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4216A" w14:textId="444C7C13" w:rsidR="000900F4" w:rsidRPr="00F52FB9" w:rsidRDefault="00F320E2" w:rsidP="7E4AB9E7">
      <w:pPr>
        <w:pBdr>
          <w:bottom w:val="single" w:sz="4" w:space="11" w:color="000000"/>
        </w:pBdr>
        <w:bidi/>
        <w:spacing w:before="360" w:after="240"/>
        <w:jc w:val="right"/>
        <w:rPr>
          <w:b/>
          <w:bCs/>
          <w:sz w:val="32"/>
          <w:szCs w:val="32"/>
          <w:rtl/>
        </w:rPr>
      </w:pPr>
      <w:r>
        <w:rPr>
          <w:b/>
          <w:noProof/>
          <w:sz w:val="32"/>
          <w:szCs w:val="40"/>
        </w:rPr>
        <mc:AlternateContent>
          <mc:Choice Requires="wpg">
            <w:drawing>
              <wp:inline distT="0" distB="0" distL="0" distR="0" wp14:anchorId="4540AF4E" wp14:editId="5D922B56">
                <wp:extent cx="2777259" cy="1333500"/>
                <wp:effectExtent l="0" t="0" r="4445" b="0"/>
                <wp:docPr id="6"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2" name="Picture 2"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3" name="Picture 3"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34D77F29"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">
                  <v:imagedata r:id="rId14" o:title="شعار المنظمة العالمية للملكية الفكرية (الويبو)"/>
                </v:shape>
                <v:shape id="Picture 3"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">
                  <v:imagedata r:id="rId15" o:title="عربية"/>
                </v:shape>
                <w10:anchorlock/>
              </v:group>
            </w:pict>
          </mc:Fallback>
        </mc:AlternateContent>
      </w:r>
    </w:p>
    <w:p w14:paraId="0DF2DE97" w14:textId="77777777" w:rsidR="000900F4" w:rsidRPr="00F52FB9" w:rsidRDefault="000900F4" w:rsidP="00EB2F76">
      <w:pPr>
        <w:bidi/>
        <w:jc w:val="right"/>
        <w:rPr>
          <w:rFonts w:ascii="Arial Black" w:hAnsi="Arial Black"/>
          <w:caps/>
          <w:sz w:val="15"/>
          <w:szCs w:val="15"/>
          <w:rtl/>
        </w:rPr>
      </w:pPr>
      <w:r>
        <w:rPr>
          <w:rFonts w:ascii="Arial Black" w:hAnsi="Arial Black"/>
          <w:caps/>
          <w:sz w:val="15"/>
          <w:szCs w:val="15"/>
        </w:rPr>
        <w:t>CDIP/37/3</w:t>
      </w:r>
    </w:p>
    <w:p w14:paraId="3951FCBB" w14:textId="3F6017E1" w:rsidR="000900F4" w:rsidRPr="00F320E2" w:rsidRDefault="000900F4" w:rsidP="00EB2F76">
      <w:pPr>
        <w:bidi/>
        <w:jc w:val="right"/>
        <w:rPr>
          <w:rFonts w:cs="Calibri"/>
          <w:bCs/>
          <w:caps/>
          <w:sz w:val="18"/>
          <w:szCs w:val="18"/>
          <w:rtl/>
        </w:rPr>
      </w:pPr>
      <w:r w:rsidRPr="00F320E2">
        <w:rPr>
          <w:rFonts w:cs="Calibri" w:hint="cs"/>
          <w:bCs/>
          <w:caps/>
          <w:sz w:val="18"/>
          <w:szCs w:val="18"/>
          <w:rtl/>
        </w:rPr>
        <w:t>الأصل:  بالإنكليزية</w:t>
      </w:r>
    </w:p>
    <w:p w14:paraId="19595C6A" w14:textId="38940DCB" w:rsidR="000900F4" w:rsidRPr="00F320E2" w:rsidRDefault="000900F4" w:rsidP="000A3D97">
      <w:pPr>
        <w:bidi/>
        <w:spacing w:after="1200"/>
        <w:jc w:val="right"/>
        <w:rPr>
          <w:rFonts w:cs="Calibri"/>
          <w:bCs/>
          <w:caps/>
          <w:sz w:val="18"/>
          <w:szCs w:val="18"/>
          <w:rtl/>
        </w:rPr>
      </w:pPr>
      <w:r w:rsidRPr="00F320E2">
        <w:rPr>
          <w:rFonts w:cs="Calibri" w:hint="cs"/>
          <w:bCs/>
          <w:caps/>
          <w:sz w:val="18"/>
          <w:szCs w:val="18"/>
          <w:rtl/>
        </w:rPr>
        <w:t>التاريخ:  15 سبتمبر 2026</w:t>
      </w:r>
    </w:p>
    <w:p w14:paraId="143B171E" w14:textId="77777777" w:rsidR="000900F4" w:rsidRPr="00F320E2" w:rsidRDefault="000900F4" w:rsidP="005C11B8">
      <w:pPr>
        <w:pStyle w:val="Title"/>
        <w:bidi/>
        <w:spacing w:after="600"/>
        <w:rPr>
          <w:rFonts w:ascii="Arial" w:eastAsia="SimSun" w:hAnsi="Arial" w:cs="Calibri"/>
          <w:b/>
          <w:bCs/>
          <w:spacing w:val="0"/>
          <w:kern w:val="32"/>
          <w:sz w:val="28"/>
          <w:szCs w:val="28"/>
          <w:rtl/>
        </w:rPr>
      </w:pPr>
      <w:r w:rsidRPr="00F320E2">
        <w:rPr>
          <w:rFonts w:ascii="Arial" w:hAnsi="Arial" w:cs="Calibri" w:hint="cs"/>
          <w:b/>
          <w:bCs/>
          <w:sz w:val="28"/>
          <w:szCs w:val="28"/>
          <w:rtl/>
        </w:rPr>
        <w:t>اللجنة المعنية بالتنمية والملكية الفكرية (لجنة التنمية)</w:t>
      </w:r>
    </w:p>
    <w:p w14:paraId="39F28DC0" w14:textId="77777777" w:rsidR="000900F4" w:rsidRPr="00F320E2" w:rsidRDefault="000900F4" w:rsidP="00A90F0A">
      <w:pPr>
        <w:bidi/>
        <w:outlineLvl w:val="1"/>
        <w:rPr>
          <w:rFonts w:cs="Calibri"/>
          <w:b/>
          <w:sz w:val="24"/>
          <w:szCs w:val="24"/>
          <w:rtl/>
        </w:rPr>
      </w:pPr>
      <w:r w:rsidRPr="00F320E2">
        <w:rPr>
          <w:rFonts w:cs="Calibri" w:hint="cs"/>
          <w:b/>
          <w:bCs/>
          <w:sz w:val="24"/>
          <w:szCs w:val="24"/>
          <w:rtl/>
        </w:rPr>
        <w:t>الدورة السابعة والثلاثون</w:t>
      </w:r>
    </w:p>
    <w:p w14:paraId="2934CCE7" w14:textId="77777777" w:rsidR="000900F4" w:rsidRPr="00F320E2" w:rsidRDefault="000900F4" w:rsidP="00F9165B">
      <w:pPr>
        <w:bidi/>
        <w:spacing w:after="720"/>
        <w:outlineLvl w:val="1"/>
        <w:rPr>
          <w:rFonts w:cs="Calibri"/>
          <w:b/>
          <w:sz w:val="24"/>
          <w:szCs w:val="24"/>
          <w:rtl/>
        </w:rPr>
      </w:pPr>
      <w:r w:rsidRPr="00F320E2">
        <w:rPr>
          <w:rFonts w:cs="Calibri" w:hint="cs"/>
          <w:b/>
          <w:bCs/>
          <w:sz w:val="24"/>
          <w:szCs w:val="24"/>
          <w:rtl/>
        </w:rPr>
        <w:t>جنيف، من 16 إلى 20 نوفمبر 2026</w:t>
      </w:r>
    </w:p>
    <w:p w14:paraId="144538D1" w14:textId="77777777" w:rsidR="000900F4" w:rsidRPr="00F320E2" w:rsidRDefault="000900F4" w:rsidP="000900F4">
      <w:pPr>
        <w:bidi/>
        <w:spacing w:after="360"/>
        <w:outlineLvl w:val="0"/>
        <w:rPr>
          <w:rFonts w:cs="Calibri"/>
          <w:caps/>
          <w:sz w:val="24"/>
          <w:rtl/>
        </w:rPr>
      </w:pPr>
      <w:r w:rsidRPr="00F320E2">
        <w:rPr>
          <w:rFonts w:cs="Calibri" w:hint="cs"/>
          <w:caps/>
          <w:sz w:val="24"/>
          <w:szCs w:val="24"/>
          <w:rtl/>
        </w:rPr>
        <w:t>تقارير مرحلية – مشاريع أجندة التنمية الجاري تنفيذها</w:t>
      </w:r>
    </w:p>
    <w:p w14:paraId="3EA158AE" w14:textId="77777777" w:rsidR="000900F4" w:rsidRPr="00B046F7" w:rsidRDefault="000900F4" w:rsidP="000900F4">
      <w:pPr>
        <w:bidi/>
        <w:spacing w:after="960"/>
        <w:rPr>
          <w:rFonts w:cs="Calibri"/>
          <w:i/>
          <w:szCs w:val="22"/>
          <w:rtl/>
        </w:rPr>
      </w:pPr>
      <w:r w:rsidRPr="00B046F7">
        <w:rPr>
          <w:rFonts w:cs="Calibri" w:hint="cs"/>
          <w:i/>
          <w:iCs/>
          <w:szCs w:val="22"/>
          <w:rtl/>
        </w:rPr>
        <w:t>من إعداد الأمانة</w:t>
      </w:r>
    </w:p>
    <w:p w14:paraId="48C8B732" w14:textId="5412F8FC" w:rsidR="00911608" w:rsidRPr="00B046F7" w:rsidRDefault="00227690" w:rsidP="00AE03CA">
      <w:pPr>
        <w:pStyle w:val="ListParagraph"/>
        <w:numPr>
          <w:ilvl w:val="0"/>
          <w:numId w:val="5"/>
        </w:numPr>
        <w:bidi/>
        <w:ind w:left="0" w:firstLine="0"/>
        <w:rPr>
          <w:rFonts w:cs="Calibri"/>
          <w:szCs w:val="22"/>
          <w:rtl/>
        </w:rPr>
      </w:pPr>
      <w:r w:rsidRPr="00B046F7">
        <w:rPr>
          <w:rFonts w:cs="Calibri" w:hint="cs"/>
          <w:szCs w:val="22"/>
          <w:rtl/>
        </w:rPr>
        <w:t xml:space="preserve">تحتوي مرفقات هذه الوثيقة على مجموعة تقارير مرحلية بشأن تنفيذ مشاريع أجندة التنمية الجارية، وذلك عن الفترة من 1 يوليو 2025 إلى 30 يونيو 2026، وهي: </w:t>
      </w:r>
    </w:p>
    <w:p w14:paraId="565FD3E0" w14:textId="77777777" w:rsidR="00227690" w:rsidRPr="00B046F7" w:rsidRDefault="00227690" w:rsidP="00227690">
      <w:pPr>
        <w:tabs>
          <w:tab w:val="left" w:pos="1843"/>
        </w:tabs>
        <w:rPr>
          <w:rFonts w:cs="Calibri"/>
          <w:szCs w:val="22"/>
        </w:rPr>
      </w:pPr>
    </w:p>
    <w:p w14:paraId="355020D3" w14:textId="5C958CB3" w:rsidR="00227690" w:rsidRPr="00B046F7" w:rsidRDefault="00227690" w:rsidP="00157FFD">
      <w:pPr>
        <w:pStyle w:val="ListParagraph"/>
        <w:numPr>
          <w:ilvl w:val="0"/>
          <w:numId w:val="4"/>
        </w:numPr>
        <w:tabs>
          <w:tab w:val="left" w:pos="1620"/>
        </w:tabs>
        <w:bidi/>
        <w:spacing w:after="240"/>
        <w:ind w:left="1080" w:firstLine="0"/>
        <w:contextualSpacing w:val="0"/>
        <w:rPr>
          <w:rFonts w:cs="Calibri"/>
          <w:szCs w:val="22"/>
          <w:rtl/>
        </w:rPr>
      </w:pPr>
      <w:hyperlink r:id="rId16" w:history="1">
        <w:r w:rsidRPr="00B046F7">
          <w:rPr>
            <w:rStyle w:val="Hyperlink"/>
            <w:rFonts w:cs="Calibri" w:hint="cs"/>
            <w:szCs w:val="22"/>
            <w:rtl/>
          </w:rPr>
          <w:t>الحد من حوادث الشغل والأمراض المهنية من خلال الابتكار والملكية الفكرية</w:t>
        </w:r>
      </w:hyperlink>
      <w:r w:rsidRPr="00B046F7">
        <w:rPr>
          <w:rFonts w:cs="Calibri" w:hint="cs"/>
          <w:szCs w:val="22"/>
          <w:rtl/>
        </w:rPr>
        <w:t xml:space="preserve"> (المرفق الأول)؛  </w:t>
      </w:r>
    </w:p>
    <w:p w14:paraId="5E08206F" w14:textId="6D5EB65B" w:rsidR="00227690" w:rsidRPr="00B046F7" w:rsidRDefault="00227690" w:rsidP="00157FFD">
      <w:pPr>
        <w:pStyle w:val="ListParagraph"/>
        <w:numPr>
          <w:ilvl w:val="0"/>
          <w:numId w:val="4"/>
        </w:numPr>
        <w:tabs>
          <w:tab w:val="left" w:pos="1620"/>
        </w:tabs>
        <w:bidi/>
        <w:spacing w:after="240"/>
        <w:ind w:left="1080" w:firstLine="0"/>
        <w:contextualSpacing w:val="0"/>
        <w:rPr>
          <w:rFonts w:cs="Calibri"/>
          <w:szCs w:val="22"/>
          <w:rtl/>
        </w:rPr>
      </w:pPr>
      <w:hyperlink r:id="rId17" w:history="1">
        <w:r w:rsidRPr="00B046F7">
          <w:rPr>
            <w:rStyle w:val="Hyperlink"/>
            <w:rFonts w:cs="Calibri" w:hint="cs"/>
            <w:szCs w:val="22"/>
            <w:rtl/>
          </w:rPr>
          <w:t xml:space="preserve">المرحلة الثانية الملكية الفكرية وسياحة المأكولات في بيرو وبلدان نامية أخرى: تعزيز تنمية سياحة المأكولات من خلال الملكية الفكرية </w:t>
        </w:r>
      </w:hyperlink>
      <w:r w:rsidRPr="00B046F7">
        <w:rPr>
          <w:rFonts w:cs="Calibri" w:hint="cs"/>
          <w:szCs w:val="22"/>
          <w:rtl/>
        </w:rPr>
        <w:t xml:space="preserve"> (المرفق الثاني)؛  </w:t>
      </w:r>
    </w:p>
    <w:p w14:paraId="78D11DBC" w14:textId="7C860688" w:rsidR="00227690" w:rsidRPr="00B046F7" w:rsidRDefault="00227690" w:rsidP="00157FFD">
      <w:pPr>
        <w:pStyle w:val="ListParagraph"/>
        <w:numPr>
          <w:ilvl w:val="0"/>
          <w:numId w:val="4"/>
        </w:numPr>
        <w:tabs>
          <w:tab w:val="left" w:pos="1620"/>
        </w:tabs>
        <w:bidi/>
        <w:spacing w:after="240"/>
        <w:ind w:left="1080" w:firstLine="0"/>
        <w:contextualSpacing w:val="0"/>
        <w:rPr>
          <w:rFonts w:cs="Calibri"/>
          <w:szCs w:val="22"/>
          <w:rtl/>
        </w:rPr>
      </w:pPr>
      <w:hyperlink r:id="rId18" w:history="1">
        <w:r w:rsidRPr="00B046F7">
          <w:rPr>
            <w:rStyle w:val="Hyperlink"/>
            <w:rFonts w:cs="Calibri" w:hint="cs"/>
            <w:szCs w:val="22"/>
            <w:rtl/>
          </w:rPr>
          <w:t>التعاون في مجال الملكية الفكرية والابتكار باعتباره أساساً لنقل التكنولوجيا والنتائج التي أثمرتها البحوث إلى الأسواق</w:t>
        </w:r>
      </w:hyperlink>
      <w:r w:rsidRPr="00B046F7">
        <w:rPr>
          <w:rFonts w:cs="Calibri" w:hint="cs"/>
          <w:szCs w:val="22"/>
          <w:rtl/>
        </w:rPr>
        <w:t xml:space="preserve"> (المرفق الثالث)؛  </w:t>
      </w:r>
    </w:p>
    <w:p w14:paraId="096EA638" w14:textId="1E4A2EDD" w:rsidR="00227690" w:rsidRPr="00B046F7" w:rsidRDefault="00227690" w:rsidP="00157FFD">
      <w:pPr>
        <w:pStyle w:val="ListParagraph"/>
        <w:numPr>
          <w:ilvl w:val="0"/>
          <w:numId w:val="4"/>
        </w:numPr>
        <w:tabs>
          <w:tab w:val="left" w:pos="1620"/>
        </w:tabs>
        <w:bidi/>
        <w:spacing w:after="240"/>
        <w:ind w:left="1080" w:firstLine="0"/>
        <w:contextualSpacing w:val="0"/>
        <w:rPr>
          <w:rFonts w:cs="Calibri"/>
          <w:szCs w:val="22"/>
          <w:rtl/>
        </w:rPr>
      </w:pPr>
      <w:hyperlink r:id="rId19" w:history="1">
        <w:r w:rsidRPr="00B046F7">
          <w:rPr>
            <w:rStyle w:val="Hyperlink"/>
            <w:rFonts w:cs="Calibri" w:hint="cs"/>
            <w:szCs w:val="22"/>
            <w:rtl/>
          </w:rPr>
          <w:t>سبر النصوص والبيانات لأغراض دعم البحث والابتكار في الجامعات والمؤسسات الأخرى ذات التوجه البحثي في أفريقيا</w:t>
        </w:r>
      </w:hyperlink>
      <w:r w:rsidRPr="00B046F7">
        <w:rPr>
          <w:rFonts w:cs="Calibri" w:hint="cs"/>
          <w:szCs w:val="22"/>
          <w:rtl/>
        </w:rPr>
        <w:t xml:space="preserve"> (المرفق الرابع):  </w:t>
      </w:r>
    </w:p>
    <w:p w14:paraId="74EB5BA0" w14:textId="293690EA" w:rsidR="00227690" w:rsidRPr="00B046F7" w:rsidRDefault="00227690" w:rsidP="00157FFD">
      <w:pPr>
        <w:pStyle w:val="ListParagraph"/>
        <w:numPr>
          <w:ilvl w:val="0"/>
          <w:numId w:val="4"/>
        </w:numPr>
        <w:tabs>
          <w:tab w:val="left" w:pos="1620"/>
        </w:tabs>
        <w:bidi/>
        <w:spacing w:after="240"/>
        <w:ind w:left="1080" w:firstLine="0"/>
        <w:contextualSpacing w:val="0"/>
        <w:rPr>
          <w:rFonts w:cs="Calibri"/>
          <w:szCs w:val="22"/>
          <w:rtl/>
        </w:rPr>
      </w:pPr>
      <w:hyperlink r:id="rId20" w:history="1">
        <w:r w:rsidRPr="00B046F7">
          <w:rPr>
            <w:rStyle w:val="Hyperlink"/>
            <w:rFonts w:cs="Calibri" w:hint="cs"/>
            <w:szCs w:val="22"/>
            <w:rtl/>
          </w:rPr>
          <w:t>تمكين الشباب (من الحضانة إلى الثانوية) للابتكار من أجل مستقبل أفضل</w:t>
        </w:r>
      </w:hyperlink>
      <w:r w:rsidRPr="00B046F7">
        <w:rPr>
          <w:rFonts w:cs="Calibri" w:hint="cs"/>
          <w:szCs w:val="22"/>
          <w:rtl/>
        </w:rPr>
        <w:t xml:space="preserve"> (المرفق الخامس)؛  </w:t>
      </w:r>
    </w:p>
    <w:p w14:paraId="3A91845E" w14:textId="2A19E3CB" w:rsidR="008F4119" w:rsidRPr="00B046F7" w:rsidRDefault="00227690" w:rsidP="00E46303">
      <w:pPr>
        <w:pStyle w:val="ListParagraph"/>
        <w:numPr>
          <w:ilvl w:val="0"/>
          <w:numId w:val="4"/>
        </w:numPr>
        <w:tabs>
          <w:tab w:val="left" w:pos="1080"/>
        </w:tabs>
        <w:bidi/>
        <w:spacing w:after="240"/>
        <w:ind w:left="1080" w:firstLine="0"/>
        <w:contextualSpacing w:val="0"/>
        <w:rPr>
          <w:rFonts w:cs="Calibri"/>
          <w:szCs w:val="22"/>
          <w:rtl/>
        </w:rPr>
      </w:pPr>
      <w:hyperlink r:id="rId21" w:history="1">
        <w:r w:rsidRPr="00B046F7">
          <w:rPr>
            <w:rStyle w:val="Hyperlink"/>
            <w:rFonts w:cs="Calibri" w:hint="cs"/>
            <w:szCs w:val="22"/>
            <w:rtl/>
          </w:rPr>
          <w:t>تطوير عدد من الاستراتيجيات والأدوات الرامية إلى التّصدي لقرصنة حق المؤلّف عبر الإنترنت في السوق الرقمية الأفريقية</w:t>
        </w:r>
      </w:hyperlink>
      <w:r w:rsidRPr="00B046F7">
        <w:rPr>
          <w:rFonts w:cs="Calibri" w:hint="cs"/>
          <w:szCs w:val="22"/>
          <w:rtl/>
        </w:rPr>
        <w:t xml:space="preserve"> (المرفق السادس)؛  </w:t>
      </w:r>
    </w:p>
    <w:p w14:paraId="3CDF50E2" w14:textId="6C06CF0D"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2" w:history="1">
        <w:r w:rsidRPr="00B046F7">
          <w:rPr>
            <w:rStyle w:val="Hyperlink"/>
            <w:rFonts w:cs="Calibri" w:hint="cs"/>
            <w:szCs w:val="22"/>
            <w:rtl/>
          </w:rPr>
          <w:t>حق المؤلف وتوزيع المحتوى في المحيط الرقمي – المرحلة الثانية</w:t>
        </w:r>
      </w:hyperlink>
      <w:r w:rsidRPr="00B046F7">
        <w:rPr>
          <w:rFonts w:cs="Calibri" w:hint="cs"/>
          <w:szCs w:val="22"/>
          <w:rtl/>
        </w:rPr>
        <w:t xml:space="preserve"> (المرفق السابع)  </w:t>
      </w:r>
    </w:p>
    <w:p w14:paraId="5E2EC0BF" w14:textId="70B8A6A3"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3" w:history="1">
        <w:r w:rsidRPr="00B046F7">
          <w:rPr>
            <w:rStyle w:val="Hyperlink"/>
            <w:rFonts w:cs="Calibri" w:hint="cs"/>
            <w:szCs w:val="22"/>
            <w:rtl/>
          </w:rPr>
          <w:t>الملكية الفكرية وإطلاق إمكانات المؤشرات الجغرافية غير الزراعية من أجل تمكين المجتمعات المحلية والمحافظة على الفنون والتقاليد المحلية أو إعادة إحيائها</w:t>
        </w:r>
      </w:hyperlink>
      <w:r w:rsidRPr="00B046F7">
        <w:rPr>
          <w:rFonts w:cs="Calibri" w:hint="cs"/>
          <w:szCs w:val="22"/>
          <w:rtl/>
        </w:rPr>
        <w:t xml:space="preserve"> (المرفق الثامن).  </w:t>
      </w:r>
    </w:p>
    <w:p w14:paraId="42A546A3" w14:textId="32BC7195"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4" w:history="1">
        <w:r w:rsidRPr="00B046F7">
          <w:rPr>
            <w:rStyle w:val="Hyperlink"/>
            <w:rFonts w:cs="Calibri" w:hint="cs"/>
            <w:szCs w:val="22"/>
            <w:rtl/>
          </w:rPr>
          <w:t>تعزيز قدرات المكاتب الوطنية للملكية الفكرية في أوقات الأزمات</w:t>
        </w:r>
      </w:hyperlink>
      <w:r w:rsidRPr="00B046F7">
        <w:rPr>
          <w:rFonts w:cs="Calibri" w:hint="cs"/>
          <w:szCs w:val="22"/>
          <w:rtl/>
        </w:rPr>
        <w:t xml:space="preserve"> (المرفق الثامن)  </w:t>
      </w:r>
    </w:p>
    <w:p w14:paraId="5993C097" w14:textId="737F13F8"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5" w:history="1">
        <w:r w:rsidRPr="00B046F7">
          <w:rPr>
            <w:rStyle w:val="Hyperlink"/>
            <w:rFonts w:cs="Calibri" w:hint="cs"/>
            <w:szCs w:val="22"/>
            <w:rtl/>
          </w:rPr>
          <w:t>تعزيز القدرات التعليمية في مجال الملكية الفكرية لدى المؤسسات الأكاديمية الفنية والإبداعية من أجل تشجيع الإبداع</w:t>
        </w:r>
      </w:hyperlink>
      <w:r w:rsidRPr="00B046F7">
        <w:rPr>
          <w:rFonts w:cs="Calibri" w:hint="cs"/>
          <w:szCs w:val="22"/>
          <w:rtl/>
        </w:rPr>
        <w:t xml:space="preserve"> (المرفق العاشر)  </w:t>
      </w:r>
    </w:p>
    <w:p w14:paraId="145057D8" w14:textId="1C2F2FB7"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6" w:history="1">
        <w:r w:rsidRPr="00B046F7">
          <w:rPr>
            <w:rStyle w:val="Hyperlink"/>
            <w:rFonts w:cs="Calibri" w:hint="cs"/>
            <w:szCs w:val="22"/>
            <w:rtl/>
          </w:rPr>
          <w:t>دعم دور العلامات الجماعية وتعزيزها كأداة للتنمية الاقتصادية والثقافية والاجتماعية من خلال نهج إنمائي شامل</w:t>
        </w:r>
      </w:hyperlink>
      <w:r w:rsidRPr="00B046F7">
        <w:rPr>
          <w:rFonts w:cs="Calibri" w:hint="cs"/>
          <w:szCs w:val="22"/>
          <w:rtl/>
        </w:rPr>
        <w:t xml:space="preserve"> (المرفق الحادي عشر)  </w:t>
      </w:r>
    </w:p>
    <w:p w14:paraId="6946BE07" w14:textId="79BDFD64"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7" w:history="1">
        <w:r w:rsidRPr="00B046F7">
          <w:rPr>
            <w:rStyle w:val="Hyperlink"/>
            <w:rFonts w:cs="Calibri" w:hint="cs"/>
            <w:szCs w:val="22"/>
            <w:rtl/>
          </w:rPr>
          <w:t>تنفيذ الخدمات البديلة لتسوية النزاعات في مكاتب حق المؤلف</w:t>
        </w:r>
      </w:hyperlink>
      <w:r w:rsidRPr="00B046F7">
        <w:rPr>
          <w:rFonts w:cs="Calibri" w:hint="cs"/>
          <w:szCs w:val="22"/>
          <w:rtl/>
        </w:rPr>
        <w:t xml:space="preserve"> (المرفق الثاني عشر)  </w:t>
      </w:r>
    </w:p>
    <w:p w14:paraId="59F4F419" w14:textId="371BB600"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8" w:history="1">
        <w:r w:rsidRPr="00B046F7">
          <w:rPr>
            <w:rStyle w:val="Hyperlink"/>
            <w:rFonts w:cs="Calibri" w:hint="cs"/>
            <w:szCs w:val="22"/>
            <w:rtl/>
          </w:rPr>
          <w:t>إنشاء مركز للتوقعات والموارد الخاصة باستراتيجيات الملكية الفكرية الوطنية في الويبو</w:t>
        </w:r>
      </w:hyperlink>
      <w:r w:rsidRPr="00B046F7">
        <w:rPr>
          <w:rFonts w:cs="Calibri" w:hint="cs"/>
          <w:szCs w:val="22"/>
          <w:rtl/>
        </w:rPr>
        <w:t xml:space="preserve"> (المرفق الثالث عشر)  </w:t>
      </w:r>
    </w:p>
    <w:p w14:paraId="25454FF4" w14:textId="5B25252A"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29" w:history="1">
        <w:r w:rsidRPr="00B046F7">
          <w:rPr>
            <w:rStyle w:val="Hyperlink"/>
            <w:rFonts w:cs="Calibri" w:hint="cs"/>
            <w:szCs w:val="22"/>
            <w:rtl/>
          </w:rPr>
          <w:t>تمكين الموسيقيين الشباب الناطقين بالبرتغالية في عصر البث التدفقي للموسيقى</w:t>
        </w:r>
      </w:hyperlink>
      <w:r w:rsidRPr="00B046F7">
        <w:rPr>
          <w:rFonts w:cs="Calibri" w:hint="cs"/>
          <w:szCs w:val="22"/>
          <w:rtl/>
        </w:rPr>
        <w:t xml:space="preserve"> (المرفق الرابع عشر)  </w:t>
      </w:r>
    </w:p>
    <w:p w14:paraId="73096417" w14:textId="61C71A30"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30" w:history="1">
        <w:r w:rsidRPr="00B046F7">
          <w:rPr>
            <w:rStyle w:val="Hyperlink"/>
            <w:rFonts w:cs="Calibri" w:hint="cs"/>
            <w:szCs w:val="22"/>
            <w:rtl/>
          </w:rPr>
          <w:t>تعزيز تنمية السياحة المهرجانية من خلال الملكية الفكرية</w:t>
        </w:r>
      </w:hyperlink>
      <w:r w:rsidRPr="00B046F7">
        <w:rPr>
          <w:rFonts w:cs="Calibri" w:hint="cs"/>
          <w:szCs w:val="22"/>
          <w:rtl/>
        </w:rPr>
        <w:t xml:space="preserve"> (الملحق الخامس عشر)؛  </w:t>
      </w:r>
    </w:p>
    <w:p w14:paraId="689AA87D" w14:textId="19BF8255" w:rsidR="00FF132E" w:rsidRPr="00B046F7" w:rsidRDefault="00FF132E" w:rsidP="00157FFD">
      <w:pPr>
        <w:pStyle w:val="ListParagraph"/>
        <w:numPr>
          <w:ilvl w:val="0"/>
          <w:numId w:val="4"/>
        </w:numPr>
        <w:tabs>
          <w:tab w:val="left" w:pos="1710"/>
        </w:tabs>
        <w:bidi/>
        <w:spacing w:after="240"/>
        <w:ind w:left="1134" w:firstLine="0"/>
        <w:contextualSpacing w:val="0"/>
        <w:rPr>
          <w:rFonts w:cs="Calibri"/>
          <w:szCs w:val="22"/>
          <w:rtl/>
        </w:rPr>
      </w:pPr>
      <w:hyperlink r:id="rId31" w:history="1">
        <w:r w:rsidRPr="00B046F7">
          <w:rPr>
            <w:rStyle w:val="Hyperlink"/>
            <w:rFonts w:cs="Calibri" w:hint="cs"/>
            <w:szCs w:val="22"/>
            <w:rtl/>
          </w:rPr>
          <w:t>تعزيز تنمية الرياضة من خلال الملكية الفكرية في البلدان الأفريقية</w:t>
        </w:r>
      </w:hyperlink>
      <w:r w:rsidRPr="00B046F7">
        <w:rPr>
          <w:rFonts w:cs="Calibri" w:hint="cs"/>
          <w:szCs w:val="22"/>
          <w:rtl/>
        </w:rPr>
        <w:t xml:space="preserve"> (الملحق السادس عشر)؛  </w:t>
      </w:r>
    </w:p>
    <w:p w14:paraId="311CAE66" w14:textId="5285D446" w:rsidR="00FF132E" w:rsidRPr="00B046F7" w:rsidRDefault="00FF132E" w:rsidP="00682955">
      <w:pPr>
        <w:pStyle w:val="ListParagraph"/>
        <w:numPr>
          <w:ilvl w:val="0"/>
          <w:numId w:val="5"/>
        </w:numPr>
        <w:bidi/>
        <w:ind w:left="0" w:firstLine="0"/>
        <w:rPr>
          <w:rFonts w:cs="Calibri"/>
          <w:szCs w:val="22"/>
          <w:rtl/>
        </w:rPr>
      </w:pPr>
      <w:r w:rsidRPr="00B046F7">
        <w:rPr>
          <w:rFonts w:cs="Calibri" w:hint="cs"/>
          <w:szCs w:val="22"/>
          <w:rtl/>
        </w:rPr>
        <w:t xml:space="preserve">وقد أُدرجت التقارير المذكورة أعلاه في نماذج التقارير المُحدثة التي طُرحت خلال الدورة التاسعة والعشرين للجنة، والتي أُعدت إثر تنفيذ مشروع أجندة التنمية بشأن </w:t>
      </w:r>
      <w:r>
        <w:fldChar w:fldCharType="begin"/>
      </w:r>
      <w:r>
        <w:instrText>HYPERLINK "https://dacatalogue.wipo.int/projects/DA_01_05_01"</w:instrText>
      </w:r>
      <w:r>
        <w:fldChar w:fldCharType="separate"/>
      </w:r>
      <w:r w:rsidRPr="00B046F7">
        <w:rPr>
          <w:rStyle w:val="Hyperlink"/>
          <w:rFonts w:cs="Calibri" w:hint="cs"/>
          <w:szCs w:val="22"/>
          <w:rtl/>
        </w:rPr>
        <w:t>الوسائل الضامنة لنجاح مقترحات مشروعات أجندة التنمية</w:t>
      </w:r>
      <w:r>
        <w:fldChar w:fldCharType="end"/>
      </w:r>
      <w:r w:rsidRPr="00B046F7">
        <w:rPr>
          <w:rFonts w:cs="Calibri" w:hint="cs"/>
          <w:szCs w:val="22"/>
          <w:rtl/>
        </w:rPr>
        <w:t>.</w:t>
      </w:r>
    </w:p>
    <w:p w14:paraId="345B5FCA" w14:textId="77777777" w:rsidR="00FF132E" w:rsidRPr="00B046F7" w:rsidRDefault="00FF132E" w:rsidP="00FF132E">
      <w:pPr>
        <w:rPr>
          <w:rFonts w:cs="Calibri"/>
          <w:szCs w:val="22"/>
        </w:rPr>
      </w:pPr>
    </w:p>
    <w:p w14:paraId="30768EF7" w14:textId="44073B68" w:rsidR="00FF132E" w:rsidRPr="00B046F7" w:rsidRDefault="00FF132E" w:rsidP="00682955">
      <w:pPr>
        <w:pStyle w:val="ListParagraph"/>
        <w:numPr>
          <w:ilvl w:val="0"/>
          <w:numId w:val="5"/>
        </w:numPr>
        <w:bidi/>
        <w:ind w:left="0" w:firstLine="0"/>
        <w:rPr>
          <w:rFonts w:cs="Calibri"/>
          <w:bCs/>
          <w:szCs w:val="22"/>
          <w:rtl/>
        </w:rPr>
      </w:pPr>
      <w:r w:rsidRPr="00B046F7">
        <w:rPr>
          <w:rFonts w:cs="Calibri" w:hint="cs"/>
          <w:szCs w:val="22"/>
          <w:rtl/>
        </w:rPr>
        <w:t>كما تضم التقارير معلومات مفصلة عن الميزانية والنفقات الفعلية لكل من مشاريع أجندة التنمية الجارية، وذلك استجابة لطلب اللجنة المتعلق بتنفيذ الاستعراض المستقل على النحو المذكور في الفقرة 2.6 من ملخص الرئيس للدورة التاسعة والعشرين.  يعرض الملحق السابع عشر حالة استخدام الموارد في نهاية يونيو 2026.</w:t>
      </w:r>
    </w:p>
    <w:p w14:paraId="4F57779D" w14:textId="77777777" w:rsidR="00FF132E" w:rsidRPr="00B046F7" w:rsidRDefault="00FF132E" w:rsidP="00FF132E">
      <w:pPr>
        <w:pStyle w:val="ListParagraph"/>
        <w:ind w:left="0"/>
        <w:rPr>
          <w:rFonts w:cs="Calibri"/>
          <w:bCs/>
          <w:szCs w:val="22"/>
        </w:rPr>
      </w:pPr>
    </w:p>
    <w:p w14:paraId="6994B2BA" w14:textId="77777777" w:rsidR="00FF132E" w:rsidRPr="00B046F7" w:rsidRDefault="00FF132E" w:rsidP="00682955">
      <w:pPr>
        <w:pStyle w:val="ListParagraph"/>
        <w:numPr>
          <w:ilvl w:val="0"/>
          <w:numId w:val="5"/>
        </w:numPr>
        <w:bidi/>
        <w:ind w:left="4950" w:firstLine="0"/>
        <w:rPr>
          <w:rFonts w:cs="Calibri"/>
          <w:i/>
          <w:iCs/>
          <w:szCs w:val="22"/>
          <w:rtl/>
        </w:rPr>
      </w:pPr>
      <w:r w:rsidRPr="00B046F7">
        <w:rPr>
          <w:rFonts w:cs="Calibri" w:hint="cs"/>
          <w:i/>
          <w:iCs/>
          <w:szCs w:val="22"/>
          <w:rtl/>
        </w:rPr>
        <w:t>إن اللجنة مدعوة إلى النظر في المعلومات الواردة في مرفقات هذه الوثيقة وأخذ العلم بها.</w:t>
      </w:r>
    </w:p>
    <w:p w14:paraId="08996A9B" w14:textId="6C241778" w:rsidR="00FF132E" w:rsidRPr="00B046F7" w:rsidRDefault="00FF132E" w:rsidP="00506733">
      <w:pPr>
        <w:bidi/>
        <w:spacing w:before="720"/>
        <w:ind w:left="4968"/>
        <w:rPr>
          <w:rFonts w:cs="Calibri"/>
          <w:szCs w:val="22"/>
          <w:rtl/>
        </w:rPr>
        <w:sectPr w:rsidR="00FF132E" w:rsidRPr="00B046F7" w:rsidSect="00FF132E">
          <w:headerReference w:type="even" r:id="rId32"/>
          <w:headerReference w:type="default" r:id="rId33"/>
          <w:headerReference w:type="first" r:id="rId34"/>
          <w:pgSz w:w="11907" w:h="16840" w:code="9"/>
          <w:pgMar w:top="450" w:right="1418" w:bottom="1418" w:left="1418" w:header="432" w:footer="567" w:gutter="0"/>
          <w:pgNumType w:start="1"/>
          <w:cols w:space="720"/>
          <w:titlePg/>
          <w:docGrid w:linePitch="299"/>
        </w:sectPr>
      </w:pPr>
      <w:r w:rsidRPr="00B046F7">
        <w:rPr>
          <w:rFonts w:cs="Calibri" w:hint="cs"/>
          <w:szCs w:val="22"/>
          <w:rtl/>
        </w:rPr>
        <w:t>[</w:t>
      </w:r>
      <w:r w:rsidR="00F320E2" w:rsidRPr="00B046F7">
        <w:rPr>
          <w:rFonts w:cs="Calibri" w:hint="cs"/>
          <w:szCs w:val="22"/>
          <w:rtl/>
        </w:rPr>
        <w:t>ت</w:t>
      </w:r>
      <w:r w:rsidRPr="00B046F7">
        <w:rPr>
          <w:rFonts w:cs="Calibri" w:hint="cs"/>
          <w:szCs w:val="22"/>
          <w:rtl/>
        </w:rPr>
        <w:t>لي ذلك المرفقا</w:t>
      </w:r>
      <w:r w:rsidR="00F320E2" w:rsidRPr="00B046F7">
        <w:rPr>
          <w:rFonts w:cs="Calibri" w:hint="cs"/>
          <w:szCs w:val="22"/>
          <w:rtl/>
        </w:rPr>
        <w:t>ت</w:t>
      </w:r>
      <w:r w:rsidRPr="00B046F7">
        <w:rPr>
          <w:rFonts w:cs="Calibri" w:hint="cs"/>
          <w:szCs w:val="22"/>
          <w:rtl/>
        </w:rPr>
        <w:t>]</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A32CC7" w:rsidRPr="00B046F7" w14:paraId="5B15B985" w14:textId="77777777" w:rsidTr="004E0AD8">
        <w:trPr>
          <w:trHeight w:val="431"/>
        </w:trPr>
        <w:tc>
          <w:tcPr>
            <w:tcW w:w="9290" w:type="dxa"/>
            <w:gridSpan w:val="2"/>
          </w:tcPr>
          <w:p w14:paraId="2A4CB057" w14:textId="77777777" w:rsidR="00A32CC7" w:rsidRPr="00B046F7" w:rsidRDefault="00A32CC7" w:rsidP="004E0AD8">
            <w:pPr>
              <w:pStyle w:val="TableParagraph"/>
              <w:bidi/>
              <w:spacing w:before="88"/>
              <w:ind w:left="110"/>
              <w:rPr>
                <w:rFonts w:cs="Calibri"/>
                <w:rtl/>
              </w:rPr>
            </w:pPr>
            <w:r w:rsidRPr="00B046F7">
              <w:rPr>
                <w:rFonts w:cs="Calibri" w:hint="cs"/>
                <w:rtl/>
              </w:rPr>
              <w:lastRenderedPageBreak/>
              <w:t>ملخص المشروع</w:t>
            </w:r>
          </w:p>
        </w:tc>
      </w:tr>
      <w:tr w:rsidR="00A32CC7" w:rsidRPr="00B046F7" w14:paraId="549D06BE" w14:textId="77777777" w:rsidTr="004E0AD8">
        <w:trPr>
          <w:trHeight w:val="324"/>
        </w:trPr>
        <w:tc>
          <w:tcPr>
            <w:tcW w:w="2377" w:type="dxa"/>
            <w:shd w:val="clear" w:color="auto" w:fill="69F0C4"/>
          </w:tcPr>
          <w:p w14:paraId="6B7AFAD5" w14:textId="77777777" w:rsidR="00A32CC7" w:rsidRPr="00B046F7" w:rsidRDefault="00A32CC7" w:rsidP="004E0AD8">
            <w:pPr>
              <w:pStyle w:val="TableParagraph"/>
              <w:bidi/>
              <w:ind w:left="110"/>
              <w:rPr>
                <w:rFonts w:cs="Calibri"/>
                <w:rtl/>
              </w:rPr>
            </w:pPr>
            <w:r w:rsidRPr="00B046F7">
              <w:rPr>
                <w:rFonts w:cs="Calibri" w:hint="cs"/>
                <w:u w:val="single"/>
                <w:rtl/>
              </w:rPr>
              <w:t>رمز المشروع</w:t>
            </w:r>
          </w:p>
        </w:tc>
        <w:tc>
          <w:tcPr>
            <w:tcW w:w="6913" w:type="dxa"/>
          </w:tcPr>
          <w:p w14:paraId="67F59D36" w14:textId="77777777" w:rsidR="00A32CC7" w:rsidRPr="00B046F7" w:rsidRDefault="00A32CC7" w:rsidP="004E0AD8">
            <w:pPr>
              <w:pStyle w:val="TableParagraph"/>
              <w:bidi/>
              <w:ind w:left="109"/>
              <w:rPr>
                <w:rFonts w:cs="Calibri"/>
                <w:rtl/>
              </w:rPr>
            </w:pPr>
            <w:r w:rsidRPr="00B046F7">
              <w:rPr>
                <w:rFonts w:cs="Calibri"/>
              </w:rPr>
              <w:t>DA_1_10_19_30_31_45_1</w:t>
            </w:r>
          </w:p>
        </w:tc>
      </w:tr>
      <w:tr w:rsidR="00A32CC7" w:rsidRPr="00B046F7" w14:paraId="283BE924" w14:textId="77777777" w:rsidTr="004E0AD8">
        <w:trPr>
          <w:trHeight w:val="342"/>
        </w:trPr>
        <w:tc>
          <w:tcPr>
            <w:tcW w:w="2377" w:type="dxa"/>
            <w:shd w:val="clear" w:color="auto" w:fill="69F0C4"/>
          </w:tcPr>
          <w:p w14:paraId="271896F8" w14:textId="77777777" w:rsidR="00A32CC7" w:rsidRPr="00B046F7" w:rsidRDefault="00A32CC7" w:rsidP="004E0AD8">
            <w:pPr>
              <w:pStyle w:val="TableParagraph"/>
              <w:bidi/>
              <w:spacing w:before="1"/>
              <w:ind w:left="110"/>
              <w:rPr>
                <w:rFonts w:cs="Calibri"/>
                <w:rtl/>
              </w:rPr>
            </w:pPr>
            <w:r w:rsidRPr="00B046F7">
              <w:rPr>
                <w:rFonts w:cs="Calibri" w:hint="cs"/>
                <w:u w:val="single"/>
                <w:rtl/>
              </w:rPr>
              <w:t>العنوان</w:t>
            </w:r>
          </w:p>
        </w:tc>
        <w:tc>
          <w:tcPr>
            <w:tcW w:w="6913" w:type="dxa"/>
          </w:tcPr>
          <w:p w14:paraId="756469CE" w14:textId="2DC59B3B" w:rsidR="00A32CC7" w:rsidRPr="00B046F7" w:rsidRDefault="003F7C14" w:rsidP="004E0AD8">
            <w:pPr>
              <w:pStyle w:val="TableParagraph"/>
              <w:bidi/>
              <w:spacing w:before="1"/>
              <w:ind w:left="109"/>
              <w:rPr>
                <w:rFonts w:cs="Calibri"/>
                <w:i/>
                <w:iCs/>
                <w:rtl/>
              </w:rPr>
            </w:pPr>
            <w:hyperlink r:id="rId35" w:history="1">
              <w:r w:rsidRPr="00B046F7">
                <w:rPr>
                  <w:rStyle w:val="Hyperlink"/>
                  <w:rFonts w:cs="Calibri" w:hint="cs"/>
                  <w:i/>
                  <w:rtl/>
                </w:rPr>
                <w:t>الحد من حوادث الشغل والأمراض المهنية من خلال الابتكار والملكية الفكرية</w:t>
              </w:r>
            </w:hyperlink>
          </w:p>
        </w:tc>
      </w:tr>
      <w:tr w:rsidR="00A32CC7" w:rsidRPr="00B046F7" w14:paraId="2EBAA701" w14:textId="77777777" w:rsidTr="004E0AD8">
        <w:trPr>
          <w:trHeight w:val="531"/>
        </w:trPr>
        <w:tc>
          <w:tcPr>
            <w:tcW w:w="2377" w:type="dxa"/>
            <w:shd w:val="clear" w:color="auto" w:fill="69F0C4"/>
          </w:tcPr>
          <w:p w14:paraId="1D6BD3BC" w14:textId="22335659" w:rsidR="00A32CC7" w:rsidRPr="00B046F7" w:rsidRDefault="00E459EE" w:rsidP="004E0AD8">
            <w:pPr>
              <w:pStyle w:val="TableParagraph"/>
              <w:bidi/>
              <w:ind w:left="110" w:right="121"/>
              <w:rPr>
                <w:rFonts w:cs="Calibri"/>
                <w:rtl/>
              </w:rPr>
            </w:pPr>
            <w:hyperlink r:id="rId36" w:history="1">
              <w:r w:rsidRPr="00B046F7">
                <w:rPr>
                  <w:rStyle w:val="Hyperlink"/>
                  <w:rFonts w:cs="Calibri" w:hint="cs"/>
                  <w:rtl/>
                </w:rPr>
                <w:t>توصية أجندة التنمية</w:t>
              </w:r>
            </w:hyperlink>
          </w:p>
        </w:tc>
        <w:tc>
          <w:tcPr>
            <w:tcW w:w="6913" w:type="dxa"/>
          </w:tcPr>
          <w:p w14:paraId="4CA69BFA" w14:textId="1F56D2F0" w:rsidR="00A32CC7" w:rsidRPr="00B046F7" w:rsidRDefault="00A32CC7" w:rsidP="004E0AD8">
            <w:pPr>
              <w:pStyle w:val="TableParagraph"/>
              <w:bidi/>
              <w:ind w:left="109" w:right="880"/>
              <w:rPr>
                <w:rFonts w:cs="Calibri"/>
                <w:rtl/>
              </w:rPr>
            </w:pPr>
            <w:r w:rsidRPr="00B046F7">
              <w:rPr>
                <w:rFonts w:cs="Calibri" w:hint="cs"/>
                <w:rtl/>
              </w:rPr>
              <w:t>التوصيات 1 و10 و19 و30 و31 و45</w:t>
            </w:r>
          </w:p>
        </w:tc>
      </w:tr>
      <w:tr w:rsidR="00A32CC7" w:rsidRPr="00B046F7" w14:paraId="541015C5" w14:textId="77777777" w:rsidTr="004E0AD8">
        <w:trPr>
          <w:trHeight w:val="621"/>
        </w:trPr>
        <w:tc>
          <w:tcPr>
            <w:tcW w:w="2377" w:type="dxa"/>
            <w:shd w:val="clear" w:color="auto" w:fill="69F0C4"/>
          </w:tcPr>
          <w:p w14:paraId="49A59B64" w14:textId="77777777" w:rsidR="00A32CC7" w:rsidRPr="00B046F7" w:rsidRDefault="00A32CC7" w:rsidP="004E0AD8">
            <w:pPr>
              <w:pStyle w:val="TableParagraph"/>
              <w:bidi/>
              <w:ind w:left="110"/>
              <w:rPr>
                <w:rFonts w:cs="Calibri"/>
                <w:rtl/>
              </w:rPr>
            </w:pPr>
            <w:r w:rsidRPr="00B046F7">
              <w:rPr>
                <w:rFonts w:cs="Calibri" w:hint="cs"/>
                <w:u w:val="single"/>
                <w:rtl/>
              </w:rPr>
              <w:t>ميزانية المشروع</w:t>
            </w:r>
          </w:p>
        </w:tc>
        <w:tc>
          <w:tcPr>
            <w:tcW w:w="6913" w:type="dxa"/>
          </w:tcPr>
          <w:p w14:paraId="714736D9" w14:textId="76D3A8D5" w:rsidR="00A32CC7" w:rsidRPr="00B046F7" w:rsidRDefault="00A32CC7" w:rsidP="004E0AD8">
            <w:pPr>
              <w:pStyle w:val="TableParagraph"/>
              <w:bidi/>
              <w:ind w:left="109" w:right="720"/>
              <w:rPr>
                <w:rFonts w:cs="Calibri"/>
                <w:rtl/>
              </w:rPr>
            </w:pPr>
            <w:r w:rsidRPr="00B046F7">
              <w:rPr>
                <w:rFonts w:cs="Calibri" w:hint="cs"/>
                <w:rtl/>
              </w:rPr>
              <w:t>إجمالي ميزانية المشروع:  523,300 فرنك سويسري مخصصة لخلاف موارد الموظفين.</w:t>
            </w:r>
          </w:p>
        </w:tc>
      </w:tr>
      <w:tr w:rsidR="00A32CC7" w:rsidRPr="00B046F7" w14:paraId="771152AA" w14:textId="77777777" w:rsidTr="004E0AD8">
        <w:trPr>
          <w:trHeight w:val="531"/>
        </w:trPr>
        <w:tc>
          <w:tcPr>
            <w:tcW w:w="2377" w:type="dxa"/>
            <w:shd w:val="clear" w:color="auto" w:fill="69F0C4"/>
          </w:tcPr>
          <w:p w14:paraId="082018FC" w14:textId="77777777" w:rsidR="00A32CC7" w:rsidRPr="00B046F7" w:rsidRDefault="00A32CC7"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526B3D09" w14:textId="56BE35B4" w:rsidR="00A32CC7" w:rsidRPr="00B046F7" w:rsidRDefault="00A32CC7" w:rsidP="004E0AD8">
            <w:pPr>
              <w:pStyle w:val="TableParagraph"/>
              <w:bidi/>
              <w:spacing w:before="1"/>
              <w:ind w:left="109"/>
              <w:rPr>
                <w:rFonts w:cs="Calibri"/>
                <w:rtl/>
              </w:rPr>
            </w:pPr>
            <w:r w:rsidRPr="00B046F7">
              <w:rPr>
                <w:rFonts w:cs="Calibri" w:hint="cs"/>
                <w:rtl/>
              </w:rPr>
              <w:t>يناير 2024.</w:t>
            </w:r>
          </w:p>
        </w:tc>
      </w:tr>
      <w:tr w:rsidR="00A32CC7" w:rsidRPr="00B046F7" w14:paraId="54FE6EAC" w14:textId="77777777" w:rsidTr="004E0AD8">
        <w:trPr>
          <w:trHeight w:val="531"/>
        </w:trPr>
        <w:tc>
          <w:tcPr>
            <w:tcW w:w="2377" w:type="dxa"/>
            <w:shd w:val="clear" w:color="auto" w:fill="69F0C4"/>
          </w:tcPr>
          <w:p w14:paraId="6E9D4023" w14:textId="77777777" w:rsidR="00A32CC7" w:rsidRPr="00B046F7" w:rsidRDefault="00A32CC7" w:rsidP="004E0AD8">
            <w:pPr>
              <w:pStyle w:val="TableParagraph"/>
              <w:bidi/>
              <w:ind w:left="110"/>
              <w:rPr>
                <w:rFonts w:cs="Calibri"/>
                <w:rtl/>
              </w:rPr>
            </w:pPr>
            <w:r w:rsidRPr="00B046F7">
              <w:rPr>
                <w:rFonts w:cs="Calibri" w:hint="cs"/>
                <w:u w:val="single"/>
                <w:rtl/>
              </w:rPr>
              <w:t>مدة المشروع</w:t>
            </w:r>
          </w:p>
        </w:tc>
        <w:tc>
          <w:tcPr>
            <w:tcW w:w="6913" w:type="dxa"/>
          </w:tcPr>
          <w:p w14:paraId="21B26CA3" w14:textId="09239432" w:rsidR="00A32CC7" w:rsidRPr="00B046F7" w:rsidRDefault="00EA2E3E" w:rsidP="004E0AD8">
            <w:pPr>
              <w:pStyle w:val="TableParagraph"/>
              <w:bidi/>
              <w:ind w:left="109"/>
              <w:rPr>
                <w:rFonts w:cs="Calibri"/>
                <w:rtl/>
              </w:rPr>
            </w:pPr>
            <w:r w:rsidRPr="00B046F7">
              <w:rPr>
                <w:rFonts w:cs="Calibri" w:hint="cs"/>
                <w:rtl/>
              </w:rPr>
              <w:t>42 شهراً (المدة الأولية 36 شهراً + 6 أشهر تمديد متفق عليها في الدورة الخامسة والثلاثين للجنة)</w:t>
            </w:r>
          </w:p>
        </w:tc>
      </w:tr>
      <w:tr w:rsidR="00A32CC7" w:rsidRPr="00B046F7" w14:paraId="3B63161A" w14:textId="77777777" w:rsidTr="004E0AD8">
        <w:trPr>
          <w:trHeight w:val="801"/>
        </w:trPr>
        <w:tc>
          <w:tcPr>
            <w:tcW w:w="2377" w:type="dxa"/>
            <w:shd w:val="clear" w:color="auto" w:fill="69F0C4"/>
          </w:tcPr>
          <w:p w14:paraId="3FE8A4EF" w14:textId="77777777" w:rsidR="00A32CC7" w:rsidRPr="00B046F7" w:rsidRDefault="00A32CC7" w:rsidP="004E0AD8">
            <w:pPr>
              <w:pStyle w:val="TableParagraph"/>
              <w:bidi/>
              <w:ind w:left="110"/>
              <w:rPr>
                <w:rFonts w:cs="Calibri"/>
                <w:rtl/>
              </w:rPr>
            </w:pPr>
            <w:r w:rsidRPr="00B046F7">
              <w:rPr>
                <w:rFonts w:cs="Calibri" w:hint="cs"/>
                <w:u w:val="single"/>
                <w:rtl/>
              </w:rPr>
              <w:t>قطاعات/ مجالات</w:t>
            </w:r>
          </w:p>
          <w:p w14:paraId="5B0C469B" w14:textId="77777777" w:rsidR="00A32CC7" w:rsidRPr="00B046F7" w:rsidRDefault="00A32CC7"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54ADEE0E" w14:textId="34F8EEF9" w:rsidR="00470AC7" w:rsidRPr="00B046F7" w:rsidRDefault="00A32CC7" w:rsidP="00470AC7">
            <w:pPr>
              <w:pStyle w:val="TableParagraph"/>
              <w:bidi/>
              <w:ind w:left="109" w:right="531"/>
              <w:rPr>
                <w:rFonts w:cs="Calibri"/>
                <w:rtl/>
              </w:rPr>
            </w:pPr>
            <w:r w:rsidRPr="00B046F7">
              <w:rPr>
                <w:rFonts w:cs="Calibri" w:hint="cs"/>
                <w:rtl/>
              </w:rPr>
              <w:t>قطاع التنفيذ:  التنمية الإقليمية والوطنية</w:t>
            </w:r>
          </w:p>
          <w:p w14:paraId="18B31AC3" w14:textId="77777777" w:rsidR="00A32CC7" w:rsidRPr="00B046F7" w:rsidRDefault="00A32CC7" w:rsidP="004E0AD8">
            <w:pPr>
              <w:pStyle w:val="TableParagraph"/>
              <w:ind w:left="109" w:right="531"/>
              <w:rPr>
                <w:rFonts w:cs="Calibri"/>
              </w:rPr>
            </w:pPr>
          </w:p>
          <w:p w14:paraId="2A167A6B" w14:textId="77777777" w:rsidR="00A32CC7" w:rsidRPr="00B046F7" w:rsidRDefault="00A32CC7" w:rsidP="004E0AD8">
            <w:pPr>
              <w:pStyle w:val="TableParagraph"/>
              <w:bidi/>
              <w:ind w:left="109" w:right="531"/>
              <w:rPr>
                <w:rFonts w:cs="Calibri"/>
                <w:rtl/>
              </w:rPr>
            </w:pPr>
            <w:r w:rsidRPr="00B046F7">
              <w:rPr>
                <w:rFonts w:cs="Calibri" w:hint="cs"/>
                <w:rtl/>
              </w:rPr>
              <w:t>القطاعات الأخرى المعنية:  الملكية الفكرية والأنظمة الإيكولوجية للابتكار؛ التحديات والشراكات العالمية</w:t>
            </w:r>
          </w:p>
        </w:tc>
      </w:tr>
      <w:tr w:rsidR="00A32CC7" w:rsidRPr="00B046F7" w14:paraId="092DEDBB" w14:textId="77777777" w:rsidTr="004E0AD8">
        <w:trPr>
          <w:trHeight w:val="621"/>
        </w:trPr>
        <w:tc>
          <w:tcPr>
            <w:tcW w:w="2377" w:type="dxa"/>
            <w:shd w:val="clear" w:color="auto" w:fill="69F0C4"/>
          </w:tcPr>
          <w:p w14:paraId="6353C09E" w14:textId="77777777" w:rsidR="00A32CC7" w:rsidRPr="00B046F7" w:rsidRDefault="00A32CC7"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1F115567" w14:textId="75110477" w:rsidR="00A32CC7" w:rsidRPr="00B046F7" w:rsidRDefault="00A32CC7" w:rsidP="003805D4">
            <w:pPr>
              <w:pStyle w:val="TableParagraph"/>
              <w:bidi/>
              <w:ind w:left="115" w:right="86"/>
              <w:rPr>
                <w:rFonts w:cs="Calibri"/>
                <w:rtl/>
              </w:rPr>
            </w:pPr>
            <w:r w:rsidRPr="00B046F7">
              <w:rPr>
                <w:rFonts w:cs="Calibri" w:hint="cs"/>
                <w:rtl/>
              </w:rPr>
              <w:t>يهدف المشروع إلى المساعدة على الحد من حوادث الشغل والأمراض المهنية في تونس والكاميرون وغامبيا وجمهورية إيران الإسلامية من خلال الابتكار واستخدام أدوات الملكية الفكرية وإذكاء الوعي.</w:t>
            </w:r>
          </w:p>
          <w:p w14:paraId="77060863" w14:textId="0352BEEC" w:rsidR="00A32CC7" w:rsidRPr="00B046F7" w:rsidRDefault="00A32CC7" w:rsidP="003805D4">
            <w:pPr>
              <w:pStyle w:val="TableParagraph"/>
              <w:ind w:left="115" w:right="86"/>
              <w:rPr>
                <w:rFonts w:cs="Calibri"/>
              </w:rPr>
            </w:pPr>
          </w:p>
          <w:p w14:paraId="3D7CB21B" w14:textId="4CF491C2" w:rsidR="00A32CC7" w:rsidRPr="00B046F7" w:rsidRDefault="00A32CC7" w:rsidP="003805D4">
            <w:pPr>
              <w:pStyle w:val="TableParagraph"/>
              <w:bidi/>
              <w:ind w:left="115" w:right="86"/>
              <w:rPr>
                <w:rFonts w:cs="Calibri"/>
                <w:rtl/>
              </w:rPr>
            </w:pPr>
            <w:r w:rsidRPr="00B046F7">
              <w:rPr>
                <w:rFonts w:cs="Calibri" w:hint="cs"/>
                <w:rtl/>
              </w:rPr>
              <w:t>ومن التحديات التي تعرض في مجال الصحة والسلامة المهنية عدم فهم الدور الذي تلعبه الملكية الفكرية في تطوير التكنولوجيات المناسبة والمنتجات المبتكرة التي يمكن أن تساعد في الوقاية من الحوادث والأمراض في كل قطاع وصناعة على حدة.  تسخير التكنولوجيا المناسبة ضروري لضمان سلامة العمال أثناء استخدام الأدوات والآلات، إلى جانب معدات الحماية الشخصية.  ومن المحتمل أن يكون بعض من هذه التكنولوجيا متاحاً بالفعل، على الرغم من نقص معرفة المستخدمين المحتملين في البلدان النامية بها أو صعوبة النفاذ إليها.  وعلاوة على ذلك، يمكن أن يكون إيجاد حلول مبتكرة جديدة للمخاطر التي يواجهها العمال في القطاع الصناعي أو أي قطاع آخر أمراً بالغ الأهمية.  ويمكن أن يساعد الفهم الأفضل للملكية الفكرية على استخدام الحلول القائمة وعلى تحفيز تطوير حلول جديدة في هذا المجال.</w:t>
            </w:r>
          </w:p>
          <w:p w14:paraId="73C97E43" w14:textId="77777777" w:rsidR="00A32CC7" w:rsidRPr="00B046F7" w:rsidRDefault="00A32CC7" w:rsidP="003805D4">
            <w:pPr>
              <w:pStyle w:val="TableParagraph"/>
              <w:ind w:left="115" w:right="86"/>
              <w:rPr>
                <w:rFonts w:cs="Calibri"/>
              </w:rPr>
            </w:pPr>
          </w:p>
          <w:p w14:paraId="13FDC2FC" w14:textId="45F6FB81" w:rsidR="00F56071" w:rsidRPr="00B046F7" w:rsidRDefault="00A32CC7" w:rsidP="00FE0DC7">
            <w:pPr>
              <w:pStyle w:val="TableParagraph"/>
              <w:bidi/>
              <w:ind w:left="115" w:right="86"/>
              <w:rPr>
                <w:rFonts w:cs="Calibri"/>
                <w:rtl/>
              </w:rPr>
            </w:pPr>
            <w:r w:rsidRPr="00B046F7">
              <w:rPr>
                <w:rFonts w:cs="Calibri" w:hint="cs"/>
                <w:rtl/>
              </w:rPr>
              <w:t>ويستهدف المشروع على وجه الخصوص:  (1) استكشاف الدور الذي تؤديه أدوات الملكية الفكرية والابتكار في إتاحة بيئة أكثر أماناً للعمال؛ (2) والمساهمة في الحد من حوادث الشغل والأمراض المهنية من خلال استخدام أدوات الملكية الفكرية وتعزيز الابتكار.</w:t>
            </w:r>
          </w:p>
        </w:tc>
      </w:tr>
      <w:tr w:rsidR="00A32CC7" w:rsidRPr="00B046F7" w14:paraId="4733D7CC" w14:textId="77777777" w:rsidTr="004E0AD8">
        <w:trPr>
          <w:trHeight w:val="432"/>
        </w:trPr>
        <w:tc>
          <w:tcPr>
            <w:tcW w:w="2377" w:type="dxa"/>
            <w:shd w:val="clear" w:color="auto" w:fill="69F0C4"/>
          </w:tcPr>
          <w:p w14:paraId="4205CA8B" w14:textId="77777777" w:rsidR="00A32CC7" w:rsidRPr="00B046F7" w:rsidRDefault="00A32CC7"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73380565" w14:textId="77777777" w:rsidR="00A32CC7" w:rsidRPr="00B046F7" w:rsidRDefault="00A32CC7" w:rsidP="00F56071">
            <w:pPr>
              <w:pStyle w:val="TableParagraph"/>
              <w:bidi/>
              <w:spacing w:before="1"/>
              <w:ind w:left="115" w:right="86"/>
              <w:rPr>
                <w:rFonts w:cs="Calibri"/>
                <w:rtl/>
              </w:rPr>
            </w:pPr>
            <w:r w:rsidRPr="00B046F7">
              <w:rPr>
                <w:rFonts w:cs="Calibri" w:hint="cs"/>
                <w:rtl/>
              </w:rPr>
              <w:t>السيد جورج غندور، مدير دائرة البلدان العربية، إدارة التعاون الإنمائي، قطاع التنمية الإقليمية والوطنية</w:t>
            </w:r>
          </w:p>
        </w:tc>
      </w:tr>
      <w:tr w:rsidR="00A32CC7" w:rsidRPr="00B046F7" w14:paraId="5A44E830" w14:textId="77777777" w:rsidTr="004E0AD8">
        <w:trPr>
          <w:trHeight w:val="891"/>
        </w:trPr>
        <w:tc>
          <w:tcPr>
            <w:tcW w:w="2377" w:type="dxa"/>
            <w:shd w:val="clear" w:color="auto" w:fill="69F0C4"/>
          </w:tcPr>
          <w:p w14:paraId="2AEA7A5D" w14:textId="5911FB0C" w:rsidR="00A32CC7" w:rsidRPr="00B046F7" w:rsidRDefault="004A0CBF"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37"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38" w:history="1">
              <w:r w:rsidRPr="00B046F7">
                <w:rPr>
                  <w:rStyle w:val="Hyperlink"/>
                  <w:rFonts w:cs="Calibri" w:hint="cs"/>
                  <w:rtl/>
                </w:rPr>
                <w:t>برنامج العمل والميزانية لعام 2026/27</w:t>
              </w:r>
            </w:hyperlink>
          </w:p>
        </w:tc>
        <w:tc>
          <w:tcPr>
            <w:tcW w:w="6913" w:type="dxa"/>
          </w:tcPr>
          <w:p w14:paraId="0064FFAE" w14:textId="7389312C" w:rsidR="00A32CC7" w:rsidRPr="00B046F7" w:rsidRDefault="00A32CC7" w:rsidP="00F56071">
            <w:pPr>
              <w:pStyle w:val="TableParagraph"/>
              <w:bidi/>
              <w:spacing w:before="1"/>
              <w:ind w:left="115" w:right="86"/>
              <w:rPr>
                <w:rFonts w:cs="Calibri"/>
                <w:rtl/>
              </w:rPr>
            </w:pPr>
            <w:r w:rsidRPr="00B046F7">
              <w:rPr>
                <w:rFonts w:cs="Calibri" w:hint="cs"/>
                <w:rtl/>
              </w:rPr>
              <w:t xml:space="preserve">زيادة فعالية التواصل والتفاعل في جميع أنحاء العالم لرفع مستوى الوعي وزيادة فهم إمكانيات الملكية الفكرية وقدرتها على تحسين حياة الجميع في كل مكان. </w:t>
            </w:r>
          </w:p>
          <w:p w14:paraId="3DB16B09" w14:textId="77777777" w:rsidR="00A32CC7" w:rsidRPr="00B046F7" w:rsidRDefault="00A32CC7" w:rsidP="00F56071">
            <w:pPr>
              <w:pStyle w:val="TableParagraph"/>
              <w:spacing w:before="1"/>
              <w:ind w:left="115" w:right="86"/>
              <w:rPr>
                <w:rFonts w:cs="Calibri"/>
              </w:rPr>
            </w:pPr>
          </w:p>
          <w:p w14:paraId="1C013B59" w14:textId="77777777" w:rsidR="000033EA" w:rsidRPr="00B046F7" w:rsidRDefault="00A32CC7" w:rsidP="00FE0DC7">
            <w:pPr>
              <w:pStyle w:val="TableParagraph"/>
              <w:bidi/>
              <w:spacing w:before="1"/>
              <w:ind w:left="115" w:right="86"/>
              <w:rPr>
                <w:rFonts w:cs="Calibri"/>
                <w:rtl/>
              </w:rPr>
            </w:pPr>
            <w:r w:rsidRPr="00B046F7">
              <w:rPr>
                <w:rFonts w:cs="Calibri" w:hint="cs"/>
                <w:rtl/>
              </w:rPr>
              <w:t>3.3 تسهيل نقل المعرفة ومواءمة التكنولوجيا من خلال منصات الويبو وأدواتها القائمة على الملكية الفكرية لمواجهة التحديات العالمية.</w:t>
            </w:r>
          </w:p>
          <w:p w14:paraId="19CFF70A" w14:textId="645B4209" w:rsidR="00A32CC7" w:rsidRPr="00B046F7" w:rsidRDefault="009723E3" w:rsidP="00FE0DC7">
            <w:pPr>
              <w:pStyle w:val="TableParagraph"/>
              <w:bidi/>
              <w:spacing w:before="1"/>
              <w:ind w:left="115" w:right="86"/>
              <w:rPr>
                <w:rFonts w:cs="Calibri"/>
                <w:rtl/>
              </w:rPr>
            </w:pPr>
            <w:r w:rsidRPr="00B046F7">
              <w:rPr>
                <w:rFonts w:cs="Calibri" w:hint="cs"/>
                <w:rtl/>
              </w:rPr>
              <w:b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tc>
      </w:tr>
      <w:tr w:rsidR="00A32CC7" w:rsidRPr="00B046F7" w14:paraId="75B4BA96" w14:textId="77777777" w:rsidTr="004E0AD8">
        <w:trPr>
          <w:trHeight w:val="801"/>
        </w:trPr>
        <w:tc>
          <w:tcPr>
            <w:tcW w:w="2377" w:type="dxa"/>
            <w:shd w:val="clear" w:color="auto" w:fill="69F0C4"/>
          </w:tcPr>
          <w:p w14:paraId="29824F52" w14:textId="77777777" w:rsidR="00A32CC7" w:rsidRPr="00B046F7" w:rsidRDefault="00A32CC7" w:rsidP="004E0AD8">
            <w:pPr>
              <w:pStyle w:val="TableParagraph"/>
              <w:bidi/>
              <w:spacing w:line="242" w:lineRule="auto"/>
              <w:ind w:left="110" w:right="708"/>
              <w:rPr>
                <w:rFonts w:cs="Calibri"/>
                <w:u w:val="single"/>
                <w:rtl/>
              </w:rPr>
            </w:pPr>
            <w:r w:rsidRPr="00B046F7">
              <w:rPr>
                <w:rFonts w:cs="Calibri" w:hint="cs"/>
                <w:u w:val="single"/>
                <w:rtl/>
              </w:rPr>
              <w:t>التقدم المحرز في تنفيذ المشروع</w:t>
            </w:r>
          </w:p>
        </w:tc>
        <w:tc>
          <w:tcPr>
            <w:tcW w:w="6913" w:type="dxa"/>
          </w:tcPr>
          <w:p w14:paraId="238EAB72" w14:textId="77777777" w:rsidR="00555058" w:rsidRPr="00B046F7" w:rsidRDefault="00555058" w:rsidP="00555058">
            <w:pPr>
              <w:pStyle w:val="TableParagraph"/>
              <w:bidi/>
              <w:ind w:left="115" w:right="86"/>
              <w:rPr>
                <w:rFonts w:cs="Calibri"/>
                <w:rtl/>
              </w:rPr>
            </w:pPr>
            <w:r w:rsidRPr="00B046F7">
              <w:rPr>
                <w:rFonts w:cs="Calibri" w:hint="cs"/>
                <w:rtl/>
              </w:rPr>
              <w:t>خلال الفترة قيد الاستعراض، ووفقاً لاستراتيجية</w:t>
            </w:r>
          </w:p>
          <w:p w14:paraId="33540078" w14:textId="190CF975" w:rsidR="00555058" w:rsidRPr="00B046F7" w:rsidRDefault="00555058" w:rsidP="00555058">
            <w:pPr>
              <w:pStyle w:val="TableParagraph"/>
              <w:bidi/>
              <w:ind w:left="115" w:right="86"/>
              <w:rPr>
                <w:rFonts w:cs="Calibri"/>
                <w:rtl/>
              </w:rPr>
            </w:pPr>
            <w:r w:rsidRPr="00B046F7">
              <w:rPr>
                <w:rFonts w:cs="Calibri" w:hint="cs"/>
                <w:rtl/>
              </w:rPr>
              <w:t>الاستراتيجية الموضحة في وثيقة المشروع (</w:t>
            </w:r>
            <w:r>
              <w:fldChar w:fldCharType="begin"/>
            </w:r>
            <w:r>
              <w:instrText>HYPERLINK "https://www.wipo.int/meetings/ar/doc_details.jsp?doc_id=584511"</w:instrText>
            </w:r>
            <w:r>
              <w:fldChar w:fldCharType="separate"/>
            </w:r>
            <w:r w:rsidRPr="00B046F7">
              <w:rPr>
                <w:rStyle w:val="Hyperlink"/>
                <w:rFonts w:cs="Calibri"/>
              </w:rPr>
              <w:t>CDIP/29/11</w:t>
            </w:r>
            <w:r>
              <w:fldChar w:fldCharType="end"/>
            </w:r>
            <w:r w:rsidRPr="00B046F7">
              <w:rPr>
                <w:rFonts w:cs="Calibri" w:hint="cs"/>
                <w:rtl/>
              </w:rPr>
              <w:t>)، ما يلي:</w:t>
            </w:r>
          </w:p>
          <w:p w14:paraId="11E1B7B4" w14:textId="38A2BD15" w:rsidR="00555058" w:rsidRPr="00B046F7" w:rsidRDefault="00555058" w:rsidP="00555058">
            <w:pPr>
              <w:pStyle w:val="TableParagraph"/>
              <w:bidi/>
              <w:ind w:left="115" w:right="86"/>
              <w:rPr>
                <w:rFonts w:cs="Calibri"/>
                <w:rtl/>
              </w:rPr>
            </w:pPr>
            <w:r w:rsidRPr="00B046F7">
              <w:rPr>
                <w:rFonts w:cs="Calibri" w:hint="cs"/>
                <w:rtl/>
              </w:rPr>
              <w:t>تم تنفيذ الأنشطة التالية:</w:t>
            </w:r>
          </w:p>
          <w:p w14:paraId="32B9E1CF" w14:textId="77777777" w:rsidR="00555058" w:rsidRPr="00B046F7" w:rsidRDefault="00555058" w:rsidP="00555058">
            <w:pPr>
              <w:pStyle w:val="TableParagraph"/>
              <w:ind w:left="115" w:right="86"/>
              <w:rPr>
                <w:rFonts w:cs="Calibri"/>
                <w:u w:val="single"/>
              </w:rPr>
            </w:pPr>
          </w:p>
          <w:p w14:paraId="0729CA7E" w14:textId="061C9736" w:rsidR="00A32CC7" w:rsidRPr="00B046F7" w:rsidRDefault="00A32CC7" w:rsidP="00F56071">
            <w:pPr>
              <w:pStyle w:val="TableParagraph"/>
              <w:bidi/>
              <w:ind w:left="115" w:right="86"/>
              <w:rPr>
                <w:rFonts w:cs="Calibri"/>
                <w:u w:val="single"/>
                <w:rtl/>
              </w:rPr>
            </w:pPr>
            <w:r w:rsidRPr="00B046F7">
              <w:rPr>
                <w:rFonts w:cs="Calibri" w:hint="cs"/>
                <w:u w:val="single"/>
                <w:rtl/>
              </w:rPr>
              <w:t>في إطار المخرج 2:</w:t>
            </w:r>
          </w:p>
          <w:p w14:paraId="694A051C" w14:textId="77777777" w:rsidR="00A32CC7" w:rsidRPr="00B046F7" w:rsidRDefault="00A32CC7" w:rsidP="00F56071">
            <w:pPr>
              <w:pStyle w:val="TableParagraph"/>
              <w:ind w:left="115" w:right="86"/>
              <w:rPr>
                <w:rFonts w:cs="Calibri"/>
                <w:u w:val="single"/>
              </w:rPr>
            </w:pPr>
          </w:p>
          <w:p w14:paraId="57B2EBFF" w14:textId="33298F72" w:rsidR="00A32CC7" w:rsidRPr="00B046F7" w:rsidRDefault="00243877" w:rsidP="00F56071">
            <w:pPr>
              <w:pStyle w:val="TableParagraph"/>
              <w:bidi/>
              <w:ind w:left="115" w:right="86"/>
              <w:rPr>
                <w:rFonts w:cs="Calibri"/>
                <w:rtl/>
              </w:rPr>
            </w:pPr>
            <w:r w:rsidRPr="00B046F7">
              <w:rPr>
                <w:rFonts w:cs="Calibri" w:hint="cs"/>
                <w:rtl/>
              </w:rPr>
              <w:t xml:space="preserve">تم الانتهاء من أربعة دراسات لتقييم التكنولوجيا الخاصة بكل بلد وتحليلات متعمقة لبراءات الاختراع — والتي بدأت خلال فترة التقرير السابقة — وتم مشاركتها مع البلدان المستفيدة.  وقد </w:t>
            </w:r>
            <w:r w:rsidRPr="00B046F7">
              <w:rPr>
                <w:rFonts w:cs="Calibri" w:hint="cs"/>
                <w:rtl/>
              </w:rPr>
              <w:lastRenderedPageBreak/>
              <w:t>حددت عمليات التقييم هذه التقنيات ذات الصلة بالسلامة والصحة المهنية للقطاعات ذات الأولوية التي تم تحديدها في كل بلد مستفيد، وساهمت في توجيه تصميم أنشطة التدريب الوطنية.</w:t>
            </w:r>
          </w:p>
          <w:p w14:paraId="061473E6" w14:textId="77777777" w:rsidR="00A32CC7" w:rsidRPr="00B046F7" w:rsidRDefault="00A32CC7" w:rsidP="00F56071">
            <w:pPr>
              <w:pStyle w:val="TableParagraph"/>
              <w:ind w:left="115" w:right="86"/>
              <w:rPr>
                <w:rFonts w:cs="Calibri"/>
                <w:u w:val="single"/>
              </w:rPr>
            </w:pPr>
          </w:p>
          <w:p w14:paraId="59AF055C" w14:textId="77777777" w:rsidR="00A32CC7" w:rsidRPr="00B046F7" w:rsidRDefault="00A32CC7" w:rsidP="00F56071">
            <w:pPr>
              <w:pStyle w:val="TableParagraph"/>
              <w:bidi/>
              <w:ind w:left="115" w:right="86"/>
              <w:rPr>
                <w:rFonts w:cs="Calibri"/>
                <w:u w:val="single"/>
                <w:rtl/>
              </w:rPr>
            </w:pPr>
            <w:r w:rsidRPr="00B046F7">
              <w:rPr>
                <w:rFonts w:cs="Calibri" w:hint="cs"/>
                <w:u w:val="single"/>
                <w:rtl/>
              </w:rPr>
              <w:t>في إطار المخرج 3:</w:t>
            </w:r>
          </w:p>
          <w:p w14:paraId="2A6D8D37" w14:textId="77777777" w:rsidR="00A32CC7" w:rsidRPr="00B046F7" w:rsidRDefault="00A32CC7" w:rsidP="00F56071">
            <w:pPr>
              <w:pStyle w:val="TableParagraph"/>
              <w:ind w:left="115" w:right="86"/>
              <w:rPr>
                <w:rFonts w:cs="Calibri"/>
              </w:rPr>
            </w:pPr>
          </w:p>
          <w:p w14:paraId="47CF34F2" w14:textId="77777777" w:rsidR="00A32CC7" w:rsidRPr="00B046F7" w:rsidRDefault="00A32CC7" w:rsidP="00F56071">
            <w:pPr>
              <w:pStyle w:val="TableParagraph"/>
              <w:bidi/>
              <w:ind w:left="115" w:right="86"/>
              <w:rPr>
                <w:rFonts w:cs="Calibri"/>
                <w:rtl/>
              </w:rPr>
            </w:pPr>
            <w:r w:rsidRPr="00B046F7">
              <w:rPr>
                <w:rFonts w:cs="Calibri" w:hint="cs"/>
                <w:rtl/>
              </w:rPr>
              <w:t>تم تنظيم دورتين تدريبيتين وطنيتين للتوعية وبناء القدرات في مجالات السلامة والصحة المهنية والابتكار والملكية الفكرية خلال الفترة المشمولة بالتقرير.</w:t>
            </w:r>
          </w:p>
          <w:p w14:paraId="732F0A11" w14:textId="77777777" w:rsidR="00A32CC7" w:rsidRPr="00B046F7" w:rsidRDefault="00A32CC7" w:rsidP="00F56071">
            <w:pPr>
              <w:pStyle w:val="TableParagraph"/>
              <w:ind w:left="115" w:right="86"/>
              <w:rPr>
                <w:rFonts w:cs="Calibri"/>
              </w:rPr>
            </w:pPr>
          </w:p>
          <w:p w14:paraId="6EA22C6D" w14:textId="77777777" w:rsidR="00A32CC7" w:rsidRPr="00B046F7" w:rsidRDefault="00A32CC7" w:rsidP="00F56071">
            <w:pPr>
              <w:pStyle w:val="TableParagraph"/>
              <w:bidi/>
              <w:ind w:left="115" w:right="86"/>
              <w:rPr>
                <w:rFonts w:cs="Calibri"/>
                <w:rtl/>
              </w:rPr>
            </w:pPr>
            <w:r w:rsidRPr="00B046F7">
              <w:rPr>
                <w:rFonts w:cs="Calibri" w:hint="cs"/>
                <w:rtl/>
              </w:rPr>
              <w:t>عُقدت الدورة التدريبية الأولى في تونس العاصمة، تونس، يومي 26 و27 مارس 2026، بالتعاون مع المعهد الوطني للتقييس والملكية الصناعية (</w:t>
            </w:r>
            <w:r w:rsidRPr="00B046F7">
              <w:rPr>
                <w:rFonts w:cs="Calibri"/>
              </w:rPr>
              <w:t>INNORPI</w:t>
            </w:r>
            <w:r w:rsidRPr="00B046F7">
              <w:rPr>
                <w:rFonts w:cs="Calibri" w:hint="cs"/>
                <w:rtl/>
              </w:rPr>
              <w:t>).  وقد جمع هذا الحدث حوالي 60 مشاركًا من الجهات الحكومية المعنية، ووزارة الشؤون الاجتماعية، والمراكز الفنية، ومؤسسات الصحة والسلامة، والأوساط الأكاديمية، والقطاع الخاص، وغيرهم من أصحاب المصلحة على الصعيد الوطني.</w:t>
            </w:r>
          </w:p>
          <w:p w14:paraId="5E8F5459" w14:textId="77777777" w:rsidR="00A32CC7" w:rsidRPr="00B046F7" w:rsidRDefault="00A32CC7" w:rsidP="00F56071">
            <w:pPr>
              <w:pStyle w:val="TableParagraph"/>
              <w:ind w:left="115" w:right="86"/>
              <w:rPr>
                <w:rFonts w:cs="Calibri"/>
              </w:rPr>
            </w:pPr>
          </w:p>
          <w:p w14:paraId="3BA3B2D3" w14:textId="7FB46854" w:rsidR="00A32CC7" w:rsidRPr="00B046F7" w:rsidRDefault="00A32CC7" w:rsidP="00F56071">
            <w:pPr>
              <w:pStyle w:val="TableParagraph"/>
              <w:bidi/>
              <w:ind w:left="115" w:right="86"/>
              <w:rPr>
                <w:rFonts w:cs="Calibri"/>
                <w:rtl/>
              </w:rPr>
            </w:pPr>
            <w:r w:rsidRPr="00B046F7">
              <w:rPr>
                <w:rFonts w:cs="Calibri" w:hint="cs"/>
                <w:rtl/>
              </w:rPr>
              <w:t>عُقدت الدورة التدريبية الثانية في بانجول، غامبيا، يومي 29 و30 يونيو 2026، بالتعاون مع مكتب الملكية الصناعية في غامبيا.  وقد جمع هذا الحدث ما يقرب من 40 مشاركًا من الهيئات والمؤسسات الحكومية ذات الصلة، بما في ذلك ممثلون يعملون في مجالات البناء والطاقة والمرافق العامة والنقل وخدمات الإطفاء والإنقاذ والتصنيع والبنية التحتية والسلامة المهنية.</w:t>
            </w:r>
          </w:p>
          <w:p w14:paraId="12100FFD" w14:textId="77777777" w:rsidR="00A32CC7" w:rsidRPr="00B046F7" w:rsidRDefault="00A32CC7" w:rsidP="00F56071">
            <w:pPr>
              <w:pStyle w:val="TableParagraph"/>
              <w:ind w:left="115" w:right="86"/>
              <w:rPr>
                <w:rFonts w:cs="Calibri"/>
              </w:rPr>
            </w:pPr>
          </w:p>
          <w:p w14:paraId="0D420D64" w14:textId="59A6C2C9" w:rsidR="00A32CC7" w:rsidRPr="00B046F7" w:rsidRDefault="00A32CC7" w:rsidP="00F56071">
            <w:pPr>
              <w:pStyle w:val="TableParagraph"/>
              <w:bidi/>
              <w:ind w:left="115" w:right="86"/>
              <w:rPr>
                <w:rFonts w:cs="Calibri"/>
                <w:rtl/>
              </w:rPr>
            </w:pPr>
            <w:r w:rsidRPr="00B046F7">
              <w:rPr>
                <w:rFonts w:cs="Calibri" w:hint="cs"/>
                <w:rtl/>
              </w:rPr>
              <w:t>وقد ساهمت هذه الدورات التدريبية في ترجمة النتائج التحليلية للمشروع إلى أنشطة عملية ومركزة على كل بلد في مجال تدريب المدربين.  كما تضمنت هذه البرامج عناصر توعوية حول المخاطر المرتبطة بالمنتجات المقلدة وغير المطابقة للمواصفات في مكان العمل.  من خلال أمثلة خاصة بكل قطاع وتمارين عملية، تم تزويد المشاركين بالمهارات اللازمة لتطبيق الأدوات التي تم عرضها وتكرار هذا التدريب داخل مؤسساتهم وبين الجهات المعنية الوطنية على نطاق أوسع.</w:t>
            </w:r>
          </w:p>
          <w:p w14:paraId="3A087CCF" w14:textId="77777777" w:rsidR="00A32CC7" w:rsidRPr="00B046F7" w:rsidRDefault="00A32CC7" w:rsidP="00F56071">
            <w:pPr>
              <w:pStyle w:val="TableParagraph"/>
              <w:ind w:left="115" w:right="86"/>
              <w:rPr>
                <w:rFonts w:cs="Calibri"/>
              </w:rPr>
            </w:pPr>
          </w:p>
          <w:p w14:paraId="72A8F5FA" w14:textId="2CC1E1F2" w:rsidR="00A32CC7" w:rsidRPr="00B046F7" w:rsidRDefault="00A32CC7" w:rsidP="00F56071">
            <w:pPr>
              <w:pStyle w:val="TableParagraph"/>
              <w:bidi/>
              <w:ind w:left="115" w:right="86"/>
              <w:rPr>
                <w:rFonts w:cs="Calibri"/>
                <w:rtl/>
              </w:rPr>
            </w:pPr>
            <w:r w:rsidRPr="00B046F7">
              <w:rPr>
                <w:rFonts w:cs="Calibri" w:hint="cs"/>
                <w:rtl/>
              </w:rPr>
              <w:t>كما أحرزت الاستعدادات تقدماً فيما يتعلق بتنفيذ الأنشطة في الكاميرون.  وكخطوة أولى، من المقرر تنظيم دورة تدريبية افتراضية في نوفمبر 2026، بهدف توسيع نطاق المشاركة المؤسسية وبناء قدرات المشاركين الوطنيين المختارين من أجل تعزيز نشر الرسائل والأدوات الرئيسية للمشروع.  وستُسترشد بتعليقات المشاركين في هذه الفعالية عملية تصميم الأنشطة اللاحقة الموجهة للتوعية وبناء القدرات في الكاميرون.</w:t>
            </w:r>
          </w:p>
          <w:p w14:paraId="21343042" w14:textId="77777777" w:rsidR="00B339ED" w:rsidRPr="00B046F7" w:rsidRDefault="00B339ED" w:rsidP="00F56071">
            <w:pPr>
              <w:pStyle w:val="TableParagraph"/>
              <w:ind w:left="115" w:right="86"/>
              <w:rPr>
                <w:rFonts w:cs="Calibri"/>
                <w:u w:val="single"/>
              </w:rPr>
            </w:pPr>
          </w:p>
          <w:p w14:paraId="0499DDC4" w14:textId="77777777" w:rsidR="00A32CC7" w:rsidRPr="00B046F7" w:rsidRDefault="00A32CC7" w:rsidP="00F56071">
            <w:pPr>
              <w:pStyle w:val="TableParagraph"/>
              <w:bidi/>
              <w:ind w:left="115" w:right="86"/>
              <w:rPr>
                <w:rFonts w:cs="Calibri"/>
                <w:u w:val="single"/>
                <w:rtl/>
              </w:rPr>
            </w:pPr>
            <w:r w:rsidRPr="00B046F7">
              <w:rPr>
                <w:rFonts w:cs="Calibri" w:hint="cs"/>
                <w:u w:val="single"/>
                <w:rtl/>
              </w:rPr>
              <w:t>في إطار المخرج 4:</w:t>
            </w:r>
          </w:p>
          <w:p w14:paraId="1DDD6067" w14:textId="77777777" w:rsidR="00A32CC7" w:rsidRPr="00B046F7" w:rsidRDefault="00A32CC7" w:rsidP="00F56071">
            <w:pPr>
              <w:pStyle w:val="TableParagraph"/>
              <w:ind w:left="115" w:right="86"/>
              <w:rPr>
                <w:rFonts w:cs="Calibri"/>
                <w:u w:val="single"/>
              </w:rPr>
            </w:pPr>
          </w:p>
          <w:p w14:paraId="50C80BBC" w14:textId="2505D596" w:rsidR="00A32CC7" w:rsidRPr="00B046F7" w:rsidRDefault="00A32CC7" w:rsidP="00F56071">
            <w:pPr>
              <w:pStyle w:val="TableParagraph"/>
              <w:bidi/>
              <w:ind w:left="115" w:right="86"/>
              <w:rPr>
                <w:rFonts w:cs="Calibri"/>
                <w:rtl/>
              </w:rPr>
            </w:pPr>
            <w:r w:rsidRPr="00B046F7">
              <w:rPr>
                <w:rFonts w:cs="Calibri" w:hint="cs"/>
                <w:rtl/>
              </w:rPr>
              <w:t>تم تطوير البرنامج التعليمي المكون من وحدات عبر الإنترنت بعنوان "الملكية الفكرية من أجل أماكن عمل أكثر أمانًا" باللغة الإنجليزية، ثم تُرجم إلى الفرنسية لتقديمه عبر المنصة الإلكترونية لأكاديمية الويبو.  تم تنفيذ البرنامج بشكل تجريبي مع مجموعة مختارة من المشاركين من الكاميرون وغامبيا وتونس، وسيتم إطلاقه رسميًا في خريف عام 2026.</w:t>
            </w:r>
          </w:p>
          <w:p w14:paraId="25770D9B" w14:textId="77777777" w:rsidR="00A32CC7" w:rsidRPr="00B046F7" w:rsidRDefault="00A32CC7" w:rsidP="00F56071">
            <w:pPr>
              <w:pStyle w:val="TableParagraph"/>
              <w:ind w:left="115" w:right="86"/>
              <w:rPr>
                <w:rFonts w:cs="Calibri"/>
              </w:rPr>
            </w:pPr>
          </w:p>
          <w:p w14:paraId="6BF6CA1D" w14:textId="17B2AB62" w:rsidR="00A32CC7" w:rsidRPr="00B046F7" w:rsidRDefault="00A32CC7" w:rsidP="00D6780E">
            <w:pPr>
              <w:pStyle w:val="TableParagraph"/>
              <w:bidi/>
              <w:ind w:left="115" w:right="86"/>
              <w:rPr>
                <w:rFonts w:cs="Calibri"/>
                <w:rtl/>
              </w:rPr>
            </w:pPr>
            <w:r w:rsidRPr="00B046F7">
              <w:rPr>
                <w:rFonts w:cs="Calibri" w:hint="cs"/>
                <w:rtl/>
              </w:rPr>
              <w:t>كما ساهمت الدورات التدريبية الوطنية في دعم إنشاء شبكات تعاونية بين مكاتب الملكية الفكرية، وسلطات السلامة والصحة المهنية وسلطات العمل، وهيئات المعايير، وأرباب العمل، والمؤسسات الفنية، والعمال، وغيرهم من أصحاب المصلحة المعنيين.  وقد شكلت هذه المبادلات أساسًا للتعاون المستمر وتبادل المعرفة ونشر حلول السلامة في أماكن العمل القائمة على الملكية الفكرية على نطاق أوسع.</w:t>
            </w:r>
          </w:p>
        </w:tc>
      </w:tr>
      <w:tr w:rsidR="00A32CC7" w:rsidRPr="00B046F7" w14:paraId="7C3C0E70" w14:textId="77777777" w:rsidTr="00B95077">
        <w:trPr>
          <w:trHeight w:val="801"/>
        </w:trPr>
        <w:tc>
          <w:tcPr>
            <w:tcW w:w="2377" w:type="dxa"/>
            <w:shd w:val="clear" w:color="auto" w:fill="69F0C4"/>
          </w:tcPr>
          <w:p w14:paraId="3166F6AB" w14:textId="77777777" w:rsidR="00A32CC7" w:rsidRPr="00B046F7" w:rsidRDefault="00A32CC7"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5611C06E" w14:textId="79924C3B" w:rsidR="00A32CC7" w:rsidRPr="00B046F7" w:rsidRDefault="00A32CC7" w:rsidP="004E0AD8">
            <w:pPr>
              <w:pStyle w:val="TableParagraph"/>
              <w:bidi/>
              <w:ind w:left="109" w:right="84"/>
              <w:rPr>
                <w:rFonts w:eastAsia="SimSun"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021032A7" w14:textId="77777777" w:rsidR="00A32CC7" w:rsidRPr="00B046F7" w:rsidRDefault="00A32CC7" w:rsidP="004E0AD8">
            <w:pPr>
              <w:pStyle w:val="TableParagraph"/>
              <w:ind w:left="109" w:right="84"/>
              <w:rPr>
                <w:rFonts w:eastAsia="SimSun" w:cs="Calibri"/>
                <w:lang w:eastAsia="zh-CN"/>
              </w:rPr>
            </w:pPr>
          </w:p>
          <w:p w14:paraId="4273D95B" w14:textId="77777777" w:rsidR="00A32CC7" w:rsidRPr="00B046F7" w:rsidRDefault="00A32CC7" w:rsidP="004E0AD8">
            <w:pPr>
              <w:pStyle w:val="TableParagraph"/>
              <w:bidi/>
              <w:ind w:left="109" w:right="84"/>
              <w:rPr>
                <w:rFonts w:eastAsia="SimSun" w:cs="Calibri"/>
                <w:u w:val="single"/>
                <w:rtl/>
              </w:rPr>
            </w:pPr>
            <w:r w:rsidRPr="00B046F7">
              <w:rPr>
                <w:rFonts w:cs="Calibri" w:hint="cs"/>
                <w:u w:val="single"/>
                <w:rtl/>
              </w:rPr>
              <w:t>تعزيز فهم دور الملكية الفكرية والابتكار</w:t>
            </w:r>
          </w:p>
          <w:p w14:paraId="716643BC" w14:textId="77777777" w:rsidR="00A32CC7" w:rsidRPr="00B046F7" w:rsidRDefault="00A32CC7" w:rsidP="004E0AD8">
            <w:pPr>
              <w:pStyle w:val="TableParagraph"/>
              <w:ind w:left="109" w:right="84"/>
              <w:rPr>
                <w:rFonts w:eastAsia="SimSun" w:cs="Calibri"/>
                <w:lang w:eastAsia="zh-CN"/>
              </w:rPr>
            </w:pPr>
          </w:p>
          <w:p w14:paraId="7B4185AB" w14:textId="7FE2C848" w:rsidR="00A32CC7" w:rsidRPr="00B046F7" w:rsidRDefault="00A32CC7" w:rsidP="004E0AD8">
            <w:pPr>
              <w:pStyle w:val="TableParagraph"/>
              <w:bidi/>
              <w:ind w:left="109" w:right="84"/>
              <w:rPr>
                <w:rFonts w:eastAsia="SimSun" w:cs="Calibri"/>
                <w:rtl/>
              </w:rPr>
            </w:pPr>
            <w:r w:rsidRPr="00B046F7">
              <w:rPr>
                <w:rFonts w:cs="Calibri" w:hint="cs"/>
                <w:rtl/>
              </w:rPr>
              <w:t xml:space="preserve">وقد ساهمت الدورات التدريبية التي نُظمت في تونس وغامبيا في تعزيز فهم المشاركين لكيفية إسهام أدوات الملكية الفكرية، ومعلومات براءات الاختراع، والمعايير، والشهادات، والابتكار في الوقاية من الحوادث والأمراض المهنية.  وساعدت الأمثلة الخاصة بكل قطاع المشاركين على </w:t>
            </w:r>
            <w:r w:rsidRPr="00B046F7">
              <w:rPr>
                <w:rFonts w:cs="Calibri" w:hint="cs"/>
                <w:rtl/>
              </w:rPr>
              <w:lastRenderedPageBreak/>
              <w:t>ربط هذه الأدوات بالمخاطر العملية في مكان العمل والأولويات الوطنية.</w:t>
            </w:r>
          </w:p>
          <w:p w14:paraId="1BB1F36D" w14:textId="77777777" w:rsidR="00A32CC7" w:rsidRPr="00B046F7" w:rsidRDefault="00A32CC7" w:rsidP="004E0AD8">
            <w:pPr>
              <w:pStyle w:val="TableParagraph"/>
              <w:ind w:left="109" w:right="84"/>
              <w:rPr>
                <w:rFonts w:eastAsia="SimSun" w:cs="Calibri"/>
                <w:lang w:eastAsia="zh-CN"/>
              </w:rPr>
            </w:pPr>
          </w:p>
          <w:p w14:paraId="14D44B48" w14:textId="77777777" w:rsidR="00A32CC7" w:rsidRPr="00B046F7" w:rsidRDefault="00A32CC7" w:rsidP="004E0AD8">
            <w:pPr>
              <w:pStyle w:val="TableParagraph"/>
              <w:bidi/>
              <w:ind w:left="109" w:right="84"/>
              <w:rPr>
                <w:rFonts w:eastAsia="SimSun" w:cs="Calibri"/>
                <w:u w:val="single"/>
                <w:rtl/>
              </w:rPr>
            </w:pPr>
            <w:r w:rsidRPr="00B046F7">
              <w:rPr>
                <w:rFonts w:cs="Calibri" w:hint="cs"/>
                <w:u w:val="single"/>
                <w:rtl/>
              </w:rPr>
              <w:t>زيادة الوعي بمخاطر المنتجات المقلدة</w:t>
            </w:r>
          </w:p>
          <w:p w14:paraId="2F58C2DA" w14:textId="77777777" w:rsidR="00A32CC7" w:rsidRPr="00B046F7" w:rsidRDefault="00A32CC7" w:rsidP="004E0AD8">
            <w:pPr>
              <w:pStyle w:val="TableParagraph"/>
              <w:ind w:left="109" w:right="84"/>
              <w:rPr>
                <w:rFonts w:eastAsia="SimSun" w:cs="Calibri"/>
                <w:lang w:eastAsia="zh-CN"/>
              </w:rPr>
            </w:pPr>
          </w:p>
          <w:p w14:paraId="7B37F9C9" w14:textId="3F15D454" w:rsidR="00A32CC7" w:rsidRPr="00B046F7" w:rsidRDefault="00A32CC7" w:rsidP="004E0AD8">
            <w:pPr>
              <w:pStyle w:val="TableParagraph"/>
              <w:bidi/>
              <w:ind w:left="109" w:right="84"/>
              <w:rPr>
                <w:rFonts w:cs="Calibri"/>
                <w:rtl/>
              </w:rPr>
            </w:pPr>
            <w:r w:rsidRPr="00B046F7">
              <w:rPr>
                <w:rFonts w:cs="Calibri" w:hint="cs"/>
                <w:rtl/>
              </w:rPr>
              <w:t>وقد ساهمت الدورات التدريبية التي نُظمت في تونس وغامبيا في زيادة وعي المشاركين بالمخاطر التي تشكلها المعدات والمواد ومعدات الحماية الشخصية المزيفة أو التي لا تستوفي المعايير أو المزورة.  تم تعريف المشاركين بالنُهج العملية للتحقق من أصالة المنتجات، وشهادات الاعتماد، والوثائق الفنية، وموثوقية الموردين.  تمثل هذه النتائج تقدماً أولياً، في حين سيكون من الضروري تنظيم المزيد من الندوات المتخصصة وأنشطة التوعية العامة الأوسع نطاقاً للوصول إلى الجهات المعنية بخلاف المشاركين في الدورات التدريبية الوطنية.</w:t>
            </w:r>
          </w:p>
          <w:p w14:paraId="2D7696FF" w14:textId="77777777" w:rsidR="00A32CC7" w:rsidRPr="00B046F7" w:rsidRDefault="00A32CC7" w:rsidP="004E0AD8">
            <w:pPr>
              <w:pStyle w:val="TableParagraph"/>
              <w:ind w:left="109" w:right="84"/>
              <w:rPr>
                <w:rFonts w:cs="Calibri"/>
              </w:rPr>
            </w:pPr>
          </w:p>
          <w:p w14:paraId="398B7B98" w14:textId="77777777" w:rsidR="00A32CC7" w:rsidRPr="00B046F7" w:rsidRDefault="00A32CC7" w:rsidP="004E0AD8">
            <w:pPr>
              <w:pStyle w:val="TableParagraph"/>
              <w:bidi/>
              <w:ind w:left="109" w:right="84"/>
              <w:rPr>
                <w:rFonts w:cs="Calibri"/>
                <w:u w:val="single"/>
                <w:rtl/>
              </w:rPr>
            </w:pPr>
            <w:r w:rsidRPr="00B046F7">
              <w:rPr>
                <w:rFonts w:cs="Calibri" w:hint="cs"/>
                <w:u w:val="single"/>
                <w:rtl/>
              </w:rPr>
              <w:t>تعزيز التعاون الوطني</w:t>
            </w:r>
          </w:p>
          <w:p w14:paraId="37115095" w14:textId="77777777" w:rsidR="00A32CC7" w:rsidRPr="00B046F7" w:rsidRDefault="00A32CC7" w:rsidP="004E0AD8">
            <w:pPr>
              <w:pStyle w:val="TableParagraph"/>
              <w:ind w:left="109" w:right="84"/>
              <w:rPr>
                <w:rFonts w:cs="Calibri"/>
                <w:u w:val="single"/>
              </w:rPr>
            </w:pPr>
          </w:p>
          <w:p w14:paraId="2E4D4038" w14:textId="437F62BF" w:rsidR="00A32CC7" w:rsidRPr="00B046F7" w:rsidRDefault="00A32CC7" w:rsidP="004E0AD8">
            <w:pPr>
              <w:pStyle w:val="TableParagraph"/>
              <w:bidi/>
              <w:ind w:left="109" w:right="84"/>
              <w:rPr>
                <w:rFonts w:cs="Calibri"/>
                <w:rtl/>
              </w:rPr>
            </w:pPr>
            <w:r w:rsidRPr="00B046F7">
              <w:rPr>
                <w:rFonts w:cs="Calibri" w:hint="cs"/>
                <w:rtl/>
              </w:rPr>
              <w:t>وقد جمعت هذه الأنشطة بين مكاتب الملكية الفكرية، وسلطات الصحة والسلامة المهنية وشؤون العمل، وهيئات المعايير، وأرباب العمل، والمؤسسات الفنية، والعمال، وغيرهم من أصحاب المصلحة المعنيين.  وقد شكّلت هذه التبادلات أساسًا للتعاون المستمر، وتبادل المعرفة المؤسسية، ونشر حلول السلامة في أماكن العمل القائمة على الملكية الفكرية على نطاق أوسع.</w:t>
            </w:r>
          </w:p>
          <w:p w14:paraId="64A560E2" w14:textId="77777777" w:rsidR="00A32CC7" w:rsidRPr="00B046F7" w:rsidRDefault="00A32CC7" w:rsidP="004E0AD8">
            <w:pPr>
              <w:pStyle w:val="TableParagraph"/>
              <w:ind w:left="109" w:right="84"/>
              <w:rPr>
                <w:rFonts w:cs="Calibri"/>
                <w:u w:val="single"/>
              </w:rPr>
            </w:pPr>
          </w:p>
          <w:p w14:paraId="3782B550" w14:textId="77777777" w:rsidR="00A32CC7" w:rsidRPr="00B046F7" w:rsidRDefault="00A32CC7" w:rsidP="004E0AD8">
            <w:pPr>
              <w:pStyle w:val="TableParagraph"/>
              <w:bidi/>
              <w:ind w:left="109" w:right="84"/>
              <w:rPr>
                <w:rFonts w:cs="Calibri"/>
                <w:u w:val="single"/>
                <w:rtl/>
              </w:rPr>
            </w:pPr>
            <w:r w:rsidRPr="00B046F7">
              <w:rPr>
                <w:rFonts w:cs="Calibri" w:hint="cs"/>
                <w:u w:val="single"/>
                <w:rtl/>
              </w:rPr>
              <w:t>تعزيز الاستدامة وتسهيل الوصول إلى موارد المشروع</w:t>
            </w:r>
          </w:p>
          <w:p w14:paraId="2C729787" w14:textId="77777777" w:rsidR="00A32CC7" w:rsidRPr="00B046F7" w:rsidRDefault="00A32CC7" w:rsidP="004E0AD8">
            <w:pPr>
              <w:pStyle w:val="TableParagraph"/>
              <w:ind w:left="109" w:right="84"/>
              <w:rPr>
                <w:rFonts w:cs="Calibri"/>
                <w:u w:val="single"/>
              </w:rPr>
            </w:pPr>
          </w:p>
          <w:p w14:paraId="31FE1A19" w14:textId="116910F2" w:rsidR="00A32CC7" w:rsidRPr="00B046F7" w:rsidRDefault="00A32CC7" w:rsidP="003D1027">
            <w:pPr>
              <w:pStyle w:val="TableParagraph"/>
              <w:bidi/>
              <w:ind w:left="109" w:right="84"/>
              <w:rPr>
                <w:rFonts w:cs="Calibri"/>
                <w:u w:val="single"/>
                <w:rtl/>
              </w:rPr>
            </w:pPr>
            <w:r w:rsidRPr="00B046F7">
              <w:rPr>
                <w:rFonts w:cs="Calibri" w:hint="cs"/>
                <w:rtl/>
              </w:rPr>
              <w:t>أدى تطوير البرنامج التعليمي عبر الإنترنت واختباره تجريبياً إلى إرساء آلية مستدامة لتوسيع نطاق نتائج المشروع لتتجاوز الدورات التدريبية الوطنية.  ومن شأن إطلاقه باللغتين الإنجليزية والفرنسية على منصة أكاديمية الويبو أن يوسع نطاق الوصول إلى أدوات المشروع وإرشاداته وأمثاله العملية في جميع البلدان المستفيدة.</w:t>
            </w:r>
          </w:p>
        </w:tc>
      </w:tr>
      <w:tr w:rsidR="00A32CC7" w:rsidRPr="00B046F7" w14:paraId="5CE949FA" w14:textId="77777777" w:rsidTr="009616F1">
        <w:trPr>
          <w:trHeight w:val="703"/>
        </w:trPr>
        <w:tc>
          <w:tcPr>
            <w:tcW w:w="2377" w:type="dxa"/>
            <w:shd w:val="clear" w:color="auto" w:fill="69F0C4"/>
          </w:tcPr>
          <w:p w14:paraId="2702EB54" w14:textId="77777777" w:rsidR="00A32CC7" w:rsidRPr="00B046F7" w:rsidRDefault="00A32CC7" w:rsidP="004E0AD8">
            <w:pPr>
              <w:pStyle w:val="TableParagraph"/>
              <w:bidi/>
              <w:spacing w:before="1"/>
              <w:ind w:left="110" w:right="279"/>
              <w:rPr>
                <w:rFonts w:cs="Calibri"/>
                <w:rtl/>
              </w:rPr>
            </w:pPr>
            <w:r w:rsidRPr="00B046F7">
              <w:rPr>
                <w:rFonts w:cs="Calibri" w:hint="cs"/>
                <w:u w:val="single"/>
                <w:rtl/>
              </w:rPr>
              <w:lastRenderedPageBreak/>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3F5FD6F4" w14:textId="5E2A50FD" w:rsidR="002D1DEA" w:rsidRPr="00B046F7" w:rsidRDefault="002D1DEA" w:rsidP="002D1DEA">
            <w:pPr>
              <w:pStyle w:val="TableParagraph"/>
              <w:bidi/>
              <w:ind w:left="76" w:right="84"/>
              <w:rPr>
                <w:rFonts w:cs="Calibri"/>
                <w:rtl/>
              </w:rPr>
            </w:pPr>
            <w:r w:rsidRPr="00B046F7">
              <w:rPr>
                <w:rFonts w:cs="Calibri" w:hint="cs"/>
                <w:rtl/>
              </w:rPr>
              <w:t>الخبرات المكتسبة والدروس المستفادة حتى الآن:</w:t>
            </w:r>
          </w:p>
          <w:p w14:paraId="5A092A0A" w14:textId="77777777" w:rsidR="002D1DEA" w:rsidRPr="00B046F7" w:rsidRDefault="002D1DEA" w:rsidP="009616F1">
            <w:pPr>
              <w:pStyle w:val="TableParagraph"/>
              <w:ind w:left="76" w:right="84"/>
              <w:rPr>
                <w:rFonts w:cs="Calibri"/>
              </w:rPr>
            </w:pPr>
          </w:p>
          <w:p w14:paraId="360ACD1C" w14:textId="06BBC72B" w:rsidR="00A32CC7" w:rsidRPr="00B046F7" w:rsidRDefault="00A32CC7" w:rsidP="009616F1">
            <w:pPr>
              <w:pStyle w:val="TableParagraph"/>
              <w:numPr>
                <w:ilvl w:val="0"/>
                <w:numId w:val="12"/>
              </w:numPr>
              <w:bidi/>
              <w:ind w:left="526" w:right="84"/>
              <w:rPr>
                <w:rFonts w:cs="Calibri"/>
                <w:rtl/>
              </w:rPr>
            </w:pPr>
            <w:r w:rsidRPr="00B046F7">
              <w:rPr>
                <w:rFonts w:cs="Calibri" w:hint="cs"/>
                <w:rtl/>
              </w:rPr>
              <w:t>أكدت التجربة في تونس وغامبيا أن التدريب يكون أكثر فعالية عندما يتناسب مع الأولويات الوطنية والقطاعات عالية المخاطر.  وقد ساهمت الأمثلة العملية المتعلقة بقطاعات البناء والتصنيع والطاقة والبنية التحتية وغيرها من القطاعات ذات الصلة في توضيح الصلة بين الملكية الفكرية والسلامة في مكان العمل.</w:t>
            </w:r>
          </w:p>
          <w:p w14:paraId="576B6B9C" w14:textId="77777777" w:rsidR="00A32CC7" w:rsidRPr="00B046F7" w:rsidRDefault="00A32CC7" w:rsidP="009616F1">
            <w:pPr>
              <w:pStyle w:val="TableParagraph"/>
              <w:ind w:left="526" w:right="84"/>
              <w:rPr>
                <w:rFonts w:cs="Calibri"/>
              </w:rPr>
            </w:pPr>
          </w:p>
          <w:p w14:paraId="4F0C219A" w14:textId="6CD47963" w:rsidR="00A32CC7" w:rsidRPr="00B046F7" w:rsidRDefault="00A32CC7" w:rsidP="009616F1">
            <w:pPr>
              <w:pStyle w:val="TableParagraph"/>
              <w:numPr>
                <w:ilvl w:val="0"/>
                <w:numId w:val="12"/>
              </w:numPr>
              <w:bidi/>
              <w:ind w:left="526" w:right="84"/>
              <w:rPr>
                <w:rFonts w:cs="Calibri"/>
                <w:rtl/>
              </w:rPr>
            </w:pPr>
            <w:r w:rsidRPr="00B046F7">
              <w:rPr>
                <w:rFonts w:cs="Calibri" w:hint="cs"/>
                <w:rtl/>
              </w:rPr>
              <w:t>أهمية التعلم العملي والتفاعلي.  وقد ثبت أن دراسات الحالة والتمارين الجماعية وعروض المعلومات المتعلقة بالبراءات كانت أكثر فعالية من العروض التقديمية النظرية البحتة.  شارك المشاركون بنشاط عندما طُلب منهم تطبيق أدوات الملكية الفكرية، وعمليات التحقق من الشهادات، وحلول السلامة على مواقف واقعية في مكان العمل.</w:t>
            </w:r>
          </w:p>
          <w:p w14:paraId="1F71FA4C" w14:textId="77777777" w:rsidR="00A32CC7" w:rsidRPr="00B046F7" w:rsidRDefault="00A32CC7" w:rsidP="009616F1">
            <w:pPr>
              <w:pStyle w:val="TableParagraph"/>
              <w:ind w:left="526" w:right="84"/>
              <w:rPr>
                <w:rFonts w:cs="Calibri"/>
              </w:rPr>
            </w:pPr>
          </w:p>
          <w:p w14:paraId="729BF7EB" w14:textId="0C3075E2" w:rsidR="00A32CC7" w:rsidRPr="00B046F7" w:rsidRDefault="00A32CC7" w:rsidP="009616F1">
            <w:pPr>
              <w:pStyle w:val="TableParagraph"/>
              <w:numPr>
                <w:ilvl w:val="0"/>
                <w:numId w:val="12"/>
              </w:numPr>
              <w:bidi/>
              <w:ind w:left="526" w:right="84"/>
              <w:rPr>
                <w:rFonts w:cs="Calibri"/>
                <w:rtl/>
              </w:rPr>
            </w:pPr>
            <w:r w:rsidRPr="00B046F7">
              <w:rPr>
                <w:rFonts w:cs="Calibri" w:hint="cs"/>
                <w:rtl/>
              </w:rPr>
              <w:t>الحاجة إلى التعاون بين مختلف الأطراف المعنية.  أظهرت هذه الأنشطة أن الحد من حوادث العمل يتطلب التنسيق بين مكاتب الملكية الفكرية، وسلطات الصحة والسلامة المهنية وسلطات العمل، وهيئات المعايير، وأرباب العمل، والمؤسسات الفنية، والعمال.  إن الجمع بين هذه الجهات الفاعلة يدعم تبادل المعرفة ويحسن آفاق اتخاذ إجراءات وطنية مستدامة.</w:t>
            </w:r>
          </w:p>
          <w:p w14:paraId="6482E90E" w14:textId="77777777" w:rsidR="00A32CC7" w:rsidRPr="00B046F7" w:rsidRDefault="00A32CC7" w:rsidP="009616F1">
            <w:pPr>
              <w:pStyle w:val="TableParagraph"/>
              <w:ind w:left="526" w:right="84"/>
              <w:rPr>
                <w:rFonts w:cs="Calibri"/>
              </w:rPr>
            </w:pPr>
          </w:p>
          <w:p w14:paraId="0D33B381" w14:textId="29255019" w:rsidR="00A32CC7" w:rsidRPr="00B046F7" w:rsidRDefault="00A32CC7" w:rsidP="009616F1">
            <w:pPr>
              <w:pStyle w:val="TableParagraph"/>
              <w:numPr>
                <w:ilvl w:val="0"/>
                <w:numId w:val="12"/>
              </w:numPr>
              <w:bidi/>
              <w:ind w:left="526" w:right="84"/>
              <w:rPr>
                <w:rFonts w:cs="Calibri"/>
                <w:rtl/>
              </w:rPr>
            </w:pPr>
            <w:r w:rsidRPr="00B046F7">
              <w:rPr>
                <w:rFonts w:cs="Calibri" w:hint="cs"/>
                <w:rtl/>
              </w:rPr>
              <w:t>أهمية أساليب التسليم المرنة.  تتطلب المستويات المختلفة لمشاركة أصحاب المصلحة اتباع نُهج تنفيذ مرنة.  وفي حين أثبت التدريب المباشر فعاليته في تونس وغامبيا، يُتوقع أن يسهم التدريب الافتراضي الأولي في الكاميرون في توسيع نطاق المشاركة، وتحديد الاحتياجات الوطنية، وتمهيد الطريق لأنشطة متابعة أكثر استهدافًا.</w:t>
            </w:r>
          </w:p>
          <w:p w14:paraId="137A012E" w14:textId="77777777" w:rsidR="00A32CC7" w:rsidRPr="00B046F7" w:rsidRDefault="00A32CC7" w:rsidP="009616F1">
            <w:pPr>
              <w:pStyle w:val="ListParagraph"/>
              <w:ind w:left="526"/>
              <w:rPr>
                <w:rFonts w:cs="Calibri"/>
                <w:szCs w:val="22"/>
              </w:rPr>
            </w:pPr>
          </w:p>
          <w:p w14:paraId="78EAA5D8" w14:textId="427920F4" w:rsidR="00A32CC7" w:rsidRPr="00B046F7" w:rsidRDefault="00A32CC7" w:rsidP="009616F1">
            <w:pPr>
              <w:pStyle w:val="TableParagraph"/>
              <w:numPr>
                <w:ilvl w:val="0"/>
                <w:numId w:val="12"/>
              </w:numPr>
              <w:bidi/>
              <w:ind w:left="526" w:right="84"/>
              <w:rPr>
                <w:rFonts w:cs="Calibri"/>
                <w:rtl/>
              </w:rPr>
            </w:pPr>
            <w:r w:rsidRPr="00B046F7">
              <w:rPr>
                <w:rFonts w:cs="Calibri" w:hint="cs"/>
                <w:rtl/>
              </w:rPr>
              <w:t>وقد ساعد تنفيذ البرنامج التعليمي على أساس تجريبي بمشاركة مشاركين من الكاميرون وغامبيا وتونس في تقييم مدى وضوحه وسهولة الوصول إليه وأهميته العملية.  كانت التعليقات الواردة من المرحلة التجريبية مهمة لضمان ملاءمة النسختين النهائيتين باللغتين الإنجليزية والفرنسية للمستخدمين من مختلف الخلفيات المهنية والتقنية.</w:t>
            </w:r>
          </w:p>
        </w:tc>
      </w:tr>
      <w:tr w:rsidR="00A32CC7" w:rsidRPr="00B046F7" w14:paraId="1E000D39" w14:textId="77777777" w:rsidTr="00A67CFE">
        <w:trPr>
          <w:trHeight w:val="620"/>
        </w:trPr>
        <w:tc>
          <w:tcPr>
            <w:tcW w:w="2377" w:type="dxa"/>
            <w:shd w:val="clear" w:color="auto" w:fill="69F0C4"/>
          </w:tcPr>
          <w:p w14:paraId="7CC7D50E" w14:textId="77777777" w:rsidR="00A32CC7" w:rsidRPr="00B046F7" w:rsidRDefault="00A32CC7" w:rsidP="004E0AD8">
            <w:pPr>
              <w:pStyle w:val="TableParagraph"/>
              <w:bidi/>
              <w:ind w:left="110"/>
              <w:rPr>
                <w:rFonts w:cs="Calibri"/>
                <w:rtl/>
              </w:rPr>
            </w:pPr>
            <w:r w:rsidRPr="00B046F7">
              <w:rPr>
                <w:rFonts w:cs="Calibri" w:hint="cs"/>
                <w:u w:val="single"/>
                <w:rtl/>
              </w:rPr>
              <w:lastRenderedPageBreak/>
              <w:t>المخاطر والتخفيف منها</w:t>
            </w:r>
          </w:p>
        </w:tc>
        <w:tc>
          <w:tcPr>
            <w:tcW w:w="6913" w:type="dxa"/>
          </w:tcPr>
          <w:p w14:paraId="1945871B" w14:textId="3BF20C94" w:rsidR="00A32CC7" w:rsidRPr="00B046F7" w:rsidRDefault="00A32CC7" w:rsidP="009616F1">
            <w:pPr>
              <w:pStyle w:val="TableParagraph"/>
              <w:bidi/>
              <w:spacing w:line="252" w:lineRule="exact"/>
              <w:ind w:left="109" w:right="166"/>
              <w:rPr>
                <w:rFonts w:cs="Calibri"/>
                <w:rtl/>
              </w:rPr>
            </w:pPr>
            <w:r w:rsidRPr="00B046F7">
              <w:rPr>
                <w:rFonts w:cs="Calibri" w:hint="cs"/>
                <w:u w:val="single"/>
                <w:rtl/>
              </w:rPr>
              <w:t>الخطر 1:</w:t>
            </w:r>
            <w:r w:rsidRPr="00B046F7">
              <w:rPr>
                <w:rFonts w:cs="Calibri" w:hint="cs"/>
                <w:rtl/>
              </w:rPr>
              <w:t xml:space="preserve">  عدم الاستقرار السياسي أو المؤسسي الذي يؤثر في التنفيذ.</w:t>
            </w:r>
          </w:p>
          <w:p w14:paraId="1B5CC498" w14:textId="77777777" w:rsidR="00A32CC7" w:rsidRPr="00B046F7" w:rsidRDefault="00A32CC7" w:rsidP="009616F1">
            <w:pPr>
              <w:pStyle w:val="TableParagraph"/>
              <w:spacing w:line="252" w:lineRule="exact"/>
              <w:ind w:left="109" w:right="166"/>
              <w:rPr>
                <w:rFonts w:cs="Calibri"/>
              </w:rPr>
            </w:pPr>
          </w:p>
          <w:p w14:paraId="50EEAE05" w14:textId="77777777" w:rsidR="00A32CC7" w:rsidRPr="00B046F7" w:rsidRDefault="00A32CC7" w:rsidP="009616F1">
            <w:pPr>
              <w:pStyle w:val="TableParagraph"/>
              <w:bidi/>
              <w:spacing w:line="252" w:lineRule="exact"/>
              <w:ind w:left="109" w:right="166"/>
              <w:rPr>
                <w:rFonts w:cs="Calibri"/>
                <w:rtl/>
              </w:rPr>
            </w:pPr>
            <w:r w:rsidRPr="00B046F7">
              <w:rPr>
                <w:rFonts w:cs="Calibri" w:hint="cs"/>
                <w:u w:val="single"/>
                <w:rtl/>
              </w:rPr>
              <w:t>التخفيف من الخطر 1:</w:t>
            </w:r>
            <w:r w:rsidRPr="00B046F7">
              <w:rPr>
                <w:rFonts w:cs="Calibri" w:hint="cs"/>
                <w:rtl/>
              </w:rPr>
              <w:t xml:space="preserve">  الحفاظ على المرونة في الجداول الزمنية وتعديل الأنشطة عند الضرورة وإيلاء الأولوية للدعم الفني عن بُعد في السياقات التي يكون فيها التنسيق داخل الموقع غير مجدٍ. </w:t>
            </w:r>
          </w:p>
          <w:p w14:paraId="6F96D57F" w14:textId="77777777" w:rsidR="00A32CC7" w:rsidRPr="00B046F7" w:rsidRDefault="00A32CC7" w:rsidP="009616F1">
            <w:pPr>
              <w:pStyle w:val="TableParagraph"/>
              <w:spacing w:line="252" w:lineRule="exact"/>
              <w:ind w:left="109" w:right="166"/>
              <w:rPr>
                <w:rFonts w:cs="Calibri"/>
              </w:rPr>
            </w:pPr>
          </w:p>
          <w:p w14:paraId="0889679F" w14:textId="4FD95EBC" w:rsidR="00A32CC7" w:rsidRPr="00B046F7" w:rsidRDefault="00A32CC7" w:rsidP="009616F1">
            <w:pPr>
              <w:pStyle w:val="TableParagraph"/>
              <w:bidi/>
              <w:spacing w:line="252" w:lineRule="exact"/>
              <w:ind w:left="109" w:right="166"/>
              <w:rPr>
                <w:rFonts w:cs="Calibri"/>
                <w:rtl/>
              </w:rPr>
            </w:pPr>
            <w:r w:rsidRPr="00B046F7">
              <w:rPr>
                <w:rFonts w:cs="Calibri" w:hint="cs"/>
                <w:u w:val="single"/>
                <w:rtl/>
              </w:rPr>
              <w:t>الخطر 2:</w:t>
            </w:r>
            <w:r w:rsidRPr="00B046F7">
              <w:rPr>
                <w:rFonts w:cs="Calibri" w:hint="cs"/>
                <w:rtl/>
              </w:rPr>
              <w:t xml:space="preserve">  يشكِّل انتشار المنتجات المقلّدة، لا سيّما معدات الوقاية الشخصية والماكينات، خطراً كبيراً على سلامة العامل.</w:t>
            </w:r>
          </w:p>
          <w:p w14:paraId="1A58E341" w14:textId="77777777" w:rsidR="00A32CC7" w:rsidRPr="00B046F7" w:rsidRDefault="00A32CC7" w:rsidP="009616F1">
            <w:pPr>
              <w:pStyle w:val="TableParagraph"/>
              <w:spacing w:line="252" w:lineRule="exact"/>
              <w:ind w:left="109" w:right="166"/>
              <w:rPr>
                <w:rFonts w:cs="Calibri"/>
              </w:rPr>
            </w:pPr>
          </w:p>
          <w:p w14:paraId="5F12F9B2" w14:textId="77777777" w:rsidR="00A32CC7" w:rsidRPr="00B046F7" w:rsidRDefault="00A32CC7" w:rsidP="009616F1">
            <w:pPr>
              <w:pStyle w:val="TableParagraph"/>
              <w:bidi/>
              <w:spacing w:line="252" w:lineRule="exact"/>
              <w:ind w:left="109" w:right="166"/>
              <w:rPr>
                <w:rFonts w:cs="Calibri"/>
                <w:rtl/>
              </w:rPr>
            </w:pPr>
            <w:r w:rsidRPr="00B046F7">
              <w:rPr>
                <w:rFonts w:cs="Calibri" w:hint="cs"/>
                <w:u w:val="single"/>
                <w:rtl/>
              </w:rPr>
              <w:t>التخفيف 2</w:t>
            </w:r>
            <w:r w:rsidRPr="00B046F7">
              <w:rPr>
                <w:rFonts w:cs="Calibri" w:hint="cs"/>
                <w:rtl/>
              </w:rPr>
              <w:t xml:space="preserve">:  سلك الطرق المباشرة في معالجة المشكلة عن طريق حملات إذكاء الوعي والوحدات التدريبية.  الترويج لاستخدام أدوات الملكية الفكرية مثل علامات التصديق والثقافة العمالية.  </w:t>
            </w:r>
          </w:p>
          <w:p w14:paraId="76020DA2" w14:textId="77777777" w:rsidR="00A32CC7" w:rsidRPr="00B046F7" w:rsidRDefault="00A32CC7" w:rsidP="009616F1">
            <w:pPr>
              <w:pStyle w:val="TableParagraph"/>
              <w:spacing w:line="252" w:lineRule="exact"/>
              <w:ind w:left="109" w:right="166"/>
              <w:rPr>
                <w:rFonts w:cs="Calibri"/>
              </w:rPr>
            </w:pPr>
          </w:p>
          <w:p w14:paraId="47D1F63D" w14:textId="61142B63" w:rsidR="00A32CC7" w:rsidRPr="00B046F7" w:rsidRDefault="00A32CC7" w:rsidP="009616F1">
            <w:pPr>
              <w:pStyle w:val="TableParagraph"/>
              <w:bidi/>
              <w:spacing w:line="252" w:lineRule="exact"/>
              <w:ind w:left="109" w:right="166"/>
              <w:rPr>
                <w:rFonts w:cs="Calibri"/>
                <w:rtl/>
              </w:rPr>
            </w:pPr>
            <w:r w:rsidRPr="00B046F7">
              <w:rPr>
                <w:rFonts w:cs="Calibri" w:hint="cs"/>
                <w:u w:val="single"/>
                <w:rtl/>
              </w:rPr>
              <w:t>الخطر 3:</w:t>
            </w:r>
            <w:r w:rsidRPr="00B046F7">
              <w:rPr>
                <w:rFonts w:cs="Calibri" w:hint="cs"/>
                <w:rtl/>
              </w:rPr>
              <w:t xml:space="preserve">  عدم مشاركة الجهات المعنية ذات الصلة، ولا سيما السلطات الوطنية المسؤولة عن الصحة والسلامة المهنية.</w:t>
            </w:r>
          </w:p>
          <w:p w14:paraId="5CE05BB3" w14:textId="77777777" w:rsidR="00A32CC7" w:rsidRPr="00B046F7" w:rsidRDefault="00A32CC7" w:rsidP="009616F1">
            <w:pPr>
              <w:pStyle w:val="TableParagraph"/>
              <w:spacing w:line="252" w:lineRule="exact"/>
              <w:ind w:left="109"/>
              <w:rPr>
                <w:rFonts w:cs="Calibri"/>
              </w:rPr>
            </w:pPr>
          </w:p>
          <w:p w14:paraId="353DC6CA" w14:textId="40759637" w:rsidR="00A32CC7" w:rsidRPr="00B046F7" w:rsidRDefault="00A32CC7" w:rsidP="009616F1">
            <w:pPr>
              <w:pStyle w:val="TableParagraph"/>
              <w:bidi/>
              <w:spacing w:line="252" w:lineRule="exact"/>
              <w:ind w:left="109" w:right="82"/>
              <w:rPr>
                <w:rFonts w:cs="Calibri"/>
                <w:rtl/>
              </w:rPr>
            </w:pPr>
            <w:r w:rsidRPr="00B046F7">
              <w:rPr>
                <w:rFonts w:cs="Calibri" w:hint="cs"/>
                <w:u w:val="single"/>
                <w:rtl/>
              </w:rPr>
              <w:t>التخفيف 3</w:t>
            </w:r>
            <w:r w:rsidRPr="00B046F7">
              <w:rPr>
                <w:rFonts w:cs="Calibri" w:hint="cs"/>
                <w:rtl/>
              </w:rPr>
              <w:t xml:space="preserve">:  الحفاظ على مشاركة أصحاب المصلحة عن طريق عقد مشاورات منتظمة وجلسات إعلامية وتحديثات التقدم المحرز.  تعزيز الأهمية التي تمثلها أنشطة المشروعات لأولويات الصحة والسلامة المهنية الوطنية بغية تشجيع المشاركة.  تعديل استراتيجيات التنفيذ، عند الحاجة، بما يَعْكِس مستوى مشاركة أصحاب المصلحة.  </w:t>
            </w:r>
          </w:p>
        </w:tc>
      </w:tr>
      <w:tr w:rsidR="00A32CC7" w:rsidRPr="00B046F7" w14:paraId="087D05B8" w14:textId="77777777" w:rsidTr="004E0AD8">
        <w:trPr>
          <w:trHeight w:val="624"/>
        </w:trPr>
        <w:tc>
          <w:tcPr>
            <w:tcW w:w="2377" w:type="dxa"/>
            <w:shd w:val="clear" w:color="auto" w:fill="69F0C4"/>
          </w:tcPr>
          <w:p w14:paraId="03081562" w14:textId="77777777" w:rsidR="00A32CC7" w:rsidRPr="00B046F7" w:rsidRDefault="00A32CC7"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682903A0" w14:textId="77777777" w:rsidR="00A32CC7" w:rsidRPr="00B046F7" w:rsidRDefault="00A32CC7" w:rsidP="004E0AD8">
            <w:pPr>
              <w:pStyle w:val="TableParagraph"/>
              <w:bidi/>
              <w:spacing w:line="244" w:lineRule="auto"/>
              <w:ind w:left="109" w:right="109"/>
              <w:rPr>
                <w:rFonts w:cs="Calibri"/>
                <w:highlight w:val="yellow"/>
                <w:rtl/>
              </w:rPr>
            </w:pPr>
            <w:r w:rsidRPr="00B046F7">
              <w:rPr>
                <w:rFonts w:cs="Calibri" w:hint="cs"/>
                <w:rtl/>
              </w:rPr>
              <w:t>يُقترح تمديد المدة لمدة 6 أشهر، دون أن يترتب على ذلك أي آثار مالية.</w:t>
            </w:r>
          </w:p>
        </w:tc>
      </w:tr>
      <w:tr w:rsidR="00A32CC7" w:rsidRPr="00B046F7" w14:paraId="7D971132" w14:textId="77777777" w:rsidTr="004E0AD8">
        <w:trPr>
          <w:trHeight w:val="469"/>
        </w:trPr>
        <w:tc>
          <w:tcPr>
            <w:tcW w:w="2377" w:type="dxa"/>
            <w:shd w:val="clear" w:color="auto" w:fill="69F0C4"/>
          </w:tcPr>
          <w:p w14:paraId="3F51203C" w14:textId="77777777" w:rsidR="00A32CC7" w:rsidRPr="00B046F7" w:rsidRDefault="00A32CC7" w:rsidP="004E0AD8">
            <w:pPr>
              <w:pStyle w:val="TableParagraph"/>
              <w:bidi/>
              <w:ind w:left="110"/>
              <w:rPr>
                <w:rFonts w:cs="Calibri"/>
                <w:rtl/>
              </w:rPr>
            </w:pPr>
            <w:r w:rsidRPr="00B046F7">
              <w:rPr>
                <w:rFonts w:cs="Calibri" w:hint="cs"/>
                <w:u w:val="single"/>
                <w:rtl/>
              </w:rPr>
              <w:t>السبيل للمضي قدماً</w:t>
            </w:r>
          </w:p>
        </w:tc>
        <w:tc>
          <w:tcPr>
            <w:tcW w:w="6913" w:type="dxa"/>
          </w:tcPr>
          <w:p w14:paraId="7981BBC1" w14:textId="521FE222" w:rsidR="00EA17B4" w:rsidRPr="00B046F7" w:rsidRDefault="00EA17B4" w:rsidP="009616F1">
            <w:pPr>
              <w:pStyle w:val="TableParagraph"/>
              <w:bidi/>
              <w:ind w:left="76" w:right="82"/>
              <w:rPr>
                <w:rFonts w:cs="Calibri"/>
                <w:rtl/>
              </w:rPr>
            </w:pPr>
            <w:r w:rsidRPr="00B046F7">
              <w:rPr>
                <w:rFonts w:cs="Calibri" w:hint="cs"/>
                <w:rtl/>
              </w:rPr>
              <w:t>وفيما يلي الخطوات المقبلة للتنفيذ في البلدان المستفيدة:</w:t>
            </w:r>
          </w:p>
          <w:p w14:paraId="3CAB97B4" w14:textId="77777777" w:rsidR="00EA17B4" w:rsidRPr="00B046F7" w:rsidRDefault="00EA17B4" w:rsidP="009616F1">
            <w:pPr>
              <w:pStyle w:val="TableParagraph"/>
              <w:ind w:left="76" w:right="82"/>
              <w:rPr>
                <w:rFonts w:cs="Calibri"/>
              </w:rPr>
            </w:pPr>
          </w:p>
          <w:p w14:paraId="264E8713" w14:textId="5DD14DAE" w:rsidR="00A32CC7" w:rsidRPr="00B046F7" w:rsidRDefault="00A32CC7" w:rsidP="009616F1">
            <w:pPr>
              <w:pStyle w:val="TableParagraph"/>
              <w:numPr>
                <w:ilvl w:val="0"/>
                <w:numId w:val="24"/>
              </w:numPr>
              <w:bidi/>
              <w:ind w:left="526" w:right="82"/>
              <w:rPr>
                <w:rFonts w:cs="Calibri"/>
                <w:rtl/>
              </w:rPr>
            </w:pPr>
            <w:r w:rsidRPr="00B046F7">
              <w:rPr>
                <w:rFonts w:cs="Calibri" w:hint="cs"/>
                <w:rtl/>
              </w:rPr>
              <w:t xml:space="preserve">الإطلاق الرسمي للبرنامج التثقيفي "الملكية الفكرية من أجل أماكن عمل أكثر أمانًا" باللغتين الإنجليزية والفرنسية على منصة أكاديمية الويبو في خريف عام 2026، والترويج لاستخدامه بين الجهات المعنية الوطنية. </w:t>
            </w:r>
          </w:p>
          <w:p w14:paraId="246C36E2" w14:textId="77777777" w:rsidR="005F251C" w:rsidRPr="00B046F7" w:rsidRDefault="005F251C" w:rsidP="005F251C">
            <w:pPr>
              <w:pStyle w:val="TableParagraph"/>
              <w:ind w:left="526" w:right="82"/>
              <w:rPr>
                <w:rFonts w:cs="Calibri"/>
              </w:rPr>
            </w:pPr>
          </w:p>
          <w:p w14:paraId="060A0856" w14:textId="1C3DE858" w:rsidR="00A32CC7" w:rsidRPr="00B046F7" w:rsidRDefault="00A32CC7" w:rsidP="009616F1">
            <w:pPr>
              <w:pStyle w:val="TableParagraph"/>
              <w:numPr>
                <w:ilvl w:val="0"/>
                <w:numId w:val="24"/>
              </w:numPr>
              <w:bidi/>
              <w:ind w:left="526" w:right="82"/>
              <w:rPr>
                <w:rFonts w:cs="Calibri"/>
                <w:rtl/>
              </w:rPr>
            </w:pPr>
            <w:r w:rsidRPr="00B046F7">
              <w:rPr>
                <w:rFonts w:cs="Calibri" w:hint="cs"/>
                <w:rtl/>
              </w:rPr>
              <w:t xml:space="preserve">تنفيذ نشاط تدريب المدربين المخطط له عبر الإنترنت في الكاميرون في نوفمبر 2026، والاستفادة من ملاحظات المشاركين لتكييف الأنشطة الوطنية اللاحقة وفقًا لذلك.  </w:t>
            </w:r>
          </w:p>
          <w:p w14:paraId="30EE52CF" w14:textId="77777777" w:rsidR="005F251C" w:rsidRPr="00B046F7" w:rsidRDefault="005F251C" w:rsidP="005F251C">
            <w:pPr>
              <w:pStyle w:val="TableParagraph"/>
              <w:ind w:left="526" w:right="82"/>
              <w:rPr>
                <w:rFonts w:cs="Calibri"/>
              </w:rPr>
            </w:pPr>
          </w:p>
          <w:p w14:paraId="5BD3DDC9" w14:textId="22821476" w:rsidR="00A32CC7" w:rsidRPr="00B046F7" w:rsidRDefault="00A32CC7" w:rsidP="009616F1">
            <w:pPr>
              <w:pStyle w:val="TableParagraph"/>
              <w:numPr>
                <w:ilvl w:val="0"/>
                <w:numId w:val="24"/>
              </w:numPr>
              <w:bidi/>
              <w:ind w:left="526" w:right="82"/>
              <w:rPr>
                <w:rFonts w:cs="Calibri"/>
                <w:rtl/>
              </w:rPr>
            </w:pPr>
            <w:r w:rsidRPr="00B046F7">
              <w:rPr>
                <w:rFonts w:cs="Calibri" w:hint="cs"/>
                <w:rtl/>
              </w:rPr>
              <w:t xml:space="preserve">إعداد وإطلاق حملات توعية عامة في البلدان المستفيدة، حول دور الملكية الفكرية والابتكار في السلامة في أماكن العمل والمخاطر المرتبطة بالمنتجات المقلدة وغير المطابقة للمواصفات. </w:t>
            </w:r>
          </w:p>
          <w:p w14:paraId="0989ED41" w14:textId="77777777" w:rsidR="005F251C" w:rsidRPr="00B046F7" w:rsidRDefault="005F251C" w:rsidP="005F251C">
            <w:pPr>
              <w:pStyle w:val="TableParagraph"/>
              <w:ind w:left="526" w:right="82"/>
              <w:rPr>
                <w:rFonts w:cs="Calibri"/>
              </w:rPr>
            </w:pPr>
          </w:p>
          <w:p w14:paraId="4112C6FB" w14:textId="70EAFD3C" w:rsidR="00A32CC7" w:rsidRPr="00B046F7" w:rsidRDefault="00BB7123" w:rsidP="009616F1">
            <w:pPr>
              <w:pStyle w:val="TableParagraph"/>
              <w:numPr>
                <w:ilvl w:val="0"/>
                <w:numId w:val="24"/>
              </w:numPr>
              <w:bidi/>
              <w:ind w:left="526" w:right="82"/>
              <w:rPr>
                <w:rFonts w:cs="Calibri"/>
                <w:rtl/>
              </w:rPr>
            </w:pPr>
            <w:r w:rsidRPr="00B046F7">
              <w:rPr>
                <w:rFonts w:cs="Calibri" w:hint="cs"/>
                <w:rtl/>
              </w:rPr>
              <w:t xml:space="preserve">تعزيز شبكات التعاون التي أُنشئت من خلال الأنشطة الوطنية، وتشجيع التبادل المستمر بين مكاتب الملكية الفكرية، وسلطات السلامة والصحة المهنية وسلطات العمل، وهيئات المعايير، وأرباب العمل، والمؤسسات الفنية، والعمال، وغيرهم من أصحاب المصلحة المعنيين. </w:t>
            </w:r>
          </w:p>
          <w:p w14:paraId="6DF346FD" w14:textId="77777777" w:rsidR="005F251C" w:rsidRPr="00B046F7" w:rsidRDefault="005F251C" w:rsidP="005F251C">
            <w:pPr>
              <w:pStyle w:val="TableParagraph"/>
              <w:ind w:left="526" w:right="82"/>
              <w:rPr>
                <w:rFonts w:cs="Calibri"/>
              </w:rPr>
            </w:pPr>
          </w:p>
          <w:p w14:paraId="29C1744A" w14:textId="6F95DC94" w:rsidR="00A32CC7" w:rsidRPr="00B046F7" w:rsidRDefault="00A32CC7" w:rsidP="009616F1">
            <w:pPr>
              <w:pStyle w:val="TableParagraph"/>
              <w:numPr>
                <w:ilvl w:val="0"/>
                <w:numId w:val="24"/>
              </w:numPr>
              <w:bidi/>
              <w:ind w:left="526" w:right="82"/>
              <w:rPr>
                <w:rFonts w:cs="Calibri"/>
                <w:rtl/>
              </w:rPr>
            </w:pPr>
            <w:r w:rsidRPr="00B046F7">
              <w:rPr>
                <w:rFonts w:cs="Calibri" w:hint="cs"/>
                <w:rtl/>
              </w:rPr>
              <w:t xml:space="preserve">إعداد ونشر مجموعة </w:t>
            </w:r>
            <w:r w:rsidRPr="00B046F7">
              <w:rPr>
                <w:rFonts w:cs="Calibri" w:hint="cs"/>
                <w:rtl/>
              </w:rPr>
              <w:br/>
              <w:t>من المواد والأساليب التوعوية التي تم تطويرها من خلال الدورات التدريبية والبرامج التعليمية والحملات.  وستُتاح هذه المواد للبلدان المستفيدة من أجل الاستمرار في استخدامها وتكييفها.</w:t>
            </w:r>
          </w:p>
        </w:tc>
      </w:tr>
      <w:tr w:rsidR="00A32CC7" w:rsidRPr="00B046F7" w14:paraId="77CC518D" w14:textId="77777777" w:rsidTr="004E0AD8">
        <w:trPr>
          <w:trHeight w:val="631"/>
        </w:trPr>
        <w:tc>
          <w:tcPr>
            <w:tcW w:w="2377" w:type="dxa"/>
            <w:shd w:val="clear" w:color="auto" w:fill="69F0C4"/>
          </w:tcPr>
          <w:p w14:paraId="277BB4F6" w14:textId="77777777" w:rsidR="00A32CC7" w:rsidRPr="00B046F7" w:rsidRDefault="00A32CC7" w:rsidP="004E0AD8">
            <w:pPr>
              <w:pStyle w:val="TableParagraph"/>
              <w:bidi/>
              <w:spacing w:before="1"/>
              <w:ind w:left="110" w:right="732"/>
              <w:rPr>
                <w:rFonts w:cs="Calibri"/>
                <w:rtl/>
              </w:rPr>
            </w:pPr>
            <w:r w:rsidRPr="00B046F7">
              <w:rPr>
                <w:rFonts w:cs="Calibri" w:hint="cs"/>
                <w:u w:val="single"/>
                <w:rtl/>
              </w:rPr>
              <w:t>الجدول الزمني للتنفيذ</w:t>
            </w:r>
          </w:p>
        </w:tc>
        <w:tc>
          <w:tcPr>
            <w:tcW w:w="6913" w:type="dxa"/>
          </w:tcPr>
          <w:p w14:paraId="4FD9F657" w14:textId="12027BB0" w:rsidR="00A32CC7" w:rsidRPr="00B046F7" w:rsidRDefault="00A32CC7" w:rsidP="009616F1">
            <w:pPr>
              <w:pStyle w:val="TableParagraph"/>
              <w:bidi/>
              <w:spacing w:before="1"/>
              <w:ind w:left="109" w:right="82"/>
              <w:rPr>
                <w:rFonts w:cs="Calibri"/>
                <w:rtl/>
              </w:rPr>
            </w:pPr>
            <w:r w:rsidRPr="00B046F7">
              <w:rPr>
                <w:rFonts w:cs="Calibri" w:hint="cs"/>
                <w:rtl/>
              </w:rPr>
              <w:t>بشكل عام، سار تنفيذ المشروع وفقًا للجدول الزمني المحدد له.  ومع ذلك، فقد تأخر تنفيذ بعض الأنشطة تأخراً طفيفاً، تلبيةً لطلبات البلدان المستفيدة.</w:t>
            </w:r>
          </w:p>
        </w:tc>
      </w:tr>
      <w:tr w:rsidR="00A32CC7" w:rsidRPr="00B046F7" w14:paraId="4E5BCE5E" w14:textId="77777777" w:rsidTr="009616F1">
        <w:trPr>
          <w:trHeight w:val="1052"/>
        </w:trPr>
        <w:tc>
          <w:tcPr>
            <w:tcW w:w="2377" w:type="dxa"/>
            <w:shd w:val="clear" w:color="auto" w:fill="69F0C4"/>
          </w:tcPr>
          <w:p w14:paraId="74618847" w14:textId="77777777" w:rsidR="00A32CC7" w:rsidRPr="00B046F7" w:rsidRDefault="00A32CC7"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5CB607F3" w14:textId="459AE997" w:rsidR="00A32CC7" w:rsidRPr="00B046F7" w:rsidRDefault="008E7A81" w:rsidP="009616F1">
            <w:pPr>
              <w:pStyle w:val="TableParagraph"/>
              <w:bidi/>
              <w:ind w:left="109" w:right="82"/>
              <w:rPr>
                <w:rFonts w:cs="Calibri"/>
                <w:rtl/>
              </w:rPr>
            </w:pPr>
            <w:r w:rsidRPr="00B046F7">
              <w:rPr>
                <w:rFonts w:cs="Calibri" w:hint="cs"/>
                <w:rtl/>
              </w:rPr>
              <w:t>بلغ معدل تنفيذ الميزانية في نهاية يونيو 2026، مقارنة بإجمالي الميزانية المخصصة للمشروع:  50%.  ويرد مزيد من التفاصيل عن الميزانية في المرفق السابع عشر بهذه الوثيقة.</w:t>
            </w:r>
          </w:p>
        </w:tc>
      </w:tr>
      <w:tr w:rsidR="00A32CC7" w:rsidRPr="00B046F7" w14:paraId="14869529" w14:textId="77777777" w:rsidTr="004E0AD8">
        <w:trPr>
          <w:trHeight w:val="703"/>
        </w:trPr>
        <w:tc>
          <w:tcPr>
            <w:tcW w:w="2377" w:type="dxa"/>
            <w:shd w:val="clear" w:color="auto" w:fill="69F0C4"/>
          </w:tcPr>
          <w:p w14:paraId="3308C4DD" w14:textId="77777777" w:rsidR="00A32CC7" w:rsidRPr="00B046F7" w:rsidRDefault="00A32CC7" w:rsidP="004E0AD8">
            <w:pPr>
              <w:pStyle w:val="TableParagraph"/>
              <w:bidi/>
              <w:ind w:left="110"/>
              <w:rPr>
                <w:rFonts w:cs="Calibri"/>
                <w:rtl/>
              </w:rPr>
            </w:pPr>
            <w:r w:rsidRPr="00B046F7">
              <w:rPr>
                <w:rFonts w:cs="Calibri" w:hint="cs"/>
                <w:u w:val="single"/>
                <w:rtl/>
              </w:rPr>
              <w:lastRenderedPageBreak/>
              <w:t>التقارير السابقة</w:t>
            </w:r>
          </w:p>
        </w:tc>
        <w:tc>
          <w:tcPr>
            <w:tcW w:w="6913" w:type="dxa"/>
          </w:tcPr>
          <w:p w14:paraId="72752E85" w14:textId="2D630DAA" w:rsidR="00A32CC7" w:rsidRPr="00B046F7" w:rsidRDefault="00A32CC7" w:rsidP="009451B7">
            <w:pPr>
              <w:pStyle w:val="TableParagraph"/>
              <w:bidi/>
              <w:ind w:left="109" w:right="82"/>
              <w:rPr>
                <w:rFonts w:cs="Calibri"/>
                <w:rtl/>
              </w:rPr>
            </w:pPr>
            <w:r w:rsidRPr="00B046F7">
              <w:rPr>
                <w:rFonts w:cs="Calibri" w:hint="cs"/>
                <w:rtl/>
              </w:rPr>
              <w:t xml:space="preserve">هذا رابع تقرير يُقدم إلى اللجنة المعنية بالتنمية والملكية الفكرية.  ويرد التقرير الأول في المرفق السابع بالوثيقة </w:t>
            </w:r>
            <w:r>
              <w:fldChar w:fldCharType="begin"/>
            </w:r>
            <w:r>
              <w:instrText>HYPERLINK "https://www.wipo.int/edocs/mdocs/mdocs/ar/cdip_31/cdip_31_3.pdf"</w:instrText>
            </w:r>
            <w:r>
              <w:fldChar w:fldCharType="separate"/>
            </w:r>
            <w:r w:rsidRPr="00B046F7">
              <w:rPr>
                <w:rStyle w:val="Hyperlink"/>
                <w:rFonts w:cs="Calibri"/>
              </w:rPr>
              <w:t>CDIP/31/3</w:t>
            </w:r>
            <w:r>
              <w:fldChar w:fldCharType="end"/>
            </w:r>
            <w:r w:rsidRPr="00B046F7">
              <w:rPr>
                <w:rFonts w:cs="Calibri" w:hint="cs"/>
                <w:rtl/>
              </w:rPr>
              <w:t xml:space="preserve"> والتقرير الثاني في المرفق الخامس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الثالث في المرفق الرابع بالوثيقة </w:t>
            </w:r>
            <w:r w:rsidRPr="00B046F7">
              <w:rPr>
                <w:rFonts w:cs="Calibri"/>
              </w:rPr>
              <w:t>CDIP/35/3</w:t>
            </w:r>
            <w:r w:rsidRPr="00B046F7">
              <w:rPr>
                <w:rFonts w:cs="Calibri" w:hint="cs"/>
                <w:rtl/>
              </w:rPr>
              <w:t>.</w:t>
            </w:r>
          </w:p>
        </w:tc>
      </w:tr>
    </w:tbl>
    <w:p w14:paraId="0A150EA7" w14:textId="200DD3FA" w:rsidR="00433DC2" w:rsidRPr="00B046F7" w:rsidRDefault="00433DC2" w:rsidP="00A32CC7">
      <w:pPr>
        <w:pStyle w:val="BodyText"/>
        <w:bidi/>
        <w:spacing w:before="94"/>
        <w:ind w:left="136"/>
        <w:rPr>
          <w:rFonts w:cs="Calibri"/>
          <w:szCs w:val="22"/>
          <w:rtl/>
        </w:rPr>
      </w:pPr>
      <w:r w:rsidRPr="00B046F7">
        <w:rPr>
          <w:rFonts w:cs="Calibri" w:hint="cs"/>
          <w:szCs w:val="22"/>
          <w:rtl/>
        </w:rPr>
        <w:br w:type="page"/>
      </w:r>
    </w:p>
    <w:p w14:paraId="64DFDE74" w14:textId="77777777" w:rsidR="00A32CC7" w:rsidRPr="00B046F7" w:rsidRDefault="00A32CC7" w:rsidP="00A32CC7">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7FDCBE63" w14:textId="2D229057" w:rsidR="00A32CC7" w:rsidRPr="00B046F7" w:rsidRDefault="00A32CC7" w:rsidP="00A32CC7">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27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40"/>
        <w:gridCol w:w="1618"/>
        <w:gridCol w:w="1798"/>
        <w:gridCol w:w="1804"/>
        <w:gridCol w:w="2610"/>
      </w:tblGrid>
      <w:tr w:rsidR="00FD47EE" w:rsidRPr="00B046F7" w14:paraId="551804F0" w14:textId="77777777" w:rsidTr="00FD47EE">
        <w:trPr>
          <w:trHeight w:val="470"/>
        </w:trPr>
        <w:tc>
          <w:tcPr>
            <w:tcW w:w="1440" w:type="dxa"/>
            <w:tcBorders>
              <w:top w:val="single" w:sz="2" w:space="0" w:color="000000"/>
              <w:left w:val="single" w:sz="2" w:space="0" w:color="000000"/>
              <w:bottom w:val="single" w:sz="2" w:space="0" w:color="000000"/>
              <w:right w:val="single" w:sz="2" w:space="0" w:color="000000"/>
            </w:tcBorders>
            <w:shd w:val="clear" w:color="auto" w:fill="7BBEDA"/>
          </w:tcPr>
          <w:p w14:paraId="67DAEE5C" w14:textId="77777777" w:rsidR="00FD47EE" w:rsidRPr="00B046F7" w:rsidRDefault="00FD47EE" w:rsidP="004E0AD8">
            <w:pPr>
              <w:pStyle w:val="TableParagraph"/>
              <w:bidi/>
              <w:spacing w:before="106"/>
              <w:ind w:left="110"/>
              <w:rPr>
                <w:rFonts w:cs="Calibri"/>
                <w:rtl/>
              </w:rPr>
            </w:pPr>
            <w:r w:rsidRPr="00B046F7">
              <w:rPr>
                <w:rFonts w:cs="Calibri" w:hint="cs"/>
                <w:rtl/>
              </w:rPr>
              <w:t>****</w:t>
            </w:r>
          </w:p>
        </w:tc>
        <w:tc>
          <w:tcPr>
            <w:tcW w:w="1618" w:type="dxa"/>
            <w:tcBorders>
              <w:top w:val="single" w:sz="2" w:space="0" w:color="000000"/>
              <w:left w:val="single" w:sz="2" w:space="0" w:color="000000"/>
              <w:bottom w:val="single" w:sz="2" w:space="0" w:color="000000"/>
              <w:right w:val="single" w:sz="2" w:space="0" w:color="000000"/>
            </w:tcBorders>
            <w:shd w:val="clear" w:color="auto" w:fill="7BBEDA"/>
          </w:tcPr>
          <w:p w14:paraId="54F72A32" w14:textId="77777777" w:rsidR="00FD47EE" w:rsidRPr="00B046F7" w:rsidRDefault="00FD47EE" w:rsidP="004E0AD8">
            <w:pPr>
              <w:pStyle w:val="TableParagraph"/>
              <w:bidi/>
              <w:spacing w:before="106"/>
              <w:ind w:left="110"/>
              <w:rPr>
                <w:rFonts w:cs="Calibri"/>
                <w:rtl/>
              </w:rPr>
            </w:pPr>
            <w:r w:rsidRPr="00B046F7">
              <w:rPr>
                <w:rFonts w:cs="Calibri" w:hint="cs"/>
                <w:rtl/>
              </w:rPr>
              <w:t>***</w:t>
            </w:r>
          </w:p>
        </w:tc>
        <w:tc>
          <w:tcPr>
            <w:tcW w:w="1798" w:type="dxa"/>
            <w:tcBorders>
              <w:top w:val="single" w:sz="2" w:space="0" w:color="000000"/>
              <w:left w:val="single" w:sz="2" w:space="0" w:color="000000"/>
              <w:bottom w:val="single" w:sz="2" w:space="0" w:color="000000"/>
              <w:right w:val="single" w:sz="2" w:space="0" w:color="000000"/>
            </w:tcBorders>
            <w:shd w:val="clear" w:color="auto" w:fill="7BBEDA"/>
          </w:tcPr>
          <w:p w14:paraId="291A93C9" w14:textId="77777777" w:rsidR="00FD47EE" w:rsidRPr="00B046F7" w:rsidRDefault="00FD47EE" w:rsidP="004E0AD8">
            <w:pPr>
              <w:pStyle w:val="TableParagraph"/>
              <w:bidi/>
              <w:spacing w:before="106"/>
              <w:ind w:left="108"/>
              <w:rPr>
                <w:rFonts w:cs="Calibri"/>
                <w:rtl/>
              </w:rPr>
            </w:pPr>
            <w:r w:rsidRPr="00B046F7">
              <w:rPr>
                <w:rFonts w:cs="Calibri" w:hint="cs"/>
                <w:rtl/>
              </w:rPr>
              <w:t>**</w:t>
            </w:r>
          </w:p>
        </w:tc>
        <w:tc>
          <w:tcPr>
            <w:tcW w:w="1804" w:type="dxa"/>
            <w:tcBorders>
              <w:top w:val="single" w:sz="2" w:space="0" w:color="000000"/>
              <w:left w:val="single" w:sz="2" w:space="0" w:color="000000"/>
              <w:bottom w:val="single" w:sz="2" w:space="0" w:color="000000"/>
              <w:right w:val="single" w:sz="2" w:space="0" w:color="000000"/>
            </w:tcBorders>
            <w:shd w:val="clear" w:color="auto" w:fill="7BBEDA"/>
          </w:tcPr>
          <w:p w14:paraId="7BA454C4" w14:textId="77777777" w:rsidR="00FD47EE" w:rsidRPr="00B046F7" w:rsidRDefault="00FD47EE" w:rsidP="004E0AD8">
            <w:pPr>
              <w:pStyle w:val="TableParagraph"/>
              <w:bidi/>
              <w:spacing w:before="106"/>
              <w:ind w:left="108"/>
              <w:rPr>
                <w:rFonts w:cs="Calibri"/>
                <w:rtl/>
              </w:rPr>
            </w:pPr>
            <w:r w:rsidRPr="00B046F7">
              <w:rPr>
                <w:rFonts w:cs="Calibri" w:hint="cs"/>
                <w:rtl/>
              </w:rPr>
              <w:t>لا تقدم</w:t>
            </w:r>
          </w:p>
        </w:tc>
        <w:tc>
          <w:tcPr>
            <w:tcW w:w="2610" w:type="dxa"/>
            <w:tcBorders>
              <w:top w:val="single" w:sz="2" w:space="0" w:color="000000"/>
              <w:left w:val="single" w:sz="2" w:space="0" w:color="000000"/>
              <w:bottom w:val="single" w:sz="2" w:space="0" w:color="000000"/>
              <w:right w:val="single" w:sz="2" w:space="0" w:color="000000"/>
            </w:tcBorders>
            <w:shd w:val="clear" w:color="auto" w:fill="7BBEDA"/>
          </w:tcPr>
          <w:p w14:paraId="6A54DFBB" w14:textId="77777777" w:rsidR="00FD47EE" w:rsidRPr="00B046F7" w:rsidRDefault="00FD47EE" w:rsidP="004E0AD8">
            <w:pPr>
              <w:pStyle w:val="TableParagraph"/>
              <w:bidi/>
              <w:spacing w:before="106"/>
              <w:ind w:left="110"/>
              <w:rPr>
                <w:rFonts w:cs="Calibri"/>
                <w:rtl/>
              </w:rPr>
            </w:pPr>
            <w:r w:rsidRPr="00B046F7">
              <w:rPr>
                <w:rFonts w:cs="Calibri" w:hint="cs"/>
                <w:rtl/>
              </w:rPr>
              <w:t>لا تقييم</w:t>
            </w:r>
          </w:p>
        </w:tc>
      </w:tr>
      <w:tr w:rsidR="00FD47EE" w:rsidRPr="00B046F7" w14:paraId="393D5404" w14:textId="77777777" w:rsidTr="00FD47EE">
        <w:trPr>
          <w:trHeight w:val="470"/>
        </w:trPr>
        <w:tc>
          <w:tcPr>
            <w:tcW w:w="1440" w:type="dxa"/>
            <w:tcBorders>
              <w:top w:val="single" w:sz="2" w:space="0" w:color="000000"/>
              <w:left w:val="single" w:sz="2" w:space="0" w:color="000000"/>
              <w:bottom w:val="single" w:sz="2" w:space="0" w:color="000000"/>
              <w:right w:val="single" w:sz="2" w:space="0" w:color="000000"/>
            </w:tcBorders>
            <w:shd w:val="clear" w:color="auto" w:fill="7BBEDA"/>
          </w:tcPr>
          <w:p w14:paraId="15825CA2" w14:textId="77777777" w:rsidR="00FD47EE" w:rsidRPr="00B046F7" w:rsidRDefault="00FD47EE" w:rsidP="00FD47EE">
            <w:pPr>
              <w:pStyle w:val="TableParagraph"/>
              <w:bidi/>
              <w:spacing w:before="106"/>
              <w:ind w:left="110"/>
              <w:rPr>
                <w:rFonts w:cs="Calibri"/>
                <w:rtl/>
              </w:rPr>
            </w:pPr>
            <w:r w:rsidRPr="00B046F7">
              <w:rPr>
                <w:rFonts w:cs="Calibri" w:hint="cs"/>
                <w:rtl/>
              </w:rPr>
              <w:t>أُنجِز بالكامل</w:t>
            </w:r>
          </w:p>
        </w:tc>
        <w:tc>
          <w:tcPr>
            <w:tcW w:w="1618" w:type="dxa"/>
            <w:tcBorders>
              <w:top w:val="single" w:sz="2" w:space="0" w:color="000000"/>
              <w:left w:val="single" w:sz="2" w:space="0" w:color="000000"/>
              <w:bottom w:val="single" w:sz="2" w:space="0" w:color="000000"/>
              <w:right w:val="single" w:sz="2" w:space="0" w:color="000000"/>
            </w:tcBorders>
            <w:shd w:val="clear" w:color="auto" w:fill="7BBEDA"/>
          </w:tcPr>
          <w:p w14:paraId="4528667A" w14:textId="77777777" w:rsidR="00FD47EE" w:rsidRPr="00B046F7" w:rsidRDefault="00FD47EE" w:rsidP="00FD47EE">
            <w:pPr>
              <w:pStyle w:val="TableParagraph"/>
              <w:bidi/>
              <w:spacing w:before="106"/>
              <w:ind w:left="110"/>
              <w:rPr>
                <w:rFonts w:cs="Calibri"/>
                <w:rtl/>
              </w:rPr>
            </w:pPr>
            <w:r w:rsidRPr="00B046F7">
              <w:rPr>
                <w:rFonts w:cs="Calibri" w:hint="cs"/>
                <w:rtl/>
              </w:rPr>
              <w:t>تقدم كبير</w:t>
            </w:r>
          </w:p>
        </w:tc>
        <w:tc>
          <w:tcPr>
            <w:tcW w:w="1798" w:type="dxa"/>
            <w:tcBorders>
              <w:top w:val="single" w:sz="2" w:space="0" w:color="000000"/>
              <w:left w:val="single" w:sz="2" w:space="0" w:color="000000"/>
              <w:bottom w:val="single" w:sz="2" w:space="0" w:color="000000"/>
              <w:right w:val="single" w:sz="2" w:space="0" w:color="000000"/>
            </w:tcBorders>
            <w:shd w:val="clear" w:color="auto" w:fill="7BBEDA"/>
          </w:tcPr>
          <w:p w14:paraId="39F035EE" w14:textId="77777777" w:rsidR="00FD47EE" w:rsidRPr="00B046F7" w:rsidRDefault="00FD47EE" w:rsidP="00FD47EE">
            <w:pPr>
              <w:pStyle w:val="TableParagraph"/>
              <w:bidi/>
              <w:spacing w:before="106"/>
              <w:ind w:left="108"/>
              <w:rPr>
                <w:rFonts w:cs="Calibri"/>
                <w:rtl/>
              </w:rPr>
            </w:pPr>
            <w:r w:rsidRPr="00B046F7">
              <w:rPr>
                <w:rFonts w:cs="Calibri" w:hint="cs"/>
                <w:rtl/>
              </w:rPr>
              <w:t>بعض التقدم</w:t>
            </w:r>
          </w:p>
        </w:tc>
        <w:tc>
          <w:tcPr>
            <w:tcW w:w="1804" w:type="dxa"/>
            <w:tcBorders>
              <w:top w:val="single" w:sz="2" w:space="0" w:color="000000"/>
              <w:left w:val="single" w:sz="2" w:space="0" w:color="000000"/>
              <w:bottom w:val="single" w:sz="2" w:space="0" w:color="000000"/>
              <w:right w:val="single" w:sz="2" w:space="0" w:color="000000"/>
            </w:tcBorders>
            <w:shd w:val="clear" w:color="auto" w:fill="7BBEDA"/>
          </w:tcPr>
          <w:p w14:paraId="4F51BC9C" w14:textId="77777777" w:rsidR="00FD47EE" w:rsidRPr="00B046F7" w:rsidRDefault="00FD47EE" w:rsidP="00FD47EE">
            <w:pPr>
              <w:pStyle w:val="TableParagraph"/>
              <w:bidi/>
              <w:spacing w:before="106"/>
              <w:ind w:left="108"/>
              <w:rPr>
                <w:rFonts w:cs="Calibri"/>
                <w:rtl/>
              </w:rPr>
            </w:pPr>
            <w:r w:rsidRPr="00B046F7">
              <w:rPr>
                <w:rFonts w:cs="Calibri" w:hint="cs"/>
                <w:rtl/>
              </w:rPr>
              <w:t>لم يُحرَز أي تقدم</w:t>
            </w:r>
          </w:p>
        </w:tc>
        <w:tc>
          <w:tcPr>
            <w:tcW w:w="2610" w:type="dxa"/>
            <w:tcBorders>
              <w:top w:val="single" w:sz="2" w:space="0" w:color="000000"/>
              <w:left w:val="single" w:sz="2" w:space="0" w:color="000000"/>
              <w:bottom w:val="single" w:sz="2" w:space="0" w:color="000000"/>
              <w:right w:val="single" w:sz="2" w:space="0" w:color="000000"/>
            </w:tcBorders>
            <w:shd w:val="clear" w:color="auto" w:fill="7BBEDA"/>
          </w:tcPr>
          <w:p w14:paraId="0DBD7BA6" w14:textId="77777777" w:rsidR="00FD47EE" w:rsidRPr="00B046F7" w:rsidRDefault="00FD47EE" w:rsidP="00FD47EE">
            <w:pPr>
              <w:pStyle w:val="TableParagraph"/>
              <w:bidi/>
              <w:spacing w:before="106"/>
              <w:ind w:left="110"/>
              <w:rPr>
                <w:rFonts w:cs="Calibri"/>
                <w:rtl/>
              </w:rPr>
            </w:pPr>
            <w:r w:rsidRPr="00B046F7">
              <w:rPr>
                <w:rFonts w:cs="Calibri" w:hint="cs"/>
                <w:rtl/>
              </w:rPr>
              <w:t>لم يُقيَّم بعد/توقف</w:t>
            </w:r>
          </w:p>
        </w:tc>
      </w:tr>
    </w:tbl>
    <w:p w14:paraId="272ACE7F" w14:textId="77777777" w:rsidR="00081609" w:rsidRPr="00B046F7" w:rsidRDefault="00081609" w:rsidP="002A5BC8">
      <w:pPr>
        <w:pStyle w:val="BodyText"/>
        <w:spacing w:after="60"/>
        <w:ind w:left="130"/>
        <w:rPr>
          <w:rFonts w:cs="Calibri"/>
          <w:szCs w:val="22"/>
        </w:rPr>
      </w:pPr>
    </w:p>
    <w:tbl>
      <w:tblPr>
        <w:bidiVisual/>
        <w:tblW w:w="927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43"/>
        <w:gridCol w:w="2913"/>
        <w:gridCol w:w="3069"/>
        <w:gridCol w:w="945"/>
      </w:tblGrid>
      <w:tr w:rsidR="00A32CC7" w:rsidRPr="00B046F7" w14:paraId="409D9287" w14:textId="77777777" w:rsidTr="0004227E">
        <w:trPr>
          <w:trHeight w:val="895"/>
        </w:trPr>
        <w:tc>
          <w:tcPr>
            <w:tcW w:w="2405" w:type="dxa"/>
            <w:shd w:val="clear" w:color="auto" w:fill="69F0C4"/>
            <w:vAlign w:val="center"/>
          </w:tcPr>
          <w:p w14:paraId="2BB3C6C4" w14:textId="77777777" w:rsidR="00A32CC7" w:rsidRPr="00B046F7" w:rsidRDefault="00A32CC7" w:rsidP="00091535">
            <w:pPr>
              <w:pStyle w:val="TableParagraph"/>
              <w:bidi/>
              <w:ind w:left="90" w:right="90"/>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0" w:type="dxa"/>
            <w:shd w:val="clear" w:color="auto" w:fill="69F0C4"/>
            <w:vAlign w:val="center"/>
          </w:tcPr>
          <w:p w14:paraId="2ADD04F4" w14:textId="77777777" w:rsidR="00A32CC7" w:rsidRPr="00B046F7" w:rsidRDefault="00A32CC7" w:rsidP="004E0AD8">
            <w:pPr>
              <w:pStyle w:val="TableParagraph"/>
              <w:tabs>
                <w:tab w:val="left" w:pos="0"/>
                <w:tab w:val="left" w:pos="90"/>
              </w:tabs>
              <w:bidi/>
              <w:ind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7C13BD82" w14:textId="77777777" w:rsidR="00A32CC7" w:rsidRPr="00B046F7" w:rsidRDefault="00A32CC7" w:rsidP="004E0AD8">
            <w:pPr>
              <w:pStyle w:val="TableParagraph"/>
              <w:tabs>
                <w:tab w:val="left" w:pos="0"/>
                <w:tab w:val="left" w:pos="90"/>
              </w:tabs>
              <w:bidi/>
              <w:spacing w:before="1"/>
              <w:jc w:val="center"/>
              <w:rPr>
                <w:rFonts w:cs="Calibri"/>
                <w:rtl/>
              </w:rPr>
            </w:pPr>
            <w:r w:rsidRPr="00B046F7">
              <w:rPr>
                <w:rFonts w:cs="Calibri" w:hint="cs"/>
                <w:rtl/>
              </w:rPr>
              <w:t>(مؤشرات النتائج)</w:t>
            </w:r>
          </w:p>
        </w:tc>
        <w:tc>
          <w:tcPr>
            <w:tcW w:w="3150" w:type="dxa"/>
            <w:shd w:val="clear" w:color="auto" w:fill="69F0C4"/>
            <w:vAlign w:val="center"/>
          </w:tcPr>
          <w:p w14:paraId="1C5A1F43" w14:textId="77777777" w:rsidR="00A32CC7" w:rsidRPr="00B046F7" w:rsidRDefault="00A32CC7" w:rsidP="004E0AD8">
            <w:pPr>
              <w:pStyle w:val="TableParagraph"/>
              <w:tabs>
                <w:tab w:val="left" w:pos="0"/>
                <w:tab w:val="left" w:pos="90"/>
              </w:tabs>
              <w:bidi/>
              <w:jc w:val="center"/>
              <w:rPr>
                <w:rFonts w:cs="Calibri"/>
                <w:rtl/>
              </w:rPr>
            </w:pPr>
            <w:r w:rsidRPr="00B046F7">
              <w:rPr>
                <w:rFonts w:cs="Calibri" w:hint="cs"/>
                <w:u w:val="single"/>
                <w:rtl/>
              </w:rPr>
              <w:t>بيانات الأداء</w:t>
            </w:r>
          </w:p>
        </w:tc>
        <w:tc>
          <w:tcPr>
            <w:tcW w:w="970" w:type="dxa"/>
            <w:shd w:val="clear" w:color="auto" w:fill="69F0C4"/>
            <w:vAlign w:val="center"/>
          </w:tcPr>
          <w:p w14:paraId="486E0AB5" w14:textId="77777777" w:rsidR="00A32CC7" w:rsidRPr="00B046F7" w:rsidRDefault="00A32CC7" w:rsidP="004E0AD8">
            <w:pPr>
              <w:pStyle w:val="TableParagraph"/>
              <w:tabs>
                <w:tab w:val="left" w:pos="0"/>
                <w:tab w:val="left" w:pos="90"/>
              </w:tabs>
              <w:bidi/>
              <w:jc w:val="center"/>
              <w:rPr>
                <w:rFonts w:cs="Calibri"/>
                <w:rtl/>
              </w:rPr>
            </w:pPr>
            <w:r w:rsidRPr="00B046F7">
              <w:rPr>
                <w:rFonts w:cs="Calibri" w:hint="cs"/>
                <w:u w:val="single"/>
                <w:rtl/>
              </w:rPr>
              <w:t>نظام إشارات السير</w:t>
            </w:r>
          </w:p>
        </w:tc>
      </w:tr>
      <w:tr w:rsidR="00A32CC7" w:rsidRPr="00B046F7" w14:paraId="0E83010C" w14:textId="77777777" w:rsidTr="0004227E">
        <w:trPr>
          <w:trHeight w:val="1180"/>
        </w:trPr>
        <w:tc>
          <w:tcPr>
            <w:tcW w:w="2405" w:type="dxa"/>
            <w:tcBorders>
              <w:right w:val="single" w:sz="6" w:space="0" w:color="000000"/>
            </w:tcBorders>
          </w:tcPr>
          <w:p w14:paraId="780B1789" w14:textId="77777777" w:rsidR="00A32CC7" w:rsidRPr="00B046F7" w:rsidRDefault="00A32CC7" w:rsidP="00091535">
            <w:pPr>
              <w:pStyle w:val="TableParagraph"/>
              <w:tabs>
                <w:tab w:val="left" w:pos="0"/>
                <w:tab w:val="left" w:pos="90"/>
                <w:tab w:val="left" w:pos="970"/>
              </w:tabs>
              <w:bidi/>
              <w:ind w:left="29"/>
              <w:rPr>
                <w:rFonts w:cs="Calibri"/>
                <w:rtl/>
              </w:rPr>
            </w:pPr>
            <w:r w:rsidRPr="00B046F7">
              <w:rPr>
                <w:rFonts w:cs="Calibri" w:hint="cs"/>
                <w:rtl/>
              </w:rPr>
              <w:t>اختيار ثلاثة بلدان مستفيدة بالإضافة إلى تونس</w:t>
            </w:r>
          </w:p>
        </w:tc>
        <w:tc>
          <w:tcPr>
            <w:tcW w:w="2990" w:type="dxa"/>
            <w:tcBorders>
              <w:left w:val="single" w:sz="6" w:space="0" w:color="000000"/>
            </w:tcBorders>
          </w:tcPr>
          <w:p w14:paraId="5C92E272" w14:textId="77777777" w:rsidR="00A32CC7" w:rsidRPr="00B046F7" w:rsidRDefault="00A32CC7" w:rsidP="00091535">
            <w:pPr>
              <w:pStyle w:val="TableParagraph"/>
              <w:tabs>
                <w:tab w:val="left" w:pos="0"/>
                <w:tab w:val="left" w:pos="90"/>
              </w:tabs>
              <w:bidi/>
              <w:ind w:left="29"/>
              <w:rPr>
                <w:rFonts w:cs="Calibri"/>
                <w:rtl/>
              </w:rPr>
            </w:pPr>
            <w:r w:rsidRPr="00B046F7">
              <w:rPr>
                <w:rFonts w:cs="Calibri" w:hint="cs"/>
                <w:rtl/>
              </w:rPr>
              <w:t>اختيار ثلاثة بلدان مستفيدة (استناداً إلى معايير الاختيار المبينة في وثيقة المشروع)</w:t>
            </w:r>
          </w:p>
        </w:tc>
        <w:tc>
          <w:tcPr>
            <w:tcW w:w="3150" w:type="dxa"/>
          </w:tcPr>
          <w:p w14:paraId="0A061D0A" w14:textId="77777777" w:rsidR="00A32CC7" w:rsidRPr="00B046F7" w:rsidRDefault="00A32CC7" w:rsidP="00091535">
            <w:pPr>
              <w:pStyle w:val="TableParagraph"/>
              <w:tabs>
                <w:tab w:val="left" w:pos="0"/>
                <w:tab w:val="left" w:pos="90"/>
              </w:tabs>
              <w:bidi/>
              <w:ind w:left="29"/>
              <w:rPr>
                <w:rFonts w:cs="Calibri"/>
                <w:rtl/>
              </w:rPr>
            </w:pPr>
            <w:r w:rsidRPr="00B046F7">
              <w:rPr>
                <w:rFonts w:cs="Calibri" w:hint="cs"/>
                <w:rtl/>
              </w:rPr>
              <w:t>أُنجز بالكامل:  بالإضافة إلى تونس، وقع الاختيار على الكاميرون</w:t>
            </w:r>
            <w:r w:rsidRPr="00B046F7">
              <w:rPr>
                <w:rFonts w:cs="Calibri" w:hint="cs"/>
                <w:rtl/>
              </w:rPr>
              <w:br/>
              <w:t>وغامبيا و</w:t>
            </w:r>
            <w:r w:rsidRPr="00B046F7">
              <w:rPr>
                <w:rFonts w:cs="Calibri" w:hint="cs"/>
                <w:rtl/>
              </w:rPr>
              <w:br/>
              <w:t>جمهورية إيران الإسلامية لتكون البلدان المستفيدة.</w:t>
            </w:r>
          </w:p>
        </w:tc>
        <w:tc>
          <w:tcPr>
            <w:tcW w:w="970" w:type="dxa"/>
          </w:tcPr>
          <w:p w14:paraId="2794B225" w14:textId="77777777" w:rsidR="00A32CC7" w:rsidRPr="00B046F7" w:rsidRDefault="00A32CC7" w:rsidP="008B115B">
            <w:pPr>
              <w:pStyle w:val="TableParagraph"/>
              <w:tabs>
                <w:tab w:val="left" w:pos="0"/>
                <w:tab w:val="left" w:pos="90"/>
              </w:tabs>
              <w:bidi/>
              <w:ind w:left="29"/>
              <w:rPr>
                <w:rFonts w:cs="Calibri"/>
                <w:rtl/>
              </w:rPr>
            </w:pPr>
            <w:r w:rsidRPr="00B046F7">
              <w:rPr>
                <w:rFonts w:cs="Calibri" w:hint="cs"/>
                <w:rtl/>
              </w:rPr>
              <w:t>****</w:t>
            </w:r>
          </w:p>
        </w:tc>
      </w:tr>
      <w:tr w:rsidR="00A32CC7" w:rsidRPr="00B046F7" w14:paraId="7AFA122D" w14:textId="77777777" w:rsidTr="0004227E">
        <w:trPr>
          <w:trHeight w:val="1180"/>
        </w:trPr>
        <w:tc>
          <w:tcPr>
            <w:tcW w:w="2405" w:type="dxa"/>
            <w:tcBorders>
              <w:right w:val="single" w:sz="6" w:space="0" w:color="000000"/>
            </w:tcBorders>
          </w:tcPr>
          <w:p w14:paraId="52CBE766"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تعيين منسقين وطنيين</w:t>
            </w:r>
          </w:p>
        </w:tc>
        <w:tc>
          <w:tcPr>
            <w:tcW w:w="2990" w:type="dxa"/>
            <w:tcBorders>
              <w:left w:val="single" w:sz="6" w:space="0" w:color="000000"/>
            </w:tcBorders>
          </w:tcPr>
          <w:p w14:paraId="73791D2D" w14:textId="77777777" w:rsidR="00A32CC7" w:rsidRPr="00B046F7" w:rsidRDefault="00A32CC7" w:rsidP="00091535">
            <w:pPr>
              <w:pStyle w:val="TableParagraph"/>
              <w:bidi/>
              <w:ind w:left="29"/>
              <w:rPr>
                <w:rFonts w:cs="Calibri"/>
                <w:rtl/>
              </w:rPr>
            </w:pPr>
            <w:r w:rsidRPr="00B046F7">
              <w:rPr>
                <w:rFonts w:cs="Calibri" w:hint="cs"/>
                <w:rtl/>
              </w:rPr>
              <w:t>تعيين منسق وطني (واحد لكل بلد مستفيد)</w:t>
            </w:r>
          </w:p>
        </w:tc>
        <w:tc>
          <w:tcPr>
            <w:tcW w:w="3150" w:type="dxa"/>
          </w:tcPr>
          <w:p w14:paraId="0861417C" w14:textId="77777777" w:rsidR="00A32CC7" w:rsidRPr="00B046F7" w:rsidRDefault="00A32CC7" w:rsidP="00091535">
            <w:pPr>
              <w:bidi/>
              <w:ind w:left="29"/>
              <w:rPr>
                <w:rFonts w:cs="Calibri"/>
                <w:szCs w:val="22"/>
                <w:rtl/>
              </w:rPr>
            </w:pPr>
            <w:r w:rsidRPr="00B046F7">
              <w:rPr>
                <w:rFonts w:cs="Calibri" w:hint="cs"/>
                <w:szCs w:val="22"/>
                <w:rtl/>
              </w:rPr>
              <w:t>أُنجز بالكامل:  عُين منسق وطني في كل من البلدان المستفيدة.</w:t>
            </w:r>
          </w:p>
        </w:tc>
        <w:tc>
          <w:tcPr>
            <w:tcW w:w="970" w:type="dxa"/>
          </w:tcPr>
          <w:p w14:paraId="1619E886" w14:textId="77777777"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23FFA8B7" w14:textId="77777777" w:rsidTr="0004227E">
        <w:trPr>
          <w:trHeight w:val="880"/>
        </w:trPr>
        <w:tc>
          <w:tcPr>
            <w:tcW w:w="2405" w:type="dxa"/>
            <w:tcBorders>
              <w:right w:val="single" w:sz="6" w:space="0" w:color="000000"/>
            </w:tcBorders>
          </w:tcPr>
          <w:p w14:paraId="66983CB6"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 xml:space="preserve">التعاقد مع زميل للمشروع. </w:t>
            </w:r>
          </w:p>
        </w:tc>
        <w:tc>
          <w:tcPr>
            <w:tcW w:w="2990" w:type="dxa"/>
            <w:tcBorders>
              <w:left w:val="single" w:sz="6" w:space="0" w:color="000000"/>
              <w:bottom w:val="single" w:sz="6" w:space="0" w:color="000000"/>
            </w:tcBorders>
          </w:tcPr>
          <w:p w14:paraId="795DEF66" w14:textId="647EE523" w:rsidR="00A32CC7" w:rsidRPr="00B046F7" w:rsidRDefault="00A32CC7" w:rsidP="00091535">
            <w:pPr>
              <w:pStyle w:val="TableParagraph"/>
              <w:bidi/>
              <w:ind w:left="29"/>
              <w:rPr>
                <w:rFonts w:cs="Calibri"/>
                <w:rtl/>
              </w:rPr>
            </w:pPr>
            <w:r w:rsidRPr="00B046F7">
              <w:rPr>
                <w:rFonts w:cs="Calibri" w:hint="cs"/>
                <w:rtl/>
              </w:rPr>
              <w:t>التعاقد مع زميل لدعم تنفيذ المشروع</w:t>
            </w:r>
          </w:p>
        </w:tc>
        <w:tc>
          <w:tcPr>
            <w:tcW w:w="3150" w:type="dxa"/>
          </w:tcPr>
          <w:p w14:paraId="23B621BB" w14:textId="77777777" w:rsidR="00A32CC7" w:rsidRPr="00B046F7" w:rsidRDefault="00A32CC7" w:rsidP="00091535">
            <w:pPr>
              <w:pStyle w:val="TableParagraph"/>
              <w:bidi/>
              <w:ind w:left="29"/>
              <w:rPr>
                <w:rFonts w:cs="Calibri"/>
                <w:rtl/>
              </w:rPr>
            </w:pPr>
            <w:r w:rsidRPr="00B046F7">
              <w:rPr>
                <w:rFonts w:cs="Calibri" w:hint="cs"/>
                <w:rtl/>
              </w:rPr>
              <w:t>أُنجز بالكامل:  عُين زميل.</w:t>
            </w:r>
          </w:p>
        </w:tc>
        <w:tc>
          <w:tcPr>
            <w:tcW w:w="970" w:type="dxa"/>
          </w:tcPr>
          <w:p w14:paraId="1D38B836" w14:textId="77777777"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15112C36" w14:textId="77777777" w:rsidTr="0004227E">
        <w:trPr>
          <w:trHeight w:val="1265"/>
        </w:trPr>
        <w:tc>
          <w:tcPr>
            <w:tcW w:w="2405" w:type="dxa"/>
            <w:tcBorders>
              <w:right w:val="single" w:sz="6" w:space="0" w:color="000000"/>
            </w:tcBorders>
          </w:tcPr>
          <w:p w14:paraId="21F837B1"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اعتماد</w:t>
            </w:r>
            <w:r w:rsidRPr="00B046F7">
              <w:rPr>
                <w:rFonts w:cs="Calibri" w:hint="cs"/>
                <w:rtl/>
              </w:rPr>
              <w:br/>
              <w:t xml:space="preserve">خطط المشاريع على المستوى القطري. </w:t>
            </w:r>
          </w:p>
        </w:tc>
        <w:tc>
          <w:tcPr>
            <w:tcW w:w="2990" w:type="dxa"/>
            <w:tcBorders>
              <w:left w:val="single" w:sz="6" w:space="0" w:color="000000"/>
              <w:bottom w:val="single" w:sz="6" w:space="0" w:color="000000"/>
            </w:tcBorders>
          </w:tcPr>
          <w:p w14:paraId="4A7D5884" w14:textId="77777777" w:rsidR="00A32CC7" w:rsidRPr="00B046F7" w:rsidRDefault="00A32CC7" w:rsidP="00091535">
            <w:pPr>
              <w:pStyle w:val="TableParagraph"/>
              <w:bidi/>
              <w:ind w:left="29"/>
              <w:rPr>
                <w:rFonts w:cs="Calibri"/>
                <w:rtl/>
              </w:rPr>
            </w:pPr>
            <w:r w:rsidRPr="00B046F7">
              <w:rPr>
                <w:rFonts w:cs="Calibri" w:hint="cs"/>
                <w:rtl/>
              </w:rPr>
              <w:t>الانتهاء من صياغة خطط تنفيذ المشروع الأربع واعتمادها (خطة لكل بلدٍ مستفيد).</w:t>
            </w:r>
          </w:p>
        </w:tc>
        <w:tc>
          <w:tcPr>
            <w:tcW w:w="3150" w:type="dxa"/>
          </w:tcPr>
          <w:p w14:paraId="45B9AA47" w14:textId="77777777" w:rsidR="00A32CC7" w:rsidRPr="00B046F7" w:rsidRDefault="00A32CC7" w:rsidP="00091535">
            <w:pPr>
              <w:pStyle w:val="TableParagraph"/>
              <w:bidi/>
              <w:ind w:left="29"/>
              <w:rPr>
                <w:rFonts w:cs="Calibri"/>
                <w:rtl/>
              </w:rPr>
            </w:pPr>
            <w:r w:rsidRPr="00B046F7">
              <w:rPr>
                <w:rFonts w:cs="Calibri" w:hint="cs"/>
                <w:rtl/>
              </w:rPr>
              <w:t>أُنجِز بالكامل:  صِيغَت خطط المشاريع على المستوى القطري واعتُمدت لكل بلد من البلدان المستفيدة.</w:t>
            </w:r>
          </w:p>
        </w:tc>
        <w:tc>
          <w:tcPr>
            <w:tcW w:w="970" w:type="dxa"/>
          </w:tcPr>
          <w:p w14:paraId="7EC635F6" w14:textId="77777777"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265C4344" w14:textId="77777777" w:rsidTr="0004227E">
        <w:trPr>
          <w:trHeight w:val="1355"/>
        </w:trPr>
        <w:tc>
          <w:tcPr>
            <w:tcW w:w="2405" w:type="dxa"/>
            <w:tcBorders>
              <w:right w:val="single" w:sz="6" w:space="0" w:color="000000"/>
            </w:tcBorders>
          </w:tcPr>
          <w:p w14:paraId="4ED9C13F"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إعداد دراسة النطاق</w:t>
            </w:r>
          </w:p>
        </w:tc>
        <w:tc>
          <w:tcPr>
            <w:tcW w:w="2990" w:type="dxa"/>
            <w:tcBorders>
              <w:left w:val="single" w:sz="6" w:space="0" w:color="000000"/>
            </w:tcBorders>
          </w:tcPr>
          <w:p w14:paraId="12D77F7B" w14:textId="77777777" w:rsidR="00A32CC7" w:rsidRPr="00B046F7" w:rsidRDefault="00A32CC7" w:rsidP="00091535">
            <w:pPr>
              <w:pStyle w:val="TableParagraph"/>
              <w:bidi/>
              <w:ind w:left="29"/>
              <w:rPr>
                <w:rFonts w:cs="Calibri"/>
                <w:rtl/>
              </w:rPr>
            </w:pPr>
            <w:r w:rsidRPr="00B046F7">
              <w:rPr>
                <w:rFonts w:cs="Calibri" w:hint="cs"/>
                <w:rtl/>
              </w:rPr>
              <w:t>استكمال إعداد الويبو والبلدان المستفيدة كافة دراسة نطاق ونشرها</w:t>
            </w:r>
          </w:p>
        </w:tc>
        <w:tc>
          <w:tcPr>
            <w:tcW w:w="3150" w:type="dxa"/>
          </w:tcPr>
          <w:p w14:paraId="7042533E" w14:textId="77777777" w:rsidR="00A32CC7" w:rsidRPr="00B046F7" w:rsidRDefault="00A32CC7" w:rsidP="00091535">
            <w:pPr>
              <w:pStyle w:val="TableParagraph"/>
              <w:bidi/>
              <w:ind w:left="29"/>
              <w:rPr>
                <w:rFonts w:cs="Calibri"/>
                <w:highlight w:val="yellow"/>
                <w:rtl/>
              </w:rPr>
            </w:pPr>
            <w:r w:rsidRPr="00B046F7">
              <w:rPr>
                <w:rFonts w:cs="Calibri" w:hint="cs"/>
                <w:rtl/>
              </w:rPr>
              <w:t>أُنجز بالكامل:  استكمال دراسة النطاق ونشرها وتقديمها في أثناء</w:t>
            </w:r>
            <w:r w:rsidRPr="00B046F7">
              <w:rPr>
                <w:rFonts w:cs="Calibri" w:hint="cs"/>
                <w:rtl/>
              </w:rPr>
              <w:br/>
              <w:t>الدورة الرابعة والثلاثين للجنة.</w:t>
            </w:r>
          </w:p>
        </w:tc>
        <w:tc>
          <w:tcPr>
            <w:tcW w:w="970" w:type="dxa"/>
          </w:tcPr>
          <w:p w14:paraId="3B806F41" w14:textId="77777777" w:rsidR="00A32CC7" w:rsidRPr="00B046F7" w:rsidRDefault="00A32CC7" w:rsidP="008B115B">
            <w:pPr>
              <w:pStyle w:val="TableParagraph"/>
              <w:bidi/>
              <w:ind w:left="29"/>
              <w:rPr>
                <w:rFonts w:cs="Calibri"/>
                <w:rtl/>
              </w:rPr>
            </w:pPr>
            <w:r w:rsidRPr="00B046F7">
              <w:rPr>
                <w:rFonts w:cs="Calibri" w:hint="cs"/>
                <w:rtl/>
              </w:rPr>
              <w:t>****</w:t>
            </w:r>
          </w:p>
          <w:p w14:paraId="4938E2A9" w14:textId="77777777" w:rsidR="00A32CC7" w:rsidRPr="00B046F7" w:rsidRDefault="00A32CC7" w:rsidP="008B115B">
            <w:pPr>
              <w:pStyle w:val="TableParagraph"/>
              <w:ind w:left="29"/>
              <w:rPr>
                <w:rFonts w:cs="Calibri"/>
              </w:rPr>
            </w:pPr>
          </w:p>
        </w:tc>
      </w:tr>
      <w:tr w:rsidR="00A32CC7" w:rsidRPr="00B046F7" w14:paraId="4EB61D82" w14:textId="77777777" w:rsidTr="0004227E">
        <w:trPr>
          <w:trHeight w:val="608"/>
        </w:trPr>
        <w:tc>
          <w:tcPr>
            <w:tcW w:w="2405" w:type="dxa"/>
            <w:vMerge w:val="restart"/>
            <w:tcBorders>
              <w:right w:val="single" w:sz="6" w:space="0" w:color="000000"/>
            </w:tcBorders>
          </w:tcPr>
          <w:p w14:paraId="3C8D4153"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إن كان من الممكن والعملي، تحديد التكنولوجيات المبتكرة المتاحة التي يمكن أن تلبي احتياجات القطاعات والصناعات المحددة للحد من حوادث الشغل والأمراض المهنية</w:t>
            </w:r>
          </w:p>
        </w:tc>
        <w:tc>
          <w:tcPr>
            <w:tcW w:w="2990" w:type="dxa"/>
            <w:tcBorders>
              <w:left w:val="single" w:sz="6" w:space="0" w:color="000000"/>
              <w:bottom w:val="single" w:sz="6" w:space="0" w:color="000000"/>
            </w:tcBorders>
          </w:tcPr>
          <w:p w14:paraId="120FDAC8" w14:textId="77777777" w:rsidR="00A32CC7" w:rsidRPr="00B046F7" w:rsidRDefault="00A32CC7" w:rsidP="00091535">
            <w:pPr>
              <w:pStyle w:val="TableParagraph"/>
              <w:bidi/>
              <w:ind w:left="29"/>
              <w:rPr>
                <w:rFonts w:cs="Calibri"/>
                <w:rtl/>
              </w:rPr>
            </w:pPr>
            <w:r w:rsidRPr="00B046F7">
              <w:rPr>
                <w:rFonts w:cs="Calibri" w:hint="cs"/>
                <w:rtl/>
              </w:rPr>
              <w:t>1. أربعة مخططات (واحد في كل بلد) للتكنولوجيات المبتكرة المتاحة والعملية التي يمكن أن تلبي احتياجات القطاعات والصناعات المحددة للحد من حوادث الشغل والأمراض المهنية</w:t>
            </w:r>
          </w:p>
        </w:tc>
        <w:tc>
          <w:tcPr>
            <w:tcW w:w="3150" w:type="dxa"/>
          </w:tcPr>
          <w:p w14:paraId="0548E508" w14:textId="30564003" w:rsidR="00A32CC7" w:rsidRPr="00B046F7" w:rsidRDefault="00A32CC7" w:rsidP="00091535">
            <w:pPr>
              <w:pStyle w:val="TableParagraph"/>
              <w:bidi/>
              <w:ind w:left="29"/>
              <w:rPr>
                <w:rFonts w:cs="Calibri"/>
                <w:rtl/>
              </w:rPr>
            </w:pPr>
            <w:r w:rsidRPr="00B046F7">
              <w:rPr>
                <w:rFonts w:cs="Calibri" w:hint="cs"/>
                <w:rtl/>
              </w:rPr>
              <w:t>أُنجز بالكامل:  على الصعيد الوطني</w:t>
            </w:r>
            <w:r w:rsidRPr="00B046F7">
              <w:rPr>
                <w:rFonts w:cs="Calibri" w:hint="cs"/>
                <w:rtl/>
              </w:rPr>
              <w:br/>
              <w:t>تم تنفيذ عمليات مسح تفصيلي ووضع اللمسات الأخيرة عليها في أكتوبر 2025.</w:t>
            </w:r>
          </w:p>
        </w:tc>
        <w:tc>
          <w:tcPr>
            <w:tcW w:w="970" w:type="dxa"/>
          </w:tcPr>
          <w:p w14:paraId="58870420" w14:textId="77777777"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4219091F" w14:textId="77777777" w:rsidTr="0004227E">
        <w:trPr>
          <w:trHeight w:val="608"/>
        </w:trPr>
        <w:tc>
          <w:tcPr>
            <w:tcW w:w="2405" w:type="dxa"/>
            <w:vMerge/>
            <w:tcBorders>
              <w:right w:val="single" w:sz="6" w:space="0" w:color="000000"/>
            </w:tcBorders>
          </w:tcPr>
          <w:p w14:paraId="3B96F4EB" w14:textId="77777777" w:rsidR="00A32CC7" w:rsidRPr="00B046F7" w:rsidRDefault="00A32CC7" w:rsidP="009616F1">
            <w:pPr>
              <w:pStyle w:val="TableParagraph"/>
              <w:tabs>
                <w:tab w:val="left" w:pos="0"/>
                <w:tab w:val="left" w:pos="970"/>
              </w:tabs>
              <w:ind w:left="29"/>
              <w:rPr>
                <w:rFonts w:cs="Calibri"/>
              </w:rPr>
            </w:pPr>
          </w:p>
        </w:tc>
        <w:tc>
          <w:tcPr>
            <w:tcW w:w="2990" w:type="dxa"/>
            <w:tcBorders>
              <w:left w:val="single" w:sz="6" w:space="0" w:color="000000"/>
              <w:bottom w:val="single" w:sz="6" w:space="0" w:color="000000"/>
            </w:tcBorders>
          </w:tcPr>
          <w:p w14:paraId="293EBC68" w14:textId="77777777" w:rsidR="00A32CC7" w:rsidRPr="00B046F7" w:rsidRDefault="00A32CC7" w:rsidP="009616F1">
            <w:pPr>
              <w:pStyle w:val="TableParagraph"/>
              <w:bidi/>
              <w:ind w:left="29"/>
              <w:rPr>
                <w:rFonts w:cs="Calibri"/>
                <w:rtl/>
              </w:rPr>
            </w:pPr>
            <w:r w:rsidRPr="00B046F7">
              <w:rPr>
                <w:rFonts w:cs="Calibri" w:hint="cs"/>
                <w:rtl/>
              </w:rPr>
              <w:t>2. إعداد تقرير (تقارير) بشأن واقع البراءات للتكنولوجيا المبتكرة المتاحة والأكثر عملية المحددة في المخططات</w:t>
            </w:r>
          </w:p>
        </w:tc>
        <w:tc>
          <w:tcPr>
            <w:tcW w:w="3150" w:type="dxa"/>
          </w:tcPr>
          <w:p w14:paraId="66CE9DDF" w14:textId="77777777" w:rsidR="00A32CC7" w:rsidRPr="00B046F7" w:rsidRDefault="00A32CC7" w:rsidP="008B115B">
            <w:pPr>
              <w:pStyle w:val="TableParagraph"/>
              <w:bidi/>
              <w:ind w:left="29" w:right="144"/>
              <w:rPr>
                <w:rFonts w:cs="Calibri"/>
                <w:rtl/>
              </w:rPr>
            </w:pPr>
            <w:r w:rsidRPr="00B046F7">
              <w:rPr>
                <w:rFonts w:cs="Calibri" w:hint="cs"/>
                <w:rtl/>
              </w:rPr>
              <w:t>أُنجز بالكامل:  استكمال تقرير واقع البراءات الشامل ونشره وتقديمه في أثناء</w:t>
            </w:r>
            <w:r w:rsidRPr="00B046F7">
              <w:rPr>
                <w:rFonts w:cs="Calibri" w:hint="cs"/>
                <w:rtl/>
              </w:rPr>
              <w:br/>
              <w:t>الدورة الرابعة والثلاثين للجنة.</w:t>
            </w:r>
          </w:p>
        </w:tc>
        <w:tc>
          <w:tcPr>
            <w:tcW w:w="970" w:type="dxa"/>
          </w:tcPr>
          <w:p w14:paraId="1F8B67C7" w14:textId="77777777"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73FC77F9" w14:textId="77777777" w:rsidTr="0004227E">
        <w:trPr>
          <w:trHeight w:val="608"/>
        </w:trPr>
        <w:tc>
          <w:tcPr>
            <w:tcW w:w="2405" w:type="dxa"/>
            <w:tcBorders>
              <w:right w:val="single" w:sz="6" w:space="0" w:color="000000"/>
            </w:tcBorders>
          </w:tcPr>
          <w:p w14:paraId="557FBD35"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إذكاء الوعي بالملكية الفكرية ودورها في تعزيز تطوير تكنولوجيات ومنتجات مبتكرة لتحسين ظروف العمل</w:t>
            </w:r>
          </w:p>
        </w:tc>
        <w:tc>
          <w:tcPr>
            <w:tcW w:w="2990" w:type="dxa"/>
            <w:tcBorders>
              <w:left w:val="single" w:sz="6" w:space="0" w:color="000000"/>
              <w:bottom w:val="single" w:sz="6" w:space="0" w:color="000000"/>
            </w:tcBorders>
          </w:tcPr>
          <w:p w14:paraId="208A7704" w14:textId="77777777" w:rsidR="00A32CC7" w:rsidRPr="00B046F7" w:rsidRDefault="00A32CC7" w:rsidP="00091535">
            <w:pPr>
              <w:pStyle w:val="TableParagraph"/>
              <w:bidi/>
              <w:ind w:left="29"/>
              <w:rPr>
                <w:rFonts w:cs="Calibri"/>
                <w:rtl/>
              </w:rPr>
            </w:pPr>
            <w:r w:rsidRPr="00B046F7">
              <w:rPr>
                <w:rFonts w:cs="Calibri" w:hint="cs"/>
                <w:rtl/>
              </w:rPr>
              <w:t>إطلاق أربع حملات لتوعية الجمهور بدور الملكية الفكرية في تعزيز تطوير تكنولوجيات ومنتجات مبتكرة</w:t>
            </w:r>
          </w:p>
        </w:tc>
        <w:tc>
          <w:tcPr>
            <w:tcW w:w="3150" w:type="dxa"/>
          </w:tcPr>
          <w:p w14:paraId="7B04A958" w14:textId="46B8D57D" w:rsidR="00A32CC7" w:rsidRPr="00B046F7" w:rsidRDefault="00A32CC7" w:rsidP="00091535">
            <w:pPr>
              <w:pStyle w:val="TableParagraph"/>
              <w:bidi/>
              <w:ind w:left="29"/>
              <w:rPr>
                <w:rFonts w:cs="Calibri"/>
                <w:rtl/>
              </w:rPr>
            </w:pPr>
            <w:r w:rsidRPr="00B046F7">
              <w:rPr>
                <w:rFonts w:cs="Calibri" w:hint="cs"/>
                <w:rtl/>
              </w:rPr>
              <w:t>تقدم كبير:  تم تنظيم دورتين تدريبيتين من أصل أربع دورات تدريبية مخطط لها في مجال التوعية وبناء القدرات على الصعيد الوطني، وذلك في تونس وغامبيا.  وقد ساهمت الدورات التدريبية في زيادة الوعي بدور الملكية الفكرية والابتكار.</w:t>
            </w:r>
          </w:p>
        </w:tc>
        <w:tc>
          <w:tcPr>
            <w:tcW w:w="970" w:type="dxa"/>
          </w:tcPr>
          <w:p w14:paraId="7CE18D73" w14:textId="51D98295" w:rsidR="00A32CC7" w:rsidRPr="00B046F7" w:rsidRDefault="00A32CC7" w:rsidP="008B115B">
            <w:pPr>
              <w:pStyle w:val="TableParagraph"/>
              <w:bidi/>
              <w:ind w:left="29"/>
              <w:rPr>
                <w:rFonts w:cs="Calibri"/>
                <w:rtl/>
              </w:rPr>
            </w:pPr>
            <w:r w:rsidRPr="00B046F7">
              <w:rPr>
                <w:rFonts w:cs="Calibri" w:hint="cs"/>
                <w:rtl/>
              </w:rPr>
              <w:t>***</w:t>
            </w:r>
          </w:p>
        </w:tc>
      </w:tr>
      <w:tr w:rsidR="00A32CC7" w:rsidRPr="00B046F7" w14:paraId="73356514" w14:textId="77777777" w:rsidTr="0004227E">
        <w:trPr>
          <w:trHeight w:val="1497"/>
        </w:trPr>
        <w:tc>
          <w:tcPr>
            <w:tcW w:w="2405" w:type="dxa"/>
            <w:vMerge w:val="restart"/>
            <w:tcBorders>
              <w:right w:val="single" w:sz="6" w:space="0" w:color="000000"/>
            </w:tcBorders>
          </w:tcPr>
          <w:p w14:paraId="37938DC2"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lastRenderedPageBreak/>
              <w:t>إنشاء شبكات فعالة ومستدامة لتعزيز تعاون أفضل بين قطاعات الصناعة التي تحتاج إلى تكنولوجيات ومنتجات مبتكرة من جهة وتلك التي لديها القدرة على تطوير و/أو توريد تكنولوجيات ومنتجات من هذا القبيل، أو التي لديها الاستعداد لترخيصها من أجل الحد من حوادث الشغل والأمراض المهنية من الجهة الأخرى</w:t>
            </w:r>
          </w:p>
        </w:tc>
        <w:tc>
          <w:tcPr>
            <w:tcW w:w="2990" w:type="dxa"/>
            <w:tcBorders>
              <w:left w:val="single" w:sz="6" w:space="0" w:color="000000"/>
              <w:bottom w:val="single" w:sz="6" w:space="0" w:color="000000"/>
            </w:tcBorders>
          </w:tcPr>
          <w:p w14:paraId="32B22085" w14:textId="77777777" w:rsidR="00A32CC7" w:rsidRPr="00B046F7" w:rsidRDefault="00A32CC7" w:rsidP="00091535">
            <w:pPr>
              <w:pStyle w:val="TableParagraph"/>
              <w:bidi/>
              <w:ind w:left="29"/>
              <w:rPr>
                <w:rFonts w:cs="Calibri"/>
                <w:rtl/>
              </w:rPr>
            </w:pPr>
            <w:r w:rsidRPr="00B046F7">
              <w:rPr>
                <w:rFonts w:cs="Calibri" w:hint="cs"/>
                <w:rtl/>
              </w:rPr>
              <w:t>1. إنشاء شبكة للتعاون</w:t>
            </w:r>
          </w:p>
          <w:p w14:paraId="76966E5F" w14:textId="77777777" w:rsidR="00A32CC7" w:rsidRPr="00B046F7" w:rsidRDefault="00A32CC7" w:rsidP="00091535">
            <w:pPr>
              <w:pStyle w:val="TableParagraph"/>
              <w:ind w:left="29"/>
              <w:rPr>
                <w:rFonts w:cs="Calibri"/>
              </w:rPr>
            </w:pPr>
          </w:p>
        </w:tc>
        <w:tc>
          <w:tcPr>
            <w:tcW w:w="3150" w:type="dxa"/>
          </w:tcPr>
          <w:p w14:paraId="04152D79" w14:textId="19649022" w:rsidR="00A32CC7" w:rsidRPr="00B046F7" w:rsidRDefault="00A32CC7" w:rsidP="00091535">
            <w:pPr>
              <w:pStyle w:val="TableParagraph"/>
              <w:bidi/>
              <w:ind w:left="29"/>
              <w:rPr>
                <w:rFonts w:cs="Calibri"/>
                <w:rtl/>
              </w:rPr>
            </w:pPr>
            <w:r w:rsidRPr="00B046F7">
              <w:rPr>
                <w:rFonts w:cs="Calibri" w:hint="cs"/>
                <w:rtl/>
              </w:rPr>
              <w:t xml:space="preserve">تقدم كبير:  انطلاقاً من نقاط الاتصال الوطنية التي تم تحديدها بالفعل، عززت الدورات التدريبية التي نُظمت في تونس وغامبيا التعاون بين مكاتب الملكية الفكرية، وسلطات الصحة والسلامة المهنية وسلطات العمل، وهيئات المعايير، وأرباب العمل، والمؤسسات الفنية، والعمال، وغيرهم من أصحاب المصلحة المعنيين. </w:t>
            </w:r>
          </w:p>
        </w:tc>
        <w:tc>
          <w:tcPr>
            <w:tcW w:w="970" w:type="dxa"/>
          </w:tcPr>
          <w:p w14:paraId="3B7E3148" w14:textId="77777777" w:rsidR="00A32CC7" w:rsidRPr="00B046F7" w:rsidRDefault="00A32CC7" w:rsidP="009616F1">
            <w:pPr>
              <w:pStyle w:val="TableParagraph"/>
              <w:bidi/>
              <w:ind w:left="29"/>
              <w:rPr>
                <w:rFonts w:cs="Calibri"/>
                <w:rtl/>
              </w:rPr>
            </w:pPr>
            <w:r w:rsidRPr="00B046F7">
              <w:rPr>
                <w:rFonts w:cs="Calibri" w:hint="cs"/>
                <w:rtl/>
              </w:rPr>
              <w:t>***</w:t>
            </w:r>
          </w:p>
        </w:tc>
      </w:tr>
      <w:tr w:rsidR="00A32CC7" w:rsidRPr="00B046F7" w14:paraId="5512BFF5" w14:textId="77777777" w:rsidTr="0004227E">
        <w:trPr>
          <w:trHeight w:val="1140"/>
        </w:trPr>
        <w:tc>
          <w:tcPr>
            <w:tcW w:w="2405" w:type="dxa"/>
            <w:vMerge/>
            <w:tcBorders>
              <w:right w:val="single" w:sz="6" w:space="0" w:color="000000"/>
            </w:tcBorders>
          </w:tcPr>
          <w:p w14:paraId="6273ACDF" w14:textId="77777777" w:rsidR="00A32CC7" w:rsidRPr="00B046F7" w:rsidRDefault="00A32CC7" w:rsidP="009616F1">
            <w:pPr>
              <w:pStyle w:val="TableParagraph"/>
              <w:tabs>
                <w:tab w:val="left" w:pos="0"/>
                <w:tab w:val="left" w:pos="970"/>
              </w:tabs>
              <w:ind w:left="29"/>
              <w:rPr>
                <w:rFonts w:cs="Calibri"/>
              </w:rPr>
            </w:pPr>
          </w:p>
        </w:tc>
        <w:tc>
          <w:tcPr>
            <w:tcW w:w="2990" w:type="dxa"/>
            <w:tcBorders>
              <w:left w:val="single" w:sz="6" w:space="0" w:color="000000"/>
              <w:bottom w:val="single" w:sz="6" w:space="0" w:color="000000"/>
            </w:tcBorders>
          </w:tcPr>
          <w:p w14:paraId="0ABBC38D" w14:textId="77777777" w:rsidR="00A32CC7" w:rsidRPr="00B046F7" w:rsidRDefault="00A32CC7" w:rsidP="009616F1">
            <w:pPr>
              <w:bidi/>
              <w:spacing w:line="260" w:lineRule="atLeast"/>
              <w:ind w:left="29"/>
              <w:rPr>
                <w:rFonts w:cs="Calibri"/>
                <w:szCs w:val="22"/>
                <w:rtl/>
              </w:rPr>
            </w:pPr>
            <w:r w:rsidRPr="00B046F7">
              <w:rPr>
                <w:rFonts w:cs="Calibri" w:hint="cs"/>
                <w:szCs w:val="22"/>
                <w:rtl/>
              </w:rPr>
              <w:t>2. وضع برنامج تعليمي أو مجموعة أدوات بشأن استخدام أدوات الملكية الفكرية للحد من حوادث الشغل والأمراض المهنية</w:t>
            </w:r>
          </w:p>
          <w:p w14:paraId="6049B836" w14:textId="77777777" w:rsidR="00A32CC7" w:rsidRPr="00B046F7" w:rsidRDefault="00A32CC7" w:rsidP="009616F1">
            <w:pPr>
              <w:spacing w:line="260" w:lineRule="atLeast"/>
              <w:ind w:left="29"/>
              <w:rPr>
                <w:rFonts w:cs="Calibri"/>
                <w:szCs w:val="22"/>
              </w:rPr>
            </w:pPr>
          </w:p>
        </w:tc>
        <w:tc>
          <w:tcPr>
            <w:tcW w:w="3150" w:type="dxa"/>
          </w:tcPr>
          <w:p w14:paraId="072CCE1B" w14:textId="36549FCC" w:rsidR="00A32CC7" w:rsidRPr="00B046F7" w:rsidRDefault="00A32CC7" w:rsidP="009616F1">
            <w:pPr>
              <w:pStyle w:val="TableParagraph"/>
              <w:bidi/>
              <w:ind w:left="29"/>
              <w:rPr>
                <w:rFonts w:cs="Calibri"/>
                <w:highlight w:val="yellow"/>
                <w:rtl/>
              </w:rPr>
            </w:pPr>
            <w:r w:rsidRPr="00B046F7">
              <w:rPr>
                <w:rFonts w:cs="Calibri" w:hint="cs"/>
                <w:rtl/>
              </w:rPr>
              <w:t>تقدم كبير:  تم إعداد البرنامج التثقيفي "الملكية الفكرية من أجل أماكن عمل أكثر أمانًا" باللغة الإنجليزية وترجمته إلى الفرنسية. وقد تم تنفيذ البرنامج بشكل تجريبي بمشاركة متدربين من الكاميرون وغامبيا وتونس، ومن المقرر إطلاقه على منصة أكاديمية الويبو في خريف عام 2026.</w:t>
            </w:r>
          </w:p>
        </w:tc>
        <w:tc>
          <w:tcPr>
            <w:tcW w:w="970" w:type="dxa"/>
          </w:tcPr>
          <w:p w14:paraId="5CEB9728" w14:textId="77777777" w:rsidR="00A32CC7" w:rsidRPr="00B046F7" w:rsidRDefault="00A32CC7" w:rsidP="009616F1">
            <w:pPr>
              <w:pStyle w:val="TableParagraph"/>
              <w:bidi/>
              <w:ind w:left="29"/>
              <w:rPr>
                <w:rFonts w:cs="Calibri"/>
                <w:rtl/>
              </w:rPr>
            </w:pPr>
            <w:r w:rsidRPr="00B046F7">
              <w:rPr>
                <w:rFonts w:cs="Calibri" w:hint="cs"/>
                <w:rtl/>
              </w:rPr>
              <w:t>***</w:t>
            </w:r>
          </w:p>
        </w:tc>
      </w:tr>
      <w:tr w:rsidR="00A32CC7" w:rsidRPr="00B046F7" w14:paraId="42A27006" w14:textId="77777777" w:rsidTr="0004227E">
        <w:trPr>
          <w:trHeight w:val="1140"/>
        </w:trPr>
        <w:tc>
          <w:tcPr>
            <w:tcW w:w="2405" w:type="dxa"/>
            <w:vMerge/>
            <w:tcBorders>
              <w:right w:val="single" w:sz="6" w:space="0" w:color="000000"/>
            </w:tcBorders>
          </w:tcPr>
          <w:p w14:paraId="4B5AFF75" w14:textId="77777777" w:rsidR="00A32CC7" w:rsidRPr="00B046F7" w:rsidRDefault="00A32CC7" w:rsidP="009616F1">
            <w:pPr>
              <w:pStyle w:val="TableParagraph"/>
              <w:tabs>
                <w:tab w:val="left" w:pos="0"/>
                <w:tab w:val="left" w:pos="970"/>
              </w:tabs>
              <w:ind w:left="29"/>
              <w:rPr>
                <w:rFonts w:cs="Calibri"/>
              </w:rPr>
            </w:pPr>
          </w:p>
        </w:tc>
        <w:tc>
          <w:tcPr>
            <w:tcW w:w="2990" w:type="dxa"/>
            <w:tcBorders>
              <w:left w:val="single" w:sz="6" w:space="0" w:color="000000"/>
              <w:bottom w:val="single" w:sz="6" w:space="0" w:color="000000"/>
            </w:tcBorders>
          </w:tcPr>
          <w:p w14:paraId="7D070317" w14:textId="77777777" w:rsidR="00A32CC7" w:rsidRPr="00B046F7" w:rsidRDefault="00A32CC7" w:rsidP="009616F1">
            <w:pPr>
              <w:pStyle w:val="TableParagraph"/>
              <w:bidi/>
              <w:ind w:left="29"/>
              <w:rPr>
                <w:rFonts w:cs="Calibri"/>
                <w:rtl/>
              </w:rPr>
            </w:pPr>
            <w:r w:rsidRPr="00B046F7">
              <w:rPr>
                <w:rFonts w:cs="Calibri" w:hint="cs"/>
                <w:rtl/>
              </w:rPr>
              <w:t>3. تجميع مواد وأساليب إذكاء الوعي التي وُضعت استناداً إلى نتائج الحلقات الدراسية والحملات</w:t>
            </w:r>
          </w:p>
          <w:p w14:paraId="110E9686" w14:textId="77777777" w:rsidR="00A32CC7" w:rsidRPr="00B046F7" w:rsidRDefault="00A32CC7" w:rsidP="009616F1">
            <w:pPr>
              <w:pStyle w:val="TableParagraph"/>
              <w:ind w:left="29"/>
              <w:rPr>
                <w:rFonts w:cs="Calibri"/>
              </w:rPr>
            </w:pPr>
          </w:p>
        </w:tc>
        <w:tc>
          <w:tcPr>
            <w:tcW w:w="3150" w:type="dxa"/>
          </w:tcPr>
          <w:p w14:paraId="6813B03C" w14:textId="38FEAC23" w:rsidR="00A32CC7" w:rsidRPr="00B046F7" w:rsidRDefault="00A32CC7" w:rsidP="009616F1">
            <w:pPr>
              <w:pStyle w:val="TableParagraph"/>
              <w:bidi/>
              <w:ind w:left="29"/>
              <w:rPr>
                <w:rFonts w:cs="Calibri"/>
                <w:rtl/>
              </w:rPr>
            </w:pPr>
            <w:r w:rsidRPr="00B046F7">
              <w:rPr>
                <w:rFonts w:cs="Calibri" w:hint="cs"/>
                <w:rtl/>
              </w:rPr>
              <w:t>تقدم كبير:  وقد تم تطوير بعض المواد والأساليب التوعوية من خلال الدورات التدريبية التي عُقدت في تونس وغامبيا، وكذلك من خلال البرنامج التثقيفي.  وسيتم الانتهاء من التجميع النهائي عقب الانتهاء من الأنشطة الوطنية المتبقية وحملات التوعية العامة.</w:t>
            </w:r>
          </w:p>
        </w:tc>
        <w:tc>
          <w:tcPr>
            <w:tcW w:w="970" w:type="dxa"/>
          </w:tcPr>
          <w:p w14:paraId="565CD69F" w14:textId="77777777" w:rsidR="00A32CC7" w:rsidRPr="00B046F7" w:rsidRDefault="00A32CC7" w:rsidP="009616F1">
            <w:pPr>
              <w:pStyle w:val="TableParagraph"/>
              <w:bidi/>
              <w:ind w:left="29"/>
              <w:rPr>
                <w:rFonts w:cs="Calibri"/>
                <w:rtl/>
              </w:rPr>
            </w:pPr>
            <w:r w:rsidRPr="00B046F7">
              <w:rPr>
                <w:rFonts w:cs="Calibri" w:hint="cs"/>
                <w:rtl/>
              </w:rPr>
              <w:t>***</w:t>
            </w:r>
          </w:p>
        </w:tc>
      </w:tr>
      <w:tr w:rsidR="00A32CC7" w:rsidRPr="00B046F7" w14:paraId="21E6F366" w14:textId="77777777" w:rsidTr="0004227E">
        <w:trPr>
          <w:trHeight w:val="510"/>
        </w:trPr>
        <w:tc>
          <w:tcPr>
            <w:tcW w:w="2405" w:type="dxa"/>
            <w:tcBorders>
              <w:right w:val="single" w:sz="6" w:space="0" w:color="000000"/>
            </w:tcBorders>
          </w:tcPr>
          <w:p w14:paraId="6CB05CFC" w14:textId="77777777" w:rsidR="00A32CC7" w:rsidRPr="00B046F7" w:rsidRDefault="00A32CC7" w:rsidP="00091535">
            <w:pPr>
              <w:pStyle w:val="TableParagraph"/>
              <w:tabs>
                <w:tab w:val="left" w:pos="0"/>
                <w:tab w:val="left" w:pos="970"/>
              </w:tabs>
              <w:bidi/>
              <w:ind w:left="29"/>
              <w:rPr>
                <w:rFonts w:cs="Calibri"/>
                <w:rtl/>
              </w:rPr>
            </w:pPr>
            <w:r w:rsidRPr="00B046F7">
              <w:rPr>
                <w:rFonts w:cs="Calibri" w:hint="cs"/>
                <w:rtl/>
              </w:rPr>
              <w:t>إذكاء الوعي بالآثار الضارة لاستخدام المنتجات المقلّدة في مكان العمل</w:t>
            </w:r>
          </w:p>
        </w:tc>
        <w:tc>
          <w:tcPr>
            <w:tcW w:w="2990" w:type="dxa"/>
            <w:tcBorders>
              <w:top w:val="single" w:sz="6" w:space="0" w:color="000000"/>
              <w:left w:val="single" w:sz="6" w:space="0" w:color="000000"/>
              <w:bottom w:val="single" w:sz="6" w:space="0" w:color="000000"/>
            </w:tcBorders>
          </w:tcPr>
          <w:p w14:paraId="44EC2256" w14:textId="77777777" w:rsidR="00A32CC7" w:rsidRPr="00B046F7" w:rsidRDefault="00A32CC7" w:rsidP="00091535">
            <w:pPr>
              <w:pStyle w:val="TableParagraph"/>
              <w:bidi/>
              <w:ind w:left="29"/>
              <w:rPr>
                <w:rFonts w:cs="Calibri"/>
                <w:rtl/>
              </w:rPr>
            </w:pPr>
            <w:r w:rsidRPr="00B046F7">
              <w:rPr>
                <w:rFonts w:cs="Calibri" w:hint="cs"/>
                <w:rtl/>
              </w:rPr>
              <w:t>تنظيم وعقد ما لا يقل عن أربع حلقات دراسية وطنية لإذكاء الوعي</w:t>
            </w:r>
            <w:r w:rsidRPr="00B046F7">
              <w:rPr>
                <w:rFonts w:cs="Calibri" w:hint="cs"/>
                <w:rtl/>
              </w:rPr>
              <w:br/>
              <w:t>(واحدة في كل بلد) بشأن منع استخدام المنتجات المقلّدة في مكان العمل</w:t>
            </w:r>
          </w:p>
        </w:tc>
        <w:tc>
          <w:tcPr>
            <w:tcW w:w="3150" w:type="dxa"/>
          </w:tcPr>
          <w:p w14:paraId="178AC033" w14:textId="00E163A1" w:rsidR="00A32CC7" w:rsidRPr="00B046F7" w:rsidRDefault="00A32CC7" w:rsidP="009B57AF">
            <w:pPr>
              <w:pStyle w:val="TableParagraph"/>
              <w:bidi/>
              <w:ind w:left="29"/>
              <w:rPr>
                <w:rFonts w:cs="Calibri"/>
                <w:rtl/>
              </w:rPr>
            </w:pPr>
            <w:r w:rsidRPr="00B046F7">
              <w:rPr>
                <w:rFonts w:cs="Calibri" w:hint="cs"/>
                <w:rtl/>
              </w:rPr>
              <w:t xml:space="preserve">بعض التقدم:  تضمنت الدورات التدريبية/الندوات التي عُقدت في تونس وغامبيا محتوى مكثفاً حول المعدات المقلدة وغير المطابقة للمواصفات. </w:t>
            </w:r>
          </w:p>
        </w:tc>
        <w:tc>
          <w:tcPr>
            <w:tcW w:w="970" w:type="dxa"/>
          </w:tcPr>
          <w:p w14:paraId="40FC160E" w14:textId="77777777" w:rsidR="00A32CC7" w:rsidRPr="00B046F7" w:rsidRDefault="00A32CC7" w:rsidP="009616F1">
            <w:pPr>
              <w:pStyle w:val="TableParagraph"/>
              <w:bidi/>
              <w:ind w:left="29"/>
              <w:rPr>
                <w:rFonts w:cs="Calibri"/>
                <w:rtl/>
              </w:rPr>
            </w:pPr>
            <w:r w:rsidRPr="00B046F7">
              <w:rPr>
                <w:rFonts w:cs="Calibri" w:hint="cs"/>
                <w:rtl/>
              </w:rPr>
              <w:t>**</w:t>
            </w:r>
          </w:p>
        </w:tc>
      </w:tr>
    </w:tbl>
    <w:p w14:paraId="6D377BC9" w14:textId="77777777" w:rsidR="00CF628F" w:rsidRPr="00B046F7" w:rsidRDefault="00CF628F" w:rsidP="00CF628F">
      <w:pPr>
        <w:bidi/>
        <w:spacing w:before="720"/>
        <w:ind w:left="5534"/>
        <w:rPr>
          <w:rFonts w:cs="Calibri"/>
          <w:szCs w:val="22"/>
          <w:rtl/>
        </w:rPr>
        <w:sectPr w:rsidR="00CF628F" w:rsidRPr="00B046F7" w:rsidSect="00CF628F">
          <w:headerReference w:type="default" r:id="rId39"/>
          <w:headerReference w:type="first" r:id="rId40"/>
          <w:pgSz w:w="11907" w:h="16840" w:code="9"/>
          <w:pgMar w:top="450" w:right="1418" w:bottom="1418" w:left="1418" w:header="432" w:footer="709" w:gutter="0"/>
          <w:pgNumType w:start="1"/>
          <w:cols w:space="720"/>
          <w:titlePg/>
          <w:docGrid w:linePitch="299"/>
        </w:sectPr>
      </w:pPr>
      <w:r w:rsidRPr="00B046F7">
        <w:rPr>
          <w:rFonts w:cs="Calibri" w:hint="cs"/>
          <w:szCs w:val="22"/>
          <w:rtl/>
        </w:rPr>
        <w:t>[يلي ذلك المرفق الثاني]</w:t>
      </w:r>
    </w:p>
    <w:tbl>
      <w:tblPr>
        <w:bidiVisual/>
        <w:tblW w:w="9031"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9"/>
        <w:gridCol w:w="6752"/>
      </w:tblGrid>
      <w:tr w:rsidR="005D47B6" w:rsidRPr="00B046F7" w14:paraId="0E1DAE73" w14:textId="77777777" w:rsidTr="00E41F03">
        <w:trPr>
          <w:trHeight w:val="431"/>
        </w:trPr>
        <w:tc>
          <w:tcPr>
            <w:tcW w:w="9031" w:type="dxa"/>
            <w:gridSpan w:val="2"/>
            <w:tcBorders>
              <w:bottom w:val="single" w:sz="4" w:space="0" w:color="000000" w:themeColor="text1"/>
            </w:tcBorders>
          </w:tcPr>
          <w:p w14:paraId="0BA683DF" w14:textId="77777777" w:rsidR="005D47B6" w:rsidRPr="00B046F7" w:rsidRDefault="005D47B6" w:rsidP="00E41F03">
            <w:pPr>
              <w:pStyle w:val="TableParagraph"/>
              <w:bidi/>
              <w:ind w:left="120"/>
              <w:rPr>
                <w:rFonts w:cs="Calibri"/>
                <w:rtl/>
              </w:rPr>
            </w:pPr>
            <w:bookmarkStart w:id="0" w:name="_Hlk178152651"/>
            <w:bookmarkStart w:id="1" w:name="_Hlk178152484"/>
            <w:bookmarkStart w:id="2" w:name="_Hlk178152510"/>
            <w:r w:rsidRPr="00B046F7">
              <w:rPr>
                <w:rFonts w:cs="Calibri" w:hint="cs"/>
                <w:rtl/>
              </w:rPr>
              <w:lastRenderedPageBreak/>
              <w:t>ملخص المشروع</w:t>
            </w:r>
          </w:p>
        </w:tc>
      </w:tr>
      <w:tr w:rsidR="0020236C" w:rsidRPr="00B046F7" w14:paraId="0A7E9CC7" w14:textId="77777777" w:rsidTr="00E41F03">
        <w:trPr>
          <w:trHeight w:val="324"/>
        </w:trPr>
        <w:tc>
          <w:tcPr>
            <w:tcW w:w="2279" w:type="dxa"/>
            <w:shd w:val="clear" w:color="auto" w:fill="69F0C4"/>
          </w:tcPr>
          <w:p w14:paraId="68D270F8" w14:textId="77777777" w:rsidR="0020236C" w:rsidRPr="00B046F7" w:rsidRDefault="0020236C" w:rsidP="00E41F03">
            <w:pPr>
              <w:pStyle w:val="TableParagraph"/>
              <w:bidi/>
              <w:ind w:left="110"/>
              <w:rPr>
                <w:rFonts w:cs="Calibri"/>
                <w:rtl/>
              </w:rPr>
            </w:pPr>
            <w:r w:rsidRPr="00B046F7">
              <w:rPr>
                <w:rFonts w:cs="Calibri" w:hint="cs"/>
                <w:u w:val="single"/>
                <w:rtl/>
              </w:rPr>
              <w:t>رمز المشروع</w:t>
            </w:r>
          </w:p>
          <w:p w14:paraId="0748B287" w14:textId="77777777" w:rsidR="0020236C" w:rsidRPr="00B046F7" w:rsidRDefault="0020236C" w:rsidP="00E41F03">
            <w:pPr>
              <w:pStyle w:val="TableParagraph"/>
              <w:ind w:left="110"/>
              <w:rPr>
                <w:rFonts w:cs="Calibri"/>
                <w:u w:val="single"/>
              </w:rPr>
            </w:pPr>
          </w:p>
        </w:tc>
        <w:tc>
          <w:tcPr>
            <w:tcW w:w="6752" w:type="dxa"/>
            <w:tcBorders>
              <w:bottom w:val="nil"/>
            </w:tcBorders>
          </w:tcPr>
          <w:p w14:paraId="1D553E44" w14:textId="77777777" w:rsidR="0020236C" w:rsidRPr="00B046F7" w:rsidRDefault="0020236C" w:rsidP="00E41F03">
            <w:pPr>
              <w:pStyle w:val="TableParagraph"/>
              <w:bidi/>
              <w:ind w:left="115"/>
              <w:rPr>
                <w:rFonts w:cs="Calibri"/>
                <w:rtl/>
              </w:rPr>
            </w:pPr>
            <w:r w:rsidRPr="00B046F7">
              <w:rPr>
                <w:rFonts w:cs="Calibri"/>
              </w:rPr>
              <w:t>DA_1_10_12_40_01</w:t>
            </w:r>
          </w:p>
          <w:p w14:paraId="0AF595C0" w14:textId="77777777" w:rsidR="0020236C" w:rsidRPr="00B046F7" w:rsidRDefault="0020236C" w:rsidP="00E41F03">
            <w:pPr>
              <w:pStyle w:val="TableParagraph"/>
              <w:ind w:left="115"/>
              <w:rPr>
                <w:rFonts w:cs="Calibri"/>
              </w:rPr>
            </w:pPr>
          </w:p>
        </w:tc>
      </w:tr>
      <w:tr w:rsidR="002F73A7" w:rsidRPr="00B046F7" w14:paraId="428E3486" w14:textId="77777777" w:rsidTr="00E41F03">
        <w:trPr>
          <w:trHeight w:val="890"/>
        </w:trPr>
        <w:tc>
          <w:tcPr>
            <w:tcW w:w="2279" w:type="dxa"/>
            <w:shd w:val="clear" w:color="auto" w:fill="69F0C4"/>
          </w:tcPr>
          <w:p w14:paraId="23BA1A3E" w14:textId="6DD8D727" w:rsidR="002F73A7" w:rsidRPr="00B046F7" w:rsidRDefault="002F73A7" w:rsidP="00E41F03">
            <w:pPr>
              <w:pStyle w:val="TableParagraph"/>
              <w:bidi/>
              <w:spacing w:before="1"/>
              <w:ind w:left="110"/>
              <w:rPr>
                <w:rFonts w:cs="Calibri"/>
                <w:rtl/>
              </w:rPr>
            </w:pPr>
            <w:r w:rsidRPr="00B046F7">
              <w:rPr>
                <w:rFonts w:cs="Calibri" w:hint="cs"/>
                <w:u w:val="single"/>
                <w:rtl/>
              </w:rPr>
              <w:t>العنوان</w:t>
            </w:r>
          </w:p>
        </w:tc>
        <w:tc>
          <w:tcPr>
            <w:tcW w:w="6752" w:type="dxa"/>
          </w:tcPr>
          <w:p w14:paraId="51ABB010" w14:textId="5C703825" w:rsidR="002F73A7" w:rsidRPr="00B046F7" w:rsidRDefault="002F73A7" w:rsidP="00E41F03">
            <w:pPr>
              <w:pStyle w:val="TableParagraph"/>
              <w:bidi/>
              <w:ind w:left="90"/>
              <w:rPr>
                <w:rFonts w:cs="Calibri"/>
                <w:rtl/>
              </w:rPr>
            </w:pPr>
            <w:hyperlink r:id="rId41" w:tgtFrame="_blank" w:history="1">
              <w:r w:rsidRPr="00B046F7">
                <w:rPr>
                  <w:rStyle w:val="normaltextrun"/>
                  <w:rFonts w:cs="Calibri" w:hint="cs"/>
                  <w:i/>
                  <w:color w:val="0000FF"/>
                  <w:u w:val="single"/>
                  <w:shd w:val="clear" w:color="auto" w:fill="FFFFFF"/>
                  <w:rtl/>
                </w:rPr>
                <w:t>الملكية الفكرية وسياحة المأكولات في بيرو وبلدان نامية أخرى – المرحلة الثانية:</w:t>
              </w:r>
            </w:hyperlink>
            <w:hyperlink r:id="rId42" w:tgtFrame="_blank" w:history="1">
              <w:r w:rsidRPr="00B046F7">
                <w:rPr>
                  <w:rStyle w:val="normaltextrun"/>
                  <w:rFonts w:cs="Calibri" w:hint="cs"/>
                  <w:i/>
                  <w:color w:val="0000FF"/>
                  <w:u w:val="single"/>
                  <w:shd w:val="clear" w:color="auto" w:fill="FFFFFF"/>
                  <w:rtl/>
                </w:rPr>
                <w:t xml:space="preserve"> تسخير الملكية الفكرية لأغراض تنمية سياحة المأكولات</w:t>
              </w:r>
            </w:hyperlink>
            <w:r w:rsidRPr="00B046F7">
              <w:rPr>
                <w:rFonts w:cs="Calibri" w:hint="cs"/>
                <w:rtl/>
              </w:rPr>
              <w:t> </w:t>
            </w:r>
          </w:p>
        </w:tc>
      </w:tr>
      <w:tr w:rsidR="005D47B6" w:rsidRPr="00B046F7" w14:paraId="3B50FD50" w14:textId="77777777" w:rsidTr="00E41F03">
        <w:trPr>
          <w:trHeight w:val="531"/>
        </w:trPr>
        <w:tc>
          <w:tcPr>
            <w:tcW w:w="2279" w:type="dxa"/>
            <w:shd w:val="clear" w:color="auto" w:fill="69F0C4"/>
          </w:tcPr>
          <w:p w14:paraId="4ACC1606" w14:textId="63744B17" w:rsidR="005D47B6" w:rsidRPr="00B046F7" w:rsidRDefault="005D47B6" w:rsidP="00E41F03">
            <w:pPr>
              <w:pStyle w:val="TableParagraph"/>
              <w:bidi/>
              <w:ind w:left="110"/>
              <w:rPr>
                <w:rFonts w:cs="Calibri"/>
                <w:rtl/>
              </w:rPr>
            </w:pPr>
            <w:hyperlink r:id="rId43" w:history="1">
              <w:r w:rsidRPr="00B046F7">
                <w:rPr>
                  <w:rStyle w:val="Hyperlink"/>
                  <w:rFonts w:cs="Calibri" w:hint="cs"/>
                  <w:rtl/>
                </w:rPr>
                <w:t>توصية أجندة التنمية</w:t>
              </w:r>
            </w:hyperlink>
          </w:p>
        </w:tc>
        <w:tc>
          <w:tcPr>
            <w:tcW w:w="6752" w:type="dxa"/>
          </w:tcPr>
          <w:p w14:paraId="1275B388" w14:textId="3CDE92AF" w:rsidR="005D47B6" w:rsidRPr="00B046F7" w:rsidRDefault="005D47B6" w:rsidP="00E41F03">
            <w:pPr>
              <w:pStyle w:val="TableParagraph"/>
              <w:bidi/>
              <w:ind w:left="115" w:right="144"/>
              <w:rPr>
                <w:rFonts w:cs="Calibri"/>
                <w:rtl/>
              </w:rPr>
            </w:pPr>
            <w:r w:rsidRPr="00B046F7">
              <w:rPr>
                <w:rFonts w:cs="Calibri" w:hint="cs"/>
                <w:rtl/>
              </w:rPr>
              <w:t xml:space="preserve">التوصيات 1 و10 و12 و40. </w:t>
            </w:r>
          </w:p>
          <w:p w14:paraId="51C9871B" w14:textId="77777777" w:rsidR="005D47B6" w:rsidRPr="00B046F7" w:rsidRDefault="005D47B6" w:rsidP="00E41F03">
            <w:pPr>
              <w:pStyle w:val="TableParagraph"/>
              <w:ind w:right="144"/>
              <w:rPr>
                <w:rFonts w:cs="Calibri"/>
              </w:rPr>
            </w:pPr>
          </w:p>
        </w:tc>
      </w:tr>
      <w:tr w:rsidR="005D47B6" w:rsidRPr="00B046F7" w14:paraId="7629BD94" w14:textId="77777777" w:rsidTr="00E41F03">
        <w:trPr>
          <w:trHeight w:val="621"/>
        </w:trPr>
        <w:tc>
          <w:tcPr>
            <w:tcW w:w="2279" w:type="dxa"/>
            <w:shd w:val="clear" w:color="auto" w:fill="69F0C4"/>
          </w:tcPr>
          <w:p w14:paraId="2D12AC1F" w14:textId="77777777" w:rsidR="005D47B6" w:rsidRPr="00B046F7" w:rsidRDefault="005D47B6" w:rsidP="00E41F03">
            <w:pPr>
              <w:pStyle w:val="TableParagraph"/>
              <w:bidi/>
              <w:ind w:left="110"/>
              <w:rPr>
                <w:rFonts w:cs="Calibri"/>
                <w:rtl/>
              </w:rPr>
            </w:pPr>
            <w:r w:rsidRPr="00B046F7">
              <w:rPr>
                <w:rFonts w:cs="Calibri" w:hint="cs"/>
                <w:u w:val="single"/>
                <w:rtl/>
              </w:rPr>
              <w:t>ميزانية المشروع</w:t>
            </w:r>
          </w:p>
        </w:tc>
        <w:tc>
          <w:tcPr>
            <w:tcW w:w="6752" w:type="dxa"/>
          </w:tcPr>
          <w:p w14:paraId="4061F4BB" w14:textId="7329602E" w:rsidR="005D47B6" w:rsidRPr="00B046F7" w:rsidRDefault="005D47B6" w:rsidP="00E41F03">
            <w:pPr>
              <w:pStyle w:val="TableParagraph"/>
              <w:bidi/>
              <w:ind w:left="115" w:right="144"/>
              <w:rPr>
                <w:rFonts w:cs="Calibri"/>
                <w:rtl/>
              </w:rPr>
            </w:pPr>
            <w:r w:rsidRPr="00B046F7">
              <w:rPr>
                <w:rFonts w:cs="Calibri" w:hint="cs"/>
                <w:rtl/>
              </w:rPr>
              <w:t xml:space="preserve">إجمالي ميزانية المشروع:  489,100 فرنك سويسري، تخصص لموارد خلاف </w:t>
            </w:r>
            <w:r w:rsidRPr="00B046F7">
              <w:rPr>
                <w:rFonts w:cs="Calibri" w:hint="cs"/>
                <w:rtl/>
              </w:rPr>
              <w:noBreakHyphen/>
              <w:t xml:space="preserve"> الموظفين. </w:t>
            </w:r>
          </w:p>
          <w:p w14:paraId="08F6911D" w14:textId="77777777" w:rsidR="005D47B6" w:rsidRPr="00B046F7" w:rsidRDefault="005D47B6" w:rsidP="00E41F03">
            <w:pPr>
              <w:pStyle w:val="TableParagraph"/>
              <w:ind w:left="115" w:right="144"/>
              <w:rPr>
                <w:rFonts w:cs="Calibri"/>
              </w:rPr>
            </w:pPr>
          </w:p>
        </w:tc>
      </w:tr>
      <w:tr w:rsidR="005D47B6" w:rsidRPr="00B046F7" w14:paraId="28332CE6" w14:textId="77777777" w:rsidTr="00E41F03">
        <w:trPr>
          <w:trHeight w:val="531"/>
        </w:trPr>
        <w:tc>
          <w:tcPr>
            <w:tcW w:w="2279" w:type="dxa"/>
            <w:shd w:val="clear" w:color="auto" w:fill="69F0C4"/>
          </w:tcPr>
          <w:p w14:paraId="3A5AD1E0" w14:textId="77777777" w:rsidR="005D47B6" w:rsidRPr="00B046F7" w:rsidRDefault="005D47B6" w:rsidP="00E41F03">
            <w:pPr>
              <w:pStyle w:val="TableParagraph"/>
              <w:bidi/>
              <w:spacing w:before="1"/>
              <w:ind w:left="110"/>
              <w:rPr>
                <w:rFonts w:cs="Calibri"/>
                <w:rtl/>
              </w:rPr>
            </w:pPr>
            <w:r w:rsidRPr="00B046F7">
              <w:rPr>
                <w:rFonts w:cs="Calibri" w:hint="cs"/>
                <w:u w:val="single"/>
                <w:rtl/>
              </w:rPr>
              <w:t>تاريخ بدء المشروع</w:t>
            </w:r>
          </w:p>
        </w:tc>
        <w:tc>
          <w:tcPr>
            <w:tcW w:w="6752" w:type="dxa"/>
          </w:tcPr>
          <w:p w14:paraId="493242A2" w14:textId="77777777" w:rsidR="005D47B6" w:rsidRPr="00B046F7" w:rsidRDefault="005D47B6" w:rsidP="00E41F03">
            <w:pPr>
              <w:pStyle w:val="TableParagraph"/>
              <w:bidi/>
              <w:spacing w:before="1"/>
              <w:ind w:left="115" w:right="144"/>
              <w:rPr>
                <w:rFonts w:cs="Calibri"/>
                <w:rtl/>
              </w:rPr>
            </w:pPr>
            <w:r w:rsidRPr="00B046F7">
              <w:rPr>
                <w:rFonts w:cs="Calibri" w:hint="cs"/>
                <w:rtl/>
              </w:rPr>
              <w:t xml:space="preserve">يناير 2024  </w:t>
            </w:r>
          </w:p>
        </w:tc>
      </w:tr>
      <w:tr w:rsidR="005D47B6" w:rsidRPr="00B046F7" w14:paraId="795A2A54" w14:textId="77777777" w:rsidTr="00E41F03">
        <w:trPr>
          <w:trHeight w:val="531"/>
        </w:trPr>
        <w:tc>
          <w:tcPr>
            <w:tcW w:w="2279" w:type="dxa"/>
            <w:shd w:val="clear" w:color="auto" w:fill="69F0C4"/>
          </w:tcPr>
          <w:p w14:paraId="4E4E4A8C" w14:textId="77777777" w:rsidR="005D47B6" w:rsidRPr="00B046F7" w:rsidRDefault="005D47B6" w:rsidP="00E41F03">
            <w:pPr>
              <w:pStyle w:val="TableParagraph"/>
              <w:bidi/>
              <w:ind w:left="110"/>
              <w:rPr>
                <w:rFonts w:cs="Calibri"/>
                <w:rtl/>
              </w:rPr>
            </w:pPr>
            <w:r w:rsidRPr="00B046F7">
              <w:rPr>
                <w:rFonts w:cs="Calibri" w:hint="cs"/>
                <w:u w:val="single"/>
                <w:rtl/>
              </w:rPr>
              <w:t>مدة المشروع</w:t>
            </w:r>
          </w:p>
        </w:tc>
        <w:tc>
          <w:tcPr>
            <w:tcW w:w="6752" w:type="dxa"/>
          </w:tcPr>
          <w:p w14:paraId="2C8EB247" w14:textId="77777777" w:rsidR="005D47B6" w:rsidRPr="00B046F7" w:rsidRDefault="005D47B6" w:rsidP="00E41F03">
            <w:pPr>
              <w:pStyle w:val="TableParagraph"/>
              <w:bidi/>
              <w:ind w:left="115" w:right="144"/>
              <w:rPr>
                <w:rFonts w:cs="Calibri"/>
                <w:rtl/>
              </w:rPr>
            </w:pPr>
            <w:r w:rsidRPr="00B046F7">
              <w:rPr>
                <w:rFonts w:cs="Calibri" w:hint="cs"/>
                <w:rtl/>
              </w:rPr>
              <w:t>36 شهراً</w:t>
            </w:r>
          </w:p>
        </w:tc>
      </w:tr>
      <w:tr w:rsidR="005D47B6" w:rsidRPr="00B046F7" w14:paraId="3203A705" w14:textId="77777777" w:rsidTr="00E41F03">
        <w:trPr>
          <w:trHeight w:val="801"/>
        </w:trPr>
        <w:tc>
          <w:tcPr>
            <w:tcW w:w="2279" w:type="dxa"/>
            <w:shd w:val="clear" w:color="auto" w:fill="69F0C4"/>
          </w:tcPr>
          <w:p w14:paraId="1316BEDF" w14:textId="77777777" w:rsidR="005D47B6" w:rsidRPr="00B046F7" w:rsidRDefault="005D47B6" w:rsidP="00E41F03">
            <w:pPr>
              <w:pStyle w:val="TableParagraph"/>
              <w:bidi/>
              <w:ind w:left="110"/>
              <w:rPr>
                <w:rFonts w:cs="Calibri"/>
                <w:rtl/>
              </w:rPr>
            </w:pPr>
            <w:r w:rsidRPr="00B046F7">
              <w:rPr>
                <w:rFonts w:cs="Calibri" w:hint="cs"/>
                <w:u w:val="single"/>
                <w:rtl/>
              </w:rPr>
              <w:t>قطاعات/ مجالات</w:t>
            </w:r>
          </w:p>
          <w:p w14:paraId="6AA52948" w14:textId="77777777" w:rsidR="005D47B6" w:rsidRPr="00B046F7" w:rsidRDefault="005D47B6" w:rsidP="00E41F03">
            <w:pPr>
              <w:pStyle w:val="TableParagraph"/>
              <w:bidi/>
              <w:spacing w:line="252" w:lineRule="exact"/>
              <w:ind w:left="110" w:right="556"/>
              <w:rPr>
                <w:rFonts w:cs="Calibri"/>
                <w:u w:val="single"/>
                <w:rtl/>
              </w:rPr>
            </w:pPr>
            <w:r w:rsidRPr="00B046F7">
              <w:rPr>
                <w:rFonts w:cs="Calibri" w:hint="cs"/>
                <w:rtl/>
              </w:rPr>
              <w:t>الويبو الرئيسية المعنية</w:t>
            </w:r>
          </w:p>
        </w:tc>
        <w:tc>
          <w:tcPr>
            <w:tcW w:w="6752" w:type="dxa"/>
          </w:tcPr>
          <w:p w14:paraId="5D2D98CE" w14:textId="15564BB1" w:rsidR="005D47B6" w:rsidRPr="00B046F7" w:rsidRDefault="00F52FB9" w:rsidP="00E41F03">
            <w:pPr>
              <w:bidi/>
              <w:spacing w:before="100" w:beforeAutospacing="1" w:after="100" w:afterAutospacing="1"/>
              <w:ind w:left="115" w:right="144"/>
              <w:rPr>
                <w:rFonts w:cs="Calibri"/>
                <w:szCs w:val="22"/>
                <w:rtl/>
              </w:rPr>
            </w:pPr>
            <w:r w:rsidRPr="00B046F7">
              <w:rPr>
                <w:rFonts w:cs="Calibri" w:hint="cs"/>
                <w:szCs w:val="22"/>
                <w:rtl/>
              </w:rPr>
              <w:t>قطاع التنفيذ:  العلامات التجارية والتصاميم</w:t>
            </w:r>
          </w:p>
          <w:p w14:paraId="394BF506" w14:textId="77777777" w:rsidR="005D47B6" w:rsidRPr="00B046F7" w:rsidRDefault="005D47B6" w:rsidP="00E41F03">
            <w:pPr>
              <w:pStyle w:val="TableParagraph"/>
              <w:ind w:left="115" w:right="144"/>
              <w:rPr>
                <w:rFonts w:cs="Calibri"/>
              </w:rPr>
            </w:pPr>
          </w:p>
        </w:tc>
      </w:tr>
      <w:tr w:rsidR="005D47B6" w:rsidRPr="00B046F7" w14:paraId="4E68ABE7" w14:textId="77777777" w:rsidTr="00E41F03">
        <w:trPr>
          <w:trHeight w:val="1610"/>
        </w:trPr>
        <w:tc>
          <w:tcPr>
            <w:tcW w:w="2279" w:type="dxa"/>
            <w:shd w:val="clear" w:color="auto" w:fill="69F0C4"/>
          </w:tcPr>
          <w:p w14:paraId="34B0BC72" w14:textId="77777777" w:rsidR="00FB4A17" w:rsidRPr="00B046F7" w:rsidRDefault="005D47B6" w:rsidP="00E41F03">
            <w:pPr>
              <w:pStyle w:val="TableParagraph"/>
              <w:bidi/>
              <w:ind w:left="115" w:right="144"/>
              <w:rPr>
                <w:rFonts w:cs="Calibri"/>
                <w:u w:val="single"/>
                <w:rtl/>
              </w:rPr>
            </w:pPr>
            <w:r w:rsidRPr="00B046F7">
              <w:rPr>
                <w:rFonts w:cs="Calibri" w:hint="cs"/>
                <w:u w:val="single"/>
                <w:rtl/>
              </w:rPr>
              <w:t>وصف موجز للمشروع</w:t>
            </w:r>
          </w:p>
          <w:p w14:paraId="512B3B5D" w14:textId="4AFBB0AA" w:rsidR="00FB4A17" w:rsidRPr="00B046F7" w:rsidRDefault="00FB4A17" w:rsidP="00E41F03">
            <w:pPr>
              <w:pStyle w:val="TableParagraph"/>
              <w:ind w:left="115"/>
              <w:rPr>
                <w:rFonts w:cs="Calibri"/>
                <w:u w:val="single"/>
              </w:rPr>
            </w:pPr>
          </w:p>
        </w:tc>
        <w:tc>
          <w:tcPr>
            <w:tcW w:w="6752" w:type="dxa"/>
          </w:tcPr>
          <w:p w14:paraId="029142BE" w14:textId="22AAF2EA" w:rsidR="005D47B6" w:rsidRPr="00B046F7" w:rsidRDefault="005D47B6" w:rsidP="00E41F03">
            <w:pPr>
              <w:pStyle w:val="TableParagraph"/>
              <w:bidi/>
              <w:ind w:left="115" w:right="144"/>
              <w:rPr>
                <w:rFonts w:cs="Calibri"/>
                <w:rtl/>
              </w:rPr>
            </w:pPr>
            <w:r w:rsidRPr="00B046F7">
              <w:rPr>
                <w:rFonts w:cs="Calibri" w:hint="cs"/>
                <w:rtl/>
              </w:rPr>
              <w:t>يُعد هذا المشروع امتداداً للمرحلة الأولى من مشروع "أجندة التنمية" (</w:t>
            </w:r>
            <w:r w:rsidRPr="00B046F7">
              <w:rPr>
                <w:rFonts w:cs="Calibri"/>
              </w:rPr>
              <w:t>DA</w:t>
            </w:r>
            <w:r w:rsidRPr="00B046F7">
              <w:rPr>
                <w:rFonts w:cs="Calibri" w:hint="cs"/>
                <w:rtl/>
              </w:rPr>
              <w:t xml:space="preserve">) حول </w:t>
            </w:r>
            <w:r>
              <w:fldChar w:fldCharType="begin"/>
            </w:r>
            <w:r>
              <w:instrText>HYPERLINK "https://www.wipo.int/meetings/en/doc_details.jsp?doc_id=421371"</w:instrText>
            </w:r>
            <w:r>
              <w:fldChar w:fldCharType="separate"/>
            </w:r>
            <w:r w:rsidRPr="00B046F7">
              <w:rPr>
                <w:rStyle w:val="Hyperlink"/>
                <w:rFonts w:cs="Calibri" w:hint="cs"/>
                <w:rtl/>
              </w:rPr>
              <w:t>الملكية الفكرية والسياحة الغذائية في بيرو والبلدان النامية الأخرى:</w:t>
            </w:r>
            <w:r>
              <w:fldChar w:fldCharType="end"/>
            </w:r>
            <w:hyperlink r:id="rId44" w:history="1">
              <w:r w:rsidRPr="00B046F7">
                <w:rPr>
                  <w:rStyle w:val="Hyperlink"/>
                  <w:rFonts w:cs="Calibri" w:hint="cs"/>
                  <w:rtl/>
                </w:rPr>
                <w:t xml:space="preserve">  تسخير الملكية الفكرية لأغراض تنمية سياحة المأكولات</w:t>
              </w:r>
            </w:hyperlink>
            <w:r w:rsidRPr="00B046F7">
              <w:rPr>
                <w:rFonts w:cs="Calibri" w:hint="cs"/>
                <w:rtl/>
              </w:rPr>
              <w:t xml:space="preserve"> (</w:t>
            </w:r>
            <w:r w:rsidRPr="00B046F7">
              <w:rPr>
                <w:rFonts w:cs="Calibri"/>
              </w:rPr>
              <w:t>DA_1_10_12_01</w:t>
            </w:r>
            <w:r w:rsidRPr="00B046F7">
              <w:rPr>
                <w:rFonts w:cs="Calibri" w:hint="cs"/>
                <w:rtl/>
              </w:rPr>
              <w:t>، ويُشار إليه فيما يلي باسم "المشروع المبدئي").</w:t>
            </w:r>
          </w:p>
          <w:p w14:paraId="2E75D454" w14:textId="77777777" w:rsidR="00E0496B" w:rsidRPr="00B046F7" w:rsidRDefault="00E0496B" w:rsidP="00E41F03">
            <w:pPr>
              <w:pStyle w:val="TableParagraph"/>
              <w:ind w:left="115" w:right="144"/>
              <w:rPr>
                <w:rFonts w:cs="Calibri"/>
              </w:rPr>
            </w:pPr>
          </w:p>
          <w:p w14:paraId="19BA3257" w14:textId="63C12E17" w:rsidR="005D47B6" w:rsidRPr="00B046F7" w:rsidRDefault="005D47B6" w:rsidP="00E41F03">
            <w:pPr>
              <w:pStyle w:val="TableParagraph"/>
              <w:bidi/>
              <w:ind w:left="115" w:right="144"/>
              <w:rPr>
                <w:rFonts w:cs="Calibri"/>
                <w:rtl/>
              </w:rPr>
            </w:pPr>
            <w:r w:rsidRPr="00B046F7">
              <w:rPr>
                <w:rFonts w:cs="Calibri" w:hint="cs"/>
                <w:rtl/>
              </w:rPr>
              <w:t xml:space="preserve">وقد كان الهدف من المشروع المبدئي الترويج لاستخدام الملكية الفكرية المتعلقة بتقاليد الطهي (مأكولات ومشروبات) في قطاع السياحة في بيرو وثلاثة بلدان نامية أخرى مختارة، وهي الكاميرون وماليزيا والمغرب.  تم تنفيذ المشروع الأولي في هذه البلدان ابتداءً من عام 2019، واختتم في نهاية ديسمبر 2022. </w:t>
            </w:r>
          </w:p>
          <w:p w14:paraId="5B9E3425" w14:textId="77777777" w:rsidR="00E0496B" w:rsidRPr="00B046F7" w:rsidRDefault="00E0496B" w:rsidP="00E41F03">
            <w:pPr>
              <w:pStyle w:val="TableParagraph"/>
              <w:ind w:left="115" w:right="144"/>
              <w:rPr>
                <w:rFonts w:cs="Calibri"/>
              </w:rPr>
            </w:pPr>
          </w:p>
          <w:p w14:paraId="1729F9BE" w14:textId="01C5B659" w:rsidR="005D47B6" w:rsidRPr="00B046F7" w:rsidRDefault="005D47B6" w:rsidP="00E41F03">
            <w:pPr>
              <w:pStyle w:val="TableParagraph"/>
              <w:bidi/>
              <w:ind w:left="115" w:right="144"/>
              <w:rPr>
                <w:rFonts w:cs="Calibri"/>
                <w:rtl/>
              </w:rPr>
            </w:pPr>
            <w:r w:rsidRPr="00B046F7">
              <w:rPr>
                <w:rFonts w:cs="Calibri" w:hint="cs"/>
                <w:rtl/>
              </w:rPr>
              <w:t>وقد أتاح المشروع الأولي، على وجه الخصوص، تحديد أدوات الملكية الفكرية المتعلقة بالتقاليد الطهوية التي تم تجميعها في كل دولة مشاركة (من خلال تحليل المجالات المتعلقة بالملكية الفكرية في سلسلة القيمة الخاصة بهذه التقاليد الطهوية (يُشار إليها فيما يلي بـ "تحليل الملكية الفكرية"))، كما ورد في تقرير الإنجاز (</w:t>
            </w:r>
            <w:r>
              <w:fldChar w:fldCharType="begin"/>
            </w:r>
            <w:r>
              <w:instrText>HYPERLINK "https://www.wipo.int/meetings/ar/doc_details.jsp?doc_id=600711"</w:instrText>
            </w:r>
            <w:r>
              <w:fldChar w:fldCharType="separate"/>
            </w:r>
            <w:r w:rsidRPr="00B046F7">
              <w:rPr>
                <w:rStyle w:val="Hyperlink"/>
                <w:rFonts w:cs="Calibri"/>
              </w:rPr>
              <w:t>CDIP/30/5</w:t>
            </w:r>
            <w:r>
              <w:fldChar w:fldCharType="end"/>
            </w:r>
            <w:r w:rsidRPr="00B046F7">
              <w:rPr>
                <w:rFonts w:cs="Calibri" w:hint="cs"/>
                <w:rtl/>
              </w:rPr>
              <w:t>).  ونتيجة للمشروع المبدئي، تم تحديد 35 من تقاليد الطهي إجمالاً، منها أربعة عشر تقليداً للكاميرون وسبعة لماليزيا وثمانية للمغرب وستة لبيرو.  وانتهت البلدان المشاركة الأربعة إلى أن المشروع المبدئي يحتاج إلى مرحلة ثانية لتنفيذ التوصيات الواردة في تحليل الملكية الفكرية.  وبناءً على ذلك، وافقت لجنة التنمية الدولية (</w:t>
            </w:r>
            <w:r w:rsidRPr="00B046F7">
              <w:rPr>
                <w:rFonts w:cs="Calibri"/>
              </w:rPr>
              <w:t>CDIP</w:t>
            </w:r>
            <w:r w:rsidRPr="00B046F7">
              <w:rPr>
                <w:rFonts w:cs="Calibri" w:hint="cs"/>
                <w:rtl/>
              </w:rPr>
              <w:t xml:space="preserve">) على مقترح مشروع المرحلة الثانية من خلال الوثيقة </w:t>
            </w:r>
            <w:r>
              <w:fldChar w:fldCharType="begin"/>
            </w:r>
            <w:r>
              <w:instrText>HYPERLINK "https://www.wipo.int/meetings/ar/doc_details.jsp?doc_id=607291"</w:instrText>
            </w:r>
            <w:r>
              <w:fldChar w:fldCharType="separate"/>
            </w:r>
            <w:r w:rsidRPr="00B046F7">
              <w:rPr>
                <w:rStyle w:val="Hyperlink"/>
                <w:rFonts w:cs="Calibri"/>
              </w:rPr>
              <w:t>CDIP/30/7 Rev</w:t>
            </w:r>
            <w:r>
              <w:fldChar w:fldCharType="end"/>
            </w:r>
            <w:r w:rsidRPr="00B046F7">
              <w:rPr>
                <w:rFonts w:cs="Calibri" w:hint="cs"/>
                <w:rtl/>
              </w:rPr>
              <w:t>.</w:t>
            </w:r>
          </w:p>
          <w:p w14:paraId="003BB24E" w14:textId="77777777" w:rsidR="006E31B5" w:rsidRPr="00B046F7" w:rsidRDefault="006E31B5" w:rsidP="00E41F03">
            <w:pPr>
              <w:pStyle w:val="TableParagraph"/>
              <w:ind w:left="115" w:right="144"/>
              <w:rPr>
                <w:rFonts w:cs="Calibri"/>
              </w:rPr>
            </w:pPr>
          </w:p>
          <w:p w14:paraId="405EB91A" w14:textId="58484AD7" w:rsidR="005D47B6" w:rsidRPr="00B046F7" w:rsidRDefault="005D47B6" w:rsidP="006E31B5">
            <w:pPr>
              <w:pStyle w:val="TableParagraph"/>
              <w:bidi/>
              <w:ind w:left="115" w:right="144"/>
              <w:rPr>
                <w:rFonts w:cs="Calibri"/>
                <w:rtl/>
              </w:rPr>
            </w:pPr>
            <w:r w:rsidRPr="00B046F7">
              <w:rPr>
                <w:rFonts w:cs="Calibri" w:hint="cs"/>
                <w:rtl/>
              </w:rPr>
              <w:t>ويتمثل الهدف الكلي من المرحلة الثانية من المشروع في الترويج لاستخدام الملكية الفكرية فيما يتصل بسياحة المأكولات في الكاميرون وماليزيا والمغرب وبيرو، مع البناء على نواتج المشروع المبدئي.</w:t>
            </w:r>
          </w:p>
          <w:p w14:paraId="2283E4E9" w14:textId="77777777" w:rsidR="006E31B5" w:rsidRPr="00B046F7" w:rsidRDefault="006E31B5" w:rsidP="006E31B5">
            <w:pPr>
              <w:pStyle w:val="TableParagraph"/>
              <w:ind w:left="115" w:right="144"/>
              <w:rPr>
                <w:rFonts w:cs="Calibri"/>
              </w:rPr>
            </w:pPr>
          </w:p>
          <w:p w14:paraId="0CEFF470" w14:textId="77777777" w:rsidR="005D47B6" w:rsidRPr="00B046F7" w:rsidRDefault="005D47B6" w:rsidP="00E41F03">
            <w:pPr>
              <w:pStyle w:val="TableParagraph"/>
              <w:bidi/>
              <w:spacing w:before="120" w:after="120"/>
              <w:ind w:left="115" w:right="144"/>
              <w:rPr>
                <w:rFonts w:cs="Calibri"/>
                <w:rtl/>
              </w:rPr>
            </w:pPr>
            <w:r w:rsidRPr="00B046F7">
              <w:rPr>
                <w:rFonts w:cs="Calibri" w:hint="cs"/>
                <w:rtl/>
              </w:rPr>
              <w:t>النتائج المتوقعة للمشروع</w:t>
            </w:r>
            <w:r w:rsidRPr="00B046F7">
              <w:rPr>
                <w:rFonts w:cs="Calibri" w:hint="cs"/>
                <w:b/>
                <w:bCs/>
                <w:rtl/>
              </w:rPr>
              <w:t xml:space="preserve"> </w:t>
            </w:r>
            <w:r w:rsidRPr="00B046F7">
              <w:rPr>
                <w:rFonts w:cs="Calibri" w:hint="cs"/>
                <w:rtl/>
              </w:rPr>
              <w:t>هي:</w:t>
            </w:r>
          </w:p>
          <w:p w14:paraId="6C8125EE" w14:textId="77777777" w:rsidR="005D47B6" w:rsidRPr="00B046F7" w:rsidRDefault="005D47B6" w:rsidP="00E41F03">
            <w:pPr>
              <w:pStyle w:val="TableParagraph"/>
              <w:numPr>
                <w:ilvl w:val="0"/>
                <w:numId w:val="25"/>
              </w:numPr>
              <w:bidi/>
              <w:spacing w:before="120" w:after="120"/>
              <w:ind w:left="539" w:right="144"/>
              <w:rPr>
                <w:rFonts w:cs="Calibri"/>
                <w:rtl/>
              </w:rPr>
            </w:pPr>
            <w:r w:rsidRPr="00B046F7">
              <w:rPr>
                <w:rFonts w:cs="Calibri" w:hint="cs"/>
                <w:rtl/>
              </w:rPr>
              <w:t>إذكاء وعي أصحاب المصلحة المعنيين وبناء قدراتهم فيما يتعلق بالمزايا والفرص والفوائد التي يتيحها استخدام الملكية الفكرية وإدارتها بالشكل الملائم لترويج سياحة المأكولات.</w:t>
            </w:r>
          </w:p>
          <w:p w14:paraId="319912F9" w14:textId="77777777" w:rsidR="005D47B6" w:rsidRPr="00B046F7" w:rsidRDefault="005D47B6" w:rsidP="00E41F03">
            <w:pPr>
              <w:pStyle w:val="TableParagraph"/>
              <w:numPr>
                <w:ilvl w:val="0"/>
                <w:numId w:val="25"/>
              </w:numPr>
              <w:bidi/>
              <w:spacing w:before="120" w:after="120"/>
              <w:ind w:left="539" w:right="144"/>
              <w:rPr>
                <w:rFonts w:cs="Calibri"/>
                <w:rtl/>
              </w:rPr>
            </w:pPr>
            <w:r w:rsidRPr="00B046F7">
              <w:rPr>
                <w:rFonts w:cs="Calibri" w:hint="cs"/>
                <w:rtl/>
              </w:rPr>
              <w:t>إقامة و/ أو تعزيز هيكل لأصحاب المصلحة في كل من البلدان المشاركة دعماً لتطوير أدوات ملكية فكرية ذات صلة بتخصص طهي مختار وحمايتها والترويج لها واستخدامها.</w:t>
            </w:r>
          </w:p>
          <w:p w14:paraId="5879A981" w14:textId="05B3D738" w:rsidR="005D47B6" w:rsidRPr="00B046F7" w:rsidRDefault="005D47B6" w:rsidP="00E41F03">
            <w:pPr>
              <w:pStyle w:val="TableParagraph"/>
              <w:numPr>
                <w:ilvl w:val="0"/>
                <w:numId w:val="25"/>
              </w:numPr>
              <w:bidi/>
              <w:spacing w:before="120"/>
              <w:ind w:left="539" w:right="144"/>
              <w:rPr>
                <w:rFonts w:cs="Calibri"/>
                <w:rtl/>
              </w:rPr>
            </w:pPr>
            <w:r w:rsidRPr="00B046F7">
              <w:rPr>
                <w:rFonts w:cs="Calibri" w:hint="cs"/>
                <w:rtl/>
              </w:rPr>
              <w:lastRenderedPageBreak/>
              <w:t xml:space="preserve">الإسهام في تطوير </w:t>
            </w:r>
            <w:r w:rsidR="00C87DAD" w:rsidRPr="00B046F7">
              <w:rPr>
                <w:rFonts w:cs="Calibri" w:hint="cs"/>
                <w:rtl/>
              </w:rPr>
              <w:t>أداة</w:t>
            </w:r>
            <w:r w:rsidRPr="00B046F7">
              <w:rPr>
                <w:rFonts w:cs="Calibri" w:hint="cs"/>
                <w:rtl/>
              </w:rPr>
              <w:t xml:space="preserve"> (أدوات) ملكية فكرية ذات صلة بتخصص طهي مختار في كل بلد مستفيد وحمايتها والترويج لها.</w:t>
            </w:r>
          </w:p>
        </w:tc>
      </w:tr>
      <w:tr w:rsidR="005D47B6" w:rsidRPr="00B046F7" w14:paraId="44920CE9" w14:textId="77777777" w:rsidTr="00E41F03">
        <w:trPr>
          <w:trHeight w:val="432"/>
        </w:trPr>
        <w:tc>
          <w:tcPr>
            <w:tcW w:w="2279" w:type="dxa"/>
            <w:shd w:val="clear" w:color="auto" w:fill="69F0C4"/>
          </w:tcPr>
          <w:p w14:paraId="2097A84B" w14:textId="77777777" w:rsidR="005D47B6" w:rsidRPr="00B046F7" w:rsidRDefault="005D47B6" w:rsidP="00E41F03">
            <w:pPr>
              <w:pStyle w:val="TableParagraph"/>
              <w:bidi/>
              <w:spacing w:before="1"/>
              <w:ind w:left="110"/>
              <w:rPr>
                <w:rFonts w:cs="Calibri"/>
                <w:rtl/>
              </w:rPr>
            </w:pPr>
            <w:r w:rsidRPr="00B046F7">
              <w:rPr>
                <w:rFonts w:cs="Calibri" w:hint="cs"/>
                <w:u w:val="single"/>
                <w:rtl/>
              </w:rPr>
              <w:lastRenderedPageBreak/>
              <w:t>مدير المشروع</w:t>
            </w:r>
          </w:p>
        </w:tc>
        <w:tc>
          <w:tcPr>
            <w:tcW w:w="6752" w:type="dxa"/>
          </w:tcPr>
          <w:p w14:paraId="6841EF9B" w14:textId="4200EFA9" w:rsidR="005D47B6" w:rsidRPr="00B046F7" w:rsidRDefault="005D47B6" w:rsidP="00E41F03">
            <w:pPr>
              <w:pStyle w:val="TableParagraph"/>
              <w:bidi/>
              <w:ind w:left="115" w:right="144"/>
              <w:rPr>
                <w:rFonts w:cs="Calibri"/>
                <w:iCs/>
                <w:rtl/>
              </w:rPr>
            </w:pPr>
            <w:r w:rsidRPr="00B046F7">
              <w:rPr>
                <w:rFonts w:cs="Calibri" w:hint="cs"/>
                <w:rtl/>
              </w:rPr>
              <w:t xml:space="preserve">السيدة جيس هونكولادا، كبيرة المستشارين، إدارة العلامات التجارية والتصاميم والمؤشرات الجغرافية وقطاع العلامات والتصاميم </w:t>
            </w:r>
          </w:p>
        </w:tc>
      </w:tr>
      <w:tr w:rsidR="005D47B6" w:rsidRPr="00B046F7" w14:paraId="5E5FB8A8" w14:textId="77777777" w:rsidTr="00E41F03">
        <w:trPr>
          <w:trHeight w:val="2357"/>
        </w:trPr>
        <w:tc>
          <w:tcPr>
            <w:tcW w:w="2279" w:type="dxa"/>
            <w:shd w:val="clear" w:color="auto" w:fill="69F0C4"/>
          </w:tcPr>
          <w:p w14:paraId="32062D4C" w14:textId="267E78CE" w:rsidR="005D47B6" w:rsidRPr="00B046F7" w:rsidRDefault="004A0CBF" w:rsidP="00E41F03">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45"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46" w:history="1">
              <w:r w:rsidRPr="00B046F7">
                <w:rPr>
                  <w:rStyle w:val="Hyperlink"/>
                  <w:rFonts w:cs="Calibri" w:hint="cs"/>
                  <w:rtl/>
                </w:rPr>
                <w:t>برنامج العمل والميزانية لعام 2026/27</w:t>
              </w:r>
            </w:hyperlink>
          </w:p>
        </w:tc>
        <w:tc>
          <w:tcPr>
            <w:tcW w:w="6752" w:type="dxa"/>
          </w:tcPr>
          <w:p w14:paraId="3204909B" w14:textId="38F9C92E" w:rsidR="005D47B6" w:rsidRPr="00B046F7" w:rsidRDefault="005D47B6" w:rsidP="00E41F03">
            <w:pPr>
              <w:pStyle w:val="TableParagraph"/>
              <w:bidi/>
              <w:ind w:left="115" w:right="144"/>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742C5589" w14:textId="77777777" w:rsidR="005D47B6" w:rsidRPr="00B046F7" w:rsidRDefault="005D47B6" w:rsidP="00E41F03">
            <w:pPr>
              <w:pStyle w:val="TableParagraph"/>
              <w:ind w:left="115" w:right="144"/>
              <w:rPr>
                <w:rFonts w:cs="Calibri"/>
              </w:rPr>
            </w:pPr>
          </w:p>
          <w:p w14:paraId="63DA50B1" w14:textId="0432C821" w:rsidR="005D47B6" w:rsidRPr="00B046F7" w:rsidRDefault="005D47B6" w:rsidP="00E41F03">
            <w:pPr>
              <w:pStyle w:val="TableParagraph"/>
              <w:bidi/>
              <w:ind w:left="115" w:right="144"/>
              <w:rPr>
                <w:rFonts w:cs="Calibri"/>
                <w:rtl/>
              </w:rPr>
            </w:pPr>
            <w:r w:rsidRPr="00B046F7">
              <w:rPr>
                <w:rFonts w:cs="Calibri" w:hint="cs"/>
                <w:rtl/>
              </w:rPr>
              <w:t>3.4 زيادة المعرفة والمهارات المتعلقة بالملكية الفكرية في جميع الدول الأعضاء.</w:t>
            </w:r>
          </w:p>
          <w:p w14:paraId="4956941B" w14:textId="77777777" w:rsidR="005D47B6" w:rsidRPr="00B046F7" w:rsidRDefault="005D47B6" w:rsidP="00E41F03">
            <w:pPr>
              <w:pStyle w:val="TableParagraph"/>
              <w:ind w:left="115" w:right="144"/>
              <w:rPr>
                <w:rFonts w:cs="Calibri"/>
              </w:rPr>
            </w:pPr>
          </w:p>
          <w:p w14:paraId="197CA8AD" w14:textId="7B349C45" w:rsidR="005D47B6" w:rsidRPr="00B046F7" w:rsidRDefault="005D47B6" w:rsidP="00E41F03">
            <w:pPr>
              <w:pStyle w:val="TableParagraph"/>
              <w:bidi/>
              <w:ind w:left="115"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5D47B6" w:rsidRPr="00B046F7" w14:paraId="13F09088" w14:textId="77777777" w:rsidTr="00E41F03">
        <w:trPr>
          <w:trHeight w:val="1071"/>
        </w:trPr>
        <w:tc>
          <w:tcPr>
            <w:tcW w:w="2279" w:type="dxa"/>
            <w:shd w:val="clear" w:color="auto" w:fill="69F0C4"/>
          </w:tcPr>
          <w:p w14:paraId="193BEDA2" w14:textId="77777777" w:rsidR="005D47B6" w:rsidRPr="00B046F7" w:rsidRDefault="005D47B6" w:rsidP="00E41F03">
            <w:pPr>
              <w:pStyle w:val="TableParagraph"/>
              <w:bidi/>
              <w:ind w:left="110" w:right="85"/>
              <w:rPr>
                <w:rFonts w:cs="Calibri"/>
                <w:rtl/>
              </w:rPr>
            </w:pPr>
            <w:r w:rsidRPr="00B046F7">
              <w:rPr>
                <w:rFonts w:cs="Calibri" w:hint="cs"/>
                <w:u w:val="single"/>
                <w:rtl/>
              </w:rPr>
              <w:t>التقدم المحرز في تنفيذ المشروع</w:t>
            </w:r>
          </w:p>
        </w:tc>
        <w:tc>
          <w:tcPr>
            <w:tcW w:w="6752" w:type="dxa"/>
          </w:tcPr>
          <w:p w14:paraId="498C5EB4" w14:textId="16E97246" w:rsidR="00572A82" w:rsidRPr="00B046F7" w:rsidRDefault="00266728" w:rsidP="00E41F03">
            <w:pPr>
              <w:pStyle w:val="TableParagraph"/>
              <w:bidi/>
              <w:ind w:left="115" w:right="144"/>
              <w:rPr>
                <w:rFonts w:cs="Calibri"/>
                <w:rtl/>
              </w:rPr>
            </w:pPr>
            <w:r w:rsidRPr="00B046F7">
              <w:rPr>
                <w:rFonts w:cs="Calibri" w:hint="cs"/>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"https://www.wipo.int/meetings/ar/doc_details.jsp?doc_id=607291" \t "_blank"</w:instrText>
            </w:r>
            <w:r>
              <w:fldChar w:fldCharType="separate"/>
            </w:r>
            <w:r w:rsidRPr="00B046F7">
              <w:rPr>
                <w:rFonts w:cs="Calibri"/>
              </w:rPr>
              <w:t>CDIP/30/7 Rev</w:t>
            </w:r>
            <w:r>
              <w:fldChar w:fldCharType="end"/>
            </w:r>
            <w:r w:rsidRPr="00B046F7">
              <w:rPr>
                <w:rFonts w:cs="Calibri" w:hint="cs"/>
                <w:rtl/>
              </w:rPr>
              <w:t>):</w:t>
            </w:r>
          </w:p>
          <w:p w14:paraId="49FD85E6" w14:textId="77777777" w:rsidR="005D47B6" w:rsidRPr="00B046F7" w:rsidRDefault="005D47B6" w:rsidP="00E41F03">
            <w:pPr>
              <w:pStyle w:val="TableParagraph"/>
              <w:ind w:left="115" w:right="144"/>
              <w:rPr>
                <w:rFonts w:cs="Calibri"/>
              </w:rPr>
            </w:pPr>
          </w:p>
          <w:p w14:paraId="21BE033F" w14:textId="29B07BC5" w:rsidR="00145B26" w:rsidRPr="00B046F7" w:rsidRDefault="00982692" w:rsidP="00E41F03">
            <w:pPr>
              <w:pStyle w:val="TableParagraph"/>
              <w:bidi/>
              <w:ind w:left="115" w:right="144"/>
              <w:rPr>
                <w:rFonts w:cs="Calibri"/>
                <w:rtl/>
              </w:rPr>
            </w:pPr>
            <w:r w:rsidRPr="00B046F7">
              <w:rPr>
                <w:rFonts w:cs="Calibri" w:hint="cs"/>
                <w:rtl/>
              </w:rPr>
              <w:t>وقد انتقلت كل دولة مشاركة من مرحلة تطوير أدوات الملكية الفكرية إلى مرحلة تفعيلها والترويج لها واستخدامها.  تولت المنظمات المشاركة مسؤولية إدارة وتنظيم تخصصاتها في مجال الطهي بشكل متزايد، مما عزز شعور أصحاب المصلحة بالملكية ووضع الأسس للاستدامة.</w:t>
            </w:r>
          </w:p>
          <w:p w14:paraId="1C5E4102" w14:textId="77777777" w:rsidR="00D33401" w:rsidRPr="00B046F7" w:rsidRDefault="00D33401" w:rsidP="00E41F03">
            <w:pPr>
              <w:pStyle w:val="TableParagraph"/>
              <w:ind w:left="115" w:right="144"/>
              <w:rPr>
                <w:rFonts w:cs="Calibri"/>
              </w:rPr>
            </w:pPr>
          </w:p>
          <w:p w14:paraId="1E06B773" w14:textId="1B221095" w:rsidR="005D47B6" w:rsidRPr="00B046F7" w:rsidRDefault="005D47B6" w:rsidP="00E41F03">
            <w:pPr>
              <w:pStyle w:val="TableParagraph"/>
              <w:bidi/>
              <w:ind w:left="115" w:right="144"/>
              <w:rPr>
                <w:rFonts w:cs="Calibri"/>
                <w:rtl/>
              </w:rPr>
            </w:pPr>
            <w:r w:rsidRPr="00B046F7">
              <w:rPr>
                <w:rFonts w:cs="Calibri" w:hint="cs"/>
                <w:rtl/>
              </w:rPr>
              <w:t xml:space="preserve">عُقدت اجتماعات تنسيقية خلال الفترة المشمولة بالتقرير، بما في ذلك اجتماعات شملت عدة بلدان عُقدت في 26 نوفمبر 2025، و4 ديسمبر 2025، و18 مارس 2026. </w:t>
            </w:r>
          </w:p>
          <w:p w14:paraId="295A4341" w14:textId="77777777" w:rsidR="00603889" w:rsidRPr="00B046F7" w:rsidRDefault="00603889" w:rsidP="00E41F03">
            <w:pPr>
              <w:pStyle w:val="TableParagraph"/>
              <w:ind w:left="83" w:right="144"/>
              <w:rPr>
                <w:rFonts w:cs="Calibri"/>
              </w:rPr>
            </w:pPr>
          </w:p>
          <w:p w14:paraId="7C93DA73" w14:textId="77777777" w:rsidR="005D47B6" w:rsidRPr="00B046F7" w:rsidRDefault="005D47B6" w:rsidP="00E41F03">
            <w:pPr>
              <w:bidi/>
              <w:ind w:left="115" w:right="144"/>
              <w:rPr>
                <w:rFonts w:eastAsia="Arial" w:cs="Calibri"/>
                <w:szCs w:val="22"/>
                <w:u w:val="single"/>
                <w:rtl/>
              </w:rPr>
            </w:pPr>
            <w:r w:rsidRPr="00B046F7">
              <w:rPr>
                <w:rFonts w:cs="Calibri" w:hint="cs"/>
                <w:szCs w:val="22"/>
                <w:u w:val="single"/>
                <w:rtl/>
              </w:rPr>
              <w:t>تنفيذ المشروع على المستوى القطري</w:t>
            </w:r>
          </w:p>
          <w:p w14:paraId="79BC42C2" w14:textId="77777777" w:rsidR="00603889" w:rsidRPr="00B046F7" w:rsidRDefault="00603889" w:rsidP="00E41F03">
            <w:pPr>
              <w:ind w:left="115" w:right="144"/>
              <w:rPr>
                <w:rFonts w:eastAsia="Arial" w:cs="Calibri"/>
                <w:szCs w:val="22"/>
                <w:lang w:eastAsia="en-US"/>
              </w:rPr>
            </w:pPr>
          </w:p>
          <w:p w14:paraId="4D32AF1C" w14:textId="77777777" w:rsidR="00D901FA" w:rsidRPr="00B046F7" w:rsidRDefault="005D47B6" w:rsidP="00E41F03">
            <w:pPr>
              <w:bidi/>
              <w:ind w:left="88" w:right="144"/>
              <w:rPr>
                <w:rFonts w:eastAsia="Arial" w:cs="Calibri"/>
                <w:szCs w:val="22"/>
                <w:u w:val="single"/>
                <w:rtl/>
              </w:rPr>
            </w:pPr>
            <w:r w:rsidRPr="00B046F7">
              <w:rPr>
                <w:rFonts w:cs="Calibri" w:hint="cs"/>
                <w:szCs w:val="22"/>
                <w:u w:val="single"/>
                <w:rtl/>
              </w:rPr>
              <w:t>الكاميرون</w:t>
            </w:r>
          </w:p>
          <w:p w14:paraId="783118E4" w14:textId="77777777" w:rsidR="00A43CC6" w:rsidRPr="00B046F7" w:rsidRDefault="00A43CC6" w:rsidP="00E41F03">
            <w:pPr>
              <w:ind w:left="88" w:right="144"/>
              <w:rPr>
                <w:rFonts w:eastAsia="Arial" w:cs="Calibri"/>
                <w:bCs/>
                <w:szCs w:val="22"/>
              </w:rPr>
            </w:pPr>
          </w:p>
          <w:p w14:paraId="4F3CA1D1" w14:textId="69A6AC28" w:rsidR="00D02515" w:rsidRPr="00B046F7" w:rsidRDefault="00A43CC6" w:rsidP="00E41F03">
            <w:pPr>
              <w:pStyle w:val="ListParagraph"/>
              <w:numPr>
                <w:ilvl w:val="0"/>
                <w:numId w:val="52"/>
              </w:numPr>
              <w:bidi/>
              <w:ind w:left="538" w:right="144" w:hanging="270"/>
              <w:rPr>
                <w:rFonts w:eastAsia="Arial" w:cs="Calibri"/>
                <w:szCs w:val="22"/>
                <w:rtl/>
              </w:rPr>
            </w:pPr>
            <w:r w:rsidRPr="00B046F7">
              <w:rPr>
                <w:rFonts w:cs="Calibri" w:hint="cs"/>
                <w:szCs w:val="22"/>
                <w:rtl/>
              </w:rPr>
              <w:t>تطوير إطار الحوكمة واللوائح التنظيمية</w:t>
            </w:r>
          </w:p>
          <w:p w14:paraId="7D76F410" w14:textId="77777777" w:rsidR="00A43CC6" w:rsidRPr="00B046F7" w:rsidRDefault="00A43CC6" w:rsidP="00E41F03">
            <w:pPr>
              <w:ind w:left="115" w:right="144"/>
              <w:rPr>
                <w:rFonts w:eastAsia="Arial" w:cs="Calibri"/>
                <w:szCs w:val="22"/>
                <w:lang w:eastAsia="en-US"/>
              </w:rPr>
            </w:pPr>
          </w:p>
          <w:p w14:paraId="0B049F06" w14:textId="0C76F844" w:rsidR="004A1899" w:rsidRPr="00B046F7" w:rsidRDefault="00977B71" w:rsidP="00E41F03">
            <w:pPr>
              <w:pStyle w:val="TableParagraph"/>
              <w:bidi/>
              <w:ind w:left="115" w:right="144"/>
              <w:rPr>
                <w:rFonts w:cs="Calibri"/>
                <w:rtl/>
              </w:rPr>
            </w:pPr>
            <w:r w:rsidRPr="00B046F7">
              <w:rPr>
                <w:rFonts w:cs="Calibri" w:hint="cs"/>
                <w:rtl/>
              </w:rPr>
              <w:t>من خلال وزارة السياحة والترفيه (</w:t>
            </w:r>
            <w:r w:rsidRPr="00B046F7">
              <w:rPr>
                <w:rFonts w:cs="Calibri"/>
              </w:rPr>
              <w:t>MINTOUL</w:t>
            </w:r>
            <w:r w:rsidRPr="00B046F7">
              <w:rPr>
                <w:rFonts w:cs="Calibri" w:hint="cs"/>
                <w:rtl/>
              </w:rPr>
              <w:t>)، وضعت الكاميرون إطارًا إداريًا وتنظيميًا للعلامة الجماعية المحددة:  ندولي.  وعلى وجه الخصوص، تم تحديد جمعية نغوندو الثقافية بصفتها صاحبة العلامة الجماعية، في حين تتولى مؤسسة نغوندو مسؤولية إدارتها التشغيلية، بدعم من لجنة التوجيه (</w:t>
            </w:r>
            <w:r w:rsidRPr="00B046F7">
              <w:rPr>
                <w:rFonts w:cs="Calibri"/>
              </w:rPr>
              <w:t>COMPIL</w:t>
            </w:r>
            <w:r w:rsidRPr="00B046F7">
              <w:rPr>
                <w:rFonts w:cs="Calibri" w:hint="cs"/>
                <w:rtl/>
              </w:rPr>
              <w:t>)، وهي لجنة داخلية معنية بالحوكمة.  في نوفمبر 2025، اعتمدت الجمعية العامة لـ"نغوندو" رسمياً لائحة استخدام العلامة الجماعية.</w:t>
            </w:r>
          </w:p>
          <w:p w14:paraId="58CE5CC9" w14:textId="77777777" w:rsidR="007A0F84" w:rsidRPr="00B046F7" w:rsidRDefault="007A0F84" w:rsidP="00E41F03">
            <w:pPr>
              <w:pStyle w:val="TableParagraph"/>
              <w:ind w:left="115" w:right="144"/>
              <w:rPr>
                <w:rFonts w:cs="Calibri"/>
              </w:rPr>
            </w:pPr>
          </w:p>
          <w:p w14:paraId="561ED078" w14:textId="11B4874C" w:rsidR="00E25AED" w:rsidRPr="00B046F7" w:rsidRDefault="00E25AED" w:rsidP="00E41F03">
            <w:pPr>
              <w:pStyle w:val="TableParagraph"/>
              <w:numPr>
                <w:ilvl w:val="0"/>
                <w:numId w:val="52"/>
              </w:numPr>
              <w:bidi/>
              <w:ind w:left="538" w:right="144"/>
              <w:rPr>
                <w:rFonts w:cs="Calibri"/>
                <w:rtl/>
              </w:rPr>
            </w:pPr>
            <w:r w:rsidRPr="00B046F7">
              <w:rPr>
                <w:rFonts w:cs="Calibri" w:hint="cs"/>
                <w:rtl/>
              </w:rPr>
              <w:t>عملية التحقق من الصحة والتسجيل للعلامة الجماعية</w:t>
            </w:r>
          </w:p>
          <w:p w14:paraId="6F583F69" w14:textId="77777777" w:rsidR="00E25AED" w:rsidRPr="00B046F7" w:rsidRDefault="00E25AED" w:rsidP="00E41F03">
            <w:pPr>
              <w:pStyle w:val="TableParagraph"/>
              <w:ind w:left="115" w:right="144"/>
              <w:rPr>
                <w:rFonts w:cs="Calibri"/>
              </w:rPr>
            </w:pPr>
          </w:p>
          <w:p w14:paraId="19018FCD" w14:textId="48C8E119" w:rsidR="00F43335" w:rsidRPr="00B046F7" w:rsidRDefault="007759D7" w:rsidP="00E41F03">
            <w:pPr>
              <w:pStyle w:val="TableParagraph"/>
              <w:bidi/>
              <w:ind w:left="115" w:right="144"/>
              <w:rPr>
                <w:rFonts w:cs="Calibri"/>
                <w:rtl/>
              </w:rPr>
            </w:pPr>
            <w:r w:rsidRPr="00B046F7">
              <w:rPr>
                <w:rFonts w:cs="Calibri" w:hint="cs"/>
                <w:rtl/>
              </w:rPr>
              <w:t>في فبراير 2026، أقرّت الأطراف المعنية الهوية البصرية للعلامة الجماعية.  في مارس 2026، تم تقديم طلب تسجيل إلى المنظمة الأفريقية للملكية الفكرية (</w:t>
            </w:r>
            <w:r w:rsidRPr="00B046F7">
              <w:rPr>
                <w:rFonts w:cs="Calibri"/>
              </w:rPr>
              <w:t>OAPI</w:t>
            </w:r>
            <w:r w:rsidRPr="00B046F7">
              <w:rPr>
                <w:rFonts w:cs="Calibri" w:hint="cs"/>
                <w:rtl/>
              </w:rPr>
              <w:t xml:space="preserve">).  وقد نُشر الطلب لاحقًا في </w:t>
            </w:r>
            <w:r>
              <w:fldChar w:fldCharType="begin"/>
            </w:r>
            <w:r>
              <w:instrText>HYPERLINK "https://oapi.int/en/2026/05/30/publication-no.-10mq-2026-of-may-29-2026/"</w:instrText>
            </w:r>
            <w:r>
              <w:fldChar w:fldCharType="separate"/>
            </w:r>
            <w:r w:rsidRPr="00B046F7">
              <w:rPr>
                <w:rFonts w:cs="Calibri" w:hint="cs"/>
                <w:rtl/>
              </w:rPr>
              <w:t>نشرة المنظمة الأفريقية للملكية الفكرية (</w:t>
            </w:r>
            <w:r w:rsidRPr="00B046F7">
              <w:rPr>
                <w:rFonts w:cs="Calibri"/>
              </w:rPr>
              <w:t>OAPI</w:t>
            </w:r>
            <w:r w:rsidRPr="00B046F7">
              <w:rPr>
                <w:rFonts w:cs="Calibri" w:hint="cs"/>
                <w:rtl/>
              </w:rPr>
              <w:t xml:space="preserve">) رقم </w:t>
            </w:r>
            <w:r w:rsidRPr="00B046F7">
              <w:rPr>
                <w:rFonts w:cs="Calibri"/>
              </w:rPr>
              <w:t>10MQ/2026</w:t>
            </w:r>
            <w:r>
              <w:fldChar w:fldCharType="end"/>
            </w:r>
            <w:r w:rsidRPr="00B046F7">
              <w:rPr>
                <w:rFonts w:cs="Calibri" w:hint="cs"/>
                <w:rtl/>
              </w:rPr>
              <w:t xml:space="preserve"> الصادرة في 29 مايو 2026.  بحلول نهاية الفترة المشمولة بالتقرير، كان الطلب قيد فترة الاعتراض.</w:t>
            </w:r>
          </w:p>
          <w:p w14:paraId="520369E2" w14:textId="77777777" w:rsidR="00F43335" w:rsidRPr="00B046F7" w:rsidRDefault="00F43335" w:rsidP="00E41F03">
            <w:pPr>
              <w:pStyle w:val="TableParagraph"/>
              <w:ind w:left="115" w:right="144"/>
              <w:rPr>
                <w:rFonts w:cs="Calibri"/>
              </w:rPr>
            </w:pPr>
          </w:p>
          <w:p w14:paraId="2EF7A718" w14:textId="77777777" w:rsidR="00F43335" w:rsidRPr="00B046F7" w:rsidRDefault="00F43335" w:rsidP="00E41F03">
            <w:pPr>
              <w:pStyle w:val="TableParagraph"/>
              <w:numPr>
                <w:ilvl w:val="0"/>
                <w:numId w:val="52"/>
              </w:numPr>
              <w:bidi/>
              <w:ind w:left="538" w:right="144"/>
              <w:rPr>
                <w:rFonts w:cs="Calibri"/>
                <w:rtl/>
              </w:rPr>
            </w:pPr>
            <w:r w:rsidRPr="00B046F7">
              <w:rPr>
                <w:rFonts w:cs="Calibri" w:hint="cs"/>
                <w:rtl/>
              </w:rPr>
              <w:t xml:space="preserve">أنشطة التوعية والترويج </w:t>
            </w:r>
          </w:p>
          <w:p w14:paraId="55EE8AB6" w14:textId="77777777" w:rsidR="00F43335" w:rsidRPr="00B046F7" w:rsidRDefault="00F43335" w:rsidP="00E41F03">
            <w:pPr>
              <w:pStyle w:val="TableParagraph"/>
              <w:ind w:left="115" w:right="144"/>
              <w:rPr>
                <w:rFonts w:cs="Calibri"/>
              </w:rPr>
            </w:pPr>
          </w:p>
          <w:p w14:paraId="3DDFFA1E" w14:textId="155BB734" w:rsidR="005E3103" w:rsidRPr="00B046F7" w:rsidRDefault="00104F59" w:rsidP="00E41F03">
            <w:pPr>
              <w:pStyle w:val="TableParagraph"/>
              <w:bidi/>
              <w:ind w:left="115" w:right="144"/>
              <w:rPr>
                <w:rFonts w:cs="Calibri"/>
                <w:rtl/>
              </w:rPr>
            </w:pPr>
            <w:r w:rsidRPr="00B046F7">
              <w:rPr>
                <w:rFonts w:cs="Calibri" w:hint="cs"/>
                <w:rtl/>
              </w:rPr>
              <w:t xml:space="preserve">تم التعاقد مع خبير في مجال الاتصالات لتطوير </w:t>
            </w:r>
            <w:r w:rsidRPr="00B046F7">
              <w:rPr>
                <w:rFonts w:cs="Calibri" w:hint="cs"/>
                <w:rtl/>
              </w:rPr>
              <w:br/>
              <w:t xml:space="preserve">مواد توعوية وترويجية، ولتصميم حملة ترويجية.  وسيؤدي ذلك إلى تعزيز الحضور </w:t>
            </w:r>
            <w:r w:rsidRPr="00B046F7">
              <w:rPr>
                <w:rFonts w:cs="Calibri" w:hint="cs"/>
                <w:rtl/>
              </w:rPr>
              <w:lastRenderedPageBreak/>
              <w:t>الاستراتيجي والواسع النطاق لطبق "ندولي" التقليدي من منطقة "ساوا"، تحت العلامة الجماعية التي تم تطويرها حديثًا.  كما بدأت الاستعدادات لنشر هذه الأنشطة، التي تهدف إلى تعزيز مكانة "ندولي" كمنتج طهوي مميز والمساهمة في الترويج لسياحة المأكولات بين شعب الساوا، وعلى نطاق أوسع في جميع أنحاء الكاميرون.</w:t>
            </w:r>
          </w:p>
          <w:p w14:paraId="2B094549" w14:textId="77777777" w:rsidR="00831D23" w:rsidRPr="00B046F7" w:rsidRDefault="00831D23" w:rsidP="00E41F03">
            <w:pPr>
              <w:pStyle w:val="TableParagraph"/>
              <w:ind w:left="115" w:right="144"/>
              <w:rPr>
                <w:rFonts w:cs="Calibri"/>
              </w:rPr>
            </w:pPr>
          </w:p>
          <w:p w14:paraId="77FC1B22" w14:textId="4F48206C" w:rsidR="00831D23" w:rsidRPr="00B046F7" w:rsidRDefault="00831D23" w:rsidP="00E41F03">
            <w:pPr>
              <w:pStyle w:val="TableParagraph"/>
              <w:numPr>
                <w:ilvl w:val="0"/>
                <w:numId w:val="52"/>
              </w:numPr>
              <w:bidi/>
              <w:ind w:left="538" w:right="144"/>
              <w:rPr>
                <w:rFonts w:cs="Calibri"/>
                <w:rtl/>
              </w:rPr>
            </w:pPr>
            <w:r w:rsidRPr="00B046F7">
              <w:rPr>
                <w:rFonts w:cs="Calibri" w:hint="cs"/>
                <w:rtl/>
              </w:rPr>
              <w:t>ورشة عمل لبناء القدرات</w:t>
            </w:r>
          </w:p>
          <w:p w14:paraId="0A44CD79" w14:textId="77777777" w:rsidR="0032007F" w:rsidRPr="00B046F7" w:rsidRDefault="0032007F" w:rsidP="00E41F03">
            <w:pPr>
              <w:pStyle w:val="TableParagraph"/>
              <w:ind w:left="178" w:right="144"/>
              <w:rPr>
                <w:rFonts w:cs="Calibri"/>
              </w:rPr>
            </w:pPr>
          </w:p>
          <w:p w14:paraId="55FE1C91" w14:textId="308B0368" w:rsidR="00831D23" w:rsidRPr="00B046F7" w:rsidRDefault="00712043" w:rsidP="00E41F03">
            <w:pPr>
              <w:pStyle w:val="TableParagraph"/>
              <w:bidi/>
              <w:ind w:left="115" w:right="144"/>
              <w:rPr>
                <w:rFonts w:cs="Calibri"/>
                <w:rtl/>
              </w:rPr>
            </w:pPr>
            <w:r w:rsidRPr="00B046F7">
              <w:rPr>
                <w:rFonts w:cs="Calibri" w:hint="cs"/>
                <w:rtl/>
              </w:rPr>
              <w:t>بدأت الاستعدادات الأولية لعقد ورشة عمل لبناء قدرات الأطراف المعنية في مجالات إدارة العلامة الجماعية واستخدامها وحمايتها والترويج لها.</w:t>
            </w:r>
          </w:p>
          <w:p w14:paraId="65CA975D" w14:textId="77777777" w:rsidR="006170C4" w:rsidRPr="00B046F7" w:rsidRDefault="006170C4" w:rsidP="00E41F03">
            <w:pPr>
              <w:pStyle w:val="TableParagraph"/>
              <w:ind w:left="115" w:right="144"/>
              <w:rPr>
                <w:rFonts w:cs="Calibri"/>
              </w:rPr>
            </w:pPr>
          </w:p>
          <w:p w14:paraId="4EAAB3DA" w14:textId="0CC500A5" w:rsidR="006170C4" w:rsidRPr="00B046F7" w:rsidRDefault="006764E8" w:rsidP="00E41F03">
            <w:pPr>
              <w:pStyle w:val="TableParagraph"/>
              <w:bidi/>
              <w:ind w:left="115" w:right="144"/>
              <w:rPr>
                <w:rFonts w:cs="Calibri"/>
                <w:u w:val="single"/>
                <w:rtl/>
              </w:rPr>
            </w:pPr>
            <w:r w:rsidRPr="00B046F7">
              <w:rPr>
                <w:rFonts w:cs="Calibri" w:hint="cs"/>
                <w:u w:val="single"/>
                <w:rtl/>
              </w:rPr>
              <w:t>ماليزيا</w:t>
            </w:r>
          </w:p>
          <w:p w14:paraId="2FA6DBE6" w14:textId="77777777" w:rsidR="00AF3447" w:rsidRPr="00B046F7" w:rsidRDefault="00AF3447" w:rsidP="00E41F03">
            <w:pPr>
              <w:pStyle w:val="TableParagraph"/>
              <w:ind w:left="115" w:right="144"/>
              <w:rPr>
                <w:rFonts w:cs="Calibri"/>
              </w:rPr>
            </w:pPr>
          </w:p>
          <w:p w14:paraId="61E6995C" w14:textId="0E398F4B" w:rsidR="00AF3447" w:rsidRPr="00B046F7" w:rsidRDefault="00077A6A" w:rsidP="00E41F03">
            <w:pPr>
              <w:pStyle w:val="TableParagraph"/>
              <w:numPr>
                <w:ilvl w:val="0"/>
                <w:numId w:val="52"/>
              </w:numPr>
              <w:bidi/>
              <w:ind w:left="542" w:right="144"/>
              <w:rPr>
                <w:rFonts w:cs="Calibri"/>
                <w:rtl/>
              </w:rPr>
            </w:pPr>
            <w:r w:rsidRPr="00B046F7">
              <w:rPr>
                <w:rFonts w:cs="Calibri" w:hint="cs"/>
                <w:rtl/>
              </w:rPr>
              <w:t>الحوكمة والإطار التنظيمي</w:t>
            </w:r>
          </w:p>
          <w:p w14:paraId="4F2691B2" w14:textId="77777777" w:rsidR="00AF3447" w:rsidRPr="00B046F7" w:rsidRDefault="00AF3447" w:rsidP="00E41F03">
            <w:pPr>
              <w:pStyle w:val="TableParagraph"/>
              <w:ind w:left="115" w:right="144"/>
              <w:rPr>
                <w:rFonts w:cs="Calibri"/>
                <w:b/>
                <w:bCs/>
                <w:u w:val="single"/>
              </w:rPr>
            </w:pPr>
          </w:p>
          <w:p w14:paraId="21596C24" w14:textId="266EC068" w:rsidR="00ED7733" w:rsidRPr="00B046F7" w:rsidRDefault="009639A3" w:rsidP="00E41F03">
            <w:pPr>
              <w:pStyle w:val="TableParagraph"/>
              <w:bidi/>
              <w:ind w:left="115" w:right="144"/>
              <w:rPr>
                <w:rFonts w:cs="Calibri"/>
                <w:rtl/>
              </w:rPr>
            </w:pPr>
            <w:r w:rsidRPr="00B046F7">
              <w:rPr>
                <w:rFonts w:cs="Calibri" w:hint="cs"/>
                <w:rtl/>
              </w:rPr>
              <w:t>بناءً على المشاورات التي أُجريت مع الأطراف المعنية خلال الفترة المشمولة بالتقرير الأخير، واصلت رابطة أصحاب المطاعم الملايوية في كيلانتان (</w:t>
            </w:r>
            <w:r w:rsidRPr="00B046F7">
              <w:rPr>
                <w:rFonts w:cs="Calibri"/>
              </w:rPr>
              <w:t>PERMEKA)</w:t>
            </w:r>
            <w:r w:rsidR="00CC6710" w:rsidRPr="00B046F7">
              <w:rPr>
                <w:rFonts w:cs="Calibri"/>
                <w:vertAlign w:val="superscript"/>
              </w:rPr>
              <w:footnoteReference w:id="2"/>
            </w:r>
            <w:r w:rsidRPr="00B046F7">
              <w:rPr>
                <w:rFonts w:cs="Calibri" w:hint="cs"/>
                <w:rtl/>
              </w:rPr>
              <w:t xml:space="preserve">دورها بصفتها صاحبة حق العلامة الجماعية، وبالتالي فهي مسؤولة عن إدارتها في المستقبل.  بالإضافة إلى ذلك، تم الانتهاء من صياغة "لوائح الاستخدام" والهوية البصرية للعلامة الجماعية، كما تمت المصادقة عليهما من قِبل شركة "بيرميكا".  </w:t>
            </w:r>
          </w:p>
          <w:p w14:paraId="1E9C3A95" w14:textId="77777777" w:rsidR="00ED7733" w:rsidRPr="00B046F7" w:rsidRDefault="00ED7733" w:rsidP="00E41F03">
            <w:pPr>
              <w:pStyle w:val="TableParagraph"/>
              <w:ind w:left="115" w:right="144"/>
              <w:rPr>
                <w:rFonts w:cs="Calibri"/>
              </w:rPr>
            </w:pPr>
          </w:p>
          <w:p w14:paraId="19993CB3" w14:textId="77777777" w:rsidR="00F43550" w:rsidRPr="00B046F7" w:rsidRDefault="00F43550" w:rsidP="00E41F03">
            <w:pPr>
              <w:pStyle w:val="TableParagraph"/>
              <w:numPr>
                <w:ilvl w:val="0"/>
                <w:numId w:val="52"/>
              </w:numPr>
              <w:bidi/>
              <w:ind w:left="538" w:right="144"/>
              <w:rPr>
                <w:rFonts w:cs="Calibri"/>
                <w:rtl/>
              </w:rPr>
            </w:pPr>
            <w:r w:rsidRPr="00B046F7">
              <w:rPr>
                <w:rFonts w:cs="Calibri" w:hint="cs"/>
                <w:rtl/>
              </w:rPr>
              <w:t>عملية التحقق من الصحة والتسجيل الخاصة بالعلامة الجماعية</w:t>
            </w:r>
          </w:p>
          <w:p w14:paraId="079BED85" w14:textId="77777777" w:rsidR="00F43550" w:rsidRPr="00B046F7" w:rsidRDefault="00F43550" w:rsidP="00E41F03">
            <w:pPr>
              <w:pStyle w:val="TableParagraph"/>
              <w:ind w:left="115" w:right="144"/>
              <w:rPr>
                <w:rFonts w:cs="Calibri"/>
              </w:rPr>
            </w:pPr>
          </w:p>
          <w:p w14:paraId="328E03F8" w14:textId="10EB9740" w:rsidR="009639A3" w:rsidRPr="00B046F7" w:rsidRDefault="00F43550" w:rsidP="00E41F03">
            <w:pPr>
              <w:pStyle w:val="TableParagraph"/>
              <w:bidi/>
              <w:ind w:left="115" w:right="144"/>
              <w:rPr>
                <w:rFonts w:cs="Calibri"/>
                <w:u w:val="single"/>
                <w:rtl/>
              </w:rPr>
            </w:pPr>
            <w:r w:rsidRPr="00B046F7">
              <w:rPr>
                <w:rFonts w:cs="Calibri" w:hint="cs"/>
                <w:rtl/>
              </w:rPr>
              <w:t>في ديسمبر 2025، تم تقديم طلب لتسجيل العلامة الجماعية لدى مؤسسة الملكية الفكرية الماليزية (</w:t>
            </w:r>
            <w:proofErr w:type="spellStart"/>
            <w:r w:rsidRPr="00B046F7">
              <w:rPr>
                <w:rFonts w:cs="Calibri"/>
              </w:rPr>
              <w:t>MyIPO</w:t>
            </w:r>
            <w:proofErr w:type="spellEnd"/>
            <w:r w:rsidRPr="00B046F7">
              <w:rPr>
                <w:rFonts w:cs="Calibri" w:hint="cs"/>
                <w:rtl/>
              </w:rPr>
              <w:t>).  بحلول نهاية الفترة المشمولة بالتقرير، كان الطلب قيد التحقق من صحة الإجراءات الشكلية.</w:t>
            </w:r>
          </w:p>
          <w:p w14:paraId="67B921E5" w14:textId="77777777" w:rsidR="009639A3" w:rsidRPr="00B046F7" w:rsidRDefault="009639A3" w:rsidP="00E41F03">
            <w:pPr>
              <w:pStyle w:val="TableParagraph"/>
              <w:ind w:left="115" w:right="144"/>
              <w:rPr>
                <w:rFonts w:cs="Calibri"/>
                <w:b/>
                <w:bCs/>
                <w:u w:val="single"/>
              </w:rPr>
            </w:pPr>
          </w:p>
          <w:p w14:paraId="751227D7" w14:textId="77777777" w:rsidR="00496218" w:rsidRPr="00B046F7" w:rsidRDefault="00496218" w:rsidP="00E41F03">
            <w:pPr>
              <w:pStyle w:val="TableParagraph"/>
              <w:numPr>
                <w:ilvl w:val="0"/>
                <w:numId w:val="52"/>
              </w:numPr>
              <w:bidi/>
              <w:ind w:left="538" w:right="144"/>
              <w:rPr>
                <w:rFonts w:cs="Calibri"/>
                <w:rtl/>
              </w:rPr>
            </w:pPr>
            <w:r w:rsidRPr="00B046F7">
              <w:rPr>
                <w:rFonts w:cs="Calibri" w:hint="cs"/>
                <w:rtl/>
              </w:rPr>
              <w:t xml:space="preserve">أنشطة التوعية والترويج </w:t>
            </w:r>
          </w:p>
          <w:p w14:paraId="55C071F5" w14:textId="77777777" w:rsidR="00AF3447" w:rsidRPr="00B046F7" w:rsidRDefault="00AF3447" w:rsidP="00E41F03">
            <w:pPr>
              <w:pStyle w:val="TableParagraph"/>
              <w:ind w:left="115" w:right="144"/>
              <w:rPr>
                <w:rFonts w:cs="Calibri"/>
              </w:rPr>
            </w:pPr>
          </w:p>
          <w:p w14:paraId="27346521" w14:textId="1F40DD59" w:rsidR="00EA0718" w:rsidRPr="00B046F7" w:rsidRDefault="004F0A8F" w:rsidP="00E41F03">
            <w:pPr>
              <w:pStyle w:val="TableParagraph"/>
              <w:bidi/>
              <w:ind w:left="115" w:right="144"/>
              <w:rPr>
                <w:rFonts w:cs="Calibri"/>
                <w:rtl/>
              </w:rPr>
            </w:pPr>
            <w:r w:rsidRPr="00B046F7">
              <w:rPr>
                <w:rFonts w:cs="Calibri" w:hint="cs"/>
                <w:rtl/>
              </w:rPr>
              <w:t xml:space="preserve">تم التعاقد مع خبير في مجال الاتصالات لتطوير </w:t>
            </w:r>
            <w:r w:rsidRPr="00B046F7">
              <w:rPr>
                <w:rFonts w:cs="Calibri" w:hint="cs"/>
                <w:rtl/>
              </w:rPr>
              <w:br/>
              <w:t>مواد توعوية وترويجية وتصميم حملة ترويجية.  وسيؤدي ذلك إلى تعزيز الحضور الاستراتيجي والواسع النطاق لطبق "ناسي كيرابو" التقليدي من كيلانتان، تحت العلامة الجماعية التي تم تطويرها مؤخرًا.  وبفضل أداة العلامة التجارية الجديدة الخاصة بالملكية الفكرية التي تميزه بوضوح، يمكن الآن الاستفادة الكاملة من هذا المنتج الطهوي كأصل تجاري من شأنه تعزيز سياحة المأكولات في منطقة كيلانتان وفي جميع أنحاء البلاد.</w:t>
            </w:r>
          </w:p>
          <w:p w14:paraId="1D240818" w14:textId="77777777" w:rsidR="00770BA6" w:rsidRPr="00B046F7" w:rsidRDefault="00770BA6" w:rsidP="00E41F03">
            <w:pPr>
              <w:pStyle w:val="TableParagraph"/>
              <w:ind w:left="115" w:right="144"/>
              <w:rPr>
                <w:rFonts w:cs="Calibri"/>
              </w:rPr>
            </w:pPr>
          </w:p>
          <w:p w14:paraId="0DC74503" w14:textId="77777777" w:rsidR="00770BA6" w:rsidRPr="00B046F7" w:rsidRDefault="00770BA6" w:rsidP="00E41F03">
            <w:pPr>
              <w:pStyle w:val="TableParagraph"/>
              <w:numPr>
                <w:ilvl w:val="0"/>
                <w:numId w:val="52"/>
              </w:numPr>
              <w:bidi/>
              <w:ind w:left="538" w:right="144"/>
              <w:rPr>
                <w:rFonts w:cs="Calibri"/>
                <w:rtl/>
              </w:rPr>
            </w:pPr>
            <w:r w:rsidRPr="00B046F7">
              <w:rPr>
                <w:rFonts w:cs="Calibri" w:hint="cs"/>
                <w:rtl/>
              </w:rPr>
              <w:t>ورشة عمل لبناء القدرات</w:t>
            </w:r>
          </w:p>
          <w:p w14:paraId="6D5BC7B8" w14:textId="77777777" w:rsidR="00325D57" w:rsidRPr="00B046F7" w:rsidRDefault="00325D57" w:rsidP="00E41F03">
            <w:pPr>
              <w:pStyle w:val="TableParagraph"/>
              <w:ind w:left="178" w:right="144"/>
              <w:rPr>
                <w:rFonts w:cs="Calibri"/>
              </w:rPr>
            </w:pPr>
          </w:p>
          <w:p w14:paraId="30AF4940" w14:textId="77777777" w:rsidR="00770BA6" w:rsidRPr="00B046F7" w:rsidRDefault="00770BA6" w:rsidP="00E41F03">
            <w:pPr>
              <w:pStyle w:val="TableParagraph"/>
              <w:bidi/>
              <w:ind w:left="115" w:right="144"/>
              <w:rPr>
                <w:rFonts w:cs="Calibri"/>
                <w:rtl/>
              </w:rPr>
            </w:pPr>
            <w:r w:rsidRPr="00B046F7">
              <w:rPr>
                <w:rFonts w:cs="Calibri" w:hint="cs"/>
                <w:rtl/>
              </w:rPr>
              <w:t>بدأت الاستعدادات الأولية لعقد ورشة عمل لبناء قدرات الأطراف المعنية في مجالات إدارة العلامة الجماعية واستخدامها وحمايتها والترويج لها.</w:t>
            </w:r>
          </w:p>
          <w:p w14:paraId="000A10AF" w14:textId="77777777" w:rsidR="00AF3447" w:rsidRPr="00B046F7" w:rsidRDefault="00AF3447" w:rsidP="00E41F03">
            <w:pPr>
              <w:pStyle w:val="TableParagraph"/>
              <w:ind w:left="115" w:right="144"/>
              <w:rPr>
                <w:rFonts w:cs="Calibri"/>
              </w:rPr>
            </w:pPr>
          </w:p>
          <w:p w14:paraId="36FC2E72" w14:textId="6D441181" w:rsidR="00325D57" w:rsidRPr="00B046F7" w:rsidRDefault="00325D57" w:rsidP="00E41F03">
            <w:pPr>
              <w:pStyle w:val="TableParagraph"/>
              <w:bidi/>
              <w:ind w:left="115" w:right="144"/>
              <w:rPr>
                <w:rFonts w:cs="Calibri"/>
                <w:u w:val="single"/>
                <w:rtl/>
              </w:rPr>
            </w:pPr>
            <w:r w:rsidRPr="00B046F7">
              <w:rPr>
                <w:rFonts w:cs="Calibri" w:hint="cs"/>
                <w:u w:val="single"/>
                <w:rtl/>
              </w:rPr>
              <w:t>المغرب</w:t>
            </w:r>
          </w:p>
          <w:p w14:paraId="4ACD8DE8" w14:textId="77777777" w:rsidR="00325D57" w:rsidRPr="00B046F7" w:rsidRDefault="00325D57" w:rsidP="00E41F03">
            <w:pPr>
              <w:ind w:left="115" w:right="144"/>
              <w:rPr>
                <w:rFonts w:eastAsia="Arial" w:cs="Calibri"/>
                <w:b/>
                <w:bCs/>
                <w:szCs w:val="22"/>
                <w:u w:val="single"/>
                <w:lang w:eastAsia="en-US"/>
              </w:rPr>
            </w:pPr>
          </w:p>
          <w:p w14:paraId="69547C9A" w14:textId="6B072B8F" w:rsidR="00325D57" w:rsidRPr="00B046F7" w:rsidRDefault="00325D57" w:rsidP="00E41F03">
            <w:pPr>
              <w:pStyle w:val="ListParagraph"/>
              <w:numPr>
                <w:ilvl w:val="0"/>
                <w:numId w:val="52"/>
              </w:numPr>
              <w:bidi/>
              <w:ind w:left="632" w:right="144"/>
              <w:rPr>
                <w:rFonts w:eastAsia="Arial" w:cs="Calibri"/>
                <w:szCs w:val="22"/>
                <w:rtl/>
              </w:rPr>
            </w:pPr>
            <w:r w:rsidRPr="00B046F7">
              <w:rPr>
                <w:rFonts w:cs="Calibri" w:hint="cs"/>
                <w:szCs w:val="22"/>
                <w:rtl/>
              </w:rPr>
              <w:t xml:space="preserve">الحوكمة والإطار التنظيمي </w:t>
            </w:r>
          </w:p>
          <w:p w14:paraId="4C027478" w14:textId="77777777" w:rsidR="0061345F" w:rsidRPr="00B046F7" w:rsidRDefault="0061345F" w:rsidP="00E41F03">
            <w:pPr>
              <w:pStyle w:val="ListParagraph"/>
              <w:ind w:left="632" w:right="144"/>
              <w:rPr>
                <w:rFonts w:eastAsia="Arial" w:cs="Calibri"/>
                <w:szCs w:val="22"/>
              </w:rPr>
            </w:pPr>
          </w:p>
          <w:p w14:paraId="34C0C21E" w14:textId="0383389D" w:rsidR="00561EC7" w:rsidRPr="00B046F7" w:rsidRDefault="0032007F" w:rsidP="00E41F03">
            <w:pPr>
              <w:bidi/>
              <w:ind w:left="115" w:right="144"/>
              <w:rPr>
                <w:rFonts w:eastAsia="Arial" w:cs="Calibri"/>
                <w:szCs w:val="22"/>
                <w:rtl/>
              </w:rPr>
            </w:pPr>
            <w:r w:rsidRPr="00B046F7">
              <w:rPr>
                <w:rFonts w:cs="Calibri" w:hint="cs"/>
                <w:szCs w:val="22"/>
                <w:rtl/>
              </w:rPr>
              <w:t>من خلال المكتب المغربي للملكية الصناعية والتجارية (</w:t>
            </w:r>
            <w:r w:rsidRPr="00B046F7">
              <w:rPr>
                <w:rFonts w:cs="Calibri"/>
                <w:szCs w:val="22"/>
              </w:rPr>
              <w:t>OMPIC</w:t>
            </w:r>
            <w:r w:rsidRPr="00B046F7">
              <w:rPr>
                <w:rFonts w:cs="Calibri" w:hint="cs"/>
                <w:szCs w:val="22"/>
                <w:rtl/>
              </w:rPr>
              <w:t xml:space="preserve">)، ركز المغرب على تحسين إطار الحوكمة واستراتيجية الملكية الفكرية الخاصة بـ"تانجيا مراكشية" باعتبارها أحد أصول سياحة المأكولات.  أسفرت المشاورات بين </w:t>
            </w:r>
            <w:r w:rsidRPr="00B046F7">
              <w:rPr>
                <w:rFonts w:cs="Calibri"/>
                <w:szCs w:val="22"/>
              </w:rPr>
              <w:t>OMPIC</w:t>
            </w:r>
            <w:r w:rsidRPr="00B046F7">
              <w:rPr>
                <w:rFonts w:cs="Calibri" w:hint="cs"/>
                <w:szCs w:val="22"/>
                <w:rtl/>
              </w:rPr>
              <w:t xml:space="preserve"> والجهات المعنية الوطنية عن تغيير في استراتيجية الملكية الفكرية المتعلقة بالتقاليد الطهوية، حيث تم تحديد وزارة الثقافة باعتبارها صاحبة الحق في علامة التصديق الجماعية المستقبلية لـ"تانجيا مراكشية".  </w:t>
            </w:r>
            <w:r w:rsidRPr="00B046F7">
              <w:rPr>
                <w:rFonts w:cs="Calibri" w:hint="cs"/>
                <w:szCs w:val="22"/>
                <w:rtl/>
              </w:rPr>
              <w:lastRenderedPageBreak/>
              <w:t>بالإضافة إلى ذلك، وبالتشاور مع وزارة الثقافة، بدأت الاستعدادات لوضع اللمسات الأخيرة على لائحة الاستخدام والهوية البصرية.</w:t>
            </w:r>
          </w:p>
          <w:p w14:paraId="3C60840D" w14:textId="77777777" w:rsidR="0032007F" w:rsidRPr="00B046F7" w:rsidRDefault="0032007F" w:rsidP="00E41F03">
            <w:pPr>
              <w:ind w:left="115" w:right="144"/>
              <w:rPr>
                <w:rFonts w:eastAsia="Arial" w:cs="Calibri"/>
                <w:szCs w:val="22"/>
                <w:lang w:eastAsia="en-US"/>
              </w:rPr>
            </w:pPr>
          </w:p>
          <w:p w14:paraId="4D1D9051" w14:textId="27465190" w:rsidR="009468E3" w:rsidRPr="00B046F7" w:rsidRDefault="009468E3" w:rsidP="00E41F03">
            <w:pPr>
              <w:pStyle w:val="TableParagraph"/>
              <w:bidi/>
              <w:ind w:left="115" w:right="144"/>
              <w:rPr>
                <w:rFonts w:cs="Calibri"/>
                <w:u w:val="single"/>
                <w:rtl/>
              </w:rPr>
            </w:pPr>
            <w:r w:rsidRPr="00B046F7">
              <w:rPr>
                <w:rFonts w:cs="Calibri" w:hint="cs"/>
                <w:u w:val="single"/>
                <w:rtl/>
              </w:rPr>
              <w:t>بيرو</w:t>
            </w:r>
          </w:p>
          <w:p w14:paraId="2EAE17D8" w14:textId="77777777" w:rsidR="00561EC7" w:rsidRPr="00B046F7" w:rsidRDefault="00561EC7" w:rsidP="00E41F03">
            <w:pPr>
              <w:ind w:left="115" w:right="144"/>
              <w:rPr>
                <w:rFonts w:eastAsia="Arial" w:cs="Calibri"/>
                <w:b/>
                <w:bCs/>
                <w:szCs w:val="22"/>
                <w:u w:val="single"/>
                <w:lang w:eastAsia="en-US"/>
              </w:rPr>
            </w:pPr>
          </w:p>
          <w:p w14:paraId="43590B88" w14:textId="57524C7C" w:rsidR="009468E3" w:rsidRPr="00B046F7" w:rsidRDefault="009468E3" w:rsidP="00E41F03">
            <w:pPr>
              <w:pStyle w:val="TableParagraph"/>
              <w:numPr>
                <w:ilvl w:val="0"/>
                <w:numId w:val="52"/>
              </w:numPr>
              <w:bidi/>
              <w:ind w:left="538" w:right="144"/>
              <w:rPr>
                <w:rFonts w:cs="Calibri"/>
                <w:rtl/>
              </w:rPr>
            </w:pPr>
            <w:r w:rsidRPr="00B046F7">
              <w:rPr>
                <w:rFonts w:cs="Calibri" w:hint="cs"/>
                <w:rtl/>
              </w:rPr>
              <w:t>عملية التحقق والتسجيل للحصول على الشهادة والعلامة الجماعية</w:t>
            </w:r>
          </w:p>
          <w:p w14:paraId="4A1C4256" w14:textId="77777777" w:rsidR="009468E3" w:rsidRPr="00B046F7" w:rsidRDefault="009468E3" w:rsidP="00E41F03">
            <w:pPr>
              <w:pStyle w:val="TableParagraph"/>
              <w:ind w:left="115" w:right="144"/>
              <w:rPr>
                <w:rFonts w:cs="Calibri"/>
              </w:rPr>
            </w:pPr>
          </w:p>
          <w:p w14:paraId="6A16DD81" w14:textId="77777777" w:rsidR="00DB5B32" w:rsidRPr="00B046F7" w:rsidRDefault="00DB5B32" w:rsidP="00E41F03">
            <w:pPr>
              <w:bidi/>
              <w:ind w:left="115" w:right="144"/>
              <w:rPr>
                <w:rFonts w:eastAsia="Arial" w:cs="Calibri"/>
                <w:szCs w:val="22"/>
                <w:rtl/>
              </w:rPr>
            </w:pPr>
            <w:r w:rsidRPr="00B046F7">
              <w:rPr>
                <w:rFonts w:cs="Calibri" w:hint="cs"/>
                <w:szCs w:val="22"/>
                <w:rtl/>
              </w:rPr>
              <w:t>خلال الفترة المشمولة بالتقرير، ركز العمل على تفعيل وتعزيز الأدوات الثلاث المتكاملة الخاصة بالملكية الفكرية التي تم تطويرها لصالح "أوكوبا أريكيبينا".  في أغسطس 2025، تم تسجيل علامة الاعتماد بنجاح، في حين حصلت "التخصص التقليدي المضمون" الخاص بهذا التخصص الطهوي على الاعتراف الرسمي في سبتمبر 2025.  وبعد ذلك، في يونيو 2026، تم تقديم طلب تسجيل العلامة الجماعية.</w:t>
            </w:r>
          </w:p>
          <w:p w14:paraId="03307077" w14:textId="77777777" w:rsidR="00DB5B32" w:rsidRPr="00B046F7" w:rsidRDefault="00DB5B32" w:rsidP="00E41F03">
            <w:pPr>
              <w:ind w:left="115" w:right="144"/>
              <w:rPr>
                <w:rFonts w:eastAsia="Arial" w:cs="Calibri"/>
                <w:szCs w:val="22"/>
              </w:rPr>
            </w:pPr>
          </w:p>
          <w:p w14:paraId="305A6CBB" w14:textId="77777777" w:rsidR="009468E3" w:rsidRPr="00B046F7" w:rsidRDefault="009468E3" w:rsidP="00E41F03">
            <w:pPr>
              <w:pStyle w:val="TableParagraph"/>
              <w:numPr>
                <w:ilvl w:val="0"/>
                <w:numId w:val="52"/>
              </w:numPr>
              <w:bidi/>
              <w:ind w:left="538" w:right="144"/>
              <w:rPr>
                <w:rFonts w:cs="Calibri"/>
                <w:rtl/>
              </w:rPr>
            </w:pPr>
            <w:r w:rsidRPr="00B046F7">
              <w:rPr>
                <w:rFonts w:cs="Calibri" w:hint="cs"/>
                <w:rtl/>
              </w:rPr>
              <w:t xml:space="preserve">أنشطة التوعية والترويج </w:t>
            </w:r>
          </w:p>
          <w:p w14:paraId="180A10FC" w14:textId="77777777" w:rsidR="009468E3" w:rsidRPr="00B046F7" w:rsidRDefault="009468E3" w:rsidP="00E41F03">
            <w:pPr>
              <w:pStyle w:val="TableParagraph"/>
              <w:ind w:left="115" w:right="144"/>
              <w:rPr>
                <w:rFonts w:cs="Calibri"/>
              </w:rPr>
            </w:pPr>
          </w:p>
          <w:p w14:paraId="3C2443A1" w14:textId="6B2EC6D4" w:rsidR="00A013C1" w:rsidRPr="00B046F7" w:rsidRDefault="00A013C1" w:rsidP="00E41F03">
            <w:pPr>
              <w:bidi/>
              <w:ind w:left="115" w:right="144"/>
              <w:rPr>
                <w:rFonts w:cs="Calibri"/>
                <w:szCs w:val="22"/>
                <w:rtl/>
              </w:rPr>
            </w:pPr>
            <w:r w:rsidRPr="00B046F7">
              <w:rPr>
                <w:rFonts w:cs="Calibri" w:hint="cs"/>
                <w:szCs w:val="22"/>
                <w:rtl/>
              </w:rPr>
              <w:t>تم التعاقد مع خبير في مجال الاتصالات لتطوير مواد توعوية وترويجية وتصميم حملة ترويجية لـ "أوكوبا أريكيبيانا".  وسيؤدي ذلك إلى تعزيز الحضور الاستراتيجي والواسع النطاق للتخصص التقليدي "أوكوبا أريكيبينيا" في إطار أدوات الملكية الفكرية المطورة حديثًا، باعتباره أحد الأصول التجارية الرامية إلى تعزيز سياحة المأكولات في المنطقة وجميع أنحاء البلاد.</w:t>
            </w:r>
          </w:p>
          <w:p w14:paraId="7F071C1B" w14:textId="77777777" w:rsidR="00A013C1" w:rsidRPr="00B046F7" w:rsidRDefault="00A013C1" w:rsidP="00E41F03">
            <w:pPr>
              <w:ind w:left="115" w:right="144"/>
              <w:rPr>
                <w:rFonts w:cs="Calibri"/>
                <w:szCs w:val="22"/>
              </w:rPr>
            </w:pPr>
          </w:p>
          <w:p w14:paraId="4FA9E402" w14:textId="77777777" w:rsidR="00777428" w:rsidRPr="00B046F7" w:rsidRDefault="00777428" w:rsidP="00E41F03">
            <w:pPr>
              <w:pStyle w:val="TableParagraph"/>
              <w:numPr>
                <w:ilvl w:val="0"/>
                <w:numId w:val="52"/>
              </w:numPr>
              <w:bidi/>
              <w:ind w:left="538" w:right="144"/>
              <w:rPr>
                <w:rFonts w:cs="Calibri"/>
                <w:rtl/>
              </w:rPr>
            </w:pPr>
            <w:r w:rsidRPr="00B046F7">
              <w:rPr>
                <w:rFonts w:cs="Calibri" w:hint="cs"/>
                <w:rtl/>
              </w:rPr>
              <w:t>ورشة عمل لبناء القدرات</w:t>
            </w:r>
          </w:p>
          <w:p w14:paraId="246A9353" w14:textId="77777777" w:rsidR="00DB5B32" w:rsidRPr="00B046F7" w:rsidRDefault="00DB5B32" w:rsidP="00E41F03">
            <w:pPr>
              <w:ind w:left="115" w:right="144"/>
              <w:rPr>
                <w:rFonts w:cs="Calibri"/>
                <w:szCs w:val="22"/>
              </w:rPr>
            </w:pPr>
          </w:p>
          <w:p w14:paraId="6E60D5A2" w14:textId="540CDDA4" w:rsidR="005D47B6" w:rsidRPr="00B046F7" w:rsidRDefault="00DB5B32" w:rsidP="00E41F03">
            <w:pPr>
              <w:pStyle w:val="TableParagraph"/>
              <w:bidi/>
              <w:ind w:left="92"/>
              <w:rPr>
                <w:rFonts w:cs="Calibri"/>
                <w:rtl/>
              </w:rPr>
            </w:pPr>
            <w:r w:rsidRPr="00B046F7">
              <w:rPr>
                <w:rFonts w:cs="Calibri" w:hint="cs"/>
                <w:rtl/>
              </w:rPr>
              <w:t xml:space="preserve">وقد جرت الاستعدادات لعقد ورشة عمل لبناء قدرات أصحاب المصلحة </w:t>
            </w:r>
            <w:r w:rsidRPr="00B046F7">
              <w:rPr>
                <w:rFonts w:cs="Calibri" w:hint="cs"/>
                <w:rtl/>
              </w:rPr>
              <w:br/>
              <w:t>في يوليو 2026 حول إدارة واستخدام وحماية وتعزيز أدوات الملكية الفكرية الثلاث.</w:t>
            </w:r>
          </w:p>
        </w:tc>
      </w:tr>
      <w:tr w:rsidR="005D47B6" w:rsidRPr="00B046F7" w14:paraId="7C727F85" w14:textId="77777777" w:rsidTr="00E41F03">
        <w:trPr>
          <w:trHeight w:val="801"/>
        </w:trPr>
        <w:tc>
          <w:tcPr>
            <w:tcW w:w="2279" w:type="dxa"/>
            <w:shd w:val="clear" w:color="auto" w:fill="69F0C4"/>
          </w:tcPr>
          <w:p w14:paraId="0EE55B72" w14:textId="77777777" w:rsidR="005D47B6" w:rsidRPr="00B046F7" w:rsidRDefault="005D47B6" w:rsidP="00E41F03">
            <w:pPr>
              <w:pStyle w:val="TableParagraph"/>
              <w:bidi/>
              <w:spacing w:line="242" w:lineRule="auto"/>
              <w:ind w:left="115" w:right="446"/>
              <w:rPr>
                <w:rFonts w:cs="Calibri"/>
                <w:rtl/>
              </w:rPr>
            </w:pPr>
            <w:r w:rsidRPr="00B046F7">
              <w:rPr>
                <w:rFonts w:cs="Calibri" w:hint="cs"/>
                <w:u w:val="single"/>
                <w:rtl/>
              </w:rPr>
              <w:lastRenderedPageBreak/>
              <w:t>النتائج الأولية التي لوحظت</w:t>
            </w:r>
          </w:p>
        </w:tc>
        <w:tc>
          <w:tcPr>
            <w:tcW w:w="6752" w:type="dxa"/>
          </w:tcPr>
          <w:p w14:paraId="22269884" w14:textId="3B4F1CE1" w:rsidR="00246913" w:rsidRPr="00B046F7" w:rsidRDefault="00246913" w:rsidP="00E41F03">
            <w:pPr>
              <w:pStyle w:val="NormalWeb"/>
              <w:bidi/>
              <w:spacing w:before="0" w:beforeAutospacing="0" w:after="0" w:afterAutospacing="0"/>
              <w:ind w:left="115" w:right="144"/>
              <w:rPr>
                <w:rFonts w:ascii="Arial" w:eastAsia="Arial" w:hAnsi="Arial" w:cs="Calibri"/>
                <w:sz w:val="22"/>
                <w:szCs w:val="22"/>
                <w:rtl/>
              </w:rPr>
            </w:pPr>
            <w:r w:rsidRPr="00B046F7">
              <w:rPr>
                <w:rFonts w:ascii="Arial" w:hAnsi="Arial" w:cs="Calibri" w:hint="cs"/>
                <w:sz w:val="22"/>
                <w:szCs w:val="22"/>
                <w:rtl/>
              </w:rPr>
              <w:t>فيما يلي بيان بالنتائج الرئيسية الملحوظة منذ آخر تقرير مرحلي (الوثيقة</w:t>
            </w:r>
            <w:r>
              <w:fldChar w:fldCharType="begin"/>
            </w:r>
            <w:r>
              <w:instrText>HYPERLINK "https://www.wipo.int/meetings/ar/doc_details.jsp?doc_id=650013"</w:instrText>
            </w:r>
            <w:r>
              <w:fldChar w:fldCharType="separate"/>
            </w:r>
            <w:r w:rsidRPr="00B046F7">
              <w:rPr>
                <w:rStyle w:val="Hyperlink"/>
                <w:rFonts w:ascii="Arial" w:hAnsi="Arial" w:cs="Calibri"/>
                <w:sz w:val="22"/>
                <w:szCs w:val="22"/>
              </w:rPr>
              <w:t>CDIP/35/3</w:t>
            </w:r>
            <w:r>
              <w:fldChar w:fldCharType="end"/>
            </w:r>
            <w:r w:rsidRPr="00B046F7">
              <w:rPr>
                <w:rFonts w:ascii="Arial" w:hAnsi="Arial" w:cs="Calibri" w:hint="cs"/>
                <w:sz w:val="22"/>
                <w:szCs w:val="22"/>
                <w:rtl/>
              </w:rPr>
              <w:t>):</w:t>
            </w:r>
          </w:p>
          <w:p w14:paraId="502F333B" w14:textId="77777777" w:rsidR="00246913" w:rsidRPr="00B046F7" w:rsidRDefault="00246913" w:rsidP="00E41F03">
            <w:pPr>
              <w:pStyle w:val="NormalWeb"/>
              <w:spacing w:before="0" w:beforeAutospacing="0" w:after="0" w:afterAutospacing="0"/>
              <w:ind w:left="115" w:right="144"/>
              <w:rPr>
                <w:rFonts w:ascii="Arial" w:eastAsia="Arial" w:hAnsi="Arial" w:cs="Calibri"/>
                <w:sz w:val="22"/>
                <w:szCs w:val="22"/>
              </w:rPr>
            </w:pPr>
          </w:p>
          <w:p w14:paraId="67C72608" w14:textId="161CE9C3" w:rsidR="006A2A27" w:rsidRPr="00B046F7" w:rsidRDefault="006A2A27" w:rsidP="00E41F03">
            <w:pPr>
              <w:pStyle w:val="ListParagraph"/>
              <w:numPr>
                <w:ilvl w:val="0"/>
                <w:numId w:val="26"/>
              </w:numPr>
              <w:bidi/>
              <w:ind w:left="533" w:right="144"/>
              <w:rPr>
                <w:rFonts w:cs="Calibri"/>
                <w:szCs w:val="22"/>
                <w:rtl/>
              </w:rPr>
            </w:pPr>
            <w:r w:rsidRPr="00B046F7">
              <w:rPr>
                <w:rFonts w:cs="Calibri" w:hint="cs"/>
                <w:szCs w:val="22"/>
                <w:rtl/>
              </w:rPr>
              <w:t>عملت الفرق الوطنية عن كثب مع المنظمات المستفيدة ومجموعات أصحاب المصلحة ومقدمي الخدمات المتخصصين في تطوير وإنشاء أدوات الملكية الفكرية المختارة، بما في ذلك لوائح الاستخدام والهويات البصرية وتطبيقات التسجيل.  امتدت مشاركة الأطراف المعنية إلى مرحلة الترويج، حيث ساهم هؤلاء في تطوير الحملات التسويقية، ومراجعة تصميم ومحتوى المواد الترويجية قبل طرحها، والمشاركة في الاستعدادات لأنشطة بناء القدرات.  وقد عكست هذه المبادرة وعيًا متزايدًا بأهمية الملكية الفكرية في حماية التقاليد الطهوية المختارة وتعزيزها والاستفادة منها.</w:t>
            </w:r>
          </w:p>
          <w:p w14:paraId="51F05539" w14:textId="77777777" w:rsidR="00EC505C" w:rsidRPr="00B046F7" w:rsidRDefault="00EC505C" w:rsidP="00E41F03">
            <w:pPr>
              <w:pStyle w:val="ListParagraph"/>
              <w:ind w:left="533" w:right="144"/>
              <w:rPr>
                <w:rFonts w:cs="Calibri"/>
                <w:szCs w:val="22"/>
              </w:rPr>
            </w:pPr>
          </w:p>
          <w:p w14:paraId="6F67CEB9" w14:textId="43B85037" w:rsidR="00B10CF2" w:rsidRPr="00B046F7" w:rsidRDefault="005D47B6" w:rsidP="00E41F03">
            <w:pPr>
              <w:pStyle w:val="ListParagraph"/>
              <w:numPr>
                <w:ilvl w:val="0"/>
                <w:numId w:val="26"/>
              </w:numPr>
              <w:bidi/>
              <w:ind w:left="533" w:right="144"/>
              <w:rPr>
                <w:rFonts w:eastAsia="Arial" w:cs="Calibri"/>
                <w:szCs w:val="22"/>
                <w:rtl/>
              </w:rPr>
            </w:pPr>
            <w:r w:rsidRPr="00B046F7">
              <w:rPr>
                <w:rFonts w:cs="Calibri" w:hint="cs"/>
                <w:szCs w:val="22"/>
                <w:rtl/>
              </w:rPr>
              <w:t>مارس أصحاب المصلحة دورهم الفعال في استخدام أدوات الملكية الفكرية المختارة.  في جميع البلدان المشاركة، تولى أصحاب المصلحة مسؤوليات متزايدة تتعلق بتطوير أدوات الملكية الفكرية المختارة والتحقق من صحتها وإدارتها في المستقبل.  وقد تطور دورهم من دور استشاري إلى دور فعال في اتخاذ القرارات المتعلقة بالحوكمة والحماية والعلامة التجارية، مما أدى إلى إنجاز مراحل رئيسية في المشروع.</w:t>
            </w:r>
          </w:p>
        </w:tc>
      </w:tr>
      <w:tr w:rsidR="005D47B6" w:rsidRPr="00B046F7" w14:paraId="3F8F024A" w14:textId="77777777" w:rsidTr="00E41F03">
        <w:trPr>
          <w:trHeight w:val="386"/>
        </w:trPr>
        <w:tc>
          <w:tcPr>
            <w:tcW w:w="2279" w:type="dxa"/>
            <w:shd w:val="clear" w:color="auto" w:fill="69F0C4"/>
          </w:tcPr>
          <w:p w14:paraId="4F931C4F" w14:textId="77777777" w:rsidR="005D47B6" w:rsidRPr="00B046F7" w:rsidRDefault="005D47B6" w:rsidP="00E41F03">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752" w:type="dxa"/>
          </w:tcPr>
          <w:p w14:paraId="047186DA" w14:textId="77777777" w:rsidR="00780C3D" w:rsidRPr="00B046F7" w:rsidRDefault="00780C3D" w:rsidP="00E41F03">
            <w:pPr>
              <w:bidi/>
              <w:ind w:left="83" w:right="144"/>
              <w:rPr>
                <w:rFonts w:eastAsia="Arial" w:cs="Calibri"/>
                <w:szCs w:val="22"/>
                <w:rtl/>
              </w:rPr>
            </w:pPr>
            <w:r w:rsidRPr="00B046F7">
              <w:rPr>
                <w:rFonts w:cs="Calibri" w:hint="cs"/>
                <w:szCs w:val="22"/>
                <w:rtl/>
              </w:rPr>
              <w:t>الخبرات المكتسبة والدروس المستفادة حتى الآن:</w:t>
            </w:r>
          </w:p>
          <w:p w14:paraId="7F94AF6F" w14:textId="77777777" w:rsidR="00780C3D" w:rsidRPr="00B046F7" w:rsidRDefault="00780C3D" w:rsidP="00E41F03">
            <w:pPr>
              <w:pStyle w:val="TableParagraph"/>
              <w:ind w:left="83" w:right="144"/>
              <w:rPr>
                <w:rFonts w:cs="Calibri"/>
              </w:rPr>
            </w:pPr>
          </w:p>
          <w:p w14:paraId="59B1DA70" w14:textId="740DE54B" w:rsidR="005D47B6" w:rsidRPr="00B046F7" w:rsidRDefault="00491570" w:rsidP="00E41F03">
            <w:pPr>
              <w:pStyle w:val="ListParagraph"/>
              <w:numPr>
                <w:ilvl w:val="0"/>
                <w:numId w:val="26"/>
              </w:numPr>
              <w:bidi/>
              <w:ind w:left="533" w:right="144"/>
              <w:rPr>
                <w:rFonts w:cs="Calibri"/>
                <w:szCs w:val="22"/>
                <w:rtl/>
              </w:rPr>
            </w:pPr>
            <w:r w:rsidRPr="00B046F7">
              <w:rPr>
                <w:rFonts w:cs="Calibri" w:hint="cs"/>
                <w:szCs w:val="22"/>
                <w:rtl/>
              </w:rPr>
              <w:t>من الأهمية بمكان اتباع نهج التنفيذ التدريجي المبين في تصميم المشروع.  ترتبط الأنشطة المتعلقة بتوعية أصحاب المصلحة، ووضع ترتيبات الحوكمة، وإعداد لوائح الاستخدام، والأنشطة الترويجية، وبناء القدرات ارتباطًا وثيقًا ببعضها البعض.  وقد ساعد التقدم عبر هذه المراحل بطريقة منظمة على ضمان أن تكون أنشطة التنفيذ مدعومة بترتيبات حوكمة واضحة، ومسؤوليات محددة لأصحاب المصلحة، وضمن إطار التنفيذ المتفق عليه.</w:t>
            </w:r>
          </w:p>
          <w:p w14:paraId="696ACDE1" w14:textId="77777777" w:rsidR="003A74B3" w:rsidRPr="00B046F7" w:rsidRDefault="003A74B3" w:rsidP="00E41F03">
            <w:pPr>
              <w:pStyle w:val="ListParagraph"/>
              <w:ind w:left="533" w:right="144"/>
              <w:rPr>
                <w:rFonts w:cs="Calibri"/>
                <w:szCs w:val="22"/>
              </w:rPr>
            </w:pPr>
          </w:p>
          <w:p w14:paraId="79C77804" w14:textId="54225F50" w:rsidR="0088084B" w:rsidRPr="00B046F7" w:rsidRDefault="00EC28AA" w:rsidP="00E41F03">
            <w:pPr>
              <w:pStyle w:val="ListParagraph"/>
              <w:numPr>
                <w:ilvl w:val="0"/>
                <w:numId w:val="26"/>
              </w:numPr>
              <w:bidi/>
              <w:ind w:left="533" w:right="144"/>
              <w:rPr>
                <w:rFonts w:cs="Calibri"/>
                <w:szCs w:val="22"/>
                <w:rtl/>
              </w:rPr>
            </w:pPr>
            <w:r w:rsidRPr="00B046F7">
              <w:rPr>
                <w:rFonts w:cs="Calibri" w:hint="cs"/>
                <w:szCs w:val="22"/>
                <w:rtl/>
              </w:rPr>
              <w:t xml:space="preserve">لا تعتمد الاستدامة طويلة الأمد لأدوات الملكية الفكرية المختارة على الحماية القانونية وترتيبات الحوكمة فحسب، بل تعتمد أيضًا على المشاركة الفعالة للمستخدمين المستقبليين والمنظمات المستفيدة.  </w:t>
            </w:r>
          </w:p>
          <w:p w14:paraId="7A708BC4" w14:textId="77777777" w:rsidR="003A74B3" w:rsidRPr="00B046F7" w:rsidRDefault="003A74B3" w:rsidP="00E41F03">
            <w:pPr>
              <w:pStyle w:val="ListParagraph"/>
              <w:ind w:left="533" w:right="144"/>
              <w:rPr>
                <w:rFonts w:cs="Calibri"/>
                <w:szCs w:val="22"/>
              </w:rPr>
            </w:pPr>
          </w:p>
          <w:p w14:paraId="1715EF6E" w14:textId="6824AE44" w:rsidR="005D47B6" w:rsidRPr="00B046F7" w:rsidRDefault="00670719" w:rsidP="00E41F03">
            <w:pPr>
              <w:pStyle w:val="ListParagraph"/>
              <w:numPr>
                <w:ilvl w:val="0"/>
                <w:numId w:val="26"/>
              </w:numPr>
              <w:bidi/>
              <w:ind w:left="533" w:right="144"/>
              <w:rPr>
                <w:rFonts w:cs="Calibri"/>
                <w:szCs w:val="22"/>
                <w:rtl/>
              </w:rPr>
            </w:pPr>
            <w:r w:rsidRPr="00B046F7">
              <w:rPr>
                <w:rFonts w:cs="Calibri" w:hint="cs"/>
                <w:szCs w:val="22"/>
                <w:rtl/>
              </w:rPr>
              <w:t>وقد أدت المشاركة الفعالة لأصحاب المصلحة إلى تعزيز الشعور بالملكية والالتزام.  وقد ساهمت فرص المشاركة في التنفيذ، والمساهمة في اتخاذ القرارات، وتبادل الخبرات والنتائج، في تعزيز شعور أصحاب المصلحة بالملكية والالتزام.  وفي هذا الصدد، ستشكل ورشة العمل الدولية الختامية فرصة مهمة لتبادل الخبرات، وعرض الإنجازات، وتعزيز الإدارة والترويج على المدى الطويل لأدوات الملكية الفكرية المختارة.</w:t>
            </w:r>
          </w:p>
        </w:tc>
      </w:tr>
      <w:tr w:rsidR="005D47B6" w:rsidRPr="00B046F7" w14:paraId="096B028A" w14:textId="77777777" w:rsidTr="00E41F03">
        <w:trPr>
          <w:trHeight w:val="259"/>
        </w:trPr>
        <w:tc>
          <w:tcPr>
            <w:tcW w:w="2279" w:type="dxa"/>
            <w:shd w:val="clear" w:color="auto" w:fill="69F0C4"/>
          </w:tcPr>
          <w:p w14:paraId="76ED5307" w14:textId="77777777" w:rsidR="005D47B6" w:rsidRPr="00B046F7" w:rsidRDefault="005D47B6" w:rsidP="00E41F03">
            <w:pPr>
              <w:pStyle w:val="TableParagraph"/>
              <w:bidi/>
              <w:ind w:left="110"/>
              <w:rPr>
                <w:rFonts w:cs="Calibri"/>
                <w:rtl/>
              </w:rPr>
            </w:pPr>
            <w:r w:rsidRPr="00B046F7">
              <w:rPr>
                <w:rFonts w:cs="Calibri" w:hint="cs"/>
                <w:u w:val="single"/>
                <w:rtl/>
              </w:rPr>
              <w:lastRenderedPageBreak/>
              <w:t>المخاطر والتخفيف منها</w:t>
            </w:r>
          </w:p>
        </w:tc>
        <w:tc>
          <w:tcPr>
            <w:tcW w:w="6752" w:type="dxa"/>
          </w:tcPr>
          <w:p w14:paraId="05A3E98E"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u w:val="single"/>
                <w:rtl/>
              </w:rPr>
              <w:t>الخطر 1</w:t>
            </w:r>
            <w:r w:rsidRPr="00B046F7">
              <w:rPr>
                <w:rFonts w:cs="Calibri" w:hint="cs"/>
                <w:rtl/>
              </w:rPr>
              <w:t xml:space="preserve">:  قصور الكفاءات على إقامة هيكلية فاعلة لأصحاب المصلحة في جميع البلدان المستفيدة. </w:t>
            </w:r>
          </w:p>
          <w:p w14:paraId="7C439F9C" w14:textId="77777777" w:rsidR="00C648F0" w:rsidRPr="00B046F7" w:rsidRDefault="00C648F0" w:rsidP="00E41F03">
            <w:pPr>
              <w:pStyle w:val="TableParagraph"/>
              <w:spacing w:line="252" w:lineRule="exact"/>
              <w:ind w:left="115" w:right="86"/>
              <w:contextualSpacing/>
              <w:rPr>
                <w:rFonts w:cs="Calibri"/>
              </w:rPr>
            </w:pPr>
          </w:p>
          <w:p w14:paraId="494F1843"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rtl/>
              </w:rPr>
              <w:t>استراتيجيات التخفيف التالية مقترحة للتصدي للخطر 1:</w:t>
            </w:r>
          </w:p>
          <w:p w14:paraId="7A628E17"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أ) تكثيف أنشطة بناء القدرات مع أصحاب المصلحة </w:t>
            </w:r>
          </w:p>
          <w:p w14:paraId="31F1FAB2"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ب) تمديد مدة المشروع </w:t>
            </w:r>
          </w:p>
          <w:p w14:paraId="2B2B5FB3" w14:textId="0008DC14"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ج) قبول أن الناتج لن يتحقق على هذا النحو في البلد المعني </w:t>
            </w:r>
          </w:p>
          <w:p w14:paraId="3A03121F" w14:textId="77777777" w:rsidR="00C648F0" w:rsidRPr="00B046F7" w:rsidRDefault="00C648F0" w:rsidP="00E41F03">
            <w:pPr>
              <w:pStyle w:val="TableParagraph"/>
              <w:spacing w:line="252" w:lineRule="exact"/>
              <w:ind w:left="115" w:right="86"/>
              <w:contextualSpacing/>
              <w:rPr>
                <w:rFonts w:cs="Calibri"/>
                <w:u w:val="single"/>
              </w:rPr>
            </w:pPr>
          </w:p>
          <w:p w14:paraId="22DAFCAA"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u w:val="single"/>
                <w:rtl/>
              </w:rPr>
              <w:t>الخطر 2</w:t>
            </w:r>
            <w:r w:rsidRPr="00B046F7">
              <w:rPr>
                <w:rFonts w:cs="Calibri" w:hint="cs"/>
                <w:rtl/>
              </w:rPr>
              <w:t xml:space="preserve">:  احتمال نشوب نزاعات أو سوء تفاهم فيما بين أصحاب المصلحة، ما من شأنه أن يؤخر إعداد واعتماد لوائح استخدام أداة الملكية الفكرية جماعياً. </w:t>
            </w:r>
          </w:p>
          <w:p w14:paraId="461BD196" w14:textId="77777777" w:rsidR="00C648F0" w:rsidRPr="00B046F7" w:rsidRDefault="00C648F0" w:rsidP="00E41F03">
            <w:pPr>
              <w:pStyle w:val="TableParagraph"/>
              <w:spacing w:line="252" w:lineRule="exact"/>
              <w:ind w:left="115" w:right="86"/>
              <w:contextualSpacing/>
              <w:rPr>
                <w:rFonts w:cs="Calibri"/>
              </w:rPr>
            </w:pPr>
          </w:p>
          <w:p w14:paraId="34443A70"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rtl/>
              </w:rPr>
              <w:t xml:space="preserve">استراتيجيات التخفيف التالية مقترحة للتصدي للخطر 2: </w:t>
            </w:r>
          </w:p>
          <w:p w14:paraId="3882B773"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أ) تكثيف التحركات مع أصحاب المصلحة لتكوين توافق آراء والتشجيع على الاتفاق </w:t>
            </w:r>
          </w:p>
          <w:p w14:paraId="09C48BAD"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ب) تمديد مدة تنفيذ المشروع </w:t>
            </w:r>
          </w:p>
          <w:p w14:paraId="542F179B" w14:textId="33785DC6"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ج) قبول أن الناتج لن يتحقق على هذا النحو في البلد المعني </w:t>
            </w:r>
          </w:p>
          <w:p w14:paraId="2DA97225" w14:textId="77777777" w:rsidR="00C648F0" w:rsidRPr="00B046F7" w:rsidRDefault="00C648F0" w:rsidP="00E41F03">
            <w:pPr>
              <w:pStyle w:val="TableParagraph"/>
              <w:spacing w:line="252" w:lineRule="exact"/>
              <w:ind w:right="86"/>
              <w:contextualSpacing/>
              <w:rPr>
                <w:rFonts w:cs="Calibri"/>
              </w:rPr>
            </w:pPr>
          </w:p>
          <w:p w14:paraId="588CD14D"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u w:val="single"/>
                <w:rtl/>
              </w:rPr>
              <w:t>الخطر 3</w:t>
            </w:r>
            <w:r w:rsidRPr="00B046F7">
              <w:rPr>
                <w:rFonts w:cs="Calibri" w:hint="cs"/>
                <w:rtl/>
              </w:rPr>
              <w:t xml:space="preserve">:  تأثير عدم الاستقرار السياسي في أحد البلدان المستفيدة في إنجاز المشروع </w:t>
            </w:r>
          </w:p>
          <w:p w14:paraId="2D466B56" w14:textId="77777777" w:rsidR="00C648F0" w:rsidRPr="00B046F7" w:rsidRDefault="00C648F0" w:rsidP="00E41F03">
            <w:pPr>
              <w:pStyle w:val="TableParagraph"/>
              <w:spacing w:line="252" w:lineRule="exact"/>
              <w:ind w:left="115" w:right="86"/>
              <w:contextualSpacing/>
              <w:rPr>
                <w:rFonts w:cs="Calibri"/>
              </w:rPr>
            </w:pPr>
          </w:p>
          <w:p w14:paraId="01909F75"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rtl/>
              </w:rPr>
              <w:t xml:space="preserve">استراتيجيات التخفيف التالية مقترحة للتصدي للخطر 3: </w:t>
            </w:r>
          </w:p>
          <w:p w14:paraId="2441FD7C"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أ) تمديد مدة المشروع </w:t>
            </w:r>
          </w:p>
          <w:p w14:paraId="12A63772" w14:textId="2BB231EC"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ب) تعليق تنفيذ المشروع في البلد المعني </w:t>
            </w:r>
          </w:p>
          <w:p w14:paraId="0DA9D4A4" w14:textId="77777777" w:rsidR="00C648F0" w:rsidRPr="00B046F7" w:rsidRDefault="00C648F0" w:rsidP="00E41F03">
            <w:pPr>
              <w:pStyle w:val="TableParagraph"/>
              <w:spacing w:line="252" w:lineRule="exact"/>
              <w:ind w:left="115" w:right="86"/>
              <w:contextualSpacing/>
              <w:rPr>
                <w:rFonts w:cs="Calibri"/>
                <w:u w:val="single"/>
              </w:rPr>
            </w:pPr>
          </w:p>
          <w:p w14:paraId="474F4698"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u w:val="single"/>
                <w:rtl/>
              </w:rPr>
              <w:t>الخطر 4</w:t>
            </w:r>
            <w:r w:rsidRPr="00B046F7">
              <w:rPr>
                <w:rFonts w:cs="Calibri" w:hint="cs"/>
                <w:rtl/>
              </w:rPr>
              <w:t xml:space="preserve">:  احتمال تجدد تفشي الأوبئة أو الجوائح العالمية </w:t>
            </w:r>
          </w:p>
          <w:p w14:paraId="47542174" w14:textId="77777777" w:rsidR="00C648F0" w:rsidRPr="00B046F7" w:rsidRDefault="00C648F0" w:rsidP="00E41F03">
            <w:pPr>
              <w:pStyle w:val="TableParagraph"/>
              <w:spacing w:line="252" w:lineRule="exact"/>
              <w:ind w:left="115" w:right="86"/>
              <w:contextualSpacing/>
              <w:rPr>
                <w:rFonts w:cs="Calibri"/>
              </w:rPr>
            </w:pPr>
          </w:p>
          <w:p w14:paraId="0194346A" w14:textId="77777777" w:rsidR="00C648F0" w:rsidRPr="00B046F7" w:rsidRDefault="00C648F0" w:rsidP="00E41F03">
            <w:pPr>
              <w:pStyle w:val="TableParagraph"/>
              <w:bidi/>
              <w:spacing w:line="252" w:lineRule="exact"/>
              <w:ind w:left="115" w:right="86"/>
              <w:contextualSpacing/>
              <w:rPr>
                <w:rFonts w:cs="Calibri"/>
                <w:rtl/>
              </w:rPr>
            </w:pPr>
            <w:r w:rsidRPr="00B046F7">
              <w:rPr>
                <w:rFonts w:cs="Calibri" w:hint="cs"/>
                <w:rtl/>
              </w:rPr>
              <w:t xml:space="preserve">استراتيجيات التخفيف التالية مقترحة للتصدي للخطر 4: </w:t>
            </w:r>
          </w:p>
          <w:p w14:paraId="2DAB6EBF" w14:textId="77777777" w:rsidR="00C648F0" w:rsidRPr="00B046F7" w:rsidRDefault="00C648F0" w:rsidP="00E41F03">
            <w:pPr>
              <w:pStyle w:val="TableParagraph"/>
              <w:bidi/>
              <w:spacing w:line="252" w:lineRule="exact"/>
              <w:ind w:left="567" w:right="86"/>
              <w:contextualSpacing/>
              <w:rPr>
                <w:rFonts w:cs="Calibri"/>
                <w:rtl/>
              </w:rPr>
            </w:pPr>
            <w:r w:rsidRPr="00B046F7">
              <w:rPr>
                <w:rFonts w:cs="Calibri" w:hint="cs"/>
                <w:rtl/>
              </w:rPr>
              <w:t xml:space="preserve">أ) تكثيف عقد الأنشطة وإنجاز المخرجات عبر الإنترنت </w:t>
            </w:r>
          </w:p>
          <w:p w14:paraId="52B1C8A3" w14:textId="6E31FF07" w:rsidR="005D47B6" w:rsidRPr="00B046F7" w:rsidRDefault="00C648F0" w:rsidP="00E41F03">
            <w:pPr>
              <w:pStyle w:val="TableParagraph"/>
              <w:bidi/>
              <w:spacing w:line="252" w:lineRule="exact"/>
              <w:ind w:left="567" w:right="144"/>
              <w:rPr>
                <w:rFonts w:cs="Calibri"/>
                <w:rtl/>
              </w:rPr>
            </w:pPr>
            <w:r w:rsidRPr="00B046F7">
              <w:rPr>
                <w:rFonts w:cs="Calibri" w:hint="cs"/>
                <w:rtl/>
              </w:rPr>
              <w:t xml:space="preserve">ب) تمديد مدة تنفيذ المشروع </w:t>
            </w:r>
          </w:p>
        </w:tc>
      </w:tr>
      <w:tr w:rsidR="005D47B6" w:rsidRPr="00B046F7" w14:paraId="6B7DB540" w14:textId="77777777" w:rsidTr="00E41F03">
        <w:trPr>
          <w:trHeight w:val="260"/>
        </w:trPr>
        <w:tc>
          <w:tcPr>
            <w:tcW w:w="2279" w:type="dxa"/>
            <w:shd w:val="clear" w:color="auto" w:fill="69F0C4"/>
          </w:tcPr>
          <w:p w14:paraId="694D1C21" w14:textId="77777777" w:rsidR="005D47B6" w:rsidRPr="00B046F7" w:rsidRDefault="005D47B6" w:rsidP="00E41F03">
            <w:pPr>
              <w:pStyle w:val="TableParagraph"/>
              <w:bidi/>
              <w:ind w:left="110" w:right="355"/>
              <w:rPr>
                <w:rFonts w:cs="Calibri"/>
                <w:rtl/>
              </w:rPr>
            </w:pPr>
            <w:r w:rsidRPr="00B046F7">
              <w:rPr>
                <w:rFonts w:cs="Calibri" w:hint="cs"/>
                <w:u w:val="single"/>
                <w:rtl/>
              </w:rPr>
              <w:t>قضايا تتطلب دعماً واهتماماً فوريين</w:t>
            </w:r>
          </w:p>
        </w:tc>
        <w:tc>
          <w:tcPr>
            <w:tcW w:w="6752" w:type="dxa"/>
          </w:tcPr>
          <w:p w14:paraId="55C68DC3" w14:textId="77777777" w:rsidR="00D50558" w:rsidRPr="00B046F7" w:rsidRDefault="00D50558" w:rsidP="00E41F03">
            <w:pPr>
              <w:pStyle w:val="TableParagraph"/>
              <w:bidi/>
              <w:ind w:left="90" w:right="144"/>
              <w:rPr>
                <w:rFonts w:cs="Calibri"/>
                <w:rtl/>
              </w:rPr>
            </w:pPr>
            <w:r w:rsidRPr="00B046F7">
              <w:rPr>
                <w:rFonts w:cs="Calibri" w:hint="cs"/>
                <w:rtl/>
              </w:rPr>
              <w:t>يُقترح تمديد المدة لمدة 7 أشهر، دون أن يترتب على ذلك أي آثار مالية.</w:t>
            </w:r>
          </w:p>
          <w:p w14:paraId="6BB3CAF3" w14:textId="77777777" w:rsidR="005D47B6" w:rsidRPr="00B046F7" w:rsidRDefault="005D47B6" w:rsidP="00E41F03">
            <w:pPr>
              <w:pStyle w:val="TableParagraph"/>
              <w:ind w:right="144"/>
              <w:rPr>
                <w:rFonts w:cs="Calibri"/>
              </w:rPr>
            </w:pPr>
          </w:p>
        </w:tc>
      </w:tr>
      <w:tr w:rsidR="005D47B6" w:rsidRPr="00B046F7" w14:paraId="247975E6" w14:textId="77777777" w:rsidTr="00E41F03">
        <w:trPr>
          <w:trHeight w:val="530"/>
        </w:trPr>
        <w:tc>
          <w:tcPr>
            <w:tcW w:w="2279" w:type="dxa"/>
            <w:shd w:val="clear" w:color="auto" w:fill="69F0C4"/>
          </w:tcPr>
          <w:p w14:paraId="509F4485" w14:textId="77777777" w:rsidR="005D47B6" w:rsidRPr="00B046F7" w:rsidRDefault="005D47B6" w:rsidP="00E41F03">
            <w:pPr>
              <w:pStyle w:val="TableParagraph"/>
              <w:bidi/>
              <w:ind w:left="110" w:right="355"/>
              <w:rPr>
                <w:rFonts w:cs="Calibri"/>
                <w:u w:val="single"/>
                <w:rtl/>
              </w:rPr>
            </w:pPr>
            <w:r w:rsidRPr="00B046F7">
              <w:rPr>
                <w:rFonts w:cs="Calibri" w:hint="cs"/>
                <w:u w:val="single"/>
                <w:rtl/>
              </w:rPr>
              <w:t>السبيل للمضي قدماً</w:t>
            </w:r>
          </w:p>
        </w:tc>
        <w:tc>
          <w:tcPr>
            <w:tcW w:w="6752" w:type="dxa"/>
          </w:tcPr>
          <w:p w14:paraId="5B272797" w14:textId="77777777" w:rsidR="00397CB8" w:rsidRPr="00B046F7" w:rsidRDefault="00397CB8" w:rsidP="00E41F03">
            <w:pPr>
              <w:bidi/>
              <w:ind w:left="115" w:right="86"/>
              <w:contextualSpacing/>
              <w:rPr>
                <w:rFonts w:cs="Calibri"/>
                <w:szCs w:val="22"/>
                <w:rtl/>
              </w:rPr>
            </w:pPr>
            <w:r w:rsidRPr="00B046F7">
              <w:rPr>
                <w:rFonts w:cs="Calibri" w:hint="cs"/>
                <w:szCs w:val="22"/>
                <w:rtl/>
              </w:rPr>
              <w:t>وفيما يلي الخطوات المقبلة للتنفيذ في البلدان المستفيدة:</w:t>
            </w:r>
          </w:p>
          <w:p w14:paraId="0826B176" w14:textId="77777777" w:rsidR="00397CB8" w:rsidRPr="00B046F7" w:rsidRDefault="00397CB8" w:rsidP="00E41F03">
            <w:pPr>
              <w:ind w:left="115" w:right="86"/>
              <w:contextualSpacing/>
              <w:rPr>
                <w:rFonts w:cs="Calibri"/>
                <w:szCs w:val="22"/>
              </w:rPr>
            </w:pPr>
          </w:p>
          <w:p w14:paraId="09148E4B" w14:textId="77777777" w:rsidR="005D47B6" w:rsidRPr="00B046F7" w:rsidRDefault="005D47B6" w:rsidP="00E41F03">
            <w:pPr>
              <w:bidi/>
              <w:ind w:left="115" w:right="86"/>
              <w:contextualSpacing/>
              <w:rPr>
                <w:rFonts w:cs="Calibri"/>
                <w:szCs w:val="22"/>
                <w:u w:val="single"/>
                <w:rtl/>
              </w:rPr>
            </w:pPr>
            <w:r w:rsidRPr="00B046F7">
              <w:rPr>
                <w:rFonts w:cs="Calibri" w:hint="cs"/>
                <w:szCs w:val="22"/>
                <w:u w:val="single"/>
                <w:rtl/>
              </w:rPr>
              <w:t>الكاميرون</w:t>
            </w:r>
          </w:p>
          <w:p w14:paraId="68FD7CFB" w14:textId="77777777" w:rsidR="00397CB8" w:rsidRPr="00B046F7" w:rsidRDefault="00397CB8" w:rsidP="00E41F03">
            <w:pPr>
              <w:ind w:left="115" w:right="86"/>
              <w:contextualSpacing/>
              <w:rPr>
                <w:rFonts w:cs="Calibri"/>
                <w:b/>
                <w:szCs w:val="22"/>
              </w:rPr>
            </w:pPr>
          </w:p>
          <w:p w14:paraId="74A37CE7" w14:textId="77777777" w:rsidR="005D47B6" w:rsidRPr="00B046F7" w:rsidRDefault="005D47B6" w:rsidP="00E41F03">
            <w:pPr>
              <w:pStyle w:val="TableParagraph"/>
              <w:bidi/>
              <w:ind w:left="115" w:right="144"/>
              <w:rPr>
                <w:rFonts w:cs="Calibri"/>
                <w:rtl/>
              </w:rPr>
            </w:pPr>
            <w:r w:rsidRPr="00B046F7">
              <w:rPr>
                <w:rFonts w:cs="Calibri" w:hint="cs"/>
                <w:rtl/>
              </w:rPr>
              <w:t>وستُعطى الأولوية لإنجاز المواد التوعوية والأنشطة الترويجية وأنشطة بناء القدرات التي تدعم استخدام العلامة الجماعية وإدارتها.</w:t>
            </w:r>
          </w:p>
          <w:p w14:paraId="3EFBA9D2" w14:textId="77777777" w:rsidR="005D47B6" w:rsidRPr="00B046F7" w:rsidRDefault="005D47B6" w:rsidP="00E41F03">
            <w:pPr>
              <w:pStyle w:val="TableParagraph"/>
              <w:ind w:left="115" w:right="144"/>
              <w:rPr>
                <w:rFonts w:cs="Calibri"/>
              </w:rPr>
            </w:pPr>
          </w:p>
          <w:p w14:paraId="57AEB986" w14:textId="77777777" w:rsidR="005D47B6" w:rsidRPr="00B046F7" w:rsidRDefault="005D47B6" w:rsidP="00E41F03">
            <w:pPr>
              <w:bidi/>
              <w:ind w:left="115" w:right="86"/>
              <w:contextualSpacing/>
              <w:rPr>
                <w:rFonts w:cs="Calibri"/>
                <w:szCs w:val="22"/>
                <w:u w:val="single"/>
                <w:rtl/>
              </w:rPr>
            </w:pPr>
            <w:r w:rsidRPr="00B046F7">
              <w:rPr>
                <w:rFonts w:cs="Calibri" w:hint="cs"/>
                <w:szCs w:val="22"/>
                <w:u w:val="single"/>
                <w:rtl/>
              </w:rPr>
              <w:t>ماليزيا</w:t>
            </w:r>
          </w:p>
          <w:p w14:paraId="6FEEB796" w14:textId="77777777" w:rsidR="00397CB8" w:rsidRPr="00B046F7" w:rsidRDefault="00397CB8" w:rsidP="00E41F03">
            <w:pPr>
              <w:ind w:left="115" w:right="86"/>
              <w:contextualSpacing/>
              <w:rPr>
                <w:rFonts w:cs="Calibri"/>
                <w:b/>
                <w:szCs w:val="22"/>
              </w:rPr>
            </w:pPr>
          </w:p>
          <w:p w14:paraId="65103A85" w14:textId="77777777" w:rsidR="005D47B6" w:rsidRPr="00B046F7" w:rsidRDefault="005D47B6" w:rsidP="00E41F03">
            <w:pPr>
              <w:pStyle w:val="TableParagraph"/>
              <w:bidi/>
              <w:ind w:left="115" w:right="144"/>
              <w:rPr>
                <w:rFonts w:cs="Calibri"/>
                <w:rtl/>
              </w:rPr>
            </w:pPr>
            <w:r w:rsidRPr="00B046F7">
              <w:rPr>
                <w:rFonts w:cs="Calibri" w:hint="cs"/>
                <w:rtl/>
              </w:rPr>
              <w:t>وستتركز الجهود على تنفيذ أنشطة التوعية والترويج وبناء القدرات التي تدعم مشاركة الأطراف المعنية والاستخدام العملي للعلامة الجماعية.</w:t>
            </w:r>
          </w:p>
          <w:p w14:paraId="3AA1EF49" w14:textId="77777777" w:rsidR="005D47B6" w:rsidRPr="00B046F7" w:rsidRDefault="005D47B6" w:rsidP="00E41F03">
            <w:pPr>
              <w:pStyle w:val="TableParagraph"/>
              <w:ind w:left="115" w:right="144"/>
              <w:rPr>
                <w:rFonts w:cs="Calibri"/>
              </w:rPr>
            </w:pPr>
          </w:p>
          <w:p w14:paraId="71659DBB" w14:textId="77777777" w:rsidR="005D47B6" w:rsidRPr="00B046F7" w:rsidRDefault="005D47B6" w:rsidP="00E41F03">
            <w:pPr>
              <w:bidi/>
              <w:ind w:left="115" w:right="86"/>
              <w:contextualSpacing/>
              <w:rPr>
                <w:rFonts w:cs="Calibri"/>
                <w:szCs w:val="22"/>
                <w:u w:val="single"/>
                <w:rtl/>
              </w:rPr>
            </w:pPr>
            <w:r w:rsidRPr="00B046F7">
              <w:rPr>
                <w:rFonts w:cs="Calibri" w:hint="cs"/>
                <w:szCs w:val="22"/>
                <w:u w:val="single"/>
                <w:rtl/>
              </w:rPr>
              <w:t>المغرب</w:t>
            </w:r>
          </w:p>
          <w:p w14:paraId="1A7DDF26" w14:textId="77777777" w:rsidR="00C82519" w:rsidRPr="00B046F7" w:rsidRDefault="00C82519" w:rsidP="00E41F03">
            <w:pPr>
              <w:ind w:left="115" w:right="86"/>
              <w:contextualSpacing/>
              <w:rPr>
                <w:rFonts w:cs="Calibri"/>
                <w:b/>
                <w:szCs w:val="22"/>
              </w:rPr>
            </w:pPr>
          </w:p>
          <w:p w14:paraId="62610372" w14:textId="64652129" w:rsidR="005D47B6" w:rsidRPr="00B046F7" w:rsidRDefault="005D47B6" w:rsidP="00E41F03">
            <w:pPr>
              <w:pStyle w:val="TableParagraph"/>
              <w:bidi/>
              <w:ind w:left="115" w:right="144"/>
              <w:rPr>
                <w:rFonts w:cs="Calibri"/>
                <w:rtl/>
              </w:rPr>
            </w:pPr>
            <w:r w:rsidRPr="00B046F7">
              <w:rPr>
                <w:rFonts w:cs="Calibri" w:hint="cs"/>
                <w:rtl/>
              </w:rPr>
              <w:t>ستتركز الأعمال على إنجاز المخرجات الأساسية المتبقية، بما في ذلك لوائح الاستخدام، والهوية البصرية، وتقديم طلب تسجيل أداة الملكية الفكرية المختارة.</w:t>
            </w:r>
          </w:p>
          <w:p w14:paraId="3ECE17A3" w14:textId="77777777" w:rsidR="005D47B6" w:rsidRPr="00B046F7" w:rsidRDefault="005D47B6" w:rsidP="00E41F03">
            <w:pPr>
              <w:pStyle w:val="TableParagraph"/>
              <w:ind w:left="115" w:right="144"/>
              <w:rPr>
                <w:rFonts w:cs="Calibri"/>
              </w:rPr>
            </w:pPr>
          </w:p>
          <w:p w14:paraId="409B35E9" w14:textId="77777777" w:rsidR="00397CB8" w:rsidRPr="00B046F7" w:rsidRDefault="00397CB8" w:rsidP="00E41F03">
            <w:pPr>
              <w:bidi/>
              <w:ind w:left="115" w:right="86"/>
              <w:contextualSpacing/>
              <w:rPr>
                <w:rFonts w:cs="Calibri"/>
                <w:szCs w:val="22"/>
                <w:u w:val="single"/>
                <w:rtl/>
              </w:rPr>
            </w:pPr>
            <w:r w:rsidRPr="00B046F7">
              <w:rPr>
                <w:rFonts w:cs="Calibri" w:hint="cs"/>
                <w:szCs w:val="22"/>
                <w:u w:val="single"/>
                <w:rtl/>
              </w:rPr>
              <w:t>بيرو</w:t>
            </w:r>
          </w:p>
          <w:p w14:paraId="3DF24844" w14:textId="77777777" w:rsidR="00C82519" w:rsidRPr="00B046F7" w:rsidRDefault="00C82519" w:rsidP="00E41F03">
            <w:pPr>
              <w:ind w:left="115" w:right="86"/>
              <w:contextualSpacing/>
              <w:rPr>
                <w:rFonts w:cs="Calibri"/>
                <w:szCs w:val="22"/>
              </w:rPr>
            </w:pPr>
          </w:p>
          <w:p w14:paraId="42AECF3A" w14:textId="77777777" w:rsidR="00FA2E3D" w:rsidRPr="00B046F7" w:rsidRDefault="005D47B6" w:rsidP="00E41F03">
            <w:pPr>
              <w:pStyle w:val="TableParagraph"/>
              <w:bidi/>
              <w:spacing w:line="244" w:lineRule="auto"/>
              <w:ind w:left="115" w:right="144"/>
              <w:rPr>
                <w:rFonts w:cs="Calibri"/>
                <w:rtl/>
              </w:rPr>
            </w:pPr>
            <w:r w:rsidRPr="00B046F7">
              <w:rPr>
                <w:rFonts w:cs="Calibri" w:hint="cs"/>
                <w:rtl/>
              </w:rPr>
              <w:lastRenderedPageBreak/>
              <w:t xml:space="preserve">سيتركز التنفيذ على تنفيذ </w:t>
            </w:r>
            <w:r w:rsidRPr="00B046F7">
              <w:rPr>
                <w:rFonts w:cs="Calibri" w:hint="cs"/>
                <w:rtl/>
              </w:rPr>
              <w:br/>
              <w:t>نشاط بناء القدرات المخطط له، وإنجاز مواد التوعية، ومواصلة الأنشطة الترويجية المرتبطة بأدوات الملكية الفكرية المختارة.</w:t>
            </w:r>
          </w:p>
          <w:p w14:paraId="7E5BF348" w14:textId="77777777" w:rsidR="00FA2E3D" w:rsidRPr="00B046F7" w:rsidRDefault="00FA2E3D" w:rsidP="00E41F03">
            <w:pPr>
              <w:pStyle w:val="TableParagraph"/>
              <w:spacing w:line="244" w:lineRule="auto"/>
              <w:ind w:left="115" w:right="144"/>
              <w:rPr>
                <w:rFonts w:cs="Calibri"/>
              </w:rPr>
            </w:pPr>
          </w:p>
          <w:p w14:paraId="71C99AF9" w14:textId="77777777" w:rsidR="00287870" w:rsidRPr="00B046F7" w:rsidRDefault="00287870" w:rsidP="00287870">
            <w:pPr>
              <w:pStyle w:val="TableParagraph"/>
              <w:bidi/>
              <w:spacing w:line="244" w:lineRule="auto"/>
              <w:ind w:left="115" w:right="144"/>
              <w:rPr>
                <w:rFonts w:cs="Calibri"/>
                <w:u w:val="single"/>
                <w:rtl/>
              </w:rPr>
            </w:pPr>
            <w:r w:rsidRPr="00B046F7">
              <w:rPr>
                <w:rFonts w:cs="Calibri" w:hint="cs"/>
                <w:u w:val="single"/>
                <w:rtl/>
              </w:rPr>
              <w:t>ورشة العمل الدولية الختامية</w:t>
            </w:r>
            <w:r w:rsidRPr="00B046F7">
              <w:rPr>
                <w:rFonts w:cs="Calibri" w:hint="cs"/>
                <w:rtl/>
              </w:rPr>
              <w:t xml:space="preserve"> </w:t>
            </w:r>
          </w:p>
          <w:p w14:paraId="5E4B365F" w14:textId="77777777" w:rsidR="00287870" w:rsidRPr="00B046F7" w:rsidRDefault="00287870" w:rsidP="00287870">
            <w:pPr>
              <w:pStyle w:val="TableParagraph"/>
              <w:spacing w:line="244" w:lineRule="auto"/>
              <w:ind w:left="115" w:right="144"/>
              <w:rPr>
                <w:rFonts w:cs="Calibri"/>
              </w:rPr>
            </w:pPr>
          </w:p>
          <w:p w14:paraId="4999986D" w14:textId="0671C2BE" w:rsidR="005D47B6" w:rsidRPr="00B046F7" w:rsidRDefault="00287870" w:rsidP="00287870">
            <w:pPr>
              <w:pStyle w:val="TableParagraph"/>
              <w:bidi/>
              <w:spacing w:line="244" w:lineRule="auto"/>
              <w:ind w:left="115" w:right="144"/>
              <w:rPr>
                <w:rFonts w:cs="Calibri"/>
                <w:b/>
                <w:rtl/>
              </w:rPr>
            </w:pPr>
            <w:r w:rsidRPr="00B046F7">
              <w:rPr>
                <w:rFonts w:cs="Calibri" w:hint="cs"/>
                <w:rtl/>
              </w:rPr>
              <w:t>وستعمل جميع الدول المشاركة على توطيد الإنجازات الرئيسية استعدادًا لورشة العمل الدولية الختامية المقرر عقدها في موعد أقصاه أبريل 2027.</w:t>
            </w:r>
          </w:p>
        </w:tc>
      </w:tr>
      <w:tr w:rsidR="005D47B6" w:rsidRPr="00B046F7" w14:paraId="633437EB" w14:textId="77777777" w:rsidTr="00E41F03">
        <w:trPr>
          <w:trHeight w:val="631"/>
        </w:trPr>
        <w:tc>
          <w:tcPr>
            <w:tcW w:w="2279" w:type="dxa"/>
            <w:shd w:val="clear" w:color="auto" w:fill="69F0C4"/>
          </w:tcPr>
          <w:p w14:paraId="62ACCC66" w14:textId="77777777" w:rsidR="005D47B6" w:rsidRPr="00B046F7" w:rsidRDefault="005D47B6" w:rsidP="00E41F03">
            <w:pPr>
              <w:pStyle w:val="TableParagraph"/>
              <w:bidi/>
              <w:spacing w:before="1"/>
              <w:ind w:left="110" w:right="422"/>
              <w:rPr>
                <w:rFonts w:cs="Calibri"/>
                <w:rtl/>
              </w:rPr>
            </w:pPr>
            <w:r w:rsidRPr="00B046F7">
              <w:rPr>
                <w:rFonts w:cs="Calibri" w:hint="cs"/>
                <w:u w:val="single"/>
                <w:rtl/>
              </w:rPr>
              <w:lastRenderedPageBreak/>
              <w:t>الجدول الزمني للتنفيذ</w:t>
            </w:r>
          </w:p>
        </w:tc>
        <w:tc>
          <w:tcPr>
            <w:tcW w:w="6752" w:type="dxa"/>
          </w:tcPr>
          <w:p w14:paraId="1A2A48B6" w14:textId="2DD7F324" w:rsidR="005D47B6" w:rsidRPr="00B046F7" w:rsidRDefault="004273BB" w:rsidP="00E41F03">
            <w:pPr>
              <w:pStyle w:val="TableParagraph"/>
              <w:bidi/>
              <w:spacing w:before="1"/>
              <w:ind w:left="115" w:right="144"/>
              <w:rPr>
                <w:rFonts w:cs="Calibri"/>
                <w:highlight w:val="yellow"/>
                <w:rtl/>
              </w:rPr>
            </w:pPr>
            <w:r w:rsidRPr="00B046F7">
              <w:rPr>
                <w:rFonts w:cs="Calibri" w:hint="cs"/>
                <w:rtl/>
              </w:rPr>
              <w:t xml:space="preserve">بشكل عام، سار تنفيذ المشروع وفقًا للجدول الزمني المحدد له.  ومع ذلك، تأثرت الجداول الزمنية للتنفيذ بالتأخيرات في إبرام العقود والتغييرات التي طرأت على استراتيجيات الملكية الفكرية في بعض البلدان المشاركة، مما أدى إلى تأجيل بعض الأنشطة. </w:t>
            </w:r>
          </w:p>
        </w:tc>
      </w:tr>
      <w:tr w:rsidR="005D47B6" w:rsidRPr="00B046F7" w14:paraId="11557E1F" w14:textId="77777777" w:rsidTr="00E41F03">
        <w:trPr>
          <w:trHeight w:val="1187"/>
        </w:trPr>
        <w:tc>
          <w:tcPr>
            <w:tcW w:w="2279" w:type="dxa"/>
            <w:shd w:val="clear" w:color="auto" w:fill="69F0C4"/>
          </w:tcPr>
          <w:p w14:paraId="1CEF68A3" w14:textId="77777777" w:rsidR="005D47B6" w:rsidRPr="00B046F7" w:rsidRDefault="005D47B6" w:rsidP="00E41F03">
            <w:pPr>
              <w:pStyle w:val="TableParagraph"/>
              <w:bidi/>
              <w:ind w:left="110" w:right="220"/>
              <w:rPr>
                <w:rFonts w:cs="Calibri"/>
                <w:rtl/>
              </w:rPr>
            </w:pPr>
            <w:r w:rsidRPr="00B046F7">
              <w:rPr>
                <w:rFonts w:cs="Calibri" w:hint="cs"/>
                <w:u w:val="single"/>
                <w:rtl/>
              </w:rPr>
              <w:t>معدل تنفيذ المشروع</w:t>
            </w:r>
          </w:p>
        </w:tc>
        <w:tc>
          <w:tcPr>
            <w:tcW w:w="6752" w:type="dxa"/>
          </w:tcPr>
          <w:p w14:paraId="31A490D8" w14:textId="09D6D990" w:rsidR="005D47B6" w:rsidRPr="00B046F7" w:rsidRDefault="00E26529" w:rsidP="00E41F03">
            <w:pPr>
              <w:pStyle w:val="TableParagraph"/>
              <w:bidi/>
              <w:ind w:left="115" w:right="144"/>
              <w:rPr>
                <w:rFonts w:cs="Calibri"/>
                <w:rtl/>
              </w:rPr>
            </w:pPr>
            <w:r w:rsidRPr="00B046F7">
              <w:rPr>
                <w:rFonts w:cs="Calibri" w:hint="cs"/>
                <w:rtl/>
              </w:rPr>
              <w:t>بلغ معدل تنفيذ الميزانية في نهاية يونيو 2026، مقارنة بإجمالي الميزانية المخصصة للمشروع:  31%. ويرد مزيد من التفاصيل عن الميزانية في المرفق السابع عشر بهذه الوثيقة.</w:t>
            </w:r>
          </w:p>
        </w:tc>
      </w:tr>
      <w:tr w:rsidR="005D47B6" w:rsidRPr="00B046F7" w14:paraId="4BE90191" w14:textId="77777777" w:rsidTr="00E41F03">
        <w:trPr>
          <w:trHeight w:val="703"/>
        </w:trPr>
        <w:tc>
          <w:tcPr>
            <w:tcW w:w="2279" w:type="dxa"/>
            <w:shd w:val="clear" w:color="auto" w:fill="69F0C4"/>
          </w:tcPr>
          <w:p w14:paraId="17D421F6" w14:textId="77777777" w:rsidR="005D47B6" w:rsidRPr="00B046F7" w:rsidRDefault="005D47B6" w:rsidP="00E41F03">
            <w:pPr>
              <w:pStyle w:val="TableParagraph"/>
              <w:bidi/>
              <w:ind w:left="110"/>
              <w:rPr>
                <w:rFonts w:cs="Calibri"/>
                <w:rtl/>
              </w:rPr>
            </w:pPr>
            <w:r w:rsidRPr="00B046F7">
              <w:rPr>
                <w:rFonts w:cs="Calibri" w:hint="cs"/>
                <w:u w:val="single"/>
                <w:rtl/>
              </w:rPr>
              <w:t>التقارير السابقة</w:t>
            </w:r>
          </w:p>
        </w:tc>
        <w:tc>
          <w:tcPr>
            <w:tcW w:w="6752" w:type="dxa"/>
          </w:tcPr>
          <w:p w14:paraId="4027A4C5" w14:textId="642E475C" w:rsidR="005D47B6" w:rsidRPr="00B046F7" w:rsidRDefault="00E71915" w:rsidP="00E41F03">
            <w:pPr>
              <w:pStyle w:val="TableParagraph"/>
              <w:bidi/>
              <w:ind w:left="110"/>
              <w:rPr>
                <w:rFonts w:cs="Calibri"/>
                <w:rtl/>
              </w:rPr>
            </w:pPr>
            <w:r w:rsidRPr="00B046F7">
              <w:rPr>
                <w:rFonts w:cs="Calibri" w:hint="cs"/>
                <w:rtl/>
              </w:rPr>
              <w:t xml:space="preserve">هذا هو التقرير الثالث الذي يُقدم إلى اللجنة.  يرد التقرير الأول في المرفق السادس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الخامس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bookmarkEnd w:id="0"/>
    </w:tbl>
    <w:p w14:paraId="44EDF603" w14:textId="77777777" w:rsidR="005D47B6" w:rsidRPr="00B046F7" w:rsidRDefault="005D47B6" w:rsidP="005D47B6">
      <w:pPr>
        <w:pStyle w:val="BodyText"/>
        <w:spacing w:after="0"/>
        <w:ind w:left="130"/>
        <w:rPr>
          <w:rFonts w:cs="Calibri"/>
          <w:szCs w:val="22"/>
        </w:rPr>
      </w:pPr>
    </w:p>
    <w:p w14:paraId="78039EDD" w14:textId="5AED957F" w:rsidR="007E4D88" w:rsidRPr="00B046F7" w:rsidRDefault="007E4D88" w:rsidP="005D47B6">
      <w:pPr>
        <w:pStyle w:val="BodyText"/>
        <w:bidi/>
        <w:spacing w:after="0"/>
        <w:ind w:left="130"/>
        <w:rPr>
          <w:rFonts w:cs="Calibri"/>
          <w:szCs w:val="22"/>
          <w:rtl/>
        </w:rPr>
      </w:pPr>
      <w:r w:rsidRPr="00B046F7">
        <w:rPr>
          <w:rFonts w:cs="Calibri" w:hint="cs"/>
          <w:szCs w:val="22"/>
          <w:rtl/>
        </w:rPr>
        <w:br w:type="page"/>
      </w:r>
    </w:p>
    <w:p w14:paraId="3DF272F4" w14:textId="77777777" w:rsidR="005D47B6" w:rsidRPr="00B046F7" w:rsidRDefault="005D47B6" w:rsidP="005D47B6">
      <w:pPr>
        <w:pStyle w:val="BodyText"/>
        <w:bidi/>
        <w:ind w:left="130"/>
        <w:rPr>
          <w:rFonts w:cs="Calibri"/>
          <w:szCs w:val="22"/>
          <w:rtl/>
        </w:rPr>
      </w:pPr>
      <w:bookmarkStart w:id="3" w:name="_Hlk178152777"/>
      <w:r w:rsidRPr="00B046F7">
        <w:rPr>
          <w:rFonts w:cs="Calibri" w:hint="cs"/>
          <w:szCs w:val="22"/>
          <w:rtl/>
        </w:rPr>
        <w:lastRenderedPageBreak/>
        <w:t>التقييم الذاتي للمشروع</w:t>
      </w:r>
    </w:p>
    <w:p w14:paraId="1930DF6C" w14:textId="77777777" w:rsidR="005D47B6" w:rsidRPr="00B046F7" w:rsidRDefault="005D47B6" w:rsidP="005D47B6">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49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60"/>
        <w:gridCol w:w="1678"/>
        <w:gridCol w:w="1712"/>
        <w:gridCol w:w="1980"/>
        <w:gridCol w:w="2564"/>
      </w:tblGrid>
      <w:tr w:rsidR="005D47B6" w:rsidRPr="00B046F7" w14:paraId="14AFB523" w14:textId="77777777" w:rsidTr="00014A3F">
        <w:trPr>
          <w:trHeight w:val="470"/>
        </w:trPr>
        <w:tc>
          <w:tcPr>
            <w:tcW w:w="1560" w:type="dxa"/>
            <w:shd w:val="clear" w:color="auto" w:fill="7BBEDA"/>
          </w:tcPr>
          <w:p w14:paraId="02F7F17A" w14:textId="77777777" w:rsidR="005D47B6" w:rsidRPr="00B046F7" w:rsidRDefault="005D47B6"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7CF7947B" w14:textId="77777777" w:rsidR="005D47B6" w:rsidRPr="00B046F7" w:rsidRDefault="005D47B6" w:rsidP="004E0AD8">
            <w:pPr>
              <w:pStyle w:val="TableParagraph"/>
              <w:bidi/>
              <w:spacing w:before="106"/>
              <w:ind w:left="110"/>
              <w:rPr>
                <w:rFonts w:cs="Calibri"/>
                <w:rtl/>
              </w:rPr>
            </w:pPr>
            <w:r w:rsidRPr="00B046F7">
              <w:rPr>
                <w:rFonts w:cs="Calibri" w:hint="cs"/>
                <w:rtl/>
              </w:rPr>
              <w:t>***</w:t>
            </w:r>
          </w:p>
        </w:tc>
        <w:tc>
          <w:tcPr>
            <w:tcW w:w="1712" w:type="dxa"/>
            <w:shd w:val="clear" w:color="auto" w:fill="7BBEDA"/>
          </w:tcPr>
          <w:p w14:paraId="4108379C" w14:textId="77777777" w:rsidR="005D47B6" w:rsidRPr="00B046F7" w:rsidRDefault="005D47B6" w:rsidP="004E0AD8">
            <w:pPr>
              <w:pStyle w:val="TableParagraph"/>
              <w:bidi/>
              <w:spacing w:before="106"/>
              <w:ind w:left="108"/>
              <w:rPr>
                <w:rFonts w:cs="Calibri"/>
                <w:rtl/>
              </w:rPr>
            </w:pPr>
            <w:r w:rsidRPr="00B046F7">
              <w:rPr>
                <w:rFonts w:cs="Calibri" w:hint="cs"/>
                <w:rtl/>
              </w:rPr>
              <w:t>**</w:t>
            </w:r>
          </w:p>
        </w:tc>
        <w:tc>
          <w:tcPr>
            <w:tcW w:w="1980" w:type="dxa"/>
            <w:shd w:val="clear" w:color="auto" w:fill="7BBEDA"/>
          </w:tcPr>
          <w:p w14:paraId="734A2F10" w14:textId="77777777" w:rsidR="005D47B6" w:rsidRPr="00B046F7" w:rsidRDefault="005D47B6"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7FFC7F61" w14:textId="77777777" w:rsidR="005D47B6" w:rsidRPr="00B046F7" w:rsidRDefault="005D47B6" w:rsidP="004E0AD8">
            <w:pPr>
              <w:pStyle w:val="TableParagraph"/>
              <w:bidi/>
              <w:spacing w:before="106"/>
              <w:ind w:left="110"/>
              <w:rPr>
                <w:rFonts w:cs="Calibri"/>
                <w:rtl/>
              </w:rPr>
            </w:pPr>
            <w:r w:rsidRPr="00B046F7">
              <w:rPr>
                <w:rFonts w:cs="Calibri" w:hint="cs"/>
                <w:rtl/>
              </w:rPr>
              <w:t>لا تقييم</w:t>
            </w:r>
          </w:p>
        </w:tc>
      </w:tr>
      <w:tr w:rsidR="005D47B6" w:rsidRPr="00B046F7" w14:paraId="1D99041B" w14:textId="77777777" w:rsidTr="00014A3F">
        <w:trPr>
          <w:trHeight w:val="506"/>
        </w:trPr>
        <w:tc>
          <w:tcPr>
            <w:tcW w:w="1560" w:type="dxa"/>
            <w:shd w:val="clear" w:color="auto" w:fill="7BBEDA"/>
          </w:tcPr>
          <w:p w14:paraId="33C4ADCC" w14:textId="77777777" w:rsidR="005D47B6" w:rsidRPr="00B046F7" w:rsidRDefault="005D47B6"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1B4C39C9" w14:textId="77777777" w:rsidR="005D47B6" w:rsidRPr="00B046F7" w:rsidRDefault="005D47B6" w:rsidP="004E0AD8">
            <w:pPr>
              <w:pStyle w:val="TableParagraph"/>
              <w:bidi/>
              <w:spacing w:line="252" w:lineRule="exact"/>
              <w:ind w:left="110" w:right="687"/>
              <w:rPr>
                <w:rFonts w:cs="Calibri"/>
                <w:rtl/>
              </w:rPr>
            </w:pPr>
            <w:r w:rsidRPr="00B046F7">
              <w:rPr>
                <w:rFonts w:cs="Calibri" w:hint="cs"/>
                <w:rtl/>
              </w:rPr>
              <w:t>تقدم كبير</w:t>
            </w:r>
          </w:p>
        </w:tc>
        <w:tc>
          <w:tcPr>
            <w:tcW w:w="1712" w:type="dxa"/>
            <w:shd w:val="clear" w:color="auto" w:fill="7BBEDA"/>
          </w:tcPr>
          <w:p w14:paraId="5651A338" w14:textId="77777777" w:rsidR="005D47B6" w:rsidRPr="00B046F7" w:rsidRDefault="005D47B6" w:rsidP="004E0AD8">
            <w:pPr>
              <w:pStyle w:val="TableParagraph"/>
              <w:bidi/>
              <w:spacing w:line="251" w:lineRule="exact"/>
              <w:ind w:left="108"/>
              <w:rPr>
                <w:rFonts w:cs="Calibri"/>
                <w:rtl/>
              </w:rPr>
            </w:pPr>
            <w:r w:rsidRPr="00B046F7">
              <w:rPr>
                <w:rFonts w:cs="Calibri" w:hint="cs"/>
                <w:rtl/>
              </w:rPr>
              <w:t>بعض التقدم</w:t>
            </w:r>
          </w:p>
        </w:tc>
        <w:tc>
          <w:tcPr>
            <w:tcW w:w="1980" w:type="dxa"/>
            <w:shd w:val="clear" w:color="auto" w:fill="7BBEDA"/>
          </w:tcPr>
          <w:p w14:paraId="14EF74F6" w14:textId="77777777" w:rsidR="005D47B6" w:rsidRPr="00B046F7" w:rsidRDefault="005D47B6"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4166BE22" w14:textId="77777777" w:rsidR="005D47B6" w:rsidRPr="00B046F7" w:rsidRDefault="005D47B6" w:rsidP="004E0AD8">
            <w:pPr>
              <w:pStyle w:val="TableParagraph"/>
              <w:bidi/>
              <w:spacing w:line="252" w:lineRule="exact"/>
              <w:ind w:left="110" w:right="203"/>
              <w:rPr>
                <w:rFonts w:cs="Calibri"/>
                <w:rtl/>
              </w:rPr>
            </w:pPr>
            <w:r w:rsidRPr="00B046F7">
              <w:rPr>
                <w:rFonts w:cs="Calibri" w:hint="cs"/>
                <w:rtl/>
              </w:rPr>
              <w:t>لم يُقيَّم بعد/توقف</w:t>
            </w:r>
          </w:p>
        </w:tc>
      </w:tr>
    </w:tbl>
    <w:p w14:paraId="123F4CEA" w14:textId="77777777" w:rsidR="005D47B6" w:rsidRPr="00B046F7" w:rsidRDefault="005D47B6" w:rsidP="005D47B6">
      <w:pPr>
        <w:pStyle w:val="BodyText"/>
        <w:spacing w:before="11" w:after="0"/>
        <w:rPr>
          <w:rFonts w:cs="Calibri"/>
          <w:szCs w:val="22"/>
        </w:rPr>
      </w:pPr>
    </w:p>
    <w:tbl>
      <w:tblPr>
        <w:bidiVisual/>
        <w:tblW w:w="949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99"/>
        <w:gridCol w:w="2986"/>
        <w:gridCol w:w="3145"/>
        <w:gridCol w:w="962"/>
      </w:tblGrid>
      <w:tr w:rsidR="005D47B6" w:rsidRPr="00B046F7" w14:paraId="573166D3" w14:textId="77777777" w:rsidTr="00CA54BC">
        <w:trPr>
          <w:trHeight w:val="1264"/>
        </w:trPr>
        <w:tc>
          <w:tcPr>
            <w:tcW w:w="2399" w:type="dxa"/>
            <w:shd w:val="clear" w:color="auto" w:fill="69F0C4"/>
            <w:vAlign w:val="center"/>
          </w:tcPr>
          <w:p w14:paraId="54D92CCC" w14:textId="77777777" w:rsidR="005D47B6" w:rsidRPr="00B046F7" w:rsidRDefault="005D47B6" w:rsidP="008B115B">
            <w:pPr>
              <w:widowControl w:val="0"/>
              <w:autoSpaceDE w:val="0"/>
              <w:autoSpaceDN w:val="0"/>
              <w:bidi/>
              <w:ind w:left="110" w:right="624"/>
              <w:jc w:val="center"/>
              <w:rPr>
                <w:rFonts w:eastAsia="Arial" w:cs="Calibri"/>
                <w:szCs w:val="22"/>
                <w:rtl/>
              </w:rPr>
            </w:pPr>
            <w:r w:rsidRPr="00B046F7">
              <w:rPr>
                <w:rFonts w:cs="Calibri" w:hint="cs"/>
                <w:szCs w:val="22"/>
                <w:u w:val="single"/>
                <w:rtl/>
              </w:rPr>
              <w:t>نتائج المشروع</w:t>
            </w:r>
            <w:r w:rsidRPr="00B046F7">
              <w:rPr>
                <w:rFonts w:cs="Calibri" w:hint="cs"/>
                <w:szCs w:val="22"/>
                <w:rtl/>
              </w:rPr>
              <w:t xml:space="preserve"> (النتيجة المرتقبة)</w:t>
            </w:r>
          </w:p>
        </w:tc>
        <w:tc>
          <w:tcPr>
            <w:tcW w:w="2986" w:type="dxa"/>
            <w:shd w:val="clear" w:color="auto" w:fill="69F0C4"/>
            <w:vAlign w:val="center"/>
          </w:tcPr>
          <w:p w14:paraId="340F447E" w14:textId="77777777" w:rsidR="005D47B6" w:rsidRPr="00B046F7" w:rsidRDefault="005D47B6" w:rsidP="008B115B">
            <w:pPr>
              <w:widowControl w:val="0"/>
              <w:autoSpaceDE w:val="0"/>
              <w:autoSpaceDN w:val="0"/>
              <w:bidi/>
              <w:ind w:left="110" w:right="236"/>
              <w:jc w:val="center"/>
              <w:rPr>
                <w:rFonts w:eastAsia="Arial" w:cs="Calibri"/>
                <w:szCs w:val="22"/>
                <w:rtl/>
              </w:rPr>
            </w:pPr>
            <w:r w:rsidRPr="00B046F7">
              <w:rPr>
                <w:rFonts w:cs="Calibri" w:hint="cs"/>
                <w:szCs w:val="22"/>
                <w:u w:val="single"/>
                <w:rtl/>
              </w:rPr>
              <w:t>مؤشرات الإنجاز</w:t>
            </w:r>
            <w:r w:rsidRPr="00B046F7">
              <w:rPr>
                <w:rFonts w:cs="Calibri" w:hint="cs"/>
                <w:szCs w:val="22"/>
                <w:rtl/>
              </w:rPr>
              <w:t xml:space="preserve"> </w:t>
            </w:r>
            <w:r w:rsidRPr="00B046F7">
              <w:rPr>
                <w:rFonts w:cs="Calibri" w:hint="cs"/>
                <w:szCs w:val="22"/>
                <w:u w:val="single"/>
                <w:rtl/>
              </w:rPr>
              <w:t>الناجح</w:t>
            </w:r>
          </w:p>
          <w:p w14:paraId="48C36D97" w14:textId="77777777" w:rsidR="005D47B6" w:rsidRPr="00B046F7" w:rsidRDefault="005D47B6" w:rsidP="008B115B">
            <w:pPr>
              <w:widowControl w:val="0"/>
              <w:autoSpaceDE w:val="0"/>
              <w:autoSpaceDN w:val="0"/>
              <w:bidi/>
              <w:spacing w:before="1"/>
              <w:ind w:left="110"/>
              <w:jc w:val="center"/>
              <w:rPr>
                <w:rFonts w:eastAsia="Arial" w:cs="Calibri"/>
                <w:szCs w:val="22"/>
                <w:rtl/>
              </w:rPr>
            </w:pPr>
            <w:r w:rsidRPr="00B046F7">
              <w:rPr>
                <w:rFonts w:cs="Calibri" w:hint="cs"/>
                <w:szCs w:val="22"/>
                <w:rtl/>
              </w:rPr>
              <w:t>(مؤشرات النتائج)</w:t>
            </w:r>
          </w:p>
        </w:tc>
        <w:tc>
          <w:tcPr>
            <w:tcW w:w="3145" w:type="dxa"/>
            <w:shd w:val="clear" w:color="auto" w:fill="69F0C4"/>
            <w:vAlign w:val="center"/>
          </w:tcPr>
          <w:p w14:paraId="7663ED18" w14:textId="77777777" w:rsidR="005D47B6" w:rsidRPr="00B046F7" w:rsidRDefault="005D47B6" w:rsidP="008B115B">
            <w:pPr>
              <w:widowControl w:val="0"/>
              <w:autoSpaceDE w:val="0"/>
              <w:autoSpaceDN w:val="0"/>
              <w:bidi/>
              <w:ind w:left="108"/>
              <w:jc w:val="center"/>
              <w:rPr>
                <w:rFonts w:eastAsia="Arial" w:cs="Calibri"/>
                <w:szCs w:val="22"/>
                <w:rtl/>
              </w:rPr>
            </w:pPr>
            <w:r w:rsidRPr="00B046F7">
              <w:rPr>
                <w:rFonts w:cs="Calibri" w:hint="cs"/>
                <w:szCs w:val="22"/>
                <w:u w:val="single"/>
                <w:rtl/>
              </w:rPr>
              <w:t>بيانات الأداء</w:t>
            </w:r>
          </w:p>
        </w:tc>
        <w:tc>
          <w:tcPr>
            <w:tcW w:w="962" w:type="dxa"/>
            <w:shd w:val="clear" w:color="auto" w:fill="69F0C4"/>
            <w:vAlign w:val="center"/>
          </w:tcPr>
          <w:p w14:paraId="70F3E1FC" w14:textId="77777777" w:rsidR="005D47B6" w:rsidRPr="00B046F7" w:rsidRDefault="005D47B6" w:rsidP="008B115B">
            <w:pPr>
              <w:widowControl w:val="0"/>
              <w:autoSpaceDE w:val="0"/>
              <w:autoSpaceDN w:val="0"/>
              <w:bidi/>
              <w:ind w:left="111"/>
              <w:jc w:val="center"/>
              <w:rPr>
                <w:rFonts w:eastAsia="Arial" w:cs="Calibri"/>
                <w:szCs w:val="22"/>
                <w:rtl/>
              </w:rPr>
            </w:pPr>
            <w:r w:rsidRPr="00B046F7">
              <w:rPr>
                <w:rFonts w:cs="Calibri" w:hint="cs"/>
                <w:szCs w:val="22"/>
                <w:u w:val="single"/>
                <w:rtl/>
              </w:rPr>
              <w:t>نظام إشارات السير</w:t>
            </w:r>
          </w:p>
        </w:tc>
      </w:tr>
      <w:tr w:rsidR="005D47B6" w:rsidRPr="00B046F7" w14:paraId="77A299AD" w14:textId="77777777" w:rsidTr="009616F1">
        <w:trPr>
          <w:trHeight w:val="508"/>
        </w:trPr>
        <w:tc>
          <w:tcPr>
            <w:tcW w:w="2399" w:type="dxa"/>
            <w:tcBorders>
              <w:right w:val="single" w:sz="6" w:space="0" w:color="000000"/>
            </w:tcBorders>
          </w:tcPr>
          <w:p w14:paraId="1BD82554" w14:textId="61129D44" w:rsidR="005D47B6" w:rsidRPr="00B046F7" w:rsidRDefault="00CE0544" w:rsidP="00A76C1A">
            <w:pPr>
              <w:widowControl w:val="0"/>
              <w:autoSpaceDE w:val="0"/>
              <w:autoSpaceDN w:val="0"/>
              <w:bidi/>
              <w:ind w:left="29"/>
              <w:rPr>
                <w:rFonts w:eastAsia="Arial" w:cs="Calibri"/>
                <w:szCs w:val="22"/>
                <w:rtl/>
              </w:rPr>
            </w:pPr>
            <w:r w:rsidRPr="00B046F7">
              <w:rPr>
                <w:rFonts w:cs="Calibri" w:hint="cs"/>
                <w:szCs w:val="22"/>
                <w:rtl/>
              </w:rPr>
              <w:t>تعيين المنسقين الوطنيين في البلد المستفيد</w:t>
            </w:r>
          </w:p>
        </w:tc>
        <w:tc>
          <w:tcPr>
            <w:tcW w:w="2986" w:type="dxa"/>
            <w:tcBorders>
              <w:left w:val="single" w:sz="6" w:space="0" w:color="000000"/>
            </w:tcBorders>
          </w:tcPr>
          <w:p w14:paraId="4074E5FA"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تعيين منسق وطني (واحد لكل بلد مستفيد)</w:t>
            </w:r>
          </w:p>
        </w:tc>
        <w:tc>
          <w:tcPr>
            <w:tcW w:w="3145" w:type="dxa"/>
          </w:tcPr>
          <w:p w14:paraId="6FA005EA" w14:textId="4120F243" w:rsidR="005D47B6" w:rsidRPr="00B046F7" w:rsidRDefault="005D47B6" w:rsidP="00EC6D02">
            <w:pPr>
              <w:widowControl w:val="0"/>
              <w:autoSpaceDE w:val="0"/>
              <w:autoSpaceDN w:val="0"/>
              <w:bidi/>
              <w:ind w:left="29"/>
              <w:rPr>
                <w:rFonts w:eastAsia="Arial" w:cs="Calibri"/>
                <w:bCs/>
                <w:szCs w:val="22"/>
                <w:rtl/>
              </w:rPr>
            </w:pPr>
            <w:r w:rsidRPr="00B046F7">
              <w:rPr>
                <w:rFonts w:cs="Calibri" w:hint="cs"/>
                <w:szCs w:val="22"/>
                <w:rtl/>
              </w:rPr>
              <w:t>أُنجز بالكامل:  عُين منسقون وطنيون في كل من البلدان المستفيدة.</w:t>
            </w:r>
          </w:p>
        </w:tc>
        <w:tc>
          <w:tcPr>
            <w:tcW w:w="962" w:type="dxa"/>
          </w:tcPr>
          <w:p w14:paraId="1F46BBE2"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w:t>
            </w:r>
          </w:p>
        </w:tc>
      </w:tr>
      <w:tr w:rsidR="005D47B6" w:rsidRPr="00B046F7" w14:paraId="43D3F7EE" w14:textId="77777777" w:rsidTr="009616F1">
        <w:trPr>
          <w:trHeight w:val="508"/>
        </w:trPr>
        <w:tc>
          <w:tcPr>
            <w:tcW w:w="2399" w:type="dxa"/>
            <w:tcBorders>
              <w:right w:val="single" w:sz="6" w:space="0" w:color="000000"/>
            </w:tcBorders>
          </w:tcPr>
          <w:p w14:paraId="33EE741D"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تحديد الاستشاريين</w:t>
            </w:r>
          </w:p>
        </w:tc>
        <w:tc>
          <w:tcPr>
            <w:tcW w:w="2986" w:type="dxa"/>
            <w:tcBorders>
              <w:left w:val="single" w:sz="6" w:space="0" w:color="000000"/>
            </w:tcBorders>
          </w:tcPr>
          <w:p w14:paraId="5DE95686"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تحديد الاستشاريين</w:t>
            </w:r>
          </w:p>
        </w:tc>
        <w:tc>
          <w:tcPr>
            <w:tcW w:w="3145" w:type="dxa"/>
          </w:tcPr>
          <w:p w14:paraId="2EEF8BE2" w14:textId="72C12E7F" w:rsidR="005D47B6" w:rsidRPr="00B046F7" w:rsidRDefault="005D47B6" w:rsidP="00EC6D02">
            <w:pPr>
              <w:widowControl w:val="0"/>
              <w:autoSpaceDE w:val="0"/>
              <w:autoSpaceDN w:val="0"/>
              <w:bidi/>
              <w:ind w:left="29"/>
              <w:rPr>
                <w:rFonts w:cs="Calibri"/>
                <w:bCs/>
                <w:szCs w:val="22"/>
                <w:rtl/>
              </w:rPr>
            </w:pPr>
            <w:r w:rsidRPr="00B046F7">
              <w:rPr>
                <w:rFonts w:cs="Calibri" w:hint="cs"/>
                <w:szCs w:val="22"/>
                <w:rtl/>
              </w:rPr>
              <w:t>أُنجز بالكامل:  حُدد استشاريون لكل من البلدان المستفيدة.</w:t>
            </w:r>
          </w:p>
        </w:tc>
        <w:tc>
          <w:tcPr>
            <w:tcW w:w="962" w:type="dxa"/>
          </w:tcPr>
          <w:p w14:paraId="4FDBF1B1"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w:t>
            </w:r>
          </w:p>
        </w:tc>
      </w:tr>
      <w:tr w:rsidR="005D47B6" w:rsidRPr="00B046F7" w14:paraId="682E8AF3" w14:textId="77777777" w:rsidTr="009616F1">
        <w:trPr>
          <w:trHeight w:val="508"/>
        </w:trPr>
        <w:tc>
          <w:tcPr>
            <w:tcW w:w="2399" w:type="dxa"/>
            <w:tcBorders>
              <w:right w:val="single" w:sz="6" w:space="0" w:color="000000"/>
            </w:tcBorders>
          </w:tcPr>
          <w:p w14:paraId="35DB3D21"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إعداد واعتماد خطط المشاريع على المستوى القطري</w:t>
            </w:r>
          </w:p>
        </w:tc>
        <w:tc>
          <w:tcPr>
            <w:tcW w:w="2986" w:type="dxa"/>
            <w:tcBorders>
              <w:left w:val="single" w:sz="6" w:space="0" w:color="000000"/>
            </w:tcBorders>
          </w:tcPr>
          <w:p w14:paraId="36C4E265"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إعداد واعتماد خطط المشاريع على المستوى القطري (خطة لكل بلد مستفيد)</w:t>
            </w:r>
          </w:p>
        </w:tc>
        <w:tc>
          <w:tcPr>
            <w:tcW w:w="3145" w:type="dxa"/>
          </w:tcPr>
          <w:p w14:paraId="56B291DC" w14:textId="1C6FBD5E" w:rsidR="005D47B6" w:rsidRPr="00B046F7" w:rsidRDefault="005D47B6" w:rsidP="00EC6D02">
            <w:pPr>
              <w:widowControl w:val="0"/>
              <w:autoSpaceDE w:val="0"/>
              <w:autoSpaceDN w:val="0"/>
              <w:bidi/>
              <w:ind w:left="29"/>
              <w:rPr>
                <w:rFonts w:cs="Calibri"/>
                <w:bCs/>
                <w:szCs w:val="22"/>
                <w:rtl/>
              </w:rPr>
            </w:pPr>
            <w:r w:rsidRPr="00B046F7">
              <w:rPr>
                <w:rFonts w:cs="Calibri" w:hint="cs"/>
                <w:szCs w:val="22"/>
                <w:rtl/>
              </w:rPr>
              <w:t>أُنجز بالكامل:  أُعدت خطط المشاريع على المستوى القطري لكل من البلدان المستفيدة واعتمد كل منها المنسق الوطني المعني.</w:t>
            </w:r>
          </w:p>
        </w:tc>
        <w:tc>
          <w:tcPr>
            <w:tcW w:w="962" w:type="dxa"/>
          </w:tcPr>
          <w:p w14:paraId="5F520249"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w:t>
            </w:r>
          </w:p>
        </w:tc>
      </w:tr>
      <w:tr w:rsidR="00CA54BC" w:rsidRPr="00B046F7" w14:paraId="1E86C15A" w14:textId="77777777" w:rsidTr="009616F1">
        <w:trPr>
          <w:trHeight w:val="1300"/>
        </w:trPr>
        <w:tc>
          <w:tcPr>
            <w:tcW w:w="2399" w:type="dxa"/>
            <w:vMerge w:val="restart"/>
            <w:tcBorders>
              <w:right w:val="single" w:sz="6" w:space="0" w:color="000000"/>
            </w:tcBorders>
          </w:tcPr>
          <w:p w14:paraId="6EEACB7C" w14:textId="77777777" w:rsidR="00CA54BC" w:rsidRPr="00B046F7" w:rsidRDefault="00CA54BC" w:rsidP="00A76C1A">
            <w:pPr>
              <w:widowControl w:val="0"/>
              <w:autoSpaceDE w:val="0"/>
              <w:autoSpaceDN w:val="0"/>
              <w:bidi/>
              <w:ind w:left="29"/>
              <w:rPr>
                <w:rFonts w:cs="Calibri"/>
                <w:szCs w:val="22"/>
                <w:rtl/>
              </w:rPr>
            </w:pPr>
            <w:r w:rsidRPr="00B046F7">
              <w:rPr>
                <w:rFonts w:cs="Calibri" w:hint="cs"/>
                <w:szCs w:val="22"/>
                <w:rtl/>
              </w:rPr>
              <w:t>إعداد أداة (أدوات) ملكية فكرية، ويحبذ أن تكون للاستخدام الجماعي (علامة جماعية/ علامة تصديق/ مؤشر جغرافي) لتقليد طهي مختار، بما يشمل صياغة واعتماد لوائح الاستخدام/ المواصفات لأداة الملكية الفكرية للاستخدام الجماعي.</w:t>
            </w:r>
          </w:p>
        </w:tc>
        <w:tc>
          <w:tcPr>
            <w:tcW w:w="2986" w:type="dxa"/>
            <w:tcBorders>
              <w:left w:val="single" w:sz="6" w:space="0" w:color="000000"/>
            </w:tcBorders>
          </w:tcPr>
          <w:p w14:paraId="06D6C2D3" w14:textId="6ADC1B98" w:rsidR="00CA54BC" w:rsidRPr="00B046F7" w:rsidRDefault="00CA54BC" w:rsidP="009616F1">
            <w:pPr>
              <w:pStyle w:val="TableParagraph"/>
              <w:bidi/>
              <w:ind w:left="29"/>
              <w:rPr>
                <w:rFonts w:cs="Calibri"/>
                <w:rtl/>
              </w:rPr>
            </w:pPr>
            <w:r w:rsidRPr="00B046F7">
              <w:rPr>
                <w:rFonts w:cs="Calibri" w:hint="cs"/>
                <w:rtl/>
              </w:rPr>
              <w:t>1. إعداد أداة ملكية فكرية واحدة على الأقل لتقليد طهي مختار في كل من البلدان المستفيدة.</w:t>
            </w:r>
          </w:p>
        </w:tc>
        <w:tc>
          <w:tcPr>
            <w:tcW w:w="3145" w:type="dxa"/>
            <w:vMerge w:val="restart"/>
          </w:tcPr>
          <w:p w14:paraId="635237F3" w14:textId="050E2C84" w:rsidR="00CA54BC" w:rsidRPr="00B046F7" w:rsidRDefault="005D6018" w:rsidP="00A76C1A">
            <w:pPr>
              <w:widowControl w:val="0"/>
              <w:autoSpaceDE w:val="0"/>
              <w:autoSpaceDN w:val="0"/>
              <w:bidi/>
              <w:ind w:left="29"/>
              <w:rPr>
                <w:rFonts w:eastAsia="Arial" w:cs="Calibri"/>
                <w:bCs/>
                <w:szCs w:val="22"/>
                <w:rtl/>
              </w:rPr>
            </w:pPr>
            <w:r w:rsidRPr="00B046F7">
              <w:rPr>
                <w:rFonts w:cs="Calibri" w:hint="cs"/>
                <w:szCs w:val="22"/>
                <w:rtl/>
              </w:rPr>
              <w:t xml:space="preserve">تقدم كبير:  وقد طورت الكاميرون وماليزيا وبيرو أدوات الملكية الفكرية.  كما انتهت الكاميرون وبيرو من صياغة لوائح الاستخدام ذات الصلة.  المغرب في المراحل النهائية من عملية اختيار أداة للملكية الفكرية سيتم تطويرها، ومن وضع اللمسات الأخيرة على لوائح الاستخدام ذات الصلة. </w:t>
            </w:r>
          </w:p>
        </w:tc>
        <w:tc>
          <w:tcPr>
            <w:tcW w:w="962" w:type="dxa"/>
            <w:vMerge w:val="restart"/>
          </w:tcPr>
          <w:p w14:paraId="06EBC8E6" w14:textId="77777777" w:rsidR="00CA54BC" w:rsidRPr="00B046F7" w:rsidRDefault="00CA54BC" w:rsidP="00A76C1A">
            <w:pPr>
              <w:widowControl w:val="0"/>
              <w:autoSpaceDE w:val="0"/>
              <w:autoSpaceDN w:val="0"/>
              <w:bidi/>
              <w:ind w:left="29"/>
              <w:rPr>
                <w:rFonts w:eastAsia="Arial" w:cs="Calibri"/>
                <w:szCs w:val="22"/>
                <w:rtl/>
              </w:rPr>
            </w:pPr>
            <w:r w:rsidRPr="00B046F7">
              <w:rPr>
                <w:rFonts w:cs="Calibri" w:hint="cs"/>
                <w:szCs w:val="22"/>
                <w:rtl/>
              </w:rPr>
              <w:t>***</w:t>
            </w:r>
          </w:p>
        </w:tc>
      </w:tr>
      <w:tr w:rsidR="00CA54BC" w:rsidRPr="00B046F7" w14:paraId="240ED208" w14:textId="77777777" w:rsidTr="009616F1">
        <w:trPr>
          <w:trHeight w:val="1395"/>
        </w:trPr>
        <w:tc>
          <w:tcPr>
            <w:tcW w:w="2399" w:type="dxa"/>
            <w:vMerge/>
            <w:tcBorders>
              <w:right w:val="single" w:sz="6" w:space="0" w:color="000000"/>
            </w:tcBorders>
          </w:tcPr>
          <w:p w14:paraId="6EB5DC34" w14:textId="77777777" w:rsidR="00CA54BC" w:rsidRPr="00B046F7" w:rsidRDefault="00CA54BC" w:rsidP="00A76C1A">
            <w:pPr>
              <w:widowControl w:val="0"/>
              <w:autoSpaceDE w:val="0"/>
              <w:autoSpaceDN w:val="0"/>
              <w:ind w:left="29"/>
              <w:rPr>
                <w:rFonts w:cs="Calibri"/>
                <w:szCs w:val="22"/>
              </w:rPr>
            </w:pPr>
          </w:p>
        </w:tc>
        <w:tc>
          <w:tcPr>
            <w:tcW w:w="2986" w:type="dxa"/>
            <w:tcBorders>
              <w:left w:val="single" w:sz="6" w:space="0" w:color="000000"/>
            </w:tcBorders>
          </w:tcPr>
          <w:p w14:paraId="51CDA8B5" w14:textId="77E4EDD0" w:rsidR="00CA54BC" w:rsidRPr="00B046F7" w:rsidRDefault="00CA54BC" w:rsidP="00A76C1A">
            <w:pPr>
              <w:pStyle w:val="TableParagraph"/>
              <w:bidi/>
              <w:ind w:left="29"/>
              <w:rPr>
                <w:rFonts w:cs="Calibri"/>
                <w:rtl/>
              </w:rPr>
            </w:pPr>
            <w:r w:rsidRPr="00B046F7">
              <w:rPr>
                <w:rFonts w:cs="Calibri" w:hint="cs"/>
                <w:rtl/>
              </w:rPr>
              <w:t>2. صياغة واعتماد لوائح تنظيم الاستخدام/ المواصفات لأداة الملكية الفكرية للاستخدام الجماعي.</w:t>
            </w:r>
          </w:p>
        </w:tc>
        <w:tc>
          <w:tcPr>
            <w:tcW w:w="3145" w:type="dxa"/>
            <w:vMerge/>
          </w:tcPr>
          <w:p w14:paraId="59CDFE4B" w14:textId="77777777" w:rsidR="00CA54BC" w:rsidRPr="00B046F7" w:rsidRDefault="00CA54BC" w:rsidP="00A76C1A">
            <w:pPr>
              <w:widowControl w:val="0"/>
              <w:autoSpaceDE w:val="0"/>
              <w:autoSpaceDN w:val="0"/>
              <w:ind w:left="29"/>
              <w:rPr>
                <w:rFonts w:cs="Calibri"/>
                <w:bCs/>
                <w:szCs w:val="22"/>
              </w:rPr>
            </w:pPr>
          </w:p>
        </w:tc>
        <w:tc>
          <w:tcPr>
            <w:tcW w:w="962" w:type="dxa"/>
            <w:vMerge/>
          </w:tcPr>
          <w:p w14:paraId="4EA17B95" w14:textId="77777777" w:rsidR="00CA54BC" w:rsidRPr="00B046F7" w:rsidRDefault="00CA54BC" w:rsidP="00A76C1A">
            <w:pPr>
              <w:widowControl w:val="0"/>
              <w:autoSpaceDE w:val="0"/>
              <w:autoSpaceDN w:val="0"/>
              <w:ind w:left="29"/>
              <w:rPr>
                <w:rFonts w:eastAsia="Arial" w:cs="Calibri"/>
                <w:szCs w:val="22"/>
              </w:rPr>
            </w:pPr>
          </w:p>
        </w:tc>
      </w:tr>
      <w:tr w:rsidR="005D47B6" w:rsidRPr="00B046F7" w14:paraId="418D38B4" w14:textId="77777777" w:rsidTr="009616F1">
        <w:trPr>
          <w:trHeight w:val="508"/>
        </w:trPr>
        <w:tc>
          <w:tcPr>
            <w:tcW w:w="2399" w:type="dxa"/>
            <w:tcBorders>
              <w:right w:val="single" w:sz="6" w:space="0" w:color="000000"/>
            </w:tcBorders>
          </w:tcPr>
          <w:p w14:paraId="32B44A1A"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t>إيداع طلب تسجيل أداة (أدوات) الملكية الفكرية.</w:t>
            </w:r>
          </w:p>
        </w:tc>
        <w:tc>
          <w:tcPr>
            <w:tcW w:w="2986" w:type="dxa"/>
            <w:tcBorders>
              <w:left w:val="single" w:sz="6" w:space="0" w:color="000000"/>
            </w:tcBorders>
          </w:tcPr>
          <w:p w14:paraId="08EBAAE8"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إيداع طلب تسجيل أداة ملكية فكرية واحدة على الأقل في كل من البلدان المستفيدة، حسب الاقتضاء.</w:t>
            </w:r>
          </w:p>
        </w:tc>
        <w:tc>
          <w:tcPr>
            <w:tcW w:w="3145" w:type="dxa"/>
          </w:tcPr>
          <w:p w14:paraId="33F79F63" w14:textId="4ACD9D8A" w:rsidR="005D47B6" w:rsidRPr="00B046F7" w:rsidRDefault="00EC6D02" w:rsidP="009616F1">
            <w:pPr>
              <w:widowControl w:val="0"/>
              <w:autoSpaceDE w:val="0"/>
              <w:autoSpaceDN w:val="0"/>
              <w:bidi/>
              <w:ind w:right="144"/>
              <w:rPr>
                <w:rFonts w:eastAsia="Arial" w:cs="Calibri"/>
                <w:bCs/>
                <w:szCs w:val="22"/>
                <w:rtl/>
              </w:rPr>
            </w:pPr>
            <w:r w:rsidRPr="00B046F7">
              <w:rPr>
                <w:rFonts w:cs="Calibri" w:hint="cs"/>
                <w:szCs w:val="22"/>
                <w:rtl/>
              </w:rPr>
              <w:t xml:space="preserve">تقدم كبير:  أدوات الملكية الفكرية هي طلبات تسجيل قيد النظر في الكاميرون وماليزيا.  بالنسبة لبيرو، هناك أداتان من أدوات الملكية الفكرية تم تسجيلهما بالفعل، في حين لا تزال هناك أداة أخرى قيد الفحص.  من المتوقع أن يتم الانتهاء من المكونين اللازمين لإنشاء علامة التصديق الجماعية في المغرب بحلول سبتمبر 2026. </w:t>
            </w:r>
          </w:p>
        </w:tc>
        <w:tc>
          <w:tcPr>
            <w:tcW w:w="962" w:type="dxa"/>
          </w:tcPr>
          <w:p w14:paraId="4CBE74A2"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w:t>
            </w:r>
          </w:p>
        </w:tc>
      </w:tr>
      <w:tr w:rsidR="005D47B6" w:rsidRPr="00B046F7" w14:paraId="7051B016" w14:textId="77777777" w:rsidTr="009616F1">
        <w:trPr>
          <w:trHeight w:val="508"/>
        </w:trPr>
        <w:tc>
          <w:tcPr>
            <w:tcW w:w="2399" w:type="dxa"/>
            <w:tcBorders>
              <w:right w:val="single" w:sz="6" w:space="0" w:color="000000"/>
            </w:tcBorders>
          </w:tcPr>
          <w:p w14:paraId="61C520AA" w14:textId="30E332E1"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t>إعداد هيكلية لأصحاب المصلحة لإدارة أداة الملكية الفكرية واستخدامها، متى ما كان ذلك ملائماً وممكناً.</w:t>
            </w:r>
          </w:p>
        </w:tc>
        <w:tc>
          <w:tcPr>
            <w:tcW w:w="2986" w:type="dxa"/>
            <w:tcBorders>
              <w:left w:val="single" w:sz="6" w:space="0" w:color="000000"/>
            </w:tcBorders>
          </w:tcPr>
          <w:p w14:paraId="55CABA9D" w14:textId="77777777"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إعداد هيكلية لإدارة أداة الملكية الفكرية واستخدامها، متى ما كان ذلك ملائماً وممكناً.</w:t>
            </w:r>
          </w:p>
        </w:tc>
        <w:tc>
          <w:tcPr>
            <w:tcW w:w="3145" w:type="dxa"/>
          </w:tcPr>
          <w:p w14:paraId="296B74D2" w14:textId="740BE3FC" w:rsidR="005D47B6" w:rsidRPr="00B046F7" w:rsidRDefault="00113B28" w:rsidP="009D1BBD">
            <w:pPr>
              <w:widowControl w:val="0"/>
              <w:autoSpaceDE w:val="0"/>
              <w:autoSpaceDN w:val="0"/>
              <w:bidi/>
              <w:ind w:left="29"/>
              <w:rPr>
                <w:rFonts w:eastAsia="Arial" w:cs="Calibri"/>
                <w:szCs w:val="22"/>
                <w:rtl/>
              </w:rPr>
            </w:pPr>
            <w:r w:rsidRPr="00B046F7">
              <w:rPr>
                <w:rFonts w:cs="Calibri" w:hint="cs"/>
                <w:szCs w:val="22"/>
                <w:rtl/>
              </w:rPr>
              <w:t>تقدم كبير:  وقد تم تعزيز هياكل أصحاب المصلحة باعتبارهم أصحاب حقوق الملكية الفكرية لأدوات الملكية الفكرية المختارة في جميع البلدان المشاركة.  وفي إطار هذه الهياكل، تم إنشاء هيئات أو لجان إدارية مسؤولة عن إدارة أدوات الملكية الفكرية.  وقد تم الانتهاء من ذلك في الكاميرون، في حين لا تزال الإجراءات في مرحلة الإتمام في ماليزيا والمغرب وبيرو.</w:t>
            </w:r>
          </w:p>
        </w:tc>
        <w:tc>
          <w:tcPr>
            <w:tcW w:w="962" w:type="dxa"/>
          </w:tcPr>
          <w:p w14:paraId="1A6D5B3B" w14:textId="62CE0143" w:rsidR="005D47B6" w:rsidRPr="00B046F7" w:rsidRDefault="005D47B6" w:rsidP="00A76C1A">
            <w:pPr>
              <w:widowControl w:val="0"/>
              <w:autoSpaceDE w:val="0"/>
              <w:autoSpaceDN w:val="0"/>
              <w:bidi/>
              <w:ind w:left="29"/>
              <w:rPr>
                <w:rFonts w:eastAsia="Arial" w:cs="Calibri"/>
                <w:szCs w:val="22"/>
                <w:rtl/>
              </w:rPr>
            </w:pPr>
            <w:r w:rsidRPr="00B046F7">
              <w:rPr>
                <w:rFonts w:cs="Calibri" w:hint="cs"/>
                <w:szCs w:val="22"/>
                <w:rtl/>
              </w:rPr>
              <w:t>***</w:t>
            </w:r>
          </w:p>
        </w:tc>
      </w:tr>
      <w:tr w:rsidR="005D47B6" w:rsidRPr="00B046F7" w14:paraId="6F655F8B" w14:textId="77777777" w:rsidTr="009616F1">
        <w:trPr>
          <w:trHeight w:val="508"/>
        </w:trPr>
        <w:tc>
          <w:tcPr>
            <w:tcW w:w="2399" w:type="dxa"/>
            <w:tcBorders>
              <w:right w:val="single" w:sz="6" w:space="0" w:color="000000"/>
            </w:tcBorders>
          </w:tcPr>
          <w:p w14:paraId="27C8D99A" w14:textId="77777777" w:rsidR="005D47B6" w:rsidRPr="00B046F7" w:rsidDel="004B547B" w:rsidRDefault="005D47B6" w:rsidP="00A76C1A">
            <w:pPr>
              <w:widowControl w:val="0"/>
              <w:autoSpaceDE w:val="0"/>
              <w:autoSpaceDN w:val="0"/>
              <w:bidi/>
              <w:ind w:left="29"/>
              <w:rPr>
                <w:rFonts w:cs="Calibri"/>
                <w:szCs w:val="22"/>
                <w:rtl/>
              </w:rPr>
            </w:pPr>
            <w:r w:rsidRPr="00B046F7">
              <w:rPr>
                <w:rFonts w:cs="Calibri" w:hint="cs"/>
                <w:szCs w:val="22"/>
                <w:rtl/>
              </w:rPr>
              <w:t xml:space="preserve">إعداد استراتيجيات أو أدلة أو مواد تدريبية لبناء و/أو تعزيز كفاءات </w:t>
            </w:r>
            <w:r w:rsidRPr="00B046F7">
              <w:rPr>
                <w:rFonts w:cs="Calibri" w:hint="cs"/>
                <w:szCs w:val="22"/>
                <w:rtl/>
              </w:rPr>
              <w:lastRenderedPageBreak/>
              <w:t>أصحاب المصلحة المعنيين على استخدام الملكية الفكرية في مجال المأكولات.</w:t>
            </w:r>
          </w:p>
        </w:tc>
        <w:tc>
          <w:tcPr>
            <w:tcW w:w="2986" w:type="dxa"/>
            <w:tcBorders>
              <w:left w:val="single" w:sz="6" w:space="0" w:color="000000"/>
            </w:tcBorders>
          </w:tcPr>
          <w:p w14:paraId="38058DED"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lastRenderedPageBreak/>
              <w:t>إعداد استراتيجيات أو أدلة أو مواد تدريبية وفق الجدول الزمني.</w:t>
            </w:r>
          </w:p>
        </w:tc>
        <w:tc>
          <w:tcPr>
            <w:tcW w:w="3145" w:type="dxa"/>
          </w:tcPr>
          <w:p w14:paraId="726559C0" w14:textId="60C0784F" w:rsidR="005D47B6" w:rsidRPr="00B046F7" w:rsidRDefault="005D47B6" w:rsidP="009616F1">
            <w:pPr>
              <w:widowControl w:val="0"/>
              <w:autoSpaceDE w:val="0"/>
              <w:autoSpaceDN w:val="0"/>
              <w:bidi/>
              <w:rPr>
                <w:rFonts w:cs="Calibri"/>
                <w:bCs/>
                <w:szCs w:val="22"/>
                <w:rtl/>
              </w:rPr>
            </w:pPr>
            <w:r w:rsidRPr="00B046F7">
              <w:rPr>
                <w:rFonts w:cs="Calibri" w:hint="cs"/>
                <w:szCs w:val="22"/>
                <w:rtl/>
              </w:rPr>
              <w:t xml:space="preserve">بعض التقدم:  وقد بدأت الكاميرون وماليزيا وبيرو عملية إعداد أدلة ومواد تدريبية.  لم </w:t>
            </w:r>
            <w:r w:rsidRPr="00B046F7">
              <w:rPr>
                <w:rFonts w:cs="Calibri" w:hint="cs"/>
                <w:szCs w:val="22"/>
                <w:rtl/>
              </w:rPr>
              <w:lastRenderedPageBreak/>
              <w:t xml:space="preserve">تبدأ هذه العملية بعد في المغرب. </w:t>
            </w:r>
          </w:p>
        </w:tc>
        <w:tc>
          <w:tcPr>
            <w:tcW w:w="962" w:type="dxa"/>
          </w:tcPr>
          <w:p w14:paraId="38960C5F"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lastRenderedPageBreak/>
              <w:t>**</w:t>
            </w:r>
          </w:p>
        </w:tc>
      </w:tr>
      <w:tr w:rsidR="005D47B6" w:rsidRPr="00B046F7" w14:paraId="07180717" w14:textId="77777777" w:rsidTr="009616F1">
        <w:trPr>
          <w:trHeight w:val="733"/>
        </w:trPr>
        <w:tc>
          <w:tcPr>
            <w:tcW w:w="2399" w:type="dxa"/>
            <w:tcBorders>
              <w:right w:val="single" w:sz="6" w:space="0" w:color="000000"/>
            </w:tcBorders>
          </w:tcPr>
          <w:p w14:paraId="2603F50F"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t>إعداد مواد لإذكاء</w:t>
            </w:r>
            <w:r w:rsidRPr="00B046F7">
              <w:rPr>
                <w:rFonts w:ascii="Cambria Math" w:hAnsi="Cambria Math" w:cs="Cambria Math" w:hint="cs"/>
                <w:szCs w:val="22"/>
                <w:rtl/>
              </w:rPr>
              <w:t>‑</w:t>
            </w:r>
            <w:r w:rsidRPr="00B046F7">
              <w:rPr>
                <w:rFonts w:ascii="Calibri" w:hAnsi="Calibri" w:cs="Calibri" w:hint="cs"/>
                <w:szCs w:val="22"/>
                <w:rtl/>
              </w:rPr>
              <w:t>الوعي</w:t>
            </w:r>
            <w:r w:rsidRPr="00B046F7">
              <w:rPr>
                <w:rFonts w:cs="Calibri" w:hint="cs"/>
                <w:szCs w:val="22"/>
                <w:rtl/>
              </w:rPr>
              <w:t xml:space="preserve"> (</w:t>
            </w:r>
            <w:r w:rsidRPr="00B046F7">
              <w:rPr>
                <w:rFonts w:ascii="Calibri" w:hAnsi="Calibri" w:cs="Calibri" w:hint="cs"/>
                <w:szCs w:val="22"/>
                <w:rtl/>
              </w:rPr>
              <w:t>منشورات</w:t>
            </w:r>
            <w:r w:rsidRPr="00B046F7">
              <w:rPr>
                <w:rFonts w:cs="Calibri" w:hint="cs"/>
                <w:szCs w:val="22"/>
                <w:rtl/>
              </w:rPr>
              <w:t>/</w:t>
            </w:r>
            <w:r w:rsidRPr="00B046F7">
              <w:rPr>
                <w:rFonts w:ascii="Calibri" w:hAnsi="Calibri" w:cs="Calibri" w:hint="cs"/>
                <w:szCs w:val="22"/>
                <w:rtl/>
              </w:rPr>
              <w:t>مقاطع</w:t>
            </w:r>
            <w:r w:rsidRPr="00B046F7">
              <w:rPr>
                <w:rFonts w:cs="Calibri" w:hint="cs"/>
                <w:szCs w:val="22"/>
                <w:rtl/>
              </w:rPr>
              <w:t xml:space="preserve"> </w:t>
            </w:r>
            <w:r w:rsidRPr="00B046F7">
              <w:rPr>
                <w:rFonts w:ascii="Calibri" w:hAnsi="Calibri" w:cs="Calibri" w:hint="cs"/>
                <w:szCs w:val="22"/>
                <w:rtl/>
              </w:rPr>
              <w:t>فيديو</w:t>
            </w:r>
            <w:r w:rsidRPr="00B046F7">
              <w:rPr>
                <w:rFonts w:cs="Calibri" w:hint="cs"/>
                <w:szCs w:val="22"/>
                <w:rtl/>
              </w:rPr>
              <w:t xml:space="preserve">). </w:t>
            </w:r>
          </w:p>
        </w:tc>
        <w:tc>
          <w:tcPr>
            <w:tcW w:w="2986" w:type="dxa"/>
            <w:tcBorders>
              <w:left w:val="single" w:sz="6" w:space="0" w:color="000000"/>
            </w:tcBorders>
          </w:tcPr>
          <w:p w14:paraId="39FC2073"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t>إعداد مواد إذكاء الوعي وفقاً للجدول الزمني.</w:t>
            </w:r>
          </w:p>
        </w:tc>
        <w:tc>
          <w:tcPr>
            <w:tcW w:w="3145" w:type="dxa"/>
          </w:tcPr>
          <w:p w14:paraId="3CB25946" w14:textId="04A94F0A" w:rsidR="005D47B6" w:rsidRPr="00B046F7" w:rsidRDefault="00522C75" w:rsidP="00A76C1A">
            <w:pPr>
              <w:widowControl w:val="0"/>
              <w:autoSpaceDE w:val="0"/>
              <w:autoSpaceDN w:val="0"/>
              <w:bidi/>
              <w:ind w:left="29"/>
              <w:rPr>
                <w:rFonts w:cs="Calibri"/>
                <w:bCs/>
                <w:szCs w:val="22"/>
                <w:rtl/>
              </w:rPr>
            </w:pPr>
            <w:r w:rsidRPr="00B046F7">
              <w:rPr>
                <w:rFonts w:cs="Calibri" w:hint="cs"/>
                <w:szCs w:val="22"/>
                <w:rtl/>
              </w:rPr>
              <w:t>بعض التقدم:  وقد بدأت الكاميرون وماليزيا وبيرو عملية إعداد مواد توعوية.  لم تبدأ هذه العملية بعد في المغرب.</w:t>
            </w:r>
          </w:p>
        </w:tc>
        <w:tc>
          <w:tcPr>
            <w:tcW w:w="962" w:type="dxa"/>
          </w:tcPr>
          <w:p w14:paraId="21A6625B" w14:textId="77777777" w:rsidR="005D47B6" w:rsidRPr="00B046F7" w:rsidRDefault="005D47B6" w:rsidP="00A76C1A">
            <w:pPr>
              <w:widowControl w:val="0"/>
              <w:autoSpaceDE w:val="0"/>
              <w:autoSpaceDN w:val="0"/>
              <w:bidi/>
              <w:ind w:left="29"/>
              <w:rPr>
                <w:rFonts w:cs="Calibri"/>
                <w:szCs w:val="22"/>
                <w:rtl/>
              </w:rPr>
            </w:pPr>
            <w:r w:rsidRPr="00B046F7">
              <w:rPr>
                <w:rFonts w:cs="Calibri" w:hint="cs"/>
                <w:szCs w:val="22"/>
                <w:rtl/>
              </w:rPr>
              <w:t>**</w:t>
            </w:r>
          </w:p>
        </w:tc>
      </w:tr>
    </w:tbl>
    <w:bookmarkEnd w:id="1"/>
    <w:bookmarkEnd w:id="2"/>
    <w:bookmarkEnd w:id="3"/>
    <w:p w14:paraId="249ADC14" w14:textId="23147E06" w:rsidR="007B1E9B" w:rsidRPr="00B046F7" w:rsidRDefault="007B1E9B" w:rsidP="007B1E9B">
      <w:pPr>
        <w:bidi/>
        <w:spacing w:before="720"/>
        <w:ind w:left="5534"/>
        <w:rPr>
          <w:rFonts w:cs="Calibri"/>
          <w:szCs w:val="22"/>
          <w:rtl/>
        </w:rPr>
        <w:sectPr w:rsidR="007B1E9B" w:rsidRPr="00B046F7" w:rsidSect="00B046F7">
          <w:headerReference w:type="default" r:id="rId47"/>
          <w:headerReference w:type="first" r:id="rId48"/>
          <w:pgSz w:w="11907" w:h="16840" w:code="9"/>
          <w:pgMar w:top="450" w:right="1418" w:bottom="1418" w:left="1418" w:header="432" w:footer="709" w:gutter="0"/>
          <w:pgNumType w:start="1"/>
          <w:cols w:space="720"/>
          <w:titlePg/>
          <w:docGrid w:linePitch="299"/>
        </w:sectPr>
      </w:pPr>
      <w:r w:rsidRPr="00B046F7">
        <w:rPr>
          <w:rFonts w:cs="Calibri" w:hint="cs"/>
          <w:szCs w:val="22"/>
          <w:rtl/>
        </w:rPr>
        <w:t>[يلي ذلك المرفق الثالث]</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F85807" w:rsidRPr="00B046F7" w14:paraId="5061F18F" w14:textId="77777777" w:rsidTr="004E0AD8">
        <w:trPr>
          <w:trHeight w:val="431"/>
        </w:trPr>
        <w:tc>
          <w:tcPr>
            <w:tcW w:w="9290" w:type="dxa"/>
            <w:gridSpan w:val="2"/>
          </w:tcPr>
          <w:p w14:paraId="7D5F6992" w14:textId="77777777" w:rsidR="00F85807" w:rsidRPr="00B046F7" w:rsidRDefault="00F85807" w:rsidP="004E0AD8">
            <w:pPr>
              <w:pStyle w:val="TableParagraph"/>
              <w:bidi/>
              <w:spacing w:before="88"/>
              <w:ind w:left="110"/>
              <w:rPr>
                <w:rFonts w:cs="Calibri"/>
                <w:rtl/>
              </w:rPr>
            </w:pPr>
            <w:r w:rsidRPr="00B046F7">
              <w:rPr>
                <w:rFonts w:cs="Calibri" w:hint="cs"/>
                <w:rtl/>
              </w:rPr>
              <w:lastRenderedPageBreak/>
              <w:t>ملخص المشروع</w:t>
            </w:r>
          </w:p>
        </w:tc>
      </w:tr>
      <w:tr w:rsidR="00F85807" w:rsidRPr="00B046F7" w14:paraId="458277AD" w14:textId="77777777" w:rsidTr="004E0AD8">
        <w:trPr>
          <w:trHeight w:val="324"/>
        </w:trPr>
        <w:tc>
          <w:tcPr>
            <w:tcW w:w="2377" w:type="dxa"/>
            <w:shd w:val="clear" w:color="auto" w:fill="69F0C4"/>
          </w:tcPr>
          <w:p w14:paraId="587CEDF7" w14:textId="77777777" w:rsidR="00F85807" w:rsidRPr="00B046F7" w:rsidRDefault="00F85807" w:rsidP="004E0AD8">
            <w:pPr>
              <w:pStyle w:val="TableParagraph"/>
              <w:bidi/>
              <w:ind w:left="110"/>
              <w:rPr>
                <w:rFonts w:cs="Calibri"/>
                <w:rtl/>
              </w:rPr>
            </w:pPr>
            <w:r w:rsidRPr="00B046F7">
              <w:rPr>
                <w:rFonts w:cs="Calibri" w:hint="cs"/>
                <w:u w:val="single"/>
                <w:rtl/>
              </w:rPr>
              <w:t>رمز المشروع</w:t>
            </w:r>
          </w:p>
        </w:tc>
        <w:tc>
          <w:tcPr>
            <w:tcW w:w="6913" w:type="dxa"/>
          </w:tcPr>
          <w:p w14:paraId="4BC1EF9A" w14:textId="77777777" w:rsidR="00F85807" w:rsidRPr="00B046F7" w:rsidRDefault="00F85807" w:rsidP="004E0AD8">
            <w:pPr>
              <w:pStyle w:val="TableParagraph"/>
              <w:bidi/>
              <w:ind w:left="109"/>
              <w:rPr>
                <w:rFonts w:cs="Calibri"/>
                <w:rtl/>
              </w:rPr>
            </w:pPr>
            <w:r w:rsidRPr="00B046F7">
              <w:rPr>
                <w:rFonts w:cs="Calibri"/>
              </w:rPr>
              <w:t xml:space="preserve">DA_10_23_31_36_01  </w:t>
            </w:r>
          </w:p>
          <w:p w14:paraId="6A11BCBC" w14:textId="77777777" w:rsidR="00F85807" w:rsidRPr="00B046F7" w:rsidRDefault="00F85807" w:rsidP="004E0AD8">
            <w:pPr>
              <w:pStyle w:val="TableParagraph"/>
              <w:ind w:left="109"/>
              <w:rPr>
                <w:rFonts w:cs="Calibri"/>
              </w:rPr>
            </w:pPr>
          </w:p>
        </w:tc>
      </w:tr>
      <w:tr w:rsidR="00F85807" w:rsidRPr="00B046F7" w14:paraId="4D1623DF" w14:textId="77777777" w:rsidTr="004E0AD8">
        <w:trPr>
          <w:trHeight w:val="643"/>
        </w:trPr>
        <w:tc>
          <w:tcPr>
            <w:tcW w:w="2377" w:type="dxa"/>
            <w:shd w:val="clear" w:color="auto" w:fill="69F0C4"/>
          </w:tcPr>
          <w:p w14:paraId="3935F998" w14:textId="77777777" w:rsidR="00F85807" w:rsidRPr="00B046F7" w:rsidRDefault="00F85807" w:rsidP="004E0AD8">
            <w:pPr>
              <w:pStyle w:val="TableParagraph"/>
              <w:bidi/>
              <w:spacing w:before="1"/>
              <w:ind w:left="110"/>
              <w:rPr>
                <w:rFonts w:cs="Calibri"/>
                <w:rtl/>
              </w:rPr>
            </w:pPr>
            <w:r w:rsidRPr="00B046F7">
              <w:rPr>
                <w:rFonts w:cs="Calibri" w:hint="cs"/>
                <w:u w:val="single"/>
                <w:rtl/>
              </w:rPr>
              <w:t>العنوان</w:t>
            </w:r>
          </w:p>
        </w:tc>
        <w:tc>
          <w:tcPr>
            <w:tcW w:w="6913" w:type="dxa"/>
          </w:tcPr>
          <w:p w14:paraId="66B51C93" w14:textId="7EE3B734" w:rsidR="00F85807" w:rsidRPr="00B046F7" w:rsidRDefault="00F45709" w:rsidP="004E0AD8">
            <w:pPr>
              <w:pStyle w:val="TableParagraph"/>
              <w:bidi/>
              <w:spacing w:before="1"/>
              <w:ind w:left="109"/>
              <w:rPr>
                <w:rFonts w:cs="Calibri"/>
                <w:i/>
                <w:iCs/>
                <w:rtl/>
              </w:rPr>
            </w:pPr>
            <w:hyperlink r:id="rId49" w:history="1">
              <w:r w:rsidRPr="00B046F7">
                <w:rPr>
                  <w:rStyle w:val="Hyperlink"/>
                  <w:rFonts w:cs="Calibri" w:hint="cs"/>
                  <w:i/>
                  <w:rtl/>
                </w:rPr>
                <w:t xml:space="preserve">التعاون في مجال الملكية الفكرية والابتكار باعتباره أساساً لنقل التكنولوجيا والنتائج التي أثمرتها البحوث إلى الأسواق </w:t>
              </w:r>
            </w:hyperlink>
          </w:p>
        </w:tc>
      </w:tr>
      <w:tr w:rsidR="00F85807" w:rsidRPr="00B046F7" w14:paraId="48148B0C" w14:textId="77777777" w:rsidTr="004E0AD8">
        <w:trPr>
          <w:trHeight w:val="531"/>
        </w:trPr>
        <w:tc>
          <w:tcPr>
            <w:tcW w:w="2377" w:type="dxa"/>
            <w:shd w:val="clear" w:color="auto" w:fill="69F0C4"/>
          </w:tcPr>
          <w:p w14:paraId="656AEE23" w14:textId="4F04DFB5" w:rsidR="00F85807" w:rsidRPr="00B046F7" w:rsidRDefault="00F85807" w:rsidP="004E0AD8">
            <w:pPr>
              <w:pStyle w:val="TableParagraph"/>
              <w:bidi/>
              <w:ind w:left="110" w:right="121"/>
              <w:rPr>
                <w:rFonts w:cs="Calibri"/>
                <w:rtl/>
              </w:rPr>
            </w:pPr>
            <w:hyperlink r:id="rId50" w:history="1">
              <w:r w:rsidRPr="00B046F7">
                <w:rPr>
                  <w:rStyle w:val="Hyperlink"/>
                  <w:rFonts w:cs="Calibri" w:hint="cs"/>
                  <w:rtl/>
                </w:rPr>
                <w:t>توصية أجندة التنمية</w:t>
              </w:r>
            </w:hyperlink>
          </w:p>
        </w:tc>
        <w:tc>
          <w:tcPr>
            <w:tcW w:w="6913" w:type="dxa"/>
          </w:tcPr>
          <w:p w14:paraId="523EA388" w14:textId="77777777" w:rsidR="00F85807" w:rsidRPr="00B046F7" w:rsidRDefault="00F85807" w:rsidP="004E0AD8">
            <w:pPr>
              <w:pStyle w:val="TableParagraph"/>
              <w:bidi/>
              <w:ind w:left="109" w:right="880"/>
              <w:rPr>
                <w:rFonts w:cs="Calibri"/>
                <w:rtl/>
              </w:rPr>
            </w:pPr>
            <w:r w:rsidRPr="00B046F7">
              <w:rPr>
                <w:rFonts w:cs="Calibri" w:hint="cs"/>
                <w:rtl/>
              </w:rPr>
              <w:t>التوصيات 10 و23 و31 و36.</w:t>
            </w:r>
          </w:p>
        </w:tc>
      </w:tr>
      <w:tr w:rsidR="00F85807" w:rsidRPr="00B046F7" w14:paraId="196D61F3" w14:textId="77777777" w:rsidTr="004E0AD8">
        <w:trPr>
          <w:trHeight w:val="621"/>
        </w:trPr>
        <w:tc>
          <w:tcPr>
            <w:tcW w:w="2377" w:type="dxa"/>
            <w:shd w:val="clear" w:color="auto" w:fill="69F0C4"/>
          </w:tcPr>
          <w:p w14:paraId="572721C0" w14:textId="77777777" w:rsidR="00F85807" w:rsidRPr="00B046F7" w:rsidRDefault="00F85807" w:rsidP="004E0AD8">
            <w:pPr>
              <w:pStyle w:val="TableParagraph"/>
              <w:bidi/>
              <w:ind w:left="110"/>
              <w:rPr>
                <w:rFonts w:cs="Calibri"/>
                <w:rtl/>
              </w:rPr>
            </w:pPr>
            <w:r w:rsidRPr="00B046F7">
              <w:rPr>
                <w:rFonts w:cs="Calibri" w:hint="cs"/>
                <w:u w:val="single"/>
                <w:rtl/>
              </w:rPr>
              <w:t>ميزانية المشروع</w:t>
            </w:r>
          </w:p>
        </w:tc>
        <w:tc>
          <w:tcPr>
            <w:tcW w:w="6913" w:type="dxa"/>
          </w:tcPr>
          <w:p w14:paraId="1346AD27" w14:textId="77777777" w:rsidR="00F85807" w:rsidRPr="00B046F7" w:rsidRDefault="00F85807" w:rsidP="004E0AD8">
            <w:pPr>
              <w:pStyle w:val="TableParagraph"/>
              <w:bidi/>
              <w:ind w:left="115" w:right="144"/>
              <w:rPr>
                <w:rFonts w:cs="Calibri"/>
                <w:rtl/>
              </w:rPr>
            </w:pPr>
            <w:r w:rsidRPr="00B046F7">
              <w:rPr>
                <w:rFonts w:cs="Calibri" w:hint="cs"/>
                <w:rtl/>
              </w:rPr>
              <w:t>تبلغ الميزانية الإجمالية للمشروع 607,750 فرنك سويسري، وكلها تتعلق بالنفقات غير المرتبطة بالموظفين.</w:t>
            </w:r>
          </w:p>
        </w:tc>
      </w:tr>
      <w:tr w:rsidR="00F85807" w:rsidRPr="00B046F7" w14:paraId="0534D387" w14:textId="77777777" w:rsidTr="004E0AD8">
        <w:trPr>
          <w:trHeight w:val="531"/>
        </w:trPr>
        <w:tc>
          <w:tcPr>
            <w:tcW w:w="2377" w:type="dxa"/>
            <w:shd w:val="clear" w:color="auto" w:fill="69F0C4"/>
          </w:tcPr>
          <w:p w14:paraId="14536446" w14:textId="77777777" w:rsidR="00F85807" w:rsidRPr="00B046F7" w:rsidRDefault="00F85807"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5E3A7F5C" w14:textId="3D46F70D" w:rsidR="00F85807" w:rsidRPr="00B046F7" w:rsidRDefault="00F85807" w:rsidP="004E0AD8">
            <w:pPr>
              <w:pStyle w:val="TableParagraph"/>
              <w:bidi/>
              <w:spacing w:before="1"/>
              <w:ind w:left="115" w:right="144"/>
              <w:rPr>
                <w:rFonts w:cs="Calibri"/>
                <w:rtl/>
              </w:rPr>
            </w:pPr>
            <w:r w:rsidRPr="00B046F7">
              <w:rPr>
                <w:rFonts w:cs="Calibri" w:hint="cs"/>
                <w:rtl/>
              </w:rPr>
              <w:t>يناير 2025</w:t>
            </w:r>
          </w:p>
        </w:tc>
      </w:tr>
      <w:tr w:rsidR="00F85807" w:rsidRPr="00B046F7" w14:paraId="0015E6CD" w14:textId="77777777" w:rsidTr="004E0AD8">
        <w:trPr>
          <w:trHeight w:val="531"/>
        </w:trPr>
        <w:tc>
          <w:tcPr>
            <w:tcW w:w="2377" w:type="dxa"/>
            <w:shd w:val="clear" w:color="auto" w:fill="69F0C4"/>
          </w:tcPr>
          <w:p w14:paraId="56A3931F" w14:textId="77777777" w:rsidR="00F85807" w:rsidRPr="00B046F7" w:rsidRDefault="00F85807" w:rsidP="004E0AD8">
            <w:pPr>
              <w:pStyle w:val="TableParagraph"/>
              <w:bidi/>
              <w:ind w:left="110"/>
              <w:rPr>
                <w:rFonts w:cs="Calibri"/>
                <w:rtl/>
              </w:rPr>
            </w:pPr>
            <w:r w:rsidRPr="00B046F7">
              <w:rPr>
                <w:rFonts w:cs="Calibri" w:hint="cs"/>
                <w:u w:val="single"/>
                <w:rtl/>
              </w:rPr>
              <w:t>مدة المشروع</w:t>
            </w:r>
          </w:p>
        </w:tc>
        <w:tc>
          <w:tcPr>
            <w:tcW w:w="6913" w:type="dxa"/>
          </w:tcPr>
          <w:p w14:paraId="5C4FE520" w14:textId="77777777" w:rsidR="00F85807" w:rsidRPr="00B046F7" w:rsidRDefault="00F85807" w:rsidP="004E0AD8">
            <w:pPr>
              <w:pStyle w:val="TableParagraph"/>
              <w:bidi/>
              <w:ind w:left="115" w:right="144"/>
              <w:rPr>
                <w:rFonts w:cs="Calibri"/>
                <w:rtl/>
              </w:rPr>
            </w:pPr>
            <w:r w:rsidRPr="00B046F7">
              <w:rPr>
                <w:rFonts w:cs="Calibri" w:hint="cs"/>
                <w:rtl/>
              </w:rPr>
              <w:t>36 شهراً</w:t>
            </w:r>
          </w:p>
        </w:tc>
      </w:tr>
      <w:tr w:rsidR="00F85807" w:rsidRPr="00B046F7" w14:paraId="54D4D5C1" w14:textId="77777777" w:rsidTr="004E0AD8">
        <w:trPr>
          <w:trHeight w:val="801"/>
        </w:trPr>
        <w:tc>
          <w:tcPr>
            <w:tcW w:w="2377" w:type="dxa"/>
            <w:shd w:val="clear" w:color="auto" w:fill="69F0C4"/>
          </w:tcPr>
          <w:p w14:paraId="634408B5" w14:textId="77777777" w:rsidR="00F85807" w:rsidRPr="00B046F7" w:rsidRDefault="00F85807" w:rsidP="004E0AD8">
            <w:pPr>
              <w:pStyle w:val="TableParagraph"/>
              <w:bidi/>
              <w:ind w:left="110"/>
              <w:rPr>
                <w:rFonts w:cs="Calibri"/>
                <w:rtl/>
              </w:rPr>
            </w:pPr>
            <w:r w:rsidRPr="00B046F7">
              <w:rPr>
                <w:rFonts w:cs="Calibri" w:hint="cs"/>
                <w:u w:val="single"/>
                <w:rtl/>
              </w:rPr>
              <w:t>قطاعات/ مجالات</w:t>
            </w:r>
          </w:p>
          <w:p w14:paraId="440EF779" w14:textId="77777777" w:rsidR="00F85807" w:rsidRPr="00B046F7" w:rsidRDefault="00F85807"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0D38BDC5" w14:textId="1FF561B1" w:rsidR="00F85807" w:rsidRPr="00B046F7" w:rsidRDefault="00B83EA5" w:rsidP="004E0AD8">
            <w:pPr>
              <w:pStyle w:val="TableParagraph"/>
              <w:bidi/>
              <w:ind w:left="115" w:right="144"/>
              <w:rPr>
                <w:rFonts w:cs="Calibri"/>
                <w:rtl/>
              </w:rPr>
            </w:pPr>
            <w:r w:rsidRPr="00B046F7">
              <w:rPr>
                <w:rFonts w:cs="Calibri" w:hint="cs"/>
                <w:rtl/>
              </w:rPr>
              <w:t>قطاع التنفيذ:  الأنظمة الإيكولوجية للملكية الفكرية والابتكار</w:t>
            </w:r>
          </w:p>
        </w:tc>
      </w:tr>
      <w:tr w:rsidR="00F85807" w:rsidRPr="00B046F7" w14:paraId="051BDC91" w14:textId="77777777" w:rsidTr="004E0AD8">
        <w:trPr>
          <w:trHeight w:val="621"/>
        </w:trPr>
        <w:tc>
          <w:tcPr>
            <w:tcW w:w="2377" w:type="dxa"/>
            <w:shd w:val="clear" w:color="auto" w:fill="69F0C4"/>
          </w:tcPr>
          <w:p w14:paraId="041926E2" w14:textId="77777777" w:rsidR="00F85807" w:rsidRPr="00B046F7" w:rsidRDefault="00F85807"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53F55071" w14:textId="77777777" w:rsidR="00F85807" w:rsidRPr="00B046F7" w:rsidRDefault="00F85807" w:rsidP="004E0AD8">
            <w:pPr>
              <w:pStyle w:val="TableParagraph"/>
              <w:bidi/>
              <w:ind w:left="115" w:right="144"/>
              <w:rPr>
                <w:rFonts w:cs="Calibri"/>
                <w:rtl/>
              </w:rPr>
            </w:pPr>
            <w:r w:rsidRPr="00B046F7">
              <w:rPr>
                <w:rFonts w:cs="Calibri" w:hint="cs"/>
                <w:rtl/>
              </w:rPr>
              <w:t>من المتوقع أن يستهدف المشروع مبتكري التكنولوجيا (مثل المؤسسات الأكاديمية والبحثية والشركات) ووسطاء التكنولوجيا، بما في ذلك مكاتب نقل التكنولوجيا (</w:t>
            </w:r>
            <w:r w:rsidRPr="00B046F7">
              <w:rPr>
                <w:rFonts w:cs="Calibri"/>
              </w:rPr>
              <w:t>TTO</w:t>
            </w:r>
            <w:r w:rsidRPr="00B046F7">
              <w:rPr>
                <w:rFonts w:cs="Calibri" w:hint="cs"/>
                <w:rtl/>
              </w:rPr>
              <w:t>) ومراكز دعم التكنولوجيا والابتكار (</w:t>
            </w:r>
            <w:r w:rsidRPr="00B046F7">
              <w:rPr>
                <w:rFonts w:cs="Calibri"/>
              </w:rPr>
              <w:t>TISCs</w:t>
            </w:r>
            <w:r w:rsidRPr="00B046F7">
              <w:rPr>
                <w:rFonts w:cs="Calibri" w:hint="cs"/>
                <w:rtl/>
              </w:rPr>
              <w:t>)، ولا سيما في البلدان النامية وأقل البلدان نمواً، وبناء قدراتهم على المشاركة في التعاون في مجال الابتكار ودعمه من خلال:  ("1") تحديد الممارسات الجيدة وأطر السياسات المؤسسية الفعالة ونشرها، ("2") وتطوير الإرشادات والتدريبات في هذا المجال وتنقيحها.</w:t>
            </w:r>
          </w:p>
        </w:tc>
      </w:tr>
      <w:tr w:rsidR="00F85807" w:rsidRPr="00B046F7" w14:paraId="35F5FE80" w14:textId="77777777" w:rsidTr="004E0AD8">
        <w:trPr>
          <w:trHeight w:val="432"/>
        </w:trPr>
        <w:tc>
          <w:tcPr>
            <w:tcW w:w="2377" w:type="dxa"/>
            <w:shd w:val="clear" w:color="auto" w:fill="69F0C4"/>
          </w:tcPr>
          <w:p w14:paraId="18E94E2A" w14:textId="77777777" w:rsidR="00F85807" w:rsidRPr="00B046F7" w:rsidRDefault="00F85807"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49687088" w14:textId="77777777" w:rsidR="00F85807" w:rsidRPr="00B046F7" w:rsidRDefault="00F85807" w:rsidP="004E0AD8">
            <w:pPr>
              <w:pStyle w:val="TableParagraph"/>
              <w:bidi/>
              <w:spacing w:before="1"/>
              <w:ind w:left="115" w:right="144"/>
              <w:rPr>
                <w:rFonts w:cs="Calibri"/>
                <w:rtl/>
              </w:rPr>
            </w:pPr>
            <w:r w:rsidRPr="00B046F7">
              <w:rPr>
                <w:rFonts w:cs="Calibri" w:hint="cs"/>
                <w:rtl/>
              </w:rPr>
              <w:t>السيد مايكل مبوغورو، رئيس قسم نقل التكنولوجيا، إدارة الملكية الفكرية للمبتكرين، قطاع الملكية الفكرية والأنظمة الإيكولوجية للابتكار</w:t>
            </w:r>
          </w:p>
          <w:p w14:paraId="46B1F1FD" w14:textId="77777777" w:rsidR="00F85807" w:rsidRPr="00B046F7" w:rsidRDefault="00F85807" w:rsidP="004E0AD8">
            <w:pPr>
              <w:pStyle w:val="TableParagraph"/>
              <w:spacing w:before="1"/>
              <w:ind w:left="115" w:right="144"/>
              <w:rPr>
                <w:rFonts w:cs="Calibri"/>
              </w:rPr>
            </w:pPr>
          </w:p>
          <w:p w14:paraId="339D55EC" w14:textId="77777777" w:rsidR="00F85807" w:rsidRPr="00B046F7" w:rsidRDefault="00F85807" w:rsidP="004E0AD8">
            <w:pPr>
              <w:pStyle w:val="TableParagraph"/>
              <w:bidi/>
              <w:spacing w:before="1"/>
              <w:ind w:left="115" w:right="144"/>
              <w:rPr>
                <w:rFonts w:cs="Calibri"/>
                <w:highlight w:val="yellow"/>
                <w:rtl/>
              </w:rPr>
            </w:pPr>
            <w:r w:rsidRPr="00B046F7">
              <w:rPr>
                <w:rFonts w:cs="Calibri" w:hint="cs"/>
                <w:rtl/>
              </w:rPr>
              <w:t>السيد أليكس ريشل، رئيس قسم تطوير مراكز دعم التكنولوجيا والابتكار، إدارة الملكية الفكرية للمبتكرين، قطاع الملكية الفكرية والأنظمة الإيكولوجية للابتكار</w:t>
            </w:r>
          </w:p>
        </w:tc>
      </w:tr>
      <w:tr w:rsidR="00F85807" w:rsidRPr="00B046F7" w14:paraId="03E67D3A" w14:textId="77777777" w:rsidTr="004E0AD8">
        <w:trPr>
          <w:trHeight w:val="891"/>
        </w:trPr>
        <w:tc>
          <w:tcPr>
            <w:tcW w:w="2377" w:type="dxa"/>
            <w:shd w:val="clear" w:color="auto" w:fill="69F0C4"/>
          </w:tcPr>
          <w:p w14:paraId="39313E15" w14:textId="6B55F72D" w:rsidR="00F85807" w:rsidRPr="00B046F7" w:rsidRDefault="00CA6A50"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51"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52" w:history="1">
              <w:r w:rsidRPr="00B046F7">
                <w:rPr>
                  <w:rStyle w:val="Hyperlink"/>
                  <w:rFonts w:cs="Calibri" w:hint="cs"/>
                  <w:rtl/>
                </w:rPr>
                <w:t>برنامج العمل والميزانية لعام 2026/27</w:t>
              </w:r>
            </w:hyperlink>
          </w:p>
        </w:tc>
        <w:tc>
          <w:tcPr>
            <w:tcW w:w="6913" w:type="dxa"/>
          </w:tcPr>
          <w:p w14:paraId="31276D58" w14:textId="77777777" w:rsidR="00F85807" w:rsidRPr="00B046F7" w:rsidRDefault="00F85807" w:rsidP="004E0AD8">
            <w:pPr>
              <w:pStyle w:val="TableParagraph"/>
              <w:bidi/>
              <w:spacing w:before="1"/>
              <w:ind w:left="115" w:right="144"/>
              <w:rPr>
                <w:rFonts w:cs="Calibri"/>
                <w:rtl/>
              </w:rPr>
            </w:pPr>
            <w:r w:rsidRPr="00B046F7">
              <w:rPr>
                <w:rFonts w:cs="Calibri" w:hint="cs"/>
                <w:rtl/>
              </w:rPr>
              <w:t>3.3 تسهيل نقل المعرفة ومواءمة التكنولوجيا من خلال منصات الويبو وأدواتها القائمة على الملكية الفكرية لمواجهة التحديات العالمية.</w:t>
            </w:r>
          </w:p>
          <w:p w14:paraId="509A87E8" w14:textId="77777777" w:rsidR="00F85807" w:rsidRPr="00B046F7" w:rsidRDefault="00F85807" w:rsidP="004E0AD8">
            <w:pPr>
              <w:pStyle w:val="TableParagraph"/>
              <w:spacing w:before="1"/>
              <w:ind w:left="115" w:right="144"/>
              <w:rPr>
                <w:rFonts w:cs="Calibri"/>
              </w:rPr>
            </w:pPr>
          </w:p>
          <w:p w14:paraId="535CBF4C" w14:textId="77777777" w:rsidR="00F85807" w:rsidRPr="00B046F7" w:rsidRDefault="00F85807" w:rsidP="004E0AD8">
            <w:pPr>
              <w:pStyle w:val="TableParagraph"/>
              <w:bidi/>
              <w:spacing w:before="1"/>
              <w:ind w:left="115" w:right="144"/>
              <w:rPr>
                <w:rFonts w:cs="Calibri"/>
                <w:rtl/>
              </w:rPr>
            </w:pPr>
            <w:r w:rsidRPr="00B046F7">
              <w:rPr>
                <w:rFonts w:cs="Calibri" w:hint="cs"/>
                <w:rtl/>
              </w:rPr>
              <w:t xml:space="preserve">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 </w:t>
            </w:r>
          </w:p>
          <w:p w14:paraId="2823B5A8" w14:textId="77777777" w:rsidR="00F85807" w:rsidRPr="00B046F7" w:rsidRDefault="00F85807" w:rsidP="004E0AD8">
            <w:pPr>
              <w:pStyle w:val="TableParagraph"/>
              <w:spacing w:before="1"/>
              <w:ind w:left="115" w:right="144"/>
              <w:rPr>
                <w:rFonts w:cs="Calibri"/>
              </w:rPr>
            </w:pPr>
          </w:p>
          <w:p w14:paraId="7CFCA8D9" w14:textId="77777777" w:rsidR="00F85807" w:rsidRPr="00B046F7" w:rsidRDefault="00F85807" w:rsidP="004E0AD8">
            <w:pPr>
              <w:pStyle w:val="TableParagraph"/>
              <w:bidi/>
              <w:spacing w:before="1"/>
              <w:ind w:left="115"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F85807" w:rsidRPr="00B046F7" w14:paraId="13778D5B" w14:textId="77777777" w:rsidTr="004E0AD8">
        <w:trPr>
          <w:trHeight w:val="1071"/>
        </w:trPr>
        <w:tc>
          <w:tcPr>
            <w:tcW w:w="2377" w:type="dxa"/>
            <w:shd w:val="clear" w:color="auto" w:fill="69F0C4"/>
          </w:tcPr>
          <w:p w14:paraId="3C5EDF3B" w14:textId="77777777" w:rsidR="00F85807" w:rsidRPr="00B046F7" w:rsidRDefault="00F85807"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1EA6A703" w14:textId="64004320" w:rsidR="00F85807" w:rsidRPr="00B046F7" w:rsidRDefault="00F85807" w:rsidP="004E0AD8">
            <w:pPr>
              <w:pStyle w:val="TableParagraph"/>
              <w:bidi/>
              <w:ind w:left="115" w:right="144"/>
              <w:rPr>
                <w:rFonts w:eastAsia="Times New Roman" w:cs="Calibri"/>
                <w:rtl/>
              </w:rPr>
            </w:pPr>
            <w:r w:rsidRPr="00B046F7">
              <w:rPr>
                <w:rFonts w:cs="Calibri" w:hint="cs"/>
                <w:rtl/>
              </w:rPr>
              <w:t>خلال الفترة قيد الاستعراض، ووفقاً لاستراتيجية الإنجاز المبينة في وثيقة المشروع (</w:t>
            </w:r>
            <w:r>
              <w:fldChar w:fldCharType="begin"/>
            </w:r>
            <w:r>
              <w:instrText>HYPERLINK "https://www.wipo.int/meetings/ar/doc_details.jsp?doc_id=625184"</w:instrText>
            </w:r>
            <w:r>
              <w:fldChar w:fldCharType="separate"/>
            </w:r>
            <w:r w:rsidRPr="00B046F7">
              <w:rPr>
                <w:rStyle w:val="Hyperlink"/>
                <w:rFonts w:cs="Calibri"/>
              </w:rPr>
              <w:t>CDIP/31/5 REV.‎</w:t>
            </w:r>
            <w:r>
              <w:fldChar w:fldCharType="end"/>
            </w:r>
            <w:r w:rsidRPr="00B046F7">
              <w:rPr>
                <w:rFonts w:cs="Calibri" w:hint="cs"/>
                <w:rtl/>
              </w:rPr>
              <w:t>)، تم تنفيذ الأنشطة وتسليم المخرجات التالية:</w:t>
            </w:r>
            <w:r w:rsidRPr="00B046F7">
              <w:rPr>
                <w:rFonts w:cs="Calibri" w:hint="cs"/>
                <w:rtl/>
              </w:rPr>
              <w:br/>
            </w:r>
          </w:p>
          <w:p w14:paraId="7A61E9FD" w14:textId="77777777" w:rsidR="00F85807" w:rsidRPr="00B046F7" w:rsidRDefault="00F85807" w:rsidP="004E0AD8">
            <w:pPr>
              <w:pStyle w:val="TableParagraph"/>
              <w:bidi/>
              <w:ind w:left="115" w:right="144"/>
              <w:rPr>
                <w:rFonts w:eastAsia="Times New Roman" w:cs="Calibri"/>
                <w:u w:val="single"/>
                <w:rtl/>
              </w:rPr>
            </w:pPr>
            <w:r w:rsidRPr="00B046F7">
              <w:rPr>
                <w:rFonts w:cs="Calibri" w:hint="cs"/>
                <w:u w:val="single"/>
                <w:rtl/>
              </w:rPr>
              <w:t>دراسات إفرادية بشأن التعاون في مجال الابتكار</w:t>
            </w:r>
          </w:p>
          <w:p w14:paraId="195A8F31" w14:textId="77777777" w:rsidR="00F85807" w:rsidRPr="00B046F7" w:rsidRDefault="00F85807" w:rsidP="004E0AD8">
            <w:pPr>
              <w:pStyle w:val="TableParagraph"/>
              <w:ind w:left="115" w:right="144"/>
              <w:rPr>
                <w:rFonts w:eastAsia="Times New Roman" w:cs="Calibri"/>
              </w:rPr>
            </w:pPr>
          </w:p>
          <w:p w14:paraId="4233FD14" w14:textId="46525BAA" w:rsidR="00F85807" w:rsidRPr="00B046F7" w:rsidRDefault="00F85807" w:rsidP="004E0AD8">
            <w:pPr>
              <w:pStyle w:val="TableParagraph"/>
              <w:bidi/>
              <w:ind w:left="115" w:right="144"/>
              <w:rPr>
                <w:rFonts w:eastAsia="Times New Roman" w:cs="Calibri"/>
                <w:rtl/>
              </w:rPr>
            </w:pPr>
            <w:r w:rsidRPr="00B046F7">
              <w:rPr>
                <w:rFonts w:cs="Calibri" w:hint="cs"/>
                <w:rtl/>
              </w:rPr>
              <w:t xml:space="preserve">بناءً على البيانات التي تم جمعها حول مبادرات التعاون في مجال الابتكار من خلال استبيان أُجري بين الدول الأعضاء في الويبو، والبحوث المكتبية، ودليل المقابلات المخصص لجمع معلومات تفصيلية عن هذه المبادرات، تم اختيار سبع مبادرات للتعاون في مجال الابتكار لتكون موضوعات لدراسات الحالة.  وتشمل:  </w:t>
            </w:r>
            <w:r w:rsidRPr="00B046F7">
              <w:rPr>
                <w:rFonts w:cs="Calibri"/>
              </w:rPr>
              <w:t>Biowaste4SP</w:t>
            </w:r>
            <w:r w:rsidRPr="00B046F7">
              <w:rPr>
                <w:rFonts w:cs="Calibri" w:hint="cs"/>
                <w:rtl/>
              </w:rPr>
              <w:t>، و</w:t>
            </w:r>
            <w:proofErr w:type="spellStart"/>
            <w:r w:rsidRPr="00B046F7">
              <w:rPr>
                <w:rFonts w:cs="Calibri"/>
              </w:rPr>
              <w:t>BipMED</w:t>
            </w:r>
            <w:proofErr w:type="spellEnd"/>
            <w:r w:rsidRPr="00B046F7">
              <w:rPr>
                <w:rFonts w:cs="Calibri" w:hint="cs"/>
                <w:rtl/>
              </w:rPr>
              <w:t>، و</w:t>
            </w:r>
            <w:r w:rsidRPr="00B046F7">
              <w:rPr>
                <w:rFonts w:cs="Calibri"/>
              </w:rPr>
              <w:t>C4Rice</w:t>
            </w:r>
            <w:r w:rsidRPr="00B046F7">
              <w:rPr>
                <w:rFonts w:cs="Calibri" w:hint="cs"/>
                <w:rtl/>
              </w:rPr>
              <w:t xml:space="preserve">، ومشروع </w:t>
            </w:r>
            <w:r w:rsidRPr="00B046F7">
              <w:rPr>
                <w:rFonts w:cs="Calibri"/>
              </w:rPr>
              <w:t xml:space="preserve">Earth </w:t>
            </w:r>
            <w:proofErr w:type="spellStart"/>
            <w:r w:rsidRPr="00B046F7">
              <w:rPr>
                <w:rFonts w:cs="Calibri"/>
              </w:rPr>
              <w:t>Biogenome</w:t>
            </w:r>
            <w:proofErr w:type="spellEnd"/>
            <w:r w:rsidRPr="00B046F7">
              <w:rPr>
                <w:rFonts w:cs="Calibri" w:hint="cs"/>
                <w:rtl/>
              </w:rPr>
              <w:t>، ومشروع الجينوم البشري، و</w:t>
            </w:r>
            <w:r w:rsidRPr="00B046F7">
              <w:rPr>
                <w:rFonts w:cs="Calibri"/>
              </w:rPr>
              <w:t>LAMISTAD</w:t>
            </w:r>
            <w:r w:rsidRPr="00B046F7">
              <w:rPr>
                <w:rFonts w:cs="Calibri" w:hint="cs"/>
                <w:rtl/>
              </w:rPr>
              <w:t xml:space="preserve">، ومشروع </w:t>
            </w:r>
            <w:r w:rsidRPr="00B046F7">
              <w:rPr>
                <w:rFonts w:cs="Calibri"/>
              </w:rPr>
              <w:t xml:space="preserve">Square </w:t>
            </w:r>
            <w:proofErr w:type="spellStart"/>
            <w:r w:rsidRPr="00B046F7">
              <w:rPr>
                <w:rFonts w:cs="Calibri"/>
              </w:rPr>
              <w:t>Kilometre</w:t>
            </w:r>
            <w:proofErr w:type="spellEnd"/>
            <w:r w:rsidRPr="00B046F7">
              <w:rPr>
                <w:rFonts w:cs="Calibri"/>
              </w:rPr>
              <w:t xml:space="preserve"> Array</w:t>
            </w:r>
            <w:r w:rsidRPr="00B046F7">
              <w:rPr>
                <w:rFonts w:cs="Calibri" w:hint="cs"/>
                <w:rtl/>
              </w:rPr>
              <w:t>.  وقد أخذت عملية الاختيار في الاعتبار التمثيل الواسع النطاق، على سبيل المثال من حيث الجغرافيا والوضع الاجتماعي والاقتصادي للبلدان المشاركة، ومجالات الابتكار التي تتناولها مبادرات الابتكار، وممارسات التعاون التي تُنفَّذ في إطار هذه المبادرات.</w:t>
            </w:r>
          </w:p>
          <w:p w14:paraId="5F80BD88" w14:textId="77777777" w:rsidR="00F85807" w:rsidRPr="00B046F7" w:rsidRDefault="00F85807" w:rsidP="004E0AD8">
            <w:pPr>
              <w:pStyle w:val="TableParagraph"/>
              <w:ind w:left="115" w:right="144"/>
              <w:rPr>
                <w:rFonts w:eastAsia="Times New Roman" w:cs="Calibri"/>
              </w:rPr>
            </w:pPr>
          </w:p>
          <w:p w14:paraId="68F3FF5E" w14:textId="77777777" w:rsidR="00F85807" w:rsidRPr="00B046F7" w:rsidRDefault="00F85807" w:rsidP="004E0AD8">
            <w:pPr>
              <w:pStyle w:val="TableParagraph"/>
              <w:bidi/>
              <w:ind w:left="115" w:right="144"/>
              <w:rPr>
                <w:rFonts w:eastAsia="Times New Roman" w:cs="Calibri"/>
                <w:rtl/>
              </w:rPr>
            </w:pPr>
            <w:r w:rsidRPr="00B046F7">
              <w:rPr>
                <w:rFonts w:cs="Calibri" w:hint="cs"/>
                <w:rtl/>
              </w:rPr>
              <w:lastRenderedPageBreak/>
              <w:t>وقد أُعدت دراسات حالة عن كل مبادرة من المبادرات السبع للتعاون في مجال الابتكار، وخضعت هذه الدراسات لمراجعة الأقران لضمان دقتها الفنية، ودقة تحليلها، وفائدتها للممارسين، وجودة دراسات الحالة، ثم نُقحت وفقًا للملاحظات الواردة من مراجعة الأقران.</w:t>
            </w:r>
          </w:p>
          <w:p w14:paraId="7398A7BD" w14:textId="77777777" w:rsidR="00F85807" w:rsidRPr="00B046F7" w:rsidRDefault="00F85807" w:rsidP="004E0AD8">
            <w:pPr>
              <w:pStyle w:val="TableParagraph"/>
              <w:ind w:left="115" w:right="144"/>
              <w:rPr>
                <w:rFonts w:eastAsia="Times New Roman" w:cs="Calibri"/>
              </w:rPr>
            </w:pPr>
          </w:p>
          <w:p w14:paraId="426801C2" w14:textId="77777777" w:rsidR="00F85807" w:rsidRPr="00B046F7" w:rsidRDefault="00F85807" w:rsidP="004E0AD8">
            <w:pPr>
              <w:pStyle w:val="TableParagraph"/>
              <w:bidi/>
              <w:ind w:left="115" w:right="144"/>
              <w:rPr>
                <w:rFonts w:eastAsia="Times New Roman" w:cs="Calibri"/>
                <w:u w:val="single"/>
                <w:rtl/>
              </w:rPr>
            </w:pPr>
            <w:r w:rsidRPr="00B046F7">
              <w:rPr>
                <w:rFonts w:cs="Calibri" w:hint="cs"/>
                <w:u w:val="single"/>
                <w:rtl/>
              </w:rPr>
              <w:t>أدلة للمؤسسات بشأن إدارة التعاون في مجال الابتكار</w:t>
            </w:r>
          </w:p>
          <w:p w14:paraId="2B18524F" w14:textId="77777777" w:rsidR="00F85807" w:rsidRPr="00B046F7" w:rsidRDefault="00F85807" w:rsidP="004E0AD8">
            <w:pPr>
              <w:pStyle w:val="TableParagraph"/>
              <w:ind w:left="115" w:right="144"/>
              <w:rPr>
                <w:rFonts w:eastAsia="Times New Roman" w:cs="Calibri"/>
              </w:rPr>
            </w:pPr>
          </w:p>
          <w:p w14:paraId="5F1A6A94" w14:textId="77777777" w:rsidR="00F85807" w:rsidRPr="00B046F7" w:rsidRDefault="00F85807" w:rsidP="004E0AD8">
            <w:pPr>
              <w:pStyle w:val="TableParagraph"/>
              <w:bidi/>
              <w:ind w:left="115" w:right="144"/>
              <w:rPr>
                <w:rFonts w:eastAsia="Times New Roman" w:cs="Calibri"/>
                <w:rtl/>
              </w:rPr>
            </w:pPr>
            <w:r w:rsidRPr="00B046F7">
              <w:rPr>
                <w:rFonts w:cs="Calibri" w:hint="cs"/>
                <w:rtl/>
              </w:rPr>
              <w:t>تم التعاقد مع مؤلفين لإعداد أدلة حول إدارة التعاون في مجال الابتكار.</w:t>
            </w:r>
          </w:p>
        </w:tc>
      </w:tr>
      <w:tr w:rsidR="00F85807" w:rsidRPr="00B046F7" w14:paraId="20ADA8DE" w14:textId="77777777" w:rsidTr="004E0AD8">
        <w:trPr>
          <w:trHeight w:val="801"/>
        </w:trPr>
        <w:tc>
          <w:tcPr>
            <w:tcW w:w="2377" w:type="dxa"/>
            <w:shd w:val="clear" w:color="auto" w:fill="69F0C4"/>
          </w:tcPr>
          <w:p w14:paraId="6C768A83" w14:textId="77777777" w:rsidR="00F85807" w:rsidRPr="00B046F7" w:rsidRDefault="00F85807"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323B7F67" w14:textId="45E162AA" w:rsidR="00C71722" w:rsidRPr="00B046F7" w:rsidRDefault="00C71722" w:rsidP="00C71722">
            <w:pPr>
              <w:pStyle w:val="TableParagraph"/>
              <w:bidi/>
              <w:ind w:left="115" w:right="84"/>
              <w:contextualSpacing/>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172E0270" w14:textId="77777777" w:rsidR="00754C1E" w:rsidRPr="00B046F7" w:rsidRDefault="00754C1E" w:rsidP="00C71722">
            <w:pPr>
              <w:pStyle w:val="TableParagraph"/>
              <w:ind w:left="115" w:right="84"/>
              <w:contextualSpacing/>
              <w:rPr>
                <w:rFonts w:cs="Calibri"/>
              </w:rPr>
            </w:pPr>
          </w:p>
          <w:p w14:paraId="1AACB51C" w14:textId="3C65D4C7" w:rsidR="00F85807" w:rsidRPr="00B046F7" w:rsidRDefault="00F85807" w:rsidP="009616F1">
            <w:pPr>
              <w:pStyle w:val="TableParagraph"/>
              <w:numPr>
                <w:ilvl w:val="0"/>
                <w:numId w:val="56"/>
              </w:numPr>
              <w:bidi/>
              <w:ind w:left="526" w:right="144"/>
              <w:rPr>
                <w:rFonts w:cs="Calibri"/>
                <w:rtl/>
              </w:rPr>
            </w:pPr>
            <w:r w:rsidRPr="00B046F7">
              <w:rPr>
                <w:rFonts w:cs="Calibri" w:hint="cs"/>
                <w:rtl/>
              </w:rPr>
              <w:t>سلط المشروع الضوء على التنوع في الممارسات المتبعة لإدارة مبادرات التعاون في مجال الابتكار، ومكّن من إجراء دراسة متعمقة لكيفية تفاعل هذه الممارسات مع السياق الذي تعمل فيه هذه المبادرات.</w:t>
            </w:r>
          </w:p>
          <w:p w14:paraId="0E0E8396" w14:textId="77777777" w:rsidR="0074716D" w:rsidRPr="00B046F7" w:rsidRDefault="0074716D" w:rsidP="0074716D">
            <w:pPr>
              <w:pStyle w:val="TableParagraph"/>
              <w:ind w:left="526" w:right="144"/>
              <w:rPr>
                <w:rFonts w:cs="Calibri"/>
              </w:rPr>
            </w:pPr>
          </w:p>
          <w:p w14:paraId="7195F38F" w14:textId="77777777" w:rsidR="00F85807" w:rsidRPr="00B046F7" w:rsidRDefault="00F85807" w:rsidP="009616F1">
            <w:pPr>
              <w:pStyle w:val="TableParagraph"/>
              <w:numPr>
                <w:ilvl w:val="0"/>
                <w:numId w:val="56"/>
              </w:numPr>
              <w:bidi/>
              <w:ind w:left="526" w:right="144"/>
              <w:rPr>
                <w:rFonts w:cs="Calibri"/>
                <w:rtl/>
              </w:rPr>
            </w:pPr>
            <w:r w:rsidRPr="00B046F7">
              <w:rPr>
                <w:rFonts w:cs="Calibri" w:hint="cs"/>
                <w:rtl/>
              </w:rPr>
              <w:t>كما وضع المشروع عملية منظمة لتحليل مبادرات التعاون في مجال الابتكار، ومن المتوقع أن يتم تطويرها بشكل أكبر في الأدلة الإرشادية المتعلقة بإدارة التعاون في مجال الابتكار.</w:t>
            </w:r>
          </w:p>
        </w:tc>
      </w:tr>
      <w:tr w:rsidR="00F85807" w:rsidRPr="00B046F7" w14:paraId="2DDC1ED5" w14:textId="77777777" w:rsidTr="004E0AD8">
        <w:trPr>
          <w:trHeight w:val="703"/>
        </w:trPr>
        <w:tc>
          <w:tcPr>
            <w:tcW w:w="2377" w:type="dxa"/>
            <w:shd w:val="clear" w:color="auto" w:fill="69F0C4"/>
          </w:tcPr>
          <w:p w14:paraId="41340020" w14:textId="77777777" w:rsidR="00F85807" w:rsidRPr="00B046F7" w:rsidRDefault="00F85807"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7DA6B4A4" w14:textId="77777777" w:rsidR="000A562A" w:rsidRPr="00B046F7" w:rsidRDefault="000A562A" w:rsidP="004E0AD8">
            <w:pPr>
              <w:pStyle w:val="TableParagraph"/>
              <w:bidi/>
              <w:ind w:left="115" w:right="144"/>
              <w:rPr>
                <w:rFonts w:cs="Calibri"/>
                <w:rtl/>
              </w:rPr>
            </w:pPr>
            <w:r w:rsidRPr="00B046F7">
              <w:rPr>
                <w:rFonts w:cs="Calibri" w:hint="cs"/>
                <w:rtl/>
              </w:rPr>
              <w:t>الخبرات المكتسبة والدروس المستفادة حتى الآن:</w:t>
            </w:r>
          </w:p>
          <w:p w14:paraId="69EB03C2" w14:textId="77777777" w:rsidR="000A562A" w:rsidRPr="00B046F7" w:rsidRDefault="000A562A" w:rsidP="004E0AD8">
            <w:pPr>
              <w:pStyle w:val="TableParagraph"/>
              <w:ind w:left="115" w:right="144"/>
              <w:rPr>
                <w:rFonts w:cs="Calibri"/>
              </w:rPr>
            </w:pPr>
          </w:p>
          <w:p w14:paraId="56AA3C3A" w14:textId="77777777" w:rsidR="00F85807" w:rsidRPr="00B046F7" w:rsidRDefault="00F85807" w:rsidP="009616F1">
            <w:pPr>
              <w:pStyle w:val="TableParagraph"/>
              <w:numPr>
                <w:ilvl w:val="0"/>
                <w:numId w:val="57"/>
              </w:numPr>
              <w:bidi/>
              <w:ind w:left="526" w:right="144"/>
              <w:rPr>
                <w:rFonts w:cs="Calibri"/>
                <w:rtl/>
              </w:rPr>
            </w:pPr>
            <w:r w:rsidRPr="00B046F7">
              <w:rPr>
                <w:rFonts w:cs="Calibri" w:hint="cs"/>
                <w:rtl/>
              </w:rPr>
              <w:t>وقد ثبت أن إشراك مؤلفي دراسات الحالة والمراجعين الأقران من مناطق جغرافية مختلفة أمر ذو قيمة كبيرة في استيعاب التجارب والنهج المتنوعة في مجال التعاون في مجال الابتكار، وتسهيل الوصول إلى الجهات المعنية ذات الصلة والمعرفة المؤسسية.</w:t>
            </w:r>
          </w:p>
          <w:p w14:paraId="696EFDEF" w14:textId="77777777" w:rsidR="005A39E8" w:rsidRPr="00B046F7" w:rsidRDefault="005A39E8" w:rsidP="005A39E8">
            <w:pPr>
              <w:pStyle w:val="TableParagraph"/>
              <w:ind w:left="526" w:right="144"/>
              <w:rPr>
                <w:rFonts w:cs="Calibri"/>
              </w:rPr>
            </w:pPr>
          </w:p>
          <w:p w14:paraId="23CA0AEE" w14:textId="6618880C" w:rsidR="00F85807" w:rsidRPr="00B046F7" w:rsidRDefault="007D5BAC" w:rsidP="009616F1">
            <w:pPr>
              <w:pStyle w:val="TableParagraph"/>
              <w:numPr>
                <w:ilvl w:val="0"/>
                <w:numId w:val="57"/>
              </w:numPr>
              <w:bidi/>
              <w:ind w:left="526" w:right="144"/>
              <w:rPr>
                <w:rFonts w:cs="Calibri"/>
                <w:rtl/>
              </w:rPr>
            </w:pPr>
            <w:r w:rsidRPr="00B046F7">
              <w:rPr>
                <w:rFonts w:cs="Calibri" w:hint="cs"/>
                <w:rtl/>
              </w:rPr>
              <w:t>كان التنسيق المنتظم مع مؤلفي دراسات الحالة عاملاً حاسماً في ضمان اتساق النهج المتبع، والتصدي للتحديات التي تنشأ خلال عملية البحث، ودعم إعداد دراسات الحالة في الوقت المناسب.</w:t>
            </w:r>
          </w:p>
          <w:p w14:paraId="73542F6B" w14:textId="77777777" w:rsidR="000627E4" w:rsidRPr="00B046F7" w:rsidRDefault="000627E4" w:rsidP="000627E4">
            <w:pPr>
              <w:pStyle w:val="TableParagraph"/>
              <w:ind w:left="526" w:right="144"/>
              <w:rPr>
                <w:rFonts w:cs="Calibri"/>
              </w:rPr>
            </w:pPr>
          </w:p>
          <w:p w14:paraId="63C23E47" w14:textId="77777777" w:rsidR="00F85807" w:rsidRPr="00B046F7" w:rsidRDefault="00F85807" w:rsidP="009616F1">
            <w:pPr>
              <w:pStyle w:val="TableParagraph"/>
              <w:numPr>
                <w:ilvl w:val="0"/>
                <w:numId w:val="57"/>
              </w:numPr>
              <w:bidi/>
              <w:ind w:left="526" w:right="144"/>
              <w:rPr>
                <w:rFonts w:cs="Calibri"/>
                <w:rtl/>
              </w:rPr>
            </w:pPr>
            <w:r w:rsidRPr="00B046F7">
              <w:rPr>
                <w:rFonts w:cs="Calibri" w:hint="cs"/>
                <w:rtl/>
              </w:rPr>
              <w:t>يُعد إنشاء عملية منظمة للمراجعة وتطوير المعرفة، بمشاركة مؤلفي دراسات الحالة والمراجعين، أمرًا ضروريًا لتعزيز جودة مخرجات المشروع والتحقق من صحتها وأهميتها العملية.</w:t>
            </w:r>
          </w:p>
        </w:tc>
      </w:tr>
      <w:tr w:rsidR="00F85807" w:rsidRPr="00B046F7" w14:paraId="43CBFFCF" w14:textId="77777777" w:rsidTr="004E0AD8">
        <w:trPr>
          <w:trHeight w:val="1423"/>
        </w:trPr>
        <w:tc>
          <w:tcPr>
            <w:tcW w:w="2377" w:type="dxa"/>
            <w:shd w:val="clear" w:color="auto" w:fill="69F0C4"/>
          </w:tcPr>
          <w:p w14:paraId="7097A093" w14:textId="77777777" w:rsidR="00F85807" w:rsidRPr="00B046F7" w:rsidRDefault="00F85807"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03F82762" w14:textId="77777777" w:rsidR="00F85807" w:rsidRPr="00B046F7" w:rsidRDefault="00F85807" w:rsidP="004E0AD8">
            <w:pPr>
              <w:bidi/>
              <w:ind w:left="115" w:right="144"/>
              <w:rPr>
                <w:rFonts w:cs="Calibri"/>
                <w:szCs w:val="22"/>
                <w:rtl/>
              </w:rPr>
            </w:pPr>
            <w:r w:rsidRPr="00B046F7">
              <w:rPr>
                <w:rFonts w:cs="Calibri" w:hint="cs"/>
                <w:szCs w:val="22"/>
                <w:u w:val="single"/>
                <w:rtl/>
              </w:rPr>
              <w:t>الخطر 1</w:t>
            </w:r>
            <w:r w:rsidRPr="00B046F7">
              <w:rPr>
                <w:rFonts w:cs="Calibri" w:hint="cs"/>
                <w:szCs w:val="22"/>
                <w:rtl/>
              </w:rPr>
              <w:t>:  قد تؤثر التباينات في مدى توفر أصحاب المصلحة واستعدادهم للمشاركة على مدى توفر المعلومات ومستوى التفاصيل التي يمكن جمعها عبر دراسات الحالة المختلفة.</w:t>
            </w:r>
          </w:p>
          <w:p w14:paraId="620B975E" w14:textId="77777777" w:rsidR="00F85807" w:rsidRPr="00B046F7" w:rsidRDefault="00F85807" w:rsidP="004E0AD8">
            <w:pPr>
              <w:ind w:left="115" w:right="144"/>
              <w:rPr>
                <w:rFonts w:cs="Calibri"/>
                <w:szCs w:val="22"/>
              </w:rPr>
            </w:pPr>
          </w:p>
          <w:p w14:paraId="71BAD6E6" w14:textId="77777777" w:rsidR="00F85807" w:rsidRPr="00B046F7" w:rsidRDefault="00F85807" w:rsidP="004E0AD8">
            <w:pPr>
              <w:bidi/>
              <w:ind w:left="115" w:right="144"/>
              <w:rPr>
                <w:rFonts w:cs="Calibri"/>
                <w:szCs w:val="22"/>
                <w:rtl/>
              </w:rPr>
            </w:pPr>
            <w:r w:rsidRPr="00B046F7">
              <w:rPr>
                <w:rFonts w:cs="Calibri" w:hint="cs"/>
                <w:szCs w:val="22"/>
                <w:u w:val="single"/>
                <w:rtl/>
              </w:rPr>
              <w:t>التخفيف من الخطر 1:</w:t>
            </w:r>
            <w:r w:rsidRPr="00B046F7">
              <w:rPr>
                <w:rFonts w:cs="Calibri" w:hint="cs"/>
                <w:szCs w:val="22"/>
                <w:rtl/>
              </w:rPr>
              <w:t xml:space="preserve">  الحفاظ على التواصل المنتظم مع مؤلفي دراسات الحالة، وتقديم التوجيهات بشأن مصادر المعلومات البديلة، ودعم التواصل مع الأطراف المعنية عند الضرورة لتسهيل الوصول إلى الوثائق ووجهات النظر ذات الصلة.</w:t>
            </w:r>
          </w:p>
          <w:p w14:paraId="4E39FA79" w14:textId="77777777" w:rsidR="004E5775" w:rsidRPr="00B046F7" w:rsidRDefault="004E5775" w:rsidP="004E0AD8">
            <w:pPr>
              <w:ind w:left="115" w:right="144"/>
              <w:rPr>
                <w:rFonts w:cs="Calibri"/>
                <w:szCs w:val="22"/>
              </w:rPr>
            </w:pPr>
          </w:p>
          <w:p w14:paraId="27D32905" w14:textId="77777777" w:rsidR="00F85807" w:rsidRPr="00B046F7" w:rsidRDefault="00F85807" w:rsidP="004E0AD8">
            <w:pPr>
              <w:bidi/>
              <w:ind w:left="115" w:right="144"/>
              <w:rPr>
                <w:rFonts w:cs="Calibri"/>
                <w:szCs w:val="22"/>
                <w:rtl/>
              </w:rPr>
            </w:pPr>
            <w:r w:rsidRPr="00B046F7">
              <w:rPr>
                <w:rFonts w:cs="Calibri" w:hint="cs"/>
                <w:szCs w:val="22"/>
                <w:u w:val="single"/>
                <w:rtl/>
              </w:rPr>
              <w:t>الخطر 2</w:t>
            </w:r>
            <w:r w:rsidRPr="00B046F7">
              <w:rPr>
                <w:rFonts w:cs="Calibri" w:hint="cs"/>
                <w:szCs w:val="22"/>
                <w:rtl/>
              </w:rPr>
              <w:t>:  قد تحدث تأخيرات في عملية المراجعة من قبل الأقران بسبب توفر المراجعين المختارين أو الوقت اللازم لتقديم ملاحظات مفصلة حول دراسات الحالة.</w:t>
            </w:r>
          </w:p>
          <w:p w14:paraId="6AD97B35" w14:textId="77777777" w:rsidR="00F85807" w:rsidRPr="00B046F7" w:rsidRDefault="00F85807" w:rsidP="004E0AD8">
            <w:pPr>
              <w:ind w:left="115" w:right="144"/>
              <w:rPr>
                <w:rFonts w:cs="Calibri"/>
                <w:szCs w:val="22"/>
              </w:rPr>
            </w:pPr>
          </w:p>
          <w:p w14:paraId="34588AA7" w14:textId="77777777" w:rsidR="00F85807" w:rsidRPr="00B046F7" w:rsidRDefault="00F85807" w:rsidP="004E0AD8">
            <w:pPr>
              <w:bidi/>
              <w:ind w:left="115" w:right="144"/>
              <w:rPr>
                <w:rFonts w:cs="Calibri"/>
                <w:szCs w:val="22"/>
                <w:rtl/>
              </w:rPr>
            </w:pPr>
            <w:r w:rsidRPr="00B046F7">
              <w:rPr>
                <w:rFonts w:cs="Calibri" w:hint="cs"/>
                <w:szCs w:val="22"/>
                <w:u w:val="single"/>
                <w:rtl/>
              </w:rPr>
              <w:t>التخفيف 2</w:t>
            </w:r>
            <w:r w:rsidRPr="00B046F7">
              <w:rPr>
                <w:rFonts w:cs="Calibri" w:hint="cs"/>
                <w:szCs w:val="22"/>
                <w:rtl/>
              </w:rPr>
              <w:t>:  وضع جداول زمنية وتوقعات واضحة مع المراجعين الأقران، والحفاظ على التواصل المنتظم طوال عملية المراجعة، ومتابعة التقدم المحرز لضمان إنجاز أنشطة المراجعة من قبل الأقران في الوقت المحدد.</w:t>
            </w:r>
          </w:p>
        </w:tc>
      </w:tr>
      <w:tr w:rsidR="00F85807" w:rsidRPr="00B046F7" w14:paraId="3D8990D7" w14:textId="77777777" w:rsidTr="004E0AD8">
        <w:trPr>
          <w:trHeight w:val="715"/>
        </w:trPr>
        <w:tc>
          <w:tcPr>
            <w:tcW w:w="2377" w:type="dxa"/>
            <w:shd w:val="clear" w:color="auto" w:fill="69F0C4"/>
          </w:tcPr>
          <w:p w14:paraId="04218B8F" w14:textId="77777777" w:rsidR="00F85807" w:rsidRPr="00B046F7" w:rsidRDefault="00F85807"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15F39AE2" w14:textId="77777777" w:rsidR="00F85807" w:rsidRPr="00B046F7" w:rsidRDefault="00F85807" w:rsidP="004E0AD8">
            <w:pPr>
              <w:pStyle w:val="TableParagraph"/>
              <w:bidi/>
              <w:spacing w:line="244" w:lineRule="auto"/>
              <w:ind w:left="115" w:right="144"/>
              <w:rPr>
                <w:rFonts w:cs="Calibri"/>
                <w:highlight w:val="yellow"/>
                <w:rtl/>
              </w:rPr>
            </w:pPr>
            <w:r w:rsidRPr="00B046F7">
              <w:rPr>
                <w:rFonts w:cs="Calibri" w:hint="cs"/>
                <w:rtl/>
              </w:rPr>
              <w:t>لا شيء</w:t>
            </w:r>
          </w:p>
        </w:tc>
      </w:tr>
      <w:tr w:rsidR="00F85807" w:rsidRPr="00B046F7" w14:paraId="639A9754" w14:textId="77777777" w:rsidTr="004E0AD8">
        <w:trPr>
          <w:trHeight w:val="469"/>
        </w:trPr>
        <w:tc>
          <w:tcPr>
            <w:tcW w:w="2377" w:type="dxa"/>
            <w:shd w:val="clear" w:color="auto" w:fill="69F0C4"/>
          </w:tcPr>
          <w:p w14:paraId="61865F8C" w14:textId="77777777" w:rsidR="00F85807" w:rsidRPr="00B046F7" w:rsidRDefault="00F85807" w:rsidP="004E0AD8">
            <w:pPr>
              <w:pStyle w:val="TableParagraph"/>
              <w:bidi/>
              <w:ind w:left="110"/>
              <w:rPr>
                <w:rFonts w:cs="Calibri"/>
                <w:rtl/>
              </w:rPr>
            </w:pPr>
            <w:r w:rsidRPr="00B046F7">
              <w:rPr>
                <w:rFonts w:cs="Calibri" w:hint="cs"/>
                <w:u w:val="single"/>
                <w:rtl/>
              </w:rPr>
              <w:t>السبيل للمضي قدماً</w:t>
            </w:r>
          </w:p>
        </w:tc>
        <w:tc>
          <w:tcPr>
            <w:tcW w:w="6913" w:type="dxa"/>
          </w:tcPr>
          <w:p w14:paraId="7B0C56B9" w14:textId="77777777" w:rsidR="00F85807" w:rsidRPr="00B046F7" w:rsidRDefault="00F85807" w:rsidP="004E0AD8">
            <w:pPr>
              <w:pStyle w:val="TableParagraph"/>
              <w:bidi/>
              <w:ind w:left="115" w:right="144"/>
              <w:rPr>
                <w:rFonts w:cs="Calibri"/>
                <w:rtl/>
              </w:rPr>
            </w:pPr>
            <w:r w:rsidRPr="00B046F7">
              <w:rPr>
                <w:rFonts w:cs="Calibri" w:hint="cs"/>
                <w:rtl/>
              </w:rPr>
              <w:t>وفيما يلي الخطوات المقبلة للتنفيذ في كل بلد مستفيد:</w:t>
            </w:r>
          </w:p>
          <w:p w14:paraId="2367E162" w14:textId="77777777" w:rsidR="00F85807" w:rsidRPr="00B046F7" w:rsidRDefault="00F85807" w:rsidP="004E0AD8">
            <w:pPr>
              <w:pStyle w:val="TableParagraph"/>
              <w:ind w:left="115" w:right="144"/>
              <w:rPr>
                <w:rFonts w:cs="Calibri"/>
              </w:rPr>
            </w:pPr>
          </w:p>
          <w:p w14:paraId="633E2EE9" w14:textId="77777777" w:rsidR="00F85807" w:rsidRPr="00B046F7" w:rsidRDefault="00F85807" w:rsidP="004E0AD8">
            <w:pPr>
              <w:pStyle w:val="TableParagraph"/>
              <w:bidi/>
              <w:ind w:left="115" w:right="144"/>
              <w:rPr>
                <w:rFonts w:cs="Calibri"/>
                <w:rtl/>
              </w:rPr>
            </w:pPr>
            <w:r w:rsidRPr="00B046F7">
              <w:rPr>
                <w:rFonts w:cs="Calibri" w:hint="cs"/>
                <w:rtl/>
              </w:rPr>
              <w:t>وستُشكل دراسات الحالة المكتملة مدخلات أساسية لإعداد أدلة مرجعية حول التعاون في مجال الابتكار خلال المرحلة المقبلة من المشروع.  ستُستخدم النتائج والدروس المستخلصة من دراسات الحالة في إعداد مواد إرشادية عملية تهدف إلى دعم الجهات المعنية في إدارة التعاون في مجال الابتكار بفعالية.  وبالتالي، ستسهم الأدلة المرجعية ومخرجات المشروع ذات الصلة في تطوير محتوى تدريبي للندوات التي سيتم تنظيمها في البلدان التي تُنفَّذ فيها المرحلة التجريبية.</w:t>
            </w:r>
          </w:p>
        </w:tc>
      </w:tr>
      <w:tr w:rsidR="00F85807" w:rsidRPr="00B046F7" w14:paraId="31DB1E17" w14:textId="77777777" w:rsidTr="004E0AD8">
        <w:trPr>
          <w:trHeight w:val="631"/>
        </w:trPr>
        <w:tc>
          <w:tcPr>
            <w:tcW w:w="2377" w:type="dxa"/>
            <w:shd w:val="clear" w:color="auto" w:fill="69F0C4"/>
          </w:tcPr>
          <w:p w14:paraId="3CAC66EE" w14:textId="77777777" w:rsidR="00F85807" w:rsidRPr="00B046F7" w:rsidRDefault="00F85807" w:rsidP="004E0AD8">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3CF58424" w14:textId="77777777" w:rsidR="00F85807" w:rsidRPr="00B046F7" w:rsidRDefault="00F85807" w:rsidP="004E0AD8">
            <w:pPr>
              <w:pStyle w:val="TableParagraph"/>
              <w:bidi/>
              <w:spacing w:before="1"/>
              <w:ind w:left="115" w:right="144"/>
              <w:rPr>
                <w:rFonts w:cs="Calibri"/>
                <w:highlight w:val="yellow"/>
                <w:rtl/>
              </w:rPr>
            </w:pPr>
            <w:r w:rsidRPr="00B046F7">
              <w:rPr>
                <w:rFonts w:cs="Calibri" w:hint="cs"/>
                <w:rtl/>
              </w:rPr>
              <w:t>بشكل عام، تم تنفيذ المشروع وفق الجداول الزمنية المعتمدة، مع بعض التأخيرات الطفيفة.</w:t>
            </w:r>
          </w:p>
        </w:tc>
      </w:tr>
      <w:tr w:rsidR="00F85807" w:rsidRPr="00B046F7" w14:paraId="760EB9D1" w14:textId="77777777" w:rsidTr="004E0AD8">
        <w:trPr>
          <w:trHeight w:val="613"/>
        </w:trPr>
        <w:tc>
          <w:tcPr>
            <w:tcW w:w="2377" w:type="dxa"/>
            <w:shd w:val="clear" w:color="auto" w:fill="69F0C4"/>
          </w:tcPr>
          <w:p w14:paraId="3E1E16FF" w14:textId="77777777" w:rsidR="00F85807" w:rsidRPr="00B046F7" w:rsidRDefault="00F85807"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236508C9" w14:textId="794B897A" w:rsidR="00F85807" w:rsidRPr="00B046F7" w:rsidRDefault="00F85807" w:rsidP="004E0AD8">
            <w:pPr>
              <w:pStyle w:val="TableParagraph"/>
              <w:bidi/>
              <w:ind w:left="115" w:right="144"/>
              <w:rPr>
                <w:rFonts w:cs="Calibri"/>
                <w:highlight w:val="yellow"/>
                <w:rtl/>
              </w:rPr>
            </w:pPr>
            <w:r w:rsidRPr="00B046F7">
              <w:rPr>
                <w:rFonts w:cs="Calibri" w:hint="cs"/>
                <w:rtl/>
              </w:rPr>
              <w:t>بلغ معدل تنفيذ الميزانية في نهاية يونيو 2026، مقارنة بإجمالي الميزانية المخصصة للمشروع:  26%. ويرد مزيد من التفاصيل عن الميزانية في المرفق السابع عشر بهذه الوثيقة.</w:t>
            </w:r>
          </w:p>
        </w:tc>
      </w:tr>
      <w:tr w:rsidR="00F85807" w:rsidRPr="00B046F7" w14:paraId="332B2621" w14:textId="77777777" w:rsidTr="004E0AD8">
        <w:trPr>
          <w:trHeight w:val="703"/>
        </w:trPr>
        <w:tc>
          <w:tcPr>
            <w:tcW w:w="2377" w:type="dxa"/>
            <w:shd w:val="clear" w:color="auto" w:fill="69F0C4"/>
          </w:tcPr>
          <w:p w14:paraId="2DFB8CF9" w14:textId="77777777" w:rsidR="00F85807" w:rsidRPr="00B046F7" w:rsidRDefault="00F85807" w:rsidP="004E0AD8">
            <w:pPr>
              <w:pStyle w:val="TableParagraph"/>
              <w:bidi/>
              <w:ind w:left="110"/>
              <w:rPr>
                <w:rFonts w:cs="Calibri"/>
                <w:rtl/>
              </w:rPr>
            </w:pPr>
            <w:r w:rsidRPr="00B046F7">
              <w:rPr>
                <w:rFonts w:cs="Calibri" w:hint="cs"/>
                <w:u w:val="single"/>
                <w:rtl/>
              </w:rPr>
              <w:t>التقارير السابقة</w:t>
            </w:r>
          </w:p>
        </w:tc>
        <w:tc>
          <w:tcPr>
            <w:tcW w:w="6913" w:type="dxa"/>
          </w:tcPr>
          <w:p w14:paraId="265C04A6" w14:textId="59DF9F38" w:rsidR="00F85807" w:rsidRPr="00B046F7" w:rsidRDefault="00F85807" w:rsidP="004E0AD8">
            <w:pPr>
              <w:pStyle w:val="TableParagraph"/>
              <w:bidi/>
              <w:ind w:left="115" w:right="144"/>
              <w:rPr>
                <w:rFonts w:cs="Calibri"/>
                <w:highlight w:val="yellow"/>
                <w:rtl/>
              </w:rPr>
            </w:pPr>
            <w:r w:rsidRPr="00B046F7">
              <w:rPr>
                <w:rFonts w:cs="Calibri" w:hint="cs"/>
                <w:rtl/>
              </w:rPr>
              <w:t>هذا هو التقرير المرحلي الثالث الذي يُقدَّم إلى لجنة التنمية (</w:t>
            </w:r>
            <w:r w:rsidRPr="00B046F7">
              <w:rPr>
                <w:rFonts w:cs="Calibri"/>
              </w:rPr>
              <w:t>CDIP</w:t>
            </w:r>
            <w:r w:rsidRPr="00B046F7">
              <w:rPr>
                <w:rFonts w:cs="Calibri" w:hint="cs"/>
                <w:rtl/>
              </w:rPr>
              <w:t xml:space="preserve">).  يرد التقرير الأول في المرفق السابع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الخامس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tbl>
    <w:p w14:paraId="196280F4" w14:textId="77777777" w:rsidR="00F85807" w:rsidRPr="00B046F7" w:rsidRDefault="00F85807" w:rsidP="004E0AD8">
      <w:pPr>
        <w:pStyle w:val="BodyText"/>
        <w:bidi/>
        <w:spacing w:before="94"/>
        <w:ind w:left="136"/>
        <w:rPr>
          <w:rFonts w:cs="Calibri"/>
          <w:szCs w:val="22"/>
          <w:rtl/>
        </w:rPr>
      </w:pPr>
      <w:r w:rsidRPr="00B046F7">
        <w:rPr>
          <w:rFonts w:cs="Calibri" w:hint="cs"/>
          <w:szCs w:val="22"/>
          <w:rtl/>
        </w:rPr>
        <w:br w:type="page"/>
      </w:r>
    </w:p>
    <w:p w14:paraId="72F9D69F" w14:textId="77777777" w:rsidR="00F85807" w:rsidRPr="00B046F7" w:rsidRDefault="00F85807" w:rsidP="004E0AD8">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75AB84A0" w14:textId="77777777" w:rsidR="00F85807" w:rsidRPr="00B046F7" w:rsidRDefault="00F85807" w:rsidP="004E0AD8">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F85807" w:rsidRPr="00B046F7" w14:paraId="7419784C" w14:textId="77777777" w:rsidTr="004E0AD8">
        <w:trPr>
          <w:trHeight w:val="470"/>
        </w:trPr>
        <w:tc>
          <w:tcPr>
            <w:tcW w:w="1416" w:type="dxa"/>
            <w:shd w:val="clear" w:color="auto" w:fill="7BBEDA"/>
          </w:tcPr>
          <w:p w14:paraId="500BD97F" w14:textId="77777777" w:rsidR="00F85807" w:rsidRPr="00B046F7" w:rsidRDefault="00F85807"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71A3C236" w14:textId="77777777" w:rsidR="00F85807" w:rsidRPr="00B046F7" w:rsidRDefault="00F85807"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325E9318" w14:textId="77777777" w:rsidR="00F85807" w:rsidRPr="00B046F7" w:rsidRDefault="00F85807"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713DD4C2" w14:textId="77777777" w:rsidR="00F85807" w:rsidRPr="00B046F7" w:rsidRDefault="00F85807"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6C181CE5" w14:textId="77777777" w:rsidR="00F85807" w:rsidRPr="00B046F7" w:rsidRDefault="00F85807" w:rsidP="004E0AD8">
            <w:pPr>
              <w:pStyle w:val="TableParagraph"/>
              <w:bidi/>
              <w:spacing w:before="106"/>
              <w:ind w:left="110"/>
              <w:rPr>
                <w:rFonts w:cs="Calibri"/>
                <w:rtl/>
              </w:rPr>
            </w:pPr>
            <w:r w:rsidRPr="00B046F7">
              <w:rPr>
                <w:rFonts w:cs="Calibri" w:hint="cs"/>
                <w:rtl/>
              </w:rPr>
              <w:t>لا تقييم</w:t>
            </w:r>
          </w:p>
        </w:tc>
      </w:tr>
      <w:tr w:rsidR="00F85807" w:rsidRPr="00B046F7" w14:paraId="772F66E1" w14:textId="77777777" w:rsidTr="004E0AD8">
        <w:trPr>
          <w:trHeight w:val="506"/>
        </w:trPr>
        <w:tc>
          <w:tcPr>
            <w:tcW w:w="1416" w:type="dxa"/>
            <w:shd w:val="clear" w:color="auto" w:fill="7BBEDA"/>
          </w:tcPr>
          <w:p w14:paraId="1028E63C" w14:textId="77777777" w:rsidR="00F85807" w:rsidRPr="00B046F7" w:rsidRDefault="00F85807"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0C15518F" w14:textId="77777777" w:rsidR="00F85807" w:rsidRPr="00B046F7" w:rsidRDefault="00F85807"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28E6928C" w14:textId="77777777" w:rsidR="00F85807" w:rsidRPr="00B046F7" w:rsidRDefault="00F85807"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3090D628" w14:textId="77777777" w:rsidR="00F85807" w:rsidRPr="00B046F7" w:rsidRDefault="00F85807"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3F749971" w14:textId="77777777" w:rsidR="00F85807" w:rsidRPr="00B046F7" w:rsidRDefault="00F85807" w:rsidP="004E0AD8">
            <w:pPr>
              <w:pStyle w:val="TableParagraph"/>
              <w:bidi/>
              <w:spacing w:line="252" w:lineRule="exact"/>
              <w:ind w:left="110" w:right="203"/>
              <w:rPr>
                <w:rFonts w:cs="Calibri"/>
                <w:rtl/>
              </w:rPr>
            </w:pPr>
            <w:r w:rsidRPr="00B046F7">
              <w:rPr>
                <w:rFonts w:cs="Calibri" w:hint="cs"/>
                <w:rtl/>
              </w:rPr>
              <w:t>لم يُقيَّم بعد/توقف</w:t>
            </w:r>
          </w:p>
        </w:tc>
      </w:tr>
    </w:tbl>
    <w:p w14:paraId="708AB5FA" w14:textId="77777777" w:rsidR="00F85807" w:rsidRPr="00B046F7" w:rsidRDefault="00F85807" w:rsidP="004E0AD8">
      <w:pPr>
        <w:pStyle w:val="BodyText"/>
        <w:spacing w:before="11"/>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F85807" w:rsidRPr="00B046F7" w14:paraId="310E5E4C" w14:textId="77777777" w:rsidTr="004E0AD8">
        <w:trPr>
          <w:trHeight w:val="1264"/>
        </w:trPr>
        <w:tc>
          <w:tcPr>
            <w:tcW w:w="2410" w:type="dxa"/>
            <w:shd w:val="clear" w:color="auto" w:fill="69F0C4"/>
          </w:tcPr>
          <w:p w14:paraId="14743BEC" w14:textId="77777777" w:rsidR="00F85807" w:rsidRPr="00B046F7" w:rsidRDefault="00F85807" w:rsidP="004E0AD8">
            <w:pPr>
              <w:pStyle w:val="TableParagraph"/>
              <w:spacing w:before="10"/>
              <w:jc w:val="center"/>
              <w:rPr>
                <w:rFonts w:cs="Calibri"/>
              </w:rPr>
            </w:pPr>
          </w:p>
          <w:p w14:paraId="4A2B8934" w14:textId="79673422" w:rsidR="00F85807" w:rsidRPr="00B046F7" w:rsidRDefault="00F85807" w:rsidP="004E0AD8">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033B59C6" w14:textId="77777777" w:rsidR="00F85807" w:rsidRPr="00B046F7" w:rsidRDefault="00F85807" w:rsidP="004E0AD8">
            <w:pPr>
              <w:pStyle w:val="TableParagraph"/>
              <w:spacing w:before="10"/>
              <w:jc w:val="center"/>
              <w:rPr>
                <w:rFonts w:cs="Calibri"/>
              </w:rPr>
            </w:pPr>
          </w:p>
          <w:p w14:paraId="16EFB828" w14:textId="77777777" w:rsidR="00F85807" w:rsidRPr="00B046F7" w:rsidRDefault="00F85807" w:rsidP="004E0AD8">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057884FE" w14:textId="77777777" w:rsidR="00F85807" w:rsidRPr="00B046F7" w:rsidRDefault="00F85807" w:rsidP="004E0AD8">
            <w:pPr>
              <w:pStyle w:val="TableParagraph"/>
              <w:bidi/>
              <w:spacing w:before="1"/>
              <w:ind w:left="110"/>
              <w:jc w:val="center"/>
              <w:rPr>
                <w:rFonts w:cs="Calibri"/>
                <w:rtl/>
              </w:rPr>
            </w:pPr>
            <w:r w:rsidRPr="00B046F7">
              <w:rPr>
                <w:rFonts w:cs="Calibri" w:hint="cs"/>
                <w:rtl/>
              </w:rPr>
              <w:t>(مؤشرات النتائج)</w:t>
            </w:r>
          </w:p>
        </w:tc>
        <w:tc>
          <w:tcPr>
            <w:tcW w:w="3139" w:type="dxa"/>
            <w:shd w:val="clear" w:color="auto" w:fill="69F0C4"/>
          </w:tcPr>
          <w:p w14:paraId="7B92C010" w14:textId="77777777" w:rsidR="00F85807" w:rsidRPr="00B046F7" w:rsidRDefault="00F85807" w:rsidP="004E0AD8">
            <w:pPr>
              <w:pStyle w:val="TableParagraph"/>
              <w:spacing w:before="10"/>
              <w:jc w:val="center"/>
              <w:rPr>
                <w:rFonts w:cs="Calibri"/>
              </w:rPr>
            </w:pPr>
          </w:p>
          <w:p w14:paraId="47DF2411" w14:textId="77777777" w:rsidR="00F85807" w:rsidRPr="00B046F7" w:rsidRDefault="00F85807" w:rsidP="004E0AD8">
            <w:pPr>
              <w:pStyle w:val="TableParagraph"/>
              <w:bidi/>
              <w:ind w:left="108"/>
              <w:jc w:val="center"/>
              <w:rPr>
                <w:rFonts w:cs="Calibri"/>
                <w:rtl/>
              </w:rPr>
            </w:pPr>
            <w:r w:rsidRPr="00B046F7">
              <w:rPr>
                <w:rFonts w:cs="Calibri" w:hint="cs"/>
                <w:u w:val="single"/>
                <w:rtl/>
              </w:rPr>
              <w:t>بيانات الأداء</w:t>
            </w:r>
          </w:p>
        </w:tc>
        <w:tc>
          <w:tcPr>
            <w:tcW w:w="965" w:type="dxa"/>
            <w:shd w:val="clear" w:color="auto" w:fill="69F0C4"/>
          </w:tcPr>
          <w:p w14:paraId="56777C90" w14:textId="77777777" w:rsidR="00F85807" w:rsidRPr="00B046F7" w:rsidRDefault="00F85807" w:rsidP="004E0AD8">
            <w:pPr>
              <w:pStyle w:val="TableParagraph"/>
              <w:spacing w:before="10"/>
              <w:jc w:val="center"/>
              <w:rPr>
                <w:rFonts w:cs="Calibri"/>
              </w:rPr>
            </w:pPr>
          </w:p>
          <w:p w14:paraId="40F278BA" w14:textId="77777777" w:rsidR="00F85807" w:rsidRPr="00B046F7" w:rsidRDefault="00F85807" w:rsidP="004E0AD8">
            <w:pPr>
              <w:pStyle w:val="TableParagraph"/>
              <w:bidi/>
              <w:ind w:left="111"/>
              <w:jc w:val="center"/>
              <w:rPr>
                <w:rFonts w:cs="Calibri"/>
                <w:rtl/>
              </w:rPr>
            </w:pPr>
            <w:r w:rsidRPr="00B046F7">
              <w:rPr>
                <w:rFonts w:cs="Calibri" w:hint="cs"/>
                <w:u w:val="single"/>
                <w:rtl/>
              </w:rPr>
              <w:t>نظام إشارات السير</w:t>
            </w:r>
          </w:p>
        </w:tc>
      </w:tr>
      <w:tr w:rsidR="00F85807" w:rsidRPr="00B046F7" w14:paraId="6E79631E" w14:textId="77777777" w:rsidTr="004E0AD8">
        <w:trPr>
          <w:trHeight w:val="508"/>
        </w:trPr>
        <w:tc>
          <w:tcPr>
            <w:tcW w:w="2410" w:type="dxa"/>
            <w:tcBorders>
              <w:right w:val="single" w:sz="6" w:space="0" w:color="000000"/>
            </w:tcBorders>
          </w:tcPr>
          <w:p w14:paraId="0F446493" w14:textId="77777777" w:rsidR="00F85807" w:rsidRPr="00B046F7" w:rsidRDefault="00F85807" w:rsidP="004E0AD8">
            <w:pPr>
              <w:bidi/>
              <w:ind w:left="29" w:right="144"/>
              <w:rPr>
                <w:rFonts w:cs="Calibri"/>
                <w:szCs w:val="22"/>
                <w:rtl/>
              </w:rPr>
            </w:pPr>
            <w:r w:rsidRPr="00B046F7">
              <w:rPr>
                <w:rFonts w:cs="Calibri" w:hint="cs"/>
                <w:szCs w:val="22"/>
                <w:rtl/>
              </w:rPr>
              <w:t>اختيار البلدان المستفيدة</w:t>
            </w:r>
          </w:p>
        </w:tc>
        <w:tc>
          <w:tcPr>
            <w:tcW w:w="2995" w:type="dxa"/>
            <w:tcBorders>
              <w:left w:val="single" w:sz="6" w:space="0" w:color="000000"/>
              <w:bottom w:val="single" w:sz="6" w:space="0" w:color="000000"/>
            </w:tcBorders>
          </w:tcPr>
          <w:p w14:paraId="4DD32282" w14:textId="77777777" w:rsidR="00F85807" w:rsidRPr="00B046F7" w:rsidRDefault="00F85807" w:rsidP="004E0AD8">
            <w:pPr>
              <w:bidi/>
              <w:ind w:left="29" w:right="144"/>
              <w:rPr>
                <w:rFonts w:cs="Calibri"/>
                <w:szCs w:val="22"/>
                <w:rtl/>
              </w:rPr>
            </w:pPr>
            <w:r w:rsidRPr="00B046F7">
              <w:rPr>
                <w:rFonts w:cs="Calibri" w:hint="cs"/>
                <w:szCs w:val="22"/>
                <w:rtl/>
              </w:rPr>
              <w:t>اختيار البلدان المستفيدة (استناداً إلى معايير الاختيار المتفق عليها).</w:t>
            </w:r>
          </w:p>
        </w:tc>
        <w:tc>
          <w:tcPr>
            <w:tcW w:w="3139" w:type="dxa"/>
          </w:tcPr>
          <w:p w14:paraId="37DFBD87" w14:textId="02DEFC49" w:rsidR="00F85807" w:rsidRPr="00B046F7" w:rsidRDefault="00F85807" w:rsidP="004E0AD8">
            <w:pPr>
              <w:bidi/>
              <w:ind w:left="29" w:right="144"/>
              <w:rPr>
                <w:rFonts w:cs="Calibri"/>
                <w:szCs w:val="22"/>
                <w:rtl/>
              </w:rPr>
            </w:pPr>
            <w:r w:rsidRPr="00B046F7">
              <w:rPr>
                <w:rFonts w:cs="Calibri" w:hint="cs"/>
                <w:szCs w:val="22"/>
                <w:rtl/>
              </w:rPr>
              <w:t>أُنجز بالكامل:  والبلدان المستفيدة هي كولومبيا، والفلبين، ورواندا، والمملكة العربية السعودية</w:t>
            </w:r>
          </w:p>
        </w:tc>
        <w:tc>
          <w:tcPr>
            <w:tcW w:w="965" w:type="dxa"/>
          </w:tcPr>
          <w:p w14:paraId="1D76B7E4" w14:textId="77777777" w:rsidR="00F85807" w:rsidRPr="00B046F7" w:rsidRDefault="00F85807" w:rsidP="004E0AD8">
            <w:pPr>
              <w:bidi/>
              <w:ind w:left="29" w:right="144"/>
              <w:rPr>
                <w:rFonts w:cs="Calibri"/>
                <w:szCs w:val="22"/>
                <w:rtl/>
              </w:rPr>
            </w:pPr>
            <w:r w:rsidRPr="00B046F7">
              <w:rPr>
                <w:rFonts w:cs="Calibri" w:hint="cs"/>
                <w:szCs w:val="22"/>
                <w:rtl/>
              </w:rPr>
              <w:t>****</w:t>
            </w:r>
          </w:p>
        </w:tc>
      </w:tr>
      <w:tr w:rsidR="00F85807" w:rsidRPr="00B046F7" w14:paraId="51ED7729" w14:textId="77777777" w:rsidTr="004E0AD8">
        <w:trPr>
          <w:trHeight w:val="508"/>
        </w:trPr>
        <w:tc>
          <w:tcPr>
            <w:tcW w:w="2410" w:type="dxa"/>
            <w:tcBorders>
              <w:right w:val="single" w:sz="6" w:space="0" w:color="000000"/>
            </w:tcBorders>
          </w:tcPr>
          <w:p w14:paraId="41DC6611" w14:textId="77777777" w:rsidR="00F85807" w:rsidRPr="00B046F7" w:rsidRDefault="00F85807" w:rsidP="004E0AD8">
            <w:pPr>
              <w:bidi/>
              <w:ind w:left="29" w:right="144"/>
              <w:rPr>
                <w:rFonts w:cs="Calibri"/>
                <w:szCs w:val="22"/>
                <w:rtl/>
              </w:rPr>
            </w:pPr>
            <w:r w:rsidRPr="00B046F7">
              <w:rPr>
                <w:rFonts w:cs="Calibri" w:hint="cs"/>
                <w:szCs w:val="22"/>
                <w:rtl/>
              </w:rPr>
              <w:t>تعيين منسقين وطنيين</w:t>
            </w:r>
          </w:p>
        </w:tc>
        <w:tc>
          <w:tcPr>
            <w:tcW w:w="2995" w:type="dxa"/>
            <w:tcBorders>
              <w:left w:val="single" w:sz="6" w:space="0" w:color="000000"/>
              <w:bottom w:val="single" w:sz="6" w:space="0" w:color="000000"/>
            </w:tcBorders>
          </w:tcPr>
          <w:p w14:paraId="3F4470DE" w14:textId="77777777" w:rsidR="00F85807" w:rsidRPr="00B046F7" w:rsidRDefault="00F85807" w:rsidP="004E0AD8">
            <w:pPr>
              <w:bidi/>
              <w:ind w:left="29" w:right="144"/>
              <w:rPr>
                <w:rFonts w:cs="Calibri"/>
                <w:szCs w:val="22"/>
                <w:rtl/>
              </w:rPr>
            </w:pPr>
            <w:r w:rsidRPr="00B046F7">
              <w:rPr>
                <w:rFonts w:cs="Calibri" w:hint="cs"/>
                <w:szCs w:val="22"/>
                <w:rtl/>
              </w:rPr>
              <w:t>تعيين منسق وطني (واحد لكل بلد مستفيد).</w:t>
            </w:r>
          </w:p>
        </w:tc>
        <w:tc>
          <w:tcPr>
            <w:tcW w:w="3139" w:type="dxa"/>
          </w:tcPr>
          <w:p w14:paraId="3FAAD48F" w14:textId="77777777" w:rsidR="00F85807" w:rsidRPr="00B046F7" w:rsidRDefault="00F85807" w:rsidP="004E0AD8">
            <w:pPr>
              <w:bidi/>
              <w:ind w:left="29" w:right="144"/>
              <w:rPr>
                <w:rFonts w:cs="Calibri"/>
                <w:szCs w:val="22"/>
                <w:rtl/>
              </w:rPr>
            </w:pPr>
            <w:r w:rsidRPr="00B046F7">
              <w:rPr>
                <w:rFonts w:cs="Calibri" w:hint="cs"/>
                <w:szCs w:val="22"/>
                <w:rtl/>
              </w:rPr>
              <w:t>أُنجز بالكامل:  وقد عيّنت البلدان المستفيدة منسقي المشاريع</w:t>
            </w:r>
          </w:p>
        </w:tc>
        <w:tc>
          <w:tcPr>
            <w:tcW w:w="965" w:type="dxa"/>
          </w:tcPr>
          <w:p w14:paraId="17A9389C" w14:textId="77777777" w:rsidR="00F85807" w:rsidRPr="00B046F7" w:rsidRDefault="00F85807" w:rsidP="004E0AD8">
            <w:pPr>
              <w:bidi/>
              <w:ind w:left="29" w:right="144"/>
              <w:rPr>
                <w:rFonts w:cs="Calibri"/>
                <w:szCs w:val="22"/>
                <w:rtl/>
              </w:rPr>
            </w:pPr>
            <w:r w:rsidRPr="00B046F7">
              <w:rPr>
                <w:rFonts w:cs="Calibri" w:hint="cs"/>
                <w:szCs w:val="22"/>
                <w:rtl/>
              </w:rPr>
              <w:t>****</w:t>
            </w:r>
          </w:p>
        </w:tc>
      </w:tr>
      <w:tr w:rsidR="00F85807" w:rsidRPr="00B046F7" w14:paraId="4C21676E" w14:textId="77777777" w:rsidTr="004E0AD8">
        <w:trPr>
          <w:trHeight w:val="508"/>
        </w:trPr>
        <w:tc>
          <w:tcPr>
            <w:tcW w:w="2410" w:type="dxa"/>
            <w:tcBorders>
              <w:right w:val="single" w:sz="6" w:space="0" w:color="000000"/>
            </w:tcBorders>
          </w:tcPr>
          <w:p w14:paraId="1E014C78" w14:textId="77777777" w:rsidR="00F85807" w:rsidRPr="00B046F7" w:rsidRDefault="00F85807" w:rsidP="004E0AD8">
            <w:pPr>
              <w:bidi/>
              <w:ind w:left="29" w:right="144"/>
              <w:rPr>
                <w:rFonts w:cs="Calibri"/>
                <w:szCs w:val="22"/>
                <w:rtl/>
              </w:rPr>
            </w:pPr>
            <w:r w:rsidRPr="00B046F7">
              <w:rPr>
                <w:rFonts w:cs="Calibri" w:hint="cs"/>
                <w:szCs w:val="22"/>
                <w:rtl/>
              </w:rPr>
              <w:t>التعاقد مع زميل</w:t>
            </w:r>
          </w:p>
        </w:tc>
        <w:tc>
          <w:tcPr>
            <w:tcW w:w="2995" w:type="dxa"/>
            <w:tcBorders>
              <w:left w:val="single" w:sz="6" w:space="0" w:color="000000"/>
              <w:bottom w:val="single" w:sz="6" w:space="0" w:color="000000"/>
            </w:tcBorders>
          </w:tcPr>
          <w:p w14:paraId="32DF52A3" w14:textId="5C1F8F36" w:rsidR="00F85807" w:rsidRPr="00B046F7" w:rsidRDefault="00F85807" w:rsidP="004E0AD8">
            <w:pPr>
              <w:bidi/>
              <w:ind w:left="29" w:right="144"/>
              <w:rPr>
                <w:rFonts w:cs="Calibri"/>
                <w:szCs w:val="22"/>
                <w:rtl/>
              </w:rPr>
            </w:pPr>
            <w:r w:rsidRPr="00B046F7">
              <w:rPr>
                <w:rFonts w:cs="Calibri" w:hint="cs"/>
                <w:szCs w:val="22"/>
                <w:rtl/>
              </w:rPr>
              <w:t>التعاقد مع زميل لدعم تنفيذ المشروع</w:t>
            </w:r>
          </w:p>
        </w:tc>
        <w:tc>
          <w:tcPr>
            <w:tcW w:w="3139" w:type="dxa"/>
          </w:tcPr>
          <w:p w14:paraId="3C721626" w14:textId="41C602F4" w:rsidR="00F85807" w:rsidRPr="00B046F7" w:rsidRDefault="00F85807" w:rsidP="004E0AD8">
            <w:pPr>
              <w:bidi/>
              <w:ind w:left="29" w:right="144"/>
              <w:rPr>
                <w:rFonts w:cs="Calibri"/>
                <w:szCs w:val="22"/>
                <w:rtl/>
              </w:rPr>
            </w:pPr>
            <w:r w:rsidRPr="00B046F7">
              <w:rPr>
                <w:rFonts w:cs="Calibri" w:hint="cs"/>
                <w:szCs w:val="22"/>
                <w:rtl/>
              </w:rPr>
              <w:t>أُنجز بالكامل:  تم اختيار شخص ما وتعيينه</w:t>
            </w:r>
          </w:p>
        </w:tc>
        <w:tc>
          <w:tcPr>
            <w:tcW w:w="965" w:type="dxa"/>
          </w:tcPr>
          <w:p w14:paraId="7FC88EF6" w14:textId="77777777" w:rsidR="00F85807" w:rsidRPr="00B046F7" w:rsidRDefault="00F85807" w:rsidP="004E0AD8">
            <w:pPr>
              <w:bidi/>
              <w:ind w:left="29" w:right="144"/>
              <w:rPr>
                <w:rFonts w:cs="Calibri"/>
                <w:szCs w:val="22"/>
                <w:rtl/>
              </w:rPr>
            </w:pPr>
            <w:r w:rsidRPr="00B046F7">
              <w:rPr>
                <w:rFonts w:cs="Calibri" w:hint="cs"/>
                <w:szCs w:val="22"/>
                <w:rtl/>
              </w:rPr>
              <w:t>****</w:t>
            </w:r>
          </w:p>
        </w:tc>
      </w:tr>
      <w:tr w:rsidR="00F85807" w:rsidRPr="00B046F7" w14:paraId="3E59ABB2" w14:textId="77777777" w:rsidTr="004E0AD8">
        <w:trPr>
          <w:trHeight w:val="508"/>
        </w:trPr>
        <w:tc>
          <w:tcPr>
            <w:tcW w:w="2410" w:type="dxa"/>
            <w:tcBorders>
              <w:right w:val="single" w:sz="6" w:space="0" w:color="000000"/>
            </w:tcBorders>
          </w:tcPr>
          <w:p w14:paraId="3889CEBD" w14:textId="77777777" w:rsidR="00F85807" w:rsidRPr="00B046F7" w:rsidRDefault="00F85807" w:rsidP="004E0AD8">
            <w:pPr>
              <w:bidi/>
              <w:ind w:left="29" w:right="144"/>
              <w:rPr>
                <w:rFonts w:cs="Calibri"/>
                <w:szCs w:val="22"/>
                <w:rtl/>
              </w:rPr>
            </w:pPr>
            <w:r w:rsidRPr="00B046F7">
              <w:rPr>
                <w:rFonts w:cs="Calibri" w:hint="cs"/>
                <w:szCs w:val="22"/>
                <w:rtl/>
              </w:rPr>
              <w:t>دراسات إفرادية بشأن التعاون في مجال الابتكار</w:t>
            </w:r>
          </w:p>
        </w:tc>
        <w:tc>
          <w:tcPr>
            <w:tcW w:w="2995" w:type="dxa"/>
            <w:tcBorders>
              <w:left w:val="single" w:sz="6" w:space="0" w:color="000000"/>
              <w:bottom w:val="single" w:sz="6" w:space="0" w:color="000000"/>
            </w:tcBorders>
          </w:tcPr>
          <w:p w14:paraId="19CCF218" w14:textId="77777777" w:rsidR="00F85807" w:rsidRPr="00B046F7" w:rsidRDefault="00F85807" w:rsidP="004E0AD8">
            <w:pPr>
              <w:bidi/>
              <w:ind w:left="29" w:right="144"/>
              <w:rPr>
                <w:rFonts w:cs="Calibri"/>
                <w:szCs w:val="22"/>
                <w:rtl/>
              </w:rPr>
            </w:pPr>
            <w:r w:rsidRPr="00B046F7">
              <w:rPr>
                <w:rFonts w:cs="Calibri" w:hint="cs"/>
                <w:szCs w:val="22"/>
                <w:rtl/>
              </w:rPr>
              <w:t>دراسة إفرادية واحدة بشأن التعاون في مجال الابتكار لكل بلد مستفيد.</w:t>
            </w:r>
          </w:p>
        </w:tc>
        <w:tc>
          <w:tcPr>
            <w:tcW w:w="3139" w:type="dxa"/>
          </w:tcPr>
          <w:p w14:paraId="6670367E" w14:textId="77777777" w:rsidR="00F85807" w:rsidRPr="00B046F7" w:rsidRDefault="00F85807" w:rsidP="004E0AD8">
            <w:pPr>
              <w:bidi/>
              <w:ind w:left="29" w:right="144"/>
              <w:rPr>
                <w:rFonts w:cs="Calibri"/>
                <w:szCs w:val="22"/>
                <w:rtl/>
              </w:rPr>
            </w:pPr>
            <w:r w:rsidRPr="00B046F7">
              <w:rPr>
                <w:rFonts w:cs="Calibri" w:hint="cs"/>
                <w:szCs w:val="22"/>
                <w:rtl/>
              </w:rPr>
              <w:t>أُنجز بالكامل:  تم إعداد سبع دراسات حالة حول ممارسات التعاون في مجال الابتكار، تغطي تجارب من مناطق جغرافية وسياقات مؤسسية مختلفة.</w:t>
            </w:r>
          </w:p>
        </w:tc>
        <w:tc>
          <w:tcPr>
            <w:tcW w:w="965" w:type="dxa"/>
          </w:tcPr>
          <w:p w14:paraId="79E76D51" w14:textId="77777777" w:rsidR="00F85807" w:rsidRPr="00B046F7" w:rsidRDefault="00F85807" w:rsidP="004E0AD8">
            <w:pPr>
              <w:bidi/>
              <w:ind w:left="29" w:right="144"/>
              <w:rPr>
                <w:rFonts w:cs="Calibri"/>
                <w:szCs w:val="22"/>
                <w:rtl/>
              </w:rPr>
            </w:pPr>
            <w:r w:rsidRPr="00B046F7">
              <w:rPr>
                <w:rFonts w:cs="Calibri" w:hint="cs"/>
                <w:szCs w:val="22"/>
                <w:rtl/>
              </w:rPr>
              <w:t>****</w:t>
            </w:r>
          </w:p>
        </w:tc>
      </w:tr>
      <w:tr w:rsidR="00F85807" w:rsidRPr="00B046F7" w14:paraId="2FBD9892" w14:textId="77777777" w:rsidTr="004E0AD8">
        <w:trPr>
          <w:trHeight w:val="510"/>
        </w:trPr>
        <w:tc>
          <w:tcPr>
            <w:tcW w:w="2410" w:type="dxa"/>
            <w:tcBorders>
              <w:right w:val="single" w:sz="6" w:space="0" w:color="000000"/>
            </w:tcBorders>
          </w:tcPr>
          <w:p w14:paraId="111C9B77" w14:textId="77777777" w:rsidR="00F85807" w:rsidRPr="00B046F7" w:rsidRDefault="00F85807" w:rsidP="004E0AD8">
            <w:pPr>
              <w:bidi/>
              <w:ind w:left="29" w:right="144"/>
              <w:rPr>
                <w:rFonts w:cs="Calibri"/>
                <w:szCs w:val="22"/>
                <w:rtl/>
              </w:rPr>
            </w:pPr>
            <w:r w:rsidRPr="00B046F7">
              <w:rPr>
                <w:rFonts w:cs="Calibri" w:hint="cs"/>
                <w:szCs w:val="22"/>
                <w:rtl/>
              </w:rPr>
              <w:t>جمع الأحكام الواردة في سياسات الملكية الفكرية المؤسسية ذات الصلة بالتعاون في مجال الابتكار</w:t>
            </w:r>
          </w:p>
        </w:tc>
        <w:tc>
          <w:tcPr>
            <w:tcW w:w="2995" w:type="dxa"/>
            <w:tcBorders>
              <w:top w:val="single" w:sz="6" w:space="0" w:color="000000"/>
              <w:left w:val="single" w:sz="6" w:space="0" w:color="000000"/>
              <w:bottom w:val="single" w:sz="6" w:space="0" w:color="000000"/>
            </w:tcBorders>
          </w:tcPr>
          <w:p w14:paraId="1184E8DE" w14:textId="77777777" w:rsidR="00F85807" w:rsidRPr="00B046F7" w:rsidRDefault="00F85807" w:rsidP="004E0AD8">
            <w:pPr>
              <w:bidi/>
              <w:ind w:left="29" w:right="144"/>
              <w:rPr>
                <w:rFonts w:cs="Calibri"/>
                <w:szCs w:val="22"/>
                <w:rtl/>
              </w:rPr>
            </w:pPr>
            <w:r w:rsidRPr="00B046F7">
              <w:rPr>
                <w:rFonts w:cs="Calibri" w:hint="cs"/>
                <w:szCs w:val="22"/>
                <w:rtl/>
              </w:rPr>
              <w:t>عشرة أحكام واردة في سياسات الملكية الفكرية المؤسسية ذات الصلة بالتعاون في مجال الابتكار منشورة من خلال قاعدة بيانات سياسات الملكية الفكرية من الجامعات والمؤسسات البحثية.</w:t>
            </w:r>
          </w:p>
        </w:tc>
        <w:tc>
          <w:tcPr>
            <w:tcW w:w="3139" w:type="dxa"/>
          </w:tcPr>
          <w:p w14:paraId="32E64ED0" w14:textId="77777777" w:rsidR="00F85807" w:rsidRPr="00B046F7" w:rsidRDefault="00F85807" w:rsidP="004E0AD8">
            <w:pPr>
              <w:bidi/>
              <w:ind w:left="29" w:right="144"/>
              <w:rPr>
                <w:rFonts w:cs="Calibri"/>
                <w:szCs w:val="22"/>
                <w:rtl/>
              </w:rPr>
            </w:pPr>
            <w:r w:rsidRPr="00B046F7">
              <w:rPr>
                <w:rFonts w:cs="Calibri" w:hint="cs"/>
                <w:szCs w:val="22"/>
                <w:rtl/>
              </w:rPr>
              <w:t>لم يُشرع فيه بعد.</w:t>
            </w:r>
          </w:p>
        </w:tc>
        <w:tc>
          <w:tcPr>
            <w:tcW w:w="965" w:type="dxa"/>
          </w:tcPr>
          <w:p w14:paraId="486A43F3" w14:textId="77777777" w:rsidR="00F85807" w:rsidRPr="00B046F7" w:rsidRDefault="00F85807" w:rsidP="004E0AD8">
            <w:pPr>
              <w:bidi/>
              <w:ind w:left="29" w:right="144"/>
              <w:rPr>
                <w:rFonts w:cs="Calibri"/>
                <w:szCs w:val="22"/>
                <w:rtl/>
              </w:rPr>
            </w:pPr>
            <w:r w:rsidRPr="00B046F7">
              <w:rPr>
                <w:rFonts w:cs="Calibri" w:hint="cs"/>
                <w:szCs w:val="22"/>
                <w:rtl/>
              </w:rPr>
              <w:t>لا تقدم</w:t>
            </w:r>
          </w:p>
        </w:tc>
      </w:tr>
      <w:tr w:rsidR="00F85807" w:rsidRPr="00B046F7" w14:paraId="3CA374B3" w14:textId="77777777" w:rsidTr="004E0AD8">
        <w:trPr>
          <w:trHeight w:val="510"/>
        </w:trPr>
        <w:tc>
          <w:tcPr>
            <w:tcW w:w="2410" w:type="dxa"/>
            <w:tcBorders>
              <w:right w:val="single" w:sz="6" w:space="0" w:color="000000"/>
            </w:tcBorders>
          </w:tcPr>
          <w:p w14:paraId="1792E3F8" w14:textId="77777777" w:rsidR="00F85807" w:rsidRPr="00B046F7" w:rsidRDefault="00F85807" w:rsidP="004E0AD8">
            <w:pPr>
              <w:bidi/>
              <w:ind w:left="29" w:right="144"/>
              <w:rPr>
                <w:rFonts w:cs="Calibri"/>
                <w:szCs w:val="22"/>
                <w:rtl/>
              </w:rPr>
            </w:pPr>
            <w:r w:rsidRPr="00B046F7">
              <w:rPr>
                <w:rFonts w:cs="Calibri" w:hint="cs"/>
                <w:szCs w:val="22"/>
                <w:rtl/>
              </w:rPr>
              <w:t>أدلة للمؤسسات بشأن إدارة التعاون في مجال الابتكار</w:t>
            </w:r>
          </w:p>
        </w:tc>
        <w:tc>
          <w:tcPr>
            <w:tcW w:w="2995" w:type="dxa"/>
            <w:tcBorders>
              <w:top w:val="single" w:sz="6" w:space="0" w:color="000000"/>
              <w:left w:val="single" w:sz="6" w:space="0" w:color="000000"/>
              <w:bottom w:val="single" w:sz="6" w:space="0" w:color="000000"/>
            </w:tcBorders>
          </w:tcPr>
          <w:p w14:paraId="79406D25" w14:textId="77777777" w:rsidR="00F85807" w:rsidRPr="00B046F7" w:rsidRDefault="00F85807" w:rsidP="004E0AD8">
            <w:pPr>
              <w:bidi/>
              <w:ind w:left="29" w:right="144"/>
              <w:rPr>
                <w:rFonts w:cs="Calibri"/>
                <w:szCs w:val="22"/>
                <w:rtl/>
              </w:rPr>
            </w:pPr>
            <w:r w:rsidRPr="00B046F7">
              <w:rPr>
                <w:rFonts w:cs="Calibri" w:hint="cs"/>
                <w:szCs w:val="22"/>
                <w:rtl/>
              </w:rPr>
              <w:t>إعداد سبعة أدلة بشأن التعاون في مجال الابتكار.</w:t>
            </w:r>
          </w:p>
        </w:tc>
        <w:tc>
          <w:tcPr>
            <w:tcW w:w="3139" w:type="dxa"/>
          </w:tcPr>
          <w:p w14:paraId="37A80C4B" w14:textId="7A1A597A" w:rsidR="00F85807" w:rsidRPr="00B046F7" w:rsidRDefault="00457CEB" w:rsidP="004E0AD8">
            <w:pPr>
              <w:bidi/>
              <w:ind w:left="29" w:right="144"/>
              <w:rPr>
                <w:rFonts w:cs="Calibri"/>
                <w:szCs w:val="22"/>
                <w:rtl/>
              </w:rPr>
            </w:pPr>
            <w:r w:rsidRPr="00B046F7">
              <w:rPr>
                <w:rFonts w:cs="Calibri" w:hint="cs"/>
                <w:szCs w:val="22"/>
                <w:rtl/>
              </w:rPr>
              <w:t>بعض التقدم:  وقد بدأت عملية اختيار الخبراء المكلفين بإعداد الأدلة الإرشادية.  وقد تم وضع شروط المرجعية لاختيار مؤلفي الأدلة المرجعية، كما تم جمع إبدادات الاهتمام والسير الذاتية من المرشحين المحتملين كجزء من عملية الاختيار.</w:t>
            </w:r>
          </w:p>
        </w:tc>
        <w:tc>
          <w:tcPr>
            <w:tcW w:w="965" w:type="dxa"/>
          </w:tcPr>
          <w:p w14:paraId="44EC69CB" w14:textId="77777777" w:rsidR="00F85807" w:rsidRPr="00B046F7" w:rsidRDefault="00F85807" w:rsidP="004E0AD8">
            <w:pPr>
              <w:bidi/>
              <w:ind w:left="29" w:right="144"/>
              <w:rPr>
                <w:rFonts w:cs="Calibri"/>
                <w:szCs w:val="22"/>
                <w:rtl/>
              </w:rPr>
            </w:pPr>
            <w:r w:rsidRPr="00B046F7">
              <w:rPr>
                <w:rFonts w:cs="Calibri" w:hint="cs"/>
                <w:szCs w:val="22"/>
                <w:rtl/>
              </w:rPr>
              <w:t>**</w:t>
            </w:r>
          </w:p>
        </w:tc>
      </w:tr>
      <w:tr w:rsidR="00F85807" w:rsidRPr="00B046F7" w14:paraId="38CD123E" w14:textId="77777777" w:rsidTr="004E0AD8">
        <w:trPr>
          <w:trHeight w:val="510"/>
        </w:trPr>
        <w:tc>
          <w:tcPr>
            <w:tcW w:w="2410" w:type="dxa"/>
            <w:tcBorders>
              <w:right w:val="single" w:sz="6" w:space="0" w:color="000000"/>
            </w:tcBorders>
          </w:tcPr>
          <w:p w14:paraId="65C0DCB4" w14:textId="77777777" w:rsidR="00F85807" w:rsidRPr="00B046F7" w:rsidRDefault="00F85807" w:rsidP="004E0AD8">
            <w:pPr>
              <w:bidi/>
              <w:ind w:left="29" w:right="144"/>
              <w:rPr>
                <w:rFonts w:cs="Calibri"/>
                <w:szCs w:val="22"/>
                <w:rtl/>
              </w:rPr>
            </w:pPr>
            <w:r w:rsidRPr="00B046F7">
              <w:rPr>
                <w:rFonts w:cs="Calibri" w:hint="cs"/>
                <w:szCs w:val="22"/>
                <w:rtl/>
              </w:rPr>
              <w:t>مواد تدريبية بشأن إدارة التعاون في مجال الابتكار</w:t>
            </w:r>
          </w:p>
        </w:tc>
        <w:tc>
          <w:tcPr>
            <w:tcW w:w="2995" w:type="dxa"/>
            <w:tcBorders>
              <w:top w:val="single" w:sz="6" w:space="0" w:color="000000"/>
              <w:left w:val="single" w:sz="6" w:space="0" w:color="000000"/>
              <w:bottom w:val="single" w:sz="6" w:space="0" w:color="000000"/>
            </w:tcBorders>
          </w:tcPr>
          <w:p w14:paraId="32DFD1E3" w14:textId="77777777" w:rsidR="00F85807" w:rsidRPr="00B046F7" w:rsidRDefault="00F85807" w:rsidP="004E0AD8">
            <w:pPr>
              <w:bidi/>
              <w:ind w:left="29" w:right="144"/>
              <w:rPr>
                <w:rFonts w:cs="Calibri"/>
                <w:szCs w:val="22"/>
                <w:rtl/>
              </w:rPr>
            </w:pPr>
            <w:r w:rsidRPr="00B046F7">
              <w:rPr>
                <w:rFonts w:cs="Calibri" w:hint="cs"/>
                <w:szCs w:val="22"/>
                <w:rtl/>
              </w:rPr>
              <w:t>تم إعداد سبعة عروض تقديمية حول التعاون في مجال الابتكار.</w:t>
            </w:r>
          </w:p>
        </w:tc>
        <w:tc>
          <w:tcPr>
            <w:tcW w:w="3139" w:type="dxa"/>
          </w:tcPr>
          <w:p w14:paraId="4F83CBE7" w14:textId="77777777" w:rsidR="00F85807" w:rsidRPr="00B046F7" w:rsidRDefault="00F85807" w:rsidP="004E0AD8">
            <w:pPr>
              <w:bidi/>
              <w:ind w:left="29" w:right="144"/>
              <w:rPr>
                <w:rFonts w:cs="Calibri"/>
                <w:szCs w:val="22"/>
                <w:rtl/>
              </w:rPr>
            </w:pPr>
            <w:r w:rsidRPr="00B046F7">
              <w:rPr>
                <w:rFonts w:cs="Calibri" w:hint="cs"/>
                <w:szCs w:val="22"/>
                <w:rtl/>
              </w:rPr>
              <w:t>لم يُشرع فيه بعد.</w:t>
            </w:r>
          </w:p>
        </w:tc>
        <w:tc>
          <w:tcPr>
            <w:tcW w:w="965" w:type="dxa"/>
          </w:tcPr>
          <w:p w14:paraId="0E323FFA" w14:textId="77777777" w:rsidR="00F85807" w:rsidRPr="00B046F7" w:rsidRDefault="00F85807" w:rsidP="004E0AD8">
            <w:pPr>
              <w:bidi/>
              <w:ind w:left="29" w:right="144"/>
              <w:rPr>
                <w:rFonts w:cs="Calibri"/>
                <w:szCs w:val="22"/>
                <w:rtl/>
              </w:rPr>
            </w:pPr>
            <w:r w:rsidRPr="00B046F7">
              <w:rPr>
                <w:rFonts w:cs="Calibri" w:hint="cs"/>
                <w:szCs w:val="22"/>
                <w:rtl/>
              </w:rPr>
              <w:t>لا تقدم</w:t>
            </w:r>
          </w:p>
        </w:tc>
      </w:tr>
      <w:tr w:rsidR="00F85807" w:rsidRPr="00B046F7" w14:paraId="08FA5431" w14:textId="77777777" w:rsidTr="004E0AD8">
        <w:trPr>
          <w:trHeight w:val="510"/>
        </w:trPr>
        <w:tc>
          <w:tcPr>
            <w:tcW w:w="2410" w:type="dxa"/>
            <w:tcBorders>
              <w:right w:val="single" w:sz="6" w:space="0" w:color="000000"/>
            </w:tcBorders>
          </w:tcPr>
          <w:p w14:paraId="2E41A5BF" w14:textId="77777777" w:rsidR="00F85807" w:rsidRPr="00B046F7" w:rsidRDefault="00F85807" w:rsidP="004E0AD8">
            <w:pPr>
              <w:bidi/>
              <w:ind w:left="29" w:right="144"/>
              <w:rPr>
                <w:rFonts w:cs="Calibri"/>
                <w:szCs w:val="22"/>
                <w:rtl/>
              </w:rPr>
            </w:pPr>
            <w:r w:rsidRPr="00B046F7">
              <w:rPr>
                <w:rFonts w:cs="Calibri" w:hint="cs"/>
                <w:szCs w:val="22"/>
                <w:rtl/>
              </w:rPr>
              <w:t>حلقات دراسية تدريبية بشأن إدارة التعاون في مجال الابتكار</w:t>
            </w:r>
          </w:p>
        </w:tc>
        <w:tc>
          <w:tcPr>
            <w:tcW w:w="2995" w:type="dxa"/>
            <w:tcBorders>
              <w:top w:val="single" w:sz="6" w:space="0" w:color="000000"/>
              <w:left w:val="single" w:sz="6" w:space="0" w:color="000000"/>
              <w:bottom w:val="single" w:sz="6" w:space="0" w:color="000000"/>
            </w:tcBorders>
          </w:tcPr>
          <w:p w14:paraId="27806655" w14:textId="77777777" w:rsidR="00F85807" w:rsidRPr="00B046F7" w:rsidRDefault="00F85807" w:rsidP="004E0AD8">
            <w:pPr>
              <w:bidi/>
              <w:ind w:left="29" w:right="144"/>
              <w:rPr>
                <w:rFonts w:cs="Calibri"/>
                <w:szCs w:val="22"/>
                <w:rtl/>
              </w:rPr>
            </w:pPr>
            <w:r w:rsidRPr="00B046F7">
              <w:rPr>
                <w:rFonts w:cs="Calibri" w:hint="cs"/>
                <w:szCs w:val="22"/>
                <w:rtl/>
              </w:rPr>
              <w:t>تقديم حلقة دراسية تدريبية واحدة بشأن إدارة التعاون في مجال الابتكار لكل بلد مستفيد.</w:t>
            </w:r>
          </w:p>
        </w:tc>
        <w:tc>
          <w:tcPr>
            <w:tcW w:w="3139" w:type="dxa"/>
          </w:tcPr>
          <w:p w14:paraId="03E28B79" w14:textId="77777777" w:rsidR="00F85807" w:rsidRPr="00B046F7" w:rsidRDefault="00F85807" w:rsidP="004E0AD8">
            <w:pPr>
              <w:bidi/>
              <w:ind w:left="29" w:right="144"/>
              <w:rPr>
                <w:rFonts w:cs="Calibri"/>
                <w:szCs w:val="22"/>
                <w:rtl/>
              </w:rPr>
            </w:pPr>
            <w:r w:rsidRPr="00B046F7">
              <w:rPr>
                <w:rFonts w:cs="Calibri" w:hint="cs"/>
                <w:szCs w:val="22"/>
                <w:rtl/>
              </w:rPr>
              <w:t>لم يُشرع فيه بعد.</w:t>
            </w:r>
          </w:p>
        </w:tc>
        <w:tc>
          <w:tcPr>
            <w:tcW w:w="965" w:type="dxa"/>
          </w:tcPr>
          <w:p w14:paraId="250D441A" w14:textId="77777777" w:rsidR="00F85807" w:rsidRPr="00B046F7" w:rsidRDefault="00F85807" w:rsidP="004E0AD8">
            <w:pPr>
              <w:bidi/>
              <w:ind w:left="29" w:right="144"/>
              <w:rPr>
                <w:rFonts w:cs="Calibri"/>
                <w:szCs w:val="22"/>
                <w:rtl/>
              </w:rPr>
            </w:pPr>
            <w:r w:rsidRPr="00B046F7">
              <w:rPr>
                <w:rFonts w:cs="Calibri" w:hint="cs"/>
                <w:szCs w:val="22"/>
                <w:rtl/>
              </w:rPr>
              <w:t>لا تقدم</w:t>
            </w:r>
          </w:p>
        </w:tc>
      </w:tr>
      <w:tr w:rsidR="00F85807" w:rsidRPr="00B046F7" w14:paraId="0A722683" w14:textId="77777777" w:rsidTr="004E0AD8">
        <w:trPr>
          <w:trHeight w:val="510"/>
        </w:trPr>
        <w:tc>
          <w:tcPr>
            <w:tcW w:w="2410" w:type="dxa"/>
            <w:tcBorders>
              <w:right w:val="single" w:sz="6" w:space="0" w:color="000000"/>
            </w:tcBorders>
          </w:tcPr>
          <w:p w14:paraId="067C9EDE" w14:textId="77777777" w:rsidR="00F85807" w:rsidRPr="00B046F7" w:rsidRDefault="00F85807" w:rsidP="00B046F7">
            <w:pPr>
              <w:keepNext/>
              <w:bidi/>
              <w:ind w:left="28" w:right="142"/>
              <w:rPr>
                <w:rFonts w:cs="Calibri"/>
                <w:szCs w:val="22"/>
                <w:rtl/>
              </w:rPr>
            </w:pPr>
            <w:r w:rsidRPr="00B046F7">
              <w:rPr>
                <w:rFonts w:cs="Calibri" w:hint="cs"/>
                <w:szCs w:val="22"/>
                <w:rtl/>
              </w:rPr>
              <w:lastRenderedPageBreak/>
              <w:t>أدلة ومواد تدريبية منقحة بشأن إدارة التعاون في مجال الابتكار</w:t>
            </w:r>
          </w:p>
        </w:tc>
        <w:tc>
          <w:tcPr>
            <w:tcW w:w="2995" w:type="dxa"/>
            <w:tcBorders>
              <w:top w:val="single" w:sz="6" w:space="0" w:color="000000"/>
              <w:left w:val="single" w:sz="6" w:space="0" w:color="000000"/>
              <w:bottom w:val="single" w:sz="6" w:space="0" w:color="000000"/>
            </w:tcBorders>
          </w:tcPr>
          <w:p w14:paraId="75E74D90" w14:textId="77777777" w:rsidR="00F85807" w:rsidRPr="00B046F7" w:rsidRDefault="00F85807" w:rsidP="00B046F7">
            <w:pPr>
              <w:keepNext/>
              <w:bidi/>
              <w:ind w:left="28" w:right="142"/>
              <w:rPr>
                <w:rFonts w:cs="Calibri"/>
                <w:szCs w:val="22"/>
                <w:rtl/>
              </w:rPr>
            </w:pPr>
            <w:r w:rsidRPr="00B046F7">
              <w:rPr>
                <w:rFonts w:cs="Calibri" w:hint="cs"/>
                <w:szCs w:val="22"/>
                <w:rtl/>
              </w:rPr>
              <w:t>إعداد سبعة أدلة بشأن التعاون في مجال الابتكار تتضمن تنقيحات استناداً إلى التعليقات على الحلقات الدراسية التدريبية.</w:t>
            </w:r>
          </w:p>
          <w:p w14:paraId="45977FE1" w14:textId="77777777" w:rsidR="00F85807" w:rsidRPr="00B046F7" w:rsidRDefault="00F85807" w:rsidP="00B046F7">
            <w:pPr>
              <w:keepNext/>
              <w:ind w:left="28" w:right="142"/>
              <w:rPr>
                <w:rFonts w:cs="Calibri"/>
                <w:szCs w:val="22"/>
              </w:rPr>
            </w:pPr>
          </w:p>
          <w:p w14:paraId="6011AA3C" w14:textId="559EAAC8" w:rsidR="00F85807" w:rsidRPr="00B046F7" w:rsidRDefault="00F85807" w:rsidP="00B046F7">
            <w:pPr>
              <w:keepNext/>
              <w:bidi/>
              <w:ind w:left="28" w:right="142"/>
              <w:rPr>
                <w:rFonts w:cs="Calibri"/>
                <w:szCs w:val="22"/>
                <w:rtl/>
              </w:rPr>
            </w:pPr>
            <w:r w:rsidRPr="00B046F7">
              <w:rPr>
                <w:rFonts w:cs="Calibri" w:hint="cs"/>
                <w:szCs w:val="22"/>
                <w:rtl/>
              </w:rPr>
              <w:t>تعبير 70% من المشاركين في الحلقة الدراسية التدريبية عن رضاهم عن الأدلة والمواد التدريبية من حيث الوجاهة والوضوح.</w:t>
            </w:r>
          </w:p>
        </w:tc>
        <w:tc>
          <w:tcPr>
            <w:tcW w:w="3139" w:type="dxa"/>
          </w:tcPr>
          <w:p w14:paraId="20BCB549" w14:textId="77777777" w:rsidR="00F85807" w:rsidRPr="00B046F7" w:rsidRDefault="00F85807" w:rsidP="00B046F7">
            <w:pPr>
              <w:keepNext/>
              <w:bidi/>
              <w:ind w:left="28" w:right="142"/>
              <w:rPr>
                <w:rFonts w:cs="Calibri"/>
                <w:szCs w:val="22"/>
                <w:rtl/>
              </w:rPr>
            </w:pPr>
            <w:r w:rsidRPr="00B046F7">
              <w:rPr>
                <w:rFonts w:cs="Calibri" w:hint="cs"/>
                <w:szCs w:val="22"/>
                <w:rtl/>
              </w:rPr>
              <w:t>لم يُشرع فيه بعد.</w:t>
            </w:r>
          </w:p>
        </w:tc>
        <w:tc>
          <w:tcPr>
            <w:tcW w:w="965" w:type="dxa"/>
          </w:tcPr>
          <w:p w14:paraId="0283842B" w14:textId="77777777" w:rsidR="00F85807" w:rsidRPr="00B046F7" w:rsidRDefault="00F85807" w:rsidP="00B046F7">
            <w:pPr>
              <w:keepNext/>
              <w:bidi/>
              <w:ind w:left="28" w:right="142"/>
              <w:rPr>
                <w:rFonts w:cs="Calibri"/>
                <w:szCs w:val="22"/>
                <w:rtl/>
              </w:rPr>
            </w:pPr>
            <w:r w:rsidRPr="00B046F7">
              <w:rPr>
                <w:rFonts w:cs="Calibri" w:hint="cs"/>
                <w:szCs w:val="22"/>
                <w:rtl/>
              </w:rPr>
              <w:t>لا تقدم</w:t>
            </w:r>
          </w:p>
        </w:tc>
      </w:tr>
    </w:tbl>
    <w:p w14:paraId="71D6676B" w14:textId="524DE6C3" w:rsidR="008153E2" w:rsidRPr="00B046F7" w:rsidRDefault="00A42597" w:rsidP="009616F1">
      <w:pPr>
        <w:bidi/>
        <w:spacing w:before="720"/>
        <w:ind w:left="5534"/>
        <w:rPr>
          <w:rFonts w:cs="Calibri"/>
          <w:szCs w:val="22"/>
          <w:rtl/>
        </w:rPr>
      </w:pPr>
      <w:r w:rsidRPr="00B046F7">
        <w:rPr>
          <w:rFonts w:cs="Calibri" w:hint="cs"/>
          <w:szCs w:val="22"/>
          <w:rtl/>
        </w:rPr>
        <w:t>[يلي ذلك المرفق الرابع]</w:t>
      </w:r>
    </w:p>
    <w:p w14:paraId="3BD86291" w14:textId="77777777" w:rsidR="00A42597" w:rsidRPr="00B046F7" w:rsidRDefault="00A42597" w:rsidP="00A42597">
      <w:pPr>
        <w:spacing w:before="720"/>
        <w:ind w:left="5534"/>
        <w:rPr>
          <w:rFonts w:cs="Calibri"/>
          <w:szCs w:val="22"/>
        </w:rPr>
        <w:sectPr w:rsidR="00A42597" w:rsidRPr="00B046F7" w:rsidSect="00A42597">
          <w:headerReference w:type="default" r:id="rId53"/>
          <w:headerReference w:type="first" r:id="rId54"/>
          <w:pgSz w:w="11907" w:h="16840" w:code="9"/>
          <w:pgMar w:top="450" w:right="1418" w:bottom="1418" w:left="1418" w:header="432" w:footer="709" w:gutter="0"/>
          <w:pgNumType w:start="1"/>
          <w:cols w:space="720"/>
          <w:titlePg/>
          <w:docGrid w:linePitch="299"/>
        </w:sectPr>
      </w:pP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0" w:type="dxa"/>
          <w:bottom w:w="72" w:type="dxa"/>
          <w:right w:w="0" w:type="dxa"/>
        </w:tblCellMar>
        <w:tblLook w:val="01E0" w:firstRow="1" w:lastRow="1" w:firstColumn="1" w:lastColumn="1" w:noHBand="0" w:noVBand="0"/>
      </w:tblPr>
      <w:tblGrid>
        <w:gridCol w:w="2377"/>
        <w:gridCol w:w="6913"/>
      </w:tblGrid>
      <w:tr w:rsidR="00BC5B1B" w:rsidRPr="00B046F7" w14:paraId="596CDDFA" w14:textId="77777777" w:rsidTr="004E0AD8">
        <w:trPr>
          <w:trHeight w:val="431"/>
        </w:trPr>
        <w:tc>
          <w:tcPr>
            <w:tcW w:w="9290" w:type="dxa"/>
            <w:gridSpan w:val="2"/>
            <w:vAlign w:val="center"/>
          </w:tcPr>
          <w:p w14:paraId="0E54772E" w14:textId="77777777" w:rsidR="00BC5B1B" w:rsidRPr="00B046F7" w:rsidRDefault="00BC5B1B" w:rsidP="004E0AD8">
            <w:pPr>
              <w:pStyle w:val="TableParagraph"/>
              <w:bidi/>
              <w:spacing w:before="88"/>
              <w:ind w:left="110"/>
              <w:rPr>
                <w:rFonts w:cs="Calibri"/>
                <w:rtl/>
              </w:rPr>
            </w:pPr>
            <w:r w:rsidRPr="00B046F7">
              <w:rPr>
                <w:rFonts w:cs="Calibri" w:hint="cs"/>
                <w:rtl/>
              </w:rPr>
              <w:lastRenderedPageBreak/>
              <w:t>ملخص المشروع</w:t>
            </w:r>
          </w:p>
        </w:tc>
      </w:tr>
      <w:tr w:rsidR="00BC5B1B" w:rsidRPr="00B046F7" w14:paraId="45C7F8BC" w14:textId="77777777" w:rsidTr="006428FF">
        <w:trPr>
          <w:trHeight w:val="324"/>
        </w:trPr>
        <w:tc>
          <w:tcPr>
            <w:tcW w:w="2377" w:type="dxa"/>
            <w:shd w:val="clear" w:color="auto" w:fill="69F0C4"/>
          </w:tcPr>
          <w:p w14:paraId="408C977D" w14:textId="77777777" w:rsidR="00BC5B1B" w:rsidRPr="00B046F7" w:rsidRDefault="00BC5B1B" w:rsidP="00A63A52">
            <w:pPr>
              <w:pStyle w:val="TableParagraph"/>
              <w:bidi/>
              <w:ind w:left="110"/>
              <w:rPr>
                <w:rFonts w:cs="Calibri"/>
                <w:rtl/>
              </w:rPr>
            </w:pPr>
            <w:r w:rsidRPr="00B046F7">
              <w:rPr>
                <w:rFonts w:cs="Calibri" w:hint="cs"/>
                <w:u w:val="single"/>
                <w:rtl/>
              </w:rPr>
              <w:t>رمز المشروع</w:t>
            </w:r>
          </w:p>
        </w:tc>
        <w:tc>
          <w:tcPr>
            <w:tcW w:w="6913" w:type="dxa"/>
          </w:tcPr>
          <w:p w14:paraId="6C9C5DD0" w14:textId="77777777" w:rsidR="00BC5B1B" w:rsidRPr="00B046F7" w:rsidRDefault="00BC5B1B" w:rsidP="00A63A52">
            <w:pPr>
              <w:pStyle w:val="TableParagraph"/>
              <w:bidi/>
              <w:ind w:left="109"/>
              <w:rPr>
                <w:rFonts w:cs="Calibri"/>
                <w:rtl/>
              </w:rPr>
            </w:pPr>
            <w:r w:rsidRPr="00B046F7">
              <w:rPr>
                <w:rFonts w:cs="Calibri"/>
              </w:rPr>
              <w:t>DA_4_10_16_25_27_01</w:t>
            </w:r>
          </w:p>
        </w:tc>
      </w:tr>
      <w:tr w:rsidR="00BC5B1B" w:rsidRPr="00B046F7" w14:paraId="06A6BE2E" w14:textId="77777777" w:rsidTr="006428FF">
        <w:trPr>
          <w:trHeight w:val="342"/>
        </w:trPr>
        <w:tc>
          <w:tcPr>
            <w:tcW w:w="2377" w:type="dxa"/>
            <w:shd w:val="clear" w:color="auto" w:fill="69F0C4"/>
          </w:tcPr>
          <w:p w14:paraId="239E2E06" w14:textId="77777777" w:rsidR="00BC5B1B" w:rsidRPr="00B046F7" w:rsidRDefault="00BC5B1B" w:rsidP="006428FF">
            <w:pPr>
              <w:pStyle w:val="TableParagraph"/>
              <w:bidi/>
              <w:ind w:left="115"/>
              <w:rPr>
                <w:rFonts w:cs="Calibri"/>
                <w:rtl/>
              </w:rPr>
            </w:pPr>
            <w:r w:rsidRPr="00B046F7">
              <w:rPr>
                <w:rFonts w:cs="Calibri" w:hint="cs"/>
                <w:u w:val="single"/>
                <w:rtl/>
              </w:rPr>
              <w:t>العنوان</w:t>
            </w:r>
          </w:p>
        </w:tc>
        <w:tc>
          <w:tcPr>
            <w:tcW w:w="6913" w:type="dxa"/>
            <w:vAlign w:val="center"/>
          </w:tcPr>
          <w:p w14:paraId="06585AF9" w14:textId="637A73CC" w:rsidR="00BC5B1B" w:rsidRPr="00B046F7" w:rsidRDefault="009608FA" w:rsidP="004E0AD8">
            <w:pPr>
              <w:pStyle w:val="TableParagraph"/>
              <w:bidi/>
              <w:spacing w:before="1"/>
              <w:ind w:left="109"/>
              <w:rPr>
                <w:rFonts w:cs="Calibri"/>
                <w:rtl/>
              </w:rPr>
            </w:pPr>
            <w:hyperlink r:id="rId55" w:history="1">
              <w:r w:rsidRPr="00B046F7">
                <w:rPr>
                  <w:rStyle w:val="Hyperlink"/>
                  <w:rFonts w:cs="Calibri" w:hint="cs"/>
                  <w:i/>
                  <w:rtl/>
                </w:rPr>
                <w:t>سبر النصوص والبيانات لأغراض دعم البحث والابتكار في الجامعات والمؤسسات الأخرى ذات التوجه البحثي في أفريقيا</w:t>
              </w:r>
            </w:hyperlink>
          </w:p>
        </w:tc>
      </w:tr>
      <w:tr w:rsidR="00BC5B1B" w:rsidRPr="00B046F7" w14:paraId="4858F792" w14:textId="77777777" w:rsidTr="006428FF">
        <w:trPr>
          <w:trHeight w:val="531"/>
        </w:trPr>
        <w:tc>
          <w:tcPr>
            <w:tcW w:w="2377" w:type="dxa"/>
            <w:shd w:val="clear" w:color="auto" w:fill="69F0C4"/>
            <w:vAlign w:val="center"/>
          </w:tcPr>
          <w:p w14:paraId="45DA9545" w14:textId="3B2962D9" w:rsidR="00BC5B1B" w:rsidRPr="00B046F7" w:rsidRDefault="004D66EC" w:rsidP="004E0AD8">
            <w:pPr>
              <w:pStyle w:val="TableParagraph"/>
              <w:bidi/>
              <w:ind w:left="110" w:right="121"/>
              <w:rPr>
                <w:rFonts w:cs="Calibri"/>
                <w:rtl/>
              </w:rPr>
            </w:pPr>
            <w:hyperlink r:id="rId56" w:history="1">
              <w:r w:rsidRPr="00B046F7">
                <w:rPr>
                  <w:rStyle w:val="Hyperlink"/>
                  <w:rFonts w:cs="Calibri" w:hint="cs"/>
                  <w:rtl/>
                </w:rPr>
                <w:t>توصية أجندة التنمية</w:t>
              </w:r>
            </w:hyperlink>
          </w:p>
        </w:tc>
        <w:tc>
          <w:tcPr>
            <w:tcW w:w="6913" w:type="dxa"/>
          </w:tcPr>
          <w:p w14:paraId="6D9D587F" w14:textId="7945CA79" w:rsidR="00BC5B1B" w:rsidRPr="00B046F7" w:rsidRDefault="00BC5B1B" w:rsidP="00A63A52">
            <w:pPr>
              <w:pStyle w:val="TableParagraph"/>
              <w:bidi/>
              <w:ind w:left="109" w:right="880"/>
              <w:rPr>
                <w:rFonts w:cs="Calibri"/>
                <w:rtl/>
              </w:rPr>
            </w:pPr>
            <w:r w:rsidRPr="00B046F7">
              <w:rPr>
                <w:rFonts w:cs="Calibri" w:hint="cs"/>
                <w:rtl/>
              </w:rPr>
              <w:t>التوصيات 4 و10 و16 و25 و27.</w:t>
            </w:r>
          </w:p>
        </w:tc>
      </w:tr>
      <w:tr w:rsidR="00BC5B1B" w:rsidRPr="00B046F7" w14:paraId="7E8F615B" w14:textId="77777777" w:rsidTr="006428FF">
        <w:trPr>
          <w:trHeight w:val="621"/>
        </w:trPr>
        <w:tc>
          <w:tcPr>
            <w:tcW w:w="2377" w:type="dxa"/>
            <w:shd w:val="clear" w:color="auto" w:fill="69F0C4"/>
          </w:tcPr>
          <w:p w14:paraId="181E8A90" w14:textId="77777777" w:rsidR="00BC5B1B" w:rsidRPr="00B046F7" w:rsidRDefault="00BC5B1B" w:rsidP="00A63A52">
            <w:pPr>
              <w:pStyle w:val="TableParagraph"/>
              <w:bidi/>
              <w:ind w:left="110"/>
              <w:rPr>
                <w:rFonts w:cs="Calibri"/>
                <w:rtl/>
              </w:rPr>
            </w:pPr>
            <w:r w:rsidRPr="00B046F7">
              <w:rPr>
                <w:rFonts w:cs="Calibri" w:hint="cs"/>
                <w:u w:val="single"/>
                <w:rtl/>
              </w:rPr>
              <w:t>ميزانية المشروع</w:t>
            </w:r>
          </w:p>
        </w:tc>
        <w:tc>
          <w:tcPr>
            <w:tcW w:w="6913" w:type="dxa"/>
          </w:tcPr>
          <w:p w14:paraId="66B666B7" w14:textId="5A425EAA" w:rsidR="00BC5B1B" w:rsidRPr="00B046F7" w:rsidRDefault="00BC5B1B" w:rsidP="00A63A52">
            <w:pPr>
              <w:pStyle w:val="TableParagraph"/>
              <w:bidi/>
              <w:ind w:left="109" w:right="720"/>
              <w:rPr>
                <w:rFonts w:cs="Calibri"/>
                <w:rtl/>
              </w:rPr>
            </w:pPr>
            <w:r w:rsidRPr="00B046F7">
              <w:rPr>
                <w:rFonts w:cs="Calibri" w:hint="cs"/>
                <w:rtl/>
              </w:rPr>
              <w:t>إجمالي ميزانية المشروع:  523,800 فرنك سويسري مخصصة لخلاف موارد الموظفين.</w:t>
            </w:r>
          </w:p>
        </w:tc>
      </w:tr>
      <w:tr w:rsidR="00BC5B1B" w:rsidRPr="00B046F7" w14:paraId="5E4E747B" w14:textId="77777777" w:rsidTr="006428FF">
        <w:trPr>
          <w:trHeight w:val="386"/>
        </w:trPr>
        <w:tc>
          <w:tcPr>
            <w:tcW w:w="2377" w:type="dxa"/>
            <w:shd w:val="clear" w:color="auto" w:fill="69F0C4"/>
          </w:tcPr>
          <w:p w14:paraId="5D96C8F5" w14:textId="77777777" w:rsidR="00BC5B1B" w:rsidRPr="00B046F7" w:rsidRDefault="00BC5B1B" w:rsidP="00A63A52">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7CA8443B" w14:textId="10E1721E" w:rsidR="00BC5B1B" w:rsidRPr="00B046F7" w:rsidRDefault="00AD00F4" w:rsidP="00A63A52">
            <w:pPr>
              <w:pStyle w:val="TableParagraph"/>
              <w:bidi/>
              <w:spacing w:before="1"/>
              <w:ind w:left="109"/>
              <w:rPr>
                <w:rFonts w:cs="Calibri"/>
                <w:rtl/>
              </w:rPr>
            </w:pPr>
            <w:r w:rsidRPr="00B046F7">
              <w:rPr>
                <w:rFonts w:cs="Calibri" w:hint="cs"/>
                <w:rtl/>
              </w:rPr>
              <w:t>مايو 2024</w:t>
            </w:r>
          </w:p>
        </w:tc>
      </w:tr>
      <w:tr w:rsidR="00BC5B1B" w:rsidRPr="00B046F7" w14:paraId="279652EA" w14:textId="77777777" w:rsidTr="006428FF">
        <w:trPr>
          <w:trHeight w:val="296"/>
        </w:trPr>
        <w:tc>
          <w:tcPr>
            <w:tcW w:w="2377" w:type="dxa"/>
            <w:shd w:val="clear" w:color="auto" w:fill="69F0C4"/>
          </w:tcPr>
          <w:p w14:paraId="02D78601" w14:textId="77777777" w:rsidR="00BC5B1B" w:rsidRPr="00B046F7" w:rsidRDefault="00BC5B1B" w:rsidP="00A63A52">
            <w:pPr>
              <w:pStyle w:val="TableParagraph"/>
              <w:bidi/>
              <w:ind w:left="110"/>
              <w:rPr>
                <w:rFonts w:cs="Calibri"/>
                <w:rtl/>
              </w:rPr>
            </w:pPr>
            <w:r w:rsidRPr="00B046F7">
              <w:rPr>
                <w:rFonts w:cs="Calibri" w:hint="cs"/>
                <w:u w:val="single"/>
                <w:rtl/>
              </w:rPr>
              <w:t>مدة المشروع</w:t>
            </w:r>
          </w:p>
        </w:tc>
        <w:tc>
          <w:tcPr>
            <w:tcW w:w="6913" w:type="dxa"/>
          </w:tcPr>
          <w:p w14:paraId="213C7662" w14:textId="77777777" w:rsidR="00BC5B1B" w:rsidRPr="00B046F7" w:rsidRDefault="00BC5B1B" w:rsidP="00A63A52">
            <w:pPr>
              <w:pStyle w:val="TableParagraph"/>
              <w:bidi/>
              <w:ind w:left="109"/>
              <w:rPr>
                <w:rFonts w:cs="Calibri"/>
                <w:rtl/>
              </w:rPr>
            </w:pPr>
            <w:r w:rsidRPr="00B046F7">
              <w:rPr>
                <w:rFonts w:cs="Calibri" w:hint="cs"/>
                <w:rtl/>
              </w:rPr>
              <w:t>36 شهراً</w:t>
            </w:r>
          </w:p>
        </w:tc>
      </w:tr>
      <w:tr w:rsidR="00BC5B1B" w:rsidRPr="00B046F7" w14:paraId="1DB0843D" w14:textId="77777777" w:rsidTr="006428FF">
        <w:trPr>
          <w:trHeight w:val="801"/>
        </w:trPr>
        <w:tc>
          <w:tcPr>
            <w:tcW w:w="2377" w:type="dxa"/>
            <w:shd w:val="clear" w:color="auto" w:fill="69F0C4"/>
          </w:tcPr>
          <w:p w14:paraId="4CF7A629" w14:textId="77777777" w:rsidR="00BC5B1B" w:rsidRPr="00B046F7" w:rsidRDefault="00BC5B1B" w:rsidP="00A63A52">
            <w:pPr>
              <w:pStyle w:val="TableParagraph"/>
              <w:bidi/>
              <w:ind w:left="110"/>
              <w:rPr>
                <w:rFonts w:cs="Calibri"/>
                <w:rtl/>
              </w:rPr>
            </w:pPr>
            <w:r w:rsidRPr="00B046F7">
              <w:rPr>
                <w:rFonts w:cs="Calibri" w:hint="cs"/>
                <w:u w:val="single"/>
                <w:rtl/>
              </w:rPr>
              <w:t>قطاعات/ مجالات</w:t>
            </w:r>
          </w:p>
          <w:p w14:paraId="53AE53DA" w14:textId="77777777" w:rsidR="00BC5B1B" w:rsidRPr="00B046F7" w:rsidRDefault="00BC5B1B" w:rsidP="00A63A52">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61D3ADAE" w14:textId="1DE1ADF2" w:rsidR="00BC5B1B" w:rsidRPr="00B046F7" w:rsidRDefault="00BC5B1B" w:rsidP="00A63A52">
            <w:pPr>
              <w:pStyle w:val="TableParagraph"/>
              <w:bidi/>
              <w:ind w:left="109" w:right="531"/>
              <w:rPr>
                <w:rFonts w:cs="Calibri"/>
                <w:rtl/>
              </w:rPr>
            </w:pPr>
            <w:r w:rsidRPr="00B046F7">
              <w:rPr>
                <w:rFonts w:cs="Calibri" w:hint="cs"/>
                <w:rtl/>
              </w:rPr>
              <w:t>الجهة المنفذة:  حق المؤلف والصناعات الإبداعية</w:t>
            </w:r>
          </w:p>
          <w:p w14:paraId="10BAE419" w14:textId="77777777" w:rsidR="00BC5B1B" w:rsidRPr="00B046F7" w:rsidRDefault="00BC5B1B" w:rsidP="00A63A52">
            <w:pPr>
              <w:pStyle w:val="TableParagraph"/>
              <w:ind w:left="109" w:right="531"/>
              <w:rPr>
                <w:rFonts w:cs="Calibri"/>
              </w:rPr>
            </w:pPr>
          </w:p>
          <w:p w14:paraId="6CCD5E88" w14:textId="7401E587" w:rsidR="00BC5B1B" w:rsidRPr="00B046F7" w:rsidRDefault="00BC5B1B" w:rsidP="00A63A52">
            <w:pPr>
              <w:pStyle w:val="TableParagraph"/>
              <w:bidi/>
              <w:ind w:left="109" w:right="531"/>
              <w:rPr>
                <w:rFonts w:cs="Calibri"/>
                <w:rtl/>
              </w:rPr>
            </w:pPr>
            <w:r w:rsidRPr="00B046F7">
              <w:rPr>
                <w:rFonts w:cs="Calibri" w:hint="cs"/>
                <w:rtl/>
              </w:rPr>
              <w:t>القطاعات الأخرى المعنية:  التنمية الإقليمية والوطنية</w:t>
            </w:r>
          </w:p>
        </w:tc>
      </w:tr>
      <w:tr w:rsidR="00BC5B1B" w:rsidRPr="00B046F7" w14:paraId="25A0060D" w14:textId="77777777" w:rsidTr="006428FF">
        <w:trPr>
          <w:trHeight w:val="621"/>
        </w:trPr>
        <w:tc>
          <w:tcPr>
            <w:tcW w:w="2377" w:type="dxa"/>
            <w:shd w:val="clear" w:color="auto" w:fill="69F0C4"/>
          </w:tcPr>
          <w:p w14:paraId="17CDE351" w14:textId="77777777" w:rsidR="00BC5B1B" w:rsidRPr="00B046F7" w:rsidRDefault="00BC5B1B" w:rsidP="00A63A52">
            <w:pPr>
              <w:pStyle w:val="TableParagraph"/>
              <w:bidi/>
              <w:ind w:left="110" w:right="394"/>
              <w:rPr>
                <w:rFonts w:cs="Calibri"/>
                <w:u w:val="single"/>
                <w:rtl/>
              </w:rPr>
            </w:pPr>
            <w:r w:rsidRPr="00B046F7">
              <w:rPr>
                <w:rFonts w:cs="Calibri" w:hint="cs"/>
                <w:u w:val="single"/>
                <w:rtl/>
              </w:rPr>
              <w:t>وصف موجز للمشروع</w:t>
            </w:r>
          </w:p>
        </w:tc>
        <w:tc>
          <w:tcPr>
            <w:tcW w:w="6913" w:type="dxa"/>
            <w:vAlign w:val="center"/>
          </w:tcPr>
          <w:p w14:paraId="50965505" w14:textId="5000D88D" w:rsidR="00BC5B1B" w:rsidRPr="00B046F7" w:rsidRDefault="00BC5B1B" w:rsidP="004E0AD8">
            <w:pPr>
              <w:pStyle w:val="TableParagraph"/>
              <w:bidi/>
              <w:ind w:left="109"/>
              <w:rPr>
                <w:rFonts w:cs="Calibri"/>
                <w:rtl/>
              </w:rPr>
            </w:pPr>
            <w:r w:rsidRPr="00B046F7">
              <w:rPr>
                <w:rFonts w:cs="Calibri" w:hint="cs"/>
                <w:rtl/>
              </w:rPr>
              <w:t>تشير عبارة سبر النصوص والبيانات (ويشار إليها فيما يلي بكلمة السبر اختصاراً) إلى تطبيق عمليات حوسبية على مواد لاستخلاص بيانات ونصوص من وثائق ومواد بحثية ومصنفات متنوعة أو حولها.  ويعمل باحثو السبر على كميات شاسعة من المواد المرقمنة.  ويمثل السبر خطوة في تدريب الحواسيب على الانخراط في التعلم الآلي والذكاء الاصطناعي.</w:t>
            </w:r>
          </w:p>
          <w:p w14:paraId="32487C4E" w14:textId="77777777" w:rsidR="00BC5B1B" w:rsidRPr="00B046F7" w:rsidRDefault="00BC5B1B" w:rsidP="004E0AD8">
            <w:pPr>
              <w:pStyle w:val="TableParagraph"/>
              <w:ind w:left="109"/>
              <w:rPr>
                <w:rFonts w:cs="Calibri"/>
              </w:rPr>
            </w:pPr>
          </w:p>
          <w:p w14:paraId="21D58DDC" w14:textId="77777777" w:rsidR="00BC5B1B" w:rsidRPr="00B046F7" w:rsidRDefault="00BC5B1B" w:rsidP="004E0AD8">
            <w:pPr>
              <w:pStyle w:val="TableParagraph"/>
              <w:bidi/>
              <w:ind w:left="109"/>
              <w:rPr>
                <w:rFonts w:cs="Calibri"/>
                <w:rtl/>
              </w:rPr>
            </w:pPr>
            <w:r w:rsidRPr="00B046F7">
              <w:rPr>
                <w:rFonts w:cs="Calibri" w:hint="cs"/>
                <w:rtl/>
              </w:rPr>
              <w:t>ويركز هذا المشروع على السبر من منظور الجامعات والمؤسسات الأخرى ذات التوجه البحثي في أفريقيا.  حيث يقع على الجامعات والمؤسسات ذات التوجه البحثي أداء دور محوري باعتبارها من الجهات صاحبة المصلحة في مشهد السبر.</w:t>
            </w:r>
          </w:p>
          <w:p w14:paraId="18AFFC61" w14:textId="77777777" w:rsidR="00BC5B1B" w:rsidRPr="00B046F7" w:rsidRDefault="00BC5B1B" w:rsidP="004E0AD8">
            <w:pPr>
              <w:pStyle w:val="TableParagraph"/>
              <w:ind w:left="109"/>
              <w:rPr>
                <w:rFonts w:cs="Calibri"/>
              </w:rPr>
            </w:pPr>
          </w:p>
          <w:p w14:paraId="3271C558" w14:textId="77777777" w:rsidR="00BC5B1B" w:rsidRPr="00B046F7" w:rsidRDefault="00BC5B1B" w:rsidP="004E0AD8">
            <w:pPr>
              <w:pStyle w:val="TableParagraph"/>
              <w:bidi/>
              <w:ind w:left="109"/>
              <w:rPr>
                <w:rFonts w:cs="Calibri"/>
                <w:rtl/>
              </w:rPr>
            </w:pPr>
            <w:r w:rsidRPr="00B046F7">
              <w:rPr>
                <w:rFonts w:cs="Calibri" w:hint="cs"/>
                <w:rtl/>
              </w:rPr>
              <w:t>وتحتاج الجامعات والمؤسسات الأخرى ذات التوجه البحثي في أفريقيا في سبيل التعامل مع السبر على نحو مفيد إلى حصر متعمق لتنفيذ معاهدات حق المؤلف، والإطار القانوني لحق المؤلف، بما ذلك الأحكام المتعلقة بالبحث على وجه التحديد، فضلاً عن ترتيبات الترخيص وممارساته.</w:t>
            </w:r>
          </w:p>
          <w:p w14:paraId="51AC8BF9" w14:textId="77777777" w:rsidR="00BC5B1B" w:rsidRPr="00B046F7" w:rsidRDefault="00BC5B1B" w:rsidP="004E0AD8">
            <w:pPr>
              <w:pStyle w:val="TableParagraph"/>
              <w:ind w:left="109"/>
              <w:rPr>
                <w:rFonts w:cs="Calibri"/>
              </w:rPr>
            </w:pPr>
          </w:p>
          <w:p w14:paraId="6382A27A" w14:textId="7CD9F0F8" w:rsidR="00BC5B1B" w:rsidRPr="00B046F7" w:rsidRDefault="00BC5B1B" w:rsidP="004E0AD8">
            <w:pPr>
              <w:pStyle w:val="TableParagraph"/>
              <w:bidi/>
              <w:ind w:left="109"/>
              <w:rPr>
                <w:rFonts w:cs="Calibri"/>
                <w:rtl/>
              </w:rPr>
            </w:pPr>
            <w:r w:rsidRPr="00B046F7">
              <w:rPr>
                <w:rFonts w:cs="Calibri" w:hint="cs"/>
                <w:rtl/>
              </w:rPr>
              <w:t>وسيؤدي المشروع إلى تعزيز الوعي وبناء قدرات الجامعات والمؤسسات الأخرى ذات التوجه البحثي في أفريقيا على استخدام السبر، وبالتالي تسهيل استخدام أدوات الذكاء الاصطناعي وإيجاد ونشر محتوى معرفي فيما يتعلق بالسبر من خلال توثيق أفضل ممارسات الجامعات والمؤسسات البحثية في المنطقة، وبناء قدرات موظفي الجامعات والمؤسسات البحثية في أفريقيا.</w:t>
            </w:r>
          </w:p>
        </w:tc>
      </w:tr>
      <w:tr w:rsidR="00BC5B1B" w:rsidRPr="00B046F7" w14:paraId="04718B2C" w14:textId="77777777" w:rsidTr="006428FF">
        <w:trPr>
          <w:trHeight w:val="432"/>
        </w:trPr>
        <w:tc>
          <w:tcPr>
            <w:tcW w:w="2377" w:type="dxa"/>
            <w:shd w:val="clear" w:color="auto" w:fill="69F0C4"/>
          </w:tcPr>
          <w:p w14:paraId="0714F180" w14:textId="77777777" w:rsidR="00BC5B1B" w:rsidRPr="00B046F7" w:rsidRDefault="00BC5B1B" w:rsidP="002C52DA">
            <w:pPr>
              <w:pStyle w:val="TableParagraph"/>
              <w:bidi/>
              <w:spacing w:before="1"/>
              <w:ind w:left="110"/>
              <w:rPr>
                <w:rFonts w:cs="Calibri"/>
                <w:rtl/>
              </w:rPr>
            </w:pPr>
            <w:r w:rsidRPr="00B046F7">
              <w:rPr>
                <w:rFonts w:cs="Calibri" w:hint="cs"/>
                <w:u w:val="single"/>
                <w:rtl/>
              </w:rPr>
              <w:t>مدير المشروع</w:t>
            </w:r>
          </w:p>
        </w:tc>
        <w:tc>
          <w:tcPr>
            <w:tcW w:w="6913" w:type="dxa"/>
          </w:tcPr>
          <w:p w14:paraId="498167A2" w14:textId="77777777" w:rsidR="00BC5B1B" w:rsidRPr="00B046F7" w:rsidRDefault="00BC5B1B" w:rsidP="002C52DA">
            <w:pPr>
              <w:pStyle w:val="TableParagraph"/>
              <w:bidi/>
              <w:spacing w:before="1"/>
              <w:ind w:left="109"/>
              <w:rPr>
                <w:rFonts w:cs="Calibri"/>
                <w:rtl/>
              </w:rPr>
            </w:pPr>
            <w:r w:rsidRPr="00B046F7">
              <w:rPr>
                <w:rFonts w:cs="Calibri" w:hint="cs"/>
                <w:rtl/>
              </w:rPr>
              <w:t>السيدة غيدي لونغ، كبيرة المستشارين، شعبة قانون حق المؤلف، قطاع حق المؤلف والصناعات الإبداعية.</w:t>
            </w:r>
          </w:p>
        </w:tc>
      </w:tr>
      <w:tr w:rsidR="00BC5B1B" w:rsidRPr="00B046F7" w14:paraId="656E8776" w14:textId="77777777" w:rsidTr="006428FF">
        <w:trPr>
          <w:trHeight w:val="22"/>
        </w:trPr>
        <w:tc>
          <w:tcPr>
            <w:tcW w:w="2377" w:type="dxa"/>
            <w:shd w:val="clear" w:color="auto" w:fill="69F0C4"/>
          </w:tcPr>
          <w:p w14:paraId="12F4B7E2" w14:textId="3D937A21" w:rsidR="00BC5B1B" w:rsidRPr="00B046F7" w:rsidRDefault="00470869" w:rsidP="002C52DA">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57"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58" w:history="1">
              <w:r w:rsidRPr="00B046F7">
                <w:rPr>
                  <w:rStyle w:val="Hyperlink"/>
                  <w:rFonts w:cs="Calibri" w:hint="cs"/>
                  <w:rtl/>
                </w:rPr>
                <w:t>برنامج العمل والميزانية لعام 2026/27</w:t>
              </w:r>
            </w:hyperlink>
          </w:p>
        </w:tc>
        <w:tc>
          <w:tcPr>
            <w:tcW w:w="6913" w:type="dxa"/>
          </w:tcPr>
          <w:p w14:paraId="513F029C" w14:textId="7591E36E" w:rsidR="00BC5B1B" w:rsidRPr="00B046F7" w:rsidRDefault="00BC5B1B" w:rsidP="002C52DA">
            <w:pPr>
              <w:pStyle w:val="TableParagraph"/>
              <w:bidi/>
              <w:spacing w:before="1"/>
              <w:ind w:left="109" w:right="109"/>
              <w:rPr>
                <w:rFonts w:cs="Calibri"/>
                <w:rtl/>
              </w:rPr>
            </w:pPr>
            <w:r w:rsidRPr="00B046F7">
              <w:rPr>
                <w:rFonts w:cs="Calibri" w:hint="cs"/>
                <w:rtl/>
              </w:rPr>
              <w:t>2.2 تجمع الويبو بين أعضاء المجتمع الدولي للعمل بشكل استباقي على معالجة القضايا الناشئة والتحديات المطروحة في مجال السياسات على الصعيد العالمي فيما يخص الملكية الفكرية والابتكار والإبداع.</w:t>
            </w:r>
          </w:p>
          <w:p w14:paraId="79540CA2" w14:textId="77777777" w:rsidR="00BC5B1B" w:rsidRPr="00B046F7" w:rsidRDefault="00BC5B1B" w:rsidP="002C52DA">
            <w:pPr>
              <w:pStyle w:val="TableParagraph"/>
              <w:spacing w:before="1"/>
              <w:ind w:left="109" w:right="109"/>
              <w:rPr>
                <w:rFonts w:cs="Calibri"/>
              </w:rPr>
            </w:pPr>
          </w:p>
          <w:p w14:paraId="2875AD9F" w14:textId="60F0DEB5" w:rsidR="00BC5B1B" w:rsidRPr="00B046F7" w:rsidRDefault="00BC5B1B" w:rsidP="002C52DA">
            <w:pPr>
              <w:pStyle w:val="TableParagraph"/>
              <w:bidi/>
              <w:spacing w:before="1"/>
              <w:ind w:left="109" w:right="109"/>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45926F86" w14:textId="77777777" w:rsidR="00BC5B1B" w:rsidRPr="00B046F7" w:rsidRDefault="00BC5B1B" w:rsidP="002C52DA">
            <w:pPr>
              <w:pStyle w:val="TableParagraph"/>
              <w:spacing w:before="1"/>
              <w:ind w:left="109" w:right="109"/>
              <w:rPr>
                <w:rFonts w:cs="Calibri"/>
              </w:rPr>
            </w:pPr>
          </w:p>
          <w:p w14:paraId="1DCD3B74" w14:textId="1D6C9190" w:rsidR="00BC5B1B" w:rsidRPr="00B046F7" w:rsidRDefault="00BC5B1B" w:rsidP="002C52DA">
            <w:pPr>
              <w:pStyle w:val="TableParagraph"/>
              <w:bidi/>
              <w:spacing w:before="1"/>
              <w:ind w:left="109" w:right="109"/>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BC5B1B" w:rsidRPr="00B046F7" w14:paraId="606E26B7" w14:textId="77777777" w:rsidTr="006428FF">
        <w:trPr>
          <w:trHeight w:val="1071"/>
        </w:trPr>
        <w:tc>
          <w:tcPr>
            <w:tcW w:w="2377" w:type="dxa"/>
            <w:shd w:val="clear" w:color="auto" w:fill="69F0C4"/>
          </w:tcPr>
          <w:p w14:paraId="5C4FAE28" w14:textId="77777777" w:rsidR="00BC5B1B" w:rsidRPr="00B046F7" w:rsidRDefault="00BC5B1B" w:rsidP="001659F1">
            <w:pPr>
              <w:pStyle w:val="TableParagraph"/>
              <w:bidi/>
              <w:ind w:left="110" w:right="378"/>
              <w:rPr>
                <w:rFonts w:cs="Calibri"/>
                <w:rtl/>
              </w:rPr>
            </w:pPr>
            <w:r w:rsidRPr="00B046F7">
              <w:rPr>
                <w:rFonts w:cs="Calibri" w:hint="cs"/>
                <w:u w:val="single"/>
                <w:rtl/>
              </w:rPr>
              <w:lastRenderedPageBreak/>
              <w:t>التقدم المحرز في تنفيذ المشروع</w:t>
            </w:r>
          </w:p>
        </w:tc>
        <w:tc>
          <w:tcPr>
            <w:tcW w:w="6913" w:type="dxa"/>
            <w:vAlign w:val="center"/>
          </w:tcPr>
          <w:p w14:paraId="77D90AC5" w14:textId="559F144E" w:rsidR="00BC5B1B" w:rsidRPr="00B046F7" w:rsidRDefault="00BC5B1B" w:rsidP="004E0AD8">
            <w:pPr>
              <w:bidi/>
              <w:ind w:left="115"/>
              <w:rPr>
                <w:rFonts w:cs="Calibri"/>
                <w:kern w:val="2"/>
                <w:szCs w:val="22"/>
                <w:rtl/>
                <w14:ligatures w14:val="standardContextual"/>
              </w:rPr>
            </w:pPr>
            <w:r w:rsidRPr="00B046F7">
              <w:rPr>
                <w:rFonts w:cs="Calibri" w:hint="cs"/>
                <w:szCs w:val="22"/>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"https://www.wipo.int/meetings/ar/doc_details.jsp?doc_id=607691"</w:instrText>
            </w:r>
            <w:r>
              <w:fldChar w:fldCharType="separate"/>
            </w:r>
            <w:r w:rsidRPr="00B046F7">
              <w:rPr>
                <w:rStyle w:val="Hyperlink"/>
                <w:rFonts w:cs="Calibri"/>
                <w:szCs w:val="22"/>
              </w:rPr>
              <w:t>CDIP/30/9 REV.‎</w:t>
            </w:r>
            <w:r>
              <w:fldChar w:fldCharType="end"/>
            </w:r>
            <w:r w:rsidRPr="00B046F7">
              <w:rPr>
                <w:rFonts w:cs="Calibri" w:hint="cs"/>
                <w:szCs w:val="22"/>
                <w:rtl/>
              </w:rPr>
              <w:t>):</w:t>
            </w:r>
          </w:p>
          <w:p w14:paraId="5C7F2A64" w14:textId="1BB0C8A1" w:rsidR="00BC5B1B" w:rsidRPr="00B046F7" w:rsidRDefault="00BC5B1B" w:rsidP="00B213AB">
            <w:pPr>
              <w:numPr>
                <w:ilvl w:val="0"/>
                <w:numId w:val="6"/>
              </w:numPr>
              <w:tabs>
                <w:tab w:val="clear" w:pos="720"/>
              </w:tabs>
              <w:bidi/>
              <w:spacing w:before="240"/>
              <w:ind w:left="526"/>
              <w:rPr>
                <w:rFonts w:cs="Calibri"/>
                <w:kern w:val="2"/>
                <w:szCs w:val="22"/>
                <w:rtl/>
                <w14:ligatures w14:val="standardContextual"/>
              </w:rPr>
            </w:pPr>
            <w:r w:rsidRPr="00B046F7">
              <w:rPr>
                <w:rFonts w:cs="Calibri" w:hint="cs"/>
                <w:szCs w:val="22"/>
                <w:rtl/>
              </w:rPr>
              <w:t>ورش العمل ودراسات الحالة:  في سبتمبر 2025، عُقدت ورشة عمل في القاهرة، مصر، بالتعاون مع أكاديمية البحث العلمي والتكنولوجيا (</w:t>
            </w:r>
            <w:r w:rsidRPr="00B046F7">
              <w:rPr>
                <w:rFonts w:cs="Calibri"/>
                <w:szCs w:val="22"/>
              </w:rPr>
              <w:t>ASRT</w:t>
            </w:r>
            <w:r w:rsidRPr="00B046F7">
              <w:rPr>
                <w:rFonts w:cs="Calibri" w:hint="cs"/>
                <w:szCs w:val="22"/>
                <w:rtl/>
              </w:rPr>
              <w:t>)، بهدف دعم إعداد دراسة حالة حول إدارة البيانات التقنية (</w:t>
            </w:r>
            <w:r w:rsidRPr="00B046F7">
              <w:rPr>
                <w:rFonts w:cs="Calibri"/>
                <w:szCs w:val="22"/>
              </w:rPr>
              <w:t>TDM</w:t>
            </w:r>
            <w:r w:rsidRPr="00B046F7">
              <w:rPr>
                <w:rFonts w:cs="Calibri" w:hint="cs"/>
                <w:szCs w:val="22"/>
                <w:rtl/>
              </w:rPr>
              <w:t>).  بحلول مارس 2026، تم الانتهاء من دراسات الحالة التي أُعدت بالتعاون مع الجامعات الأفريقية، وتم إعداد وثيقة موجزة لتسجيل الدروس المستفادة الرئيسية.</w:t>
            </w:r>
          </w:p>
          <w:p w14:paraId="158A1DDD" w14:textId="5AAC986F" w:rsidR="00BC5B1B" w:rsidRPr="00B046F7" w:rsidRDefault="00BC5B1B" w:rsidP="00B213AB">
            <w:pPr>
              <w:numPr>
                <w:ilvl w:val="0"/>
                <w:numId w:val="6"/>
              </w:numPr>
              <w:tabs>
                <w:tab w:val="clear" w:pos="720"/>
              </w:tabs>
              <w:bidi/>
              <w:spacing w:before="240"/>
              <w:ind w:left="526"/>
              <w:rPr>
                <w:rFonts w:cs="Calibri"/>
                <w:kern w:val="2"/>
                <w:szCs w:val="22"/>
                <w:rtl/>
                <w14:ligatures w14:val="standardContextual"/>
              </w:rPr>
            </w:pPr>
            <w:r w:rsidRPr="00B046F7">
              <w:rPr>
                <w:rFonts w:cs="Calibri" w:hint="cs"/>
                <w:szCs w:val="22"/>
                <w:rtl/>
              </w:rPr>
              <w:t>المواد التدريبية وأدوات بناء القدرات:  في أبريل 2026، بدأ العمل على المحتوى الأساسي للمواد التدريبية الخاصة بالمشروع.  يساهم الخبراء في تطوير مواد تهدف إلى دعم بناء القدرات في مجال إدارة البيانات التقنية (</w:t>
            </w:r>
            <w:r w:rsidRPr="00B046F7">
              <w:rPr>
                <w:rFonts w:cs="Calibri"/>
                <w:szCs w:val="22"/>
              </w:rPr>
              <w:t>TDM</w:t>
            </w:r>
            <w:r w:rsidRPr="00B046F7">
              <w:rPr>
                <w:rFonts w:cs="Calibri" w:hint="cs"/>
                <w:szCs w:val="22"/>
                <w:rtl/>
              </w:rPr>
              <w:t>) في الجامعات والمؤسسات الأخرى الموجهة نحو البحث في أفريقيا.</w:t>
            </w:r>
          </w:p>
          <w:p w14:paraId="6EA87176" w14:textId="680D9BF5" w:rsidR="00BC5B1B" w:rsidRPr="00B046F7" w:rsidRDefault="00BC5B1B" w:rsidP="00B213AB">
            <w:pPr>
              <w:numPr>
                <w:ilvl w:val="0"/>
                <w:numId w:val="6"/>
              </w:numPr>
              <w:tabs>
                <w:tab w:val="clear" w:pos="720"/>
              </w:tabs>
              <w:bidi/>
              <w:spacing w:before="240"/>
              <w:ind w:left="526"/>
              <w:rPr>
                <w:rFonts w:cs="Calibri"/>
                <w:kern w:val="2"/>
                <w:szCs w:val="22"/>
                <w:rtl/>
                <w14:ligatures w14:val="standardContextual"/>
              </w:rPr>
            </w:pPr>
            <w:r w:rsidRPr="00B046F7">
              <w:rPr>
                <w:rFonts w:cs="Calibri" w:hint="cs"/>
                <w:szCs w:val="22"/>
                <w:rtl/>
              </w:rPr>
              <w:t xml:space="preserve">ندوة إقليمية:  في يونيو 2026، عُقدت أول ورشة عمل تدريبية إقليمية في كيغالي، رواندا، لمجموعة من 14 دولة أفريقية، بما في ذلك جامعات ومؤسسات أخرى </w:t>
            </w:r>
            <w:r w:rsidRPr="00B046F7">
              <w:rPr>
                <w:rFonts w:cs="Calibri" w:hint="cs"/>
                <w:szCs w:val="22"/>
                <w:rtl/>
              </w:rPr>
              <w:br/>
              <w:t>موجهة نحو البحث.  وقد ساعدت الندوة على بناء القدرات، وتبادل الخبرات، وتقديم النصائح العملية والرؤى التي تلبي احتياجات وسياقات محددة، ودعم إقامة شبكات علاقات من أجل التعاون في المستقبل.</w:t>
            </w:r>
          </w:p>
          <w:p w14:paraId="0EDA1BEE" w14:textId="48FB4195" w:rsidR="00BC5B1B" w:rsidRPr="00B046F7" w:rsidRDefault="003716F4" w:rsidP="00B213AB">
            <w:pPr>
              <w:numPr>
                <w:ilvl w:val="0"/>
                <w:numId w:val="6"/>
              </w:numPr>
              <w:tabs>
                <w:tab w:val="clear" w:pos="720"/>
              </w:tabs>
              <w:bidi/>
              <w:spacing w:before="240"/>
              <w:ind w:left="526"/>
              <w:rPr>
                <w:rFonts w:cs="Calibri"/>
                <w:kern w:val="2"/>
                <w:szCs w:val="22"/>
                <w:rtl/>
                <w14:ligatures w14:val="standardContextual"/>
              </w:rPr>
            </w:pPr>
            <w:r w:rsidRPr="00B046F7">
              <w:rPr>
                <w:rFonts w:cs="Calibri" w:hint="cs"/>
                <w:szCs w:val="22"/>
                <w:rtl/>
              </w:rPr>
              <w:t>نشر نتائج المشروع:  استمر العمل على تطوير صفحة ويب مخصصة لتسهيل الوصول إلى جميع النتائج التي تم تحقيقها في إطار المشروع التجريبي وإتاحتها عبر الإنترنت بحلول نهاية فترة تنفيذ المشروع.</w:t>
            </w:r>
          </w:p>
        </w:tc>
      </w:tr>
      <w:tr w:rsidR="00BC5B1B" w:rsidRPr="00B046F7" w14:paraId="03819B9D" w14:textId="77777777" w:rsidTr="006428FF">
        <w:trPr>
          <w:trHeight w:val="801"/>
        </w:trPr>
        <w:tc>
          <w:tcPr>
            <w:tcW w:w="2377" w:type="dxa"/>
            <w:shd w:val="clear" w:color="auto" w:fill="69F0C4"/>
          </w:tcPr>
          <w:p w14:paraId="7CD02F97" w14:textId="77777777" w:rsidR="00BC5B1B" w:rsidRPr="00B046F7" w:rsidRDefault="00BC5B1B" w:rsidP="00927D1A">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913" w:type="dxa"/>
            <w:vAlign w:val="center"/>
          </w:tcPr>
          <w:p w14:paraId="59BEB063" w14:textId="77777777" w:rsidR="00BC5B1B" w:rsidRPr="00B046F7" w:rsidRDefault="00BC5B1B" w:rsidP="004E0AD8">
            <w:pPr>
              <w:pStyle w:val="TableParagraph"/>
              <w:bidi/>
              <w:ind w:left="109" w:right="84"/>
              <w:rPr>
                <w:rFonts w:cs="Calibri"/>
                <w:kern w:val="2"/>
                <w:rtl/>
                <w14:ligatures w14:val="standardContextual"/>
              </w:rPr>
            </w:pPr>
            <w:r w:rsidRPr="00B046F7">
              <w:rPr>
                <w:rFonts w:cs="Calibri" w:hint="cs"/>
                <w:rtl/>
              </w:rPr>
              <w:t>وتشمل النتائج الأولية التي لوحظت زيادة الوعي لدى المؤسسات المشاركة بالصلات القائمة بين حق المؤلف والأنشطة البحثية واستخدام إدارة البيانات التقنية (</w:t>
            </w:r>
            <w:r w:rsidRPr="00B046F7">
              <w:rPr>
                <w:rFonts w:cs="Calibri"/>
              </w:rPr>
              <w:t>TDM</w:t>
            </w:r>
            <w:r w:rsidRPr="00B046F7">
              <w:rPr>
                <w:rFonts w:cs="Calibri" w:hint="cs"/>
                <w:rtl/>
              </w:rPr>
              <w:t>).  كما ساعد المشروع في تحديد القدرات التقنية المتاحة والاهتمامات الموجودة داخل الجامعات والمؤسسات البحثية الأفريقية، بما في ذلك المختبرات المتخصصة في البيانات والمبادرات التي تهدف إلى دعم الاستخدام المسؤول للتكنولوجيات الناشئة.</w:t>
            </w:r>
          </w:p>
        </w:tc>
      </w:tr>
      <w:tr w:rsidR="00BC5B1B" w:rsidRPr="00B046F7" w14:paraId="52A6BF45" w14:textId="77777777" w:rsidTr="006428FF">
        <w:trPr>
          <w:trHeight w:val="404"/>
        </w:trPr>
        <w:tc>
          <w:tcPr>
            <w:tcW w:w="2377" w:type="dxa"/>
            <w:shd w:val="clear" w:color="auto" w:fill="69F0C4"/>
          </w:tcPr>
          <w:p w14:paraId="1E3B7AC1" w14:textId="77777777" w:rsidR="00BC5B1B" w:rsidRPr="00B046F7" w:rsidRDefault="00BC5B1B" w:rsidP="00652090">
            <w:pPr>
              <w:pStyle w:val="TableParagraph"/>
              <w:bidi/>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vAlign w:val="center"/>
          </w:tcPr>
          <w:p w14:paraId="69A6A50C" w14:textId="32380296" w:rsidR="00F876FF" w:rsidRPr="00B046F7" w:rsidRDefault="00F876FF" w:rsidP="00F876FF">
            <w:pPr>
              <w:pStyle w:val="TableParagraph"/>
              <w:bidi/>
              <w:ind w:left="109" w:right="84"/>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7D90D046" w14:textId="77777777" w:rsidR="005E31FB" w:rsidRPr="00B046F7" w:rsidRDefault="005E31FB" w:rsidP="00F876FF">
            <w:pPr>
              <w:pStyle w:val="TableParagraph"/>
              <w:ind w:left="109" w:right="84"/>
              <w:rPr>
                <w:rFonts w:cs="Calibri"/>
              </w:rPr>
            </w:pPr>
          </w:p>
          <w:p w14:paraId="6AE0F1BD" w14:textId="2D2A06FE" w:rsidR="00BC5B1B" w:rsidRPr="00B046F7" w:rsidRDefault="005E31FB" w:rsidP="00652090">
            <w:pPr>
              <w:pStyle w:val="TableParagraph"/>
              <w:bidi/>
              <w:ind w:left="109" w:right="84"/>
              <w:rPr>
                <w:rFonts w:cs="Calibri"/>
                <w:highlight w:val="yellow"/>
                <w:rtl/>
              </w:rPr>
            </w:pPr>
            <w:r w:rsidRPr="00B046F7">
              <w:rPr>
                <w:rFonts w:cs="Calibri" w:hint="cs"/>
                <w:rtl/>
              </w:rPr>
              <w:t>لا يزال الوعي بأبعاد الملكية الفكرية في مجال إدارة البيانات التقنية (</w:t>
            </w:r>
            <w:r w:rsidRPr="00B046F7">
              <w:rPr>
                <w:rFonts w:cs="Calibri"/>
              </w:rPr>
              <w:t>TDM</w:t>
            </w:r>
            <w:r w:rsidRPr="00B046F7">
              <w:rPr>
                <w:rFonts w:cs="Calibri" w:hint="cs"/>
                <w:rtl/>
              </w:rPr>
              <w:t>) متفاوتًا، على الرغم من الاهتمام الكبير والقدرات التقنية المتوفرة في العديد من المؤسسات.  وقد تطلب تنفيذ المشروع أيضا مرونة كبيرة في الجداول الزمنية وأساليب المشاركة.  كما أظهر المشروع أهمية الشراكات والتعاون في معالجة التحديات ذات الصلة، مثل البنية التحتية، التي تتجاوز النطاق المباشر للمشروع ولكنها ذات صلة بالاستخدام الفعال لإدارة البيانات التقنية (</w:t>
            </w:r>
            <w:r w:rsidRPr="00B046F7">
              <w:rPr>
                <w:rFonts w:cs="Calibri"/>
              </w:rPr>
              <w:t>TDM</w:t>
            </w:r>
            <w:r w:rsidRPr="00B046F7">
              <w:rPr>
                <w:rFonts w:cs="Calibri" w:hint="cs"/>
                <w:rtl/>
              </w:rPr>
              <w:t>).</w:t>
            </w:r>
          </w:p>
        </w:tc>
      </w:tr>
      <w:tr w:rsidR="00BC5B1B" w:rsidRPr="00B046F7" w14:paraId="654DA691" w14:textId="77777777" w:rsidTr="006428FF">
        <w:trPr>
          <w:trHeight w:val="1423"/>
        </w:trPr>
        <w:tc>
          <w:tcPr>
            <w:tcW w:w="2377" w:type="dxa"/>
            <w:shd w:val="clear" w:color="auto" w:fill="69F0C4"/>
          </w:tcPr>
          <w:p w14:paraId="62048B36" w14:textId="77777777" w:rsidR="00BC5B1B" w:rsidRPr="00B046F7" w:rsidRDefault="00BC5B1B" w:rsidP="003B5D04">
            <w:pPr>
              <w:pStyle w:val="TableParagraph"/>
              <w:bidi/>
              <w:ind w:left="110"/>
              <w:rPr>
                <w:rFonts w:cs="Calibri"/>
                <w:rtl/>
              </w:rPr>
            </w:pPr>
            <w:r w:rsidRPr="00B046F7">
              <w:rPr>
                <w:rFonts w:cs="Calibri" w:hint="cs"/>
                <w:u w:val="single"/>
                <w:rtl/>
              </w:rPr>
              <w:t>المخاطر والتخفيف منها</w:t>
            </w:r>
          </w:p>
        </w:tc>
        <w:tc>
          <w:tcPr>
            <w:tcW w:w="6913" w:type="dxa"/>
            <w:vAlign w:val="center"/>
          </w:tcPr>
          <w:p w14:paraId="635D8BF4" w14:textId="3388BCF2"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الخطر 1</w:t>
            </w:r>
            <w:r w:rsidRPr="00B046F7">
              <w:rPr>
                <w:rFonts w:cs="Calibri" w:hint="cs"/>
                <w:rtl/>
              </w:rPr>
              <w:t xml:space="preserve">:  ضعف قدرة موظفي الجامعات على استخدام المعلومات الواردة في المواد التدريبية على نحو فعال. </w:t>
            </w:r>
          </w:p>
          <w:p w14:paraId="16CEFAB7" w14:textId="77777777" w:rsidR="00BC5B1B" w:rsidRPr="00B046F7" w:rsidRDefault="00BC5B1B" w:rsidP="009616F1">
            <w:pPr>
              <w:pStyle w:val="TableParagraph"/>
              <w:spacing w:line="252" w:lineRule="exact"/>
              <w:ind w:left="109" w:right="76"/>
              <w:rPr>
                <w:rFonts w:cs="Calibri"/>
              </w:rPr>
            </w:pPr>
          </w:p>
          <w:p w14:paraId="1D75079D" w14:textId="1FC56AE1"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التخفيف 1</w:t>
            </w:r>
            <w:r w:rsidRPr="00B046F7">
              <w:rPr>
                <w:rFonts w:cs="Calibri" w:hint="cs"/>
                <w:rtl/>
              </w:rPr>
              <w:t xml:space="preserve">:  ستُعدل الدراسات الإفرادية والمواد التدريبية لتكييفها مع نتائج تقييم كفاءات موظفي الجامعات المختارة للمشروع التجريبي.  وستؤخذ تعليقاتهم وتجاربهم في الاعتبار ضمن عملية استعراض الأقران عند وضع المواد التدريبية في صيغتها النهائية. </w:t>
            </w:r>
          </w:p>
          <w:p w14:paraId="2DB1D04D" w14:textId="77777777" w:rsidR="00BC5B1B" w:rsidRPr="00B046F7" w:rsidRDefault="00BC5B1B" w:rsidP="009616F1">
            <w:pPr>
              <w:pStyle w:val="TableParagraph"/>
              <w:spacing w:line="252" w:lineRule="exact"/>
              <w:ind w:left="109" w:right="76"/>
              <w:rPr>
                <w:rFonts w:cs="Calibri"/>
              </w:rPr>
            </w:pPr>
          </w:p>
          <w:p w14:paraId="1990F1A4" w14:textId="63A08050"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الخطر 2</w:t>
            </w:r>
            <w:r w:rsidRPr="00B046F7">
              <w:rPr>
                <w:rFonts w:cs="Calibri" w:hint="cs"/>
                <w:rtl/>
              </w:rPr>
              <w:t xml:space="preserve">:  عدم بلوغ الجامعات والمؤسسات الأخرى ذات التوجه البحثي مستوى النضج اللازم لتطوير وتقديم خدمات متعلقة باستخدام مشاريع السبر. </w:t>
            </w:r>
          </w:p>
          <w:p w14:paraId="6892E7FC" w14:textId="77777777" w:rsidR="00BC5B1B" w:rsidRPr="00B046F7" w:rsidRDefault="00BC5B1B" w:rsidP="009616F1">
            <w:pPr>
              <w:pStyle w:val="TableParagraph"/>
              <w:spacing w:line="252" w:lineRule="exact"/>
              <w:ind w:left="109" w:right="76"/>
              <w:rPr>
                <w:rFonts w:cs="Calibri"/>
              </w:rPr>
            </w:pPr>
          </w:p>
          <w:p w14:paraId="66DA8C5B" w14:textId="290746C5"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التخفيف 2</w:t>
            </w:r>
            <w:r w:rsidRPr="00B046F7">
              <w:rPr>
                <w:rFonts w:cs="Calibri" w:hint="cs"/>
                <w:rtl/>
              </w:rPr>
              <w:t xml:space="preserve">:  ستخضع الجامعات لتحليل دقيق خلال عملية الاختيار لضمان بلوغ الجامعات المختارة للمشروع التجريبي مستوى كافٍ من النضج. </w:t>
            </w:r>
          </w:p>
          <w:p w14:paraId="694768C8" w14:textId="77777777" w:rsidR="00BC5B1B" w:rsidRPr="00B046F7" w:rsidRDefault="00BC5B1B" w:rsidP="009616F1">
            <w:pPr>
              <w:pStyle w:val="TableParagraph"/>
              <w:spacing w:line="252" w:lineRule="exact"/>
              <w:ind w:left="109" w:right="76"/>
              <w:rPr>
                <w:rFonts w:cs="Calibri"/>
              </w:rPr>
            </w:pPr>
          </w:p>
          <w:p w14:paraId="738BA5CE" w14:textId="1732C76A"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الخطر 3</w:t>
            </w:r>
            <w:r w:rsidRPr="00B046F7">
              <w:rPr>
                <w:rFonts w:cs="Calibri" w:hint="cs"/>
                <w:rtl/>
              </w:rPr>
              <w:t xml:space="preserve">:  تعذّر إقامة حلقات دراسية تدريبية حضورياً بسبب قيود في البلدان المستفيدة. </w:t>
            </w:r>
          </w:p>
          <w:p w14:paraId="4F64D848" w14:textId="77777777" w:rsidR="00BC5B1B" w:rsidRPr="00B046F7" w:rsidRDefault="00BC5B1B" w:rsidP="009616F1">
            <w:pPr>
              <w:pStyle w:val="TableParagraph"/>
              <w:spacing w:line="252" w:lineRule="exact"/>
              <w:ind w:left="109" w:right="76"/>
              <w:rPr>
                <w:rFonts w:cs="Calibri"/>
              </w:rPr>
            </w:pPr>
          </w:p>
          <w:p w14:paraId="6ACA1327" w14:textId="1A1E1D4E" w:rsidR="00BC5B1B" w:rsidRPr="00B046F7" w:rsidRDefault="00BC5B1B" w:rsidP="009616F1">
            <w:pPr>
              <w:pStyle w:val="TableParagraph"/>
              <w:bidi/>
              <w:spacing w:line="252" w:lineRule="exact"/>
              <w:ind w:left="109" w:right="76"/>
              <w:rPr>
                <w:rFonts w:cs="Calibri"/>
                <w:rtl/>
              </w:rPr>
            </w:pPr>
            <w:r w:rsidRPr="00B046F7">
              <w:rPr>
                <w:rFonts w:cs="Calibri" w:hint="cs"/>
                <w:u w:val="single"/>
                <w:rtl/>
              </w:rPr>
              <w:t>التخفيف 3</w:t>
            </w:r>
            <w:r w:rsidRPr="00B046F7">
              <w:rPr>
                <w:rFonts w:cs="Calibri" w:hint="cs"/>
                <w:rtl/>
              </w:rPr>
              <w:t xml:space="preserve">:  يمكن تنظيم حلقات دراسية تدريبية افتراضية.  ويمكن إعادة تخصيص النفقات </w:t>
            </w:r>
            <w:r w:rsidRPr="00B046F7">
              <w:rPr>
                <w:rFonts w:cs="Calibri" w:hint="cs"/>
                <w:rtl/>
              </w:rPr>
              <w:lastRenderedPageBreak/>
              <w:t>المتوقعة لسفر الموظفين والأطراف الأخرى</w:t>
            </w:r>
            <w:r w:rsidRPr="00B046F7">
              <w:rPr>
                <w:rFonts w:cs="Calibri" w:hint="cs"/>
                <w:rtl/>
              </w:rPr>
              <w:br/>
              <w:t>(موارد غير الموظفين) في ضوء ذلك.</w:t>
            </w:r>
          </w:p>
        </w:tc>
      </w:tr>
      <w:tr w:rsidR="00BC5B1B" w:rsidRPr="00B046F7" w14:paraId="79D57D7D" w14:textId="77777777" w:rsidTr="006428FF">
        <w:trPr>
          <w:trHeight w:val="22"/>
        </w:trPr>
        <w:tc>
          <w:tcPr>
            <w:tcW w:w="2377" w:type="dxa"/>
            <w:shd w:val="clear" w:color="auto" w:fill="69F0C4"/>
          </w:tcPr>
          <w:p w14:paraId="6EFBFBFD" w14:textId="77777777" w:rsidR="00BC5B1B" w:rsidRPr="00B046F7" w:rsidRDefault="00BC5B1B" w:rsidP="003B5D04">
            <w:pPr>
              <w:pStyle w:val="TableParagraph"/>
              <w:bidi/>
              <w:ind w:left="110" w:right="536"/>
              <w:rPr>
                <w:rFonts w:cs="Calibri"/>
                <w:rtl/>
              </w:rPr>
            </w:pPr>
            <w:r w:rsidRPr="00B046F7">
              <w:rPr>
                <w:rFonts w:cs="Calibri" w:hint="cs"/>
                <w:u w:val="single"/>
                <w:rtl/>
              </w:rPr>
              <w:lastRenderedPageBreak/>
              <w:t>قضايا تتطلب دعماً واهتماماً فوريين</w:t>
            </w:r>
          </w:p>
        </w:tc>
        <w:tc>
          <w:tcPr>
            <w:tcW w:w="6913" w:type="dxa"/>
          </w:tcPr>
          <w:p w14:paraId="53FF07A7" w14:textId="77777777" w:rsidR="00BC5B1B" w:rsidRPr="00B046F7" w:rsidRDefault="00BC5B1B" w:rsidP="003B5D04">
            <w:pPr>
              <w:pStyle w:val="TableParagraph"/>
              <w:bidi/>
              <w:spacing w:line="244" w:lineRule="auto"/>
              <w:ind w:left="109" w:right="109"/>
              <w:rPr>
                <w:rFonts w:cs="Calibri"/>
                <w:rtl/>
              </w:rPr>
            </w:pPr>
            <w:r w:rsidRPr="00B046F7">
              <w:rPr>
                <w:rFonts w:cs="Calibri" w:hint="cs"/>
                <w:rtl/>
              </w:rPr>
              <w:t>يُقترح تمديد المدة لمدة 4 أشهر، دون أن يترتب على ذلك أي آثار مالية.</w:t>
            </w:r>
          </w:p>
        </w:tc>
      </w:tr>
      <w:tr w:rsidR="00BC5B1B" w:rsidRPr="00B046F7" w14:paraId="371DC06E" w14:textId="77777777" w:rsidTr="006428FF">
        <w:trPr>
          <w:trHeight w:val="1561"/>
        </w:trPr>
        <w:tc>
          <w:tcPr>
            <w:tcW w:w="2377" w:type="dxa"/>
            <w:shd w:val="clear" w:color="auto" w:fill="69F0C4"/>
          </w:tcPr>
          <w:p w14:paraId="0E3C0CDD" w14:textId="77777777" w:rsidR="00BC5B1B" w:rsidRPr="00B046F7" w:rsidRDefault="00BC5B1B" w:rsidP="003B5D04">
            <w:pPr>
              <w:pStyle w:val="TableParagraph"/>
              <w:bidi/>
              <w:ind w:left="110"/>
              <w:rPr>
                <w:rFonts w:cs="Calibri"/>
                <w:rtl/>
              </w:rPr>
            </w:pPr>
            <w:r w:rsidRPr="00B046F7">
              <w:rPr>
                <w:rFonts w:cs="Calibri" w:hint="cs"/>
                <w:u w:val="single"/>
                <w:rtl/>
              </w:rPr>
              <w:t>السبيل للمضي قدماً</w:t>
            </w:r>
          </w:p>
        </w:tc>
        <w:tc>
          <w:tcPr>
            <w:tcW w:w="6913" w:type="dxa"/>
            <w:vAlign w:val="center"/>
          </w:tcPr>
          <w:p w14:paraId="2FA358F3" w14:textId="79D5C26C" w:rsidR="000177E1" w:rsidRPr="00B046F7" w:rsidRDefault="000177E1" w:rsidP="000177E1">
            <w:pPr>
              <w:bidi/>
              <w:ind w:left="76"/>
              <w:rPr>
                <w:rFonts w:cs="Calibri"/>
                <w:kern w:val="2"/>
                <w:szCs w:val="22"/>
                <w:rtl/>
                <w14:ligatures w14:val="standardContextual"/>
              </w:rPr>
            </w:pPr>
            <w:r w:rsidRPr="00B046F7">
              <w:rPr>
                <w:rFonts w:cs="Calibri" w:hint="cs"/>
                <w:szCs w:val="22"/>
                <w:rtl/>
              </w:rPr>
              <w:t>وفيما يلي الخطوات المقبلة للتنفيذ في البلدان المستفيدة:</w:t>
            </w:r>
          </w:p>
          <w:p w14:paraId="5DC0803A" w14:textId="77777777" w:rsidR="000177E1" w:rsidRPr="00B046F7" w:rsidRDefault="000177E1" w:rsidP="009616F1">
            <w:pPr>
              <w:ind w:left="76"/>
              <w:rPr>
                <w:rFonts w:cs="Calibri"/>
                <w:kern w:val="2"/>
                <w:szCs w:val="22"/>
                <w14:ligatures w14:val="standardContextual"/>
              </w:rPr>
            </w:pPr>
          </w:p>
          <w:p w14:paraId="30C635DB" w14:textId="23813A39" w:rsidR="00BC5B1B" w:rsidRPr="00B046F7" w:rsidRDefault="00BC5B1B" w:rsidP="00682955">
            <w:pPr>
              <w:numPr>
                <w:ilvl w:val="0"/>
                <w:numId w:val="7"/>
              </w:numPr>
              <w:tabs>
                <w:tab w:val="clear" w:pos="720"/>
              </w:tabs>
              <w:bidi/>
              <w:ind w:left="432"/>
              <w:rPr>
                <w:rFonts w:cs="Calibri"/>
                <w:kern w:val="2"/>
                <w:szCs w:val="22"/>
                <w:rtl/>
                <w14:ligatures w14:val="standardContextual"/>
              </w:rPr>
            </w:pPr>
            <w:r w:rsidRPr="00B046F7">
              <w:rPr>
                <w:rFonts w:cs="Calibri" w:hint="cs"/>
                <w:szCs w:val="22"/>
                <w:rtl/>
              </w:rPr>
              <w:t>مواصلة وإنجاز عملية إعداد ومراجعة الأقران للمواد التدريبية المتعلقة باستخدام إدارة البيانات التقنية (</w:t>
            </w:r>
            <w:r w:rsidRPr="00B046F7">
              <w:rPr>
                <w:rFonts w:cs="Calibri"/>
                <w:szCs w:val="22"/>
              </w:rPr>
              <w:t>TDM</w:t>
            </w:r>
            <w:r w:rsidRPr="00B046F7">
              <w:rPr>
                <w:rFonts w:cs="Calibri" w:hint="cs"/>
                <w:szCs w:val="22"/>
                <w:rtl/>
              </w:rPr>
              <w:t>) في مجال البحث العلمي من قبل الجامعات والمؤسسات الأخرى الموجهة نحو البحث في أفريقيا.</w:t>
            </w:r>
          </w:p>
          <w:p w14:paraId="0938D186" w14:textId="77777777" w:rsidR="008F44A6" w:rsidRPr="00B046F7" w:rsidRDefault="008F44A6" w:rsidP="008F44A6">
            <w:pPr>
              <w:ind w:left="432"/>
              <w:rPr>
                <w:rFonts w:cs="Calibri"/>
                <w:kern w:val="2"/>
                <w:szCs w:val="22"/>
                <w14:ligatures w14:val="standardContextual"/>
              </w:rPr>
            </w:pPr>
          </w:p>
          <w:p w14:paraId="6A691E2B" w14:textId="77777777" w:rsidR="00BC5B1B" w:rsidRPr="00B046F7" w:rsidRDefault="00BC5B1B" w:rsidP="00682955">
            <w:pPr>
              <w:numPr>
                <w:ilvl w:val="0"/>
                <w:numId w:val="7"/>
              </w:numPr>
              <w:tabs>
                <w:tab w:val="clear" w:pos="720"/>
              </w:tabs>
              <w:bidi/>
              <w:ind w:left="432"/>
              <w:rPr>
                <w:rFonts w:cs="Calibri"/>
                <w:szCs w:val="22"/>
                <w:rtl/>
              </w:rPr>
            </w:pPr>
            <w:r w:rsidRPr="00B046F7">
              <w:rPr>
                <w:rFonts w:cs="Calibri" w:hint="cs"/>
                <w:szCs w:val="22"/>
                <w:rtl/>
              </w:rPr>
              <w:t>تنظيم ندوة إقليمية ثانية.</w:t>
            </w:r>
          </w:p>
          <w:p w14:paraId="70D14581" w14:textId="77777777" w:rsidR="008F44A6" w:rsidRPr="00B046F7" w:rsidRDefault="008F44A6" w:rsidP="008F44A6">
            <w:pPr>
              <w:ind w:left="432"/>
              <w:rPr>
                <w:rFonts w:cs="Calibri"/>
                <w:szCs w:val="22"/>
              </w:rPr>
            </w:pPr>
          </w:p>
          <w:p w14:paraId="5C43FBBF" w14:textId="77777777" w:rsidR="00BC5B1B" w:rsidRPr="00B046F7" w:rsidRDefault="00BC5B1B" w:rsidP="00682955">
            <w:pPr>
              <w:numPr>
                <w:ilvl w:val="0"/>
                <w:numId w:val="7"/>
              </w:numPr>
              <w:tabs>
                <w:tab w:val="clear" w:pos="720"/>
              </w:tabs>
              <w:bidi/>
              <w:ind w:left="432"/>
              <w:rPr>
                <w:rFonts w:cs="Calibri"/>
                <w:szCs w:val="22"/>
                <w:rtl/>
              </w:rPr>
            </w:pPr>
            <w:r w:rsidRPr="00B046F7">
              <w:rPr>
                <w:rFonts w:cs="Calibri" w:hint="cs"/>
                <w:szCs w:val="22"/>
                <w:rtl/>
              </w:rPr>
              <w:t>مواصلة تطوير الصفحة الإلكترونية المخصصة للمشروع لتسهيل الوصول إلى جميع النتائج التي تم تحقيقها في إطار المشروع التجريبي.</w:t>
            </w:r>
          </w:p>
        </w:tc>
      </w:tr>
      <w:tr w:rsidR="00BC5B1B" w:rsidRPr="00B046F7" w14:paraId="7F69B83B" w14:textId="77777777" w:rsidTr="006428FF">
        <w:trPr>
          <w:trHeight w:val="631"/>
        </w:trPr>
        <w:tc>
          <w:tcPr>
            <w:tcW w:w="2377" w:type="dxa"/>
            <w:shd w:val="clear" w:color="auto" w:fill="69F0C4"/>
          </w:tcPr>
          <w:p w14:paraId="0B6C00F9" w14:textId="77777777" w:rsidR="00BC5B1B" w:rsidRPr="00B046F7" w:rsidRDefault="00BC5B1B" w:rsidP="003B5D04">
            <w:pPr>
              <w:pStyle w:val="TableParagraph"/>
              <w:bidi/>
              <w:spacing w:before="1"/>
              <w:ind w:left="110" w:right="732"/>
              <w:rPr>
                <w:rFonts w:cs="Calibri"/>
                <w:rtl/>
              </w:rPr>
            </w:pPr>
            <w:r w:rsidRPr="00B046F7">
              <w:rPr>
                <w:rFonts w:cs="Calibri" w:hint="cs"/>
                <w:u w:val="single"/>
                <w:rtl/>
              </w:rPr>
              <w:t>الجدول الزمني للتنفيذ</w:t>
            </w:r>
          </w:p>
        </w:tc>
        <w:tc>
          <w:tcPr>
            <w:tcW w:w="6913" w:type="dxa"/>
            <w:vAlign w:val="center"/>
          </w:tcPr>
          <w:p w14:paraId="496E0F19" w14:textId="77777777" w:rsidR="00BC5B1B" w:rsidRPr="00B046F7" w:rsidRDefault="00BC5B1B" w:rsidP="004E0AD8">
            <w:pPr>
              <w:pStyle w:val="TableParagraph"/>
              <w:bidi/>
              <w:spacing w:before="1"/>
              <w:ind w:left="109"/>
              <w:rPr>
                <w:rFonts w:cs="Calibri"/>
                <w:rtl/>
              </w:rPr>
            </w:pPr>
            <w:r w:rsidRPr="00B046F7">
              <w:rPr>
                <w:rFonts w:cs="Calibri" w:hint="cs"/>
                <w:rtl/>
              </w:rPr>
              <w:t xml:space="preserve">بشكل عام، سار تنفيذ المشروع وفقًا لـ </w:t>
            </w:r>
          </w:p>
          <w:p w14:paraId="1E46063B" w14:textId="77777777" w:rsidR="00BC5B1B" w:rsidRPr="00B046F7" w:rsidRDefault="00BC5B1B" w:rsidP="004E0AD8">
            <w:pPr>
              <w:pStyle w:val="TableParagraph"/>
              <w:bidi/>
              <w:spacing w:before="1"/>
              <w:ind w:left="109"/>
              <w:rPr>
                <w:rFonts w:cs="Calibri"/>
                <w:highlight w:val="yellow"/>
                <w:rtl/>
              </w:rPr>
            </w:pPr>
            <w:r w:rsidRPr="00B046F7">
              <w:rPr>
                <w:rFonts w:cs="Calibri" w:hint="cs"/>
                <w:rtl/>
              </w:rPr>
              <w:t>الجداول الزمنية المحددة.  أدى الوقت الذي استغرقه إعداد دراسات الحالة إلى إجراء تعديلات طفيفة على الجدول الزمني وتسلسل الأنشطة اللاحقة.</w:t>
            </w:r>
          </w:p>
        </w:tc>
      </w:tr>
      <w:tr w:rsidR="00BC5B1B" w:rsidRPr="00B046F7" w14:paraId="2212EE33" w14:textId="77777777" w:rsidTr="006428FF">
        <w:trPr>
          <w:trHeight w:val="613"/>
        </w:trPr>
        <w:tc>
          <w:tcPr>
            <w:tcW w:w="2377" w:type="dxa"/>
            <w:shd w:val="clear" w:color="auto" w:fill="69F0C4"/>
          </w:tcPr>
          <w:p w14:paraId="15CDB57C" w14:textId="77777777" w:rsidR="00BC5B1B" w:rsidRPr="00B046F7" w:rsidRDefault="00BC5B1B" w:rsidP="003B5D04">
            <w:pPr>
              <w:pStyle w:val="TableParagraph"/>
              <w:bidi/>
              <w:ind w:left="110" w:right="220"/>
              <w:rPr>
                <w:rFonts w:cs="Calibri"/>
                <w:rtl/>
              </w:rPr>
            </w:pPr>
            <w:r w:rsidRPr="00B046F7">
              <w:rPr>
                <w:rFonts w:cs="Calibri" w:hint="cs"/>
                <w:u w:val="single"/>
                <w:rtl/>
              </w:rPr>
              <w:t>معدل تنفيذ المشروع</w:t>
            </w:r>
          </w:p>
        </w:tc>
        <w:tc>
          <w:tcPr>
            <w:tcW w:w="6913" w:type="dxa"/>
            <w:vAlign w:val="center"/>
          </w:tcPr>
          <w:p w14:paraId="0FB807E1" w14:textId="63F06E6F" w:rsidR="00BC5B1B" w:rsidRPr="00B046F7" w:rsidRDefault="00BC5B1B" w:rsidP="004E0AD8">
            <w:pPr>
              <w:pStyle w:val="TableParagraph"/>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51%.  ويرد مزيد من التفاصيل عن الميزانية في المرفق السابع عشر بهذه الوثيقة.</w:t>
            </w:r>
          </w:p>
        </w:tc>
      </w:tr>
      <w:tr w:rsidR="00BC5B1B" w:rsidRPr="00B046F7" w14:paraId="73567CFA" w14:textId="77777777" w:rsidTr="006428FF">
        <w:trPr>
          <w:trHeight w:val="703"/>
        </w:trPr>
        <w:tc>
          <w:tcPr>
            <w:tcW w:w="2377" w:type="dxa"/>
            <w:shd w:val="clear" w:color="auto" w:fill="69F0C4"/>
          </w:tcPr>
          <w:p w14:paraId="4B48DB7D" w14:textId="77777777" w:rsidR="00BC5B1B" w:rsidRPr="00B046F7" w:rsidRDefault="00BC5B1B" w:rsidP="003B5D04">
            <w:pPr>
              <w:pStyle w:val="TableParagraph"/>
              <w:bidi/>
              <w:ind w:left="110"/>
              <w:rPr>
                <w:rFonts w:cs="Calibri"/>
                <w:rtl/>
              </w:rPr>
            </w:pPr>
            <w:r w:rsidRPr="00B046F7">
              <w:rPr>
                <w:rFonts w:cs="Calibri" w:hint="cs"/>
                <w:u w:val="single"/>
                <w:rtl/>
              </w:rPr>
              <w:t>التقارير السابقة</w:t>
            </w:r>
          </w:p>
        </w:tc>
        <w:tc>
          <w:tcPr>
            <w:tcW w:w="6913" w:type="dxa"/>
            <w:vAlign w:val="center"/>
          </w:tcPr>
          <w:p w14:paraId="451936C2" w14:textId="4E5F7D1B" w:rsidR="00BC5B1B" w:rsidRPr="00B046F7" w:rsidRDefault="00BC5B1B" w:rsidP="009616F1">
            <w:pPr>
              <w:pStyle w:val="TableParagraph"/>
              <w:bidi/>
              <w:ind w:left="109" w:right="76"/>
              <w:rPr>
                <w:rFonts w:cs="Calibri"/>
                <w:rtl/>
              </w:rPr>
            </w:pPr>
            <w:r w:rsidRPr="00B046F7">
              <w:rPr>
                <w:rFonts w:cs="Calibri" w:hint="cs"/>
                <w:rtl/>
              </w:rPr>
              <w:t xml:space="preserve">هذا هو التقرير المرحلي الثالث الذي يُقدم إلى اللجنة.  يرد التقرير الأول في المرفق الثامن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السابع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tbl>
    <w:p w14:paraId="5D6F76A4" w14:textId="77777777" w:rsidR="00F320E2" w:rsidRPr="00B046F7" w:rsidRDefault="00F320E2" w:rsidP="0025123A">
      <w:pPr>
        <w:pStyle w:val="BodyText"/>
        <w:bidi/>
        <w:spacing w:before="94"/>
        <w:ind w:left="136"/>
        <w:rPr>
          <w:rFonts w:cs="Calibri"/>
          <w:szCs w:val="22"/>
          <w:rtl/>
        </w:rPr>
      </w:pPr>
    </w:p>
    <w:p w14:paraId="39D23386" w14:textId="77777777" w:rsidR="00F320E2" w:rsidRPr="00B046F7" w:rsidRDefault="00F320E2">
      <w:pPr>
        <w:rPr>
          <w:rFonts w:cs="Calibri"/>
          <w:szCs w:val="22"/>
          <w:rtl/>
        </w:rPr>
      </w:pPr>
      <w:r w:rsidRPr="00B046F7">
        <w:rPr>
          <w:rFonts w:cs="Calibri"/>
          <w:szCs w:val="22"/>
          <w:rtl/>
        </w:rPr>
        <w:br w:type="page"/>
      </w:r>
    </w:p>
    <w:p w14:paraId="212D528F" w14:textId="18276173" w:rsidR="0025123A" w:rsidRPr="00B046F7" w:rsidRDefault="0025123A" w:rsidP="0025123A">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5966DAE9" w14:textId="77777777" w:rsidR="00846BB3" w:rsidRPr="00B046F7" w:rsidRDefault="00846BB3" w:rsidP="00846BB3">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846BB3" w:rsidRPr="00B046F7" w14:paraId="70CE2524" w14:textId="77777777" w:rsidTr="004E0AD8">
        <w:trPr>
          <w:trHeight w:val="470"/>
        </w:trPr>
        <w:tc>
          <w:tcPr>
            <w:tcW w:w="1416" w:type="dxa"/>
            <w:shd w:val="clear" w:color="auto" w:fill="7BBEDA"/>
          </w:tcPr>
          <w:p w14:paraId="5BA9092C" w14:textId="77777777" w:rsidR="00846BB3" w:rsidRPr="00B046F7" w:rsidRDefault="00846BB3"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7ED1BAF1" w14:textId="77777777" w:rsidR="00846BB3" w:rsidRPr="00B046F7" w:rsidRDefault="00846BB3"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4EFDA736" w14:textId="77777777" w:rsidR="00846BB3" w:rsidRPr="00B046F7" w:rsidRDefault="00846BB3"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74049F9A" w14:textId="77777777" w:rsidR="00846BB3" w:rsidRPr="00B046F7" w:rsidRDefault="00846BB3"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706BC0BE" w14:textId="77777777" w:rsidR="00846BB3" w:rsidRPr="00B046F7" w:rsidRDefault="00846BB3" w:rsidP="004E0AD8">
            <w:pPr>
              <w:pStyle w:val="TableParagraph"/>
              <w:bidi/>
              <w:spacing w:before="106"/>
              <w:ind w:left="110"/>
              <w:rPr>
                <w:rFonts w:cs="Calibri"/>
                <w:rtl/>
              </w:rPr>
            </w:pPr>
            <w:r w:rsidRPr="00B046F7">
              <w:rPr>
                <w:rFonts w:cs="Calibri" w:hint="cs"/>
                <w:rtl/>
              </w:rPr>
              <w:t>لا تقييم</w:t>
            </w:r>
          </w:p>
        </w:tc>
      </w:tr>
      <w:tr w:rsidR="00846BB3" w:rsidRPr="00B046F7" w14:paraId="26E5AFCB" w14:textId="77777777" w:rsidTr="004E0AD8">
        <w:trPr>
          <w:trHeight w:val="506"/>
        </w:trPr>
        <w:tc>
          <w:tcPr>
            <w:tcW w:w="1416" w:type="dxa"/>
            <w:shd w:val="clear" w:color="auto" w:fill="7BBEDA"/>
          </w:tcPr>
          <w:p w14:paraId="2F73DA7A" w14:textId="77777777" w:rsidR="00846BB3" w:rsidRPr="00B046F7" w:rsidRDefault="00846BB3"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0A9152AA" w14:textId="77777777" w:rsidR="00846BB3" w:rsidRPr="00B046F7" w:rsidRDefault="00846BB3"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041CFD28" w14:textId="77777777" w:rsidR="00846BB3" w:rsidRPr="00B046F7" w:rsidRDefault="00846BB3"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6728A040" w14:textId="77777777" w:rsidR="00846BB3" w:rsidRPr="00B046F7" w:rsidRDefault="00846BB3"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1C98A459" w14:textId="77777777" w:rsidR="00846BB3" w:rsidRPr="00B046F7" w:rsidRDefault="00846BB3" w:rsidP="004E0AD8">
            <w:pPr>
              <w:pStyle w:val="TableParagraph"/>
              <w:bidi/>
              <w:spacing w:line="252" w:lineRule="exact"/>
              <w:ind w:left="110" w:right="203"/>
              <w:rPr>
                <w:rFonts w:cs="Calibri"/>
                <w:rtl/>
              </w:rPr>
            </w:pPr>
            <w:r w:rsidRPr="00B046F7">
              <w:rPr>
                <w:rFonts w:cs="Calibri" w:hint="cs"/>
                <w:rtl/>
              </w:rPr>
              <w:t>لم يُقيَّم بعد/توقف</w:t>
            </w:r>
          </w:p>
        </w:tc>
      </w:tr>
    </w:tbl>
    <w:p w14:paraId="5495C0D5" w14:textId="77777777" w:rsidR="00846BB3" w:rsidRPr="00B046F7" w:rsidRDefault="00846BB3" w:rsidP="00B6132D">
      <w:pPr>
        <w:pStyle w:val="BodyText"/>
        <w:spacing w:after="0"/>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4"/>
        <w:gridCol w:w="2950"/>
        <w:gridCol w:w="3107"/>
        <w:gridCol w:w="951"/>
      </w:tblGrid>
      <w:tr w:rsidR="00041169" w:rsidRPr="00B046F7" w14:paraId="4FCC97EB" w14:textId="77777777" w:rsidTr="00FE0168">
        <w:trPr>
          <w:trHeight w:val="1264"/>
        </w:trPr>
        <w:tc>
          <w:tcPr>
            <w:tcW w:w="2410" w:type="dxa"/>
            <w:shd w:val="clear" w:color="auto" w:fill="69F0C4"/>
          </w:tcPr>
          <w:p w14:paraId="37D25085" w14:textId="77777777" w:rsidR="00041169" w:rsidRPr="00B046F7" w:rsidRDefault="00041169" w:rsidP="00FE0168">
            <w:pPr>
              <w:pStyle w:val="TableParagraph"/>
              <w:spacing w:before="10"/>
              <w:jc w:val="center"/>
              <w:rPr>
                <w:rFonts w:cs="Calibri"/>
              </w:rPr>
            </w:pPr>
          </w:p>
          <w:p w14:paraId="1A67DA42" w14:textId="7DFADBDB" w:rsidR="00041169" w:rsidRPr="00B046F7" w:rsidRDefault="00041169" w:rsidP="00FE0168">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1D2CC496" w14:textId="77777777" w:rsidR="00041169" w:rsidRPr="00B046F7" w:rsidRDefault="00041169" w:rsidP="00FE0168">
            <w:pPr>
              <w:pStyle w:val="TableParagraph"/>
              <w:spacing w:before="10"/>
              <w:jc w:val="center"/>
              <w:rPr>
                <w:rFonts w:cs="Calibri"/>
              </w:rPr>
            </w:pPr>
          </w:p>
          <w:p w14:paraId="597E6138" w14:textId="77777777" w:rsidR="00041169" w:rsidRPr="00B046F7" w:rsidRDefault="00041169" w:rsidP="00FE0168">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60647A0F" w14:textId="77777777" w:rsidR="00041169" w:rsidRPr="00B046F7" w:rsidRDefault="00041169" w:rsidP="00FE0168">
            <w:pPr>
              <w:pStyle w:val="TableParagraph"/>
              <w:bidi/>
              <w:spacing w:before="1"/>
              <w:ind w:left="110"/>
              <w:jc w:val="center"/>
              <w:rPr>
                <w:rFonts w:cs="Calibri"/>
                <w:rtl/>
              </w:rPr>
            </w:pPr>
            <w:r w:rsidRPr="00B046F7">
              <w:rPr>
                <w:rFonts w:cs="Calibri" w:hint="cs"/>
                <w:rtl/>
              </w:rPr>
              <w:t>(مؤشرات النتائج)</w:t>
            </w:r>
          </w:p>
        </w:tc>
        <w:tc>
          <w:tcPr>
            <w:tcW w:w="3154" w:type="dxa"/>
            <w:shd w:val="clear" w:color="auto" w:fill="69F0C4"/>
          </w:tcPr>
          <w:p w14:paraId="09AB6DB1" w14:textId="77777777" w:rsidR="00041169" w:rsidRPr="00B046F7" w:rsidRDefault="00041169" w:rsidP="00FE0168">
            <w:pPr>
              <w:pStyle w:val="TableParagraph"/>
              <w:spacing w:before="10"/>
              <w:jc w:val="center"/>
              <w:rPr>
                <w:rFonts w:cs="Calibri"/>
              </w:rPr>
            </w:pPr>
          </w:p>
          <w:p w14:paraId="109BC36B" w14:textId="77777777" w:rsidR="00041169" w:rsidRPr="00B046F7" w:rsidRDefault="00041169" w:rsidP="00FE0168">
            <w:pPr>
              <w:pStyle w:val="TableParagraph"/>
              <w:bidi/>
              <w:ind w:left="108"/>
              <w:jc w:val="center"/>
              <w:rPr>
                <w:rFonts w:cs="Calibri"/>
                <w:rtl/>
              </w:rPr>
            </w:pPr>
            <w:r w:rsidRPr="00B046F7">
              <w:rPr>
                <w:rFonts w:cs="Calibri" w:hint="cs"/>
                <w:u w:val="single"/>
                <w:rtl/>
              </w:rPr>
              <w:t>بيانات الأداء</w:t>
            </w:r>
          </w:p>
        </w:tc>
        <w:tc>
          <w:tcPr>
            <w:tcW w:w="965" w:type="dxa"/>
            <w:shd w:val="clear" w:color="auto" w:fill="69F0C4"/>
          </w:tcPr>
          <w:p w14:paraId="42A4A87A" w14:textId="77777777" w:rsidR="00041169" w:rsidRPr="00B046F7" w:rsidRDefault="00041169" w:rsidP="00102806">
            <w:pPr>
              <w:pStyle w:val="TableParagraph"/>
              <w:jc w:val="center"/>
              <w:rPr>
                <w:rFonts w:cs="Calibri"/>
              </w:rPr>
            </w:pPr>
          </w:p>
          <w:p w14:paraId="41E02A89" w14:textId="77777777" w:rsidR="00041169" w:rsidRPr="00B046F7" w:rsidRDefault="00041169" w:rsidP="00102806">
            <w:pPr>
              <w:pStyle w:val="TableParagraph"/>
              <w:bidi/>
              <w:jc w:val="center"/>
              <w:rPr>
                <w:rFonts w:cs="Calibri"/>
                <w:rtl/>
              </w:rPr>
            </w:pPr>
            <w:r w:rsidRPr="00B046F7">
              <w:rPr>
                <w:rFonts w:cs="Calibri" w:hint="cs"/>
                <w:u w:val="single"/>
                <w:rtl/>
              </w:rPr>
              <w:t>نظام إشارات السير</w:t>
            </w:r>
          </w:p>
        </w:tc>
      </w:tr>
      <w:tr w:rsidR="00041169" w:rsidRPr="00B046F7" w14:paraId="3160C45E" w14:textId="77777777" w:rsidTr="00FE0168">
        <w:trPr>
          <w:trHeight w:val="508"/>
        </w:trPr>
        <w:tc>
          <w:tcPr>
            <w:tcW w:w="2410" w:type="dxa"/>
            <w:tcBorders>
              <w:right w:val="single" w:sz="6" w:space="0" w:color="000000"/>
            </w:tcBorders>
          </w:tcPr>
          <w:p w14:paraId="76ECFD84" w14:textId="77777777" w:rsidR="00041169" w:rsidRPr="00B046F7" w:rsidRDefault="00041169" w:rsidP="00272AF8">
            <w:pPr>
              <w:pStyle w:val="TableParagraph"/>
              <w:bidi/>
              <w:ind w:left="29" w:right="144"/>
              <w:rPr>
                <w:rFonts w:cs="Calibri"/>
                <w:rtl/>
              </w:rPr>
            </w:pPr>
            <w:r w:rsidRPr="00B046F7">
              <w:rPr>
                <w:rFonts w:cs="Calibri" w:hint="cs"/>
                <w:rtl/>
              </w:rPr>
              <w:t>التعاقد مع زميل وتأسيس فريق للمشروع</w:t>
            </w:r>
          </w:p>
        </w:tc>
        <w:tc>
          <w:tcPr>
            <w:tcW w:w="2995" w:type="dxa"/>
            <w:tcBorders>
              <w:left w:val="single" w:sz="6" w:space="0" w:color="000000"/>
              <w:bottom w:val="single" w:sz="6" w:space="0" w:color="000000"/>
            </w:tcBorders>
          </w:tcPr>
          <w:p w14:paraId="7CC6A769" w14:textId="646C198A" w:rsidR="00041169" w:rsidRPr="00B046F7" w:rsidRDefault="00041169" w:rsidP="00272AF8">
            <w:pPr>
              <w:pStyle w:val="TableParagraph"/>
              <w:bidi/>
              <w:ind w:left="29" w:right="144"/>
              <w:rPr>
                <w:rFonts w:cs="Calibri"/>
                <w:rtl/>
              </w:rPr>
            </w:pPr>
            <w:r w:rsidRPr="00B046F7">
              <w:rPr>
                <w:rFonts w:cs="Calibri" w:hint="cs"/>
                <w:rtl/>
              </w:rPr>
              <w:t>التعاقد مع زميل لدعم تنفيذ المشروع</w:t>
            </w:r>
          </w:p>
          <w:p w14:paraId="6C116E17" w14:textId="77777777" w:rsidR="00041169" w:rsidRPr="00B046F7" w:rsidRDefault="00041169" w:rsidP="00272AF8">
            <w:pPr>
              <w:pStyle w:val="TableParagraph"/>
              <w:ind w:left="29" w:right="144"/>
              <w:rPr>
                <w:rFonts w:cs="Calibri"/>
              </w:rPr>
            </w:pPr>
          </w:p>
          <w:p w14:paraId="73B94770" w14:textId="77777777" w:rsidR="00041169" w:rsidRPr="00B046F7" w:rsidRDefault="00041169" w:rsidP="00272AF8">
            <w:pPr>
              <w:pStyle w:val="TableParagraph"/>
              <w:bidi/>
              <w:ind w:left="29" w:right="144"/>
              <w:rPr>
                <w:rFonts w:cs="Calibri"/>
                <w:rtl/>
              </w:rPr>
            </w:pPr>
            <w:r w:rsidRPr="00B046F7">
              <w:rPr>
                <w:rFonts w:cs="Calibri" w:hint="cs"/>
                <w:rtl/>
              </w:rPr>
              <w:t>تأسيس فريق المشروع.</w:t>
            </w:r>
          </w:p>
        </w:tc>
        <w:tc>
          <w:tcPr>
            <w:tcW w:w="3154" w:type="dxa"/>
          </w:tcPr>
          <w:p w14:paraId="25F680DC" w14:textId="77777777" w:rsidR="00041169" w:rsidRPr="00B046F7" w:rsidRDefault="00041169" w:rsidP="00272AF8">
            <w:pPr>
              <w:pStyle w:val="TableParagraph"/>
              <w:bidi/>
              <w:ind w:left="29" w:right="144"/>
              <w:rPr>
                <w:rFonts w:cs="Calibri"/>
                <w:rtl/>
              </w:rPr>
            </w:pPr>
            <w:r w:rsidRPr="00B046F7">
              <w:rPr>
                <w:rFonts w:cs="Calibri" w:hint="cs"/>
                <w:rtl/>
              </w:rPr>
              <w:t>أُنجز بالكامل:  بدأ الزميل المختار في أبريل 2025.</w:t>
            </w:r>
          </w:p>
          <w:p w14:paraId="7CBA446C" w14:textId="77777777" w:rsidR="00041169" w:rsidRPr="00B046F7" w:rsidRDefault="00041169" w:rsidP="00272AF8">
            <w:pPr>
              <w:pStyle w:val="TableParagraph"/>
              <w:ind w:left="29" w:right="144"/>
              <w:rPr>
                <w:rFonts w:cs="Calibri"/>
              </w:rPr>
            </w:pPr>
          </w:p>
          <w:p w14:paraId="10DFCE89" w14:textId="77777777" w:rsidR="00041169" w:rsidRPr="00B046F7" w:rsidRDefault="00041169" w:rsidP="00272AF8">
            <w:pPr>
              <w:pStyle w:val="TableParagraph"/>
              <w:bidi/>
              <w:ind w:left="29" w:right="144"/>
              <w:rPr>
                <w:rFonts w:cs="Calibri"/>
                <w:rtl/>
              </w:rPr>
            </w:pPr>
            <w:r w:rsidRPr="00B046F7">
              <w:rPr>
                <w:rFonts w:cs="Calibri" w:hint="cs"/>
                <w:rtl/>
              </w:rPr>
              <w:t xml:space="preserve">والبلدان المختارة هي كوت ديفوار وغانا ومصر. وقد تم تحديد نقاط الاتصال الوطنية. </w:t>
            </w:r>
          </w:p>
        </w:tc>
        <w:tc>
          <w:tcPr>
            <w:tcW w:w="965" w:type="dxa"/>
          </w:tcPr>
          <w:p w14:paraId="125A6852" w14:textId="77777777" w:rsidR="00041169" w:rsidRPr="00B046F7" w:rsidRDefault="00041169" w:rsidP="00272AF8">
            <w:pPr>
              <w:pStyle w:val="TableParagraph"/>
              <w:bidi/>
              <w:ind w:left="29" w:right="144"/>
              <w:rPr>
                <w:rFonts w:cs="Calibri"/>
                <w:rtl/>
              </w:rPr>
            </w:pPr>
            <w:r w:rsidRPr="00B046F7">
              <w:rPr>
                <w:rFonts w:cs="Calibri" w:hint="cs"/>
                <w:rtl/>
              </w:rPr>
              <w:t>****</w:t>
            </w:r>
          </w:p>
        </w:tc>
      </w:tr>
      <w:tr w:rsidR="00041169" w:rsidRPr="00B046F7" w14:paraId="45043CE8" w14:textId="77777777" w:rsidTr="00FE0168">
        <w:trPr>
          <w:trHeight w:val="2280"/>
        </w:trPr>
        <w:tc>
          <w:tcPr>
            <w:tcW w:w="2410" w:type="dxa"/>
            <w:vMerge w:val="restart"/>
            <w:tcBorders>
              <w:right w:val="single" w:sz="6" w:space="0" w:color="000000"/>
            </w:tcBorders>
          </w:tcPr>
          <w:p w14:paraId="685A14ED" w14:textId="77777777" w:rsidR="00041169" w:rsidRPr="00B046F7" w:rsidRDefault="00041169" w:rsidP="00272AF8">
            <w:pPr>
              <w:pStyle w:val="TableParagraph"/>
              <w:bidi/>
              <w:ind w:left="29" w:right="144"/>
              <w:rPr>
                <w:rFonts w:cs="Calibri"/>
                <w:rtl/>
              </w:rPr>
            </w:pPr>
            <w:r w:rsidRPr="00B046F7">
              <w:rPr>
                <w:rFonts w:cs="Calibri" w:hint="cs"/>
                <w:rtl/>
              </w:rPr>
              <w:t>حصر المشهد الأفريقي بشأن استخدام تقنية سبر النصوص والبيانات لأغراض البحث: تنفيذ المعاهدة في الوقت الراهن على المستويين الوطني والإقليمي، والإطار القانوني، وخطط الترخيص المطبقة على تقنية سبر النصوص والبيانات في كل بلد أفريقي.</w:t>
            </w:r>
          </w:p>
        </w:tc>
        <w:tc>
          <w:tcPr>
            <w:tcW w:w="2995" w:type="dxa"/>
            <w:tcBorders>
              <w:top w:val="single" w:sz="6" w:space="0" w:color="000000"/>
              <w:left w:val="single" w:sz="6" w:space="0" w:color="000000"/>
              <w:bottom w:val="single" w:sz="6" w:space="0" w:color="000000"/>
            </w:tcBorders>
          </w:tcPr>
          <w:p w14:paraId="06A67380" w14:textId="1FB88129" w:rsidR="00041169" w:rsidRPr="00B046F7" w:rsidRDefault="00041169" w:rsidP="00734E78">
            <w:pPr>
              <w:pStyle w:val="TableParagraph"/>
              <w:numPr>
                <w:ilvl w:val="0"/>
                <w:numId w:val="10"/>
              </w:numPr>
              <w:bidi/>
              <w:ind w:left="36" w:right="144" w:hanging="7"/>
              <w:rPr>
                <w:rFonts w:cs="Calibri"/>
                <w:rtl/>
              </w:rPr>
            </w:pPr>
            <w:r w:rsidRPr="00B046F7">
              <w:rPr>
                <w:rFonts w:cs="Calibri" w:hint="cs"/>
                <w:rtl/>
              </w:rPr>
              <w:t>إعداد وثيقة تضم حصراً للمعلومات المتاحة فيما يتعلق باستخدام تقنية السبر للأغراض البحثية في أفريقيا، واستقصاء بشأن تنفيذ المعاهدات على الصعيدين الوطني والإقليمي، والأطر القانونية، وخطط وممارسات الترخيص، ومن ثم النشر وفقاً للجدول الزمني.</w:t>
            </w:r>
          </w:p>
        </w:tc>
        <w:tc>
          <w:tcPr>
            <w:tcW w:w="3154" w:type="dxa"/>
            <w:vMerge w:val="restart"/>
          </w:tcPr>
          <w:p w14:paraId="3AA99EC9" w14:textId="77777777" w:rsidR="00041169" w:rsidRPr="00B046F7" w:rsidRDefault="00041169" w:rsidP="00272AF8">
            <w:pPr>
              <w:pStyle w:val="TableParagraph"/>
              <w:bidi/>
              <w:ind w:left="29" w:right="144"/>
              <w:rPr>
                <w:rFonts w:cs="Calibri"/>
                <w:rtl/>
              </w:rPr>
            </w:pPr>
            <w:r w:rsidRPr="00B046F7">
              <w:rPr>
                <w:rFonts w:cs="Calibri" w:hint="cs"/>
                <w:rtl/>
              </w:rPr>
              <w:t>تقدم كبير:  تم الانتهاء من عملية التخطيط، وقد خضع المستند الذي يتضمن النتائج الرئيسية لمراجعة الأقران، وهو الآن في مراحله النهائية قبل النشر وإتاحته للتنزيل.</w:t>
            </w:r>
          </w:p>
        </w:tc>
        <w:tc>
          <w:tcPr>
            <w:tcW w:w="965" w:type="dxa"/>
            <w:vMerge w:val="restart"/>
          </w:tcPr>
          <w:p w14:paraId="05E88A09" w14:textId="77777777" w:rsidR="00041169" w:rsidRPr="00B046F7" w:rsidRDefault="00041169" w:rsidP="00272AF8">
            <w:pPr>
              <w:pStyle w:val="TableParagraph"/>
              <w:bidi/>
              <w:ind w:left="29" w:right="144"/>
              <w:rPr>
                <w:rFonts w:cs="Calibri"/>
                <w:rtl/>
              </w:rPr>
            </w:pPr>
            <w:r w:rsidRPr="00B046F7">
              <w:rPr>
                <w:rFonts w:cs="Calibri" w:hint="cs"/>
                <w:rtl/>
              </w:rPr>
              <w:t>***</w:t>
            </w:r>
          </w:p>
        </w:tc>
      </w:tr>
      <w:tr w:rsidR="00041169" w:rsidRPr="00B046F7" w14:paraId="0CE0E526" w14:textId="77777777" w:rsidTr="00FE0168">
        <w:trPr>
          <w:trHeight w:val="1137"/>
        </w:trPr>
        <w:tc>
          <w:tcPr>
            <w:tcW w:w="2410" w:type="dxa"/>
            <w:vMerge/>
            <w:tcBorders>
              <w:right w:val="single" w:sz="6" w:space="0" w:color="000000"/>
            </w:tcBorders>
          </w:tcPr>
          <w:p w14:paraId="4EA16E9E" w14:textId="77777777" w:rsidR="00041169" w:rsidRPr="00B046F7" w:rsidRDefault="00041169"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21D712D" w14:textId="77777777" w:rsidR="00041169" w:rsidRPr="00B046F7" w:rsidRDefault="00041169" w:rsidP="00734E78">
            <w:pPr>
              <w:pStyle w:val="TableParagraph"/>
              <w:numPr>
                <w:ilvl w:val="0"/>
                <w:numId w:val="10"/>
              </w:numPr>
              <w:bidi/>
              <w:ind w:left="36" w:right="144" w:hanging="7"/>
              <w:rPr>
                <w:rFonts w:cs="Calibri"/>
                <w:rtl/>
              </w:rPr>
            </w:pPr>
            <w:r w:rsidRPr="00B046F7">
              <w:rPr>
                <w:rFonts w:cs="Calibri" w:hint="cs"/>
                <w:rtl/>
              </w:rPr>
              <w:t>ما لا يقل عن 50 تنزيلاً لوثيقة الحصر خلال الثلاثة أشهر الأولى بعد نشرها.</w:t>
            </w:r>
          </w:p>
        </w:tc>
        <w:tc>
          <w:tcPr>
            <w:tcW w:w="3154" w:type="dxa"/>
            <w:vMerge/>
          </w:tcPr>
          <w:p w14:paraId="5E8B93A7" w14:textId="77777777" w:rsidR="00041169" w:rsidRPr="00B046F7" w:rsidRDefault="00041169" w:rsidP="004E0AD8">
            <w:pPr>
              <w:pStyle w:val="TableParagraph"/>
              <w:rPr>
                <w:rFonts w:cs="Calibri"/>
              </w:rPr>
            </w:pPr>
          </w:p>
        </w:tc>
        <w:tc>
          <w:tcPr>
            <w:tcW w:w="965" w:type="dxa"/>
            <w:vMerge/>
          </w:tcPr>
          <w:p w14:paraId="2BAC5260" w14:textId="77777777" w:rsidR="00041169" w:rsidRPr="00B046F7" w:rsidRDefault="00041169" w:rsidP="004E0AD8">
            <w:pPr>
              <w:pStyle w:val="TableParagraph"/>
              <w:jc w:val="center"/>
              <w:rPr>
                <w:rFonts w:cs="Calibri"/>
              </w:rPr>
            </w:pPr>
          </w:p>
        </w:tc>
      </w:tr>
      <w:tr w:rsidR="00041169" w:rsidRPr="00B046F7" w14:paraId="02415262" w14:textId="77777777" w:rsidTr="00484885">
        <w:trPr>
          <w:trHeight w:val="1605"/>
        </w:trPr>
        <w:tc>
          <w:tcPr>
            <w:tcW w:w="2410" w:type="dxa"/>
            <w:vMerge w:val="restart"/>
            <w:tcBorders>
              <w:right w:val="single" w:sz="6" w:space="0" w:color="000000"/>
            </w:tcBorders>
          </w:tcPr>
          <w:p w14:paraId="2AC3A618" w14:textId="77777777" w:rsidR="00041169" w:rsidRPr="00B046F7" w:rsidRDefault="00041169" w:rsidP="00272AF8">
            <w:pPr>
              <w:pStyle w:val="TableParagraph"/>
              <w:bidi/>
              <w:ind w:left="29" w:right="144"/>
              <w:rPr>
                <w:rFonts w:cs="Calibri"/>
                <w:rtl/>
              </w:rPr>
            </w:pPr>
            <w:r w:rsidRPr="00B046F7">
              <w:rPr>
                <w:rFonts w:cs="Calibri" w:hint="cs"/>
                <w:rtl/>
              </w:rPr>
              <w:t>إعداد دراسات إفرادية بشأن إطار استخدام تقنية سبر النصوص والبيانات في ثلاث جامعات أفريقية مهتمة بتجريب المشروع لأغراض إذكاء وعيها وبناء قدراتها بشأن استخدام تلك التقنية.</w:t>
            </w:r>
          </w:p>
        </w:tc>
        <w:tc>
          <w:tcPr>
            <w:tcW w:w="2995" w:type="dxa"/>
            <w:tcBorders>
              <w:top w:val="single" w:sz="6" w:space="0" w:color="000000"/>
              <w:left w:val="single" w:sz="6" w:space="0" w:color="000000"/>
              <w:bottom w:val="single" w:sz="6" w:space="0" w:color="000000"/>
            </w:tcBorders>
          </w:tcPr>
          <w:p w14:paraId="2EC79E8B" w14:textId="77777777" w:rsidR="00041169" w:rsidRPr="00B046F7" w:rsidRDefault="00041169" w:rsidP="00484885">
            <w:pPr>
              <w:pStyle w:val="TableParagraph"/>
              <w:numPr>
                <w:ilvl w:val="0"/>
                <w:numId w:val="9"/>
              </w:numPr>
              <w:bidi/>
              <w:ind w:left="36" w:right="144" w:hanging="5"/>
              <w:rPr>
                <w:rFonts w:cs="Calibri"/>
                <w:rtl/>
              </w:rPr>
            </w:pPr>
            <w:r w:rsidRPr="00B046F7">
              <w:rPr>
                <w:rFonts w:cs="Calibri" w:hint="cs"/>
                <w:rtl/>
              </w:rPr>
              <w:t>تحديد ثلاث جامعات أفريقية للمشاركة في المشروع التجريبي بشأن كفاءات تقنية سبر النصوص والبيانات.</w:t>
            </w:r>
          </w:p>
        </w:tc>
        <w:tc>
          <w:tcPr>
            <w:tcW w:w="3154" w:type="dxa"/>
            <w:vMerge w:val="restart"/>
          </w:tcPr>
          <w:p w14:paraId="3B19FA56" w14:textId="77777777" w:rsidR="00041169" w:rsidRPr="00B046F7" w:rsidRDefault="00041169" w:rsidP="00272AF8">
            <w:pPr>
              <w:pStyle w:val="TableParagraph"/>
              <w:bidi/>
              <w:ind w:left="29" w:right="144"/>
              <w:rPr>
                <w:rFonts w:cs="Calibri"/>
                <w:rtl/>
              </w:rPr>
            </w:pPr>
            <w:r w:rsidRPr="00B046F7">
              <w:rPr>
                <w:rFonts w:cs="Calibri" w:hint="cs"/>
                <w:rtl/>
              </w:rPr>
              <w:t xml:space="preserve">تقدم كبير:  تم تحديد ثلاث مؤسسات في البلدان المستفيدة للمشاركة في المشروع التجريبي: </w:t>
            </w:r>
          </w:p>
          <w:p w14:paraId="5F0A7A56" w14:textId="403FF417" w:rsidR="00041169" w:rsidRPr="00B046F7" w:rsidRDefault="00041169" w:rsidP="00272AF8">
            <w:pPr>
              <w:pStyle w:val="TableParagraph"/>
              <w:numPr>
                <w:ilvl w:val="0"/>
                <w:numId w:val="8"/>
              </w:numPr>
              <w:bidi/>
              <w:ind w:left="150" w:right="144" w:firstLine="0"/>
              <w:rPr>
                <w:rFonts w:cs="Calibri"/>
                <w:rtl/>
              </w:rPr>
            </w:pPr>
            <w:r w:rsidRPr="00B046F7">
              <w:rPr>
                <w:rFonts w:cs="Calibri" w:hint="cs"/>
                <w:rtl/>
              </w:rPr>
              <w:t>جامعة فيليكس هوفويت-بويغني (</w:t>
            </w:r>
            <w:r w:rsidRPr="00B046F7">
              <w:rPr>
                <w:rFonts w:cs="Calibri"/>
              </w:rPr>
              <w:t>UFHB</w:t>
            </w:r>
            <w:r w:rsidRPr="00B046F7">
              <w:rPr>
                <w:rFonts w:cs="Calibri" w:hint="cs"/>
                <w:rtl/>
              </w:rPr>
              <w:t>) في كوت ديفوار؛</w:t>
            </w:r>
          </w:p>
          <w:p w14:paraId="288F559C" w14:textId="77777777" w:rsidR="00041169" w:rsidRPr="00B046F7" w:rsidRDefault="00041169" w:rsidP="00272AF8">
            <w:pPr>
              <w:pStyle w:val="TableParagraph"/>
              <w:numPr>
                <w:ilvl w:val="0"/>
                <w:numId w:val="8"/>
              </w:numPr>
              <w:bidi/>
              <w:ind w:left="150" w:right="144" w:firstLine="0"/>
              <w:rPr>
                <w:rFonts w:cs="Calibri"/>
                <w:rtl/>
              </w:rPr>
            </w:pPr>
            <w:r w:rsidRPr="00B046F7">
              <w:rPr>
                <w:rFonts w:cs="Calibri" w:hint="cs"/>
                <w:rtl/>
              </w:rPr>
              <w:t>جامعة كوامي نكروما للعلوم والتكنولوجيا (</w:t>
            </w:r>
            <w:r w:rsidRPr="00B046F7">
              <w:rPr>
                <w:rFonts w:cs="Calibri"/>
              </w:rPr>
              <w:t>KNUST</w:t>
            </w:r>
            <w:r w:rsidRPr="00B046F7">
              <w:rPr>
                <w:rFonts w:cs="Calibri" w:hint="cs"/>
                <w:rtl/>
              </w:rPr>
              <w:t>) في غانا؛</w:t>
            </w:r>
          </w:p>
          <w:p w14:paraId="6C0B0F73" w14:textId="77777777" w:rsidR="00041169" w:rsidRPr="00B046F7" w:rsidRDefault="00041169" w:rsidP="00272AF8">
            <w:pPr>
              <w:pStyle w:val="TableParagraph"/>
              <w:numPr>
                <w:ilvl w:val="0"/>
                <w:numId w:val="8"/>
              </w:numPr>
              <w:bidi/>
              <w:ind w:left="150" w:right="144" w:firstLine="0"/>
              <w:rPr>
                <w:rFonts w:cs="Calibri"/>
                <w:rtl/>
              </w:rPr>
            </w:pPr>
            <w:r w:rsidRPr="00B046F7">
              <w:rPr>
                <w:rFonts w:cs="Calibri" w:hint="cs"/>
                <w:rtl/>
              </w:rPr>
              <w:t>أكاديمية البحث العلمي والتكنولوجيا (</w:t>
            </w:r>
            <w:r w:rsidRPr="00B046F7">
              <w:rPr>
                <w:rFonts w:cs="Calibri"/>
              </w:rPr>
              <w:t>ASRT</w:t>
            </w:r>
            <w:r w:rsidRPr="00B046F7">
              <w:rPr>
                <w:rFonts w:cs="Calibri" w:hint="cs"/>
                <w:rtl/>
              </w:rPr>
              <w:t>) في مصر.</w:t>
            </w:r>
          </w:p>
          <w:p w14:paraId="2161288E" w14:textId="77777777" w:rsidR="00041169" w:rsidRPr="00B046F7" w:rsidRDefault="00041169" w:rsidP="00272AF8">
            <w:pPr>
              <w:pStyle w:val="TableParagraph"/>
              <w:bidi/>
              <w:ind w:left="29" w:right="144"/>
              <w:rPr>
                <w:rFonts w:cs="Calibri"/>
                <w:rtl/>
              </w:rPr>
            </w:pPr>
            <w:r w:rsidRPr="00B046F7">
              <w:rPr>
                <w:rFonts w:cs="Calibri" w:hint="cs"/>
                <w:rtl/>
              </w:rPr>
              <w:t>وقد عُقدت ورش عمل في كل بلد مستفيد، بالتعاون مع المؤسسات التي تم تحديدها، لدعم تطوير مشاريع تجريبية مصممة خصيصًا لتتناسب مع السياقات المؤسسية لكل بلد.  وقد تم تنفيذ المشاريع التجريبية الثلاثة لاحقًا، مما أدى إلى إعداد دراسات الحالة ذات الصلة.</w:t>
            </w:r>
          </w:p>
        </w:tc>
        <w:tc>
          <w:tcPr>
            <w:tcW w:w="965" w:type="dxa"/>
            <w:vMerge w:val="restart"/>
          </w:tcPr>
          <w:p w14:paraId="4A824296" w14:textId="77777777" w:rsidR="00041169" w:rsidRPr="00B046F7" w:rsidRDefault="00041169" w:rsidP="00FE0168">
            <w:pPr>
              <w:pStyle w:val="TableParagraph"/>
              <w:bidi/>
              <w:rPr>
                <w:rFonts w:cs="Calibri"/>
                <w:rtl/>
              </w:rPr>
            </w:pPr>
            <w:r w:rsidRPr="00B046F7">
              <w:rPr>
                <w:rFonts w:cs="Calibri" w:hint="cs"/>
                <w:rtl/>
              </w:rPr>
              <w:t>***</w:t>
            </w:r>
          </w:p>
        </w:tc>
      </w:tr>
      <w:tr w:rsidR="00041169" w:rsidRPr="00B046F7" w14:paraId="4020FF14" w14:textId="77777777" w:rsidTr="00FE0168">
        <w:trPr>
          <w:trHeight w:val="1770"/>
        </w:trPr>
        <w:tc>
          <w:tcPr>
            <w:tcW w:w="2410" w:type="dxa"/>
            <w:vMerge/>
            <w:tcBorders>
              <w:right w:val="single" w:sz="6" w:space="0" w:color="000000"/>
            </w:tcBorders>
          </w:tcPr>
          <w:p w14:paraId="1F021D92" w14:textId="77777777" w:rsidR="00041169" w:rsidRPr="00B046F7" w:rsidRDefault="00041169"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F3524B6" w14:textId="77777777" w:rsidR="00041169" w:rsidRPr="00B046F7" w:rsidRDefault="00041169" w:rsidP="00484885">
            <w:pPr>
              <w:pStyle w:val="TableParagraph"/>
              <w:numPr>
                <w:ilvl w:val="0"/>
                <w:numId w:val="9"/>
              </w:numPr>
              <w:bidi/>
              <w:ind w:left="36" w:hanging="7"/>
              <w:rPr>
                <w:rFonts w:cs="Calibri"/>
                <w:rtl/>
              </w:rPr>
            </w:pPr>
            <w:r w:rsidRPr="00B046F7">
              <w:rPr>
                <w:rFonts w:cs="Calibri" w:hint="cs"/>
                <w:rtl/>
              </w:rPr>
              <w:t>عقد ثلاث حلقات عمل (واحدة في كل من الجامعات المختارة) مع ممثلي الجامعات المعنيين بالبحث وغيرهم من أصحاب المصلحة، وإعداد مشاريع تجريبية مخصصة حسب وضع كل جامعة</w:t>
            </w:r>
          </w:p>
        </w:tc>
        <w:tc>
          <w:tcPr>
            <w:tcW w:w="3154" w:type="dxa"/>
            <w:vMerge/>
          </w:tcPr>
          <w:p w14:paraId="24CE2D37" w14:textId="77777777" w:rsidR="00041169" w:rsidRPr="00B046F7" w:rsidRDefault="00041169" w:rsidP="004E0AD8">
            <w:pPr>
              <w:pStyle w:val="TableParagraph"/>
              <w:rPr>
                <w:rFonts w:cs="Calibri"/>
              </w:rPr>
            </w:pPr>
          </w:p>
        </w:tc>
        <w:tc>
          <w:tcPr>
            <w:tcW w:w="965" w:type="dxa"/>
            <w:vMerge/>
          </w:tcPr>
          <w:p w14:paraId="14A95B51" w14:textId="77777777" w:rsidR="00041169" w:rsidRPr="00B046F7" w:rsidRDefault="00041169" w:rsidP="004E0AD8">
            <w:pPr>
              <w:pStyle w:val="TableParagraph"/>
              <w:jc w:val="center"/>
              <w:rPr>
                <w:rFonts w:cs="Calibri"/>
              </w:rPr>
            </w:pPr>
          </w:p>
        </w:tc>
      </w:tr>
      <w:tr w:rsidR="00041169" w:rsidRPr="00B046F7" w14:paraId="54E04080" w14:textId="77777777" w:rsidTr="00FE0168">
        <w:trPr>
          <w:trHeight w:val="1770"/>
        </w:trPr>
        <w:tc>
          <w:tcPr>
            <w:tcW w:w="2410" w:type="dxa"/>
            <w:vMerge/>
            <w:tcBorders>
              <w:right w:val="single" w:sz="6" w:space="0" w:color="000000"/>
            </w:tcBorders>
          </w:tcPr>
          <w:p w14:paraId="4CE67523" w14:textId="77777777" w:rsidR="00041169" w:rsidRPr="00B046F7" w:rsidRDefault="00041169"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40289582" w14:textId="77777777" w:rsidR="00041169" w:rsidRPr="00B046F7" w:rsidRDefault="00041169" w:rsidP="00484885">
            <w:pPr>
              <w:pStyle w:val="TableParagraph"/>
              <w:numPr>
                <w:ilvl w:val="0"/>
                <w:numId w:val="9"/>
              </w:numPr>
              <w:bidi/>
              <w:ind w:left="36" w:hanging="7"/>
              <w:rPr>
                <w:rFonts w:cs="Calibri"/>
                <w:rtl/>
              </w:rPr>
            </w:pPr>
            <w:r w:rsidRPr="00B046F7">
              <w:rPr>
                <w:rFonts w:cs="Calibri" w:hint="cs"/>
                <w:rtl/>
              </w:rPr>
              <w:t>تنفيذ ثلاثة مشاريع تجريبية في الجامعات المختارة.</w:t>
            </w:r>
          </w:p>
        </w:tc>
        <w:tc>
          <w:tcPr>
            <w:tcW w:w="3154" w:type="dxa"/>
            <w:vMerge/>
          </w:tcPr>
          <w:p w14:paraId="6FFC753D" w14:textId="77777777" w:rsidR="00041169" w:rsidRPr="00B046F7" w:rsidRDefault="00041169" w:rsidP="004E0AD8">
            <w:pPr>
              <w:pStyle w:val="TableParagraph"/>
              <w:rPr>
                <w:rFonts w:cs="Calibri"/>
              </w:rPr>
            </w:pPr>
          </w:p>
        </w:tc>
        <w:tc>
          <w:tcPr>
            <w:tcW w:w="965" w:type="dxa"/>
            <w:vMerge/>
          </w:tcPr>
          <w:p w14:paraId="432A9D45" w14:textId="77777777" w:rsidR="00041169" w:rsidRPr="00B046F7" w:rsidRDefault="00041169" w:rsidP="004E0AD8">
            <w:pPr>
              <w:pStyle w:val="TableParagraph"/>
              <w:jc w:val="center"/>
              <w:rPr>
                <w:rFonts w:cs="Calibri"/>
              </w:rPr>
            </w:pPr>
          </w:p>
        </w:tc>
      </w:tr>
      <w:tr w:rsidR="00041169" w:rsidRPr="00B046F7" w14:paraId="424EF08E" w14:textId="77777777" w:rsidTr="009616F1">
        <w:trPr>
          <w:trHeight w:val="1623"/>
        </w:trPr>
        <w:tc>
          <w:tcPr>
            <w:tcW w:w="2410" w:type="dxa"/>
            <w:vMerge/>
            <w:tcBorders>
              <w:right w:val="single" w:sz="6" w:space="0" w:color="000000"/>
            </w:tcBorders>
          </w:tcPr>
          <w:p w14:paraId="3A173F93" w14:textId="77777777" w:rsidR="00041169" w:rsidRPr="00B046F7" w:rsidRDefault="00041169"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8EEB269" w14:textId="77777777" w:rsidR="00041169" w:rsidRPr="00B046F7" w:rsidRDefault="00041169" w:rsidP="00484885">
            <w:pPr>
              <w:pStyle w:val="TableParagraph"/>
              <w:numPr>
                <w:ilvl w:val="0"/>
                <w:numId w:val="9"/>
              </w:numPr>
              <w:bidi/>
              <w:ind w:left="36" w:hanging="7"/>
              <w:rPr>
                <w:rFonts w:cs="Calibri"/>
                <w:rtl/>
              </w:rPr>
            </w:pPr>
            <w:r w:rsidRPr="00B046F7">
              <w:rPr>
                <w:rFonts w:cs="Calibri" w:hint="cs"/>
                <w:rtl/>
              </w:rPr>
              <w:t>إعداد ونشر دراسات إفرادية حول إطار استخدام تقنية سبر النصوص والبيانات مع ثلاث جامعات أفريقية وفقاً للجدول الزمني.</w:t>
            </w:r>
          </w:p>
        </w:tc>
        <w:tc>
          <w:tcPr>
            <w:tcW w:w="3154" w:type="dxa"/>
            <w:vMerge/>
          </w:tcPr>
          <w:p w14:paraId="683F2EF9" w14:textId="77777777" w:rsidR="00041169" w:rsidRPr="00B046F7" w:rsidRDefault="00041169" w:rsidP="004E0AD8">
            <w:pPr>
              <w:pStyle w:val="TableParagraph"/>
              <w:rPr>
                <w:rFonts w:cs="Calibri"/>
              </w:rPr>
            </w:pPr>
          </w:p>
        </w:tc>
        <w:tc>
          <w:tcPr>
            <w:tcW w:w="965" w:type="dxa"/>
            <w:vMerge/>
          </w:tcPr>
          <w:p w14:paraId="5AF9F593" w14:textId="77777777" w:rsidR="00041169" w:rsidRPr="00B046F7" w:rsidRDefault="00041169" w:rsidP="004E0AD8">
            <w:pPr>
              <w:pStyle w:val="TableParagraph"/>
              <w:jc w:val="center"/>
              <w:rPr>
                <w:rFonts w:cs="Calibri"/>
              </w:rPr>
            </w:pPr>
          </w:p>
        </w:tc>
      </w:tr>
      <w:tr w:rsidR="00041169" w:rsidRPr="00B046F7" w14:paraId="0E09A82D" w14:textId="77777777" w:rsidTr="00FE0168">
        <w:trPr>
          <w:trHeight w:val="1785"/>
        </w:trPr>
        <w:tc>
          <w:tcPr>
            <w:tcW w:w="2410" w:type="dxa"/>
            <w:vMerge w:val="restart"/>
            <w:tcBorders>
              <w:right w:val="single" w:sz="6" w:space="0" w:color="000000"/>
            </w:tcBorders>
          </w:tcPr>
          <w:p w14:paraId="696F3D7E" w14:textId="77777777" w:rsidR="00041169" w:rsidRPr="00B046F7" w:rsidRDefault="00041169" w:rsidP="00272AF8">
            <w:pPr>
              <w:pStyle w:val="TableParagraph"/>
              <w:bidi/>
              <w:ind w:left="29" w:right="144"/>
              <w:rPr>
                <w:rFonts w:cs="Calibri"/>
                <w:rtl/>
              </w:rPr>
            </w:pPr>
            <w:r w:rsidRPr="00B046F7">
              <w:rPr>
                <w:rFonts w:cs="Calibri" w:hint="cs"/>
                <w:rtl/>
              </w:rPr>
              <w:t>إعداد مواد تدريبية تزود المتعلمين بالمعارف والمهارات اللازمة لاتخاذ قرارات منهجية بشأن مشاريع تقنية سبر النصوص والبيانات، بما في ذلك تقييم الوضع القانوني ووضع الترخيص للمحتوى الذي سيُدرج في مشاريع تلك التقنية الجديدة أو الجارية.</w:t>
            </w:r>
          </w:p>
        </w:tc>
        <w:tc>
          <w:tcPr>
            <w:tcW w:w="2995" w:type="dxa"/>
            <w:tcBorders>
              <w:top w:val="single" w:sz="6" w:space="0" w:color="000000"/>
              <w:left w:val="single" w:sz="6" w:space="0" w:color="000000"/>
              <w:bottom w:val="single" w:sz="6" w:space="0" w:color="000000"/>
            </w:tcBorders>
          </w:tcPr>
          <w:p w14:paraId="51094260" w14:textId="77777777" w:rsidR="00041169" w:rsidRPr="00B046F7" w:rsidRDefault="00041169" w:rsidP="00272AF8">
            <w:pPr>
              <w:pStyle w:val="TableParagraph"/>
              <w:numPr>
                <w:ilvl w:val="0"/>
                <w:numId w:val="11"/>
              </w:numPr>
              <w:bidi/>
              <w:ind w:left="29" w:firstLine="2"/>
              <w:rPr>
                <w:rFonts w:cs="Calibri"/>
                <w:rtl/>
              </w:rPr>
            </w:pPr>
            <w:r w:rsidRPr="00B046F7">
              <w:rPr>
                <w:rFonts w:cs="Calibri" w:hint="cs"/>
                <w:rtl/>
              </w:rPr>
              <w:t>إعداد مواد تدريبية وفق الجدول الزمني.</w:t>
            </w:r>
          </w:p>
          <w:p w14:paraId="6B96F6AB" w14:textId="77777777" w:rsidR="008A3ED6" w:rsidRPr="00B046F7" w:rsidRDefault="008A3ED6" w:rsidP="00272AF8">
            <w:pPr>
              <w:pStyle w:val="TableParagraph"/>
              <w:ind w:left="29" w:firstLine="2"/>
              <w:rPr>
                <w:rFonts w:cs="Calibri"/>
              </w:rPr>
            </w:pPr>
          </w:p>
        </w:tc>
        <w:tc>
          <w:tcPr>
            <w:tcW w:w="3154" w:type="dxa"/>
            <w:vMerge w:val="restart"/>
          </w:tcPr>
          <w:p w14:paraId="36FBBB68" w14:textId="33801317" w:rsidR="00041169" w:rsidRPr="00B046F7" w:rsidRDefault="00041169" w:rsidP="00272AF8">
            <w:pPr>
              <w:pStyle w:val="TableParagraph"/>
              <w:bidi/>
              <w:ind w:left="29"/>
              <w:rPr>
                <w:rFonts w:cs="Calibri"/>
                <w:rtl/>
              </w:rPr>
            </w:pPr>
            <w:r w:rsidRPr="00B046F7">
              <w:rPr>
                <w:rFonts w:cs="Calibri" w:hint="cs"/>
                <w:rtl/>
              </w:rPr>
              <w:t xml:space="preserve">تقدم كبير:  يجري حالياً إعداد المواد التدريبية حول استخدام الجامعات والمؤسسات الأخرى </w:t>
            </w:r>
            <w:r w:rsidRPr="00B046F7">
              <w:rPr>
                <w:rFonts w:cs="Calibri" w:hint="cs"/>
                <w:rtl/>
              </w:rPr>
              <w:br/>
              <w:t xml:space="preserve">ذات التوجه البحثي في أفريقيا تقنية سبر النصوص والبيانات في البحث العلمي.  عُقدت ندوة إقليمية واحدة في كيغالي، رواندا، في يونيو 2026. </w:t>
            </w:r>
          </w:p>
        </w:tc>
        <w:tc>
          <w:tcPr>
            <w:tcW w:w="965" w:type="dxa"/>
            <w:vMerge w:val="restart"/>
          </w:tcPr>
          <w:p w14:paraId="33383302" w14:textId="77777777" w:rsidR="00041169" w:rsidRPr="00B046F7" w:rsidRDefault="00041169" w:rsidP="00272AF8">
            <w:pPr>
              <w:pStyle w:val="TableParagraph"/>
              <w:bidi/>
              <w:ind w:left="29"/>
              <w:rPr>
                <w:rFonts w:cs="Calibri"/>
                <w:rtl/>
              </w:rPr>
            </w:pPr>
            <w:r w:rsidRPr="00B046F7">
              <w:rPr>
                <w:rFonts w:cs="Calibri" w:hint="cs"/>
                <w:rtl/>
              </w:rPr>
              <w:t>***</w:t>
            </w:r>
          </w:p>
        </w:tc>
      </w:tr>
      <w:tr w:rsidR="00041169" w:rsidRPr="00B046F7" w14:paraId="64934EFA" w14:textId="77777777" w:rsidTr="00FE0168">
        <w:trPr>
          <w:trHeight w:val="1642"/>
        </w:trPr>
        <w:tc>
          <w:tcPr>
            <w:tcW w:w="2410" w:type="dxa"/>
            <w:vMerge/>
            <w:tcBorders>
              <w:right w:val="single" w:sz="6" w:space="0" w:color="000000"/>
            </w:tcBorders>
          </w:tcPr>
          <w:p w14:paraId="23856EA9" w14:textId="77777777" w:rsidR="00041169" w:rsidRPr="00B046F7" w:rsidRDefault="00041169"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50F31898" w14:textId="6611356E" w:rsidR="00041169" w:rsidRPr="00B046F7" w:rsidRDefault="00041169" w:rsidP="00272AF8">
            <w:pPr>
              <w:pStyle w:val="TableParagraph"/>
              <w:numPr>
                <w:ilvl w:val="0"/>
                <w:numId w:val="11"/>
              </w:numPr>
              <w:bidi/>
              <w:ind w:left="29" w:firstLine="2"/>
              <w:rPr>
                <w:rFonts w:cs="Calibri"/>
                <w:rtl/>
              </w:rPr>
            </w:pPr>
            <w:r w:rsidRPr="00B046F7">
              <w:rPr>
                <w:rFonts w:cs="Calibri" w:hint="cs"/>
                <w:rtl/>
              </w:rPr>
              <w:t>تم تنظيم ندوتين إقليميتين للتدريب والتواصل وفقًا للجدول الزمني للمشروع.</w:t>
            </w:r>
          </w:p>
        </w:tc>
        <w:tc>
          <w:tcPr>
            <w:tcW w:w="3154" w:type="dxa"/>
            <w:vMerge/>
          </w:tcPr>
          <w:p w14:paraId="190358D6" w14:textId="77777777" w:rsidR="00041169" w:rsidRPr="00B046F7" w:rsidRDefault="00041169" w:rsidP="004E0AD8">
            <w:pPr>
              <w:pStyle w:val="TableParagraph"/>
              <w:rPr>
                <w:rFonts w:cs="Calibri"/>
              </w:rPr>
            </w:pPr>
          </w:p>
        </w:tc>
        <w:tc>
          <w:tcPr>
            <w:tcW w:w="965" w:type="dxa"/>
            <w:vMerge/>
          </w:tcPr>
          <w:p w14:paraId="3073C683" w14:textId="77777777" w:rsidR="00041169" w:rsidRPr="00B046F7" w:rsidRDefault="00041169" w:rsidP="009616F1">
            <w:pPr>
              <w:pStyle w:val="TableParagraph"/>
              <w:ind w:left="29"/>
              <w:jc w:val="center"/>
              <w:rPr>
                <w:rFonts w:cs="Calibri"/>
              </w:rPr>
            </w:pPr>
          </w:p>
        </w:tc>
      </w:tr>
      <w:tr w:rsidR="00041169" w:rsidRPr="00B046F7" w14:paraId="4EBDEBB7" w14:textId="77777777" w:rsidTr="00FE0168">
        <w:trPr>
          <w:trHeight w:val="510"/>
        </w:trPr>
        <w:tc>
          <w:tcPr>
            <w:tcW w:w="2410" w:type="dxa"/>
            <w:tcBorders>
              <w:right w:val="single" w:sz="6" w:space="0" w:color="000000"/>
            </w:tcBorders>
          </w:tcPr>
          <w:p w14:paraId="0249C04A" w14:textId="77777777" w:rsidR="00041169" w:rsidRPr="00B046F7" w:rsidRDefault="00041169" w:rsidP="00272AF8">
            <w:pPr>
              <w:pStyle w:val="Default"/>
              <w:bidi/>
              <w:ind w:left="29" w:right="144"/>
              <w:rPr>
                <w:rFonts w:cs="Calibri"/>
                <w:sz w:val="22"/>
                <w:szCs w:val="22"/>
                <w:rtl/>
              </w:rPr>
            </w:pPr>
            <w:r w:rsidRPr="00B046F7">
              <w:rPr>
                <w:rFonts w:cs="Calibri" w:hint="cs"/>
                <w:sz w:val="22"/>
                <w:szCs w:val="22"/>
                <w:rtl/>
              </w:rPr>
              <w:t>إنشاء صفحة مخصصة على الويب تتيح الوصول بسهولة إلى جميع المخرجات المنجزة في سياق المشروع التجريبي</w:t>
            </w:r>
          </w:p>
        </w:tc>
        <w:tc>
          <w:tcPr>
            <w:tcW w:w="2995" w:type="dxa"/>
            <w:tcBorders>
              <w:top w:val="single" w:sz="6" w:space="0" w:color="000000"/>
              <w:left w:val="single" w:sz="6" w:space="0" w:color="000000"/>
              <w:bottom w:val="single" w:sz="6" w:space="0" w:color="000000"/>
            </w:tcBorders>
          </w:tcPr>
          <w:p w14:paraId="626286D6" w14:textId="77777777" w:rsidR="00041169" w:rsidRPr="00B046F7" w:rsidRDefault="00041169" w:rsidP="00272AF8">
            <w:pPr>
              <w:pStyle w:val="TableParagraph"/>
              <w:bidi/>
              <w:ind w:left="29" w:right="144"/>
              <w:rPr>
                <w:rFonts w:cs="Calibri"/>
                <w:rtl/>
              </w:rPr>
            </w:pPr>
            <w:r w:rsidRPr="00B046F7">
              <w:rPr>
                <w:rFonts w:cs="Calibri" w:hint="cs"/>
                <w:rtl/>
              </w:rPr>
              <w:t>إعداد صفحة مخصصة على الويب تتيح الوصول بسهولة إلى جميع المخرجات المنجزة في سياق المشروع التجريبي وإتاحتها عبر الإنترنت مع نهاية تنفيذ المشروع.</w:t>
            </w:r>
          </w:p>
        </w:tc>
        <w:tc>
          <w:tcPr>
            <w:tcW w:w="3154" w:type="dxa"/>
          </w:tcPr>
          <w:p w14:paraId="78DBA32C" w14:textId="77777777" w:rsidR="00041169" w:rsidRPr="00B046F7" w:rsidRDefault="00041169" w:rsidP="00272AF8">
            <w:pPr>
              <w:pStyle w:val="TableParagraph"/>
              <w:bidi/>
              <w:ind w:left="29" w:right="144"/>
              <w:rPr>
                <w:rFonts w:cs="Calibri"/>
                <w:kern w:val="2"/>
                <w:rtl/>
                <w14:ligatures w14:val="standardContextual"/>
              </w:rPr>
            </w:pPr>
            <w:r w:rsidRPr="00B046F7">
              <w:rPr>
                <w:rFonts w:cs="Calibri" w:hint="cs"/>
                <w:rtl/>
              </w:rPr>
              <w:t>بعض التقدم:  استمر العمل على الصفحة الإلكترونية المخصصة، حيث جرت إضافة مواد المشروع تدريجيًا لتسهيل الوصول إلى النتائج التي تم تحقيقها في إطار المشروع التجريبي.</w:t>
            </w:r>
          </w:p>
          <w:p w14:paraId="1D0FC141" w14:textId="77777777" w:rsidR="00041169" w:rsidRPr="00B046F7" w:rsidRDefault="00041169" w:rsidP="00272AF8">
            <w:pPr>
              <w:pStyle w:val="TableParagraph"/>
              <w:ind w:left="29" w:right="144"/>
              <w:rPr>
                <w:rFonts w:cs="Calibri"/>
                <w:highlight w:val="yellow"/>
              </w:rPr>
            </w:pPr>
          </w:p>
        </w:tc>
        <w:tc>
          <w:tcPr>
            <w:tcW w:w="965" w:type="dxa"/>
          </w:tcPr>
          <w:p w14:paraId="38DE99C5" w14:textId="77777777" w:rsidR="00041169" w:rsidRPr="00B046F7" w:rsidRDefault="00041169" w:rsidP="00272AF8">
            <w:pPr>
              <w:pStyle w:val="TableParagraph"/>
              <w:bidi/>
              <w:ind w:left="29" w:right="144"/>
              <w:rPr>
                <w:rFonts w:cs="Calibri"/>
                <w:rtl/>
              </w:rPr>
            </w:pPr>
            <w:r w:rsidRPr="00B046F7">
              <w:rPr>
                <w:rFonts w:cs="Calibri" w:hint="cs"/>
                <w:rtl/>
              </w:rPr>
              <w:t>**</w:t>
            </w:r>
          </w:p>
        </w:tc>
      </w:tr>
    </w:tbl>
    <w:p w14:paraId="29C49126" w14:textId="3829DB5D" w:rsidR="00680566" w:rsidRPr="00B046F7" w:rsidRDefault="00680566" w:rsidP="00680566">
      <w:pPr>
        <w:bidi/>
        <w:spacing w:before="720"/>
        <w:ind w:left="5534"/>
        <w:rPr>
          <w:rFonts w:cs="Calibri"/>
          <w:szCs w:val="22"/>
          <w:rtl/>
        </w:rPr>
        <w:sectPr w:rsidR="00680566" w:rsidRPr="00B046F7" w:rsidSect="00680566">
          <w:headerReference w:type="default" r:id="rId59"/>
          <w:headerReference w:type="first" r:id="rId60"/>
          <w:pgSz w:w="11907" w:h="16840" w:code="9"/>
          <w:pgMar w:top="450" w:right="1418" w:bottom="1418" w:left="1418" w:header="432" w:footer="709" w:gutter="0"/>
          <w:pgNumType w:start="1"/>
          <w:cols w:space="720"/>
          <w:titlePg/>
          <w:docGrid w:linePitch="299"/>
        </w:sectPr>
      </w:pPr>
      <w:r w:rsidRPr="00B046F7">
        <w:rPr>
          <w:rFonts w:cs="Calibri" w:hint="cs"/>
          <w:szCs w:val="22"/>
          <w:rtl/>
        </w:rPr>
        <w:t>[يلي ذلك المرفق الخامس]</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BA3702" w:rsidRPr="00B046F7" w14:paraId="72A0926D" w14:textId="77777777" w:rsidTr="00A35850">
        <w:trPr>
          <w:trHeight w:val="431"/>
        </w:trPr>
        <w:tc>
          <w:tcPr>
            <w:tcW w:w="9290" w:type="dxa"/>
            <w:gridSpan w:val="2"/>
          </w:tcPr>
          <w:p w14:paraId="25D189CF" w14:textId="77777777" w:rsidR="00BA3702" w:rsidRPr="00B046F7" w:rsidRDefault="00BA3702" w:rsidP="00A35850">
            <w:pPr>
              <w:pStyle w:val="TableParagraph"/>
              <w:bidi/>
              <w:spacing w:before="88"/>
              <w:ind w:left="110"/>
              <w:rPr>
                <w:rFonts w:cs="Calibri"/>
                <w:rtl/>
              </w:rPr>
            </w:pPr>
            <w:r w:rsidRPr="00B046F7">
              <w:rPr>
                <w:rFonts w:cs="Calibri" w:hint="cs"/>
                <w:rtl/>
              </w:rPr>
              <w:lastRenderedPageBreak/>
              <w:t>ملخص المشروع</w:t>
            </w:r>
          </w:p>
        </w:tc>
      </w:tr>
      <w:tr w:rsidR="00BA3702" w:rsidRPr="00B046F7" w14:paraId="38AB8004" w14:textId="77777777" w:rsidTr="00A35850">
        <w:trPr>
          <w:trHeight w:val="324"/>
        </w:trPr>
        <w:tc>
          <w:tcPr>
            <w:tcW w:w="2377" w:type="dxa"/>
            <w:shd w:val="clear" w:color="auto" w:fill="69F0C4"/>
          </w:tcPr>
          <w:p w14:paraId="151E63B3" w14:textId="77777777" w:rsidR="00BA3702" w:rsidRPr="00B046F7" w:rsidRDefault="00BA3702" w:rsidP="00A35850">
            <w:pPr>
              <w:pStyle w:val="TableParagraph"/>
              <w:bidi/>
              <w:ind w:left="110"/>
              <w:rPr>
                <w:rFonts w:cs="Calibri"/>
                <w:rtl/>
              </w:rPr>
            </w:pPr>
            <w:r w:rsidRPr="00B046F7">
              <w:rPr>
                <w:rFonts w:cs="Calibri" w:hint="cs"/>
                <w:u w:val="single"/>
                <w:rtl/>
              </w:rPr>
              <w:t>رمز المشروع</w:t>
            </w:r>
          </w:p>
        </w:tc>
        <w:tc>
          <w:tcPr>
            <w:tcW w:w="6913" w:type="dxa"/>
          </w:tcPr>
          <w:p w14:paraId="49E3867F" w14:textId="77777777" w:rsidR="00BA3702" w:rsidRPr="00B046F7" w:rsidRDefault="00BA3702" w:rsidP="00A35850">
            <w:pPr>
              <w:pStyle w:val="TableParagraph"/>
              <w:bidi/>
              <w:ind w:left="109"/>
              <w:rPr>
                <w:rFonts w:cs="Calibri"/>
                <w:rtl/>
              </w:rPr>
            </w:pPr>
            <w:r w:rsidRPr="00B046F7">
              <w:rPr>
                <w:rFonts w:cs="Calibri"/>
              </w:rPr>
              <w:t>DA_1_3_10_19_30_01</w:t>
            </w:r>
          </w:p>
        </w:tc>
      </w:tr>
      <w:tr w:rsidR="00BA3702" w:rsidRPr="00B046F7" w14:paraId="1E91A04C" w14:textId="77777777" w:rsidTr="00A35850">
        <w:trPr>
          <w:trHeight w:val="342"/>
        </w:trPr>
        <w:tc>
          <w:tcPr>
            <w:tcW w:w="2377" w:type="dxa"/>
            <w:shd w:val="clear" w:color="auto" w:fill="69F0C4"/>
          </w:tcPr>
          <w:p w14:paraId="265AF70A" w14:textId="77777777" w:rsidR="00BA3702" w:rsidRPr="00B046F7" w:rsidRDefault="00BA3702" w:rsidP="00A35850">
            <w:pPr>
              <w:pStyle w:val="TableParagraph"/>
              <w:bidi/>
              <w:spacing w:before="1"/>
              <w:ind w:left="110"/>
              <w:rPr>
                <w:rFonts w:cs="Calibri"/>
                <w:rtl/>
              </w:rPr>
            </w:pPr>
            <w:r w:rsidRPr="00B046F7">
              <w:rPr>
                <w:rFonts w:cs="Calibri" w:hint="cs"/>
                <w:u w:val="single"/>
                <w:rtl/>
              </w:rPr>
              <w:t>العنوان</w:t>
            </w:r>
          </w:p>
        </w:tc>
        <w:tc>
          <w:tcPr>
            <w:tcW w:w="6913" w:type="dxa"/>
          </w:tcPr>
          <w:p w14:paraId="0AC40F75" w14:textId="3C1358CA" w:rsidR="00BA3702" w:rsidRPr="00B046F7" w:rsidRDefault="00BA3702" w:rsidP="00A35850">
            <w:pPr>
              <w:pStyle w:val="TableParagraph"/>
              <w:bidi/>
              <w:spacing w:before="1"/>
              <w:ind w:left="109"/>
              <w:rPr>
                <w:rFonts w:cs="Calibri"/>
                <w:rtl/>
              </w:rPr>
            </w:pPr>
            <w:hyperlink r:id="rId61" w:history="1">
              <w:r w:rsidRPr="00B046F7">
                <w:rPr>
                  <w:rStyle w:val="Hyperlink"/>
                  <w:rFonts w:cs="Calibri" w:hint="cs"/>
                  <w:i/>
                  <w:rtl/>
                </w:rPr>
                <w:t>تمكين الشباب (من الحضانة إلى الثانوية) للابتكار من أجل مستقبل أفضل</w:t>
              </w:r>
            </w:hyperlink>
          </w:p>
        </w:tc>
      </w:tr>
      <w:tr w:rsidR="00BA3702" w:rsidRPr="00B046F7" w14:paraId="0466424C" w14:textId="77777777" w:rsidTr="00A35850">
        <w:trPr>
          <w:trHeight w:val="531"/>
        </w:trPr>
        <w:tc>
          <w:tcPr>
            <w:tcW w:w="2377" w:type="dxa"/>
            <w:shd w:val="clear" w:color="auto" w:fill="69F0C4"/>
          </w:tcPr>
          <w:p w14:paraId="53BF3E34" w14:textId="7B3CBA7B" w:rsidR="00BA3702" w:rsidRPr="00B046F7" w:rsidRDefault="00BA3702" w:rsidP="00A35850">
            <w:pPr>
              <w:pStyle w:val="TableParagraph"/>
              <w:bidi/>
              <w:ind w:left="110" w:right="121"/>
              <w:rPr>
                <w:rFonts w:cs="Calibri"/>
                <w:rtl/>
              </w:rPr>
            </w:pPr>
            <w:hyperlink r:id="rId62" w:history="1">
              <w:r w:rsidRPr="00B046F7">
                <w:rPr>
                  <w:rStyle w:val="Hyperlink"/>
                  <w:rFonts w:cs="Calibri" w:hint="cs"/>
                  <w:rtl/>
                </w:rPr>
                <w:t>توصية أجندة التنمية</w:t>
              </w:r>
            </w:hyperlink>
          </w:p>
        </w:tc>
        <w:tc>
          <w:tcPr>
            <w:tcW w:w="6913" w:type="dxa"/>
          </w:tcPr>
          <w:p w14:paraId="6AC22C60" w14:textId="77777777" w:rsidR="00BA3702" w:rsidRPr="00B046F7" w:rsidRDefault="00BA3702" w:rsidP="00A35850">
            <w:pPr>
              <w:pStyle w:val="TableParagraph"/>
              <w:bidi/>
              <w:ind w:left="109" w:right="880"/>
              <w:rPr>
                <w:rFonts w:cs="Calibri"/>
                <w:rtl/>
              </w:rPr>
            </w:pPr>
            <w:r w:rsidRPr="00B046F7">
              <w:rPr>
                <w:rFonts w:cs="Calibri" w:hint="cs"/>
                <w:rtl/>
              </w:rPr>
              <w:t xml:space="preserve">التوصيات 1 و3 و10 و19 و30. </w:t>
            </w:r>
          </w:p>
          <w:p w14:paraId="362D56C3" w14:textId="77777777" w:rsidR="00BA3702" w:rsidRPr="00B046F7" w:rsidRDefault="00BA3702" w:rsidP="00A35850">
            <w:pPr>
              <w:pStyle w:val="TableParagraph"/>
              <w:ind w:left="109" w:right="880"/>
              <w:rPr>
                <w:rFonts w:cs="Calibri"/>
              </w:rPr>
            </w:pPr>
          </w:p>
        </w:tc>
      </w:tr>
      <w:tr w:rsidR="00BA3702" w:rsidRPr="00B046F7" w14:paraId="09629812" w14:textId="77777777" w:rsidTr="00A35850">
        <w:trPr>
          <w:trHeight w:val="621"/>
        </w:trPr>
        <w:tc>
          <w:tcPr>
            <w:tcW w:w="2377" w:type="dxa"/>
            <w:shd w:val="clear" w:color="auto" w:fill="69F0C4"/>
          </w:tcPr>
          <w:p w14:paraId="620A0DB6" w14:textId="77777777" w:rsidR="00BA3702" w:rsidRPr="00B046F7" w:rsidRDefault="00BA3702" w:rsidP="00A35850">
            <w:pPr>
              <w:pStyle w:val="TableParagraph"/>
              <w:bidi/>
              <w:ind w:left="110"/>
              <w:rPr>
                <w:rFonts w:cs="Calibri"/>
                <w:rtl/>
              </w:rPr>
            </w:pPr>
            <w:r w:rsidRPr="00B046F7">
              <w:rPr>
                <w:rFonts w:cs="Calibri" w:hint="cs"/>
                <w:u w:val="single"/>
                <w:rtl/>
              </w:rPr>
              <w:t>ميزانية المشروع</w:t>
            </w:r>
          </w:p>
        </w:tc>
        <w:tc>
          <w:tcPr>
            <w:tcW w:w="6913" w:type="dxa"/>
          </w:tcPr>
          <w:p w14:paraId="36BCF07C" w14:textId="77777777" w:rsidR="00BA3702" w:rsidRPr="00B046F7" w:rsidRDefault="00BA3702" w:rsidP="00A35850">
            <w:pPr>
              <w:pStyle w:val="TableParagraph"/>
              <w:bidi/>
              <w:ind w:left="109" w:right="720"/>
              <w:rPr>
                <w:rFonts w:cs="Calibri"/>
                <w:rtl/>
              </w:rPr>
            </w:pPr>
            <w:r w:rsidRPr="00B046F7">
              <w:rPr>
                <w:rFonts w:cs="Calibri" w:hint="cs"/>
                <w:rtl/>
              </w:rPr>
              <w:t>إجمالي ميزانية المشروع:  574,300 فرنك سويسري مخصصة للموارد من غير الموظفين.</w:t>
            </w:r>
          </w:p>
        </w:tc>
      </w:tr>
      <w:tr w:rsidR="00BA3702" w:rsidRPr="00B046F7" w14:paraId="7E342B94" w14:textId="77777777" w:rsidTr="00A35850">
        <w:trPr>
          <w:trHeight w:val="531"/>
        </w:trPr>
        <w:tc>
          <w:tcPr>
            <w:tcW w:w="2377" w:type="dxa"/>
            <w:shd w:val="clear" w:color="auto" w:fill="69F0C4"/>
          </w:tcPr>
          <w:p w14:paraId="2670A7E8" w14:textId="77777777" w:rsidR="00BA3702" w:rsidRPr="00B046F7" w:rsidRDefault="00BA3702" w:rsidP="00A35850">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4AE6400E" w14:textId="77777777" w:rsidR="00BA3702" w:rsidRPr="00B046F7" w:rsidRDefault="00BA3702" w:rsidP="00A35850">
            <w:pPr>
              <w:pStyle w:val="TableParagraph"/>
              <w:bidi/>
              <w:spacing w:before="1"/>
              <w:ind w:left="109"/>
              <w:rPr>
                <w:rFonts w:cs="Calibri"/>
                <w:rtl/>
              </w:rPr>
            </w:pPr>
            <w:r w:rsidRPr="00B046F7">
              <w:rPr>
                <w:rFonts w:cs="Calibri" w:hint="cs"/>
                <w:rtl/>
              </w:rPr>
              <w:t>يوليو 2024</w:t>
            </w:r>
          </w:p>
        </w:tc>
      </w:tr>
      <w:tr w:rsidR="00BA3702" w:rsidRPr="00B046F7" w14:paraId="671BAE5B" w14:textId="77777777" w:rsidTr="00A35850">
        <w:trPr>
          <w:trHeight w:val="531"/>
        </w:trPr>
        <w:tc>
          <w:tcPr>
            <w:tcW w:w="2377" w:type="dxa"/>
            <w:shd w:val="clear" w:color="auto" w:fill="69F0C4"/>
          </w:tcPr>
          <w:p w14:paraId="3278CC72" w14:textId="77777777" w:rsidR="00BA3702" w:rsidRPr="00B046F7" w:rsidRDefault="00BA3702" w:rsidP="00A35850">
            <w:pPr>
              <w:pStyle w:val="TableParagraph"/>
              <w:bidi/>
              <w:ind w:left="110"/>
              <w:rPr>
                <w:rFonts w:cs="Calibri"/>
                <w:rtl/>
              </w:rPr>
            </w:pPr>
            <w:r w:rsidRPr="00B046F7">
              <w:rPr>
                <w:rFonts w:cs="Calibri" w:hint="cs"/>
                <w:u w:val="single"/>
                <w:rtl/>
              </w:rPr>
              <w:t>مدة المشروع</w:t>
            </w:r>
          </w:p>
        </w:tc>
        <w:tc>
          <w:tcPr>
            <w:tcW w:w="6913" w:type="dxa"/>
          </w:tcPr>
          <w:p w14:paraId="5F47F8AB" w14:textId="77777777" w:rsidR="00BA3702" w:rsidRPr="00B046F7" w:rsidRDefault="00BA3702" w:rsidP="00A35850">
            <w:pPr>
              <w:pStyle w:val="TableParagraph"/>
              <w:bidi/>
              <w:ind w:left="109"/>
              <w:rPr>
                <w:rFonts w:cs="Calibri"/>
                <w:rtl/>
              </w:rPr>
            </w:pPr>
            <w:r w:rsidRPr="00B046F7">
              <w:rPr>
                <w:rFonts w:cs="Calibri" w:hint="cs"/>
                <w:rtl/>
              </w:rPr>
              <w:t>36 شهراً</w:t>
            </w:r>
          </w:p>
        </w:tc>
      </w:tr>
      <w:tr w:rsidR="00BA3702" w:rsidRPr="00B046F7" w14:paraId="7F6F4B61" w14:textId="77777777" w:rsidTr="00A35850">
        <w:trPr>
          <w:trHeight w:val="801"/>
        </w:trPr>
        <w:tc>
          <w:tcPr>
            <w:tcW w:w="2377" w:type="dxa"/>
            <w:shd w:val="clear" w:color="auto" w:fill="69F0C4"/>
          </w:tcPr>
          <w:p w14:paraId="2BFCCB07" w14:textId="77777777" w:rsidR="00BA3702" w:rsidRPr="00B046F7" w:rsidRDefault="00BA3702" w:rsidP="00A35850">
            <w:pPr>
              <w:pStyle w:val="TableParagraph"/>
              <w:bidi/>
              <w:ind w:left="110"/>
              <w:rPr>
                <w:rFonts w:cs="Calibri"/>
                <w:rtl/>
              </w:rPr>
            </w:pPr>
            <w:r w:rsidRPr="00B046F7">
              <w:rPr>
                <w:rFonts w:cs="Calibri" w:hint="cs"/>
                <w:u w:val="single"/>
                <w:rtl/>
              </w:rPr>
              <w:t>قطاعات/ مجالات</w:t>
            </w:r>
          </w:p>
          <w:p w14:paraId="1C058996" w14:textId="77777777" w:rsidR="00BA3702" w:rsidRPr="00B046F7" w:rsidRDefault="00BA3702" w:rsidP="00A35850">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1B7C0241" w14:textId="77777777" w:rsidR="00BA3702" w:rsidRPr="00B046F7" w:rsidRDefault="00BA3702" w:rsidP="00A35850">
            <w:pPr>
              <w:pStyle w:val="TableParagraph"/>
              <w:bidi/>
              <w:ind w:left="109" w:right="531"/>
              <w:rPr>
                <w:rFonts w:cs="Calibri"/>
                <w:rtl/>
              </w:rPr>
            </w:pPr>
            <w:r w:rsidRPr="00B046F7">
              <w:rPr>
                <w:rFonts w:cs="Calibri" w:hint="cs"/>
                <w:rtl/>
              </w:rPr>
              <w:t xml:space="preserve">قطاع التنفيذ:  التنمية الإقليمية والوطنية </w:t>
            </w:r>
          </w:p>
        </w:tc>
      </w:tr>
      <w:tr w:rsidR="00BA3702" w:rsidRPr="00B046F7" w14:paraId="714B1C10" w14:textId="77777777" w:rsidTr="00A35850">
        <w:trPr>
          <w:trHeight w:val="621"/>
        </w:trPr>
        <w:tc>
          <w:tcPr>
            <w:tcW w:w="2377" w:type="dxa"/>
            <w:shd w:val="clear" w:color="auto" w:fill="69F0C4"/>
          </w:tcPr>
          <w:p w14:paraId="6BABCB49" w14:textId="77777777" w:rsidR="00BA3702" w:rsidRPr="00B046F7" w:rsidRDefault="00BA3702" w:rsidP="00A35850">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38A2A3E2" w14:textId="49200527" w:rsidR="00BA3702" w:rsidRPr="00B046F7" w:rsidRDefault="00BA3702" w:rsidP="009616F1">
            <w:pPr>
              <w:pStyle w:val="TableParagraph"/>
              <w:bidi/>
              <w:ind w:left="115" w:right="144"/>
              <w:rPr>
                <w:rFonts w:cs="Calibri"/>
                <w:rtl/>
              </w:rPr>
            </w:pPr>
            <w:r w:rsidRPr="00B046F7">
              <w:rPr>
                <w:rFonts w:cs="Calibri" w:hint="cs"/>
                <w:rtl/>
              </w:rPr>
              <w:t xml:space="preserve">يرمي هذا المشروع التجريبي المقترح إلى تمكين تلاميذ المدارس </w:t>
            </w:r>
            <w:r w:rsidRPr="00B046F7">
              <w:rPr>
                <w:rFonts w:cs="Calibri" w:hint="cs"/>
                <w:rtl/>
              </w:rPr>
              <w:br/>
              <w:t>(من الحضانة إلى الثانوية أو الفئة العمرية من 5 سنوات إلى 18 سنة) في البلدان المشاركة من زيادة تفاعلهم في تعليم العلوم والتكنولوجيا والهندسة والرياضيات وفي أنشطة ابتكارية وزيادة التوعية حول دور الملكية الفكرية لتمكين الجيل القادم من المبتكرين من التصدي للقضايا والتحديات المحلية أو العالمية المُلِّحة.</w:t>
            </w:r>
          </w:p>
          <w:p w14:paraId="5275F263" w14:textId="33C675D7" w:rsidR="00BA3702" w:rsidRPr="00B046F7" w:rsidRDefault="00BA3702" w:rsidP="009616F1">
            <w:pPr>
              <w:pStyle w:val="TableParagraph"/>
              <w:ind w:left="115" w:right="144"/>
              <w:rPr>
                <w:rFonts w:cs="Calibri"/>
              </w:rPr>
            </w:pPr>
          </w:p>
          <w:p w14:paraId="11E09F47" w14:textId="7311324E" w:rsidR="00BA3702" w:rsidRPr="00B046F7" w:rsidRDefault="00BA3702" w:rsidP="009616F1">
            <w:pPr>
              <w:pStyle w:val="TableParagraph"/>
              <w:bidi/>
              <w:ind w:left="115" w:right="144"/>
              <w:rPr>
                <w:rFonts w:cs="Calibri"/>
                <w:rtl/>
              </w:rPr>
            </w:pPr>
            <w:r w:rsidRPr="00B046F7">
              <w:rPr>
                <w:rFonts w:cs="Calibri" w:hint="cs"/>
                <w:rtl/>
              </w:rPr>
              <w:t>ومن التحديات التي يواجهها من يسعى في إشراك الشباب في أنشطة الابتكار في كثير من البلدان قلة التعرض للابتكار في الصغر وقلة البرامج و/أو المبادرات الشاملة للأطفال التي تركز على تعليم العلوم والتكنولوجيا والهندسة والرياضيات وتمكين الابتكار/ الإبداع في المدارس وخارجها.  ومن التحديات الأخرى قلة البرامج الموجهة للمعلمين بهدف إعدادهم ودعم جهودهم لإشاعة الإبداع والابتكار بين جموع الطلاب.  وفي سبيل تحقيق هذا الهدف، يطرح هذا المشروع التجريبي ما يلي:  (1) زيادة إدراك أصحاب المصلحة الرئيسيين في البلدان المستفيدة لوضع تعليم العلوم والتكنولوجيا والهندسة والرياضيات والأنشطة الإبداعية في المدارس العامة في بلدانهم؛ (2) وتبين سبل للتمكين من الاضطلاع بأنشطة ابتكارية وإبداعية وزرع الفكر الخلاق في تلاميذ المدارس، (3) وإعانة المعلمين على دعم الإبداع والابتكار في الشباب.</w:t>
            </w:r>
          </w:p>
        </w:tc>
      </w:tr>
      <w:tr w:rsidR="00BA3702" w:rsidRPr="00B046F7" w14:paraId="6B36EB8E" w14:textId="77777777" w:rsidTr="00A35850">
        <w:trPr>
          <w:trHeight w:val="432"/>
        </w:trPr>
        <w:tc>
          <w:tcPr>
            <w:tcW w:w="2377" w:type="dxa"/>
            <w:shd w:val="clear" w:color="auto" w:fill="69F0C4"/>
          </w:tcPr>
          <w:p w14:paraId="698097A2" w14:textId="77777777" w:rsidR="00BA3702" w:rsidRPr="00B046F7" w:rsidRDefault="00BA3702" w:rsidP="00A35850">
            <w:pPr>
              <w:pStyle w:val="TableParagraph"/>
              <w:bidi/>
              <w:spacing w:before="1"/>
              <w:ind w:left="110"/>
              <w:rPr>
                <w:rFonts w:cs="Calibri"/>
                <w:rtl/>
              </w:rPr>
            </w:pPr>
            <w:r w:rsidRPr="00B046F7">
              <w:rPr>
                <w:rFonts w:cs="Calibri" w:hint="cs"/>
                <w:u w:val="single"/>
                <w:rtl/>
              </w:rPr>
              <w:t>مدير المشروع</w:t>
            </w:r>
          </w:p>
        </w:tc>
        <w:tc>
          <w:tcPr>
            <w:tcW w:w="6913" w:type="dxa"/>
          </w:tcPr>
          <w:p w14:paraId="05460B94" w14:textId="77777777" w:rsidR="00BA3702" w:rsidRPr="00B046F7" w:rsidRDefault="00BA3702" w:rsidP="008A7900">
            <w:pPr>
              <w:pStyle w:val="TableParagraph"/>
              <w:bidi/>
              <w:spacing w:before="1" w:after="60"/>
              <w:ind w:left="115" w:right="144"/>
              <w:rPr>
                <w:rFonts w:cs="Calibri"/>
                <w:rtl/>
              </w:rPr>
            </w:pPr>
            <w:r w:rsidRPr="00B046F7">
              <w:rPr>
                <w:rFonts w:cs="Calibri" w:hint="cs"/>
                <w:rtl/>
              </w:rPr>
              <w:t>السيدة ألتايورك تدلا دستا، قسم تعلم الملكية الفكرية إلكترونياً، أكاديمية الويبو، قطاع التنمية الإقليمية والوطنية</w:t>
            </w:r>
          </w:p>
        </w:tc>
      </w:tr>
      <w:tr w:rsidR="00BA3702" w:rsidRPr="00B046F7" w14:paraId="42785CDD" w14:textId="77777777" w:rsidTr="00A35850">
        <w:trPr>
          <w:trHeight w:val="891"/>
        </w:trPr>
        <w:tc>
          <w:tcPr>
            <w:tcW w:w="2377" w:type="dxa"/>
            <w:shd w:val="clear" w:color="auto" w:fill="69F0C4"/>
          </w:tcPr>
          <w:p w14:paraId="1742D91F" w14:textId="530774E9" w:rsidR="00BA3702" w:rsidRPr="00B046F7" w:rsidRDefault="002457EA" w:rsidP="009616F1">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63"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64" w:history="1">
              <w:r w:rsidRPr="00B046F7">
                <w:rPr>
                  <w:rStyle w:val="Hyperlink"/>
                  <w:rFonts w:cs="Calibri" w:hint="cs"/>
                  <w:rtl/>
                </w:rPr>
                <w:t>برنامج العمل والميزانية لعام 2026/27</w:t>
              </w:r>
            </w:hyperlink>
          </w:p>
        </w:tc>
        <w:tc>
          <w:tcPr>
            <w:tcW w:w="6913" w:type="dxa"/>
          </w:tcPr>
          <w:p w14:paraId="7A903B4C" w14:textId="122446D0" w:rsidR="00BA3702" w:rsidRPr="00B046F7" w:rsidRDefault="00BA3702" w:rsidP="008A7900">
            <w:pPr>
              <w:pStyle w:val="TableParagraph"/>
              <w:bidi/>
              <w:spacing w:before="1"/>
              <w:ind w:left="115" w:right="144"/>
              <w:rPr>
                <w:rFonts w:cs="Calibri"/>
                <w:rtl/>
              </w:rPr>
            </w:pPr>
            <w:r w:rsidRPr="00B046F7">
              <w:rPr>
                <w:rFonts w:cs="Calibri" w:hint="cs"/>
                <w:rtl/>
              </w:rPr>
              <w:t xml:space="preserve">زيادة فعالية التواصل والتفاعل في جميع أنحاء العالم لرفع مستوى الوعي وزيادة فهم إمكانيات الملكية الفكرية وقدرتها على تحسين حياة الجميع في كل مكان. </w:t>
            </w:r>
          </w:p>
          <w:p w14:paraId="0A3FC5ED" w14:textId="77777777" w:rsidR="00BA3702" w:rsidRPr="00B046F7" w:rsidRDefault="00BA3702" w:rsidP="008A7900">
            <w:pPr>
              <w:pStyle w:val="TableParagraph"/>
              <w:spacing w:before="1"/>
              <w:ind w:left="115" w:right="144"/>
              <w:rPr>
                <w:rFonts w:cs="Calibri"/>
              </w:rPr>
            </w:pPr>
          </w:p>
          <w:p w14:paraId="4B98DD8E" w14:textId="0B3757FA" w:rsidR="00BA3702" w:rsidRPr="00B046F7" w:rsidRDefault="00BA3702" w:rsidP="008A7900">
            <w:pPr>
              <w:pStyle w:val="TableParagraph"/>
              <w:bidi/>
              <w:spacing w:before="1"/>
              <w:ind w:left="115" w:right="144"/>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tc>
      </w:tr>
      <w:tr w:rsidR="00BA3702" w:rsidRPr="00B046F7" w14:paraId="30EC0817" w14:textId="77777777" w:rsidTr="00A35850">
        <w:trPr>
          <w:trHeight w:val="1071"/>
        </w:trPr>
        <w:tc>
          <w:tcPr>
            <w:tcW w:w="2377" w:type="dxa"/>
            <w:shd w:val="clear" w:color="auto" w:fill="69F0C4"/>
          </w:tcPr>
          <w:p w14:paraId="1E8F60AE" w14:textId="77777777" w:rsidR="00BA3702" w:rsidRPr="00B046F7" w:rsidRDefault="00BA3702" w:rsidP="00A35850">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7D7CB73E" w14:textId="502F4D4C" w:rsidR="00BA3702" w:rsidRPr="00B046F7" w:rsidRDefault="00BA3702" w:rsidP="00C74D76">
            <w:pPr>
              <w:pStyle w:val="TableParagraph"/>
              <w:bidi/>
              <w:ind w:left="109" w:right="115"/>
              <w:contextualSpacing/>
              <w:rPr>
                <w:rFonts w:cs="Calibri"/>
                <w:rtl/>
              </w:rPr>
            </w:pPr>
            <w:r w:rsidRPr="00B046F7">
              <w:rPr>
                <w:rFonts w:cs="Calibri" w:hint="cs"/>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"https://www.wipo.int/meetings/ar/doc_details.jsp?doc_id=607673"</w:instrText>
            </w:r>
            <w:r>
              <w:fldChar w:fldCharType="separate"/>
            </w:r>
            <w:r w:rsidRPr="00B046F7">
              <w:rPr>
                <w:rStyle w:val="Hyperlink"/>
                <w:rFonts w:cs="Calibri"/>
              </w:rPr>
              <w:t>CDIP/30/15 REV</w:t>
            </w:r>
            <w:r>
              <w:fldChar w:fldCharType="end"/>
            </w:r>
            <w:r w:rsidRPr="00B046F7">
              <w:rPr>
                <w:rFonts w:cs="Calibri" w:hint="cs"/>
                <w:rtl/>
              </w:rPr>
              <w:t>):</w:t>
            </w:r>
          </w:p>
          <w:p w14:paraId="348EC308" w14:textId="77777777" w:rsidR="00BA3702" w:rsidRPr="00B046F7" w:rsidRDefault="00BA3702" w:rsidP="009616F1">
            <w:pPr>
              <w:pStyle w:val="TableParagraph"/>
              <w:ind w:left="109" w:right="115"/>
              <w:contextualSpacing/>
              <w:rPr>
                <w:rFonts w:cs="Calibri"/>
              </w:rPr>
            </w:pPr>
          </w:p>
          <w:p w14:paraId="63DCC6F9" w14:textId="226E71D9" w:rsidR="00BA3702" w:rsidRPr="00B046F7" w:rsidRDefault="00C74D76" w:rsidP="009616F1">
            <w:pPr>
              <w:pStyle w:val="TableParagraph"/>
              <w:bidi/>
              <w:ind w:left="109" w:right="115"/>
              <w:contextualSpacing/>
              <w:rPr>
                <w:rFonts w:cs="Calibri"/>
                <w:u w:val="single"/>
                <w:rtl/>
              </w:rPr>
            </w:pPr>
            <w:r w:rsidRPr="00B046F7">
              <w:rPr>
                <w:rFonts w:cs="Calibri" w:hint="cs"/>
                <w:u w:val="single"/>
                <w:rtl/>
              </w:rPr>
              <w:t>الخطوط الأساسية الوطنية في البلدان الأربعة المشاركة، وتحديد الشركاء والجهات الداعمة لتعزيز التعليم في مجالات العلوم والتكنولوجيا والهندسة والرياضيات (</w:t>
            </w:r>
            <w:r w:rsidRPr="00B046F7">
              <w:rPr>
                <w:rFonts w:cs="Calibri"/>
                <w:u w:val="single"/>
              </w:rPr>
              <w:t>STEM</w:t>
            </w:r>
            <w:r w:rsidRPr="00B046F7">
              <w:rPr>
                <w:rFonts w:cs="Calibri" w:hint="cs"/>
                <w:u w:val="single"/>
                <w:rtl/>
              </w:rPr>
              <w:t>) والابتكار في المدارس</w:t>
            </w:r>
          </w:p>
          <w:p w14:paraId="27CA19B9" w14:textId="77777777" w:rsidR="00BA3702" w:rsidRPr="00B046F7" w:rsidRDefault="00BA3702" w:rsidP="009616F1">
            <w:pPr>
              <w:pStyle w:val="TableParagraph"/>
              <w:ind w:left="109" w:right="115"/>
              <w:contextualSpacing/>
              <w:rPr>
                <w:rFonts w:cs="Calibri"/>
              </w:rPr>
            </w:pPr>
          </w:p>
          <w:p w14:paraId="0F498AD4" w14:textId="021257D2" w:rsidR="00BA3702" w:rsidRPr="00B046F7" w:rsidRDefault="00BA3702" w:rsidP="009616F1">
            <w:pPr>
              <w:pStyle w:val="TableParagraph"/>
              <w:bidi/>
              <w:ind w:left="109" w:right="115"/>
              <w:contextualSpacing/>
              <w:rPr>
                <w:rFonts w:cs="Calibri"/>
                <w:rtl/>
              </w:rPr>
            </w:pPr>
            <w:r w:rsidRPr="00B046F7">
              <w:rPr>
                <w:rFonts w:cs="Calibri" w:hint="cs"/>
                <w:rtl/>
              </w:rPr>
              <w:t>تم إقامة شراكات وطنية مع الجهات الفاعلة الرئيسية في مجالي التعليم والابتكار في البلدان الأربعة المستفيدة لدعم تنفيذ المشروع.  شملت أنشطة التوعية والتواصل 1,206 تلميذًا من 17 مدرسة، حيث تفاعلوا مع مخترعين محليين باعتبارهم قدوة في مجال الابتكار.  وقد ساهمت هذه الأنشطة في تعزيز التعاون بين مكاتب الملكية الفكرية والمدارس والسلطات التعليمية، كما ساهمت في زيادة الوعي بالابتكار والإبداع ودور الملكية الفكرية لدى الطلاب الصغار.</w:t>
            </w:r>
          </w:p>
          <w:p w14:paraId="135F9879" w14:textId="77777777" w:rsidR="00BA3702" w:rsidRPr="00B046F7" w:rsidRDefault="00BA3702" w:rsidP="009616F1">
            <w:pPr>
              <w:pStyle w:val="TableParagraph"/>
              <w:ind w:left="109" w:right="115"/>
              <w:contextualSpacing/>
              <w:rPr>
                <w:rFonts w:cs="Calibri"/>
              </w:rPr>
            </w:pPr>
          </w:p>
          <w:p w14:paraId="556908F0" w14:textId="1A3975E6" w:rsidR="00BA3702" w:rsidRPr="00B046F7" w:rsidRDefault="00C74D76" w:rsidP="009616F1">
            <w:pPr>
              <w:pStyle w:val="TableParagraph"/>
              <w:bidi/>
              <w:ind w:left="109" w:right="115"/>
              <w:contextualSpacing/>
              <w:rPr>
                <w:rFonts w:cs="Calibri"/>
                <w:u w:val="single"/>
                <w:rtl/>
              </w:rPr>
            </w:pPr>
            <w:r w:rsidRPr="00B046F7">
              <w:rPr>
                <w:rFonts w:cs="Calibri" w:hint="cs"/>
                <w:u w:val="single"/>
                <w:rtl/>
              </w:rPr>
              <w:lastRenderedPageBreak/>
              <w:t>شبكة من المعلمين المشاركين في تعليم العلوم والتكنولوجيا والهندسة والرياضيات في المدارس بحيث تتيح دعماً متواصلاً لتعليم العلوم والتكنولوجيا والهندسة والرياضيات والأنشطة الابتكارية في المدارس.</w:t>
            </w:r>
          </w:p>
          <w:p w14:paraId="3988B4C2" w14:textId="77777777" w:rsidR="00BA3702" w:rsidRPr="00B046F7" w:rsidRDefault="00BA3702" w:rsidP="009616F1">
            <w:pPr>
              <w:pStyle w:val="TableParagraph"/>
              <w:ind w:left="109" w:right="115"/>
              <w:contextualSpacing/>
              <w:rPr>
                <w:rFonts w:cs="Calibri"/>
              </w:rPr>
            </w:pPr>
          </w:p>
          <w:p w14:paraId="4C8B3A96" w14:textId="6A97EACD" w:rsidR="00BA3702" w:rsidRPr="00B046F7" w:rsidRDefault="00BA3702" w:rsidP="009616F1">
            <w:pPr>
              <w:pStyle w:val="TableParagraph"/>
              <w:bidi/>
              <w:ind w:left="109" w:right="115"/>
              <w:contextualSpacing/>
              <w:rPr>
                <w:rFonts w:cs="Calibri"/>
                <w:rtl/>
              </w:rPr>
            </w:pPr>
            <w:r w:rsidRPr="00B046F7">
              <w:rPr>
                <w:rFonts w:cs="Calibri" w:hint="cs"/>
                <w:rtl/>
              </w:rPr>
              <w:t>وقد ساهم المشروع في توسيع الشبكات الوطنية لمعلمي مجالات العلوم والتكنولوجيا والهندسة والرياضيات (</w:t>
            </w:r>
            <w:r w:rsidRPr="00B046F7">
              <w:rPr>
                <w:rFonts w:cs="Calibri"/>
              </w:rPr>
              <w:t>STEM</w:t>
            </w:r>
            <w:r w:rsidRPr="00B046F7">
              <w:rPr>
                <w:rFonts w:cs="Calibri" w:hint="cs"/>
                <w:rtl/>
              </w:rPr>
              <w:t>) من خلال تنظيم دورات تدريبية للتواصل وبناء القدرات في الأردن (يوليو 2025)، وشيلي (أكتوبر 2025)، وماليزيا (نوفمبر 2025).  تم تدريب أكثر من 65 معلمًا ومطورًا للمناهج وصانع سياسات تعليمية، مما عزز قدراتهم على تبادل الممارسات الجيدة وتطبيق مناهج تركز على المتعلم وتعزز الإبداع وحل المشكلات والابتكار، فضلاً عن دمج مفاهيم الملكية الفكرية في تعليم العلوم والتكنولوجيا والهندسة والرياضيات (</w:t>
            </w:r>
            <w:r w:rsidRPr="00B046F7">
              <w:rPr>
                <w:rFonts w:cs="Calibri"/>
              </w:rPr>
              <w:t>STEM</w:t>
            </w:r>
            <w:r w:rsidRPr="00B046F7">
              <w:rPr>
                <w:rFonts w:cs="Calibri" w:hint="cs"/>
                <w:rtl/>
              </w:rPr>
              <w:t>).</w:t>
            </w:r>
          </w:p>
          <w:p w14:paraId="14536A9B" w14:textId="77777777" w:rsidR="00BA3702" w:rsidRPr="00B046F7" w:rsidRDefault="00BA3702" w:rsidP="009616F1">
            <w:pPr>
              <w:pStyle w:val="TableParagraph"/>
              <w:ind w:left="109" w:right="115"/>
              <w:contextualSpacing/>
              <w:rPr>
                <w:rFonts w:cs="Calibri"/>
              </w:rPr>
            </w:pPr>
          </w:p>
          <w:p w14:paraId="5F2D752D" w14:textId="23C0D752" w:rsidR="00BA3702" w:rsidRPr="00B046F7" w:rsidRDefault="000A0C64" w:rsidP="009616F1">
            <w:pPr>
              <w:pStyle w:val="TableParagraph"/>
              <w:bidi/>
              <w:ind w:left="109" w:right="115"/>
              <w:contextualSpacing/>
              <w:rPr>
                <w:rFonts w:cs="Calibri"/>
                <w:u w:val="single"/>
                <w:rtl/>
              </w:rPr>
            </w:pPr>
            <w:r w:rsidRPr="00B046F7">
              <w:rPr>
                <w:rFonts w:cs="Calibri" w:hint="cs"/>
                <w:u w:val="single"/>
                <w:rtl/>
              </w:rPr>
              <w:t>برامج المسابقات المحلية والتحديات والأنشطة الأخرى المخصصة للمبتكرين الشباب</w:t>
            </w:r>
          </w:p>
          <w:p w14:paraId="6DF53A61" w14:textId="77777777" w:rsidR="00BA3702" w:rsidRPr="00B046F7" w:rsidRDefault="00BA3702" w:rsidP="009616F1">
            <w:pPr>
              <w:pStyle w:val="TableParagraph"/>
              <w:ind w:left="109" w:right="115"/>
              <w:contextualSpacing/>
              <w:rPr>
                <w:rFonts w:cs="Calibri"/>
              </w:rPr>
            </w:pPr>
          </w:p>
          <w:p w14:paraId="73CD7ED1" w14:textId="54B2B75C" w:rsidR="00BA3702" w:rsidRPr="00B046F7" w:rsidRDefault="00BA3702" w:rsidP="009616F1">
            <w:pPr>
              <w:pStyle w:val="TableParagraph"/>
              <w:bidi/>
              <w:ind w:left="109" w:right="115"/>
              <w:contextualSpacing/>
              <w:rPr>
                <w:rFonts w:cs="Calibri"/>
                <w:rtl/>
              </w:rPr>
            </w:pPr>
            <w:r w:rsidRPr="00B046F7">
              <w:rPr>
                <w:rFonts w:cs="Calibri" w:hint="cs"/>
                <w:rtl/>
              </w:rPr>
              <w:t>تم إطلاق الدعوة الأولى لتقديم الطلبات للمشاركة في مسابقة العلوم والتكنولوجيا والهندسة والرياضيات (</w:t>
            </w:r>
            <w:r w:rsidRPr="00B046F7">
              <w:rPr>
                <w:rFonts w:cs="Calibri"/>
              </w:rPr>
              <w:t>STEM</w:t>
            </w:r>
            <w:r w:rsidRPr="00B046F7">
              <w:rPr>
                <w:rFonts w:cs="Calibri" w:hint="cs"/>
                <w:rtl/>
              </w:rPr>
              <w:t>) والملكية الفكرية في أوغندا، مما أثار إقبالاً قوياً من الطلاب في البداية.  وقد تقدم بطلبات ما مجموعه 74 طالبًا يمثلون ثماني مدارس، مما يدل على اهتمام متزايد بفرص التعلم التي تركز على الابتكار، ويضع الأساس لتوسيع نطاق مبادرات الابتكار الشبابية في إطار هذا المشروع.</w:t>
            </w:r>
          </w:p>
          <w:p w14:paraId="2D870134" w14:textId="77777777" w:rsidR="00BA3702" w:rsidRPr="00B046F7" w:rsidRDefault="00BA3702" w:rsidP="009616F1">
            <w:pPr>
              <w:pStyle w:val="TableParagraph"/>
              <w:ind w:left="109" w:right="115"/>
              <w:contextualSpacing/>
              <w:rPr>
                <w:rFonts w:cs="Calibri"/>
              </w:rPr>
            </w:pPr>
          </w:p>
          <w:p w14:paraId="2F45E34F" w14:textId="77777777" w:rsidR="00BA3702" w:rsidRPr="00B046F7" w:rsidRDefault="00BA3702" w:rsidP="009616F1">
            <w:pPr>
              <w:pStyle w:val="TableParagraph"/>
              <w:bidi/>
              <w:ind w:left="109" w:right="115"/>
              <w:contextualSpacing/>
              <w:rPr>
                <w:rFonts w:cs="Calibri"/>
                <w:u w:val="single"/>
                <w:rtl/>
              </w:rPr>
            </w:pPr>
            <w:r w:rsidRPr="00B046F7">
              <w:rPr>
                <w:rFonts w:cs="Calibri" w:hint="cs"/>
                <w:u w:val="single"/>
                <w:rtl/>
              </w:rPr>
              <w:t>التنسيق مع نقاط الاتصال الوطنية</w:t>
            </w:r>
          </w:p>
          <w:p w14:paraId="1DD16294" w14:textId="77777777" w:rsidR="00E066D8" w:rsidRPr="00B046F7" w:rsidRDefault="00E066D8" w:rsidP="009616F1">
            <w:pPr>
              <w:pStyle w:val="TableParagraph"/>
              <w:ind w:left="109" w:right="115"/>
              <w:contextualSpacing/>
              <w:rPr>
                <w:rFonts w:cs="Calibri"/>
              </w:rPr>
            </w:pPr>
          </w:p>
          <w:p w14:paraId="272E291D" w14:textId="1A67D1AA" w:rsidR="00BA3702" w:rsidRPr="00B046F7" w:rsidRDefault="00BA3702" w:rsidP="009616F1">
            <w:pPr>
              <w:pStyle w:val="TableParagraph"/>
              <w:bidi/>
              <w:ind w:left="109" w:right="115"/>
              <w:contextualSpacing/>
              <w:rPr>
                <w:rFonts w:cs="Calibri"/>
                <w:rtl/>
              </w:rPr>
            </w:pPr>
            <w:r w:rsidRPr="00B046F7">
              <w:rPr>
                <w:rFonts w:cs="Calibri" w:hint="cs"/>
                <w:rtl/>
              </w:rPr>
              <w:t>وقد كفل التواصل المنتظم مع نقاط الاتصال الوطنية الأربع أن يظل تنفيذ المشروع متوافقاً مع الأولويات الوطنية ومستجيباً لاحتياجات البلد المتغيرة.  وقد ساهمت المشاورات المستمرة في دعم التنفيذ التكيفي، وسهلت التحديد المبكر للمخاطر والفرص، وعززت الملكية الوطنية لأنشطة المشروع.  ولا يزال هذا النهج التعاوني يسهم في استدامة المشروع وتأثيره على المدى الطويل.</w:t>
            </w:r>
          </w:p>
        </w:tc>
      </w:tr>
      <w:tr w:rsidR="00BA3702" w:rsidRPr="00B046F7" w14:paraId="7806EBF7" w14:textId="77777777" w:rsidTr="00A35850">
        <w:trPr>
          <w:trHeight w:val="801"/>
        </w:trPr>
        <w:tc>
          <w:tcPr>
            <w:tcW w:w="2377" w:type="dxa"/>
            <w:shd w:val="clear" w:color="auto" w:fill="69F0C4"/>
          </w:tcPr>
          <w:p w14:paraId="69FF29ED" w14:textId="77777777" w:rsidR="00BA3702" w:rsidRPr="00B046F7" w:rsidRDefault="00BA3702" w:rsidP="00A35850">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3C9FA7B6" w14:textId="5EDA1840" w:rsidR="00821535" w:rsidRPr="00B046F7" w:rsidRDefault="00821535" w:rsidP="00821535">
            <w:pPr>
              <w:pStyle w:val="TableParagraph"/>
              <w:bidi/>
              <w:ind w:left="109" w:right="84"/>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6BF1BA2C" w14:textId="77777777" w:rsidR="009E5808" w:rsidRPr="00B046F7" w:rsidRDefault="009E5808" w:rsidP="00FE0168">
            <w:pPr>
              <w:ind w:left="115" w:right="144"/>
              <w:rPr>
                <w:rFonts w:cs="Calibri"/>
                <w:szCs w:val="22"/>
              </w:rPr>
            </w:pPr>
          </w:p>
          <w:p w14:paraId="0A23AE1A" w14:textId="61AF57C4" w:rsidR="0023237B" w:rsidRPr="00B046F7" w:rsidRDefault="00BA3702" w:rsidP="008A7900">
            <w:pPr>
              <w:numPr>
                <w:ilvl w:val="0"/>
                <w:numId w:val="17"/>
              </w:numPr>
              <w:bidi/>
              <w:ind w:left="634" w:right="144"/>
              <w:rPr>
                <w:rFonts w:cs="Calibri"/>
                <w:szCs w:val="22"/>
                <w:rtl/>
              </w:rPr>
            </w:pPr>
            <w:r w:rsidRPr="00B046F7">
              <w:rPr>
                <w:rFonts w:cs="Calibri" w:hint="cs"/>
                <w:szCs w:val="22"/>
                <w:rtl/>
              </w:rPr>
              <w:t xml:space="preserve">تعززت الملكية الوطنية لتنفيذ المشاريع، حيث أصبحت البلدان المستفيدة تتولى بشكل متزايد زمام المبادرة في تنظيم أنشطة المشاريع وتنفيذها بالتعاون مع الويبو. </w:t>
            </w:r>
          </w:p>
          <w:p w14:paraId="172ED41F" w14:textId="77777777" w:rsidR="00B04A5C" w:rsidRPr="00B046F7" w:rsidRDefault="00B04A5C" w:rsidP="00B04A5C">
            <w:pPr>
              <w:ind w:left="634" w:right="144"/>
              <w:rPr>
                <w:rFonts w:cs="Calibri"/>
                <w:szCs w:val="22"/>
              </w:rPr>
            </w:pPr>
          </w:p>
          <w:p w14:paraId="3AD92D09" w14:textId="0BD3386E" w:rsidR="002A3F70" w:rsidRPr="00B046F7" w:rsidRDefault="00BA3702" w:rsidP="008A7900">
            <w:pPr>
              <w:numPr>
                <w:ilvl w:val="0"/>
                <w:numId w:val="17"/>
              </w:numPr>
              <w:bidi/>
              <w:ind w:left="634" w:right="144"/>
              <w:rPr>
                <w:rFonts w:cs="Calibri"/>
                <w:szCs w:val="22"/>
                <w:rtl/>
              </w:rPr>
            </w:pPr>
            <w:r w:rsidRPr="00B046F7">
              <w:rPr>
                <w:rFonts w:cs="Calibri" w:hint="cs"/>
                <w:szCs w:val="22"/>
                <w:rtl/>
              </w:rPr>
              <w:t xml:space="preserve">تعزيز التعاون بين مكاتب الملكية الفكرية وقطاع التعليم، وإقامة شراكات جديدة بين مكاتب الملكية الفكرية الوطنية والمدارس لتشجيع الابتكار والإبداع لدى الطلاب الصغار.  وفي العديد من البلدان، شكّل هذا أول تعاون منظم بين هذه المؤسسات. </w:t>
            </w:r>
          </w:p>
          <w:p w14:paraId="47EEC74E" w14:textId="77777777" w:rsidR="001B7B35" w:rsidRPr="00B046F7" w:rsidRDefault="001B7B35" w:rsidP="001B7B35">
            <w:pPr>
              <w:ind w:left="634" w:right="144"/>
              <w:rPr>
                <w:rFonts w:cs="Calibri"/>
                <w:szCs w:val="22"/>
              </w:rPr>
            </w:pPr>
          </w:p>
          <w:p w14:paraId="06F5B18B" w14:textId="37D4B236" w:rsidR="00FE517B" w:rsidRPr="00B046F7" w:rsidRDefault="00BA3702" w:rsidP="008A7900">
            <w:pPr>
              <w:numPr>
                <w:ilvl w:val="0"/>
                <w:numId w:val="17"/>
              </w:numPr>
              <w:bidi/>
              <w:ind w:left="634" w:right="144"/>
              <w:rPr>
                <w:rFonts w:cs="Calibri"/>
                <w:szCs w:val="22"/>
                <w:rtl/>
              </w:rPr>
            </w:pPr>
            <w:r w:rsidRPr="00B046F7">
              <w:rPr>
                <w:rFonts w:cs="Calibri" w:hint="cs"/>
                <w:szCs w:val="22"/>
                <w:rtl/>
              </w:rPr>
              <w:t xml:space="preserve">تزايد الإدراك لقيمة دمج الملكية الفكرية في </w:t>
            </w:r>
            <w:r w:rsidRPr="00B046F7">
              <w:rPr>
                <w:rFonts w:cs="Calibri" w:hint="cs"/>
                <w:szCs w:val="22"/>
                <w:rtl/>
              </w:rPr>
              <w:br/>
              <w:t>التعليم في مجالات العلوم والتكنولوجيا والهندسة والرياضيات (</w:t>
            </w:r>
            <w:r w:rsidRPr="00B046F7">
              <w:rPr>
                <w:rFonts w:cs="Calibri"/>
                <w:szCs w:val="22"/>
              </w:rPr>
              <w:t>STEM</w:t>
            </w:r>
            <w:r w:rsidRPr="00B046F7">
              <w:rPr>
                <w:rFonts w:cs="Calibri" w:hint="cs"/>
                <w:szCs w:val="22"/>
                <w:rtl/>
              </w:rPr>
              <w:t>) الذي يركز على المتعلم، وهو ما يتجلى في الطلبات المقدمة من الشركاء الوطنيين لإضفاء الطابع المؤسسي على تدريب المعلمين في مجالات الابتكار والإبداع وتعليم الملكية الفكرية، كجزء من برامج التطوير المهني القائمة.</w:t>
            </w:r>
          </w:p>
          <w:p w14:paraId="289783D2" w14:textId="77777777" w:rsidR="006056E0" w:rsidRPr="00B046F7" w:rsidRDefault="006056E0" w:rsidP="006056E0">
            <w:pPr>
              <w:ind w:left="634" w:right="144"/>
              <w:rPr>
                <w:rFonts w:cs="Calibri"/>
                <w:szCs w:val="22"/>
              </w:rPr>
            </w:pPr>
          </w:p>
          <w:p w14:paraId="5636311C" w14:textId="45BB3681" w:rsidR="00BA3702" w:rsidRPr="00B046F7" w:rsidRDefault="00BA3702" w:rsidP="008A7900">
            <w:pPr>
              <w:numPr>
                <w:ilvl w:val="0"/>
                <w:numId w:val="17"/>
              </w:numPr>
              <w:bidi/>
              <w:ind w:left="634" w:right="144"/>
              <w:rPr>
                <w:rFonts w:cs="Calibri"/>
                <w:szCs w:val="22"/>
                <w:rtl/>
              </w:rPr>
            </w:pPr>
            <w:r w:rsidRPr="00B046F7">
              <w:rPr>
                <w:rFonts w:cs="Calibri" w:hint="cs"/>
                <w:szCs w:val="22"/>
                <w:rtl/>
              </w:rPr>
              <w:t>ازدياد الطلب على فرص التعلم التي تركز على الابتكار بين المدارس والطلاب، كما يتضح من الاستجابة القوية لإطلاق مسابقات العلوم والتكنولوجيا والهندسة والرياضيات (</w:t>
            </w:r>
            <w:r w:rsidRPr="00B046F7">
              <w:rPr>
                <w:rFonts w:cs="Calibri"/>
                <w:szCs w:val="22"/>
              </w:rPr>
              <w:t>STEM</w:t>
            </w:r>
            <w:r w:rsidRPr="00B046F7">
              <w:rPr>
                <w:rFonts w:cs="Calibri" w:hint="cs"/>
                <w:szCs w:val="22"/>
                <w:rtl/>
              </w:rPr>
              <w:t>) والملكية الفكرية في البلدان المستفيدة.</w:t>
            </w:r>
          </w:p>
        </w:tc>
      </w:tr>
      <w:tr w:rsidR="00BA3702" w:rsidRPr="00B046F7" w14:paraId="55F9D457" w14:textId="77777777" w:rsidTr="00DD08D3">
        <w:trPr>
          <w:trHeight w:val="476"/>
        </w:trPr>
        <w:tc>
          <w:tcPr>
            <w:tcW w:w="2377" w:type="dxa"/>
            <w:shd w:val="clear" w:color="auto" w:fill="69F0C4"/>
          </w:tcPr>
          <w:p w14:paraId="3C97590B" w14:textId="77777777" w:rsidR="00BA3702" w:rsidRPr="00B046F7" w:rsidRDefault="00BA3702" w:rsidP="00A35850">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6505FBC3" w14:textId="648EEFB2" w:rsidR="008E0EEE" w:rsidRPr="00B046F7" w:rsidRDefault="008E0EEE" w:rsidP="009616F1">
            <w:pPr>
              <w:bidi/>
              <w:ind w:left="76" w:right="144"/>
              <w:rPr>
                <w:rFonts w:cs="Calibri"/>
                <w:szCs w:val="22"/>
                <w:rtl/>
              </w:rPr>
            </w:pPr>
            <w:r w:rsidRPr="00B046F7">
              <w:rPr>
                <w:rFonts w:cs="Calibri" w:hint="cs"/>
                <w:szCs w:val="22"/>
                <w:rtl/>
              </w:rPr>
              <w:t>الخبرات المكتسبة والدروس المستفادة حتى الآن:</w:t>
            </w:r>
          </w:p>
          <w:p w14:paraId="3A827064" w14:textId="77777777" w:rsidR="00656E19" w:rsidRPr="00B046F7" w:rsidRDefault="00656E19" w:rsidP="009616F1">
            <w:pPr>
              <w:ind w:right="144"/>
              <w:rPr>
                <w:rFonts w:cs="Calibri"/>
                <w:szCs w:val="22"/>
              </w:rPr>
            </w:pPr>
          </w:p>
          <w:p w14:paraId="44622984" w14:textId="063B605C" w:rsidR="008C3F35" w:rsidRPr="00B046F7" w:rsidRDefault="00571894" w:rsidP="008A7900">
            <w:pPr>
              <w:numPr>
                <w:ilvl w:val="0"/>
                <w:numId w:val="19"/>
              </w:numPr>
              <w:bidi/>
              <w:ind w:right="144"/>
              <w:rPr>
                <w:rFonts w:cs="Calibri"/>
                <w:szCs w:val="22"/>
                <w:rtl/>
              </w:rPr>
            </w:pPr>
            <w:r w:rsidRPr="00B046F7">
              <w:rPr>
                <w:rFonts w:cs="Calibri" w:hint="cs"/>
                <w:szCs w:val="22"/>
                <w:rtl/>
              </w:rPr>
              <w:t>يُعد تعزيز المبادرات الوطنية القائمة أكثر فعالية من إنشاء برامج جديدة من الصفر.  وقد ثبت أن دمج الملكية الفكرية في المسابقات ومبادرات الابتكار الحالية في مجالات العلوم والتكنولوجيا والهندسة والرياضيات (</w:t>
            </w:r>
            <w:r w:rsidRPr="00B046F7">
              <w:rPr>
                <w:rFonts w:cs="Calibri"/>
                <w:szCs w:val="22"/>
              </w:rPr>
              <w:t>STEM</w:t>
            </w:r>
            <w:r w:rsidRPr="00B046F7">
              <w:rPr>
                <w:rFonts w:cs="Calibri" w:hint="cs"/>
                <w:szCs w:val="22"/>
                <w:rtl/>
              </w:rPr>
              <w:t xml:space="preserve">) هو نهج أكثر استدامة وكفاءة، كما أنه يحظى بقبول أسهل من جانب المدارس والسلطات التعليمية. </w:t>
            </w:r>
          </w:p>
          <w:p w14:paraId="6CAB1B3F" w14:textId="77777777" w:rsidR="00267CA3" w:rsidRPr="00B046F7" w:rsidRDefault="00267CA3" w:rsidP="00267CA3">
            <w:pPr>
              <w:ind w:left="720" w:right="144"/>
              <w:rPr>
                <w:rFonts w:cs="Calibri"/>
                <w:szCs w:val="22"/>
              </w:rPr>
            </w:pPr>
          </w:p>
          <w:p w14:paraId="4456F165" w14:textId="077F1846" w:rsidR="00BA3702" w:rsidRPr="00B046F7" w:rsidRDefault="00BA3702" w:rsidP="008A7900">
            <w:pPr>
              <w:numPr>
                <w:ilvl w:val="0"/>
                <w:numId w:val="19"/>
              </w:numPr>
              <w:autoSpaceDE w:val="0"/>
              <w:autoSpaceDN w:val="0"/>
              <w:bidi/>
              <w:ind w:right="144"/>
              <w:rPr>
                <w:rFonts w:cs="Calibri"/>
                <w:szCs w:val="22"/>
                <w:rtl/>
              </w:rPr>
            </w:pPr>
            <w:r w:rsidRPr="00B046F7">
              <w:rPr>
                <w:rFonts w:cs="Calibri" w:hint="cs"/>
                <w:szCs w:val="22"/>
                <w:rtl/>
              </w:rPr>
              <w:lastRenderedPageBreak/>
              <w:t>أثبتت الأنشطة المدرسية أن أساليب التعلم النشط والتجريبي تتسم بفعالية خاصة في تعريف تلاميذ المدارس ومعلميهم بمفاهيم الملكية الفكرية، وتعزيز مشاركتهم في مجال الابتكار.</w:t>
            </w:r>
          </w:p>
          <w:p w14:paraId="04ECCD35" w14:textId="77777777" w:rsidR="00E037D0" w:rsidRPr="00B046F7" w:rsidRDefault="00E037D0" w:rsidP="00E037D0">
            <w:pPr>
              <w:autoSpaceDE w:val="0"/>
              <w:autoSpaceDN w:val="0"/>
              <w:ind w:left="720" w:right="144"/>
              <w:rPr>
                <w:rFonts w:cs="Calibri"/>
                <w:szCs w:val="22"/>
              </w:rPr>
            </w:pPr>
          </w:p>
          <w:p w14:paraId="56778050" w14:textId="1A1382FB" w:rsidR="00BA3702" w:rsidRPr="00B046F7" w:rsidRDefault="00BA3702" w:rsidP="008A7900">
            <w:pPr>
              <w:numPr>
                <w:ilvl w:val="0"/>
                <w:numId w:val="19"/>
              </w:numPr>
              <w:bidi/>
              <w:ind w:right="144"/>
              <w:rPr>
                <w:rFonts w:cs="Calibri"/>
                <w:szCs w:val="22"/>
                <w:rtl/>
              </w:rPr>
            </w:pPr>
            <w:r w:rsidRPr="00B046F7">
              <w:rPr>
                <w:rFonts w:cs="Calibri" w:hint="cs"/>
                <w:szCs w:val="22"/>
                <w:rtl/>
              </w:rPr>
              <w:t xml:space="preserve">تُعد المدارس شركاء استراتيجيين لمكاتب الملكية الفكرية الوطنية.  يُتيح التواصل المباشر مع المدارس فرصًا جديدة لمكاتب الملكية الفكرية لتعزيز الابتكار والإبداع لدى الشباب وتوسيع نطاق تواصلها لتتجاوز الفئات التقليدية من أصحاب المصلحة في المجال القانوني. </w:t>
            </w:r>
          </w:p>
          <w:p w14:paraId="02EF4EFA" w14:textId="77777777" w:rsidR="000E3AD7" w:rsidRPr="00B046F7" w:rsidRDefault="000E3AD7" w:rsidP="000E3AD7">
            <w:pPr>
              <w:ind w:left="720" w:right="144"/>
              <w:rPr>
                <w:rFonts w:cs="Calibri"/>
                <w:szCs w:val="22"/>
              </w:rPr>
            </w:pPr>
          </w:p>
          <w:p w14:paraId="418267FC" w14:textId="680CFE0D" w:rsidR="00BA3702" w:rsidRPr="00B046F7" w:rsidRDefault="00BA3702" w:rsidP="008A7900">
            <w:pPr>
              <w:numPr>
                <w:ilvl w:val="0"/>
                <w:numId w:val="19"/>
              </w:numPr>
              <w:bidi/>
              <w:ind w:right="144"/>
              <w:rPr>
                <w:rFonts w:cs="Calibri"/>
                <w:szCs w:val="22"/>
                <w:rtl/>
              </w:rPr>
            </w:pPr>
            <w:r w:rsidRPr="00B046F7">
              <w:rPr>
                <w:rFonts w:cs="Calibri" w:hint="cs"/>
                <w:szCs w:val="22"/>
                <w:rtl/>
              </w:rPr>
              <w:t>تتعزز الملكية الوطنية عندما يتم تقاسم مسؤوليات التنفيذ مع الجهات المعنية المحلية.  وقد أظهرت الأنشطة التي نفذتها المؤسسات الوطنية مباشرة التزامًا قويًّا وأهميةً وثيقة الصلة بالسياق.</w:t>
            </w:r>
          </w:p>
          <w:p w14:paraId="7BA77EAB" w14:textId="77777777" w:rsidR="00B519C5" w:rsidRPr="00B046F7" w:rsidRDefault="00B519C5" w:rsidP="00B519C5">
            <w:pPr>
              <w:ind w:left="720" w:right="144"/>
              <w:rPr>
                <w:rFonts w:cs="Calibri"/>
                <w:szCs w:val="22"/>
              </w:rPr>
            </w:pPr>
          </w:p>
          <w:p w14:paraId="42DC101B" w14:textId="26694AF9" w:rsidR="00BA3702" w:rsidRPr="00B046F7" w:rsidRDefault="00BA3702" w:rsidP="008A7900">
            <w:pPr>
              <w:numPr>
                <w:ilvl w:val="0"/>
                <w:numId w:val="19"/>
              </w:numPr>
              <w:bidi/>
              <w:ind w:right="144"/>
              <w:rPr>
                <w:rFonts w:cs="Calibri"/>
                <w:szCs w:val="22"/>
                <w:rtl/>
              </w:rPr>
            </w:pPr>
            <w:r w:rsidRPr="00B046F7">
              <w:rPr>
                <w:rFonts w:cs="Calibri" w:hint="cs"/>
                <w:szCs w:val="22"/>
                <w:rtl/>
              </w:rPr>
              <w:t xml:space="preserve">إن المشاركة المبكرة مع الجهات المعنية الوطنية تسهل عملية التنفيذ بشكل أكثر سلاسة.  وقد أتاح التشاور المستمر مع جهات التنسيق والشركاء المنفذين إجراء تعديلات على الأنشطة في الوقت المناسب، مع ضمان توافقها مع الأولويات الوطنية. </w:t>
            </w:r>
          </w:p>
          <w:p w14:paraId="740A743D" w14:textId="77777777" w:rsidR="00B519C5" w:rsidRPr="00B046F7" w:rsidRDefault="00B519C5" w:rsidP="00B519C5">
            <w:pPr>
              <w:ind w:left="720" w:right="144"/>
              <w:rPr>
                <w:rFonts w:cs="Calibri"/>
                <w:szCs w:val="22"/>
              </w:rPr>
            </w:pPr>
          </w:p>
          <w:p w14:paraId="0F62A252" w14:textId="77777777" w:rsidR="00BA3702" w:rsidRPr="00B046F7" w:rsidRDefault="00BA3702" w:rsidP="00FE0168">
            <w:pPr>
              <w:numPr>
                <w:ilvl w:val="0"/>
                <w:numId w:val="19"/>
              </w:numPr>
              <w:bidi/>
              <w:rPr>
                <w:rFonts w:cs="Calibri"/>
                <w:szCs w:val="22"/>
                <w:rtl/>
              </w:rPr>
            </w:pPr>
            <w:r w:rsidRPr="00B046F7">
              <w:rPr>
                <w:rFonts w:cs="Calibri" w:hint="cs"/>
                <w:szCs w:val="22"/>
                <w:rtl/>
              </w:rPr>
              <w:t>أدى التعاون بين الوزارات إلى تعزيز التنسيق بين الوزارات ومكاتب الملكية الفكرية والجهات المعنية بالتعليم، مما أدى إلى تبني نهج أكثر تكاملاً لتعزيز الابتكار من خلال التعليم.</w:t>
            </w:r>
          </w:p>
        </w:tc>
      </w:tr>
      <w:tr w:rsidR="00BA3702" w:rsidRPr="00B046F7" w14:paraId="1D3A4515" w14:textId="77777777" w:rsidTr="00A35850">
        <w:trPr>
          <w:trHeight w:val="1423"/>
        </w:trPr>
        <w:tc>
          <w:tcPr>
            <w:tcW w:w="2377" w:type="dxa"/>
            <w:shd w:val="clear" w:color="auto" w:fill="69F0C4"/>
          </w:tcPr>
          <w:p w14:paraId="6C54026B" w14:textId="77777777" w:rsidR="00BA3702" w:rsidRPr="00B046F7" w:rsidRDefault="00BA3702" w:rsidP="00A35850">
            <w:pPr>
              <w:pStyle w:val="TableParagraph"/>
              <w:bidi/>
              <w:ind w:left="110"/>
              <w:rPr>
                <w:rFonts w:cs="Calibri"/>
                <w:rtl/>
              </w:rPr>
            </w:pPr>
            <w:r w:rsidRPr="00B046F7">
              <w:rPr>
                <w:rFonts w:cs="Calibri" w:hint="cs"/>
                <w:u w:val="single"/>
                <w:rtl/>
              </w:rPr>
              <w:lastRenderedPageBreak/>
              <w:t>المخاطر والتخفيف منها</w:t>
            </w:r>
          </w:p>
        </w:tc>
        <w:tc>
          <w:tcPr>
            <w:tcW w:w="6913" w:type="dxa"/>
          </w:tcPr>
          <w:p w14:paraId="6DEDA387" w14:textId="77777777" w:rsidR="00BA3702" w:rsidRPr="00B046F7" w:rsidRDefault="00BA3702" w:rsidP="00BE7F77">
            <w:pPr>
              <w:pStyle w:val="TableParagraph"/>
              <w:bidi/>
              <w:ind w:left="110" w:right="77"/>
              <w:rPr>
                <w:rFonts w:cs="Calibri"/>
                <w:b/>
                <w:rtl/>
              </w:rPr>
            </w:pPr>
            <w:r w:rsidRPr="00B046F7">
              <w:rPr>
                <w:rFonts w:cs="Calibri" w:hint="cs"/>
                <w:u w:val="single"/>
                <w:rtl/>
              </w:rPr>
              <w:t>الخطر 1:</w:t>
            </w:r>
            <w:r w:rsidRPr="00B046F7">
              <w:rPr>
                <w:rFonts w:cs="Calibri" w:hint="cs"/>
                <w:rtl/>
              </w:rPr>
              <w:t xml:space="preserve">  إمكانية تكرر أزمات صحية، بما في ذلك أوبئة مثل جدري القردة، وما يتبع ذلك من إغلاق وتدابير تقييدية أخرى قد تعرقل تنفيذ المشروع. </w:t>
            </w:r>
          </w:p>
          <w:p w14:paraId="50A7582B" w14:textId="77777777" w:rsidR="00BA3702" w:rsidRPr="00B046F7" w:rsidRDefault="00BA3702" w:rsidP="00BE7F77">
            <w:pPr>
              <w:pStyle w:val="TableParagraph"/>
              <w:ind w:left="110" w:right="77"/>
              <w:rPr>
                <w:rFonts w:cs="Calibri"/>
                <w:b/>
              </w:rPr>
            </w:pPr>
          </w:p>
          <w:p w14:paraId="3EEE59A4" w14:textId="0402F7AF" w:rsidR="00BA3702" w:rsidRPr="00B046F7" w:rsidRDefault="00BA3702" w:rsidP="00BE7F77">
            <w:pPr>
              <w:pStyle w:val="TableParagraph"/>
              <w:bidi/>
              <w:ind w:left="110" w:right="77"/>
              <w:rPr>
                <w:rFonts w:cs="Calibri"/>
                <w:bCs/>
                <w:rtl/>
              </w:rPr>
            </w:pPr>
            <w:r w:rsidRPr="00B046F7">
              <w:rPr>
                <w:rFonts w:cs="Calibri" w:hint="cs"/>
                <w:u w:val="single"/>
                <w:rtl/>
              </w:rPr>
              <w:t>التخفيف من الخطر 1:</w:t>
            </w:r>
            <w:r w:rsidRPr="00B046F7">
              <w:rPr>
                <w:rFonts w:cs="Calibri" w:hint="cs"/>
                <w:rtl/>
              </w:rPr>
              <w:t xml:space="preserve">  متابعة الوضع الصحي في كل بلد مستفيد عن كثب بالتنسيق مع جهات التنسيق الوطنية؛ تكييف طرائق تنفيذ الأنشطة (مثلاً: إعطاء الأولوية للاجتماعات الافتراضية، الحد من السفر)، حيثما أمكن ذلك.</w:t>
            </w:r>
          </w:p>
          <w:p w14:paraId="58F1B142" w14:textId="77777777" w:rsidR="00BA3702" w:rsidRPr="00B046F7" w:rsidRDefault="00BA3702" w:rsidP="00BE7F77">
            <w:pPr>
              <w:pStyle w:val="TableParagraph"/>
              <w:ind w:left="110" w:right="77"/>
              <w:rPr>
                <w:rFonts w:cs="Calibri"/>
                <w:bCs/>
              </w:rPr>
            </w:pPr>
          </w:p>
          <w:p w14:paraId="4B2A1228" w14:textId="77777777" w:rsidR="00BA3702" w:rsidRPr="00B046F7" w:rsidRDefault="00BA3702" w:rsidP="00BE7F77">
            <w:pPr>
              <w:pStyle w:val="TableParagraph"/>
              <w:bidi/>
              <w:ind w:left="110" w:right="77"/>
              <w:rPr>
                <w:rFonts w:cs="Calibri"/>
                <w:bCs/>
                <w:rtl/>
              </w:rPr>
            </w:pPr>
            <w:r w:rsidRPr="00B046F7">
              <w:rPr>
                <w:rFonts w:cs="Calibri" w:hint="cs"/>
                <w:u w:val="single"/>
                <w:rtl/>
              </w:rPr>
              <w:t>الخطر 2:</w:t>
            </w:r>
            <w:r w:rsidRPr="00B046F7">
              <w:rPr>
                <w:rFonts w:cs="Calibri" w:hint="cs"/>
                <w:rtl/>
              </w:rPr>
              <w:t xml:space="preserve">  نقص المشاركة من جانب أصحاب المصلحة ذوي الصلة، وخاصةً السلطات الوطنية المعنية المسؤولة عن التعليم والمعلمين.</w:t>
            </w:r>
          </w:p>
          <w:p w14:paraId="280778ED" w14:textId="77777777" w:rsidR="00BA3702" w:rsidRPr="00B046F7" w:rsidRDefault="00BA3702" w:rsidP="00BE7F77">
            <w:pPr>
              <w:pStyle w:val="TableParagraph"/>
              <w:ind w:left="110" w:right="77"/>
              <w:rPr>
                <w:rFonts w:cs="Calibri"/>
                <w:bCs/>
              </w:rPr>
            </w:pPr>
          </w:p>
          <w:p w14:paraId="1FEC6D8E" w14:textId="6B95F339" w:rsidR="00BA3702" w:rsidRPr="00B046F7" w:rsidRDefault="00BA3702" w:rsidP="00CC3A5F">
            <w:pPr>
              <w:pStyle w:val="TableParagraph"/>
              <w:bidi/>
              <w:ind w:left="110" w:right="77"/>
              <w:rPr>
                <w:rFonts w:cs="Calibri"/>
                <w:bCs/>
                <w:rtl/>
              </w:rPr>
            </w:pPr>
            <w:r w:rsidRPr="00B046F7">
              <w:rPr>
                <w:rFonts w:cs="Calibri" w:hint="cs"/>
                <w:u w:val="single"/>
                <w:rtl/>
              </w:rPr>
              <w:t>تدبير التخفيف من الخطر 2:</w:t>
            </w:r>
            <w:r w:rsidRPr="00B046F7">
              <w:rPr>
                <w:rFonts w:cs="Calibri" w:hint="cs"/>
                <w:rtl/>
              </w:rPr>
              <w:t xml:space="preserve">  إقامة قنوات للتواصل المنتظم مع أصحاب المصلحة، من قبيل الاجتماعات الدورية وتقارير مستجدات التقدم المحرز في المشروع، وذلك لبناء علاقات قوية وإبقاء أصحاب المصلحة على علم واهتمام بالمشروع من أول الأمر.  وإذا تحقق هذا الخطر في مرحلة لاحقة من تنفيذ المشروع، سيعيد فريق المشروع تقييم بعض عناصر تنفيذ المشروع حسب الحاجة. </w:t>
            </w:r>
          </w:p>
          <w:p w14:paraId="4C33AC7D" w14:textId="77777777" w:rsidR="00BA3702" w:rsidRPr="00B046F7" w:rsidRDefault="00BA3702" w:rsidP="00BE7F77">
            <w:pPr>
              <w:pStyle w:val="TableParagraph"/>
              <w:ind w:left="110" w:right="77"/>
              <w:rPr>
                <w:rFonts w:cs="Calibri"/>
                <w:bCs/>
              </w:rPr>
            </w:pPr>
          </w:p>
          <w:p w14:paraId="756D1152" w14:textId="53695AF3" w:rsidR="00BA3702" w:rsidRPr="00B046F7" w:rsidRDefault="00BA3702" w:rsidP="00BE7F77">
            <w:pPr>
              <w:pStyle w:val="TableParagraph"/>
              <w:bidi/>
              <w:ind w:left="110" w:right="77"/>
              <w:rPr>
                <w:rFonts w:cs="Calibri"/>
                <w:bCs/>
                <w:rtl/>
              </w:rPr>
            </w:pPr>
            <w:r w:rsidRPr="00B046F7">
              <w:rPr>
                <w:rFonts w:cs="Calibri" w:hint="cs"/>
                <w:u w:val="single"/>
                <w:rtl/>
              </w:rPr>
              <w:t>الخطر 3:</w:t>
            </w:r>
            <w:r w:rsidRPr="00B046F7">
              <w:rPr>
                <w:rFonts w:cs="Calibri" w:hint="cs"/>
                <w:rtl/>
              </w:rPr>
              <w:t xml:space="preserve">  حالات عدم الاستقرار السياسي، أو إعادة هيكلة المؤسسات الوطنية، أو إجراء تغييرات في المناهج المدرسية مع مرور الوقت والتحول في الأولويات المحلية.</w:t>
            </w:r>
          </w:p>
          <w:p w14:paraId="743E75CA" w14:textId="77777777" w:rsidR="00BA3702" w:rsidRPr="00B046F7" w:rsidRDefault="00BA3702" w:rsidP="00BE7F77">
            <w:pPr>
              <w:pStyle w:val="TableParagraph"/>
              <w:ind w:right="77"/>
              <w:rPr>
                <w:rFonts w:cs="Calibri"/>
                <w:bCs/>
              </w:rPr>
            </w:pPr>
          </w:p>
          <w:p w14:paraId="11D7C200" w14:textId="33B6E018" w:rsidR="00BA3702" w:rsidRPr="00B046F7" w:rsidRDefault="00BA3702" w:rsidP="0008663B">
            <w:pPr>
              <w:pStyle w:val="TableParagraph"/>
              <w:bidi/>
              <w:spacing w:line="252" w:lineRule="exact"/>
              <w:ind w:left="109" w:right="77"/>
              <w:rPr>
                <w:rFonts w:cs="Calibri"/>
                <w:rtl/>
              </w:rPr>
            </w:pPr>
            <w:r w:rsidRPr="00B046F7">
              <w:rPr>
                <w:rFonts w:cs="Calibri" w:hint="cs"/>
                <w:u w:val="single"/>
                <w:rtl/>
              </w:rPr>
              <w:t>تدبير التخفيف من الخطر 3:</w:t>
            </w:r>
            <w:r w:rsidRPr="00B046F7">
              <w:rPr>
                <w:rFonts w:cs="Calibri" w:hint="cs"/>
                <w:rtl/>
              </w:rPr>
              <w:t xml:space="preserve">  يعدل فريق المشروع الجدول الزمني ويعمل مع البلد المستفيد على إعادة تقييم الأولويات واستراتيجية تنفيذ المشروع.  ويحدد فريق المشروع تواريخ وطرق بديلة للأنشطة الرئيسية، مثل البرنامج الافتراضي، لضمان استمرار تقدم المشروع ومشاركة أصحاب المصلحة.</w:t>
            </w:r>
          </w:p>
        </w:tc>
      </w:tr>
      <w:tr w:rsidR="00BA3702" w:rsidRPr="00B046F7" w14:paraId="1E4C1EDB" w14:textId="77777777" w:rsidTr="00FE0168">
        <w:trPr>
          <w:trHeight w:val="989"/>
        </w:trPr>
        <w:tc>
          <w:tcPr>
            <w:tcW w:w="2377" w:type="dxa"/>
            <w:shd w:val="clear" w:color="auto" w:fill="69F0C4"/>
          </w:tcPr>
          <w:p w14:paraId="5F78EA41" w14:textId="77777777" w:rsidR="00BA3702" w:rsidRPr="00B046F7" w:rsidRDefault="00BA3702" w:rsidP="00A35850">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3CBF9F39" w14:textId="139185F5" w:rsidR="00BA3702" w:rsidRPr="00B046F7" w:rsidRDefault="00115409" w:rsidP="009616F1">
            <w:pPr>
              <w:pStyle w:val="TableParagraph"/>
              <w:bidi/>
              <w:spacing w:before="1"/>
              <w:ind w:left="109"/>
              <w:rPr>
                <w:rFonts w:cs="Calibri"/>
                <w:rtl/>
              </w:rPr>
            </w:pPr>
            <w:r w:rsidRPr="00B046F7">
              <w:rPr>
                <w:rFonts w:cs="Calibri" w:hint="cs"/>
                <w:rtl/>
              </w:rPr>
              <w:t xml:space="preserve">سار تنفيذ المشروع على نحو جيد، حيث تم تنفيذ أربعة من النتائج الستة بنجاح وفي الموعد المحدد في جميع البلدان المستفيدة.  ومع ذلك، يلزم تخصيص وقت إضافي لإنجاز الأنشطة الواردة ضمن المخرجات 4 و6، والتي تشمل تطوير المواد التعليمية واختبارها ووضع الصيغة النهائية لها.  </w:t>
            </w:r>
          </w:p>
        </w:tc>
      </w:tr>
      <w:tr w:rsidR="00BA3702" w:rsidRPr="00B046F7" w14:paraId="629162BF" w14:textId="77777777" w:rsidTr="00A35850">
        <w:trPr>
          <w:trHeight w:val="469"/>
        </w:trPr>
        <w:tc>
          <w:tcPr>
            <w:tcW w:w="2377" w:type="dxa"/>
            <w:shd w:val="clear" w:color="auto" w:fill="69F0C4"/>
          </w:tcPr>
          <w:p w14:paraId="69488688" w14:textId="77777777" w:rsidR="00BA3702" w:rsidRPr="00B046F7" w:rsidRDefault="00BA3702" w:rsidP="00A35850">
            <w:pPr>
              <w:pStyle w:val="TableParagraph"/>
              <w:bidi/>
              <w:ind w:left="110"/>
              <w:rPr>
                <w:rFonts w:cs="Calibri"/>
                <w:rtl/>
              </w:rPr>
            </w:pPr>
            <w:r w:rsidRPr="00B046F7">
              <w:rPr>
                <w:rFonts w:cs="Calibri" w:hint="cs"/>
                <w:u w:val="single"/>
                <w:rtl/>
              </w:rPr>
              <w:t>السبيل للمضي قدماً</w:t>
            </w:r>
          </w:p>
        </w:tc>
        <w:tc>
          <w:tcPr>
            <w:tcW w:w="6913" w:type="dxa"/>
          </w:tcPr>
          <w:p w14:paraId="1E5DFA7B" w14:textId="77777777" w:rsidR="00BA3702" w:rsidRPr="00B046F7" w:rsidRDefault="00BA3702" w:rsidP="00A35850">
            <w:pPr>
              <w:pStyle w:val="TableParagraph"/>
              <w:bidi/>
              <w:ind w:left="113" w:right="85"/>
              <w:rPr>
                <w:rFonts w:cs="Calibri"/>
                <w:rtl/>
              </w:rPr>
            </w:pPr>
            <w:r w:rsidRPr="00B046F7">
              <w:rPr>
                <w:rFonts w:cs="Calibri" w:hint="cs"/>
                <w:rtl/>
              </w:rPr>
              <w:t>وفيما يلي الخطوات المقبلة للتنفيذ في كل بلد مستفيد:</w:t>
            </w:r>
          </w:p>
          <w:p w14:paraId="165F09D1" w14:textId="77777777" w:rsidR="00BA3702" w:rsidRPr="00B046F7" w:rsidRDefault="00BA3702" w:rsidP="00A35850">
            <w:pPr>
              <w:pStyle w:val="TableParagraph"/>
              <w:ind w:right="458"/>
              <w:rPr>
                <w:rFonts w:cs="Calibri"/>
              </w:rPr>
            </w:pPr>
          </w:p>
          <w:p w14:paraId="57085531" w14:textId="77777777" w:rsidR="00BA3702" w:rsidRPr="00B046F7" w:rsidRDefault="00BA3702" w:rsidP="009616F1">
            <w:pPr>
              <w:pStyle w:val="TableParagraph"/>
              <w:numPr>
                <w:ilvl w:val="0"/>
                <w:numId w:val="58"/>
              </w:numPr>
              <w:bidi/>
              <w:ind w:left="706" w:right="82"/>
              <w:rPr>
                <w:rFonts w:cs="Calibri"/>
                <w:rtl/>
              </w:rPr>
            </w:pPr>
            <w:r w:rsidRPr="00B046F7">
              <w:rPr>
                <w:rFonts w:cs="Calibri" w:hint="cs"/>
                <w:rtl/>
              </w:rPr>
              <w:t xml:space="preserve">إبرام اتفاق شراكة رسمي واحد على الأقل أو ترتيب مماثل مع مؤسسة تعليمية أو بحثية محلية أو إقليمية في كل بلد مستفيد.  ستضمن هذه الشراكات استمرار دعم مبادرات التعليم والابتكار في مجالات العلوم والتكنولوجيا والهندسة والرياضيات في المدارس بعد </w:t>
            </w:r>
            <w:r w:rsidRPr="00B046F7">
              <w:rPr>
                <w:rFonts w:cs="Calibri" w:hint="cs"/>
                <w:rtl/>
              </w:rPr>
              <w:lastRenderedPageBreak/>
              <w:t>انتهاء مدة المشروع.</w:t>
            </w:r>
          </w:p>
          <w:p w14:paraId="64165E68" w14:textId="77777777" w:rsidR="00190E0D" w:rsidRPr="00B046F7" w:rsidRDefault="00190E0D" w:rsidP="00190E0D">
            <w:pPr>
              <w:pStyle w:val="TableParagraph"/>
              <w:ind w:left="706" w:right="82"/>
              <w:rPr>
                <w:rFonts w:cs="Calibri"/>
              </w:rPr>
            </w:pPr>
          </w:p>
          <w:p w14:paraId="75B91077" w14:textId="77777777" w:rsidR="00BA3702" w:rsidRPr="00B046F7" w:rsidRDefault="00BA3702" w:rsidP="009616F1">
            <w:pPr>
              <w:pStyle w:val="TableParagraph"/>
              <w:numPr>
                <w:ilvl w:val="0"/>
                <w:numId w:val="58"/>
              </w:numPr>
              <w:bidi/>
              <w:ind w:left="706" w:right="76"/>
              <w:rPr>
                <w:rFonts w:cs="Calibri"/>
                <w:rtl/>
              </w:rPr>
            </w:pPr>
            <w:r w:rsidRPr="00B046F7">
              <w:rPr>
                <w:rFonts w:cs="Calibri" w:hint="cs"/>
                <w:rtl/>
              </w:rPr>
              <w:t>تنظيم حلقة عمل/مؤتمر على الصعيد الدولي للمعلمين بشأن أنشطة دعم ابتكارات الشباب.</w:t>
            </w:r>
          </w:p>
          <w:p w14:paraId="6C807189" w14:textId="77777777" w:rsidR="00190E0D" w:rsidRPr="00B046F7" w:rsidRDefault="00190E0D" w:rsidP="00190E0D">
            <w:pPr>
              <w:pStyle w:val="TableParagraph"/>
              <w:ind w:left="706" w:right="76"/>
              <w:rPr>
                <w:rFonts w:cs="Calibri"/>
              </w:rPr>
            </w:pPr>
          </w:p>
          <w:p w14:paraId="57B99300" w14:textId="012849C3" w:rsidR="00BA3702" w:rsidRPr="00B046F7" w:rsidRDefault="00BA3702" w:rsidP="009616F1">
            <w:pPr>
              <w:pStyle w:val="TableParagraph"/>
              <w:numPr>
                <w:ilvl w:val="0"/>
                <w:numId w:val="58"/>
              </w:numPr>
              <w:bidi/>
              <w:ind w:left="706" w:right="82"/>
              <w:rPr>
                <w:rFonts w:cs="Calibri"/>
                <w:rtl/>
              </w:rPr>
            </w:pPr>
            <w:r w:rsidRPr="00B046F7">
              <w:rPr>
                <w:rFonts w:cs="Calibri" w:hint="cs"/>
                <w:rtl/>
              </w:rPr>
              <w:t>تطوير دورة تعليم إلكتروني لمعلمي مجالات العلوم والتكنولوجيا والهندسة والرياضيات (</w:t>
            </w:r>
            <w:r w:rsidRPr="00B046F7">
              <w:rPr>
                <w:rFonts w:cs="Calibri"/>
              </w:rPr>
              <w:t>STEM</w:t>
            </w:r>
            <w:r w:rsidRPr="00B046F7">
              <w:rPr>
                <w:rFonts w:cs="Calibri" w:hint="cs"/>
                <w:rtl/>
              </w:rPr>
              <w:t>)، ومجموعة من الأدوات الإرشادية للمعلمين/أولياء الأمور في البلدان الأربعة المستفيدة.</w:t>
            </w:r>
          </w:p>
          <w:p w14:paraId="43FD82C9" w14:textId="77777777" w:rsidR="00190E0D" w:rsidRPr="00B046F7" w:rsidRDefault="00190E0D" w:rsidP="00190E0D">
            <w:pPr>
              <w:pStyle w:val="TableParagraph"/>
              <w:ind w:left="706" w:right="82"/>
              <w:rPr>
                <w:rFonts w:cs="Calibri"/>
              </w:rPr>
            </w:pPr>
          </w:p>
          <w:p w14:paraId="054944E4" w14:textId="77777777" w:rsidR="00BA3702" w:rsidRPr="00B046F7" w:rsidRDefault="00BA3702" w:rsidP="009616F1">
            <w:pPr>
              <w:pStyle w:val="TableParagraph"/>
              <w:numPr>
                <w:ilvl w:val="0"/>
                <w:numId w:val="58"/>
              </w:numPr>
              <w:bidi/>
              <w:ind w:left="706" w:right="82"/>
              <w:rPr>
                <w:rFonts w:cs="Calibri"/>
                <w:rtl/>
              </w:rPr>
            </w:pPr>
            <w:r w:rsidRPr="00B046F7">
              <w:rPr>
                <w:rFonts w:cs="Calibri" w:hint="cs"/>
                <w:rtl/>
              </w:rPr>
              <w:t xml:space="preserve">استكمال تنفيذ برامج المسابقات والتحديات الموجهة لتلاميذ المدارس، والتي تهدف إلى تعزيز الإبداع والابتكار. </w:t>
            </w:r>
          </w:p>
          <w:p w14:paraId="6636F5B8" w14:textId="77777777" w:rsidR="00190E0D" w:rsidRPr="00B046F7" w:rsidRDefault="00190E0D" w:rsidP="00190E0D">
            <w:pPr>
              <w:pStyle w:val="TableParagraph"/>
              <w:ind w:left="706" w:right="82"/>
              <w:rPr>
                <w:rFonts w:cs="Calibri"/>
              </w:rPr>
            </w:pPr>
          </w:p>
          <w:p w14:paraId="677A86C7" w14:textId="0A22DB4F" w:rsidR="00BA3702" w:rsidRPr="00B046F7" w:rsidRDefault="00BA3702" w:rsidP="009616F1">
            <w:pPr>
              <w:pStyle w:val="TableParagraph"/>
              <w:numPr>
                <w:ilvl w:val="0"/>
                <w:numId w:val="58"/>
              </w:numPr>
              <w:bidi/>
              <w:ind w:left="706" w:right="82"/>
              <w:rPr>
                <w:rFonts w:cs="Calibri"/>
                <w:rtl/>
              </w:rPr>
            </w:pPr>
            <w:r w:rsidRPr="00B046F7">
              <w:rPr>
                <w:rFonts w:cs="Calibri" w:hint="cs"/>
                <w:rtl/>
              </w:rPr>
              <w:t>إنشاء "مراكز لموارد التعليم والملكية الفكرية" عبر الإنترنت يسهل الوصول إليها ومخصصة للمعلمين والآباء والطلاب.  وهذه المنصات ستكون بمثابة أدوات رئيسية لتبادل المعرفة وتكوين الكفاءات في مجال التعليم والملكية الفكرية.</w:t>
            </w:r>
          </w:p>
        </w:tc>
      </w:tr>
      <w:tr w:rsidR="00BA3702" w:rsidRPr="00B046F7" w14:paraId="472C4C98" w14:textId="77777777" w:rsidTr="002033EA">
        <w:trPr>
          <w:trHeight w:val="557"/>
        </w:trPr>
        <w:tc>
          <w:tcPr>
            <w:tcW w:w="2377" w:type="dxa"/>
            <w:shd w:val="clear" w:color="auto" w:fill="69F0C4"/>
          </w:tcPr>
          <w:p w14:paraId="7E862D26" w14:textId="77777777" w:rsidR="00BA3702" w:rsidRPr="00B046F7" w:rsidRDefault="00BA3702" w:rsidP="00A35850">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13C351F8" w14:textId="2801F44E" w:rsidR="00BA3702" w:rsidRPr="00B046F7" w:rsidRDefault="00115409" w:rsidP="009616F1">
            <w:pPr>
              <w:pStyle w:val="TableParagraph"/>
              <w:bidi/>
              <w:spacing w:before="1"/>
              <w:ind w:left="166"/>
              <w:rPr>
                <w:rFonts w:cs="Calibri"/>
                <w:rtl/>
              </w:rPr>
            </w:pPr>
            <w:r w:rsidRPr="00B046F7">
              <w:rPr>
                <w:rFonts w:cs="Calibri" w:hint="cs"/>
                <w:rtl/>
              </w:rPr>
              <w:t>يُقترح تمديد المدة لمدة 6 أشهر، دون أن يترتب على ذلك أي آثار مالية.</w:t>
            </w:r>
          </w:p>
        </w:tc>
      </w:tr>
      <w:tr w:rsidR="00BA3702" w:rsidRPr="00B046F7" w14:paraId="0BB4A4DC" w14:textId="77777777" w:rsidTr="00A35850">
        <w:trPr>
          <w:trHeight w:val="613"/>
        </w:trPr>
        <w:tc>
          <w:tcPr>
            <w:tcW w:w="2377" w:type="dxa"/>
            <w:shd w:val="clear" w:color="auto" w:fill="69F0C4"/>
          </w:tcPr>
          <w:p w14:paraId="09833139" w14:textId="77777777" w:rsidR="00BA3702" w:rsidRPr="00B046F7" w:rsidRDefault="00BA3702" w:rsidP="00A35850">
            <w:pPr>
              <w:pStyle w:val="TableParagraph"/>
              <w:bidi/>
              <w:ind w:left="110" w:right="220"/>
              <w:rPr>
                <w:rFonts w:cs="Calibri"/>
                <w:rtl/>
              </w:rPr>
            </w:pPr>
            <w:r w:rsidRPr="00B046F7">
              <w:rPr>
                <w:rFonts w:cs="Calibri" w:hint="cs"/>
                <w:u w:val="single"/>
                <w:rtl/>
              </w:rPr>
              <w:t>معدل تنفيذ المشروع</w:t>
            </w:r>
          </w:p>
        </w:tc>
        <w:tc>
          <w:tcPr>
            <w:tcW w:w="6913" w:type="dxa"/>
          </w:tcPr>
          <w:p w14:paraId="7BAF35EC" w14:textId="0CBF4C24" w:rsidR="00BA3702" w:rsidRPr="00B046F7" w:rsidRDefault="0013176F" w:rsidP="00A35850">
            <w:pPr>
              <w:pStyle w:val="TableParagraph"/>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41%.  ويرد مزيد من التفاصيل عن الميزانية في المرفق السابع عشر بهذه الوثيقة.</w:t>
            </w:r>
          </w:p>
        </w:tc>
      </w:tr>
      <w:tr w:rsidR="00BA3702" w:rsidRPr="00B046F7" w14:paraId="707D5FB2" w14:textId="77777777" w:rsidTr="00A35850">
        <w:trPr>
          <w:trHeight w:val="703"/>
        </w:trPr>
        <w:tc>
          <w:tcPr>
            <w:tcW w:w="2377" w:type="dxa"/>
            <w:shd w:val="clear" w:color="auto" w:fill="69F0C4"/>
          </w:tcPr>
          <w:p w14:paraId="2C2544CB" w14:textId="77777777" w:rsidR="00BA3702" w:rsidRPr="00B046F7" w:rsidRDefault="00BA3702" w:rsidP="00A35850">
            <w:pPr>
              <w:pStyle w:val="TableParagraph"/>
              <w:bidi/>
              <w:ind w:left="110"/>
              <w:rPr>
                <w:rFonts w:cs="Calibri"/>
                <w:rtl/>
              </w:rPr>
            </w:pPr>
            <w:r w:rsidRPr="00B046F7">
              <w:rPr>
                <w:rFonts w:cs="Calibri" w:hint="cs"/>
                <w:u w:val="single"/>
                <w:rtl/>
              </w:rPr>
              <w:t>التقارير السابقة</w:t>
            </w:r>
          </w:p>
        </w:tc>
        <w:tc>
          <w:tcPr>
            <w:tcW w:w="6913" w:type="dxa"/>
          </w:tcPr>
          <w:p w14:paraId="343BAD8A" w14:textId="7BBCD199" w:rsidR="00BA3702" w:rsidRPr="00B046F7" w:rsidRDefault="00BA3702" w:rsidP="009616F1">
            <w:pPr>
              <w:pStyle w:val="TableParagraph"/>
              <w:bidi/>
              <w:ind w:left="115" w:right="144"/>
              <w:rPr>
                <w:rFonts w:cs="Calibri"/>
                <w:rtl/>
              </w:rPr>
            </w:pPr>
            <w:r w:rsidRPr="00B046F7">
              <w:rPr>
                <w:rFonts w:cs="Calibri" w:hint="cs"/>
                <w:rtl/>
              </w:rPr>
              <w:t xml:space="preserve">هذا هو التقرير الثالث الذي يُقدم إلى اللجنة.  يرد التقرير الأول في المرفق التاسع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الثامن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 xml:space="preserve">. </w:t>
            </w:r>
          </w:p>
        </w:tc>
      </w:tr>
    </w:tbl>
    <w:p w14:paraId="14CD2455" w14:textId="04ED9864" w:rsidR="000734E2" w:rsidRPr="00B046F7" w:rsidRDefault="000734E2" w:rsidP="00BA3702">
      <w:pPr>
        <w:pStyle w:val="BodyText"/>
        <w:bidi/>
        <w:spacing w:before="94"/>
        <w:ind w:left="136"/>
        <w:rPr>
          <w:rFonts w:cs="Calibri"/>
          <w:szCs w:val="22"/>
          <w:rtl/>
        </w:rPr>
      </w:pPr>
      <w:r w:rsidRPr="00B046F7">
        <w:rPr>
          <w:rFonts w:cs="Calibri" w:hint="cs"/>
          <w:szCs w:val="22"/>
          <w:rtl/>
        </w:rPr>
        <w:br w:type="page"/>
      </w:r>
    </w:p>
    <w:p w14:paraId="1CF77D50" w14:textId="77777777" w:rsidR="00BA3702" w:rsidRPr="00B046F7" w:rsidRDefault="00BA3702" w:rsidP="00BA3702">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6F01C01E" w14:textId="77777777" w:rsidR="00BA3702" w:rsidRPr="00B046F7" w:rsidRDefault="00BA3702" w:rsidP="00BA3702">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BA3702" w:rsidRPr="00B046F7" w14:paraId="23620006" w14:textId="77777777" w:rsidTr="00A35850">
        <w:trPr>
          <w:trHeight w:val="470"/>
        </w:trPr>
        <w:tc>
          <w:tcPr>
            <w:tcW w:w="1416" w:type="dxa"/>
            <w:shd w:val="clear" w:color="auto" w:fill="7BBEDA"/>
          </w:tcPr>
          <w:p w14:paraId="3B1B08FE" w14:textId="77777777" w:rsidR="00BA3702" w:rsidRPr="00B046F7" w:rsidRDefault="00BA3702" w:rsidP="00A35850">
            <w:pPr>
              <w:pStyle w:val="TableParagraph"/>
              <w:bidi/>
              <w:spacing w:before="106"/>
              <w:ind w:left="110"/>
              <w:rPr>
                <w:rFonts w:cs="Calibri"/>
                <w:rtl/>
              </w:rPr>
            </w:pPr>
            <w:r w:rsidRPr="00B046F7">
              <w:rPr>
                <w:rFonts w:cs="Calibri" w:hint="cs"/>
                <w:rtl/>
              </w:rPr>
              <w:t>****</w:t>
            </w:r>
          </w:p>
        </w:tc>
        <w:tc>
          <w:tcPr>
            <w:tcW w:w="1678" w:type="dxa"/>
            <w:shd w:val="clear" w:color="auto" w:fill="7BBEDA"/>
          </w:tcPr>
          <w:p w14:paraId="1734B8DD" w14:textId="77777777" w:rsidR="00BA3702" w:rsidRPr="00B046F7" w:rsidRDefault="00BA3702" w:rsidP="00A35850">
            <w:pPr>
              <w:pStyle w:val="TableParagraph"/>
              <w:bidi/>
              <w:spacing w:before="106"/>
              <w:ind w:left="110"/>
              <w:rPr>
                <w:rFonts w:cs="Calibri"/>
                <w:rtl/>
              </w:rPr>
            </w:pPr>
            <w:r w:rsidRPr="00B046F7">
              <w:rPr>
                <w:rFonts w:cs="Calibri" w:hint="cs"/>
                <w:rtl/>
              </w:rPr>
              <w:t>***</w:t>
            </w:r>
          </w:p>
        </w:tc>
        <w:tc>
          <w:tcPr>
            <w:tcW w:w="1798" w:type="dxa"/>
            <w:shd w:val="clear" w:color="auto" w:fill="7BBEDA"/>
          </w:tcPr>
          <w:p w14:paraId="5CA4BFCA" w14:textId="77777777" w:rsidR="00BA3702" w:rsidRPr="00B046F7" w:rsidRDefault="00BA3702" w:rsidP="00A35850">
            <w:pPr>
              <w:pStyle w:val="TableParagraph"/>
              <w:bidi/>
              <w:spacing w:before="106"/>
              <w:ind w:left="108"/>
              <w:rPr>
                <w:rFonts w:cs="Calibri"/>
                <w:rtl/>
              </w:rPr>
            </w:pPr>
            <w:r w:rsidRPr="00B046F7">
              <w:rPr>
                <w:rFonts w:cs="Calibri" w:hint="cs"/>
                <w:rtl/>
              </w:rPr>
              <w:t>**</w:t>
            </w:r>
          </w:p>
        </w:tc>
        <w:tc>
          <w:tcPr>
            <w:tcW w:w="1894" w:type="dxa"/>
            <w:shd w:val="clear" w:color="auto" w:fill="7BBEDA"/>
          </w:tcPr>
          <w:p w14:paraId="375E897E" w14:textId="77777777" w:rsidR="00BA3702" w:rsidRPr="00B046F7" w:rsidRDefault="00BA3702" w:rsidP="00A35850">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40CD69D6" w14:textId="77777777" w:rsidR="00BA3702" w:rsidRPr="00B046F7" w:rsidRDefault="00BA3702" w:rsidP="00A35850">
            <w:pPr>
              <w:pStyle w:val="TableParagraph"/>
              <w:bidi/>
              <w:spacing w:before="106"/>
              <w:ind w:left="110"/>
              <w:rPr>
                <w:rFonts w:cs="Calibri"/>
                <w:rtl/>
              </w:rPr>
            </w:pPr>
            <w:r w:rsidRPr="00B046F7">
              <w:rPr>
                <w:rFonts w:cs="Calibri" w:hint="cs"/>
                <w:rtl/>
              </w:rPr>
              <w:t>لا تقييم</w:t>
            </w:r>
          </w:p>
        </w:tc>
      </w:tr>
      <w:tr w:rsidR="00BA3702" w:rsidRPr="00B046F7" w14:paraId="0598C2D1" w14:textId="77777777" w:rsidTr="00A35850">
        <w:trPr>
          <w:trHeight w:val="506"/>
        </w:trPr>
        <w:tc>
          <w:tcPr>
            <w:tcW w:w="1416" w:type="dxa"/>
            <w:shd w:val="clear" w:color="auto" w:fill="7BBEDA"/>
          </w:tcPr>
          <w:p w14:paraId="01A7B263" w14:textId="77777777" w:rsidR="00BA3702" w:rsidRPr="00B046F7" w:rsidRDefault="00BA3702" w:rsidP="00A35850">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19732907" w14:textId="77777777" w:rsidR="00BA3702" w:rsidRPr="00B046F7" w:rsidRDefault="00BA3702" w:rsidP="00A35850">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71F9B9B3" w14:textId="77777777" w:rsidR="00BA3702" w:rsidRPr="00B046F7" w:rsidRDefault="00BA3702" w:rsidP="00A35850">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1455EA4C" w14:textId="77777777" w:rsidR="00BA3702" w:rsidRPr="00B046F7" w:rsidRDefault="00BA3702" w:rsidP="00A35850">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3F0A34CF" w14:textId="77777777" w:rsidR="00BA3702" w:rsidRPr="00B046F7" w:rsidRDefault="00BA3702" w:rsidP="00A35850">
            <w:pPr>
              <w:pStyle w:val="TableParagraph"/>
              <w:bidi/>
              <w:spacing w:line="252" w:lineRule="exact"/>
              <w:ind w:left="110" w:right="203"/>
              <w:rPr>
                <w:rFonts w:cs="Calibri"/>
                <w:rtl/>
              </w:rPr>
            </w:pPr>
            <w:r w:rsidRPr="00B046F7">
              <w:rPr>
                <w:rFonts w:cs="Calibri" w:hint="cs"/>
                <w:rtl/>
              </w:rPr>
              <w:t>لم يُقيَّم بعد/توقف</w:t>
            </w:r>
          </w:p>
        </w:tc>
      </w:tr>
    </w:tbl>
    <w:p w14:paraId="507688B1" w14:textId="77777777" w:rsidR="00BA3702" w:rsidRPr="00B046F7" w:rsidRDefault="00BA3702" w:rsidP="004847FF">
      <w:pPr>
        <w:pStyle w:val="BodyText"/>
        <w:spacing w:after="120"/>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4"/>
        <w:gridCol w:w="2950"/>
        <w:gridCol w:w="3107"/>
        <w:gridCol w:w="951"/>
      </w:tblGrid>
      <w:tr w:rsidR="00BA3702" w:rsidRPr="00B046F7" w14:paraId="305EF533" w14:textId="77777777" w:rsidTr="004847FF">
        <w:trPr>
          <w:trHeight w:val="1264"/>
        </w:trPr>
        <w:tc>
          <w:tcPr>
            <w:tcW w:w="2410" w:type="dxa"/>
            <w:shd w:val="clear" w:color="auto" w:fill="69F0C4"/>
          </w:tcPr>
          <w:p w14:paraId="6E66D40D" w14:textId="77777777" w:rsidR="00BA3702" w:rsidRPr="00B046F7" w:rsidRDefault="00BA3702" w:rsidP="004847FF">
            <w:pPr>
              <w:pStyle w:val="TableParagraph"/>
              <w:spacing w:before="10"/>
              <w:jc w:val="center"/>
              <w:rPr>
                <w:rFonts w:cs="Calibri"/>
              </w:rPr>
            </w:pPr>
          </w:p>
          <w:p w14:paraId="79E1EA2F" w14:textId="0FDA8DD7" w:rsidR="00BA3702" w:rsidRPr="00B046F7" w:rsidRDefault="00BA3702" w:rsidP="004847FF">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6AE209D4" w14:textId="77777777" w:rsidR="00BA3702" w:rsidRPr="00B046F7" w:rsidRDefault="00BA3702" w:rsidP="004847FF">
            <w:pPr>
              <w:pStyle w:val="TableParagraph"/>
              <w:spacing w:before="10"/>
              <w:jc w:val="center"/>
              <w:rPr>
                <w:rFonts w:cs="Calibri"/>
              </w:rPr>
            </w:pPr>
          </w:p>
          <w:p w14:paraId="7C9FF47C" w14:textId="77777777" w:rsidR="00BA3702" w:rsidRPr="00B046F7" w:rsidRDefault="00BA3702" w:rsidP="004847FF">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1F733D99" w14:textId="77777777" w:rsidR="00BA3702" w:rsidRPr="00B046F7" w:rsidRDefault="00BA3702" w:rsidP="004847FF">
            <w:pPr>
              <w:pStyle w:val="TableParagraph"/>
              <w:bidi/>
              <w:spacing w:before="1"/>
              <w:ind w:left="110"/>
              <w:jc w:val="center"/>
              <w:rPr>
                <w:rFonts w:cs="Calibri"/>
                <w:rtl/>
              </w:rPr>
            </w:pPr>
            <w:r w:rsidRPr="00B046F7">
              <w:rPr>
                <w:rFonts w:cs="Calibri" w:hint="cs"/>
                <w:rtl/>
              </w:rPr>
              <w:t>(مؤشرات النتائج)</w:t>
            </w:r>
          </w:p>
        </w:tc>
        <w:tc>
          <w:tcPr>
            <w:tcW w:w="3154" w:type="dxa"/>
            <w:shd w:val="clear" w:color="auto" w:fill="69F0C4"/>
          </w:tcPr>
          <w:p w14:paraId="230ED67F" w14:textId="77777777" w:rsidR="00BA3702" w:rsidRPr="00B046F7" w:rsidRDefault="00BA3702" w:rsidP="004847FF">
            <w:pPr>
              <w:pStyle w:val="TableParagraph"/>
              <w:spacing w:before="10"/>
              <w:jc w:val="center"/>
              <w:rPr>
                <w:rFonts w:cs="Calibri"/>
              </w:rPr>
            </w:pPr>
          </w:p>
          <w:p w14:paraId="0B479DA8" w14:textId="77777777" w:rsidR="00BA3702" w:rsidRPr="00B046F7" w:rsidRDefault="00BA3702" w:rsidP="004847FF">
            <w:pPr>
              <w:pStyle w:val="TableParagraph"/>
              <w:bidi/>
              <w:ind w:left="108"/>
              <w:jc w:val="center"/>
              <w:rPr>
                <w:rFonts w:cs="Calibri"/>
                <w:rtl/>
              </w:rPr>
            </w:pPr>
            <w:r w:rsidRPr="00B046F7">
              <w:rPr>
                <w:rFonts w:cs="Calibri" w:hint="cs"/>
                <w:u w:val="single"/>
                <w:rtl/>
              </w:rPr>
              <w:t>بيانات الأداء</w:t>
            </w:r>
          </w:p>
        </w:tc>
        <w:tc>
          <w:tcPr>
            <w:tcW w:w="965" w:type="dxa"/>
            <w:shd w:val="clear" w:color="auto" w:fill="69F0C4"/>
          </w:tcPr>
          <w:p w14:paraId="5577EF80" w14:textId="77777777" w:rsidR="00BA3702" w:rsidRPr="00B046F7" w:rsidRDefault="00BA3702" w:rsidP="004847FF">
            <w:pPr>
              <w:pStyle w:val="TableParagraph"/>
              <w:spacing w:before="10"/>
              <w:jc w:val="center"/>
              <w:rPr>
                <w:rFonts w:cs="Calibri"/>
              </w:rPr>
            </w:pPr>
          </w:p>
          <w:p w14:paraId="752BE78D" w14:textId="77777777" w:rsidR="00BA3702" w:rsidRPr="00B046F7" w:rsidRDefault="00BA3702" w:rsidP="004847FF">
            <w:pPr>
              <w:pStyle w:val="TableParagraph"/>
              <w:bidi/>
              <w:ind w:left="111"/>
              <w:jc w:val="center"/>
              <w:rPr>
                <w:rFonts w:cs="Calibri"/>
                <w:rtl/>
              </w:rPr>
            </w:pPr>
            <w:r w:rsidRPr="00B046F7">
              <w:rPr>
                <w:rFonts w:cs="Calibri" w:hint="cs"/>
                <w:u w:val="single"/>
                <w:rtl/>
              </w:rPr>
              <w:t>نظام إشارات السير</w:t>
            </w:r>
          </w:p>
        </w:tc>
      </w:tr>
      <w:tr w:rsidR="00BA3702" w:rsidRPr="00B046F7" w14:paraId="6C5C5449" w14:textId="77777777" w:rsidTr="004847FF">
        <w:trPr>
          <w:trHeight w:val="508"/>
        </w:trPr>
        <w:tc>
          <w:tcPr>
            <w:tcW w:w="2410" w:type="dxa"/>
            <w:vMerge w:val="restart"/>
            <w:tcBorders>
              <w:right w:val="single" w:sz="6" w:space="0" w:color="000000"/>
            </w:tcBorders>
          </w:tcPr>
          <w:p w14:paraId="45F16B6F" w14:textId="77777777" w:rsidR="00BA3702" w:rsidRPr="00B046F7" w:rsidRDefault="00BA3702" w:rsidP="00FE13EC">
            <w:pPr>
              <w:pStyle w:val="TableParagraph"/>
              <w:bidi/>
              <w:ind w:left="29" w:right="144"/>
              <w:rPr>
                <w:rFonts w:cs="Calibri"/>
                <w:rtl/>
              </w:rPr>
            </w:pPr>
            <w:r w:rsidRPr="00B046F7">
              <w:rPr>
                <w:rFonts w:cs="Calibri" w:hint="cs"/>
                <w:rtl/>
              </w:rPr>
              <w:t>اختيار البلدان المستفيدة الأربعة</w:t>
            </w:r>
          </w:p>
        </w:tc>
        <w:tc>
          <w:tcPr>
            <w:tcW w:w="2995" w:type="dxa"/>
            <w:tcBorders>
              <w:left w:val="single" w:sz="6" w:space="0" w:color="000000"/>
              <w:bottom w:val="single" w:sz="6" w:space="0" w:color="000000"/>
            </w:tcBorders>
          </w:tcPr>
          <w:p w14:paraId="59B36D38" w14:textId="4FD7BAE9" w:rsidR="00BA3702" w:rsidRPr="00B046F7" w:rsidRDefault="00BA3702" w:rsidP="00FE13EC">
            <w:pPr>
              <w:pStyle w:val="TableParagraph"/>
              <w:bidi/>
              <w:ind w:left="29" w:right="144"/>
              <w:rPr>
                <w:rFonts w:cs="Calibri"/>
                <w:rtl/>
              </w:rPr>
            </w:pPr>
            <w:r w:rsidRPr="00B046F7">
              <w:rPr>
                <w:rFonts w:cs="Calibri" w:hint="cs"/>
                <w:rtl/>
              </w:rPr>
              <w:t>1. اختيار أربعة بلدان (استناداً إلى معايير الاختيار المتفق عليها)</w:t>
            </w:r>
          </w:p>
        </w:tc>
        <w:tc>
          <w:tcPr>
            <w:tcW w:w="3154" w:type="dxa"/>
          </w:tcPr>
          <w:p w14:paraId="5371ECC3" w14:textId="77777777" w:rsidR="00BA3702" w:rsidRPr="00B046F7" w:rsidRDefault="00BA3702" w:rsidP="00FE13EC">
            <w:pPr>
              <w:pStyle w:val="TableParagraph"/>
              <w:bidi/>
              <w:ind w:left="29" w:right="144"/>
              <w:rPr>
                <w:rFonts w:cs="Calibri"/>
                <w:rtl/>
              </w:rPr>
            </w:pPr>
            <w:r w:rsidRPr="00B046F7">
              <w:rPr>
                <w:rFonts w:cs="Calibri" w:hint="cs"/>
                <w:rtl/>
              </w:rPr>
              <w:t>أُنجز بالكامل:  البلدان المختارة هي شيلي والأردن وماليزيا وأوغندا.</w:t>
            </w:r>
          </w:p>
        </w:tc>
        <w:tc>
          <w:tcPr>
            <w:tcW w:w="965" w:type="dxa"/>
          </w:tcPr>
          <w:p w14:paraId="5494D280"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63D0DF1D" w14:textId="77777777" w:rsidTr="004847FF">
        <w:trPr>
          <w:trHeight w:val="508"/>
        </w:trPr>
        <w:tc>
          <w:tcPr>
            <w:tcW w:w="2410" w:type="dxa"/>
            <w:vMerge/>
            <w:tcBorders>
              <w:right w:val="single" w:sz="6" w:space="0" w:color="000000"/>
            </w:tcBorders>
          </w:tcPr>
          <w:p w14:paraId="2D1A61EB" w14:textId="77777777" w:rsidR="00BA3702" w:rsidRPr="00B046F7" w:rsidRDefault="00BA3702" w:rsidP="009616F1">
            <w:pPr>
              <w:pStyle w:val="TableParagraph"/>
              <w:ind w:left="29" w:right="144"/>
              <w:rPr>
                <w:rFonts w:cs="Calibri"/>
              </w:rPr>
            </w:pPr>
          </w:p>
        </w:tc>
        <w:tc>
          <w:tcPr>
            <w:tcW w:w="2995" w:type="dxa"/>
            <w:tcBorders>
              <w:left w:val="single" w:sz="6" w:space="0" w:color="000000"/>
              <w:bottom w:val="single" w:sz="6" w:space="0" w:color="000000"/>
            </w:tcBorders>
          </w:tcPr>
          <w:p w14:paraId="682B2F56" w14:textId="77777777" w:rsidR="00BA3702" w:rsidRPr="00B046F7" w:rsidRDefault="00BA3702" w:rsidP="009616F1">
            <w:pPr>
              <w:pStyle w:val="TableParagraph"/>
              <w:bidi/>
              <w:ind w:left="29" w:right="144"/>
              <w:rPr>
                <w:rFonts w:cs="Calibri"/>
                <w:rtl/>
              </w:rPr>
            </w:pPr>
            <w:r w:rsidRPr="00B046F7">
              <w:rPr>
                <w:rFonts w:cs="Calibri" w:hint="cs"/>
                <w:rtl/>
              </w:rPr>
              <w:t>2. تعيين جهات تنسيق لتنفيذ المشاريع القطرية.</w:t>
            </w:r>
          </w:p>
        </w:tc>
        <w:tc>
          <w:tcPr>
            <w:tcW w:w="3154" w:type="dxa"/>
          </w:tcPr>
          <w:p w14:paraId="5BC3F492" w14:textId="77777777" w:rsidR="00BA3702" w:rsidRPr="00B046F7" w:rsidRDefault="00BA3702" w:rsidP="009616F1">
            <w:pPr>
              <w:pStyle w:val="TableParagraph"/>
              <w:bidi/>
              <w:ind w:left="29" w:right="144"/>
              <w:rPr>
                <w:rFonts w:cs="Calibri"/>
                <w:rtl/>
              </w:rPr>
            </w:pPr>
            <w:r w:rsidRPr="00B046F7">
              <w:rPr>
                <w:rFonts w:cs="Calibri" w:hint="cs"/>
                <w:rtl/>
              </w:rPr>
              <w:t>أُنجز بالكامل:  تم تعيين جهات تنسيق محلية في كل البلدان المستفيدة.</w:t>
            </w:r>
          </w:p>
        </w:tc>
        <w:tc>
          <w:tcPr>
            <w:tcW w:w="965" w:type="dxa"/>
          </w:tcPr>
          <w:p w14:paraId="078A6853"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008B8F8E" w14:textId="77777777" w:rsidTr="004847FF">
        <w:trPr>
          <w:trHeight w:val="510"/>
        </w:trPr>
        <w:tc>
          <w:tcPr>
            <w:tcW w:w="2410" w:type="dxa"/>
            <w:tcBorders>
              <w:right w:val="single" w:sz="6" w:space="0" w:color="000000"/>
            </w:tcBorders>
          </w:tcPr>
          <w:p w14:paraId="5F0C46C2" w14:textId="77777777" w:rsidR="00BA3702" w:rsidRPr="00B046F7" w:rsidRDefault="00BA3702" w:rsidP="00FE13EC">
            <w:pPr>
              <w:pStyle w:val="TableParagraph"/>
              <w:bidi/>
              <w:ind w:left="29" w:right="144"/>
              <w:rPr>
                <w:rFonts w:cs="Calibri"/>
                <w:rtl/>
              </w:rPr>
            </w:pPr>
            <w:r w:rsidRPr="00B046F7">
              <w:rPr>
                <w:rFonts w:cs="Calibri" w:hint="cs"/>
                <w:rtl/>
              </w:rPr>
              <w:t>التعاقد مع زميل للمشروع.</w:t>
            </w:r>
          </w:p>
        </w:tc>
        <w:tc>
          <w:tcPr>
            <w:tcW w:w="2995" w:type="dxa"/>
            <w:tcBorders>
              <w:top w:val="single" w:sz="6" w:space="0" w:color="000000"/>
              <w:left w:val="single" w:sz="6" w:space="0" w:color="000000"/>
              <w:bottom w:val="single" w:sz="6" w:space="0" w:color="000000"/>
            </w:tcBorders>
          </w:tcPr>
          <w:p w14:paraId="7503578A" w14:textId="77777777" w:rsidR="00BA3702" w:rsidRPr="00B046F7" w:rsidRDefault="00BA3702" w:rsidP="00FE13EC">
            <w:pPr>
              <w:pStyle w:val="TableParagraph"/>
              <w:bidi/>
              <w:ind w:left="29" w:right="144"/>
              <w:rPr>
                <w:rFonts w:cs="Calibri"/>
                <w:rtl/>
              </w:rPr>
            </w:pPr>
            <w:r w:rsidRPr="00B046F7">
              <w:rPr>
                <w:rFonts w:cs="Calibri" w:hint="cs"/>
                <w:rtl/>
              </w:rPr>
              <w:t>تم التعاقد مع زميل للمشروع.</w:t>
            </w:r>
          </w:p>
        </w:tc>
        <w:tc>
          <w:tcPr>
            <w:tcW w:w="3154" w:type="dxa"/>
          </w:tcPr>
          <w:p w14:paraId="1C424BE3" w14:textId="77777777" w:rsidR="00BA3702" w:rsidRPr="00B046F7" w:rsidRDefault="00BA3702" w:rsidP="00FE13EC">
            <w:pPr>
              <w:pStyle w:val="TableParagraph"/>
              <w:bidi/>
              <w:ind w:left="29" w:right="144"/>
              <w:rPr>
                <w:rFonts w:cs="Calibri"/>
                <w:rtl/>
              </w:rPr>
            </w:pPr>
            <w:r w:rsidRPr="00B046F7">
              <w:rPr>
                <w:rFonts w:cs="Calibri" w:hint="cs"/>
                <w:rtl/>
              </w:rPr>
              <w:t>أُنجز بالكامل:  تم التعاقد مع الزميل المختار.</w:t>
            </w:r>
          </w:p>
        </w:tc>
        <w:tc>
          <w:tcPr>
            <w:tcW w:w="965" w:type="dxa"/>
          </w:tcPr>
          <w:p w14:paraId="3665F598"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1C7F00A0" w14:textId="77777777" w:rsidTr="004847FF">
        <w:trPr>
          <w:trHeight w:val="510"/>
        </w:trPr>
        <w:tc>
          <w:tcPr>
            <w:tcW w:w="2410" w:type="dxa"/>
            <w:tcBorders>
              <w:right w:val="single" w:sz="6" w:space="0" w:color="000000"/>
            </w:tcBorders>
          </w:tcPr>
          <w:p w14:paraId="050EEB12" w14:textId="77777777" w:rsidR="00BA3702" w:rsidRPr="00B046F7" w:rsidRDefault="00BA3702" w:rsidP="00FE13EC">
            <w:pPr>
              <w:pStyle w:val="TableParagraph"/>
              <w:bidi/>
              <w:ind w:left="29" w:right="144"/>
              <w:rPr>
                <w:rFonts w:cs="Calibri"/>
                <w:rtl/>
              </w:rPr>
            </w:pPr>
            <w:r w:rsidRPr="00B046F7">
              <w:rPr>
                <w:rFonts w:cs="Calibri" w:hint="cs"/>
                <w:rtl/>
              </w:rPr>
              <w:t>تعيين استشاري وطني في كل بلد مستفيد</w:t>
            </w:r>
          </w:p>
        </w:tc>
        <w:tc>
          <w:tcPr>
            <w:tcW w:w="2995" w:type="dxa"/>
            <w:tcBorders>
              <w:top w:val="single" w:sz="6" w:space="0" w:color="000000"/>
              <w:left w:val="single" w:sz="6" w:space="0" w:color="000000"/>
              <w:bottom w:val="single" w:sz="6" w:space="0" w:color="000000"/>
            </w:tcBorders>
          </w:tcPr>
          <w:p w14:paraId="285CB2A9" w14:textId="77777777" w:rsidR="00BA3702" w:rsidRPr="00B046F7" w:rsidRDefault="00BA3702" w:rsidP="00FE13EC">
            <w:pPr>
              <w:pStyle w:val="TableParagraph"/>
              <w:bidi/>
              <w:ind w:left="29" w:right="144"/>
              <w:rPr>
                <w:rFonts w:cs="Calibri"/>
                <w:rtl/>
              </w:rPr>
            </w:pPr>
            <w:r w:rsidRPr="00B046F7">
              <w:rPr>
                <w:rFonts w:cs="Calibri" w:hint="cs"/>
                <w:rtl/>
              </w:rPr>
              <w:t>تعيين الاستشاريين الوطنيين لمرحلة الحصر.</w:t>
            </w:r>
          </w:p>
        </w:tc>
        <w:tc>
          <w:tcPr>
            <w:tcW w:w="3154" w:type="dxa"/>
          </w:tcPr>
          <w:p w14:paraId="073EC74F" w14:textId="5AA00473" w:rsidR="00BA3702" w:rsidRPr="00B046F7" w:rsidRDefault="00BA3702" w:rsidP="00FE13EC">
            <w:pPr>
              <w:pStyle w:val="TableParagraph"/>
              <w:bidi/>
              <w:ind w:left="29" w:right="144"/>
              <w:rPr>
                <w:rFonts w:cs="Calibri"/>
                <w:rtl/>
              </w:rPr>
            </w:pPr>
            <w:r w:rsidRPr="00B046F7">
              <w:rPr>
                <w:rFonts w:cs="Calibri" w:hint="cs"/>
                <w:rtl/>
              </w:rPr>
              <w:t>أُنجز بالكامل:  عُيّن خبراء استشاريون وطنيون في البلدان المستفيدة كافة.</w:t>
            </w:r>
          </w:p>
        </w:tc>
        <w:tc>
          <w:tcPr>
            <w:tcW w:w="965" w:type="dxa"/>
          </w:tcPr>
          <w:p w14:paraId="0E70E7F3"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055EA548" w14:textId="77777777" w:rsidTr="004847FF">
        <w:trPr>
          <w:trHeight w:val="510"/>
        </w:trPr>
        <w:tc>
          <w:tcPr>
            <w:tcW w:w="2410" w:type="dxa"/>
            <w:vMerge w:val="restart"/>
            <w:tcBorders>
              <w:right w:val="single" w:sz="6" w:space="0" w:color="000000"/>
            </w:tcBorders>
          </w:tcPr>
          <w:p w14:paraId="4F47C3D1" w14:textId="568F0475" w:rsidR="00BA3702" w:rsidRPr="00B046F7" w:rsidRDefault="00BA3702" w:rsidP="00FE13EC">
            <w:pPr>
              <w:pStyle w:val="TableParagraph"/>
              <w:bidi/>
              <w:ind w:left="29" w:right="144"/>
              <w:rPr>
                <w:rFonts w:cs="Calibri"/>
                <w:rtl/>
              </w:rPr>
            </w:pPr>
            <w:r w:rsidRPr="00B046F7">
              <w:rPr>
                <w:rFonts w:cs="Calibri" w:hint="cs"/>
                <w:rtl/>
              </w:rPr>
              <w:t>حصر/تقييم تعليم العلوم والتكنولوجيا والهندسة والرياضيات والابتكار بين تلاميذ المدارس في البلدان المشاركة، والخطوات/الحلول اللازمة لتمكين وتعزيز والنهوض بتعليم العلوم والتكنولوجيا والهندسة والرياضيات والأنشطة الابتكارية ذات الصلة بين تلاميذ المدارس الابتدائية والمتوسطة والثانوية.</w:t>
            </w:r>
          </w:p>
        </w:tc>
        <w:tc>
          <w:tcPr>
            <w:tcW w:w="2995" w:type="dxa"/>
            <w:tcBorders>
              <w:top w:val="single" w:sz="6" w:space="0" w:color="000000"/>
              <w:left w:val="single" w:sz="6" w:space="0" w:color="000000"/>
              <w:bottom w:val="single" w:sz="6" w:space="0" w:color="000000"/>
            </w:tcBorders>
          </w:tcPr>
          <w:p w14:paraId="0F300846" w14:textId="77777777" w:rsidR="00BA3702" w:rsidRPr="00B046F7" w:rsidRDefault="00BA3702" w:rsidP="00FE13EC">
            <w:pPr>
              <w:pStyle w:val="TableParagraph"/>
              <w:bidi/>
              <w:ind w:left="29" w:right="144"/>
              <w:rPr>
                <w:rFonts w:cs="Calibri"/>
                <w:rtl/>
              </w:rPr>
            </w:pPr>
            <w:r w:rsidRPr="00B046F7">
              <w:rPr>
                <w:rFonts w:cs="Calibri" w:hint="cs"/>
                <w:rtl/>
              </w:rPr>
              <w:t>1. تم إعداد ونشر استعراض أدبيات/دراسة وضع تعليم العلوم والتكنولوجيا والهندسة والرياضيات وأنشطة الشباب الابتكارية في المدارس العامة في البلدان المشاركة وفق الجدول الزمني المتفق عليه.</w:t>
            </w:r>
          </w:p>
        </w:tc>
        <w:tc>
          <w:tcPr>
            <w:tcW w:w="3154" w:type="dxa"/>
          </w:tcPr>
          <w:p w14:paraId="40BA3168" w14:textId="77777777" w:rsidR="00BA3702" w:rsidRPr="00B046F7" w:rsidRDefault="00BA3702" w:rsidP="00FE13EC">
            <w:pPr>
              <w:pStyle w:val="TableParagraph"/>
              <w:bidi/>
              <w:ind w:left="29" w:right="144"/>
              <w:rPr>
                <w:rFonts w:cs="Calibri"/>
                <w:rtl/>
              </w:rPr>
            </w:pPr>
            <w:r w:rsidRPr="00B046F7">
              <w:rPr>
                <w:rFonts w:cs="Calibri" w:hint="cs"/>
                <w:rtl/>
              </w:rPr>
              <w:t>أُنجز بالكامل:  تم إعداد الدراسات في البلدان المستفيدة كافة.</w:t>
            </w:r>
          </w:p>
        </w:tc>
        <w:tc>
          <w:tcPr>
            <w:tcW w:w="965" w:type="dxa"/>
          </w:tcPr>
          <w:p w14:paraId="420643AA"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13E9B24B" w14:textId="77777777" w:rsidTr="004847FF">
        <w:trPr>
          <w:trHeight w:val="510"/>
        </w:trPr>
        <w:tc>
          <w:tcPr>
            <w:tcW w:w="2410" w:type="dxa"/>
            <w:vMerge/>
            <w:tcBorders>
              <w:right w:val="single" w:sz="6" w:space="0" w:color="000000"/>
            </w:tcBorders>
          </w:tcPr>
          <w:p w14:paraId="1AF76A70"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0BB15C5" w14:textId="77777777" w:rsidR="00BA3702" w:rsidRPr="00B046F7" w:rsidRDefault="00BA3702" w:rsidP="009616F1">
            <w:pPr>
              <w:pStyle w:val="TableParagraph"/>
              <w:bidi/>
              <w:ind w:left="29" w:right="144"/>
              <w:rPr>
                <w:rFonts w:cs="Calibri"/>
                <w:rtl/>
              </w:rPr>
            </w:pPr>
            <w:r w:rsidRPr="00B046F7">
              <w:rPr>
                <w:rFonts w:cs="Calibri" w:hint="cs"/>
                <w:rtl/>
              </w:rPr>
              <w:t>2. جمع قصص فردية لشباب مبتكرين من بلدان نامية عن تجاربهم في حماية مخرجاتهم الإبداعية والابتكارية وإدخالها الأسواق وفق الجدول الزمني المتفق عليه.</w:t>
            </w:r>
          </w:p>
        </w:tc>
        <w:tc>
          <w:tcPr>
            <w:tcW w:w="3154" w:type="dxa"/>
          </w:tcPr>
          <w:p w14:paraId="443EDA31" w14:textId="77777777" w:rsidR="00BA3702" w:rsidRPr="00B046F7" w:rsidRDefault="00BA3702" w:rsidP="009616F1">
            <w:pPr>
              <w:pStyle w:val="TableParagraph"/>
              <w:bidi/>
              <w:ind w:left="29" w:right="144"/>
              <w:rPr>
                <w:rFonts w:cs="Calibri"/>
                <w:rtl/>
              </w:rPr>
            </w:pPr>
            <w:r w:rsidRPr="00B046F7">
              <w:rPr>
                <w:rFonts w:cs="Calibri" w:hint="cs"/>
                <w:rtl/>
              </w:rPr>
              <w:t>أُنجز بالكامل:  تم جمع قصص فردية في البلدان المستفيدة كافة.</w:t>
            </w:r>
          </w:p>
        </w:tc>
        <w:tc>
          <w:tcPr>
            <w:tcW w:w="965" w:type="dxa"/>
          </w:tcPr>
          <w:p w14:paraId="3A456969"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3700CF28" w14:textId="77777777" w:rsidTr="004847FF">
        <w:trPr>
          <w:trHeight w:val="510"/>
        </w:trPr>
        <w:tc>
          <w:tcPr>
            <w:tcW w:w="2410" w:type="dxa"/>
            <w:vMerge/>
            <w:tcBorders>
              <w:right w:val="single" w:sz="6" w:space="0" w:color="000000"/>
            </w:tcBorders>
          </w:tcPr>
          <w:p w14:paraId="0769B639"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7D806D6A" w14:textId="77777777" w:rsidR="00BA3702" w:rsidRPr="00B046F7" w:rsidRDefault="00BA3702" w:rsidP="009616F1">
            <w:pPr>
              <w:pStyle w:val="TableParagraph"/>
              <w:bidi/>
              <w:ind w:left="29" w:right="144"/>
              <w:rPr>
                <w:rFonts w:cs="Calibri"/>
                <w:rtl/>
              </w:rPr>
            </w:pPr>
            <w:r w:rsidRPr="00B046F7">
              <w:rPr>
                <w:rFonts w:cs="Calibri" w:hint="cs"/>
                <w:rtl/>
              </w:rPr>
              <w:t>3. جمع الممارسات الجيدة، ونماذج وأمثلة البرامج، والأدوات، والأنشطة، والمبادرات المصممة لدعم الشباب المبتكرين والمعلمين/الآباء وفق الجدول الزمني المتفق عليه.</w:t>
            </w:r>
          </w:p>
        </w:tc>
        <w:tc>
          <w:tcPr>
            <w:tcW w:w="3154" w:type="dxa"/>
          </w:tcPr>
          <w:p w14:paraId="42F26B00" w14:textId="77777777" w:rsidR="00BA3702" w:rsidRPr="00B046F7" w:rsidRDefault="00BA3702" w:rsidP="009616F1">
            <w:pPr>
              <w:pStyle w:val="TableParagraph"/>
              <w:bidi/>
              <w:ind w:left="29" w:right="144"/>
              <w:rPr>
                <w:rFonts w:cs="Calibri"/>
                <w:rtl/>
              </w:rPr>
            </w:pPr>
            <w:r w:rsidRPr="00B046F7">
              <w:rPr>
                <w:rFonts w:cs="Calibri" w:hint="cs"/>
                <w:rtl/>
              </w:rPr>
              <w:t>أُنجز بالكامل:  تم جمع الممارسات الجيدة، والنماذج والأمثلة في البلدان المستفيدة كافة.</w:t>
            </w:r>
          </w:p>
        </w:tc>
        <w:tc>
          <w:tcPr>
            <w:tcW w:w="965" w:type="dxa"/>
          </w:tcPr>
          <w:p w14:paraId="68FFC3A0"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628C5EDC" w14:textId="77777777" w:rsidTr="004847FF">
        <w:trPr>
          <w:trHeight w:val="510"/>
        </w:trPr>
        <w:tc>
          <w:tcPr>
            <w:tcW w:w="2410" w:type="dxa"/>
            <w:vMerge w:val="restart"/>
            <w:tcBorders>
              <w:right w:val="single" w:sz="6" w:space="0" w:color="000000"/>
            </w:tcBorders>
          </w:tcPr>
          <w:p w14:paraId="3517F8F0" w14:textId="77777777" w:rsidR="00BA3702" w:rsidRPr="00B046F7" w:rsidRDefault="00BA3702" w:rsidP="00FE13EC">
            <w:pPr>
              <w:pStyle w:val="TableParagraph"/>
              <w:bidi/>
              <w:ind w:left="29" w:right="144"/>
              <w:rPr>
                <w:rFonts w:cs="Calibri"/>
                <w:rtl/>
              </w:rPr>
            </w:pPr>
            <w:r w:rsidRPr="00B046F7">
              <w:rPr>
                <w:rFonts w:cs="Calibri" w:hint="cs"/>
                <w:rtl/>
              </w:rPr>
              <w:t>رصد خطوط الأساس الوطنية في البلدان الأربعة المشاركة، مع تحديد شركاء وداعمين محليين أو إقليميين لتعزيز تعليم العلوم والتكنولوجيا والهندسة والرياضيات وأنشطة الدعم التي تشجع على الابتكار والإبداع في المدارس.</w:t>
            </w:r>
          </w:p>
          <w:p w14:paraId="73B5ECFF" w14:textId="77777777" w:rsidR="00BA3702" w:rsidRPr="00B046F7" w:rsidRDefault="00BA3702" w:rsidP="00FE13EC">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551DC5D" w14:textId="77777777" w:rsidR="00BA3702" w:rsidRPr="00B046F7" w:rsidRDefault="00BA3702" w:rsidP="00FE13EC">
            <w:pPr>
              <w:pStyle w:val="TableParagraph"/>
              <w:bidi/>
              <w:ind w:left="29" w:right="144"/>
              <w:rPr>
                <w:rFonts w:cs="Calibri"/>
                <w:rtl/>
              </w:rPr>
            </w:pPr>
            <w:r w:rsidRPr="00B046F7">
              <w:rPr>
                <w:rFonts w:cs="Calibri" w:hint="cs"/>
                <w:rtl/>
              </w:rPr>
              <w:t>1. الاضطلاع بتقييم لكل من البلدان المشاركة لتبين التحديات التي يواجهها المبتكرون الصغار والمعلمون، فضلاً عن فرص تمكينهم، وفق الجدول الزمني المتفق عليه.</w:t>
            </w:r>
          </w:p>
        </w:tc>
        <w:tc>
          <w:tcPr>
            <w:tcW w:w="3154" w:type="dxa"/>
          </w:tcPr>
          <w:p w14:paraId="507F9AA6" w14:textId="77777777" w:rsidR="00BA3702" w:rsidRPr="00B046F7" w:rsidRDefault="00BA3702" w:rsidP="00FE13EC">
            <w:pPr>
              <w:pStyle w:val="TableParagraph"/>
              <w:bidi/>
              <w:ind w:left="29" w:right="144"/>
              <w:rPr>
                <w:rFonts w:cs="Calibri"/>
                <w:rtl/>
              </w:rPr>
            </w:pPr>
            <w:r w:rsidRPr="00B046F7">
              <w:rPr>
                <w:rFonts w:cs="Calibri" w:hint="cs"/>
                <w:rtl/>
              </w:rPr>
              <w:t>أُنجز بالكامل:  تم الاضطلاع بالتقييم في البلدان المستفيدة كافة.</w:t>
            </w:r>
          </w:p>
        </w:tc>
        <w:tc>
          <w:tcPr>
            <w:tcW w:w="965" w:type="dxa"/>
          </w:tcPr>
          <w:p w14:paraId="4A5CBB5B"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3F710708" w14:textId="77777777" w:rsidTr="004847FF">
        <w:trPr>
          <w:trHeight w:val="510"/>
        </w:trPr>
        <w:tc>
          <w:tcPr>
            <w:tcW w:w="2410" w:type="dxa"/>
            <w:vMerge/>
            <w:tcBorders>
              <w:right w:val="single" w:sz="6" w:space="0" w:color="000000"/>
            </w:tcBorders>
          </w:tcPr>
          <w:p w14:paraId="3E1FFEBB"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6C7C197B" w14:textId="77777777" w:rsidR="00BA3702" w:rsidRPr="00B046F7" w:rsidRDefault="00BA3702" w:rsidP="009616F1">
            <w:pPr>
              <w:pStyle w:val="TableParagraph"/>
              <w:bidi/>
              <w:ind w:left="29" w:right="144"/>
              <w:rPr>
                <w:rFonts w:cs="Calibri"/>
                <w:rtl/>
              </w:rPr>
            </w:pPr>
            <w:r w:rsidRPr="00B046F7">
              <w:rPr>
                <w:rFonts w:cs="Calibri" w:hint="cs"/>
                <w:rtl/>
              </w:rPr>
              <w:t xml:space="preserve">2. تحديد جهات التنسيق الوطنية، والمؤسسات التعليمية و/أو البحثية ذات الصلة، والجهات النشطة في مجال تعليم العلوم والتكنولوجيا والهندسة والرياضيات والابتكار من جمعيات ومنظمات وأفراد، علاوة على موجهين محتملين، ومعلمين ومبتكرين رواد، وشبكات تعليم العلوم والتكنولوجيا </w:t>
            </w:r>
            <w:r w:rsidRPr="00B046F7">
              <w:rPr>
                <w:rFonts w:cs="Calibri" w:hint="cs"/>
                <w:rtl/>
              </w:rPr>
              <w:lastRenderedPageBreak/>
              <w:t>والهندسة والرياضيات، وفق الجدول الزمني المتفق عليه.</w:t>
            </w:r>
          </w:p>
        </w:tc>
        <w:tc>
          <w:tcPr>
            <w:tcW w:w="3154" w:type="dxa"/>
          </w:tcPr>
          <w:p w14:paraId="6FEA83CF" w14:textId="77777777" w:rsidR="00BA3702" w:rsidRPr="00B046F7" w:rsidRDefault="00BA3702" w:rsidP="009616F1">
            <w:pPr>
              <w:pStyle w:val="TableParagraph"/>
              <w:bidi/>
              <w:ind w:left="29" w:right="144"/>
              <w:rPr>
                <w:rFonts w:cs="Calibri"/>
                <w:rtl/>
              </w:rPr>
            </w:pPr>
            <w:r w:rsidRPr="00B046F7">
              <w:rPr>
                <w:rFonts w:cs="Calibri" w:hint="cs"/>
                <w:rtl/>
              </w:rPr>
              <w:lastRenderedPageBreak/>
              <w:t>أُنجز بالكامل:  تم تحديد أصحاب المصلحة في البلدان المستفيدة كافة.</w:t>
            </w:r>
          </w:p>
        </w:tc>
        <w:tc>
          <w:tcPr>
            <w:tcW w:w="965" w:type="dxa"/>
          </w:tcPr>
          <w:p w14:paraId="12CF8D6B"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15296C15" w14:textId="77777777" w:rsidTr="004847FF">
        <w:trPr>
          <w:trHeight w:val="510"/>
        </w:trPr>
        <w:tc>
          <w:tcPr>
            <w:tcW w:w="2410" w:type="dxa"/>
            <w:vMerge/>
            <w:tcBorders>
              <w:right w:val="single" w:sz="6" w:space="0" w:color="000000"/>
            </w:tcBorders>
          </w:tcPr>
          <w:p w14:paraId="6E278A7B"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7DF882F2" w14:textId="77777777" w:rsidR="00BA3702" w:rsidRPr="00B046F7" w:rsidRDefault="00BA3702" w:rsidP="009616F1">
            <w:pPr>
              <w:pStyle w:val="TableParagraph"/>
              <w:bidi/>
              <w:ind w:left="29" w:right="144"/>
              <w:rPr>
                <w:rFonts w:cs="Calibri"/>
                <w:rtl/>
              </w:rPr>
            </w:pPr>
            <w:r w:rsidRPr="00B046F7">
              <w:rPr>
                <w:rFonts w:cs="Calibri" w:hint="cs"/>
                <w:rtl/>
              </w:rPr>
              <w:t>3. تسهيل اتفاق/ترتيب شراكة واحد على الأقل مع مؤسسة تعليمية أو بحثية محلية/إقليمية لإتاحة دعم متواصل لتعليم العلوم والتكنولوجيا والهندسة والرياضيات والأنشطة الابتكارية في المدارس في كل بلد مستفيد مع انتهاء المشروع.</w:t>
            </w:r>
          </w:p>
        </w:tc>
        <w:tc>
          <w:tcPr>
            <w:tcW w:w="3154" w:type="dxa"/>
          </w:tcPr>
          <w:p w14:paraId="41C47E44" w14:textId="6545EF0F" w:rsidR="00BA3702" w:rsidRPr="00B046F7" w:rsidRDefault="00BA3702" w:rsidP="009616F1">
            <w:pPr>
              <w:pStyle w:val="TableParagraph"/>
              <w:bidi/>
              <w:ind w:left="29" w:right="144"/>
              <w:rPr>
                <w:rFonts w:cs="Calibri"/>
                <w:rtl/>
              </w:rPr>
            </w:pPr>
            <w:r w:rsidRPr="00B046F7">
              <w:rPr>
                <w:rFonts w:cs="Calibri" w:hint="cs"/>
                <w:rtl/>
              </w:rPr>
              <w:t>بعض التقدم:  سيتم إبرام اتفاقيات شراكة لدعم نشر المواد التعليمية التي يجري تطويرها حاليًا في جميع البلدان المستفيدة.</w:t>
            </w:r>
          </w:p>
        </w:tc>
        <w:tc>
          <w:tcPr>
            <w:tcW w:w="965" w:type="dxa"/>
          </w:tcPr>
          <w:p w14:paraId="2A2CD663"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5E323F3F" w14:textId="77777777" w:rsidTr="004847FF">
        <w:trPr>
          <w:trHeight w:val="510"/>
        </w:trPr>
        <w:tc>
          <w:tcPr>
            <w:tcW w:w="2410" w:type="dxa"/>
            <w:vMerge/>
            <w:tcBorders>
              <w:right w:val="single" w:sz="6" w:space="0" w:color="000000"/>
            </w:tcBorders>
          </w:tcPr>
          <w:p w14:paraId="71242C7B"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13CB5622" w14:textId="77777777" w:rsidR="00BA3702" w:rsidRPr="00B046F7" w:rsidRDefault="00BA3702" w:rsidP="009616F1">
            <w:pPr>
              <w:pStyle w:val="TableParagraph"/>
              <w:bidi/>
              <w:ind w:left="29" w:right="144"/>
              <w:rPr>
                <w:rFonts w:cs="Calibri"/>
                <w:rtl/>
              </w:rPr>
            </w:pPr>
            <w:r w:rsidRPr="00B046F7">
              <w:rPr>
                <w:rFonts w:cs="Calibri" w:hint="cs"/>
                <w:rtl/>
              </w:rPr>
              <w:t>4. تحديد مخترعين محليين أو إقليميين ذائعي الصيت واضطلاعهم بعروض في مدارس محلية في البلدان المشاركة.</w:t>
            </w:r>
          </w:p>
        </w:tc>
        <w:tc>
          <w:tcPr>
            <w:tcW w:w="3154" w:type="dxa"/>
          </w:tcPr>
          <w:p w14:paraId="2CBAB5CD" w14:textId="3496B9C7" w:rsidR="00BA3702" w:rsidRPr="00B046F7" w:rsidRDefault="00BA3702" w:rsidP="009616F1">
            <w:pPr>
              <w:pStyle w:val="TableParagraph"/>
              <w:bidi/>
              <w:spacing w:before="1"/>
              <w:ind w:left="29" w:right="144"/>
              <w:rPr>
                <w:rFonts w:cs="Calibri"/>
                <w:rtl/>
              </w:rPr>
            </w:pPr>
            <w:r w:rsidRPr="00B046F7">
              <w:rPr>
                <w:rFonts w:cs="Calibri" w:hint="cs"/>
                <w:rtl/>
              </w:rPr>
              <w:t>أُنجز بالكامل:  تم تحديد مخترعين محليين في جميع البلدان المستفيدة، ونُظمت عروض تقديمية في المدارس في البلدان الأربعة المستفيدة.</w:t>
            </w:r>
          </w:p>
        </w:tc>
        <w:tc>
          <w:tcPr>
            <w:tcW w:w="965" w:type="dxa"/>
          </w:tcPr>
          <w:p w14:paraId="055D0FC2" w14:textId="252E5C60" w:rsidR="00BA3702" w:rsidRPr="00B046F7" w:rsidRDefault="00BA3702" w:rsidP="009616F1">
            <w:pPr>
              <w:pStyle w:val="TableParagraph"/>
              <w:bidi/>
              <w:ind w:right="144"/>
              <w:rPr>
                <w:rFonts w:cs="Calibri"/>
                <w:rtl/>
              </w:rPr>
            </w:pPr>
            <w:r w:rsidRPr="00B046F7">
              <w:rPr>
                <w:rFonts w:cs="Calibri" w:hint="cs"/>
                <w:rtl/>
              </w:rPr>
              <w:t>****</w:t>
            </w:r>
          </w:p>
        </w:tc>
      </w:tr>
      <w:tr w:rsidR="00BA3702" w:rsidRPr="00B046F7" w14:paraId="53DBAB88" w14:textId="77777777" w:rsidTr="004847FF">
        <w:trPr>
          <w:trHeight w:val="510"/>
        </w:trPr>
        <w:tc>
          <w:tcPr>
            <w:tcW w:w="2410" w:type="dxa"/>
            <w:vMerge/>
            <w:tcBorders>
              <w:right w:val="single" w:sz="6" w:space="0" w:color="000000"/>
            </w:tcBorders>
          </w:tcPr>
          <w:p w14:paraId="48B12F73"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50762744" w14:textId="7E9A8D36" w:rsidR="00BA3702" w:rsidRPr="00B046F7" w:rsidRDefault="00BA3702" w:rsidP="009616F1">
            <w:pPr>
              <w:pStyle w:val="TableParagraph"/>
              <w:bidi/>
              <w:ind w:left="29" w:right="144"/>
              <w:rPr>
                <w:rFonts w:cs="Calibri"/>
                <w:rtl/>
              </w:rPr>
            </w:pPr>
            <w:r w:rsidRPr="00B046F7">
              <w:rPr>
                <w:rFonts w:cs="Calibri" w:hint="cs"/>
                <w:rtl/>
              </w:rPr>
              <w:t>5. تحديد مكاتب الملكية الفكرية المحلية/الإقليمية لدعم جهود التوعية واستضافة فعاليات وأنشطة أخرى لتلاميذ المدارس والمعلمين في كل من البلدان المشاركة.</w:t>
            </w:r>
          </w:p>
        </w:tc>
        <w:tc>
          <w:tcPr>
            <w:tcW w:w="3154" w:type="dxa"/>
          </w:tcPr>
          <w:p w14:paraId="6185A4E5" w14:textId="0B7264A2" w:rsidR="00BA3702" w:rsidRPr="00B046F7" w:rsidRDefault="00BA3702" w:rsidP="009616F1">
            <w:pPr>
              <w:pStyle w:val="TableParagraph"/>
              <w:bidi/>
              <w:ind w:left="29" w:right="144"/>
              <w:rPr>
                <w:rFonts w:cs="Calibri"/>
                <w:rtl/>
              </w:rPr>
            </w:pPr>
            <w:r w:rsidRPr="00B046F7">
              <w:rPr>
                <w:rFonts w:cs="Calibri" w:hint="cs"/>
                <w:rtl/>
              </w:rPr>
              <w:t>أُنجز بالكامل:  تتعاون مكاتب الملكية الفكرية المحلية مع المدارس لدعم الأنشطة المقررة، بما في ذلك إرشاد الطلاب في مجالات تعليم العلوم والتكنولوجيا والهندسة والرياضيات ودور الملكية الفكرية.</w:t>
            </w:r>
          </w:p>
        </w:tc>
        <w:tc>
          <w:tcPr>
            <w:tcW w:w="965" w:type="dxa"/>
          </w:tcPr>
          <w:p w14:paraId="7DC39943" w14:textId="52A8AC99"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18C25255" w14:textId="77777777" w:rsidTr="004847FF">
        <w:trPr>
          <w:trHeight w:val="510"/>
        </w:trPr>
        <w:tc>
          <w:tcPr>
            <w:tcW w:w="2410" w:type="dxa"/>
            <w:vMerge w:val="restart"/>
            <w:tcBorders>
              <w:right w:val="single" w:sz="6" w:space="0" w:color="000000"/>
            </w:tcBorders>
          </w:tcPr>
          <w:p w14:paraId="2D50548D" w14:textId="77777777" w:rsidR="00BA3702" w:rsidRPr="00B046F7" w:rsidRDefault="00BA3702" w:rsidP="00FE13EC">
            <w:pPr>
              <w:pStyle w:val="TableParagraph"/>
              <w:bidi/>
              <w:ind w:left="29" w:right="144"/>
              <w:rPr>
                <w:rFonts w:cs="Calibri"/>
                <w:rtl/>
              </w:rPr>
            </w:pPr>
            <w:r w:rsidRPr="00B046F7">
              <w:rPr>
                <w:rFonts w:cs="Calibri" w:hint="cs"/>
                <w:rtl/>
              </w:rPr>
              <w:t>تطوير/توسيع شبكة من المعلمين المشاركين في تعليم العلوم والتكنولوجيا والهندسة والرياضيات في المدارس بحيث تتيح دعماً متواصلاً لتعليم العلوم والتكنولوجيا والهندسة والرياضيات والأنشطة الابتكارية في المدارس.</w:t>
            </w:r>
          </w:p>
        </w:tc>
        <w:tc>
          <w:tcPr>
            <w:tcW w:w="2995" w:type="dxa"/>
            <w:tcBorders>
              <w:top w:val="single" w:sz="6" w:space="0" w:color="000000"/>
              <w:left w:val="single" w:sz="6" w:space="0" w:color="000000"/>
              <w:bottom w:val="single" w:sz="6" w:space="0" w:color="000000"/>
            </w:tcBorders>
          </w:tcPr>
          <w:p w14:paraId="0FA57BA7" w14:textId="3C0B9CC3" w:rsidR="00BA3702" w:rsidRPr="00B046F7" w:rsidRDefault="00BA3702" w:rsidP="00DC387A">
            <w:pPr>
              <w:pStyle w:val="TableParagraph"/>
              <w:bidi/>
              <w:ind w:left="29" w:right="144"/>
              <w:rPr>
                <w:rFonts w:cs="Calibri"/>
                <w:rtl/>
              </w:rPr>
            </w:pPr>
            <w:r w:rsidRPr="00B046F7">
              <w:rPr>
                <w:rFonts w:cs="Calibri" w:hint="cs"/>
                <w:rtl/>
              </w:rPr>
              <w:t>1. تنظيم فعاليات تشبيك محلية أو إقليمية للمعلمين تركز على أفضل الممارسات والأدوات في تعليم العلوم والتكنولوجيا والهندسة والرياضيات والأنشطة الابتكارية ذات الصلة بها في المدارس.</w:t>
            </w:r>
          </w:p>
        </w:tc>
        <w:tc>
          <w:tcPr>
            <w:tcW w:w="3154" w:type="dxa"/>
          </w:tcPr>
          <w:p w14:paraId="5A85677E" w14:textId="2489BDB5" w:rsidR="00BA3702" w:rsidRPr="00B046F7" w:rsidRDefault="00BA3702" w:rsidP="00FE13EC">
            <w:pPr>
              <w:pStyle w:val="TableParagraph"/>
              <w:bidi/>
              <w:ind w:left="29" w:right="144"/>
              <w:rPr>
                <w:rFonts w:cs="Calibri"/>
                <w:rtl/>
              </w:rPr>
            </w:pPr>
            <w:r w:rsidRPr="00B046F7">
              <w:rPr>
                <w:rFonts w:cs="Calibri" w:hint="cs"/>
                <w:rtl/>
              </w:rPr>
              <w:t>أُنجز بالكامل:  تم تنظيم أربعة فعاليات للتواصل بين معلمي مجالات العلوم والتكنولوجيا والهندسة والرياضيات (</w:t>
            </w:r>
            <w:r w:rsidRPr="00B046F7">
              <w:rPr>
                <w:rFonts w:cs="Calibri"/>
              </w:rPr>
              <w:t>STEM</w:t>
            </w:r>
            <w:r w:rsidRPr="00B046F7">
              <w:rPr>
                <w:rFonts w:cs="Calibri" w:hint="cs"/>
                <w:rtl/>
              </w:rPr>
              <w:t>) ومصممي المناهج الدراسية وصانعي السياسات التعليمية.</w:t>
            </w:r>
          </w:p>
        </w:tc>
        <w:tc>
          <w:tcPr>
            <w:tcW w:w="965" w:type="dxa"/>
          </w:tcPr>
          <w:p w14:paraId="4AE044F5"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60D6AD6B" w14:textId="77777777" w:rsidTr="004847FF">
        <w:trPr>
          <w:trHeight w:val="510"/>
        </w:trPr>
        <w:tc>
          <w:tcPr>
            <w:tcW w:w="2410" w:type="dxa"/>
            <w:vMerge/>
            <w:tcBorders>
              <w:right w:val="single" w:sz="6" w:space="0" w:color="000000"/>
            </w:tcBorders>
          </w:tcPr>
          <w:p w14:paraId="71DD4CDC"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4771B864" w14:textId="505FD25D" w:rsidR="00BA3702" w:rsidRPr="00B046F7" w:rsidRDefault="00BA3702" w:rsidP="009616F1">
            <w:pPr>
              <w:bidi/>
              <w:spacing w:line="260" w:lineRule="atLeast"/>
              <w:ind w:left="29" w:right="144"/>
              <w:rPr>
                <w:rFonts w:cs="Calibri"/>
                <w:szCs w:val="22"/>
                <w:rtl/>
              </w:rPr>
            </w:pPr>
            <w:r w:rsidRPr="00B046F7">
              <w:rPr>
                <w:rFonts w:cs="Calibri" w:hint="cs"/>
                <w:szCs w:val="22"/>
                <w:rtl/>
              </w:rPr>
              <w:t>2. تنظيم حلقة عمل/مؤتمر على الصعيد الدولي للمعلمين بشأن أنشطة دعم ابتكارات الشباب.</w:t>
            </w:r>
          </w:p>
        </w:tc>
        <w:tc>
          <w:tcPr>
            <w:tcW w:w="3154" w:type="dxa"/>
          </w:tcPr>
          <w:p w14:paraId="70BBB954" w14:textId="77777777" w:rsidR="00BA3702" w:rsidRPr="00B046F7" w:rsidRDefault="00BA3702" w:rsidP="009616F1">
            <w:pPr>
              <w:pStyle w:val="TableParagraph"/>
              <w:bidi/>
              <w:ind w:left="29" w:right="144"/>
              <w:rPr>
                <w:rFonts w:cs="Calibri"/>
                <w:rtl/>
              </w:rPr>
            </w:pPr>
            <w:r w:rsidRPr="00B046F7">
              <w:rPr>
                <w:rFonts w:cs="Calibri" w:hint="cs"/>
                <w:rtl/>
              </w:rPr>
              <w:t>لم يُشرع فيه بعد.</w:t>
            </w:r>
          </w:p>
        </w:tc>
        <w:tc>
          <w:tcPr>
            <w:tcW w:w="965" w:type="dxa"/>
          </w:tcPr>
          <w:p w14:paraId="6CC1C605" w14:textId="77777777" w:rsidR="00BA3702" w:rsidRPr="00B046F7" w:rsidRDefault="00BA3702" w:rsidP="009616F1">
            <w:pPr>
              <w:pStyle w:val="TableParagraph"/>
              <w:bidi/>
              <w:ind w:left="29" w:right="144"/>
              <w:rPr>
                <w:rFonts w:cs="Calibri"/>
                <w:rtl/>
              </w:rPr>
            </w:pPr>
            <w:r w:rsidRPr="00B046F7">
              <w:rPr>
                <w:rFonts w:cs="Calibri" w:hint="cs"/>
                <w:rtl/>
              </w:rPr>
              <w:t>لا تقدم</w:t>
            </w:r>
          </w:p>
        </w:tc>
      </w:tr>
      <w:tr w:rsidR="00BA3702" w:rsidRPr="00B046F7" w14:paraId="5F469B0B" w14:textId="77777777" w:rsidTr="004847FF">
        <w:trPr>
          <w:trHeight w:val="510"/>
        </w:trPr>
        <w:tc>
          <w:tcPr>
            <w:tcW w:w="2410" w:type="dxa"/>
            <w:tcBorders>
              <w:right w:val="single" w:sz="6" w:space="0" w:color="000000"/>
            </w:tcBorders>
          </w:tcPr>
          <w:p w14:paraId="26C7C89A" w14:textId="77777777" w:rsidR="00BA3702" w:rsidRPr="00B046F7" w:rsidRDefault="00BA3702" w:rsidP="00FE13EC">
            <w:pPr>
              <w:pStyle w:val="TableParagraph"/>
              <w:bidi/>
              <w:ind w:left="29" w:right="144"/>
              <w:rPr>
                <w:rFonts w:cs="Calibri"/>
                <w:rtl/>
              </w:rPr>
            </w:pPr>
            <w:r w:rsidRPr="00B046F7">
              <w:rPr>
                <w:rFonts w:cs="Calibri" w:hint="cs"/>
                <w:rtl/>
              </w:rPr>
              <w:t>إعداد مجموعة من المواد التعليمية ومجموعات الأدوات (بما في ذلك جمع لدراسات إفرادية أو ممارسات فضلى) للتلاميذ والمعلمين/الآباء.</w:t>
            </w:r>
          </w:p>
        </w:tc>
        <w:tc>
          <w:tcPr>
            <w:tcW w:w="2995" w:type="dxa"/>
            <w:tcBorders>
              <w:top w:val="single" w:sz="6" w:space="0" w:color="000000"/>
              <w:left w:val="single" w:sz="6" w:space="0" w:color="000000"/>
              <w:bottom w:val="single" w:sz="6" w:space="0" w:color="000000"/>
            </w:tcBorders>
          </w:tcPr>
          <w:p w14:paraId="705571F7" w14:textId="208C453B" w:rsidR="00BA3702" w:rsidRPr="00B046F7" w:rsidRDefault="00BA3702" w:rsidP="009616F1">
            <w:pPr>
              <w:bidi/>
              <w:spacing w:line="260" w:lineRule="atLeast"/>
              <w:ind w:left="29" w:right="144"/>
              <w:rPr>
                <w:rFonts w:cs="Calibri"/>
                <w:szCs w:val="22"/>
                <w:rtl/>
              </w:rPr>
            </w:pPr>
            <w:r w:rsidRPr="00B046F7">
              <w:rPr>
                <w:rFonts w:cs="Calibri" w:hint="cs"/>
                <w:szCs w:val="22"/>
                <w:rtl/>
              </w:rPr>
              <w:t>إعداد مواد تعليمية ومجموعات أدوات يسهل الوصول إليها للتلاميذ والمعلمين والآباء استناداً إلى السن/الفرقة والخصوصيات الثقافية.  ومن الممكن أن تتضمن أيضاً جمعا لدراسات إفرادية/ممارسات فضلى لمساعدة البلدان الأخرى على تأسيس أو توسيع برامج دعم ابتكار الشباب.</w:t>
            </w:r>
          </w:p>
        </w:tc>
        <w:tc>
          <w:tcPr>
            <w:tcW w:w="3154" w:type="dxa"/>
          </w:tcPr>
          <w:p w14:paraId="7BBB7BBF" w14:textId="221CA73D" w:rsidR="00BA3702" w:rsidRPr="00B046F7" w:rsidRDefault="00BA3702" w:rsidP="00FE13EC">
            <w:pPr>
              <w:pStyle w:val="TableParagraph"/>
              <w:bidi/>
              <w:ind w:left="29" w:right="144"/>
              <w:rPr>
                <w:rFonts w:cs="Calibri"/>
                <w:rtl/>
              </w:rPr>
            </w:pPr>
            <w:r w:rsidRPr="00B046F7">
              <w:rPr>
                <w:rFonts w:cs="Calibri" w:hint="cs"/>
                <w:rtl/>
              </w:rPr>
              <w:t>بعض التقدم:  تم جمع آراء جميع البلدان المستفيدة من خلال استبيان لتقييم الاحتياجات بهدف تطوير دورة تعليمية إلكترونية لمعلمي العلوم والتكنولوجيا والهندسة والرياضيات (</w:t>
            </w:r>
            <w:r w:rsidRPr="00B046F7">
              <w:rPr>
                <w:rFonts w:cs="Calibri"/>
              </w:rPr>
              <w:t>STEM</w:t>
            </w:r>
            <w:r w:rsidRPr="00B046F7">
              <w:rPr>
                <w:rFonts w:cs="Calibri" w:hint="cs"/>
                <w:rtl/>
              </w:rPr>
              <w:t xml:space="preserve">)، ومجموعة أدوات تكميلية للاستخدام في الفصول الدراسية للمعلمين في البلدان الأربعة المستفيدة.  </w:t>
            </w:r>
          </w:p>
        </w:tc>
        <w:tc>
          <w:tcPr>
            <w:tcW w:w="965" w:type="dxa"/>
          </w:tcPr>
          <w:p w14:paraId="1ACDABDA"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496710A3" w14:textId="77777777" w:rsidTr="004847FF">
        <w:trPr>
          <w:trHeight w:val="510"/>
        </w:trPr>
        <w:tc>
          <w:tcPr>
            <w:tcW w:w="2410" w:type="dxa"/>
            <w:vMerge w:val="restart"/>
            <w:tcBorders>
              <w:right w:val="single" w:sz="6" w:space="0" w:color="000000"/>
            </w:tcBorders>
          </w:tcPr>
          <w:p w14:paraId="32B6CE76" w14:textId="77777777" w:rsidR="00BA3702" w:rsidRPr="00B046F7" w:rsidRDefault="00BA3702" w:rsidP="00FE13EC">
            <w:pPr>
              <w:pStyle w:val="TableParagraph"/>
              <w:bidi/>
              <w:ind w:left="29" w:right="144"/>
              <w:rPr>
                <w:rFonts w:cs="Calibri"/>
                <w:rtl/>
              </w:rPr>
            </w:pPr>
            <w:r w:rsidRPr="00B046F7">
              <w:rPr>
                <w:rFonts w:cs="Calibri" w:hint="cs"/>
                <w:rtl/>
              </w:rPr>
              <w:t>إنشاء/توسيع برامج مسابقات وتحديات وغيرها من الأنشطة للشباب المبتكرين محلياً أو إقليمياً.</w:t>
            </w:r>
          </w:p>
        </w:tc>
        <w:tc>
          <w:tcPr>
            <w:tcW w:w="2995" w:type="dxa"/>
            <w:tcBorders>
              <w:top w:val="single" w:sz="6" w:space="0" w:color="000000"/>
              <w:left w:val="single" w:sz="6" w:space="0" w:color="000000"/>
              <w:bottom w:val="single" w:sz="6" w:space="0" w:color="000000"/>
            </w:tcBorders>
          </w:tcPr>
          <w:p w14:paraId="2A1B5A10" w14:textId="77777777" w:rsidR="00BA3702" w:rsidRPr="00B046F7" w:rsidRDefault="00BA3702" w:rsidP="00FE13EC">
            <w:pPr>
              <w:pStyle w:val="TableParagraph"/>
              <w:bidi/>
              <w:ind w:left="29" w:right="144"/>
              <w:rPr>
                <w:rFonts w:cs="Calibri"/>
                <w:rtl/>
              </w:rPr>
            </w:pPr>
            <w:r w:rsidRPr="00B046F7">
              <w:rPr>
                <w:rFonts w:cs="Calibri" w:hint="cs"/>
                <w:rtl/>
              </w:rPr>
              <w:t>1. تقييم وجود برامج مسابقات أو تحديات للشباب المبتكرين في البلدان المشاركة.</w:t>
            </w:r>
          </w:p>
        </w:tc>
        <w:tc>
          <w:tcPr>
            <w:tcW w:w="3154" w:type="dxa"/>
          </w:tcPr>
          <w:p w14:paraId="765ADF71" w14:textId="77777777" w:rsidR="00BA3702" w:rsidRPr="00B046F7" w:rsidRDefault="00BA3702" w:rsidP="00FE13EC">
            <w:pPr>
              <w:pStyle w:val="TableParagraph"/>
              <w:bidi/>
              <w:ind w:left="29" w:right="144"/>
              <w:rPr>
                <w:rFonts w:cs="Calibri"/>
                <w:rtl/>
              </w:rPr>
            </w:pPr>
            <w:r w:rsidRPr="00B046F7">
              <w:rPr>
                <w:rFonts w:cs="Calibri" w:hint="cs"/>
                <w:rtl/>
              </w:rPr>
              <w:t>أُنجز بالكامل:  تم الانتهاء من إعداد تقارير التقييم الخاصة ببرامج المسابقات في جميع البلدان المستفيدة.</w:t>
            </w:r>
          </w:p>
        </w:tc>
        <w:tc>
          <w:tcPr>
            <w:tcW w:w="965" w:type="dxa"/>
          </w:tcPr>
          <w:p w14:paraId="173AE4C5" w14:textId="77777777" w:rsidR="00BA3702" w:rsidRPr="00B046F7" w:rsidRDefault="00BA3702" w:rsidP="00FE13EC">
            <w:pPr>
              <w:pStyle w:val="TableParagraph"/>
              <w:bidi/>
              <w:ind w:left="29" w:right="144"/>
              <w:rPr>
                <w:rFonts w:cs="Calibri"/>
                <w:rtl/>
              </w:rPr>
            </w:pPr>
            <w:r w:rsidRPr="00B046F7">
              <w:rPr>
                <w:rFonts w:cs="Calibri" w:hint="cs"/>
                <w:rtl/>
              </w:rPr>
              <w:t>****</w:t>
            </w:r>
          </w:p>
        </w:tc>
      </w:tr>
      <w:tr w:rsidR="00BA3702" w:rsidRPr="00B046F7" w14:paraId="3AFDA7B3" w14:textId="77777777" w:rsidTr="004847FF">
        <w:trPr>
          <w:trHeight w:val="510"/>
        </w:trPr>
        <w:tc>
          <w:tcPr>
            <w:tcW w:w="2410" w:type="dxa"/>
            <w:vMerge/>
            <w:tcBorders>
              <w:right w:val="single" w:sz="6" w:space="0" w:color="000000"/>
            </w:tcBorders>
          </w:tcPr>
          <w:p w14:paraId="11F62A77"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BC7C444" w14:textId="4A77FAC7" w:rsidR="00BA3702" w:rsidRPr="00B046F7" w:rsidRDefault="00BA3702" w:rsidP="009616F1">
            <w:pPr>
              <w:pStyle w:val="TableParagraph"/>
              <w:bidi/>
              <w:ind w:left="29" w:right="144"/>
              <w:rPr>
                <w:rFonts w:cs="Calibri"/>
                <w:rtl/>
              </w:rPr>
            </w:pPr>
            <w:r w:rsidRPr="00B046F7">
              <w:rPr>
                <w:rFonts w:cs="Calibri" w:hint="cs"/>
                <w:rtl/>
              </w:rPr>
              <w:t xml:space="preserve">2. إذا كان ذلك عملياً وممكناً، وبالتعاون مع شركاء محليين/إقليميين و/أو منظمات دولية أخرى، إنشاء برامج مسابقات جديدة/تعزيز القائم منها، مع منح جوائز للتشجيع على المشاركة.  وينبغي أن ينصب التركيز في هذه البرامج، إن أمكن، على إنشاء حلول للتصدي للقضايا الناشئة محلياً (مثل إعادة التدوير أو إعادة التدوير الإبداعية للمواد، والماء/الهواء النظيف، والصحة، والتكنولوجيا الخضراء، والزراعة المستدامة، وتكنولوجيا </w:t>
            </w:r>
            <w:r w:rsidRPr="00B046F7">
              <w:rPr>
                <w:rFonts w:cs="Calibri" w:hint="cs"/>
                <w:rtl/>
              </w:rPr>
              <w:lastRenderedPageBreak/>
              <w:t>الاتصالات والمعلومات، والتكنولوجيات الموجّهة محلياً، وما إلى ذلك).</w:t>
            </w:r>
          </w:p>
        </w:tc>
        <w:tc>
          <w:tcPr>
            <w:tcW w:w="3154" w:type="dxa"/>
          </w:tcPr>
          <w:p w14:paraId="29C11E8D" w14:textId="14F27706" w:rsidR="00BA3702" w:rsidRPr="00B046F7" w:rsidRDefault="00BA3702" w:rsidP="009616F1">
            <w:pPr>
              <w:pStyle w:val="TableParagraph"/>
              <w:bidi/>
              <w:ind w:left="29" w:right="144"/>
              <w:rPr>
                <w:rFonts w:cs="Calibri"/>
                <w:rtl/>
              </w:rPr>
            </w:pPr>
            <w:r w:rsidRPr="00B046F7">
              <w:rPr>
                <w:rFonts w:cs="Calibri" w:hint="cs"/>
                <w:rtl/>
              </w:rPr>
              <w:lastRenderedPageBreak/>
              <w:t xml:space="preserve">بعض التقدم:  من المقرر أن تُقام برامج المسابقات الوطنية في الفترة ما بين يوليو وديسمبر 2026 في البلدان الأربعة المستفيدة. </w:t>
            </w:r>
          </w:p>
        </w:tc>
        <w:tc>
          <w:tcPr>
            <w:tcW w:w="965" w:type="dxa"/>
          </w:tcPr>
          <w:p w14:paraId="70BDC363"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4BB37461" w14:textId="77777777" w:rsidTr="004847FF">
        <w:trPr>
          <w:trHeight w:val="510"/>
        </w:trPr>
        <w:tc>
          <w:tcPr>
            <w:tcW w:w="2410" w:type="dxa"/>
            <w:vMerge/>
            <w:tcBorders>
              <w:right w:val="single" w:sz="6" w:space="0" w:color="000000"/>
            </w:tcBorders>
          </w:tcPr>
          <w:p w14:paraId="301745E3"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07E0D05D" w14:textId="77777777" w:rsidR="00BA3702" w:rsidRPr="00B046F7" w:rsidRDefault="00BA3702" w:rsidP="009616F1">
            <w:pPr>
              <w:pStyle w:val="TableParagraph"/>
              <w:bidi/>
              <w:ind w:left="29" w:right="144"/>
              <w:rPr>
                <w:rFonts w:cs="Calibri"/>
                <w:rtl/>
              </w:rPr>
            </w:pPr>
            <w:r w:rsidRPr="00B046F7">
              <w:rPr>
                <w:rFonts w:cs="Calibri" w:hint="cs"/>
                <w:rtl/>
              </w:rPr>
              <w:t>3. الترويج لبرامج المسابقات/التحديات القائمة/الجديدة وتشجيع الشباب على المشاركة.</w:t>
            </w:r>
          </w:p>
        </w:tc>
        <w:tc>
          <w:tcPr>
            <w:tcW w:w="3154" w:type="dxa"/>
          </w:tcPr>
          <w:p w14:paraId="56A62A6B" w14:textId="30C7C58D" w:rsidR="00BA3702" w:rsidRPr="00B046F7" w:rsidRDefault="00BA3702" w:rsidP="009616F1">
            <w:pPr>
              <w:pStyle w:val="TableParagraph"/>
              <w:bidi/>
              <w:ind w:left="29" w:right="144"/>
              <w:rPr>
                <w:rFonts w:cs="Calibri"/>
                <w:rtl/>
              </w:rPr>
            </w:pPr>
            <w:r w:rsidRPr="00B046F7">
              <w:rPr>
                <w:rFonts w:cs="Calibri" w:hint="cs"/>
                <w:rtl/>
              </w:rPr>
              <w:t>بعض التقدم:  من المقرر أن تُقام برامج المسابقات الوطنية في الفترة ما بين يوليو وديسمبر 2026 في البلدان الأربعة المستفيدة.</w:t>
            </w:r>
          </w:p>
        </w:tc>
        <w:tc>
          <w:tcPr>
            <w:tcW w:w="965" w:type="dxa"/>
          </w:tcPr>
          <w:p w14:paraId="3FB63246"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02AA685E" w14:textId="77777777" w:rsidTr="004847FF">
        <w:trPr>
          <w:trHeight w:val="510"/>
        </w:trPr>
        <w:tc>
          <w:tcPr>
            <w:tcW w:w="2410" w:type="dxa"/>
            <w:vMerge/>
            <w:tcBorders>
              <w:right w:val="single" w:sz="6" w:space="0" w:color="000000"/>
            </w:tcBorders>
          </w:tcPr>
          <w:p w14:paraId="3E849BFC"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0060D7DC" w14:textId="77777777" w:rsidR="00BA3702" w:rsidRPr="00B046F7" w:rsidRDefault="00BA3702" w:rsidP="009616F1">
            <w:pPr>
              <w:pStyle w:val="TableParagraph"/>
              <w:bidi/>
              <w:ind w:left="29" w:right="144"/>
              <w:rPr>
                <w:rFonts w:cs="Calibri"/>
                <w:rtl/>
              </w:rPr>
            </w:pPr>
            <w:r w:rsidRPr="00B046F7">
              <w:rPr>
                <w:rFonts w:cs="Calibri" w:hint="cs"/>
                <w:rtl/>
              </w:rPr>
              <w:t>4. تأسيس أو توسيع نوادي الابتكار ومعسكراته وغير ذلك من الأنشطة الإضافية في المدارس.</w:t>
            </w:r>
          </w:p>
        </w:tc>
        <w:tc>
          <w:tcPr>
            <w:tcW w:w="3154" w:type="dxa"/>
          </w:tcPr>
          <w:p w14:paraId="1E45C713" w14:textId="4239BE6C" w:rsidR="00BA3702" w:rsidRPr="00B046F7" w:rsidRDefault="00BA3702" w:rsidP="009616F1">
            <w:pPr>
              <w:pStyle w:val="TableParagraph"/>
              <w:bidi/>
              <w:ind w:left="29" w:right="144"/>
              <w:rPr>
                <w:rFonts w:cs="Calibri"/>
                <w:rtl/>
              </w:rPr>
            </w:pPr>
            <w:r w:rsidRPr="00B046F7">
              <w:rPr>
                <w:rFonts w:cs="Calibri" w:hint="cs"/>
                <w:rtl/>
              </w:rPr>
              <w:t xml:space="preserve">بعض التقدم:  ويجري تنظيم أنشطة الابتكار في البلدان الأربعة المستفيدة. </w:t>
            </w:r>
          </w:p>
        </w:tc>
        <w:tc>
          <w:tcPr>
            <w:tcW w:w="965" w:type="dxa"/>
          </w:tcPr>
          <w:p w14:paraId="75F2E790" w14:textId="77777777" w:rsidR="00BA3702" w:rsidRPr="00B046F7" w:rsidRDefault="00BA3702" w:rsidP="009616F1">
            <w:pPr>
              <w:pStyle w:val="TableParagraph"/>
              <w:bidi/>
              <w:ind w:left="29" w:right="144"/>
              <w:rPr>
                <w:rFonts w:cs="Calibri"/>
                <w:rtl/>
              </w:rPr>
            </w:pPr>
            <w:r w:rsidRPr="00B046F7">
              <w:rPr>
                <w:rFonts w:cs="Calibri" w:hint="cs"/>
                <w:rtl/>
              </w:rPr>
              <w:t>**</w:t>
            </w:r>
          </w:p>
        </w:tc>
      </w:tr>
      <w:tr w:rsidR="00BA3702" w:rsidRPr="00B046F7" w14:paraId="22D4DB4B" w14:textId="77777777" w:rsidTr="004847FF">
        <w:trPr>
          <w:trHeight w:val="510"/>
        </w:trPr>
        <w:tc>
          <w:tcPr>
            <w:tcW w:w="2410" w:type="dxa"/>
            <w:vMerge w:val="restart"/>
            <w:tcBorders>
              <w:right w:val="single" w:sz="6" w:space="0" w:color="000000"/>
            </w:tcBorders>
          </w:tcPr>
          <w:p w14:paraId="5E7284BC" w14:textId="77777777" w:rsidR="00BA3702" w:rsidRPr="00B046F7" w:rsidRDefault="00BA3702" w:rsidP="00FE13EC">
            <w:pPr>
              <w:pStyle w:val="TableParagraph"/>
              <w:bidi/>
              <w:ind w:left="29" w:right="144"/>
              <w:rPr>
                <w:rFonts w:cs="Calibri"/>
                <w:rtl/>
              </w:rPr>
            </w:pPr>
            <w:r w:rsidRPr="00B046F7">
              <w:rPr>
                <w:rFonts w:cs="Calibri" w:hint="cs"/>
                <w:rtl/>
              </w:rPr>
              <w:t>إنشاء/توسيع "مراكز لموارد التعليم والملكية الفكرية" على الإنترنت للمعلمين والآباء والطلاب تستضيفها مكاتب الملكية الفكرية المحلية/الإقليمية أو مراكز دعم التكنولوجيا والابتكار.</w:t>
            </w:r>
          </w:p>
        </w:tc>
        <w:tc>
          <w:tcPr>
            <w:tcW w:w="2995" w:type="dxa"/>
            <w:tcBorders>
              <w:top w:val="single" w:sz="6" w:space="0" w:color="000000"/>
              <w:left w:val="single" w:sz="6" w:space="0" w:color="000000"/>
              <w:bottom w:val="single" w:sz="6" w:space="0" w:color="000000"/>
            </w:tcBorders>
          </w:tcPr>
          <w:p w14:paraId="6A5B0F0A" w14:textId="77777777" w:rsidR="00BA3702" w:rsidRPr="00B046F7" w:rsidRDefault="00BA3702" w:rsidP="00FE13EC">
            <w:pPr>
              <w:pStyle w:val="TableParagraph"/>
              <w:bidi/>
              <w:ind w:left="29" w:right="144"/>
              <w:rPr>
                <w:rFonts w:cs="Calibri"/>
                <w:rtl/>
              </w:rPr>
            </w:pPr>
            <w:r w:rsidRPr="00B046F7">
              <w:rPr>
                <w:rFonts w:cs="Calibri" w:hint="cs"/>
                <w:rtl/>
              </w:rPr>
              <w:t>1. مساعدة مكاتب الملكية الفكرية المحلية/الإقليمية و/أو مراكز دعم التكنولوجيا والابتكار على إنشاء مراكز موارد على الإنترنت للتلاميذ والمعلمين.</w:t>
            </w:r>
          </w:p>
        </w:tc>
        <w:tc>
          <w:tcPr>
            <w:tcW w:w="3154" w:type="dxa"/>
          </w:tcPr>
          <w:p w14:paraId="425CF54F" w14:textId="77777777" w:rsidR="00BA3702" w:rsidRPr="00B046F7" w:rsidRDefault="00BA3702" w:rsidP="00FE13EC">
            <w:pPr>
              <w:pStyle w:val="TableParagraph"/>
              <w:bidi/>
              <w:ind w:left="29" w:right="144"/>
              <w:rPr>
                <w:rFonts w:cs="Calibri"/>
                <w:rtl/>
              </w:rPr>
            </w:pPr>
            <w:r w:rsidRPr="00B046F7">
              <w:rPr>
                <w:rFonts w:cs="Calibri" w:hint="cs"/>
                <w:rtl/>
              </w:rPr>
              <w:t>لم يُشرع فيه بعد.</w:t>
            </w:r>
          </w:p>
        </w:tc>
        <w:tc>
          <w:tcPr>
            <w:tcW w:w="965" w:type="dxa"/>
          </w:tcPr>
          <w:p w14:paraId="033BA926" w14:textId="77777777" w:rsidR="00BA3702" w:rsidRPr="00B046F7" w:rsidRDefault="00BA3702" w:rsidP="00FE13EC">
            <w:pPr>
              <w:pStyle w:val="TableParagraph"/>
              <w:bidi/>
              <w:ind w:left="29" w:right="144"/>
              <w:rPr>
                <w:rFonts w:cs="Calibri"/>
                <w:rtl/>
              </w:rPr>
            </w:pPr>
            <w:r w:rsidRPr="00B046F7">
              <w:rPr>
                <w:rFonts w:cs="Calibri" w:hint="cs"/>
                <w:rtl/>
              </w:rPr>
              <w:t>لا تقدم</w:t>
            </w:r>
          </w:p>
        </w:tc>
      </w:tr>
      <w:tr w:rsidR="00BA3702" w:rsidRPr="00B046F7" w14:paraId="4D099BAC" w14:textId="77777777" w:rsidTr="004847FF">
        <w:trPr>
          <w:trHeight w:val="510"/>
        </w:trPr>
        <w:tc>
          <w:tcPr>
            <w:tcW w:w="2410" w:type="dxa"/>
            <w:vMerge/>
            <w:tcBorders>
              <w:right w:val="single" w:sz="6" w:space="0" w:color="000000"/>
            </w:tcBorders>
          </w:tcPr>
          <w:p w14:paraId="5AED8079"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64668396" w14:textId="77777777" w:rsidR="00BA3702" w:rsidRPr="00B046F7" w:rsidRDefault="00BA3702" w:rsidP="009616F1">
            <w:pPr>
              <w:pStyle w:val="TableParagraph"/>
              <w:bidi/>
              <w:ind w:left="29" w:right="144"/>
              <w:rPr>
                <w:rFonts w:cs="Calibri"/>
                <w:rtl/>
              </w:rPr>
            </w:pPr>
            <w:r w:rsidRPr="00B046F7">
              <w:rPr>
                <w:rFonts w:cs="Calibri" w:hint="cs"/>
                <w:rtl/>
              </w:rPr>
              <w:t>2. إعداد أنشطة توعية للترويج لمراكز الموارد هذه بين الطلاب والمعلمين.</w:t>
            </w:r>
          </w:p>
        </w:tc>
        <w:tc>
          <w:tcPr>
            <w:tcW w:w="3154" w:type="dxa"/>
          </w:tcPr>
          <w:p w14:paraId="4BD30555" w14:textId="77777777" w:rsidR="00BA3702" w:rsidRPr="00B046F7" w:rsidRDefault="00BA3702" w:rsidP="009616F1">
            <w:pPr>
              <w:pStyle w:val="TableParagraph"/>
              <w:bidi/>
              <w:ind w:left="29" w:right="144"/>
              <w:rPr>
                <w:rFonts w:cs="Calibri"/>
                <w:rtl/>
              </w:rPr>
            </w:pPr>
            <w:r w:rsidRPr="00B046F7">
              <w:rPr>
                <w:rFonts w:cs="Calibri" w:hint="cs"/>
                <w:rtl/>
              </w:rPr>
              <w:t>لم يُشرع فيه بعد.</w:t>
            </w:r>
          </w:p>
        </w:tc>
        <w:tc>
          <w:tcPr>
            <w:tcW w:w="965" w:type="dxa"/>
          </w:tcPr>
          <w:p w14:paraId="798060AC" w14:textId="77777777" w:rsidR="00BA3702" w:rsidRPr="00B046F7" w:rsidRDefault="00BA3702" w:rsidP="009616F1">
            <w:pPr>
              <w:pStyle w:val="TableParagraph"/>
              <w:bidi/>
              <w:ind w:left="29" w:right="144"/>
              <w:rPr>
                <w:rFonts w:cs="Calibri"/>
                <w:rtl/>
              </w:rPr>
            </w:pPr>
            <w:r w:rsidRPr="00B046F7">
              <w:rPr>
                <w:rFonts w:cs="Calibri" w:hint="cs"/>
                <w:rtl/>
              </w:rPr>
              <w:t>لا تقدم</w:t>
            </w:r>
          </w:p>
        </w:tc>
      </w:tr>
      <w:tr w:rsidR="00BA3702" w:rsidRPr="00B046F7" w14:paraId="2E9EFA91" w14:textId="77777777" w:rsidTr="004847FF">
        <w:trPr>
          <w:trHeight w:val="510"/>
        </w:trPr>
        <w:tc>
          <w:tcPr>
            <w:tcW w:w="2410" w:type="dxa"/>
            <w:vMerge/>
            <w:tcBorders>
              <w:right w:val="single" w:sz="6" w:space="0" w:color="000000"/>
            </w:tcBorders>
          </w:tcPr>
          <w:p w14:paraId="04A5F2A0" w14:textId="77777777" w:rsidR="00BA3702" w:rsidRPr="00B046F7" w:rsidRDefault="00BA3702" w:rsidP="009616F1">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6D598F22" w14:textId="77777777" w:rsidR="00BA3702" w:rsidRPr="00B046F7" w:rsidRDefault="00BA3702" w:rsidP="009616F1">
            <w:pPr>
              <w:pStyle w:val="TableParagraph"/>
              <w:bidi/>
              <w:ind w:left="29" w:right="144"/>
              <w:rPr>
                <w:rFonts w:cs="Calibri"/>
                <w:rtl/>
              </w:rPr>
            </w:pPr>
            <w:r w:rsidRPr="00B046F7">
              <w:rPr>
                <w:rFonts w:cs="Calibri" w:hint="cs"/>
                <w:rtl/>
              </w:rPr>
              <w:t>3. إعداد خطة أو استراتيجية إعلامية للترويج لمراكز الموارد هذه بين الطلاب والمعلمين.</w:t>
            </w:r>
          </w:p>
        </w:tc>
        <w:tc>
          <w:tcPr>
            <w:tcW w:w="3154" w:type="dxa"/>
          </w:tcPr>
          <w:p w14:paraId="1FD4EF3C" w14:textId="77777777" w:rsidR="00BA3702" w:rsidRPr="00B046F7" w:rsidRDefault="00BA3702" w:rsidP="009616F1">
            <w:pPr>
              <w:pStyle w:val="TableParagraph"/>
              <w:bidi/>
              <w:ind w:left="29" w:right="144"/>
              <w:rPr>
                <w:rFonts w:cs="Calibri"/>
                <w:rtl/>
              </w:rPr>
            </w:pPr>
            <w:r w:rsidRPr="00B046F7">
              <w:rPr>
                <w:rFonts w:cs="Calibri" w:hint="cs"/>
                <w:rtl/>
              </w:rPr>
              <w:t>لم يُشرع فيه بعد.</w:t>
            </w:r>
          </w:p>
        </w:tc>
        <w:tc>
          <w:tcPr>
            <w:tcW w:w="965" w:type="dxa"/>
          </w:tcPr>
          <w:p w14:paraId="46EA8938" w14:textId="3C4B01E3" w:rsidR="00BA3702" w:rsidRPr="00B046F7" w:rsidRDefault="00BA3702" w:rsidP="009616F1">
            <w:pPr>
              <w:pStyle w:val="TableParagraph"/>
              <w:bidi/>
              <w:ind w:left="29" w:right="144"/>
              <w:rPr>
                <w:rFonts w:cs="Calibri"/>
                <w:rtl/>
              </w:rPr>
            </w:pPr>
            <w:r w:rsidRPr="00B046F7">
              <w:rPr>
                <w:rFonts w:cs="Calibri" w:hint="cs"/>
                <w:rtl/>
              </w:rPr>
              <w:t>لا تقدم</w:t>
            </w:r>
          </w:p>
        </w:tc>
      </w:tr>
    </w:tbl>
    <w:p w14:paraId="23FF629F" w14:textId="0AF50323" w:rsidR="00BA3702" w:rsidRPr="00B046F7" w:rsidRDefault="0062051E" w:rsidP="000C21BC">
      <w:pPr>
        <w:bidi/>
        <w:spacing w:before="720"/>
        <w:ind w:left="5533" w:right="144"/>
        <w:rPr>
          <w:rFonts w:cs="Calibri"/>
          <w:iCs/>
          <w:szCs w:val="22"/>
          <w:rtl/>
        </w:rPr>
      </w:pPr>
      <w:r w:rsidRPr="00B046F7">
        <w:rPr>
          <w:rFonts w:cs="Calibri" w:hint="cs"/>
          <w:szCs w:val="22"/>
          <w:rtl/>
        </w:rPr>
        <w:t>[فيما يلي المرفق السادس]</w:t>
      </w:r>
    </w:p>
    <w:p w14:paraId="5362340C" w14:textId="77777777" w:rsidR="00CD74ED" w:rsidRPr="00B046F7" w:rsidRDefault="00CD74ED" w:rsidP="009F3C9E">
      <w:pPr>
        <w:tabs>
          <w:tab w:val="left" w:pos="1843"/>
        </w:tabs>
        <w:spacing w:after="240"/>
        <w:rPr>
          <w:rFonts w:cs="Calibri"/>
          <w:szCs w:val="22"/>
        </w:rPr>
        <w:sectPr w:rsidR="00CD74ED" w:rsidRPr="00B046F7" w:rsidSect="000734E2">
          <w:headerReference w:type="default" r:id="rId65"/>
          <w:headerReference w:type="first" r:id="rId66"/>
          <w:endnotePr>
            <w:numFmt w:val="decimal"/>
          </w:endnotePr>
          <w:pgSz w:w="11907" w:h="16840" w:code="9"/>
          <w:pgMar w:top="567" w:right="1134" w:bottom="1418" w:left="1418" w:header="510" w:footer="1021" w:gutter="0"/>
          <w:pgNumType w:start="1"/>
          <w:cols w:space="720"/>
          <w:titlePg/>
          <w:docGrid w:linePitch="299"/>
        </w:sectPr>
      </w:pP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8"/>
        <w:gridCol w:w="6913"/>
      </w:tblGrid>
      <w:tr w:rsidR="00887CAE" w:rsidRPr="00B046F7" w14:paraId="548D3C44" w14:textId="77777777" w:rsidTr="004E0AD8">
        <w:trPr>
          <w:trHeight w:val="431"/>
        </w:trPr>
        <w:tc>
          <w:tcPr>
            <w:tcW w:w="2369" w:type="dxa"/>
          </w:tcPr>
          <w:p w14:paraId="2F694F5D" w14:textId="77777777" w:rsidR="00887CAE" w:rsidRPr="00B046F7" w:rsidRDefault="00887CAE" w:rsidP="004E0AD8">
            <w:pPr>
              <w:pStyle w:val="TableParagraph"/>
              <w:bidi/>
              <w:spacing w:before="88"/>
              <w:ind w:left="110"/>
              <w:rPr>
                <w:rFonts w:cs="Calibri"/>
                <w:rtl/>
              </w:rPr>
            </w:pPr>
            <w:r w:rsidRPr="00B046F7">
              <w:rPr>
                <w:rFonts w:cs="Calibri" w:hint="cs"/>
                <w:rtl/>
              </w:rPr>
              <w:lastRenderedPageBreak/>
              <w:t>ملخص المشروع</w:t>
            </w:r>
          </w:p>
        </w:tc>
        <w:tc>
          <w:tcPr>
            <w:tcW w:w="6921" w:type="dxa"/>
            <w:gridSpan w:val="2"/>
          </w:tcPr>
          <w:p w14:paraId="7616677E" w14:textId="77777777" w:rsidR="00887CAE" w:rsidRPr="00B046F7" w:rsidRDefault="00887CAE" w:rsidP="004E0AD8">
            <w:pPr>
              <w:pStyle w:val="TableParagraph"/>
              <w:spacing w:before="88"/>
              <w:ind w:left="82"/>
              <w:rPr>
                <w:rFonts w:cs="Calibri"/>
              </w:rPr>
            </w:pPr>
          </w:p>
        </w:tc>
      </w:tr>
      <w:tr w:rsidR="00887CAE" w:rsidRPr="00B046F7" w14:paraId="2BA72F45" w14:textId="77777777" w:rsidTr="004E0AD8">
        <w:trPr>
          <w:trHeight w:val="324"/>
        </w:trPr>
        <w:tc>
          <w:tcPr>
            <w:tcW w:w="2377" w:type="dxa"/>
            <w:gridSpan w:val="2"/>
            <w:shd w:val="clear" w:color="auto" w:fill="69F0C4"/>
          </w:tcPr>
          <w:p w14:paraId="494DE155" w14:textId="77777777" w:rsidR="00887CAE" w:rsidRPr="00B046F7" w:rsidRDefault="00887CAE" w:rsidP="004E0AD8">
            <w:pPr>
              <w:pStyle w:val="TableParagraph"/>
              <w:bidi/>
              <w:ind w:left="82"/>
              <w:rPr>
                <w:rFonts w:cs="Calibri"/>
                <w:rtl/>
              </w:rPr>
            </w:pPr>
            <w:r w:rsidRPr="00B046F7">
              <w:rPr>
                <w:rFonts w:cs="Calibri" w:hint="cs"/>
                <w:u w:val="single"/>
                <w:rtl/>
              </w:rPr>
              <w:t>رمز المشروع</w:t>
            </w:r>
          </w:p>
        </w:tc>
        <w:tc>
          <w:tcPr>
            <w:tcW w:w="6913" w:type="dxa"/>
          </w:tcPr>
          <w:p w14:paraId="4BCA518B" w14:textId="77777777" w:rsidR="00887CAE" w:rsidRPr="00B046F7" w:rsidRDefault="00887CAE" w:rsidP="004E0AD8">
            <w:pPr>
              <w:pStyle w:val="TableParagraph"/>
              <w:bidi/>
              <w:ind w:left="82"/>
              <w:rPr>
                <w:rFonts w:cs="Calibri"/>
                <w:rtl/>
              </w:rPr>
            </w:pPr>
            <w:r w:rsidRPr="00B046F7">
              <w:rPr>
                <w:rFonts w:cs="Calibri"/>
              </w:rPr>
              <w:t>DA_4_10_11_45_01</w:t>
            </w:r>
            <w:r w:rsidRPr="00B046F7">
              <w:rPr>
                <w:rFonts w:cs="Calibri" w:hint="cs"/>
                <w:rtl/>
              </w:rPr>
              <w:t xml:space="preserve"> </w:t>
            </w:r>
          </w:p>
        </w:tc>
      </w:tr>
      <w:tr w:rsidR="00887CAE" w:rsidRPr="00B046F7" w14:paraId="3AF94A37" w14:textId="77777777" w:rsidTr="004E0AD8">
        <w:trPr>
          <w:trHeight w:val="342"/>
        </w:trPr>
        <w:tc>
          <w:tcPr>
            <w:tcW w:w="2377" w:type="dxa"/>
            <w:gridSpan w:val="2"/>
            <w:shd w:val="clear" w:color="auto" w:fill="69F0C4"/>
          </w:tcPr>
          <w:p w14:paraId="47CD2183" w14:textId="77777777" w:rsidR="00887CAE" w:rsidRPr="00B046F7" w:rsidRDefault="00887CAE" w:rsidP="004E0AD8">
            <w:pPr>
              <w:pStyle w:val="TableParagraph"/>
              <w:bidi/>
              <w:spacing w:before="1"/>
              <w:ind w:left="82"/>
              <w:rPr>
                <w:rFonts w:cs="Calibri"/>
                <w:rtl/>
              </w:rPr>
            </w:pPr>
            <w:r w:rsidRPr="00B046F7">
              <w:rPr>
                <w:rFonts w:cs="Calibri" w:hint="cs"/>
                <w:u w:val="single"/>
                <w:rtl/>
              </w:rPr>
              <w:t>العنوان</w:t>
            </w:r>
          </w:p>
        </w:tc>
        <w:bookmarkStart w:id="4" w:name="_Hlk177399843"/>
        <w:tc>
          <w:tcPr>
            <w:tcW w:w="6913" w:type="dxa"/>
          </w:tcPr>
          <w:p w14:paraId="238B8851" w14:textId="4A5792BB" w:rsidR="00887CAE" w:rsidRPr="00B046F7" w:rsidRDefault="00887CAE" w:rsidP="004E0AD8">
            <w:pPr>
              <w:pStyle w:val="TableParagraph"/>
              <w:bidi/>
              <w:spacing w:before="1"/>
              <w:ind w:left="82"/>
              <w:rPr>
                <w:rFonts w:cs="Calibri"/>
                <w:i/>
                <w:rtl/>
              </w:rPr>
            </w:pPr>
            <w:r w:rsidRPr="00B046F7">
              <w:rPr>
                <w:rFonts w:cs="Calibri" w:hint="cs"/>
                <w:i/>
                <w:rtl/>
              </w:rPr>
              <w:fldChar w:fldCharType="begin"/>
            </w:r>
            <w:r w:rsidRPr="00B046F7">
              <w:rPr>
                <w:rFonts w:cs="Calibri"/>
                <w:rtl/>
              </w:rPr>
              <w:instrText xml:space="preserve"> </w:instrText>
            </w:r>
            <w:r w:rsidRPr="00B046F7">
              <w:rPr>
                <w:rFonts w:cs="Calibri" w:hint="cs"/>
                <w:i/>
              </w:rPr>
              <w:instrText>HYPERLINK "https://www.wipo.int/meetings/ar/doc_details.jsp?doc_id=607671"</w:instrText>
            </w:r>
            <w:r w:rsidR="00085213" w:rsidRPr="00B046F7">
              <w:rPr>
                <w:rFonts w:cs="Calibri" w:hint="cs"/>
                <w:i/>
                <w:rtl/>
              </w:rPr>
            </w:r>
            <w:r w:rsidRPr="00B046F7">
              <w:rPr>
                <w:rFonts w:cs="Calibri" w:hint="cs"/>
                <w:i/>
                <w:rtl/>
              </w:rPr>
              <w:fldChar w:fldCharType="separate"/>
            </w:r>
            <w:r w:rsidRPr="00B046F7">
              <w:rPr>
                <w:rStyle w:val="Hyperlink"/>
                <w:rFonts w:cs="Calibri" w:hint="cs"/>
                <w:i/>
                <w:iCs/>
                <w:rtl/>
              </w:rPr>
              <w:t>تطوير عدد من الاستراتيجيات والأدوات الرامية إلى التّصدي لقرصنة حق المؤلّف عبر الإنترنت في السوق الرقمية الأفريقية</w:t>
            </w:r>
            <w:bookmarkEnd w:id="4"/>
            <w:r w:rsidRPr="00B046F7">
              <w:rPr>
                <w:rFonts w:cs="Calibri" w:hint="cs"/>
                <w:i/>
                <w:rtl/>
              </w:rPr>
              <w:fldChar w:fldCharType="end"/>
            </w:r>
          </w:p>
        </w:tc>
      </w:tr>
      <w:tr w:rsidR="00887CAE" w:rsidRPr="00B046F7" w14:paraId="54983CBB" w14:textId="77777777" w:rsidTr="004E0AD8">
        <w:trPr>
          <w:trHeight w:val="531"/>
        </w:trPr>
        <w:tc>
          <w:tcPr>
            <w:tcW w:w="2377" w:type="dxa"/>
            <w:gridSpan w:val="2"/>
            <w:shd w:val="clear" w:color="auto" w:fill="69F0C4"/>
          </w:tcPr>
          <w:p w14:paraId="08A10211" w14:textId="7CCBCC8E" w:rsidR="00887CAE" w:rsidRPr="00B046F7" w:rsidRDefault="00887CAE" w:rsidP="004E0AD8">
            <w:pPr>
              <w:pStyle w:val="TableParagraph"/>
              <w:bidi/>
              <w:ind w:left="82" w:right="121"/>
              <w:rPr>
                <w:rFonts w:cs="Calibri"/>
                <w:rtl/>
              </w:rPr>
            </w:pPr>
            <w:hyperlink r:id="rId67" w:history="1">
              <w:r w:rsidRPr="00B046F7">
                <w:rPr>
                  <w:rStyle w:val="Hyperlink"/>
                  <w:rFonts w:cs="Calibri" w:hint="cs"/>
                  <w:rtl/>
                </w:rPr>
                <w:t>توصية أجندة التنمية</w:t>
              </w:r>
            </w:hyperlink>
          </w:p>
        </w:tc>
        <w:tc>
          <w:tcPr>
            <w:tcW w:w="6913" w:type="dxa"/>
          </w:tcPr>
          <w:p w14:paraId="23D8F0BD" w14:textId="77777777" w:rsidR="00887CAE" w:rsidRPr="00B046F7" w:rsidRDefault="00887CAE" w:rsidP="004E0AD8">
            <w:pPr>
              <w:pStyle w:val="Default"/>
              <w:bidi/>
              <w:ind w:left="82" w:right="262"/>
              <w:rPr>
                <w:rFonts w:cs="Calibri"/>
                <w:sz w:val="22"/>
                <w:szCs w:val="22"/>
                <w:rtl/>
              </w:rPr>
            </w:pPr>
            <w:r w:rsidRPr="00B046F7">
              <w:rPr>
                <w:rFonts w:cs="Calibri" w:hint="cs"/>
                <w:sz w:val="22"/>
                <w:szCs w:val="22"/>
                <w:rtl/>
              </w:rPr>
              <w:t>التوصيات 4؛ و10؛ و11؛ و45</w:t>
            </w:r>
          </w:p>
        </w:tc>
      </w:tr>
      <w:tr w:rsidR="00887CAE" w:rsidRPr="00B046F7" w14:paraId="4C863434" w14:textId="77777777" w:rsidTr="004E0AD8">
        <w:trPr>
          <w:trHeight w:val="621"/>
        </w:trPr>
        <w:tc>
          <w:tcPr>
            <w:tcW w:w="2377" w:type="dxa"/>
            <w:gridSpan w:val="2"/>
            <w:shd w:val="clear" w:color="auto" w:fill="69F0C4"/>
          </w:tcPr>
          <w:p w14:paraId="6F5EA301" w14:textId="77777777" w:rsidR="00887CAE" w:rsidRPr="00B046F7" w:rsidRDefault="00887CAE" w:rsidP="004E0AD8">
            <w:pPr>
              <w:pStyle w:val="TableParagraph"/>
              <w:bidi/>
              <w:ind w:left="82"/>
              <w:rPr>
                <w:rFonts w:cs="Calibri"/>
                <w:rtl/>
              </w:rPr>
            </w:pPr>
            <w:r w:rsidRPr="00B046F7">
              <w:rPr>
                <w:rFonts w:cs="Calibri" w:hint="cs"/>
                <w:u w:val="single"/>
                <w:rtl/>
              </w:rPr>
              <w:t>ميزانية المشروع</w:t>
            </w:r>
          </w:p>
        </w:tc>
        <w:tc>
          <w:tcPr>
            <w:tcW w:w="6913" w:type="dxa"/>
          </w:tcPr>
          <w:p w14:paraId="1CA04BBC" w14:textId="77777777" w:rsidR="00887CAE" w:rsidRPr="00B046F7" w:rsidRDefault="00887CAE" w:rsidP="004E0AD8">
            <w:pPr>
              <w:pStyle w:val="TableParagraph"/>
              <w:bidi/>
              <w:ind w:left="82" w:right="720"/>
              <w:rPr>
                <w:rFonts w:cs="Calibri"/>
                <w:rtl/>
              </w:rPr>
            </w:pPr>
            <w:r w:rsidRPr="00B046F7">
              <w:rPr>
                <w:rFonts w:cs="Calibri" w:hint="cs"/>
                <w:rtl/>
              </w:rPr>
              <w:t>إجمالي ميزانية المشروع:  501,200 فرنك سويسري مخصصة لخلاف موارد الموظفين.</w:t>
            </w:r>
          </w:p>
        </w:tc>
      </w:tr>
      <w:tr w:rsidR="00887CAE" w:rsidRPr="00B046F7" w14:paraId="714A1F75" w14:textId="77777777" w:rsidTr="004E0AD8">
        <w:trPr>
          <w:trHeight w:val="531"/>
        </w:trPr>
        <w:tc>
          <w:tcPr>
            <w:tcW w:w="2377" w:type="dxa"/>
            <w:gridSpan w:val="2"/>
            <w:shd w:val="clear" w:color="auto" w:fill="69F0C4"/>
          </w:tcPr>
          <w:p w14:paraId="538D7E9D" w14:textId="77777777" w:rsidR="00887CAE" w:rsidRPr="00B046F7" w:rsidRDefault="00887CAE" w:rsidP="004E0AD8">
            <w:pPr>
              <w:pStyle w:val="TableParagraph"/>
              <w:bidi/>
              <w:spacing w:before="1"/>
              <w:ind w:left="82"/>
              <w:rPr>
                <w:rFonts w:cs="Calibri"/>
                <w:rtl/>
              </w:rPr>
            </w:pPr>
            <w:r w:rsidRPr="00B046F7">
              <w:rPr>
                <w:rFonts w:cs="Calibri" w:hint="cs"/>
                <w:u w:val="single"/>
                <w:rtl/>
              </w:rPr>
              <w:t>تاريخ بدء المشروع</w:t>
            </w:r>
          </w:p>
        </w:tc>
        <w:tc>
          <w:tcPr>
            <w:tcW w:w="6913" w:type="dxa"/>
          </w:tcPr>
          <w:p w14:paraId="763F3110" w14:textId="77777777" w:rsidR="00887CAE" w:rsidRPr="00B046F7" w:rsidRDefault="00887CAE" w:rsidP="004E0AD8">
            <w:pPr>
              <w:pStyle w:val="TableParagraph"/>
              <w:bidi/>
              <w:spacing w:before="1"/>
              <w:ind w:left="82"/>
              <w:rPr>
                <w:rFonts w:cs="Calibri"/>
                <w:rtl/>
              </w:rPr>
            </w:pPr>
            <w:r w:rsidRPr="00B046F7">
              <w:rPr>
                <w:rFonts w:cs="Calibri" w:hint="cs"/>
                <w:rtl/>
              </w:rPr>
              <w:t>مايو 2024</w:t>
            </w:r>
          </w:p>
        </w:tc>
      </w:tr>
      <w:tr w:rsidR="00887CAE" w:rsidRPr="00B046F7" w14:paraId="40894969" w14:textId="77777777" w:rsidTr="004E0AD8">
        <w:trPr>
          <w:trHeight w:val="531"/>
        </w:trPr>
        <w:tc>
          <w:tcPr>
            <w:tcW w:w="2377" w:type="dxa"/>
            <w:gridSpan w:val="2"/>
            <w:shd w:val="clear" w:color="auto" w:fill="69F0C4"/>
          </w:tcPr>
          <w:p w14:paraId="43A5B407" w14:textId="77777777" w:rsidR="00887CAE" w:rsidRPr="00B046F7" w:rsidRDefault="00887CAE" w:rsidP="004E0AD8">
            <w:pPr>
              <w:pStyle w:val="TableParagraph"/>
              <w:bidi/>
              <w:ind w:left="82"/>
              <w:rPr>
                <w:rFonts w:cs="Calibri"/>
                <w:rtl/>
              </w:rPr>
            </w:pPr>
            <w:r w:rsidRPr="00B046F7">
              <w:rPr>
                <w:rFonts w:cs="Calibri" w:hint="cs"/>
                <w:u w:val="single"/>
                <w:rtl/>
              </w:rPr>
              <w:t>مدة المشروع</w:t>
            </w:r>
          </w:p>
        </w:tc>
        <w:tc>
          <w:tcPr>
            <w:tcW w:w="6913" w:type="dxa"/>
          </w:tcPr>
          <w:p w14:paraId="46F8595E" w14:textId="77777777" w:rsidR="00887CAE" w:rsidRPr="00B046F7" w:rsidRDefault="00887CAE" w:rsidP="004E0AD8">
            <w:pPr>
              <w:pStyle w:val="TableParagraph"/>
              <w:bidi/>
              <w:ind w:left="82"/>
              <w:rPr>
                <w:rFonts w:cs="Calibri"/>
                <w:rtl/>
              </w:rPr>
            </w:pPr>
            <w:r w:rsidRPr="00B046F7">
              <w:rPr>
                <w:rFonts w:cs="Calibri" w:hint="cs"/>
                <w:rtl/>
              </w:rPr>
              <w:t xml:space="preserve">36 شهراً  </w:t>
            </w:r>
          </w:p>
        </w:tc>
      </w:tr>
      <w:tr w:rsidR="00887CAE" w:rsidRPr="00B046F7" w14:paraId="52819E11" w14:textId="77777777" w:rsidTr="004E0AD8">
        <w:trPr>
          <w:trHeight w:val="801"/>
        </w:trPr>
        <w:tc>
          <w:tcPr>
            <w:tcW w:w="2377" w:type="dxa"/>
            <w:gridSpan w:val="2"/>
            <w:shd w:val="clear" w:color="auto" w:fill="69F0C4"/>
          </w:tcPr>
          <w:p w14:paraId="6DD207F3" w14:textId="77777777" w:rsidR="00887CAE" w:rsidRPr="00B046F7" w:rsidRDefault="00887CAE" w:rsidP="004E0AD8">
            <w:pPr>
              <w:pStyle w:val="TableParagraph"/>
              <w:bidi/>
              <w:ind w:left="82"/>
              <w:rPr>
                <w:rFonts w:cs="Calibri"/>
                <w:rtl/>
              </w:rPr>
            </w:pPr>
            <w:r w:rsidRPr="00B046F7">
              <w:rPr>
                <w:rFonts w:cs="Calibri" w:hint="cs"/>
                <w:u w:val="single"/>
                <w:rtl/>
              </w:rPr>
              <w:t>قطاعات/ مجالات</w:t>
            </w:r>
          </w:p>
          <w:p w14:paraId="2D87E812" w14:textId="77777777" w:rsidR="00887CAE" w:rsidRPr="00B046F7" w:rsidRDefault="00887CAE" w:rsidP="004E0AD8">
            <w:pPr>
              <w:pStyle w:val="TableParagraph"/>
              <w:bidi/>
              <w:spacing w:line="252" w:lineRule="exact"/>
              <w:ind w:left="82" w:right="855"/>
              <w:rPr>
                <w:rFonts w:cs="Calibri"/>
                <w:u w:val="single"/>
                <w:rtl/>
              </w:rPr>
            </w:pPr>
            <w:r w:rsidRPr="00B046F7">
              <w:rPr>
                <w:rFonts w:cs="Calibri" w:hint="cs"/>
                <w:rtl/>
              </w:rPr>
              <w:t>الويبو الرئيسية المعنية</w:t>
            </w:r>
          </w:p>
        </w:tc>
        <w:tc>
          <w:tcPr>
            <w:tcW w:w="6913" w:type="dxa"/>
          </w:tcPr>
          <w:p w14:paraId="51DEB881" w14:textId="77777777" w:rsidR="00887CAE" w:rsidRPr="00B046F7" w:rsidRDefault="00887CAE" w:rsidP="004E0AD8">
            <w:pPr>
              <w:pStyle w:val="TableParagraph"/>
              <w:bidi/>
              <w:ind w:left="82" w:right="531"/>
              <w:rPr>
                <w:rFonts w:cs="Calibri"/>
                <w:rtl/>
              </w:rPr>
            </w:pPr>
            <w:r w:rsidRPr="00B046F7">
              <w:rPr>
                <w:rFonts w:cs="Calibri" w:hint="cs"/>
                <w:rtl/>
              </w:rPr>
              <w:t>قطاعات التنفيذ:  التحديات والشراكات العالمية؛ حق المؤلف والصناعات الإبداعية.</w:t>
            </w:r>
          </w:p>
          <w:p w14:paraId="68590F04" w14:textId="77777777" w:rsidR="00887CAE" w:rsidRPr="00B046F7" w:rsidRDefault="00887CAE" w:rsidP="004E0AD8">
            <w:pPr>
              <w:pStyle w:val="TableParagraph"/>
              <w:ind w:left="82" w:right="531"/>
              <w:rPr>
                <w:rFonts w:cs="Calibri"/>
              </w:rPr>
            </w:pPr>
          </w:p>
          <w:p w14:paraId="3BA20AB5" w14:textId="77777777" w:rsidR="00887CAE" w:rsidRPr="00B046F7" w:rsidRDefault="00887CAE" w:rsidP="004E0AD8">
            <w:pPr>
              <w:pStyle w:val="TableParagraph"/>
              <w:bidi/>
              <w:ind w:left="82" w:right="531"/>
              <w:rPr>
                <w:rFonts w:cs="Calibri"/>
                <w:rtl/>
              </w:rPr>
            </w:pPr>
            <w:r w:rsidRPr="00B046F7">
              <w:rPr>
                <w:rFonts w:cs="Calibri" w:hint="cs"/>
                <w:rtl/>
              </w:rPr>
              <w:t>القطاع الآخر المعني:  التنمية الإقليمية والوطنية.</w:t>
            </w:r>
          </w:p>
        </w:tc>
      </w:tr>
      <w:tr w:rsidR="00887CAE" w:rsidRPr="00B046F7" w14:paraId="6E9E0335" w14:textId="77777777" w:rsidTr="004E0AD8">
        <w:trPr>
          <w:trHeight w:val="621"/>
        </w:trPr>
        <w:tc>
          <w:tcPr>
            <w:tcW w:w="2377" w:type="dxa"/>
            <w:gridSpan w:val="2"/>
            <w:shd w:val="clear" w:color="auto" w:fill="69F0C4"/>
          </w:tcPr>
          <w:p w14:paraId="5199C39F" w14:textId="77777777" w:rsidR="00887CAE" w:rsidRPr="00B046F7" w:rsidRDefault="00887CAE" w:rsidP="004E0AD8">
            <w:pPr>
              <w:pStyle w:val="TableParagraph"/>
              <w:bidi/>
              <w:ind w:left="82"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12F2959D" w14:textId="77777777" w:rsidR="00887CAE" w:rsidRPr="00B046F7" w:rsidRDefault="00887CAE" w:rsidP="004E0AD8">
            <w:pPr>
              <w:pStyle w:val="TableParagraph"/>
              <w:bidi/>
              <w:ind w:left="82"/>
              <w:rPr>
                <w:rFonts w:eastAsia="Times New Roman" w:cs="Calibri"/>
                <w:color w:val="000000"/>
                <w:rtl/>
              </w:rPr>
            </w:pPr>
            <w:r w:rsidRPr="00B046F7">
              <w:rPr>
                <w:rFonts w:cs="Calibri" w:hint="cs"/>
                <w:color w:val="000000"/>
                <w:rtl/>
              </w:rPr>
              <w:t>تلاحقت الفرص التي تتيحها الأسواق الرقمية في الاقتصادات الأفريقية، وفتحت آفاقاً جديدة للنمو أمام التجارة الإقليمية والوطنية والقطاعات الإبداعية والتصنيعية.  وتتوقع لجنة التجارة الدولية للولايات المتحدة الأمريكية "أن يفوق عدد مستخدمي التجارة الإلكترونية في أفريقيا نصف مليار مستخدم بحلول 2025، أي ما يقابل نسبة نمو سنوي تراكمي للمستهلكين الرقميين في السوق الأفريقية بنسبة 17%".  وتعكس التطورات في نماذج الأعمال وسلوك المستهلكين تكيفها مع النظام الإيكولوجي الرقمي، ما له تأثير على مختلف أصحاب المصلحة، ومنهم أصحاب حقوق الملكية الفكرية ومشغلي خدمات الاتصالات.</w:t>
            </w:r>
            <w:r w:rsidRPr="00B046F7">
              <w:rPr>
                <w:rFonts w:cs="Calibri" w:hint="cs"/>
                <w:rtl/>
              </w:rPr>
              <w:t xml:space="preserve"> </w:t>
            </w:r>
          </w:p>
          <w:p w14:paraId="7F625C42" w14:textId="77777777" w:rsidR="00887CAE" w:rsidRPr="00B046F7" w:rsidRDefault="00887CAE" w:rsidP="004E0AD8">
            <w:pPr>
              <w:pStyle w:val="TableParagraph"/>
              <w:ind w:left="82"/>
              <w:rPr>
                <w:rFonts w:eastAsia="Times New Roman" w:cs="Calibri"/>
                <w:color w:val="000000"/>
              </w:rPr>
            </w:pPr>
          </w:p>
          <w:p w14:paraId="7B7A40F7" w14:textId="77777777" w:rsidR="00887CAE" w:rsidRPr="00B046F7" w:rsidRDefault="00887CAE" w:rsidP="004E0AD8">
            <w:pPr>
              <w:pStyle w:val="TableParagraph"/>
              <w:bidi/>
              <w:ind w:left="82"/>
              <w:rPr>
                <w:rFonts w:eastAsia="Times New Roman" w:cs="Calibri"/>
                <w:color w:val="000000"/>
                <w:rtl/>
              </w:rPr>
            </w:pPr>
            <w:r w:rsidRPr="00B046F7">
              <w:rPr>
                <w:rFonts w:cs="Calibri" w:hint="cs"/>
                <w:color w:val="000000"/>
                <w:rtl/>
              </w:rPr>
              <w:t>غير أن الصناعات الإبداعية المفعمة بالحياة في القارة، ولا سيما الموسيقى والسينما والتلفزيون، تواجه مستوى عال من التعدي، ما يحول بينها وبين الاستفادة الكاملة من الفرص التي يتيحها الاقتصادي الرقمي.  وفي مثل هذه الأوضاع الاقتصادية الديناميكية، تمثل حماية حقوق الملكية الفكرية في البيئة الرقمية هدفاً سياساتياً مهماً وتحدياً عملياً.  وإدراكاً لأهمية الاقتصاد الرقمي، اعتمد الاتحاد الأفريقي عام 2020 "استراتيجية تحول رقمي لأفريقيا (2020-2030)"، والتي شملت هدف تعزيز حماية حقوق الملكية الفكرية (</w:t>
            </w:r>
            <w:r w:rsidRPr="00B046F7">
              <w:rPr>
                <w:rFonts w:cs="Calibri"/>
                <w:color w:val="000000"/>
              </w:rPr>
              <w:t>IPR</w:t>
            </w:r>
            <w:r w:rsidRPr="00B046F7">
              <w:rPr>
                <w:rFonts w:cs="Calibri" w:hint="cs"/>
                <w:color w:val="000000"/>
                <w:rtl/>
              </w:rPr>
              <w:t>).</w:t>
            </w:r>
            <w:r w:rsidRPr="00B046F7">
              <w:rPr>
                <w:rFonts w:cs="Calibri" w:hint="cs"/>
                <w:rtl/>
              </w:rPr>
              <w:t xml:space="preserve"> </w:t>
            </w:r>
          </w:p>
          <w:p w14:paraId="1C1B40A3" w14:textId="77777777" w:rsidR="00887CAE" w:rsidRPr="00B046F7" w:rsidRDefault="00887CAE" w:rsidP="004E0AD8">
            <w:pPr>
              <w:pStyle w:val="TableParagraph"/>
              <w:ind w:left="82"/>
              <w:rPr>
                <w:rFonts w:eastAsia="Times New Roman" w:cs="Calibri"/>
                <w:color w:val="000000"/>
              </w:rPr>
            </w:pPr>
          </w:p>
          <w:p w14:paraId="5C8B7F43" w14:textId="77777777" w:rsidR="00887CAE" w:rsidRPr="00B046F7" w:rsidRDefault="00887CAE" w:rsidP="004E0AD8">
            <w:pPr>
              <w:pStyle w:val="TableParagraph"/>
              <w:bidi/>
              <w:ind w:left="82"/>
              <w:rPr>
                <w:rFonts w:cs="Calibri"/>
                <w:rtl/>
              </w:rPr>
            </w:pPr>
            <w:r w:rsidRPr="00B046F7">
              <w:rPr>
                <w:rFonts w:cs="Calibri" w:hint="cs"/>
                <w:color w:val="000000"/>
                <w:rtl/>
              </w:rPr>
              <w:t>ويتمثل نطاق المشروع في مساعدة البلدان المستفيدة على التصدي بفعالية للتعدي على حق المؤلف عن طريق دراسة التحسينات المحتملة في الإطار التنظيمي، وتبادل الممارسات الجيدة، وتمكين اعتماد أدوات تقنية فعالة من حيث التكلفة، والاضطلاع بأنشطة تكوين الكفاءات، وتوفير المساعدة التقنية المخصصة.</w:t>
            </w:r>
          </w:p>
        </w:tc>
      </w:tr>
      <w:tr w:rsidR="00887CAE" w:rsidRPr="00B046F7" w14:paraId="6852D8C0" w14:textId="77777777" w:rsidTr="004E0AD8">
        <w:trPr>
          <w:trHeight w:val="432"/>
        </w:trPr>
        <w:tc>
          <w:tcPr>
            <w:tcW w:w="2377" w:type="dxa"/>
            <w:gridSpan w:val="2"/>
            <w:shd w:val="clear" w:color="auto" w:fill="69F0C4"/>
          </w:tcPr>
          <w:p w14:paraId="3EEDE83D" w14:textId="77777777" w:rsidR="00887CAE" w:rsidRPr="00B046F7" w:rsidRDefault="00887CAE" w:rsidP="004E0AD8">
            <w:pPr>
              <w:pStyle w:val="TableParagraph"/>
              <w:bidi/>
              <w:spacing w:before="1"/>
              <w:ind w:left="82"/>
              <w:rPr>
                <w:rFonts w:cs="Calibri"/>
                <w:rtl/>
              </w:rPr>
            </w:pPr>
            <w:r w:rsidRPr="00B046F7">
              <w:rPr>
                <w:rFonts w:cs="Calibri" w:hint="cs"/>
                <w:u w:val="single"/>
                <w:rtl/>
              </w:rPr>
              <w:t>مدير المشروع</w:t>
            </w:r>
          </w:p>
        </w:tc>
        <w:tc>
          <w:tcPr>
            <w:tcW w:w="6913" w:type="dxa"/>
          </w:tcPr>
          <w:p w14:paraId="47F339DC" w14:textId="77777777" w:rsidR="00887CAE" w:rsidRPr="00B046F7" w:rsidRDefault="00887CAE" w:rsidP="004E0AD8">
            <w:pPr>
              <w:pStyle w:val="TableParagraph"/>
              <w:bidi/>
              <w:spacing w:before="1"/>
              <w:ind w:left="82"/>
              <w:rPr>
                <w:rFonts w:cs="Calibri"/>
                <w:rtl/>
              </w:rPr>
            </w:pPr>
            <w:r w:rsidRPr="00B046F7">
              <w:rPr>
                <w:rFonts w:cs="Calibri" w:hint="cs"/>
                <w:rtl/>
              </w:rPr>
              <w:t>السيد تود ريفز، مدير شعبة إذكاء الاحترام للملكية الفكرية، قطاع التحديات والشراكات العالمية</w:t>
            </w:r>
          </w:p>
          <w:p w14:paraId="58FF949F" w14:textId="77777777" w:rsidR="00887CAE" w:rsidRPr="00B046F7" w:rsidRDefault="00887CAE" w:rsidP="004E0AD8">
            <w:pPr>
              <w:pStyle w:val="TableParagraph"/>
              <w:spacing w:before="1"/>
              <w:ind w:left="82"/>
              <w:rPr>
                <w:rFonts w:cs="Calibri"/>
              </w:rPr>
            </w:pPr>
          </w:p>
          <w:p w14:paraId="5FF58096" w14:textId="77777777" w:rsidR="00887CAE" w:rsidRPr="00B046F7" w:rsidRDefault="00887CAE" w:rsidP="004E0AD8">
            <w:pPr>
              <w:pStyle w:val="TableParagraph"/>
              <w:bidi/>
              <w:spacing w:before="1"/>
              <w:ind w:left="82"/>
              <w:rPr>
                <w:rFonts w:cs="Calibri"/>
                <w:rtl/>
              </w:rPr>
            </w:pPr>
            <w:r w:rsidRPr="00B046F7">
              <w:rPr>
                <w:rFonts w:cs="Calibri" w:hint="cs"/>
                <w:rtl/>
              </w:rPr>
              <w:t>السيد توبياس بدنارز، مستشار قانوني، شعبة قانون حق المؤلف، قطاع حق المؤلف والصناعات الإبداعية</w:t>
            </w:r>
          </w:p>
        </w:tc>
      </w:tr>
      <w:tr w:rsidR="00887CAE" w:rsidRPr="00B046F7" w14:paraId="0C5EADD8" w14:textId="77777777" w:rsidTr="004E0AD8">
        <w:trPr>
          <w:trHeight w:val="530"/>
        </w:trPr>
        <w:tc>
          <w:tcPr>
            <w:tcW w:w="2377" w:type="dxa"/>
            <w:gridSpan w:val="2"/>
            <w:shd w:val="clear" w:color="auto" w:fill="69F0C4"/>
          </w:tcPr>
          <w:p w14:paraId="4D522AEC" w14:textId="6187A983" w:rsidR="00887CAE" w:rsidRPr="00B046F7" w:rsidRDefault="00887CAE" w:rsidP="004E0AD8">
            <w:pPr>
              <w:pStyle w:val="TableParagraph"/>
              <w:bidi/>
              <w:spacing w:before="1"/>
              <w:ind w:left="82"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68"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69" w:history="1">
              <w:r w:rsidRPr="00B046F7">
                <w:rPr>
                  <w:rStyle w:val="Hyperlink"/>
                  <w:rFonts w:cs="Calibri" w:hint="cs"/>
                  <w:rtl/>
                </w:rPr>
                <w:t>برنامج العمل والميزانية لعام 2026/27</w:t>
              </w:r>
            </w:hyperlink>
          </w:p>
        </w:tc>
        <w:tc>
          <w:tcPr>
            <w:tcW w:w="6913" w:type="dxa"/>
          </w:tcPr>
          <w:p w14:paraId="64456C29" w14:textId="4EB7ED94" w:rsidR="00887CAE" w:rsidRPr="00B046F7" w:rsidRDefault="00887CAE" w:rsidP="004E0AD8">
            <w:pPr>
              <w:pStyle w:val="TableParagraph"/>
              <w:bidi/>
              <w:ind w:left="113" w:right="85"/>
              <w:rPr>
                <w:rFonts w:cs="Calibri"/>
                <w:rtl/>
              </w:rPr>
            </w:pPr>
            <w:r w:rsidRPr="00B046F7">
              <w:rPr>
                <w:rFonts w:cs="Calibri" w:hint="cs"/>
                <w:rtl/>
              </w:rPr>
              <w:t>3.2 الحوار والتعاون على الصعيد الدولي بشأن إذكاء الاحترام للملكية الفكرية.</w:t>
            </w:r>
          </w:p>
          <w:p w14:paraId="56534539" w14:textId="77777777" w:rsidR="00887CAE" w:rsidRPr="00B046F7" w:rsidRDefault="00887CAE" w:rsidP="004E0AD8">
            <w:pPr>
              <w:pStyle w:val="TableParagraph"/>
              <w:ind w:left="113" w:right="85"/>
              <w:rPr>
                <w:rFonts w:cs="Calibri"/>
              </w:rPr>
            </w:pPr>
          </w:p>
          <w:p w14:paraId="53937DDD" w14:textId="56B8FA01" w:rsidR="00887CAE" w:rsidRPr="00B046F7" w:rsidRDefault="00887CAE" w:rsidP="004E0AD8">
            <w:pPr>
              <w:pStyle w:val="TableParagraph"/>
              <w:bidi/>
              <w:ind w:left="113" w:right="85"/>
              <w:rPr>
                <w:rFonts w:cs="Calibri"/>
                <w:rtl/>
              </w:rPr>
            </w:pPr>
            <w:r w:rsidRPr="00B046F7">
              <w:rPr>
                <w:rFonts w:cs="Calibri" w:hint="cs"/>
                <w:rtl/>
              </w:rPr>
              <w:t xml:space="preserve">2.4 تطوير أنظمة إيكولوجية متوازنة وفعالة للملكية الفكرية والابتكار والإبداع في الدول الأعضاء. </w:t>
            </w:r>
          </w:p>
          <w:p w14:paraId="5C505F2D" w14:textId="77777777" w:rsidR="00887CAE" w:rsidRPr="00B046F7" w:rsidRDefault="00887CAE" w:rsidP="004E0AD8">
            <w:pPr>
              <w:pStyle w:val="TableParagraph"/>
              <w:ind w:left="113" w:right="85"/>
              <w:rPr>
                <w:rFonts w:cs="Calibri"/>
              </w:rPr>
            </w:pPr>
          </w:p>
          <w:p w14:paraId="12601DAA" w14:textId="09A79484" w:rsidR="00887CAE" w:rsidRPr="00B046F7" w:rsidRDefault="00887CAE" w:rsidP="004E0AD8">
            <w:pPr>
              <w:pStyle w:val="TableParagraph"/>
              <w:bidi/>
              <w:ind w:left="113" w:right="85"/>
              <w:rPr>
                <w:rFonts w:cs="Calibri"/>
                <w:rtl/>
              </w:rPr>
            </w:pPr>
            <w:r w:rsidRPr="00B046F7">
              <w:rPr>
                <w:rFonts w:cs="Calibri" w:hint="cs"/>
                <w:rtl/>
              </w:rPr>
              <w:t xml:space="preserve">3.4 زيادة المعرفة والمهارات المتعلقة بالملكية الفكرية في جميع الدول الأعضاء. </w:t>
            </w:r>
          </w:p>
        </w:tc>
      </w:tr>
      <w:tr w:rsidR="00887CAE" w:rsidRPr="00B046F7" w14:paraId="0132627E" w14:textId="77777777" w:rsidTr="004E0AD8">
        <w:trPr>
          <w:trHeight w:val="1071"/>
        </w:trPr>
        <w:tc>
          <w:tcPr>
            <w:tcW w:w="2377" w:type="dxa"/>
            <w:gridSpan w:val="2"/>
            <w:shd w:val="clear" w:color="auto" w:fill="69F0C4"/>
          </w:tcPr>
          <w:p w14:paraId="273FFBF4" w14:textId="77777777" w:rsidR="00887CAE" w:rsidRPr="00B046F7" w:rsidRDefault="00887CAE" w:rsidP="004E0AD8">
            <w:pPr>
              <w:pStyle w:val="TableParagraph"/>
              <w:bidi/>
              <w:ind w:left="82" w:right="378"/>
              <w:rPr>
                <w:rFonts w:cs="Calibri"/>
                <w:rtl/>
              </w:rPr>
            </w:pPr>
            <w:r w:rsidRPr="00B046F7">
              <w:rPr>
                <w:rFonts w:cs="Calibri" w:hint="cs"/>
                <w:u w:val="single"/>
                <w:rtl/>
              </w:rPr>
              <w:t>التقدم المحرز في تنفيذ المشروع</w:t>
            </w:r>
          </w:p>
        </w:tc>
        <w:tc>
          <w:tcPr>
            <w:tcW w:w="6913" w:type="dxa"/>
          </w:tcPr>
          <w:p w14:paraId="5CB19A3A" w14:textId="1CE47192" w:rsidR="00887CAE" w:rsidRPr="00B046F7" w:rsidRDefault="00887CAE" w:rsidP="004E0AD8">
            <w:pPr>
              <w:pStyle w:val="TableParagraph"/>
              <w:bidi/>
              <w:ind w:left="82" w:right="84"/>
              <w:rPr>
                <w:rFonts w:cs="Calibri"/>
                <w:rtl/>
              </w:rPr>
            </w:pPr>
            <w:r w:rsidRPr="00B046F7">
              <w:rPr>
                <w:rFonts w:cs="Calibri" w:hint="cs"/>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"https://www.wipo.int/meetings/ar/doc_details.jsp?doc_id=607671" \h</w:instrText>
            </w:r>
            <w:r>
              <w:fldChar w:fldCharType="separate"/>
            </w:r>
            <w:r w:rsidRPr="00B046F7">
              <w:rPr>
                <w:rStyle w:val="Hyperlink"/>
                <w:rFonts w:cs="Calibri"/>
              </w:rPr>
              <w:t>CDIP/30/4 REV</w:t>
            </w:r>
            <w:r w:rsidRPr="00B046F7">
              <w:rPr>
                <w:rStyle w:val="Hyperlink"/>
                <w:rFonts w:cs="Calibri" w:hint="cs"/>
                <w:rtl/>
              </w:rPr>
              <w:t>.</w:t>
            </w:r>
            <w:r>
              <w:fldChar w:fldCharType="end"/>
            </w:r>
            <w:r w:rsidRPr="00B046F7">
              <w:rPr>
                <w:rFonts w:cs="Calibri" w:hint="cs"/>
                <w:rtl/>
              </w:rPr>
              <w:t>):</w:t>
            </w:r>
          </w:p>
          <w:p w14:paraId="24769410" w14:textId="77777777" w:rsidR="00887CAE" w:rsidRPr="00B046F7" w:rsidRDefault="00887CAE" w:rsidP="004E0AD8">
            <w:pPr>
              <w:pStyle w:val="TableParagraph"/>
              <w:ind w:left="82" w:right="84"/>
              <w:rPr>
                <w:rFonts w:cs="Calibri"/>
              </w:rPr>
            </w:pPr>
          </w:p>
          <w:p w14:paraId="741B005A" w14:textId="154075BA" w:rsidR="00887CAE" w:rsidRPr="00B046F7" w:rsidRDefault="00887CAE" w:rsidP="009616F1">
            <w:pPr>
              <w:pStyle w:val="TableParagraph"/>
              <w:numPr>
                <w:ilvl w:val="0"/>
                <w:numId w:val="39"/>
              </w:numPr>
              <w:bidi/>
              <w:ind w:left="711" w:right="84" w:hanging="365"/>
              <w:rPr>
                <w:rFonts w:cs="Calibri"/>
                <w:rtl/>
              </w:rPr>
            </w:pPr>
            <w:r w:rsidRPr="00B046F7">
              <w:rPr>
                <w:rFonts w:cs="Calibri" w:hint="cs"/>
                <w:rtl/>
              </w:rPr>
              <w:t xml:space="preserve">في نوفمبر 2025، عُقد اجتماع بشأن المشروع في </w:t>
            </w:r>
            <w:r w:rsidRPr="00B046F7">
              <w:rPr>
                <w:rFonts w:cs="Calibri" w:hint="cs"/>
                <w:rtl/>
              </w:rPr>
              <w:br/>
              <w:t xml:space="preserve">جنوب أفريقيا، جمع بين فريق المشروع الوطني، والهيئات الحكومية المعنية، وأصحاب المصلحة من القطاع الخاص، وفريق مشروع الويبو، بالإضافة إلى مستشارين دوليين </w:t>
            </w:r>
            <w:r w:rsidRPr="00B046F7">
              <w:rPr>
                <w:rFonts w:cs="Calibri" w:hint="cs"/>
                <w:rtl/>
              </w:rPr>
              <w:lastRenderedPageBreak/>
              <w:t>ووطنيين.</w:t>
            </w:r>
          </w:p>
          <w:p w14:paraId="4AE97508" w14:textId="77777777" w:rsidR="00887CAE" w:rsidRPr="00B046F7" w:rsidRDefault="00887CAE" w:rsidP="004E0AD8">
            <w:pPr>
              <w:pStyle w:val="TableParagraph"/>
              <w:tabs>
                <w:tab w:val="num" w:pos="720"/>
              </w:tabs>
              <w:ind w:left="533" w:right="84"/>
              <w:rPr>
                <w:rFonts w:cs="Calibri"/>
              </w:rPr>
            </w:pPr>
          </w:p>
          <w:p w14:paraId="793B82F4" w14:textId="77777777" w:rsidR="00887CAE" w:rsidRPr="00B046F7" w:rsidRDefault="00887CAE" w:rsidP="009616F1">
            <w:pPr>
              <w:pStyle w:val="ListParagraph"/>
              <w:numPr>
                <w:ilvl w:val="0"/>
                <w:numId w:val="39"/>
              </w:numPr>
              <w:bidi/>
              <w:ind w:left="711" w:hanging="365"/>
              <w:rPr>
                <w:rFonts w:eastAsia="Arial" w:cs="Calibri"/>
                <w:szCs w:val="22"/>
                <w:rtl/>
              </w:rPr>
            </w:pPr>
            <w:r w:rsidRPr="00B046F7">
              <w:rPr>
                <w:rFonts w:cs="Calibri" w:hint="cs"/>
                <w:szCs w:val="22"/>
                <w:rtl/>
              </w:rPr>
              <w:t xml:space="preserve"> وواصل المستشارون الدوليون، بالتشاور مع فرق المشروع الوطنية والمستشارين الوطنيين، صياغة دراسة التقييم لكل بلد مستفيد، وتقييم الأطر القانونية والتنظيمية والمؤسسية المتعلقة بانتهاك حق المؤلف عبر الإنترنت، ودراسة الوضع الحالي لإنفاذ حقوق الملكية الفكرية في البيئة الرقمية.</w:t>
            </w:r>
          </w:p>
          <w:p w14:paraId="7B1BBCAE" w14:textId="77777777" w:rsidR="00887CAE" w:rsidRPr="00B046F7" w:rsidRDefault="00887CAE" w:rsidP="009616F1">
            <w:pPr>
              <w:pStyle w:val="ListParagraph"/>
              <w:ind w:left="533" w:hanging="365"/>
              <w:rPr>
                <w:rFonts w:eastAsia="Arial" w:cs="Calibri"/>
                <w:szCs w:val="22"/>
              </w:rPr>
            </w:pPr>
          </w:p>
          <w:p w14:paraId="72224ABB" w14:textId="634B80E3" w:rsidR="00887CAE" w:rsidRPr="00B046F7" w:rsidRDefault="00887CAE" w:rsidP="009616F1">
            <w:pPr>
              <w:pStyle w:val="ListParagraph"/>
              <w:numPr>
                <w:ilvl w:val="0"/>
                <w:numId w:val="39"/>
              </w:numPr>
              <w:bidi/>
              <w:ind w:left="711" w:right="84" w:hanging="365"/>
              <w:rPr>
                <w:rFonts w:eastAsia="Arial" w:cs="Calibri"/>
                <w:szCs w:val="22"/>
                <w:rtl/>
              </w:rPr>
            </w:pPr>
            <w:r w:rsidRPr="00B046F7">
              <w:rPr>
                <w:rFonts w:cs="Calibri" w:hint="cs"/>
                <w:szCs w:val="22"/>
                <w:rtl/>
              </w:rPr>
              <w:t xml:space="preserve">تم تعميم مسودة دراسة رسم الخرائط المتعلقة بكينيا على فريق المشروع الوطني ونقاط الاتصال الوطنية والسلطات الوطنية المعنية، وذلك لمراجعتها وتقديم الملاحظات الفنية بشأنها.  </w:t>
            </w:r>
            <w:r w:rsidRPr="00B046F7">
              <w:rPr>
                <w:rFonts w:cs="Calibri" w:hint="cs"/>
                <w:szCs w:val="22"/>
                <w:rtl/>
              </w:rPr>
              <w:br/>
              <w:t>وعُقدت اجتماعات ومناقشات هجينة متابعة مع فريق المشروع الوطني والسلطات الوطنية المعنية لمناقشة نتائج الدراسة، ومراجعة التعليقات الواردة، وتحديد المجالات التي تتطلب مزيدًا من الصقل.  وقد ساهمت الملاحظات الواردة في تحسين دراسة التقييم الجارية، وفي تحديد وتجميع التحسينات المحتملة للأطر القانونية والتنظيمية في كينيا.</w:t>
            </w:r>
          </w:p>
          <w:p w14:paraId="2899DAF3" w14:textId="77777777" w:rsidR="00887CAE" w:rsidRPr="00B046F7" w:rsidRDefault="00887CAE" w:rsidP="009616F1">
            <w:pPr>
              <w:pStyle w:val="ListParagraph"/>
              <w:ind w:left="533" w:right="84" w:hanging="365"/>
              <w:rPr>
                <w:rFonts w:eastAsia="Arial" w:cs="Calibri"/>
                <w:szCs w:val="22"/>
              </w:rPr>
            </w:pPr>
          </w:p>
          <w:p w14:paraId="67C4BA77" w14:textId="0AF025BA" w:rsidR="00887CAE" w:rsidRPr="00B046F7" w:rsidRDefault="00887CAE" w:rsidP="009616F1">
            <w:pPr>
              <w:pStyle w:val="ListParagraph"/>
              <w:numPr>
                <w:ilvl w:val="0"/>
                <w:numId w:val="39"/>
              </w:numPr>
              <w:bidi/>
              <w:ind w:left="711" w:right="84" w:hanging="365"/>
              <w:rPr>
                <w:rFonts w:cs="Calibri"/>
                <w:szCs w:val="22"/>
                <w:rtl/>
              </w:rPr>
            </w:pPr>
            <w:r w:rsidRPr="00B046F7">
              <w:rPr>
                <w:rFonts w:cs="Calibri" w:hint="cs"/>
                <w:szCs w:val="22"/>
                <w:rtl/>
              </w:rPr>
              <w:t>في غانا ونيجيريا وجنوب أفريقيا، لا تزال عمليات صياغة دراسة التقييم والتشاور بشأنها ومراجعتها جارية، مع استمرار التعاون بين المستشارين الدوليين وفريق مشروع الويبو والمستشارين الوطنيين وفرق المشروع الوطنية.</w:t>
            </w:r>
          </w:p>
        </w:tc>
      </w:tr>
      <w:tr w:rsidR="00887CAE" w:rsidRPr="00B046F7" w14:paraId="77824454" w14:textId="77777777" w:rsidTr="004E0AD8">
        <w:trPr>
          <w:trHeight w:val="801"/>
        </w:trPr>
        <w:tc>
          <w:tcPr>
            <w:tcW w:w="2377" w:type="dxa"/>
            <w:gridSpan w:val="2"/>
            <w:shd w:val="clear" w:color="auto" w:fill="69F0C4"/>
          </w:tcPr>
          <w:p w14:paraId="04F92789" w14:textId="77777777" w:rsidR="00887CAE" w:rsidRPr="00B046F7" w:rsidRDefault="00887CAE" w:rsidP="004E0AD8">
            <w:pPr>
              <w:pStyle w:val="TableParagraph"/>
              <w:bidi/>
              <w:spacing w:line="242" w:lineRule="auto"/>
              <w:ind w:left="82" w:right="708"/>
              <w:rPr>
                <w:rFonts w:cs="Calibri"/>
                <w:u w:val="single"/>
                <w:rtl/>
              </w:rPr>
            </w:pPr>
            <w:r w:rsidRPr="00B046F7">
              <w:rPr>
                <w:rFonts w:cs="Calibri" w:hint="cs"/>
                <w:u w:val="single"/>
                <w:rtl/>
              </w:rPr>
              <w:lastRenderedPageBreak/>
              <w:t>النتائج الأولية التي لوحظت</w:t>
            </w:r>
          </w:p>
          <w:p w14:paraId="656E693E" w14:textId="77777777" w:rsidR="00887CAE" w:rsidRPr="00B046F7" w:rsidRDefault="00887CAE" w:rsidP="004E0AD8">
            <w:pPr>
              <w:rPr>
                <w:rFonts w:cs="Calibri"/>
                <w:szCs w:val="22"/>
              </w:rPr>
            </w:pPr>
          </w:p>
        </w:tc>
        <w:tc>
          <w:tcPr>
            <w:tcW w:w="6913" w:type="dxa"/>
          </w:tcPr>
          <w:p w14:paraId="57C856E2" w14:textId="425789C0" w:rsidR="00887CAE" w:rsidRPr="00B046F7" w:rsidRDefault="00887CAE" w:rsidP="004E0AD8">
            <w:pPr>
              <w:pStyle w:val="TableParagraph"/>
              <w:bidi/>
              <w:ind w:left="109" w:right="84"/>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3BB9F125" w14:textId="77777777" w:rsidR="00887CAE" w:rsidRPr="00B046F7" w:rsidRDefault="00887CAE" w:rsidP="004E0AD8">
            <w:pPr>
              <w:pStyle w:val="TableParagraph"/>
              <w:ind w:left="82" w:right="84"/>
              <w:rPr>
                <w:rFonts w:cs="Calibri"/>
              </w:rPr>
            </w:pPr>
          </w:p>
          <w:p w14:paraId="16644124" w14:textId="1986DE10" w:rsidR="00FC581A" w:rsidRPr="00B046F7" w:rsidRDefault="00887CAE" w:rsidP="009616F1">
            <w:pPr>
              <w:pStyle w:val="TableParagraph"/>
              <w:numPr>
                <w:ilvl w:val="0"/>
                <w:numId w:val="39"/>
              </w:numPr>
              <w:bidi/>
              <w:ind w:left="711" w:right="84" w:hanging="365"/>
              <w:rPr>
                <w:rFonts w:cs="Calibri"/>
                <w:rtl/>
              </w:rPr>
            </w:pPr>
            <w:r w:rsidRPr="00B046F7">
              <w:rPr>
                <w:rFonts w:cs="Calibri" w:hint="cs"/>
                <w:rtl/>
              </w:rPr>
              <w:t>زيادة الالتزام بالإصلاحات السياساتية والمؤسسية لمكافحة انتهاك حق المؤلف عبر الإنترنت.</w:t>
            </w:r>
          </w:p>
          <w:p w14:paraId="6E36D78B" w14:textId="77777777" w:rsidR="006639C7" w:rsidRPr="00B046F7" w:rsidRDefault="006639C7" w:rsidP="006639C7">
            <w:pPr>
              <w:pStyle w:val="TableParagraph"/>
              <w:ind w:left="711" w:right="84"/>
              <w:rPr>
                <w:rFonts w:cs="Calibri"/>
              </w:rPr>
            </w:pPr>
          </w:p>
          <w:p w14:paraId="279E1B19" w14:textId="77777777" w:rsidR="00887CAE" w:rsidRPr="00B046F7" w:rsidRDefault="00887CAE" w:rsidP="009616F1">
            <w:pPr>
              <w:pStyle w:val="TableParagraph"/>
              <w:numPr>
                <w:ilvl w:val="0"/>
                <w:numId w:val="39"/>
              </w:numPr>
              <w:bidi/>
              <w:ind w:left="711" w:right="84" w:hanging="365"/>
              <w:rPr>
                <w:rFonts w:cs="Calibri"/>
                <w:rtl/>
              </w:rPr>
            </w:pPr>
            <w:r w:rsidRPr="00B046F7">
              <w:rPr>
                <w:rFonts w:cs="Calibri" w:hint="cs"/>
                <w:rtl/>
              </w:rPr>
              <w:t>تعزيز الحوار بين المؤسسات الرئيسية حول التحديات المتعلقة بانتهاك حق المؤلف عبر الإنترنت في البيئة الرقمية.</w:t>
            </w:r>
          </w:p>
        </w:tc>
      </w:tr>
      <w:tr w:rsidR="00887CAE" w:rsidRPr="00B046F7" w14:paraId="27C1583C" w14:textId="77777777" w:rsidTr="004E0AD8">
        <w:trPr>
          <w:trHeight w:val="703"/>
        </w:trPr>
        <w:tc>
          <w:tcPr>
            <w:tcW w:w="2377" w:type="dxa"/>
            <w:gridSpan w:val="2"/>
            <w:shd w:val="clear" w:color="auto" w:fill="69F0C4"/>
          </w:tcPr>
          <w:p w14:paraId="5B8437D6" w14:textId="77777777" w:rsidR="00887CAE" w:rsidRPr="00B046F7" w:rsidRDefault="00887CAE" w:rsidP="004E0AD8">
            <w:pPr>
              <w:pStyle w:val="TableParagraph"/>
              <w:bidi/>
              <w:spacing w:before="1"/>
              <w:ind w:left="82"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7A5EE72D" w14:textId="77777777" w:rsidR="00887CAE" w:rsidRPr="00B046F7" w:rsidRDefault="00887CAE" w:rsidP="004E0AD8">
            <w:pPr>
              <w:bidi/>
              <w:spacing w:before="100" w:beforeAutospacing="1" w:after="240"/>
              <w:ind w:left="113"/>
              <w:rPr>
                <w:rFonts w:cs="Calibri"/>
                <w:szCs w:val="22"/>
                <w:rtl/>
              </w:rPr>
            </w:pPr>
            <w:r w:rsidRPr="00B046F7">
              <w:rPr>
                <w:rFonts w:cs="Calibri" w:hint="cs"/>
                <w:szCs w:val="22"/>
                <w:rtl/>
              </w:rPr>
              <w:t>الخبرات المكتسبة والدروس المستفادة حتى الآن:</w:t>
            </w:r>
          </w:p>
          <w:p w14:paraId="25D7B2C5" w14:textId="77777777" w:rsidR="00887CAE" w:rsidRPr="00B046F7" w:rsidRDefault="00887CAE" w:rsidP="009616F1">
            <w:pPr>
              <w:pStyle w:val="TableParagraph"/>
              <w:numPr>
                <w:ilvl w:val="0"/>
                <w:numId w:val="39"/>
              </w:numPr>
              <w:bidi/>
              <w:ind w:left="711" w:right="84" w:hanging="365"/>
              <w:rPr>
                <w:rFonts w:cs="Calibri"/>
                <w:rtl/>
              </w:rPr>
            </w:pPr>
            <w:r w:rsidRPr="00B046F7">
              <w:rPr>
                <w:rFonts w:cs="Calibri" w:hint="cs"/>
                <w:rtl/>
              </w:rPr>
              <w:t>ما يزال إشراك أصحاب المصلحة المتعددين أمراً أساسياً لنجاح المشروع.</w:t>
            </w:r>
          </w:p>
          <w:p w14:paraId="1B57E45E" w14:textId="77777777" w:rsidR="00906ADF" w:rsidRPr="00B046F7" w:rsidRDefault="00906ADF" w:rsidP="00906ADF">
            <w:pPr>
              <w:pStyle w:val="TableParagraph"/>
              <w:ind w:left="711" w:right="84"/>
              <w:rPr>
                <w:rFonts w:cs="Calibri"/>
              </w:rPr>
            </w:pPr>
          </w:p>
          <w:p w14:paraId="016365E1" w14:textId="77777777" w:rsidR="00887CAE" w:rsidRPr="00B046F7" w:rsidRDefault="00887CAE" w:rsidP="009616F1">
            <w:pPr>
              <w:pStyle w:val="TableParagraph"/>
              <w:numPr>
                <w:ilvl w:val="0"/>
                <w:numId w:val="39"/>
              </w:numPr>
              <w:bidi/>
              <w:ind w:left="711" w:right="84" w:hanging="365"/>
              <w:rPr>
                <w:rFonts w:cs="Calibri"/>
                <w:rtl/>
              </w:rPr>
            </w:pPr>
            <w:r w:rsidRPr="00B046F7">
              <w:rPr>
                <w:rFonts w:cs="Calibri" w:hint="cs"/>
                <w:rtl/>
              </w:rPr>
              <w:t>أظهرت عملية المراجعة وتقديم الملاحظات أهمية المشاورات على المستوى القطري في التحقق من صحة النتائج، وتحديد الثغرات، وضمان أن تستجيب التدخلات المقترحة للتحديات المحددة التي يواجهها كل بلد مستفيد.</w:t>
            </w:r>
          </w:p>
          <w:p w14:paraId="690B26C1" w14:textId="77777777" w:rsidR="00906ADF" w:rsidRPr="00B046F7" w:rsidRDefault="00906ADF" w:rsidP="00906ADF">
            <w:pPr>
              <w:pStyle w:val="TableParagraph"/>
              <w:ind w:left="711" w:right="84"/>
              <w:rPr>
                <w:rFonts w:cs="Calibri"/>
              </w:rPr>
            </w:pPr>
          </w:p>
          <w:p w14:paraId="309D909B" w14:textId="77777777" w:rsidR="00887CAE" w:rsidRPr="00B046F7" w:rsidRDefault="00887CAE" w:rsidP="009616F1">
            <w:pPr>
              <w:pStyle w:val="TableParagraph"/>
              <w:numPr>
                <w:ilvl w:val="0"/>
                <w:numId w:val="39"/>
              </w:numPr>
              <w:tabs>
                <w:tab w:val="num" w:pos="720"/>
              </w:tabs>
              <w:bidi/>
              <w:ind w:left="711" w:right="84" w:hanging="365"/>
              <w:rPr>
                <w:rFonts w:cs="Calibri"/>
                <w:rtl/>
              </w:rPr>
            </w:pPr>
            <w:r w:rsidRPr="00B046F7">
              <w:rPr>
                <w:rFonts w:cs="Calibri" w:hint="cs"/>
                <w:rtl/>
              </w:rPr>
              <w:t xml:space="preserve">سيكون وضع بيانات أساسية موثوقة أمراً ضرورياً لقياس التقدم المحرز وفقاً لمؤشرات المشروع، بما في ذلك الزيادة المستهدفة في إجراءات إنفاذ حقوق الملكية الفكرية. </w:t>
            </w:r>
          </w:p>
        </w:tc>
      </w:tr>
      <w:tr w:rsidR="00887CAE" w:rsidRPr="00B046F7" w14:paraId="0FDF8406" w14:textId="77777777" w:rsidTr="004E0AD8">
        <w:trPr>
          <w:trHeight w:val="1423"/>
        </w:trPr>
        <w:tc>
          <w:tcPr>
            <w:tcW w:w="2377" w:type="dxa"/>
            <w:gridSpan w:val="2"/>
            <w:shd w:val="clear" w:color="auto" w:fill="69F0C4"/>
          </w:tcPr>
          <w:p w14:paraId="3F62CC0A" w14:textId="77777777" w:rsidR="00887CAE" w:rsidRPr="00B046F7" w:rsidRDefault="00887CAE" w:rsidP="004E0AD8">
            <w:pPr>
              <w:pStyle w:val="TableParagraph"/>
              <w:bidi/>
              <w:ind w:left="82"/>
              <w:rPr>
                <w:rFonts w:cs="Calibri"/>
                <w:rtl/>
              </w:rPr>
            </w:pPr>
            <w:r w:rsidRPr="00B046F7">
              <w:rPr>
                <w:rFonts w:cs="Calibri" w:hint="cs"/>
                <w:u w:val="single"/>
                <w:rtl/>
              </w:rPr>
              <w:t>المخاطر والتخفيف منها</w:t>
            </w:r>
          </w:p>
        </w:tc>
        <w:tc>
          <w:tcPr>
            <w:tcW w:w="6913" w:type="dxa"/>
          </w:tcPr>
          <w:p w14:paraId="4C3A7818"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الخطر 1:</w:t>
            </w:r>
            <w:r w:rsidRPr="00B046F7">
              <w:rPr>
                <w:rFonts w:cs="Calibri" w:hint="cs"/>
                <w:rtl/>
              </w:rPr>
              <w:t xml:space="preserve">  ارتهان نجاح المشروع بالتعاون الفعّال فيما بين أصحاب المصلحة واحتمال اختلافهم في الآراء والمواقف فيما يتعلق بالموضوع.</w:t>
            </w:r>
          </w:p>
          <w:p w14:paraId="7A1E1019" w14:textId="77777777" w:rsidR="00887CAE" w:rsidRPr="00B046F7" w:rsidRDefault="00887CAE" w:rsidP="004E0AD8">
            <w:pPr>
              <w:pStyle w:val="TableParagraph"/>
              <w:spacing w:line="252" w:lineRule="exact"/>
              <w:ind w:left="82" w:right="172"/>
              <w:rPr>
                <w:rFonts w:cs="Calibri"/>
              </w:rPr>
            </w:pPr>
          </w:p>
          <w:p w14:paraId="6E5C980C"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التخفيف 1</w:t>
            </w:r>
            <w:r w:rsidRPr="00B046F7">
              <w:rPr>
                <w:rFonts w:cs="Calibri" w:hint="cs"/>
                <w:rtl/>
              </w:rPr>
              <w:t xml:space="preserve">:  الاضطلاع بمشاورات موسعة مع جميع أصحاب المصلحة المعنيين بدءاً من المرحلة المبكرة من تنفيذ المشروع.  عقد جلسات تبادل آراء والتأكد من مراعاة مواقف الجميع في عملية تنفيذ المشروع. </w:t>
            </w:r>
          </w:p>
          <w:p w14:paraId="7142060F" w14:textId="77777777" w:rsidR="00887CAE" w:rsidRPr="00B046F7" w:rsidRDefault="00887CAE" w:rsidP="004E0AD8">
            <w:pPr>
              <w:pStyle w:val="TableParagraph"/>
              <w:spacing w:line="252" w:lineRule="exact"/>
              <w:ind w:left="82" w:right="172"/>
              <w:rPr>
                <w:rFonts w:cs="Calibri"/>
              </w:rPr>
            </w:pPr>
          </w:p>
          <w:p w14:paraId="0CEF577A"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الخطر 2:</w:t>
            </w:r>
            <w:r w:rsidRPr="00B046F7">
              <w:rPr>
                <w:rFonts w:cs="Calibri" w:hint="cs"/>
                <w:rtl/>
              </w:rPr>
              <w:t xml:space="preserve">  قد تعوق الأحوال في بلد مختار تنفيذ المشروع نتيجة لنقص البيانات بشأن حالة إنفاذ حقوق الملكية الفكرية وأثر التعدي على الملكية الفكرية عبر الإنترنت في الاقتصادات الرقمية الوطنية للبلدان المشاركة. </w:t>
            </w:r>
          </w:p>
          <w:p w14:paraId="54FB97B2" w14:textId="77777777" w:rsidR="00887CAE" w:rsidRPr="00B046F7" w:rsidRDefault="00887CAE" w:rsidP="004E0AD8">
            <w:pPr>
              <w:pStyle w:val="TableParagraph"/>
              <w:spacing w:line="252" w:lineRule="exact"/>
              <w:ind w:left="82" w:right="172"/>
              <w:rPr>
                <w:rFonts w:cs="Calibri"/>
              </w:rPr>
            </w:pPr>
          </w:p>
          <w:p w14:paraId="52F7603A"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التخفيف 2</w:t>
            </w:r>
            <w:r w:rsidRPr="00B046F7">
              <w:rPr>
                <w:rFonts w:cs="Calibri" w:hint="cs"/>
                <w:rtl/>
              </w:rPr>
              <w:t xml:space="preserve">:  العمل على إرساء التعاون وإذكاء التفاعل بين الحكومات المحلية وأصحاب المصلحة الرئيسيين، من أجل الحصول على المعلومات الوجيهة. </w:t>
            </w:r>
          </w:p>
          <w:p w14:paraId="773385BB" w14:textId="77777777" w:rsidR="00887CAE" w:rsidRPr="00B046F7" w:rsidRDefault="00887CAE" w:rsidP="004E0AD8">
            <w:pPr>
              <w:pStyle w:val="TableParagraph"/>
              <w:spacing w:line="252" w:lineRule="exact"/>
              <w:ind w:left="82" w:right="172"/>
              <w:rPr>
                <w:rFonts w:cs="Calibri"/>
              </w:rPr>
            </w:pPr>
          </w:p>
          <w:p w14:paraId="0E9E5005"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الخطر 3:</w:t>
            </w:r>
            <w:r w:rsidRPr="00B046F7">
              <w:rPr>
                <w:rFonts w:cs="Calibri" w:hint="cs"/>
                <w:rtl/>
              </w:rPr>
              <w:t xml:space="preserve">  اختلاف مستويات المعرفة التقنية بالملكية الفكرية فيما بين أصحاب المصلحة بشأن النظام الإيكولوجي الرقمي وأهمية إذكاء الاحترام للملكية الفكرية في البيئة الرقمية. </w:t>
            </w:r>
          </w:p>
          <w:p w14:paraId="6A7097AC" w14:textId="77777777" w:rsidR="00887CAE" w:rsidRPr="00B046F7" w:rsidRDefault="00887CAE" w:rsidP="004E0AD8">
            <w:pPr>
              <w:pStyle w:val="TableParagraph"/>
              <w:spacing w:line="252" w:lineRule="exact"/>
              <w:ind w:left="82" w:right="172"/>
              <w:rPr>
                <w:rFonts w:cs="Calibri"/>
              </w:rPr>
            </w:pPr>
          </w:p>
          <w:p w14:paraId="7C7782BD" w14:textId="77777777" w:rsidR="00887CAE" w:rsidRPr="00B046F7" w:rsidRDefault="00887CAE" w:rsidP="004E0AD8">
            <w:pPr>
              <w:pStyle w:val="TableParagraph"/>
              <w:bidi/>
              <w:spacing w:line="252" w:lineRule="exact"/>
              <w:ind w:left="82" w:right="172"/>
              <w:rPr>
                <w:rFonts w:cs="Calibri"/>
                <w:rtl/>
              </w:rPr>
            </w:pPr>
            <w:r w:rsidRPr="00B046F7">
              <w:rPr>
                <w:rFonts w:cs="Calibri" w:hint="cs"/>
                <w:u w:val="single"/>
                <w:rtl/>
              </w:rPr>
              <w:t>تدبير التخفيف من الخطر 3:</w:t>
            </w:r>
            <w:r w:rsidRPr="00B046F7">
              <w:rPr>
                <w:rFonts w:cs="Calibri" w:hint="cs"/>
                <w:rtl/>
              </w:rPr>
              <w:t xml:space="preserve">  إجراء تقييم لمستوى فهم واحتياجات أصحاب المصلحة كافة، ومن ثم تخصيص مواد التدريب ومحتواه بناء عليه.</w:t>
            </w:r>
          </w:p>
        </w:tc>
      </w:tr>
      <w:tr w:rsidR="00887CAE" w:rsidRPr="00B046F7" w14:paraId="2AD815E2" w14:textId="77777777" w:rsidTr="00306B61">
        <w:trPr>
          <w:trHeight w:val="926"/>
        </w:trPr>
        <w:tc>
          <w:tcPr>
            <w:tcW w:w="2377" w:type="dxa"/>
            <w:gridSpan w:val="2"/>
            <w:shd w:val="clear" w:color="auto" w:fill="69F0C4"/>
          </w:tcPr>
          <w:p w14:paraId="0CD89B4C" w14:textId="77777777" w:rsidR="00887CAE" w:rsidRPr="00B046F7" w:rsidRDefault="00887CAE" w:rsidP="004E0AD8">
            <w:pPr>
              <w:pStyle w:val="TableParagraph"/>
              <w:bidi/>
              <w:ind w:left="82" w:right="536"/>
              <w:rPr>
                <w:rFonts w:cs="Calibri"/>
                <w:rtl/>
              </w:rPr>
            </w:pPr>
            <w:r w:rsidRPr="00B046F7">
              <w:rPr>
                <w:rFonts w:cs="Calibri" w:hint="cs"/>
                <w:u w:val="single"/>
                <w:rtl/>
              </w:rPr>
              <w:lastRenderedPageBreak/>
              <w:t>قضايا تتطلب دعماً واهتماماً فوريين</w:t>
            </w:r>
          </w:p>
        </w:tc>
        <w:tc>
          <w:tcPr>
            <w:tcW w:w="6913" w:type="dxa"/>
          </w:tcPr>
          <w:p w14:paraId="6CCA602A" w14:textId="77777777" w:rsidR="00887CAE" w:rsidRPr="00B046F7" w:rsidRDefault="00887CAE" w:rsidP="004E0AD8">
            <w:pPr>
              <w:pStyle w:val="TableParagraph"/>
              <w:bidi/>
              <w:spacing w:line="244" w:lineRule="auto"/>
              <w:ind w:left="82" w:right="109"/>
              <w:rPr>
                <w:rFonts w:cs="Calibri"/>
                <w:rtl/>
              </w:rPr>
            </w:pPr>
            <w:r w:rsidRPr="00B046F7">
              <w:rPr>
                <w:rFonts w:cs="Calibri" w:hint="cs"/>
                <w:rtl/>
              </w:rPr>
              <w:t>يُقترح تمديد المدة لمدة 12 أشهر، دون أن يترتب على ذلك أي آثار مالية.</w:t>
            </w:r>
          </w:p>
        </w:tc>
      </w:tr>
      <w:tr w:rsidR="00887CAE" w:rsidRPr="00B046F7" w14:paraId="68740F5F" w14:textId="77777777" w:rsidTr="004E0AD8">
        <w:trPr>
          <w:trHeight w:val="469"/>
        </w:trPr>
        <w:tc>
          <w:tcPr>
            <w:tcW w:w="2377" w:type="dxa"/>
            <w:gridSpan w:val="2"/>
            <w:shd w:val="clear" w:color="auto" w:fill="69F0C4"/>
          </w:tcPr>
          <w:p w14:paraId="3ECC44DC" w14:textId="77777777" w:rsidR="00887CAE" w:rsidRPr="00B046F7" w:rsidRDefault="00887CAE" w:rsidP="004E0AD8">
            <w:pPr>
              <w:pStyle w:val="TableParagraph"/>
              <w:bidi/>
              <w:ind w:left="82"/>
              <w:rPr>
                <w:rFonts w:cs="Calibri"/>
                <w:rtl/>
              </w:rPr>
            </w:pPr>
            <w:r w:rsidRPr="00B046F7">
              <w:rPr>
                <w:rFonts w:cs="Calibri" w:hint="cs"/>
                <w:u w:val="single"/>
                <w:rtl/>
              </w:rPr>
              <w:t>السبيل للمضي قدماً</w:t>
            </w:r>
          </w:p>
        </w:tc>
        <w:tc>
          <w:tcPr>
            <w:tcW w:w="6913" w:type="dxa"/>
          </w:tcPr>
          <w:p w14:paraId="3D7A89E2" w14:textId="77777777" w:rsidR="00887CAE" w:rsidRPr="00B046F7" w:rsidRDefault="00887CAE" w:rsidP="00EB7320">
            <w:pPr>
              <w:pStyle w:val="TableParagraph"/>
              <w:bidi/>
              <w:ind w:left="78" w:right="84" w:hanging="2"/>
              <w:rPr>
                <w:rFonts w:cs="Calibri"/>
                <w:rtl/>
              </w:rPr>
            </w:pPr>
            <w:r w:rsidRPr="00B046F7">
              <w:rPr>
                <w:rFonts w:cs="Calibri" w:hint="cs"/>
                <w:rtl/>
              </w:rPr>
              <w:t>وفيما يلي الخطوات المقبلة للتنفيذ في كل بلد مستفيد:</w:t>
            </w:r>
          </w:p>
          <w:p w14:paraId="11911570" w14:textId="77777777" w:rsidR="00EB7320" w:rsidRPr="00B046F7" w:rsidRDefault="00EB7320" w:rsidP="00EB7320">
            <w:pPr>
              <w:pStyle w:val="TableParagraph"/>
              <w:ind w:left="78" w:right="84" w:hanging="2"/>
              <w:rPr>
                <w:rFonts w:cs="Calibri"/>
              </w:rPr>
            </w:pPr>
          </w:p>
          <w:p w14:paraId="21087467" w14:textId="42A8C23C"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الانتهاء من دراسة المسح في غانا ونيجيريا و</w:t>
            </w:r>
            <w:r w:rsidRPr="00B046F7">
              <w:rPr>
                <w:rFonts w:cs="Calibri" w:hint="cs"/>
                <w:rtl/>
              </w:rPr>
              <w:br/>
              <w:t>جنوب أفريقيا، مع تضمين التعليقات والمساهمات الواردة من فرق المشروع الوطنية ونقاط الاتصال الوطنية وأصحاب المصلحة المعنيين.</w:t>
            </w:r>
          </w:p>
          <w:p w14:paraId="56DF6244" w14:textId="77777777" w:rsidR="00F066FC" w:rsidRPr="00B046F7" w:rsidRDefault="00F066FC" w:rsidP="00F066FC">
            <w:pPr>
              <w:pStyle w:val="TableParagraph"/>
              <w:tabs>
                <w:tab w:val="num" w:pos="720"/>
              </w:tabs>
              <w:ind w:left="706" w:right="84"/>
              <w:rPr>
                <w:rFonts w:cs="Calibri"/>
              </w:rPr>
            </w:pPr>
          </w:p>
          <w:p w14:paraId="5B306B8F" w14:textId="77777777"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التحقق من صحة دراسة الخرائط والموافقة عليها ونشرها من قبل كل دولة مستفيدة.</w:t>
            </w:r>
          </w:p>
          <w:p w14:paraId="20A56D09" w14:textId="77777777" w:rsidR="00F066FC" w:rsidRPr="00B046F7" w:rsidRDefault="00F066FC" w:rsidP="00F066FC">
            <w:pPr>
              <w:pStyle w:val="TableParagraph"/>
              <w:tabs>
                <w:tab w:val="num" w:pos="720"/>
              </w:tabs>
              <w:ind w:left="706" w:right="84"/>
              <w:rPr>
                <w:rFonts w:cs="Calibri"/>
              </w:rPr>
            </w:pPr>
          </w:p>
          <w:p w14:paraId="3D875E63" w14:textId="77777777"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إعداد ووضع الصيغة النهائية والتحقق من صحة قوائم التحسينات المحتملة للأطر القانونية والتنظيمية في كل بلد مستفيد، استنادًا إلى نتائج دراسة التقييم.</w:t>
            </w:r>
          </w:p>
          <w:p w14:paraId="1E446115" w14:textId="77777777" w:rsidR="00F066FC" w:rsidRPr="00B046F7" w:rsidRDefault="00F066FC" w:rsidP="00F066FC">
            <w:pPr>
              <w:pStyle w:val="TableParagraph"/>
              <w:tabs>
                <w:tab w:val="num" w:pos="720"/>
              </w:tabs>
              <w:ind w:left="706" w:right="84"/>
              <w:rPr>
                <w:rFonts w:cs="Calibri"/>
              </w:rPr>
            </w:pPr>
          </w:p>
          <w:p w14:paraId="71255A0A" w14:textId="77777777"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جمع بيانات معايير الأداء المتعلقة بالتنفيذ والتحقق من صحتها، بهدف وضع معلومات أساسية لقياس التقدم المحرز مقارنة بمؤشرات المشروع.</w:t>
            </w:r>
          </w:p>
          <w:p w14:paraId="6BC29409" w14:textId="77777777" w:rsidR="00F066FC" w:rsidRPr="00B046F7" w:rsidRDefault="00F066FC" w:rsidP="00F066FC">
            <w:pPr>
              <w:pStyle w:val="TableParagraph"/>
              <w:tabs>
                <w:tab w:val="num" w:pos="720"/>
              </w:tabs>
              <w:ind w:left="706" w:right="84"/>
              <w:rPr>
                <w:rFonts w:cs="Calibri"/>
              </w:rPr>
            </w:pPr>
          </w:p>
          <w:p w14:paraId="2683AB51" w14:textId="77777777"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تطوير مجموعة أدوات ومواد تدريبية لدعم البلدان المستفيدة في التصدي لانتهاكات حق المؤلف عبر الإنترنت في البيئة الرقمية.</w:t>
            </w:r>
          </w:p>
          <w:p w14:paraId="3B20501F" w14:textId="77777777" w:rsidR="00F066FC" w:rsidRPr="00B046F7" w:rsidRDefault="00F066FC" w:rsidP="00F066FC">
            <w:pPr>
              <w:pStyle w:val="TableParagraph"/>
              <w:tabs>
                <w:tab w:val="num" w:pos="720"/>
              </w:tabs>
              <w:ind w:left="706" w:right="84"/>
              <w:rPr>
                <w:rFonts w:cs="Calibri"/>
              </w:rPr>
            </w:pPr>
          </w:p>
          <w:p w14:paraId="2F9E56C8" w14:textId="7AF19292" w:rsidR="00887CAE" w:rsidRPr="00B046F7" w:rsidRDefault="00887CAE" w:rsidP="009616F1">
            <w:pPr>
              <w:pStyle w:val="TableParagraph"/>
              <w:numPr>
                <w:ilvl w:val="0"/>
                <w:numId w:val="39"/>
              </w:numPr>
              <w:tabs>
                <w:tab w:val="num" w:pos="720"/>
              </w:tabs>
              <w:bidi/>
              <w:ind w:left="706" w:right="84"/>
              <w:rPr>
                <w:rFonts w:cs="Calibri"/>
                <w:rtl/>
              </w:rPr>
            </w:pPr>
            <w:r w:rsidRPr="00B046F7">
              <w:rPr>
                <w:rFonts w:cs="Calibri" w:hint="cs"/>
                <w:rtl/>
              </w:rPr>
              <w:t>تنظيم أنشطة بناء القدرات ومبادرات تبادل المعرفة لصالح الجهات المعنية ذات الصلة، استنادًا إلى نتائج دراسات التقييم واحتياجات البلدان التي تم تحديدها.</w:t>
            </w:r>
          </w:p>
        </w:tc>
      </w:tr>
      <w:tr w:rsidR="00887CAE" w:rsidRPr="00B046F7" w14:paraId="68891309" w14:textId="77777777" w:rsidTr="004E0AD8">
        <w:trPr>
          <w:trHeight w:val="631"/>
        </w:trPr>
        <w:tc>
          <w:tcPr>
            <w:tcW w:w="2377" w:type="dxa"/>
            <w:gridSpan w:val="2"/>
            <w:shd w:val="clear" w:color="auto" w:fill="69F0C4"/>
          </w:tcPr>
          <w:p w14:paraId="477E8BC0" w14:textId="77777777" w:rsidR="00887CAE" w:rsidRPr="00B046F7" w:rsidRDefault="00887CAE" w:rsidP="004E0AD8">
            <w:pPr>
              <w:pStyle w:val="TableParagraph"/>
              <w:bidi/>
              <w:spacing w:before="1"/>
              <w:ind w:left="82" w:right="732"/>
              <w:rPr>
                <w:rFonts w:cs="Calibri"/>
                <w:rtl/>
              </w:rPr>
            </w:pPr>
            <w:r w:rsidRPr="00B046F7">
              <w:rPr>
                <w:rFonts w:cs="Calibri" w:hint="cs"/>
                <w:u w:val="single"/>
                <w:rtl/>
              </w:rPr>
              <w:t>الجدول الزمني للتنفيذ</w:t>
            </w:r>
          </w:p>
        </w:tc>
        <w:tc>
          <w:tcPr>
            <w:tcW w:w="6913" w:type="dxa"/>
          </w:tcPr>
          <w:p w14:paraId="5CC40F3A" w14:textId="77777777" w:rsidR="00887CAE" w:rsidRPr="00B046F7" w:rsidRDefault="00887CAE" w:rsidP="004E0AD8">
            <w:pPr>
              <w:pStyle w:val="TableParagraph"/>
              <w:bidi/>
              <w:spacing w:before="1"/>
              <w:ind w:left="82"/>
              <w:rPr>
                <w:rFonts w:cs="Calibri"/>
                <w:rtl/>
              </w:rPr>
            </w:pPr>
            <w:r w:rsidRPr="00B046F7">
              <w:rPr>
                <w:rFonts w:cs="Calibri" w:hint="cs"/>
                <w:rtl/>
              </w:rPr>
              <w:t>بشكل عام، تم تنفيذ المشروع وفق الجداول الزمنية المعتمدة، مع بعض التأخيرات الطفيفة.  تأخر تنفيذ المشروع بسبب التعقيدات التي ينطوي عليها تقييم النظم القانونية والخدمات والبنى التحتية الوطنية المتعلقة بالملكية الفكرية في كل بلد مستفيد.</w:t>
            </w:r>
          </w:p>
        </w:tc>
      </w:tr>
      <w:tr w:rsidR="00887CAE" w:rsidRPr="00B046F7" w14:paraId="3C539268" w14:textId="77777777" w:rsidTr="004E0AD8">
        <w:trPr>
          <w:trHeight w:val="613"/>
        </w:trPr>
        <w:tc>
          <w:tcPr>
            <w:tcW w:w="2377" w:type="dxa"/>
            <w:gridSpan w:val="2"/>
            <w:shd w:val="clear" w:color="auto" w:fill="69F0C4"/>
          </w:tcPr>
          <w:p w14:paraId="6DAC40D8" w14:textId="77777777" w:rsidR="00887CAE" w:rsidRPr="00B046F7" w:rsidRDefault="00887CAE" w:rsidP="004E0AD8">
            <w:pPr>
              <w:pStyle w:val="TableParagraph"/>
              <w:bidi/>
              <w:ind w:left="82" w:right="220"/>
              <w:rPr>
                <w:rFonts w:cs="Calibri"/>
                <w:rtl/>
              </w:rPr>
            </w:pPr>
            <w:r w:rsidRPr="00B046F7">
              <w:rPr>
                <w:rFonts w:cs="Calibri" w:hint="cs"/>
                <w:u w:val="single"/>
                <w:rtl/>
              </w:rPr>
              <w:t>معدل تنفيذ المشروع</w:t>
            </w:r>
          </w:p>
        </w:tc>
        <w:tc>
          <w:tcPr>
            <w:tcW w:w="6913" w:type="dxa"/>
          </w:tcPr>
          <w:p w14:paraId="044092FC" w14:textId="4DBF203A" w:rsidR="00887CAE" w:rsidRPr="00B046F7" w:rsidRDefault="00887CAE" w:rsidP="007443F5">
            <w:pPr>
              <w:pStyle w:val="TableParagraph"/>
              <w:bidi/>
              <w:ind w:left="115" w:right="144"/>
              <w:rPr>
                <w:rFonts w:cs="Calibri"/>
                <w:rtl/>
              </w:rPr>
            </w:pPr>
            <w:r w:rsidRPr="00B046F7">
              <w:rPr>
                <w:rFonts w:cs="Calibri" w:hint="cs"/>
                <w:rtl/>
              </w:rPr>
              <w:t>بلغ معدل تنفيذ الميزانية في نهاية يونيو 2026، مقارنة بإجمالي الميزانية المخصصة للمشروع:  31%.  ويرد مزيد من التفاصيل عن الميزانية في المرفق السابع عشر بهذه الوثيقة.</w:t>
            </w:r>
          </w:p>
        </w:tc>
      </w:tr>
      <w:tr w:rsidR="00887CAE" w:rsidRPr="00B046F7" w14:paraId="5DB61FD5" w14:textId="77777777" w:rsidTr="004E0AD8">
        <w:trPr>
          <w:trHeight w:val="703"/>
        </w:trPr>
        <w:tc>
          <w:tcPr>
            <w:tcW w:w="2377" w:type="dxa"/>
            <w:gridSpan w:val="2"/>
            <w:shd w:val="clear" w:color="auto" w:fill="69F0C4"/>
          </w:tcPr>
          <w:p w14:paraId="6D2476D8" w14:textId="77777777" w:rsidR="00887CAE" w:rsidRPr="00B046F7" w:rsidRDefault="00887CAE" w:rsidP="004E0AD8">
            <w:pPr>
              <w:pStyle w:val="TableParagraph"/>
              <w:bidi/>
              <w:ind w:left="82"/>
              <w:rPr>
                <w:rFonts w:cs="Calibri"/>
                <w:rtl/>
              </w:rPr>
            </w:pPr>
            <w:r w:rsidRPr="00B046F7">
              <w:rPr>
                <w:rFonts w:cs="Calibri" w:hint="cs"/>
                <w:u w:val="single"/>
                <w:rtl/>
              </w:rPr>
              <w:t>التقارير السابقة</w:t>
            </w:r>
          </w:p>
        </w:tc>
        <w:tc>
          <w:tcPr>
            <w:tcW w:w="6913" w:type="dxa"/>
          </w:tcPr>
          <w:p w14:paraId="2AF03F38" w14:textId="1315508B" w:rsidR="002A61E8" w:rsidRPr="00B046F7" w:rsidRDefault="00887CAE" w:rsidP="00862984">
            <w:pPr>
              <w:pStyle w:val="TableParagraph"/>
              <w:bidi/>
              <w:ind w:left="115" w:right="144"/>
              <w:rPr>
                <w:rFonts w:cs="Calibri"/>
                <w:rtl/>
              </w:rPr>
            </w:pPr>
            <w:r w:rsidRPr="00B046F7">
              <w:rPr>
                <w:rFonts w:cs="Calibri" w:hint="cs"/>
                <w:rtl/>
              </w:rPr>
              <w:t xml:space="preserve">هذا هو التقرير الثالث الذي يُقدم إلى اللجنة.  يرد التقرير الأول في المرفق العاشر بالوثيقة </w:t>
            </w:r>
            <w:bookmarkStart w:id="5" w:name="_Hlt208593532"/>
            <w:r w:rsidRPr="00B046F7">
              <w:rPr>
                <w:rFonts w:cs="Calibri"/>
              </w:rPr>
              <w:t>CDIP/33/3</w:t>
            </w:r>
            <w:bookmarkEnd w:id="5"/>
            <w:r w:rsidRPr="00B046F7">
              <w:rPr>
                <w:rFonts w:cs="Calibri" w:hint="cs"/>
                <w:rtl/>
              </w:rPr>
              <w:t xml:space="preserve"> والتقرير الثاني في المرفق التاسع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tbl>
    <w:p w14:paraId="2EF01C13" w14:textId="77777777" w:rsidR="00887CAE" w:rsidRPr="00B046F7" w:rsidRDefault="00887CAE" w:rsidP="00887CAE">
      <w:pPr>
        <w:rPr>
          <w:rFonts w:cs="Calibri"/>
          <w:szCs w:val="22"/>
        </w:rPr>
      </w:pPr>
    </w:p>
    <w:p w14:paraId="4C71DBBE" w14:textId="437E4FD3" w:rsidR="008A003C" w:rsidRPr="00B046F7" w:rsidRDefault="008A003C" w:rsidP="00887CAE">
      <w:pPr>
        <w:bidi/>
        <w:rPr>
          <w:rFonts w:cs="Calibri"/>
          <w:szCs w:val="22"/>
          <w:rtl/>
        </w:rPr>
      </w:pPr>
      <w:r w:rsidRPr="00B046F7">
        <w:rPr>
          <w:rFonts w:cs="Calibri" w:hint="cs"/>
          <w:szCs w:val="22"/>
          <w:rtl/>
        </w:rPr>
        <w:br w:type="page"/>
      </w:r>
    </w:p>
    <w:p w14:paraId="45187D33" w14:textId="77777777" w:rsidR="00887CAE" w:rsidRPr="00B046F7" w:rsidRDefault="00887CAE" w:rsidP="00887CAE">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5787F30E" w14:textId="77777777" w:rsidR="00887CAE" w:rsidRPr="00B046F7" w:rsidRDefault="00887CAE" w:rsidP="00887CAE">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216"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430"/>
      </w:tblGrid>
      <w:tr w:rsidR="00887CAE" w:rsidRPr="00B046F7" w14:paraId="73098A31" w14:textId="77777777" w:rsidTr="004E0AD8">
        <w:trPr>
          <w:trHeight w:val="470"/>
        </w:trPr>
        <w:tc>
          <w:tcPr>
            <w:tcW w:w="1416" w:type="dxa"/>
            <w:shd w:val="clear" w:color="auto" w:fill="7BBEDA"/>
          </w:tcPr>
          <w:p w14:paraId="0D6422A0" w14:textId="77777777" w:rsidR="00887CAE" w:rsidRPr="00B046F7" w:rsidRDefault="00887CAE"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55911011" w14:textId="77777777" w:rsidR="00887CAE" w:rsidRPr="00B046F7" w:rsidRDefault="00887CAE"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39224201" w14:textId="77777777" w:rsidR="00887CAE" w:rsidRPr="00B046F7" w:rsidRDefault="00887CAE"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724AF46E" w14:textId="77777777" w:rsidR="00887CAE" w:rsidRPr="00B046F7" w:rsidRDefault="00887CAE" w:rsidP="004E0AD8">
            <w:pPr>
              <w:pStyle w:val="TableParagraph"/>
              <w:bidi/>
              <w:spacing w:before="106"/>
              <w:ind w:left="108"/>
              <w:rPr>
                <w:rFonts w:cs="Calibri"/>
                <w:rtl/>
              </w:rPr>
            </w:pPr>
            <w:r w:rsidRPr="00B046F7">
              <w:rPr>
                <w:rFonts w:cs="Calibri" w:hint="cs"/>
                <w:rtl/>
              </w:rPr>
              <w:t>لا تقدم</w:t>
            </w:r>
          </w:p>
        </w:tc>
        <w:tc>
          <w:tcPr>
            <w:tcW w:w="2430" w:type="dxa"/>
            <w:shd w:val="clear" w:color="auto" w:fill="7BBEDA"/>
          </w:tcPr>
          <w:p w14:paraId="40901885" w14:textId="77777777" w:rsidR="00887CAE" w:rsidRPr="00B046F7" w:rsidRDefault="00887CAE" w:rsidP="004E0AD8">
            <w:pPr>
              <w:pStyle w:val="TableParagraph"/>
              <w:bidi/>
              <w:spacing w:before="106"/>
              <w:ind w:left="110"/>
              <w:rPr>
                <w:rFonts w:cs="Calibri"/>
                <w:rtl/>
              </w:rPr>
            </w:pPr>
            <w:r w:rsidRPr="00B046F7">
              <w:rPr>
                <w:rFonts w:cs="Calibri" w:hint="cs"/>
                <w:rtl/>
              </w:rPr>
              <w:t>لا تقييم</w:t>
            </w:r>
          </w:p>
        </w:tc>
      </w:tr>
      <w:tr w:rsidR="00887CAE" w:rsidRPr="00B046F7" w14:paraId="0185A0DA" w14:textId="77777777" w:rsidTr="004E0AD8">
        <w:trPr>
          <w:trHeight w:val="506"/>
        </w:trPr>
        <w:tc>
          <w:tcPr>
            <w:tcW w:w="1416" w:type="dxa"/>
            <w:shd w:val="clear" w:color="auto" w:fill="7BBEDA"/>
          </w:tcPr>
          <w:p w14:paraId="50077EDF" w14:textId="77777777" w:rsidR="00887CAE" w:rsidRPr="00B046F7" w:rsidRDefault="00887CAE"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4A9B21A1" w14:textId="77777777" w:rsidR="00887CAE" w:rsidRPr="00B046F7" w:rsidRDefault="00887CAE"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3C65F78D" w14:textId="77777777" w:rsidR="00887CAE" w:rsidRPr="00B046F7" w:rsidRDefault="00887CAE"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2ED6C2CD" w14:textId="77777777" w:rsidR="00887CAE" w:rsidRPr="00B046F7" w:rsidRDefault="00887CAE" w:rsidP="004E0AD8">
            <w:pPr>
              <w:pStyle w:val="TableParagraph"/>
              <w:bidi/>
              <w:spacing w:line="251" w:lineRule="exact"/>
              <w:ind w:left="108"/>
              <w:rPr>
                <w:rFonts w:cs="Calibri"/>
                <w:rtl/>
              </w:rPr>
            </w:pPr>
            <w:r w:rsidRPr="00B046F7">
              <w:rPr>
                <w:rFonts w:cs="Calibri" w:hint="cs"/>
                <w:rtl/>
              </w:rPr>
              <w:t>لم يُحرَز أي تقدم</w:t>
            </w:r>
          </w:p>
        </w:tc>
        <w:tc>
          <w:tcPr>
            <w:tcW w:w="2430" w:type="dxa"/>
            <w:shd w:val="clear" w:color="auto" w:fill="7BBEDA"/>
          </w:tcPr>
          <w:p w14:paraId="7FFBFF7F" w14:textId="77777777" w:rsidR="00887CAE" w:rsidRPr="00B046F7" w:rsidRDefault="00887CAE" w:rsidP="004E0AD8">
            <w:pPr>
              <w:pStyle w:val="TableParagraph"/>
              <w:bidi/>
              <w:spacing w:line="252" w:lineRule="exact"/>
              <w:ind w:left="110" w:right="203"/>
              <w:rPr>
                <w:rFonts w:cs="Calibri"/>
                <w:rtl/>
              </w:rPr>
            </w:pPr>
            <w:r w:rsidRPr="00B046F7">
              <w:rPr>
                <w:rFonts w:cs="Calibri" w:hint="cs"/>
                <w:rtl/>
              </w:rPr>
              <w:t>لم يُقيَّم بعد/توقف</w:t>
            </w:r>
          </w:p>
        </w:tc>
      </w:tr>
    </w:tbl>
    <w:p w14:paraId="7E788C74" w14:textId="77777777" w:rsidR="00887CAE" w:rsidRPr="00B046F7" w:rsidRDefault="00887CAE" w:rsidP="009415E4">
      <w:pPr>
        <w:pStyle w:val="BodyText"/>
        <w:spacing w:after="120"/>
        <w:rPr>
          <w:rFonts w:cs="Calibri"/>
          <w:szCs w:val="22"/>
        </w:rPr>
      </w:pPr>
    </w:p>
    <w:tbl>
      <w:tblPr>
        <w:bidiVisual/>
        <w:tblW w:w="9205"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29"/>
        <w:gridCol w:w="2901"/>
        <w:gridCol w:w="3040"/>
        <w:gridCol w:w="935"/>
      </w:tblGrid>
      <w:tr w:rsidR="00887CAE" w:rsidRPr="00B046F7" w14:paraId="6646664D" w14:textId="77777777" w:rsidTr="009415E4">
        <w:trPr>
          <w:cantSplit/>
          <w:trHeight w:val="1264"/>
        </w:trPr>
        <w:tc>
          <w:tcPr>
            <w:tcW w:w="2405" w:type="dxa"/>
            <w:shd w:val="clear" w:color="auto" w:fill="69F0C4"/>
          </w:tcPr>
          <w:p w14:paraId="71B1465C" w14:textId="77777777" w:rsidR="00887CAE" w:rsidRPr="00B046F7" w:rsidRDefault="00887CAE" w:rsidP="007443F5">
            <w:pPr>
              <w:pStyle w:val="TableParagraph"/>
              <w:spacing w:before="10"/>
              <w:jc w:val="center"/>
              <w:rPr>
                <w:rFonts w:cs="Calibri"/>
              </w:rPr>
            </w:pPr>
          </w:p>
          <w:p w14:paraId="38E52558" w14:textId="0C991194" w:rsidR="00887CAE" w:rsidRPr="00B046F7" w:rsidRDefault="00887CAE" w:rsidP="007443F5">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49D6666D" w14:textId="77777777" w:rsidR="00887CAE" w:rsidRPr="00B046F7" w:rsidRDefault="00887CAE" w:rsidP="007443F5">
            <w:pPr>
              <w:pStyle w:val="TableParagraph"/>
              <w:spacing w:before="10"/>
              <w:jc w:val="center"/>
              <w:rPr>
                <w:rFonts w:cs="Calibri"/>
              </w:rPr>
            </w:pPr>
          </w:p>
          <w:p w14:paraId="41244C0C" w14:textId="77777777" w:rsidR="00887CAE" w:rsidRPr="00B046F7" w:rsidRDefault="00887CAE" w:rsidP="007443F5">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28864A24" w14:textId="77777777" w:rsidR="00887CAE" w:rsidRPr="00B046F7" w:rsidRDefault="00887CAE" w:rsidP="007443F5">
            <w:pPr>
              <w:pStyle w:val="TableParagraph"/>
              <w:bidi/>
              <w:spacing w:before="1"/>
              <w:ind w:left="110"/>
              <w:jc w:val="center"/>
              <w:rPr>
                <w:rFonts w:cs="Calibri"/>
                <w:rtl/>
              </w:rPr>
            </w:pPr>
            <w:r w:rsidRPr="00B046F7">
              <w:rPr>
                <w:rFonts w:cs="Calibri" w:hint="cs"/>
                <w:rtl/>
              </w:rPr>
              <w:t>(مؤشرات النتائج)</w:t>
            </w:r>
          </w:p>
        </w:tc>
        <w:tc>
          <w:tcPr>
            <w:tcW w:w="3139" w:type="dxa"/>
            <w:shd w:val="clear" w:color="auto" w:fill="69F0C4"/>
          </w:tcPr>
          <w:p w14:paraId="42D7227E" w14:textId="77777777" w:rsidR="00887CAE" w:rsidRPr="00B046F7" w:rsidRDefault="00887CAE" w:rsidP="007443F5">
            <w:pPr>
              <w:pStyle w:val="TableParagraph"/>
              <w:spacing w:before="10"/>
              <w:jc w:val="center"/>
              <w:rPr>
                <w:rFonts w:cs="Calibri"/>
              </w:rPr>
            </w:pPr>
          </w:p>
          <w:p w14:paraId="52530654" w14:textId="77777777" w:rsidR="00887CAE" w:rsidRPr="00B046F7" w:rsidRDefault="00887CAE" w:rsidP="007443F5">
            <w:pPr>
              <w:pStyle w:val="TableParagraph"/>
              <w:bidi/>
              <w:ind w:left="108"/>
              <w:jc w:val="center"/>
              <w:rPr>
                <w:rFonts w:cs="Calibri"/>
                <w:rtl/>
              </w:rPr>
            </w:pPr>
            <w:r w:rsidRPr="00B046F7">
              <w:rPr>
                <w:rFonts w:cs="Calibri" w:hint="cs"/>
                <w:u w:val="single"/>
                <w:rtl/>
              </w:rPr>
              <w:t>بيانات الأداء</w:t>
            </w:r>
          </w:p>
        </w:tc>
        <w:tc>
          <w:tcPr>
            <w:tcW w:w="965" w:type="dxa"/>
            <w:shd w:val="clear" w:color="auto" w:fill="69F0C4"/>
          </w:tcPr>
          <w:p w14:paraId="56269417" w14:textId="77777777" w:rsidR="00887CAE" w:rsidRPr="00B046F7" w:rsidRDefault="00887CAE" w:rsidP="007443F5">
            <w:pPr>
              <w:pStyle w:val="TableParagraph"/>
              <w:spacing w:before="10"/>
              <w:jc w:val="center"/>
              <w:rPr>
                <w:rFonts w:cs="Calibri"/>
              </w:rPr>
            </w:pPr>
          </w:p>
          <w:p w14:paraId="210C0C73" w14:textId="77777777" w:rsidR="00887CAE" w:rsidRPr="00B046F7" w:rsidRDefault="00887CAE" w:rsidP="007443F5">
            <w:pPr>
              <w:pStyle w:val="TableParagraph"/>
              <w:bidi/>
              <w:ind w:left="111"/>
              <w:jc w:val="center"/>
              <w:rPr>
                <w:rFonts w:cs="Calibri"/>
                <w:rtl/>
              </w:rPr>
            </w:pPr>
            <w:r w:rsidRPr="00B046F7">
              <w:rPr>
                <w:rFonts w:cs="Calibri" w:hint="cs"/>
                <w:u w:val="single"/>
                <w:rtl/>
              </w:rPr>
              <w:t>نظام إشارات السير</w:t>
            </w:r>
          </w:p>
        </w:tc>
      </w:tr>
      <w:tr w:rsidR="00887CAE" w:rsidRPr="00B046F7" w14:paraId="6B189559" w14:textId="77777777" w:rsidTr="009415E4">
        <w:trPr>
          <w:cantSplit/>
          <w:trHeight w:val="1134"/>
        </w:trPr>
        <w:tc>
          <w:tcPr>
            <w:tcW w:w="2405" w:type="dxa"/>
            <w:tcBorders>
              <w:right w:val="single" w:sz="6" w:space="0" w:color="000000"/>
            </w:tcBorders>
          </w:tcPr>
          <w:p w14:paraId="35CF7F99" w14:textId="77777777" w:rsidR="00887CAE" w:rsidRPr="00B046F7" w:rsidDel="00E9225E" w:rsidRDefault="00887CAE" w:rsidP="007443F5">
            <w:pPr>
              <w:pStyle w:val="Default"/>
              <w:bidi/>
              <w:ind w:left="29" w:right="144"/>
              <w:rPr>
                <w:rFonts w:cs="Calibri"/>
                <w:sz w:val="22"/>
                <w:szCs w:val="22"/>
                <w:rtl/>
              </w:rPr>
            </w:pPr>
            <w:r w:rsidRPr="00B046F7">
              <w:rPr>
                <w:rFonts w:cs="Calibri" w:hint="cs"/>
                <w:sz w:val="22"/>
                <w:szCs w:val="22"/>
                <w:rtl/>
              </w:rPr>
              <w:t>اختيار البلدان المستفيدة.</w:t>
            </w:r>
          </w:p>
        </w:tc>
        <w:tc>
          <w:tcPr>
            <w:tcW w:w="2995" w:type="dxa"/>
            <w:tcBorders>
              <w:left w:val="single" w:sz="6" w:space="0" w:color="000000"/>
              <w:bottom w:val="single" w:sz="6" w:space="0" w:color="000000"/>
            </w:tcBorders>
          </w:tcPr>
          <w:p w14:paraId="745EF26F"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اختيار أربعة بلدان (استناداً إلى معايير الاختيار المتفق عليها)</w:t>
            </w:r>
          </w:p>
        </w:tc>
        <w:tc>
          <w:tcPr>
            <w:tcW w:w="3139" w:type="dxa"/>
          </w:tcPr>
          <w:p w14:paraId="79879511" w14:textId="77777777" w:rsidR="00887CAE" w:rsidRPr="00B046F7" w:rsidRDefault="00887CAE" w:rsidP="007443F5">
            <w:pPr>
              <w:pStyle w:val="TableParagraph"/>
              <w:bidi/>
              <w:ind w:left="29" w:right="144"/>
              <w:rPr>
                <w:rFonts w:cs="Calibri"/>
                <w:rtl/>
              </w:rPr>
            </w:pPr>
            <w:r w:rsidRPr="00B046F7">
              <w:rPr>
                <w:rFonts w:cs="Calibri" w:hint="cs"/>
                <w:rtl/>
              </w:rPr>
              <w:t>أُنجز بالكامل:  البلدان المختارة هي كينيا ونيجيريا وغانا وجنوب أفريقيا.</w:t>
            </w:r>
          </w:p>
        </w:tc>
        <w:tc>
          <w:tcPr>
            <w:tcW w:w="965" w:type="dxa"/>
          </w:tcPr>
          <w:p w14:paraId="616E9A0B" w14:textId="77777777" w:rsidR="00887CAE" w:rsidRPr="00B046F7" w:rsidRDefault="00887CAE" w:rsidP="007443F5">
            <w:pPr>
              <w:pStyle w:val="TableParagraph"/>
              <w:bidi/>
              <w:ind w:left="29"/>
              <w:rPr>
                <w:rFonts w:cs="Calibri"/>
                <w:rtl/>
              </w:rPr>
            </w:pPr>
            <w:r w:rsidRPr="00B046F7">
              <w:rPr>
                <w:rFonts w:cs="Calibri" w:hint="cs"/>
                <w:rtl/>
              </w:rPr>
              <w:t>****</w:t>
            </w:r>
          </w:p>
        </w:tc>
      </w:tr>
      <w:tr w:rsidR="00887CAE" w:rsidRPr="00B046F7" w14:paraId="396261DA" w14:textId="77777777" w:rsidTr="009415E4">
        <w:trPr>
          <w:cantSplit/>
          <w:trHeight w:val="1134"/>
        </w:trPr>
        <w:tc>
          <w:tcPr>
            <w:tcW w:w="2405" w:type="dxa"/>
            <w:tcBorders>
              <w:right w:val="single" w:sz="6" w:space="0" w:color="000000"/>
            </w:tcBorders>
          </w:tcPr>
          <w:p w14:paraId="2926731E"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تعيين جهات التنسيق الوطنية.</w:t>
            </w:r>
          </w:p>
        </w:tc>
        <w:tc>
          <w:tcPr>
            <w:tcW w:w="2995" w:type="dxa"/>
            <w:tcBorders>
              <w:left w:val="single" w:sz="6" w:space="0" w:color="000000"/>
              <w:bottom w:val="single" w:sz="6" w:space="0" w:color="000000"/>
            </w:tcBorders>
          </w:tcPr>
          <w:p w14:paraId="431AFC12"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تعيين جهات تنسيق لتنفيذ المشاريع القطرية.</w:t>
            </w:r>
          </w:p>
        </w:tc>
        <w:tc>
          <w:tcPr>
            <w:tcW w:w="3139" w:type="dxa"/>
          </w:tcPr>
          <w:p w14:paraId="7D4524E3" w14:textId="77777777" w:rsidR="00887CAE" w:rsidRPr="00B046F7" w:rsidRDefault="00887CAE" w:rsidP="007443F5">
            <w:pPr>
              <w:pStyle w:val="TableParagraph"/>
              <w:bidi/>
              <w:ind w:left="29" w:right="144"/>
              <w:rPr>
                <w:rFonts w:cs="Calibri"/>
                <w:rtl/>
              </w:rPr>
            </w:pPr>
            <w:r w:rsidRPr="00B046F7">
              <w:rPr>
                <w:rFonts w:cs="Calibri" w:hint="cs"/>
                <w:rtl/>
              </w:rPr>
              <w:t>أُنجز بالكامل:  تم تعيين جهات تنسيق محلية في كل البلدان المستفيدة.</w:t>
            </w:r>
          </w:p>
        </w:tc>
        <w:tc>
          <w:tcPr>
            <w:tcW w:w="965" w:type="dxa"/>
          </w:tcPr>
          <w:p w14:paraId="60A51D50" w14:textId="77777777" w:rsidR="00887CAE" w:rsidRPr="00B046F7" w:rsidRDefault="00887CAE" w:rsidP="007443F5">
            <w:pPr>
              <w:pStyle w:val="TableParagraph"/>
              <w:bidi/>
              <w:ind w:left="29"/>
              <w:rPr>
                <w:rFonts w:cs="Calibri"/>
                <w:rtl/>
              </w:rPr>
            </w:pPr>
            <w:r w:rsidRPr="00B046F7">
              <w:rPr>
                <w:rFonts w:cs="Calibri" w:hint="cs"/>
                <w:rtl/>
              </w:rPr>
              <w:t>****</w:t>
            </w:r>
          </w:p>
        </w:tc>
      </w:tr>
      <w:tr w:rsidR="00887CAE" w:rsidRPr="00B046F7" w14:paraId="6C412D6D" w14:textId="77777777" w:rsidTr="009415E4">
        <w:trPr>
          <w:cantSplit/>
          <w:trHeight w:val="1134"/>
        </w:trPr>
        <w:tc>
          <w:tcPr>
            <w:tcW w:w="2405" w:type="dxa"/>
            <w:tcBorders>
              <w:right w:val="single" w:sz="6" w:space="0" w:color="000000"/>
            </w:tcBorders>
          </w:tcPr>
          <w:p w14:paraId="0E50AF3B"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التعاقد مع زميل للمشروع.</w:t>
            </w:r>
          </w:p>
        </w:tc>
        <w:tc>
          <w:tcPr>
            <w:tcW w:w="2995" w:type="dxa"/>
            <w:tcBorders>
              <w:left w:val="single" w:sz="6" w:space="0" w:color="000000"/>
              <w:bottom w:val="single" w:sz="6" w:space="0" w:color="000000"/>
            </w:tcBorders>
          </w:tcPr>
          <w:p w14:paraId="485F2567"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التعاقد مع زميل للمشروع.</w:t>
            </w:r>
          </w:p>
        </w:tc>
        <w:tc>
          <w:tcPr>
            <w:tcW w:w="3139" w:type="dxa"/>
          </w:tcPr>
          <w:p w14:paraId="052AB863" w14:textId="77777777" w:rsidR="00887CAE" w:rsidRPr="00B046F7" w:rsidRDefault="00887CAE" w:rsidP="007443F5">
            <w:pPr>
              <w:pStyle w:val="TableParagraph"/>
              <w:bidi/>
              <w:ind w:left="29" w:right="144"/>
              <w:rPr>
                <w:rFonts w:cs="Calibri"/>
                <w:rtl/>
              </w:rPr>
            </w:pPr>
            <w:r w:rsidRPr="00B046F7">
              <w:rPr>
                <w:rFonts w:cs="Calibri" w:hint="cs"/>
                <w:rtl/>
              </w:rPr>
              <w:t>أُنجز بالكامل:  بدأ الزميل المختار في مايو 2024.</w:t>
            </w:r>
          </w:p>
        </w:tc>
        <w:tc>
          <w:tcPr>
            <w:tcW w:w="965" w:type="dxa"/>
          </w:tcPr>
          <w:p w14:paraId="52F06AE1" w14:textId="77777777" w:rsidR="00887CAE" w:rsidRPr="00B046F7" w:rsidRDefault="00887CAE" w:rsidP="007443F5">
            <w:pPr>
              <w:pStyle w:val="TableParagraph"/>
              <w:bidi/>
              <w:ind w:left="29"/>
              <w:rPr>
                <w:rFonts w:cs="Calibri"/>
                <w:rtl/>
              </w:rPr>
            </w:pPr>
            <w:r w:rsidRPr="00B046F7">
              <w:rPr>
                <w:rFonts w:cs="Calibri" w:hint="cs"/>
                <w:rtl/>
              </w:rPr>
              <w:t>****</w:t>
            </w:r>
          </w:p>
        </w:tc>
      </w:tr>
      <w:tr w:rsidR="00887CAE" w:rsidRPr="00B046F7" w14:paraId="56F386B1" w14:textId="77777777" w:rsidTr="009415E4">
        <w:trPr>
          <w:cantSplit/>
          <w:trHeight w:val="1134"/>
        </w:trPr>
        <w:tc>
          <w:tcPr>
            <w:tcW w:w="2405" w:type="dxa"/>
            <w:tcBorders>
              <w:right w:val="single" w:sz="6" w:space="0" w:color="000000"/>
            </w:tcBorders>
          </w:tcPr>
          <w:p w14:paraId="1B7899D3" w14:textId="77777777" w:rsidR="00887CAE" w:rsidRPr="00B046F7" w:rsidDel="00E9225E" w:rsidRDefault="00887CAE" w:rsidP="007443F5">
            <w:pPr>
              <w:pStyle w:val="Default"/>
              <w:bidi/>
              <w:ind w:left="29" w:right="144"/>
              <w:rPr>
                <w:rFonts w:cs="Calibri"/>
                <w:sz w:val="22"/>
                <w:szCs w:val="22"/>
                <w:rtl/>
              </w:rPr>
            </w:pPr>
            <w:r w:rsidRPr="00B046F7">
              <w:rPr>
                <w:rFonts w:asciiTheme="minorBidi" w:hAnsiTheme="minorBidi" w:cs="Calibri" w:hint="cs"/>
                <w:sz w:val="22"/>
                <w:szCs w:val="22"/>
                <w:rtl/>
              </w:rPr>
              <w:t>دراسة بشأن حالة إنفاذ حقوق الملكية الفكرية وأثر التعدي على الملكية الفكرية عبر الإنترنت في الاقتصادات الرقمية الوطنية للبلدان المشاركة.</w:t>
            </w:r>
          </w:p>
        </w:tc>
        <w:tc>
          <w:tcPr>
            <w:tcW w:w="2995" w:type="dxa"/>
            <w:tcBorders>
              <w:left w:val="single" w:sz="6" w:space="0" w:color="000000"/>
              <w:bottom w:val="single" w:sz="6" w:space="0" w:color="000000"/>
            </w:tcBorders>
          </w:tcPr>
          <w:p w14:paraId="7CB1E46D"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تسليم الدراسة ضمن الإطار الزمني المتفق عليه.</w:t>
            </w:r>
          </w:p>
        </w:tc>
        <w:tc>
          <w:tcPr>
            <w:tcW w:w="3139" w:type="dxa"/>
          </w:tcPr>
          <w:p w14:paraId="45706254" w14:textId="700918C4" w:rsidR="00887CAE" w:rsidRPr="00B046F7" w:rsidRDefault="00887CAE" w:rsidP="005D78F2">
            <w:pPr>
              <w:pStyle w:val="TableParagraph"/>
              <w:bidi/>
              <w:ind w:left="29" w:right="144"/>
              <w:rPr>
                <w:rFonts w:cs="Calibri"/>
                <w:rtl/>
              </w:rPr>
            </w:pPr>
            <w:r w:rsidRPr="00B046F7">
              <w:rPr>
                <w:rFonts w:cs="Calibri" w:hint="cs"/>
                <w:rtl/>
              </w:rPr>
              <w:t>بعض التقدم:  واصل المستشارون الدوليون، بالتشاور مع المستشارين الوطنيين وفرق المشروع الوطنية، صياغة دراسة تحديد المواقع.  وقد تم تعميم مسودة دراسة المسح المتعلقة بكينيا على فريق المشروع الوطني والسلطات الوطنية المعنية لمراجعتها وتقديم الملاحظات الفنية بشأنها، وأعقب ذلك إجراء مشاورات للتحقق من صحة النتائج وتحديد المجالات التي تحتاج إلى مزيد من الصقل.  في غانا ونيجيريا وجنوب أفريقيا، لا تزال عمليات صياغة الدراسة الاستقصائية والتشاور بشأنها جارية.</w:t>
            </w:r>
          </w:p>
        </w:tc>
        <w:tc>
          <w:tcPr>
            <w:tcW w:w="965" w:type="dxa"/>
          </w:tcPr>
          <w:p w14:paraId="037913A6" w14:textId="77777777" w:rsidR="00887CAE" w:rsidRPr="00B046F7" w:rsidRDefault="00887CAE" w:rsidP="007443F5">
            <w:pPr>
              <w:pStyle w:val="TableParagraph"/>
              <w:bidi/>
              <w:ind w:left="29"/>
              <w:rPr>
                <w:rFonts w:cs="Calibri"/>
                <w:rtl/>
              </w:rPr>
            </w:pPr>
            <w:r w:rsidRPr="00B046F7">
              <w:rPr>
                <w:rFonts w:cs="Calibri" w:hint="cs"/>
                <w:rtl/>
              </w:rPr>
              <w:t>**</w:t>
            </w:r>
          </w:p>
        </w:tc>
      </w:tr>
      <w:tr w:rsidR="00887CAE" w:rsidRPr="00B046F7" w14:paraId="5E630E49" w14:textId="77777777" w:rsidTr="009415E4">
        <w:trPr>
          <w:cantSplit/>
          <w:trHeight w:val="1134"/>
        </w:trPr>
        <w:tc>
          <w:tcPr>
            <w:tcW w:w="2405" w:type="dxa"/>
            <w:tcBorders>
              <w:right w:val="single" w:sz="6" w:space="0" w:color="000000"/>
            </w:tcBorders>
          </w:tcPr>
          <w:p w14:paraId="578327C4"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تجميع التحسينات المحتملة للأطر القانونية والتنظيمية في كل من البلدان المستفيدة، بما في ذلك نظام أسماء الحقول الوطني، والترتيبات الطوعية المحتملة بين حكومات البلدان المستفيدة وأصحاب المصلحة للتصدي للتعدي على حق المؤلف عبر الإنترنت.</w:t>
            </w:r>
          </w:p>
        </w:tc>
        <w:tc>
          <w:tcPr>
            <w:tcW w:w="2995" w:type="dxa"/>
            <w:tcBorders>
              <w:top w:val="single" w:sz="6" w:space="0" w:color="000000"/>
              <w:left w:val="single" w:sz="6" w:space="0" w:color="000000"/>
              <w:bottom w:val="single" w:sz="6" w:space="0" w:color="000000"/>
            </w:tcBorders>
          </w:tcPr>
          <w:p w14:paraId="5D996085"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 xml:space="preserve">أربعة تجميعات (واحد في كل بلد مستفيد) للتحسينات المحتملة للأطر القانونية والتنظيمية وللترتيبات الطوعية المحتملة بين حكومات البلدان المستفيدة وأصحاب المصلحة للتصدي للتعدي على حق المؤلف عبر الإنترنت، مسلمة ضمن الإطار الزمني المتفق عليه. </w:t>
            </w:r>
          </w:p>
        </w:tc>
        <w:tc>
          <w:tcPr>
            <w:tcW w:w="3139" w:type="dxa"/>
          </w:tcPr>
          <w:p w14:paraId="6018B1BF" w14:textId="28080DBE" w:rsidR="00887CAE" w:rsidRPr="00B046F7" w:rsidRDefault="00887CAE" w:rsidP="007443F5">
            <w:pPr>
              <w:pStyle w:val="TableParagraph"/>
              <w:bidi/>
              <w:ind w:left="29" w:right="144"/>
              <w:rPr>
                <w:rFonts w:cs="Calibri"/>
                <w:rtl/>
              </w:rPr>
            </w:pPr>
            <w:r w:rsidRPr="00B046F7">
              <w:rPr>
                <w:rFonts w:cs="Calibri" w:hint="cs"/>
                <w:rtl/>
              </w:rPr>
              <w:t>بعض التقدم:  في كينيا، تم إعداد تقرير يضم مجموعة من التحسينات المحتملة لإطارها القانوني والتنظيمي استنادًا إلى نتائج دراسة التقييم، ويجري حاليًا التشاور بشأنه مع الأطراف المعنية.  وسيتم تنفيذ عمليات مماثلة في البلدان المستفيدة المتبقية بمجرد الانتهاء من دراسات تحديد الاحتياجات.</w:t>
            </w:r>
          </w:p>
        </w:tc>
        <w:tc>
          <w:tcPr>
            <w:tcW w:w="965" w:type="dxa"/>
          </w:tcPr>
          <w:p w14:paraId="2E67C7A7" w14:textId="77777777" w:rsidR="00887CAE" w:rsidRPr="00B046F7" w:rsidRDefault="00887CAE" w:rsidP="009616F1">
            <w:pPr>
              <w:pStyle w:val="TableParagraph"/>
              <w:bidi/>
              <w:ind w:left="29"/>
              <w:rPr>
                <w:rFonts w:cs="Calibri"/>
                <w:rtl/>
              </w:rPr>
            </w:pPr>
            <w:r w:rsidRPr="00B046F7">
              <w:rPr>
                <w:rFonts w:cs="Calibri" w:hint="cs"/>
                <w:rtl/>
              </w:rPr>
              <w:t>**</w:t>
            </w:r>
          </w:p>
        </w:tc>
      </w:tr>
      <w:tr w:rsidR="00887CAE" w:rsidRPr="00B046F7" w14:paraId="5BB0C6D8" w14:textId="77777777" w:rsidTr="009415E4">
        <w:trPr>
          <w:cantSplit/>
          <w:trHeight w:val="1134"/>
        </w:trPr>
        <w:tc>
          <w:tcPr>
            <w:tcW w:w="2405" w:type="dxa"/>
            <w:tcBorders>
              <w:right w:val="single" w:sz="6" w:space="0" w:color="000000"/>
            </w:tcBorders>
          </w:tcPr>
          <w:p w14:paraId="1927DE57"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lastRenderedPageBreak/>
              <w:t>مبادئ توجيهية تقنية لتمكين الجهات التنظيمية في قطاع الاتصالات من أخذ قضايا حق المؤلف في الحسبان على نحو أفضل، بما في ذلك إمكانية حجب مواقع وغير ذلك من التدابير التقنية لمنع التعدي على حق المؤلف عبر الإنترنت.</w:t>
            </w:r>
          </w:p>
        </w:tc>
        <w:tc>
          <w:tcPr>
            <w:tcW w:w="2995" w:type="dxa"/>
            <w:tcBorders>
              <w:top w:val="single" w:sz="6" w:space="0" w:color="000000"/>
              <w:left w:val="single" w:sz="6" w:space="0" w:color="000000"/>
              <w:bottom w:val="single" w:sz="6" w:space="0" w:color="000000"/>
            </w:tcBorders>
          </w:tcPr>
          <w:p w14:paraId="29895E96"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 xml:space="preserve">إعداد ونشر مجموعة أدوات تتيح مبادئ توجيهية تقنية للجهات التنظيمية في قطاع الاتصالات ضمن الإطار الزمني المتفق عليه. </w:t>
            </w:r>
          </w:p>
        </w:tc>
        <w:tc>
          <w:tcPr>
            <w:tcW w:w="3139" w:type="dxa"/>
          </w:tcPr>
          <w:p w14:paraId="15FE7610" w14:textId="77777777" w:rsidR="00887CAE" w:rsidRPr="00B046F7" w:rsidRDefault="00887CAE" w:rsidP="007443F5">
            <w:pPr>
              <w:pStyle w:val="TableParagraph"/>
              <w:bidi/>
              <w:ind w:left="29" w:right="144"/>
              <w:rPr>
                <w:rFonts w:cs="Calibri"/>
                <w:rtl/>
              </w:rPr>
            </w:pPr>
            <w:r w:rsidRPr="00B046F7">
              <w:rPr>
                <w:rFonts w:cs="Calibri" w:hint="cs"/>
                <w:rtl/>
              </w:rPr>
              <w:t>لم يُشرع فيه بعد.</w:t>
            </w:r>
          </w:p>
        </w:tc>
        <w:tc>
          <w:tcPr>
            <w:tcW w:w="965" w:type="dxa"/>
          </w:tcPr>
          <w:p w14:paraId="5E0407EC" w14:textId="5803F349" w:rsidR="00887CAE" w:rsidRPr="00B046F7" w:rsidRDefault="00887CAE" w:rsidP="009616F1">
            <w:pPr>
              <w:pStyle w:val="TableParagraph"/>
              <w:bidi/>
              <w:ind w:left="29"/>
              <w:rPr>
                <w:rFonts w:cs="Calibri"/>
                <w:rtl/>
              </w:rPr>
            </w:pPr>
            <w:r w:rsidRPr="00B046F7">
              <w:rPr>
                <w:rFonts w:cs="Calibri" w:hint="cs"/>
                <w:rtl/>
              </w:rPr>
              <w:t>لا تقدم</w:t>
            </w:r>
          </w:p>
        </w:tc>
      </w:tr>
      <w:tr w:rsidR="00887CAE" w:rsidRPr="00B046F7" w14:paraId="4095D0A2" w14:textId="77777777" w:rsidTr="009415E4">
        <w:trPr>
          <w:cantSplit/>
          <w:trHeight w:val="1134"/>
        </w:trPr>
        <w:tc>
          <w:tcPr>
            <w:tcW w:w="2405" w:type="dxa"/>
            <w:tcBorders>
              <w:right w:val="single" w:sz="6" w:space="0" w:color="000000"/>
            </w:tcBorders>
          </w:tcPr>
          <w:p w14:paraId="27C92BB4"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مواد تدريبية وقدرات معززة بين مسؤولي الاتصالات ومكاتب الملكية الفكرية، والصناعات الإبداعية، والمهنيين القانونيين للتصدي للتعدي على حق المؤلف عبر الإنترنت وزيادة المعرفة بالنظام الإيكولوجي وفهمه وأهمية إذكاء الاحترام للملكية الفكرية في البيئة الرقمية.</w:t>
            </w:r>
          </w:p>
        </w:tc>
        <w:tc>
          <w:tcPr>
            <w:tcW w:w="2995" w:type="dxa"/>
            <w:tcBorders>
              <w:top w:val="single" w:sz="6" w:space="0" w:color="000000"/>
              <w:left w:val="single" w:sz="6" w:space="0" w:color="000000"/>
              <w:bottom w:val="single" w:sz="6" w:space="0" w:color="000000"/>
            </w:tcBorders>
          </w:tcPr>
          <w:p w14:paraId="6B9E6D0F" w14:textId="77777777" w:rsidR="00887CAE" w:rsidRPr="00B046F7" w:rsidRDefault="00887CAE" w:rsidP="007443F5">
            <w:pPr>
              <w:pStyle w:val="Default"/>
              <w:bidi/>
              <w:ind w:left="29" w:right="144"/>
              <w:rPr>
                <w:rFonts w:cs="Calibri"/>
                <w:sz w:val="22"/>
                <w:szCs w:val="22"/>
                <w:rtl/>
              </w:rPr>
            </w:pPr>
            <w:r w:rsidRPr="00B046F7">
              <w:rPr>
                <w:rFonts w:cs="Calibri" w:hint="cs"/>
                <w:sz w:val="22"/>
                <w:szCs w:val="22"/>
                <w:rtl/>
              </w:rPr>
              <w:t xml:space="preserve">إعداد مواد تدريبية وعقد تدريبات لأصحاب المصلحة المحددين في كل من البلدان المستفيدة ضمن حدود الجدول الزمني المتفق عليه. </w:t>
            </w:r>
          </w:p>
        </w:tc>
        <w:tc>
          <w:tcPr>
            <w:tcW w:w="3139" w:type="dxa"/>
          </w:tcPr>
          <w:p w14:paraId="37CABC08" w14:textId="77777777" w:rsidR="00887CAE" w:rsidRPr="00B046F7" w:rsidRDefault="00887CAE" w:rsidP="007443F5">
            <w:pPr>
              <w:pStyle w:val="TableParagraph"/>
              <w:bidi/>
              <w:ind w:left="29" w:right="144"/>
              <w:rPr>
                <w:rFonts w:cs="Calibri"/>
                <w:rtl/>
              </w:rPr>
            </w:pPr>
            <w:r w:rsidRPr="00B046F7">
              <w:rPr>
                <w:rFonts w:cs="Calibri" w:hint="cs"/>
                <w:rtl/>
              </w:rPr>
              <w:t xml:space="preserve">لم يُشرع فيه بعد. </w:t>
            </w:r>
          </w:p>
        </w:tc>
        <w:tc>
          <w:tcPr>
            <w:tcW w:w="965" w:type="dxa"/>
          </w:tcPr>
          <w:p w14:paraId="779C41D0" w14:textId="2A991961" w:rsidR="00887CAE" w:rsidRPr="00B046F7" w:rsidRDefault="00887CAE" w:rsidP="009616F1">
            <w:pPr>
              <w:pStyle w:val="TableParagraph"/>
              <w:bidi/>
              <w:ind w:left="29"/>
              <w:rPr>
                <w:rFonts w:cs="Calibri"/>
                <w:rtl/>
              </w:rPr>
            </w:pPr>
            <w:r w:rsidRPr="00B046F7">
              <w:rPr>
                <w:rFonts w:cs="Calibri" w:hint="cs"/>
                <w:rtl/>
              </w:rPr>
              <w:t>لا تقدم</w:t>
            </w:r>
          </w:p>
        </w:tc>
      </w:tr>
    </w:tbl>
    <w:p w14:paraId="73702038" w14:textId="5A7E41C0" w:rsidR="00CD74ED" w:rsidRPr="00B046F7" w:rsidRDefault="008A003C" w:rsidP="00EB6564">
      <w:pPr>
        <w:tabs>
          <w:tab w:val="left" w:pos="1843"/>
        </w:tabs>
        <w:bidi/>
        <w:spacing w:before="720"/>
        <w:ind w:left="5530"/>
        <w:rPr>
          <w:rFonts w:cs="Calibri"/>
          <w:szCs w:val="22"/>
          <w:rtl/>
        </w:rPr>
        <w:sectPr w:rsidR="00CD74ED" w:rsidRPr="00B046F7" w:rsidSect="008A003C">
          <w:headerReference w:type="default" r:id="rId70"/>
          <w:headerReference w:type="first" r:id="rId71"/>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السابع]</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8D1D70" w:rsidRPr="00B046F7" w14:paraId="431F9178" w14:textId="77777777" w:rsidTr="004E0AD8">
        <w:trPr>
          <w:trHeight w:val="431"/>
        </w:trPr>
        <w:tc>
          <w:tcPr>
            <w:tcW w:w="9290" w:type="dxa"/>
            <w:gridSpan w:val="2"/>
          </w:tcPr>
          <w:p w14:paraId="783923CE" w14:textId="77777777" w:rsidR="008D1D70" w:rsidRPr="00B046F7" w:rsidRDefault="008D1D70" w:rsidP="004E0AD8">
            <w:pPr>
              <w:pStyle w:val="TableParagraph"/>
              <w:bidi/>
              <w:spacing w:before="88"/>
              <w:ind w:left="110"/>
              <w:rPr>
                <w:rFonts w:cs="Calibri"/>
                <w:rtl/>
              </w:rPr>
            </w:pPr>
            <w:r w:rsidRPr="00B046F7">
              <w:rPr>
                <w:rFonts w:cs="Calibri" w:hint="cs"/>
                <w:rtl/>
              </w:rPr>
              <w:lastRenderedPageBreak/>
              <w:t>ملخص المشروع</w:t>
            </w:r>
          </w:p>
        </w:tc>
      </w:tr>
      <w:tr w:rsidR="008D1D70" w:rsidRPr="00B046F7" w14:paraId="089EB136" w14:textId="77777777" w:rsidTr="004E0AD8">
        <w:trPr>
          <w:trHeight w:val="324"/>
        </w:trPr>
        <w:tc>
          <w:tcPr>
            <w:tcW w:w="2377" w:type="dxa"/>
            <w:shd w:val="clear" w:color="auto" w:fill="69F0C4"/>
          </w:tcPr>
          <w:p w14:paraId="2D1C7758" w14:textId="77777777" w:rsidR="008D1D70" w:rsidRPr="00B046F7" w:rsidRDefault="008D1D70" w:rsidP="004E0AD8">
            <w:pPr>
              <w:pStyle w:val="TableParagraph"/>
              <w:bidi/>
              <w:ind w:left="110"/>
              <w:rPr>
                <w:rFonts w:cs="Calibri"/>
                <w:rtl/>
              </w:rPr>
            </w:pPr>
            <w:r w:rsidRPr="00B046F7">
              <w:rPr>
                <w:rFonts w:cs="Calibri" w:hint="cs"/>
                <w:u w:val="single"/>
                <w:rtl/>
              </w:rPr>
              <w:t>رمز المشروع</w:t>
            </w:r>
          </w:p>
        </w:tc>
        <w:tc>
          <w:tcPr>
            <w:tcW w:w="6913" w:type="dxa"/>
          </w:tcPr>
          <w:p w14:paraId="381B4123" w14:textId="77777777" w:rsidR="008D1D70" w:rsidRPr="00B046F7" w:rsidRDefault="008D1D70" w:rsidP="004E0AD8">
            <w:pPr>
              <w:pStyle w:val="TableParagraph"/>
              <w:bidi/>
              <w:ind w:left="109"/>
              <w:rPr>
                <w:rFonts w:cs="Calibri"/>
                <w:rtl/>
              </w:rPr>
            </w:pPr>
            <w:r w:rsidRPr="00B046F7">
              <w:rPr>
                <w:rFonts w:cs="Calibri"/>
              </w:rPr>
              <w:t>DA_1_3_4_10_11_16_25_35_02</w:t>
            </w:r>
          </w:p>
        </w:tc>
      </w:tr>
      <w:tr w:rsidR="008D1D70" w:rsidRPr="00B046F7" w14:paraId="0BDD8B9E" w14:textId="77777777" w:rsidTr="004E0AD8">
        <w:trPr>
          <w:trHeight w:val="342"/>
        </w:trPr>
        <w:tc>
          <w:tcPr>
            <w:tcW w:w="2377" w:type="dxa"/>
            <w:shd w:val="clear" w:color="auto" w:fill="69F0C4"/>
          </w:tcPr>
          <w:p w14:paraId="4B0121C2" w14:textId="77777777" w:rsidR="008D1D70" w:rsidRPr="00B046F7" w:rsidRDefault="008D1D70" w:rsidP="004E0AD8">
            <w:pPr>
              <w:pStyle w:val="TableParagraph"/>
              <w:bidi/>
              <w:spacing w:before="1"/>
              <w:ind w:left="110"/>
              <w:rPr>
                <w:rFonts w:cs="Calibri"/>
                <w:rtl/>
              </w:rPr>
            </w:pPr>
            <w:r w:rsidRPr="00B046F7">
              <w:rPr>
                <w:rFonts w:cs="Calibri" w:hint="cs"/>
                <w:u w:val="single"/>
                <w:rtl/>
              </w:rPr>
              <w:t>العنوان</w:t>
            </w:r>
          </w:p>
        </w:tc>
        <w:tc>
          <w:tcPr>
            <w:tcW w:w="6913" w:type="dxa"/>
          </w:tcPr>
          <w:p w14:paraId="0578F1B6" w14:textId="5B55192D" w:rsidR="008D1D70" w:rsidRPr="00B046F7" w:rsidRDefault="008D1D70" w:rsidP="00EB6564">
            <w:pPr>
              <w:pStyle w:val="TableParagraph"/>
              <w:bidi/>
              <w:spacing w:before="1" w:after="120"/>
              <w:ind w:left="115"/>
              <w:rPr>
                <w:rFonts w:cs="Calibri"/>
                <w:rtl/>
              </w:rPr>
            </w:pPr>
            <w:hyperlink r:id="rId72">
              <w:r w:rsidRPr="00B046F7">
                <w:rPr>
                  <w:rStyle w:val="Hyperlink"/>
                  <w:rFonts w:cs="Calibri" w:hint="cs"/>
                  <w:i/>
                  <w:rtl/>
                </w:rPr>
                <w:t>حق المؤلف وتوزيع المحتوى في المحيط الرقمي - المرحلة الثانية</w:t>
              </w:r>
            </w:hyperlink>
          </w:p>
        </w:tc>
      </w:tr>
      <w:tr w:rsidR="008D1D70" w:rsidRPr="00B046F7" w14:paraId="3B03FD8D" w14:textId="77777777" w:rsidTr="004E0AD8">
        <w:trPr>
          <w:trHeight w:val="531"/>
        </w:trPr>
        <w:tc>
          <w:tcPr>
            <w:tcW w:w="2377" w:type="dxa"/>
            <w:shd w:val="clear" w:color="auto" w:fill="69F0C4"/>
          </w:tcPr>
          <w:p w14:paraId="4D41DE3A" w14:textId="0ABFD3D6" w:rsidR="008D1D70" w:rsidRPr="00B046F7" w:rsidRDefault="00E459EE" w:rsidP="004E0AD8">
            <w:pPr>
              <w:pStyle w:val="TableParagraph"/>
              <w:bidi/>
              <w:ind w:left="110" w:right="121"/>
              <w:rPr>
                <w:rFonts w:cs="Calibri"/>
                <w:rtl/>
              </w:rPr>
            </w:pPr>
            <w:hyperlink r:id="rId73" w:history="1">
              <w:r w:rsidRPr="00B046F7">
                <w:rPr>
                  <w:rStyle w:val="Hyperlink"/>
                  <w:rFonts w:cs="Calibri" w:hint="cs"/>
                  <w:rtl/>
                </w:rPr>
                <w:t>توصية أجندة التنمية</w:t>
              </w:r>
            </w:hyperlink>
          </w:p>
        </w:tc>
        <w:tc>
          <w:tcPr>
            <w:tcW w:w="6913" w:type="dxa"/>
          </w:tcPr>
          <w:p w14:paraId="5D5C5A60" w14:textId="5856E8E9" w:rsidR="008D1D70" w:rsidRPr="00B046F7" w:rsidRDefault="00054B40" w:rsidP="009616F1">
            <w:pPr>
              <w:pStyle w:val="TableParagraph"/>
              <w:bidi/>
              <w:ind w:left="166" w:right="144"/>
              <w:rPr>
                <w:rFonts w:cs="Calibri"/>
                <w:rtl/>
              </w:rPr>
            </w:pPr>
            <w:r w:rsidRPr="00B046F7">
              <w:rPr>
                <w:rFonts w:cs="Calibri" w:hint="cs"/>
                <w:rtl/>
              </w:rPr>
              <w:t>التوصيات: 1، و3، و4، و10، و11، و16، و25، و35.</w:t>
            </w:r>
          </w:p>
        </w:tc>
      </w:tr>
      <w:tr w:rsidR="008D1D70" w:rsidRPr="00B046F7" w14:paraId="19C817FA" w14:textId="77777777" w:rsidTr="004E0AD8">
        <w:trPr>
          <w:trHeight w:val="621"/>
        </w:trPr>
        <w:tc>
          <w:tcPr>
            <w:tcW w:w="2377" w:type="dxa"/>
            <w:shd w:val="clear" w:color="auto" w:fill="69F0C4"/>
          </w:tcPr>
          <w:p w14:paraId="2322DA8C" w14:textId="77777777" w:rsidR="008D1D70" w:rsidRPr="00B046F7" w:rsidRDefault="008D1D70" w:rsidP="004E0AD8">
            <w:pPr>
              <w:pStyle w:val="TableParagraph"/>
              <w:bidi/>
              <w:ind w:left="110"/>
              <w:rPr>
                <w:rFonts w:cs="Calibri"/>
                <w:rtl/>
              </w:rPr>
            </w:pPr>
            <w:r w:rsidRPr="00B046F7">
              <w:rPr>
                <w:rFonts w:cs="Calibri" w:hint="cs"/>
                <w:u w:val="single"/>
                <w:rtl/>
              </w:rPr>
              <w:t>ميزانية المشروع</w:t>
            </w:r>
          </w:p>
        </w:tc>
        <w:tc>
          <w:tcPr>
            <w:tcW w:w="6913" w:type="dxa"/>
          </w:tcPr>
          <w:p w14:paraId="5E5C6629" w14:textId="226FF8B8" w:rsidR="008D1D70" w:rsidRPr="00B046F7" w:rsidRDefault="00E87630" w:rsidP="004E0AD8">
            <w:pPr>
              <w:pStyle w:val="TableParagraph"/>
              <w:bidi/>
              <w:ind w:left="109" w:right="720"/>
              <w:rPr>
                <w:rFonts w:cs="Calibri"/>
                <w:bCs/>
                <w:highlight w:val="yellow"/>
                <w:rtl/>
              </w:rPr>
            </w:pPr>
            <w:r w:rsidRPr="00B046F7">
              <w:rPr>
                <w:rFonts w:cs="Calibri" w:hint="cs"/>
                <w:rtl/>
              </w:rPr>
              <w:t>إجمالي ميزانية المشروع:  556,200 فرنك سويسري مخصصة لخلاف موارد الموظفين.</w:t>
            </w:r>
          </w:p>
        </w:tc>
      </w:tr>
      <w:tr w:rsidR="008D1D70" w:rsidRPr="00B046F7" w14:paraId="5EB359AF" w14:textId="77777777" w:rsidTr="004E0AD8">
        <w:trPr>
          <w:trHeight w:val="531"/>
        </w:trPr>
        <w:tc>
          <w:tcPr>
            <w:tcW w:w="2377" w:type="dxa"/>
            <w:shd w:val="clear" w:color="auto" w:fill="69F0C4"/>
          </w:tcPr>
          <w:p w14:paraId="2C4C8692" w14:textId="77777777" w:rsidR="008D1D70" w:rsidRPr="00B046F7" w:rsidRDefault="008D1D70"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0ED36416" w14:textId="77777777" w:rsidR="008D1D70" w:rsidRPr="00B046F7" w:rsidRDefault="008D1D70" w:rsidP="004E0AD8">
            <w:pPr>
              <w:pStyle w:val="TableParagraph"/>
              <w:bidi/>
              <w:spacing w:before="1"/>
              <w:ind w:left="109"/>
              <w:rPr>
                <w:rFonts w:cs="Calibri"/>
                <w:highlight w:val="yellow"/>
                <w:rtl/>
              </w:rPr>
            </w:pPr>
            <w:r w:rsidRPr="00B046F7">
              <w:rPr>
                <w:rFonts w:cs="Calibri" w:hint="cs"/>
                <w:rtl/>
              </w:rPr>
              <w:t xml:space="preserve">أبريل 2024 </w:t>
            </w:r>
          </w:p>
        </w:tc>
      </w:tr>
      <w:tr w:rsidR="008D1D70" w:rsidRPr="00B046F7" w14:paraId="46899DC6" w14:textId="77777777" w:rsidTr="004E0AD8">
        <w:trPr>
          <w:trHeight w:val="531"/>
        </w:trPr>
        <w:tc>
          <w:tcPr>
            <w:tcW w:w="2377" w:type="dxa"/>
            <w:shd w:val="clear" w:color="auto" w:fill="69F0C4"/>
          </w:tcPr>
          <w:p w14:paraId="21848989" w14:textId="77777777" w:rsidR="008D1D70" w:rsidRPr="00B046F7" w:rsidRDefault="008D1D70" w:rsidP="004E0AD8">
            <w:pPr>
              <w:pStyle w:val="TableParagraph"/>
              <w:bidi/>
              <w:ind w:left="110"/>
              <w:rPr>
                <w:rFonts w:cs="Calibri"/>
                <w:rtl/>
              </w:rPr>
            </w:pPr>
            <w:r w:rsidRPr="00B046F7">
              <w:rPr>
                <w:rFonts w:cs="Calibri" w:hint="cs"/>
                <w:u w:val="single"/>
                <w:rtl/>
              </w:rPr>
              <w:t>مدة المشروع</w:t>
            </w:r>
          </w:p>
        </w:tc>
        <w:tc>
          <w:tcPr>
            <w:tcW w:w="6913" w:type="dxa"/>
          </w:tcPr>
          <w:p w14:paraId="749D0304" w14:textId="77777777" w:rsidR="008D1D70" w:rsidRPr="00B046F7" w:rsidRDefault="008D1D70" w:rsidP="004E0AD8">
            <w:pPr>
              <w:pStyle w:val="TableParagraph"/>
              <w:bidi/>
              <w:ind w:left="109"/>
              <w:rPr>
                <w:rFonts w:cs="Calibri"/>
                <w:highlight w:val="yellow"/>
                <w:rtl/>
              </w:rPr>
            </w:pPr>
            <w:r w:rsidRPr="00B046F7">
              <w:rPr>
                <w:rFonts w:cs="Calibri" w:hint="cs"/>
                <w:rtl/>
              </w:rPr>
              <w:t xml:space="preserve">36 شهراً </w:t>
            </w:r>
          </w:p>
        </w:tc>
      </w:tr>
      <w:tr w:rsidR="008D1D70" w:rsidRPr="00B046F7" w14:paraId="2974F4B4" w14:textId="77777777" w:rsidTr="004E0AD8">
        <w:trPr>
          <w:trHeight w:val="801"/>
        </w:trPr>
        <w:tc>
          <w:tcPr>
            <w:tcW w:w="2377" w:type="dxa"/>
            <w:shd w:val="clear" w:color="auto" w:fill="69F0C4"/>
          </w:tcPr>
          <w:p w14:paraId="28768F5F" w14:textId="77777777" w:rsidR="008D1D70" w:rsidRPr="00B046F7" w:rsidRDefault="008D1D70" w:rsidP="004E0AD8">
            <w:pPr>
              <w:pStyle w:val="TableParagraph"/>
              <w:bidi/>
              <w:ind w:left="110"/>
              <w:rPr>
                <w:rFonts w:cs="Calibri"/>
                <w:rtl/>
              </w:rPr>
            </w:pPr>
            <w:r w:rsidRPr="00B046F7">
              <w:rPr>
                <w:rFonts w:cs="Calibri" w:hint="cs"/>
                <w:u w:val="single"/>
                <w:rtl/>
              </w:rPr>
              <w:t>قطاعات/ مجالات</w:t>
            </w:r>
          </w:p>
          <w:p w14:paraId="6766EC34" w14:textId="77777777" w:rsidR="008D1D70" w:rsidRPr="00B046F7" w:rsidRDefault="008D1D70"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09B615F4" w14:textId="2E199133" w:rsidR="008D1D70" w:rsidRPr="00B046F7" w:rsidRDefault="00D53BE9" w:rsidP="009616F1">
            <w:pPr>
              <w:bidi/>
              <w:ind w:left="115" w:right="144"/>
              <w:rPr>
                <w:rFonts w:cs="Calibri"/>
                <w:szCs w:val="22"/>
                <w:highlight w:val="yellow"/>
                <w:rtl/>
              </w:rPr>
            </w:pPr>
            <w:r w:rsidRPr="00B046F7">
              <w:rPr>
                <w:rFonts w:cs="Calibri" w:hint="cs"/>
                <w:szCs w:val="22"/>
                <w:rtl/>
              </w:rPr>
              <w:t>قطاع التنفيذ:  شعبة حق المؤلف، قطاع حق المؤلف والصناعات الإبداعية</w:t>
            </w:r>
          </w:p>
        </w:tc>
      </w:tr>
      <w:tr w:rsidR="008D1D70" w:rsidRPr="00B046F7" w14:paraId="23D7E84E" w14:textId="77777777" w:rsidTr="004E0AD8">
        <w:trPr>
          <w:trHeight w:val="621"/>
        </w:trPr>
        <w:tc>
          <w:tcPr>
            <w:tcW w:w="2377" w:type="dxa"/>
            <w:shd w:val="clear" w:color="auto" w:fill="69F0C4"/>
          </w:tcPr>
          <w:p w14:paraId="06DC66AD" w14:textId="77777777" w:rsidR="008D1D70" w:rsidRPr="00B046F7" w:rsidRDefault="008D1D70"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505BA0B0" w14:textId="1CA12A84" w:rsidR="008D1D70" w:rsidRPr="00B046F7" w:rsidRDefault="008D1D70" w:rsidP="005D261D">
            <w:pPr>
              <w:pStyle w:val="TableParagraph"/>
              <w:bidi/>
              <w:ind w:left="115" w:right="144"/>
              <w:rPr>
                <w:rFonts w:cs="Calibri"/>
                <w:rtl/>
              </w:rPr>
            </w:pPr>
            <w:r w:rsidRPr="00B046F7">
              <w:rPr>
                <w:rFonts w:cs="Calibri" w:hint="cs"/>
                <w:rtl/>
              </w:rPr>
              <w:t xml:space="preserve">يُعد هذا المشروع المرحلة الثانية من مشروع </w:t>
            </w:r>
            <w:r w:rsidRPr="00B046F7">
              <w:rPr>
                <w:rFonts w:cs="Calibri"/>
              </w:rPr>
              <w:t>DA</w:t>
            </w:r>
            <w:r w:rsidRPr="00B046F7">
              <w:rPr>
                <w:rFonts w:cs="Calibri" w:hint="cs"/>
                <w:rtl/>
              </w:rPr>
              <w:t xml:space="preserve"> حول </w:t>
            </w:r>
            <w:r>
              <w:fldChar w:fldCharType="begin"/>
            </w:r>
            <w:r>
              <w:instrText>HYPERLINK "https://www.wipo.int/meetings/ar/doc_details.jsp?doc_id=421771"</w:instrText>
            </w:r>
            <w:r>
              <w:fldChar w:fldCharType="separate"/>
            </w:r>
            <w:r w:rsidRPr="00B046F7">
              <w:rPr>
                <w:rStyle w:val="Hyperlink"/>
                <w:rFonts w:cs="Calibri" w:hint="cs"/>
                <w:rtl/>
              </w:rPr>
              <w:t>حق المؤلف وتوزيع المحتوى في البيئة الرقمية</w:t>
            </w:r>
            <w:r>
              <w:fldChar w:fldCharType="end"/>
            </w:r>
            <w:r w:rsidRPr="00B046F7">
              <w:rPr>
                <w:rFonts w:cs="Calibri" w:hint="cs"/>
                <w:rtl/>
              </w:rPr>
              <w:t xml:space="preserve"> ، الذي قدم رؤى قيّمة حول اتجاهات السوق، والأطر القانونية، وحقوق الملكية الفكرية، والتحديات القانونية والمالية التي يواجهها منتجو المحتوى السمعي البصري في سوق المحتوى السمعي البصري في مرحلة ما بعد جائحة كوفيد-19. </w:t>
            </w:r>
          </w:p>
          <w:p w14:paraId="66304F5C" w14:textId="77777777" w:rsidR="008D1D70" w:rsidRPr="00B046F7" w:rsidRDefault="008D1D70" w:rsidP="005D261D">
            <w:pPr>
              <w:pStyle w:val="TableParagraph"/>
              <w:ind w:left="115" w:right="144"/>
              <w:rPr>
                <w:rFonts w:cs="Calibri"/>
              </w:rPr>
            </w:pPr>
          </w:p>
          <w:p w14:paraId="42507651" w14:textId="60434DD1" w:rsidR="008D1D70" w:rsidRPr="00B046F7" w:rsidRDefault="008D1D70" w:rsidP="005D261D">
            <w:pPr>
              <w:pStyle w:val="TableParagraph"/>
              <w:bidi/>
              <w:ind w:left="115" w:right="144"/>
              <w:rPr>
                <w:rFonts w:cs="Calibri"/>
                <w:rtl/>
              </w:rPr>
            </w:pPr>
            <w:r w:rsidRPr="00B046F7">
              <w:rPr>
                <w:rFonts w:cs="Calibri" w:hint="cs"/>
                <w:rtl/>
              </w:rPr>
              <w:t>وتهدف هذه المرحلة الثانية إلى تعزيز التعاون الإقليمي في مجالات تحديد المحتوى السمعي البصري وتوحيده والبيانات الوصفية، وتحسين المعرفة بالملكية الفكرية وبناء القدرات في عصر البث المباشر، وزيادة الوعي بتأثير التقنيات الناشئة، وتشجيع المساواة بين الجنسين في الصناعة السمعية البصرية، وإعداد مواد مرجعية عملية حول الاستخدام الاستراتيجي للملكية الفكرية لصالح المشاريع الصغيرة والمتوسطة الحجم (</w:t>
            </w:r>
            <w:r w:rsidRPr="00B046F7">
              <w:rPr>
                <w:rFonts w:cs="Calibri"/>
              </w:rPr>
              <w:t>MSMEs</w:t>
            </w:r>
            <w:r w:rsidRPr="00B046F7">
              <w:rPr>
                <w:rFonts w:cs="Calibri" w:hint="cs"/>
                <w:rtl/>
              </w:rPr>
              <w:t>) والمبدعين.</w:t>
            </w:r>
          </w:p>
        </w:tc>
      </w:tr>
      <w:tr w:rsidR="008D1D70" w:rsidRPr="00B046F7" w14:paraId="28990F6C" w14:textId="77777777" w:rsidTr="004E0AD8">
        <w:trPr>
          <w:trHeight w:val="432"/>
        </w:trPr>
        <w:tc>
          <w:tcPr>
            <w:tcW w:w="2377" w:type="dxa"/>
            <w:shd w:val="clear" w:color="auto" w:fill="69F0C4"/>
          </w:tcPr>
          <w:p w14:paraId="2CF7BAE0" w14:textId="77777777" w:rsidR="008D1D70" w:rsidRPr="00B046F7" w:rsidRDefault="008D1D70"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539C2735" w14:textId="7CEB1E04" w:rsidR="008D1D70" w:rsidRPr="00B046F7" w:rsidRDefault="008D1D70" w:rsidP="00F16D7F">
            <w:pPr>
              <w:pStyle w:val="TableParagraph"/>
              <w:bidi/>
              <w:spacing w:before="1"/>
              <w:ind w:left="109"/>
              <w:rPr>
                <w:rFonts w:cs="Calibri"/>
                <w:rtl/>
              </w:rPr>
            </w:pPr>
            <w:r w:rsidRPr="00B046F7">
              <w:rPr>
                <w:rFonts w:cs="Calibri" w:hint="cs"/>
                <w:rtl/>
              </w:rPr>
              <w:t>السيد رافائيل فيراز فازكيز، مسؤول قانوني، شعبة قانون حق المؤلف، قطاع حق المؤلف والصناعات الإبداعية</w:t>
            </w:r>
          </w:p>
        </w:tc>
      </w:tr>
      <w:tr w:rsidR="008D1D70" w:rsidRPr="00B046F7" w14:paraId="4D19A725" w14:textId="77777777" w:rsidTr="00BB6AEB">
        <w:trPr>
          <w:trHeight w:val="476"/>
        </w:trPr>
        <w:tc>
          <w:tcPr>
            <w:tcW w:w="2377" w:type="dxa"/>
            <w:shd w:val="clear" w:color="auto" w:fill="69F0C4"/>
          </w:tcPr>
          <w:p w14:paraId="12F15CAE" w14:textId="19102D2A" w:rsidR="008D1D70" w:rsidRPr="00B046F7" w:rsidRDefault="00FA62BC"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74"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75" w:history="1">
              <w:r w:rsidRPr="00B046F7">
                <w:rPr>
                  <w:rStyle w:val="Hyperlink"/>
                  <w:rFonts w:cs="Calibri" w:hint="cs"/>
                  <w:rtl/>
                </w:rPr>
                <w:t>برنامج العمل والميزانية لعام 2026/27</w:t>
              </w:r>
            </w:hyperlink>
          </w:p>
        </w:tc>
        <w:tc>
          <w:tcPr>
            <w:tcW w:w="6913" w:type="dxa"/>
          </w:tcPr>
          <w:p w14:paraId="507D4CC3" w14:textId="2AD51CCF" w:rsidR="008D1D70" w:rsidRPr="00B046F7" w:rsidRDefault="008D1D70" w:rsidP="00BB6AEB">
            <w:pPr>
              <w:pStyle w:val="TableParagraph"/>
              <w:bidi/>
              <w:ind w:left="115" w:right="144"/>
              <w:rPr>
                <w:rFonts w:cs="Calibri"/>
                <w:rtl/>
              </w:rPr>
            </w:pPr>
            <w:r w:rsidRPr="00B046F7">
              <w:rPr>
                <w:rFonts w:cs="Calibri" w:hint="cs"/>
                <w:rtl/>
              </w:rPr>
              <w:t>1.1 زيادة فعالية التواصل والمشاركة في جميع أنحاء العالم لإذكاء الوعي وزيادة المعرفة بإمكانية الملكية الفكرية على تحسين حياة الجميع في كل مكان.</w:t>
            </w:r>
          </w:p>
          <w:p w14:paraId="71F6AE9A" w14:textId="77777777" w:rsidR="008D1D70" w:rsidRPr="00B046F7" w:rsidRDefault="008D1D70" w:rsidP="00BB6AEB">
            <w:pPr>
              <w:pStyle w:val="TableParagraph"/>
              <w:ind w:left="115" w:right="144"/>
              <w:rPr>
                <w:rFonts w:cs="Calibri"/>
              </w:rPr>
            </w:pPr>
          </w:p>
          <w:p w14:paraId="1F953B04" w14:textId="1B19A4B2" w:rsidR="008D1D70" w:rsidRPr="00B046F7" w:rsidRDefault="008D1D70" w:rsidP="00BB6AEB">
            <w:pPr>
              <w:pStyle w:val="TableParagraph"/>
              <w:bidi/>
              <w:ind w:left="115" w:right="144"/>
              <w:rPr>
                <w:rFonts w:cs="Calibri"/>
                <w:rtl/>
              </w:rPr>
            </w:pPr>
            <w:r w:rsidRPr="00B046F7">
              <w:rPr>
                <w:rFonts w:cs="Calibri" w:hint="cs"/>
                <w:rtl/>
              </w:rPr>
              <w:t>2.2 تجمع الويبو بين أعضاء المجتمع الدولي للعمل بشكل استباقي على معالجة القضايا الناشئة والتحديات المطروحة في مجال السياسات على الصعيد العالمي فيما يخص الملكية الفكرية والابتكار والإبداع.</w:t>
            </w:r>
          </w:p>
          <w:p w14:paraId="3B05BFAD" w14:textId="77777777" w:rsidR="008D1D70" w:rsidRPr="00B046F7" w:rsidRDefault="008D1D70" w:rsidP="00BB6AEB">
            <w:pPr>
              <w:pStyle w:val="TableParagraph"/>
              <w:ind w:left="115" w:right="144"/>
              <w:rPr>
                <w:rFonts w:cs="Calibri"/>
              </w:rPr>
            </w:pPr>
          </w:p>
          <w:p w14:paraId="669724AA" w14:textId="03FE424E" w:rsidR="008D1D70" w:rsidRPr="00B046F7" w:rsidRDefault="008D1D70" w:rsidP="00BB6AEB">
            <w:pPr>
              <w:pStyle w:val="TableParagraph"/>
              <w:bidi/>
              <w:ind w:left="115" w:right="144"/>
              <w:rPr>
                <w:rFonts w:cs="Calibri"/>
                <w:rtl/>
              </w:rPr>
            </w:pPr>
            <w:r w:rsidRPr="00B046F7">
              <w:rPr>
                <w:rFonts w:cs="Calibri" w:hint="cs"/>
                <w:rtl/>
              </w:rPr>
              <w:t>1.3 استخدام أنظمة الملكية الفكرية العالمية وخدماتها ومعارفها وبياناتها على نطاق أوسع وبصورة أكثر فعالية.</w:t>
            </w:r>
          </w:p>
          <w:p w14:paraId="4F667F46" w14:textId="77777777" w:rsidR="008D1D70" w:rsidRPr="00B046F7" w:rsidRDefault="008D1D70" w:rsidP="00BB6AEB">
            <w:pPr>
              <w:pStyle w:val="TableParagraph"/>
              <w:ind w:left="115" w:right="144"/>
              <w:rPr>
                <w:rFonts w:cs="Calibri"/>
              </w:rPr>
            </w:pPr>
          </w:p>
          <w:p w14:paraId="2A2D8163" w14:textId="3C10AA4A" w:rsidR="008D1D70" w:rsidRPr="00B046F7" w:rsidRDefault="008D1D70" w:rsidP="00BB6AEB">
            <w:pPr>
              <w:pStyle w:val="TableParagraph"/>
              <w:bidi/>
              <w:ind w:left="115" w:right="144"/>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2EC98E74" w14:textId="77777777" w:rsidR="008D1D70" w:rsidRPr="00B046F7" w:rsidRDefault="008D1D70" w:rsidP="00BB6AEB">
            <w:pPr>
              <w:pStyle w:val="TableParagraph"/>
              <w:ind w:left="115" w:right="144"/>
              <w:rPr>
                <w:rFonts w:cs="Calibri"/>
              </w:rPr>
            </w:pPr>
          </w:p>
          <w:p w14:paraId="056AC9AB" w14:textId="1440DDB3" w:rsidR="008D1D70" w:rsidRPr="00B046F7" w:rsidRDefault="008D1D70" w:rsidP="00BB6AEB">
            <w:pPr>
              <w:pStyle w:val="TableParagraph"/>
              <w:bidi/>
              <w:ind w:left="115" w:right="144"/>
              <w:rPr>
                <w:rFonts w:cs="Calibri"/>
                <w:rtl/>
              </w:rPr>
            </w:pPr>
            <w:r w:rsidRPr="00B046F7">
              <w:rPr>
                <w:rFonts w:cs="Calibri" w:hint="cs"/>
                <w:rtl/>
              </w:rPr>
              <w:t>3.4 زيادة المعرفة والمهارات المتعلقة بالملكية الفكرية في جميع الدول الأعضاء.</w:t>
            </w:r>
          </w:p>
          <w:p w14:paraId="53CA1816" w14:textId="77777777" w:rsidR="00E32044" w:rsidRPr="00B046F7" w:rsidRDefault="00E32044" w:rsidP="00BB6AEB">
            <w:pPr>
              <w:pStyle w:val="TableParagraph"/>
              <w:spacing w:before="1"/>
              <w:ind w:left="115" w:right="144"/>
              <w:rPr>
                <w:rFonts w:cs="Calibri"/>
              </w:rPr>
            </w:pPr>
          </w:p>
          <w:p w14:paraId="3476D016" w14:textId="677021B5" w:rsidR="008D1D70" w:rsidRPr="00B046F7" w:rsidRDefault="008D1D70" w:rsidP="00BB6AEB">
            <w:pPr>
              <w:pStyle w:val="TableParagraph"/>
              <w:bidi/>
              <w:spacing w:before="1"/>
              <w:ind w:left="115"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8D1D70" w:rsidRPr="00B046F7" w14:paraId="41A57631" w14:textId="77777777" w:rsidTr="009616F1">
        <w:trPr>
          <w:trHeight w:val="755"/>
        </w:trPr>
        <w:tc>
          <w:tcPr>
            <w:tcW w:w="2377" w:type="dxa"/>
            <w:shd w:val="clear" w:color="auto" w:fill="69F0C4"/>
          </w:tcPr>
          <w:p w14:paraId="6C2E1765" w14:textId="77777777" w:rsidR="008D1D70" w:rsidRPr="00B046F7" w:rsidRDefault="008D1D70"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1DD402DC" w14:textId="794A23F1" w:rsidR="00510AC6" w:rsidRPr="00B046F7" w:rsidRDefault="00510AC6" w:rsidP="00510AC6">
            <w:pPr>
              <w:pStyle w:val="TableParagraph"/>
              <w:bidi/>
              <w:ind w:left="82" w:right="84"/>
              <w:rPr>
                <w:rFonts w:cs="Calibri"/>
                <w:rtl/>
              </w:rPr>
            </w:pPr>
            <w:r w:rsidRPr="00B046F7">
              <w:rPr>
                <w:rFonts w:cs="Calibri" w:hint="cs"/>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"https://www.wipo.int/meetings/ar/doc_details.jsp?doc_id=625197"</w:instrText>
            </w:r>
            <w:r>
              <w:fldChar w:fldCharType="separate"/>
            </w:r>
            <w:r w:rsidRPr="00B046F7">
              <w:rPr>
                <w:rStyle w:val="Hyperlink"/>
                <w:rFonts w:cs="Calibri"/>
              </w:rPr>
              <w:t>CDIP/31/10 REV.‎</w:t>
            </w:r>
            <w:r>
              <w:fldChar w:fldCharType="end"/>
            </w:r>
            <w:r w:rsidRPr="00B046F7">
              <w:rPr>
                <w:rFonts w:cs="Calibri" w:hint="cs"/>
                <w:rtl/>
              </w:rPr>
              <w:t>):</w:t>
            </w:r>
          </w:p>
          <w:p w14:paraId="3538C7E4" w14:textId="77777777" w:rsidR="00AD0B3D" w:rsidRPr="00B046F7" w:rsidRDefault="00AD0B3D" w:rsidP="00510AC6">
            <w:pPr>
              <w:pStyle w:val="TableParagraph"/>
              <w:ind w:left="82" w:right="84"/>
              <w:rPr>
                <w:rFonts w:cs="Calibri"/>
              </w:rPr>
            </w:pPr>
          </w:p>
          <w:p w14:paraId="12250C0E" w14:textId="1B07612F" w:rsidR="008D1D70" w:rsidRPr="00B046F7" w:rsidRDefault="008D1D70" w:rsidP="005D261D">
            <w:pPr>
              <w:pStyle w:val="TableParagraph"/>
              <w:bidi/>
              <w:spacing w:before="1"/>
              <w:ind w:left="115" w:right="144"/>
              <w:rPr>
                <w:rFonts w:cs="Calibri"/>
                <w:rtl/>
              </w:rPr>
            </w:pPr>
            <w:r w:rsidRPr="00B046F7">
              <w:rPr>
                <w:rFonts w:cs="Calibri" w:hint="cs"/>
                <w:rtl/>
              </w:rPr>
              <w:t xml:space="preserve">تم تنظيم ورش عمل تدريبية عملية في شكل "عيادات الويبو لإدارة الملكية الفكرية" المخصصة لمنتجي المواد السمعية البصرية، بالشراكة مع قسم "الملكية الفكرية من أجل الأعمال" التابع لقطاع "الأنظمة البيئية للملكية الفكرية والابتكار"، في كولومبيا والإكوادور وبيرو.  إلى جانب الدورة الأولى التي عُقدت في أوروغواي، استفاد أكثر من 150 منتجًا سمعيًّا بصريًّا من هذا </w:t>
            </w:r>
            <w:r w:rsidRPr="00B046F7">
              <w:rPr>
                <w:rFonts w:cs="Calibri" w:hint="cs"/>
                <w:rtl/>
              </w:rPr>
              <w:lastRenderedPageBreak/>
              <w:t>التدريب، كما أتيحت الفرصة لحوالي 50 مسؤولاً حكوميًّا وأطرافًا معنية أخرى للتعرف أكثر على حقوق الملكية الفكرية في القطاع السمعي البصري بصفتهم مراقبين في هذه الفعاليات.</w:t>
            </w:r>
          </w:p>
          <w:p w14:paraId="324C2531" w14:textId="77777777" w:rsidR="008D1D70" w:rsidRPr="00B046F7" w:rsidRDefault="008D1D70" w:rsidP="005D261D">
            <w:pPr>
              <w:pStyle w:val="TableParagraph"/>
              <w:spacing w:before="1"/>
              <w:ind w:left="115" w:right="144"/>
              <w:rPr>
                <w:rFonts w:cs="Calibri"/>
              </w:rPr>
            </w:pPr>
          </w:p>
          <w:p w14:paraId="20FF28CB" w14:textId="4F7856BF" w:rsidR="00CC6FF9" w:rsidRPr="00B046F7" w:rsidRDefault="008D1D70" w:rsidP="00605A7A">
            <w:pPr>
              <w:pStyle w:val="TableParagraph"/>
              <w:bidi/>
              <w:spacing w:before="1"/>
              <w:ind w:left="115" w:right="144"/>
              <w:rPr>
                <w:rFonts w:cs="Calibri"/>
                <w:rtl/>
              </w:rPr>
            </w:pPr>
            <w:r w:rsidRPr="00B046F7">
              <w:rPr>
                <w:rFonts w:cs="Calibri" w:hint="cs"/>
                <w:rtl/>
              </w:rPr>
              <w:t xml:space="preserve">تم الانتهاء من إعداد العديد من المواد المرجعية ونشرها على الموقع الإلكتروني للويبو.  وعلى وجه الخصوص، </w:t>
            </w:r>
            <w:r>
              <w:fldChar w:fldCharType="begin"/>
            </w:r>
            <w:r>
              <w:instrText>HYPERLINK "https://www.wipo.int/web-publications/rights-clearance-a-guide-for-independent-filmmakers/ar/index.html"</w:instrText>
            </w:r>
            <w:r>
              <w:fldChar w:fldCharType="separate"/>
            </w:r>
            <w:r w:rsidRPr="00B046F7">
              <w:rPr>
                <w:rStyle w:val="Hyperlink"/>
                <w:rFonts w:cs="Calibri" w:hint="cs"/>
                <w:rtl/>
              </w:rPr>
              <w:t>التصريح بحق المؤلف:</w:t>
            </w:r>
            <w:r>
              <w:fldChar w:fldCharType="end"/>
            </w:r>
            <w:hyperlink r:id="rId76" w:history="1">
              <w:r w:rsidRPr="00B046F7">
                <w:rPr>
                  <w:rStyle w:val="Hyperlink"/>
                  <w:rFonts w:cs="Calibri" w:hint="cs"/>
                  <w:rtl/>
                </w:rPr>
                <w:t xml:space="preserve">  دليل لصانعي الأفلام المستقلين</w:t>
              </w:r>
            </w:hyperlink>
            <w:r w:rsidRPr="00B046F7">
              <w:rPr>
                <w:rFonts w:cs="Calibri" w:hint="cs"/>
                <w:rtl/>
              </w:rPr>
              <w:t xml:space="preserve"> و </w:t>
            </w:r>
            <w:hyperlink r:id="rId77" w:history="1">
              <w:r w:rsidRPr="00B046F7">
                <w:rPr>
                  <w:rStyle w:val="Hyperlink"/>
                  <w:rFonts w:cs="Calibri" w:hint="cs"/>
                  <w:rtl/>
                </w:rPr>
                <w:t>تطوير المشاريع السمعية البصرية وعرضها:</w:t>
              </w:r>
            </w:hyperlink>
            <w:hyperlink r:id="rId78" w:history="1">
              <w:r w:rsidRPr="00B046F7">
                <w:rPr>
                  <w:rStyle w:val="Hyperlink"/>
                  <w:rFonts w:cs="Calibri" w:hint="cs"/>
                  <w:rtl/>
                </w:rPr>
                <w:t xml:space="preserve">  "دليل لصانعي الأفلام المستقلين"</w:t>
              </w:r>
            </w:hyperlink>
            <w:r w:rsidRPr="00B046F7">
              <w:rPr>
                <w:rFonts w:cs="Calibri" w:hint="cs"/>
                <w:rtl/>
              </w:rPr>
              <w:t xml:space="preserve"> تم تحويله إلى منشور رسمي لويبو، وله صفحة فرعية خاصة به على الموقع الإلكتروني للمنظمة، وهو متاح بست لغات بالإضافة إلى البرتغالية.  </w:t>
            </w:r>
          </w:p>
          <w:p w14:paraId="2F7F7AC4" w14:textId="77777777" w:rsidR="00CC6FF9" w:rsidRPr="00B046F7" w:rsidRDefault="00CC6FF9" w:rsidP="00605A7A">
            <w:pPr>
              <w:pStyle w:val="TableParagraph"/>
              <w:spacing w:before="1"/>
              <w:ind w:left="115" w:right="144"/>
              <w:rPr>
                <w:rFonts w:cs="Calibri"/>
              </w:rPr>
            </w:pPr>
          </w:p>
          <w:p w14:paraId="1A7E027E" w14:textId="49CE8FF1" w:rsidR="008D1D70" w:rsidRPr="00B046F7" w:rsidRDefault="008D1D70" w:rsidP="00605A7A">
            <w:pPr>
              <w:pStyle w:val="TableParagraph"/>
              <w:bidi/>
              <w:spacing w:before="1"/>
              <w:ind w:left="115" w:right="144"/>
              <w:rPr>
                <w:rFonts w:cs="Calibri"/>
                <w:rtl/>
              </w:rPr>
            </w:pPr>
            <w:r w:rsidRPr="00B046F7">
              <w:rPr>
                <w:rFonts w:cs="Calibri" w:hint="cs"/>
                <w:rtl/>
              </w:rPr>
              <w:t>وتخضع المواد المرجعية الأخرى حالياً لمراجعة الأقران ومشاورات قطاعية، ومن المتوقع نشرها على الموقع الإلكتروني للويبو قريباً.  وتتمثل في:</w:t>
            </w:r>
          </w:p>
          <w:p w14:paraId="6F326055" w14:textId="77777777" w:rsidR="008D1D70" w:rsidRPr="00B046F7" w:rsidRDefault="008D1D70" w:rsidP="00605A7A">
            <w:pPr>
              <w:pStyle w:val="TableParagraph"/>
              <w:spacing w:before="1"/>
              <w:ind w:left="115" w:right="144"/>
              <w:rPr>
                <w:rFonts w:cs="Calibri"/>
              </w:rPr>
            </w:pPr>
          </w:p>
          <w:p w14:paraId="7AA67E6F" w14:textId="774016A4" w:rsidR="008D1D70" w:rsidRPr="00B046F7" w:rsidRDefault="008D1D70" w:rsidP="009616F1">
            <w:pPr>
              <w:pStyle w:val="TableParagraph"/>
              <w:numPr>
                <w:ilvl w:val="0"/>
                <w:numId w:val="72"/>
              </w:numPr>
              <w:bidi/>
              <w:spacing w:before="1"/>
              <w:ind w:left="526" w:right="144"/>
              <w:rPr>
                <w:rFonts w:cs="Calibri"/>
                <w:rtl/>
              </w:rPr>
            </w:pPr>
            <w:r w:rsidRPr="00B046F7">
              <w:rPr>
                <w:rFonts w:cs="Calibri" w:hint="cs"/>
                <w:rtl/>
              </w:rPr>
              <w:t>الذكاء الاصطناعي وحق المؤلف في الإنتاجات السمعية البصرية؛</w:t>
            </w:r>
          </w:p>
          <w:p w14:paraId="721945BA" w14:textId="2EC970A9" w:rsidR="008D1D70" w:rsidRPr="00B046F7" w:rsidRDefault="008D1D70" w:rsidP="009616F1">
            <w:pPr>
              <w:pStyle w:val="TableParagraph"/>
              <w:numPr>
                <w:ilvl w:val="0"/>
                <w:numId w:val="72"/>
              </w:numPr>
              <w:bidi/>
              <w:spacing w:before="1"/>
              <w:ind w:left="526" w:right="144"/>
              <w:rPr>
                <w:rFonts w:cs="Calibri"/>
                <w:rtl/>
              </w:rPr>
            </w:pPr>
            <w:r w:rsidRPr="00B046F7">
              <w:rPr>
                <w:rFonts w:cs="Calibri" w:hint="cs"/>
                <w:rtl/>
              </w:rPr>
              <w:t>دراسة حالة:  نظرة على أنظمة ترخيص المحتوى السمعي البصري المستخدم في تدريب الذكاء الاصطناعي؛</w:t>
            </w:r>
          </w:p>
          <w:p w14:paraId="4E94F438" w14:textId="00F3DF1C" w:rsidR="008D1D70" w:rsidRPr="00B046F7" w:rsidRDefault="008D1D70" w:rsidP="009616F1">
            <w:pPr>
              <w:pStyle w:val="TableParagraph"/>
              <w:numPr>
                <w:ilvl w:val="0"/>
                <w:numId w:val="72"/>
              </w:numPr>
              <w:bidi/>
              <w:spacing w:before="1"/>
              <w:ind w:left="526" w:right="144"/>
              <w:rPr>
                <w:rFonts w:cs="Calibri"/>
                <w:rtl/>
              </w:rPr>
            </w:pPr>
            <w:r w:rsidRPr="00B046F7">
              <w:rPr>
                <w:rFonts w:cs="Calibri" w:hint="cs"/>
                <w:rtl/>
              </w:rPr>
              <w:t>دراسة حالة:  أنظمة التوصيات في القطاع السمعي البصري؛</w:t>
            </w:r>
          </w:p>
          <w:p w14:paraId="50EBAD2D" w14:textId="5AAF4E57" w:rsidR="008D1D70" w:rsidRPr="00B046F7" w:rsidRDefault="008D1D70" w:rsidP="009616F1">
            <w:pPr>
              <w:pStyle w:val="TableParagraph"/>
              <w:numPr>
                <w:ilvl w:val="0"/>
                <w:numId w:val="72"/>
              </w:numPr>
              <w:bidi/>
              <w:spacing w:before="1"/>
              <w:ind w:left="526" w:right="144"/>
              <w:rPr>
                <w:rFonts w:cs="Calibri"/>
                <w:rtl/>
              </w:rPr>
            </w:pPr>
            <w:r w:rsidRPr="00B046F7">
              <w:rPr>
                <w:rFonts w:cs="Calibri" w:hint="cs"/>
                <w:rtl/>
              </w:rPr>
              <w:t xml:space="preserve">دراسة حول القضايا الجنسانية في القطاع السمعي البصري في أمريكا اللاتينية؛  و، </w:t>
            </w:r>
          </w:p>
          <w:p w14:paraId="74BF8D85" w14:textId="7D548998" w:rsidR="008D1D70" w:rsidRPr="00B046F7" w:rsidRDefault="008D1D70" w:rsidP="009616F1">
            <w:pPr>
              <w:pStyle w:val="TableParagraph"/>
              <w:numPr>
                <w:ilvl w:val="0"/>
                <w:numId w:val="72"/>
              </w:numPr>
              <w:bidi/>
              <w:spacing w:before="1"/>
              <w:ind w:left="526" w:right="144"/>
              <w:rPr>
                <w:rFonts w:cs="Calibri"/>
                <w:rtl/>
              </w:rPr>
            </w:pPr>
            <w:r w:rsidRPr="00B046F7">
              <w:rPr>
                <w:rFonts w:cs="Calibri" w:hint="cs"/>
                <w:rtl/>
              </w:rPr>
              <w:t>اتفاقيات الإنتاج المشترك والحوافز الرامية إلى تسويق الإنتاجات السمعية البصرية في أمريكا اللاتينية.</w:t>
            </w:r>
          </w:p>
          <w:p w14:paraId="73A52186" w14:textId="77777777" w:rsidR="008D1D70" w:rsidRPr="00B046F7" w:rsidRDefault="008D1D70" w:rsidP="00605A7A">
            <w:pPr>
              <w:pStyle w:val="TableParagraph"/>
              <w:spacing w:before="1"/>
              <w:ind w:left="115" w:right="144"/>
              <w:rPr>
                <w:rFonts w:cs="Calibri"/>
              </w:rPr>
            </w:pPr>
          </w:p>
          <w:p w14:paraId="077F81DB" w14:textId="7EFAAA7E" w:rsidR="008D1D70" w:rsidRPr="00B046F7" w:rsidRDefault="008D1D70" w:rsidP="009616F1">
            <w:pPr>
              <w:pStyle w:val="TableParagraph"/>
              <w:bidi/>
              <w:ind w:left="166" w:right="144"/>
              <w:rPr>
                <w:rFonts w:cs="Calibri"/>
                <w:highlight w:val="yellow"/>
                <w:rtl/>
              </w:rPr>
            </w:pPr>
            <w:r w:rsidRPr="00B046F7">
              <w:rPr>
                <w:rFonts w:cs="Calibri" w:hint="cs"/>
                <w:rtl/>
              </w:rPr>
              <w:t>بالإضافة إلى ذلك، عُقدت في ليما، بيرو، في أبريل 2026، ندوة وطنية حول "الوسائل البديلة لتسوية المنازعات في الصناعات الإبداعية"، بالتعاون مع المعهد الوطني للدفاع عن المنافسة وحماية الملكية الفكرية (</w:t>
            </w:r>
            <w:r w:rsidRPr="00B046F7">
              <w:rPr>
                <w:rFonts w:cs="Calibri"/>
              </w:rPr>
              <w:t>INDECOPI</w:t>
            </w:r>
            <w:r w:rsidRPr="00B046F7">
              <w:rPr>
                <w:rFonts w:cs="Calibri" w:hint="cs"/>
                <w:rtl/>
              </w:rPr>
              <w:t>).  وقد نُظم هذا الحدث بفضل تعاون مشترك بين مختلف القطاعات داخل الويبو (الويبو)، ولا سيما مع قسم تطوير الأعمال ونزاعات المحتوى الرقمي، ومركز التحكيم والوساطة التابع للويبو، وقطاع النظم الإيكولوجية للملكية الفكرية والابتكار.</w:t>
            </w:r>
          </w:p>
        </w:tc>
      </w:tr>
      <w:tr w:rsidR="008D1D70" w:rsidRPr="00B046F7" w14:paraId="5A2D66F4" w14:textId="77777777" w:rsidTr="004E0AD8">
        <w:trPr>
          <w:trHeight w:val="801"/>
        </w:trPr>
        <w:tc>
          <w:tcPr>
            <w:tcW w:w="2377" w:type="dxa"/>
            <w:shd w:val="clear" w:color="auto" w:fill="69F0C4"/>
          </w:tcPr>
          <w:p w14:paraId="03B40228" w14:textId="77777777" w:rsidR="008D1D70" w:rsidRPr="00B046F7" w:rsidRDefault="008D1D70"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3A740FDF" w14:textId="0B299A4F" w:rsidR="00C25B86" w:rsidRPr="00B046F7" w:rsidRDefault="00C25B86" w:rsidP="00C25B86">
            <w:pPr>
              <w:pStyle w:val="TableParagraph"/>
              <w:bidi/>
              <w:ind w:left="109" w:right="84"/>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p w14:paraId="21758D12" w14:textId="77777777" w:rsidR="00C25B86" w:rsidRPr="00B046F7" w:rsidRDefault="00C25B86" w:rsidP="00C25B86">
            <w:pPr>
              <w:pStyle w:val="TableParagraph"/>
              <w:ind w:left="109" w:right="84"/>
              <w:rPr>
                <w:rFonts w:cs="Calibri"/>
              </w:rPr>
            </w:pPr>
          </w:p>
          <w:p w14:paraId="79C39926" w14:textId="127F10D3" w:rsidR="00A747C9" w:rsidRPr="00B046F7" w:rsidRDefault="00EE2210" w:rsidP="009616F1">
            <w:pPr>
              <w:pStyle w:val="TableParagraph"/>
              <w:numPr>
                <w:ilvl w:val="0"/>
                <w:numId w:val="59"/>
              </w:numPr>
              <w:bidi/>
              <w:ind w:left="526" w:right="144"/>
              <w:rPr>
                <w:rFonts w:cs="Calibri"/>
                <w:rtl/>
              </w:rPr>
            </w:pPr>
            <w:r w:rsidRPr="00B046F7">
              <w:rPr>
                <w:rFonts w:cs="Calibri" w:hint="cs"/>
                <w:rtl/>
              </w:rPr>
              <w:t xml:space="preserve">أظهر المنتجون السمعيون البصريون في صناعة السمعي البصري بأمريكا اللاتينية قدرات متزايدة واهتماماً كبيراً بالأنشطة المتعلقة بإدارة واستخدام الملكية الفكرية، بما في ذلك إعداد المشاريع السمعية البصرية من أجل التمويل والتطوير.  ومن المتوقع أن يسهم الدليلان العمليان اللذان تم إعدادهما في إطار هذا المشروع في دعم الاستفادة المستمرة من هذه المعرفة في عملهم اليومي. </w:t>
            </w:r>
          </w:p>
          <w:p w14:paraId="37136ECD" w14:textId="77777777" w:rsidR="00C06D86" w:rsidRPr="00B046F7" w:rsidRDefault="00C06D86" w:rsidP="00C06D86">
            <w:pPr>
              <w:pStyle w:val="TableParagraph"/>
              <w:ind w:left="526" w:right="144"/>
              <w:rPr>
                <w:rFonts w:cs="Calibri"/>
              </w:rPr>
            </w:pPr>
          </w:p>
          <w:p w14:paraId="07837BB4" w14:textId="77FB5371" w:rsidR="008D1D70" w:rsidRPr="00B046F7" w:rsidRDefault="00274D34" w:rsidP="009616F1">
            <w:pPr>
              <w:pStyle w:val="TableParagraph"/>
              <w:numPr>
                <w:ilvl w:val="0"/>
                <w:numId w:val="59"/>
              </w:numPr>
              <w:bidi/>
              <w:ind w:left="526" w:right="144"/>
              <w:rPr>
                <w:rFonts w:cs="Calibri"/>
                <w:rtl/>
              </w:rPr>
            </w:pPr>
            <w:r w:rsidRPr="00B046F7">
              <w:rPr>
                <w:rFonts w:cs="Calibri" w:hint="cs"/>
                <w:rtl/>
              </w:rPr>
              <w:t>وقد مكنت المواد المرجعية الحكومات الوطنية من فهم صناعة الوسائط السمعية البصرية بشكل أفضل وتوجيه الجهود الرامية إلى دعم صناعاتها الإبداعية الوطنية، حيث شملت مجالات تتراوح من اتفاقيات الإنتاج المشترك إلى الذكاء الاصطناعي.</w:t>
            </w:r>
          </w:p>
        </w:tc>
      </w:tr>
      <w:tr w:rsidR="008D1D70" w:rsidRPr="00B046F7" w14:paraId="51F7B51F" w14:textId="77777777" w:rsidTr="004E0AD8">
        <w:trPr>
          <w:trHeight w:val="703"/>
        </w:trPr>
        <w:tc>
          <w:tcPr>
            <w:tcW w:w="2377" w:type="dxa"/>
            <w:shd w:val="clear" w:color="auto" w:fill="69F0C4"/>
          </w:tcPr>
          <w:p w14:paraId="1AD3922F" w14:textId="77777777" w:rsidR="008D1D70" w:rsidRPr="00B046F7" w:rsidRDefault="008D1D70"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5CB66E63" w14:textId="77777777" w:rsidR="009C2975" w:rsidRPr="00B046F7" w:rsidRDefault="009C2975" w:rsidP="009C2975">
            <w:pPr>
              <w:bidi/>
              <w:spacing w:before="100" w:beforeAutospacing="1" w:after="100" w:afterAutospacing="1"/>
              <w:ind w:left="113"/>
              <w:rPr>
                <w:rFonts w:asciiTheme="minorBidi" w:hAnsiTheme="minorBidi" w:cs="Calibri"/>
                <w:szCs w:val="22"/>
                <w:rtl/>
              </w:rPr>
            </w:pPr>
            <w:r w:rsidRPr="00B046F7">
              <w:rPr>
                <w:rFonts w:cs="Calibri" w:hint="cs"/>
                <w:szCs w:val="22"/>
                <w:rtl/>
              </w:rPr>
              <w:t>الخبرات المكتسبة والدروس المستفادة حتى الآن:</w:t>
            </w:r>
          </w:p>
          <w:p w14:paraId="419BCBFF" w14:textId="13761417" w:rsidR="008D1D70" w:rsidRPr="00B046F7" w:rsidRDefault="008D1D70" w:rsidP="009616F1">
            <w:pPr>
              <w:pStyle w:val="TableParagraph"/>
              <w:numPr>
                <w:ilvl w:val="0"/>
                <w:numId w:val="60"/>
              </w:numPr>
              <w:bidi/>
              <w:ind w:left="526" w:right="144"/>
              <w:rPr>
                <w:rFonts w:cs="Calibri"/>
                <w:rtl/>
              </w:rPr>
            </w:pPr>
            <w:r w:rsidRPr="00B046F7">
              <w:rPr>
                <w:rFonts w:cs="Calibri" w:hint="cs"/>
                <w:rtl/>
              </w:rPr>
              <w:t xml:space="preserve">تعد صناعة السمعي البصري قطاعًا بالغ التعقيد، حيث يُعد منتجو الأعمال السمعية البصرية عناصر فاعلة رئيسية في تطوير النشاط الوطني في هذا القطاع.  هناك اهتمام هائل وردود فعل إيجابية بشأن هذه المبادرة. </w:t>
            </w:r>
          </w:p>
          <w:p w14:paraId="3A37AAF7" w14:textId="77777777" w:rsidR="00F65470" w:rsidRPr="00B046F7" w:rsidRDefault="00F65470" w:rsidP="00F65470">
            <w:pPr>
              <w:pStyle w:val="TableParagraph"/>
              <w:ind w:left="526" w:right="144"/>
              <w:rPr>
                <w:rFonts w:cs="Calibri"/>
              </w:rPr>
            </w:pPr>
          </w:p>
          <w:p w14:paraId="4C737B50" w14:textId="7216DB9D" w:rsidR="00135CF7" w:rsidRPr="00B046F7" w:rsidRDefault="008D1D70" w:rsidP="009616F1">
            <w:pPr>
              <w:pStyle w:val="TableParagraph"/>
              <w:numPr>
                <w:ilvl w:val="0"/>
                <w:numId w:val="60"/>
              </w:numPr>
              <w:bidi/>
              <w:ind w:left="526" w:right="144"/>
              <w:rPr>
                <w:rFonts w:cs="Calibri"/>
                <w:rtl/>
              </w:rPr>
            </w:pPr>
            <w:r w:rsidRPr="00B046F7">
              <w:rPr>
                <w:rFonts w:cs="Calibri" w:hint="cs"/>
                <w:rtl/>
              </w:rPr>
              <w:t>كما لقيت إتاحة الأدلة العملية، باللغة الوطنية، استحسانًا كبيرًا من جانب المنتجين السمعيين البصريين المحليين ومدارس السينما.</w:t>
            </w:r>
          </w:p>
          <w:p w14:paraId="07475596" w14:textId="77777777" w:rsidR="00F65470" w:rsidRPr="00B046F7" w:rsidRDefault="00F65470" w:rsidP="00F65470">
            <w:pPr>
              <w:pStyle w:val="TableParagraph"/>
              <w:ind w:left="526" w:right="144"/>
              <w:rPr>
                <w:rFonts w:cs="Calibri"/>
              </w:rPr>
            </w:pPr>
          </w:p>
          <w:p w14:paraId="0F0F238E" w14:textId="3F30C146" w:rsidR="008D1D70" w:rsidRPr="00B046F7" w:rsidRDefault="008D1D70" w:rsidP="009616F1">
            <w:pPr>
              <w:pStyle w:val="TableParagraph"/>
              <w:numPr>
                <w:ilvl w:val="0"/>
                <w:numId w:val="60"/>
              </w:numPr>
              <w:bidi/>
              <w:ind w:left="526" w:right="144"/>
              <w:rPr>
                <w:rFonts w:cs="Calibri"/>
                <w:rtl/>
              </w:rPr>
            </w:pPr>
            <w:r w:rsidRPr="00B046F7">
              <w:rPr>
                <w:rFonts w:cs="Calibri" w:hint="cs"/>
                <w:rtl/>
              </w:rPr>
              <w:t xml:space="preserve">وقد أبرز تنفيذ المشروع أهمية الجمع بين احتياجات كل من القطاع العام والقطاع الخاص عند تناول سبل تحقيق تأثير ملموس. </w:t>
            </w:r>
          </w:p>
          <w:p w14:paraId="586F2A13" w14:textId="77777777" w:rsidR="00AA7AB9" w:rsidRPr="00B046F7" w:rsidRDefault="00AA7AB9" w:rsidP="00AA7AB9">
            <w:pPr>
              <w:pStyle w:val="TableParagraph"/>
              <w:ind w:left="526" w:right="144"/>
              <w:rPr>
                <w:rFonts w:cs="Calibri"/>
              </w:rPr>
            </w:pPr>
          </w:p>
          <w:p w14:paraId="2112313D" w14:textId="40489C69" w:rsidR="008D1D70" w:rsidRPr="00B046F7" w:rsidRDefault="00F868CF" w:rsidP="009616F1">
            <w:pPr>
              <w:pStyle w:val="TableParagraph"/>
              <w:numPr>
                <w:ilvl w:val="0"/>
                <w:numId w:val="60"/>
              </w:numPr>
              <w:bidi/>
              <w:ind w:left="526" w:right="144"/>
              <w:rPr>
                <w:rFonts w:cs="Calibri"/>
                <w:rtl/>
              </w:rPr>
            </w:pPr>
            <w:r w:rsidRPr="00B046F7">
              <w:rPr>
                <w:rFonts w:cs="Calibri" w:hint="cs"/>
                <w:rtl/>
              </w:rPr>
              <w:t xml:space="preserve">وقد مكّن التعاون بين القطاعات مع القطاعات الأخرى في الويبو المشروع من تلبية الاحتياجات المحددة لمنتجي المواد السمعية البصرية في مختلف المجالات.  على سبيل </w:t>
            </w:r>
            <w:r w:rsidRPr="00B046F7">
              <w:rPr>
                <w:rFonts w:cs="Calibri" w:hint="cs"/>
                <w:rtl/>
              </w:rPr>
              <w:lastRenderedPageBreak/>
              <w:t xml:space="preserve">المثال، وبالنظر إلى دور المنتجين السمعيين البصريين باعتبارهم من الشركات الصغيرة والمتوسطة، كان قسم "الملكية الفكرية للأعمال" عاملاً أساسياً في توفير نموذج "ورش عمل الويبو لإدارة الملكية الفكرية" وتقديم الدعم لنشر الأدلة العملية.  بالإضافة إلى ذلك، لعب مركز التحكيم والوساطة دورًا أساسيًّا في توفير المعلومات المتعلقة بأساليب تسوية المنازعات البديلة لمنتجي الأعمال السمعية البصرية. </w:t>
            </w:r>
          </w:p>
        </w:tc>
      </w:tr>
      <w:tr w:rsidR="008D1D70" w:rsidRPr="00B046F7" w14:paraId="66EF38EE" w14:textId="77777777" w:rsidTr="004E0AD8">
        <w:trPr>
          <w:trHeight w:val="1423"/>
        </w:trPr>
        <w:tc>
          <w:tcPr>
            <w:tcW w:w="2377" w:type="dxa"/>
            <w:shd w:val="clear" w:color="auto" w:fill="69F0C4"/>
          </w:tcPr>
          <w:p w14:paraId="26EC3670" w14:textId="77777777" w:rsidR="008D1D70" w:rsidRPr="00B046F7" w:rsidRDefault="008D1D70" w:rsidP="004E0AD8">
            <w:pPr>
              <w:pStyle w:val="TableParagraph"/>
              <w:bidi/>
              <w:ind w:left="110"/>
              <w:rPr>
                <w:rFonts w:cs="Calibri"/>
                <w:rtl/>
              </w:rPr>
            </w:pPr>
            <w:r w:rsidRPr="00B046F7">
              <w:rPr>
                <w:rFonts w:cs="Calibri" w:hint="cs"/>
                <w:u w:val="single"/>
                <w:rtl/>
              </w:rPr>
              <w:lastRenderedPageBreak/>
              <w:t>المخاطر والتخفيف منها</w:t>
            </w:r>
          </w:p>
        </w:tc>
        <w:tc>
          <w:tcPr>
            <w:tcW w:w="6913" w:type="dxa"/>
          </w:tcPr>
          <w:p w14:paraId="4EF127CD" w14:textId="77777777" w:rsidR="008D1D70" w:rsidRPr="00B046F7" w:rsidRDefault="008D1D70" w:rsidP="00DA37E5">
            <w:pPr>
              <w:pStyle w:val="TableParagraph"/>
              <w:bidi/>
              <w:spacing w:line="252" w:lineRule="exact"/>
              <w:ind w:left="115" w:right="144"/>
              <w:rPr>
                <w:rFonts w:cs="Calibri"/>
                <w:u w:val="single"/>
                <w:rtl/>
              </w:rPr>
            </w:pPr>
            <w:r w:rsidRPr="00B046F7">
              <w:rPr>
                <w:rFonts w:cs="Calibri" w:hint="cs"/>
                <w:u w:val="single"/>
                <w:rtl/>
              </w:rPr>
              <w:t>الخطر 1</w:t>
            </w:r>
            <w:r w:rsidRPr="00B046F7">
              <w:rPr>
                <w:rFonts w:cs="Calibri" w:hint="cs"/>
                <w:rtl/>
              </w:rPr>
              <w:t>:  حالات عدم الاستقرار السياسي، أو إعادة هيكلة المؤسسات الوطنية، أو التحول في الأولويات المحلية.</w:t>
            </w:r>
          </w:p>
          <w:p w14:paraId="1490B765" w14:textId="77777777" w:rsidR="008D1D70" w:rsidRPr="00B046F7" w:rsidRDefault="008D1D70" w:rsidP="00DA37E5">
            <w:pPr>
              <w:pStyle w:val="TableParagraph"/>
              <w:spacing w:line="252" w:lineRule="exact"/>
              <w:ind w:left="115" w:right="144"/>
              <w:rPr>
                <w:rFonts w:cs="Calibri"/>
                <w:u w:val="single"/>
              </w:rPr>
            </w:pPr>
          </w:p>
          <w:p w14:paraId="0ED861F4" w14:textId="77777777" w:rsidR="008D1D70" w:rsidRPr="00B046F7" w:rsidRDefault="008D1D70" w:rsidP="00DA37E5">
            <w:pPr>
              <w:pStyle w:val="TableParagraph"/>
              <w:bidi/>
              <w:spacing w:line="252" w:lineRule="exact"/>
              <w:ind w:left="115" w:right="144"/>
              <w:rPr>
                <w:rFonts w:cs="Calibri"/>
                <w:u w:val="single"/>
                <w:rtl/>
              </w:rPr>
            </w:pPr>
            <w:r w:rsidRPr="00B046F7">
              <w:rPr>
                <w:rFonts w:cs="Calibri" w:hint="cs"/>
                <w:u w:val="single"/>
                <w:rtl/>
              </w:rPr>
              <w:t>التخفيف 1</w:t>
            </w:r>
            <w:r w:rsidRPr="00B046F7">
              <w:rPr>
                <w:rFonts w:cs="Calibri" w:hint="cs"/>
                <w:rtl/>
              </w:rPr>
              <w:t>:  إذا تحقق خطر من هذا القبيل، يضع فريق المشروع جدولاً زمنياً منقحاً، ويعمل مع البلدان المستفيدة على إعادة تقييم الأولويات واستراتيجية تنفيذ المشروع.</w:t>
            </w:r>
          </w:p>
          <w:p w14:paraId="1E329354" w14:textId="77777777" w:rsidR="008D1D70" w:rsidRPr="00B046F7" w:rsidRDefault="008D1D70" w:rsidP="00DA37E5">
            <w:pPr>
              <w:pStyle w:val="TableParagraph"/>
              <w:spacing w:line="252" w:lineRule="exact"/>
              <w:ind w:left="115" w:right="144"/>
              <w:rPr>
                <w:rFonts w:cs="Calibri"/>
                <w:u w:val="single"/>
              </w:rPr>
            </w:pPr>
          </w:p>
          <w:p w14:paraId="154AAE26" w14:textId="77777777" w:rsidR="008D1D70" w:rsidRPr="00B046F7" w:rsidRDefault="008D1D70" w:rsidP="00DA37E5">
            <w:pPr>
              <w:pStyle w:val="TableParagraph"/>
              <w:bidi/>
              <w:spacing w:line="252" w:lineRule="exact"/>
              <w:ind w:left="115" w:right="144"/>
              <w:rPr>
                <w:rFonts w:cs="Calibri"/>
                <w:u w:val="single"/>
                <w:rtl/>
              </w:rPr>
            </w:pPr>
            <w:r w:rsidRPr="00B046F7">
              <w:rPr>
                <w:rFonts w:cs="Calibri" w:hint="cs"/>
                <w:u w:val="single"/>
                <w:rtl/>
              </w:rPr>
              <w:t>الخطر 2</w:t>
            </w:r>
            <w:r w:rsidRPr="00B046F7">
              <w:rPr>
                <w:rFonts w:cs="Calibri" w:hint="cs"/>
                <w:rtl/>
              </w:rPr>
              <w:t>:  القصور في الاستفادة من المخرجات التي تعد في سياق المشروع.</w:t>
            </w:r>
          </w:p>
          <w:p w14:paraId="6D0796DB" w14:textId="77777777" w:rsidR="008D1D70" w:rsidRPr="00B046F7" w:rsidRDefault="008D1D70" w:rsidP="00DA37E5">
            <w:pPr>
              <w:pStyle w:val="TableParagraph"/>
              <w:spacing w:line="252" w:lineRule="exact"/>
              <w:ind w:left="115" w:right="144"/>
              <w:rPr>
                <w:rFonts w:cs="Calibri"/>
                <w:u w:val="single"/>
              </w:rPr>
            </w:pPr>
          </w:p>
          <w:p w14:paraId="57335275" w14:textId="77777777" w:rsidR="008D1D70" w:rsidRPr="00B046F7" w:rsidRDefault="008D1D70" w:rsidP="00DA37E5">
            <w:pPr>
              <w:pStyle w:val="TableParagraph"/>
              <w:bidi/>
              <w:spacing w:line="252" w:lineRule="exact"/>
              <w:ind w:left="115" w:right="144"/>
              <w:rPr>
                <w:rFonts w:cs="Calibri"/>
                <w:highlight w:val="yellow"/>
                <w:rtl/>
              </w:rPr>
            </w:pPr>
            <w:r w:rsidRPr="00B046F7">
              <w:rPr>
                <w:rFonts w:cs="Calibri" w:hint="cs"/>
                <w:u w:val="single"/>
                <w:rtl/>
              </w:rPr>
              <w:t>التخفيف 2</w:t>
            </w:r>
            <w:r w:rsidRPr="00B046F7">
              <w:rPr>
                <w:rFonts w:cs="Calibri" w:hint="cs"/>
                <w:rtl/>
              </w:rPr>
              <w:t>:  تحسين نشر مخرجات المشروع من خلال التقارير والمنشورات والفعاليات التي تستضيفها الويبو والبلدان المستفيدة.</w:t>
            </w:r>
          </w:p>
        </w:tc>
      </w:tr>
      <w:tr w:rsidR="008D1D70" w:rsidRPr="00B046F7" w14:paraId="0A1A7B64" w14:textId="77777777" w:rsidTr="009616F1">
        <w:trPr>
          <w:trHeight w:val="854"/>
        </w:trPr>
        <w:tc>
          <w:tcPr>
            <w:tcW w:w="2377" w:type="dxa"/>
            <w:shd w:val="clear" w:color="auto" w:fill="69F0C4"/>
          </w:tcPr>
          <w:p w14:paraId="0267E7EB" w14:textId="77777777" w:rsidR="008D1D70" w:rsidRPr="00B046F7" w:rsidRDefault="008D1D70"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6738D399" w14:textId="4587A578" w:rsidR="008D1D70" w:rsidRPr="00B046F7" w:rsidRDefault="00A461DE" w:rsidP="00A461DE">
            <w:pPr>
              <w:pStyle w:val="TableParagraph"/>
              <w:bidi/>
              <w:spacing w:line="245" w:lineRule="auto"/>
              <w:ind w:left="115" w:right="144"/>
              <w:rPr>
                <w:rFonts w:cs="Calibri"/>
                <w:highlight w:val="yellow"/>
                <w:rtl/>
              </w:rPr>
            </w:pPr>
            <w:r w:rsidRPr="00B046F7">
              <w:rPr>
                <w:rFonts w:cs="Calibri" w:hint="cs"/>
                <w:rtl/>
              </w:rPr>
              <w:t>يُقترح تمديد المدة لمدة 6 أشهر، دون أن يترتب على ذلك أي آثار مالية.</w:t>
            </w:r>
          </w:p>
        </w:tc>
      </w:tr>
      <w:tr w:rsidR="008D1D70" w:rsidRPr="00B046F7" w14:paraId="7A50FC15" w14:textId="77777777" w:rsidTr="004E0AD8">
        <w:trPr>
          <w:trHeight w:val="469"/>
        </w:trPr>
        <w:tc>
          <w:tcPr>
            <w:tcW w:w="2377" w:type="dxa"/>
            <w:shd w:val="clear" w:color="auto" w:fill="69F0C4"/>
          </w:tcPr>
          <w:p w14:paraId="34FC5789" w14:textId="77777777" w:rsidR="008D1D70" w:rsidRPr="00B046F7" w:rsidRDefault="008D1D70" w:rsidP="004E0AD8">
            <w:pPr>
              <w:pStyle w:val="TableParagraph"/>
              <w:bidi/>
              <w:ind w:left="110"/>
              <w:rPr>
                <w:rFonts w:cs="Calibri"/>
                <w:rtl/>
              </w:rPr>
            </w:pPr>
            <w:r w:rsidRPr="00B046F7">
              <w:rPr>
                <w:rFonts w:cs="Calibri" w:hint="cs"/>
                <w:u w:val="single"/>
                <w:rtl/>
              </w:rPr>
              <w:t>السبيل للمضي قدماً</w:t>
            </w:r>
          </w:p>
        </w:tc>
        <w:tc>
          <w:tcPr>
            <w:tcW w:w="6913" w:type="dxa"/>
          </w:tcPr>
          <w:p w14:paraId="760BA24A" w14:textId="77777777" w:rsidR="00E427DD" w:rsidRPr="00B046F7" w:rsidRDefault="000B3889" w:rsidP="009616F1">
            <w:pPr>
              <w:pStyle w:val="TableParagraph"/>
              <w:bidi/>
              <w:spacing w:after="120"/>
              <w:ind w:left="113" w:right="437"/>
              <w:contextualSpacing/>
              <w:rPr>
                <w:rFonts w:cs="Calibri"/>
                <w:rtl/>
              </w:rPr>
            </w:pPr>
            <w:r w:rsidRPr="00B046F7">
              <w:rPr>
                <w:rFonts w:cs="Calibri" w:hint="cs"/>
                <w:rtl/>
              </w:rPr>
              <w:t>الخطوات التالية للتنفيذ هي:</w:t>
            </w:r>
          </w:p>
          <w:p w14:paraId="0FABDBD5" w14:textId="77777777" w:rsidR="009145DD" w:rsidRPr="00B046F7" w:rsidRDefault="009145DD" w:rsidP="009616F1">
            <w:pPr>
              <w:pStyle w:val="TableParagraph"/>
              <w:spacing w:after="120"/>
              <w:ind w:left="113" w:right="437"/>
              <w:contextualSpacing/>
              <w:rPr>
                <w:rFonts w:cs="Calibri"/>
              </w:rPr>
            </w:pPr>
          </w:p>
          <w:p w14:paraId="0D3D967A" w14:textId="2FE6EC05" w:rsidR="00747E5A" w:rsidRPr="00B046F7" w:rsidRDefault="00747E5A" w:rsidP="009145DD">
            <w:pPr>
              <w:pStyle w:val="TableParagraph"/>
              <w:numPr>
                <w:ilvl w:val="0"/>
                <w:numId w:val="73"/>
              </w:numPr>
              <w:bidi/>
              <w:spacing w:after="120"/>
              <w:ind w:right="437"/>
              <w:contextualSpacing/>
              <w:rPr>
                <w:rFonts w:cs="Calibri"/>
                <w:rtl/>
              </w:rPr>
            </w:pPr>
            <w:r w:rsidRPr="00B046F7">
              <w:rPr>
                <w:rFonts w:cs="Calibri" w:hint="cs"/>
                <w:rtl/>
              </w:rPr>
              <w:t>الانتهاء من عملية المراجعة من قبل الأقران ونشر المواد المرجعية.</w:t>
            </w:r>
          </w:p>
          <w:p w14:paraId="377CB761" w14:textId="77777777" w:rsidR="009145DD" w:rsidRPr="00B046F7" w:rsidRDefault="009145DD" w:rsidP="009145DD">
            <w:pPr>
              <w:pStyle w:val="TableParagraph"/>
              <w:spacing w:after="120"/>
              <w:ind w:left="833" w:right="437"/>
              <w:contextualSpacing/>
              <w:rPr>
                <w:rFonts w:cs="Calibri"/>
              </w:rPr>
            </w:pPr>
          </w:p>
          <w:p w14:paraId="07256275" w14:textId="1D7520F1" w:rsidR="009145DD" w:rsidRPr="00B046F7" w:rsidRDefault="00747E5A" w:rsidP="009145DD">
            <w:pPr>
              <w:pStyle w:val="TableParagraph"/>
              <w:numPr>
                <w:ilvl w:val="0"/>
                <w:numId w:val="41"/>
              </w:numPr>
              <w:bidi/>
              <w:ind w:right="144"/>
              <w:rPr>
                <w:rFonts w:cs="Calibri"/>
                <w:rtl/>
              </w:rPr>
            </w:pPr>
            <w:r w:rsidRPr="00B046F7">
              <w:rPr>
                <w:rFonts w:cs="Calibri" w:hint="cs"/>
                <w:rtl/>
              </w:rPr>
              <w:t>تنظيم الدورة التدريبية العملية الخامسة للمنتجين السمعيين البصريين، المقرر عقدها في الأرجنتين.</w:t>
            </w:r>
          </w:p>
          <w:p w14:paraId="37D2A3C5" w14:textId="77777777" w:rsidR="009145DD" w:rsidRPr="00B046F7" w:rsidRDefault="009145DD" w:rsidP="009145DD">
            <w:pPr>
              <w:pStyle w:val="TableParagraph"/>
              <w:spacing w:after="120"/>
              <w:ind w:right="437"/>
              <w:contextualSpacing/>
              <w:rPr>
                <w:rFonts w:cs="Calibri"/>
              </w:rPr>
            </w:pPr>
          </w:p>
          <w:p w14:paraId="150BA1F5" w14:textId="56A0B448" w:rsidR="008D1D70" w:rsidRPr="00B046F7" w:rsidRDefault="009145DD" w:rsidP="009145DD">
            <w:pPr>
              <w:pStyle w:val="TableParagraph"/>
              <w:numPr>
                <w:ilvl w:val="0"/>
                <w:numId w:val="73"/>
              </w:numPr>
              <w:bidi/>
              <w:spacing w:after="120"/>
              <w:ind w:right="437"/>
              <w:contextualSpacing/>
              <w:rPr>
                <w:rFonts w:cs="Calibri"/>
                <w:rtl/>
              </w:rPr>
            </w:pPr>
            <w:r w:rsidRPr="00B046F7">
              <w:rPr>
                <w:rFonts w:cs="Calibri" w:hint="cs"/>
                <w:rtl/>
              </w:rPr>
              <w:t>تنظيم ندوة حول صناعة الوسائط السمعية البصرية في عصر البث المباشر.</w:t>
            </w:r>
          </w:p>
        </w:tc>
      </w:tr>
      <w:tr w:rsidR="008D1D70" w:rsidRPr="00B046F7" w14:paraId="07F7E0A3" w14:textId="77777777" w:rsidTr="004E0AD8">
        <w:trPr>
          <w:trHeight w:val="631"/>
        </w:trPr>
        <w:tc>
          <w:tcPr>
            <w:tcW w:w="2377" w:type="dxa"/>
            <w:shd w:val="clear" w:color="auto" w:fill="69F0C4"/>
          </w:tcPr>
          <w:p w14:paraId="0FE3A7CB" w14:textId="77777777" w:rsidR="008D1D70" w:rsidRPr="00B046F7" w:rsidRDefault="008D1D70" w:rsidP="004E0AD8">
            <w:pPr>
              <w:pStyle w:val="TableParagraph"/>
              <w:bidi/>
              <w:spacing w:before="1"/>
              <w:ind w:left="110" w:right="732"/>
              <w:rPr>
                <w:rFonts w:cs="Calibri"/>
                <w:rtl/>
              </w:rPr>
            </w:pPr>
            <w:r w:rsidRPr="00B046F7">
              <w:rPr>
                <w:rFonts w:cs="Calibri" w:hint="cs"/>
                <w:u w:val="single"/>
                <w:rtl/>
              </w:rPr>
              <w:t>الجدول الزمني للتنفيذ</w:t>
            </w:r>
          </w:p>
        </w:tc>
        <w:tc>
          <w:tcPr>
            <w:tcW w:w="6913" w:type="dxa"/>
          </w:tcPr>
          <w:p w14:paraId="2BA8DB75" w14:textId="57ED065F" w:rsidR="008D1D70" w:rsidRPr="00B046F7" w:rsidRDefault="00A461DE" w:rsidP="009616F1">
            <w:pPr>
              <w:bidi/>
              <w:ind w:left="76"/>
              <w:rPr>
                <w:rFonts w:cs="Calibri"/>
                <w:szCs w:val="22"/>
                <w:rtl/>
              </w:rPr>
            </w:pPr>
            <w:r w:rsidRPr="00B046F7">
              <w:rPr>
                <w:rFonts w:cs="Calibri" w:hint="cs"/>
                <w:szCs w:val="22"/>
                <w:rtl/>
              </w:rPr>
              <w:t xml:space="preserve">بشكل عام، تم تنفيذ المشروع وفق الجداول الزمنية المعتمدة، مع بعض التأخيرات الطفيفة.  وقد تأخر التنفيذ قليلاً بسبب عملية نشر مخرجات المشروع. </w:t>
            </w:r>
          </w:p>
        </w:tc>
      </w:tr>
      <w:tr w:rsidR="008D1D70" w:rsidRPr="00B046F7" w14:paraId="5E9FD51A" w14:textId="77777777" w:rsidTr="009616F1">
        <w:trPr>
          <w:trHeight w:val="485"/>
        </w:trPr>
        <w:tc>
          <w:tcPr>
            <w:tcW w:w="2377" w:type="dxa"/>
            <w:shd w:val="clear" w:color="auto" w:fill="69F0C4"/>
          </w:tcPr>
          <w:p w14:paraId="4B718B7B" w14:textId="77777777" w:rsidR="008D1D70" w:rsidRPr="00B046F7" w:rsidRDefault="008D1D70"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5E00C559" w14:textId="01706819" w:rsidR="008D1D70" w:rsidRPr="00B046F7" w:rsidRDefault="00893FA5" w:rsidP="00401CDA">
            <w:pPr>
              <w:pStyle w:val="TableParagraph"/>
              <w:bidi/>
              <w:ind w:left="115" w:right="144"/>
              <w:rPr>
                <w:rFonts w:cs="Calibri"/>
                <w:rtl/>
              </w:rPr>
            </w:pPr>
            <w:r w:rsidRPr="00B046F7">
              <w:rPr>
                <w:rFonts w:cs="Calibri" w:hint="cs"/>
                <w:rtl/>
              </w:rPr>
              <w:t>بلغ معدل تنفيذ الميزانية في نهاية يونيو 2026، مقارنة بإجمالي الميزانية المخصصة للمشروع:  37%.  ويرد مزيد من التفاصيل عن الميزانية في المرفق السابع عشر بهذه الوثيقة.</w:t>
            </w:r>
          </w:p>
        </w:tc>
      </w:tr>
      <w:tr w:rsidR="008D1D70" w:rsidRPr="00B046F7" w14:paraId="32C5B766" w14:textId="77777777" w:rsidTr="004E0AD8">
        <w:trPr>
          <w:trHeight w:val="703"/>
        </w:trPr>
        <w:tc>
          <w:tcPr>
            <w:tcW w:w="2377" w:type="dxa"/>
            <w:shd w:val="clear" w:color="auto" w:fill="69F0C4"/>
          </w:tcPr>
          <w:p w14:paraId="34BF2442" w14:textId="77777777" w:rsidR="008D1D70" w:rsidRPr="00B046F7" w:rsidRDefault="008D1D70" w:rsidP="004E0AD8">
            <w:pPr>
              <w:pStyle w:val="TableParagraph"/>
              <w:bidi/>
              <w:ind w:left="110"/>
              <w:rPr>
                <w:rFonts w:cs="Calibri"/>
                <w:rtl/>
              </w:rPr>
            </w:pPr>
            <w:r w:rsidRPr="00B046F7">
              <w:rPr>
                <w:rFonts w:cs="Calibri" w:hint="cs"/>
                <w:u w:val="single"/>
                <w:rtl/>
              </w:rPr>
              <w:t>التقارير السابقة</w:t>
            </w:r>
          </w:p>
        </w:tc>
        <w:tc>
          <w:tcPr>
            <w:tcW w:w="6913" w:type="dxa"/>
          </w:tcPr>
          <w:p w14:paraId="23DEBB57" w14:textId="4B47CA24" w:rsidR="00862984" w:rsidRPr="00B046F7" w:rsidRDefault="008D1D70" w:rsidP="00862984">
            <w:pPr>
              <w:pStyle w:val="TableParagraph"/>
              <w:bidi/>
              <w:ind w:left="115" w:right="144"/>
              <w:rPr>
                <w:rFonts w:cs="Calibri"/>
                <w:iCs/>
                <w:rtl/>
              </w:rPr>
            </w:pPr>
            <w:r w:rsidRPr="00B046F7">
              <w:rPr>
                <w:rFonts w:cs="Calibri" w:hint="cs"/>
                <w:rtl/>
              </w:rPr>
              <w:t xml:space="preserve">هذا هو التقرير الثالث الذي يُقدم إلى اللجنة.  يرد التقرير الأول في المرفق الحادي عشر بالوثيقة </w:t>
            </w:r>
            <w:r>
              <w:fldChar w:fldCharType="begin"/>
            </w:r>
            <w:r>
              <w:instrText>HYPERLINK "https://www.wipo.int/edocs/mdocs/mdocs/ar/cdip_33/cdip_33_3.pdf" \h</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العاشر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tbl>
    <w:p w14:paraId="66197FC5" w14:textId="0329B310" w:rsidR="008A003C" w:rsidRPr="00B046F7" w:rsidRDefault="008A003C" w:rsidP="008D1D70">
      <w:pPr>
        <w:pStyle w:val="BodyText"/>
        <w:bidi/>
        <w:spacing w:before="94"/>
        <w:ind w:left="136"/>
        <w:rPr>
          <w:rFonts w:cs="Calibri"/>
          <w:szCs w:val="22"/>
          <w:rtl/>
        </w:rPr>
      </w:pPr>
      <w:r w:rsidRPr="00B046F7">
        <w:rPr>
          <w:rFonts w:cs="Calibri" w:hint="cs"/>
          <w:szCs w:val="22"/>
          <w:rtl/>
        </w:rPr>
        <w:br w:type="page"/>
      </w:r>
    </w:p>
    <w:p w14:paraId="7B479FD9" w14:textId="77777777" w:rsidR="008D1D70" w:rsidRPr="00B046F7" w:rsidRDefault="008D1D70" w:rsidP="008D1D70">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354D15B9" w14:textId="77777777" w:rsidR="008D1D70" w:rsidRPr="00B046F7" w:rsidRDefault="008D1D70" w:rsidP="008D1D70">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8D1D70" w:rsidRPr="00B046F7" w14:paraId="7A78A493" w14:textId="77777777" w:rsidTr="004E0AD8">
        <w:trPr>
          <w:trHeight w:val="470"/>
        </w:trPr>
        <w:tc>
          <w:tcPr>
            <w:tcW w:w="1416" w:type="dxa"/>
            <w:shd w:val="clear" w:color="auto" w:fill="7BBEDA"/>
          </w:tcPr>
          <w:p w14:paraId="6782B19F" w14:textId="77777777" w:rsidR="008D1D70" w:rsidRPr="00B046F7" w:rsidRDefault="008D1D70"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1BE50E89" w14:textId="77777777" w:rsidR="008D1D70" w:rsidRPr="00B046F7" w:rsidRDefault="008D1D70"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3D6B5538" w14:textId="77777777" w:rsidR="008D1D70" w:rsidRPr="00B046F7" w:rsidRDefault="008D1D70"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59B108B4" w14:textId="77777777" w:rsidR="008D1D70" w:rsidRPr="00B046F7" w:rsidRDefault="008D1D70"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77A7C68A" w14:textId="77777777" w:rsidR="008D1D70" w:rsidRPr="00B046F7" w:rsidRDefault="008D1D70" w:rsidP="004E0AD8">
            <w:pPr>
              <w:pStyle w:val="TableParagraph"/>
              <w:bidi/>
              <w:spacing w:before="106"/>
              <w:ind w:left="110"/>
              <w:rPr>
                <w:rFonts w:cs="Calibri"/>
                <w:rtl/>
              </w:rPr>
            </w:pPr>
            <w:r w:rsidRPr="00B046F7">
              <w:rPr>
                <w:rFonts w:cs="Calibri" w:hint="cs"/>
                <w:rtl/>
              </w:rPr>
              <w:t>لا تقييم</w:t>
            </w:r>
          </w:p>
        </w:tc>
      </w:tr>
      <w:tr w:rsidR="008D1D70" w:rsidRPr="00B046F7" w14:paraId="7B55212E" w14:textId="77777777" w:rsidTr="004E0AD8">
        <w:trPr>
          <w:trHeight w:val="506"/>
        </w:trPr>
        <w:tc>
          <w:tcPr>
            <w:tcW w:w="1416" w:type="dxa"/>
            <w:shd w:val="clear" w:color="auto" w:fill="7BBEDA"/>
          </w:tcPr>
          <w:p w14:paraId="014E92C4" w14:textId="77777777" w:rsidR="008D1D70" w:rsidRPr="00B046F7" w:rsidRDefault="008D1D70"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3E612A51" w14:textId="77777777" w:rsidR="008D1D70" w:rsidRPr="00B046F7" w:rsidRDefault="008D1D70"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30A13959" w14:textId="77777777" w:rsidR="008D1D70" w:rsidRPr="00B046F7" w:rsidRDefault="008D1D70"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3421DB0F" w14:textId="77777777" w:rsidR="008D1D70" w:rsidRPr="00B046F7" w:rsidRDefault="008D1D70"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11DD8C1E" w14:textId="77777777" w:rsidR="008D1D70" w:rsidRPr="00B046F7" w:rsidRDefault="008D1D70" w:rsidP="004E0AD8">
            <w:pPr>
              <w:pStyle w:val="TableParagraph"/>
              <w:bidi/>
              <w:spacing w:line="252" w:lineRule="exact"/>
              <w:ind w:left="110" w:right="203"/>
              <w:rPr>
                <w:rFonts w:cs="Calibri"/>
                <w:rtl/>
              </w:rPr>
            </w:pPr>
            <w:r w:rsidRPr="00B046F7">
              <w:rPr>
                <w:rFonts w:cs="Calibri" w:hint="cs"/>
                <w:rtl/>
              </w:rPr>
              <w:t>لم يُقيَّم بعد/توقف</w:t>
            </w:r>
          </w:p>
        </w:tc>
      </w:tr>
    </w:tbl>
    <w:p w14:paraId="0BE6CA17" w14:textId="77777777" w:rsidR="008D1D70" w:rsidRPr="00B046F7" w:rsidRDefault="008D1D70" w:rsidP="00401CDA">
      <w:pPr>
        <w:pStyle w:val="BodyText"/>
        <w:spacing w:after="120"/>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8D1D70" w:rsidRPr="00B046F7" w14:paraId="592F748D" w14:textId="77777777" w:rsidTr="009616F1">
        <w:trPr>
          <w:trHeight w:val="1264"/>
        </w:trPr>
        <w:tc>
          <w:tcPr>
            <w:tcW w:w="2378" w:type="dxa"/>
            <w:shd w:val="clear" w:color="auto" w:fill="69F0C4"/>
          </w:tcPr>
          <w:p w14:paraId="2FE388E2" w14:textId="77777777" w:rsidR="008D1D70" w:rsidRPr="00B046F7" w:rsidRDefault="008D1D70" w:rsidP="004E0AD8">
            <w:pPr>
              <w:pStyle w:val="TableParagraph"/>
              <w:spacing w:before="10"/>
              <w:rPr>
                <w:rFonts w:cs="Calibri"/>
              </w:rPr>
            </w:pPr>
          </w:p>
          <w:p w14:paraId="4707063D" w14:textId="23CFEC8F" w:rsidR="008D1D70" w:rsidRPr="00B046F7" w:rsidRDefault="008D1D70" w:rsidP="004E0AD8">
            <w:pPr>
              <w:pStyle w:val="TableParagraph"/>
              <w:bidi/>
              <w:ind w:left="110" w:right="624"/>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55" w:type="dxa"/>
            <w:shd w:val="clear" w:color="auto" w:fill="69F0C4"/>
          </w:tcPr>
          <w:p w14:paraId="73873E94" w14:textId="77777777" w:rsidR="008D1D70" w:rsidRPr="00B046F7" w:rsidRDefault="008D1D70" w:rsidP="004E0AD8">
            <w:pPr>
              <w:pStyle w:val="TableParagraph"/>
              <w:spacing w:before="10"/>
              <w:rPr>
                <w:rFonts w:cs="Calibri"/>
              </w:rPr>
            </w:pPr>
          </w:p>
          <w:p w14:paraId="2678AD9A" w14:textId="77777777" w:rsidR="008D1D70" w:rsidRPr="00B046F7" w:rsidRDefault="008D1D70" w:rsidP="004E0AD8">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7EA8ADE8" w14:textId="77777777" w:rsidR="008D1D70" w:rsidRPr="00B046F7" w:rsidRDefault="008D1D70" w:rsidP="004E0AD8">
            <w:pPr>
              <w:pStyle w:val="TableParagraph"/>
              <w:bidi/>
              <w:spacing w:before="1"/>
              <w:ind w:left="110"/>
              <w:rPr>
                <w:rFonts w:cs="Calibri"/>
                <w:rtl/>
              </w:rPr>
            </w:pPr>
            <w:r w:rsidRPr="00B046F7">
              <w:rPr>
                <w:rFonts w:cs="Calibri" w:hint="cs"/>
                <w:rtl/>
              </w:rPr>
              <w:t>(مؤشرات النتائج)</w:t>
            </w:r>
          </w:p>
        </w:tc>
        <w:tc>
          <w:tcPr>
            <w:tcW w:w="3097" w:type="dxa"/>
            <w:shd w:val="clear" w:color="auto" w:fill="69F0C4"/>
          </w:tcPr>
          <w:p w14:paraId="282489A1" w14:textId="77777777" w:rsidR="008D1D70" w:rsidRPr="00B046F7" w:rsidRDefault="008D1D70" w:rsidP="004E0AD8">
            <w:pPr>
              <w:pStyle w:val="TableParagraph"/>
              <w:spacing w:before="10"/>
              <w:rPr>
                <w:rFonts w:cs="Calibri"/>
              </w:rPr>
            </w:pPr>
          </w:p>
          <w:p w14:paraId="1CC0B224" w14:textId="77777777" w:rsidR="008D1D70" w:rsidRPr="00B046F7" w:rsidRDefault="008D1D70" w:rsidP="004E0AD8">
            <w:pPr>
              <w:pStyle w:val="TableParagraph"/>
              <w:bidi/>
              <w:ind w:left="108"/>
              <w:rPr>
                <w:rFonts w:cs="Calibri"/>
                <w:rtl/>
              </w:rPr>
            </w:pPr>
            <w:r w:rsidRPr="00B046F7">
              <w:rPr>
                <w:rFonts w:cs="Calibri" w:hint="cs"/>
                <w:u w:val="single"/>
                <w:rtl/>
              </w:rPr>
              <w:t>بيانات الأداء</w:t>
            </w:r>
          </w:p>
        </w:tc>
        <w:tc>
          <w:tcPr>
            <w:tcW w:w="952" w:type="dxa"/>
            <w:shd w:val="clear" w:color="auto" w:fill="69F0C4"/>
          </w:tcPr>
          <w:p w14:paraId="277EE1F3" w14:textId="77777777" w:rsidR="008D1D70" w:rsidRPr="00B046F7" w:rsidRDefault="008D1D70" w:rsidP="004E0AD8">
            <w:pPr>
              <w:pStyle w:val="TableParagraph"/>
              <w:spacing w:before="10"/>
              <w:rPr>
                <w:rFonts w:cs="Calibri"/>
              </w:rPr>
            </w:pPr>
          </w:p>
          <w:p w14:paraId="49AEFD12" w14:textId="77777777" w:rsidR="008D1D70" w:rsidRPr="00B046F7" w:rsidRDefault="008D1D70" w:rsidP="004E0AD8">
            <w:pPr>
              <w:pStyle w:val="TableParagraph"/>
              <w:bidi/>
              <w:ind w:left="111"/>
              <w:rPr>
                <w:rFonts w:cs="Calibri"/>
                <w:rtl/>
              </w:rPr>
            </w:pPr>
            <w:r w:rsidRPr="00B046F7">
              <w:rPr>
                <w:rFonts w:cs="Calibri" w:hint="cs"/>
                <w:u w:val="single"/>
                <w:rtl/>
              </w:rPr>
              <w:t>نظام إشارات السير</w:t>
            </w:r>
          </w:p>
        </w:tc>
      </w:tr>
      <w:tr w:rsidR="00E84A14" w:rsidRPr="00B046F7" w14:paraId="000C9DD1" w14:textId="77777777" w:rsidTr="00A93A7A">
        <w:trPr>
          <w:trHeight w:val="508"/>
        </w:trPr>
        <w:tc>
          <w:tcPr>
            <w:tcW w:w="2378" w:type="dxa"/>
            <w:tcBorders>
              <w:right w:val="single" w:sz="6" w:space="0" w:color="000000"/>
            </w:tcBorders>
          </w:tcPr>
          <w:p w14:paraId="68A6752B" w14:textId="29F17AB6" w:rsidR="00E84A14" w:rsidRPr="00B046F7" w:rsidRDefault="00E84A14" w:rsidP="009616F1">
            <w:pPr>
              <w:pStyle w:val="TableParagraph"/>
              <w:bidi/>
              <w:ind w:right="135"/>
              <w:rPr>
                <w:rFonts w:cs="Calibri"/>
                <w:rtl/>
              </w:rPr>
            </w:pPr>
            <w:r w:rsidRPr="00B046F7">
              <w:rPr>
                <w:rFonts w:cs="Calibri" w:hint="cs"/>
                <w:rtl/>
              </w:rPr>
              <w:t>تعيين المنسقين الوطنيين في البلد المستفيد</w:t>
            </w:r>
          </w:p>
        </w:tc>
        <w:tc>
          <w:tcPr>
            <w:tcW w:w="2955" w:type="dxa"/>
            <w:tcBorders>
              <w:left w:val="single" w:sz="6" w:space="0" w:color="000000"/>
              <w:bottom w:val="single" w:sz="6" w:space="0" w:color="000000"/>
            </w:tcBorders>
          </w:tcPr>
          <w:p w14:paraId="3E5E8CEC" w14:textId="4EADE811" w:rsidR="00E84A14" w:rsidRPr="00B046F7" w:rsidRDefault="00E84A14" w:rsidP="009616F1">
            <w:pPr>
              <w:pStyle w:val="TableParagraph"/>
              <w:bidi/>
              <w:ind w:right="135"/>
              <w:rPr>
                <w:rFonts w:cs="Calibri"/>
                <w:rtl/>
              </w:rPr>
            </w:pPr>
            <w:r w:rsidRPr="00B046F7">
              <w:rPr>
                <w:rFonts w:cs="Calibri" w:hint="cs"/>
                <w:rtl/>
              </w:rPr>
              <w:t>تم تعيين منسقين وطنيين في كل بلد مستفيد.</w:t>
            </w:r>
          </w:p>
          <w:p w14:paraId="54E9DFA4" w14:textId="77777777" w:rsidR="00E84A14" w:rsidRPr="00B046F7" w:rsidRDefault="00E84A14" w:rsidP="009616F1">
            <w:pPr>
              <w:pStyle w:val="TableParagraph"/>
              <w:ind w:left="29" w:right="135"/>
              <w:rPr>
                <w:rFonts w:cs="Calibri"/>
              </w:rPr>
            </w:pPr>
          </w:p>
        </w:tc>
        <w:tc>
          <w:tcPr>
            <w:tcW w:w="3097" w:type="dxa"/>
          </w:tcPr>
          <w:p w14:paraId="1900CAC9" w14:textId="31017161" w:rsidR="00E84A14" w:rsidRPr="00B046F7" w:rsidRDefault="00E84A14" w:rsidP="009616F1">
            <w:pPr>
              <w:pStyle w:val="TableParagraph"/>
              <w:bidi/>
              <w:ind w:right="135"/>
              <w:rPr>
                <w:rFonts w:cs="Calibri"/>
                <w:rtl/>
              </w:rPr>
            </w:pPr>
            <w:r w:rsidRPr="00B046F7">
              <w:rPr>
                <w:rFonts w:cs="Calibri" w:hint="cs"/>
                <w:rtl/>
              </w:rPr>
              <w:t>أُنجز بالكامل:  عُين منسقون وطنيون في كل من البلدان المستفيدة.</w:t>
            </w:r>
          </w:p>
          <w:p w14:paraId="2B357B6F" w14:textId="77777777" w:rsidR="00E84A14" w:rsidRPr="00B046F7" w:rsidRDefault="00E84A14" w:rsidP="009616F1">
            <w:pPr>
              <w:pStyle w:val="TableParagraph"/>
              <w:ind w:left="29" w:right="135"/>
              <w:rPr>
                <w:rFonts w:cs="Calibri"/>
              </w:rPr>
            </w:pPr>
          </w:p>
        </w:tc>
        <w:tc>
          <w:tcPr>
            <w:tcW w:w="952" w:type="dxa"/>
          </w:tcPr>
          <w:p w14:paraId="3DCD1788" w14:textId="4488FC0E" w:rsidR="00E84A14" w:rsidRPr="00B046F7" w:rsidRDefault="00E84A14" w:rsidP="00E84A14">
            <w:pPr>
              <w:pStyle w:val="TableParagraph"/>
              <w:bidi/>
              <w:ind w:left="29" w:right="144"/>
              <w:rPr>
                <w:rFonts w:cs="Calibri"/>
                <w:rtl/>
              </w:rPr>
            </w:pPr>
            <w:r w:rsidRPr="00B046F7">
              <w:rPr>
                <w:rFonts w:cs="Calibri" w:hint="cs"/>
                <w:rtl/>
              </w:rPr>
              <w:t>****</w:t>
            </w:r>
          </w:p>
        </w:tc>
      </w:tr>
      <w:tr w:rsidR="00E84A14" w:rsidRPr="00B046F7" w14:paraId="3936E8B0" w14:textId="77777777" w:rsidTr="00A93A7A">
        <w:trPr>
          <w:trHeight w:val="508"/>
        </w:trPr>
        <w:tc>
          <w:tcPr>
            <w:tcW w:w="2378" w:type="dxa"/>
            <w:tcBorders>
              <w:right w:val="single" w:sz="6" w:space="0" w:color="000000"/>
            </w:tcBorders>
          </w:tcPr>
          <w:p w14:paraId="54EBA653" w14:textId="563A7D0D" w:rsidR="00E84A14" w:rsidRPr="00B046F7" w:rsidRDefault="00E84A14" w:rsidP="00E84A14">
            <w:pPr>
              <w:pStyle w:val="TableParagraph"/>
              <w:bidi/>
              <w:ind w:left="29" w:right="144"/>
              <w:rPr>
                <w:rFonts w:cs="Calibri"/>
                <w:iCs/>
                <w:rtl/>
              </w:rPr>
            </w:pPr>
            <w:r w:rsidRPr="00B046F7">
              <w:rPr>
                <w:rFonts w:cs="Calibri" w:hint="cs"/>
                <w:rtl/>
              </w:rPr>
              <w:t>تحديد الاستشاريين</w:t>
            </w:r>
          </w:p>
        </w:tc>
        <w:tc>
          <w:tcPr>
            <w:tcW w:w="2955" w:type="dxa"/>
            <w:tcBorders>
              <w:left w:val="single" w:sz="6" w:space="0" w:color="000000"/>
              <w:bottom w:val="single" w:sz="6" w:space="0" w:color="000000"/>
            </w:tcBorders>
          </w:tcPr>
          <w:p w14:paraId="6F589405" w14:textId="1CDC3F01" w:rsidR="00E84A14" w:rsidRPr="00B046F7" w:rsidRDefault="00E84A14" w:rsidP="00E84A14">
            <w:pPr>
              <w:pStyle w:val="TableParagraph"/>
              <w:bidi/>
              <w:ind w:left="29" w:right="144"/>
              <w:rPr>
                <w:rFonts w:cs="Calibri"/>
                <w:rtl/>
              </w:rPr>
            </w:pPr>
            <w:r w:rsidRPr="00B046F7">
              <w:rPr>
                <w:rFonts w:cs="Calibri" w:hint="cs"/>
                <w:rtl/>
              </w:rPr>
              <w:t>تحديد الاستشاريين.</w:t>
            </w:r>
          </w:p>
        </w:tc>
        <w:tc>
          <w:tcPr>
            <w:tcW w:w="3097" w:type="dxa"/>
          </w:tcPr>
          <w:p w14:paraId="343363CD" w14:textId="4869D6B0" w:rsidR="00E84A14" w:rsidRPr="00B046F7" w:rsidRDefault="00E84A14" w:rsidP="00E84A14">
            <w:pPr>
              <w:pStyle w:val="TableParagraph"/>
              <w:bidi/>
              <w:ind w:left="29" w:right="144"/>
              <w:rPr>
                <w:rFonts w:cs="Calibri"/>
                <w:rtl/>
              </w:rPr>
            </w:pPr>
            <w:r w:rsidRPr="00B046F7">
              <w:rPr>
                <w:rFonts w:cs="Calibri" w:hint="cs"/>
                <w:rtl/>
              </w:rPr>
              <w:t>أُنجز بالكامل:  تم تحديد الاستشاريين.</w:t>
            </w:r>
          </w:p>
        </w:tc>
        <w:tc>
          <w:tcPr>
            <w:tcW w:w="952" w:type="dxa"/>
          </w:tcPr>
          <w:p w14:paraId="32887D2D" w14:textId="1F5E092A" w:rsidR="00E84A14" w:rsidRPr="00B046F7" w:rsidRDefault="00E84A14" w:rsidP="00E84A14">
            <w:pPr>
              <w:pStyle w:val="TableParagraph"/>
              <w:bidi/>
              <w:ind w:left="29" w:right="144"/>
              <w:rPr>
                <w:rFonts w:cs="Calibri"/>
                <w:rtl/>
              </w:rPr>
            </w:pPr>
            <w:r w:rsidRPr="00B046F7">
              <w:rPr>
                <w:rFonts w:cs="Calibri" w:hint="cs"/>
                <w:rtl/>
              </w:rPr>
              <w:t>****</w:t>
            </w:r>
          </w:p>
        </w:tc>
      </w:tr>
      <w:tr w:rsidR="00E84A14" w:rsidRPr="00B046F7" w14:paraId="6ED16102" w14:textId="77777777" w:rsidTr="009616F1">
        <w:trPr>
          <w:trHeight w:val="508"/>
        </w:trPr>
        <w:tc>
          <w:tcPr>
            <w:tcW w:w="2378" w:type="dxa"/>
            <w:tcBorders>
              <w:right w:val="single" w:sz="6" w:space="0" w:color="000000"/>
            </w:tcBorders>
          </w:tcPr>
          <w:p w14:paraId="5FECA59C" w14:textId="759240F5" w:rsidR="00E84A14" w:rsidRPr="00B046F7" w:rsidRDefault="00E84A14" w:rsidP="00E84A14">
            <w:pPr>
              <w:pStyle w:val="TableParagraph"/>
              <w:bidi/>
              <w:ind w:left="29" w:right="144"/>
              <w:rPr>
                <w:rFonts w:cs="Calibri"/>
                <w:iCs/>
                <w:rtl/>
              </w:rPr>
            </w:pPr>
            <w:r w:rsidRPr="00B046F7">
              <w:rPr>
                <w:rFonts w:cs="Calibri" w:hint="cs"/>
                <w:rtl/>
              </w:rPr>
              <w:t>إعداد واعتماد خطط المشاريع على المستوى القطري</w:t>
            </w:r>
          </w:p>
        </w:tc>
        <w:tc>
          <w:tcPr>
            <w:tcW w:w="2955" w:type="dxa"/>
            <w:tcBorders>
              <w:left w:val="single" w:sz="6" w:space="0" w:color="000000"/>
              <w:bottom w:val="single" w:sz="6" w:space="0" w:color="000000"/>
            </w:tcBorders>
          </w:tcPr>
          <w:p w14:paraId="149A2CF0" w14:textId="06D2F9C2" w:rsidR="00E84A14" w:rsidRPr="00B046F7" w:rsidRDefault="00E84A14" w:rsidP="00E84A14">
            <w:pPr>
              <w:pStyle w:val="TableParagraph"/>
              <w:bidi/>
              <w:ind w:left="29" w:right="144"/>
              <w:rPr>
                <w:rFonts w:cs="Calibri"/>
                <w:rtl/>
              </w:rPr>
            </w:pPr>
            <w:r w:rsidRPr="00B046F7">
              <w:rPr>
                <w:rFonts w:cs="Calibri" w:hint="cs"/>
                <w:rtl/>
              </w:rPr>
              <w:t>إعداد خطط المشروع على المستوى القطري واعتمادها.</w:t>
            </w:r>
          </w:p>
        </w:tc>
        <w:tc>
          <w:tcPr>
            <w:tcW w:w="3097" w:type="dxa"/>
          </w:tcPr>
          <w:p w14:paraId="79BAAFCD" w14:textId="66C4399A" w:rsidR="00E84A14" w:rsidRPr="00B046F7" w:rsidRDefault="00E84A14" w:rsidP="00E84A14">
            <w:pPr>
              <w:pStyle w:val="TableParagraph"/>
              <w:bidi/>
              <w:ind w:left="29" w:right="144"/>
              <w:rPr>
                <w:rFonts w:cs="Calibri"/>
                <w:rtl/>
              </w:rPr>
            </w:pPr>
            <w:r w:rsidRPr="00B046F7">
              <w:rPr>
                <w:rFonts w:cs="Calibri" w:hint="cs"/>
                <w:rtl/>
              </w:rPr>
              <w:t>أُنجز بالكامل:  أُعدت خطط المشاريع على المستوى القطري واعتُمدت لكل بلد من البلدان المستفيدة.</w:t>
            </w:r>
          </w:p>
        </w:tc>
        <w:tc>
          <w:tcPr>
            <w:tcW w:w="952" w:type="dxa"/>
          </w:tcPr>
          <w:p w14:paraId="10E2B6A5" w14:textId="77777777" w:rsidR="00E84A14" w:rsidRPr="00B046F7" w:rsidRDefault="00E84A14" w:rsidP="00E84A14">
            <w:pPr>
              <w:pStyle w:val="TableParagraph"/>
              <w:rPr>
                <w:rFonts w:cs="Calibri"/>
              </w:rPr>
            </w:pPr>
          </w:p>
          <w:p w14:paraId="09F749A8" w14:textId="6485886B" w:rsidR="00E84A14" w:rsidRPr="00B046F7" w:rsidRDefault="00E84A14" w:rsidP="00E84A14">
            <w:pPr>
              <w:pStyle w:val="TableParagraph"/>
              <w:bidi/>
              <w:ind w:left="29" w:right="144"/>
              <w:rPr>
                <w:rFonts w:cs="Calibri"/>
                <w:rtl/>
              </w:rPr>
            </w:pPr>
            <w:r w:rsidRPr="00B046F7">
              <w:rPr>
                <w:rFonts w:cs="Calibri" w:hint="cs"/>
                <w:rtl/>
              </w:rPr>
              <w:t>****</w:t>
            </w:r>
          </w:p>
        </w:tc>
      </w:tr>
      <w:tr w:rsidR="008D1D70" w:rsidRPr="00B046F7" w14:paraId="1507FBD6" w14:textId="77777777" w:rsidTr="009616F1">
        <w:trPr>
          <w:trHeight w:val="508"/>
        </w:trPr>
        <w:tc>
          <w:tcPr>
            <w:tcW w:w="2378" w:type="dxa"/>
            <w:tcBorders>
              <w:right w:val="single" w:sz="6" w:space="0" w:color="000000"/>
            </w:tcBorders>
          </w:tcPr>
          <w:p w14:paraId="0C973D56" w14:textId="3B1A4C98" w:rsidR="008D1D70" w:rsidRPr="00B046F7" w:rsidRDefault="008D1D70" w:rsidP="006832B4">
            <w:pPr>
              <w:pStyle w:val="TableParagraph"/>
              <w:bidi/>
              <w:ind w:left="29" w:right="144"/>
              <w:rPr>
                <w:rFonts w:cs="Calibri"/>
                <w:rtl/>
              </w:rPr>
            </w:pPr>
            <w:r w:rsidRPr="00B046F7">
              <w:rPr>
                <w:rFonts w:cs="Calibri" w:hint="cs"/>
                <w:rtl/>
              </w:rPr>
              <w:t>تبين الممارسات الوطنية والفرص والتحديات ذات الصلة بتسويق الملكية الفكرية في سوق المواد السمعية البصرية في البلدان المشاركة.</w:t>
            </w:r>
          </w:p>
        </w:tc>
        <w:tc>
          <w:tcPr>
            <w:tcW w:w="2955" w:type="dxa"/>
            <w:tcBorders>
              <w:left w:val="single" w:sz="6" w:space="0" w:color="000000"/>
              <w:bottom w:val="single" w:sz="6" w:space="0" w:color="000000"/>
            </w:tcBorders>
          </w:tcPr>
          <w:p w14:paraId="2118C63D" w14:textId="77777777" w:rsidR="008D1D70" w:rsidRPr="00B046F7" w:rsidRDefault="008D1D70" w:rsidP="006832B4">
            <w:pPr>
              <w:pStyle w:val="TableParagraph"/>
              <w:bidi/>
              <w:ind w:left="29" w:right="144"/>
              <w:rPr>
                <w:rFonts w:cs="Calibri"/>
                <w:rtl/>
              </w:rPr>
            </w:pPr>
            <w:r w:rsidRPr="00B046F7">
              <w:rPr>
                <w:rFonts w:cs="Calibri" w:hint="cs"/>
                <w:rtl/>
              </w:rPr>
              <w:t>إقرار جهات التنسيق في البلدان المستفيدة وأمانة الويبو للممارسات الوطنية والفرص والتحديات المجمعة.</w:t>
            </w:r>
          </w:p>
        </w:tc>
        <w:tc>
          <w:tcPr>
            <w:tcW w:w="3097" w:type="dxa"/>
          </w:tcPr>
          <w:p w14:paraId="4E79DC44" w14:textId="25F7D0B2" w:rsidR="008D1D70" w:rsidRPr="00B046F7" w:rsidRDefault="00D25A9A" w:rsidP="006832B4">
            <w:pPr>
              <w:pStyle w:val="TableParagraph"/>
              <w:bidi/>
              <w:ind w:left="29" w:right="144"/>
              <w:rPr>
                <w:rFonts w:cs="Calibri"/>
                <w:rtl/>
              </w:rPr>
            </w:pPr>
            <w:r w:rsidRPr="00B046F7">
              <w:rPr>
                <w:rFonts w:cs="Calibri" w:hint="cs"/>
                <w:rtl/>
              </w:rPr>
              <w:t>تقدم كبير:  تقرير يضم الممارسات والفرص والتحديات على الصعيد الوطني، تم التحقق من صحتها من قبل جهات التنسيق في البلدان المستفيدة وأمانة الويبو، ومن المقرر نشره بحلول نهاية عام 2026.</w:t>
            </w:r>
          </w:p>
        </w:tc>
        <w:tc>
          <w:tcPr>
            <w:tcW w:w="952" w:type="dxa"/>
          </w:tcPr>
          <w:p w14:paraId="3403E8D5" w14:textId="77777777" w:rsidR="008D1D70" w:rsidRPr="00B046F7" w:rsidRDefault="008D1D70" w:rsidP="006832B4">
            <w:pPr>
              <w:pStyle w:val="TableParagraph"/>
              <w:bidi/>
              <w:ind w:left="29" w:right="144"/>
              <w:rPr>
                <w:rFonts w:cs="Calibri"/>
                <w:rtl/>
              </w:rPr>
            </w:pPr>
            <w:r w:rsidRPr="00B046F7">
              <w:rPr>
                <w:rFonts w:cs="Calibri" w:hint="cs"/>
                <w:rtl/>
              </w:rPr>
              <w:t>***</w:t>
            </w:r>
          </w:p>
        </w:tc>
      </w:tr>
      <w:tr w:rsidR="008D1D70" w:rsidRPr="00B046F7" w14:paraId="2623E39D" w14:textId="77777777" w:rsidTr="009616F1">
        <w:trPr>
          <w:trHeight w:val="510"/>
        </w:trPr>
        <w:tc>
          <w:tcPr>
            <w:tcW w:w="2378" w:type="dxa"/>
            <w:vMerge w:val="restart"/>
            <w:tcBorders>
              <w:right w:val="single" w:sz="6" w:space="0" w:color="000000"/>
            </w:tcBorders>
          </w:tcPr>
          <w:p w14:paraId="2A317AE1" w14:textId="77777777" w:rsidR="008D1D70" w:rsidRPr="00B046F7" w:rsidRDefault="008D1D70" w:rsidP="006832B4">
            <w:pPr>
              <w:pStyle w:val="TableParagraph"/>
              <w:bidi/>
              <w:ind w:left="29" w:right="144"/>
              <w:rPr>
                <w:rFonts w:cs="Calibri"/>
                <w:rtl/>
              </w:rPr>
            </w:pPr>
            <w:r w:rsidRPr="00B046F7">
              <w:rPr>
                <w:rFonts w:cs="Calibri" w:hint="cs"/>
                <w:rtl/>
              </w:rPr>
              <w:t>تطبيق مهنيين ومبدعين مدربين عاملين في صناعة المحتوى السمعي البصري أصول الملكية الفكرية وإدارتها من أجل التسويق.</w:t>
            </w:r>
          </w:p>
        </w:tc>
        <w:tc>
          <w:tcPr>
            <w:tcW w:w="2955" w:type="dxa"/>
            <w:tcBorders>
              <w:top w:val="single" w:sz="6" w:space="0" w:color="000000"/>
              <w:left w:val="single" w:sz="6" w:space="0" w:color="000000"/>
              <w:bottom w:val="single" w:sz="6" w:space="0" w:color="000000"/>
            </w:tcBorders>
          </w:tcPr>
          <w:p w14:paraId="45E577F0" w14:textId="25D0C23A" w:rsidR="008D1D70" w:rsidRPr="00B046F7" w:rsidRDefault="008D1D70" w:rsidP="00ED3769">
            <w:pPr>
              <w:pStyle w:val="TableParagraph"/>
              <w:bidi/>
              <w:ind w:left="29" w:right="144"/>
              <w:rPr>
                <w:rFonts w:cs="Calibri"/>
                <w:rtl/>
              </w:rPr>
            </w:pPr>
            <w:r w:rsidRPr="00B046F7">
              <w:rPr>
                <w:rFonts w:cs="Calibri" w:hint="cs"/>
                <w:rtl/>
              </w:rPr>
              <w:t>1. تنظيم ما لا يقل عن أربع حلقات عمل للتدريب العملي للشركات الصغرى والصغيرة والمتوسطة والمبدعين في البلدان المشاركة.</w:t>
            </w:r>
          </w:p>
        </w:tc>
        <w:tc>
          <w:tcPr>
            <w:tcW w:w="3097" w:type="dxa"/>
          </w:tcPr>
          <w:p w14:paraId="0F36FA0C" w14:textId="54B7F6BF" w:rsidR="008D1D70" w:rsidRPr="00B046F7" w:rsidRDefault="0072619D" w:rsidP="006832B4">
            <w:pPr>
              <w:pStyle w:val="TableParagraph"/>
              <w:bidi/>
              <w:ind w:left="29" w:right="144"/>
              <w:rPr>
                <w:rFonts w:cs="Calibri"/>
                <w:rtl/>
              </w:rPr>
            </w:pPr>
            <w:r w:rsidRPr="00B046F7">
              <w:rPr>
                <w:rFonts w:cs="Calibri" w:hint="cs"/>
                <w:rtl/>
              </w:rPr>
              <w:t xml:space="preserve">أُنجز بالكامل:  تم تنظيم أربع دورات تدريبية في كولومبيا والإكوادور وبيرو وأوروغواي. </w:t>
            </w:r>
          </w:p>
        </w:tc>
        <w:tc>
          <w:tcPr>
            <w:tcW w:w="952" w:type="dxa"/>
          </w:tcPr>
          <w:p w14:paraId="4B235941" w14:textId="77777777" w:rsidR="008D1D70" w:rsidRPr="00B046F7" w:rsidRDefault="008D1D70" w:rsidP="006832B4">
            <w:pPr>
              <w:pStyle w:val="TableParagraph"/>
              <w:bidi/>
              <w:ind w:left="29" w:right="144"/>
              <w:rPr>
                <w:rFonts w:cs="Calibri"/>
                <w:rtl/>
              </w:rPr>
            </w:pPr>
            <w:r w:rsidRPr="00B046F7">
              <w:rPr>
                <w:rFonts w:cs="Calibri" w:hint="cs"/>
                <w:rtl/>
              </w:rPr>
              <w:t>****</w:t>
            </w:r>
          </w:p>
        </w:tc>
      </w:tr>
      <w:tr w:rsidR="008D1D70" w:rsidRPr="00B046F7" w14:paraId="59F83582" w14:textId="77777777" w:rsidTr="009616F1">
        <w:trPr>
          <w:trHeight w:val="510"/>
        </w:trPr>
        <w:tc>
          <w:tcPr>
            <w:tcW w:w="2378" w:type="dxa"/>
            <w:vMerge/>
            <w:tcBorders>
              <w:right w:val="single" w:sz="6" w:space="0" w:color="000000"/>
            </w:tcBorders>
          </w:tcPr>
          <w:p w14:paraId="49DFBF13" w14:textId="77777777" w:rsidR="008D1D70" w:rsidRPr="00B046F7" w:rsidRDefault="008D1D70" w:rsidP="009616F1">
            <w:pPr>
              <w:pStyle w:val="TableParagraph"/>
              <w:ind w:left="29" w:right="144"/>
              <w:rPr>
                <w:rFonts w:cs="Calibri"/>
              </w:rPr>
            </w:pPr>
          </w:p>
        </w:tc>
        <w:tc>
          <w:tcPr>
            <w:tcW w:w="2955" w:type="dxa"/>
            <w:tcBorders>
              <w:top w:val="single" w:sz="6" w:space="0" w:color="000000"/>
              <w:left w:val="single" w:sz="6" w:space="0" w:color="000000"/>
              <w:bottom w:val="single" w:sz="6" w:space="0" w:color="000000"/>
            </w:tcBorders>
          </w:tcPr>
          <w:p w14:paraId="27B208DB" w14:textId="77777777" w:rsidR="008D1D70" w:rsidRPr="00B046F7" w:rsidRDefault="008D1D70" w:rsidP="009616F1">
            <w:pPr>
              <w:pStyle w:val="TableParagraph"/>
              <w:bidi/>
              <w:ind w:left="29" w:right="144"/>
              <w:rPr>
                <w:rFonts w:cs="Calibri"/>
                <w:rtl/>
              </w:rPr>
            </w:pPr>
            <w:r w:rsidRPr="00B046F7">
              <w:rPr>
                <w:rFonts w:cs="Calibri" w:hint="cs"/>
                <w:rtl/>
              </w:rPr>
              <w:t>2. إفادة ما لا يقل عن 60% من المشاركين أن حلقات العمل حسنت معارفهم ومهاراتهم.</w:t>
            </w:r>
          </w:p>
        </w:tc>
        <w:tc>
          <w:tcPr>
            <w:tcW w:w="3097" w:type="dxa"/>
          </w:tcPr>
          <w:p w14:paraId="740A81F0" w14:textId="02CB3F7C" w:rsidR="008D1D70" w:rsidRPr="00B046F7" w:rsidRDefault="007627CC" w:rsidP="009616F1">
            <w:pPr>
              <w:pStyle w:val="TableParagraph"/>
              <w:bidi/>
              <w:ind w:left="29" w:right="144"/>
              <w:rPr>
                <w:rFonts w:cs="Calibri"/>
                <w:rtl/>
              </w:rPr>
            </w:pPr>
            <w:r w:rsidRPr="00B046F7">
              <w:rPr>
                <w:rFonts w:cs="Calibri" w:hint="cs"/>
                <w:rtl/>
              </w:rPr>
              <w:t>أُنجز بالكامل:  إفادة أكثر من 85% من المشاركين أن حلقات العمل حسنت معارفهم ومهاراتهم.</w:t>
            </w:r>
          </w:p>
        </w:tc>
        <w:tc>
          <w:tcPr>
            <w:tcW w:w="952" w:type="dxa"/>
          </w:tcPr>
          <w:p w14:paraId="5227BFDC" w14:textId="77777777" w:rsidR="008D1D70" w:rsidRPr="00B046F7" w:rsidRDefault="008D1D70" w:rsidP="009616F1">
            <w:pPr>
              <w:pStyle w:val="TableParagraph"/>
              <w:bidi/>
              <w:ind w:left="29" w:right="144"/>
              <w:rPr>
                <w:rFonts w:cs="Calibri"/>
                <w:rtl/>
              </w:rPr>
            </w:pPr>
            <w:r w:rsidRPr="00B046F7">
              <w:rPr>
                <w:rFonts w:cs="Calibri" w:hint="cs"/>
                <w:rtl/>
              </w:rPr>
              <w:t>****</w:t>
            </w:r>
          </w:p>
        </w:tc>
      </w:tr>
      <w:tr w:rsidR="008D1D70" w:rsidRPr="00B046F7" w14:paraId="5814750A" w14:textId="77777777" w:rsidTr="009616F1">
        <w:trPr>
          <w:trHeight w:val="510"/>
        </w:trPr>
        <w:tc>
          <w:tcPr>
            <w:tcW w:w="2378" w:type="dxa"/>
            <w:tcBorders>
              <w:right w:val="single" w:sz="6" w:space="0" w:color="000000"/>
            </w:tcBorders>
          </w:tcPr>
          <w:p w14:paraId="33E713E3" w14:textId="77777777" w:rsidR="008D1D70" w:rsidRPr="00B046F7" w:rsidRDefault="008D1D70" w:rsidP="006832B4">
            <w:pPr>
              <w:pStyle w:val="TableParagraph"/>
              <w:bidi/>
              <w:ind w:left="29" w:right="144"/>
              <w:rPr>
                <w:rFonts w:cs="Calibri"/>
                <w:bCs/>
                <w:rtl/>
              </w:rPr>
            </w:pPr>
            <w:r w:rsidRPr="00B046F7">
              <w:rPr>
                <w:rFonts w:cs="Calibri" w:hint="cs"/>
                <w:rtl/>
              </w:rPr>
              <w:t>تقييم مرئيات صناعة المحتوى السمعي البصري من أجل توقع التغيرات والاتجاهات المؤثرة في استخدام الملكية الفكرية في سوق المواد السمعية البصرية.</w:t>
            </w:r>
          </w:p>
        </w:tc>
        <w:tc>
          <w:tcPr>
            <w:tcW w:w="2955" w:type="dxa"/>
            <w:tcBorders>
              <w:top w:val="single" w:sz="6" w:space="0" w:color="000000"/>
              <w:left w:val="single" w:sz="6" w:space="0" w:color="000000"/>
              <w:bottom w:val="single" w:sz="6" w:space="0" w:color="000000"/>
            </w:tcBorders>
          </w:tcPr>
          <w:p w14:paraId="226C9E99" w14:textId="7F26501F" w:rsidR="008D1D70" w:rsidRPr="00B046F7" w:rsidRDefault="008D1D70" w:rsidP="006832B4">
            <w:pPr>
              <w:pStyle w:val="TableParagraph"/>
              <w:bidi/>
              <w:ind w:left="29" w:right="144"/>
              <w:rPr>
                <w:rFonts w:cs="Calibri"/>
                <w:rtl/>
              </w:rPr>
            </w:pPr>
            <w:r w:rsidRPr="00B046F7">
              <w:rPr>
                <w:rFonts w:cs="Calibri" w:hint="cs"/>
                <w:rtl/>
              </w:rPr>
              <w:t>دراسة الوضع الحالي فيما يتعلق بأسواق الترخيص وهيكليات إدارة الحقوق ذات الصلة باستخدام المصنفات السمعية البصرية ونظم الذكاء الاصطناعي، بما في ذلك تسويق المصنفات السمعية البصرية المتصلة بالذكاء الاصطناعي، وإمكانية توغل الشركات الصغرى والصغيرة والمتوسطة والمبدعين المحليين في تلك الأسواق، فضلاً عن تقييم تمهيدي لتبين القضايا ذات الصلة بحق المؤلف المتعلقة باستخدام التكنولوجيات الجديدة.</w:t>
            </w:r>
          </w:p>
        </w:tc>
        <w:tc>
          <w:tcPr>
            <w:tcW w:w="3097" w:type="dxa"/>
          </w:tcPr>
          <w:p w14:paraId="3C0D20D5" w14:textId="4A4F25D4" w:rsidR="008D1D70" w:rsidRPr="00B046F7" w:rsidRDefault="002762A6" w:rsidP="006832B4">
            <w:pPr>
              <w:pStyle w:val="TableParagraph"/>
              <w:bidi/>
              <w:ind w:left="29" w:right="144"/>
              <w:rPr>
                <w:rFonts w:cs="Calibri"/>
                <w:rtl/>
              </w:rPr>
            </w:pPr>
            <w:r w:rsidRPr="00B046F7">
              <w:rPr>
                <w:rFonts w:cs="Calibri" w:hint="cs"/>
                <w:rtl/>
              </w:rPr>
              <w:t xml:space="preserve">أُنجز بالكامل:  نشر دراسة ودراستين لحالتين. </w:t>
            </w:r>
          </w:p>
        </w:tc>
        <w:tc>
          <w:tcPr>
            <w:tcW w:w="952" w:type="dxa"/>
          </w:tcPr>
          <w:p w14:paraId="5EB16FA2" w14:textId="77777777" w:rsidR="008D1D70" w:rsidRPr="00B046F7" w:rsidRDefault="008D1D70" w:rsidP="006832B4">
            <w:pPr>
              <w:pStyle w:val="TableParagraph"/>
              <w:bidi/>
              <w:ind w:left="29" w:right="144"/>
              <w:rPr>
                <w:rFonts w:cs="Calibri"/>
                <w:rtl/>
              </w:rPr>
            </w:pPr>
            <w:r w:rsidRPr="00B046F7">
              <w:rPr>
                <w:rFonts w:cs="Calibri" w:hint="cs"/>
                <w:rtl/>
              </w:rPr>
              <w:t>****</w:t>
            </w:r>
          </w:p>
        </w:tc>
      </w:tr>
      <w:tr w:rsidR="008D1D70" w:rsidRPr="00B046F7" w14:paraId="28F24687" w14:textId="77777777" w:rsidTr="009616F1">
        <w:trPr>
          <w:trHeight w:val="510"/>
        </w:trPr>
        <w:tc>
          <w:tcPr>
            <w:tcW w:w="2378" w:type="dxa"/>
            <w:vMerge w:val="restart"/>
            <w:tcBorders>
              <w:right w:val="single" w:sz="6" w:space="0" w:color="000000"/>
            </w:tcBorders>
          </w:tcPr>
          <w:p w14:paraId="1E4F81E1" w14:textId="77777777" w:rsidR="008D1D70" w:rsidRPr="00B046F7" w:rsidRDefault="008D1D70" w:rsidP="006832B4">
            <w:pPr>
              <w:bidi/>
              <w:ind w:left="29" w:right="144"/>
              <w:rPr>
                <w:rFonts w:cs="Calibri"/>
                <w:szCs w:val="22"/>
                <w:rtl/>
              </w:rPr>
            </w:pPr>
            <w:r w:rsidRPr="00B046F7">
              <w:rPr>
                <w:rFonts w:cs="Calibri" w:hint="cs"/>
                <w:szCs w:val="22"/>
                <w:rtl/>
              </w:rPr>
              <w:t xml:space="preserve">إعداد أدوات تستخدمها الشركات الصغرى والصغيرة والمتوسطة لتسويق ما تملك </w:t>
            </w:r>
            <w:r w:rsidRPr="00B046F7">
              <w:rPr>
                <w:rFonts w:cs="Calibri" w:hint="cs"/>
                <w:szCs w:val="22"/>
                <w:rtl/>
              </w:rPr>
              <w:lastRenderedPageBreak/>
              <w:t>من أصول الملكية الفكرية في السوق العالمية.</w:t>
            </w:r>
          </w:p>
        </w:tc>
        <w:tc>
          <w:tcPr>
            <w:tcW w:w="2955" w:type="dxa"/>
            <w:tcBorders>
              <w:top w:val="single" w:sz="6" w:space="0" w:color="000000"/>
              <w:left w:val="single" w:sz="6" w:space="0" w:color="000000"/>
              <w:bottom w:val="single" w:sz="6" w:space="0" w:color="000000"/>
            </w:tcBorders>
          </w:tcPr>
          <w:p w14:paraId="21821DD9" w14:textId="77777777" w:rsidR="008D1D70" w:rsidRPr="00B046F7" w:rsidRDefault="008D1D70" w:rsidP="006832B4">
            <w:pPr>
              <w:bidi/>
              <w:ind w:left="29" w:right="144"/>
              <w:rPr>
                <w:rFonts w:cs="Calibri"/>
                <w:szCs w:val="22"/>
                <w:rtl/>
              </w:rPr>
            </w:pPr>
            <w:r w:rsidRPr="00B046F7">
              <w:rPr>
                <w:rFonts w:cs="Calibri" w:hint="cs"/>
                <w:szCs w:val="22"/>
                <w:rtl/>
              </w:rPr>
              <w:lastRenderedPageBreak/>
              <w:t xml:space="preserve">1. إعداد دليل مرجعي لاستخدام وتسويق الملكية الفكرية في الإنتاج السمعي البصري للشركات الصغرى والصغيرة والمتوسطة وإقراره من قبل </w:t>
            </w:r>
            <w:r w:rsidRPr="00B046F7">
              <w:rPr>
                <w:rFonts w:cs="Calibri" w:hint="cs"/>
                <w:szCs w:val="22"/>
                <w:rtl/>
              </w:rPr>
              <w:lastRenderedPageBreak/>
              <w:t>جهات التنسيق في البلدان المستفيدة وأمانة الويبو.</w:t>
            </w:r>
          </w:p>
        </w:tc>
        <w:tc>
          <w:tcPr>
            <w:tcW w:w="3097" w:type="dxa"/>
          </w:tcPr>
          <w:p w14:paraId="78AF13E8" w14:textId="58A4D514" w:rsidR="008E35EE" w:rsidRPr="00B046F7" w:rsidRDefault="008E35EE" w:rsidP="009616F1">
            <w:pPr>
              <w:pStyle w:val="TableParagraph"/>
              <w:bidi/>
              <w:spacing w:before="1"/>
              <w:ind w:right="144"/>
              <w:rPr>
                <w:rFonts w:cs="Calibri"/>
                <w:rtl/>
              </w:rPr>
            </w:pPr>
            <w:r w:rsidRPr="00B046F7">
              <w:rPr>
                <w:rFonts w:cs="Calibri" w:hint="cs"/>
                <w:rtl/>
              </w:rPr>
              <w:lastRenderedPageBreak/>
              <w:t xml:space="preserve">أُنجز بالكامل:  تم نشر الأدلة التالية: </w:t>
            </w:r>
          </w:p>
          <w:p w14:paraId="17BFC043" w14:textId="6635EDC7" w:rsidR="008D1D70" w:rsidRPr="00B046F7" w:rsidRDefault="008D1D70" w:rsidP="009616F1">
            <w:pPr>
              <w:pStyle w:val="TableParagraph"/>
              <w:numPr>
                <w:ilvl w:val="0"/>
                <w:numId w:val="61"/>
              </w:numPr>
              <w:bidi/>
              <w:spacing w:before="1"/>
              <w:ind w:left="405" w:right="144"/>
              <w:rPr>
                <w:rFonts w:cs="Calibri"/>
                <w:rtl/>
              </w:rPr>
            </w:pPr>
            <w:hyperlink r:id="rId79" w:history="1">
              <w:r w:rsidRPr="00B046F7">
                <w:rPr>
                  <w:rStyle w:val="Hyperlink"/>
                  <w:rFonts w:cs="Calibri" w:hint="cs"/>
                  <w:rtl/>
                </w:rPr>
                <w:t>تخليص الحقوق:</w:t>
              </w:r>
            </w:hyperlink>
            <w:hyperlink r:id="rId80" w:history="1">
              <w:r w:rsidRPr="00B046F7">
                <w:rPr>
                  <w:rStyle w:val="Hyperlink"/>
                  <w:rFonts w:cs="Calibri" w:hint="cs"/>
                  <w:rtl/>
                </w:rPr>
                <w:t>دليل لصناع الأفلام المستقلين</w:t>
              </w:r>
            </w:hyperlink>
            <w:r w:rsidRPr="00B046F7">
              <w:rPr>
                <w:rFonts w:cs="Calibri" w:hint="cs"/>
                <w:rtl/>
              </w:rPr>
              <w:t xml:space="preserve"> </w:t>
            </w:r>
          </w:p>
          <w:p w14:paraId="75E2574D" w14:textId="328A199A" w:rsidR="008D1D70" w:rsidRPr="00B046F7" w:rsidRDefault="008D1D70" w:rsidP="009616F1">
            <w:pPr>
              <w:pStyle w:val="TableParagraph"/>
              <w:numPr>
                <w:ilvl w:val="0"/>
                <w:numId w:val="61"/>
              </w:numPr>
              <w:bidi/>
              <w:spacing w:before="1"/>
              <w:ind w:left="405" w:right="144"/>
              <w:rPr>
                <w:rFonts w:cs="Calibri"/>
                <w:rtl/>
              </w:rPr>
            </w:pPr>
            <w:hyperlink r:id="rId81" w:history="1">
              <w:r w:rsidRPr="00B046F7">
                <w:rPr>
                  <w:rStyle w:val="Hyperlink"/>
                  <w:rFonts w:cs="Calibri" w:hint="cs"/>
                  <w:rtl/>
                </w:rPr>
                <w:t xml:space="preserve">تطوير المشاريع السمعية البصرية </w:t>
              </w:r>
              <w:r w:rsidRPr="00B046F7">
                <w:rPr>
                  <w:rStyle w:val="Hyperlink"/>
                  <w:rFonts w:cs="Calibri" w:hint="cs"/>
                  <w:rtl/>
                </w:rPr>
                <w:lastRenderedPageBreak/>
                <w:t>وعرضها: دليل للمخرجين المستقلين</w:t>
              </w:r>
            </w:hyperlink>
            <w:r w:rsidRPr="00B046F7">
              <w:rPr>
                <w:rFonts w:cs="Calibri" w:hint="cs"/>
                <w:rtl/>
              </w:rPr>
              <w:t xml:space="preserve"> </w:t>
            </w:r>
          </w:p>
        </w:tc>
        <w:tc>
          <w:tcPr>
            <w:tcW w:w="952" w:type="dxa"/>
          </w:tcPr>
          <w:p w14:paraId="073C2208" w14:textId="77777777" w:rsidR="008D1D70" w:rsidRPr="00B046F7" w:rsidRDefault="008D1D70" w:rsidP="006832B4">
            <w:pPr>
              <w:pStyle w:val="TableParagraph"/>
              <w:bidi/>
              <w:ind w:left="29" w:right="144"/>
              <w:rPr>
                <w:rFonts w:cs="Calibri"/>
                <w:rtl/>
              </w:rPr>
            </w:pPr>
            <w:r w:rsidRPr="00B046F7">
              <w:rPr>
                <w:rFonts w:cs="Calibri" w:hint="cs"/>
                <w:rtl/>
              </w:rPr>
              <w:lastRenderedPageBreak/>
              <w:t>****</w:t>
            </w:r>
          </w:p>
        </w:tc>
      </w:tr>
      <w:tr w:rsidR="008D1D70" w:rsidRPr="00B046F7" w14:paraId="708D5FF3" w14:textId="77777777" w:rsidTr="009616F1">
        <w:trPr>
          <w:trHeight w:val="510"/>
        </w:trPr>
        <w:tc>
          <w:tcPr>
            <w:tcW w:w="2378" w:type="dxa"/>
            <w:vMerge/>
            <w:tcBorders>
              <w:right w:val="single" w:sz="6" w:space="0" w:color="000000"/>
            </w:tcBorders>
          </w:tcPr>
          <w:p w14:paraId="718876AA" w14:textId="77777777" w:rsidR="008D1D70" w:rsidRPr="00B046F7" w:rsidRDefault="008D1D70" w:rsidP="006832B4">
            <w:pPr>
              <w:ind w:left="29" w:right="144"/>
              <w:rPr>
                <w:rFonts w:cs="Calibri"/>
                <w:szCs w:val="22"/>
              </w:rPr>
            </w:pPr>
          </w:p>
        </w:tc>
        <w:tc>
          <w:tcPr>
            <w:tcW w:w="2955" w:type="dxa"/>
            <w:tcBorders>
              <w:top w:val="single" w:sz="6" w:space="0" w:color="000000"/>
              <w:left w:val="single" w:sz="6" w:space="0" w:color="000000"/>
              <w:bottom w:val="single" w:sz="6" w:space="0" w:color="000000"/>
            </w:tcBorders>
          </w:tcPr>
          <w:p w14:paraId="1B3D5EDB" w14:textId="77777777" w:rsidR="008D1D70" w:rsidRPr="00B046F7" w:rsidRDefault="008D1D70" w:rsidP="006832B4">
            <w:pPr>
              <w:bidi/>
              <w:ind w:left="29" w:right="144"/>
              <w:rPr>
                <w:rFonts w:cs="Calibri"/>
                <w:szCs w:val="22"/>
                <w:rtl/>
              </w:rPr>
            </w:pPr>
            <w:r w:rsidRPr="00B046F7">
              <w:rPr>
                <w:rFonts w:cs="Calibri" w:hint="cs"/>
                <w:szCs w:val="22"/>
                <w:rtl/>
              </w:rPr>
              <w:t>2. تنظيم ما لا يقل عن حلقتي عمل على الصعيد الوطني بشأن الوساطة والتحكيم في الصناعات الإبداعية.</w:t>
            </w:r>
          </w:p>
        </w:tc>
        <w:tc>
          <w:tcPr>
            <w:tcW w:w="3097" w:type="dxa"/>
          </w:tcPr>
          <w:p w14:paraId="1C6CBE38" w14:textId="348A702E" w:rsidR="008D1D70" w:rsidRPr="00B046F7" w:rsidRDefault="008E35EE" w:rsidP="006832B4">
            <w:pPr>
              <w:pStyle w:val="TableParagraph"/>
              <w:bidi/>
              <w:ind w:left="29" w:right="144"/>
              <w:rPr>
                <w:rFonts w:cs="Calibri"/>
                <w:rtl/>
              </w:rPr>
            </w:pPr>
            <w:r w:rsidRPr="00B046F7">
              <w:rPr>
                <w:rFonts w:cs="Calibri" w:hint="cs"/>
                <w:rtl/>
              </w:rPr>
              <w:t xml:space="preserve">بعض التقدم:  عُقدت الورشة الأولى في بيرو.  ومن المتوقع أن يُعقد المؤتمر الثاني في الإكوادور في نوفمبر 2026. </w:t>
            </w:r>
          </w:p>
        </w:tc>
        <w:tc>
          <w:tcPr>
            <w:tcW w:w="952" w:type="dxa"/>
          </w:tcPr>
          <w:p w14:paraId="12CA28D6" w14:textId="77777777" w:rsidR="008D1D70" w:rsidRPr="00B046F7" w:rsidRDefault="008D1D70" w:rsidP="006832B4">
            <w:pPr>
              <w:pStyle w:val="TableParagraph"/>
              <w:bidi/>
              <w:ind w:left="29" w:right="144"/>
              <w:rPr>
                <w:rFonts w:cs="Calibri"/>
                <w:rtl/>
              </w:rPr>
            </w:pPr>
            <w:r w:rsidRPr="00B046F7">
              <w:rPr>
                <w:rFonts w:cs="Calibri" w:hint="cs"/>
                <w:rtl/>
              </w:rPr>
              <w:t>***</w:t>
            </w:r>
          </w:p>
        </w:tc>
      </w:tr>
      <w:tr w:rsidR="008D1D70" w:rsidRPr="00B046F7" w14:paraId="2B18324C" w14:textId="77777777" w:rsidTr="009616F1">
        <w:trPr>
          <w:trHeight w:val="510"/>
        </w:trPr>
        <w:tc>
          <w:tcPr>
            <w:tcW w:w="2378" w:type="dxa"/>
            <w:vMerge/>
            <w:tcBorders>
              <w:right w:val="single" w:sz="6" w:space="0" w:color="000000"/>
            </w:tcBorders>
          </w:tcPr>
          <w:p w14:paraId="7AA6CEAE" w14:textId="77777777" w:rsidR="008D1D70" w:rsidRPr="00B046F7" w:rsidRDefault="008D1D70" w:rsidP="006832B4">
            <w:pPr>
              <w:ind w:left="29" w:right="144"/>
              <w:rPr>
                <w:rFonts w:cs="Calibri"/>
                <w:szCs w:val="22"/>
              </w:rPr>
            </w:pPr>
          </w:p>
        </w:tc>
        <w:tc>
          <w:tcPr>
            <w:tcW w:w="2955" w:type="dxa"/>
            <w:tcBorders>
              <w:top w:val="single" w:sz="6" w:space="0" w:color="000000"/>
              <w:left w:val="single" w:sz="6" w:space="0" w:color="000000"/>
              <w:bottom w:val="single" w:sz="6" w:space="0" w:color="000000"/>
            </w:tcBorders>
          </w:tcPr>
          <w:p w14:paraId="6C53EE82" w14:textId="77777777" w:rsidR="008D1D70" w:rsidRPr="00B046F7" w:rsidRDefault="008D1D70" w:rsidP="006832B4">
            <w:pPr>
              <w:bidi/>
              <w:ind w:left="29" w:right="144"/>
              <w:rPr>
                <w:rFonts w:cs="Calibri"/>
                <w:szCs w:val="22"/>
                <w:rtl/>
              </w:rPr>
            </w:pPr>
            <w:r w:rsidRPr="00B046F7">
              <w:rPr>
                <w:rFonts w:cs="Calibri" w:hint="cs"/>
                <w:szCs w:val="22"/>
                <w:rtl/>
              </w:rPr>
              <w:t>3. اعتبار ما لا يقل عن 60% من المشاركين المعلومات المقدمة في حلقات العمل الوطنية مفيدة.</w:t>
            </w:r>
          </w:p>
        </w:tc>
        <w:tc>
          <w:tcPr>
            <w:tcW w:w="3097" w:type="dxa"/>
          </w:tcPr>
          <w:p w14:paraId="6AF1D075" w14:textId="5DDCD94A" w:rsidR="008D1D70" w:rsidRPr="00B046F7" w:rsidRDefault="00577735" w:rsidP="006832B4">
            <w:pPr>
              <w:pStyle w:val="TableParagraph"/>
              <w:bidi/>
              <w:ind w:left="29" w:right="144"/>
              <w:rPr>
                <w:rFonts w:cs="Calibri"/>
                <w:rtl/>
              </w:rPr>
            </w:pPr>
            <w:r w:rsidRPr="00B046F7">
              <w:rPr>
                <w:rFonts w:cs="Calibri" w:hint="cs"/>
                <w:rtl/>
              </w:rPr>
              <w:t>لم يُشرع فيه بعد.</w:t>
            </w:r>
          </w:p>
        </w:tc>
        <w:tc>
          <w:tcPr>
            <w:tcW w:w="952" w:type="dxa"/>
          </w:tcPr>
          <w:p w14:paraId="59D7139C" w14:textId="7C88CCC3" w:rsidR="008D1D70" w:rsidRPr="00B046F7" w:rsidRDefault="00802A86" w:rsidP="006832B4">
            <w:pPr>
              <w:pStyle w:val="TableParagraph"/>
              <w:bidi/>
              <w:ind w:left="29" w:right="144"/>
              <w:rPr>
                <w:rFonts w:cs="Calibri"/>
                <w:rtl/>
              </w:rPr>
            </w:pPr>
            <w:r w:rsidRPr="00B046F7">
              <w:rPr>
                <w:rFonts w:cs="Calibri" w:hint="cs"/>
                <w:rtl/>
              </w:rPr>
              <w:t>لا تقدم</w:t>
            </w:r>
          </w:p>
        </w:tc>
      </w:tr>
      <w:tr w:rsidR="008D1D70" w:rsidRPr="00B046F7" w14:paraId="3F79A8ED" w14:textId="77777777" w:rsidTr="009616F1">
        <w:trPr>
          <w:trHeight w:val="510"/>
        </w:trPr>
        <w:tc>
          <w:tcPr>
            <w:tcW w:w="2378" w:type="dxa"/>
            <w:tcBorders>
              <w:right w:val="single" w:sz="6" w:space="0" w:color="000000"/>
            </w:tcBorders>
          </w:tcPr>
          <w:p w14:paraId="09DE3B3E" w14:textId="77777777" w:rsidR="008D1D70" w:rsidRPr="00B046F7" w:rsidRDefault="008D1D70" w:rsidP="006832B4">
            <w:pPr>
              <w:bidi/>
              <w:ind w:left="29" w:right="144"/>
              <w:rPr>
                <w:rFonts w:cs="Calibri"/>
                <w:szCs w:val="22"/>
                <w:rtl/>
              </w:rPr>
            </w:pPr>
            <w:r w:rsidRPr="00B046F7">
              <w:rPr>
                <w:rFonts w:cs="Calibri" w:hint="cs"/>
                <w:szCs w:val="22"/>
                <w:rtl/>
              </w:rPr>
              <w:t>إعداد منهجية لقياس مشاركة النساء في القطاع السمعي البصري.</w:t>
            </w:r>
          </w:p>
        </w:tc>
        <w:tc>
          <w:tcPr>
            <w:tcW w:w="2955" w:type="dxa"/>
            <w:tcBorders>
              <w:top w:val="single" w:sz="6" w:space="0" w:color="000000"/>
              <w:left w:val="single" w:sz="6" w:space="0" w:color="000000"/>
              <w:bottom w:val="single" w:sz="6" w:space="0" w:color="000000"/>
            </w:tcBorders>
          </w:tcPr>
          <w:p w14:paraId="0B1FD24E" w14:textId="77777777" w:rsidR="008D1D70" w:rsidRPr="00B046F7" w:rsidRDefault="008D1D70" w:rsidP="006832B4">
            <w:pPr>
              <w:bidi/>
              <w:ind w:left="29" w:right="144"/>
              <w:rPr>
                <w:rFonts w:cs="Calibri"/>
                <w:szCs w:val="22"/>
                <w:rtl/>
              </w:rPr>
            </w:pPr>
            <w:r w:rsidRPr="00B046F7">
              <w:rPr>
                <w:rFonts w:cs="Calibri" w:hint="cs"/>
                <w:szCs w:val="22"/>
                <w:rtl/>
              </w:rPr>
              <w:t>إعداد منهجية لقياس مشاركة النساء في القطاع السمعي البصري وإقرارها من قبل جهات التنسيق في البلدان المستفيدة وأمانة الويبو.</w:t>
            </w:r>
          </w:p>
        </w:tc>
        <w:tc>
          <w:tcPr>
            <w:tcW w:w="3097" w:type="dxa"/>
          </w:tcPr>
          <w:p w14:paraId="5ED3BA53" w14:textId="27244FB9" w:rsidR="008D1D70" w:rsidRPr="00B046F7" w:rsidRDefault="00577735" w:rsidP="006832B4">
            <w:pPr>
              <w:pStyle w:val="TableParagraph"/>
              <w:bidi/>
              <w:ind w:left="29" w:right="144"/>
              <w:rPr>
                <w:rFonts w:cs="Calibri"/>
                <w:rtl/>
              </w:rPr>
            </w:pPr>
            <w:r w:rsidRPr="00B046F7">
              <w:rPr>
                <w:rFonts w:cs="Calibri" w:hint="cs"/>
                <w:rtl/>
              </w:rPr>
              <w:t>أُنجز بالكامل:  تم تطوير منهجية ونشرها في عام 2026</w:t>
            </w:r>
          </w:p>
        </w:tc>
        <w:tc>
          <w:tcPr>
            <w:tcW w:w="952" w:type="dxa"/>
          </w:tcPr>
          <w:p w14:paraId="7B9FE0A2" w14:textId="3F1F3632" w:rsidR="008D1D70" w:rsidRPr="00B046F7" w:rsidRDefault="008D1D70" w:rsidP="006832B4">
            <w:pPr>
              <w:pStyle w:val="TableParagraph"/>
              <w:bidi/>
              <w:ind w:left="29" w:right="144"/>
              <w:rPr>
                <w:rFonts w:cs="Calibri"/>
                <w:rtl/>
              </w:rPr>
            </w:pPr>
            <w:r w:rsidRPr="00B046F7">
              <w:rPr>
                <w:rFonts w:cs="Calibri" w:hint="cs"/>
                <w:rtl/>
              </w:rPr>
              <w:t>****</w:t>
            </w:r>
          </w:p>
        </w:tc>
      </w:tr>
      <w:tr w:rsidR="00DB3071" w:rsidRPr="00B046F7" w14:paraId="330016A2" w14:textId="77777777" w:rsidTr="00F5554D">
        <w:trPr>
          <w:trHeight w:val="510"/>
        </w:trPr>
        <w:tc>
          <w:tcPr>
            <w:tcW w:w="2378" w:type="dxa"/>
            <w:vMerge w:val="restart"/>
            <w:tcBorders>
              <w:right w:val="single" w:sz="6" w:space="0" w:color="000000"/>
            </w:tcBorders>
          </w:tcPr>
          <w:p w14:paraId="2B006422" w14:textId="77777777" w:rsidR="00DB3071" w:rsidRPr="00B046F7" w:rsidRDefault="00DB3071" w:rsidP="006832B4">
            <w:pPr>
              <w:bidi/>
              <w:ind w:left="29" w:right="144"/>
              <w:rPr>
                <w:rFonts w:cs="Calibri"/>
                <w:szCs w:val="22"/>
                <w:rtl/>
              </w:rPr>
            </w:pPr>
            <w:r w:rsidRPr="00B046F7">
              <w:rPr>
                <w:rFonts w:cs="Calibri" w:hint="cs"/>
                <w:szCs w:val="22"/>
                <w:rtl/>
              </w:rPr>
              <w:t>تقييم فرص تعميم أصول الملكية الفكرية إقليمياً أو عالمياً</w:t>
            </w:r>
          </w:p>
        </w:tc>
        <w:tc>
          <w:tcPr>
            <w:tcW w:w="2955" w:type="dxa"/>
            <w:tcBorders>
              <w:top w:val="single" w:sz="6" w:space="0" w:color="000000"/>
              <w:left w:val="single" w:sz="6" w:space="0" w:color="000000"/>
              <w:bottom w:val="single" w:sz="6" w:space="0" w:color="000000"/>
            </w:tcBorders>
          </w:tcPr>
          <w:p w14:paraId="43515B5A" w14:textId="78D21345" w:rsidR="00DB3071" w:rsidRPr="00B046F7" w:rsidRDefault="00DB3071" w:rsidP="006832B4">
            <w:pPr>
              <w:bidi/>
              <w:ind w:left="29" w:right="144"/>
              <w:rPr>
                <w:rFonts w:cs="Calibri"/>
                <w:szCs w:val="22"/>
                <w:rtl/>
              </w:rPr>
            </w:pPr>
            <w:r w:rsidRPr="00B046F7">
              <w:rPr>
                <w:rFonts w:cs="Calibri" w:hint="cs"/>
                <w:szCs w:val="22"/>
                <w:rtl/>
              </w:rPr>
              <w:t>1. إعداد تقرير يضم تحليلاً لأثر اتفاقات الإنتاج المشترك الدولية القائمة في البلدان المستفيدة ولتسويق الملكية الفكرية للمحتوى السمعي البصري وإقراره من قبل جهات التنسيق في البلدان المستفيدة وأمانة الويبو.</w:t>
            </w:r>
          </w:p>
        </w:tc>
        <w:tc>
          <w:tcPr>
            <w:tcW w:w="3097" w:type="dxa"/>
          </w:tcPr>
          <w:p w14:paraId="232A6DA1" w14:textId="2E3A3E6C" w:rsidR="00DB3071" w:rsidRPr="00B046F7" w:rsidRDefault="00DB3071" w:rsidP="006832B4">
            <w:pPr>
              <w:pStyle w:val="TableParagraph"/>
              <w:bidi/>
              <w:ind w:left="29" w:right="144"/>
              <w:rPr>
                <w:rFonts w:cs="Calibri"/>
                <w:rtl/>
              </w:rPr>
            </w:pPr>
            <w:r w:rsidRPr="00B046F7">
              <w:rPr>
                <w:rFonts w:cs="Calibri" w:hint="cs"/>
                <w:rtl/>
              </w:rPr>
              <w:t>أُنجز بالكامل:  دراسة نُشرت في عام 2026</w:t>
            </w:r>
          </w:p>
        </w:tc>
        <w:tc>
          <w:tcPr>
            <w:tcW w:w="952" w:type="dxa"/>
          </w:tcPr>
          <w:p w14:paraId="2DBC7C7A" w14:textId="77777777" w:rsidR="00DB3071" w:rsidRPr="00B046F7" w:rsidRDefault="00DB3071" w:rsidP="006832B4">
            <w:pPr>
              <w:pStyle w:val="TableParagraph"/>
              <w:bidi/>
              <w:ind w:left="29" w:right="144"/>
              <w:rPr>
                <w:rFonts w:cs="Calibri"/>
                <w:rtl/>
              </w:rPr>
            </w:pPr>
            <w:r w:rsidRPr="00B046F7">
              <w:rPr>
                <w:rFonts w:cs="Calibri" w:hint="cs"/>
                <w:rtl/>
              </w:rPr>
              <w:t>****</w:t>
            </w:r>
          </w:p>
        </w:tc>
      </w:tr>
      <w:tr w:rsidR="00DB3071" w:rsidRPr="00B046F7" w14:paraId="31E27C15" w14:textId="77777777" w:rsidTr="00F5554D">
        <w:trPr>
          <w:trHeight w:val="510"/>
        </w:trPr>
        <w:tc>
          <w:tcPr>
            <w:tcW w:w="2378" w:type="dxa"/>
            <w:vMerge/>
            <w:tcBorders>
              <w:right w:val="single" w:sz="6" w:space="0" w:color="000000"/>
            </w:tcBorders>
          </w:tcPr>
          <w:p w14:paraId="2571152D" w14:textId="77777777" w:rsidR="00DB3071" w:rsidRPr="00B046F7" w:rsidRDefault="00DB3071" w:rsidP="006832B4">
            <w:pPr>
              <w:ind w:left="29" w:right="144"/>
              <w:rPr>
                <w:rFonts w:cs="Calibri"/>
                <w:szCs w:val="22"/>
              </w:rPr>
            </w:pPr>
          </w:p>
        </w:tc>
        <w:tc>
          <w:tcPr>
            <w:tcW w:w="2955" w:type="dxa"/>
            <w:tcBorders>
              <w:top w:val="single" w:sz="6" w:space="0" w:color="000000"/>
              <w:left w:val="single" w:sz="6" w:space="0" w:color="000000"/>
              <w:bottom w:val="single" w:sz="6" w:space="0" w:color="000000"/>
            </w:tcBorders>
          </w:tcPr>
          <w:p w14:paraId="7E462E65" w14:textId="77777777" w:rsidR="00DB3071" w:rsidRPr="00B046F7" w:rsidRDefault="00DB3071" w:rsidP="006832B4">
            <w:pPr>
              <w:bidi/>
              <w:ind w:left="29" w:right="144"/>
              <w:rPr>
                <w:rFonts w:cs="Calibri"/>
                <w:szCs w:val="22"/>
                <w:rtl/>
              </w:rPr>
            </w:pPr>
            <w:r w:rsidRPr="00B046F7">
              <w:rPr>
                <w:rFonts w:cs="Calibri" w:hint="cs"/>
                <w:szCs w:val="22"/>
                <w:rtl/>
              </w:rPr>
              <w:t>2. تنظيم حلقة دراسية بنجاح مع التركيز بشكل محدد على الفرص والتحديات وأفضل الممارسات المتعلقة بتعميم أصول الملكية الفكرية إقليمياً وعالمياً.</w:t>
            </w:r>
          </w:p>
        </w:tc>
        <w:tc>
          <w:tcPr>
            <w:tcW w:w="3097" w:type="dxa"/>
          </w:tcPr>
          <w:p w14:paraId="656ECABB" w14:textId="4C9315B3" w:rsidR="00DB3071" w:rsidRPr="00B046F7" w:rsidRDefault="00DB3071" w:rsidP="006832B4">
            <w:pPr>
              <w:pStyle w:val="TableParagraph"/>
              <w:bidi/>
              <w:ind w:left="29" w:right="144"/>
              <w:rPr>
                <w:rFonts w:cs="Calibri"/>
                <w:rtl/>
              </w:rPr>
            </w:pPr>
            <w:r w:rsidRPr="00B046F7">
              <w:rPr>
                <w:rFonts w:cs="Calibri" w:hint="cs"/>
                <w:rtl/>
              </w:rPr>
              <w:t xml:space="preserve">بعض التقدم:  بدأت الاستعدادات لعقد الندوة في الأرجنتين. </w:t>
            </w:r>
          </w:p>
        </w:tc>
        <w:tc>
          <w:tcPr>
            <w:tcW w:w="952" w:type="dxa"/>
          </w:tcPr>
          <w:p w14:paraId="66645374" w14:textId="41B4653F" w:rsidR="00DB3071" w:rsidRPr="00B046F7" w:rsidRDefault="00DB3071" w:rsidP="006832B4">
            <w:pPr>
              <w:pStyle w:val="TableParagraph"/>
              <w:bidi/>
              <w:ind w:left="29" w:right="144"/>
              <w:rPr>
                <w:rFonts w:cs="Calibri"/>
                <w:rtl/>
              </w:rPr>
            </w:pPr>
            <w:r w:rsidRPr="00B046F7">
              <w:rPr>
                <w:rFonts w:cs="Calibri" w:hint="cs"/>
                <w:rtl/>
              </w:rPr>
              <w:t>**</w:t>
            </w:r>
          </w:p>
        </w:tc>
      </w:tr>
      <w:tr w:rsidR="00DB3071" w:rsidRPr="00B046F7" w14:paraId="0C0D7909" w14:textId="77777777" w:rsidTr="00F5554D">
        <w:trPr>
          <w:trHeight w:val="510"/>
        </w:trPr>
        <w:tc>
          <w:tcPr>
            <w:tcW w:w="2378" w:type="dxa"/>
            <w:vMerge/>
            <w:tcBorders>
              <w:right w:val="single" w:sz="6" w:space="0" w:color="000000"/>
            </w:tcBorders>
          </w:tcPr>
          <w:p w14:paraId="58BEFD88" w14:textId="77777777" w:rsidR="00DB3071" w:rsidRPr="00B046F7" w:rsidRDefault="00DB3071" w:rsidP="006832B4">
            <w:pPr>
              <w:ind w:left="29" w:right="144"/>
              <w:rPr>
                <w:rFonts w:cs="Calibri"/>
                <w:szCs w:val="22"/>
              </w:rPr>
            </w:pPr>
          </w:p>
        </w:tc>
        <w:tc>
          <w:tcPr>
            <w:tcW w:w="2955" w:type="dxa"/>
            <w:tcBorders>
              <w:top w:val="single" w:sz="6" w:space="0" w:color="000000"/>
              <w:left w:val="single" w:sz="6" w:space="0" w:color="000000"/>
              <w:bottom w:val="single" w:sz="6" w:space="0" w:color="000000"/>
            </w:tcBorders>
          </w:tcPr>
          <w:p w14:paraId="32112452" w14:textId="77777777" w:rsidR="00DB3071" w:rsidRPr="00B046F7" w:rsidRDefault="00DB3071" w:rsidP="006832B4">
            <w:pPr>
              <w:bidi/>
              <w:ind w:left="29" w:right="144"/>
              <w:rPr>
                <w:rFonts w:cs="Calibri"/>
                <w:szCs w:val="22"/>
                <w:rtl/>
              </w:rPr>
            </w:pPr>
            <w:r w:rsidRPr="00B046F7">
              <w:rPr>
                <w:rFonts w:cs="Calibri" w:hint="cs"/>
                <w:szCs w:val="22"/>
                <w:rtl/>
              </w:rPr>
              <w:t>3. اعتبار ما لا يقل عن 60% من المشاركين المعلومات المقدمة في الحلقة الدراسية والمتعلقة بتعميم أصول الملكية الفكرية إقليمياً وعالمياً مفيدة وقابلة للتطبيق على قطاعات كل منهم</w:t>
            </w:r>
          </w:p>
        </w:tc>
        <w:tc>
          <w:tcPr>
            <w:tcW w:w="3097" w:type="dxa"/>
          </w:tcPr>
          <w:p w14:paraId="56AB366E" w14:textId="409CE6F9" w:rsidR="00DB3071" w:rsidRPr="00B046F7" w:rsidRDefault="009441DF" w:rsidP="006832B4">
            <w:pPr>
              <w:pStyle w:val="TableParagraph"/>
              <w:bidi/>
              <w:ind w:left="29" w:right="144"/>
              <w:rPr>
                <w:rFonts w:cs="Calibri"/>
                <w:rtl/>
              </w:rPr>
            </w:pPr>
            <w:r w:rsidRPr="00B046F7">
              <w:rPr>
                <w:rFonts w:cs="Calibri" w:hint="cs"/>
                <w:rtl/>
              </w:rPr>
              <w:t>لم يتم تقييمه بعد</w:t>
            </w:r>
          </w:p>
        </w:tc>
        <w:tc>
          <w:tcPr>
            <w:tcW w:w="952" w:type="dxa"/>
          </w:tcPr>
          <w:p w14:paraId="0153EF3C" w14:textId="4CA0CE53" w:rsidR="00DB3071" w:rsidRPr="00B046F7" w:rsidRDefault="009441DF" w:rsidP="006832B4">
            <w:pPr>
              <w:pStyle w:val="TableParagraph"/>
              <w:bidi/>
              <w:ind w:left="29" w:right="144"/>
              <w:rPr>
                <w:rFonts w:cs="Calibri"/>
                <w:rtl/>
              </w:rPr>
            </w:pPr>
            <w:r w:rsidRPr="00B046F7">
              <w:rPr>
                <w:rFonts w:cs="Calibri" w:hint="cs"/>
                <w:rtl/>
              </w:rPr>
              <w:t>لا ينطبق</w:t>
            </w:r>
          </w:p>
        </w:tc>
      </w:tr>
    </w:tbl>
    <w:p w14:paraId="6B859528" w14:textId="65AA6CDF" w:rsidR="00CD74ED" w:rsidRPr="00B046F7" w:rsidRDefault="008A003C" w:rsidP="003C0597">
      <w:pPr>
        <w:tabs>
          <w:tab w:val="left" w:pos="1843"/>
        </w:tabs>
        <w:bidi/>
        <w:spacing w:before="480"/>
        <w:ind w:left="5533"/>
        <w:rPr>
          <w:rFonts w:cs="Calibri"/>
          <w:iCs/>
          <w:szCs w:val="22"/>
          <w:rtl/>
        </w:rPr>
        <w:sectPr w:rsidR="00CD74ED" w:rsidRPr="00B046F7" w:rsidSect="008A003C">
          <w:headerReference w:type="default" r:id="rId82"/>
          <w:headerReference w:type="first" r:id="rId83"/>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الثامن]</w:t>
      </w:r>
    </w:p>
    <w:tbl>
      <w:tblPr>
        <w:bidiVisual/>
        <w:tblW w:w="9290" w:type="dxa"/>
        <w:tblInd w:w="1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370"/>
        <w:gridCol w:w="6920"/>
      </w:tblGrid>
      <w:tr w:rsidR="00BD26B9" w:rsidRPr="00B046F7" w14:paraId="54612852" w14:textId="77777777" w:rsidTr="004E0AD8">
        <w:trPr>
          <w:trHeight w:val="431"/>
        </w:trPr>
        <w:tc>
          <w:tcPr>
            <w:tcW w:w="9290" w:type="dxa"/>
            <w:gridSpan w:val="2"/>
          </w:tcPr>
          <w:p w14:paraId="4B1DE182" w14:textId="77777777" w:rsidR="00BD26B9" w:rsidRPr="00B046F7" w:rsidRDefault="00BD26B9" w:rsidP="004E0AD8">
            <w:pPr>
              <w:pStyle w:val="TableParagraph"/>
              <w:bidi/>
              <w:spacing w:before="88"/>
              <w:ind w:left="110"/>
              <w:rPr>
                <w:rFonts w:cs="Calibri"/>
                <w:rtl/>
              </w:rPr>
            </w:pPr>
            <w:r w:rsidRPr="00B046F7">
              <w:rPr>
                <w:rFonts w:cs="Calibri" w:hint="cs"/>
                <w:rtl/>
              </w:rPr>
              <w:lastRenderedPageBreak/>
              <w:t>ملخص المشروع</w:t>
            </w:r>
          </w:p>
        </w:tc>
      </w:tr>
      <w:tr w:rsidR="00BD26B9" w:rsidRPr="00B046F7" w14:paraId="55BBEA27" w14:textId="77777777" w:rsidTr="004E0AD8">
        <w:trPr>
          <w:trHeight w:val="324"/>
        </w:trPr>
        <w:tc>
          <w:tcPr>
            <w:tcW w:w="2370" w:type="dxa"/>
            <w:shd w:val="clear" w:color="auto" w:fill="69F0C4"/>
          </w:tcPr>
          <w:p w14:paraId="2E54A170" w14:textId="77777777" w:rsidR="00BD26B9" w:rsidRPr="00B046F7" w:rsidRDefault="00BD26B9" w:rsidP="004E0AD8">
            <w:pPr>
              <w:pStyle w:val="TableParagraph"/>
              <w:bidi/>
              <w:ind w:left="110"/>
              <w:rPr>
                <w:rFonts w:cs="Calibri"/>
                <w:rtl/>
              </w:rPr>
            </w:pPr>
            <w:r w:rsidRPr="00B046F7">
              <w:rPr>
                <w:rFonts w:cs="Calibri" w:hint="cs"/>
                <w:u w:val="single"/>
                <w:rtl/>
              </w:rPr>
              <w:t>رمز المشروع</w:t>
            </w:r>
          </w:p>
        </w:tc>
        <w:tc>
          <w:tcPr>
            <w:tcW w:w="6920" w:type="dxa"/>
          </w:tcPr>
          <w:p w14:paraId="7FC222BF" w14:textId="77777777" w:rsidR="00BD26B9" w:rsidRPr="00B046F7" w:rsidRDefault="00BD26B9" w:rsidP="004E0AD8">
            <w:pPr>
              <w:pStyle w:val="TableParagraph"/>
              <w:bidi/>
              <w:ind w:left="109"/>
              <w:rPr>
                <w:rFonts w:cs="Calibri"/>
                <w:rtl/>
              </w:rPr>
            </w:pPr>
            <w:r w:rsidRPr="00B046F7">
              <w:rPr>
                <w:rFonts w:cs="Calibri"/>
              </w:rPr>
              <w:t>DA_01_04_11_34_35_37_1</w:t>
            </w:r>
          </w:p>
        </w:tc>
      </w:tr>
      <w:tr w:rsidR="00BD26B9" w:rsidRPr="00B046F7" w14:paraId="7029F3AB" w14:textId="77777777" w:rsidTr="004E0AD8">
        <w:trPr>
          <w:trHeight w:val="342"/>
        </w:trPr>
        <w:tc>
          <w:tcPr>
            <w:tcW w:w="2370" w:type="dxa"/>
            <w:shd w:val="clear" w:color="auto" w:fill="69F0C4"/>
          </w:tcPr>
          <w:p w14:paraId="2512C23F" w14:textId="77777777" w:rsidR="00BD26B9" w:rsidRPr="00B046F7" w:rsidRDefault="00BD26B9" w:rsidP="004E0AD8">
            <w:pPr>
              <w:pStyle w:val="TableParagraph"/>
              <w:bidi/>
              <w:spacing w:before="1"/>
              <w:ind w:left="110"/>
              <w:rPr>
                <w:rFonts w:cs="Calibri"/>
                <w:rtl/>
              </w:rPr>
            </w:pPr>
            <w:r w:rsidRPr="00B046F7">
              <w:rPr>
                <w:rFonts w:cs="Calibri" w:hint="cs"/>
                <w:u w:val="single"/>
                <w:rtl/>
              </w:rPr>
              <w:t>العنوان</w:t>
            </w:r>
          </w:p>
        </w:tc>
        <w:tc>
          <w:tcPr>
            <w:tcW w:w="6920" w:type="dxa"/>
          </w:tcPr>
          <w:p w14:paraId="5BB2A9D3" w14:textId="152C177F" w:rsidR="00BD26B9" w:rsidRPr="00B046F7" w:rsidRDefault="004377AF" w:rsidP="004E0AD8">
            <w:pPr>
              <w:pStyle w:val="TableParagraph"/>
              <w:bidi/>
              <w:spacing w:before="1"/>
              <w:ind w:left="109"/>
              <w:rPr>
                <w:rFonts w:cs="Calibri"/>
                <w:i/>
                <w:iCs/>
                <w:rtl/>
              </w:rPr>
            </w:pPr>
            <w:hyperlink r:id="rId84" w:history="1">
              <w:r w:rsidRPr="00B046F7">
                <w:rPr>
                  <w:rStyle w:val="Hyperlink"/>
                  <w:rFonts w:cs="Calibri" w:hint="cs"/>
                  <w:i/>
                  <w:rtl/>
                </w:rPr>
                <w:t>الملكية الفكرية وإطلاق إمكانات المؤشرات الجغرافية غير الزراعية من أجل تمكين المجتمعات المحلية والمحافظة على الفنون والتقاليد المحلية أو إعادة إحيائها</w:t>
              </w:r>
            </w:hyperlink>
          </w:p>
        </w:tc>
      </w:tr>
      <w:tr w:rsidR="00BD26B9" w:rsidRPr="00B046F7" w14:paraId="03257AD3" w14:textId="77777777" w:rsidTr="004E0AD8">
        <w:trPr>
          <w:trHeight w:val="555"/>
        </w:trPr>
        <w:tc>
          <w:tcPr>
            <w:tcW w:w="2370" w:type="dxa"/>
            <w:shd w:val="clear" w:color="auto" w:fill="69F0C4"/>
          </w:tcPr>
          <w:p w14:paraId="1475D62B" w14:textId="049E2D54" w:rsidR="00BD26B9" w:rsidRPr="00B046F7" w:rsidRDefault="004A63A6" w:rsidP="004E0AD8">
            <w:pPr>
              <w:pStyle w:val="TableParagraph"/>
              <w:bidi/>
              <w:ind w:left="110" w:right="121"/>
              <w:rPr>
                <w:rFonts w:cs="Calibri"/>
                <w:rtl/>
              </w:rPr>
            </w:pPr>
            <w:hyperlink r:id="rId85" w:history="1">
              <w:r w:rsidRPr="00B046F7">
                <w:rPr>
                  <w:rStyle w:val="Hyperlink"/>
                  <w:rFonts w:cs="Calibri" w:hint="cs"/>
                  <w:rtl/>
                </w:rPr>
                <w:t>توصية أجندة التنمية</w:t>
              </w:r>
            </w:hyperlink>
          </w:p>
        </w:tc>
        <w:tc>
          <w:tcPr>
            <w:tcW w:w="6920" w:type="dxa"/>
          </w:tcPr>
          <w:p w14:paraId="07A5EA98" w14:textId="06207AE9" w:rsidR="00BD26B9" w:rsidRPr="00B046F7" w:rsidRDefault="00BD26B9" w:rsidP="004E0AD8">
            <w:pPr>
              <w:pStyle w:val="TableParagraph"/>
              <w:bidi/>
              <w:ind w:left="109" w:right="880"/>
              <w:rPr>
                <w:rFonts w:cs="Calibri"/>
                <w:rtl/>
              </w:rPr>
            </w:pPr>
            <w:r w:rsidRPr="00B046F7">
              <w:rPr>
                <w:rFonts w:cs="Calibri" w:hint="cs"/>
                <w:rtl/>
              </w:rPr>
              <w:t>التوصيات 1؛ و4؛ و11؛ و34؛ و35؛ و37.</w:t>
            </w:r>
          </w:p>
        </w:tc>
      </w:tr>
      <w:tr w:rsidR="00BD26B9" w:rsidRPr="00B046F7" w14:paraId="44182A17" w14:textId="77777777" w:rsidTr="004E0AD8">
        <w:trPr>
          <w:trHeight w:val="621"/>
        </w:trPr>
        <w:tc>
          <w:tcPr>
            <w:tcW w:w="2370" w:type="dxa"/>
            <w:shd w:val="clear" w:color="auto" w:fill="69F0C4"/>
          </w:tcPr>
          <w:p w14:paraId="4FE5AD92" w14:textId="77777777" w:rsidR="00BD26B9" w:rsidRPr="00B046F7" w:rsidRDefault="00BD26B9" w:rsidP="004E0AD8">
            <w:pPr>
              <w:pStyle w:val="TableParagraph"/>
              <w:bidi/>
              <w:ind w:left="110"/>
              <w:rPr>
                <w:rFonts w:cs="Calibri"/>
                <w:rtl/>
              </w:rPr>
            </w:pPr>
            <w:r w:rsidRPr="00B046F7">
              <w:rPr>
                <w:rFonts w:cs="Calibri" w:hint="cs"/>
                <w:u w:val="single"/>
                <w:rtl/>
              </w:rPr>
              <w:t>ميزانية المشروع</w:t>
            </w:r>
          </w:p>
        </w:tc>
        <w:tc>
          <w:tcPr>
            <w:tcW w:w="6920" w:type="dxa"/>
          </w:tcPr>
          <w:p w14:paraId="7B95FD02" w14:textId="2F581EF9" w:rsidR="00BD26B9" w:rsidRPr="00B046F7" w:rsidRDefault="00BD26B9" w:rsidP="009616F1">
            <w:pPr>
              <w:pStyle w:val="TableParagraph"/>
              <w:bidi/>
              <w:ind w:left="109" w:right="720"/>
              <w:rPr>
                <w:rFonts w:cs="Calibri"/>
                <w:rtl/>
              </w:rPr>
            </w:pPr>
            <w:r w:rsidRPr="00B046F7">
              <w:rPr>
                <w:rFonts w:cs="Calibri" w:hint="cs"/>
                <w:rtl/>
              </w:rPr>
              <w:t xml:space="preserve">إجمالي ميزانية المشروع:  575,300 فرنك سويسري مخصصة </w:t>
            </w:r>
            <w:r w:rsidRPr="00B046F7">
              <w:rPr>
                <w:rFonts w:cs="Calibri" w:hint="cs"/>
                <w:rtl/>
              </w:rPr>
              <w:br/>
              <w:t>لخلاف موارد الموظفين.</w:t>
            </w:r>
          </w:p>
        </w:tc>
      </w:tr>
      <w:tr w:rsidR="00BD26B9" w:rsidRPr="00B046F7" w14:paraId="151F231B" w14:textId="77777777" w:rsidTr="004E0AD8">
        <w:trPr>
          <w:trHeight w:val="531"/>
        </w:trPr>
        <w:tc>
          <w:tcPr>
            <w:tcW w:w="2370" w:type="dxa"/>
            <w:shd w:val="clear" w:color="auto" w:fill="69F0C4"/>
          </w:tcPr>
          <w:p w14:paraId="6E1391A4" w14:textId="77777777" w:rsidR="00BD26B9" w:rsidRPr="00B046F7" w:rsidRDefault="00BD26B9" w:rsidP="004E0AD8">
            <w:pPr>
              <w:pStyle w:val="TableParagraph"/>
              <w:bidi/>
              <w:spacing w:before="1"/>
              <w:ind w:left="110"/>
              <w:rPr>
                <w:rFonts w:cs="Calibri"/>
                <w:rtl/>
              </w:rPr>
            </w:pPr>
            <w:r w:rsidRPr="00B046F7">
              <w:rPr>
                <w:rFonts w:cs="Calibri" w:hint="cs"/>
                <w:u w:val="single"/>
                <w:rtl/>
              </w:rPr>
              <w:t>تاريخ بدء المشروع</w:t>
            </w:r>
          </w:p>
        </w:tc>
        <w:tc>
          <w:tcPr>
            <w:tcW w:w="6920" w:type="dxa"/>
          </w:tcPr>
          <w:p w14:paraId="7FC71FE2" w14:textId="77777777" w:rsidR="00BD26B9" w:rsidRPr="00B046F7" w:rsidRDefault="00BD26B9" w:rsidP="004E0AD8">
            <w:pPr>
              <w:pStyle w:val="TableParagraph"/>
              <w:bidi/>
              <w:spacing w:before="1"/>
              <w:ind w:left="109"/>
              <w:rPr>
                <w:rFonts w:cs="Calibri"/>
                <w:rtl/>
              </w:rPr>
            </w:pPr>
            <w:r w:rsidRPr="00B046F7">
              <w:rPr>
                <w:rFonts w:cs="Calibri" w:hint="cs"/>
                <w:rtl/>
              </w:rPr>
              <w:t>ديسمبر 2024</w:t>
            </w:r>
          </w:p>
        </w:tc>
      </w:tr>
      <w:tr w:rsidR="00BD26B9" w:rsidRPr="00B046F7" w14:paraId="6A85C0E1" w14:textId="77777777" w:rsidTr="004E0AD8">
        <w:trPr>
          <w:trHeight w:val="531"/>
        </w:trPr>
        <w:tc>
          <w:tcPr>
            <w:tcW w:w="2370" w:type="dxa"/>
            <w:shd w:val="clear" w:color="auto" w:fill="69F0C4"/>
          </w:tcPr>
          <w:p w14:paraId="66927BFA" w14:textId="77777777" w:rsidR="00BD26B9" w:rsidRPr="00B046F7" w:rsidRDefault="00BD26B9" w:rsidP="004E0AD8">
            <w:pPr>
              <w:pStyle w:val="TableParagraph"/>
              <w:bidi/>
              <w:ind w:left="110"/>
              <w:rPr>
                <w:rFonts w:cs="Calibri"/>
                <w:rtl/>
              </w:rPr>
            </w:pPr>
            <w:r w:rsidRPr="00B046F7">
              <w:rPr>
                <w:rFonts w:cs="Calibri" w:hint="cs"/>
                <w:u w:val="single"/>
                <w:rtl/>
              </w:rPr>
              <w:t>مدة المشروع</w:t>
            </w:r>
          </w:p>
        </w:tc>
        <w:tc>
          <w:tcPr>
            <w:tcW w:w="6920" w:type="dxa"/>
          </w:tcPr>
          <w:p w14:paraId="1CAB165D" w14:textId="77777777" w:rsidR="00BD26B9" w:rsidRPr="00B046F7" w:rsidRDefault="00BD26B9" w:rsidP="004E0AD8">
            <w:pPr>
              <w:pStyle w:val="TableParagraph"/>
              <w:bidi/>
              <w:ind w:left="109"/>
              <w:rPr>
                <w:rFonts w:cs="Calibri"/>
                <w:rtl/>
              </w:rPr>
            </w:pPr>
            <w:r w:rsidRPr="00B046F7">
              <w:rPr>
                <w:rFonts w:cs="Calibri" w:hint="cs"/>
                <w:rtl/>
              </w:rPr>
              <w:t>36 شهراً</w:t>
            </w:r>
          </w:p>
        </w:tc>
      </w:tr>
      <w:tr w:rsidR="00BD26B9" w:rsidRPr="00B046F7" w14:paraId="5A51F11D" w14:textId="77777777" w:rsidTr="004E0AD8">
        <w:trPr>
          <w:trHeight w:val="801"/>
        </w:trPr>
        <w:tc>
          <w:tcPr>
            <w:tcW w:w="2370" w:type="dxa"/>
            <w:shd w:val="clear" w:color="auto" w:fill="69F0C4"/>
          </w:tcPr>
          <w:p w14:paraId="28456270" w14:textId="77777777" w:rsidR="00BD26B9" w:rsidRPr="00B046F7" w:rsidRDefault="00BD26B9" w:rsidP="004E0AD8">
            <w:pPr>
              <w:pStyle w:val="TableParagraph"/>
              <w:bidi/>
              <w:ind w:left="110"/>
              <w:rPr>
                <w:rFonts w:cs="Calibri"/>
                <w:rtl/>
              </w:rPr>
            </w:pPr>
            <w:r w:rsidRPr="00B046F7">
              <w:rPr>
                <w:rFonts w:cs="Calibri" w:hint="cs"/>
                <w:u w:val="single"/>
                <w:rtl/>
              </w:rPr>
              <w:t>قطاعات/ مجالات</w:t>
            </w:r>
          </w:p>
          <w:p w14:paraId="08DE2F58" w14:textId="77777777" w:rsidR="00BD26B9" w:rsidRPr="00B046F7" w:rsidRDefault="00BD26B9"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20" w:type="dxa"/>
          </w:tcPr>
          <w:p w14:paraId="4ECAEF7A" w14:textId="338118A1" w:rsidR="00BD26B9" w:rsidRPr="00B046F7" w:rsidRDefault="00BD26B9" w:rsidP="004E0AD8">
            <w:pPr>
              <w:pStyle w:val="TableParagraph"/>
              <w:bidi/>
              <w:ind w:left="109" w:right="531"/>
              <w:rPr>
                <w:rFonts w:cs="Calibri"/>
                <w:rtl/>
              </w:rPr>
            </w:pPr>
            <w:r w:rsidRPr="00B046F7">
              <w:rPr>
                <w:rFonts w:cs="Calibri" w:hint="cs"/>
                <w:rtl/>
              </w:rPr>
              <w:t>قطاعات التنفيذ:  العلامات التجارية والتصاميم، الملكية الفكرية ونظم الابتكار البيئية</w:t>
            </w:r>
          </w:p>
        </w:tc>
      </w:tr>
      <w:tr w:rsidR="00BD26B9" w:rsidRPr="00B046F7" w14:paraId="77DABA7E" w14:textId="77777777" w:rsidTr="004E0AD8">
        <w:trPr>
          <w:trHeight w:val="621"/>
        </w:trPr>
        <w:tc>
          <w:tcPr>
            <w:tcW w:w="2370" w:type="dxa"/>
            <w:shd w:val="clear" w:color="auto" w:fill="69F0C4"/>
          </w:tcPr>
          <w:p w14:paraId="149BBE8E" w14:textId="77777777" w:rsidR="00BD26B9" w:rsidRPr="00B046F7" w:rsidRDefault="00BD26B9"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20" w:type="dxa"/>
          </w:tcPr>
          <w:p w14:paraId="35E9F8F8" w14:textId="77777777" w:rsidR="00BD26B9" w:rsidRPr="00B046F7" w:rsidRDefault="00BD26B9" w:rsidP="003C0597">
            <w:pPr>
              <w:pStyle w:val="TableParagraph"/>
              <w:bidi/>
              <w:ind w:left="115" w:right="144"/>
              <w:rPr>
                <w:rFonts w:cs="Calibri"/>
                <w:rtl/>
              </w:rPr>
            </w:pPr>
            <w:r w:rsidRPr="00B046F7">
              <w:rPr>
                <w:rFonts w:cs="Calibri" w:hint="cs"/>
                <w:rtl/>
              </w:rPr>
              <w:t>المؤشر الجغرافي إشارة تستخدم لبيان ارتباط منتج بمنشأ جغرافي محدد وتمتعه بسمعة أو خصائص معينة تنسب لذلك المنشأ.</w:t>
            </w:r>
          </w:p>
          <w:p w14:paraId="6C012273" w14:textId="77777777" w:rsidR="00BD26B9" w:rsidRPr="00B046F7" w:rsidRDefault="00BD26B9" w:rsidP="003C0597">
            <w:pPr>
              <w:pStyle w:val="TableParagraph"/>
              <w:ind w:left="115" w:right="144"/>
              <w:rPr>
                <w:rFonts w:cs="Calibri"/>
              </w:rPr>
            </w:pPr>
          </w:p>
          <w:p w14:paraId="02938640" w14:textId="6331E746" w:rsidR="00BD26B9" w:rsidRPr="00B046F7" w:rsidRDefault="00BD26B9" w:rsidP="003C0597">
            <w:pPr>
              <w:pStyle w:val="TableParagraph"/>
              <w:bidi/>
              <w:ind w:left="115" w:right="144"/>
              <w:rPr>
                <w:rFonts w:cs="Calibri"/>
                <w:rtl/>
              </w:rPr>
            </w:pPr>
            <w:r w:rsidRPr="00B046F7">
              <w:rPr>
                <w:rFonts w:cs="Calibri" w:hint="cs"/>
                <w:rtl/>
              </w:rPr>
              <w:t>تضمن حماية المؤشر الجغرافي المنافسة العادلة بين المنتجين، وتزود المستهلكين بمعلومات موثوقة عن مكان الإنتاج والخصائص المحددة للمنتج.  تساعد الحماية التي توفرها المؤشرات الجغرافية في الحفاظ على المنتجات التقليدية عالية الجودة والمعرفة الفنية، فضلاً عن الوظائف المرتبطة بها؛ كما تساعد المناطق على جذب السياح.  تعد حماية حقوق الملكية الفكرية ذات أهمية خاصة للمنتجين المحليين والمجتمعات المحلية؛ فغالبًا ما تشكل القيمة الناتجة عن ذلك المصدر الرئيسي لدخلهم.</w:t>
            </w:r>
          </w:p>
          <w:p w14:paraId="7091EB16" w14:textId="77777777" w:rsidR="00BD26B9" w:rsidRPr="00B046F7" w:rsidRDefault="00BD26B9" w:rsidP="003C0597">
            <w:pPr>
              <w:pStyle w:val="TableParagraph"/>
              <w:ind w:left="115" w:right="144"/>
              <w:rPr>
                <w:rFonts w:cs="Calibri"/>
              </w:rPr>
            </w:pPr>
          </w:p>
          <w:p w14:paraId="4BC8F7E4" w14:textId="3C4879D7" w:rsidR="00BD26B9" w:rsidRPr="00B046F7" w:rsidRDefault="00BD26B9" w:rsidP="000A3423">
            <w:pPr>
              <w:pStyle w:val="TableParagraph"/>
              <w:bidi/>
              <w:ind w:left="115" w:right="144"/>
              <w:rPr>
                <w:rFonts w:cs="Calibri"/>
                <w:rtl/>
              </w:rPr>
            </w:pPr>
            <w:r w:rsidRPr="00B046F7">
              <w:rPr>
                <w:rFonts w:cs="Calibri" w:hint="cs"/>
                <w:rtl/>
              </w:rPr>
              <w:t>ويرمي هذا المشروع إلى دراسة الآثار الشاملة للمؤشرات الجغرافية غير الزراعية في المجتمعات المحلية في الهند وبلدان مختارة أخرى.  ويسعى المشروع فجوة المعلومات لأصحاب المصلحة المهتمين في كلا القطاعين العام والخاص عن طريق تبين أفضل الممارسات والدروس المستفادة لتطوير وتنفيذ نظام إيكولوجي تمكيني لحماية المؤشرات الجغرافية غير الزراعية ونظم الجودة ذات الصلة بها واستخدامها تجارياً.  ويركز المشروع أيضا على حفظ الفنون والتقاليد المحلية وإعادة إحيائها.  من خلال دراسات الحالة القطرية ودراسة عالمية، سيسهم المشروع في تعزيز فهم الآثار الاقتصادية والاجتماعية والثقافية والمؤسسية للعلامات الجغرافية غير الزراعية، ودعم الجهات المعنية في الاستفادة من إمكاناتها التنموية.</w:t>
            </w:r>
          </w:p>
        </w:tc>
      </w:tr>
      <w:tr w:rsidR="00BD26B9" w:rsidRPr="00B046F7" w14:paraId="4DCABCCE" w14:textId="77777777" w:rsidTr="004E0AD8">
        <w:trPr>
          <w:trHeight w:val="432"/>
        </w:trPr>
        <w:tc>
          <w:tcPr>
            <w:tcW w:w="2370" w:type="dxa"/>
            <w:shd w:val="clear" w:color="auto" w:fill="69F0C4"/>
          </w:tcPr>
          <w:p w14:paraId="1D317DB8" w14:textId="77777777" w:rsidR="00BD26B9" w:rsidRPr="00B046F7" w:rsidRDefault="00BD26B9" w:rsidP="004E0AD8">
            <w:pPr>
              <w:pStyle w:val="TableParagraph"/>
              <w:bidi/>
              <w:spacing w:before="1"/>
              <w:ind w:left="110"/>
              <w:rPr>
                <w:rFonts w:cs="Calibri"/>
                <w:rtl/>
              </w:rPr>
            </w:pPr>
            <w:r w:rsidRPr="00B046F7">
              <w:rPr>
                <w:rFonts w:cs="Calibri" w:hint="cs"/>
                <w:u w:val="single"/>
                <w:rtl/>
              </w:rPr>
              <w:t>مدير المشروع</w:t>
            </w:r>
          </w:p>
        </w:tc>
        <w:tc>
          <w:tcPr>
            <w:tcW w:w="6920" w:type="dxa"/>
          </w:tcPr>
          <w:p w14:paraId="0EB0BEC2" w14:textId="77777777" w:rsidR="00BD26B9" w:rsidRPr="00B046F7" w:rsidRDefault="00BD26B9" w:rsidP="004E0AD8">
            <w:pPr>
              <w:pStyle w:val="TableParagraph"/>
              <w:bidi/>
              <w:spacing w:before="1"/>
              <w:ind w:left="109"/>
              <w:rPr>
                <w:rFonts w:cs="Calibri"/>
                <w:rtl/>
              </w:rPr>
            </w:pPr>
            <w:r w:rsidRPr="00B046F7">
              <w:rPr>
                <w:rFonts w:cs="Calibri" w:hint="cs"/>
                <w:rtl/>
              </w:rPr>
              <w:t>السيدة الكسندرا غرازيولي، مديرة سجل لشبونة، قطاع العلامات التجارية والتصاميم</w:t>
            </w:r>
          </w:p>
          <w:p w14:paraId="2D92D3D2" w14:textId="77777777" w:rsidR="00BD26B9" w:rsidRPr="00B046F7" w:rsidRDefault="00BD26B9" w:rsidP="004E0AD8">
            <w:pPr>
              <w:pStyle w:val="TableParagraph"/>
              <w:spacing w:before="1"/>
              <w:ind w:left="109"/>
              <w:rPr>
                <w:rFonts w:cs="Calibri"/>
              </w:rPr>
            </w:pPr>
          </w:p>
          <w:p w14:paraId="289741F9" w14:textId="616C40E9" w:rsidR="00BD26B9" w:rsidRPr="00B046F7" w:rsidRDefault="00BD26B9" w:rsidP="000A3423">
            <w:pPr>
              <w:pStyle w:val="TableParagraph"/>
              <w:bidi/>
              <w:spacing w:before="1"/>
              <w:ind w:left="109"/>
              <w:rPr>
                <w:rFonts w:cs="Calibri"/>
                <w:rtl/>
              </w:rPr>
            </w:pPr>
            <w:r w:rsidRPr="00B046F7">
              <w:rPr>
                <w:rFonts w:cs="Calibri" w:hint="cs"/>
                <w:rtl/>
              </w:rPr>
              <w:t>السيدة مريم زيتابشي، مسؤولة شؤون اقتصادية، قسم اقتصاد الابتكار، قطاع الملكية الفكرية والأنظمة الإيكولوجية للابتكار</w:t>
            </w:r>
          </w:p>
        </w:tc>
      </w:tr>
      <w:tr w:rsidR="00BD26B9" w:rsidRPr="00B046F7" w14:paraId="1E6D90FB" w14:textId="77777777" w:rsidTr="004E0AD8">
        <w:trPr>
          <w:trHeight w:val="891"/>
        </w:trPr>
        <w:tc>
          <w:tcPr>
            <w:tcW w:w="2370" w:type="dxa"/>
            <w:shd w:val="clear" w:color="auto" w:fill="69F0C4"/>
          </w:tcPr>
          <w:p w14:paraId="75BA1262" w14:textId="000BD26B" w:rsidR="00BD26B9" w:rsidRPr="00B046F7" w:rsidRDefault="00FA62BC"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86"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87" w:history="1">
              <w:r w:rsidRPr="00B046F7">
                <w:rPr>
                  <w:rStyle w:val="Hyperlink"/>
                  <w:rFonts w:cs="Calibri" w:hint="cs"/>
                  <w:rtl/>
                </w:rPr>
                <w:t>برنامج العمل والميزانية لعام 2026/27</w:t>
              </w:r>
            </w:hyperlink>
          </w:p>
        </w:tc>
        <w:tc>
          <w:tcPr>
            <w:tcW w:w="6920" w:type="dxa"/>
          </w:tcPr>
          <w:p w14:paraId="7E603AD9" w14:textId="77777777" w:rsidR="00BD26B9" w:rsidRPr="00B046F7" w:rsidRDefault="00BD26B9" w:rsidP="004E0AD8">
            <w:pPr>
              <w:pStyle w:val="TableParagraph"/>
              <w:bidi/>
              <w:spacing w:before="1"/>
              <w:ind w:left="109" w:right="109"/>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3C6C96EB" w14:textId="77777777" w:rsidR="00215D2E" w:rsidRPr="00B046F7" w:rsidRDefault="00215D2E" w:rsidP="004E0AD8">
            <w:pPr>
              <w:pStyle w:val="TableParagraph"/>
              <w:spacing w:before="1"/>
              <w:ind w:left="109" w:right="109"/>
              <w:rPr>
                <w:rFonts w:cs="Calibri"/>
              </w:rPr>
            </w:pPr>
          </w:p>
          <w:p w14:paraId="489DB008" w14:textId="2AD4AFE4" w:rsidR="00BD26B9" w:rsidRPr="00B046F7" w:rsidRDefault="00BD26B9" w:rsidP="004E0AD8">
            <w:pPr>
              <w:pStyle w:val="TableParagraph"/>
              <w:bidi/>
              <w:spacing w:before="1"/>
              <w:ind w:left="109" w:right="109"/>
              <w:rPr>
                <w:rFonts w:cs="Calibri"/>
                <w:rtl/>
              </w:rPr>
            </w:pPr>
            <w:r w:rsidRPr="00B046F7">
              <w:rPr>
                <w:rFonts w:cs="Calibri" w:hint="cs"/>
                <w:rtl/>
              </w:rPr>
              <w:t>3.4 زيادة المعرفة والمهارات المتعلقة بالملكية الفكرية في جميع الدول الأعضاء.</w:t>
            </w:r>
          </w:p>
          <w:p w14:paraId="6476F939" w14:textId="77777777" w:rsidR="00BD26B9" w:rsidRPr="00B046F7" w:rsidRDefault="00BD26B9" w:rsidP="004E0AD8">
            <w:pPr>
              <w:pStyle w:val="TableParagraph"/>
              <w:spacing w:before="1"/>
              <w:ind w:left="109" w:right="109"/>
              <w:rPr>
                <w:rFonts w:cs="Calibri"/>
              </w:rPr>
            </w:pPr>
          </w:p>
          <w:p w14:paraId="4343E323" w14:textId="77777777" w:rsidR="00BD26B9" w:rsidRPr="00B046F7" w:rsidRDefault="00BD26B9" w:rsidP="004E0AD8">
            <w:pPr>
              <w:pStyle w:val="TableParagraph"/>
              <w:bidi/>
              <w:spacing w:before="1"/>
              <w:ind w:left="109" w:right="109"/>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BD26B9" w:rsidRPr="00B046F7" w14:paraId="7DF69144" w14:textId="77777777" w:rsidTr="004E0AD8">
        <w:trPr>
          <w:trHeight w:val="1071"/>
        </w:trPr>
        <w:tc>
          <w:tcPr>
            <w:tcW w:w="2370" w:type="dxa"/>
            <w:shd w:val="clear" w:color="auto" w:fill="69F0C4"/>
          </w:tcPr>
          <w:p w14:paraId="6C5FA9CC" w14:textId="77777777" w:rsidR="00BD26B9" w:rsidRPr="00B046F7" w:rsidRDefault="00BD26B9"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20" w:type="dxa"/>
          </w:tcPr>
          <w:p w14:paraId="2D01F54A" w14:textId="28AAA2AE" w:rsidR="00BD26B9" w:rsidRPr="00B046F7" w:rsidRDefault="00BD26B9" w:rsidP="004E0AD8">
            <w:pPr>
              <w:pStyle w:val="TableParagraph"/>
              <w:bidi/>
              <w:ind w:left="109" w:right="84"/>
              <w:rPr>
                <w:rFonts w:cs="Calibri"/>
                <w:rtl/>
              </w:rPr>
            </w:pPr>
            <w:r w:rsidRPr="00B046F7">
              <w:rPr>
                <w:rFonts w:cs="Calibri" w:hint="cs"/>
                <w:rtl/>
              </w:rPr>
              <w:t>خلال الفترة قيد الاستعراض، ووفقًا لاستراتيجية التنفيذ الموضحة في وثيقة المشروع (</w:t>
            </w:r>
            <w:r>
              <w:fldChar w:fldCharType="begin"/>
            </w:r>
            <w:r>
              <w:instrText>HYPERLINK "https://www.wipo.int/meetings/ar/doc_details.jsp?doc_id=625196"</w:instrText>
            </w:r>
            <w:r>
              <w:fldChar w:fldCharType="separate"/>
            </w:r>
            <w:r w:rsidRPr="00B046F7">
              <w:rPr>
                <w:rStyle w:val="Hyperlink"/>
                <w:rFonts w:cs="Calibri"/>
              </w:rPr>
              <w:t>CDIP/31/9 REV</w:t>
            </w:r>
            <w:r w:rsidRPr="00B046F7">
              <w:rPr>
                <w:rStyle w:val="Hyperlink"/>
                <w:rFonts w:cs="Calibri" w:hint="cs"/>
                <w:rtl/>
              </w:rPr>
              <w:t>.</w:t>
            </w:r>
            <w:r>
              <w:fldChar w:fldCharType="end"/>
            </w:r>
            <w:r w:rsidRPr="00B046F7">
              <w:rPr>
                <w:rFonts w:cs="Calibri" w:hint="cs"/>
                <w:rtl/>
              </w:rPr>
              <w:t>)، تم تنفيذ الأنشطة التالية التي ركزت على إنجاز مخرجات المرحلة الأولى وبدء المرحلة الثانية من المشروع:</w:t>
            </w:r>
          </w:p>
          <w:p w14:paraId="3F2BED3A" w14:textId="77777777" w:rsidR="00BD26B9" w:rsidRPr="00B046F7" w:rsidRDefault="00BD26B9" w:rsidP="004E0AD8">
            <w:pPr>
              <w:pStyle w:val="TableParagraph"/>
              <w:ind w:left="109" w:right="84"/>
              <w:rPr>
                <w:rFonts w:cs="Calibri"/>
              </w:rPr>
            </w:pPr>
          </w:p>
          <w:p w14:paraId="13389FA4" w14:textId="324F5E67" w:rsidR="00BD26B9" w:rsidRPr="00B046F7" w:rsidRDefault="00BD26B9" w:rsidP="004E0AD8">
            <w:pPr>
              <w:pStyle w:val="TableParagraph"/>
              <w:bidi/>
              <w:ind w:left="109" w:right="84"/>
              <w:rPr>
                <w:rFonts w:cs="Calibri"/>
                <w:rtl/>
              </w:rPr>
            </w:pPr>
            <w:r w:rsidRPr="00B046F7">
              <w:rPr>
                <w:rFonts w:cs="Calibri" w:hint="cs"/>
                <w:rtl/>
              </w:rPr>
              <w:t xml:space="preserve">تم تأكيد أن الدول الرائدة في مرحلة التنفيذ هي كولومبيا والهند والمغرب.  وقد قام الخبراء وفريق مشروع الويبو بمراجعة التقارير الوطنية التي أُعدت في إطار المرحلة الأولى ووضع اللمسات </w:t>
            </w:r>
            <w:r w:rsidRPr="00B046F7">
              <w:rPr>
                <w:rFonts w:cs="Calibri" w:hint="cs"/>
                <w:rtl/>
              </w:rPr>
              <w:lastRenderedPageBreak/>
              <w:t xml:space="preserve">الأخيرة عليها.  بالإضافة إلى ذلك، تم إعداد مسودة دراسة تلخص نتائج المرحلة الأولى.  وقد تم توزيع التقارير الوطنية ومسودة الدراسة على مكاتب الملكية الفكرية المشاركة باعتبارها النتائج الرئيسية </w:t>
            </w:r>
            <w:r w:rsidRPr="00B046F7">
              <w:rPr>
                <w:rFonts w:cs="Calibri" w:hint="cs"/>
                <w:rtl/>
              </w:rPr>
              <w:br/>
              <w:t>للمرحلة الأولى.</w:t>
            </w:r>
          </w:p>
          <w:p w14:paraId="7E511AAF" w14:textId="77777777" w:rsidR="00BD26B9" w:rsidRPr="00B046F7" w:rsidRDefault="00BD26B9" w:rsidP="004E0AD8">
            <w:pPr>
              <w:pStyle w:val="TableParagraph"/>
              <w:spacing w:before="1"/>
              <w:ind w:left="109" w:right="84"/>
              <w:rPr>
                <w:rFonts w:cs="Calibri"/>
              </w:rPr>
            </w:pPr>
          </w:p>
          <w:p w14:paraId="0879B00D" w14:textId="2A290775" w:rsidR="00BD26B9" w:rsidRPr="00B046F7" w:rsidRDefault="00BD26B9" w:rsidP="004E0AD8">
            <w:pPr>
              <w:pStyle w:val="TableParagraph"/>
              <w:bidi/>
              <w:spacing w:before="1"/>
              <w:ind w:left="109" w:right="84"/>
              <w:rPr>
                <w:rFonts w:cs="Calibri"/>
                <w:rtl/>
              </w:rPr>
            </w:pPr>
            <w:r w:rsidRPr="00B046F7">
              <w:rPr>
                <w:rFonts w:cs="Calibri" w:hint="cs"/>
                <w:rtl/>
              </w:rPr>
              <w:t>وقد بدأت الأنشطة التحضيرية للمرحلة الثانية.  عُقد اجتماع تنسيقي مع الخبراء في مايو 2026 بهدف دعم عملية اختيار دراسات الحالة في البلدان المشاركة في المرحلة التجريبية.  تم اختيار ثلاث دراسات حالة في كولومبيا والمغرب؛ أما عملية الاختيار النهائية في الهند فهي جارية، في انتظار تعيين خبير ثانٍ.</w:t>
            </w:r>
          </w:p>
          <w:p w14:paraId="3F639B98" w14:textId="77777777" w:rsidR="00BD26B9" w:rsidRPr="00B046F7" w:rsidRDefault="00BD26B9" w:rsidP="004E0AD8">
            <w:pPr>
              <w:pStyle w:val="TableParagraph"/>
              <w:spacing w:before="1"/>
              <w:ind w:left="109" w:right="84"/>
              <w:rPr>
                <w:rFonts w:cs="Calibri"/>
              </w:rPr>
            </w:pPr>
          </w:p>
          <w:p w14:paraId="33C3EA0C" w14:textId="29E56ECF" w:rsidR="00BD26B9" w:rsidRPr="00B046F7" w:rsidRDefault="00BD26B9" w:rsidP="006C56F9">
            <w:pPr>
              <w:pStyle w:val="TableParagraph"/>
              <w:bidi/>
              <w:spacing w:before="1"/>
              <w:ind w:left="109" w:right="84"/>
              <w:rPr>
                <w:rFonts w:cs="Calibri"/>
                <w:rtl/>
              </w:rPr>
            </w:pPr>
            <w:r w:rsidRPr="00B046F7">
              <w:rPr>
                <w:rFonts w:cs="Calibri" w:hint="cs"/>
                <w:rtl/>
              </w:rPr>
              <w:t>وبعد ذلك، تم وضع نماذج لإجراء البحوث المكتبية وجمع المعلومات الأساسية عن دراسات الحالة المختارة، بما في ذلك أهميتها التاريخية والاجتماعية والبيئية، وتقييم الجوانب العملية المتعلقة بتوافر البيانات، وإمكانية وصول أصحاب المصلحة، وظروف العمل الميداني.  وستسهم هذه المواد، إلى جانب منهجية المرحلة الثانية، في دعم تنفيذ دراسات الحالة وبدء أنشطة جمع البيانات في البلدان التي تُجرى فيها التجربة.</w:t>
            </w:r>
          </w:p>
        </w:tc>
      </w:tr>
      <w:tr w:rsidR="00BD26B9" w:rsidRPr="00B046F7" w14:paraId="4C90862A" w14:textId="77777777" w:rsidTr="004E0AD8">
        <w:trPr>
          <w:trHeight w:val="801"/>
        </w:trPr>
        <w:tc>
          <w:tcPr>
            <w:tcW w:w="2370" w:type="dxa"/>
            <w:shd w:val="clear" w:color="auto" w:fill="69F0C4"/>
          </w:tcPr>
          <w:p w14:paraId="772FE5C5" w14:textId="77777777" w:rsidR="00BD26B9" w:rsidRPr="00B046F7" w:rsidRDefault="00BD26B9"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20" w:type="dxa"/>
          </w:tcPr>
          <w:p w14:paraId="6D69A5E5" w14:textId="043657EF" w:rsidR="00814835" w:rsidRPr="00B046F7" w:rsidRDefault="00BD26B9" w:rsidP="004E0AD8">
            <w:pPr>
              <w:pStyle w:val="TableParagraph"/>
              <w:bidi/>
              <w:ind w:left="109" w:right="84"/>
              <w:rPr>
                <w:rFonts w:cs="Calibri"/>
                <w:rtl/>
              </w:rPr>
            </w:pPr>
            <w:r w:rsidRPr="00B046F7">
              <w:rPr>
                <w:rFonts w:cs="Calibri" w:hint="cs"/>
                <w:rtl/>
              </w:rPr>
              <w:t xml:space="preserve">فيما يلي بيان بالنتائج الرئيسية الملحوظة منذ آخر تقرير مرحلي (الوثيقة </w:t>
            </w:r>
            <w:r>
              <w:fldChar w:fldCharType="begin"/>
            </w:r>
            <w:r>
              <w:instrText>HYPERLINK "https://www.wipo.int/meetings/ar/doc_details.jsp?doc_id=650013" \h</w:instrText>
            </w:r>
            <w:r>
              <w:fldChar w:fldCharType="separate"/>
            </w:r>
            <w:r w:rsidRPr="00B046F7">
              <w:rPr>
                <w:rStyle w:val="Hyperlink"/>
                <w:rFonts w:cs="Calibri"/>
              </w:rPr>
              <w:t>CDIP/35/3</w:t>
            </w:r>
            <w:r>
              <w:fldChar w:fldCharType="end"/>
            </w:r>
            <w:r w:rsidRPr="00B046F7">
              <w:rPr>
                <w:rFonts w:cs="Calibri" w:hint="cs"/>
                <w:rtl/>
              </w:rPr>
              <w:t>):</w:t>
            </w:r>
          </w:p>
          <w:p w14:paraId="4229A496" w14:textId="77777777" w:rsidR="00F1217A" w:rsidRPr="00B046F7" w:rsidRDefault="00F1217A" w:rsidP="00014F22">
            <w:pPr>
              <w:pStyle w:val="TableParagraph"/>
              <w:ind w:right="84"/>
              <w:rPr>
                <w:rFonts w:cs="Calibri"/>
              </w:rPr>
            </w:pPr>
          </w:p>
          <w:p w14:paraId="038EB161" w14:textId="0F960FE6" w:rsidR="00BD26B9" w:rsidRPr="00B046F7" w:rsidRDefault="00BD26B9" w:rsidP="009616F1">
            <w:pPr>
              <w:pStyle w:val="TableParagraph"/>
              <w:numPr>
                <w:ilvl w:val="0"/>
                <w:numId w:val="63"/>
              </w:numPr>
              <w:bidi/>
              <w:ind w:left="540" w:right="84"/>
              <w:rPr>
                <w:rFonts w:cs="Calibri"/>
                <w:rtl/>
              </w:rPr>
            </w:pPr>
            <w:r w:rsidRPr="00B046F7">
              <w:rPr>
                <w:rFonts w:cs="Calibri" w:hint="cs"/>
                <w:rtl/>
              </w:rPr>
              <w:t>تم الانتهاء من مخرجات المرحلة الأولى، كما تم إعداد مسودة دراسة تلخص النتائج التي تم التوصل إليها في جميع البلدان التي شملتها المرحلة التجريبية.</w:t>
            </w:r>
          </w:p>
          <w:p w14:paraId="4032ED50" w14:textId="77777777" w:rsidR="00F1217A" w:rsidRPr="00B046F7" w:rsidRDefault="00F1217A" w:rsidP="00F1217A">
            <w:pPr>
              <w:pStyle w:val="TableParagraph"/>
              <w:ind w:left="540" w:right="84"/>
              <w:rPr>
                <w:rFonts w:cs="Calibri"/>
              </w:rPr>
            </w:pPr>
          </w:p>
          <w:p w14:paraId="47EF90BD" w14:textId="0FAED591" w:rsidR="00BD26B9" w:rsidRPr="00B046F7" w:rsidRDefault="00814835" w:rsidP="009616F1">
            <w:pPr>
              <w:pStyle w:val="TableParagraph"/>
              <w:numPr>
                <w:ilvl w:val="0"/>
                <w:numId w:val="63"/>
              </w:numPr>
              <w:bidi/>
              <w:ind w:left="540" w:right="84"/>
              <w:rPr>
                <w:rFonts w:cs="Calibri"/>
                <w:rtl/>
              </w:rPr>
            </w:pPr>
            <w:r w:rsidRPr="00B046F7">
              <w:rPr>
                <w:rFonts w:cs="Calibri" w:hint="cs"/>
                <w:rtl/>
              </w:rPr>
              <w:t>وصلت الاستعدادات للمرحلة الثانية، من خلال عملية اختيار دراسات الحالة والأنشطة التحضيرية ذات الصلة في البلدان الرائدة، إلى مرحلة متقدمة.</w:t>
            </w:r>
          </w:p>
        </w:tc>
      </w:tr>
      <w:tr w:rsidR="00BD26B9" w:rsidRPr="00B046F7" w14:paraId="7B8E269A" w14:textId="77777777" w:rsidTr="004E0AD8">
        <w:trPr>
          <w:trHeight w:val="703"/>
        </w:trPr>
        <w:tc>
          <w:tcPr>
            <w:tcW w:w="2370" w:type="dxa"/>
            <w:shd w:val="clear" w:color="auto" w:fill="69F0C4"/>
          </w:tcPr>
          <w:p w14:paraId="5F77DB7D" w14:textId="77777777" w:rsidR="00BD26B9" w:rsidRPr="00B046F7" w:rsidRDefault="00BD26B9"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20" w:type="dxa"/>
          </w:tcPr>
          <w:p w14:paraId="142C2946" w14:textId="77777777" w:rsidR="00BD26B9" w:rsidRPr="00B046F7" w:rsidRDefault="00BD26B9" w:rsidP="004E0AD8">
            <w:pPr>
              <w:pStyle w:val="TableParagraph"/>
              <w:bidi/>
              <w:ind w:left="109" w:right="84"/>
              <w:rPr>
                <w:rFonts w:cs="Calibri"/>
                <w:rtl/>
              </w:rPr>
            </w:pPr>
            <w:r w:rsidRPr="00B046F7">
              <w:rPr>
                <w:rFonts w:cs="Calibri" w:hint="cs"/>
                <w:rtl/>
              </w:rPr>
              <w:t>الخبرات المكتسبة والدروس المستفادة حتى الآن:</w:t>
            </w:r>
          </w:p>
          <w:p w14:paraId="7D381441" w14:textId="77777777" w:rsidR="00BD26B9" w:rsidRPr="00B046F7" w:rsidRDefault="00BD26B9" w:rsidP="004E0AD8">
            <w:pPr>
              <w:pStyle w:val="TableParagraph"/>
              <w:ind w:left="109" w:right="84"/>
              <w:rPr>
                <w:rFonts w:cs="Calibri"/>
              </w:rPr>
            </w:pPr>
          </w:p>
          <w:p w14:paraId="6B6DF9CC" w14:textId="77777777" w:rsidR="00BD26B9" w:rsidRPr="00B046F7" w:rsidRDefault="00BD26B9" w:rsidP="009616F1">
            <w:pPr>
              <w:pStyle w:val="TableParagraph"/>
              <w:numPr>
                <w:ilvl w:val="0"/>
                <w:numId w:val="28"/>
              </w:numPr>
              <w:bidi/>
              <w:ind w:left="540" w:right="84"/>
              <w:rPr>
                <w:rFonts w:cs="Calibri"/>
                <w:rtl/>
              </w:rPr>
            </w:pPr>
            <w:r w:rsidRPr="00B046F7">
              <w:rPr>
                <w:rFonts w:cs="Calibri" w:hint="cs"/>
                <w:rtl/>
              </w:rPr>
              <w:t>أكدت عملية اختيار دراسات الحالة على أهمية تحقيق التوازن بين الأهمية التحليلية والجدوى العملية، بما في ذلك إمكانية الوصول إلى أصحاب المصلحة، وتوافر البيانات، ومدى استخدام المؤشر الجغرافي.</w:t>
            </w:r>
          </w:p>
          <w:p w14:paraId="76530992" w14:textId="77777777" w:rsidR="00F1217A" w:rsidRPr="00B046F7" w:rsidRDefault="00F1217A" w:rsidP="00F1217A">
            <w:pPr>
              <w:pStyle w:val="TableParagraph"/>
              <w:ind w:left="540" w:right="84"/>
              <w:rPr>
                <w:rFonts w:cs="Calibri"/>
              </w:rPr>
            </w:pPr>
          </w:p>
          <w:p w14:paraId="7514EE6F" w14:textId="77777777" w:rsidR="00BD26B9" w:rsidRPr="00B046F7" w:rsidRDefault="00BD26B9" w:rsidP="009616F1">
            <w:pPr>
              <w:pStyle w:val="TableParagraph"/>
              <w:numPr>
                <w:ilvl w:val="0"/>
                <w:numId w:val="28"/>
              </w:numPr>
              <w:bidi/>
              <w:ind w:left="540" w:right="84"/>
              <w:rPr>
                <w:rFonts w:cs="Calibri"/>
                <w:rtl/>
              </w:rPr>
            </w:pPr>
            <w:r w:rsidRPr="00B046F7">
              <w:rPr>
                <w:rFonts w:cs="Calibri" w:hint="cs"/>
                <w:rtl/>
              </w:rPr>
              <w:t>وقد أثبت التعاون الوثيق بين الخبراء والبلدان المشاركة أهميته في تحديد دراسات الحالة المناسبة وتكييف نهج المشروع مع السياقات الوطنية المختلفة.</w:t>
            </w:r>
          </w:p>
          <w:p w14:paraId="0EC8783E" w14:textId="77777777" w:rsidR="00F1217A" w:rsidRPr="00B046F7" w:rsidRDefault="00F1217A" w:rsidP="00F1217A">
            <w:pPr>
              <w:pStyle w:val="TableParagraph"/>
              <w:ind w:left="540" w:right="84"/>
              <w:rPr>
                <w:rFonts w:cs="Calibri"/>
              </w:rPr>
            </w:pPr>
          </w:p>
          <w:p w14:paraId="4B1EE6EE" w14:textId="68D73558" w:rsidR="00BD26B9" w:rsidRPr="00B046F7" w:rsidRDefault="00BD26B9" w:rsidP="009616F1">
            <w:pPr>
              <w:pStyle w:val="TableParagraph"/>
              <w:numPr>
                <w:ilvl w:val="0"/>
                <w:numId w:val="28"/>
              </w:numPr>
              <w:bidi/>
              <w:ind w:left="540" w:right="84"/>
              <w:rPr>
                <w:rFonts w:cs="Calibri"/>
                <w:rtl/>
              </w:rPr>
            </w:pPr>
            <w:r w:rsidRPr="00B046F7">
              <w:rPr>
                <w:rFonts w:cs="Calibri" w:hint="cs"/>
                <w:rtl/>
              </w:rPr>
              <w:t>يُعد التقييم المبكر لتوافر البيانات وظروف العمل الميداني أمراً مهماً لدعم التنفيذ الفعال لدراسات الحالة وضمان قابلية المقارنة بين البلدان.</w:t>
            </w:r>
          </w:p>
        </w:tc>
      </w:tr>
      <w:tr w:rsidR="00BD26B9" w:rsidRPr="00B046F7" w14:paraId="32F2EA04" w14:textId="77777777" w:rsidTr="004E0AD8">
        <w:trPr>
          <w:trHeight w:val="1423"/>
        </w:trPr>
        <w:tc>
          <w:tcPr>
            <w:tcW w:w="2370" w:type="dxa"/>
            <w:shd w:val="clear" w:color="auto" w:fill="69F0C4"/>
          </w:tcPr>
          <w:p w14:paraId="176BE29A" w14:textId="77777777" w:rsidR="00BD26B9" w:rsidRPr="00B046F7" w:rsidRDefault="00BD26B9" w:rsidP="004E0AD8">
            <w:pPr>
              <w:pStyle w:val="TableParagraph"/>
              <w:bidi/>
              <w:ind w:left="110"/>
              <w:rPr>
                <w:rFonts w:cs="Calibri"/>
                <w:rtl/>
              </w:rPr>
            </w:pPr>
            <w:r w:rsidRPr="00B046F7">
              <w:rPr>
                <w:rFonts w:cs="Calibri" w:hint="cs"/>
                <w:u w:val="single"/>
                <w:rtl/>
              </w:rPr>
              <w:t>المخاطر والتخفيف منها</w:t>
            </w:r>
          </w:p>
        </w:tc>
        <w:tc>
          <w:tcPr>
            <w:tcW w:w="6920" w:type="dxa"/>
          </w:tcPr>
          <w:p w14:paraId="20E0DCC7" w14:textId="3E88EF18" w:rsidR="00BD26B9" w:rsidRPr="00B046F7" w:rsidRDefault="00BD26B9" w:rsidP="004E0AD8">
            <w:pPr>
              <w:pStyle w:val="TableParagraph"/>
              <w:bidi/>
              <w:ind w:left="109" w:right="133"/>
              <w:rPr>
                <w:rFonts w:cs="Calibri"/>
                <w:rtl/>
              </w:rPr>
            </w:pPr>
            <w:r w:rsidRPr="00B046F7">
              <w:rPr>
                <w:rFonts w:cs="Calibri" w:hint="cs"/>
                <w:u w:val="single"/>
                <w:rtl/>
              </w:rPr>
              <w:t>الخطر 1</w:t>
            </w:r>
            <w:r w:rsidRPr="00B046F7">
              <w:rPr>
                <w:rFonts w:cs="Calibri" w:hint="cs"/>
                <w:rtl/>
              </w:rPr>
              <w:t>:  نقص أخصائيين يتمتعون بخبرة في مجال الجهاز الهضمي، ومهارات لغوية ذات صلة، وخبرة في جمع البيانات والعمل الميداني مع المجتمعات المحلية.</w:t>
            </w:r>
          </w:p>
          <w:p w14:paraId="6D8285EC" w14:textId="77777777" w:rsidR="00BD26B9" w:rsidRPr="00B046F7" w:rsidRDefault="00BD26B9" w:rsidP="004E0AD8">
            <w:pPr>
              <w:pStyle w:val="TableParagraph"/>
              <w:ind w:left="109" w:right="133"/>
              <w:rPr>
                <w:rFonts w:cs="Calibri"/>
              </w:rPr>
            </w:pPr>
          </w:p>
          <w:p w14:paraId="4358A173" w14:textId="33F9A12C" w:rsidR="00BD26B9" w:rsidRPr="00B046F7" w:rsidRDefault="00BD26B9" w:rsidP="004E0AD8">
            <w:pPr>
              <w:pStyle w:val="TableParagraph"/>
              <w:bidi/>
              <w:ind w:left="109" w:right="133"/>
              <w:rPr>
                <w:rFonts w:cs="Calibri"/>
                <w:rtl/>
              </w:rPr>
            </w:pPr>
            <w:r w:rsidRPr="00B046F7">
              <w:rPr>
                <w:rFonts w:cs="Calibri" w:hint="cs"/>
                <w:u w:val="single"/>
                <w:rtl/>
              </w:rPr>
              <w:t>التخفيف 1</w:t>
            </w:r>
            <w:r w:rsidRPr="00B046F7">
              <w:rPr>
                <w:rFonts w:cs="Calibri" w:hint="cs"/>
                <w:rtl/>
              </w:rPr>
              <w:t xml:space="preserve">:  وقد أُجريت أبحاث بهدف تحديد الخبراء المعنيين أو فريق من الخبراء ذوي الخبرات المتكاملة، بالتشاور مع السلطات المختصة.  </w:t>
            </w:r>
          </w:p>
          <w:p w14:paraId="3A369637" w14:textId="77777777" w:rsidR="00BD26B9" w:rsidRPr="00B046F7" w:rsidRDefault="00BD26B9" w:rsidP="004E0AD8">
            <w:pPr>
              <w:pStyle w:val="TableParagraph"/>
              <w:ind w:left="109" w:right="133"/>
              <w:rPr>
                <w:rFonts w:cs="Calibri"/>
              </w:rPr>
            </w:pPr>
          </w:p>
          <w:p w14:paraId="5B2D82DC" w14:textId="56B82742" w:rsidR="00BD26B9" w:rsidRPr="00B046F7" w:rsidRDefault="00BD26B9" w:rsidP="004E0AD8">
            <w:pPr>
              <w:pStyle w:val="TableParagraph"/>
              <w:bidi/>
              <w:ind w:left="109" w:right="133"/>
              <w:rPr>
                <w:rFonts w:cs="Calibri"/>
                <w:rtl/>
              </w:rPr>
            </w:pPr>
            <w:r w:rsidRPr="00B046F7">
              <w:rPr>
                <w:rFonts w:cs="Calibri" w:hint="cs"/>
                <w:u w:val="single"/>
                <w:rtl/>
              </w:rPr>
              <w:t>الخطر 2</w:t>
            </w:r>
            <w:r w:rsidRPr="00B046F7">
              <w:rPr>
                <w:rFonts w:cs="Calibri" w:hint="cs"/>
                <w:rtl/>
              </w:rPr>
              <w:t>:  محدودية توافر البيانات وإمكانية وصول أصحاب المصلحة في مواقع دراسات الحالة المختارة.</w:t>
            </w:r>
          </w:p>
          <w:p w14:paraId="7C022BAD" w14:textId="77777777" w:rsidR="00BD26B9" w:rsidRPr="00B046F7" w:rsidRDefault="00BD26B9" w:rsidP="004E0AD8">
            <w:pPr>
              <w:pStyle w:val="TableParagraph"/>
              <w:ind w:left="109" w:right="133"/>
              <w:rPr>
                <w:rFonts w:cs="Calibri"/>
              </w:rPr>
            </w:pPr>
          </w:p>
          <w:p w14:paraId="7A52926A" w14:textId="2E7AC009" w:rsidR="00BD26B9" w:rsidRPr="00B046F7" w:rsidRDefault="00BD26B9" w:rsidP="004E0AD8">
            <w:pPr>
              <w:pStyle w:val="TableParagraph"/>
              <w:bidi/>
              <w:ind w:left="109" w:right="133"/>
              <w:rPr>
                <w:rFonts w:cs="Calibri"/>
                <w:rtl/>
              </w:rPr>
            </w:pPr>
            <w:r w:rsidRPr="00B046F7">
              <w:rPr>
                <w:rFonts w:cs="Calibri" w:hint="cs"/>
                <w:u w:val="single"/>
                <w:rtl/>
              </w:rPr>
              <w:t>التخفيف 2</w:t>
            </w:r>
            <w:r w:rsidRPr="00B046F7">
              <w:rPr>
                <w:rFonts w:cs="Calibri" w:hint="cs"/>
                <w:rtl/>
              </w:rPr>
              <w:t>:  يجري حالياً تنفيذ الأعمال التحضيرية لتقييم مدى توفر البيانات وظروف العمل الميداني في مرحلة مبكرة. سيتم استخدام مصادر متنوعة للمعلومات وأساليب جمع البيانات عند الضرورة.</w:t>
            </w:r>
          </w:p>
          <w:p w14:paraId="4CC7F567" w14:textId="77777777" w:rsidR="00BD26B9" w:rsidRPr="00B046F7" w:rsidRDefault="00BD26B9" w:rsidP="004E0AD8">
            <w:pPr>
              <w:pStyle w:val="TableParagraph"/>
              <w:ind w:left="109" w:right="133"/>
              <w:rPr>
                <w:rFonts w:cs="Calibri"/>
              </w:rPr>
            </w:pPr>
          </w:p>
          <w:p w14:paraId="2E1E44DD" w14:textId="26DE1938" w:rsidR="00BD26B9" w:rsidRPr="00B046F7" w:rsidRDefault="00BD26B9" w:rsidP="004E0AD8">
            <w:pPr>
              <w:pStyle w:val="TableParagraph"/>
              <w:bidi/>
              <w:ind w:left="109" w:right="133"/>
              <w:rPr>
                <w:rFonts w:cs="Calibri"/>
                <w:rtl/>
              </w:rPr>
            </w:pPr>
            <w:r w:rsidRPr="00B046F7">
              <w:rPr>
                <w:rFonts w:cs="Calibri" w:hint="cs"/>
                <w:u w:val="single"/>
                <w:rtl/>
              </w:rPr>
              <w:t>الخطر 3</w:t>
            </w:r>
            <w:r w:rsidRPr="00B046F7">
              <w:rPr>
                <w:rFonts w:cs="Calibri" w:hint="cs"/>
                <w:rtl/>
              </w:rPr>
              <w:t>:  التأخيرات في تنفيذ دراسات الحالة التي تؤثر على أنشطة المشروع اللاحقة.</w:t>
            </w:r>
          </w:p>
          <w:p w14:paraId="5A44A0F5" w14:textId="77777777" w:rsidR="00BD26B9" w:rsidRPr="00B046F7" w:rsidRDefault="00BD26B9" w:rsidP="004E0AD8">
            <w:pPr>
              <w:pStyle w:val="TableParagraph"/>
              <w:ind w:left="109" w:right="133"/>
              <w:rPr>
                <w:rFonts w:cs="Calibri"/>
              </w:rPr>
            </w:pPr>
          </w:p>
          <w:p w14:paraId="45B7B04A" w14:textId="4B9E8003" w:rsidR="00BD26B9" w:rsidRPr="00B046F7" w:rsidRDefault="00BD26B9" w:rsidP="003E671B">
            <w:pPr>
              <w:pStyle w:val="TableParagraph"/>
              <w:bidi/>
              <w:ind w:left="109" w:right="133"/>
              <w:rPr>
                <w:rFonts w:cs="Calibri"/>
                <w:rtl/>
              </w:rPr>
            </w:pPr>
            <w:r w:rsidRPr="00B046F7">
              <w:rPr>
                <w:rFonts w:cs="Calibri" w:hint="cs"/>
                <w:u w:val="single"/>
                <w:rtl/>
              </w:rPr>
              <w:t>التخفيف 3</w:t>
            </w:r>
            <w:r w:rsidRPr="00B046F7">
              <w:rPr>
                <w:rFonts w:cs="Calibri" w:hint="cs"/>
                <w:rtl/>
              </w:rPr>
              <w:t>:  يجري حالياً تنفيذ الأنشطة التحضيرية قبل البدء في جمع البيانات لتسهيل تنفيذ دراسات الحالة.</w:t>
            </w:r>
          </w:p>
        </w:tc>
      </w:tr>
      <w:tr w:rsidR="00BD26B9" w:rsidRPr="00B046F7" w14:paraId="0489DD38" w14:textId="77777777" w:rsidTr="009616F1">
        <w:trPr>
          <w:trHeight w:val="917"/>
        </w:trPr>
        <w:tc>
          <w:tcPr>
            <w:tcW w:w="2370" w:type="dxa"/>
            <w:shd w:val="clear" w:color="auto" w:fill="69F0C4"/>
          </w:tcPr>
          <w:p w14:paraId="2C085AD8" w14:textId="77777777" w:rsidR="00BD26B9" w:rsidRPr="00B046F7" w:rsidRDefault="00BD26B9" w:rsidP="004E0AD8">
            <w:pPr>
              <w:pStyle w:val="TableParagraph"/>
              <w:bidi/>
              <w:ind w:left="110" w:right="536"/>
              <w:rPr>
                <w:rFonts w:cs="Calibri"/>
                <w:rtl/>
              </w:rPr>
            </w:pPr>
            <w:r w:rsidRPr="00B046F7">
              <w:rPr>
                <w:rFonts w:cs="Calibri" w:hint="cs"/>
                <w:u w:val="single"/>
                <w:rtl/>
              </w:rPr>
              <w:lastRenderedPageBreak/>
              <w:t>قضايا تتطلب دعماً واهتماماً فوريين</w:t>
            </w:r>
          </w:p>
        </w:tc>
        <w:tc>
          <w:tcPr>
            <w:tcW w:w="6920" w:type="dxa"/>
          </w:tcPr>
          <w:p w14:paraId="0CE6925E" w14:textId="7BE89CD9" w:rsidR="00BD26B9" w:rsidRPr="00B046F7" w:rsidRDefault="00A75A01" w:rsidP="009616F1">
            <w:pPr>
              <w:pStyle w:val="TableParagraph"/>
              <w:bidi/>
              <w:ind w:left="90" w:right="144"/>
              <w:rPr>
                <w:rFonts w:cs="Calibri"/>
                <w:rtl/>
              </w:rPr>
            </w:pPr>
            <w:r w:rsidRPr="00B046F7">
              <w:rPr>
                <w:rFonts w:cs="Calibri" w:hint="cs"/>
                <w:rtl/>
              </w:rPr>
              <w:t>يُقترح تمديد المدة لمدة 6 أشهر، دون أن يترتب على ذلك أي آثار مالية.</w:t>
            </w:r>
          </w:p>
        </w:tc>
      </w:tr>
      <w:tr w:rsidR="00BD26B9" w:rsidRPr="00B046F7" w14:paraId="1F8AC975" w14:textId="77777777" w:rsidTr="004E0AD8">
        <w:trPr>
          <w:trHeight w:val="469"/>
        </w:trPr>
        <w:tc>
          <w:tcPr>
            <w:tcW w:w="2370" w:type="dxa"/>
            <w:shd w:val="clear" w:color="auto" w:fill="69F0C4"/>
          </w:tcPr>
          <w:p w14:paraId="37F8623E" w14:textId="77777777" w:rsidR="00BD26B9" w:rsidRPr="00B046F7" w:rsidRDefault="00BD26B9" w:rsidP="004E0AD8">
            <w:pPr>
              <w:pStyle w:val="TableParagraph"/>
              <w:bidi/>
              <w:ind w:left="110"/>
              <w:rPr>
                <w:rFonts w:cs="Calibri"/>
                <w:rtl/>
              </w:rPr>
            </w:pPr>
            <w:r w:rsidRPr="00B046F7">
              <w:rPr>
                <w:rFonts w:cs="Calibri" w:hint="cs"/>
                <w:u w:val="single"/>
                <w:rtl/>
              </w:rPr>
              <w:t>السبيل للمضي قدماً</w:t>
            </w:r>
          </w:p>
        </w:tc>
        <w:tc>
          <w:tcPr>
            <w:tcW w:w="6920" w:type="dxa"/>
          </w:tcPr>
          <w:p w14:paraId="4EDDC781" w14:textId="5CAD4E00" w:rsidR="00BD26B9" w:rsidRPr="00B046F7" w:rsidRDefault="00BD26B9" w:rsidP="00C16DE2">
            <w:pPr>
              <w:pStyle w:val="TableParagraph"/>
              <w:bidi/>
              <w:ind w:left="109" w:right="144"/>
              <w:rPr>
                <w:rFonts w:cs="Calibri"/>
                <w:rtl/>
              </w:rPr>
            </w:pPr>
            <w:r w:rsidRPr="00B046F7">
              <w:rPr>
                <w:rFonts w:cs="Calibri" w:hint="cs"/>
                <w:rtl/>
              </w:rPr>
              <w:t>وفيما يلي الخطوات المقبلة للتنفيذ في كل بلد مستفيد:</w:t>
            </w:r>
          </w:p>
          <w:p w14:paraId="2D3B77AE" w14:textId="77777777" w:rsidR="00BD26B9" w:rsidRPr="00B046F7" w:rsidRDefault="00BD26B9" w:rsidP="00C16DE2">
            <w:pPr>
              <w:pStyle w:val="TableParagraph"/>
              <w:ind w:left="109" w:right="144"/>
              <w:rPr>
                <w:rFonts w:cs="Calibri"/>
              </w:rPr>
            </w:pPr>
          </w:p>
          <w:p w14:paraId="5D6B238E" w14:textId="6B01F6EB" w:rsidR="00BD26B9" w:rsidRPr="00B046F7" w:rsidRDefault="00BD26B9">
            <w:pPr>
              <w:pStyle w:val="TableParagraph"/>
              <w:numPr>
                <w:ilvl w:val="0"/>
                <w:numId w:val="41"/>
              </w:numPr>
              <w:bidi/>
              <w:ind w:right="144"/>
              <w:rPr>
                <w:rFonts w:cs="Calibri"/>
                <w:rtl/>
              </w:rPr>
            </w:pPr>
            <w:r w:rsidRPr="00B046F7">
              <w:rPr>
                <w:rFonts w:cs="Calibri" w:hint="cs"/>
                <w:rtl/>
              </w:rPr>
              <w:t>الانتهاء من عملية اختيار دراسات الحالة في جميع البلدان التي تُنفَّذ فيها المرحلة التجريبية.</w:t>
            </w:r>
          </w:p>
          <w:p w14:paraId="236D6107" w14:textId="77777777" w:rsidR="0058318A" w:rsidRPr="00B046F7" w:rsidRDefault="0058318A" w:rsidP="0058318A">
            <w:pPr>
              <w:pStyle w:val="TableParagraph"/>
              <w:ind w:left="835" w:right="144"/>
              <w:rPr>
                <w:rFonts w:cs="Calibri"/>
              </w:rPr>
            </w:pPr>
          </w:p>
          <w:p w14:paraId="723FD427" w14:textId="4BEB4DBB" w:rsidR="00BD26B9" w:rsidRPr="00B046F7" w:rsidRDefault="00BD26B9">
            <w:pPr>
              <w:pStyle w:val="TableParagraph"/>
              <w:numPr>
                <w:ilvl w:val="0"/>
                <w:numId w:val="41"/>
              </w:numPr>
              <w:bidi/>
              <w:ind w:right="144"/>
              <w:rPr>
                <w:rFonts w:cs="Calibri"/>
                <w:rtl/>
              </w:rPr>
            </w:pPr>
            <w:r w:rsidRPr="00B046F7">
              <w:rPr>
                <w:rFonts w:cs="Calibri" w:hint="cs"/>
                <w:rtl/>
              </w:rPr>
              <w:t>الانتهاء من منهجية المرحلة الثانية.</w:t>
            </w:r>
          </w:p>
          <w:p w14:paraId="6AB6F2BA" w14:textId="77777777" w:rsidR="0058318A" w:rsidRPr="00B046F7" w:rsidRDefault="0058318A" w:rsidP="0058318A">
            <w:pPr>
              <w:pStyle w:val="TableParagraph"/>
              <w:ind w:left="835" w:right="144"/>
              <w:rPr>
                <w:rFonts w:cs="Calibri"/>
              </w:rPr>
            </w:pPr>
          </w:p>
          <w:p w14:paraId="0E7DF538" w14:textId="216F51F3" w:rsidR="00EF3E19" w:rsidRPr="00B046F7" w:rsidRDefault="00BD26B9">
            <w:pPr>
              <w:pStyle w:val="TableParagraph"/>
              <w:numPr>
                <w:ilvl w:val="0"/>
                <w:numId w:val="41"/>
              </w:numPr>
              <w:bidi/>
              <w:ind w:right="144"/>
              <w:rPr>
                <w:rFonts w:cs="Calibri"/>
                <w:rtl/>
              </w:rPr>
            </w:pPr>
            <w:r w:rsidRPr="00B046F7">
              <w:rPr>
                <w:rFonts w:cs="Calibri" w:hint="cs"/>
                <w:rtl/>
              </w:rPr>
              <w:t>جمع المعلومات الأساسية عن دراسات الحالة المختارة، وتقييم مدى توفر البيانات وظروف العمل الميداني.</w:t>
            </w:r>
          </w:p>
          <w:p w14:paraId="6FCAE0DC" w14:textId="77777777" w:rsidR="0058318A" w:rsidRPr="00B046F7" w:rsidRDefault="0058318A" w:rsidP="0058318A">
            <w:pPr>
              <w:pStyle w:val="TableParagraph"/>
              <w:ind w:left="835" w:right="144"/>
              <w:rPr>
                <w:rFonts w:cs="Calibri"/>
              </w:rPr>
            </w:pPr>
          </w:p>
          <w:p w14:paraId="39635FC4" w14:textId="209FC19F" w:rsidR="00BD26B9" w:rsidRPr="00B046F7" w:rsidRDefault="00BD26B9">
            <w:pPr>
              <w:pStyle w:val="TableParagraph"/>
              <w:numPr>
                <w:ilvl w:val="0"/>
                <w:numId w:val="41"/>
              </w:numPr>
              <w:bidi/>
              <w:ind w:right="144"/>
              <w:rPr>
                <w:rFonts w:cs="Calibri"/>
                <w:rtl/>
              </w:rPr>
            </w:pPr>
            <w:r w:rsidRPr="00B046F7">
              <w:rPr>
                <w:rFonts w:cs="Calibri" w:hint="cs"/>
                <w:rtl/>
              </w:rPr>
              <w:t>بدء أنشطة جمع البيانات في البلدان التي تُنفذ فيها المرحلة التجريبية.</w:t>
            </w:r>
          </w:p>
          <w:p w14:paraId="78C50B5D" w14:textId="77777777" w:rsidR="00942285" w:rsidRPr="00B046F7" w:rsidRDefault="00942285" w:rsidP="00942285">
            <w:pPr>
              <w:pStyle w:val="TableParagraph"/>
              <w:ind w:left="835" w:right="144"/>
              <w:rPr>
                <w:rFonts w:cs="Calibri"/>
              </w:rPr>
            </w:pPr>
          </w:p>
          <w:p w14:paraId="345DA20B" w14:textId="47C4993B" w:rsidR="00BD26B9" w:rsidRPr="00B046F7" w:rsidRDefault="00BD26B9">
            <w:pPr>
              <w:pStyle w:val="TableParagraph"/>
              <w:numPr>
                <w:ilvl w:val="0"/>
                <w:numId w:val="41"/>
              </w:numPr>
              <w:bidi/>
              <w:ind w:right="144"/>
              <w:rPr>
                <w:rFonts w:cs="Calibri"/>
                <w:rtl/>
              </w:rPr>
            </w:pPr>
            <w:r w:rsidRPr="00B046F7">
              <w:rPr>
                <w:rFonts w:cs="Calibri" w:hint="cs"/>
                <w:rtl/>
              </w:rPr>
              <w:t>تحليل البيانات وصياغة النتائج والدروس المستفادة لكل دراسة حالة.</w:t>
            </w:r>
          </w:p>
          <w:p w14:paraId="73EE35CB" w14:textId="77777777" w:rsidR="00942285" w:rsidRPr="00B046F7" w:rsidRDefault="00942285" w:rsidP="00942285">
            <w:pPr>
              <w:pStyle w:val="TableParagraph"/>
              <w:ind w:left="835" w:right="144"/>
              <w:rPr>
                <w:rFonts w:cs="Calibri"/>
              </w:rPr>
            </w:pPr>
          </w:p>
          <w:p w14:paraId="3104C874" w14:textId="2FDD8AC7" w:rsidR="00A75A01" w:rsidRPr="00B046F7" w:rsidRDefault="00FA2CBB" w:rsidP="00813EBB">
            <w:pPr>
              <w:pStyle w:val="TableParagraph"/>
              <w:numPr>
                <w:ilvl w:val="0"/>
                <w:numId w:val="41"/>
              </w:numPr>
              <w:bidi/>
              <w:ind w:right="144"/>
              <w:rPr>
                <w:rFonts w:cs="Calibri"/>
                <w:rtl/>
              </w:rPr>
            </w:pPr>
            <w:r w:rsidRPr="00B046F7">
              <w:rPr>
                <w:rFonts w:cs="Calibri" w:hint="cs"/>
                <w:rtl/>
              </w:rPr>
              <w:t>إعداد الدراسة العالمية.</w:t>
            </w:r>
          </w:p>
        </w:tc>
      </w:tr>
      <w:tr w:rsidR="00BD26B9" w:rsidRPr="00B046F7" w14:paraId="1CE89AFE" w14:textId="77777777" w:rsidTr="004E0AD8">
        <w:trPr>
          <w:trHeight w:val="631"/>
        </w:trPr>
        <w:tc>
          <w:tcPr>
            <w:tcW w:w="2370" w:type="dxa"/>
            <w:shd w:val="clear" w:color="auto" w:fill="69F0C4"/>
          </w:tcPr>
          <w:p w14:paraId="2A5F53A3" w14:textId="77777777" w:rsidR="00BD26B9" w:rsidRPr="00B046F7" w:rsidRDefault="00BD26B9" w:rsidP="004E0AD8">
            <w:pPr>
              <w:pStyle w:val="TableParagraph"/>
              <w:bidi/>
              <w:spacing w:before="1"/>
              <w:ind w:left="110" w:right="732"/>
              <w:rPr>
                <w:rFonts w:cs="Calibri"/>
                <w:rtl/>
              </w:rPr>
            </w:pPr>
            <w:r w:rsidRPr="00B046F7">
              <w:rPr>
                <w:rFonts w:cs="Calibri" w:hint="cs"/>
                <w:u w:val="single"/>
                <w:rtl/>
              </w:rPr>
              <w:t>الجدول الزمني للتنفيذ</w:t>
            </w:r>
          </w:p>
        </w:tc>
        <w:tc>
          <w:tcPr>
            <w:tcW w:w="6920" w:type="dxa"/>
          </w:tcPr>
          <w:p w14:paraId="1259DFBA" w14:textId="36A2C3F5" w:rsidR="00BD26B9" w:rsidRPr="00B046F7" w:rsidRDefault="00BD26B9" w:rsidP="00214D91">
            <w:pPr>
              <w:pStyle w:val="TableParagraph"/>
              <w:bidi/>
              <w:spacing w:before="1"/>
              <w:ind w:left="115" w:right="144"/>
              <w:rPr>
                <w:rFonts w:cs="Calibri"/>
                <w:rtl/>
              </w:rPr>
            </w:pPr>
            <w:r w:rsidRPr="00B046F7">
              <w:rPr>
                <w:rFonts w:cs="Calibri" w:hint="cs"/>
                <w:rtl/>
              </w:rPr>
              <w:t xml:space="preserve">بشكل عام، سار تنفيذ المشروع وفقًا للمبادئ التوجيهية المحددة.  يُطلب تمديد المدة لمدة ستة أشهر لإتاحة الوقت الكافي لإنجاز الأنشطة المتبقية من المشروع ونشر نتائجه. </w:t>
            </w:r>
          </w:p>
        </w:tc>
      </w:tr>
      <w:tr w:rsidR="00BD26B9" w:rsidRPr="00B046F7" w14:paraId="31823738" w14:textId="77777777" w:rsidTr="004E0AD8">
        <w:trPr>
          <w:trHeight w:val="613"/>
        </w:trPr>
        <w:tc>
          <w:tcPr>
            <w:tcW w:w="2370" w:type="dxa"/>
            <w:shd w:val="clear" w:color="auto" w:fill="69F0C4"/>
          </w:tcPr>
          <w:p w14:paraId="228ED37F" w14:textId="77777777" w:rsidR="00BD26B9" w:rsidRPr="00B046F7" w:rsidRDefault="00BD26B9" w:rsidP="004E0AD8">
            <w:pPr>
              <w:pStyle w:val="TableParagraph"/>
              <w:bidi/>
              <w:ind w:left="110" w:right="220"/>
              <w:rPr>
                <w:rFonts w:cs="Calibri"/>
                <w:rtl/>
              </w:rPr>
            </w:pPr>
            <w:r w:rsidRPr="00B046F7">
              <w:rPr>
                <w:rFonts w:cs="Calibri" w:hint="cs"/>
                <w:u w:val="single"/>
                <w:rtl/>
              </w:rPr>
              <w:t>معدل تنفيذ المشروع</w:t>
            </w:r>
          </w:p>
        </w:tc>
        <w:tc>
          <w:tcPr>
            <w:tcW w:w="6920" w:type="dxa"/>
          </w:tcPr>
          <w:p w14:paraId="5C548514" w14:textId="1D44539D" w:rsidR="00BD26B9" w:rsidRPr="00B046F7" w:rsidRDefault="00640CF2" w:rsidP="00214D91">
            <w:pPr>
              <w:pStyle w:val="TableParagraph"/>
              <w:bidi/>
              <w:ind w:left="115" w:right="144"/>
              <w:rPr>
                <w:rFonts w:cs="Calibri"/>
                <w:rtl/>
              </w:rPr>
            </w:pPr>
            <w:r w:rsidRPr="00B046F7">
              <w:rPr>
                <w:rFonts w:cs="Calibri" w:hint="cs"/>
                <w:rtl/>
              </w:rPr>
              <w:t xml:space="preserve">بلغ معدل تنفيذ الميزانية في نهاية يونيو 2026، مقارنة بإجمالي الميزانية المخصصة للمشروع:  27%.  ويرد مزيد من التفاصيل عن الميزانية في المرفق السابع عشر بهذه الوثيقة. </w:t>
            </w:r>
          </w:p>
        </w:tc>
      </w:tr>
      <w:tr w:rsidR="00BD26B9" w:rsidRPr="00B046F7" w14:paraId="4AF56FE9" w14:textId="77777777" w:rsidTr="004E0AD8">
        <w:trPr>
          <w:trHeight w:val="703"/>
        </w:trPr>
        <w:tc>
          <w:tcPr>
            <w:tcW w:w="2370" w:type="dxa"/>
            <w:shd w:val="clear" w:color="auto" w:fill="69F0C4"/>
          </w:tcPr>
          <w:p w14:paraId="6B8D28D9" w14:textId="77777777" w:rsidR="00BD26B9" w:rsidRPr="00B046F7" w:rsidRDefault="00BD26B9" w:rsidP="004E0AD8">
            <w:pPr>
              <w:pStyle w:val="TableParagraph"/>
              <w:bidi/>
              <w:ind w:left="110"/>
              <w:rPr>
                <w:rFonts w:cs="Calibri"/>
                <w:rtl/>
              </w:rPr>
            </w:pPr>
            <w:r w:rsidRPr="00B046F7">
              <w:rPr>
                <w:rFonts w:cs="Calibri" w:hint="cs"/>
                <w:u w:val="single"/>
                <w:rtl/>
              </w:rPr>
              <w:t>التقارير السابقة</w:t>
            </w:r>
          </w:p>
        </w:tc>
        <w:tc>
          <w:tcPr>
            <w:tcW w:w="6920" w:type="dxa"/>
          </w:tcPr>
          <w:p w14:paraId="410A80A1" w14:textId="1E3D8838" w:rsidR="00BD26B9" w:rsidRPr="00B046F7" w:rsidRDefault="00BD26B9" w:rsidP="00214D91">
            <w:pPr>
              <w:pStyle w:val="TableParagraph"/>
              <w:bidi/>
              <w:ind w:left="115" w:right="144"/>
              <w:rPr>
                <w:rFonts w:cs="Calibri"/>
                <w:rtl/>
              </w:rPr>
            </w:pPr>
            <w:r w:rsidRPr="00B046F7">
              <w:rPr>
                <w:rFonts w:cs="Calibri" w:hint="cs"/>
                <w:rtl/>
              </w:rPr>
              <w:t xml:space="preserve">هذا هو التقرير الثالث الذي يُقدم إلى اللجنة.  يرد التقرير الأول في المرفق الثاني عشر بالوثيقة </w:t>
            </w:r>
            <w:r>
              <w:fldChar w:fldCharType="begin"/>
            </w:r>
            <w:r>
              <w:instrText>HYPERLINK "https://www.wipo.int/edocs/mdocs/mdocs/ar/cdip_33/cdip_33_3.pdf"</w:instrText>
            </w:r>
            <w:r>
              <w:fldChar w:fldCharType="separate"/>
            </w:r>
            <w:r w:rsidRPr="00B046F7">
              <w:rPr>
                <w:rStyle w:val="Hyperlink"/>
                <w:rFonts w:cs="Calibri"/>
              </w:rPr>
              <w:t>CDIP/33/3</w:t>
            </w:r>
            <w:r>
              <w:fldChar w:fldCharType="end"/>
            </w:r>
            <w:r w:rsidRPr="00B046F7">
              <w:rPr>
                <w:rFonts w:cs="Calibri" w:hint="cs"/>
                <w:rtl/>
              </w:rPr>
              <w:t xml:space="preserve"> والتقرير الثاني في المرفق الحادي عشر بالوثيقة </w:t>
            </w:r>
            <w:r>
              <w:fldChar w:fldCharType="begin"/>
            </w:r>
            <w:r>
              <w:instrText>HYPERLINK "https://www.wipo.int/edocs/mdocs/mdocs/ar/cdip_35/cdip_35_3.pdf"</w:instrText>
            </w:r>
            <w:r>
              <w:fldChar w:fldCharType="separate"/>
            </w:r>
            <w:r w:rsidRPr="00B046F7">
              <w:rPr>
                <w:rStyle w:val="Hyperlink"/>
                <w:rFonts w:cs="Calibri"/>
              </w:rPr>
              <w:t>CDIP/35/3</w:t>
            </w:r>
            <w:r>
              <w:fldChar w:fldCharType="end"/>
            </w:r>
            <w:r w:rsidRPr="00B046F7">
              <w:rPr>
                <w:rFonts w:cs="Calibri" w:hint="cs"/>
                <w:rtl/>
              </w:rPr>
              <w:t>.</w:t>
            </w:r>
          </w:p>
        </w:tc>
      </w:tr>
    </w:tbl>
    <w:p w14:paraId="062F76D0" w14:textId="77777777" w:rsidR="00F320E2" w:rsidRPr="00B046F7" w:rsidRDefault="00F320E2" w:rsidP="00BD26B9">
      <w:pPr>
        <w:pStyle w:val="BodyText"/>
        <w:bidi/>
        <w:spacing w:before="94"/>
        <w:ind w:left="136"/>
        <w:rPr>
          <w:rFonts w:cs="Calibri"/>
          <w:szCs w:val="22"/>
          <w:rtl/>
        </w:rPr>
      </w:pPr>
    </w:p>
    <w:p w14:paraId="6D26728B" w14:textId="77777777" w:rsidR="00F320E2" w:rsidRPr="00B046F7" w:rsidRDefault="00F320E2">
      <w:pPr>
        <w:rPr>
          <w:rFonts w:cs="Calibri"/>
          <w:szCs w:val="22"/>
          <w:rtl/>
        </w:rPr>
      </w:pPr>
      <w:r w:rsidRPr="00B046F7">
        <w:rPr>
          <w:rFonts w:cs="Calibri"/>
          <w:szCs w:val="22"/>
          <w:rtl/>
        </w:rPr>
        <w:br w:type="page"/>
      </w:r>
    </w:p>
    <w:p w14:paraId="74521E06" w14:textId="65EDC188" w:rsidR="00BD26B9" w:rsidRPr="00B046F7" w:rsidRDefault="00BD26B9" w:rsidP="00BD26B9">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209C8E31" w14:textId="77777777" w:rsidR="00BD26B9" w:rsidRPr="00B046F7" w:rsidRDefault="00BD26B9" w:rsidP="00BD26B9">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50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716"/>
      </w:tblGrid>
      <w:tr w:rsidR="00BD26B9" w:rsidRPr="00B046F7" w14:paraId="00C5D312" w14:textId="77777777" w:rsidTr="00711B99">
        <w:trPr>
          <w:trHeight w:val="470"/>
        </w:trPr>
        <w:tc>
          <w:tcPr>
            <w:tcW w:w="1416" w:type="dxa"/>
            <w:shd w:val="clear" w:color="auto" w:fill="7BBEDA"/>
          </w:tcPr>
          <w:p w14:paraId="0D472C85" w14:textId="77777777" w:rsidR="00BD26B9" w:rsidRPr="00B046F7" w:rsidRDefault="00BD26B9"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7E839F96" w14:textId="77777777" w:rsidR="00BD26B9" w:rsidRPr="00B046F7" w:rsidRDefault="00BD26B9"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1A8E4351" w14:textId="77777777" w:rsidR="00BD26B9" w:rsidRPr="00B046F7" w:rsidRDefault="00BD26B9"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5EB93DC9" w14:textId="77777777" w:rsidR="00BD26B9" w:rsidRPr="00B046F7" w:rsidRDefault="00BD26B9" w:rsidP="004E0AD8">
            <w:pPr>
              <w:pStyle w:val="TableParagraph"/>
              <w:bidi/>
              <w:spacing w:before="106"/>
              <w:ind w:left="108"/>
              <w:rPr>
                <w:rFonts w:cs="Calibri"/>
                <w:rtl/>
              </w:rPr>
            </w:pPr>
            <w:r w:rsidRPr="00B046F7">
              <w:rPr>
                <w:rFonts w:cs="Calibri" w:hint="cs"/>
                <w:rtl/>
              </w:rPr>
              <w:t>لا تقدم</w:t>
            </w:r>
          </w:p>
        </w:tc>
        <w:tc>
          <w:tcPr>
            <w:tcW w:w="2716" w:type="dxa"/>
            <w:shd w:val="clear" w:color="auto" w:fill="7BBEDA"/>
          </w:tcPr>
          <w:p w14:paraId="03842D2D" w14:textId="77777777" w:rsidR="00BD26B9" w:rsidRPr="00B046F7" w:rsidRDefault="00BD26B9" w:rsidP="004E0AD8">
            <w:pPr>
              <w:pStyle w:val="TableParagraph"/>
              <w:bidi/>
              <w:spacing w:before="106"/>
              <w:ind w:left="110"/>
              <w:rPr>
                <w:rFonts w:cs="Calibri"/>
                <w:rtl/>
              </w:rPr>
            </w:pPr>
            <w:r w:rsidRPr="00B046F7">
              <w:rPr>
                <w:rFonts w:cs="Calibri" w:hint="cs"/>
                <w:rtl/>
              </w:rPr>
              <w:t>لا تقييم</w:t>
            </w:r>
          </w:p>
        </w:tc>
      </w:tr>
      <w:tr w:rsidR="00BD26B9" w:rsidRPr="00B046F7" w14:paraId="5314C6DD" w14:textId="77777777" w:rsidTr="00711B99">
        <w:trPr>
          <w:trHeight w:val="506"/>
        </w:trPr>
        <w:tc>
          <w:tcPr>
            <w:tcW w:w="1416" w:type="dxa"/>
            <w:shd w:val="clear" w:color="auto" w:fill="7BBEDA"/>
          </w:tcPr>
          <w:p w14:paraId="403F0419" w14:textId="77777777" w:rsidR="00BD26B9" w:rsidRPr="00B046F7" w:rsidRDefault="00BD26B9"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4C8D1384" w14:textId="77777777" w:rsidR="00BD26B9" w:rsidRPr="00B046F7" w:rsidRDefault="00BD26B9"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5B328B7D" w14:textId="77777777" w:rsidR="00BD26B9" w:rsidRPr="00B046F7" w:rsidRDefault="00BD26B9"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3D1E20C3" w14:textId="77777777" w:rsidR="00BD26B9" w:rsidRPr="00B046F7" w:rsidRDefault="00BD26B9" w:rsidP="004E0AD8">
            <w:pPr>
              <w:pStyle w:val="TableParagraph"/>
              <w:bidi/>
              <w:spacing w:line="251" w:lineRule="exact"/>
              <w:ind w:left="108"/>
              <w:rPr>
                <w:rFonts w:cs="Calibri"/>
                <w:rtl/>
              </w:rPr>
            </w:pPr>
            <w:r w:rsidRPr="00B046F7">
              <w:rPr>
                <w:rFonts w:cs="Calibri" w:hint="cs"/>
                <w:rtl/>
              </w:rPr>
              <w:t>لم يُحرَز أي تقدم</w:t>
            </w:r>
          </w:p>
        </w:tc>
        <w:tc>
          <w:tcPr>
            <w:tcW w:w="2716" w:type="dxa"/>
            <w:shd w:val="clear" w:color="auto" w:fill="7BBEDA"/>
          </w:tcPr>
          <w:p w14:paraId="47DBB753" w14:textId="77777777" w:rsidR="00BD26B9" w:rsidRPr="00B046F7" w:rsidRDefault="00BD26B9" w:rsidP="004E0AD8">
            <w:pPr>
              <w:pStyle w:val="TableParagraph"/>
              <w:bidi/>
              <w:spacing w:line="252" w:lineRule="exact"/>
              <w:ind w:left="110" w:right="203"/>
              <w:rPr>
                <w:rFonts w:cs="Calibri"/>
                <w:rtl/>
              </w:rPr>
            </w:pPr>
            <w:r w:rsidRPr="00B046F7">
              <w:rPr>
                <w:rFonts w:cs="Calibri" w:hint="cs"/>
                <w:rtl/>
              </w:rPr>
              <w:t>لم يُقيَّم بعد/توقف</w:t>
            </w:r>
          </w:p>
        </w:tc>
      </w:tr>
    </w:tbl>
    <w:p w14:paraId="5F1DF2B6" w14:textId="77777777" w:rsidR="00BD26B9" w:rsidRPr="00B046F7" w:rsidRDefault="00BD26B9" w:rsidP="0001031D">
      <w:pPr>
        <w:pStyle w:val="BodyText"/>
        <w:spacing w:after="120"/>
        <w:rPr>
          <w:rFonts w:cs="Calibri"/>
          <w:szCs w:val="22"/>
        </w:rPr>
      </w:pPr>
    </w:p>
    <w:tbl>
      <w:tblPr>
        <w:tblpPr w:leftFromText="180" w:rightFromText="180" w:vertAnchor="text" w:tblpXSpec="right" w:tblpY="1"/>
        <w:tblOverlap w:val="never"/>
        <w:bidiVisual/>
        <w:tblW w:w="9494"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0" w:type="dxa"/>
          <w:right w:w="0" w:type="dxa"/>
        </w:tblCellMar>
        <w:tblLook w:val="01E0" w:firstRow="1" w:lastRow="1" w:firstColumn="1" w:lastColumn="1" w:noHBand="0" w:noVBand="0"/>
      </w:tblPr>
      <w:tblGrid>
        <w:gridCol w:w="2207"/>
        <w:gridCol w:w="2955"/>
        <w:gridCol w:w="3485"/>
        <w:gridCol w:w="847"/>
      </w:tblGrid>
      <w:tr w:rsidR="00BD26B9" w:rsidRPr="00B046F7" w14:paraId="0E9775F0" w14:textId="77777777" w:rsidTr="00711B99">
        <w:trPr>
          <w:trHeight w:val="1264"/>
        </w:trPr>
        <w:tc>
          <w:tcPr>
            <w:tcW w:w="2207" w:type="dxa"/>
            <w:shd w:val="clear" w:color="auto" w:fill="69F0C4"/>
          </w:tcPr>
          <w:p w14:paraId="1AF51593" w14:textId="77777777" w:rsidR="00BD26B9" w:rsidRPr="00B046F7" w:rsidRDefault="00BD26B9" w:rsidP="00F320E2">
            <w:pPr>
              <w:pStyle w:val="TableParagraph"/>
              <w:spacing w:before="10"/>
              <w:jc w:val="center"/>
              <w:rPr>
                <w:rFonts w:cs="Calibri"/>
              </w:rPr>
            </w:pPr>
          </w:p>
          <w:p w14:paraId="474959A1" w14:textId="179A044A" w:rsidR="00BD26B9" w:rsidRPr="00B046F7" w:rsidRDefault="00BD26B9" w:rsidP="00F320E2">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55" w:type="dxa"/>
            <w:shd w:val="clear" w:color="auto" w:fill="69F0C4"/>
          </w:tcPr>
          <w:p w14:paraId="64005C4A" w14:textId="77777777" w:rsidR="00BD26B9" w:rsidRPr="00B046F7" w:rsidRDefault="00BD26B9" w:rsidP="00F320E2">
            <w:pPr>
              <w:pStyle w:val="TableParagraph"/>
              <w:spacing w:before="10"/>
              <w:jc w:val="center"/>
              <w:rPr>
                <w:rFonts w:cs="Calibri"/>
              </w:rPr>
            </w:pPr>
          </w:p>
          <w:p w14:paraId="7CE164D0" w14:textId="77777777" w:rsidR="00BD26B9" w:rsidRPr="00B046F7" w:rsidRDefault="00BD26B9" w:rsidP="00F320E2">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6DE568E9" w14:textId="77777777" w:rsidR="00BD26B9" w:rsidRPr="00B046F7" w:rsidRDefault="00BD26B9" w:rsidP="00F320E2">
            <w:pPr>
              <w:pStyle w:val="TableParagraph"/>
              <w:bidi/>
              <w:spacing w:before="1"/>
              <w:ind w:left="110"/>
              <w:jc w:val="center"/>
              <w:rPr>
                <w:rFonts w:cs="Calibri"/>
                <w:rtl/>
              </w:rPr>
            </w:pPr>
            <w:r w:rsidRPr="00B046F7">
              <w:rPr>
                <w:rFonts w:cs="Calibri" w:hint="cs"/>
                <w:rtl/>
              </w:rPr>
              <w:t>(مؤشرات النتائج)</w:t>
            </w:r>
          </w:p>
        </w:tc>
        <w:tc>
          <w:tcPr>
            <w:tcW w:w="3485" w:type="dxa"/>
            <w:shd w:val="clear" w:color="auto" w:fill="69F0C4"/>
          </w:tcPr>
          <w:p w14:paraId="14F69B79" w14:textId="77777777" w:rsidR="00BD26B9" w:rsidRPr="00B046F7" w:rsidRDefault="00BD26B9" w:rsidP="00F320E2">
            <w:pPr>
              <w:pStyle w:val="TableParagraph"/>
              <w:spacing w:before="10"/>
              <w:jc w:val="center"/>
              <w:rPr>
                <w:rFonts w:cs="Calibri"/>
              </w:rPr>
            </w:pPr>
          </w:p>
          <w:p w14:paraId="53B728ED" w14:textId="77777777" w:rsidR="00BD26B9" w:rsidRPr="00B046F7" w:rsidRDefault="00BD26B9" w:rsidP="00F320E2">
            <w:pPr>
              <w:pStyle w:val="TableParagraph"/>
              <w:bidi/>
              <w:ind w:left="108"/>
              <w:jc w:val="center"/>
              <w:rPr>
                <w:rFonts w:cs="Calibri"/>
                <w:rtl/>
              </w:rPr>
            </w:pPr>
            <w:r w:rsidRPr="00B046F7">
              <w:rPr>
                <w:rFonts w:cs="Calibri" w:hint="cs"/>
                <w:u w:val="single"/>
                <w:rtl/>
              </w:rPr>
              <w:t>بيانات الأداء</w:t>
            </w:r>
          </w:p>
        </w:tc>
        <w:tc>
          <w:tcPr>
            <w:tcW w:w="847" w:type="dxa"/>
            <w:shd w:val="clear" w:color="auto" w:fill="69F0C4"/>
          </w:tcPr>
          <w:p w14:paraId="34AA003D" w14:textId="77777777" w:rsidR="00BD26B9" w:rsidRPr="00B046F7" w:rsidRDefault="00BD26B9" w:rsidP="00F320E2">
            <w:pPr>
              <w:pStyle w:val="TableParagraph"/>
              <w:spacing w:before="10"/>
              <w:jc w:val="center"/>
              <w:rPr>
                <w:rFonts w:cs="Calibri"/>
              </w:rPr>
            </w:pPr>
          </w:p>
          <w:p w14:paraId="78D7EC76" w14:textId="77777777" w:rsidR="00BD26B9" w:rsidRPr="00B046F7" w:rsidRDefault="00BD26B9" w:rsidP="00F320E2">
            <w:pPr>
              <w:pStyle w:val="TableParagraph"/>
              <w:bidi/>
              <w:ind w:left="111"/>
              <w:jc w:val="center"/>
              <w:rPr>
                <w:rFonts w:cs="Calibri"/>
                <w:rtl/>
              </w:rPr>
            </w:pPr>
            <w:r w:rsidRPr="00B046F7">
              <w:rPr>
                <w:rFonts w:cs="Calibri" w:hint="cs"/>
                <w:u w:val="single"/>
                <w:rtl/>
              </w:rPr>
              <w:t>نظام إشارات السير</w:t>
            </w:r>
          </w:p>
        </w:tc>
      </w:tr>
      <w:tr w:rsidR="004D02C1" w:rsidRPr="00B046F7" w14:paraId="48A69211" w14:textId="77777777" w:rsidTr="00711B99">
        <w:trPr>
          <w:trHeight w:val="508"/>
        </w:trPr>
        <w:tc>
          <w:tcPr>
            <w:tcW w:w="2207" w:type="dxa"/>
            <w:tcBorders>
              <w:right w:val="single" w:sz="6" w:space="0" w:color="000000" w:themeColor="text1"/>
            </w:tcBorders>
          </w:tcPr>
          <w:p w14:paraId="56F2DA83" w14:textId="41508EDD" w:rsidR="004D02C1" w:rsidRPr="00B046F7" w:rsidRDefault="004D02C1" w:rsidP="00F320E2">
            <w:pPr>
              <w:pStyle w:val="TableParagraph"/>
              <w:bidi/>
              <w:ind w:left="29" w:right="144"/>
              <w:rPr>
                <w:rFonts w:cs="Calibri"/>
                <w:rtl/>
              </w:rPr>
            </w:pPr>
            <w:r w:rsidRPr="00B046F7">
              <w:rPr>
                <w:rFonts w:cs="Calibri" w:hint="cs"/>
                <w:rtl/>
              </w:rPr>
              <w:t>إبداء البلدان اهتمامها</w:t>
            </w:r>
          </w:p>
        </w:tc>
        <w:tc>
          <w:tcPr>
            <w:tcW w:w="2955" w:type="dxa"/>
            <w:tcBorders>
              <w:left w:val="single" w:sz="6" w:space="0" w:color="000000" w:themeColor="text1"/>
              <w:bottom w:val="single" w:sz="6" w:space="0" w:color="000000" w:themeColor="text1"/>
            </w:tcBorders>
          </w:tcPr>
          <w:p w14:paraId="3DB5AEA1" w14:textId="4A857ED7" w:rsidR="004D02C1" w:rsidRPr="00B046F7" w:rsidRDefault="004D02C1" w:rsidP="00F320E2">
            <w:pPr>
              <w:pStyle w:val="TableParagraph"/>
              <w:bidi/>
              <w:ind w:left="29" w:right="144"/>
              <w:rPr>
                <w:rFonts w:cs="Calibri"/>
                <w:rtl/>
              </w:rPr>
            </w:pPr>
            <w:r w:rsidRPr="00B046F7">
              <w:rPr>
                <w:rFonts w:cs="Calibri" w:hint="cs"/>
                <w:rtl/>
              </w:rPr>
              <w:t>وردت إفادات إبداء الاهتمام من البلدان وفق معايير الاختيار المبينة في وثيقة المشروع.</w:t>
            </w:r>
          </w:p>
        </w:tc>
        <w:tc>
          <w:tcPr>
            <w:tcW w:w="3485" w:type="dxa"/>
          </w:tcPr>
          <w:p w14:paraId="7DF9248F" w14:textId="6B7755AA" w:rsidR="004D02C1" w:rsidRPr="00B046F7" w:rsidRDefault="00CC021D" w:rsidP="00F320E2">
            <w:pPr>
              <w:pStyle w:val="TableParagraph"/>
              <w:bidi/>
              <w:ind w:left="29" w:right="144"/>
              <w:rPr>
                <w:rFonts w:cs="Calibri"/>
                <w:rtl/>
              </w:rPr>
            </w:pPr>
            <w:r w:rsidRPr="00B046F7">
              <w:rPr>
                <w:rFonts w:cs="Calibri" w:hint="cs"/>
                <w:rtl/>
              </w:rPr>
              <w:t>أُنجز بالكامل:  تم تأكيد أن الدول الرائدة في مرحلة التنفيذ هي كولومبيا والهند والمغرب.</w:t>
            </w:r>
          </w:p>
        </w:tc>
        <w:tc>
          <w:tcPr>
            <w:tcW w:w="847" w:type="dxa"/>
          </w:tcPr>
          <w:p w14:paraId="59FC8C7E" w14:textId="7F32D44D" w:rsidR="004D02C1" w:rsidRPr="00B046F7" w:rsidRDefault="004D02C1" w:rsidP="00F320E2">
            <w:pPr>
              <w:pStyle w:val="TableParagraph"/>
              <w:bidi/>
              <w:ind w:left="29" w:right="144"/>
              <w:rPr>
                <w:rFonts w:cs="Calibri"/>
                <w:rtl/>
              </w:rPr>
            </w:pPr>
            <w:r w:rsidRPr="00B046F7">
              <w:rPr>
                <w:rFonts w:cs="Calibri" w:hint="cs"/>
                <w:color w:val="000000" w:themeColor="text1"/>
                <w:rtl/>
              </w:rPr>
              <w:t>****</w:t>
            </w:r>
          </w:p>
        </w:tc>
      </w:tr>
      <w:tr w:rsidR="004D02C1" w:rsidRPr="00B046F7" w14:paraId="3AD6F69C" w14:textId="77777777" w:rsidTr="00711B99">
        <w:trPr>
          <w:trHeight w:val="508"/>
        </w:trPr>
        <w:tc>
          <w:tcPr>
            <w:tcW w:w="2207" w:type="dxa"/>
            <w:tcBorders>
              <w:right w:val="single" w:sz="6" w:space="0" w:color="000000" w:themeColor="text1"/>
            </w:tcBorders>
          </w:tcPr>
          <w:p w14:paraId="77D2B81B" w14:textId="256218F0" w:rsidR="004D02C1" w:rsidRPr="00B046F7" w:rsidRDefault="004D02C1" w:rsidP="00F320E2">
            <w:pPr>
              <w:pStyle w:val="TableParagraph"/>
              <w:bidi/>
              <w:ind w:left="29" w:right="144"/>
              <w:rPr>
                <w:rFonts w:cs="Calibri"/>
                <w:rtl/>
              </w:rPr>
            </w:pPr>
            <w:r w:rsidRPr="00B046F7">
              <w:rPr>
                <w:rFonts w:cs="Calibri" w:hint="cs"/>
                <w:rtl/>
              </w:rPr>
              <w:t>التعاقد مع خبير دولي واحد أو أكثر لإجراء الدراسة العالمية.</w:t>
            </w:r>
          </w:p>
        </w:tc>
        <w:tc>
          <w:tcPr>
            <w:tcW w:w="2955" w:type="dxa"/>
            <w:tcBorders>
              <w:left w:val="single" w:sz="6" w:space="0" w:color="000000" w:themeColor="text1"/>
              <w:bottom w:val="single" w:sz="6" w:space="0" w:color="000000" w:themeColor="text1"/>
            </w:tcBorders>
          </w:tcPr>
          <w:p w14:paraId="69EDD7CC" w14:textId="3F63776B" w:rsidR="004D02C1" w:rsidRPr="00B046F7" w:rsidRDefault="004D02C1" w:rsidP="00F320E2">
            <w:pPr>
              <w:pStyle w:val="TableParagraph"/>
              <w:bidi/>
              <w:ind w:left="29" w:right="144"/>
              <w:rPr>
                <w:rFonts w:cs="Calibri"/>
                <w:rtl/>
              </w:rPr>
            </w:pPr>
            <w:r w:rsidRPr="00B046F7">
              <w:rPr>
                <w:rFonts w:cs="Calibri" w:hint="cs"/>
                <w:rtl/>
              </w:rPr>
              <w:t>التعاقد مع خبير دولي واحد أو أكثر لإجراء الدراسة العالمية.</w:t>
            </w:r>
          </w:p>
        </w:tc>
        <w:tc>
          <w:tcPr>
            <w:tcW w:w="3485" w:type="dxa"/>
          </w:tcPr>
          <w:p w14:paraId="647C8DD7" w14:textId="65E9219B" w:rsidR="004D02C1" w:rsidRPr="00B046F7" w:rsidRDefault="004D02C1" w:rsidP="00F320E2">
            <w:pPr>
              <w:pStyle w:val="TableParagraph"/>
              <w:bidi/>
              <w:ind w:left="29" w:right="144"/>
              <w:rPr>
                <w:rFonts w:cs="Calibri"/>
                <w:rtl/>
              </w:rPr>
            </w:pPr>
            <w:r w:rsidRPr="00B046F7">
              <w:rPr>
                <w:rFonts w:cs="Calibri" w:hint="cs"/>
                <w:rtl/>
              </w:rPr>
              <w:t>أُنجز بالكامل:  تم التعاقد مع الخبراء، ويجري العمل على عناصر التنفيذ وفقاً لاختصاصاتهم.</w:t>
            </w:r>
          </w:p>
        </w:tc>
        <w:tc>
          <w:tcPr>
            <w:tcW w:w="847" w:type="dxa"/>
          </w:tcPr>
          <w:p w14:paraId="195A5E0E" w14:textId="3BBB1A11" w:rsidR="004D02C1" w:rsidRPr="00B046F7" w:rsidRDefault="004D02C1" w:rsidP="00F320E2">
            <w:pPr>
              <w:pStyle w:val="TableParagraph"/>
              <w:bidi/>
              <w:ind w:left="29" w:right="144"/>
              <w:rPr>
                <w:rFonts w:cs="Calibri"/>
                <w:rtl/>
              </w:rPr>
            </w:pPr>
            <w:r w:rsidRPr="00B046F7">
              <w:rPr>
                <w:rFonts w:cs="Calibri" w:hint="cs"/>
                <w:color w:val="000000" w:themeColor="text1"/>
                <w:rtl/>
              </w:rPr>
              <w:t>****</w:t>
            </w:r>
          </w:p>
        </w:tc>
      </w:tr>
      <w:tr w:rsidR="004D02C1" w:rsidRPr="00B046F7" w14:paraId="04243FBC" w14:textId="77777777" w:rsidTr="00711B99">
        <w:trPr>
          <w:trHeight w:val="508"/>
        </w:trPr>
        <w:tc>
          <w:tcPr>
            <w:tcW w:w="2207" w:type="dxa"/>
            <w:tcBorders>
              <w:right w:val="single" w:sz="6" w:space="0" w:color="000000" w:themeColor="text1"/>
            </w:tcBorders>
          </w:tcPr>
          <w:p w14:paraId="13E3C117" w14:textId="77777777" w:rsidR="004D02C1" w:rsidRPr="00B046F7" w:rsidRDefault="004D02C1" w:rsidP="00F320E2">
            <w:pPr>
              <w:pStyle w:val="TableParagraph"/>
              <w:bidi/>
              <w:rPr>
                <w:rFonts w:cs="Calibri"/>
                <w:rtl/>
              </w:rPr>
            </w:pPr>
            <w:r w:rsidRPr="00B046F7">
              <w:rPr>
                <w:rFonts w:cs="Calibri" w:hint="cs"/>
                <w:color w:val="000000" w:themeColor="text1"/>
                <w:rtl/>
              </w:rPr>
              <w:t>التعاقد مع زميل</w:t>
            </w:r>
          </w:p>
          <w:p w14:paraId="187C2DAA" w14:textId="77777777" w:rsidR="004D02C1" w:rsidRPr="00B046F7" w:rsidRDefault="004D02C1" w:rsidP="00F320E2">
            <w:pPr>
              <w:pStyle w:val="TableParagraph"/>
              <w:ind w:left="29" w:right="144"/>
              <w:rPr>
                <w:rFonts w:cs="Calibri"/>
              </w:rPr>
            </w:pPr>
          </w:p>
        </w:tc>
        <w:tc>
          <w:tcPr>
            <w:tcW w:w="2955" w:type="dxa"/>
            <w:tcBorders>
              <w:left w:val="single" w:sz="6" w:space="0" w:color="000000" w:themeColor="text1"/>
              <w:bottom w:val="single" w:sz="6" w:space="0" w:color="000000" w:themeColor="text1"/>
            </w:tcBorders>
          </w:tcPr>
          <w:p w14:paraId="23734AB3" w14:textId="77777777" w:rsidR="004D02C1" w:rsidRPr="00B046F7" w:rsidRDefault="004D02C1" w:rsidP="00F320E2">
            <w:pPr>
              <w:pStyle w:val="TableParagraph"/>
              <w:bidi/>
              <w:rPr>
                <w:rFonts w:cs="Calibri"/>
                <w:rtl/>
              </w:rPr>
            </w:pPr>
            <w:r w:rsidRPr="00B046F7">
              <w:rPr>
                <w:rFonts w:cs="Calibri" w:hint="cs"/>
                <w:color w:val="000000" w:themeColor="text1"/>
                <w:rtl/>
              </w:rPr>
              <w:t>التعاقد مع زميل لدعم تنفيذ المشروع.</w:t>
            </w:r>
          </w:p>
          <w:p w14:paraId="6EF0A2BE" w14:textId="77777777" w:rsidR="004D02C1" w:rsidRPr="00B046F7" w:rsidRDefault="004D02C1" w:rsidP="00F320E2">
            <w:pPr>
              <w:pStyle w:val="TableParagraph"/>
              <w:ind w:left="29" w:right="144"/>
              <w:rPr>
                <w:rFonts w:cs="Calibri"/>
              </w:rPr>
            </w:pPr>
          </w:p>
        </w:tc>
        <w:tc>
          <w:tcPr>
            <w:tcW w:w="3485" w:type="dxa"/>
          </w:tcPr>
          <w:p w14:paraId="20A03C43" w14:textId="19058979" w:rsidR="004D02C1" w:rsidRPr="00B046F7" w:rsidRDefault="004D02C1" w:rsidP="00F320E2">
            <w:pPr>
              <w:pStyle w:val="TableParagraph"/>
              <w:bidi/>
              <w:ind w:left="29" w:right="144"/>
              <w:rPr>
                <w:rFonts w:cs="Calibri"/>
                <w:rtl/>
              </w:rPr>
            </w:pPr>
            <w:r w:rsidRPr="00B046F7">
              <w:rPr>
                <w:rFonts w:cs="Calibri" w:hint="cs"/>
                <w:rtl/>
              </w:rPr>
              <w:t>أُنجز بالكامل:  تم التعاقد مع الزميل المختار.</w:t>
            </w:r>
          </w:p>
        </w:tc>
        <w:tc>
          <w:tcPr>
            <w:tcW w:w="847" w:type="dxa"/>
          </w:tcPr>
          <w:p w14:paraId="3E34A17E" w14:textId="0477B5A3" w:rsidR="004D02C1" w:rsidRPr="00B046F7" w:rsidRDefault="004D02C1" w:rsidP="00F320E2">
            <w:pPr>
              <w:pStyle w:val="TableParagraph"/>
              <w:bidi/>
              <w:ind w:left="29" w:right="144"/>
              <w:rPr>
                <w:rFonts w:cs="Calibri"/>
                <w:rtl/>
              </w:rPr>
            </w:pPr>
            <w:r w:rsidRPr="00B046F7">
              <w:rPr>
                <w:rFonts w:cs="Calibri" w:hint="cs"/>
                <w:rtl/>
              </w:rPr>
              <w:t>****</w:t>
            </w:r>
          </w:p>
        </w:tc>
      </w:tr>
      <w:tr w:rsidR="00BD26B9" w:rsidRPr="00B046F7" w14:paraId="6C53321A" w14:textId="77777777" w:rsidTr="00711B99">
        <w:trPr>
          <w:trHeight w:val="508"/>
        </w:trPr>
        <w:tc>
          <w:tcPr>
            <w:tcW w:w="2207" w:type="dxa"/>
            <w:tcBorders>
              <w:right w:val="single" w:sz="6" w:space="0" w:color="000000" w:themeColor="text1"/>
            </w:tcBorders>
          </w:tcPr>
          <w:p w14:paraId="63943075" w14:textId="77777777" w:rsidR="00BD26B9" w:rsidRPr="00B046F7" w:rsidRDefault="00BD26B9" w:rsidP="00F320E2">
            <w:pPr>
              <w:pStyle w:val="TableParagraph"/>
              <w:bidi/>
              <w:ind w:left="29" w:right="144"/>
              <w:rPr>
                <w:rFonts w:cs="Calibri"/>
                <w:rtl/>
              </w:rPr>
            </w:pPr>
            <w:r w:rsidRPr="00B046F7">
              <w:rPr>
                <w:rFonts w:cs="Calibri" w:hint="cs"/>
                <w:rtl/>
              </w:rPr>
              <w:t>إعداد منهجية للاضطلاع بدراسة بشأن الأثر متعدد العوامل للمؤشرات الجغرافية غير الزراعية في المجتمعات المحلية والمحافظة على الفنون والتقاليد المحلية وإعادة إحيائها.</w:t>
            </w:r>
          </w:p>
        </w:tc>
        <w:tc>
          <w:tcPr>
            <w:tcW w:w="2955" w:type="dxa"/>
            <w:tcBorders>
              <w:left w:val="single" w:sz="6" w:space="0" w:color="000000" w:themeColor="text1"/>
              <w:bottom w:val="single" w:sz="6" w:space="0" w:color="000000" w:themeColor="text1"/>
            </w:tcBorders>
          </w:tcPr>
          <w:p w14:paraId="4713E227" w14:textId="77777777" w:rsidR="00BD26B9" w:rsidRPr="00B046F7" w:rsidRDefault="00BD26B9" w:rsidP="00F320E2">
            <w:pPr>
              <w:pStyle w:val="TableParagraph"/>
              <w:bidi/>
              <w:ind w:left="29" w:right="144"/>
              <w:rPr>
                <w:rFonts w:cs="Calibri"/>
                <w:rtl/>
              </w:rPr>
            </w:pPr>
            <w:r w:rsidRPr="00B046F7">
              <w:rPr>
                <w:rFonts w:cs="Calibri" w:hint="cs"/>
                <w:rtl/>
              </w:rPr>
              <w:t>تقرير يتضمن منهجية تم التحقق من صحتها من قبل فريق المشروع.</w:t>
            </w:r>
          </w:p>
        </w:tc>
        <w:tc>
          <w:tcPr>
            <w:tcW w:w="3485" w:type="dxa"/>
          </w:tcPr>
          <w:p w14:paraId="60D7D05A" w14:textId="5F3602A2" w:rsidR="00BD26B9" w:rsidRPr="00B046F7" w:rsidRDefault="00703C4E" w:rsidP="00F320E2">
            <w:pPr>
              <w:pStyle w:val="TableParagraph"/>
              <w:bidi/>
              <w:ind w:left="29" w:right="144"/>
              <w:rPr>
                <w:rFonts w:cs="Calibri"/>
                <w:rtl/>
              </w:rPr>
            </w:pPr>
            <w:r w:rsidRPr="00B046F7">
              <w:rPr>
                <w:rFonts w:cs="Calibri" w:hint="cs"/>
                <w:rtl/>
              </w:rPr>
              <w:t>أُنجز بالكامل:  تم الانتهاء من وضع منهجية المرحلة الأولى عقب ورشة عمل الخبراء وعملية المراجعة التي تلت ذلك.  وقد تم إطلاع البلدان المشاركة على هذه المنهجية، واستُخدمت كأساس لتنفيذ أنشطة المرحلة الثانية.</w:t>
            </w:r>
          </w:p>
        </w:tc>
        <w:tc>
          <w:tcPr>
            <w:tcW w:w="847" w:type="dxa"/>
          </w:tcPr>
          <w:p w14:paraId="5260F2E6" w14:textId="77777777" w:rsidR="00BD26B9" w:rsidRPr="00B046F7" w:rsidRDefault="00BD26B9" w:rsidP="00F320E2">
            <w:pPr>
              <w:pStyle w:val="TableParagraph"/>
              <w:bidi/>
              <w:ind w:left="29" w:right="144"/>
              <w:rPr>
                <w:rFonts w:cs="Calibri"/>
                <w:rtl/>
              </w:rPr>
            </w:pPr>
            <w:r w:rsidRPr="00B046F7">
              <w:rPr>
                <w:rFonts w:cs="Calibri" w:hint="cs"/>
                <w:rtl/>
              </w:rPr>
              <w:t>****</w:t>
            </w:r>
          </w:p>
        </w:tc>
      </w:tr>
      <w:tr w:rsidR="00BD26B9" w:rsidRPr="00B046F7" w14:paraId="3EBE5584" w14:textId="77777777" w:rsidTr="00711B99">
        <w:trPr>
          <w:trHeight w:val="510"/>
        </w:trPr>
        <w:tc>
          <w:tcPr>
            <w:tcW w:w="2207" w:type="dxa"/>
            <w:tcBorders>
              <w:right w:val="single" w:sz="6" w:space="0" w:color="000000" w:themeColor="text1"/>
            </w:tcBorders>
          </w:tcPr>
          <w:p w14:paraId="4EB5F366" w14:textId="77777777" w:rsidR="00BD26B9" w:rsidRPr="00B046F7" w:rsidRDefault="00BD26B9" w:rsidP="00F320E2">
            <w:pPr>
              <w:pStyle w:val="TableParagraph"/>
              <w:bidi/>
              <w:ind w:left="29" w:right="144"/>
              <w:rPr>
                <w:rFonts w:cs="Calibri"/>
                <w:rtl/>
              </w:rPr>
            </w:pPr>
            <w:r w:rsidRPr="00B046F7">
              <w:rPr>
                <w:rFonts w:cs="Calibri" w:hint="cs"/>
                <w:rtl/>
              </w:rPr>
              <w:t>إعداد دراسات إفرادية بشأن أثر المؤشرات الجغرافية غير الزراعية في المجتمعات المحلية وحفظ الفنون والتقاليد المحلية أو إعادة إحيائها، حسب الحالة في كل من البلدان المختارة.</w:t>
            </w:r>
          </w:p>
        </w:tc>
        <w:tc>
          <w:tcPr>
            <w:tcW w:w="2955" w:type="dxa"/>
            <w:tcBorders>
              <w:top w:val="single" w:sz="6" w:space="0" w:color="000000" w:themeColor="text1"/>
              <w:left w:val="single" w:sz="6" w:space="0" w:color="000000" w:themeColor="text1"/>
              <w:bottom w:val="single" w:sz="6" w:space="0" w:color="000000" w:themeColor="text1"/>
            </w:tcBorders>
          </w:tcPr>
          <w:p w14:paraId="354775E2" w14:textId="2BB3F517" w:rsidR="00BD26B9" w:rsidRPr="00B046F7" w:rsidRDefault="00BD26B9" w:rsidP="00F320E2">
            <w:pPr>
              <w:pStyle w:val="TableParagraph"/>
              <w:bidi/>
              <w:ind w:left="29" w:right="144"/>
              <w:rPr>
                <w:rFonts w:cs="Calibri"/>
                <w:rtl/>
              </w:rPr>
            </w:pPr>
            <w:r w:rsidRPr="00B046F7">
              <w:rPr>
                <w:rFonts w:cs="Calibri" w:hint="cs"/>
                <w:rtl/>
              </w:rPr>
              <w:t>تسع دراسا إفرادية على الأكثر (3 لكل بلد رائد) توثق أمثلة تبين إسهام مبادرات المؤشرات الجغرافية غير الزراعية في تنمية المجتمعات المحلية وحفظ الفنون والتقاليد المحلية وإعادة إحيائها، بعد إقرارها من قبل أصحاب المصلحة والأقران المستعرضين.</w:t>
            </w:r>
          </w:p>
        </w:tc>
        <w:tc>
          <w:tcPr>
            <w:tcW w:w="3485" w:type="dxa"/>
          </w:tcPr>
          <w:p w14:paraId="1182332D" w14:textId="1DCBF5DB" w:rsidR="00BD26B9" w:rsidRPr="00B046F7" w:rsidRDefault="00CD01D5" w:rsidP="00F320E2">
            <w:pPr>
              <w:pStyle w:val="TableParagraph"/>
              <w:bidi/>
              <w:ind w:left="29" w:right="144"/>
              <w:rPr>
                <w:rFonts w:cs="Calibri"/>
                <w:rtl/>
              </w:rPr>
            </w:pPr>
            <w:r w:rsidRPr="00B046F7">
              <w:rPr>
                <w:rFonts w:cs="Calibri" w:hint="cs"/>
                <w:rtl/>
              </w:rPr>
              <w:t>تقدم كبير:  وقد بدأت عملية اختيار دراسات الحالة.  تم اختيار ثلاث دراسات حالة في كل من كولومبيا والمغرب؛ ولا تزال عملية الاختيار النهائية جارية في الهند.  وقد بدأت الأعمال التحضيرية لتنفيذ دراسات الحالة.</w:t>
            </w:r>
          </w:p>
        </w:tc>
        <w:tc>
          <w:tcPr>
            <w:tcW w:w="847" w:type="dxa"/>
          </w:tcPr>
          <w:p w14:paraId="4AF1F12E" w14:textId="77777777" w:rsidR="00BD26B9" w:rsidRPr="00B046F7" w:rsidRDefault="00BD26B9" w:rsidP="00F320E2">
            <w:pPr>
              <w:pStyle w:val="TableParagraph"/>
              <w:bidi/>
              <w:ind w:left="29" w:right="144"/>
              <w:rPr>
                <w:rFonts w:cs="Calibri"/>
                <w:rtl/>
              </w:rPr>
            </w:pPr>
            <w:r w:rsidRPr="00B046F7">
              <w:rPr>
                <w:rFonts w:cs="Calibri" w:hint="cs"/>
                <w:rtl/>
              </w:rPr>
              <w:t>***</w:t>
            </w:r>
          </w:p>
        </w:tc>
      </w:tr>
      <w:tr w:rsidR="00BD26B9" w:rsidRPr="00B046F7" w14:paraId="76FA408F" w14:textId="77777777" w:rsidTr="00711B99">
        <w:trPr>
          <w:trHeight w:val="510"/>
        </w:trPr>
        <w:tc>
          <w:tcPr>
            <w:tcW w:w="2207" w:type="dxa"/>
            <w:tcBorders>
              <w:right w:val="single" w:sz="6" w:space="0" w:color="000000" w:themeColor="text1"/>
            </w:tcBorders>
          </w:tcPr>
          <w:p w14:paraId="140FDFF9" w14:textId="77777777" w:rsidR="00BD26B9" w:rsidRDefault="00BD26B9" w:rsidP="00F320E2">
            <w:pPr>
              <w:pStyle w:val="TableParagraph"/>
              <w:bidi/>
              <w:ind w:left="29" w:right="144"/>
              <w:rPr>
                <w:rFonts w:cs="Calibri"/>
              </w:rPr>
            </w:pPr>
            <w:r w:rsidRPr="00B046F7">
              <w:rPr>
                <w:rFonts w:cs="Calibri" w:hint="cs"/>
                <w:rtl/>
              </w:rPr>
              <w:t>تحديد أفضل الممارسات والدروس المستفادة والفرص والتحديات المتعلقة بتطوير وتنفيذ نظام إيكولوجي تمكيني لحماية المؤشرات الجغرافية غير الزراعية ونظم الجودة ذات الصلة واستخدامها تجارياً، إضافة إلى تثمين وحفظ الفنون والتقاليد المحلية أو إعادة إحيائها.</w:t>
            </w:r>
          </w:p>
          <w:p w14:paraId="43D25A62" w14:textId="77777777" w:rsidR="00B046F7" w:rsidRDefault="00B046F7" w:rsidP="00B046F7">
            <w:pPr>
              <w:pStyle w:val="TableParagraph"/>
              <w:bidi/>
              <w:ind w:left="29" w:right="144"/>
              <w:rPr>
                <w:rFonts w:cs="Calibri"/>
              </w:rPr>
            </w:pPr>
          </w:p>
          <w:p w14:paraId="26E380B2" w14:textId="232EFC63" w:rsidR="00B046F7" w:rsidRPr="00B046F7" w:rsidRDefault="00B046F7" w:rsidP="00B046F7">
            <w:pPr>
              <w:pStyle w:val="TableParagraph"/>
              <w:bidi/>
              <w:ind w:left="29" w:right="144"/>
              <w:rPr>
                <w:rFonts w:cs="Calibri"/>
                <w:rtl/>
              </w:rPr>
            </w:pPr>
          </w:p>
        </w:tc>
        <w:tc>
          <w:tcPr>
            <w:tcW w:w="2955" w:type="dxa"/>
            <w:tcBorders>
              <w:top w:val="single" w:sz="6" w:space="0" w:color="000000" w:themeColor="text1"/>
              <w:left w:val="single" w:sz="6" w:space="0" w:color="000000" w:themeColor="text1"/>
              <w:bottom w:val="single" w:sz="6" w:space="0" w:color="000000" w:themeColor="text1"/>
            </w:tcBorders>
          </w:tcPr>
          <w:p w14:paraId="00CCFB0B" w14:textId="77777777" w:rsidR="00BD26B9" w:rsidRPr="00B046F7" w:rsidRDefault="00BD26B9" w:rsidP="00F320E2">
            <w:pPr>
              <w:pStyle w:val="TableParagraph"/>
              <w:bidi/>
              <w:ind w:left="29" w:right="144"/>
              <w:rPr>
                <w:rFonts w:cs="Calibri"/>
                <w:rtl/>
              </w:rPr>
            </w:pPr>
            <w:r w:rsidRPr="00B046F7">
              <w:rPr>
                <w:rFonts w:cs="Calibri" w:hint="cs"/>
                <w:rtl/>
              </w:rPr>
              <w:t>دراسة عالمية تحتوي على أفضل الممارسات والدروس المستفادة، بعد إقرارها من قبل أصحاب المصلحة والأقران المستعرضين.</w:t>
            </w:r>
          </w:p>
        </w:tc>
        <w:tc>
          <w:tcPr>
            <w:tcW w:w="3485" w:type="dxa"/>
          </w:tcPr>
          <w:p w14:paraId="52C78852" w14:textId="77777777" w:rsidR="00BD26B9" w:rsidRPr="00B046F7" w:rsidRDefault="00BD26B9" w:rsidP="00F320E2">
            <w:pPr>
              <w:pStyle w:val="TableParagraph"/>
              <w:bidi/>
              <w:ind w:left="29" w:right="144"/>
              <w:rPr>
                <w:rFonts w:cs="Calibri"/>
                <w:rtl/>
              </w:rPr>
            </w:pPr>
            <w:r w:rsidRPr="00B046F7">
              <w:rPr>
                <w:rFonts w:cs="Calibri" w:hint="cs"/>
                <w:rtl/>
              </w:rPr>
              <w:t>لم يُشرع فيه بعد.</w:t>
            </w:r>
          </w:p>
        </w:tc>
        <w:tc>
          <w:tcPr>
            <w:tcW w:w="847" w:type="dxa"/>
          </w:tcPr>
          <w:p w14:paraId="4BC59BE3" w14:textId="77777777" w:rsidR="00BD26B9" w:rsidRPr="00B046F7" w:rsidRDefault="00BD26B9" w:rsidP="00F320E2">
            <w:pPr>
              <w:pStyle w:val="TableParagraph"/>
              <w:bidi/>
              <w:ind w:left="29" w:right="144"/>
              <w:rPr>
                <w:rFonts w:cs="Calibri"/>
                <w:rtl/>
              </w:rPr>
            </w:pPr>
            <w:r w:rsidRPr="00B046F7">
              <w:rPr>
                <w:rFonts w:cs="Calibri" w:hint="cs"/>
                <w:rtl/>
              </w:rPr>
              <w:t>لا تقدم</w:t>
            </w:r>
          </w:p>
        </w:tc>
      </w:tr>
      <w:tr w:rsidR="00B046F7" w:rsidRPr="00B046F7" w14:paraId="48A22DE4" w14:textId="77777777" w:rsidTr="00711B99">
        <w:trPr>
          <w:trHeight w:val="2183"/>
        </w:trPr>
        <w:tc>
          <w:tcPr>
            <w:tcW w:w="2207" w:type="dxa"/>
            <w:tcBorders>
              <w:right w:val="single" w:sz="6" w:space="0" w:color="000000" w:themeColor="text1"/>
            </w:tcBorders>
          </w:tcPr>
          <w:p w14:paraId="798B99C5" w14:textId="6DB3371A" w:rsidR="00B046F7" w:rsidRPr="00B046F7" w:rsidRDefault="00B046F7" w:rsidP="00B046F7">
            <w:pPr>
              <w:pStyle w:val="TableParagraph"/>
              <w:keepNext/>
              <w:widowControl/>
              <w:bidi/>
              <w:ind w:left="28" w:right="142"/>
              <w:rPr>
                <w:rFonts w:cs="Calibri"/>
                <w:rtl/>
              </w:rPr>
            </w:pPr>
            <w:r w:rsidRPr="00B046F7">
              <w:rPr>
                <w:rFonts w:cs="Calibri" w:hint="cs"/>
                <w:rtl/>
              </w:rPr>
              <w:lastRenderedPageBreak/>
              <w:t>إعداد ونشر نتائج الدراسة وأفضل الممارسات المحددة لتنفيذ نظم المؤشرات الجغرافية غير الزراعية بشكل فعّال.</w:t>
            </w:r>
          </w:p>
        </w:tc>
        <w:tc>
          <w:tcPr>
            <w:tcW w:w="2955" w:type="dxa"/>
            <w:tcBorders>
              <w:top w:val="single" w:sz="6" w:space="0" w:color="000000" w:themeColor="text1"/>
              <w:left w:val="single" w:sz="6" w:space="0" w:color="000000" w:themeColor="text1"/>
            </w:tcBorders>
          </w:tcPr>
          <w:p w14:paraId="6235E585" w14:textId="77777777" w:rsidR="00B046F7" w:rsidRPr="00B046F7" w:rsidRDefault="00B046F7" w:rsidP="00B046F7">
            <w:pPr>
              <w:pStyle w:val="TableParagraph"/>
              <w:keepNext/>
              <w:widowControl/>
              <w:numPr>
                <w:ilvl w:val="0"/>
                <w:numId w:val="42"/>
              </w:numPr>
              <w:bidi/>
              <w:ind w:left="300" w:right="142" w:hanging="272"/>
              <w:rPr>
                <w:rFonts w:cs="Calibri"/>
                <w:rtl/>
              </w:rPr>
            </w:pPr>
            <w:r w:rsidRPr="00B046F7">
              <w:rPr>
                <w:rFonts w:cs="Calibri" w:hint="cs"/>
                <w:rtl/>
              </w:rPr>
              <w:t xml:space="preserve">عدد ونوع المشاركين في حلقات العمل والمؤتمرات وغير ذلك من فعاليات النشر التي ينظمها المشروع. </w:t>
            </w:r>
          </w:p>
          <w:p w14:paraId="6B5E722E" w14:textId="48B31720" w:rsidR="00B046F7" w:rsidRPr="00B046F7" w:rsidRDefault="00B046F7" w:rsidP="00831EB8">
            <w:pPr>
              <w:pStyle w:val="TableParagraph"/>
              <w:numPr>
                <w:ilvl w:val="0"/>
                <w:numId w:val="42"/>
              </w:numPr>
              <w:bidi/>
              <w:ind w:left="301" w:right="144" w:hanging="270"/>
              <w:rPr>
                <w:rFonts w:cs="Calibri"/>
                <w:rtl/>
              </w:rPr>
            </w:pPr>
            <w:r w:rsidRPr="00B046F7">
              <w:rPr>
                <w:rFonts w:cs="Calibri" w:hint="cs"/>
                <w:rtl/>
              </w:rPr>
              <w:t>عدد الأطراف المعنية التي تم التواصل معها من خلال الدراسة ودراسات الحالة.</w:t>
            </w:r>
          </w:p>
        </w:tc>
        <w:tc>
          <w:tcPr>
            <w:tcW w:w="3485" w:type="dxa"/>
          </w:tcPr>
          <w:p w14:paraId="214F2D0C" w14:textId="77777777" w:rsidR="00B046F7" w:rsidRPr="00B046F7" w:rsidRDefault="00B046F7" w:rsidP="00F320E2">
            <w:pPr>
              <w:pStyle w:val="TableParagraph"/>
              <w:bidi/>
              <w:ind w:left="29" w:right="144"/>
              <w:rPr>
                <w:rFonts w:cs="Calibri"/>
                <w:rtl/>
              </w:rPr>
            </w:pPr>
            <w:r w:rsidRPr="00B046F7">
              <w:rPr>
                <w:rFonts w:cs="Calibri" w:hint="cs"/>
                <w:rtl/>
              </w:rPr>
              <w:t>لم يُشرع فيه بعد.</w:t>
            </w:r>
          </w:p>
        </w:tc>
        <w:tc>
          <w:tcPr>
            <w:tcW w:w="847" w:type="dxa"/>
          </w:tcPr>
          <w:p w14:paraId="757FF335" w14:textId="77777777" w:rsidR="00B046F7" w:rsidRPr="00B046F7" w:rsidRDefault="00B046F7" w:rsidP="00B046F7">
            <w:pPr>
              <w:pStyle w:val="TableParagraph"/>
              <w:keepNext/>
              <w:widowControl/>
              <w:bidi/>
              <w:ind w:left="28" w:right="142"/>
              <w:rPr>
                <w:rFonts w:cs="Calibri"/>
                <w:rtl/>
              </w:rPr>
            </w:pPr>
            <w:r w:rsidRPr="00B046F7">
              <w:rPr>
                <w:rFonts w:cs="Calibri" w:hint="cs"/>
                <w:rtl/>
              </w:rPr>
              <w:t>لا تقدم</w:t>
            </w:r>
          </w:p>
        </w:tc>
      </w:tr>
    </w:tbl>
    <w:p w14:paraId="055B451A" w14:textId="77052D2A" w:rsidR="00CD74ED" w:rsidRPr="00B046F7" w:rsidRDefault="00F320E2" w:rsidP="00A53E90">
      <w:pPr>
        <w:bidi/>
        <w:spacing w:before="720"/>
        <w:ind w:left="5530"/>
        <w:rPr>
          <w:rFonts w:cs="Calibri"/>
          <w:iCs/>
          <w:szCs w:val="22"/>
          <w:rtl/>
        </w:rPr>
        <w:sectPr w:rsidR="00CD74ED" w:rsidRPr="00B046F7" w:rsidSect="008A003C">
          <w:headerReference w:type="default" r:id="rId88"/>
          <w:headerReference w:type="first" r:id="rId89"/>
          <w:endnotePr>
            <w:numFmt w:val="decimal"/>
          </w:endnotePr>
          <w:pgSz w:w="11907" w:h="16840" w:code="9"/>
          <w:pgMar w:top="567" w:right="1134" w:bottom="1418" w:left="1418" w:header="510" w:footer="1021" w:gutter="0"/>
          <w:pgNumType w:start="1"/>
          <w:cols w:space="720"/>
          <w:titlePg/>
          <w:docGrid w:linePitch="299"/>
        </w:sectPr>
      </w:pPr>
      <w:r w:rsidRPr="00B046F7">
        <w:rPr>
          <w:rFonts w:cs="Calibri"/>
          <w:szCs w:val="22"/>
          <w:rtl/>
        </w:rPr>
        <w:br w:type="textWrapping" w:clear="all"/>
      </w:r>
      <w:r w:rsidR="00A53E90" w:rsidRPr="00B046F7">
        <w:rPr>
          <w:rFonts w:cs="Calibri" w:hint="cs"/>
          <w:szCs w:val="22"/>
          <w:rtl/>
        </w:rPr>
        <w:t>[يلي ذلك المرفق التاسع]</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6B33B7" w:rsidRPr="00B046F7" w14:paraId="2AC8D90F" w14:textId="77777777" w:rsidTr="004E0AD8">
        <w:trPr>
          <w:trHeight w:val="431"/>
        </w:trPr>
        <w:tc>
          <w:tcPr>
            <w:tcW w:w="9290" w:type="dxa"/>
            <w:gridSpan w:val="2"/>
          </w:tcPr>
          <w:p w14:paraId="11BD6B44" w14:textId="77777777" w:rsidR="006B33B7" w:rsidRPr="00B046F7" w:rsidRDefault="006B33B7" w:rsidP="004E0AD8">
            <w:pPr>
              <w:pStyle w:val="TableParagraph"/>
              <w:bidi/>
              <w:spacing w:before="88"/>
              <w:ind w:left="110"/>
              <w:rPr>
                <w:rFonts w:cs="Calibri"/>
                <w:rtl/>
              </w:rPr>
            </w:pPr>
            <w:r w:rsidRPr="00B046F7">
              <w:rPr>
                <w:rFonts w:cs="Calibri" w:hint="cs"/>
                <w:rtl/>
              </w:rPr>
              <w:lastRenderedPageBreak/>
              <w:t>ملخص المشروع</w:t>
            </w:r>
          </w:p>
        </w:tc>
      </w:tr>
      <w:tr w:rsidR="006B33B7" w:rsidRPr="00B046F7" w14:paraId="4E8A76C8" w14:textId="77777777" w:rsidTr="004E0AD8">
        <w:trPr>
          <w:trHeight w:val="324"/>
        </w:trPr>
        <w:tc>
          <w:tcPr>
            <w:tcW w:w="2377" w:type="dxa"/>
            <w:shd w:val="clear" w:color="auto" w:fill="69F0C4"/>
          </w:tcPr>
          <w:p w14:paraId="763BE79E" w14:textId="77777777" w:rsidR="006B33B7" w:rsidRPr="00B046F7" w:rsidRDefault="006B33B7" w:rsidP="004E0AD8">
            <w:pPr>
              <w:pStyle w:val="TableParagraph"/>
              <w:bidi/>
              <w:ind w:left="110"/>
              <w:rPr>
                <w:rFonts w:cs="Calibri"/>
                <w:rtl/>
              </w:rPr>
            </w:pPr>
            <w:r w:rsidRPr="00B046F7">
              <w:rPr>
                <w:rFonts w:cs="Calibri" w:hint="cs"/>
                <w:u w:val="single"/>
                <w:rtl/>
              </w:rPr>
              <w:t>رمز المشروع</w:t>
            </w:r>
          </w:p>
        </w:tc>
        <w:tc>
          <w:tcPr>
            <w:tcW w:w="6913" w:type="dxa"/>
          </w:tcPr>
          <w:p w14:paraId="73318A10" w14:textId="77777777" w:rsidR="006B33B7" w:rsidRPr="00B046F7" w:rsidRDefault="006B33B7" w:rsidP="004E0AD8">
            <w:pPr>
              <w:pStyle w:val="TableParagraph"/>
              <w:bidi/>
              <w:ind w:left="109"/>
              <w:rPr>
                <w:rFonts w:cs="Calibri"/>
                <w:rtl/>
              </w:rPr>
            </w:pPr>
            <w:r w:rsidRPr="00B046F7">
              <w:rPr>
                <w:rFonts w:cs="Calibri"/>
              </w:rPr>
              <w:t>DA_4_10_03</w:t>
            </w:r>
          </w:p>
        </w:tc>
      </w:tr>
      <w:tr w:rsidR="006B33B7" w:rsidRPr="00B046F7" w14:paraId="5C275EEE" w14:textId="77777777" w:rsidTr="004E0AD8">
        <w:trPr>
          <w:trHeight w:val="342"/>
        </w:trPr>
        <w:tc>
          <w:tcPr>
            <w:tcW w:w="2377" w:type="dxa"/>
            <w:shd w:val="clear" w:color="auto" w:fill="69F0C4"/>
          </w:tcPr>
          <w:p w14:paraId="30FBB0F2" w14:textId="77777777" w:rsidR="006B33B7" w:rsidRPr="00B046F7" w:rsidRDefault="006B33B7" w:rsidP="004E0AD8">
            <w:pPr>
              <w:pStyle w:val="TableParagraph"/>
              <w:bidi/>
              <w:spacing w:before="1"/>
              <w:ind w:left="110"/>
              <w:rPr>
                <w:rFonts w:cs="Calibri"/>
                <w:rtl/>
              </w:rPr>
            </w:pPr>
            <w:r w:rsidRPr="00B046F7">
              <w:rPr>
                <w:rFonts w:cs="Calibri" w:hint="cs"/>
                <w:u w:val="single"/>
                <w:rtl/>
              </w:rPr>
              <w:t>العنوان</w:t>
            </w:r>
          </w:p>
        </w:tc>
        <w:tc>
          <w:tcPr>
            <w:tcW w:w="6913" w:type="dxa"/>
          </w:tcPr>
          <w:p w14:paraId="42C00908" w14:textId="36BDEF8C" w:rsidR="006B33B7" w:rsidRPr="00B046F7" w:rsidRDefault="006B33B7" w:rsidP="004E0AD8">
            <w:pPr>
              <w:pStyle w:val="TableParagraph"/>
              <w:bidi/>
              <w:spacing w:before="1"/>
              <w:ind w:left="109"/>
              <w:rPr>
                <w:rFonts w:cs="Calibri"/>
                <w:rtl/>
              </w:rPr>
            </w:pPr>
            <w:hyperlink r:id="rId90" w:history="1">
              <w:r w:rsidRPr="00B046F7">
                <w:rPr>
                  <w:rStyle w:val="Hyperlink"/>
                  <w:rFonts w:cs="Calibri" w:hint="cs"/>
                  <w:i/>
                  <w:rtl/>
                </w:rPr>
                <w:t>تعزيز قدرات المكاتب الوطنية للملكية الفكرية في أوقات الأزمات</w:t>
              </w:r>
            </w:hyperlink>
          </w:p>
        </w:tc>
      </w:tr>
      <w:tr w:rsidR="006B33B7" w:rsidRPr="00B046F7" w14:paraId="73B33017" w14:textId="77777777" w:rsidTr="004E0AD8">
        <w:trPr>
          <w:trHeight w:val="531"/>
        </w:trPr>
        <w:tc>
          <w:tcPr>
            <w:tcW w:w="2377" w:type="dxa"/>
            <w:shd w:val="clear" w:color="auto" w:fill="69F0C4"/>
          </w:tcPr>
          <w:p w14:paraId="6D71C74B" w14:textId="024686A7" w:rsidR="006B33B7" w:rsidRPr="00B046F7" w:rsidRDefault="004A63A6" w:rsidP="004E0AD8">
            <w:pPr>
              <w:pStyle w:val="TableParagraph"/>
              <w:bidi/>
              <w:ind w:left="110" w:right="121"/>
              <w:rPr>
                <w:rFonts w:cs="Calibri"/>
                <w:rtl/>
              </w:rPr>
            </w:pPr>
            <w:hyperlink r:id="rId91" w:history="1">
              <w:r w:rsidRPr="00B046F7">
                <w:rPr>
                  <w:rStyle w:val="Hyperlink"/>
                  <w:rFonts w:cs="Calibri" w:hint="cs"/>
                  <w:rtl/>
                </w:rPr>
                <w:t>توصية أجندة التنمية</w:t>
              </w:r>
            </w:hyperlink>
          </w:p>
        </w:tc>
        <w:tc>
          <w:tcPr>
            <w:tcW w:w="6913" w:type="dxa"/>
          </w:tcPr>
          <w:p w14:paraId="40F78B98" w14:textId="441318B1" w:rsidR="006B33B7" w:rsidRPr="00B046F7" w:rsidRDefault="006B33B7" w:rsidP="004E0AD8">
            <w:pPr>
              <w:pStyle w:val="TableParagraph"/>
              <w:bidi/>
              <w:ind w:left="109" w:right="880"/>
              <w:rPr>
                <w:rFonts w:cs="Calibri"/>
                <w:rtl/>
              </w:rPr>
            </w:pPr>
            <w:r w:rsidRPr="00B046F7">
              <w:rPr>
                <w:rFonts w:cs="Calibri" w:hint="cs"/>
                <w:rtl/>
              </w:rPr>
              <w:t>التوصيتان 4؛ و10.</w:t>
            </w:r>
          </w:p>
        </w:tc>
      </w:tr>
      <w:tr w:rsidR="006B33B7" w:rsidRPr="00B046F7" w14:paraId="6BE09F48" w14:textId="77777777" w:rsidTr="004E0AD8">
        <w:trPr>
          <w:trHeight w:val="621"/>
        </w:trPr>
        <w:tc>
          <w:tcPr>
            <w:tcW w:w="2377" w:type="dxa"/>
            <w:shd w:val="clear" w:color="auto" w:fill="69F0C4"/>
          </w:tcPr>
          <w:p w14:paraId="3C48D572" w14:textId="77777777" w:rsidR="006B33B7" w:rsidRPr="00B046F7" w:rsidRDefault="006B33B7" w:rsidP="004E0AD8">
            <w:pPr>
              <w:pStyle w:val="TableParagraph"/>
              <w:bidi/>
              <w:ind w:left="110"/>
              <w:rPr>
                <w:rFonts w:cs="Calibri"/>
                <w:rtl/>
              </w:rPr>
            </w:pPr>
            <w:r w:rsidRPr="00B046F7">
              <w:rPr>
                <w:rFonts w:cs="Calibri" w:hint="cs"/>
                <w:u w:val="single"/>
                <w:rtl/>
              </w:rPr>
              <w:t>ميزانية المشروع</w:t>
            </w:r>
          </w:p>
        </w:tc>
        <w:tc>
          <w:tcPr>
            <w:tcW w:w="6913" w:type="dxa"/>
          </w:tcPr>
          <w:p w14:paraId="51315041" w14:textId="453344CB" w:rsidR="006B33B7" w:rsidRPr="00B046F7" w:rsidRDefault="006B33B7" w:rsidP="004E0AD8">
            <w:pPr>
              <w:pStyle w:val="TableParagraph"/>
              <w:bidi/>
              <w:ind w:left="109" w:right="720"/>
              <w:rPr>
                <w:rFonts w:cs="Calibri"/>
                <w:rtl/>
              </w:rPr>
            </w:pPr>
            <w:r w:rsidRPr="00B046F7">
              <w:rPr>
                <w:rFonts w:cs="Calibri" w:hint="cs"/>
                <w:rtl/>
              </w:rPr>
              <w:t xml:space="preserve">الميزانية الإجمالية للمشروع:  205,000 فرنك سويسري، تخصص لموارد خلاف </w:t>
            </w:r>
            <w:r w:rsidRPr="00B046F7">
              <w:rPr>
                <w:rFonts w:cs="Calibri" w:hint="cs"/>
                <w:rtl/>
              </w:rPr>
              <w:noBreakHyphen/>
              <w:t xml:space="preserve"> الموظفين.</w:t>
            </w:r>
          </w:p>
        </w:tc>
      </w:tr>
      <w:tr w:rsidR="006B33B7" w:rsidRPr="00B046F7" w14:paraId="0183DAA4" w14:textId="77777777" w:rsidTr="004E0AD8">
        <w:trPr>
          <w:trHeight w:val="531"/>
        </w:trPr>
        <w:tc>
          <w:tcPr>
            <w:tcW w:w="2377" w:type="dxa"/>
            <w:shd w:val="clear" w:color="auto" w:fill="69F0C4"/>
          </w:tcPr>
          <w:p w14:paraId="234B8CE9" w14:textId="77777777" w:rsidR="006B33B7" w:rsidRPr="00B046F7" w:rsidRDefault="006B33B7"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246994F2" w14:textId="47303119" w:rsidR="006B33B7" w:rsidRPr="00B046F7" w:rsidRDefault="00EB4229" w:rsidP="004E0AD8">
            <w:pPr>
              <w:pStyle w:val="TableParagraph"/>
              <w:bidi/>
              <w:spacing w:before="1"/>
              <w:ind w:left="109"/>
              <w:rPr>
                <w:rFonts w:cs="Calibri"/>
                <w:rtl/>
              </w:rPr>
            </w:pPr>
            <w:r w:rsidRPr="00B046F7">
              <w:rPr>
                <w:rFonts w:cs="Calibri" w:hint="cs"/>
                <w:rtl/>
              </w:rPr>
              <w:t>مايو 2025</w:t>
            </w:r>
          </w:p>
        </w:tc>
      </w:tr>
      <w:tr w:rsidR="006B33B7" w:rsidRPr="00B046F7" w14:paraId="4AE0B492" w14:textId="77777777" w:rsidTr="004E0AD8">
        <w:trPr>
          <w:trHeight w:val="531"/>
        </w:trPr>
        <w:tc>
          <w:tcPr>
            <w:tcW w:w="2377" w:type="dxa"/>
            <w:shd w:val="clear" w:color="auto" w:fill="69F0C4"/>
          </w:tcPr>
          <w:p w14:paraId="3A676712" w14:textId="77777777" w:rsidR="006B33B7" w:rsidRPr="00B046F7" w:rsidRDefault="006B33B7" w:rsidP="004E0AD8">
            <w:pPr>
              <w:pStyle w:val="TableParagraph"/>
              <w:bidi/>
              <w:ind w:left="110"/>
              <w:rPr>
                <w:rFonts w:cs="Calibri"/>
                <w:rtl/>
              </w:rPr>
            </w:pPr>
            <w:r w:rsidRPr="00B046F7">
              <w:rPr>
                <w:rFonts w:cs="Calibri" w:hint="cs"/>
                <w:u w:val="single"/>
                <w:rtl/>
              </w:rPr>
              <w:t>مدة المشروع</w:t>
            </w:r>
          </w:p>
        </w:tc>
        <w:tc>
          <w:tcPr>
            <w:tcW w:w="6913" w:type="dxa"/>
          </w:tcPr>
          <w:p w14:paraId="2BE9FECC" w14:textId="77777777" w:rsidR="006B33B7" w:rsidRPr="00B046F7" w:rsidRDefault="006B33B7" w:rsidP="004E0AD8">
            <w:pPr>
              <w:pStyle w:val="TableParagraph"/>
              <w:bidi/>
              <w:ind w:left="109"/>
              <w:rPr>
                <w:rFonts w:cs="Calibri"/>
                <w:rtl/>
              </w:rPr>
            </w:pPr>
            <w:r w:rsidRPr="00B046F7">
              <w:rPr>
                <w:rFonts w:cs="Calibri" w:hint="cs"/>
                <w:rtl/>
              </w:rPr>
              <w:t>18 أشهر</w:t>
            </w:r>
          </w:p>
        </w:tc>
      </w:tr>
      <w:tr w:rsidR="006B33B7" w:rsidRPr="00B046F7" w14:paraId="776F1E61" w14:textId="77777777" w:rsidTr="004E0AD8">
        <w:trPr>
          <w:trHeight w:val="801"/>
        </w:trPr>
        <w:tc>
          <w:tcPr>
            <w:tcW w:w="2377" w:type="dxa"/>
            <w:shd w:val="clear" w:color="auto" w:fill="69F0C4"/>
          </w:tcPr>
          <w:p w14:paraId="297C246D" w14:textId="77777777" w:rsidR="006B33B7" w:rsidRPr="00B046F7" w:rsidRDefault="006B33B7" w:rsidP="004E0AD8">
            <w:pPr>
              <w:pStyle w:val="TableParagraph"/>
              <w:bidi/>
              <w:ind w:left="110"/>
              <w:rPr>
                <w:rFonts w:cs="Calibri"/>
                <w:rtl/>
              </w:rPr>
            </w:pPr>
            <w:r w:rsidRPr="00B046F7">
              <w:rPr>
                <w:rFonts w:cs="Calibri" w:hint="cs"/>
                <w:u w:val="single"/>
                <w:rtl/>
              </w:rPr>
              <w:t>قطاعات/ مجالات</w:t>
            </w:r>
          </w:p>
          <w:p w14:paraId="1A8E25D8" w14:textId="77777777" w:rsidR="006B33B7" w:rsidRPr="00B046F7" w:rsidRDefault="006B33B7"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5A4E8471" w14:textId="5C643B92" w:rsidR="006B33B7" w:rsidRPr="00B046F7" w:rsidRDefault="006B33B7" w:rsidP="004E0AD8">
            <w:pPr>
              <w:pStyle w:val="TableParagraph"/>
              <w:bidi/>
              <w:ind w:left="115" w:right="533"/>
              <w:contextualSpacing/>
              <w:rPr>
                <w:rFonts w:cs="Calibri"/>
                <w:rtl/>
              </w:rPr>
            </w:pPr>
            <w:r w:rsidRPr="00B046F7">
              <w:rPr>
                <w:rFonts w:cs="Calibri" w:hint="cs"/>
                <w:rtl/>
              </w:rPr>
              <w:t xml:space="preserve">قطاع التنفيذ:  البنية التحتية والمنصات </w:t>
            </w:r>
          </w:p>
          <w:p w14:paraId="113BCD01" w14:textId="77777777" w:rsidR="006B33B7" w:rsidRPr="00B046F7" w:rsidRDefault="006B33B7" w:rsidP="004E0AD8">
            <w:pPr>
              <w:pStyle w:val="TableParagraph"/>
              <w:ind w:right="531"/>
              <w:rPr>
                <w:rFonts w:cs="Calibri"/>
              </w:rPr>
            </w:pPr>
          </w:p>
          <w:p w14:paraId="3E344CB2" w14:textId="0B32D634" w:rsidR="006B33B7" w:rsidRPr="00B046F7" w:rsidRDefault="006B33B7" w:rsidP="004E0AD8">
            <w:pPr>
              <w:pStyle w:val="TableParagraph"/>
              <w:bidi/>
              <w:ind w:left="115" w:right="533"/>
              <w:contextualSpacing/>
              <w:rPr>
                <w:rFonts w:cs="Calibri"/>
                <w:rtl/>
              </w:rPr>
            </w:pPr>
            <w:r w:rsidRPr="00B046F7">
              <w:rPr>
                <w:rFonts w:cs="Calibri" w:hint="cs"/>
                <w:rtl/>
              </w:rPr>
              <w:t>القطاعات الأخرى المعنية:  التنمية الإقليمية والوطنية.</w:t>
            </w:r>
          </w:p>
        </w:tc>
      </w:tr>
      <w:tr w:rsidR="006B33B7" w:rsidRPr="00B046F7" w14:paraId="618C00C4" w14:textId="77777777" w:rsidTr="004E0AD8">
        <w:trPr>
          <w:trHeight w:val="621"/>
        </w:trPr>
        <w:tc>
          <w:tcPr>
            <w:tcW w:w="2377" w:type="dxa"/>
            <w:shd w:val="clear" w:color="auto" w:fill="69F0C4"/>
          </w:tcPr>
          <w:p w14:paraId="7CED67A5" w14:textId="77777777" w:rsidR="006B33B7" w:rsidRPr="00B046F7" w:rsidRDefault="006B33B7"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3AAE2140" w14:textId="0F4E8FF8" w:rsidR="006B33B7" w:rsidRPr="00B046F7" w:rsidRDefault="006B33B7" w:rsidP="00214D91">
            <w:pPr>
              <w:pStyle w:val="TableParagraph"/>
              <w:bidi/>
              <w:ind w:left="115" w:right="144"/>
              <w:contextualSpacing/>
              <w:rPr>
                <w:rFonts w:cs="Calibri"/>
                <w:rtl/>
              </w:rPr>
            </w:pPr>
            <w:r w:rsidRPr="00B046F7">
              <w:rPr>
                <w:rFonts w:cs="Calibri" w:hint="cs"/>
                <w:rtl/>
              </w:rPr>
              <w:t xml:space="preserve">يهدف المشروع المقترح إلى تمكين مكاتب الملكية الفكرية الوطنية من اكتساب المعارف والمهارات والأدوات اللازمة لإدارة الأزمات.  وفي سياق هذا المشروع، تُعرَّف الأزمة على أنها فترة من الانقطاع تشكّل تهديدات جسيمة للنظام الإيكولوجي للملكية الفكرية، وتتطلب اتخاذ قرارات حاسمة نتيجة للتأثير المزعزع في مكاتب الملكية الفكرية الوطنية و/أو أصحاب المصلحة المرتبطين بها. </w:t>
            </w:r>
          </w:p>
          <w:p w14:paraId="453E54EA" w14:textId="77777777" w:rsidR="006B33B7" w:rsidRPr="00B046F7" w:rsidRDefault="006B33B7" w:rsidP="00214D91">
            <w:pPr>
              <w:pStyle w:val="TableParagraph"/>
              <w:ind w:left="115" w:right="144"/>
              <w:contextualSpacing/>
              <w:rPr>
                <w:rFonts w:cs="Calibri"/>
              </w:rPr>
            </w:pPr>
          </w:p>
          <w:p w14:paraId="034C657C" w14:textId="77777777" w:rsidR="006B33B7" w:rsidRPr="00B046F7" w:rsidRDefault="006B33B7" w:rsidP="00214D91">
            <w:pPr>
              <w:pStyle w:val="TableParagraph"/>
              <w:bidi/>
              <w:ind w:left="115" w:right="144"/>
              <w:contextualSpacing/>
              <w:rPr>
                <w:rFonts w:cs="Calibri"/>
                <w:rtl/>
              </w:rPr>
            </w:pPr>
            <w:r w:rsidRPr="00B046F7">
              <w:rPr>
                <w:rFonts w:cs="Calibri" w:hint="cs"/>
                <w:rtl/>
              </w:rPr>
              <w:t xml:space="preserve">يُظهر التعاون الجاري للويبو مع الدول الأعضاء أن أصحاب المصلحة في النظام الإيكولوجي للملكية الفكرية، بمن فيهم ممثلو الأوساط الأكاديمية والقطاعين العام والخاص، عرضة للمخاطر والعواقب السلبية للاضطرابات، مثل التهديدات الجسيمة للبنية التحتية الوطنية، أو المساس بصحة وسلامة موظفي مكاتب الملكية الفكرية الوطنية، فضلاً عن الاضطرابات الأوسع نطاقاً التي تؤثر في الاستقرار الأوسع مجالاً الاقتصادي أو المؤسسي أو التشغيلي أو المتعلق بالموارد. </w:t>
            </w:r>
          </w:p>
          <w:p w14:paraId="24DDFCAC" w14:textId="77777777" w:rsidR="006B33B7" w:rsidRPr="00B046F7" w:rsidRDefault="006B33B7" w:rsidP="00214D91">
            <w:pPr>
              <w:pStyle w:val="TableParagraph"/>
              <w:ind w:left="115" w:right="144"/>
              <w:contextualSpacing/>
              <w:rPr>
                <w:rFonts w:cs="Calibri"/>
              </w:rPr>
            </w:pPr>
          </w:p>
          <w:p w14:paraId="733315EB" w14:textId="563AF807" w:rsidR="006B33B7" w:rsidRPr="00B046F7" w:rsidRDefault="006B33B7" w:rsidP="00214D91">
            <w:pPr>
              <w:pStyle w:val="TableParagraph"/>
              <w:bidi/>
              <w:ind w:left="115" w:right="144"/>
              <w:contextualSpacing/>
              <w:rPr>
                <w:rFonts w:cs="Calibri"/>
                <w:rtl/>
              </w:rPr>
            </w:pPr>
            <w:r w:rsidRPr="00B046F7">
              <w:rPr>
                <w:rFonts w:cs="Calibri" w:hint="cs"/>
                <w:rtl/>
              </w:rPr>
              <w:t xml:space="preserve">ولذلك أصبحت مسألة إدارة الأزمات قضية طارئة، ما يستدعي الحاجة إلى وضع إطار للمرونة التنظيمية داخل مكاتب الملكية الفكرية الوطنية، من أجل تخفيف المخاطر وتقليل الآثار السلبية على النظام الإيكولوجي للملكية الفكرية.  ويتضمن هذا الإطار تطوير وتنفيذ سياسات إدارة الأزمات المتعلقة بالملكية الفكرية، وخطط التعافي من الكوارث واستمرارية الأعمال، فضلاً عن استراتيجيات التأهب والاستجابة.  ونتيجة لذلك، سيقل مستوى المخاطر التشغيلية التي تواجه مكاتب الملكية الفكرية الوطنية في أوقات الأزمات.  ورغم أن بعض مكاتب الملكية الفكرية الوطنية قد تكون لديها بالفعل إجراءات قائمة ذات صلة ، فإن هذا المشروع يتيح فرصة لمراجعة السياسات القائمة في مكاتب الملكية الفكرية وتحسينها. </w:t>
            </w:r>
          </w:p>
          <w:p w14:paraId="09DCDB80" w14:textId="77777777" w:rsidR="006B33B7" w:rsidRPr="00B046F7" w:rsidRDefault="006B33B7" w:rsidP="00214D91">
            <w:pPr>
              <w:pStyle w:val="TableParagraph"/>
              <w:ind w:left="115" w:right="144"/>
              <w:contextualSpacing/>
              <w:rPr>
                <w:rFonts w:cs="Calibri"/>
              </w:rPr>
            </w:pPr>
          </w:p>
          <w:p w14:paraId="78DD6C2D" w14:textId="6D800C56" w:rsidR="006B33B7" w:rsidRPr="00B046F7" w:rsidRDefault="006B33B7" w:rsidP="00214D91">
            <w:pPr>
              <w:pStyle w:val="TableParagraph"/>
              <w:bidi/>
              <w:ind w:left="115" w:right="144"/>
              <w:rPr>
                <w:rFonts w:cs="Calibri"/>
                <w:rtl/>
              </w:rPr>
            </w:pPr>
            <w:r w:rsidRPr="00B046F7">
              <w:rPr>
                <w:rFonts w:cs="Calibri" w:hint="cs"/>
                <w:rtl/>
              </w:rPr>
              <w:t>تشمل العناصر الرئيسية اعتماد التحول الرقمي، والتعاون مع مكاتب الملكية الفكرية الوطنية، لا سيّما في البلدان النامية والأقل نمواً، وإعطاء الأولوية للتواصل مع جميع أصحاب المصلحة المعنيين بالملكية الفكرية خلال الأزمات، وذلك باعتباره جزءاً من نهج شمولي لوضع استراتيجيات وطنية للملكية الفكرية.  كما يُعدّ تدريب موظفي مكاتب الملكية الفكرية الوطنية، ومشاركة الخبرات التي اكتُسبت خلال حالات الطوارئ والأزمات والاستفادة منها، أمراً بالغ الأهمية لضمان استمرارية الأعمال بشكل فعّال.</w:t>
            </w:r>
          </w:p>
        </w:tc>
      </w:tr>
      <w:tr w:rsidR="006B33B7" w:rsidRPr="00B046F7" w14:paraId="26291CF8" w14:textId="77777777" w:rsidTr="004E0AD8">
        <w:trPr>
          <w:trHeight w:val="432"/>
        </w:trPr>
        <w:tc>
          <w:tcPr>
            <w:tcW w:w="2377" w:type="dxa"/>
            <w:shd w:val="clear" w:color="auto" w:fill="69F0C4"/>
          </w:tcPr>
          <w:p w14:paraId="53065A4F" w14:textId="77777777" w:rsidR="006B33B7" w:rsidRPr="00B046F7" w:rsidRDefault="006B33B7"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6F1A7855" w14:textId="77777777" w:rsidR="006B33B7" w:rsidRDefault="006B33B7" w:rsidP="004E0AD8">
            <w:pPr>
              <w:pStyle w:val="TableParagraph"/>
              <w:bidi/>
              <w:spacing w:before="1"/>
              <w:ind w:left="109"/>
              <w:rPr>
                <w:rFonts w:cs="Calibri"/>
              </w:rPr>
            </w:pPr>
            <w:r w:rsidRPr="00B046F7">
              <w:rPr>
                <w:rFonts w:cs="Calibri" w:hint="cs"/>
                <w:rtl/>
              </w:rPr>
              <w:t>السيد باولو أغوستينيو، مدير مشروع رئيسي، شعبة حلول أعمال مكاتب الملكية الفكرية، قطاع البنية التحتية والمنصات</w:t>
            </w:r>
          </w:p>
          <w:p w14:paraId="35C37340" w14:textId="77777777" w:rsidR="00711B99" w:rsidRPr="00B046F7" w:rsidRDefault="00711B99" w:rsidP="00711B99">
            <w:pPr>
              <w:pStyle w:val="TableParagraph"/>
              <w:bidi/>
              <w:spacing w:before="1"/>
              <w:ind w:left="109"/>
              <w:rPr>
                <w:rFonts w:cs="Calibri"/>
                <w:rtl/>
              </w:rPr>
            </w:pPr>
          </w:p>
        </w:tc>
      </w:tr>
      <w:tr w:rsidR="006B33B7" w:rsidRPr="00B046F7" w14:paraId="383CC405" w14:textId="77777777" w:rsidTr="004E0AD8">
        <w:trPr>
          <w:trHeight w:val="891"/>
        </w:trPr>
        <w:tc>
          <w:tcPr>
            <w:tcW w:w="2377" w:type="dxa"/>
            <w:shd w:val="clear" w:color="auto" w:fill="69F0C4"/>
          </w:tcPr>
          <w:p w14:paraId="12490AD9" w14:textId="7DB06D77" w:rsidR="006B33B7" w:rsidRPr="00B046F7" w:rsidRDefault="00621835"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92"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93" w:history="1">
              <w:r w:rsidRPr="00B046F7">
                <w:rPr>
                  <w:rStyle w:val="Hyperlink"/>
                  <w:rFonts w:cs="Calibri" w:hint="cs"/>
                  <w:rtl/>
                </w:rPr>
                <w:t>برنامج العمل والميزانية لعام 2026/27</w:t>
              </w:r>
            </w:hyperlink>
          </w:p>
        </w:tc>
        <w:tc>
          <w:tcPr>
            <w:tcW w:w="6913" w:type="dxa"/>
          </w:tcPr>
          <w:p w14:paraId="1731D584" w14:textId="35F9257E" w:rsidR="006B33B7" w:rsidRPr="00B046F7" w:rsidRDefault="006B33B7" w:rsidP="004E0AD8">
            <w:pPr>
              <w:pStyle w:val="TableParagraph"/>
              <w:bidi/>
              <w:ind w:left="110"/>
              <w:contextualSpacing/>
              <w:rPr>
                <w:rFonts w:cs="Calibri"/>
                <w:rtl/>
              </w:rPr>
            </w:pPr>
            <w:r w:rsidRPr="00B046F7">
              <w:rPr>
                <w:rFonts w:cs="Calibri" w:hint="cs"/>
                <w:rtl/>
              </w:rPr>
              <w:t>2.4 تطوير أنظمة إيكولوجية متوازنة وفعالة للملكية الفكرية والابتكار والإبداع في الدول الأعضاء.</w:t>
            </w:r>
          </w:p>
          <w:p w14:paraId="6DD8E2A5" w14:textId="77777777" w:rsidR="006B33B7" w:rsidRPr="00B046F7" w:rsidRDefault="006B33B7" w:rsidP="004E0AD8">
            <w:pPr>
              <w:pStyle w:val="TableParagraph"/>
              <w:ind w:left="110"/>
              <w:contextualSpacing/>
              <w:rPr>
                <w:rFonts w:cs="Calibri"/>
              </w:rPr>
            </w:pPr>
          </w:p>
          <w:p w14:paraId="347BCEE6" w14:textId="713F068F" w:rsidR="006B33B7" w:rsidRPr="00B046F7" w:rsidRDefault="006B33B7" w:rsidP="004E0AD8">
            <w:pPr>
              <w:pStyle w:val="TableParagraph"/>
              <w:bidi/>
              <w:ind w:left="110"/>
              <w:contextualSpacing/>
              <w:rPr>
                <w:rFonts w:cs="Calibri"/>
                <w:rtl/>
              </w:rPr>
            </w:pPr>
            <w:r w:rsidRPr="00B046F7">
              <w:rPr>
                <w:rFonts w:cs="Calibri" w:hint="cs"/>
                <w:rtl/>
              </w:rPr>
              <w:t>3.4 مستوى أكبر من المعارف والمهارات المتصلة بالملكية الفكرية في الدول الأعضاء.</w:t>
            </w:r>
          </w:p>
          <w:p w14:paraId="0CBD2A3F" w14:textId="77777777" w:rsidR="006B33B7" w:rsidRPr="00B046F7" w:rsidRDefault="006B33B7" w:rsidP="004E0AD8">
            <w:pPr>
              <w:pStyle w:val="TableParagraph"/>
              <w:ind w:left="110"/>
              <w:contextualSpacing/>
              <w:rPr>
                <w:rFonts w:cs="Calibri"/>
              </w:rPr>
            </w:pPr>
          </w:p>
          <w:p w14:paraId="500A5A73" w14:textId="6F8C6ACD" w:rsidR="006B33B7" w:rsidRPr="00B046F7" w:rsidRDefault="006B33B7" w:rsidP="004E0AD8">
            <w:pPr>
              <w:pStyle w:val="TableParagraph"/>
              <w:bidi/>
              <w:spacing w:before="1"/>
              <w:ind w:left="109" w:right="109"/>
              <w:rPr>
                <w:rFonts w:cs="Calibri"/>
                <w:rtl/>
              </w:rPr>
            </w:pPr>
            <w:r w:rsidRPr="00B046F7">
              <w:rPr>
                <w:rFonts w:cs="Calibri" w:hint="cs"/>
                <w:rtl/>
              </w:rPr>
              <w:t>5.4 بنية تحتية محسنة للملكية الفكرية لفائدة مكاتب الملكية الفكرية.</w:t>
            </w:r>
          </w:p>
        </w:tc>
      </w:tr>
      <w:tr w:rsidR="006B33B7" w:rsidRPr="00B046F7" w14:paraId="3D3B7459" w14:textId="77777777" w:rsidTr="00C54926">
        <w:trPr>
          <w:trHeight w:val="575"/>
        </w:trPr>
        <w:tc>
          <w:tcPr>
            <w:tcW w:w="2377" w:type="dxa"/>
            <w:shd w:val="clear" w:color="auto" w:fill="69F0C4"/>
          </w:tcPr>
          <w:p w14:paraId="0E38D048" w14:textId="77777777" w:rsidR="006B33B7" w:rsidRPr="00B046F7" w:rsidRDefault="006B33B7" w:rsidP="004E0AD8">
            <w:pPr>
              <w:pStyle w:val="TableParagraph"/>
              <w:bidi/>
              <w:ind w:left="110" w:right="378"/>
              <w:rPr>
                <w:rFonts w:cs="Calibri"/>
                <w:rtl/>
              </w:rPr>
            </w:pPr>
            <w:r w:rsidRPr="00B046F7">
              <w:rPr>
                <w:rFonts w:cs="Calibri" w:hint="cs"/>
                <w:u w:val="single"/>
                <w:rtl/>
              </w:rPr>
              <w:lastRenderedPageBreak/>
              <w:t>التقدم المحرز في تنفيذ المشروع</w:t>
            </w:r>
          </w:p>
        </w:tc>
        <w:tc>
          <w:tcPr>
            <w:tcW w:w="6913" w:type="dxa"/>
          </w:tcPr>
          <w:p w14:paraId="48703EC5" w14:textId="49C2A31B" w:rsidR="006B33B7" w:rsidRPr="00B046F7" w:rsidRDefault="00D232C0" w:rsidP="00E4049A">
            <w:pPr>
              <w:pStyle w:val="TableParagraph"/>
              <w:bidi/>
              <w:spacing w:after="120"/>
              <w:ind w:left="115" w:right="144"/>
              <w:rPr>
                <w:rFonts w:cs="Calibri"/>
                <w:rtl/>
              </w:rPr>
            </w:pPr>
            <w:r w:rsidRPr="00B046F7">
              <w:rPr>
                <w:rFonts w:cs="Calibri" w:hint="cs"/>
                <w:rtl/>
              </w:rPr>
              <w:t>خلال الفترة قيد الاستعراض، ووفقًا لاستراتيجية التنفيذ الموضحة في وثيقة المشروع (</w:t>
            </w:r>
            <w:r>
              <w:fldChar w:fldCharType="begin"/>
            </w:r>
            <w:r>
              <w:instrText>HYPERLINK "https://www.wipo.int/meetings/ar/doc_details.jsp?doc_id=630638"</w:instrText>
            </w:r>
            <w:r>
              <w:fldChar w:fldCharType="separate"/>
            </w:r>
            <w:r w:rsidRPr="00B046F7">
              <w:rPr>
                <w:rStyle w:val="Hyperlink"/>
                <w:rFonts w:cs="Calibri"/>
              </w:rPr>
              <w:t>CDIP/32/6 REV</w:t>
            </w:r>
            <w:r w:rsidRPr="00B046F7">
              <w:rPr>
                <w:rStyle w:val="Hyperlink"/>
                <w:rFonts w:cs="Calibri" w:hint="cs"/>
                <w:rtl/>
              </w:rPr>
              <w:t>.</w:t>
            </w:r>
            <w:r>
              <w:fldChar w:fldCharType="end"/>
            </w:r>
            <w:r w:rsidRPr="00B046F7">
              <w:rPr>
                <w:rFonts w:cs="Calibri" w:hint="cs"/>
                <w:rtl/>
              </w:rPr>
              <w:t xml:space="preserve">)، تم إعداد ثماني دراسات حالة بالتعاون الوثيق مع دول أعضاء مختارة.  وهي تشكل عنصراً أساسياً في المشروع، حيث توثق روايات مباشرة عن تجارب الأزمات وتستعرض الاستجابات المؤسسية التي اتبعتها مكاتب الملكية الفكرية عند مواجهتها لظروف مزعزعة ومعاكسة.  تتناول دراسات الحالة مجموعة واسعة من أنواع الأزمات، بما في ذلك الاضطرابات الاجتماعية، والكوارث الطبيعية، وحالات الطوارئ الصحية، وضعف البنية التحتية.  </w:t>
            </w:r>
          </w:p>
          <w:p w14:paraId="1524DF44" w14:textId="5953BB15" w:rsidR="006B33B7" w:rsidRPr="00B046F7" w:rsidRDefault="006B33B7" w:rsidP="00E246B6">
            <w:pPr>
              <w:pStyle w:val="TableParagraph"/>
              <w:bidi/>
              <w:spacing w:after="120"/>
              <w:ind w:left="115" w:right="144"/>
              <w:rPr>
                <w:rFonts w:cs="Calibri"/>
                <w:rtl/>
              </w:rPr>
            </w:pPr>
            <w:r w:rsidRPr="00B046F7">
              <w:rPr>
                <w:rFonts w:cs="Calibri" w:hint="cs"/>
                <w:rtl/>
              </w:rPr>
              <w:t>وقد أُعدت كل دراسة حالة وفق منهجية منظمة ومتسقة، شملت طبيعة ونطاق الأزمة التي واجهتها المكاتب المعنية بالملكية الفكرية، وتأثيرها الفوري والطويل الأمد على عملياتها، والتحديات التي واجهتها في الحفاظ على تقديم الخدمات، والاستراتيجيات وآليات التكيف التي تم تطبيقها استجابةً لذلك.</w:t>
            </w:r>
          </w:p>
          <w:p w14:paraId="4295E30F" w14:textId="77777777" w:rsidR="006B33B7" w:rsidRPr="00B046F7" w:rsidRDefault="006B33B7" w:rsidP="00E246B6">
            <w:pPr>
              <w:pStyle w:val="TableParagraph"/>
              <w:bidi/>
              <w:spacing w:after="120"/>
              <w:ind w:left="115" w:right="144"/>
              <w:rPr>
                <w:rFonts w:cs="Calibri"/>
                <w:rtl/>
              </w:rPr>
            </w:pPr>
            <w:r w:rsidRPr="00B046F7">
              <w:rPr>
                <w:rFonts w:cs="Calibri" w:hint="cs"/>
                <w:rtl/>
              </w:rPr>
              <w:t>وقد أُولي اهتمام خاص لتحديد العوامل الرئيسية التي تعزز المرونة، فضلاً عن نقاط الضعف والثغرات التي كشفت عنها الأزمة، بهدف استخلاص دروس عملية قابلة للتطبيق في مكاتب وسياقات أخرى.</w:t>
            </w:r>
          </w:p>
          <w:p w14:paraId="0F938986" w14:textId="77777777" w:rsidR="006B33B7" w:rsidRDefault="006B33B7" w:rsidP="009616F1">
            <w:pPr>
              <w:pStyle w:val="TableParagraph"/>
              <w:bidi/>
              <w:spacing w:after="120"/>
              <w:ind w:left="115" w:right="144"/>
              <w:rPr>
                <w:rFonts w:cs="Calibri"/>
              </w:rPr>
            </w:pPr>
            <w:r w:rsidRPr="00B046F7">
              <w:rPr>
                <w:rFonts w:cs="Calibri" w:hint="cs"/>
                <w:rtl/>
              </w:rPr>
              <w:t>ويجري حالياً تنفيذ أربع دراسات حالة إضافية، حيث تمر الدول الأعضاء المشاركة بمراحل مختلفة من عملية التوثيق.  ومن المتوقع أن يتم الانتهاء من هذه النقاط وإدراجها في مخرجات المشروع خلال الأشهر المقبلة.  وعند الانتهاء من ذلك، ستعمل هذه الجهود على توسيع النطاق الموضوعي والجغرافي للمشروع بشكل أكبر، مما يعزز هدفه الشامل المتمثل في بناء قاعدة أدلة شاملة وتمثيلية حول كيفية استجابة مكاتب الملكية الفكرية في مختلف المناطق والسياقات الإنمائية لحالات الأزمات، وكيفية إدارتها، والتعافي منها.</w:t>
            </w:r>
          </w:p>
          <w:p w14:paraId="79654600" w14:textId="3AEBE7C0" w:rsidR="00711B99" w:rsidRPr="00B046F7" w:rsidRDefault="00711B99" w:rsidP="00711B99">
            <w:pPr>
              <w:pStyle w:val="TableParagraph"/>
              <w:bidi/>
              <w:spacing w:after="120"/>
              <w:ind w:left="115" w:right="144"/>
              <w:rPr>
                <w:rFonts w:cs="Calibri"/>
                <w:rtl/>
              </w:rPr>
            </w:pPr>
          </w:p>
        </w:tc>
      </w:tr>
      <w:tr w:rsidR="006B33B7" w:rsidRPr="00B046F7" w14:paraId="38031D22" w14:textId="77777777" w:rsidTr="004E0AD8">
        <w:trPr>
          <w:trHeight w:val="625"/>
        </w:trPr>
        <w:tc>
          <w:tcPr>
            <w:tcW w:w="2377" w:type="dxa"/>
            <w:shd w:val="clear" w:color="auto" w:fill="69F0C4"/>
          </w:tcPr>
          <w:p w14:paraId="2CEB4809" w14:textId="77777777" w:rsidR="006B33B7" w:rsidRPr="00B046F7" w:rsidRDefault="006B33B7" w:rsidP="004E0AD8">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913" w:type="dxa"/>
          </w:tcPr>
          <w:p w14:paraId="5937429B" w14:textId="77777777" w:rsidR="006B33B7" w:rsidRPr="00B046F7" w:rsidRDefault="006B33B7" w:rsidP="004E0AD8">
            <w:pPr>
              <w:pStyle w:val="TableParagraph"/>
              <w:bidi/>
              <w:ind w:left="109" w:right="84"/>
              <w:rPr>
                <w:rFonts w:cs="Calibri"/>
                <w:rtl/>
              </w:rPr>
            </w:pPr>
            <w:r w:rsidRPr="00B046F7">
              <w:rPr>
                <w:rFonts w:cs="Calibri" w:hint="cs"/>
                <w:rtl/>
              </w:rPr>
              <w:t>من السابق لأوانه إجراء أي تقييم.</w:t>
            </w:r>
          </w:p>
        </w:tc>
      </w:tr>
      <w:tr w:rsidR="006B33B7" w:rsidRPr="00B046F7" w14:paraId="563ADAE5" w14:textId="77777777" w:rsidTr="004E0AD8">
        <w:trPr>
          <w:trHeight w:val="703"/>
        </w:trPr>
        <w:tc>
          <w:tcPr>
            <w:tcW w:w="2377" w:type="dxa"/>
            <w:shd w:val="clear" w:color="auto" w:fill="69F0C4"/>
          </w:tcPr>
          <w:p w14:paraId="6A817F9C" w14:textId="77777777" w:rsidR="006B33B7" w:rsidRPr="00B046F7" w:rsidRDefault="006B33B7"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050970D9" w14:textId="77777777" w:rsidR="006B33B7" w:rsidRPr="00B046F7" w:rsidRDefault="006B33B7" w:rsidP="004E0AD8">
            <w:pPr>
              <w:pStyle w:val="TableParagraph"/>
              <w:bidi/>
              <w:ind w:left="109" w:right="84"/>
              <w:rPr>
                <w:rFonts w:cs="Calibri"/>
                <w:rtl/>
              </w:rPr>
            </w:pPr>
            <w:r w:rsidRPr="00B046F7">
              <w:rPr>
                <w:rFonts w:cs="Calibri" w:hint="cs"/>
                <w:rtl/>
              </w:rPr>
              <w:t>من السابق لأوانه إجراء أي تقييم.</w:t>
            </w:r>
          </w:p>
        </w:tc>
      </w:tr>
      <w:tr w:rsidR="006B33B7" w:rsidRPr="00B046F7" w14:paraId="6CFFB3A6" w14:textId="77777777" w:rsidTr="009616F1">
        <w:trPr>
          <w:trHeight w:val="395"/>
        </w:trPr>
        <w:tc>
          <w:tcPr>
            <w:tcW w:w="2377" w:type="dxa"/>
            <w:shd w:val="clear" w:color="auto" w:fill="69F0C4"/>
          </w:tcPr>
          <w:p w14:paraId="2AEC6786" w14:textId="77777777" w:rsidR="006B33B7" w:rsidRPr="00B046F7" w:rsidRDefault="006B33B7"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4A4C3B79" w14:textId="1AD2E919" w:rsidR="006B33B7" w:rsidRPr="00B046F7" w:rsidRDefault="006B33B7" w:rsidP="00E246B6">
            <w:pPr>
              <w:pStyle w:val="TableParagraph"/>
              <w:bidi/>
              <w:spacing w:after="120"/>
              <w:ind w:left="115" w:right="144"/>
              <w:rPr>
                <w:rFonts w:cs="Calibri"/>
                <w:rtl/>
              </w:rPr>
            </w:pPr>
            <w:r w:rsidRPr="00B046F7">
              <w:rPr>
                <w:rFonts w:cs="Calibri" w:hint="cs"/>
                <w:u w:val="single"/>
                <w:rtl/>
              </w:rPr>
              <w:t>الخطر 1:</w:t>
            </w:r>
            <w:r w:rsidRPr="00B046F7">
              <w:rPr>
                <w:rFonts w:cs="Calibri" w:hint="cs"/>
                <w:rtl/>
              </w:rPr>
              <w:t xml:space="preserve">  عدم كفاية توافر البيانات وجودتها. </w:t>
            </w:r>
          </w:p>
          <w:p w14:paraId="699268D9" w14:textId="0CF47387" w:rsidR="006B33B7" w:rsidRPr="00B046F7" w:rsidRDefault="006B33B7" w:rsidP="00E246B6">
            <w:pPr>
              <w:pStyle w:val="TableParagraph"/>
              <w:bidi/>
              <w:spacing w:after="120" w:line="252" w:lineRule="exact"/>
              <w:ind w:left="115" w:right="144"/>
              <w:contextualSpacing/>
              <w:rPr>
                <w:rFonts w:cs="Calibri"/>
                <w:rtl/>
              </w:rPr>
            </w:pPr>
            <w:r w:rsidRPr="00B046F7">
              <w:rPr>
                <w:rFonts w:cs="Calibri" w:hint="cs"/>
                <w:u w:val="single"/>
                <w:rtl/>
              </w:rPr>
              <w:t>التخفيف من الخطر 1:</w:t>
            </w:r>
            <w:r w:rsidRPr="00B046F7">
              <w:rPr>
                <w:rFonts w:cs="Calibri" w:hint="cs"/>
                <w:rtl/>
              </w:rPr>
              <w:t xml:space="preserve">  ستستخدم منهجيات مختلفة للبحث لضمان جمع بيانات كافية ودقيقة. </w:t>
            </w:r>
          </w:p>
          <w:p w14:paraId="30CD2925" w14:textId="77777777" w:rsidR="006B33B7" w:rsidRPr="00B046F7" w:rsidRDefault="006B33B7" w:rsidP="00E246B6">
            <w:pPr>
              <w:pStyle w:val="TableParagraph"/>
              <w:spacing w:after="120" w:line="252" w:lineRule="exact"/>
              <w:ind w:left="115" w:right="144"/>
              <w:contextualSpacing/>
              <w:rPr>
                <w:rFonts w:cs="Calibri"/>
              </w:rPr>
            </w:pPr>
          </w:p>
          <w:p w14:paraId="49B041E3" w14:textId="68047B6E" w:rsidR="006B33B7" w:rsidRPr="00B046F7" w:rsidRDefault="006B33B7" w:rsidP="00E246B6">
            <w:pPr>
              <w:pStyle w:val="TableParagraph"/>
              <w:bidi/>
              <w:spacing w:after="120"/>
              <w:ind w:left="115" w:right="144"/>
              <w:rPr>
                <w:rFonts w:cs="Calibri"/>
                <w:rtl/>
              </w:rPr>
            </w:pPr>
            <w:r w:rsidRPr="00B046F7">
              <w:rPr>
                <w:rFonts w:cs="Calibri" w:hint="cs"/>
                <w:u w:val="single"/>
                <w:rtl/>
              </w:rPr>
              <w:t>الخطر 2:</w:t>
            </w:r>
            <w:r w:rsidRPr="00B046F7">
              <w:rPr>
                <w:rFonts w:cs="Calibri" w:hint="cs"/>
                <w:rtl/>
              </w:rPr>
              <w:t xml:space="preserve">  المشاركة المحدودة لأصحاب المصلحة. </w:t>
            </w:r>
          </w:p>
          <w:p w14:paraId="3198A9DA" w14:textId="77777777" w:rsidR="006B33B7" w:rsidRDefault="006B33B7" w:rsidP="00E246B6">
            <w:pPr>
              <w:pStyle w:val="TableParagraph"/>
              <w:bidi/>
              <w:spacing w:after="120" w:line="252" w:lineRule="exact"/>
              <w:ind w:left="115" w:right="144"/>
              <w:contextualSpacing/>
              <w:rPr>
                <w:rFonts w:cs="Calibri"/>
              </w:rPr>
            </w:pPr>
            <w:r w:rsidRPr="00B046F7">
              <w:rPr>
                <w:rFonts w:cs="Calibri" w:hint="cs"/>
                <w:u w:val="single"/>
                <w:rtl/>
              </w:rPr>
              <w:t>تدبير التخفيف من الخطر 2:</w:t>
            </w:r>
            <w:r w:rsidRPr="00B046F7">
              <w:rPr>
                <w:rFonts w:cs="Calibri" w:hint="cs"/>
                <w:rtl/>
              </w:rPr>
              <w:t xml:space="preserve">  ستوضع خطة شاملة للإشراك.</w:t>
            </w:r>
          </w:p>
          <w:p w14:paraId="09DC8C51" w14:textId="4C19A700" w:rsidR="00711B99" w:rsidRPr="00B046F7" w:rsidRDefault="00711B99" w:rsidP="00711B99">
            <w:pPr>
              <w:pStyle w:val="TableParagraph"/>
              <w:bidi/>
              <w:spacing w:after="120" w:line="252" w:lineRule="exact"/>
              <w:ind w:left="115" w:right="144"/>
              <w:contextualSpacing/>
              <w:rPr>
                <w:rFonts w:cs="Calibri"/>
              </w:rPr>
            </w:pPr>
          </w:p>
        </w:tc>
      </w:tr>
      <w:tr w:rsidR="006B33B7" w:rsidRPr="00B046F7" w14:paraId="24505424" w14:textId="77777777" w:rsidTr="004E0AD8">
        <w:trPr>
          <w:trHeight w:val="778"/>
        </w:trPr>
        <w:tc>
          <w:tcPr>
            <w:tcW w:w="2377" w:type="dxa"/>
            <w:shd w:val="clear" w:color="auto" w:fill="69F0C4"/>
          </w:tcPr>
          <w:p w14:paraId="289BD84C" w14:textId="77777777" w:rsidR="006B33B7" w:rsidRPr="00B046F7" w:rsidRDefault="006B33B7"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7DC5B226" w14:textId="6A103203" w:rsidR="006B33B7" w:rsidRPr="00B046F7" w:rsidRDefault="008F0A90" w:rsidP="004E0AD8">
            <w:pPr>
              <w:pStyle w:val="TableParagraph"/>
              <w:bidi/>
              <w:spacing w:line="244" w:lineRule="auto"/>
              <w:ind w:left="109" w:right="109"/>
              <w:rPr>
                <w:rFonts w:cs="Calibri"/>
                <w:rtl/>
              </w:rPr>
            </w:pPr>
            <w:r w:rsidRPr="00B046F7">
              <w:rPr>
                <w:rFonts w:cs="Calibri" w:hint="cs"/>
                <w:rtl/>
              </w:rPr>
              <w:t>يُقترح تمديد المدة لمدة 6 أشهر، دون أن يترتب على ذلك أي آثار مالية.</w:t>
            </w:r>
          </w:p>
        </w:tc>
      </w:tr>
      <w:tr w:rsidR="006B33B7" w:rsidRPr="00B046F7" w14:paraId="7CC15A08" w14:textId="77777777" w:rsidTr="004E0AD8">
        <w:trPr>
          <w:trHeight w:val="469"/>
        </w:trPr>
        <w:tc>
          <w:tcPr>
            <w:tcW w:w="2377" w:type="dxa"/>
            <w:shd w:val="clear" w:color="auto" w:fill="69F0C4"/>
          </w:tcPr>
          <w:p w14:paraId="38B8B821" w14:textId="77777777" w:rsidR="006B33B7" w:rsidRPr="00B046F7" w:rsidRDefault="006B33B7" w:rsidP="004E0AD8">
            <w:pPr>
              <w:pStyle w:val="TableParagraph"/>
              <w:bidi/>
              <w:ind w:left="110"/>
              <w:rPr>
                <w:rFonts w:cs="Calibri"/>
                <w:rtl/>
              </w:rPr>
            </w:pPr>
            <w:r w:rsidRPr="00B046F7">
              <w:rPr>
                <w:rFonts w:cs="Calibri" w:hint="cs"/>
                <w:u w:val="single"/>
                <w:rtl/>
              </w:rPr>
              <w:t>السبيل للمضي قدماً</w:t>
            </w:r>
          </w:p>
        </w:tc>
        <w:tc>
          <w:tcPr>
            <w:tcW w:w="6913" w:type="dxa"/>
          </w:tcPr>
          <w:p w14:paraId="217C95AB" w14:textId="77777777" w:rsidR="006B33B7" w:rsidRPr="00B046F7" w:rsidRDefault="006B33B7" w:rsidP="004E0AD8">
            <w:pPr>
              <w:pStyle w:val="TableParagraph"/>
              <w:bidi/>
              <w:spacing w:after="120"/>
              <w:ind w:left="115" w:right="461"/>
              <w:rPr>
                <w:rFonts w:cs="Calibri"/>
                <w:rtl/>
              </w:rPr>
            </w:pPr>
            <w:r w:rsidRPr="00B046F7">
              <w:rPr>
                <w:rFonts w:cs="Calibri" w:hint="cs"/>
                <w:rtl/>
              </w:rPr>
              <w:t>وفيما يلي الخطوات المقبلة للتنفيذ في كل بلد مستفيد:</w:t>
            </w:r>
          </w:p>
          <w:p w14:paraId="43868621" w14:textId="77777777" w:rsidR="006B33B7" w:rsidRPr="00B046F7" w:rsidRDefault="006B33B7">
            <w:pPr>
              <w:pStyle w:val="TableParagraph"/>
              <w:numPr>
                <w:ilvl w:val="0"/>
                <w:numId w:val="43"/>
              </w:numPr>
              <w:bidi/>
              <w:ind w:right="144"/>
              <w:rPr>
                <w:rFonts w:cs="Calibri"/>
                <w:rtl/>
              </w:rPr>
            </w:pPr>
            <w:r w:rsidRPr="00B046F7">
              <w:rPr>
                <w:rFonts w:cs="Calibri" w:hint="cs"/>
                <w:rtl/>
              </w:rPr>
              <w:t>استكمال إعداد التقرير الأولي وتقديمه للمراجعة والموافقة.  وسيقوم التقرير بتجميع النتائج المستخلصة الدراسة الاستقصائية، والتحليل المقارن، والحصر الأولي، ليقدّم صورة واضحة عن القدرات المتاحة والفجوات القائمة.</w:t>
            </w:r>
          </w:p>
          <w:p w14:paraId="231D2C89" w14:textId="77777777" w:rsidR="00667495" w:rsidRPr="00B046F7" w:rsidRDefault="00667495" w:rsidP="00667495">
            <w:pPr>
              <w:pStyle w:val="TableParagraph"/>
              <w:ind w:left="720" w:right="144"/>
              <w:rPr>
                <w:rFonts w:cs="Calibri"/>
              </w:rPr>
            </w:pPr>
          </w:p>
          <w:p w14:paraId="65FED86A" w14:textId="3142273F" w:rsidR="006B33B7" w:rsidRPr="00B046F7" w:rsidRDefault="006B33B7">
            <w:pPr>
              <w:pStyle w:val="TableParagraph"/>
              <w:numPr>
                <w:ilvl w:val="0"/>
                <w:numId w:val="43"/>
              </w:numPr>
              <w:bidi/>
              <w:ind w:right="144"/>
              <w:rPr>
                <w:rFonts w:cs="Calibri"/>
                <w:rtl/>
              </w:rPr>
            </w:pPr>
            <w:r w:rsidRPr="00B046F7">
              <w:rPr>
                <w:rFonts w:cs="Calibri" w:hint="cs"/>
                <w:rtl/>
              </w:rPr>
              <w:t>ما إن يعتمد التقرير الأولي سيمثل الأساس الذي ترتكز عليه الخطوة التالية من المشروع.</w:t>
            </w:r>
          </w:p>
        </w:tc>
      </w:tr>
      <w:tr w:rsidR="006B33B7" w:rsidRPr="00B046F7" w14:paraId="03283F34" w14:textId="77777777" w:rsidTr="004E0AD8">
        <w:trPr>
          <w:trHeight w:val="631"/>
        </w:trPr>
        <w:tc>
          <w:tcPr>
            <w:tcW w:w="2377" w:type="dxa"/>
            <w:shd w:val="clear" w:color="auto" w:fill="69F0C4"/>
          </w:tcPr>
          <w:p w14:paraId="20A7EAF5" w14:textId="77777777" w:rsidR="006B33B7" w:rsidRPr="00B046F7" w:rsidRDefault="006B33B7" w:rsidP="00ED2BDB">
            <w:pPr>
              <w:pStyle w:val="TableParagraph"/>
              <w:keepNext/>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64ED6AD4" w14:textId="6BDD3777" w:rsidR="006B33B7" w:rsidRPr="00B046F7" w:rsidRDefault="00A82ED5" w:rsidP="00ED2BDB">
            <w:pPr>
              <w:pStyle w:val="TableParagraph"/>
              <w:keepNext/>
              <w:bidi/>
              <w:spacing w:before="1"/>
              <w:ind w:left="76" w:right="144"/>
              <w:rPr>
                <w:rFonts w:cs="Calibri"/>
                <w:rtl/>
              </w:rPr>
            </w:pPr>
            <w:r w:rsidRPr="00B046F7">
              <w:rPr>
                <w:rFonts w:cs="Calibri" w:hint="cs"/>
                <w:rtl/>
              </w:rPr>
              <w:t>وبشكل عام، تم تنفيذ المشروع وفق الجداول الزمنية المعتمدة، مع بعض التأخيرات الطفيفة.</w:t>
            </w:r>
          </w:p>
        </w:tc>
      </w:tr>
      <w:tr w:rsidR="006B33B7" w:rsidRPr="00B046F7" w14:paraId="4FDCF100" w14:textId="77777777" w:rsidTr="004E0AD8">
        <w:trPr>
          <w:trHeight w:val="613"/>
        </w:trPr>
        <w:tc>
          <w:tcPr>
            <w:tcW w:w="2377" w:type="dxa"/>
            <w:shd w:val="clear" w:color="auto" w:fill="69F0C4"/>
          </w:tcPr>
          <w:p w14:paraId="3A0D6EDB" w14:textId="77777777" w:rsidR="006B33B7" w:rsidRPr="00B046F7" w:rsidRDefault="006B33B7" w:rsidP="00ED2BDB">
            <w:pPr>
              <w:pStyle w:val="TableParagraph"/>
              <w:keepNext/>
              <w:bidi/>
              <w:ind w:left="110" w:right="220"/>
              <w:rPr>
                <w:rFonts w:cs="Calibri"/>
                <w:rtl/>
              </w:rPr>
            </w:pPr>
            <w:r w:rsidRPr="00B046F7">
              <w:rPr>
                <w:rFonts w:cs="Calibri" w:hint="cs"/>
                <w:u w:val="single"/>
                <w:rtl/>
              </w:rPr>
              <w:t>معدل تنفيذ المشروع</w:t>
            </w:r>
          </w:p>
        </w:tc>
        <w:tc>
          <w:tcPr>
            <w:tcW w:w="6913" w:type="dxa"/>
          </w:tcPr>
          <w:p w14:paraId="30628D8C" w14:textId="20A5B1DD" w:rsidR="006B33B7" w:rsidRPr="00B046F7" w:rsidRDefault="006B33B7" w:rsidP="00ED2BDB">
            <w:pPr>
              <w:pStyle w:val="TableParagraph"/>
              <w:keepNext/>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0%.  ويرد مزيد من التفاصيل عن الميزانية في المرفق السابع عشر بهذه الوثيقة.</w:t>
            </w:r>
          </w:p>
        </w:tc>
      </w:tr>
      <w:tr w:rsidR="006B33B7" w:rsidRPr="00B046F7" w14:paraId="578F5A70" w14:textId="77777777" w:rsidTr="00E246B6">
        <w:trPr>
          <w:trHeight w:val="548"/>
        </w:trPr>
        <w:tc>
          <w:tcPr>
            <w:tcW w:w="2377" w:type="dxa"/>
            <w:shd w:val="clear" w:color="auto" w:fill="69F0C4"/>
          </w:tcPr>
          <w:p w14:paraId="6A166F3B" w14:textId="77777777" w:rsidR="006B33B7" w:rsidRPr="00B046F7" w:rsidRDefault="006B33B7" w:rsidP="004E0AD8">
            <w:pPr>
              <w:pStyle w:val="TableParagraph"/>
              <w:bidi/>
              <w:ind w:left="110"/>
              <w:rPr>
                <w:rFonts w:cs="Calibri"/>
                <w:rtl/>
              </w:rPr>
            </w:pPr>
            <w:r w:rsidRPr="00B046F7">
              <w:rPr>
                <w:rFonts w:cs="Calibri" w:hint="cs"/>
                <w:u w:val="single"/>
                <w:rtl/>
              </w:rPr>
              <w:t>التقارير السابقة</w:t>
            </w:r>
          </w:p>
        </w:tc>
        <w:tc>
          <w:tcPr>
            <w:tcW w:w="6913" w:type="dxa"/>
          </w:tcPr>
          <w:p w14:paraId="79B6094A" w14:textId="2BEE584A" w:rsidR="006B33B7" w:rsidRPr="00B046F7" w:rsidRDefault="004E2222" w:rsidP="00E246B6">
            <w:pPr>
              <w:pStyle w:val="TableParagraph"/>
              <w:bidi/>
              <w:ind w:left="115" w:right="144"/>
              <w:rPr>
                <w:rFonts w:cs="Calibri"/>
                <w:iCs/>
                <w:rtl/>
              </w:rPr>
            </w:pPr>
            <w:r w:rsidRPr="00B046F7">
              <w:rPr>
                <w:rFonts w:cs="Calibri" w:hint="cs"/>
                <w:rtl/>
              </w:rPr>
              <w:t xml:space="preserve">هذا هو التقرير الثاني الذي يُقدم إلى اللجنة.  ويرد التقرير الأول في المرفق الثاني عشر بالوثيقة </w:t>
            </w:r>
            <w:r>
              <w:fldChar w:fldCharType="begin"/>
            </w:r>
            <w:r>
              <w:instrText>HYPERLINK "https://www.wipo.int/meetings/ar/doc_details.jsp?doc_id=650013"</w:instrText>
            </w:r>
            <w:r>
              <w:fldChar w:fldCharType="separate"/>
            </w:r>
            <w:r w:rsidRPr="00B046F7">
              <w:rPr>
                <w:rStyle w:val="Hyperlink"/>
                <w:rFonts w:cs="Calibri"/>
              </w:rPr>
              <w:t>CDIP/35/3</w:t>
            </w:r>
            <w:r>
              <w:fldChar w:fldCharType="end"/>
            </w:r>
            <w:r w:rsidRPr="00B046F7">
              <w:rPr>
                <w:rFonts w:cs="Calibri" w:hint="cs"/>
                <w:rtl/>
              </w:rPr>
              <w:t>.</w:t>
            </w:r>
          </w:p>
        </w:tc>
      </w:tr>
    </w:tbl>
    <w:p w14:paraId="758C3E3A" w14:textId="77777777" w:rsidR="00D85192" w:rsidRPr="00B046F7" w:rsidRDefault="00D85192">
      <w:pPr>
        <w:bidi/>
        <w:rPr>
          <w:rFonts w:cs="Calibri"/>
          <w:iCs/>
          <w:szCs w:val="22"/>
          <w:rtl/>
        </w:rPr>
      </w:pPr>
      <w:r w:rsidRPr="00B046F7">
        <w:rPr>
          <w:rFonts w:cs="Calibri" w:hint="cs"/>
          <w:szCs w:val="22"/>
          <w:rtl/>
        </w:rPr>
        <w:br w:type="page"/>
      </w:r>
    </w:p>
    <w:p w14:paraId="24593B35" w14:textId="77777777" w:rsidR="008F03B5" w:rsidRPr="00B046F7" w:rsidRDefault="008F03B5" w:rsidP="008F03B5">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0E4116CE" w14:textId="77777777" w:rsidR="008F03B5" w:rsidRPr="00B046F7" w:rsidRDefault="008F03B5" w:rsidP="008F03B5">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350"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8F03B5" w:rsidRPr="00B046F7" w14:paraId="7148633F" w14:textId="77777777" w:rsidTr="00F5554D">
        <w:trPr>
          <w:trHeight w:val="470"/>
        </w:trPr>
        <w:tc>
          <w:tcPr>
            <w:tcW w:w="1416" w:type="dxa"/>
            <w:shd w:val="clear" w:color="auto" w:fill="7BBEDA"/>
          </w:tcPr>
          <w:p w14:paraId="7214994D" w14:textId="77777777" w:rsidR="008F03B5" w:rsidRPr="00B046F7" w:rsidRDefault="008F03B5" w:rsidP="00F5554D">
            <w:pPr>
              <w:pStyle w:val="TableParagraph"/>
              <w:bidi/>
              <w:spacing w:before="106"/>
              <w:ind w:left="110"/>
              <w:rPr>
                <w:rFonts w:cs="Calibri"/>
                <w:rtl/>
              </w:rPr>
            </w:pPr>
            <w:r w:rsidRPr="00B046F7">
              <w:rPr>
                <w:rFonts w:cs="Calibri" w:hint="cs"/>
                <w:rtl/>
              </w:rPr>
              <w:t>****</w:t>
            </w:r>
          </w:p>
        </w:tc>
        <w:tc>
          <w:tcPr>
            <w:tcW w:w="1678" w:type="dxa"/>
            <w:shd w:val="clear" w:color="auto" w:fill="7BBEDA"/>
          </w:tcPr>
          <w:p w14:paraId="1B4A0F38" w14:textId="77777777" w:rsidR="008F03B5" w:rsidRPr="00B046F7" w:rsidRDefault="008F03B5" w:rsidP="00F5554D">
            <w:pPr>
              <w:pStyle w:val="TableParagraph"/>
              <w:bidi/>
              <w:spacing w:before="106"/>
              <w:ind w:left="110"/>
              <w:rPr>
                <w:rFonts w:cs="Calibri"/>
                <w:rtl/>
              </w:rPr>
            </w:pPr>
            <w:r w:rsidRPr="00B046F7">
              <w:rPr>
                <w:rFonts w:cs="Calibri" w:hint="cs"/>
                <w:rtl/>
              </w:rPr>
              <w:t>***</w:t>
            </w:r>
          </w:p>
        </w:tc>
        <w:tc>
          <w:tcPr>
            <w:tcW w:w="1798" w:type="dxa"/>
            <w:shd w:val="clear" w:color="auto" w:fill="7BBEDA"/>
          </w:tcPr>
          <w:p w14:paraId="03368EB8" w14:textId="77777777" w:rsidR="008F03B5" w:rsidRPr="00B046F7" w:rsidRDefault="008F03B5" w:rsidP="00F5554D">
            <w:pPr>
              <w:pStyle w:val="TableParagraph"/>
              <w:bidi/>
              <w:spacing w:before="106"/>
              <w:ind w:left="108"/>
              <w:rPr>
                <w:rFonts w:cs="Calibri"/>
                <w:rtl/>
              </w:rPr>
            </w:pPr>
            <w:r w:rsidRPr="00B046F7">
              <w:rPr>
                <w:rFonts w:cs="Calibri" w:hint="cs"/>
                <w:rtl/>
              </w:rPr>
              <w:t>**</w:t>
            </w:r>
          </w:p>
        </w:tc>
        <w:tc>
          <w:tcPr>
            <w:tcW w:w="1894" w:type="dxa"/>
            <w:shd w:val="clear" w:color="auto" w:fill="7BBEDA"/>
          </w:tcPr>
          <w:p w14:paraId="5F0DE53C" w14:textId="77777777" w:rsidR="008F03B5" w:rsidRPr="00B046F7" w:rsidRDefault="008F03B5" w:rsidP="00F5554D">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33201813" w14:textId="77777777" w:rsidR="008F03B5" w:rsidRPr="00B046F7" w:rsidRDefault="008F03B5" w:rsidP="00F5554D">
            <w:pPr>
              <w:pStyle w:val="TableParagraph"/>
              <w:bidi/>
              <w:spacing w:before="106"/>
              <w:ind w:left="110"/>
              <w:rPr>
                <w:rFonts w:cs="Calibri"/>
                <w:rtl/>
              </w:rPr>
            </w:pPr>
            <w:r w:rsidRPr="00B046F7">
              <w:rPr>
                <w:rFonts w:cs="Calibri" w:hint="cs"/>
                <w:rtl/>
              </w:rPr>
              <w:t>لا تقييم</w:t>
            </w:r>
          </w:p>
        </w:tc>
      </w:tr>
      <w:tr w:rsidR="008F03B5" w:rsidRPr="00B046F7" w14:paraId="00D171A8" w14:textId="77777777" w:rsidTr="00F5554D">
        <w:trPr>
          <w:trHeight w:val="506"/>
        </w:trPr>
        <w:tc>
          <w:tcPr>
            <w:tcW w:w="1416" w:type="dxa"/>
            <w:shd w:val="clear" w:color="auto" w:fill="7BBEDA"/>
          </w:tcPr>
          <w:p w14:paraId="011459A2" w14:textId="77777777" w:rsidR="008F03B5" w:rsidRPr="00B046F7" w:rsidRDefault="008F03B5" w:rsidP="00F5554D">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04BF4524" w14:textId="77777777" w:rsidR="008F03B5" w:rsidRPr="00B046F7" w:rsidRDefault="008F03B5" w:rsidP="00F5554D">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38CC2CC7" w14:textId="77777777" w:rsidR="008F03B5" w:rsidRPr="00B046F7" w:rsidRDefault="008F03B5" w:rsidP="00F5554D">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0BDEA432" w14:textId="77777777" w:rsidR="008F03B5" w:rsidRPr="00B046F7" w:rsidRDefault="008F03B5" w:rsidP="00F5554D">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774DDAD7" w14:textId="77777777" w:rsidR="008F03B5" w:rsidRPr="00B046F7" w:rsidRDefault="008F03B5" w:rsidP="00F5554D">
            <w:pPr>
              <w:pStyle w:val="TableParagraph"/>
              <w:bidi/>
              <w:spacing w:line="252" w:lineRule="exact"/>
              <w:ind w:left="110" w:right="203"/>
              <w:rPr>
                <w:rFonts w:cs="Calibri"/>
                <w:rtl/>
              </w:rPr>
            </w:pPr>
            <w:r w:rsidRPr="00B046F7">
              <w:rPr>
                <w:rFonts w:cs="Calibri" w:hint="cs"/>
                <w:rtl/>
              </w:rPr>
              <w:t>لم يُقيَّم بعد/توقف</w:t>
            </w:r>
          </w:p>
        </w:tc>
      </w:tr>
    </w:tbl>
    <w:p w14:paraId="7E01DDC5" w14:textId="77777777" w:rsidR="008F03B5" w:rsidRPr="00B046F7" w:rsidRDefault="008F03B5" w:rsidP="008F03B5">
      <w:pPr>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10"/>
        <w:gridCol w:w="3060"/>
        <w:gridCol w:w="3036"/>
        <w:gridCol w:w="876"/>
      </w:tblGrid>
      <w:tr w:rsidR="008F03B5" w:rsidRPr="00B046F7" w14:paraId="21D2380C" w14:textId="77777777" w:rsidTr="009616F1">
        <w:trPr>
          <w:trHeight w:val="1264"/>
        </w:trPr>
        <w:tc>
          <w:tcPr>
            <w:tcW w:w="2410" w:type="dxa"/>
            <w:shd w:val="clear" w:color="auto" w:fill="69F0C4"/>
          </w:tcPr>
          <w:p w14:paraId="28A5C10F" w14:textId="77777777" w:rsidR="008F03B5" w:rsidRPr="00B046F7" w:rsidRDefault="008F03B5" w:rsidP="008F03B5">
            <w:pPr>
              <w:pStyle w:val="TableParagraph"/>
              <w:spacing w:before="10"/>
              <w:rPr>
                <w:rFonts w:cs="Calibri"/>
              </w:rPr>
            </w:pPr>
          </w:p>
          <w:p w14:paraId="79EC3071" w14:textId="50E5391A" w:rsidR="008F03B5" w:rsidRPr="00B046F7" w:rsidRDefault="008F03B5" w:rsidP="008F03B5">
            <w:pPr>
              <w:pStyle w:val="TableParagraph"/>
              <w:bidi/>
              <w:ind w:left="110" w:right="624"/>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3060" w:type="dxa"/>
            <w:shd w:val="clear" w:color="auto" w:fill="69F0C4"/>
          </w:tcPr>
          <w:p w14:paraId="750B50A4" w14:textId="77777777" w:rsidR="008F03B5" w:rsidRPr="00B046F7" w:rsidRDefault="008F03B5" w:rsidP="008F03B5">
            <w:pPr>
              <w:pStyle w:val="TableParagraph"/>
              <w:spacing w:before="10"/>
              <w:rPr>
                <w:rFonts w:cs="Calibri"/>
              </w:rPr>
            </w:pPr>
          </w:p>
          <w:p w14:paraId="4E218B81" w14:textId="77777777" w:rsidR="008F03B5" w:rsidRPr="00B046F7" w:rsidRDefault="008F03B5" w:rsidP="008F03B5">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77F1AB4D" w14:textId="77777777" w:rsidR="008F03B5" w:rsidRPr="00B046F7" w:rsidRDefault="008F03B5" w:rsidP="008F03B5">
            <w:pPr>
              <w:pStyle w:val="TableParagraph"/>
              <w:bidi/>
              <w:spacing w:before="1"/>
              <w:ind w:left="110"/>
              <w:rPr>
                <w:rFonts w:cs="Calibri"/>
                <w:rtl/>
              </w:rPr>
            </w:pPr>
            <w:r w:rsidRPr="00B046F7">
              <w:rPr>
                <w:rFonts w:cs="Calibri" w:hint="cs"/>
                <w:rtl/>
              </w:rPr>
              <w:t>(مؤشرات النتائج)</w:t>
            </w:r>
          </w:p>
        </w:tc>
        <w:tc>
          <w:tcPr>
            <w:tcW w:w="3036" w:type="dxa"/>
            <w:shd w:val="clear" w:color="auto" w:fill="69F0C4"/>
          </w:tcPr>
          <w:p w14:paraId="0D45A834" w14:textId="77777777" w:rsidR="008F03B5" w:rsidRPr="00B046F7" w:rsidRDefault="008F03B5" w:rsidP="008F03B5">
            <w:pPr>
              <w:pStyle w:val="TableParagraph"/>
              <w:spacing w:before="10"/>
              <w:rPr>
                <w:rFonts w:cs="Calibri"/>
              </w:rPr>
            </w:pPr>
          </w:p>
          <w:p w14:paraId="445296DA" w14:textId="77777777" w:rsidR="008F03B5" w:rsidRPr="00B046F7" w:rsidRDefault="008F03B5" w:rsidP="008F03B5">
            <w:pPr>
              <w:pStyle w:val="TableParagraph"/>
              <w:bidi/>
              <w:ind w:left="108"/>
              <w:rPr>
                <w:rFonts w:cs="Calibri"/>
                <w:rtl/>
              </w:rPr>
            </w:pPr>
            <w:r w:rsidRPr="00B046F7">
              <w:rPr>
                <w:rFonts w:cs="Calibri" w:hint="cs"/>
                <w:u w:val="single"/>
                <w:rtl/>
              </w:rPr>
              <w:t>بيانات الأداء</w:t>
            </w:r>
          </w:p>
        </w:tc>
        <w:tc>
          <w:tcPr>
            <w:tcW w:w="876" w:type="dxa"/>
            <w:shd w:val="clear" w:color="auto" w:fill="69F0C4"/>
          </w:tcPr>
          <w:p w14:paraId="2F71F95F" w14:textId="77777777" w:rsidR="008F03B5" w:rsidRPr="00B046F7" w:rsidRDefault="008F03B5" w:rsidP="008F03B5">
            <w:pPr>
              <w:pStyle w:val="TableParagraph"/>
              <w:spacing w:before="10"/>
              <w:rPr>
                <w:rFonts w:cs="Calibri"/>
              </w:rPr>
            </w:pPr>
          </w:p>
          <w:p w14:paraId="427872A0" w14:textId="77777777" w:rsidR="008F03B5" w:rsidRPr="00B046F7" w:rsidRDefault="008F03B5" w:rsidP="008F03B5">
            <w:pPr>
              <w:pStyle w:val="TableParagraph"/>
              <w:bidi/>
              <w:ind w:left="111"/>
              <w:rPr>
                <w:rFonts w:cs="Calibri"/>
                <w:rtl/>
              </w:rPr>
            </w:pPr>
            <w:r w:rsidRPr="00B046F7">
              <w:rPr>
                <w:rFonts w:cs="Calibri" w:hint="cs"/>
                <w:u w:val="single"/>
                <w:rtl/>
              </w:rPr>
              <w:t>نظام إشارات السير</w:t>
            </w:r>
          </w:p>
        </w:tc>
      </w:tr>
      <w:tr w:rsidR="008F03B5" w:rsidRPr="00B046F7" w14:paraId="0FD41111" w14:textId="77777777" w:rsidTr="009616F1">
        <w:trPr>
          <w:trHeight w:val="758"/>
        </w:trPr>
        <w:tc>
          <w:tcPr>
            <w:tcW w:w="2410" w:type="dxa"/>
            <w:tcBorders>
              <w:right w:val="single" w:sz="6" w:space="0" w:color="000000" w:themeColor="text1"/>
            </w:tcBorders>
          </w:tcPr>
          <w:p w14:paraId="18BCE89F" w14:textId="77777777" w:rsidR="008F03B5" w:rsidRPr="00B046F7" w:rsidRDefault="008F03B5" w:rsidP="008F03B5">
            <w:pPr>
              <w:pStyle w:val="TableParagraph"/>
              <w:bidi/>
              <w:rPr>
                <w:rFonts w:cs="Calibri"/>
                <w:rtl/>
              </w:rPr>
            </w:pPr>
            <w:r w:rsidRPr="00B046F7">
              <w:rPr>
                <w:rFonts w:cs="Calibri" w:hint="cs"/>
                <w:rtl/>
              </w:rPr>
              <w:t xml:space="preserve">التشاور مع منسقي المجموعات الإقليمية والدول الأعضاء </w:t>
            </w:r>
            <w:r w:rsidRPr="00B046F7">
              <w:rPr>
                <w:rFonts w:cs="Calibri" w:hint="cs"/>
                <w:rtl/>
              </w:rPr>
              <w:br/>
              <w:t>المهتمة</w:t>
            </w:r>
          </w:p>
        </w:tc>
        <w:tc>
          <w:tcPr>
            <w:tcW w:w="3060" w:type="dxa"/>
            <w:tcBorders>
              <w:left w:val="single" w:sz="6" w:space="0" w:color="000000" w:themeColor="text1"/>
              <w:bottom w:val="single" w:sz="6" w:space="0" w:color="000000" w:themeColor="text1"/>
            </w:tcBorders>
          </w:tcPr>
          <w:p w14:paraId="2234E172" w14:textId="77777777" w:rsidR="008F03B5" w:rsidRPr="00B046F7" w:rsidRDefault="008F03B5" w:rsidP="008F03B5">
            <w:pPr>
              <w:pStyle w:val="TableParagraph"/>
              <w:bidi/>
              <w:rPr>
                <w:rFonts w:cs="Calibri"/>
                <w:rtl/>
              </w:rPr>
            </w:pPr>
            <w:r w:rsidRPr="00B046F7">
              <w:rPr>
                <w:rFonts w:cs="Calibri" w:hint="cs"/>
                <w:rtl/>
              </w:rPr>
              <w:t xml:space="preserve">أُجري تشاور مع منسقي المجموعات الإقليمية والدول الأعضاء المهتمة. </w:t>
            </w:r>
          </w:p>
        </w:tc>
        <w:tc>
          <w:tcPr>
            <w:tcW w:w="3036" w:type="dxa"/>
          </w:tcPr>
          <w:p w14:paraId="61B9A967" w14:textId="77777777" w:rsidR="008F03B5" w:rsidRPr="00B046F7" w:rsidRDefault="008F03B5" w:rsidP="008F03B5">
            <w:pPr>
              <w:pStyle w:val="TableParagraph"/>
              <w:bidi/>
              <w:rPr>
                <w:rFonts w:cs="Calibri"/>
                <w:rtl/>
              </w:rPr>
            </w:pPr>
            <w:r w:rsidRPr="00B046F7">
              <w:rPr>
                <w:rFonts w:cs="Calibri" w:hint="cs"/>
                <w:rtl/>
              </w:rPr>
              <w:t>أُنجز بالكامل:  تم إرسال الدراسة الاستقصائية للدول الدول الأعضاء المهتمة بالمشاركة.</w:t>
            </w:r>
          </w:p>
        </w:tc>
        <w:tc>
          <w:tcPr>
            <w:tcW w:w="876" w:type="dxa"/>
          </w:tcPr>
          <w:p w14:paraId="2AA4D033" w14:textId="77777777" w:rsidR="008F03B5" w:rsidRPr="00B046F7" w:rsidRDefault="008F03B5" w:rsidP="008F03B5">
            <w:pPr>
              <w:pStyle w:val="TableParagraph"/>
              <w:bidi/>
              <w:rPr>
                <w:rFonts w:cs="Calibri"/>
                <w:rtl/>
              </w:rPr>
            </w:pPr>
            <w:r w:rsidRPr="00B046F7">
              <w:rPr>
                <w:rFonts w:cs="Calibri" w:hint="cs"/>
                <w:rtl/>
              </w:rPr>
              <w:t>****</w:t>
            </w:r>
          </w:p>
        </w:tc>
      </w:tr>
      <w:tr w:rsidR="008F03B5" w:rsidRPr="00B046F7" w14:paraId="30F5D4FD" w14:textId="77777777" w:rsidTr="009616F1">
        <w:trPr>
          <w:trHeight w:val="758"/>
        </w:trPr>
        <w:tc>
          <w:tcPr>
            <w:tcW w:w="2410" w:type="dxa"/>
            <w:vMerge w:val="restart"/>
            <w:tcBorders>
              <w:right w:val="single" w:sz="6" w:space="0" w:color="000000" w:themeColor="text1"/>
            </w:tcBorders>
          </w:tcPr>
          <w:p w14:paraId="559F792A" w14:textId="77777777" w:rsidR="008F03B5" w:rsidRPr="00B046F7" w:rsidRDefault="008F03B5" w:rsidP="008F03B5">
            <w:pPr>
              <w:pStyle w:val="TableParagraph"/>
              <w:bidi/>
              <w:rPr>
                <w:rFonts w:cs="Calibri"/>
                <w:rtl/>
              </w:rPr>
            </w:pPr>
            <w:bookmarkStart w:id="6" w:name="_Hlk208571637"/>
            <w:r w:rsidRPr="00B046F7">
              <w:rPr>
                <w:rFonts w:cs="Calibri" w:hint="cs"/>
                <w:rtl/>
              </w:rPr>
              <w:t xml:space="preserve">وضع إطار استراتيجي وعملي وفعّال لإدارة الأزمات يكون متاحاً لجميع مكاتب الملكية الفكرية الوطنية </w:t>
            </w:r>
          </w:p>
        </w:tc>
        <w:tc>
          <w:tcPr>
            <w:tcW w:w="3060" w:type="dxa"/>
            <w:tcBorders>
              <w:left w:val="single" w:sz="6" w:space="0" w:color="000000" w:themeColor="text1"/>
              <w:bottom w:val="single" w:sz="6" w:space="0" w:color="000000" w:themeColor="text1"/>
            </w:tcBorders>
          </w:tcPr>
          <w:p w14:paraId="61F81EBE" w14:textId="77777777" w:rsidR="008F03B5" w:rsidRPr="00B046F7" w:rsidRDefault="008F03B5" w:rsidP="008F03B5">
            <w:pPr>
              <w:pStyle w:val="TableParagraph"/>
              <w:bidi/>
              <w:rPr>
                <w:rFonts w:cs="Calibri"/>
                <w:rtl/>
              </w:rPr>
            </w:pPr>
            <w:r w:rsidRPr="00B046F7">
              <w:rPr>
                <w:rFonts w:cs="Calibri" w:hint="cs"/>
                <w:rtl/>
              </w:rPr>
              <w:t>1. دراسة تحديد نطاق حول أفضل الممارسات والخبرات والدروس المستفادة من أوضاع الأزمات أو حالات الطوارئ المحددة.</w:t>
            </w:r>
          </w:p>
        </w:tc>
        <w:tc>
          <w:tcPr>
            <w:tcW w:w="3036" w:type="dxa"/>
          </w:tcPr>
          <w:p w14:paraId="06C03ABD"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179A24BA"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0F7FB2AA" w14:textId="77777777" w:rsidR="008F03B5" w:rsidRPr="00B046F7" w:rsidRDefault="008F03B5" w:rsidP="008F03B5">
            <w:pPr>
              <w:pStyle w:val="TableParagraph"/>
              <w:rPr>
                <w:rFonts w:cs="Calibri"/>
              </w:rPr>
            </w:pPr>
          </w:p>
        </w:tc>
      </w:tr>
      <w:bookmarkEnd w:id="6"/>
      <w:tr w:rsidR="008F03B5" w:rsidRPr="00B046F7" w14:paraId="68734878" w14:textId="77777777" w:rsidTr="009616F1">
        <w:trPr>
          <w:trHeight w:val="757"/>
        </w:trPr>
        <w:tc>
          <w:tcPr>
            <w:tcW w:w="2410" w:type="dxa"/>
            <w:vMerge/>
          </w:tcPr>
          <w:p w14:paraId="61F8AE59" w14:textId="77777777" w:rsidR="008F03B5" w:rsidRPr="00B046F7" w:rsidRDefault="008F03B5" w:rsidP="008F03B5">
            <w:pPr>
              <w:pStyle w:val="TableParagraph"/>
              <w:ind w:firstLine="567"/>
              <w:rPr>
                <w:rFonts w:cs="Calibri"/>
              </w:rPr>
            </w:pPr>
          </w:p>
        </w:tc>
        <w:tc>
          <w:tcPr>
            <w:tcW w:w="3060" w:type="dxa"/>
            <w:tcBorders>
              <w:left w:val="single" w:sz="6" w:space="0" w:color="000000" w:themeColor="text1"/>
              <w:bottom w:val="single" w:sz="6" w:space="0" w:color="000000" w:themeColor="text1"/>
            </w:tcBorders>
          </w:tcPr>
          <w:p w14:paraId="1C456E44" w14:textId="77777777" w:rsidR="008F03B5" w:rsidRPr="00B046F7" w:rsidRDefault="008F03B5" w:rsidP="008F03B5">
            <w:pPr>
              <w:pStyle w:val="TableParagraph"/>
              <w:bidi/>
              <w:rPr>
                <w:rFonts w:cs="Calibri"/>
                <w:rtl/>
              </w:rPr>
            </w:pPr>
            <w:r w:rsidRPr="00B046F7">
              <w:rPr>
                <w:rFonts w:cs="Calibri" w:hint="cs"/>
                <w:rtl/>
              </w:rPr>
              <w:t>2. دراسة تحديد نطاق تم اعتمادها من قِبل لجنة التنمية.</w:t>
            </w:r>
          </w:p>
        </w:tc>
        <w:tc>
          <w:tcPr>
            <w:tcW w:w="3036" w:type="dxa"/>
          </w:tcPr>
          <w:p w14:paraId="2EA3E9B1"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6148ED9C"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45D0705C" w14:textId="77777777" w:rsidR="008F03B5" w:rsidRPr="00B046F7" w:rsidRDefault="008F03B5" w:rsidP="008F03B5">
            <w:pPr>
              <w:pStyle w:val="TableParagraph"/>
              <w:rPr>
                <w:rFonts w:cs="Calibri"/>
              </w:rPr>
            </w:pPr>
          </w:p>
        </w:tc>
      </w:tr>
      <w:tr w:rsidR="008F03B5" w:rsidRPr="00B046F7" w14:paraId="7CDF838B" w14:textId="77777777" w:rsidTr="009616F1">
        <w:trPr>
          <w:trHeight w:val="435"/>
        </w:trPr>
        <w:tc>
          <w:tcPr>
            <w:tcW w:w="2410" w:type="dxa"/>
            <w:vMerge w:val="restart"/>
            <w:tcBorders>
              <w:right w:val="single" w:sz="6" w:space="0" w:color="000000" w:themeColor="text1"/>
            </w:tcBorders>
          </w:tcPr>
          <w:p w14:paraId="29B015A3" w14:textId="77777777" w:rsidR="008F03B5" w:rsidRPr="00B046F7" w:rsidRDefault="008F03B5" w:rsidP="008F03B5">
            <w:pPr>
              <w:pStyle w:val="TableParagraph"/>
              <w:bidi/>
              <w:rPr>
                <w:rFonts w:cs="Calibri"/>
                <w:rtl/>
              </w:rPr>
            </w:pPr>
            <w:r w:rsidRPr="00B046F7">
              <w:rPr>
                <w:rFonts w:cs="Calibri" w:hint="cs"/>
                <w:rtl/>
              </w:rPr>
              <w:t>تبادل الخبرات الوطنية بين واضعي السياسات والهيئات التنظيمية والخبراء من مكاتب الملكية الفكرية الوطنية</w:t>
            </w:r>
          </w:p>
        </w:tc>
        <w:tc>
          <w:tcPr>
            <w:tcW w:w="3060" w:type="dxa"/>
            <w:tcBorders>
              <w:top w:val="single" w:sz="6" w:space="0" w:color="000000" w:themeColor="text1"/>
              <w:left w:val="single" w:sz="6" w:space="0" w:color="000000" w:themeColor="text1"/>
              <w:bottom w:val="single" w:sz="6" w:space="0" w:color="000000" w:themeColor="text1"/>
            </w:tcBorders>
          </w:tcPr>
          <w:p w14:paraId="633AD339" w14:textId="77777777" w:rsidR="008F03B5" w:rsidRPr="00B046F7" w:rsidRDefault="008F03B5" w:rsidP="008F03B5">
            <w:pPr>
              <w:pStyle w:val="TableParagraph"/>
              <w:bidi/>
              <w:rPr>
                <w:rFonts w:cs="Calibri"/>
                <w:rtl/>
              </w:rPr>
            </w:pPr>
            <w:r w:rsidRPr="00B046F7">
              <w:rPr>
                <w:rFonts w:cs="Calibri" w:hint="cs"/>
                <w:rtl/>
              </w:rPr>
              <w:t>1. تنظيم ما لا يقل عن حلقة دراسية حول إدارة الملكية الفكرية وتقديم الخدمات في أوقات الأزمات</w:t>
            </w:r>
          </w:p>
        </w:tc>
        <w:tc>
          <w:tcPr>
            <w:tcW w:w="3036" w:type="dxa"/>
          </w:tcPr>
          <w:p w14:paraId="62C616B5"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64621842"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22499B82" w14:textId="77777777" w:rsidR="008F03B5" w:rsidRPr="00B046F7" w:rsidRDefault="008F03B5" w:rsidP="008F03B5">
            <w:pPr>
              <w:pStyle w:val="TableParagraph"/>
              <w:rPr>
                <w:rFonts w:cs="Calibri"/>
              </w:rPr>
            </w:pPr>
          </w:p>
        </w:tc>
      </w:tr>
      <w:tr w:rsidR="008F03B5" w:rsidRPr="00B046F7" w14:paraId="32A1FAD1" w14:textId="77777777" w:rsidTr="009616F1">
        <w:trPr>
          <w:trHeight w:val="435"/>
        </w:trPr>
        <w:tc>
          <w:tcPr>
            <w:tcW w:w="2410" w:type="dxa"/>
            <w:vMerge/>
          </w:tcPr>
          <w:p w14:paraId="25C669FA" w14:textId="77777777" w:rsidR="008F03B5" w:rsidRPr="00B046F7" w:rsidRDefault="008F03B5" w:rsidP="008F03B5">
            <w:pPr>
              <w:pStyle w:val="TableParagraph"/>
              <w:rPr>
                <w:rFonts w:cs="Calibri"/>
              </w:rPr>
            </w:pPr>
          </w:p>
        </w:tc>
        <w:tc>
          <w:tcPr>
            <w:tcW w:w="3060" w:type="dxa"/>
            <w:tcBorders>
              <w:top w:val="single" w:sz="6" w:space="0" w:color="000000" w:themeColor="text1"/>
              <w:left w:val="single" w:sz="6" w:space="0" w:color="000000" w:themeColor="text1"/>
              <w:bottom w:val="single" w:sz="6" w:space="0" w:color="000000" w:themeColor="text1"/>
            </w:tcBorders>
          </w:tcPr>
          <w:p w14:paraId="47DC66AC" w14:textId="77777777" w:rsidR="008F03B5" w:rsidRPr="00B046F7" w:rsidRDefault="008F03B5" w:rsidP="008F03B5">
            <w:pPr>
              <w:pStyle w:val="TableParagraph"/>
              <w:bidi/>
              <w:rPr>
                <w:rFonts w:cs="Calibri"/>
                <w:rtl/>
              </w:rPr>
            </w:pPr>
            <w:r w:rsidRPr="00B046F7">
              <w:rPr>
                <w:rFonts w:cs="Calibri" w:hint="cs"/>
                <w:rtl/>
              </w:rPr>
              <w:t>2. اعتبار ما لا يقل عن 80% من المشاركين المعلومات المقدمة في الحلقات الدراسية مفيدة.</w:t>
            </w:r>
          </w:p>
        </w:tc>
        <w:tc>
          <w:tcPr>
            <w:tcW w:w="3036" w:type="dxa"/>
          </w:tcPr>
          <w:p w14:paraId="6D5BBFEE"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73DEF96E"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4C13E76C" w14:textId="77777777" w:rsidR="008F03B5" w:rsidRPr="00B046F7" w:rsidRDefault="008F03B5" w:rsidP="008F03B5">
            <w:pPr>
              <w:pStyle w:val="TableParagraph"/>
              <w:rPr>
                <w:rFonts w:cs="Calibri"/>
              </w:rPr>
            </w:pPr>
          </w:p>
        </w:tc>
      </w:tr>
      <w:tr w:rsidR="008F03B5" w:rsidRPr="00B046F7" w14:paraId="6B1DDC00" w14:textId="77777777" w:rsidTr="009616F1">
        <w:trPr>
          <w:trHeight w:val="528"/>
        </w:trPr>
        <w:tc>
          <w:tcPr>
            <w:tcW w:w="2410" w:type="dxa"/>
            <w:vMerge/>
          </w:tcPr>
          <w:p w14:paraId="0B2002F0" w14:textId="77777777" w:rsidR="008F03B5" w:rsidRPr="00B046F7" w:rsidRDefault="008F03B5" w:rsidP="008F03B5">
            <w:pPr>
              <w:pStyle w:val="TableParagraph"/>
              <w:rPr>
                <w:rFonts w:cs="Calibri"/>
              </w:rPr>
            </w:pPr>
          </w:p>
        </w:tc>
        <w:tc>
          <w:tcPr>
            <w:tcW w:w="3060" w:type="dxa"/>
            <w:tcBorders>
              <w:top w:val="single" w:sz="6" w:space="0" w:color="000000" w:themeColor="text1"/>
              <w:left w:val="single" w:sz="6" w:space="0" w:color="000000" w:themeColor="text1"/>
              <w:bottom w:val="single" w:sz="6" w:space="0" w:color="000000" w:themeColor="text1"/>
            </w:tcBorders>
          </w:tcPr>
          <w:p w14:paraId="661D70F3" w14:textId="77777777" w:rsidR="008F03B5" w:rsidRPr="00B046F7" w:rsidRDefault="008F03B5" w:rsidP="008F03B5">
            <w:pPr>
              <w:pStyle w:val="TableParagraph"/>
              <w:bidi/>
              <w:rPr>
                <w:rFonts w:cs="Calibri"/>
                <w:rtl/>
              </w:rPr>
            </w:pPr>
            <w:r w:rsidRPr="00B046F7">
              <w:rPr>
                <w:rFonts w:cs="Calibri" w:hint="cs"/>
                <w:rtl/>
              </w:rPr>
              <w:t>3. خبير واحد على الأقل من كل منطقة محدد باعتباره مؤهلاً للإدراج في قاعدة بيانات قائمة الخبراء الاستشاريين (</w:t>
            </w:r>
            <w:r w:rsidRPr="00B046F7">
              <w:rPr>
                <w:rFonts w:cs="Calibri"/>
              </w:rPr>
              <w:t>IP-ROC</w:t>
            </w:r>
            <w:r w:rsidRPr="00B046F7">
              <w:rPr>
                <w:rFonts w:cs="Calibri" w:hint="cs"/>
                <w:rtl/>
              </w:rPr>
              <w:t>).</w:t>
            </w:r>
          </w:p>
        </w:tc>
        <w:tc>
          <w:tcPr>
            <w:tcW w:w="3036" w:type="dxa"/>
          </w:tcPr>
          <w:p w14:paraId="12830A39"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482BEE6B"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5866642C" w14:textId="77777777" w:rsidR="008F03B5" w:rsidRPr="00B046F7" w:rsidRDefault="008F03B5" w:rsidP="008F03B5">
            <w:pPr>
              <w:pStyle w:val="TableParagraph"/>
              <w:rPr>
                <w:rFonts w:cs="Calibri"/>
              </w:rPr>
            </w:pPr>
          </w:p>
        </w:tc>
      </w:tr>
      <w:tr w:rsidR="008F03B5" w:rsidRPr="00B046F7" w14:paraId="1DA7B642" w14:textId="77777777" w:rsidTr="009616F1">
        <w:trPr>
          <w:trHeight w:val="1725"/>
        </w:trPr>
        <w:tc>
          <w:tcPr>
            <w:tcW w:w="2410" w:type="dxa"/>
            <w:tcBorders>
              <w:right w:val="single" w:sz="6" w:space="0" w:color="000000" w:themeColor="text1"/>
            </w:tcBorders>
          </w:tcPr>
          <w:p w14:paraId="738DDB0A" w14:textId="77777777" w:rsidR="008F03B5" w:rsidRPr="00B046F7" w:rsidRDefault="008F03B5" w:rsidP="008F03B5">
            <w:pPr>
              <w:pStyle w:val="TableParagraph"/>
              <w:bidi/>
              <w:rPr>
                <w:rFonts w:cs="Calibri"/>
                <w:rtl/>
              </w:rPr>
            </w:pPr>
            <w:r w:rsidRPr="00B046F7">
              <w:rPr>
                <w:rFonts w:cs="Calibri" w:hint="cs"/>
                <w:rtl/>
              </w:rPr>
              <w:t>إعداد أدوات للتوعية بشأن الملكية الفكرية وإدارة الأزمات، بالتعاون مع الأقسام المعنية في الويبو.</w:t>
            </w:r>
          </w:p>
        </w:tc>
        <w:tc>
          <w:tcPr>
            <w:tcW w:w="3060" w:type="dxa"/>
            <w:tcBorders>
              <w:top w:val="single" w:sz="6" w:space="0" w:color="000000" w:themeColor="text1"/>
              <w:left w:val="single" w:sz="6" w:space="0" w:color="000000" w:themeColor="text1"/>
            </w:tcBorders>
          </w:tcPr>
          <w:p w14:paraId="24191654" w14:textId="77777777" w:rsidR="008F03B5" w:rsidRPr="00B046F7" w:rsidRDefault="008F03B5" w:rsidP="008F03B5">
            <w:pPr>
              <w:pStyle w:val="TableParagraph"/>
              <w:bidi/>
              <w:rPr>
                <w:rFonts w:cs="Calibri"/>
                <w:rtl/>
              </w:rPr>
            </w:pPr>
            <w:r w:rsidRPr="00B046F7">
              <w:rPr>
                <w:rFonts w:cs="Calibri" w:hint="cs"/>
                <w:rtl/>
              </w:rPr>
              <w:t>وُضعَت بنجاح مجموعة من أدوات التواصل ومواد التدريب والأدلة وخلاصة للخيارات السياسية المتاحة، مصممة خصيصاً لممثلي مكاتب الملكية الفكرية الوطنية، وتم نشرها في جميع مكاتب الملكية الفكرية الوطنية عبر صفحة مخصصة على موقع الويبو لهذا المشروع.</w:t>
            </w:r>
          </w:p>
        </w:tc>
        <w:tc>
          <w:tcPr>
            <w:tcW w:w="3036" w:type="dxa"/>
          </w:tcPr>
          <w:p w14:paraId="717A6C8E" w14:textId="77777777" w:rsidR="008F03B5" w:rsidRPr="00B046F7" w:rsidRDefault="008F03B5" w:rsidP="008F03B5">
            <w:pPr>
              <w:pStyle w:val="TableParagraph"/>
              <w:bidi/>
              <w:rPr>
                <w:rFonts w:cs="Calibri"/>
                <w:rtl/>
              </w:rPr>
            </w:pPr>
            <w:r w:rsidRPr="00B046F7">
              <w:rPr>
                <w:rFonts w:cs="Calibri" w:hint="cs"/>
                <w:color w:val="000000" w:themeColor="text1"/>
                <w:rtl/>
              </w:rPr>
              <w:t>لم يُشرع فيه بعد.</w:t>
            </w:r>
          </w:p>
        </w:tc>
        <w:tc>
          <w:tcPr>
            <w:tcW w:w="876" w:type="dxa"/>
          </w:tcPr>
          <w:p w14:paraId="00A36DD7" w14:textId="77777777" w:rsidR="008F03B5" w:rsidRPr="00B046F7" w:rsidRDefault="008F03B5" w:rsidP="008F03B5">
            <w:pPr>
              <w:pStyle w:val="TableParagraph"/>
              <w:bidi/>
              <w:rPr>
                <w:rFonts w:cs="Calibri"/>
                <w:rtl/>
              </w:rPr>
            </w:pPr>
            <w:r w:rsidRPr="00B046F7">
              <w:rPr>
                <w:rFonts w:cs="Calibri" w:hint="cs"/>
                <w:color w:val="000000" w:themeColor="text1"/>
                <w:rtl/>
              </w:rPr>
              <w:t>لا تقدم</w:t>
            </w:r>
          </w:p>
          <w:p w14:paraId="18B9741A" w14:textId="77777777" w:rsidR="008F03B5" w:rsidRPr="00B046F7" w:rsidRDefault="008F03B5" w:rsidP="008F03B5">
            <w:pPr>
              <w:pStyle w:val="TableParagraph"/>
              <w:rPr>
                <w:rFonts w:cs="Calibri"/>
              </w:rPr>
            </w:pPr>
          </w:p>
        </w:tc>
      </w:tr>
    </w:tbl>
    <w:p w14:paraId="178D0F77" w14:textId="1FCF0C02" w:rsidR="00CD74ED" w:rsidRPr="00B046F7" w:rsidRDefault="002833C1" w:rsidP="002833C1">
      <w:pPr>
        <w:bidi/>
        <w:spacing w:before="720"/>
        <w:ind w:left="5530"/>
        <w:rPr>
          <w:rFonts w:cs="Calibri"/>
          <w:szCs w:val="22"/>
          <w:rtl/>
        </w:rPr>
        <w:sectPr w:rsidR="00CD74ED" w:rsidRPr="00B046F7" w:rsidSect="002F5158">
          <w:headerReference w:type="default" r:id="rId94"/>
          <w:headerReference w:type="first" r:id="rId95"/>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العاشر]</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6921"/>
      </w:tblGrid>
      <w:tr w:rsidR="00BE74D3" w:rsidRPr="00B046F7" w14:paraId="38F29AD6" w14:textId="77777777" w:rsidTr="00A35850">
        <w:trPr>
          <w:trHeight w:val="431"/>
        </w:trPr>
        <w:tc>
          <w:tcPr>
            <w:tcW w:w="9290" w:type="dxa"/>
            <w:gridSpan w:val="2"/>
          </w:tcPr>
          <w:p w14:paraId="2CA45F8E" w14:textId="77777777" w:rsidR="00BE74D3" w:rsidRPr="00B046F7" w:rsidRDefault="00BE74D3" w:rsidP="00A35850">
            <w:pPr>
              <w:pStyle w:val="TableParagraph"/>
              <w:bidi/>
              <w:spacing w:before="88"/>
              <w:ind w:left="110"/>
              <w:rPr>
                <w:rFonts w:cs="Calibri"/>
                <w:rtl/>
              </w:rPr>
            </w:pPr>
            <w:r w:rsidRPr="00B046F7">
              <w:rPr>
                <w:rFonts w:cs="Calibri" w:hint="cs"/>
                <w:rtl/>
              </w:rPr>
              <w:lastRenderedPageBreak/>
              <w:t>ملخص المشروع</w:t>
            </w:r>
          </w:p>
        </w:tc>
      </w:tr>
      <w:tr w:rsidR="00BE74D3" w:rsidRPr="00B046F7" w14:paraId="7F0E7FC5" w14:textId="77777777" w:rsidTr="00A35850">
        <w:trPr>
          <w:trHeight w:val="324"/>
        </w:trPr>
        <w:tc>
          <w:tcPr>
            <w:tcW w:w="2369" w:type="dxa"/>
            <w:shd w:val="clear" w:color="auto" w:fill="69F0C4"/>
          </w:tcPr>
          <w:p w14:paraId="4E2ACBD3" w14:textId="77777777" w:rsidR="00BE74D3" w:rsidRPr="00B046F7" w:rsidRDefault="00BE74D3" w:rsidP="00A35850">
            <w:pPr>
              <w:pStyle w:val="TableParagraph"/>
              <w:bidi/>
              <w:ind w:left="110"/>
              <w:rPr>
                <w:rFonts w:cs="Calibri"/>
                <w:rtl/>
              </w:rPr>
            </w:pPr>
            <w:r w:rsidRPr="00B046F7">
              <w:rPr>
                <w:rFonts w:cs="Calibri" w:hint="cs"/>
                <w:u w:val="single"/>
                <w:rtl/>
              </w:rPr>
              <w:t>رمز المشروع</w:t>
            </w:r>
          </w:p>
        </w:tc>
        <w:tc>
          <w:tcPr>
            <w:tcW w:w="6921" w:type="dxa"/>
          </w:tcPr>
          <w:p w14:paraId="5ADA2D73" w14:textId="77777777" w:rsidR="00BE74D3" w:rsidRPr="00B046F7" w:rsidRDefault="00BE74D3" w:rsidP="00A35850">
            <w:pPr>
              <w:pStyle w:val="TableParagraph"/>
              <w:bidi/>
              <w:ind w:left="109"/>
              <w:rPr>
                <w:rFonts w:cs="Calibri"/>
                <w:rtl/>
              </w:rPr>
            </w:pPr>
            <w:r w:rsidRPr="00B046F7">
              <w:rPr>
                <w:rFonts w:cs="Calibri"/>
              </w:rPr>
              <w:t>DA_3_4_01</w:t>
            </w:r>
          </w:p>
        </w:tc>
      </w:tr>
      <w:tr w:rsidR="00BE74D3" w:rsidRPr="00B046F7" w14:paraId="1F6172FE" w14:textId="77777777" w:rsidTr="00A35850">
        <w:trPr>
          <w:trHeight w:val="342"/>
        </w:trPr>
        <w:tc>
          <w:tcPr>
            <w:tcW w:w="2369" w:type="dxa"/>
            <w:shd w:val="clear" w:color="auto" w:fill="69F0C4"/>
          </w:tcPr>
          <w:p w14:paraId="6A48B774" w14:textId="77777777" w:rsidR="00BE74D3" w:rsidRPr="00B046F7" w:rsidRDefault="00BE74D3" w:rsidP="00A35850">
            <w:pPr>
              <w:pStyle w:val="TableParagraph"/>
              <w:bidi/>
              <w:spacing w:before="1"/>
              <w:ind w:left="110"/>
              <w:rPr>
                <w:rFonts w:cs="Calibri"/>
                <w:rtl/>
              </w:rPr>
            </w:pPr>
            <w:r w:rsidRPr="00B046F7">
              <w:rPr>
                <w:rFonts w:cs="Calibri" w:hint="cs"/>
                <w:u w:val="single"/>
                <w:rtl/>
              </w:rPr>
              <w:t>العنوان</w:t>
            </w:r>
          </w:p>
        </w:tc>
        <w:tc>
          <w:tcPr>
            <w:tcW w:w="6921" w:type="dxa"/>
          </w:tcPr>
          <w:p w14:paraId="02B2C5F8" w14:textId="195743C4" w:rsidR="00BE74D3" w:rsidRPr="00B046F7" w:rsidRDefault="00BE74D3" w:rsidP="00A35850">
            <w:pPr>
              <w:pStyle w:val="TableParagraph"/>
              <w:bidi/>
              <w:spacing w:before="1"/>
              <w:ind w:left="109"/>
              <w:rPr>
                <w:rFonts w:cs="Calibri"/>
                <w:rtl/>
              </w:rPr>
            </w:pPr>
            <w:hyperlink r:id="rId96" w:history="1">
              <w:r w:rsidRPr="00B046F7">
                <w:rPr>
                  <w:rStyle w:val="Hyperlink"/>
                  <w:rFonts w:cs="Calibri" w:hint="cs"/>
                  <w:i/>
                  <w:rtl/>
                </w:rPr>
                <w:t>تعزيز القدرات التعليمية في مجال الملكية الفكرية لدى المؤسسات الأكاديمية الفنية والإبداعية من أجل تشجيع الإبداع</w:t>
              </w:r>
            </w:hyperlink>
          </w:p>
        </w:tc>
      </w:tr>
      <w:tr w:rsidR="00BE74D3" w:rsidRPr="00B046F7" w14:paraId="51D568C9" w14:textId="77777777" w:rsidTr="00A35850">
        <w:trPr>
          <w:trHeight w:val="531"/>
        </w:trPr>
        <w:tc>
          <w:tcPr>
            <w:tcW w:w="2369" w:type="dxa"/>
            <w:shd w:val="clear" w:color="auto" w:fill="69F0C4"/>
          </w:tcPr>
          <w:p w14:paraId="78854114" w14:textId="0A7FE292" w:rsidR="00BE74D3" w:rsidRPr="00B046F7" w:rsidRDefault="004A63A6" w:rsidP="00A35850">
            <w:pPr>
              <w:pStyle w:val="TableParagraph"/>
              <w:bidi/>
              <w:ind w:left="110" w:right="121"/>
              <w:rPr>
                <w:rFonts w:cs="Calibri"/>
                <w:rtl/>
              </w:rPr>
            </w:pPr>
            <w:hyperlink r:id="rId97" w:history="1">
              <w:r w:rsidRPr="00B046F7">
                <w:rPr>
                  <w:rStyle w:val="Hyperlink"/>
                  <w:rFonts w:cs="Calibri" w:hint="cs"/>
                  <w:rtl/>
                </w:rPr>
                <w:t>توصية أجندة التنمية</w:t>
              </w:r>
            </w:hyperlink>
          </w:p>
        </w:tc>
        <w:tc>
          <w:tcPr>
            <w:tcW w:w="6921" w:type="dxa"/>
          </w:tcPr>
          <w:p w14:paraId="2B1EA60F" w14:textId="1EE533F9" w:rsidR="00BE74D3" w:rsidRPr="00B046F7" w:rsidRDefault="00BE74D3" w:rsidP="00A35850">
            <w:pPr>
              <w:pStyle w:val="TableParagraph"/>
              <w:bidi/>
              <w:ind w:left="109" w:right="880"/>
              <w:rPr>
                <w:rFonts w:cs="Calibri"/>
                <w:rtl/>
              </w:rPr>
            </w:pPr>
            <w:r w:rsidRPr="00B046F7">
              <w:rPr>
                <w:rFonts w:cs="Calibri" w:hint="cs"/>
                <w:rtl/>
              </w:rPr>
              <w:t>التوصيتان 3؛ و4.</w:t>
            </w:r>
          </w:p>
        </w:tc>
      </w:tr>
      <w:tr w:rsidR="00BE74D3" w:rsidRPr="00B046F7" w14:paraId="03FE541B" w14:textId="77777777" w:rsidTr="00A35850">
        <w:trPr>
          <w:trHeight w:val="621"/>
        </w:trPr>
        <w:tc>
          <w:tcPr>
            <w:tcW w:w="2369" w:type="dxa"/>
            <w:shd w:val="clear" w:color="auto" w:fill="69F0C4"/>
          </w:tcPr>
          <w:p w14:paraId="0321D0F9" w14:textId="77777777" w:rsidR="00BE74D3" w:rsidRPr="00B046F7" w:rsidRDefault="00BE74D3" w:rsidP="00A35850">
            <w:pPr>
              <w:pStyle w:val="TableParagraph"/>
              <w:bidi/>
              <w:ind w:left="110"/>
              <w:rPr>
                <w:rFonts w:cs="Calibri"/>
                <w:rtl/>
              </w:rPr>
            </w:pPr>
            <w:r w:rsidRPr="00B046F7">
              <w:rPr>
                <w:rFonts w:cs="Calibri" w:hint="cs"/>
                <w:u w:val="single"/>
                <w:rtl/>
              </w:rPr>
              <w:t>ميزانية المشروع</w:t>
            </w:r>
          </w:p>
        </w:tc>
        <w:tc>
          <w:tcPr>
            <w:tcW w:w="6921" w:type="dxa"/>
          </w:tcPr>
          <w:p w14:paraId="435A8DCA" w14:textId="77777777" w:rsidR="00BE74D3" w:rsidRPr="00B046F7" w:rsidRDefault="00BE74D3" w:rsidP="00A35850">
            <w:pPr>
              <w:pStyle w:val="TableParagraph"/>
              <w:bidi/>
              <w:ind w:left="109" w:right="720"/>
              <w:rPr>
                <w:rFonts w:cs="Calibri"/>
                <w:rtl/>
              </w:rPr>
            </w:pPr>
            <w:r w:rsidRPr="00B046F7">
              <w:rPr>
                <w:rFonts w:cs="Calibri" w:hint="cs"/>
                <w:rtl/>
              </w:rPr>
              <w:t>إجمالي ميزانية المشروع:  281,200 فرنك سويسري مخصصة لخلاف موارد الموظفين.</w:t>
            </w:r>
          </w:p>
        </w:tc>
      </w:tr>
      <w:tr w:rsidR="00BE74D3" w:rsidRPr="00B046F7" w14:paraId="0B183E00" w14:textId="77777777" w:rsidTr="00A35850">
        <w:trPr>
          <w:trHeight w:val="531"/>
        </w:trPr>
        <w:tc>
          <w:tcPr>
            <w:tcW w:w="2369" w:type="dxa"/>
            <w:shd w:val="clear" w:color="auto" w:fill="69F0C4"/>
          </w:tcPr>
          <w:p w14:paraId="4EED527F" w14:textId="77777777" w:rsidR="00BE74D3" w:rsidRPr="00B046F7" w:rsidRDefault="00BE74D3" w:rsidP="00A35850">
            <w:pPr>
              <w:pStyle w:val="TableParagraph"/>
              <w:bidi/>
              <w:spacing w:before="1"/>
              <w:ind w:left="110"/>
              <w:rPr>
                <w:rFonts w:cs="Calibri"/>
                <w:rtl/>
              </w:rPr>
            </w:pPr>
            <w:r w:rsidRPr="00B046F7">
              <w:rPr>
                <w:rFonts w:cs="Calibri" w:hint="cs"/>
                <w:u w:val="single"/>
                <w:rtl/>
              </w:rPr>
              <w:t>تاريخ بدء المشروع</w:t>
            </w:r>
          </w:p>
        </w:tc>
        <w:tc>
          <w:tcPr>
            <w:tcW w:w="6921" w:type="dxa"/>
          </w:tcPr>
          <w:p w14:paraId="01829EF1" w14:textId="6E5B776D" w:rsidR="00BE74D3" w:rsidRPr="00B046F7" w:rsidRDefault="00BE74D3" w:rsidP="00A35850">
            <w:pPr>
              <w:pStyle w:val="TableParagraph"/>
              <w:bidi/>
              <w:spacing w:before="1"/>
              <w:ind w:left="109"/>
              <w:rPr>
                <w:rFonts w:cs="Calibri"/>
                <w:rtl/>
              </w:rPr>
            </w:pPr>
            <w:r w:rsidRPr="00B046F7">
              <w:rPr>
                <w:rFonts w:cs="Calibri" w:hint="cs"/>
                <w:rtl/>
              </w:rPr>
              <w:t xml:space="preserve">مارس 2026 </w:t>
            </w:r>
          </w:p>
        </w:tc>
      </w:tr>
      <w:tr w:rsidR="00BE74D3" w:rsidRPr="00B046F7" w14:paraId="5BDB25B4" w14:textId="77777777" w:rsidTr="00A35850">
        <w:trPr>
          <w:trHeight w:val="531"/>
        </w:trPr>
        <w:tc>
          <w:tcPr>
            <w:tcW w:w="2369" w:type="dxa"/>
            <w:shd w:val="clear" w:color="auto" w:fill="69F0C4"/>
          </w:tcPr>
          <w:p w14:paraId="3C0F2D30" w14:textId="77777777" w:rsidR="00BE74D3" w:rsidRPr="00B046F7" w:rsidRDefault="00BE74D3" w:rsidP="00A35850">
            <w:pPr>
              <w:pStyle w:val="TableParagraph"/>
              <w:bidi/>
              <w:ind w:left="110"/>
              <w:rPr>
                <w:rFonts w:cs="Calibri"/>
                <w:rtl/>
              </w:rPr>
            </w:pPr>
            <w:r w:rsidRPr="00B046F7">
              <w:rPr>
                <w:rFonts w:cs="Calibri" w:hint="cs"/>
                <w:u w:val="single"/>
                <w:rtl/>
              </w:rPr>
              <w:t>مدة المشروع</w:t>
            </w:r>
          </w:p>
        </w:tc>
        <w:tc>
          <w:tcPr>
            <w:tcW w:w="6921" w:type="dxa"/>
          </w:tcPr>
          <w:p w14:paraId="2D456FB4" w14:textId="77777777" w:rsidR="00BE74D3" w:rsidRPr="00B046F7" w:rsidRDefault="00BE74D3" w:rsidP="00A35850">
            <w:pPr>
              <w:pStyle w:val="TableParagraph"/>
              <w:bidi/>
              <w:ind w:left="109"/>
              <w:rPr>
                <w:rFonts w:cs="Calibri"/>
                <w:rtl/>
              </w:rPr>
            </w:pPr>
            <w:r w:rsidRPr="00B046F7">
              <w:rPr>
                <w:rFonts w:cs="Calibri" w:hint="cs"/>
                <w:rtl/>
              </w:rPr>
              <w:t>24 شهراً</w:t>
            </w:r>
          </w:p>
        </w:tc>
      </w:tr>
      <w:tr w:rsidR="00BE74D3" w:rsidRPr="00B046F7" w14:paraId="091A69C0" w14:textId="77777777" w:rsidTr="00A35850">
        <w:trPr>
          <w:trHeight w:val="801"/>
        </w:trPr>
        <w:tc>
          <w:tcPr>
            <w:tcW w:w="2369" w:type="dxa"/>
            <w:shd w:val="clear" w:color="auto" w:fill="69F0C4"/>
          </w:tcPr>
          <w:p w14:paraId="01425804" w14:textId="77777777" w:rsidR="00BE74D3" w:rsidRPr="00B046F7" w:rsidRDefault="00BE74D3" w:rsidP="00A35850">
            <w:pPr>
              <w:pStyle w:val="TableParagraph"/>
              <w:bidi/>
              <w:ind w:left="110"/>
              <w:rPr>
                <w:rFonts w:cs="Calibri"/>
                <w:rtl/>
              </w:rPr>
            </w:pPr>
            <w:r w:rsidRPr="00B046F7">
              <w:rPr>
                <w:rFonts w:cs="Calibri" w:hint="cs"/>
                <w:u w:val="single"/>
                <w:rtl/>
              </w:rPr>
              <w:t>قطاعات/ مجالات</w:t>
            </w:r>
          </w:p>
          <w:p w14:paraId="69373AF6" w14:textId="77777777" w:rsidR="00BE74D3" w:rsidRPr="00B046F7" w:rsidRDefault="00BE74D3" w:rsidP="00A35850">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21" w:type="dxa"/>
          </w:tcPr>
          <w:p w14:paraId="06DDE157" w14:textId="7FDDDF07" w:rsidR="00BE74D3" w:rsidRPr="00B046F7" w:rsidRDefault="00BE74D3" w:rsidP="00A35850">
            <w:pPr>
              <w:pStyle w:val="TableParagraph"/>
              <w:bidi/>
              <w:ind w:left="109"/>
              <w:rPr>
                <w:rFonts w:cs="Calibri"/>
                <w:rtl/>
              </w:rPr>
            </w:pPr>
            <w:r w:rsidRPr="00B046F7">
              <w:rPr>
                <w:rFonts w:asciiTheme="minorBidi" w:hAnsiTheme="minorBidi" w:cs="Calibri" w:hint="cs"/>
                <w:rtl/>
              </w:rPr>
              <w:t>قطاع التنفيذ:  التنمية الإقليمية والوطنية</w:t>
            </w:r>
            <w:r w:rsidRPr="00B046F7">
              <w:rPr>
                <w:rFonts w:cs="Calibri" w:hint="cs"/>
                <w:rtl/>
              </w:rPr>
              <w:t xml:space="preserve"> </w:t>
            </w:r>
          </w:p>
        </w:tc>
      </w:tr>
      <w:tr w:rsidR="00BE74D3" w:rsidRPr="00B046F7" w14:paraId="7F64B9CE" w14:textId="77777777" w:rsidTr="00A35850">
        <w:trPr>
          <w:trHeight w:val="621"/>
        </w:trPr>
        <w:tc>
          <w:tcPr>
            <w:tcW w:w="2369" w:type="dxa"/>
            <w:shd w:val="clear" w:color="auto" w:fill="69F0C4"/>
          </w:tcPr>
          <w:p w14:paraId="5557A57E" w14:textId="77777777" w:rsidR="00BE74D3" w:rsidRPr="00B046F7" w:rsidRDefault="00BE74D3" w:rsidP="00A35850">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21" w:type="dxa"/>
          </w:tcPr>
          <w:p w14:paraId="1E74BC33" w14:textId="77777777" w:rsidR="00BE74D3" w:rsidRPr="00B046F7" w:rsidRDefault="00BE74D3" w:rsidP="005738E2">
            <w:pPr>
              <w:pStyle w:val="TableParagraph"/>
              <w:bidi/>
              <w:ind w:left="109" w:right="144"/>
              <w:rPr>
                <w:rFonts w:cs="Calibri"/>
                <w:rtl/>
              </w:rPr>
            </w:pPr>
            <w:r w:rsidRPr="00B046F7">
              <w:rPr>
                <w:rFonts w:asciiTheme="minorBidi" w:hAnsiTheme="minorBidi" w:cs="Calibri" w:hint="cs"/>
                <w:rtl/>
              </w:rPr>
              <w:t>يهدف المشروع التجريبي المقترح إلى تعزيز القدرات التعليمية في مجال الملكية الفكرية لدى المؤسسات الأكاديمية الفنية والإبداعية في مرحلة ما بعد الثانوية في البلدان المستفيدة، وتزويد الشباب المسجلين في تلك المؤسسات بمهارات في مجال الملكية الفكرية وبكيفية تبني عقلية ريادة الأعمال.  وعلى وجه التحديد، سيصب المشروع تركيزه على تعزيز أهمية تعليم الملكية الفكرية للأجيال القادمة من المبدعين والفنانين، من خلال إعدادهم لدخول السوق وهم في موضع مستنير في مسائل الملكية الفكرية ومعزز فيما يتعلق بريادة الأعمال.</w:t>
            </w:r>
          </w:p>
        </w:tc>
      </w:tr>
      <w:tr w:rsidR="00BE74D3" w:rsidRPr="00B046F7" w14:paraId="6BDA427E" w14:textId="77777777" w:rsidTr="00A35850">
        <w:trPr>
          <w:trHeight w:val="432"/>
        </w:trPr>
        <w:tc>
          <w:tcPr>
            <w:tcW w:w="2369" w:type="dxa"/>
            <w:shd w:val="clear" w:color="auto" w:fill="69F0C4"/>
          </w:tcPr>
          <w:p w14:paraId="56390666" w14:textId="77777777" w:rsidR="00BE74D3" w:rsidRPr="00B046F7" w:rsidRDefault="00BE74D3" w:rsidP="00A35850">
            <w:pPr>
              <w:pStyle w:val="TableParagraph"/>
              <w:bidi/>
              <w:spacing w:before="1"/>
              <w:ind w:left="110"/>
              <w:rPr>
                <w:rFonts w:cs="Calibri"/>
                <w:rtl/>
              </w:rPr>
            </w:pPr>
            <w:r w:rsidRPr="00B046F7">
              <w:rPr>
                <w:rFonts w:cs="Calibri" w:hint="cs"/>
                <w:u w:val="single"/>
                <w:rtl/>
              </w:rPr>
              <w:t>مدير المشروع</w:t>
            </w:r>
          </w:p>
        </w:tc>
        <w:tc>
          <w:tcPr>
            <w:tcW w:w="6921" w:type="dxa"/>
          </w:tcPr>
          <w:p w14:paraId="64B76CEA" w14:textId="77777777" w:rsidR="00BE74D3" w:rsidRPr="00B046F7" w:rsidRDefault="00BE74D3" w:rsidP="005738E2">
            <w:pPr>
              <w:pStyle w:val="TableParagraph"/>
              <w:bidi/>
              <w:spacing w:before="1"/>
              <w:ind w:left="109" w:right="144"/>
              <w:rPr>
                <w:rFonts w:cs="Calibri"/>
                <w:rtl/>
              </w:rPr>
            </w:pPr>
            <w:r w:rsidRPr="00B046F7">
              <w:rPr>
                <w:rFonts w:asciiTheme="minorBidi" w:hAnsiTheme="minorBidi" w:cs="Calibri" w:hint="cs"/>
                <w:rtl/>
              </w:rPr>
              <w:t>السيدة ألتاي وورك تيدلا ديستا، أكاديمية الويبو، مدير برنامج التعليم الإلكتروني والتدريب الداخلي في مجال الملكية الفكرية، أكاديمية الويبو</w:t>
            </w:r>
            <w:r w:rsidRPr="00B046F7">
              <w:rPr>
                <w:rFonts w:asciiTheme="minorBidi" w:hAnsiTheme="minorBidi" w:cs="Calibri" w:hint="cs"/>
                <w:b/>
                <w:bCs/>
                <w:caps/>
                <w:rtl/>
              </w:rPr>
              <w:t xml:space="preserve">، </w:t>
            </w:r>
            <w:r w:rsidRPr="00B046F7">
              <w:rPr>
                <w:rFonts w:asciiTheme="minorBidi" w:hAnsiTheme="minorBidi" w:cs="Calibri" w:hint="cs"/>
                <w:rtl/>
              </w:rPr>
              <w:t>قطاع التنمية الإقليمية والوطنية</w:t>
            </w:r>
          </w:p>
        </w:tc>
      </w:tr>
      <w:tr w:rsidR="00BE74D3" w:rsidRPr="00B046F7" w14:paraId="78AE4CB8" w14:textId="77777777" w:rsidTr="00A35850">
        <w:trPr>
          <w:trHeight w:val="891"/>
        </w:trPr>
        <w:tc>
          <w:tcPr>
            <w:tcW w:w="2369" w:type="dxa"/>
            <w:shd w:val="clear" w:color="auto" w:fill="69F0C4"/>
          </w:tcPr>
          <w:p w14:paraId="51A70087" w14:textId="71B006A5" w:rsidR="00BE74D3" w:rsidRPr="00B046F7" w:rsidRDefault="00621835" w:rsidP="00A35850">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98"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99" w:history="1">
              <w:r w:rsidRPr="00B046F7">
                <w:rPr>
                  <w:rStyle w:val="Hyperlink"/>
                  <w:rFonts w:cs="Calibri" w:hint="cs"/>
                  <w:rtl/>
                </w:rPr>
                <w:t>برنامج العمل والميزانية لعام 2026/27</w:t>
              </w:r>
            </w:hyperlink>
          </w:p>
        </w:tc>
        <w:tc>
          <w:tcPr>
            <w:tcW w:w="6921" w:type="dxa"/>
          </w:tcPr>
          <w:p w14:paraId="0ECC2DE9" w14:textId="3895AE39" w:rsidR="00BE74D3" w:rsidRPr="00B046F7" w:rsidRDefault="00BE74D3" w:rsidP="005738E2">
            <w:pPr>
              <w:pStyle w:val="TableParagraph"/>
              <w:bidi/>
              <w:ind w:left="113" w:right="144"/>
              <w:contextualSpacing/>
              <w:rPr>
                <w:rFonts w:asciiTheme="minorBidi" w:hAnsiTheme="minorBidi" w:cs="Calibri"/>
                <w:rtl/>
              </w:rPr>
            </w:pPr>
            <w:r w:rsidRPr="00B046F7">
              <w:rPr>
                <w:rFonts w:asciiTheme="minorBidi" w:hAnsiTheme="minorBidi" w:cs="Calibri" w:hint="cs"/>
                <w:rtl/>
              </w:rPr>
              <w:t>زيادة فعالية التواصل والتفاعل في جميع أنحاء العالم لرفع مستوى الوعي وزيادة فهم إمكانيات الملكية الفكرية وقدرتها على تحسين حياة الجميع في كل مكان.</w:t>
            </w:r>
          </w:p>
          <w:p w14:paraId="4A0A0894" w14:textId="77777777" w:rsidR="00BE74D3" w:rsidRPr="00B046F7" w:rsidRDefault="00BE74D3" w:rsidP="005738E2">
            <w:pPr>
              <w:pStyle w:val="TableParagraph"/>
              <w:ind w:left="113" w:right="144"/>
              <w:contextualSpacing/>
              <w:rPr>
                <w:rFonts w:asciiTheme="minorBidi" w:hAnsiTheme="minorBidi" w:cs="Calibri"/>
              </w:rPr>
            </w:pPr>
          </w:p>
          <w:p w14:paraId="7DF7F3CC" w14:textId="486D6A9D" w:rsidR="00BE74D3" w:rsidRPr="00B046F7" w:rsidRDefault="00BE74D3" w:rsidP="005738E2">
            <w:pPr>
              <w:pStyle w:val="TableParagraph"/>
              <w:bidi/>
              <w:ind w:left="113" w:right="144"/>
              <w:contextualSpacing/>
              <w:rPr>
                <w:rFonts w:asciiTheme="minorBidi" w:hAnsiTheme="minorBidi" w:cs="Calibri"/>
                <w:rtl/>
              </w:rPr>
            </w:pPr>
            <w:r w:rsidRPr="00B046F7">
              <w:rPr>
                <w:rFonts w:asciiTheme="minorBidi" w:hAnsiTheme="minorBidi"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2C50D7BD" w14:textId="77777777" w:rsidR="00BE74D3" w:rsidRPr="00B046F7" w:rsidRDefault="00BE74D3" w:rsidP="005738E2">
            <w:pPr>
              <w:pStyle w:val="TableParagraph"/>
              <w:ind w:left="113" w:right="144"/>
              <w:contextualSpacing/>
              <w:rPr>
                <w:rFonts w:asciiTheme="minorBidi" w:hAnsiTheme="minorBidi" w:cs="Calibri"/>
              </w:rPr>
            </w:pPr>
          </w:p>
          <w:p w14:paraId="3471469A" w14:textId="731B611F" w:rsidR="00BE74D3" w:rsidRPr="00B046F7" w:rsidRDefault="00BE74D3" w:rsidP="005738E2">
            <w:pPr>
              <w:pStyle w:val="TableParagraph"/>
              <w:bidi/>
              <w:spacing w:before="1"/>
              <w:ind w:left="109"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BE74D3" w:rsidRPr="00B046F7" w14:paraId="7D283941" w14:textId="77777777" w:rsidTr="009616F1">
        <w:trPr>
          <w:trHeight w:val="665"/>
        </w:trPr>
        <w:tc>
          <w:tcPr>
            <w:tcW w:w="2369" w:type="dxa"/>
            <w:shd w:val="clear" w:color="auto" w:fill="69F0C4"/>
          </w:tcPr>
          <w:p w14:paraId="51C239AF" w14:textId="77777777" w:rsidR="00BE74D3" w:rsidRPr="00B046F7" w:rsidRDefault="00BE74D3" w:rsidP="00A35850">
            <w:pPr>
              <w:pStyle w:val="TableParagraph"/>
              <w:bidi/>
              <w:ind w:left="110" w:right="378"/>
              <w:rPr>
                <w:rFonts w:cs="Calibri"/>
                <w:rtl/>
              </w:rPr>
            </w:pPr>
            <w:r w:rsidRPr="00B046F7">
              <w:rPr>
                <w:rFonts w:cs="Calibri" w:hint="cs"/>
                <w:u w:val="single"/>
                <w:rtl/>
              </w:rPr>
              <w:t>التقدم المحرز في تنفيذ المشروع</w:t>
            </w:r>
          </w:p>
        </w:tc>
        <w:tc>
          <w:tcPr>
            <w:tcW w:w="6921" w:type="dxa"/>
          </w:tcPr>
          <w:p w14:paraId="232BDEBE" w14:textId="432DE361" w:rsidR="00BE74D3" w:rsidRPr="00B046F7" w:rsidRDefault="00BE74D3" w:rsidP="00B34C9A">
            <w:pPr>
              <w:pStyle w:val="TableParagraph"/>
              <w:bidi/>
              <w:ind w:left="115" w:right="144"/>
              <w:contextualSpacing/>
              <w:rPr>
                <w:rFonts w:asciiTheme="minorBidi" w:hAnsiTheme="minorBidi" w:cs="Calibri"/>
                <w:rtl/>
              </w:rPr>
            </w:pPr>
            <w:r w:rsidRPr="00B046F7">
              <w:rPr>
                <w:rFonts w:asciiTheme="minorBidi" w:hAnsiTheme="minorBidi" w:cs="Calibri" w:hint="cs"/>
                <w:rtl/>
              </w:rPr>
              <w:t>خلال الفترة قيد الاستعراض، نُفِّذت الأنشطة التالية وفقاً لاستراتيجية الإنجاز المبينة في وثيقة المشروع (</w:t>
            </w:r>
            <w:r>
              <w:fldChar w:fldCharType="begin"/>
            </w:r>
            <w:r>
              <w:instrText>HYPERLINK "https://www.wipo.int/meetings/ar/doc_details.jsp?doc_id=630522"</w:instrText>
            </w:r>
            <w:r>
              <w:fldChar w:fldCharType="separate"/>
            </w:r>
            <w:r w:rsidRPr="00B046F7">
              <w:rPr>
                <w:rStyle w:val="Hyperlink"/>
                <w:rFonts w:asciiTheme="minorBidi" w:hAnsiTheme="minorBidi" w:cs="Calibri"/>
              </w:rPr>
              <w:t>CDIP/32/7 REV.2</w:t>
            </w:r>
            <w:r>
              <w:fldChar w:fldCharType="end"/>
            </w:r>
            <w:r w:rsidRPr="00B046F7">
              <w:rPr>
                <w:rFonts w:asciiTheme="minorBidi" w:hAnsiTheme="minorBidi" w:cs="Calibri"/>
              </w:rPr>
              <w:t>)</w:t>
            </w:r>
            <w:r w:rsidRPr="00B046F7">
              <w:rPr>
                <w:rFonts w:cs="Calibri" w:hint="cs"/>
                <w:rtl/>
              </w:rPr>
              <w:t>:</w:t>
            </w:r>
          </w:p>
          <w:p w14:paraId="23C0EBC9" w14:textId="77777777" w:rsidR="00B34C9A" w:rsidRPr="00B046F7" w:rsidRDefault="00B34C9A" w:rsidP="005738E2">
            <w:pPr>
              <w:pStyle w:val="TableParagraph"/>
              <w:ind w:left="115" w:right="144"/>
              <w:contextualSpacing/>
              <w:rPr>
                <w:rFonts w:asciiTheme="minorBidi" w:hAnsiTheme="minorBidi" w:cs="Calibri"/>
              </w:rPr>
            </w:pPr>
          </w:p>
          <w:p w14:paraId="650CF5A3" w14:textId="77777777" w:rsidR="00BE74D3" w:rsidRPr="00B046F7" w:rsidRDefault="00BE74D3" w:rsidP="00BC143B">
            <w:pPr>
              <w:numPr>
                <w:ilvl w:val="0"/>
                <w:numId w:val="64"/>
              </w:numPr>
              <w:bidi/>
              <w:ind w:left="540"/>
              <w:rPr>
                <w:rFonts w:asciiTheme="minorBidi" w:hAnsiTheme="minorBidi" w:cs="Calibri"/>
                <w:szCs w:val="22"/>
                <w:rtl/>
              </w:rPr>
            </w:pPr>
            <w:r w:rsidRPr="00B046F7">
              <w:rPr>
                <w:rFonts w:asciiTheme="minorBidi" w:hAnsiTheme="minorBidi" w:cs="Calibri" w:hint="cs"/>
                <w:szCs w:val="22"/>
                <w:rtl/>
              </w:rPr>
              <w:t>قامت نقاط الاتصال الوطنية بوضع خطط التنفيذ القطرية والتحقق من صحتها، مما أدى إلى وضع خرائط طريق واضحة للتنفيذ تتماشى مع الأولويات الوطنية في كل بلد مستفيد.</w:t>
            </w:r>
            <w:r w:rsidRPr="00B046F7">
              <w:rPr>
                <w:rFonts w:cs="Calibri" w:hint="cs"/>
                <w:szCs w:val="22"/>
                <w:rtl/>
              </w:rPr>
              <w:t xml:space="preserve"> </w:t>
            </w:r>
          </w:p>
          <w:p w14:paraId="64F57382" w14:textId="77777777" w:rsidR="009B414D" w:rsidRPr="00B046F7" w:rsidRDefault="009B414D" w:rsidP="009616F1">
            <w:pPr>
              <w:ind w:left="540"/>
              <w:rPr>
                <w:rFonts w:asciiTheme="minorBidi" w:hAnsiTheme="minorBidi" w:cs="Calibri"/>
                <w:szCs w:val="22"/>
              </w:rPr>
            </w:pPr>
          </w:p>
          <w:p w14:paraId="5D44BBB5" w14:textId="79715027" w:rsidR="00605D67" w:rsidRPr="00B046F7" w:rsidRDefault="009B414D" w:rsidP="00605D67">
            <w:pPr>
              <w:numPr>
                <w:ilvl w:val="0"/>
                <w:numId w:val="64"/>
              </w:numPr>
              <w:bidi/>
              <w:ind w:left="540"/>
              <w:rPr>
                <w:rFonts w:asciiTheme="minorBidi" w:hAnsiTheme="minorBidi" w:cs="Calibri"/>
                <w:szCs w:val="22"/>
                <w:rtl/>
              </w:rPr>
            </w:pPr>
            <w:r w:rsidRPr="00B046F7">
              <w:rPr>
                <w:rFonts w:asciiTheme="minorBidi" w:hAnsiTheme="minorBidi" w:cs="Calibri" w:hint="cs"/>
                <w:szCs w:val="22"/>
                <w:rtl/>
              </w:rPr>
              <w:t>تم تشكيل فرق مشاريع وطنية في جميع البلدان المستفيدة الثلاثة، مما أدى إلى تعزيز آليات التنسيق الوطنية.</w:t>
            </w:r>
          </w:p>
          <w:p w14:paraId="39EBCB3F" w14:textId="77777777" w:rsidR="00605D67" w:rsidRPr="00B046F7" w:rsidRDefault="00605D67" w:rsidP="009616F1">
            <w:pPr>
              <w:ind w:left="540"/>
              <w:rPr>
                <w:rFonts w:asciiTheme="minorBidi" w:hAnsiTheme="minorBidi" w:cs="Calibri"/>
                <w:szCs w:val="22"/>
              </w:rPr>
            </w:pPr>
          </w:p>
          <w:p w14:paraId="5E304732" w14:textId="0ADDD7F9" w:rsidR="00BE74D3" w:rsidRPr="00B046F7" w:rsidRDefault="009B414D" w:rsidP="009616F1">
            <w:pPr>
              <w:numPr>
                <w:ilvl w:val="0"/>
                <w:numId w:val="64"/>
              </w:numPr>
              <w:bidi/>
              <w:ind w:left="540"/>
              <w:rPr>
                <w:rFonts w:asciiTheme="minorBidi" w:hAnsiTheme="minorBidi" w:cs="Calibri"/>
                <w:szCs w:val="22"/>
                <w:rtl/>
              </w:rPr>
            </w:pPr>
            <w:r w:rsidRPr="00B046F7">
              <w:rPr>
                <w:rFonts w:asciiTheme="minorBidi" w:hAnsiTheme="minorBidi" w:cs="Calibri" w:hint="cs"/>
                <w:szCs w:val="22"/>
                <w:rtl/>
              </w:rPr>
              <w:t>تم تعيين مستشارين محليين في 15 مارس 2026 لإجراء دراسات المسح والتقييم.  وقد قدموا تقارير أولية وخطط عمل، حددوا فيها الإطار المنهجي ونهج التنفيذ الخاصين بعملية المسح والتقييم الوطنيين للتعليم الخاص بالشعوب الأصلية.</w:t>
            </w:r>
            <w:r w:rsidRPr="00B046F7">
              <w:rPr>
                <w:rFonts w:cs="Calibri" w:hint="cs"/>
                <w:szCs w:val="22"/>
                <w:rtl/>
              </w:rPr>
              <w:t xml:space="preserve"> </w:t>
            </w:r>
          </w:p>
        </w:tc>
      </w:tr>
      <w:tr w:rsidR="00BE74D3" w:rsidRPr="00B046F7" w14:paraId="42D70859" w14:textId="77777777" w:rsidTr="00A35850">
        <w:trPr>
          <w:trHeight w:val="801"/>
        </w:trPr>
        <w:tc>
          <w:tcPr>
            <w:tcW w:w="2369" w:type="dxa"/>
            <w:shd w:val="clear" w:color="auto" w:fill="69F0C4"/>
          </w:tcPr>
          <w:p w14:paraId="0B2968A1" w14:textId="77777777" w:rsidR="00BE74D3" w:rsidRPr="00B046F7" w:rsidRDefault="00BE74D3" w:rsidP="00A35850">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921" w:type="dxa"/>
          </w:tcPr>
          <w:p w14:paraId="6A94FA3E" w14:textId="7F67790C" w:rsidR="00643D5B" w:rsidRPr="00B046F7" w:rsidRDefault="009617AA" w:rsidP="009616F1">
            <w:pPr>
              <w:pStyle w:val="TableParagraph"/>
              <w:bidi/>
              <w:ind w:left="90" w:right="84"/>
              <w:rPr>
                <w:rFonts w:cs="Calibri"/>
                <w:rtl/>
              </w:rPr>
            </w:pPr>
            <w:r w:rsidRPr="00B046F7">
              <w:rPr>
                <w:rFonts w:cs="Calibri" w:hint="cs"/>
                <w:rtl/>
              </w:rPr>
              <w:t xml:space="preserve">فيما يلي بيان بالنتيجة الرئيسية الملحوظة منذ آخر تقرير مرحلي (الوثيقة </w:t>
            </w:r>
            <w:r>
              <w:fldChar w:fldCharType="begin"/>
            </w:r>
            <w:r>
              <w:instrText>HYPERLINK "https://www.wipo.int/meetings/ar/doc_details.jsp?doc_id=650013" \h</w:instrText>
            </w:r>
            <w:r>
              <w:fldChar w:fldCharType="separate"/>
            </w:r>
            <w:r w:rsidRPr="00B046F7">
              <w:rPr>
                <w:rStyle w:val="Hyperlink"/>
                <w:rFonts w:cs="Calibri"/>
              </w:rPr>
              <w:t>CDIP/35/3</w:t>
            </w:r>
            <w:r>
              <w:fldChar w:fldCharType="end"/>
            </w:r>
            <w:r w:rsidRPr="00B046F7">
              <w:rPr>
                <w:rFonts w:cs="Calibri" w:hint="cs"/>
                <w:rtl/>
              </w:rPr>
              <w:t>):</w:t>
            </w:r>
          </w:p>
          <w:p w14:paraId="794061AA" w14:textId="77777777" w:rsidR="003E17CE" w:rsidRPr="00B046F7" w:rsidRDefault="003E17CE" w:rsidP="009616F1">
            <w:pPr>
              <w:pStyle w:val="TableParagraph"/>
              <w:ind w:right="84"/>
              <w:rPr>
                <w:rFonts w:asciiTheme="minorBidi" w:hAnsiTheme="minorBidi" w:cs="Calibri"/>
              </w:rPr>
            </w:pPr>
          </w:p>
          <w:p w14:paraId="61ADD2ED" w14:textId="1C47766A" w:rsidR="00294076" w:rsidRPr="00B046F7" w:rsidRDefault="00A35498" w:rsidP="009616F1">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أبدت المؤسسات الأكاديمية الفنية والإبداعية اهتمامًا كبيرًا بالمشاركة في المقابلات والاستطلاعات التي أجراها المستشارون الوطنيون.</w:t>
            </w:r>
          </w:p>
          <w:p w14:paraId="5ACCE374" w14:textId="77777777" w:rsidR="00454A0F" w:rsidRPr="00B046F7" w:rsidRDefault="00454A0F" w:rsidP="00454A0F">
            <w:pPr>
              <w:pStyle w:val="TableParagraph"/>
              <w:ind w:left="540" w:right="84"/>
              <w:rPr>
                <w:rFonts w:asciiTheme="minorBidi" w:hAnsiTheme="minorBidi" w:cs="Calibri"/>
              </w:rPr>
            </w:pPr>
          </w:p>
          <w:p w14:paraId="5CAD9EB6" w14:textId="2C6F8A5C" w:rsidR="00BE74D3" w:rsidRPr="00B046F7" w:rsidRDefault="00BE74D3" w:rsidP="00CE44CC">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 xml:space="preserve">أكدت عملية التقييم الطبيعة الواسعة والمتعددة التخصصات للمؤسسات الأكاديمية الإبداعية، حيث شملت مجموعة متنوعة من المؤسسات والتخصصات تتجاوز نطاق </w:t>
            </w:r>
            <w:r w:rsidRPr="00B046F7">
              <w:rPr>
                <w:rFonts w:asciiTheme="minorBidi" w:hAnsiTheme="minorBidi" w:cs="Calibri" w:hint="cs"/>
                <w:rtl/>
              </w:rPr>
              <w:lastRenderedPageBreak/>
              <w:t>التعليم الفني التقليدي.  وقد شكّل ذلك أساسًا متينًا لتحديد الفرص المتاحة لدمج التثقيف في مجال الملكية الفكرية في مختلف القطاعات الإبداعية.</w:t>
            </w:r>
            <w:r w:rsidRPr="00B046F7">
              <w:rPr>
                <w:rFonts w:cs="Calibri" w:hint="cs"/>
                <w:rtl/>
              </w:rPr>
              <w:t xml:space="preserve"> </w:t>
            </w:r>
          </w:p>
          <w:p w14:paraId="5DC6D475" w14:textId="77777777" w:rsidR="00454A0F" w:rsidRPr="00B046F7" w:rsidRDefault="00454A0F" w:rsidP="00454A0F">
            <w:pPr>
              <w:pStyle w:val="TableParagraph"/>
              <w:ind w:left="540" w:right="84"/>
              <w:rPr>
                <w:rFonts w:asciiTheme="minorBidi" w:hAnsiTheme="minorBidi" w:cs="Calibri"/>
              </w:rPr>
            </w:pPr>
          </w:p>
          <w:p w14:paraId="0BAE9000" w14:textId="3300CD87" w:rsidR="00BE74D3" w:rsidRPr="00B046F7" w:rsidRDefault="00BE74D3" w:rsidP="000A3E08">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وقد أظهرت المشاركة الفعالة لأصحاب المصلحة الوطنيين في عملية التقييم اهتمامًا مشتركًا بتعزيز التثقيف في مجال الملكية الفكرية ضمن النظام الأكاديمي الإبداعي، وساهمت في تعزيز الملكية الوطنية للمشروع.</w:t>
            </w:r>
          </w:p>
        </w:tc>
      </w:tr>
      <w:tr w:rsidR="00BE74D3" w:rsidRPr="00B046F7" w14:paraId="7B79A6E6" w14:textId="77777777" w:rsidTr="00A35850">
        <w:trPr>
          <w:trHeight w:val="703"/>
        </w:trPr>
        <w:tc>
          <w:tcPr>
            <w:tcW w:w="2369" w:type="dxa"/>
            <w:shd w:val="clear" w:color="auto" w:fill="69F0C4"/>
          </w:tcPr>
          <w:p w14:paraId="4E680896" w14:textId="77777777" w:rsidR="00BE74D3" w:rsidRPr="00B046F7" w:rsidRDefault="00BE74D3" w:rsidP="00A35850">
            <w:pPr>
              <w:pStyle w:val="TableParagraph"/>
              <w:bidi/>
              <w:spacing w:before="1"/>
              <w:ind w:left="110" w:right="279"/>
              <w:rPr>
                <w:rFonts w:cs="Calibri"/>
                <w:rtl/>
              </w:rPr>
            </w:pPr>
            <w:r w:rsidRPr="00B046F7">
              <w:rPr>
                <w:rFonts w:cs="Calibri" w:hint="cs"/>
                <w:u w:val="single"/>
                <w:rtl/>
              </w:rPr>
              <w:lastRenderedPageBreak/>
              <w:t>الخبرة المكتسبة</w:t>
            </w:r>
            <w:r w:rsidRPr="00B046F7">
              <w:rPr>
                <w:rFonts w:cs="Calibri" w:hint="cs"/>
                <w:rtl/>
              </w:rPr>
              <w:t xml:space="preserve"> </w:t>
            </w:r>
            <w:r w:rsidRPr="00B046F7">
              <w:rPr>
                <w:rFonts w:cs="Calibri" w:hint="cs"/>
                <w:u w:val="single"/>
                <w:rtl/>
              </w:rPr>
              <w:t>والدروس المستفادة</w:t>
            </w:r>
          </w:p>
        </w:tc>
        <w:tc>
          <w:tcPr>
            <w:tcW w:w="6921" w:type="dxa"/>
          </w:tcPr>
          <w:p w14:paraId="081E3C8F" w14:textId="77777777" w:rsidR="00BE74D3" w:rsidRPr="00B046F7" w:rsidRDefault="00BE74D3" w:rsidP="00A35850">
            <w:pPr>
              <w:bidi/>
              <w:ind w:left="113"/>
              <w:contextualSpacing/>
              <w:rPr>
                <w:rFonts w:asciiTheme="minorBidi" w:hAnsiTheme="minorBidi" w:cs="Calibri"/>
                <w:szCs w:val="22"/>
                <w:rtl/>
              </w:rPr>
            </w:pPr>
            <w:r w:rsidRPr="00B046F7">
              <w:rPr>
                <w:rFonts w:asciiTheme="minorBidi" w:hAnsiTheme="minorBidi" w:cs="Calibri" w:hint="cs"/>
                <w:szCs w:val="22"/>
                <w:rtl/>
              </w:rPr>
              <w:t>الخبرات المكتسبة والدروس المستفادة حتى الآن:</w:t>
            </w:r>
          </w:p>
          <w:p w14:paraId="0B05FA2B" w14:textId="77777777" w:rsidR="00BE74D3" w:rsidRPr="00B046F7" w:rsidRDefault="00BE74D3" w:rsidP="00A35850">
            <w:pPr>
              <w:ind w:left="113"/>
              <w:contextualSpacing/>
              <w:rPr>
                <w:rFonts w:asciiTheme="minorBidi" w:hAnsiTheme="minorBidi" w:cs="Calibri"/>
                <w:szCs w:val="22"/>
              </w:rPr>
            </w:pPr>
          </w:p>
          <w:p w14:paraId="21FD552E" w14:textId="77777777" w:rsidR="000A3E08" w:rsidRPr="00B046F7" w:rsidRDefault="00BE74D3" w:rsidP="000A3E08">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وقد ثبت أن المشاركة الفعالة لنقاط الاتصال الوطنية أمرٌ أساسي للتنسيق الفعال والتنفيذ الناجح لأنشطة المشروع، مما يسهل التواصل مع أصحاب المصلحة، وتعزيز الملكية الوطنية، واتخاذ القرارات في الوقت المناسب.</w:t>
            </w:r>
          </w:p>
          <w:p w14:paraId="65218C02" w14:textId="77777777" w:rsidR="0004011B" w:rsidRPr="00B046F7" w:rsidRDefault="0004011B" w:rsidP="0004011B">
            <w:pPr>
              <w:pStyle w:val="TableParagraph"/>
              <w:ind w:left="540" w:right="84"/>
              <w:rPr>
                <w:rFonts w:asciiTheme="minorBidi" w:hAnsiTheme="minorBidi" w:cs="Calibri"/>
              </w:rPr>
            </w:pPr>
          </w:p>
          <w:p w14:paraId="5DDAC1DE" w14:textId="77777777" w:rsidR="00BE74D3" w:rsidRPr="00B046F7" w:rsidRDefault="00BE74D3" w:rsidP="000A3E08">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يُعد إجراء دراسة استقصائية للممارسات التعليمية الحالية والاحتياجات المؤسسية قبل وضع المنهج الدراسي أمرًا بالغ الأهمية لضمان أن يكون المنهج قائمًا على الطلب، وذو صلة، ومستجيبًا لاحتياجات المستخدمين المستهدفين.</w:t>
            </w:r>
            <w:r w:rsidRPr="00B046F7">
              <w:rPr>
                <w:rFonts w:cs="Calibri" w:hint="cs"/>
                <w:rtl/>
              </w:rPr>
              <w:t xml:space="preserve"> </w:t>
            </w:r>
          </w:p>
          <w:p w14:paraId="07424CAC" w14:textId="77777777" w:rsidR="0004011B" w:rsidRPr="00B046F7" w:rsidRDefault="0004011B" w:rsidP="0004011B">
            <w:pPr>
              <w:pStyle w:val="TableParagraph"/>
              <w:ind w:left="540" w:right="84"/>
              <w:rPr>
                <w:rFonts w:asciiTheme="minorBidi" w:hAnsiTheme="minorBidi" w:cs="Calibri"/>
              </w:rPr>
            </w:pPr>
          </w:p>
          <w:p w14:paraId="05A3E44A" w14:textId="7280CDFE" w:rsidR="00BE74D3" w:rsidRPr="00B046F7" w:rsidRDefault="00BE74D3" w:rsidP="00E246B6">
            <w:pPr>
              <w:pStyle w:val="TableParagraph"/>
              <w:numPr>
                <w:ilvl w:val="0"/>
                <w:numId w:val="15"/>
              </w:numPr>
              <w:bidi/>
              <w:ind w:left="540" w:right="84"/>
              <w:rPr>
                <w:rFonts w:asciiTheme="minorBidi" w:hAnsiTheme="minorBidi" w:cs="Calibri"/>
                <w:rtl/>
              </w:rPr>
            </w:pPr>
            <w:r w:rsidRPr="00B046F7">
              <w:rPr>
                <w:rFonts w:asciiTheme="minorBidi" w:hAnsiTheme="minorBidi" w:cs="Calibri" w:hint="cs"/>
                <w:rtl/>
              </w:rPr>
              <w:t>وقد وفرت المشاورات المبكرة مع أصحاب المصلحة رؤى قيّمة بشأن الأولويات الوطنية والقدرات المتاحة، مما مكّن المشروع من تكييف نهجه ليتناسب مع السياقات المختلفة للبلدان.</w:t>
            </w:r>
          </w:p>
        </w:tc>
      </w:tr>
      <w:tr w:rsidR="00BE74D3" w:rsidRPr="00B046F7" w14:paraId="7CD31A15" w14:textId="77777777" w:rsidTr="00A35850">
        <w:trPr>
          <w:trHeight w:val="1423"/>
        </w:trPr>
        <w:tc>
          <w:tcPr>
            <w:tcW w:w="2369" w:type="dxa"/>
            <w:shd w:val="clear" w:color="auto" w:fill="69F0C4"/>
          </w:tcPr>
          <w:p w14:paraId="0504B25B" w14:textId="77777777" w:rsidR="00BE74D3" w:rsidRPr="00B046F7" w:rsidRDefault="00BE74D3" w:rsidP="00A35850">
            <w:pPr>
              <w:pStyle w:val="TableParagraph"/>
              <w:bidi/>
              <w:ind w:left="110"/>
              <w:rPr>
                <w:rFonts w:cs="Calibri"/>
                <w:rtl/>
              </w:rPr>
            </w:pPr>
            <w:r w:rsidRPr="00B046F7">
              <w:rPr>
                <w:rFonts w:cs="Calibri" w:hint="cs"/>
                <w:u w:val="single"/>
                <w:rtl/>
              </w:rPr>
              <w:t>المخاطر والتخفيف منها</w:t>
            </w:r>
          </w:p>
        </w:tc>
        <w:tc>
          <w:tcPr>
            <w:tcW w:w="6921" w:type="dxa"/>
          </w:tcPr>
          <w:p w14:paraId="203AF6A5" w14:textId="77777777" w:rsidR="00BE74D3" w:rsidRPr="00B046F7" w:rsidRDefault="00BE74D3" w:rsidP="002F19AF">
            <w:pPr>
              <w:pStyle w:val="TableParagraph"/>
              <w:bidi/>
              <w:ind w:left="115" w:right="144"/>
              <w:rPr>
                <w:rFonts w:asciiTheme="minorBidi" w:hAnsiTheme="minorBidi" w:cs="Calibri"/>
                <w:rtl/>
              </w:rPr>
            </w:pPr>
            <w:r w:rsidRPr="00B046F7">
              <w:rPr>
                <w:rFonts w:asciiTheme="minorBidi" w:hAnsiTheme="minorBidi" w:cs="Calibri" w:hint="cs"/>
                <w:u w:val="single"/>
                <w:rtl/>
              </w:rPr>
              <w:t>الخطر 1:</w:t>
            </w:r>
            <w:r w:rsidRPr="00B046F7">
              <w:rPr>
                <w:rFonts w:asciiTheme="minorBidi" w:hAnsiTheme="minorBidi" w:cs="Calibri" w:hint="cs"/>
                <w:rtl/>
              </w:rPr>
              <w:t xml:space="preserve">  عدم كفاية مستوى نضج المؤسسات الأكاديمية الفنية والإبداعية لما بعد المرحلة الثانوية لاستحداث أنشطة تدريبية وتوفيرها في مجال الملكية الفكرية تتعلق بالصناعات الإبداعية.  </w:t>
            </w:r>
          </w:p>
          <w:p w14:paraId="1114EA84" w14:textId="77777777" w:rsidR="00BE74D3" w:rsidRPr="00B046F7" w:rsidRDefault="00BE74D3" w:rsidP="002F19AF">
            <w:pPr>
              <w:pStyle w:val="TableParagraph"/>
              <w:ind w:left="115" w:right="144"/>
              <w:rPr>
                <w:rFonts w:asciiTheme="minorBidi" w:hAnsiTheme="minorBidi" w:cs="Calibri"/>
              </w:rPr>
            </w:pPr>
          </w:p>
          <w:p w14:paraId="6A7583DF" w14:textId="77777777" w:rsidR="00BE74D3" w:rsidRPr="00B046F7" w:rsidRDefault="00BE74D3" w:rsidP="002F19AF">
            <w:pPr>
              <w:pStyle w:val="TableParagraph"/>
              <w:bidi/>
              <w:ind w:left="115" w:right="144"/>
              <w:rPr>
                <w:rFonts w:asciiTheme="minorBidi" w:hAnsiTheme="minorBidi" w:cs="Calibri"/>
                <w:rtl/>
              </w:rPr>
            </w:pPr>
            <w:r w:rsidRPr="00B046F7">
              <w:rPr>
                <w:rFonts w:asciiTheme="minorBidi" w:hAnsiTheme="minorBidi" w:cs="Calibri" w:hint="cs"/>
                <w:u w:val="single"/>
                <w:rtl/>
              </w:rPr>
              <w:t>التخفيف من الخطر 1:</w:t>
            </w:r>
            <w:r w:rsidRPr="00B046F7">
              <w:rPr>
                <w:rFonts w:asciiTheme="minorBidi" w:hAnsiTheme="minorBidi" w:cs="Calibri" w:hint="cs"/>
                <w:rtl/>
              </w:rPr>
              <w:t xml:space="preserve">  سيتم إجراء تحليلات شاملة للمؤسسات الأكاديمية الفنية والإبداعية لما بعد المرحلة الثانوية خلال عملية الاختيار لضمان أن تكون المؤسسات المختارة للمشروع التجريبي تتمتع بمستوى كافٍ من النضج.  وعلى وجه الخصوص، سينظِّم مدير المشروع اجتماعات تشاورية مع جهة التنسيق المقترَحة لكل دولة عضو مهتمة للحصول على فهم شامل لمدى استعداد المؤسسة المقترَحة للمشاركة في المشروع وتحقيق أقصى قدر من الاستفادة منه.  </w:t>
            </w:r>
          </w:p>
          <w:p w14:paraId="3950EB83" w14:textId="77777777" w:rsidR="00BE74D3" w:rsidRPr="00B046F7" w:rsidRDefault="00BE74D3" w:rsidP="002F19AF">
            <w:pPr>
              <w:pStyle w:val="TableParagraph"/>
              <w:ind w:left="115" w:right="144"/>
              <w:rPr>
                <w:rFonts w:asciiTheme="minorBidi" w:hAnsiTheme="minorBidi" w:cs="Calibri"/>
              </w:rPr>
            </w:pPr>
          </w:p>
          <w:p w14:paraId="7067D0D6" w14:textId="77777777" w:rsidR="00BE74D3" w:rsidRPr="00B046F7" w:rsidRDefault="00BE74D3" w:rsidP="002F19AF">
            <w:pPr>
              <w:pStyle w:val="TableParagraph"/>
              <w:bidi/>
              <w:ind w:left="115" w:right="144"/>
              <w:rPr>
                <w:rFonts w:asciiTheme="minorBidi" w:hAnsiTheme="minorBidi" w:cs="Calibri"/>
                <w:rtl/>
              </w:rPr>
            </w:pPr>
            <w:r w:rsidRPr="00B046F7">
              <w:rPr>
                <w:rFonts w:asciiTheme="minorBidi" w:hAnsiTheme="minorBidi" w:cs="Calibri" w:hint="cs"/>
                <w:u w:val="single"/>
                <w:rtl/>
              </w:rPr>
              <w:t>الخطر 2:</w:t>
            </w:r>
            <w:r w:rsidRPr="00B046F7">
              <w:rPr>
                <w:rFonts w:asciiTheme="minorBidi" w:hAnsiTheme="minorBidi" w:cs="Calibri" w:hint="cs"/>
                <w:rtl/>
              </w:rPr>
              <w:t xml:space="preserve">  حالات عدم الاستقرار السياسي أو إعادة هيكلة المؤسسات الوطنية، أو إجراء تغييرات في مناهج المؤسسات الأكاديمية الفنية والإبداعية بعد المرحلة الثانوية مع مرور الوقت أو التحوّل في الأولويات المحلية.</w:t>
            </w:r>
            <w:r w:rsidRPr="00B046F7">
              <w:rPr>
                <w:rFonts w:cs="Calibri" w:hint="cs"/>
                <w:rtl/>
              </w:rPr>
              <w:t xml:space="preserve"> </w:t>
            </w:r>
          </w:p>
          <w:p w14:paraId="18DF3648" w14:textId="77777777" w:rsidR="000F1F52" w:rsidRPr="00B046F7" w:rsidRDefault="000F1F52" w:rsidP="002F19AF">
            <w:pPr>
              <w:pStyle w:val="TableParagraph"/>
              <w:ind w:left="115" w:right="144"/>
              <w:rPr>
                <w:rFonts w:asciiTheme="minorBidi" w:hAnsiTheme="minorBidi" w:cs="Calibri"/>
              </w:rPr>
            </w:pPr>
          </w:p>
          <w:p w14:paraId="3E7F5163" w14:textId="77777777" w:rsidR="00BE74D3" w:rsidRPr="00B046F7" w:rsidRDefault="00BE74D3" w:rsidP="002F19AF">
            <w:pPr>
              <w:pStyle w:val="TableParagraph"/>
              <w:bidi/>
              <w:ind w:left="115" w:right="144"/>
              <w:rPr>
                <w:rFonts w:asciiTheme="minorBidi" w:hAnsiTheme="minorBidi" w:cs="Calibri"/>
                <w:rtl/>
              </w:rPr>
            </w:pPr>
            <w:r w:rsidRPr="00B046F7">
              <w:rPr>
                <w:rFonts w:asciiTheme="minorBidi" w:hAnsiTheme="minorBidi" w:cs="Calibri" w:hint="cs"/>
                <w:u w:val="single"/>
                <w:rtl/>
              </w:rPr>
              <w:t>تدبير التخفيف من الخطر 2:</w:t>
            </w:r>
            <w:r w:rsidRPr="00B046F7">
              <w:rPr>
                <w:rFonts w:asciiTheme="minorBidi" w:hAnsiTheme="minorBidi" w:cs="Calibri" w:hint="cs"/>
                <w:rtl/>
              </w:rPr>
              <w:t xml:space="preserve">  إذا تحقق خطر من هذا القبيل، يضع فريق المشروع جدولاً زمنياً منقحاً، ويضع مع البلدان المستفيدة الأولويات واستراتيجية تنفيذ المشروع.</w:t>
            </w:r>
            <w:r w:rsidRPr="00B046F7">
              <w:rPr>
                <w:rFonts w:cs="Calibri" w:hint="cs"/>
                <w:rtl/>
              </w:rPr>
              <w:t xml:space="preserve"> </w:t>
            </w:r>
          </w:p>
          <w:p w14:paraId="35621589" w14:textId="77777777" w:rsidR="00BE74D3" w:rsidRPr="00B046F7" w:rsidRDefault="00BE74D3" w:rsidP="002F19AF">
            <w:pPr>
              <w:pStyle w:val="TableParagraph"/>
              <w:ind w:left="113" w:right="144"/>
              <w:contextualSpacing/>
              <w:rPr>
                <w:rFonts w:asciiTheme="minorBidi" w:hAnsiTheme="minorBidi" w:cs="Calibri"/>
              </w:rPr>
            </w:pPr>
          </w:p>
          <w:p w14:paraId="0EE1090E" w14:textId="77777777" w:rsidR="00BE74D3" w:rsidRPr="00B046F7" w:rsidRDefault="00BE74D3" w:rsidP="002F19AF">
            <w:pPr>
              <w:pStyle w:val="TableParagraph"/>
              <w:bidi/>
              <w:ind w:left="113" w:right="144"/>
              <w:contextualSpacing/>
              <w:rPr>
                <w:rFonts w:asciiTheme="minorBidi" w:hAnsiTheme="minorBidi" w:cs="Calibri"/>
                <w:rtl/>
              </w:rPr>
            </w:pPr>
            <w:r w:rsidRPr="00B046F7">
              <w:rPr>
                <w:rFonts w:asciiTheme="minorBidi" w:hAnsiTheme="minorBidi" w:cs="Calibri" w:hint="cs"/>
                <w:u w:val="single"/>
                <w:rtl/>
              </w:rPr>
              <w:t>الخطر 3:</w:t>
            </w:r>
            <w:r w:rsidRPr="00B046F7">
              <w:rPr>
                <w:rFonts w:asciiTheme="minorBidi" w:hAnsiTheme="minorBidi" w:cs="Calibri" w:hint="cs"/>
                <w:rtl/>
              </w:rPr>
              <w:t xml:space="preserve">  القصور في الاستفادة من المواد والأدوات التعليمية المستحدثة في سياق المشروع.</w:t>
            </w:r>
            <w:r w:rsidRPr="00B046F7">
              <w:rPr>
                <w:rFonts w:cs="Calibri" w:hint="cs"/>
                <w:rtl/>
              </w:rPr>
              <w:t xml:space="preserve"> </w:t>
            </w:r>
          </w:p>
          <w:p w14:paraId="6A252138" w14:textId="77777777" w:rsidR="00BE74D3" w:rsidRPr="00B046F7" w:rsidRDefault="00BE74D3" w:rsidP="002F19AF">
            <w:pPr>
              <w:pStyle w:val="TableParagraph"/>
              <w:ind w:left="113" w:right="144"/>
              <w:contextualSpacing/>
              <w:rPr>
                <w:rFonts w:asciiTheme="minorBidi" w:hAnsiTheme="minorBidi" w:cs="Calibri"/>
              </w:rPr>
            </w:pPr>
          </w:p>
          <w:p w14:paraId="2D7857F5" w14:textId="77777777" w:rsidR="00BE74D3" w:rsidRPr="00B046F7" w:rsidRDefault="00BE74D3" w:rsidP="002F19AF">
            <w:pPr>
              <w:pStyle w:val="TableParagraph"/>
              <w:bidi/>
              <w:ind w:left="109" w:right="144"/>
              <w:rPr>
                <w:rFonts w:asciiTheme="minorBidi" w:hAnsiTheme="minorBidi" w:cs="Calibri"/>
                <w:rtl/>
              </w:rPr>
            </w:pPr>
            <w:r w:rsidRPr="00B046F7">
              <w:rPr>
                <w:rFonts w:asciiTheme="minorBidi" w:hAnsiTheme="minorBidi" w:cs="Calibri" w:hint="cs"/>
                <w:u w:val="single"/>
                <w:rtl/>
              </w:rPr>
              <w:t>تدبير التخفيف من الخطر 3:</w:t>
            </w:r>
            <w:r w:rsidRPr="00B046F7">
              <w:rPr>
                <w:rFonts w:asciiTheme="minorBidi" w:hAnsiTheme="minorBidi" w:cs="Calibri" w:hint="cs"/>
                <w:rtl/>
              </w:rPr>
              <w:t xml:space="preserve">  تحسين نشر المواد التعليمية من خلال الوسائل الرقمية وأنساق متنوعة، مثل المنشورات والفعاليات التي تنظمها الويبو والبلدان المستفيدة.  وضمان سهولة النفاذ إلى المواد التعليمية وجاذبيتها من خلال استخدام لغة مباشرة وأمثلة ذات صلة بسياق البلد.</w:t>
            </w:r>
          </w:p>
        </w:tc>
      </w:tr>
      <w:tr w:rsidR="00BE74D3" w:rsidRPr="00B046F7" w14:paraId="75F276A2" w14:textId="77777777" w:rsidTr="002F19AF">
        <w:trPr>
          <w:trHeight w:val="962"/>
        </w:trPr>
        <w:tc>
          <w:tcPr>
            <w:tcW w:w="2369" w:type="dxa"/>
            <w:shd w:val="clear" w:color="auto" w:fill="69F0C4"/>
          </w:tcPr>
          <w:p w14:paraId="499C8DCA" w14:textId="77777777" w:rsidR="00BE74D3" w:rsidRPr="00B046F7" w:rsidRDefault="00BE74D3" w:rsidP="00A35850">
            <w:pPr>
              <w:pStyle w:val="TableParagraph"/>
              <w:bidi/>
              <w:ind w:left="110" w:right="536"/>
              <w:rPr>
                <w:rFonts w:cs="Calibri"/>
                <w:rtl/>
              </w:rPr>
            </w:pPr>
            <w:r w:rsidRPr="00B046F7">
              <w:rPr>
                <w:rFonts w:cs="Calibri" w:hint="cs"/>
                <w:u w:val="single"/>
                <w:rtl/>
              </w:rPr>
              <w:t>قضايا تتطلب دعماً واهتماماً فوريين</w:t>
            </w:r>
          </w:p>
        </w:tc>
        <w:tc>
          <w:tcPr>
            <w:tcW w:w="6921" w:type="dxa"/>
          </w:tcPr>
          <w:p w14:paraId="15F86975" w14:textId="77777777" w:rsidR="00BE74D3" w:rsidRPr="00B046F7" w:rsidRDefault="00BE74D3" w:rsidP="00A35850">
            <w:pPr>
              <w:pStyle w:val="TableParagraph"/>
              <w:bidi/>
              <w:spacing w:line="244" w:lineRule="auto"/>
              <w:ind w:left="109" w:right="109"/>
              <w:rPr>
                <w:rFonts w:cs="Calibri"/>
                <w:rtl/>
              </w:rPr>
            </w:pPr>
            <w:r w:rsidRPr="00B046F7">
              <w:rPr>
                <w:rFonts w:cs="Calibri" w:hint="cs"/>
                <w:rtl/>
              </w:rPr>
              <w:t>لا توجد.</w:t>
            </w:r>
          </w:p>
        </w:tc>
      </w:tr>
      <w:tr w:rsidR="00BE74D3" w:rsidRPr="00B046F7" w14:paraId="4AEA0FA6" w14:textId="77777777" w:rsidTr="00A35850">
        <w:trPr>
          <w:trHeight w:val="469"/>
        </w:trPr>
        <w:tc>
          <w:tcPr>
            <w:tcW w:w="2369" w:type="dxa"/>
            <w:shd w:val="clear" w:color="auto" w:fill="69F0C4"/>
          </w:tcPr>
          <w:p w14:paraId="71BE097A" w14:textId="77777777" w:rsidR="00BE74D3" w:rsidRPr="00B046F7" w:rsidRDefault="00BE74D3" w:rsidP="00A35850">
            <w:pPr>
              <w:pStyle w:val="TableParagraph"/>
              <w:bidi/>
              <w:ind w:left="110"/>
              <w:rPr>
                <w:rFonts w:cs="Calibri"/>
                <w:rtl/>
              </w:rPr>
            </w:pPr>
            <w:r w:rsidRPr="00B046F7">
              <w:rPr>
                <w:rFonts w:cs="Calibri" w:hint="cs"/>
                <w:u w:val="single"/>
                <w:rtl/>
              </w:rPr>
              <w:t>السبيل للمضي قدماً</w:t>
            </w:r>
          </w:p>
        </w:tc>
        <w:tc>
          <w:tcPr>
            <w:tcW w:w="6921" w:type="dxa"/>
          </w:tcPr>
          <w:p w14:paraId="227E8B6D" w14:textId="77777777" w:rsidR="00BE74D3" w:rsidRPr="00B046F7" w:rsidRDefault="00BE74D3" w:rsidP="00A35850">
            <w:pPr>
              <w:pStyle w:val="TableParagraph"/>
              <w:bidi/>
              <w:spacing w:after="120"/>
              <w:ind w:left="113" w:right="437"/>
              <w:contextualSpacing/>
              <w:rPr>
                <w:rFonts w:cs="Calibri"/>
                <w:rtl/>
              </w:rPr>
            </w:pPr>
            <w:r w:rsidRPr="00B046F7">
              <w:rPr>
                <w:rFonts w:cs="Calibri" w:hint="cs"/>
                <w:rtl/>
              </w:rPr>
              <w:t>وفيما يلي الخطوات المقبلة للتنفيذ في كل بلد مستفيد:</w:t>
            </w:r>
          </w:p>
          <w:p w14:paraId="6BB7A30C" w14:textId="77777777" w:rsidR="00BE74D3" w:rsidRPr="00B046F7" w:rsidRDefault="00BE74D3" w:rsidP="00A35850">
            <w:pPr>
              <w:pStyle w:val="TableParagraph"/>
              <w:ind w:right="458"/>
              <w:contextualSpacing/>
              <w:rPr>
                <w:rFonts w:cs="Calibri"/>
              </w:rPr>
            </w:pPr>
          </w:p>
          <w:p w14:paraId="7EF6E403" w14:textId="77777777" w:rsidR="00BE74D3" w:rsidRPr="00B046F7" w:rsidRDefault="00BE74D3" w:rsidP="009616F1">
            <w:pPr>
              <w:pStyle w:val="TableParagraph"/>
              <w:numPr>
                <w:ilvl w:val="0"/>
                <w:numId w:val="65"/>
              </w:numPr>
              <w:bidi/>
              <w:ind w:left="540" w:right="458"/>
              <w:contextualSpacing/>
              <w:rPr>
                <w:rFonts w:cs="Calibri"/>
                <w:rtl/>
              </w:rPr>
            </w:pPr>
            <w:r w:rsidRPr="00B046F7">
              <w:rPr>
                <w:rFonts w:cs="Calibri" w:hint="cs"/>
                <w:rtl/>
              </w:rPr>
              <w:t>وتحديد المؤسسات والمنظمات الرئيسية والخبراء الرئيسيين النشطين في هذا المجال والتواصل معهم.</w:t>
            </w:r>
          </w:p>
          <w:p w14:paraId="54E478E4" w14:textId="77777777" w:rsidR="00AC6964" w:rsidRPr="00B046F7" w:rsidRDefault="00AC6964" w:rsidP="00AC6964">
            <w:pPr>
              <w:pStyle w:val="TableParagraph"/>
              <w:ind w:left="540" w:right="458"/>
              <w:contextualSpacing/>
              <w:rPr>
                <w:rFonts w:cs="Calibri"/>
              </w:rPr>
            </w:pPr>
          </w:p>
          <w:p w14:paraId="60965394" w14:textId="77777777" w:rsidR="00BE74D3" w:rsidRPr="00B046F7" w:rsidRDefault="00BE74D3" w:rsidP="009616F1">
            <w:pPr>
              <w:pStyle w:val="TableParagraph"/>
              <w:numPr>
                <w:ilvl w:val="0"/>
                <w:numId w:val="65"/>
              </w:numPr>
              <w:bidi/>
              <w:ind w:left="540" w:right="458"/>
              <w:contextualSpacing/>
              <w:rPr>
                <w:rFonts w:asciiTheme="minorBidi" w:hAnsiTheme="minorBidi" w:cs="Calibri"/>
                <w:rtl/>
              </w:rPr>
            </w:pPr>
            <w:r w:rsidRPr="00B046F7">
              <w:rPr>
                <w:rFonts w:cs="Calibri" w:hint="cs"/>
                <w:rtl/>
              </w:rPr>
              <w:t xml:space="preserve">وجمع النماذج والأمثلة والممارسات الجيدة من المؤسسات الأكاديمية الفنية </w:t>
            </w:r>
            <w:r w:rsidRPr="00B046F7">
              <w:rPr>
                <w:rFonts w:cs="Calibri" w:hint="cs"/>
                <w:rtl/>
              </w:rPr>
              <w:lastRenderedPageBreak/>
              <w:t>والإبداعية حول البرامج التعليمية والأدوات والأنشطة والمبادرات المصممة لدعم المعلمين والمبدعين الشباب.</w:t>
            </w:r>
          </w:p>
          <w:p w14:paraId="50CA696E" w14:textId="77777777" w:rsidR="00AC6964" w:rsidRPr="00B046F7" w:rsidRDefault="00AC6964" w:rsidP="00AC6964">
            <w:pPr>
              <w:pStyle w:val="TableParagraph"/>
              <w:ind w:left="540" w:right="458"/>
              <w:contextualSpacing/>
              <w:rPr>
                <w:rFonts w:asciiTheme="minorBidi" w:hAnsiTheme="minorBidi" w:cs="Calibri"/>
              </w:rPr>
            </w:pPr>
          </w:p>
          <w:p w14:paraId="021144CA" w14:textId="77777777" w:rsidR="00BE74D3" w:rsidRPr="00B046F7" w:rsidRDefault="00BE74D3" w:rsidP="009616F1">
            <w:pPr>
              <w:pStyle w:val="TableParagraph"/>
              <w:numPr>
                <w:ilvl w:val="0"/>
                <w:numId w:val="65"/>
              </w:numPr>
              <w:bidi/>
              <w:ind w:left="540" w:right="458"/>
              <w:contextualSpacing/>
              <w:rPr>
                <w:rFonts w:asciiTheme="minorBidi" w:hAnsiTheme="minorBidi" w:cs="Calibri"/>
                <w:rtl/>
              </w:rPr>
            </w:pPr>
            <w:r w:rsidRPr="00B046F7">
              <w:rPr>
                <w:rFonts w:asciiTheme="minorBidi" w:hAnsiTheme="minorBidi" w:cs="Calibri" w:hint="cs"/>
                <w:rtl/>
              </w:rPr>
              <w:t>وجمع قصص فردية من المبدعين الشباب في البلدان النامية حول تجاربهم في حماية إنتاجهم الإبداعي وتسويقه.</w:t>
            </w:r>
          </w:p>
          <w:p w14:paraId="08A8B0B2" w14:textId="77777777" w:rsidR="00AC6964" w:rsidRPr="00B046F7" w:rsidRDefault="00AC6964" w:rsidP="00AC6964">
            <w:pPr>
              <w:pStyle w:val="TableParagraph"/>
              <w:ind w:left="540" w:right="458"/>
              <w:contextualSpacing/>
              <w:rPr>
                <w:rFonts w:asciiTheme="minorBidi" w:hAnsiTheme="minorBidi" w:cs="Calibri"/>
              </w:rPr>
            </w:pPr>
          </w:p>
          <w:p w14:paraId="6B889BB3" w14:textId="77777777" w:rsidR="00BE74D3" w:rsidRPr="00B046F7" w:rsidRDefault="00BE74D3" w:rsidP="009616F1">
            <w:pPr>
              <w:pStyle w:val="TableParagraph"/>
              <w:numPr>
                <w:ilvl w:val="0"/>
                <w:numId w:val="65"/>
              </w:numPr>
              <w:bidi/>
              <w:ind w:left="540" w:right="458"/>
              <w:contextualSpacing/>
              <w:rPr>
                <w:rFonts w:asciiTheme="minorBidi" w:hAnsiTheme="minorBidi" w:cs="Calibri"/>
                <w:rtl/>
              </w:rPr>
            </w:pPr>
            <w:r w:rsidRPr="00B046F7">
              <w:rPr>
                <w:rFonts w:asciiTheme="minorBidi" w:hAnsiTheme="minorBidi" w:cs="Calibri" w:hint="cs"/>
                <w:rtl/>
              </w:rPr>
              <w:t>وتنظيم حلقات عمل مع المعلمين والمدرسين وخبراء المجال وواضعي المناهج لتصميم وتعزيز المناهج الدراسية التي تدمج مفاهيم الملكية الفكرية في تعليم الفنون الإبداعية.</w:t>
            </w:r>
          </w:p>
          <w:p w14:paraId="76671C1C" w14:textId="77777777" w:rsidR="00AC6964" w:rsidRPr="00B046F7" w:rsidRDefault="00AC6964" w:rsidP="00AC6964">
            <w:pPr>
              <w:pStyle w:val="TableParagraph"/>
              <w:ind w:left="540" w:right="458"/>
              <w:contextualSpacing/>
              <w:rPr>
                <w:rFonts w:asciiTheme="minorBidi" w:hAnsiTheme="minorBidi" w:cs="Calibri"/>
              </w:rPr>
            </w:pPr>
          </w:p>
          <w:p w14:paraId="72CA0335" w14:textId="77777777" w:rsidR="00BE74D3" w:rsidRPr="00B046F7" w:rsidRDefault="00BE74D3" w:rsidP="009616F1">
            <w:pPr>
              <w:pStyle w:val="TableParagraph"/>
              <w:numPr>
                <w:ilvl w:val="0"/>
                <w:numId w:val="65"/>
              </w:numPr>
              <w:bidi/>
              <w:ind w:left="540" w:right="458"/>
              <w:contextualSpacing/>
              <w:rPr>
                <w:rFonts w:asciiTheme="minorBidi" w:hAnsiTheme="minorBidi" w:cs="Calibri"/>
                <w:rtl/>
              </w:rPr>
            </w:pPr>
            <w:r w:rsidRPr="00B046F7">
              <w:rPr>
                <w:rFonts w:asciiTheme="minorBidi" w:hAnsiTheme="minorBidi" w:cs="Calibri" w:hint="cs"/>
                <w:rtl/>
              </w:rPr>
              <w:t>ووضع منهج قابل للتخصيص يحتوي على مواد تعليمية ومجموعات أدوات مساعدة يسهل النفاذ إليها ومناسبة للمعلمين والطلاب، بما في ذلك تجميع دراسات إفرادية وأفضل الممارسات لدعم بلدان أخرى في إنشاء أو توسيع نطاق برامج دعم الشباب.</w:t>
            </w:r>
          </w:p>
        </w:tc>
      </w:tr>
      <w:tr w:rsidR="00BE74D3" w:rsidRPr="00B046F7" w14:paraId="42AE4B3E" w14:textId="77777777" w:rsidTr="00A35850">
        <w:trPr>
          <w:trHeight w:val="631"/>
        </w:trPr>
        <w:tc>
          <w:tcPr>
            <w:tcW w:w="2369" w:type="dxa"/>
            <w:shd w:val="clear" w:color="auto" w:fill="69F0C4"/>
          </w:tcPr>
          <w:p w14:paraId="106735D7" w14:textId="77777777" w:rsidR="00BE74D3" w:rsidRPr="00B046F7" w:rsidRDefault="00BE74D3" w:rsidP="00A35850">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21" w:type="dxa"/>
          </w:tcPr>
          <w:p w14:paraId="6289271C" w14:textId="38A0DF4E" w:rsidR="00BE74D3" w:rsidRPr="00B046F7" w:rsidRDefault="00DF39DE" w:rsidP="00A35850">
            <w:pPr>
              <w:pStyle w:val="TableParagraph"/>
              <w:bidi/>
              <w:spacing w:before="1"/>
              <w:ind w:left="109"/>
              <w:rPr>
                <w:rFonts w:cs="Calibri"/>
                <w:rtl/>
              </w:rPr>
            </w:pPr>
            <w:r w:rsidRPr="00B046F7">
              <w:rPr>
                <w:rFonts w:asciiTheme="minorBidi" w:hAnsiTheme="minorBidi" w:cs="Calibri" w:hint="cs"/>
                <w:rtl/>
              </w:rPr>
              <w:t>بشكل عام، تم تنفيذ المشروع وفق الجداول الزمنية المعتمدة.</w:t>
            </w:r>
            <w:r w:rsidRPr="00B046F7">
              <w:rPr>
                <w:rFonts w:cs="Calibri" w:hint="cs"/>
                <w:rtl/>
              </w:rPr>
              <w:t xml:space="preserve">  ومع ذلك، وعلى الرغم من الانتهاء مسبقًا من الأنشطة التمهيدية للتنفيذ، فقد دخل المشروع رسميًا مرحلة التنفيذ في 15 مارس 2026.</w:t>
            </w:r>
          </w:p>
        </w:tc>
      </w:tr>
      <w:tr w:rsidR="00BE74D3" w:rsidRPr="00B046F7" w14:paraId="503492C6" w14:textId="77777777" w:rsidTr="00A35850">
        <w:trPr>
          <w:trHeight w:val="613"/>
        </w:trPr>
        <w:tc>
          <w:tcPr>
            <w:tcW w:w="2369" w:type="dxa"/>
            <w:shd w:val="clear" w:color="auto" w:fill="69F0C4"/>
          </w:tcPr>
          <w:p w14:paraId="33895CD8" w14:textId="77777777" w:rsidR="00BE74D3" w:rsidRPr="00B046F7" w:rsidRDefault="00BE74D3" w:rsidP="00A35850">
            <w:pPr>
              <w:pStyle w:val="TableParagraph"/>
              <w:bidi/>
              <w:ind w:left="110" w:right="220"/>
              <w:rPr>
                <w:rFonts w:cs="Calibri"/>
                <w:rtl/>
              </w:rPr>
            </w:pPr>
            <w:r w:rsidRPr="00B046F7">
              <w:rPr>
                <w:rFonts w:cs="Calibri" w:hint="cs"/>
                <w:u w:val="single"/>
                <w:rtl/>
              </w:rPr>
              <w:t>معدل تنفيذ المشروع</w:t>
            </w:r>
          </w:p>
        </w:tc>
        <w:tc>
          <w:tcPr>
            <w:tcW w:w="6921" w:type="dxa"/>
          </w:tcPr>
          <w:p w14:paraId="34843D68" w14:textId="4FE58CD8" w:rsidR="00BE74D3" w:rsidRPr="00B046F7" w:rsidRDefault="00BE74D3" w:rsidP="00A35850">
            <w:pPr>
              <w:pStyle w:val="TableParagraph"/>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0%.  ويرد مزيد من التفاصيل عن الميزانية في المرفق السابع عشر بهذه الوثيقة.</w:t>
            </w:r>
          </w:p>
        </w:tc>
      </w:tr>
      <w:tr w:rsidR="00BE74D3" w:rsidRPr="00B046F7" w14:paraId="3C3CFEE4" w14:textId="77777777" w:rsidTr="00A35850">
        <w:trPr>
          <w:trHeight w:val="703"/>
        </w:trPr>
        <w:tc>
          <w:tcPr>
            <w:tcW w:w="2369" w:type="dxa"/>
            <w:shd w:val="clear" w:color="auto" w:fill="69F0C4"/>
          </w:tcPr>
          <w:p w14:paraId="0BEFA786" w14:textId="77777777" w:rsidR="00BE74D3" w:rsidRPr="00B046F7" w:rsidRDefault="00BE74D3" w:rsidP="00A35850">
            <w:pPr>
              <w:pStyle w:val="TableParagraph"/>
              <w:bidi/>
              <w:ind w:left="110"/>
              <w:rPr>
                <w:rFonts w:cs="Calibri"/>
                <w:rtl/>
              </w:rPr>
            </w:pPr>
            <w:r w:rsidRPr="00B046F7">
              <w:rPr>
                <w:rFonts w:cs="Calibri" w:hint="cs"/>
                <w:u w:val="single"/>
                <w:rtl/>
              </w:rPr>
              <w:t>التقارير السابقة</w:t>
            </w:r>
          </w:p>
        </w:tc>
        <w:tc>
          <w:tcPr>
            <w:tcW w:w="6921" w:type="dxa"/>
          </w:tcPr>
          <w:p w14:paraId="03FA813F" w14:textId="628A1B00" w:rsidR="00BE74D3" w:rsidRPr="00B046F7" w:rsidRDefault="00BE74D3" w:rsidP="00A35850">
            <w:pPr>
              <w:pStyle w:val="TableParagraph"/>
              <w:bidi/>
              <w:ind w:left="109" w:right="892"/>
              <w:rPr>
                <w:rFonts w:cs="Calibri"/>
                <w:rtl/>
              </w:rPr>
            </w:pPr>
            <w:r w:rsidRPr="00B046F7">
              <w:rPr>
                <w:rFonts w:cs="Calibri" w:hint="cs"/>
                <w:rtl/>
              </w:rPr>
              <w:t xml:space="preserve">هذا هو التقرير الثاني الذي يُقدم إلى اللجنة.  ويرد التقرير الأول في المرفق الثالث عشر للوثيقة </w:t>
            </w:r>
            <w:r w:rsidRPr="00B046F7">
              <w:rPr>
                <w:rFonts w:cs="Calibri"/>
              </w:rPr>
              <w:t>CDIP/35/3</w:t>
            </w:r>
            <w:r w:rsidRPr="00B046F7">
              <w:rPr>
                <w:rFonts w:cs="Calibri" w:hint="cs"/>
                <w:rtl/>
              </w:rPr>
              <w:t>.</w:t>
            </w:r>
          </w:p>
        </w:tc>
      </w:tr>
    </w:tbl>
    <w:p w14:paraId="0B0B42BA" w14:textId="51AE7642" w:rsidR="00700C27" w:rsidRPr="00B046F7" w:rsidRDefault="00700C27" w:rsidP="00BE74D3">
      <w:pPr>
        <w:pStyle w:val="BodyText"/>
        <w:bidi/>
        <w:spacing w:before="94"/>
        <w:ind w:left="136"/>
        <w:rPr>
          <w:rFonts w:cs="Calibri"/>
          <w:szCs w:val="22"/>
          <w:rtl/>
        </w:rPr>
      </w:pPr>
      <w:r w:rsidRPr="00B046F7">
        <w:rPr>
          <w:rFonts w:cs="Calibri" w:hint="cs"/>
          <w:szCs w:val="22"/>
          <w:rtl/>
        </w:rPr>
        <w:br w:type="page"/>
      </w:r>
    </w:p>
    <w:p w14:paraId="4A0BA180" w14:textId="77777777" w:rsidR="00BE74D3" w:rsidRPr="00B046F7" w:rsidRDefault="00BE74D3" w:rsidP="00BE74D3">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1287F53C" w14:textId="77777777" w:rsidR="00BE74D3" w:rsidRPr="00B046F7" w:rsidRDefault="00BE74D3" w:rsidP="00BE74D3">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949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60"/>
        <w:gridCol w:w="1678"/>
        <w:gridCol w:w="1798"/>
        <w:gridCol w:w="1894"/>
        <w:gridCol w:w="2564"/>
      </w:tblGrid>
      <w:tr w:rsidR="00BE74D3" w:rsidRPr="00B046F7" w14:paraId="386D51DA" w14:textId="77777777" w:rsidTr="00700C27">
        <w:trPr>
          <w:trHeight w:val="470"/>
        </w:trPr>
        <w:tc>
          <w:tcPr>
            <w:tcW w:w="1560" w:type="dxa"/>
            <w:shd w:val="clear" w:color="auto" w:fill="7BBEDA"/>
          </w:tcPr>
          <w:p w14:paraId="61EA7895" w14:textId="77777777" w:rsidR="00BE74D3" w:rsidRPr="00B046F7" w:rsidRDefault="00BE74D3" w:rsidP="00A35850">
            <w:pPr>
              <w:pStyle w:val="TableParagraph"/>
              <w:bidi/>
              <w:spacing w:before="106"/>
              <w:ind w:left="110"/>
              <w:rPr>
                <w:rFonts w:cs="Calibri"/>
                <w:rtl/>
              </w:rPr>
            </w:pPr>
            <w:r w:rsidRPr="00B046F7">
              <w:rPr>
                <w:rFonts w:cs="Calibri" w:hint="cs"/>
                <w:rtl/>
              </w:rPr>
              <w:t>****</w:t>
            </w:r>
          </w:p>
        </w:tc>
        <w:tc>
          <w:tcPr>
            <w:tcW w:w="1678" w:type="dxa"/>
            <w:shd w:val="clear" w:color="auto" w:fill="7BBEDA"/>
          </w:tcPr>
          <w:p w14:paraId="7B20DB65" w14:textId="77777777" w:rsidR="00BE74D3" w:rsidRPr="00B046F7" w:rsidRDefault="00BE74D3" w:rsidP="00A35850">
            <w:pPr>
              <w:pStyle w:val="TableParagraph"/>
              <w:bidi/>
              <w:spacing w:before="106"/>
              <w:ind w:left="110"/>
              <w:rPr>
                <w:rFonts w:cs="Calibri"/>
                <w:rtl/>
              </w:rPr>
            </w:pPr>
            <w:r w:rsidRPr="00B046F7">
              <w:rPr>
                <w:rFonts w:cs="Calibri" w:hint="cs"/>
                <w:rtl/>
              </w:rPr>
              <w:t>***</w:t>
            </w:r>
          </w:p>
        </w:tc>
        <w:tc>
          <w:tcPr>
            <w:tcW w:w="1798" w:type="dxa"/>
            <w:shd w:val="clear" w:color="auto" w:fill="7BBEDA"/>
          </w:tcPr>
          <w:p w14:paraId="368DA7C7" w14:textId="77777777" w:rsidR="00BE74D3" w:rsidRPr="00B046F7" w:rsidRDefault="00BE74D3" w:rsidP="00A35850">
            <w:pPr>
              <w:pStyle w:val="TableParagraph"/>
              <w:bidi/>
              <w:spacing w:before="106"/>
              <w:ind w:left="108"/>
              <w:rPr>
                <w:rFonts w:cs="Calibri"/>
                <w:rtl/>
              </w:rPr>
            </w:pPr>
            <w:r w:rsidRPr="00B046F7">
              <w:rPr>
                <w:rFonts w:cs="Calibri" w:hint="cs"/>
                <w:rtl/>
              </w:rPr>
              <w:t>**</w:t>
            </w:r>
          </w:p>
        </w:tc>
        <w:tc>
          <w:tcPr>
            <w:tcW w:w="1894" w:type="dxa"/>
            <w:shd w:val="clear" w:color="auto" w:fill="7BBEDA"/>
          </w:tcPr>
          <w:p w14:paraId="736A6152" w14:textId="77777777" w:rsidR="00BE74D3" w:rsidRPr="00B046F7" w:rsidRDefault="00BE74D3" w:rsidP="00A35850">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5324736F" w14:textId="77777777" w:rsidR="00BE74D3" w:rsidRPr="00B046F7" w:rsidRDefault="00BE74D3" w:rsidP="00A35850">
            <w:pPr>
              <w:pStyle w:val="TableParagraph"/>
              <w:bidi/>
              <w:spacing w:before="106"/>
              <w:ind w:left="110"/>
              <w:rPr>
                <w:rFonts w:cs="Calibri"/>
                <w:rtl/>
              </w:rPr>
            </w:pPr>
            <w:r w:rsidRPr="00B046F7">
              <w:rPr>
                <w:rFonts w:cs="Calibri" w:hint="cs"/>
                <w:rtl/>
              </w:rPr>
              <w:t>لا تقييم</w:t>
            </w:r>
          </w:p>
        </w:tc>
      </w:tr>
      <w:tr w:rsidR="00BE74D3" w:rsidRPr="00B046F7" w14:paraId="0DC5D5A0" w14:textId="77777777" w:rsidTr="00700C27">
        <w:trPr>
          <w:trHeight w:val="506"/>
        </w:trPr>
        <w:tc>
          <w:tcPr>
            <w:tcW w:w="1560" w:type="dxa"/>
            <w:shd w:val="clear" w:color="auto" w:fill="7BBEDA"/>
          </w:tcPr>
          <w:p w14:paraId="54E9DA95" w14:textId="77777777" w:rsidR="00BE74D3" w:rsidRPr="00B046F7" w:rsidRDefault="00BE74D3" w:rsidP="00A35850">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2A735D6C" w14:textId="77777777" w:rsidR="00BE74D3" w:rsidRPr="00B046F7" w:rsidRDefault="00BE74D3" w:rsidP="00A35850">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26D3C32A" w14:textId="77777777" w:rsidR="00BE74D3" w:rsidRPr="00B046F7" w:rsidRDefault="00BE74D3" w:rsidP="00A35850">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24F2EE50" w14:textId="77777777" w:rsidR="00BE74D3" w:rsidRPr="00B046F7" w:rsidRDefault="00BE74D3" w:rsidP="00A35850">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16AD348D" w14:textId="77777777" w:rsidR="00BE74D3" w:rsidRPr="00B046F7" w:rsidRDefault="00BE74D3" w:rsidP="00A35850">
            <w:pPr>
              <w:pStyle w:val="TableParagraph"/>
              <w:bidi/>
              <w:spacing w:line="252" w:lineRule="exact"/>
              <w:ind w:left="110" w:right="203"/>
              <w:rPr>
                <w:rFonts w:cs="Calibri"/>
                <w:rtl/>
              </w:rPr>
            </w:pPr>
            <w:r w:rsidRPr="00B046F7">
              <w:rPr>
                <w:rFonts w:cs="Calibri" w:hint="cs"/>
                <w:rtl/>
              </w:rPr>
              <w:t>لم يُقيَّم بعد/توقف</w:t>
            </w:r>
          </w:p>
        </w:tc>
      </w:tr>
    </w:tbl>
    <w:p w14:paraId="79A10AC7" w14:textId="77777777" w:rsidR="00BE74D3" w:rsidRPr="00B046F7" w:rsidRDefault="00BE74D3" w:rsidP="00700C27">
      <w:pPr>
        <w:pStyle w:val="BodyText"/>
        <w:spacing w:after="0"/>
        <w:rPr>
          <w:rFonts w:cs="Calibri"/>
          <w:szCs w:val="22"/>
        </w:rPr>
      </w:pPr>
    </w:p>
    <w:tbl>
      <w:tblPr>
        <w:bidiVisual/>
        <w:tblW w:w="949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02"/>
        <w:gridCol w:w="2991"/>
        <w:gridCol w:w="3135"/>
        <w:gridCol w:w="964"/>
      </w:tblGrid>
      <w:tr w:rsidR="00BE74D3" w:rsidRPr="00B046F7" w14:paraId="2B20A07D" w14:textId="77777777" w:rsidTr="00700C27">
        <w:trPr>
          <w:trHeight w:val="1161"/>
        </w:trPr>
        <w:tc>
          <w:tcPr>
            <w:tcW w:w="2402" w:type="dxa"/>
            <w:shd w:val="clear" w:color="auto" w:fill="69F0C4"/>
          </w:tcPr>
          <w:p w14:paraId="32276237" w14:textId="77777777" w:rsidR="00BE74D3" w:rsidRPr="00B046F7" w:rsidRDefault="00BE74D3" w:rsidP="00A35850">
            <w:pPr>
              <w:pStyle w:val="TableParagraph"/>
              <w:spacing w:before="10"/>
              <w:rPr>
                <w:rFonts w:cs="Calibri"/>
              </w:rPr>
            </w:pPr>
          </w:p>
          <w:p w14:paraId="2BEF9D71" w14:textId="2C70C03E" w:rsidR="00BE74D3" w:rsidRPr="00B046F7" w:rsidRDefault="00BE74D3" w:rsidP="00A35850">
            <w:pPr>
              <w:pStyle w:val="TableParagraph"/>
              <w:bidi/>
              <w:ind w:left="110" w:right="624"/>
              <w:rPr>
                <w:rFonts w:cs="Calibri"/>
                <w:rtl/>
              </w:rPr>
            </w:pPr>
            <w:r w:rsidRPr="00B046F7">
              <w:rPr>
                <w:rFonts w:cs="Calibri" w:hint="cs"/>
                <w:u w:val="single"/>
                <w:rtl/>
              </w:rPr>
              <w:t xml:space="preserve">مخرجات المشروع </w:t>
            </w:r>
            <w:r w:rsidRPr="00B046F7">
              <w:rPr>
                <w:rFonts w:cs="Calibri" w:hint="cs"/>
                <w:rtl/>
              </w:rPr>
              <w:t>(النتيجة المرتقبة)</w:t>
            </w:r>
          </w:p>
        </w:tc>
        <w:tc>
          <w:tcPr>
            <w:tcW w:w="2991" w:type="dxa"/>
            <w:shd w:val="clear" w:color="auto" w:fill="69F0C4"/>
          </w:tcPr>
          <w:p w14:paraId="2277BA24" w14:textId="77777777" w:rsidR="00BE74D3" w:rsidRPr="00B046F7" w:rsidRDefault="00BE74D3" w:rsidP="00A35850">
            <w:pPr>
              <w:pStyle w:val="TableParagraph"/>
              <w:spacing w:before="10"/>
              <w:rPr>
                <w:rFonts w:cs="Calibri"/>
              </w:rPr>
            </w:pPr>
          </w:p>
          <w:p w14:paraId="662CB27F" w14:textId="77777777" w:rsidR="00BE74D3" w:rsidRPr="00B046F7" w:rsidRDefault="00BE74D3" w:rsidP="00A35850">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5BC88D8C" w14:textId="77777777" w:rsidR="00BE74D3" w:rsidRPr="00B046F7" w:rsidRDefault="00BE74D3" w:rsidP="00A35850">
            <w:pPr>
              <w:pStyle w:val="TableParagraph"/>
              <w:bidi/>
              <w:spacing w:before="1"/>
              <w:ind w:left="110"/>
              <w:rPr>
                <w:rFonts w:cs="Calibri"/>
                <w:rtl/>
              </w:rPr>
            </w:pPr>
            <w:r w:rsidRPr="00B046F7">
              <w:rPr>
                <w:rFonts w:cs="Calibri" w:hint="cs"/>
                <w:rtl/>
              </w:rPr>
              <w:t>(مؤشرات النتائج)</w:t>
            </w:r>
          </w:p>
        </w:tc>
        <w:tc>
          <w:tcPr>
            <w:tcW w:w="3135" w:type="dxa"/>
            <w:shd w:val="clear" w:color="auto" w:fill="69F0C4"/>
          </w:tcPr>
          <w:p w14:paraId="37EB24C7" w14:textId="77777777" w:rsidR="00BE74D3" w:rsidRPr="00B046F7" w:rsidRDefault="00BE74D3" w:rsidP="00A35850">
            <w:pPr>
              <w:pStyle w:val="TableParagraph"/>
              <w:spacing w:before="10"/>
              <w:rPr>
                <w:rFonts w:cs="Calibri"/>
              </w:rPr>
            </w:pPr>
          </w:p>
          <w:p w14:paraId="52EEB5DE" w14:textId="77777777" w:rsidR="00BE74D3" w:rsidRPr="00B046F7" w:rsidRDefault="00BE74D3" w:rsidP="00A35850">
            <w:pPr>
              <w:pStyle w:val="TableParagraph"/>
              <w:bidi/>
              <w:ind w:left="108"/>
              <w:rPr>
                <w:rFonts w:cs="Calibri"/>
                <w:rtl/>
              </w:rPr>
            </w:pPr>
            <w:r w:rsidRPr="00B046F7">
              <w:rPr>
                <w:rFonts w:cs="Calibri" w:hint="cs"/>
                <w:u w:val="single"/>
                <w:rtl/>
              </w:rPr>
              <w:t>بيانات الأداء</w:t>
            </w:r>
          </w:p>
        </w:tc>
        <w:tc>
          <w:tcPr>
            <w:tcW w:w="964" w:type="dxa"/>
            <w:shd w:val="clear" w:color="auto" w:fill="69F0C4"/>
          </w:tcPr>
          <w:p w14:paraId="2AC3DBBE" w14:textId="77777777" w:rsidR="00BE74D3" w:rsidRPr="00B046F7" w:rsidRDefault="00BE74D3" w:rsidP="00A35850">
            <w:pPr>
              <w:pStyle w:val="TableParagraph"/>
              <w:spacing w:before="10"/>
              <w:rPr>
                <w:rFonts w:cs="Calibri"/>
              </w:rPr>
            </w:pPr>
          </w:p>
          <w:p w14:paraId="36D1D68D" w14:textId="77777777" w:rsidR="00BE74D3" w:rsidRPr="00B046F7" w:rsidRDefault="00BE74D3" w:rsidP="00A35850">
            <w:pPr>
              <w:pStyle w:val="TableParagraph"/>
              <w:bidi/>
              <w:ind w:left="111"/>
              <w:rPr>
                <w:rFonts w:cs="Calibri"/>
                <w:rtl/>
              </w:rPr>
            </w:pPr>
            <w:r w:rsidRPr="00B046F7">
              <w:rPr>
                <w:rFonts w:cs="Calibri" w:hint="cs"/>
                <w:u w:val="single"/>
                <w:rtl/>
              </w:rPr>
              <w:t>نظام إشارات السير</w:t>
            </w:r>
          </w:p>
        </w:tc>
      </w:tr>
      <w:tr w:rsidR="00BE74D3" w:rsidRPr="00B046F7" w14:paraId="68694F81" w14:textId="77777777" w:rsidTr="00700C27">
        <w:trPr>
          <w:trHeight w:val="508"/>
        </w:trPr>
        <w:tc>
          <w:tcPr>
            <w:tcW w:w="2402" w:type="dxa"/>
            <w:vMerge w:val="restart"/>
            <w:tcBorders>
              <w:right w:val="single" w:sz="6" w:space="0" w:color="000000"/>
            </w:tcBorders>
            <w:vAlign w:val="center"/>
          </w:tcPr>
          <w:p w14:paraId="1DB996E8" w14:textId="77777777" w:rsidR="00BE74D3" w:rsidRPr="00B046F7" w:rsidRDefault="00BE74D3" w:rsidP="003B0497">
            <w:pPr>
              <w:pStyle w:val="TableParagraph"/>
              <w:bidi/>
              <w:ind w:left="29" w:right="144"/>
              <w:rPr>
                <w:rFonts w:cs="Calibri"/>
                <w:rtl/>
              </w:rPr>
            </w:pPr>
            <w:r w:rsidRPr="00B046F7">
              <w:rPr>
                <w:rFonts w:cs="Calibri" w:hint="cs"/>
                <w:rtl/>
              </w:rPr>
              <w:t>اختيار البلدان المستفيدة الثلاثة</w:t>
            </w:r>
          </w:p>
        </w:tc>
        <w:tc>
          <w:tcPr>
            <w:tcW w:w="2991" w:type="dxa"/>
            <w:tcBorders>
              <w:left w:val="single" w:sz="6" w:space="0" w:color="000000"/>
              <w:bottom w:val="single" w:sz="6" w:space="0" w:color="000000"/>
            </w:tcBorders>
            <w:vAlign w:val="center"/>
          </w:tcPr>
          <w:p w14:paraId="73DEFE4C"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1. اختيار ثلاثة بلدان (استناداً إلى معايير الاختيار المتفق عليها)؛</w:t>
            </w:r>
          </w:p>
        </w:tc>
        <w:tc>
          <w:tcPr>
            <w:tcW w:w="3135" w:type="dxa"/>
            <w:vAlign w:val="center"/>
          </w:tcPr>
          <w:p w14:paraId="4CCE9668"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أُنجز بالكامل:  البلدان المختارة هي غواتيمالا ورومانيا وزامبيا.</w:t>
            </w:r>
          </w:p>
        </w:tc>
        <w:tc>
          <w:tcPr>
            <w:tcW w:w="964" w:type="dxa"/>
          </w:tcPr>
          <w:p w14:paraId="2C6CE3BB" w14:textId="77777777" w:rsidR="00BE74D3" w:rsidRPr="00B046F7" w:rsidRDefault="00BE74D3" w:rsidP="003B0497">
            <w:pPr>
              <w:pStyle w:val="TableParagraph"/>
              <w:bidi/>
              <w:ind w:left="29" w:right="144"/>
              <w:rPr>
                <w:rFonts w:cs="Calibri"/>
                <w:rtl/>
              </w:rPr>
            </w:pPr>
            <w:r w:rsidRPr="00B046F7">
              <w:rPr>
                <w:rFonts w:cs="Calibri" w:hint="cs"/>
                <w:rtl/>
              </w:rPr>
              <w:t>****</w:t>
            </w:r>
          </w:p>
        </w:tc>
      </w:tr>
      <w:tr w:rsidR="00BE74D3" w:rsidRPr="00B046F7" w14:paraId="346F5863" w14:textId="77777777" w:rsidTr="00700C27">
        <w:trPr>
          <w:trHeight w:val="508"/>
        </w:trPr>
        <w:tc>
          <w:tcPr>
            <w:tcW w:w="2402" w:type="dxa"/>
            <w:vMerge/>
            <w:tcBorders>
              <w:right w:val="single" w:sz="6" w:space="0" w:color="000000"/>
            </w:tcBorders>
            <w:vAlign w:val="center"/>
          </w:tcPr>
          <w:p w14:paraId="2B1BE826" w14:textId="77777777" w:rsidR="00BE74D3" w:rsidRPr="00B046F7" w:rsidRDefault="00BE74D3" w:rsidP="009616F1">
            <w:pPr>
              <w:pStyle w:val="TableParagraph"/>
              <w:ind w:left="29" w:right="144"/>
              <w:rPr>
                <w:rFonts w:cs="Calibri"/>
              </w:rPr>
            </w:pPr>
          </w:p>
        </w:tc>
        <w:tc>
          <w:tcPr>
            <w:tcW w:w="2991" w:type="dxa"/>
            <w:tcBorders>
              <w:left w:val="single" w:sz="6" w:space="0" w:color="000000"/>
              <w:bottom w:val="single" w:sz="6" w:space="0" w:color="000000"/>
            </w:tcBorders>
            <w:vAlign w:val="center"/>
          </w:tcPr>
          <w:p w14:paraId="68A5BCF0" w14:textId="77777777" w:rsidR="00BE74D3" w:rsidRPr="00B046F7" w:rsidRDefault="00BE74D3" w:rsidP="009616F1">
            <w:pPr>
              <w:pStyle w:val="TableParagraph"/>
              <w:bidi/>
              <w:ind w:left="29" w:right="144"/>
              <w:rPr>
                <w:rFonts w:cs="Calibri"/>
                <w:rtl/>
              </w:rPr>
            </w:pPr>
            <w:r w:rsidRPr="00B046F7">
              <w:rPr>
                <w:rFonts w:asciiTheme="minorBidi" w:hAnsiTheme="minorBidi" w:cs="Calibri" w:hint="cs"/>
                <w:rtl/>
              </w:rPr>
              <w:t>2. تعيين جهات تنسيق لتنفيذ المشاريع القطرية.</w:t>
            </w:r>
          </w:p>
        </w:tc>
        <w:tc>
          <w:tcPr>
            <w:tcW w:w="3135" w:type="dxa"/>
            <w:vAlign w:val="center"/>
          </w:tcPr>
          <w:p w14:paraId="394E39CD" w14:textId="0C645E6D" w:rsidR="00BE74D3" w:rsidRPr="00B046F7" w:rsidRDefault="00BE74D3" w:rsidP="009616F1">
            <w:pPr>
              <w:pStyle w:val="TableParagraph"/>
              <w:bidi/>
              <w:ind w:left="29" w:right="144"/>
              <w:rPr>
                <w:rFonts w:cs="Calibri"/>
                <w:rtl/>
              </w:rPr>
            </w:pPr>
            <w:r w:rsidRPr="00B046F7">
              <w:rPr>
                <w:rFonts w:asciiTheme="minorBidi" w:hAnsiTheme="minorBidi" w:cs="Calibri" w:hint="cs"/>
                <w:rtl/>
              </w:rPr>
              <w:t>أُنجز بالكامل:  تم تعيين جهات تنسيق وطنية في كل البلدان المستفيدة.</w:t>
            </w:r>
          </w:p>
        </w:tc>
        <w:tc>
          <w:tcPr>
            <w:tcW w:w="964" w:type="dxa"/>
          </w:tcPr>
          <w:p w14:paraId="090C358F" w14:textId="77777777" w:rsidR="00BE74D3" w:rsidRPr="00B046F7" w:rsidRDefault="00BE74D3" w:rsidP="009616F1">
            <w:pPr>
              <w:pStyle w:val="TableParagraph"/>
              <w:bidi/>
              <w:ind w:left="29" w:right="144"/>
              <w:rPr>
                <w:rFonts w:cs="Calibri"/>
                <w:rtl/>
              </w:rPr>
            </w:pPr>
            <w:r w:rsidRPr="00B046F7">
              <w:rPr>
                <w:rFonts w:cs="Calibri" w:hint="cs"/>
                <w:rtl/>
              </w:rPr>
              <w:t>****</w:t>
            </w:r>
          </w:p>
        </w:tc>
      </w:tr>
      <w:tr w:rsidR="00BE74D3" w:rsidRPr="00B046F7" w14:paraId="5C70A031" w14:textId="77777777" w:rsidTr="00700C27">
        <w:trPr>
          <w:trHeight w:val="510"/>
        </w:trPr>
        <w:tc>
          <w:tcPr>
            <w:tcW w:w="2402" w:type="dxa"/>
            <w:tcBorders>
              <w:right w:val="single" w:sz="6" w:space="0" w:color="000000"/>
            </w:tcBorders>
          </w:tcPr>
          <w:p w14:paraId="2E9E929A"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اعتماد خطط بشأن المشروع على المستوى القُطري</w:t>
            </w:r>
          </w:p>
        </w:tc>
        <w:tc>
          <w:tcPr>
            <w:tcW w:w="2991" w:type="dxa"/>
            <w:tcBorders>
              <w:top w:val="single" w:sz="6" w:space="0" w:color="000000"/>
              <w:left w:val="single" w:sz="6" w:space="0" w:color="000000"/>
              <w:bottom w:val="single" w:sz="6" w:space="0" w:color="000000"/>
            </w:tcBorders>
          </w:tcPr>
          <w:p w14:paraId="146AE01C"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أعدت جهة التنسيق الوطنية واعتمدت ثلاث خطط لتنفيذ المشروع.</w:t>
            </w:r>
          </w:p>
        </w:tc>
        <w:tc>
          <w:tcPr>
            <w:tcW w:w="3135" w:type="dxa"/>
          </w:tcPr>
          <w:p w14:paraId="03CCC93F" w14:textId="1EAEBFBF" w:rsidR="00BE74D3" w:rsidRPr="00B046F7" w:rsidRDefault="00BE74D3" w:rsidP="003B0497">
            <w:pPr>
              <w:pStyle w:val="TableParagraph"/>
              <w:bidi/>
              <w:ind w:left="29" w:right="144"/>
              <w:rPr>
                <w:rFonts w:cs="Calibri"/>
                <w:rtl/>
              </w:rPr>
            </w:pPr>
            <w:r w:rsidRPr="00B046F7">
              <w:rPr>
                <w:rFonts w:asciiTheme="minorBidi" w:hAnsiTheme="minorBidi" w:cs="Calibri" w:hint="cs"/>
                <w:rtl/>
              </w:rPr>
              <w:t>أُنجز بالكامل:  وقد تمت صياغة خطط المشاريع على المستوى القطري واعتمادها من قبل نقاط الاتصال الوطنية والفرق الوطنية.</w:t>
            </w:r>
          </w:p>
        </w:tc>
        <w:tc>
          <w:tcPr>
            <w:tcW w:w="964" w:type="dxa"/>
          </w:tcPr>
          <w:p w14:paraId="62511A73" w14:textId="77777777" w:rsidR="00BE74D3" w:rsidRPr="00B046F7" w:rsidRDefault="00BE74D3" w:rsidP="003B0497">
            <w:pPr>
              <w:pStyle w:val="TableParagraph"/>
              <w:bidi/>
              <w:ind w:left="29" w:right="144"/>
              <w:rPr>
                <w:rFonts w:cs="Calibri"/>
                <w:rtl/>
              </w:rPr>
            </w:pPr>
            <w:r w:rsidRPr="00B046F7">
              <w:rPr>
                <w:rFonts w:cs="Calibri" w:hint="cs"/>
                <w:rtl/>
              </w:rPr>
              <w:t>****</w:t>
            </w:r>
          </w:p>
        </w:tc>
      </w:tr>
      <w:tr w:rsidR="00BE74D3" w:rsidRPr="00B046F7" w14:paraId="238B43AB" w14:textId="77777777" w:rsidTr="00700C27">
        <w:trPr>
          <w:trHeight w:val="510"/>
        </w:trPr>
        <w:tc>
          <w:tcPr>
            <w:tcW w:w="2402" w:type="dxa"/>
            <w:tcBorders>
              <w:right w:val="single" w:sz="6" w:space="0" w:color="000000"/>
            </w:tcBorders>
          </w:tcPr>
          <w:p w14:paraId="67BE5FA6"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تعيين الاستشاري الوطني في كل بلد مستفيد</w:t>
            </w:r>
          </w:p>
        </w:tc>
        <w:tc>
          <w:tcPr>
            <w:tcW w:w="2991" w:type="dxa"/>
            <w:tcBorders>
              <w:top w:val="single" w:sz="6" w:space="0" w:color="000000"/>
              <w:left w:val="single" w:sz="6" w:space="0" w:color="000000"/>
              <w:bottom w:val="single" w:sz="6" w:space="0" w:color="000000"/>
            </w:tcBorders>
          </w:tcPr>
          <w:p w14:paraId="0D685A12"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تعيين الاستشاريين الوطنيين لمرحلة الحصر.</w:t>
            </w:r>
          </w:p>
        </w:tc>
        <w:tc>
          <w:tcPr>
            <w:tcW w:w="3135" w:type="dxa"/>
          </w:tcPr>
          <w:p w14:paraId="77541431" w14:textId="29A9E50D" w:rsidR="00BE74D3" w:rsidRPr="00B046F7" w:rsidRDefault="00BE74D3" w:rsidP="003B0497">
            <w:pPr>
              <w:pStyle w:val="TableParagraph"/>
              <w:bidi/>
              <w:ind w:left="29" w:right="144"/>
              <w:rPr>
                <w:rFonts w:cs="Calibri"/>
                <w:rtl/>
              </w:rPr>
            </w:pPr>
            <w:r w:rsidRPr="00B046F7">
              <w:rPr>
                <w:rFonts w:cs="Calibri" w:hint="cs"/>
                <w:rtl/>
              </w:rPr>
              <w:t>أُنجز بالكامل:  عُيّن خبراء استشاريون وطنيون في البلدان المستفيدة كافة.</w:t>
            </w:r>
          </w:p>
        </w:tc>
        <w:tc>
          <w:tcPr>
            <w:tcW w:w="964" w:type="dxa"/>
          </w:tcPr>
          <w:p w14:paraId="6F9789B8" w14:textId="77777777" w:rsidR="00BE74D3" w:rsidRPr="00B046F7" w:rsidRDefault="00BE74D3" w:rsidP="003B0497">
            <w:pPr>
              <w:pStyle w:val="TableParagraph"/>
              <w:bidi/>
              <w:ind w:left="29" w:right="144"/>
              <w:rPr>
                <w:rFonts w:cs="Calibri"/>
                <w:rtl/>
              </w:rPr>
            </w:pPr>
            <w:r w:rsidRPr="00B046F7">
              <w:rPr>
                <w:rFonts w:cs="Calibri" w:hint="cs"/>
                <w:rtl/>
              </w:rPr>
              <w:t>****</w:t>
            </w:r>
          </w:p>
        </w:tc>
      </w:tr>
      <w:tr w:rsidR="00C01F71" w:rsidRPr="00B046F7" w14:paraId="70F71F75" w14:textId="77777777" w:rsidTr="00700C27">
        <w:trPr>
          <w:trHeight w:val="510"/>
        </w:trPr>
        <w:tc>
          <w:tcPr>
            <w:tcW w:w="2402" w:type="dxa"/>
            <w:vMerge w:val="restart"/>
            <w:tcBorders>
              <w:right w:val="single" w:sz="6" w:space="0" w:color="000000"/>
            </w:tcBorders>
          </w:tcPr>
          <w:p w14:paraId="30AFB949" w14:textId="77777777" w:rsidR="00C01F71" w:rsidRPr="00B046F7" w:rsidRDefault="00C01F71" w:rsidP="009616F1">
            <w:pPr>
              <w:pStyle w:val="TableParagraph"/>
              <w:bidi/>
              <w:ind w:left="29" w:right="60"/>
              <w:rPr>
                <w:rFonts w:cs="Calibri"/>
                <w:rtl/>
              </w:rPr>
            </w:pPr>
            <w:r w:rsidRPr="00B046F7">
              <w:rPr>
                <w:rFonts w:cs="Calibri" w:hint="cs"/>
                <w:rtl/>
              </w:rPr>
              <w:t xml:space="preserve">تخطيط/تقييم تعليم الملكية الفكرية في </w:t>
            </w:r>
            <w:r w:rsidRPr="00B046F7">
              <w:rPr>
                <w:rFonts w:cs="Calibri" w:hint="cs"/>
                <w:rtl/>
              </w:rPr>
              <w:br/>
              <w:t>المؤسسات الأكاديمية الفنية والإبداعية لما بعد الثانوية في البلدان المستفيدة.</w:t>
            </w:r>
          </w:p>
        </w:tc>
        <w:tc>
          <w:tcPr>
            <w:tcW w:w="2991" w:type="dxa"/>
            <w:tcBorders>
              <w:top w:val="single" w:sz="6" w:space="0" w:color="000000"/>
              <w:left w:val="single" w:sz="6" w:space="0" w:color="000000"/>
              <w:bottom w:val="single" w:sz="6" w:space="0" w:color="000000"/>
            </w:tcBorders>
          </w:tcPr>
          <w:p w14:paraId="6063E7E8" w14:textId="77777777" w:rsidR="00C01F71" w:rsidRPr="00B046F7" w:rsidRDefault="00C01F71" w:rsidP="003B0497">
            <w:pPr>
              <w:pStyle w:val="TableParagraph"/>
              <w:bidi/>
              <w:ind w:left="29" w:right="144"/>
              <w:rPr>
                <w:rFonts w:cs="Calibri"/>
                <w:rtl/>
              </w:rPr>
            </w:pPr>
            <w:r w:rsidRPr="00B046F7">
              <w:rPr>
                <w:rFonts w:cs="Calibri" w:hint="cs"/>
                <w:rtl/>
              </w:rPr>
              <w:t>1. تجميع الممارسات الجيدة وأمثلة على البرامج التعليمية والمبادرات المصممة لدعم المبدعين الشباب والمعلمين، والتي اعتمدتها لجنة التنمية.</w:t>
            </w:r>
          </w:p>
        </w:tc>
        <w:tc>
          <w:tcPr>
            <w:tcW w:w="3135" w:type="dxa"/>
          </w:tcPr>
          <w:p w14:paraId="182708EF" w14:textId="0E013878" w:rsidR="00C01F71" w:rsidRPr="00B046F7" w:rsidRDefault="00C01F71" w:rsidP="00C01F71">
            <w:pPr>
              <w:pStyle w:val="TableParagraph"/>
              <w:bidi/>
              <w:ind w:left="29" w:right="144"/>
              <w:rPr>
                <w:rFonts w:cs="Calibri"/>
                <w:rtl/>
              </w:rPr>
            </w:pPr>
            <w:r w:rsidRPr="00B046F7">
              <w:rPr>
                <w:rFonts w:asciiTheme="minorBidi" w:hAnsiTheme="minorBidi" w:cs="Calibri" w:hint="cs"/>
                <w:rtl/>
              </w:rPr>
              <w:t>تقدم كبير:  قدم المستشارون الوطنيون تقارير البدء وخطة العمل الخاصة بدراسات رسم الخرائط</w:t>
            </w:r>
            <w:r w:rsidRPr="00B046F7">
              <w:rPr>
                <w:rFonts w:cs="Calibri" w:hint="cs"/>
                <w:rtl/>
              </w:rPr>
              <w:t>.</w:t>
            </w:r>
          </w:p>
        </w:tc>
        <w:tc>
          <w:tcPr>
            <w:tcW w:w="964" w:type="dxa"/>
          </w:tcPr>
          <w:p w14:paraId="2C8E7A50" w14:textId="77777777" w:rsidR="00C01F71" w:rsidRPr="00B046F7" w:rsidRDefault="00C01F71" w:rsidP="003B0497">
            <w:pPr>
              <w:pStyle w:val="TableParagraph"/>
              <w:bidi/>
              <w:ind w:left="29" w:right="144"/>
              <w:rPr>
                <w:rFonts w:cs="Calibri"/>
                <w:rtl/>
              </w:rPr>
            </w:pPr>
            <w:r w:rsidRPr="00B046F7">
              <w:rPr>
                <w:rFonts w:asciiTheme="minorBidi" w:hAnsiTheme="minorBidi" w:cs="Calibri" w:hint="cs"/>
                <w:rtl/>
              </w:rPr>
              <w:t>***</w:t>
            </w:r>
          </w:p>
        </w:tc>
      </w:tr>
      <w:tr w:rsidR="00C01F71" w:rsidRPr="00B046F7" w14:paraId="649EB50B" w14:textId="77777777" w:rsidTr="00700C27">
        <w:trPr>
          <w:trHeight w:val="510"/>
        </w:trPr>
        <w:tc>
          <w:tcPr>
            <w:tcW w:w="2402" w:type="dxa"/>
            <w:vMerge/>
            <w:tcBorders>
              <w:right w:val="single" w:sz="6" w:space="0" w:color="000000"/>
            </w:tcBorders>
          </w:tcPr>
          <w:p w14:paraId="537EC7E2" w14:textId="77777777" w:rsidR="00C01F71" w:rsidRPr="00B046F7" w:rsidRDefault="00C01F71" w:rsidP="003B0497">
            <w:pPr>
              <w:pStyle w:val="TableParagraph"/>
              <w:ind w:left="29" w:right="144"/>
              <w:rPr>
                <w:rFonts w:cs="Calibri"/>
              </w:rPr>
            </w:pPr>
          </w:p>
        </w:tc>
        <w:tc>
          <w:tcPr>
            <w:tcW w:w="2991" w:type="dxa"/>
            <w:tcBorders>
              <w:top w:val="single" w:sz="6" w:space="0" w:color="000000"/>
              <w:left w:val="single" w:sz="6" w:space="0" w:color="000000"/>
              <w:bottom w:val="single" w:sz="6" w:space="0" w:color="000000"/>
            </w:tcBorders>
          </w:tcPr>
          <w:p w14:paraId="41C71706" w14:textId="77777777" w:rsidR="00C01F71" w:rsidRPr="00B046F7" w:rsidRDefault="00C01F71" w:rsidP="003B0497">
            <w:pPr>
              <w:pStyle w:val="TableParagraph"/>
              <w:bidi/>
              <w:ind w:left="29" w:right="144"/>
              <w:rPr>
                <w:rFonts w:cs="Calibri"/>
                <w:rtl/>
              </w:rPr>
            </w:pPr>
            <w:r w:rsidRPr="00B046F7">
              <w:rPr>
                <w:rFonts w:cs="Calibri" w:hint="cs"/>
                <w:rtl/>
              </w:rPr>
              <w:t>2. تجميع القصص الفردية الخاصة بالمبدعين الشباب من البلدان النامية عن تجاربهم في حماية مخرجاتهم الإبداعية وطرحها في السوق، بعد اعتمادها من لجنة التنمية.</w:t>
            </w:r>
          </w:p>
        </w:tc>
        <w:tc>
          <w:tcPr>
            <w:tcW w:w="3135" w:type="dxa"/>
          </w:tcPr>
          <w:p w14:paraId="45E388A6" w14:textId="4715BFD3" w:rsidR="00C01F71" w:rsidRPr="00B046F7" w:rsidRDefault="00C01F71" w:rsidP="00C01F71">
            <w:pPr>
              <w:pStyle w:val="TableParagraph"/>
              <w:bidi/>
              <w:ind w:left="29" w:right="144"/>
              <w:rPr>
                <w:rFonts w:cs="Calibri"/>
                <w:rtl/>
              </w:rPr>
            </w:pPr>
            <w:r w:rsidRPr="00B046F7">
              <w:rPr>
                <w:rFonts w:asciiTheme="minorBidi" w:hAnsiTheme="minorBidi" w:cs="Calibri" w:hint="cs"/>
                <w:rtl/>
              </w:rPr>
              <w:t>تقدم كبير:  وقد حدد المستشارون الوطنيون الأطراف المعنية الرئيسية لدراسات رسم الخرائط، ويقومون حالياً بإجراء مقابلات معهم.</w:t>
            </w:r>
          </w:p>
        </w:tc>
        <w:tc>
          <w:tcPr>
            <w:tcW w:w="964" w:type="dxa"/>
          </w:tcPr>
          <w:p w14:paraId="44FE2358" w14:textId="77777777" w:rsidR="00C01F71" w:rsidRPr="00B046F7" w:rsidRDefault="00C01F71" w:rsidP="003B0497">
            <w:pPr>
              <w:pStyle w:val="TableParagraph"/>
              <w:bidi/>
              <w:ind w:left="29" w:right="144"/>
              <w:rPr>
                <w:rFonts w:cs="Calibri"/>
                <w:rtl/>
              </w:rPr>
            </w:pPr>
            <w:r w:rsidRPr="00B046F7">
              <w:rPr>
                <w:rFonts w:asciiTheme="minorBidi" w:hAnsiTheme="minorBidi" w:cs="Calibri" w:hint="cs"/>
                <w:rtl/>
              </w:rPr>
              <w:t>***</w:t>
            </w:r>
          </w:p>
        </w:tc>
      </w:tr>
      <w:tr w:rsidR="00BE74D3" w:rsidRPr="00B046F7" w14:paraId="4EE7707B" w14:textId="77777777" w:rsidTr="00700C27">
        <w:trPr>
          <w:trHeight w:val="510"/>
        </w:trPr>
        <w:tc>
          <w:tcPr>
            <w:tcW w:w="2402" w:type="dxa"/>
            <w:vMerge w:val="restart"/>
            <w:tcBorders>
              <w:right w:val="single" w:sz="6" w:space="0" w:color="000000"/>
            </w:tcBorders>
          </w:tcPr>
          <w:p w14:paraId="37944B2D" w14:textId="77777777" w:rsidR="00BE74D3" w:rsidRPr="00B046F7" w:rsidRDefault="00BE74D3" w:rsidP="003B0497">
            <w:pPr>
              <w:pStyle w:val="TableParagraph"/>
              <w:bidi/>
              <w:ind w:left="29" w:right="144"/>
              <w:rPr>
                <w:rFonts w:cs="Calibri"/>
                <w:rtl/>
              </w:rPr>
            </w:pPr>
            <w:r w:rsidRPr="00B046F7">
              <w:rPr>
                <w:rFonts w:cs="Calibri" w:hint="cs"/>
                <w:rtl/>
              </w:rPr>
              <w:t>تم إعداد منهج تعليمي قابل للتخصيص حول الملكية الفكرية للمبدعين، يبدأ من المستوى الأساسي وذي صلة بالسياق الوطني واحتياجات البلدان المستفيدة.</w:t>
            </w:r>
          </w:p>
        </w:tc>
        <w:tc>
          <w:tcPr>
            <w:tcW w:w="2991" w:type="dxa"/>
            <w:tcBorders>
              <w:top w:val="single" w:sz="6" w:space="0" w:color="000000"/>
              <w:left w:val="single" w:sz="6" w:space="0" w:color="000000"/>
              <w:bottom w:val="single" w:sz="6" w:space="0" w:color="000000"/>
            </w:tcBorders>
          </w:tcPr>
          <w:p w14:paraId="4F14D191" w14:textId="77777777" w:rsidR="00BE74D3" w:rsidRPr="00B046F7" w:rsidRDefault="00BE74D3" w:rsidP="003B0497">
            <w:pPr>
              <w:pStyle w:val="TableParagraph"/>
              <w:bidi/>
              <w:ind w:left="29" w:right="144"/>
              <w:rPr>
                <w:rFonts w:cs="Calibri"/>
                <w:rtl/>
              </w:rPr>
            </w:pPr>
            <w:r w:rsidRPr="00B046F7">
              <w:rPr>
                <w:rFonts w:cs="Calibri" w:hint="cs"/>
                <w:rtl/>
              </w:rPr>
              <w:t xml:space="preserve">1. التصديق على المناهج الدراسية من قِبل المؤسسات الأكاديمية الفنية والإبداعية لما بعد الثانوية، والمعلمين والمبدعين الشباب. </w:t>
            </w:r>
          </w:p>
        </w:tc>
        <w:tc>
          <w:tcPr>
            <w:tcW w:w="3135" w:type="dxa"/>
          </w:tcPr>
          <w:p w14:paraId="6CB887CE"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لم يُشرع فيه بعد.</w:t>
            </w:r>
            <w:r w:rsidRPr="00B046F7">
              <w:rPr>
                <w:rFonts w:cs="Calibri" w:hint="cs"/>
                <w:rtl/>
              </w:rPr>
              <w:t xml:space="preserve"> </w:t>
            </w:r>
          </w:p>
        </w:tc>
        <w:tc>
          <w:tcPr>
            <w:tcW w:w="964" w:type="dxa"/>
          </w:tcPr>
          <w:p w14:paraId="7E3EEBC2" w14:textId="77777777" w:rsidR="00BE74D3" w:rsidRPr="00B046F7" w:rsidRDefault="00BE74D3" w:rsidP="003B0497">
            <w:pPr>
              <w:pStyle w:val="TableParagraph"/>
              <w:bidi/>
              <w:ind w:left="29" w:right="144"/>
              <w:rPr>
                <w:rFonts w:cs="Calibri"/>
                <w:rtl/>
              </w:rPr>
            </w:pPr>
            <w:r w:rsidRPr="00B046F7">
              <w:rPr>
                <w:rFonts w:asciiTheme="minorBidi" w:hAnsiTheme="minorBidi" w:cs="Calibri" w:hint="cs"/>
                <w:rtl/>
              </w:rPr>
              <w:t>لا تقدم</w:t>
            </w:r>
          </w:p>
        </w:tc>
      </w:tr>
      <w:tr w:rsidR="00BE74D3" w:rsidRPr="00B046F7" w14:paraId="539F83D4" w14:textId="77777777" w:rsidTr="00700C27">
        <w:trPr>
          <w:trHeight w:val="510"/>
        </w:trPr>
        <w:tc>
          <w:tcPr>
            <w:tcW w:w="2402" w:type="dxa"/>
            <w:vMerge/>
            <w:tcBorders>
              <w:right w:val="single" w:sz="6" w:space="0" w:color="000000"/>
            </w:tcBorders>
          </w:tcPr>
          <w:p w14:paraId="1FD2F407" w14:textId="77777777" w:rsidR="00BE74D3" w:rsidRPr="00B046F7" w:rsidRDefault="00BE74D3" w:rsidP="009616F1">
            <w:pPr>
              <w:pStyle w:val="TableParagraph"/>
              <w:ind w:left="29" w:right="144"/>
              <w:rPr>
                <w:rFonts w:cs="Calibri"/>
                <w:b/>
                <w:bCs/>
              </w:rPr>
            </w:pPr>
          </w:p>
        </w:tc>
        <w:tc>
          <w:tcPr>
            <w:tcW w:w="2991" w:type="dxa"/>
            <w:tcBorders>
              <w:top w:val="single" w:sz="6" w:space="0" w:color="000000"/>
              <w:left w:val="single" w:sz="6" w:space="0" w:color="000000"/>
              <w:bottom w:val="single" w:sz="6" w:space="0" w:color="000000"/>
            </w:tcBorders>
          </w:tcPr>
          <w:p w14:paraId="7AE8861C" w14:textId="77777777" w:rsidR="00BE74D3" w:rsidRPr="00B046F7" w:rsidRDefault="00BE74D3" w:rsidP="009616F1">
            <w:pPr>
              <w:pStyle w:val="TableParagraph"/>
              <w:bidi/>
              <w:ind w:left="29" w:right="144"/>
              <w:rPr>
                <w:rFonts w:cs="Calibri"/>
                <w:rtl/>
              </w:rPr>
            </w:pPr>
            <w:r w:rsidRPr="00B046F7">
              <w:rPr>
                <w:rFonts w:cs="Calibri" w:hint="cs"/>
                <w:rtl/>
              </w:rPr>
              <w:t>2. تجميع دراسات إفرادية حول تطبيق المناهج الدراسية، والمعتمدة من قِبل لجنة التنمية.</w:t>
            </w:r>
          </w:p>
        </w:tc>
        <w:tc>
          <w:tcPr>
            <w:tcW w:w="3135" w:type="dxa"/>
          </w:tcPr>
          <w:p w14:paraId="456DCAA5" w14:textId="77777777" w:rsidR="00BE74D3" w:rsidRPr="00B046F7" w:rsidRDefault="00BE74D3" w:rsidP="009616F1">
            <w:pPr>
              <w:pStyle w:val="TableParagraph"/>
              <w:bidi/>
              <w:ind w:left="29" w:right="144"/>
              <w:rPr>
                <w:rFonts w:cs="Calibri"/>
                <w:rtl/>
              </w:rPr>
            </w:pPr>
            <w:r w:rsidRPr="00B046F7">
              <w:rPr>
                <w:rFonts w:asciiTheme="minorBidi" w:hAnsiTheme="minorBidi" w:cs="Calibri" w:hint="cs"/>
                <w:rtl/>
              </w:rPr>
              <w:t>لم يُشرع فيه بعد.</w:t>
            </w:r>
            <w:r w:rsidRPr="00B046F7">
              <w:rPr>
                <w:rFonts w:cs="Calibri" w:hint="cs"/>
                <w:rtl/>
              </w:rPr>
              <w:t xml:space="preserve"> </w:t>
            </w:r>
          </w:p>
        </w:tc>
        <w:tc>
          <w:tcPr>
            <w:tcW w:w="964" w:type="dxa"/>
          </w:tcPr>
          <w:p w14:paraId="2003FA21" w14:textId="77777777" w:rsidR="00BE74D3" w:rsidRPr="00B046F7" w:rsidRDefault="00BE74D3" w:rsidP="009616F1">
            <w:pPr>
              <w:pStyle w:val="TableParagraph"/>
              <w:bidi/>
              <w:ind w:left="29" w:right="144"/>
              <w:rPr>
                <w:rFonts w:cs="Calibri"/>
                <w:rtl/>
              </w:rPr>
            </w:pPr>
            <w:r w:rsidRPr="00B046F7">
              <w:rPr>
                <w:rFonts w:asciiTheme="minorBidi" w:hAnsiTheme="minorBidi" w:cs="Calibri" w:hint="cs"/>
                <w:rtl/>
              </w:rPr>
              <w:t>لا تقدم</w:t>
            </w:r>
          </w:p>
        </w:tc>
      </w:tr>
    </w:tbl>
    <w:p w14:paraId="77126195" w14:textId="12695D93" w:rsidR="00A73450" w:rsidRPr="00B046F7" w:rsidRDefault="00A73450" w:rsidP="00700C27">
      <w:pPr>
        <w:bidi/>
        <w:spacing w:before="480"/>
        <w:ind w:left="5530"/>
        <w:rPr>
          <w:rFonts w:cs="Calibri"/>
          <w:szCs w:val="22"/>
          <w:rtl/>
        </w:rPr>
        <w:sectPr w:rsidR="00A73450" w:rsidRPr="00B046F7" w:rsidSect="00A73450">
          <w:headerReference w:type="default" r:id="rId100"/>
          <w:headerReference w:type="first" r:id="rId101"/>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الحادي عشر]</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C80C58" w:rsidRPr="00B046F7" w14:paraId="78927D3D" w14:textId="77777777" w:rsidTr="004E0AD8">
        <w:trPr>
          <w:trHeight w:val="431"/>
        </w:trPr>
        <w:tc>
          <w:tcPr>
            <w:tcW w:w="9290" w:type="dxa"/>
            <w:gridSpan w:val="2"/>
          </w:tcPr>
          <w:p w14:paraId="265DD3C9" w14:textId="77777777" w:rsidR="00C80C58" w:rsidRPr="00B046F7" w:rsidRDefault="00C80C58" w:rsidP="004E0AD8">
            <w:pPr>
              <w:pStyle w:val="TableParagraph"/>
              <w:bidi/>
              <w:spacing w:before="88"/>
              <w:ind w:left="110"/>
              <w:rPr>
                <w:rFonts w:cs="Calibri"/>
                <w:rtl/>
              </w:rPr>
            </w:pPr>
            <w:r w:rsidRPr="00B046F7">
              <w:rPr>
                <w:rFonts w:cs="Calibri" w:hint="cs"/>
                <w:rtl/>
              </w:rPr>
              <w:lastRenderedPageBreak/>
              <w:t>ملخص المشروع</w:t>
            </w:r>
          </w:p>
        </w:tc>
      </w:tr>
      <w:tr w:rsidR="00C80C58" w:rsidRPr="00B046F7" w14:paraId="5C897D38" w14:textId="77777777" w:rsidTr="004E0AD8">
        <w:trPr>
          <w:trHeight w:val="324"/>
        </w:trPr>
        <w:tc>
          <w:tcPr>
            <w:tcW w:w="2377" w:type="dxa"/>
            <w:shd w:val="clear" w:color="auto" w:fill="69F0C4"/>
          </w:tcPr>
          <w:p w14:paraId="26DB8858" w14:textId="77777777" w:rsidR="00C80C58" w:rsidRPr="00B046F7" w:rsidRDefault="00C80C58" w:rsidP="004E0AD8">
            <w:pPr>
              <w:pStyle w:val="TableParagraph"/>
              <w:bidi/>
              <w:ind w:left="110"/>
              <w:rPr>
                <w:rFonts w:cs="Calibri"/>
                <w:rtl/>
              </w:rPr>
            </w:pPr>
            <w:r w:rsidRPr="00B046F7">
              <w:rPr>
                <w:rFonts w:cs="Calibri" w:hint="cs"/>
                <w:u w:val="single"/>
                <w:rtl/>
              </w:rPr>
              <w:t>رمز المشروع</w:t>
            </w:r>
          </w:p>
        </w:tc>
        <w:tc>
          <w:tcPr>
            <w:tcW w:w="6913" w:type="dxa"/>
          </w:tcPr>
          <w:p w14:paraId="4F0A631F" w14:textId="77777777" w:rsidR="00C80C58" w:rsidRPr="00B046F7" w:rsidRDefault="00C80C58" w:rsidP="004E0AD8">
            <w:pPr>
              <w:pStyle w:val="TableParagraph"/>
              <w:bidi/>
              <w:ind w:left="109"/>
              <w:rPr>
                <w:rFonts w:cs="Calibri"/>
                <w:rtl/>
              </w:rPr>
            </w:pPr>
            <w:r w:rsidRPr="00B046F7">
              <w:rPr>
                <w:rFonts w:cs="Calibri"/>
              </w:rPr>
              <w:t>DA_1_4_10_02</w:t>
            </w:r>
          </w:p>
        </w:tc>
      </w:tr>
      <w:tr w:rsidR="00C80C58" w:rsidRPr="00B046F7" w14:paraId="31021BFB" w14:textId="77777777" w:rsidTr="00BD5A00">
        <w:trPr>
          <w:trHeight w:val="872"/>
        </w:trPr>
        <w:tc>
          <w:tcPr>
            <w:tcW w:w="2377" w:type="dxa"/>
            <w:shd w:val="clear" w:color="auto" w:fill="69F0C4"/>
          </w:tcPr>
          <w:p w14:paraId="2195A8D5" w14:textId="77777777" w:rsidR="00C80C58" w:rsidRPr="00B046F7" w:rsidRDefault="00C80C58" w:rsidP="004E0AD8">
            <w:pPr>
              <w:pStyle w:val="TableParagraph"/>
              <w:bidi/>
              <w:spacing w:before="1"/>
              <w:ind w:left="110"/>
              <w:rPr>
                <w:rFonts w:cs="Calibri"/>
                <w:rtl/>
              </w:rPr>
            </w:pPr>
            <w:r w:rsidRPr="00B046F7">
              <w:rPr>
                <w:rFonts w:cs="Calibri" w:hint="cs"/>
                <w:u w:val="single"/>
                <w:rtl/>
              </w:rPr>
              <w:t>العنوان</w:t>
            </w:r>
          </w:p>
        </w:tc>
        <w:tc>
          <w:tcPr>
            <w:tcW w:w="6913" w:type="dxa"/>
          </w:tcPr>
          <w:p w14:paraId="057AC4E8" w14:textId="576B8B77" w:rsidR="00C80C58" w:rsidRPr="00B046F7" w:rsidRDefault="00C80C58" w:rsidP="00BD5A00">
            <w:pPr>
              <w:pStyle w:val="TableParagraph"/>
              <w:bidi/>
              <w:spacing w:before="1"/>
              <w:ind w:left="109"/>
              <w:rPr>
                <w:rStyle w:val="Hyperlink"/>
                <w:rFonts w:cs="Calibri"/>
                <w:i/>
                <w:rtl/>
              </w:rPr>
            </w:pPr>
            <w:r w:rsidRPr="00B046F7">
              <w:rPr>
                <w:rFonts w:cs="Calibri" w:hint="cs"/>
                <w:i/>
                <w:rtl/>
              </w:rPr>
              <w:fldChar w:fldCharType="begin"/>
            </w:r>
            <w:r w:rsidRPr="00B046F7">
              <w:rPr>
                <w:rFonts w:cs="Calibri"/>
                <w:rtl/>
              </w:rPr>
              <w:instrText xml:space="preserve"> </w:instrText>
            </w:r>
            <w:r w:rsidRPr="00B046F7">
              <w:rPr>
                <w:rFonts w:cs="Calibri" w:hint="cs"/>
                <w:i/>
              </w:rPr>
              <w:instrText>HYPERLINK "https://www.wipo.int/meetings/ar/doc_details.jsp?doc_id=630655"</w:instrText>
            </w:r>
            <w:r w:rsidR="00085213" w:rsidRPr="00B046F7">
              <w:rPr>
                <w:rFonts w:cs="Calibri" w:hint="cs"/>
                <w:i/>
                <w:rtl/>
              </w:rPr>
            </w:r>
            <w:r w:rsidRPr="00B046F7">
              <w:rPr>
                <w:rFonts w:cs="Calibri" w:hint="cs"/>
                <w:i/>
                <w:rtl/>
              </w:rPr>
              <w:fldChar w:fldCharType="separate"/>
            </w:r>
            <w:r w:rsidRPr="00B046F7">
              <w:rPr>
                <w:rStyle w:val="Hyperlink"/>
                <w:rFonts w:cs="Calibri" w:hint="cs"/>
                <w:i/>
                <w:iCs/>
                <w:rtl/>
              </w:rPr>
              <w:t>استدامة دور العلامات الجماعية وتعزيزها</w:t>
            </w:r>
            <w:bookmarkStart w:id="7" w:name="_Hlt208592908"/>
            <w:bookmarkStart w:id="8" w:name="_Hlt208592909"/>
            <w:bookmarkEnd w:id="7"/>
            <w:bookmarkEnd w:id="8"/>
            <w:r w:rsidR="00AD2C5C">
              <w:rPr>
                <w:rStyle w:val="Hyperlink"/>
                <w:rFonts w:cs="Calibri" w:hint="cs"/>
                <w:i/>
                <w:iCs/>
                <w:rtl/>
              </w:rPr>
              <w:t xml:space="preserve"> </w:t>
            </w:r>
            <w:r w:rsidRPr="00B046F7">
              <w:rPr>
                <w:rStyle w:val="Hyperlink"/>
                <w:rFonts w:cs="Calibri" w:hint="cs"/>
                <w:i/>
                <w:iCs/>
                <w:rtl/>
              </w:rPr>
              <w:t>بصفتها أداة للتنمية الاقتصادية والثقافية والاجتماعية من خلال نهج إنمائي شامل</w:t>
            </w:r>
          </w:p>
          <w:p w14:paraId="51E09D5F" w14:textId="77777777" w:rsidR="00C80C58" w:rsidRPr="00B046F7" w:rsidRDefault="00C80C58" w:rsidP="00BD5A00">
            <w:pPr>
              <w:pStyle w:val="TableParagraph"/>
              <w:bidi/>
              <w:rPr>
                <w:rFonts w:cs="Calibri"/>
                <w:rtl/>
              </w:rPr>
            </w:pPr>
            <w:r w:rsidRPr="00B046F7">
              <w:rPr>
                <w:rFonts w:cs="Calibri" w:hint="cs"/>
                <w:i/>
                <w:rtl/>
              </w:rPr>
              <w:fldChar w:fldCharType="end"/>
            </w:r>
          </w:p>
        </w:tc>
      </w:tr>
      <w:tr w:rsidR="00C80C58" w:rsidRPr="00B046F7" w14:paraId="6E7A0F3B" w14:textId="77777777" w:rsidTr="004E0AD8">
        <w:trPr>
          <w:trHeight w:val="531"/>
        </w:trPr>
        <w:tc>
          <w:tcPr>
            <w:tcW w:w="2377" w:type="dxa"/>
            <w:shd w:val="clear" w:color="auto" w:fill="69F0C4"/>
          </w:tcPr>
          <w:p w14:paraId="38F83730" w14:textId="453AAC4D" w:rsidR="00C80C58" w:rsidRPr="00B046F7" w:rsidRDefault="00C80C58" w:rsidP="004E0AD8">
            <w:pPr>
              <w:pStyle w:val="TableParagraph"/>
              <w:bidi/>
              <w:ind w:left="110" w:right="121"/>
              <w:rPr>
                <w:rFonts w:cs="Calibri"/>
                <w:rtl/>
              </w:rPr>
            </w:pPr>
            <w:hyperlink r:id="rId102" w:history="1">
              <w:r w:rsidRPr="00B046F7">
                <w:rPr>
                  <w:rStyle w:val="Hyperlink"/>
                  <w:rFonts w:cs="Calibri" w:hint="cs"/>
                  <w:rtl/>
                </w:rPr>
                <w:t>توصية أجندة التنمية</w:t>
              </w:r>
            </w:hyperlink>
          </w:p>
        </w:tc>
        <w:tc>
          <w:tcPr>
            <w:tcW w:w="6913" w:type="dxa"/>
          </w:tcPr>
          <w:p w14:paraId="2569FF76" w14:textId="4B78A2CC" w:rsidR="00C80C58" w:rsidRPr="00B046F7" w:rsidRDefault="00C80C58" w:rsidP="004E0AD8">
            <w:pPr>
              <w:pStyle w:val="TableParagraph"/>
              <w:bidi/>
              <w:ind w:left="109" w:right="880"/>
              <w:rPr>
                <w:rFonts w:cs="Calibri"/>
                <w:rtl/>
              </w:rPr>
            </w:pPr>
            <w:r w:rsidRPr="00B046F7">
              <w:rPr>
                <w:rFonts w:cs="Calibri" w:hint="cs"/>
                <w:rtl/>
              </w:rPr>
              <w:t>التوصيات 1 و4 و10</w:t>
            </w:r>
          </w:p>
        </w:tc>
      </w:tr>
      <w:tr w:rsidR="00C80C58" w:rsidRPr="00B046F7" w14:paraId="0DA330D4" w14:textId="77777777" w:rsidTr="004E0AD8">
        <w:trPr>
          <w:trHeight w:val="621"/>
        </w:trPr>
        <w:tc>
          <w:tcPr>
            <w:tcW w:w="2377" w:type="dxa"/>
            <w:shd w:val="clear" w:color="auto" w:fill="69F0C4"/>
          </w:tcPr>
          <w:p w14:paraId="5BA74191" w14:textId="77777777" w:rsidR="00C80C58" w:rsidRPr="00B046F7" w:rsidRDefault="00C80C58" w:rsidP="004E0AD8">
            <w:pPr>
              <w:pStyle w:val="TableParagraph"/>
              <w:bidi/>
              <w:ind w:left="110"/>
              <w:rPr>
                <w:rFonts w:cs="Calibri"/>
                <w:rtl/>
              </w:rPr>
            </w:pPr>
            <w:r w:rsidRPr="00B046F7">
              <w:rPr>
                <w:rFonts w:cs="Calibri" w:hint="cs"/>
                <w:u w:val="single"/>
                <w:rtl/>
              </w:rPr>
              <w:t>ميزانية المشروع</w:t>
            </w:r>
          </w:p>
        </w:tc>
        <w:tc>
          <w:tcPr>
            <w:tcW w:w="6913" w:type="dxa"/>
          </w:tcPr>
          <w:p w14:paraId="3A8B50B0" w14:textId="77777777" w:rsidR="00C80C58" w:rsidRPr="00B046F7" w:rsidRDefault="00C80C58" w:rsidP="004E0AD8">
            <w:pPr>
              <w:pStyle w:val="TableParagraph"/>
              <w:bidi/>
              <w:ind w:left="109" w:right="720"/>
              <w:rPr>
                <w:rFonts w:cs="Calibri"/>
                <w:rtl/>
              </w:rPr>
            </w:pPr>
            <w:r w:rsidRPr="00B046F7">
              <w:rPr>
                <w:rFonts w:cs="Calibri" w:hint="cs"/>
                <w:rtl/>
              </w:rPr>
              <w:t xml:space="preserve">إجمالي ميزانية المشروع:  320,000 فرنك سويسري، تخصص لموارد خلاف </w:t>
            </w:r>
            <w:r w:rsidRPr="00B046F7">
              <w:rPr>
                <w:rFonts w:cs="Calibri" w:hint="cs"/>
                <w:rtl/>
              </w:rPr>
              <w:noBreakHyphen/>
              <w:t xml:space="preserve"> الموظفين.</w:t>
            </w:r>
          </w:p>
        </w:tc>
      </w:tr>
      <w:tr w:rsidR="00C80C58" w:rsidRPr="00B046F7" w14:paraId="04C1D0F8" w14:textId="77777777" w:rsidTr="00BD5A00">
        <w:trPr>
          <w:trHeight w:val="476"/>
        </w:trPr>
        <w:tc>
          <w:tcPr>
            <w:tcW w:w="2377" w:type="dxa"/>
            <w:shd w:val="clear" w:color="auto" w:fill="69F0C4"/>
          </w:tcPr>
          <w:p w14:paraId="4894F408" w14:textId="77777777" w:rsidR="00C80C58" w:rsidRPr="00B046F7" w:rsidRDefault="00C80C58"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1562A788" w14:textId="77777777" w:rsidR="00C80C58" w:rsidRPr="00B046F7" w:rsidRDefault="00C80C58" w:rsidP="004E0AD8">
            <w:pPr>
              <w:pStyle w:val="TableParagraph"/>
              <w:bidi/>
              <w:spacing w:before="1"/>
              <w:ind w:left="109"/>
              <w:rPr>
                <w:rFonts w:cs="Calibri"/>
                <w:rtl/>
              </w:rPr>
            </w:pPr>
            <w:r w:rsidRPr="00B046F7">
              <w:rPr>
                <w:rFonts w:cs="Calibri" w:hint="cs"/>
                <w:rtl/>
              </w:rPr>
              <w:t>يوليو 2025</w:t>
            </w:r>
          </w:p>
        </w:tc>
      </w:tr>
      <w:tr w:rsidR="00C80C58" w:rsidRPr="00B046F7" w14:paraId="7B1BF93E" w14:textId="77777777" w:rsidTr="00BD5A00">
        <w:trPr>
          <w:trHeight w:val="386"/>
        </w:trPr>
        <w:tc>
          <w:tcPr>
            <w:tcW w:w="2377" w:type="dxa"/>
            <w:shd w:val="clear" w:color="auto" w:fill="69F0C4"/>
          </w:tcPr>
          <w:p w14:paraId="1A7A754A" w14:textId="77777777" w:rsidR="00C80C58" w:rsidRPr="00B046F7" w:rsidRDefault="00C80C58" w:rsidP="004E0AD8">
            <w:pPr>
              <w:pStyle w:val="TableParagraph"/>
              <w:bidi/>
              <w:ind w:left="110"/>
              <w:rPr>
                <w:rFonts w:cs="Calibri"/>
                <w:rtl/>
              </w:rPr>
            </w:pPr>
            <w:r w:rsidRPr="00B046F7">
              <w:rPr>
                <w:rFonts w:cs="Calibri" w:hint="cs"/>
                <w:u w:val="single"/>
                <w:rtl/>
              </w:rPr>
              <w:t>مدة المشروع</w:t>
            </w:r>
          </w:p>
        </w:tc>
        <w:tc>
          <w:tcPr>
            <w:tcW w:w="6913" w:type="dxa"/>
          </w:tcPr>
          <w:p w14:paraId="66F25E63" w14:textId="77777777" w:rsidR="00C80C58" w:rsidRPr="00B046F7" w:rsidRDefault="00C80C58" w:rsidP="004E0AD8">
            <w:pPr>
              <w:pStyle w:val="TableParagraph"/>
              <w:bidi/>
              <w:ind w:left="109"/>
              <w:rPr>
                <w:rFonts w:cs="Calibri"/>
                <w:rtl/>
              </w:rPr>
            </w:pPr>
            <w:r w:rsidRPr="00B046F7">
              <w:rPr>
                <w:rFonts w:cs="Calibri" w:hint="cs"/>
                <w:rtl/>
              </w:rPr>
              <w:t>24 شهراً</w:t>
            </w:r>
          </w:p>
        </w:tc>
      </w:tr>
      <w:tr w:rsidR="00C80C58" w:rsidRPr="00B046F7" w14:paraId="4AC097DC" w14:textId="77777777" w:rsidTr="004E0AD8">
        <w:trPr>
          <w:trHeight w:val="801"/>
        </w:trPr>
        <w:tc>
          <w:tcPr>
            <w:tcW w:w="2377" w:type="dxa"/>
            <w:shd w:val="clear" w:color="auto" w:fill="69F0C4"/>
          </w:tcPr>
          <w:p w14:paraId="7B35B455" w14:textId="77777777" w:rsidR="00C80C58" w:rsidRPr="00B046F7" w:rsidRDefault="00C80C58" w:rsidP="004E0AD8">
            <w:pPr>
              <w:pStyle w:val="TableParagraph"/>
              <w:bidi/>
              <w:ind w:left="110"/>
              <w:rPr>
                <w:rFonts w:cs="Calibri"/>
                <w:rtl/>
              </w:rPr>
            </w:pPr>
            <w:r w:rsidRPr="00B046F7">
              <w:rPr>
                <w:rFonts w:cs="Calibri" w:hint="cs"/>
                <w:u w:val="single"/>
                <w:rtl/>
              </w:rPr>
              <w:t>قطاعات/ مجالات</w:t>
            </w:r>
          </w:p>
          <w:p w14:paraId="565427F9" w14:textId="77777777" w:rsidR="00C80C58" w:rsidRPr="00B046F7" w:rsidRDefault="00C80C58"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758E687A" w14:textId="45CD4273" w:rsidR="00C80C58" w:rsidRPr="00B046F7" w:rsidRDefault="00C80C58" w:rsidP="004E0AD8">
            <w:pPr>
              <w:pStyle w:val="TableParagraph"/>
              <w:bidi/>
              <w:ind w:left="109" w:right="531"/>
              <w:rPr>
                <w:rFonts w:cs="Calibri"/>
                <w:rtl/>
              </w:rPr>
            </w:pPr>
            <w:r w:rsidRPr="00B046F7">
              <w:rPr>
                <w:rFonts w:cs="Calibri" w:hint="cs"/>
                <w:rtl/>
              </w:rPr>
              <w:t xml:space="preserve">قطاع التنفيذ:  التنمية الإقليمية والوطنية </w:t>
            </w:r>
          </w:p>
          <w:p w14:paraId="734AF52C" w14:textId="77777777" w:rsidR="00C80C58" w:rsidRPr="00B046F7" w:rsidRDefault="00C80C58" w:rsidP="004E0AD8">
            <w:pPr>
              <w:pStyle w:val="TableParagraph"/>
              <w:ind w:left="109" w:right="531"/>
              <w:rPr>
                <w:rFonts w:cs="Calibri"/>
              </w:rPr>
            </w:pPr>
          </w:p>
          <w:p w14:paraId="7E9239CE" w14:textId="40A7BACF" w:rsidR="00C80C58" w:rsidRPr="00B046F7" w:rsidRDefault="00C80C58" w:rsidP="00BD5A00">
            <w:pPr>
              <w:pStyle w:val="TableParagraph"/>
              <w:bidi/>
              <w:ind w:left="109" w:right="531"/>
              <w:rPr>
                <w:rFonts w:cs="Calibri"/>
                <w:rtl/>
              </w:rPr>
            </w:pPr>
            <w:r w:rsidRPr="00B046F7">
              <w:rPr>
                <w:rFonts w:cs="Calibri" w:hint="cs"/>
                <w:rtl/>
              </w:rPr>
              <w:t>القطاعات الأخرى المعنية:  العلامات التجارية والتصاميم؛ الملكية الفكرية والأنظمة الإيكولوجية للابتكار؛ التحديات والشراكات العالمية</w:t>
            </w:r>
          </w:p>
        </w:tc>
      </w:tr>
      <w:tr w:rsidR="00C80C58" w:rsidRPr="00B046F7" w14:paraId="680A6AFC" w14:textId="77777777" w:rsidTr="004E0AD8">
        <w:trPr>
          <w:trHeight w:val="621"/>
        </w:trPr>
        <w:tc>
          <w:tcPr>
            <w:tcW w:w="2377" w:type="dxa"/>
            <w:shd w:val="clear" w:color="auto" w:fill="69F0C4"/>
          </w:tcPr>
          <w:p w14:paraId="598EAEDC" w14:textId="77777777" w:rsidR="00C80C58" w:rsidRPr="00B046F7" w:rsidRDefault="00C80C58"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51D702E4" w14:textId="77777777" w:rsidR="00C80C58" w:rsidRPr="00B046F7" w:rsidRDefault="00C80C58" w:rsidP="00BD5A00">
            <w:pPr>
              <w:pStyle w:val="TableParagraph"/>
              <w:bidi/>
              <w:ind w:left="115" w:right="144"/>
              <w:rPr>
                <w:rFonts w:cs="Calibri"/>
                <w:rtl/>
              </w:rPr>
            </w:pPr>
            <w:r w:rsidRPr="00B046F7">
              <w:rPr>
                <w:rFonts w:cs="Calibri" w:hint="cs"/>
                <w:rtl/>
              </w:rPr>
              <w:t>يُعتبر تسجيل العلامات الجماعية أحد العناصر المساهمة الأساسية في تعزيز التنمية الاقتصادية والثقافية والاجتماعية للشركات الصغيرة والمتوسطة والمجتمعات المحلية.  وعلى الرغم من ذلك، يظل إعداد نهج ممنهج للعلامات الجماعية ضرورياً لتمكين الشركات الصغيرة والمتوسطة والمجتمعات المحلية من الاستفادة الكاملة من هذه الأداة الجماعية وضمان استدامة أثرها على المدى الطويل.</w:t>
            </w:r>
          </w:p>
          <w:p w14:paraId="4096BDEB" w14:textId="77777777" w:rsidR="00C80C58" w:rsidRPr="00B046F7" w:rsidRDefault="00C80C58" w:rsidP="00BD5A00">
            <w:pPr>
              <w:pStyle w:val="TableParagraph"/>
              <w:ind w:left="115" w:right="144"/>
              <w:rPr>
                <w:rFonts w:cs="Calibri"/>
              </w:rPr>
            </w:pPr>
          </w:p>
          <w:p w14:paraId="20C95D3B" w14:textId="6E4AAFB7" w:rsidR="00C80C58" w:rsidRPr="00B046F7" w:rsidRDefault="00C80C58" w:rsidP="00BD5A00">
            <w:pPr>
              <w:pStyle w:val="TableParagraph"/>
              <w:bidi/>
              <w:ind w:left="115" w:right="144"/>
              <w:rPr>
                <w:rFonts w:cs="Calibri"/>
                <w:rtl/>
              </w:rPr>
            </w:pPr>
            <w:r w:rsidRPr="00B046F7">
              <w:rPr>
                <w:rFonts w:cs="Calibri" w:hint="cs"/>
                <w:rtl/>
              </w:rPr>
              <w:t xml:space="preserve">يهدف المشروع إلى زيادة وعي الشركات الصغيرة والمتوسطة والمجتمعات المحلية في البلدان المستفيدة وتجهيزها بالدراية العملية والمهارات والكفاءات والأدوات اللازمة للاستفادة الفعّالة من العلامات الجماعية والحفاظ على المكاسب المتأتية منها.  وسيتم تحقيق ذلك من خلال وضع إطار شامل لإدارة العلامات الجماعية.  </w:t>
            </w:r>
          </w:p>
        </w:tc>
      </w:tr>
      <w:tr w:rsidR="00C80C58" w:rsidRPr="00B046F7" w14:paraId="7BAB8C83" w14:textId="77777777" w:rsidTr="004E0AD8">
        <w:trPr>
          <w:trHeight w:val="432"/>
        </w:trPr>
        <w:tc>
          <w:tcPr>
            <w:tcW w:w="2377" w:type="dxa"/>
            <w:shd w:val="clear" w:color="auto" w:fill="69F0C4"/>
          </w:tcPr>
          <w:p w14:paraId="72B73B7B" w14:textId="77777777" w:rsidR="00C80C58" w:rsidRPr="00B046F7" w:rsidRDefault="00C80C58"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7CCA65AD" w14:textId="499BBF1F" w:rsidR="00C80C58" w:rsidRPr="00B046F7" w:rsidRDefault="00C80C58" w:rsidP="00BD5A00">
            <w:pPr>
              <w:pStyle w:val="TableParagraph"/>
              <w:bidi/>
              <w:ind w:left="109"/>
              <w:rPr>
                <w:rFonts w:cs="Calibri"/>
                <w:rtl/>
              </w:rPr>
            </w:pPr>
            <w:r w:rsidRPr="00B046F7">
              <w:rPr>
                <w:rFonts w:cs="Calibri" w:hint="cs"/>
                <w:rtl/>
              </w:rPr>
              <w:t>السيدة ماري هاييرابتيان، مسؤولة برنامج، شعبة تنسيق أجندة التنمية، قطاع التنمية الإقليمية والوطنية</w:t>
            </w:r>
          </w:p>
        </w:tc>
      </w:tr>
      <w:tr w:rsidR="00C80C58" w:rsidRPr="00B046F7" w14:paraId="4064E2D2" w14:textId="77777777" w:rsidTr="004E0AD8">
        <w:trPr>
          <w:trHeight w:val="891"/>
        </w:trPr>
        <w:tc>
          <w:tcPr>
            <w:tcW w:w="2377" w:type="dxa"/>
            <w:shd w:val="clear" w:color="auto" w:fill="69F0C4"/>
          </w:tcPr>
          <w:p w14:paraId="7F3A88BA" w14:textId="18D37B54" w:rsidR="00C80C58" w:rsidRPr="00B046F7" w:rsidRDefault="00621835" w:rsidP="004E0AD8">
            <w:pPr>
              <w:pStyle w:val="TableParagraph"/>
              <w:bidi/>
              <w:spacing w:before="1"/>
              <w:ind w:left="110" w:right="221"/>
              <w:rPr>
                <w:rFonts w:cs="Calibri"/>
                <w:highlight w:val="yellow"/>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03"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04" w:history="1">
              <w:r w:rsidRPr="00B046F7">
                <w:rPr>
                  <w:rStyle w:val="Hyperlink"/>
                  <w:rFonts w:cs="Calibri" w:hint="cs"/>
                  <w:rtl/>
                </w:rPr>
                <w:t>برنامج العمل والميزانية لعام 2026/27</w:t>
              </w:r>
            </w:hyperlink>
          </w:p>
        </w:tc>
        <w:tc>
          <w:tcPr>
            <w:tcW w:w="6913" w:type="dxa"/>
          </w:tcPr>
          <w:p w14:paraId="039C539E" w14:textId="40EB0E25" w:rsidR="00C80C58" w:rsidRPr="00B046F7" w:rsidRDefault="00C80C58" w:rsidP="004E0AD8">
            <w:pPr>
              <w:pStyle w:val="TableParagraph"/>
              <w:bidi/>
              <w:spacing w:before="1"/>
              <w:ind w:left="109" w:right="109"/>
              <w:rPr>
                <w:rFonts w:cs="Calibri"/>
                <w:rtl/>
              </w:rPr>
            </w:pPr>
            <w:r w:rsidRPr="00B046F7">
              <w:rPr>
                <w:rFonts w:cs="Calibri" w:hint="cs"/>
                <w:rtl/>
              </w:rPr>
              <w:t>زيادة فعالية التواصل والتفاعل في جميع أنحاء العالم لرفع مستوى الوعي وزيادة فهم إمكانيات الملكية الفكرية وقدرتها على تحسين حياة الجميع في كل مكان.</w:t>
            </w:r>
          </w:p>
          <w:p w14:paraId="1F40743F" w14:textId="77777777" w:rsidR="00C80C58" w:rsidRPr="00B046F7" w:rsidRDefault="00C80C58" w:rsidP="004E0AD8">
            <w:pPr>
              <w:pStyle w:val="TableParagraph"/>
              <w:spacing w:before="1"/>
              <w:ind w:left="109" w:right="109"/>
              <w:rPr>
                <w:rFonts w:cs="Calibri"/>
              </w:rPr>
            </w:pPr>
          </w:p>
          <w:p w14:paraId="06B84FEF" w14:textId="577929D8" w:rsidR="00C80C58" w:rsidRPr="00B046F7" w:rsidRDefault="00C80C58" w:rsidP="004E0AD8">
            <w:pPr>
              <w:pStyle w:val="TableParagraph"/>
              <w:bidi/>
              <w:spacing w:before="1"/>
              <w:ind w:left="109" w:right="109"/>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67DF3C65" w14:textId="77777777" w:rsidR="00C80C58" w:rsidRPr="00B046F7" w:rsidRDefault="00C80C58" w:rsidP="004E0AD8">
            <w:pPr>
              <w:pStyle w:val="TableParagraph"/>
              <w:spacing w:before="1"/>
              <w:ind w:left="109" w:right="109"/>
              <w:rPr>
                <w:rFonts w:cs="Calibri"/>
              </w:rPr>
            </w:pPr>
          </w:p>
          <w:p w14:paraId="7A1CCDD9" w14:textId="1DAE829D" w:rsidR="00C80C58" w:rsidRPr="00B046F7" w:rsidRDefault="00C80C58" w:rsidP="004E0AD8">
            <w:pPr>
              <w:pStyle w:val="TableParagraph"/>
              <w:bidi/>
              <w:spacing w:before="1"/>
              <w:ind w:left="109" w:right="109"/>
              <w:rPr>
                <w:rFonts w:cs="Calibri"/>
                <w:rtl/>
              </w:rPr>
            </w:pPr>
            <w:r w:rsidRPr="00B046F7">
              <w:rPr>
                <w:rFonts w:cs="Calibri" w:hint="cs"/>
                <w:rtl/>
              </w:rPr>
              <w:t>2.4 تطوير أنظمة إيكولوجية متوازنة وفعالة للملكية الفكرية والابتكار والإبداع في الدول الأعضاء.</w:t>
            </w:r>
          </w:p>
          <w:p w14:paraId="3E11F1E5" w14:textId="77777777" w:rsidR="00C80C58" w:rsidRPr="00B046F7" w:rsidRDefault="00C80C58" w:rsidP="004E0AD8">
            <w:pPr>
              <w:pStyle w:val="TableParagraph"/>
              <w:spacing w:before="1"/>
              <w:ind w:left="109" w:right="109"/>
              <w:rPr>
                <w:rFonts w:cs="Calibri"/>
              </w:rPr>
            </w:pPr>
          </w:p>
          <w:p w14:paraId="47AC8486" w14:textId="2F6FE61A" w:rsidR="00C80C58" w:rsidRPr="00B046F7" w:rsidRDefault="00C80C58" w:rsidP="00BD5A00">
            <w:pPr>
              <w:pStyle w:val="TableParagraph"/>
              <w:bidi/>
              <w:spacing w:before="1"/>
              <w:ind w:left="109" w:right="109"/>
              <w:rPr>
                <w:rFonts w:cs="Calibri"/>
                <w:highlight w:val="yellow"/>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C80C58" w:rsidRPr="00B046F7" w14:paraId="74E2118B" w14:textId="77777777" w:rsidTr="00BD5A00">
        <w:trPr>
          <w:trHeight w:val="656"/>
        </w:trPr>
        <w:tc>
          <w:tcPr>
            <w:tcW w:w="2377" w:type="dxa"/>
            <w:shd w:val="clear" w:color="auto" w:fill="69F0C4"/>
          </w:tcPr>
          <w:p w14:paraId="795E5978" w14:textId="77777777" w:rsidR="00C80C58" w:rsidRPr="00B046F7" w:rsidRDefault="00C80C58"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297F0E80" w14:textId="2006FBCF" w:rsidR="00EF19CE" w:rsidRPr="00B046F7" w:rsidRDefault="00C80C58" w:rsidP="00EF19CE">
            <w:pPr>
              <w:pStyle w:val="TableParagraph"/>
              <w:bidi/>
              <w:ind w:left="115" w:right="144"/>
              <w:rPr>
                <w:rFonts w:cs="Calibri"/>
                <w:rtl/>
              </w:rPr>
            </w:pPr>
            <w:r w:rsidRPr="00B046F7">
              <w:rPr>
                <w:rFonts w:cs="Calibri" w:hint="cs"/>
                <w:rtl/>
              </w:rPr>
              <w:t>تمت الموافقة على هذا المشروع في الدورة الثانية والثلاثين للجنة التنمية، التي عُقدت في مايو 2024.  يستند هذا المشروع إلى إنجازات مشروع أجندة التنمية المكتمل حول "تسجيل العلامات الجماعية للمؤسسات المحلية كقضية شاملة للتنمية الاقتصادية"، الذي دعم رواد الأعمال والمجتمعات المحلية في الدولة متعددة القوميات بوليفيا والبرازيل والفلبين وتونس لتطوير وتسجيل العلامات الجماعية.  بناءً على طلبها خلال دورة لجنة التنمية الذاتية، تم ضم إندونيسيا كإحدى البلدان المستفيدة من هذا المشروع.  وبناءً على ذلك، يضم هذا المشروع خمس بلدان مستفيدة:  دولة بوليفيا متعددة القوميات والبرازيل وإندونيسيا والفلبين وتونس.  بدأ تنفيذ المشروع في يوليو 2025.</w:t>
            </w:r>
          </w:p>
          <w:p w14:paraId="2C735929" w14:textId="77777777" w:rsidR="00EF19CE" w:rsidRPr="00B046F7" w:rsidRDefault="00EF19CE" w:rsidP="00EF19CE">
            <w:pPr>
              <w:pStyle w:val="TableParagraph"/>
              <w:ind w:left="115" w:right="144"/>
              <w:rPr>
                <w:rFonts w:cs="Calibri"/>
              </w:rPr>
            </w:pPr>
          </w:p>
          <w:p w14:paraId="613E2BBA" w14:textId="1B6E9ECA" w:rsidR="000D230D" w:rsidRPr="00B046F7" w:rsidRDefault="00C80C58" w:rsidP="00EF19CE">
            <w:pPr>
              <w:pStyle w:val="TableParagraph"/>
              <w:bidi/>
              <w:ind w:left="115" w:right="144"/>
              <w:rPr>
                <w:rFonts w:cs="Calibri"/>
                <w:rtl/>
              </w:rPr>
            </w:pPr>
            <w:r w:rsidRPr="00B046F7">
              <w:rPr>
                <w:rFonts w:cs="Calibri" w:hint="cs"/>
                <w:rtl/>
              </w:rPr>
              <w:t>خلال الفترة قيد الاستعراض، ووفقًا لاستراتيجية التنفيذ الموضحة في وثيقة المشروع (</w:t>
            </w:r>
            <w:r>
              <w:fldChar w:fldCharType="begin"/>
            </w:r>
            <w:r>
              <w:instrText>HYPERLINK "https://www.wipo.int/meetings/ar/doc_details.jsp?doc_id=630655"</w:instrText>
            </w:r>
            <w:r>
              <w:fldChar w:fldCharType="separate"/>
            </w:r>
            <w:r w:rsidRPr="00B046F7">
              <w:rPr>
                <w:rStyle w:val="Hyperlink"/>
                <w:rFonts w:cs="Calibri"/>
              </w:rPr>
              <w:t>CDIP/32/8 REV</w:t>
            </w:r>
            <w:r w:rsidRPr="00B046F7">
              <w:rPr>
                <w:rStyle w:val="Hyperlink"/>
                <w:rFonts w:cs="Calibri" w:hint="cs"/>
                <w:rtl/>
              </w:rPr>
              <w:t>.</w:t>
            </w:r>
            <w:r>
              <w:fldChar w:fldCharType="end"/>
            </w:r>
            <w:r w:rsidRPr="00B046F7">
              <w:rPr>
                <w:rFonts w:cs="Calibri" w:hint="cs"/>
                <w:rtl/>
              </w:rPr>
              <w:t xml:space="preserve">)، تم تطوير برنامج تدريبي عملي حول تسجيل العلامات الجماعية </w:t>
            </w:r>
            <w:r w:rsidRPr="00B046F7">
              <w:rPr>
                <w:rFonts w:cs="Calibri" w:hint="cs"/>
                <w:rtl/>
              </w:rPr>
              <w:lastRenderedPageBreak/>
              <w:t>وإدارتها واستخدامها، بالتعاون الوثيق مع نقاط الاتصال الوطنية، وتم تكييفه خصيصًا لكل بلد مستفيد، مع تضمين أمثلة ودراسات حالات وطنية لضمان ملاءمته للاحتياجات والسياقات المحلية.</w:t>
            </w:r>
          </w:p>
          <w:p w14:paraId="3521FAD4" w14:textId="77777777" w:rsidR="000D230D" w:rsidRPr="00B046F7" w:rsidRDefault="000D230D" w:rsidP="00EF19CE">
            <w:pPr>
              <w:pStyle w:val="TableParagraph"/>
              <w:ind w:left="115" w:right="144"/>
              <w:rPr>
                <w:rFonts w:cs="Calibri"/>
              </w:rPr>
            </w:pPr>
          </w:p>
          <w:p w14:paraId="6F7AFDA0" w14:textId="63DFA350" w:rsidR="00C80C58" w:rsidRPr="00B046F7" w:rsidRDefault="00C80C58" w:rsidP="00EF19CE">
            <w:pPr>
              <w:pStyle w:val="TableParagraph"/>
              <w:bidi/>
              <w:ind w:left="115" w:right="144"/>
              <w:rPr>
                <w:rFonts w:cs="Calibri"/>
                <w:rtl/>
              </w:rPr>
            </w:pPr>
            <w:r w:rsidRPr="00B046F7">
              <w:rPr>
                <w:rFonts w:cs="Calibri" w:hint="cs"/>
                <w:rtl/>
              </w:rPr>
              <w:t xml:space="preserve">في نهاية الفترة المشمولة بالتقرير، كان الوضع في كل دولة من الدول المستفيدة على النحو التالي: </w:t>
            </w:r>
          </w:p>
          <w:p w14:paraId="5C60CBA6" w14:textId="77777777" w:rsidR="00C80C58" w:rsidRPr="00B046F7" w:rsidRDefault="00C80C58" w:rsidP="00BD5A00">
            <w:pPr>
              <w:pStyle w:val="TableParagraph"/>
              <w:ind w:left="115" w:right="144"/>
              <w:rPr>
                <w:rFonts w:cs="Calibri"/>
                <w:b/>
                <w:bCs/>
              </w:rPr>
            </w:pPr>
          </w:p>
          <w:p w14:paraId="08718822" w14:textId="77777777" w:rsidR="00C80C58" w:rsidRPr="00B046F7" w:rsidRDefault="00C80C58">
            <w:pPr>
              <w:pStyle w:val="TableParagraph"/>
              <w:numPr>
                <w:ilvl w:val="0"/>
                <w:numId w:val="38"/>
              </w:numPr>
              <w:bidi/>
              <w:ind w:left="85" w:right="144" w:firstLine="420"/>
              <w:rPr>
                <w:rFonts w:cs="Calibri"/>
                <w:u w:val="single"/>
                <w:rtl/>
              </w:rPr>
            </w:pPr>
            <w:r w:rsidRPr="00B046F7">
              <w:rPr>
                <w:rFonts w:cs="Calibri" w:hint="cs"/>
                <w:u w:val="single"/>
                <w:rtl/>
              </w:rPr>
              <w:t>دولة بوليفيا متعددة القوميات:</w:t>
            </w:r>
            <w:r w:rsidRPr="00B046F7">
              <w:rPr>
                <w:rFonts w:cs="Calibri" w:hint="cs"/>
                <w:rtl/>
              </w:rPr>
              <w:t xml:space="preserve"> </w:t>
            </w:r>
          </w:p>
          <w:p w14:paraId="06803840" w14:textId="77777777" w:rsidR="00C80C58" w:rsidRPr="00B046F7" w:rsidRDefault="00C80C58" w:rsidP="00D41A29">
            <w:pPr>
              <w:pStyle w:val="TableParagraph"/>
              <w:ind w:left="85" w:right="144" w:firstLine="420"/>
              <w:rPr>
                <w:rFonts w:cs="Calibri"/>
              </w:rPr>
            </w:pPr>
          </w:p>
          <w:p w14:paraId="097E5AB5" w14:textId="40CF302D" w:rsidR="00C80C58" w:rsidRPr="00B046F7" w:rsidRDefault="00C80C58" w:rsidP="009616F1">
            <w:pPr>
              <w:pStyle w:val="TableParagraph"/>
              <w:bidi/>
              <w:ind w:left="76" w:right="458"/>
              <w:rPr>
                <w:rFonts w:cs="Calibri"/>
                <w:rtl/>
              </w:rPr>
            </w:pPr>
            <w:r w:rsidRPr="00B046F7">
              <w:rPr>
                <w:rFonts w:cs="Calibri" w:hint="cs"/>
                <w:rtl/>
              </w:rPr>
              <w:t>بالتعاون الوثيق مع نقطة الاتصال الوطنية، تم تكييف النسخة الإسبانية من البرنامج التدريبي المتعلق بالعلامات الجماعية مع السياق المحلي، مما يضمن ملاءمته للاحتياجات الوطنية.  بالإضافة إلى ذلك، تجري حالياً الاستعدادات لتنظيم دورة تدريبية للمدربين بهدف تجربة المواد التدريبية بشكل تجريبي.</w:t>
            </w:r>
          </w:p>
          <w:p w14:paraId="4F6A8D8C" w14:textId="77777777" w:rsidR="00C80C58" w:rsidRPr="00B046F7" w:rsidRDefault="00C80C58" w:rsidP="00D41A29">
            <w:pPr>
              <w:pStyle w:val="TableParagraph"/>
              <w:ind w:left="115" w:right="86"/>
              <w:rPr>
                <w:rFonts w:cs="Calibri"/>
                <w:b/>
                <w:bCs/>
              </w:rPr>
            </w:pPr>
          </w:p>
          <w:p w14:paraId="45C50BC0" w14:textId="77777777" w:rsidR="00C80C58" w:rsidRPr="00B046F7" w:rsidRDefault="00C80C58">
            <w:pPr>
              <w:pStyle w:val="TableParagraph"/>
              <w:numPr>
                <w:ilvl w:val="0"/>
                <w:numId w:val="38"/>
              </w:numPr>
              <w:bidi/>
              <w:ind w:right="84"/>
              <w:rPr>
                <w:rFonts w:cs="Calibri"/>
                <w:u w:val="single"/>
                <w:rtl/>
              </w:rPr>
            </w:pPr>
            <w:r w:rsidRPr="00B046F7">
              <w:rPr>
                <w:rFonts w:cs="Calibri" w:hint="cs"/>
                <w:u w:val="single"/>
                <w:rtl/>
              </w:rPr>
              <w:t>البرازيل:</w:t>
            </w:r>
          </w:p>
          <w:p w14:paraId="3360A110" w14:textId="77777777" w:rsidR="00C80C58" w:rsidRPr="00B046F7" w:rsidRDefault="00C80C58" w:rsidP="004E0AD8">
            <w:pPr>
              <w:pStyle w:val="TableParagraph"/>
              <w:ind w:left="109" w:right="84"/>
              <w:rPr>
                <w:rFonts w:cs="Calibri"/>
              </w:rPr>
            </w:pPr>
          </w:p>
          <w:p w14:paraId="1D0FB443" w14:textId="34FB8136" w:rsidR="00C80C58" w:rsidRPr="00B046F7" w:rsidRDefault="00C80C58" w:rsidP="004E0AD8">
            <w:pPr>
              <w:pStyle w:val="TableParagraph"/>
              <w:bidi/>
              <w:ind w:left="109" w:right="84"/>
              <w:rPr>
                <w:rFonts w:cs="Calibri"/>
                <w:rtl/>
              </w:rPr>
            </w:pPr>
            <w:r w:rsidRPr="00B046F7">
              <w:rPr>
                <w:rFonts w:cs="Calibri" w:hint="cs"/>
                <w:rtl/>
              </w:rPr>
              <w:t xml:space="preserve">بالتعاون الوثيق مع نقطة الاتصال الوطنية، تم تكييف النسخة البرتغالية من البرنامج التدريبي المتعلق بالعلامات الجماعية لتتناسب مع السياق المحلي. </w:t>
            </w:r>
          </w:p>
          <w:p w14:paraId="7E8332D2" w14:textId="77777777" w:rsidR="00C80C58" w:rsidRPr="00B046F7" w:rsidRDefault="00C80C58" w:rsidP="004E0AD8">
            <w:pPr>
              <w:pStyle w:val="TableParagraph"/>
              <w:ind w:left="109" w:right="84"/>
              <w:rPr>
                <w:rFonts w:cs="Calibri"/>
              </w:rPr>
            </w:pPr>
          </w:p>
          <w:p w14:paraId="0A41A33F" w14:textId="73925324" w:rsidR="00C80C58" w:rsidRPr="00B046F7" w:rsidRDefault="00C80C58" w:rsidP="00C816B4">
            <w:pPr>
              <w:pStyle w:val="TableParagraph"/>
              <w:bidi/>
              <w:ind w:left="109" w:right="84"/>
              <w:rPr>
                <w:rFonts w:cs="Calibri"/>
                <w:rtl/>
              </w:rPr>
            </w:pPr>
            <w:r w:rsidRPr="00B046F7">
              <w:rPr>
                <w:rFonts w:cs="Calibri" w:hint="cs"/>
                <w:rtl/>
              </w:rPr>
              <w:t>في 10 و11 يونيو 2026، نُظمت دورة تدريبية للمدربين حول العلامات الجماعية في ريو دي جانيرو، البرازيل.  وقد جمع هذا التدريب أكثر من 40 مشاركًا، من بينهم ممثلون عن المعهد الوطني للملكية الصناعية (</w:t>
            </w:r>
            <w:r w:rsidRPr="00B046F7">
              <w:rPr>
                <w:rFonts w:cs="Calibri"/>
              </w:rPr>
              <w:t>INPI</w:t>
            </w:r>
            <w:r w:rsidRPr="00B046F7">
              <w:rPr>
                <w:rFonts w:cs="Calibri" w:hint="cs"/>
                <w:rtl/>
              </w:rPr>
              <w:t>)، وخمسة من حاملي العلامات الجماعية، ومؤسسات شريكة أخرى مثل هيئة دعم المشاريع الصغيرة ومتناهية الصغر البرازيلية (</w:t>
            </w:r>
            <w:r w:rsidRPr="00B046F7">
              <w:rPr>
                <w:rFonts w:cs="Calibri"/>
              </w:rPr>
              <w:t>SEBRAE</w:t>
            </w:r>
            <w:r w:rsidRPr="00B046F7">
              <w:rPr>
                <w:rFonts w:cs="Calibri" w:hint="cs"/>
                <w:rtl/>
              </w:rPr>
              <w:t>)، وأمانة ولاية بارا للتنمية الزراعية ومصايد الأسماك (</w:t>
            </w:r>
            <w:r w:rsidRPr="00B046F7">
              <w:rPr>
                <w:rFonts w:cs="Calibri"/>
              </w:rPr>
              <w:t>SEDAP</w:t>
            </w:r>
            <w:r w:rsidRPr="00B046F7">
              <w:rPr>
                <w:rFonts w:cs="Calibri" w:hint="cs"/>
                <w:rtl/>
              </w:rPr>
              <w:t>)، ومنتدى المؤشرات الجغرافية والعلامات الجماعية.  كما استفاد التدريب من الخبرات التي قدمها المعهد الوطني للدفاع عن المنافسة وحماية الملكية الفكرية (</w:t>
            </w:r>
            <w:r w:rsidRPr="00B046F7">
              <w:rPr>
                <w:rFonts w:cs="Calibri"/>
              </w:rPr>
              <w:t>INDECOPI</w:t>
            </w:r>
            <w:r w:rsidRPr="00B046F7">
              <w:rPr>
                <w:rFonts w:cs="Calibri" w:hint="cs"/>
                <w:rtl/>
              </w:rPr>
              <w:t xml:space="preserve">) في بيرو.  تتوفر مزيد من المعلومات حول الدورة التدريبية على </w:t>
            </w:r>
            <w:r>
              <w:fldChar w:fldCharType="begin"/>
            </w:r>
            <w:r>
              <w:instrText>HYPERLINK "https://www.wipo.int/en/web/development-agenda/w/news/2026/collective-mark-experiences-from-across-brazil-meet-in-rio-de-janeiro"</w:instrText>
            </w:r>
            <w:r>
              <w:fldChar w:fldCharType="separate"/>
            </w:r>
            <w:r w:rsidRPr="00B046F7">
              <w:rPr>
                <w:rStyle w:val="Hyperlink"/>
                <w:rFonts w:cs="Calibri" w:hint="cs"/>
                <w:rtl/>
              </w:rPr>
              <w:t>الصفحة الإلكترونية للمشروع</w:t>
            </w:r>
            <w:r>
              <w:fldChar w:fldCharType="end"/>
            </w:r>
            <w:r w:rsidRPr="00B046F7">
              <w:rPr>
                <w:rFonts w:cs="Calibri" w:hint="cs"/>
                <w:rtl/>
              </w:rPr>
              <w:t xml:space="preserve">.  </w:t>
            </w:r>
          </w:p>
          <w:p w14:paraId="13204C3B" w14:textId="77777777" w:rsidR="00C80C58" w:rsidRPr="00B046F7" w:rsidRDefault="00C80C58" w:rsidP="004E0AD8">
            <w:pPr>
              <w:pStyle w:val="TableParagraph"/>
              <w:ind w:right="84"/>
              <w:rPr>
                <w:rFonts w:cs="Calibri"/>
              </w:rPr>
            </w:pPr>
          </w:p>
          <w:p w14:paraId="59192A94" w14:textId="77777777" w:rsidR="00C80C58" w:rsidRPr="00B046F7" w:rsidRDefault="00C80C58">
            <w:pPr>
              <w:pStyle w:val="TableParagraph"/>
              <w:numPr>
                <w:ilvl w:val="0"/>
                <w:numId w:val="38"/>
              </w:numPr>
              <w:bidi/>
              <w:ind w:right="84"/>
              <w:rPr>
                <w:rFonts w:cs="Calibri"/>
                <w:u w:val="single"/>
                <w:rtl/>
              </w:rPr>
            </w:pPr>
            <w:r w:rsidRPr="00B046F7">
              <w:rPr>
                <w:rFonts w:cs="Calibri" w:hint="cs"/>
                <w:u w:val="single"/>
                <w:rtl/>
              </w:rPr>
              <w:t>إندونيسيا والفلبين:</w:t>
            </w:r>
            <w:r w:rsidRPr="00B046F7">
              <w:rPr>
                <w:rFonts w:cs="Calibri" w:hint="cs"/>
                <w:rtl/>
              </w:rPr>
              <w:t xml:space="preserve"> </w:t>
            </w:r>
          </w:p>
          <w:p w14:paraId="358363FB" w14:textId="77777777" w:rsidR="00C80C58" w:rsidRPr="00B046F7" w:rsidRDefault="00C80C58" w:rsidP="004E0AD8">
            <w:pPr>
              <w:pStyle w:val="TableParagraph"/>
              <w:ind w:left="109" w:right="84"/>
              <w:rPr>
                <w:rFonts w:cs="Calibri"/>
                <w:u w:val="single"/>
              </w:rPr>
            </w:pPr>
          </w:p>
          <w:p w14:paraId="0C9F6376" w14:textId="77777777" w:rsidR="00C80C58" w:rsidRPr="00B046F7" w:rsidRDefault="00C80C58" w:rsidP="004E0AD8">
            <w:pPr>
              <w:pStyle w:val="TableParagraph"/>
              <w:bidi/>
              <w:ind w:left="109" w:right="84"/>
              <w:rPr>
                <w:rFonts w:cs="Calibri"/>
                <w:rtl/>
              </w:rPr>
            </w:pPr>
            <w:r w:rsidRPr="00B046F7">
              <w:rPr>
                <w:rFonts w:cs="Calibri" w:hint="cs"/>
                <w:rtl/>
              </w:rPr>
              <w:t>ونظراً لأن إندونيسيا والفلبين عضوان في رابطة دول جنوب شرق آسيا (آسيان)، وعقب المناقشات التي جرت مع نقاط الاتصال الوطنية في كل من البلدين، تم التعاقد مع خبير إقليمي في مجال الملكية الفكرية.  عمل الخبير الإقليمي في مجال الملكية الفكرية، بالتعاون الوثيق مع جهات التنسيق الوطنية المعنية، على تخصيص برنامج التدريب ليتناسب مع سياق رابطة أمم جنوب شرق آسيا (آسيان)، مع إيلاء تركيز على تلبية احتياجات كل من إندونيسيا والفلبين.</w:t>
            </w:r>
          </w:p>
          <w:p w14:paraId="59B76016" w14:textId="77777777" w:rsidR="00C80C58" w:rsidRPr="00B046F7" w:rsidRDefault="00C80C58" w:rsidP="004E0AD8">
            <w:pPr>
              <w:pStyle w:val="TableParagraph"/>
              <w:ind w:left="109" w:right="84"/>
              <w:rPr>
                <w:rFonts w:cs="Calibri"/>
                <w:u w:val="single"/>
              </w:rPr>
            </w:pPr>
          </w:p>
          <w:p w14:paraId="6AEE0B00" w14:textId="5A3FA252" w:rsidR="00C80C58" w:rsidRPr="00B046F7" w:rsidRDefault="00C80C58" w:rsidP="004E0AD8">
            <w:pPr>
              <w:pStyle w:val="TableParagraph"/>
              <w:bidi/>
              <w:ind w:left="109" w:right="84"/>
              <w:rPr>
                <w:rFonts w:cs="Calibri"/>
                <w:rtl/>
              </w:rPr>
            </w:pPr>
            <w:r w:rsidRPr="00B046F7">
              <w:rPr>
                <w:rFonts w:cs="Calibri" w:hint="cs"/>
                <w:rtl/>
              </w:rPr>
              <w:t>في إندونيسيا، نُظمت دورة تدريبية للمدربين حول العلامات الجماعية في الفترة من 26 إلى 28 أغسطس 2025.  وقد جمع هذا الحدث حوالي 40 مشاركًا، من بينهم ممثلون عن وزارة الاقتصاد الإبداعي/وكالة الاقتصاد الإبداعي بجمهورية إندونيسيا، والمديرية العامة للملكية الفكرية (</w:t>
            </w:r>
            <w:r w:rsidRPr="00B046F7">
              <w:rPr>
                <w:rFonts w:cs="Calibri"/>
              </w:rPr>
              <w:t>DGIP</w:t>
            </w:r>
            <w:r w:rsidRPr="00B046F7">
              <w:rPr>
                <w:rFonts w:cs="Calibri" w:hint="cs"/>
                <w:rtl/>
              </w:rPr>
              <w:t xml:space="preserve">) التابعة لوزارة القانون وحقوق الإنسان، ومكتب السياحة بمحافظة بالي، والوكالة الإقليمية للبحث والابتكار بمحافظة بالي، بالإضافة إلى أصحاب العلامات الجماعية من قطاعي المنتجعات الصحية والحرف اليدوية.  تتوفر مزيد من المعلومات حول الدورة التدريبية على </w:t>
            </w:r>
            <w:r>
              <w:fldChar w:fldCharType="begin"/>
            </w:r>
            <w:r>
              <w:instrText>HYPERLINK "https://www.wipo.int/en/web/development-agenda/w/news/2025/bali-hosts-training-of-trainers-to-boost-local-brands-through-collective-marks"</w:instrText>
            </w:r>
            <w:r>
              <w:fldChar w:fldCharType="separate"/>
            </w:r>
            <w:r w:rsidRPr="00B046F7">
              <w:rPr>
                <w:rStyle w:val="Hyperlink"/>
                <w:rFonts w:cs="Calibri" w:hint="cs"/>
                <w:rtl/>
              </w:rPr>
              <w:t>الصفحة الإلكترونية للمشروع</w:t>
            </w:r>
            <w:r>
              <w:fldChar w:fldCharType="end"/>
            </w:r>
            <w:r w:rsidRPr="00B046F7">
              <w:rPr>
                <w:rFonts w:cs="Calibri" w:hint="cs"/>
                <w:rtl/>
              </w:rPr>
              <w:t xml:space="preserve">. </w:t>
            </w:r>
          </w:p>
          <w:p w14:paraId="4928E521" w14:textId="77777777" w:rsidR="00C80C58" w:rsidRPr="00B046F7" w:rsidRDefault="00C80C58" w:rsidP="004E0AD8">
            <w:pPr>
              <w:pStyle w:val="TableParagraph"/>
              <w:ind w:left="109" w:right="84"/>
              <w:rPr>
                <w:rFonts w:cs="Calibri"/>
              </w:rPr>
            </w:pPr>
          </w:p>
          <w:p w14:paraId="40EAECA5" w14:textId="77777777" w:rsidR="00C80C58" w:rsidRPr="00B046F7" w:rsidRDefault="00C80C58" w:rsidP="004E0AD8">
            <w:pPr>
              <w:pStyle w:val="TableParagraph"/>
              <w:bidi/>
              <w:ind w:left="109" w:right="84"/>
              <w:rPr>
                <w:rFonts w:cs="Calibri"/>
                <w:rtl/>
              </w:rPr>
            </w:pPr>
            <w:r w:rsidRPr="00B046F7">
              <w:rPr>
                <w:rFonts w:cs="Calibri" w:hint="cs"/>
                <w:rtl/>
              </w:rPr>
              <w:t>بناءً على طلب نقطة الاتصال الوطنية في إندونيسيا، تجري حالياً الاستعدادات لتعزيز وتفصيل لوائح استخدام العلامة الجماعية "</w:t>
            </w:r>
            <w:proofErr w:type="spellStart"/>
            <w:r w:rsidRPr="00B046F7">
              <w:rPr>
                <w:rFonts w:cs="Calibri"/>
              </w:rPr>
              <w:t>UnBALIvable</w:t>
            </w:r>
            <w:proofErr w:type="spellEnd"/>
            <w:r w:rsidRPr="00B046F7">
              <w:rPr>
                <w:rFonts w:cs="Calibri" w:hint="cs"/>
                <w:rtl/>
              </w:rPr>
              <w:t>".</w:t>
            </w:r>
          </w:p>
          <w:p w14:paraId="0F853EA0" w14:textId="77777777" w:rsidR="00C80C58" w:rsidRPr="00B046F7" w:rsidRDefault="00C80C58" w:rsidP="004E0AD8">
            <w:pPr>
              <w:pStyle w:val="TableParagraph"/>
              <w:ind w:left="109" w:right="84"/>
              <w:rPr>
                <w:rFonts w:cs="Calibri"/>
              </w:rPr>
            </w:pPr>
          </w:p>
          <w:p w14:paraId="05C03AF3" w14:textId="655BE063" w:rsidR="00C80C58" w:rsidRPr="00B046F7" w:rsidRDefault="00C80C58" w:rsidP="004E0AD8">
            <w:pPr>
              <w:pStyle w:val="TableParagraph"/>
              <w:bidi/>
              <w:ind w:left="109" w:right="84"/>
              <w:rPr>
                <w:rFonts w:cs="Calibri"/>
                <w:rtl/>
              </w:rPr>
            </w:pPr>
            <w:r w:rsidRPr="00B046F7">
              <w:rPr>
                <w:rFonts w:cs="Calibri" w:hint="cs"/>
                <w:rtl/>
              </w:rPr>
              <w:t>في الفلبين، نُظم تدريب للمدربين حول العلامات الجماعية في الفترة من 17 إلى 19 ديسمبر 2025.  وقد جمع البرنامج أكثر من 40 مشاركًا، من بينهم ممثلون عن مكتب الملكية الفكرية بالفلبين (</w:t>
            </w:r>
            <w:r w:rsidRPr="00B046F7">
              <w:rPr>
                <w:rFonts w:cs="Calibri"/>
              </w:rPr>
              <w:t>IPOPHL</w:t>
            </w:r>
            <w:r w:rsidRPr="00B046F7">
              <w:rPr>
                <w:rFonts w:cs="Calibri" w:hint="cs"/>
                <w:rtl/>
              </w:rPr>
              <w:t xml:space="preserve">) وستة من حاملي العلامات الجماعية.  تتوفر مزيد من المعلومات حول الدورة التدريبية على </w:t>
            </w:r>
            <w:r>
              <w:fldChar w:fldCharType="begin"/>
            </w:r>
            <w:r>
              <w:instrText>HYPERLINK "https://www.wipo.int/en/web/development-agenda/w/news/2026/manila-hosts-training-of-trainers-to-strengthen-collective-marks-in-the-philippines"</w:instrText>
            </w:r>
            <w:r>
              <w:fldChar w:fldCharType="separate"/>
            </w:r>
            <w:r w:rsidRPr="00B046F7">
              <w:rPr>
                <w:rStyle w:val="Hyperlink"/>
                <w:rFonts w:cs="Calibri" w:hint="cs"/>
                <w:rtl/>
              </w:rPr>
              <w:t>الصفحة الإلكترونية للمشروع</w:t>
            </w:r>
            <w:r>
              <w:fldChar w:fldCharType="end"/>
            </w:r>
            <w:r w:rsidRPr="00B046F7">
              <w:rPr>
                <w:rFonts w:cs="Calibri" w:hint="cs"/>
                <w:rtl/>
              </w:rPr>
              <w:t>.</w:t>
            </w:r>
          </w:p>
          <w:p w14:paraId="3AA21FF2" w14:textId="77777777" w:rsidR="00C80C58" w:rsidRPr="00B046F7" w:rsidRDefault="00C80C58" w:rsidP="004E0AD8">
            <w:pPr>
              <w:pStyle w:val="TableParagraph"/>
              <w:ind w:left="109" w:right="84"/>
              <w:rPr>
                <w:rFonts w:cs="Calibri"/>
              </w:rPr>
            </w:pPr>
          </w:p>
          <w:p w14:paraId="78B04C12" w14:textId="77777777" w:rsidR="00C80C58" w:rsidRPr="00B046F7" w:rsidRDefault="00C80C58" w:rsidP="004E0AD8">
            <w:pPr>
              <w:pStyle w:val="TableParagraph"/>
              <w:bidi/>
              <w:ind w:left="109" w:right="84"/>
              <w:rPr>
                <w:rFonts w:cs="Calibri"/>
                <w:rtl/>
              </w:rPr>
            </w:pPr>
            <w:r w:rsidRPr="00B046F7">
              <w:rPr>
                <w:rFonts w:cs="Calibri" w:hint="cs"/>
                <w:rtl/>
              </w:rPr>
              <w:t xml:space="preserve">بالإضافة إلى ذلك، تجري حالياً الاستعدادات لوضع مجموعة أدوات/دليل عملي حول إدارة </w:t>
            </w:r>
            <w:r w:rsidRPr="00B046F7">
              <w:rPr>
                <w:rFonts w:cs="Calibri" w:hint="cs"/>
                <w:rtl/>
              </w:rPr>
              <w:lastRenderedPageBreak/>
              <w:t>العلامات الجماعية واستخدامها في إندونيسيا والفلبين.</w:t>
            </w:r>
          </w:p>
          <w:p w14:paraId="1E63417B" w14:textId="77777777" w:rsidR="00C80C58" w:rsidRPr="00B046F7" w:rsidRDefault="00C80C58" w:rsidP="004E0AD8">
            <w:pPr>
              <w:pStyle w:val="TableParagraph"/>
              <w:ind w:left="109" w:right="84"/>
              <w:rPr>
                <w:rFonts w:cs="Calibri"/>
              </w:rPr>
            </w:pPr>
          </w:p>
          <w:p w14:paraId="60D3D7BC" w14:textId="77777777" w:rsidR="00C80C58" w:rsidRPr="00B046F7" w:rsidRDefault="00C80C58">
            <w:pPr>
              <w:pStyle w:val="TableParagraph"/>
              <w:numPr>
                <w:ilvl w:val="0"/>
                <w:numId w:val="38"/>
              </w:numPr>
              <w:bidi/>
              <w:ind w:right="84"/>
              <w:rPr>
                <w:rFonts w:cs="Calibri"/>
                <w:u w:val="single"/>
                <w:rtl/>
              </w:rPr>
            </w:pPr>
            <w:r w:rsidRPr="00B046F7">
              <w:rPr>
                <w:rFonts w:cs="Calibri" w:hint="cs"/>
                <w:u w:val="single"/>
                <w:rtl/>
              </w:rPr>
              <w:t>تونس:</w:t>
            </w:r>
          </w:p>
          <w:p w14:paraId="3A082F26" w14:textId="77777777" w:rsidR="00C80C58" w:rsidRPr="00B046F7" w:rsidRDefault="00C80C58" w:rsidP="004E0AD8">
            <w:pPr>
              <w:pStyle w:val="TableParagraph"/>
              <w:ind w:left="109" w:right="84"/>
              <w:rPr>
                <w:rFonts w:cs="Calibri"/>
                <w:u w:val="single"/>
              </w:rPr>
            </w:pPr>
          </w:p>
          <w:p w14:paraId="67059533" w14:textId="77777777" w:rsidR="00C80C58" w:rsidRPr="00B046F7" w:rsidRDefault="00C80C58" w:rsidP="004E0AD8">
            <w:pPr>
              <w:pStyle w:val="TableParagraph"/>
              <w:bidi/>
              <w:ind w:left="109" w:right="84"/>
              <w:rPr>
                <w:rFonts w:cs="Calibri"/>
                <w:rtl/>
              </w:rPr>
            </w:pPr>
            <w:r w:rsidRPr="00B046F7">
              <w:rPr>
                <w:rFonts w:cs="Calibri" w:hint="cs"/>
                <w:rtl/>
              </w:rPr>
              <w:t>بالتعاون الوثيق مع نقطة الاتصال الوطنية، تم تكييف النسختين العربية والفرنسية من البرنامج التدريبي المتعلق بالعلامات الجماعية لتتناسب مع السياق المحلي.</w:t>
            </w:r>
          </w:p>
          <w:p w14:paraId="5C39C1E8" w14:textId="77777777" w:rsidR="00C80C58" w:rsidRPr="00B046F7" w:rsidRDefault="00C80C58" w:rsidP="004E0AD8">
            <w:pPr>
              <w:pStyle w:val="TableParagraph"/>
              <w:ind w:left="109" w:right="84"/>
              <w:rPr>
                <w:rFonts w:cs="Calibri"/>
              </w:rPr>
            </w:pPr>
          </w:p>
          <w:p w14:paraId="5AB535E9" w14:textId="1E09D1B8" w:rsidR="00C80C58" w:rsidRPr="00B046F7" w:rsidRDefault="00C80C58" w:rsidP="007C1865">
            <w:pPr>
              <w:pStyle w:val="TableParagraph"/>
              <w:bidi/>
              <w:ind w:left="109" w:right="84"/>
              <w:rPr>
                <w:rFonts w:cs="Calibri"/>
                <w:rtl/>
              </w:rPr>
            </w:pPr>
            <w:r w:rsidRPr="00B046F7">
              <w:rPr>
                <w:rFonts w:cs="Calibri" w:hint="cs"/>
                <w:rtl/>
              </w:rPr>
              <w:t>تم تنظيم دورة تدريبية للمدربين حول العلامات الجماعية</w:t>
            </w:r>
            <w:r w:rsidRPr="00B046F7">
              <w:rPr>
                <w:rFonts w:ascii="Noto Sans Display" w:hAnsi="Noto Sans Display" w:cs="Calibri" w:hint="cs"/>
                <w:color w:val="303030"/>
                <w:shd w:val="clear" w:color="auto" w:fill="FAFAFA"/>
                <w:rtl/>
              </w:rPr>
              <w:t xml:space="preserve"> </w:t>
            </w:r>
            <w:r w:rsidRPr="00B046F7">
              <w:rPr>
                <w:rFonts w:cs="Calibri" w:hint="cs"/>
                <w:rtl/>
              </w:rPr>
              <w:t>في الفترة من 2 إلى 4 يونيو 2026.  وقد جمع التدريب حوالي 20 مشاركًا من المعهد الوطني للتقييس والملكية الصناعية (</w:t>
            </w:r>
            <w:r w:rsidRPr="00B046F7">
              <w:rPr>
                <w:rFonts w:cs="Calibri"/>
              </w:rPr>
              <w:t>INNORPI</w:t>
            </w:r>
            <w:r w:rsidRPr="00B046F7">
              <w:rPr>
                <w:rFonts w:cs="Calibri" w:hint="cs"/>
                <w:rtl/>
              </w:rPr>
              <w:t xml:space="preserve">).  تتوفر مزيد من المعلومات حول الدورة التدريبية على </w:t>
            </w:r>
            <w:r>
              <w:fldChar w:fldCharType="begin"/>
            </w:r>
            <w:r>
              <w:instrText>HYPERLINK "https://www.wipo.int/en/web/development-agenda/w/news/2026/collective-marks-training-tunisia-supports-local-development-value-creation"</w:instrText>
            </w:r>
            <w:r>
              <w:fldChar w:fldCharType="separate"/>
            </w:r>
            <w:r w:rsidRPr="00B046F7">
              <w:rPr>
                <w:rStyle w:val="Hyperlink"/>
                <w:rFonts w:cs="Calibri" w:hint="cs"/>
                <w:rtl/>
              </w:rPr>
              <w:t>الصفحة الإلكترونية للمشروع</w:t>
            </w:r>
            <w:r>
              <w:fldChar w:fldCharType="end"/>
            </w:r>
            <w:r w:rsidRPr="00B046F7">
              <w:rPr>
                <w:rFonts w:cs="Calibri" w:hint="cs"/>
                <w:rtl/>
              </w:rPr>
              <w:t xml:space="preserve">. </w:t>
            </w:r>
          </w:p>
        </w:tc>
      </w:tr>
      <w:tr w:rsidR="00C80C58" w:rsidRPr="00B046F7" w14:paraId="23FD893C" w14:textId="77777777" w:rsidTr="004E0AD8">
        <w:trPr>
          <w:trHeight w:val="801"/>
        </w:trPr>
        <w:tc>
          <w:tcPr>
            <w:tcW w:w="2377" w:type="dxa"/>
            <w:shd w:val="clear" w:color="auto" w:fill="69F0C4"/>
          </w:tcPr>
          <w:p w14:paraId="1FC802E6" w14:textId="77777777" w:rsidR="00C80C58" w:rsidRPr="00B046F7" w:rsidRDefault="00C80C58"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1B15878A" w14:textId="3AC118B0" w:rsidR="00C80C58" w:rsidRPr="00B046F7" w:rsidRDefault="00467B01" w:rsidP="009616F1">
            <w:pPr>
              <w:pStyle w:val="TableParagraph"/>
              <w:bidi/>
              <w:ind w:left="90" w:right="84"/>
              <w:rPr>
                <w:rFonts w:cs="Calibri"/>
                <w:rtl/>
              </w:rPr>
            </w:pPr>
            <w:r w:rsidRPr="00B046F7">
              <w:rPr>
                <w:rFonts w:cs="Calibri" w:hint="cs"/>
                <w:rtl/>
              </w:rPr>
              <w:t xml:space="preserve">منذ صدور التقرير المرحلي الأخير (الوثيقة </w:t>
            </w:r>
            <w:r>
              <w:fldChar w:fldCharType="begin"/>
            </w:r>
            <w:r>
              <w:instrText>HYPERLINK "https://www.wipo.int/meetings/ar/doc_details.jsp?doc_id=650013" \h</w:instrText>
            </w:r>
            <w:r>
              <w:fldChar w:fldCharType="separate"/>
            </w:r>
            <w:r w:rsidRPr="00B046F7">
              <w:rPr>
                <w:rStyle w:val="Hyperlink"/>
                <w:rFonts w:cs="Calibri"/>
              </w:rPr>
              <w:t>CDIP/35/3</w:t>
            </w:r>
            <w:r>
              <w:fldChar w:fldCharType="end"/>
            </w:r>
            <w:r w:rsidRPr="00B046F7">
              <w:rPr>
                <w:rFonts w:cs="Calibri" w:hint="cs"/>
                <w:rtl/>
              </w:rPr>
              <w:t>)، كانت النتيجة الرئيسية التي لوحظت هي أهمية التعاون الوثيق مع الوزارات الوطنية ومكاتب الملكية الفكرية والخبراء الوطنيين ومالكي العلامات الجماعية من أجل التنفيذ الناجح للمشروع.</w:t>
            </w:r>
          </w:p>
        </w:tc>
      </w:tr>
      <w:tr w:rsidR="00C80C58" w:rsidRPr="00B046F7" w14:paraId="4DA242D4" w14:textId="77777777" w:rsidTr="004E0AD8">
        <w:trPr>
          <w:trHeight w:val="703"/>
        </w:trPr>
        <w:tc>
          <w:tcPr>
            <w:tcW w:w="2377" w:type="dxa"/>
            <w:shd w:val="clear" w:color="auto" w:fill="69F0C4"/>
          </w:tcPr>
          <w:p w14:paraId="50867CF1" w14:textId="77777777" w:rsidR="00C80C58" w:rsidRPr="00B046F7" w:rsidRDefault="00C80C58"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52740197" w14:textId="77777777" w:rsidR="00C80C58" w:rsidRPr="00B046F7" w:rsidRDefault="00C80C58" w:rsidP="004E0AD8">
            <w:pPr>
              <w:pStyle w:val="TableParagraph"/>
              <w:bidi/>
              <w:ind w:left="109" w:right="84"/>
              <w:rPr>
                <w:rFonts w:cs="Calibri"/>
                <w:rtl/>
              </w:rPr>
            </w:pPr>
            <w:r w:rsidRPr="00B046F7">
              <w:rPr>
                <w:rFonts w:cs="Calibri" w:hint="cs"/>
                <w:rtl/>
              </w:rPr>
              <w:t>الخبرات المكتسبة والدروس المستفادة حتى الآن:</w:t>
            </w:r>
          </w:p>
          <w:p w14:paraId="476DE81B" w14:textId="77777777" w:rsidR="00C80C58" w:rsidRPr="00B046F7" w:rsidRDefault="00C80C58" w:rsidP="004E0AD8">
            <w:pPr>
              <w:pStyle w:val="TableParagraph"/>
              <w:ind w:left="109" w:right="84"/>
              <w:rPr>
                <w:rFonts w:cs="Calibri"/>
              </w:rPr>
            </w:pPr>
          </w:p>
          <w:p w14:paraId="5E6E1D03" w14:textId="77777777" w:rsidR="00C80C58" w:rsidRPr="00B046F7" w:rsidRDefault="00C80C58" w:rsidP="009616F1">
            <w:pPr>
              <w:pStyle w:val="TableParagraph"/>
              <w:numPr>
                <w:ilvl w:val="0"/>
                <w:numId w:val="37"/>
              </w:numPr>
              <w:bidi/>
              <w:ind w:left="526" w:right="84"/>
              <w:rPr>
                <w:rFonts w:cs="Calibri"/>
                <w:rtl/>
              </w:rPr>
            </w:pPr>
            <w:r w:rsidRPr="00B046F7">
              <w:rPr>
                <w:rFonts w:cs="Calibri" w:hint="cs"/>
                <w:rtl/>
              </w:rPr>
              <w:t>وقد أتاحت المرونة في تنفيذ المشاريع تكييف الأنشطة مع الاحتياجات والأولويات المحددة لكل بلد مستفيد.</w:t>
            </w:r>
          </w:p>
          <w:p w14:paraId="502ADC0A" w14:textId="77777777" w:rsidR="00B42FE4" w:rsidRPr="00B046F7" w:rsidRDefault="00B42FE4" w:rsidP="009616F1">
            <w:pPr>
              <w:pStyle w:val="TableParagraph"/>
              <w:ind w:left="526" w:right="84"/>
              <w:rPr>
                <w:rFonts w:cs="Calibri"/>
              </w:rPr>
            </w:pPr>
          </w:p>
          <w:p w14:paraId="7DD41E7B" w14:textId="1EE4B55E" w:rsidR="00C80C58" w:rsidRPr="00B046F7" w:rsidRDefault="00C80C58" w:rsidP="009616F1">
            <w:pPr>
              <w:pStyle w:val="TableParagraph"/>
              <w:numPr>
                <w:ilvl w:val="0"/>
                <w:numId w:val="37"/>
              </w:numPr>
              <w:bidi/>
              <w:ind w:left="526" w:right="84"/>
              <w:rPr>
                <w:rFonts w:cs="Calibri"/>
                <w:rtl/>
              </w:rPr>
            </w:pPr>
            <w:r w:rsidRPr="00B046F7">
              <w:rPr>
                <w:rFonts w:cs="Calibri" w:hint="cs"/>
                <w:rtl/>
              </w:rPr>
              <w:t>وقد أثبتت الأنشطة التي تُعقد وجهًا لوجه أهميتها الكبيرة في تعزيز الحوار وتبادل الخبرات بين حاملي العلامات الجماعية وأصحاب المصلحة الآخرين، مما أدى إلى توليد رؤى عملية تعزز تنفيذ المشاريع.</w:t>
            </w:r>
          </w:p>
        </w:tc>
      </w:tr>
      <w:tr w:rsidR="00C80C58" w:rsidRPr="00B046F7" w14:paraId="55D86314" w14:textId="77777777" w:rsidTr="004E0AD8">
        <w:trPr>
          <w:trHeight w:val="841"/>
        </w:trPr>
        <w:tc>
          <w:tcPr>
            <w:tcW w:w="2377" w:type="dxa"/>
            <w:shd w:val="clear" w:color="auto" w:fill="69F0C4"/>
          </w:tcPr>
          <w:p w14:paraId="64EA9974" w14:textId="77777777" w:rsidR="00C80C58" w:rsidRPr="00B046F7" w:rsidRDefault="00C80C58"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073C7C2B" w14:textId="77777777" w:rsidR="00622CD9" w:rsidRPr="00B046F7" w:rsidRDefault="00622CD9" w:rsidP="00622CD9">
            <w:pPr>
              <w:pStyle w:val="TableParagraph"/>
              <w:bidi/>
              <w:spacing w:line="244" w:lineRule="auto"/>
              <w:ind w:left="109" w:right="109"/>
              <w:rPr>
                <w:rFonts w:cs="Calibri"/>
                <w:rtl/>
              </w:rPr>
            </w:pPr>
            <w:r w:rsidRPr="00B046F7">
              <w:rPr>
                <w:rFonts w:cs="Calibri" w:hint="cs"/>
                <w:u w:val="single"/>
                <w:rtl/>
              </w:rPr>
              <w:t>الخطر 1:</w:t>
            </w:r>
            <w:r w:rsidRPr="00B046F7">
              <w:rPr>
                <w:rFonts w:cs="Calibri" w:hint="cs"/>
                <w:rtl/>
              </w:rPr>
              <w:t xml:space="preserve">  مشاركة محدودة من أصحاب المصلحة.</w:t>
            </w:r>
          </w:p>
          <w:p w14:paraId="6785FA0B" w14:textId="77777777" w:rsidR="00622CD9" w:rsidRPr="00B046F7" w:rsidRDefault="00622CD9" w:rsidP="00622CD9">
            <w:pPr>
              <w:pStyle w:val="TableParagraph"/>
              <w:spacing w:line="244" w:lineRule="auto"/>
              <w:ind w:left="109" w:right="109"/>
              <w:rPr>
                <w:rFonts w:cs="Calibri"/>
              </w:rPr>
            </w:pPr>
          </w:p>
          <w:p w14:paraId="2D51FEA7" w14:textId="000B3118" w:rsidR="00622CD9" w:rsidRPr="00B046F7" w:rsidRDefault="00622CD9" w:rsidP="00622CD9">
            <w:pPr>
              <w:pStyle w:val="TableParagraph"/>
              <w:bidi/>
              <w:spacing w:line="244" w:lineRule="auto"/>
              <w:ind w:left="109" w:right="109"/>
              <w:rPr>
                <w:rFonts w:cs="Calibri"/>
                <w:rtl/>
              </w:rPr>
            </w:pPr>
            <w:r w:rsidRPr="00B046F7">
              <w:rPr>
                <w:rFonts w:cs="Calibri" w:hint="cs"/>
                <w:u w:val="single"/>
                <w:rtl/>
              </w:rPr>
              <w:t>التخفيف من الخطر 1:</w:t>
            </w:r>
            <w:r w:rsidRPr="00B046F7">
              <w:rPr>
                <w:rFonts w:cs="Calibri" w:hint="cs"/>
                <w:rtl/>
              </w:rPr>
              <w:t xml:space="preserve">  سيتم إعداد خطط شاملة للتواصل والمشاركة لكل بلد مستفيد، بالتعاون الوثيق مع جهات التنسيق الوطنية.</w:t>
            </w:r>
          </w:p>
          <w:p w14:paraId="60D8F13E" w14:textId="77777777" w:rsidR="00622CD9" w:rsidRPr="00B046F7" w:rsidRDefault="00622CD9" w:rsidP="00622CD9">
            <w:pPr>
              <w:pStyle w:val="TableParagraph"/>
              <w:spacing w:line="244" w:lineRule="auto"/>
              <w:ind w:left="109" w:right="109"/>
              <w:rPr>
                <w:rFonts w:cs="Calibri"/>
                <w:u w:val="single"/>
              </w:rPr>
            </w:pPr>
          </w:p>
          <w:p w14:paraId="170DDA33" w14:textId="7D4E16EA" w:rsidR="00C80C58" w:rsidRPr="00B046F7" w:rsidRDefault="00C80C58" w:rsidP="00622CD9">
            <w:pPr>
              <w:pStyle w:val="TableParagraph"/>
              <w:bidi/>
              <w:spacing w:line="244" w:lineRule="auto"/>
              <w:ind w:left="109" w:right="109"/>
              <w:rPr>
                <w:rFonts w:cs="Calibri"/>
                <w:rtl/>
              </w:rPr>
            </w:pPr>
            <w:r w:rsidRPr="00B046F7">
              <w:rPr>
                <w:rFonts w:cs="Calibri" w:hint="cs"/>
                <w:u w:val="single"/>
                <w:rtl/>
              </w:rPr>
              <w:t>الخطر 2:</w:t>
            </w:r>
            <w:r w:rsidRPr="00B046F7">
              <w:rPr>
                <w:rFonts w:cs="Calibri" w:hint="cs"/>
                <w:rtl/>
              </w:rPr>
              <w:t xml:space="preserve">  حالات عدم الاستقرار السياسي، أو إعادة هيكلة المؤسسات الوطنية، أو التحول في الأولويات المحلية.</w:t>
            </w:r>
          </w:p>
          <w:p w14:paraId="09788EF4" w14:textId="77777777" w:rsidR="00C80C58" w:rsidRPr="00B046F7" w:rsidRDefault="00C80C58" w:rsidP="004E0AD8">
            <w:pPr>
              <w:pStyle w:val="TableParagraph"/>
              <w:spacing w:line="244" w:lineRule="auto"/>
              <w:ind w:left="109" w:right="109"/>
              <w:rPr>
                <w:rFonts w:cs="Calibri"/>
              </w:rPr>
            </w:pPr>
          </w:p>
          <w:p w14:paraId="2D41F172" w14:textId="601E2911" w:rsidR="00C80C58" w:rsidRPr="00B046F7" w:rsidRDefault="00C80C58" w:rsidP="001F3180">
            <w:pPr>
              <w:pStyle w:val="TableParagraph"/>
              <w:bidi/>
              <w:spacing w:line="244" w:lineRule="auto"/>
              <w:ind w:left="109" w:right="109"/>
              <w:rPr>
                <w:rFonts w:cs="Calibri"/>
                <w:rtl/>
              </w:rPr>
            </w:pPr>
            <w:r w:rsidRPr="00B046F7">
              <w:rPr>
                <w:rFonts w:cs="Calibri" w:hint="cs"/>
                <w:u w:val="single"/>
                <w:rtl/>
              </w:rPr>
              <w:t>تدبير التخفيف من الخطر 2:</w:t>
            </w:r>
            <w:r w:rsidRPr="00B046F7">
              <w:rPr>
                <w:rFonts w:cs="Calibri" w:hint="cs"/>
                <w:rtl/>
              </w:rPr>
              <w:t xml:space="preserve">  إذا تحقق خطر من هذا القبيل، فسيضع فريق المشروع جدولاً زمنياً منقحاً، ويعيد تقييم الأولويات واستراتيجية تنفيذ المشروع، بالتعاون مع البلد المستفيد.</w:t>
            </w:r>
          </w:p>
        </w:tc>
      </w:tr>
      <w:tr w:rsidR="00C80C58" w:rsidRPr="00B046F7" w14:paraId="45E42CBD" w14:textId="77777777" w:rsidTr="004E0AD8">
        <w:trPr>
          <w:trHeight w:val="976"/>
        </w:trPr>
        <w:tc>
          <w:tcPr>
            <w:tcW w:w="2377" w:type="dxa"/>
            <w:shd w:val="clear" w:color="auto" w:fill="69F0C4"/>
          </w:tcPr>
          <w:p w14:paraId="695DC6BD" w14:textId="77777777" w:rsidR="00C80C58" w:rsidRPr="00B046F7" w:rsidRDefault="00C80C58"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4D9E1DA5" w14:textId="3D5AC60D" w:rsidR="00C80C58" w:rsidRPr="00B046F7" w:rsidRDefault="00C80C58" w:rsidP="004E0AD8">
            <w:pPr>
              <w:pStyle w:val="TableParagraph"/>
              <w:bidi/>
              <w:spacing w:line="244" w:lineRule="auto"/>
              <w:ind w:left="109" w:right="109"/>
              <w:rPr>
                <w:rFonts w:cs="Calibri"/>
                <w:highlight w:val="yellow"/>
                <w:rtl/>
              </w:rPr>
            </w:pPr>
            <w:r w:rsidRPr="00B046F7">
              <w:rPr>
                <w:rFonts w:cs="Calibri" w:hint="cs"/>
                <w:rtl/>
              </w:rPr>
              <w:t>يُقترح تمديد المدة لمدة 8 أشهر، دون أن يترتب على ذلك أي آثار مالية.</w:t>
            </w:r>
          </w:p>
        </w:tc>
      </w:tr>
      <w:tr w:rsidR="00C80C58" w:rsidRPr="00B046F7" w14:paraId="531923D8" w14:textId="77777777" w:rsidTr="004E0AD8">
        <w:trPr>
          <w:trHeight w:val="469"/>
        </w:trPr>
        <w:tc>
          <w:tcPr>
            <w:tcW w:w="2377" w:type="dxa"/>
            <w:shd w:val="clear" w:color="auto" w:fill="69F0C4"/>
          </w:tcPr>
          <w:p w14:paraId="5D953AC8" w14:textId="77777777" w:rsidR="00C80C58" w:rsidRPr="00B046F7" w:rsidRDefault="00C80C58" w:rsidP="004E0AD8">
            <w:pPr>
              <w:pStyle w:val="TableParagraph"/>
              <w:bidi/>
              <w:ind w:left="110"/>
              <w:rPr>
                <w:rFonts w:cs="Calibri"/>
                <w:rtl/>
              </w:rPr>
            </w:pPr>
            <w:r w:rsidRPr="00B046F7">
              <w:rPr>
                <w:rFonts w:cs="Calibri" w:hint="cs"/>
                <w:u w:val="single"/>
                <w:rtl/>
              </w:rPr>
              <w:t>السبيل للمضي قدماً</w:t>
            </w:r>
          </w:p>
        </w:tc>
        <w:tc>
          <w:tcPr>
            <w:tcW w:w="6913" w:type="dxa"/>
          </w:tcPr>
          <w:p w14:paraId="40FCE89E" w14:textId="77777777" w:rsidR="00C80C58" w:rsidRPr="00B046F7" w:rsidRDefault="00C80C58" w:rsidP="004E0AD8">
            <w:pPr>
              <w:pStyle w:val="TableParagraph"/>
              <w:bidi/>
              <w:ind w:left="109" w:right="458"/>
              <w:rPr>
                <w:rFonts w:cs="Calibri"/>
                <w:rtl/>
              </w:rPr>
            </w:pPr>
            <w:r w:rsidRPr="00B046F7">
              <w:rPr>
                <w:rFonts w:cs="Calibri" w:hint="cs"/>
                <w:rtl/>
              </w:rPr>
              <w:t xml:space="preserve">الخطوات التالية للتنفيذ في كل دولة من الدول المستفيدة، وفقاً لوثيقة المشروع، هي كما يلي: </w:t>
            </w:r>
          </w:p>
          <w:p w14:paraId="4174C6B2" w14:textId="77777777" w:rsidR="00C80C58" w:rsidRPr="00B046F7" w:rsidRDefault="00C80C58" w:rsidP="004E0AD8">
            <w:pPr>
              <w:pStyle w:val="TableParagraph"/>
              <w:ind w:left="109" w:right="458"/>
              <w:rPr>
                <w:rFonts w:cs="Calibri"/>
                <w:u w:val="single"/>
              </w:rPr>
            </w:pPr>
          </w:p>
          <w:p w14:paraId="37F77793" w14:textId="77777777" w:rsidR="00C80C58" w:rsidRPr="00B046F7" w:rsidRDefault="00C80C58" w:rsidP="009616F1">
            <w:pPr>
              <w:pStyle w:val="TableParagraph"/>
              <w:bidi/>
              <w:ind w:left="109" w:right="76"/>
              <w:rPr>
                <w:rFonts w:cs="Calibri"/>
                <w:u w:val="single"/>
                <w:rtl/>
              </w:rPr>
            </w:pPr>
            <w:r w:rsidRPr="00B046F7">
              <w:rPr>
                <w:rFonts w:cs="Calibri" w:hint="cs"/>
                <w:u w:val="single"/>
                <w:rtl/>
              </w:rPr>
              <w:t>دولة بوليفيا متعددة القوميات:</w:t>
            </w:r>
            <w:r w:rsidRPr="00B046F7">
              <w:rPr>
                <w:rFonts w:cs="Calibri" w:hint="cs"/>
                <w:rtl/>
              </w:rPr>
              <w:t xml:space="preserve"> </w:t>
            </w:r>
          </w:p>
          <w:p w14:paraId="2ECD6088" w14:textId="77777777" w:rsidR="00FF151E" w:rsidRPr="00B046F7" w:rsidRDefault="00FF151E" w:rsidP="009616F1">
            <w:pPr>
              <w:pStyle w:val="TableParagraph"/>
              <w:ind w:left="109" w:right="76"/>
              <w:rPr>
                <w:rFonts w:cs="Calibri"/>
                <w:u w:val="single"/>
              </w:rPr>
            </w:pPr>
          </w:p>
          <w:p w14:paraId="2BB3253C" w14:textId="77777777" w:rsidR="00C80C58" w:rsidRPr="00B046F7" w:rsidRDefault="00C80C58" w:rsidP="009616F1">
            <w:pPr>
              <w:pStyle w:val="TableParagraph"/>
              <w:numPr>
                <w:ilvl w:val="0"/>
                <w:numId w:val="36"/>
              </w:numPr>
              <w:bidi/>
              <w:ind w:left="526" w:right="76"/>
              <w:rPr>
                <w:rFonts w:cs="Calibri"/>
                <w:rtl/>
              </w:rPr>
            </w:pPr>
            <w:r w:rsidRPr="00B046F7">
              <w:rPr>
                <w:rFonts w:cs="Calibri" w:hint="cs"/>
                <w:rtl/>
              </w:rPr>
              <w:t>تنظيم دورة تدريبية للمدربين حول العلامات الجماعية.</w:t>
            </w:r>
          </w:p>
          <w:p w14:paraId="12A838AE" w14:textId="77777777" w:rsidR="00C80C58" w:rsidRPr="00B046F7" w:rsidRDefault="00C80C58" w:rsidP="009616F1">
            <w:pPr>
              <w:pStyle w:val="TableParagraph"/>
              <w:ind w:left="109" w:right="76"/>
              <w:rPr>
                <w:rFonts w:cs="Calibri"/>
                <w:u w:val="single"/>
              </w:rPr>
            </w:pPr>
          </w:p>
          <w:p w14:paraId="5A93226F" w14:textId="77777777" w:rsidR="00C80C58" w:rsidRPr="00B046F7" w:rsidRDefault="00C80C58" w:rsidP="009616F1">
            <w:pPr>
              <w:pStyle w:val="TableParagraph"/>
              <w:bidi/>
              <w:ind w:left="109" w:right="76"/>
              <w:rPr>
                <w:rFonts w:cs="Calibri"/>
                <w:u w:val="single"/>
                <w:rtl/>
              </w:rPr>
            </w:pPr>
            <w:r w:rsidRPr="00B046F7">
              <w:rPr>
                <w:rFonts w:cs="Calibri" w:hint="cs"/>
                <w:u w:val="single"/>
                <w:rtl/>
              </w:rPr>
              <w:t>البرازيل:</w:t>
            </w:r>
          </w:p>
          <w:p w14:paraId="6344BA7B" w14:textId="77777777" w:rsidR="00FF151E" w:rsidRPr="00B046F7" w:rsidRDefault="00FF151E" w:rsidP="009616F1">
            <w:pPr>
              <w:pStyle w:val="TableParagraph"/>
              <w:ind w:left="109" w:right="76"/>
              <w:rPr>
                <w:rFonts w:cs="Calibri"/>
                <w:u w:val="single"/>
              </w:rPr>
            </w:pPr>
          </w:p>
          <w:p w14:paraId="599CD124" w14:textId="77777777" w:rsidR="00C80C58" w:rsidRPr="00B046F7" w:rsidRDefault="00C80C58" w:rsidP="009616F1">
            <w:pPr>
              <w:pStyle w:val="TableParagraph"/>
              <w:numPr>
                <w:ilvl w:val="0"/>
                <w:numId w:val="36"/>
              </w:numPr>
              <w:bidi/>
              <w:ind w:left="526" w:right="76"/>
              <w:rPr>
                <w:rFonts w:cs="Calibri"/>
                <w:rtl/>
              </w:rPr>
            </w:pPr>
            <w:r w:rsidRPr="00B046F7">
              <w:rPr>
                <w:rFonts w:cs="Calibri" w:hint="cs"/>
                <w:rtl/>
              </w:rPr>
              <w:t>إعداد مجموعة أدوات/دليل عملي حول إدارة العلامات الجماعية واستخدامها في البرازيل.</w:t>
            </w:r>
          </w:p>
          <w:p w14:paraId="70104398" w14:textId="77777777" w:rsidR="00C80C58" w:rsidRPr="00B046F7" w:rsidRDefault="00C80C58" w:rsidP="009616F1">
            <w:pPr>
              <w:pStyle w:val="TableParagraph"/>
              <w:ind w:left="109" w:right="76"/>
              <w:rPr>
                <w:rFonts w:cs="Calibri"/>
                <w:u w:val="single"/>
              </w:rPr>
            </w:pPr>
          </w:p>
          <w:p w14:paraId="3AFDFF2D" w14:textId="77777777" w:rsidR="00C80C58" w:rsidRPr="00B046F7" w:rsidRDefault="00C80C58" w:rsidP="009616F1">
            <w:pPr>
              <w:pStyle w:val="TableParagraph"/>
              <w:bidi/>
              <w:ind w:left="109" w:right="76"/>
              <w:rPr>
                <w:rFonts w:cs="Calibri"/>
                <w:u w:val="single"/>
                <w:rtl/>
              </w:rPr>
            </w:pPr>
            <w:r w:rsidRPr="00B046F7">
              <w:rPr>
                <w:rFonts w:cs="Calibri" w:hint="cs"/>
                <w:u w:val="single"/>
                <w:rtl/>
              </w:rPr>
              <w:t>إندونيسيا والفلبين:</w:t>
            </w:r>
            <w:r w:rsidRPr="00B046F7">
              <w:rPr>
                <w:rFonts w:cs="Calibri" w:hint="cs"/>
                <w:rtl/>
              </w:rPr>
              <w:t xml:space="preserve"> </w:t>
            </w:r>
          </w:p>
          <w:p w14:paraId="10C35DD8" w14:textId="77777777" w:rsidR="00FF151E" w:rsidRPr="00B046F7" w:rsidRDefault="00FF151E" w:rsidP="009616F1">
            <w:pPr>
              <w:pStyle w:val="TableParagraph"/>
              <w:ind w:left="109" w:right="76"/>
              <w:rPr>
                <w:rFonts w:cs="Calibri"/>
                <w:u w:val="single"/>
              </w:rPr>
            </w:pPr>
          </w:p>
          <w:p w14:paraId="3D333CFC" w14:textId="77777777" w:rsidR="00C80C58" w:rsidRPr="00B046F7" w:rsidRDefault="00C80C58" w:rsidP="009616F1">
            <w:pPr>
              <w:pStyle w:val="TableParagraph"/>
              <w:numPr>
                <w:ilvl w:val="0"/>
                <w:numId w:val="36"/>
              </w:numPr>
              <w:bidi/>
              <w:ind w:left="526" w:right="76"/>
              <w:rPr>
                <w:rFonts w:cs="Calibri"/>
                <w:rtl/>
              </w:rPr>
            </w:pPr>
            <w:r w:rsidRPr="00B046F7">
              <w:rPr>
                <w:rFonts w:cs="Calibri" w:hint="cs"/>
                <w:rtl/>
              </w:rPr>
              <w:t>إعداد مجموعة أدوات/دليل عملي بشأن إدارة العلامات الجماعية واستخدامها في إندونيسيا والفلبين.</w:t>
            </w:r>
          </w:p>
          <w:p w14:paraId="72F269C8" w14:textId="77777777" w:rsidR="00FF151E" w:rsidRPr="00B046F7" w:rsidRDefault="00FF151E" w:rsidP="00FF151E">
            <w:pPr>
              <w:pStyle w:val="TableParagraph"/>
              <w:ind w:left="526" w:right="76"/>
              <w:rPr>
                <w:rFonts w:cs="Calibri"/>
              </w:rPr>
            </w:pPr>
          </w:p>
          <w:p w14:paraId="71B76F01" w14:textId="77777777" w:rsidR="00C80C58" w:rsidRPr="00B046F7" w:rsidRDefault="00C80C58" w:rsidP="009616F1">
            <w:pPr>
              <w:pStyle w:val="TableParagraph"/>
              <w:numPr>
                <w:ilvl w:val="0"/>
                <w:numId w:val="36"/>
              </w:numPr>
              <w:bidi/>
              <w:ind w:left="526" w:right="76"/>
              <w:rPr>
                <w:rFonts w:cs="Calibri"/>
                <w:rtl/>
              </w:rPr>
            </w:pPr>
            <w:r w:rsidRPr="00B046F7">
              <w:rPr>
                <w:rFonts w:cs="Calibri" w:hint="cs"/>
                <w:rtl/>
              </w:rPr>
              <w:lastRenderedPageBreak/>
              <w:t>وضع لائحة استخدام العلامة الجماعية "</w:t>
            </w:r>
            <w:proofErr w:type="spellStart"/>
            <w:r w:rsidRPr="00B046F7">
              <w:rPr>
                <w:rFonts w:cs="Calibri"/>
              </w:rPr>
              <w:t>UnBALIvable</w:t>
            </w:r>
            <w:proofErr w:type="spellEnd"/>
            <w:r w:rsidRPr="00B046F7">
              <w:rPr>
                <w:rFonts w:cs="Calibri" w:hint="cs"/>
                <w:rtl/>
              </w:rPr>
              <w:t>".</w:t>
            </w:r>
          </w:p>
          <w:p w14:paraId="252A62F0" w14:textId="77777777" w:rsidR="00C80C58" w:rsidRPr="00B046F7" w:rsidRDefault="00C80C58" w:rsidP="009616F1">
            <w:pPr>
              <w:pStyle w:val="TableParagraph"/>
              <w:ind w:left="109" w:right="76"/>
              <w:rPr>
                <w:rFonts w:cs="Calibri"/>
              </w:rPr>
            </w:pPr>
          </w:p>
          <w:p w14:paraId="6622687A" w14:textId="77777777" w:rsidR="00C80C58" w:rsidRPr="00B046F7" w:rsidRDefault="00C80C58" w:rsidP="009616F1">
            <w:pPr>
              <w:pStyle w:val="TableParagraph"/>
              <w:bidi/>
              <w:ind w:left="109" w:right="76"/>
              <w:rPr>
                <w:rFonts w:cs="Calibri"/>
                <w:u w:val="single"/>
                <w:rtl/>
              </w:rPr>
            </w:pPr>
            <w:r w:rsidRPr="00B046F7">
              <w:rPr>
                <w:rFonts w:cs="Calibri" w:hint="cs"/>
                <w:u w:val="single"/>
                <w:rtl/>
              </w:rPr>
              <w:t>تونس:</w:t>
            </w:r>
            <w:r w:rsidRPr="00B046F7">
              <w:rPr>
                <w:rFonts w:cs="Calibri" w:hint="cs"/>
                <w:rtl/>
              </w:rPr>
              <w:t xml:space="preserve"> </w:t>
            </w:r>
          </w:p>
          <w:p w14:paraId="68623EE1" w14:textId="77777777" w:rsidR="00FF151E" w:rsidRPr="00B046F7" w:rsidRDefault="00FF151E" w:rsidP="009616F1">
            <w:pPr>
              <w:pStyle w:val="TableParagraph"/>
              <w:ind w:left="109" w:right="76"/>
              <w:rPr>
                <w:rFonts w:cs="Calibri"/>
                <w:u w:val="single"/>
              </w:rPr>
            </w:pPr>
          </w:p>
          <w:p w14:paraId="47BDB016" w14:textId="76E631A0" w:rsidR="00C80C58" w:rsidRPr="00B046F7" w:rsidRDefault="00C80C58" w:rsidP="009616F1">
            <w:pPr>
              <w:pStyle w:val="TableParagraph"/>
              <w:numPr>
                <w:ilvl w:val="0"/>
                <w:numId w:val="36"/>
              </w:numPr>
              <w:bidi/>
              <w:ind w:left="526" w:right="76"/>
              <w:rPr>
                <w:rFonts w:cs="Calibri"/>
                <w:rtl/>
              </w:rPr>
            </w:pPr>
            <w:r w:rsidRPr="00B046F7">
              <w:rPr>
                <w:rFonts w:cs="Calibri" w:hint="cs"/>
                <w:rtl/>
              </w:rPr>
              <w:t>إعداد مجموعة أدوات/دليل عملي حول إدارة العلامات الجماعية واستخدامها في تونس.</w:t>
            </w:r>
          </w:p>
        </w:tc>
      </w:tr>
      <w:tr w:rsidR="00C80C58" w:rsidRPr="00B046F7" w14:paraId="7206A6AD" w14:textId="77777777" w:rsidTr="004E0AD8">
        <w:trPr>
          <w:trHeight w:val="631"/>
        </w:trPr>
        <w:tc>
          <w:tcPr>
            <w:tcW w:w="2377" w:type="dxa"/>
            <w:shd w:val="clear" w:color="auto" w:fill="69F0C4"/>
          </w:tcPr>
          <w:p w14:paraId="0680E5DF" w14:textId="77777777" w:rsidR="00C80C58" w:rsidRPr="00B046F7" w:rsidRDefault="00C80C58" w:rsidP="004E0AD8">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19FF4BAB" w14:textId="2254093E" w:rsidR="00C80C58" w:rsidRPr="00B046F7" w:rsidRDefault="00C80C58" w:rsidP="004E0AD8">
            <w:pPr>
              <w:pStyle w:val="TableParagraph"/>
              <w:bidi/>
              <w:spacing w:before="1"/>
              <w:ind w:left="109"/>
              <w:rPr>
                <w:rFonts w:cs="Calibri"/>
                <w:highlight w:val="yellow"/>
                <w:rtl/>
              </w:rPr>
            </w:pPr>
            <w:r w:rsidRPr="00B046F7">
              <w:rPr>
                <w:rFonts w:cs="Calibri" w:hint="cs"/>
                <w:rtl/>
              </w:rPr>
              <w:t>بشكل عام، تم تنفيذ المشروع وفق الجداول الزمنية المعتمدة.  إلا أن التنفيذ متأخر في حالة دولة بوليفيا المتعددة القوميات.</w:t>
            </w:r>
          </w:p>
        </w:tc>
      </w:tr>
      <w:tr w:rsidR="00C80C58" w:rsidRPr="00B046F7" w14:paraId="213BD748" w14:textId="77777777" w:rsidTr="00861354">
        <w:trPr>
          <w:trHeight w:val="386"/>
        </w:trPr>
        <w:tc>
          <w:tcPr>
            <w:tcW w:w="2377" w:type="dxa"/>
            <w:shd w:val="clear" w:color="auto" w:fill="69F0C4"/>
          </w:tcPr>
          <w:p w14:paraId="04352699" w14:textId="77777777" w:rsidR="00C80C58" w:rsidRPr="00B046F7" w:rsidRDefault="00C80C58"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26DA56AC" w14:textId="73246164" w:rsidR="00C80C58" w:rsidRPr="00B046F7" w:rsidRDefault="00C80C58" w:rsidP="008D2EAE">
            <w:pPr>
              <w:pStyle w:val="TableParagraph"/>
              <w:bidi/>
              <w:ind w:left="109" w:right="84"/>
              <w:rPr>
                <w:rFonts w:cs="Calibri"/>
                <w:highlight w:val="yellow"/>
                <w:rtl/>
              </w:rPr>
            </w:pPr>
            <w:r w:rsidRPr="00B046F7">
              <w:rPr>
                <w:rFonts w:cs="Calibri" w:hint="cs"/>
                <w:rtl/>
              </w:rPr>
              <w:t>بلغ معدل تنفيذ الميزانية في نهاية يونيو 2026، مقارنة بإجمالي الميزانية المخصصة للمشروع:  24%.  ويرد مزيد من التفاصيل عن الميزانية في المرفق السابع عشر بهذه الوثيقة.</w:t>
            </w:r>
          </w:p>
        </w:tc>
      </w:tr>
      <w:tr w:rsidR="00C80C58" w:rsidRPr="00B046F7" w14:paraId="2E6CF82A" w14:textId="77777777" w:rsidTr="00861354">
        <w:trPr>
          <w:trHeight w:val="620"/>
        </w:trPr>
        <w:tc>
          <w:tcPr>
            <w:tcW w:w="2377" w:type="dxa"/>
            <w:shd w:val="clear" w:color="auto" w:fill="69F0C4"/>
          </w:tcPr>
          <w:p w14:paraId="0FBEB3FC" w14:textId="77777777" w:rsidR="00C80C58" w:rsidRPr="00B046F7" w:rsidRDefault="00C80C58" w:rsidP="004E0AD8">
            <w:pPr>
              <w:pStyle w:val="TableParagraph"/>
              <w:bidi/>
              <w:ind w:left="110"/>
              <w:rPr>
                <w:rFonts w:cs="Calibri"/>
                <w:rtl/>
              </w:rPr>
            </w:pPr>
            <w:r w:rsidRPr="00B046F7">
              <w:rPr>
                <w:rFonts w:cs="Calibri" w:hint="cs"/>
                <w:u w:val="single"/>
                <w:rtl/>
              </w:rPr>
              <w:t>التقارير السابقة</w:t>
            </w:r>
          </w:p>
        </w:tc>
        <w:tc>
          <w:tcPr>
            <w:tcW w:w="6913" w:type="dxa"/>
          </w:tcPr>
          <w:p w14:paraId="220B8152" w14:textId="64E35D90" w:rsidR="00C80C58" w:rsidRPr="00B046F7" w:rsidRDefault="00C80C58" w:rsidP="004E0AD8">
            <w:pPr>
              <w:pStyle w:val="TableParagraph"/>
              <w:bidi/>
              <w:ind w:left="109" w:right="892"/>
              <w:rPr>
                <w:rFonts w:cs="Calibri"/>
                <w:highlight w:val="yellow"/>
                <w:rtl/>
              </w:rPr>
            </w:pPr>
            <w:r w:rsidRPr="00B046F7">
              <w:rPr>
                <w:rFonts w:cs="Calibri" w:hint="cs"/>
                <w:rtl/>
              </w:rPr>
              <w:t xml:space="preserve">هذا هو التقرير الثاني الذي يُقدم إلى اللجنة.  ويرد التقرير الأول في المرفق الرابع عشر للوثيقة </w:t>
            </w:r>
            <w:hyperlink r:id="rId105" w:history="1">
              <w:r w:rsidRPr="00B046F7">
                <w:rPr>
                  <w:rStyle w:val="Hyperlink"/>
                  <w:rFonts w:cs="Calibri"/>
                </w:rPr>
                <w:t>CDIP/35/3</w:t>
              </w:r>
            </w:hyperlink>
            <w:r w:rsidRPr="00B046F7">
              <w:rPr>
                <w:rFonts w:cs="Calibri" w:hint="cs"/>
                <w:rtl/>
              </w:rPr>
              <w:t>.</w:t>
            </w:r>
          </w:p>
        </w:tc>
      </w:tr>
    </w:tbl>
    <w:p w14:paraId="257920C7" w14:textId="4AF57109" w:rsidR="00BD5A00" w:rsidRPr="00B046F7" w:rsidRDefault="00BD5A00" w:rsidP="00C80C58">
      <w:pPr>
        <w:pStyle w:val="BodyText"/>
        <w:bidi/>
        <w:spacing w:before="94"/>
        <w:ind w:left="136"/>
        <w:rPr>
          <w:rFonts w:cs="Calibri"/>
          <w:szCs w:val="22"/>
          <w:rtl/>
        </w:rPr>
      </w:pPr>
      <w:r w:rsidRPr="00B046F7">
        <w:rPr>
          <w:rFonts w:cs="Calibri" w:hint="cs"/>
          <w:szCs w:val="22"/>
          <w:rtl/>
        </w:rPr>
        <w:br w:type="page"/>
      </w:r>
    </w:p>
    <w:p w14:paraId="32EB2AA4" w14:textId="77777777" w:rsidR="00C80C58" w:rsidRPr="00B046F7" w:rsidRDefault="00C80C58" w:rsidP="00C80C58">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02CF9FD6" w14:textId="77777777" w:rsidR="00C80C58" w:rsidRPr="00B046F7" w:rsidRDefault="00C80C58" w:rsidP="00C80C58">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C80C58" w:rsidRPr="00B046F7" w14:paraId="7AC15C75" w14:textId="77777777" w:rsidTr="004E0AD8">
        <w:trPr>
          <w:trHeight w:val="470"/>
        </w:trPr>
        <w:tc>
          <w:tcPr>
            <w:tcW w:w="1416" w:type="dxa"/>
            <w:shd w:val="clear" w:color="auto" w:fill="7BBEDA"/>
          </w:tcPr>
          <w:p w14:paraId="3E063DA1" w14:textId="77777777" w:rsidR="00C80C58" w:rsidRPr="00B046F7" w:rsidRDefault="00C80C58"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10772D85" w14:textId="77777777" w:rsidR="00C80C58" w:rsidRPr="00B046F7" w:rsidRDefault="00C80C58"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471A0D99" w14:textId="77777777" w:rsidR="00C80C58" w:rsidRPr="00B046F7" w:rsidRDefault="00C80C58"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4D888EF5" w14:textId="77777777" w:rsidR="00C80C58" w:rsidRPr="00B046F7" w:rsidRDefault="00C80C58"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0AE127D2" w14:textId="77777777" w:rsidR="00C80C58" w:rsidRPr="00B046F7" w:rsidRDefault="00C80C58" w:rsidP="004E0AD8">
            <w:pPr>
              <w:pStyle w:val="TableParagraph"/>
              <w:bidi/>
              <w:spacing w:before="106"/>
              <w:ind w:left="110"/>
              <w:rPr>
                <w:rFonts w:cs="Calibri"/>
                <w:rtl/>
              </w:rPr>
            </w:pPr>
            <w:r w:rsidRPr="00B046F7">
              <w:rPr>
                <w:rFonts w:cs="Calibri" w:hint="cs"/>
                <w:rtl/>
              </w:rPr>
              <w:t>لا تقييم</w:t>
            </w:r>
          </w:p>
        </w:tc>
      </w:tr>
      <w:tr w:rsidR="00C80C58" w:rsidRPr="00B046F7" w14:paraId="1A755BBC" w14:textId="77777777" w:rsidTr="004E0AD8">
        <w:trPr>
          <w:trHeight w:val="506"/>
        </w:trPr>
        <w:tc>
          <w:tcPr>
            <w:tcW w:w="1416" w:type="dxa"/>
            <w:shd w:val="clear" w:color="auto" w:fill="7BBEDA"/>
          </w:tcPr>
          <w:p w14:paraId="6704E50B" w14:textId="77777777" w:rsidR="00C80C58" w:rsidRPr="00B046F7" w:rsidRDefault="00C80C58"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41D3D09B" w14:textId="77777777" w:rsidR="00C80C58" w:rsidRPr="00B046F7" w:rsidRDefault="00C80C58"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75F69C94" w14:textId="77777777" w:rsidR="00C80C58" w:rsidRPr="00B046F7" w:rsidRDefault="00C80C58"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10E1C48B" w14:textId="77777777" w:rsidR="00C80C58" w:rsidRPr="00B046F7" w:rsidRDefault="00C80C58"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403DB5D4" w14:textId="77777777" w:rsidR="00C80C58" w:rsidRPr="00B046F7" w:rsidRDefault="00C80C58" w:rsidP="004E0AD8">
            <w:pPr>
              <w:pStyle w:val="TableParagraph"/>
              <w:bidi/>
              <w:spacing w:line="252" w:lineRule="exact"/>
              <w:ind w:left="110" w:right="203"/>
              <w:rPr>
                <w:rFonts w:cs="Calibri"/>
                <w:rtl/>
              </w:rPr>
            </w:pPr>
            <w:r w:rsidRPr="00B046F7">
              <w:rPr>
                <w:rFonts w:cs="Calibri" w:hint="cs"/>
                <w:rtl/>
              </w:rPr>
              <w:t>لم يُقيَّم بعد/توقف</w:t>
            </w:r>
          </w:p>
        </w:tc>
      </w:tr>
    </w:tbl>
    <w:p w14:paraId="234D0D58" w14:textId="77777777" w:rsidR="00C80C58" w:rsidRPr="00B046F7" w:rsidRDefault="00C80C58" w:rsidP="00861354">
      <w:pPr>
        <w:pStyle w:val="BodyText"/>
        <w:spacing w:after="0"/>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80"/>
        <w:gridCol w:w="2779"/>
        <w:gridCol w:w="2926"/>
        <w:gridCol w:w="897"/>
      </w:tblGrid>
      <w:tr w:rsidR="00C80C58" w:rsidRPr="00B046F7" w14:paraId="763BE9DD" w14:textId="77777777" w:rsidTr="000D291D">
        <w:trPr>
          <w:trHeight w:val="1264"/>
        </w:trPr>
        <w:tc>
          <w:tcPr>
            <w:tcW w:w="2780" w:type="dxa"/>
            <w:shd w:val="clear" w:color="auto" w:fill="69F0C4"/>
          </w:tcPr>
          <w:p w14:paraId="5E05BED6" w14:textId="77777777" w:rsidR="00C80C58" w:rsidRPr="00B046F7" w:rsidRDefault="00C80C58" w:rsidP="00861354">
            <w:pPr>
              <w:pStyle w:val="TableParagraph"/>
              <w:spacing w:before="10"/>
              <w:jc w:val="center"/>
              <w:rPr>
                <w:rFonts w:cs="Calibri"/>
              </w:rPr>
            </w:pPr>
          </w:p>
          <w:p w14:paraId="1D76F7BA" w14:textId="56C818C8" w:rsidR="00C80C58" w:rsidRPr="00B046F7" w:rsidRDefault="00C80C58" w:rsidP="00861354">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779" w:type="dxa"/>
            <w:shd w:val="clear" w:color="auto" w:fill="69F0C4"/>
          </w:tcPr>
          <w:p w14:paraId="780A6831" w14:textId="77777777" w:rsidR="00C80C58" w:rsidRPr="00B046F7" w:rsidRDefault="00C80C58" w:rsidP="00861354">
            <w:pPr>
              <w:pStyle w:val="TableParagraph"/>
              <w:spacing w:before="10"/>
              <w:jc w:val="center"/>
              <w:rPr>
                <w:rFonts w:cs="Calibri"/>
              </w:rPr>
            </w:pPr>
          </w:p>
          <w:p w14:paraId="424C26E6" w14:textId="77777777" w:rsidR="00C80C58" w:rsidRPr="00B046F7" w:rsidRDefault="00C80C58" w:rsidP="00861354">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7E7D0C35" w14:textId="77777777" w:rsidR="00C80C58" w:rsidRPr="00B046F7" w:rsidRDefault="00C80C58" w:rsidP="00861354">
            <w:pPr>
              <w:pStyle w:val="TableParagraph"/>
              <w:bidi/>
              <w:spacing w:before="1"/>
              <w:ind w:left="110"/>
              <w:jc w:val="center"/>
              <w:rPr>
                <w:rFonts w:cs="Calibri"/>
                <w:rtl/>
              </w:rPr>
            </w:pPr>
            <w:r w:rsidRPr="00B046F7">
              <w:rPr>
                <w:rFonts w:cs="Calibri" w:hint="cs"/>
                <w:rtl/>
              </w:rPr>
              <w:t>(مؤشرات النتائج)</w:t>
            </w:r>
          </w:p>
        </w:tc>
        <w:tc>
          <w:tcPr>
            <w:tcW w:w="2926" w:type="dxa"/>
            <w:shd w:val="clear" w:color="auto" w:fill="69F0C4"/>
          </w:tcPr>
          <w:p w14:paraId="1E4A5879" w14:textId="77777777" w:rsidR="00C80C58" w:rsidRPr="00B046F7" w:rsidRDefault="00C80C58" w:rsidP="00861354">
            <w:pPr>
              <w:pStyle w:val="TableParagraph"/>
              <w:spacing w:before="10"/>
              <w:jc w:val="center"/>
              <w:rPr>
                <w:rFonts w:cs="Calibri"/>
              </w:rPr>
            </w:pPr>
          </w:p>
          <w:p w14:paraId="2530E051" w14:textId="77777777" w:rsidR="00C80C58" w:rsidRPr="00B046F7" w:rsidRDefault="00C80C58" w:rsidP="00861354">
            <w:pPr>
              <w:pStyle w:val="TableParagraph"/>
              <w:bidi/>
              <w:ind w:left="108"/>
              <w:jc w:val="center"/>
              <w:rPr>
                <w:rFonts w:cs="Calibri"/>
                <w:rtl/>
              </w:rPr>
            </w:pPr>
            <w:r w:rsidRPr="00B046F7">
              <w:rPr>
                <w:rFonts w:cs="Calibri" w:hint="cs"/>
                <w:u w:val="single"/>
                <w:rtl/>
              </w:rPr>
              <w:t>بيانات الأداء</w:t>
            </w:r>
          </w:p>
        </w:tc>
        <w:tc>
          <w:tcPr>
            <w:tcW w:w="897" w:type="dxa"/>
            <w:shd w:val="clear" w:color="auto" w:fill="69F0C4"/>
          </w:tcPr>
          <w:p w14:paraId="5F1A4C68" w14:textId="77777777" w:rsidR="00C80C58" w:rsidRPr="00B046F7" w:rsidRDefault="00C80C58" w:rsidP="00861354">
            <w:pPr>
              <w:pStyle w:val="TableParagraph"/>
              <w:spacing w:before="10"/>
              <w:jc w:val="center"/>
              <w:rPr>
                <w:rFonts w:cs="Calibri"/>
              </w:rPr>
            </w:pPr>
          </w:p>
          <w:p w14:paraId="0EF2087A" w14:textId="77777777" w:rsidR="00C80C58" w:rsidRPr="00B046F7" w:rsidRDefault="00C80C58" w:rsidP="00861354">
            <w:pPr>
              <w:pStyle w:val="TableParagraph"/>
              <w:bidi/>
              <w:ind w:left="111"/>
              <w:jc w:val="center"/>
              <w:rPr>
                <w:rFonts w:cs="Calibri"/>
                <w:rtl/>
              </w:rPr>
            </w:pPr>
            <w:r w:rsidRPr="00B046F7">
              <w:rPr>
                <w:rFonts w:cs="Calibri" w:hint="cs"/>
                <w:u w:val="single"/>
                <w:rtl/>
              </w:rPr>
              <w:t>نظام إشارات السير</w:t>
            </w:r>
          </w:p>
        </w:tc>
      </w:tr>
      <w:tr w:rsidR="00C80C58" w:rsidRPr="00B046F7" w14:paraId="453BFB40" w14:textId="77777777" w:rsidTr="000D291D">
        <w:trPr>
          <w:trHeight w:val="508"/>
        </w:trPr>
        <w:tc>
          <w:tcPr>
            <w:tcW w:w="2780" w:type="dxa"/>
            <w:vMerge w:val="restart"/>
            <w:tcBorders>
              <w:right w:val="single" w:sz="6" w:space="0" w:color="000000"/>
            </w:tcBorders>
          </w:tcPr>
          <w:p w14:paraId="7387B04E" w14:textId="77777777" w:rsidR="00C80C58" w:rsidRPr="00B046F7" w:rsidRDefault="00C80C58" w:rsidP="003B0497">
            <w:pPr>
              <w:pStyle w:val="TableParagraph"/>
              <w:bidi/>
              <w:ind w:left="29" w:right="144"/>
              <w:rPr>
                <w:rFonts w:cs="Calibri"/>
                <w:rtl/>
              </w:rPr>
            </w:pPr>
            <w:r w:rsidRPr="00B046F7">
              <w:rPr>
                <w:rFonts w:cs="Calibri" w:hint="cs"/>
                <w:rtl/>
              </w:rPr>
              <w:t>برنامج تدريب عملي ومواد تدريبية ذات صلة حول تسجيل العلامات الجماعية وإدارتها واستخدامها.</w:t>
            </w:r>
          </w:p>
          <w:p w14:paraId="37838544" w14:textId="77777777" w:rsidR="00C80C58" w:rsidRPr="00B046F7" w:rsidRDefault="00C80C58" w:rsidP="003B0497">
            <w:pPr>
              <w:pStyle w:val="TableParagraph"/>
              <w:ind w:left="29" w:right="144"/>
              <w:rPr>
                <w:rFonts w:cs="Calibri"/>
              </w:rPr>
            </w:pPr>
          </w:p>
        </w:tc>
        <w:tc>
          <w:tcPr>
            <w:tcW w:w="2779" w:type="dxa"/>
            <w:tcBorders>
              <w:left w:val="single" w:sz="6" w:space="0" w:color="000000"/>
              <w:bottom w:val="single" w:sz="6" w:space="0" w:color="000000"/>
            </w:tcBorders>
          </w:tcPr>
          <w:p w14:paraId="4B9C4EF4" w14:textId="77777777" w:rsidR="00C80C58" w:rsidRPr="00B046F7" w:rsidRDefault="00C80C58" w:rsidP="003B0497">
            <w:pPr>
              <w:pStyle w:val="TableParagraph"/>
              <w:bidi/>
              <w:ind w:left="29" w:right="144"/>
              <w:rPr>
                <w:rFonts w:cs="Calibri"/>
                <w:rtl/>
              </w:rPr>
            </w:pPr>
            <w:r w:rsidRPr="00B046F7">
              <w:rPr>
                <w:rFonts w:cs="Calibri" w:hint="cs"/>
                <w:rtl/>
              </w:rPr>
              <w:t>1. تلقى مسؤولو مكاتب الملكية الفكرية الوطنية التدريب اللازم وتم تجهيزهم لتقديم البرنامج التدريبي العملي للشركات الصغيرة والمتوسطة والمجتمعات المحلية، عند الطلب أو بشكل دوري.</w:t>
            </w:r>
          </w:p>
        </w:tc>
        <w:tc>
          <w:tcPr>
            <w:tcW w:w="2926" w:type="dxa"/>
          </w:tcPr>
          <w:p w14:paraId="468DCAE5" w14:textId="55B92F57" w:rsidR="00C80C58" w:rsidRPr="00B046F7" w:rsidRDefault="00C80C58" w:rsidP="006F5E6D">
            <w:pPr>
              <w:pStyle w:val="TableParagraph"/>
              <w:bidi/>
              <w:spacing w:after="120"/>
              <w:ind w:left="29" w:right="144"/>
              <w:rPr>
                <w:rFonts w:cs="Calibri"/>
                <w:rtl/>
              </w:rPr>
            </w:pPr>
            <w:r w:rsidRPr="00B046F7">
              <w:rPr>
                <w:rFonts w:cs="Calibri" w:hint="cs"/>
                <w:rtl/>
              </w:rPr>
              <w:t xml:space="preserve">تقدم كبير:  </w:t>
            </w:r>
            <w:r w:rsidRPr="00B046F7">
              <w:rPr>
                <w:rFonts w:asciiTheme="minorBidi" w:hAnsiTheme="minorBidi" w:cs="Calibri" w:hint="cs"/>
                <w:rtl/>
              </w:rPr>
              <w:t xml:space="preserve">"تدريب المدربين"، استنادًا إلى برنامج تدريبي مصمم خصيصًا لهذا الغرض، وقد عُقدت الدورات في البرازيل وإندونيسيا والفلبين وتونس.  تجري حالياً الاستعدادات لتنظيم الدورة التدريبية في </w:t>
            </w:r>
            <w:r w:rsidRPr="00B046F7">
              <w:rPr>
                <w:rFonts w:cs="Calibri" w:hint="cs"/>
                <w:rtl/>
              </w:rPr>
              <w:t>دولة بوليفيا المتعددة القوميات</w:t>
            </w:r>
            <w:r w:rsidRPr="00B046F7">
              <w:rPr>
                <w:rFonts w:asciiTheme="minorBidi" w:hAnsiTheme="minorBidi" w:cs="Calibri" w:hint="cs"/>
                <w:rtl/>
              </w:rPr>
              <w:t>.</w:t>
            </w:r>
          </w:p>
        </w:tc>
        <w:tc>
          <w:tcPr>
            <w:tcW w:w="897" w:type="dxa"/>
          </w:tcPr>
          <w:p w14:paraId="48AD8E61" w14:textId="77777777" w:rsidR="00C80C58" w:rsidRPr="00B046F7" w:rsidRDefault="00C80C58" w:rsidP="003B0497">
            <w:pPr>
              <w:pStyle w:val="TableParagraph"/>
              <w:bidi/>
              <w:spacing w:after="120"/>
              <w:ind w:left="29" w:right="144"/>
              <w:rPr>
                <w:rFonts w:cs="Calibri"/>
                <w:rtl/>
              </w:rPr>
            </w:pPr>
            <w:r w:rsidRPr="00B046F7">
              <w:rPr>
                <w:rFonts w:cs="Calibri" w:hint="cs"/>
                <w:rtl/>
              </w:rPr>
              <w:t>***</w:t>
            </w:r>
          </w:p>
        </w:tc>
      </w:tr>
      <w:tr w:rsidR="00C80C58" w:rsidRPr="00B046F7" w14:paraId="13F9D0CF" w14:textId="77777777" w:rsidTr="009616F1">
        <w:trPr>
          <w:trHeight w:val="1524"/>
        </w:trPr>
        <w:tc>
          <w:tcPr>
            <w:tcW w:w="2780" w:type="dxa"/>
            <w:vMerge/>
            <w:tcBorders>
              <w:right w:val="single" w:sz="6" w:space="0" w:color="000000"/>
            </w:tcBorders>
          </w:tcPr>
          <w:p w14:paraId="2922A230" w14:textId="77777777" w:rsidR="00C80C58" w:rsidRPr="00B046F7" w:rsidRDefault="00C80C58" w:rsidP="009616F1">
            <w:pPr>
              <w:pStyle w:val="TableParagraph"/>
              <w:ind w:left="29" w:right="144"/>
              <w:rPr>
                <w:rFonts w:cs="Calibri"/>
              </w:rPr>
            </w:pPr>
          </w:p>
        </w:tc>
        <w:tc>
          <w:tcPr>
            <w:tcW w:w="2779" w:type="dxa"/>
            <w:tcBorders>
              <w:left w:val="single" w:sz="6" w:space="0" w:color="000000"/>
              <w:bottom w:val="single" w:sz="6" w:space="0" w:color="000000"/>
            </w:tcBorders>
          </w:tcPr>
          <w:p w14:paraId="30B4E068" w14:textId="77777777" w:rsidR="00C80C58" w:rsidRPr="00B046F7" w:rsidRDefault="00C80C58" w:rsidP="009616F1">
            <w:pPr>
              <w:pStyle w:val="TableParagraph"/>
              <w:bidi/>
              <w:ind w:left="29" w:right="144"/>
              <w:rPr>
                <w:rFonts w:cs="Calibri"/>
                <w:rtl/>
              </w:rPr>
            </w:pPr>
            <w:r w:rsidRPr="00B046F7">
              <w:rPr>
                <w:rFonts w:cs="Calibri" w:hint="cs"/>
                <w:rtl/>
              </w:rPr>
              <w:t>2. يتم تنفيذ برنامج التدريب العملي ومواد التدريب ذات الصلة لفائدة الشركات الصغيرة والمتوسطة والمجتمعات المحلية من خلال مكاتب الملكية الفكرية الوطنية في البلدان المستفيدة.</w:t>
            </w:r>
          </w:p>
        </w:tc>
        <w:tc>
          <w:tcPr>
            <w:tcW w:w="2926" w:type="dxa"/>
          </w:tcPr>
          <w:p w14:paraId="2611CEDF" w14:textId="5B7FD8FA" w:rsidR="00C80C58" w:rsidRPr="00B046F7" w:rsidRDefault="00C80C58" w:rsidP="003B0497">
            <w:pPr>
              <w:pStyle w:val="TableParagraph"/>
              <w:bidi/>
              <w:spacing w:after="120"/>
              <w:ind w:left="29" w:right="144"/>
              <w:rPr>
                <w:rFonts w:cs="Calibri"/>
                <w:rtl/>
              </w:rPr>
            </w:pPr>
            <w:r w:rsidRPr="00B046F7">
              <w:rPr>
                <w:rFonts w:cs="Calibri" w:hint="cs"/>
                <w:rtl/>
              </w:rPr>
              <w:t>بعض التقدم:  تجري حالياً مناقشات بشأن تنفيذ البرنامج التدريبي من قبل المكاتب الوطنية للملكية الفكرية في البلدان المستفيدة.</w:t>
            </w:r>
          </w:p>
        </w:tc>
        <w:tc>
          <w:tcPr>
            <w:tcW w:w="897" w:type="dxa"/>
          </w:tcPr>
          <w:p w14:paraId="143A19BB" w14:textId="77777777" w:rsidR="00C80C58" w:rsidRPr="00B046F7" w:rsidRDefault="00C80C58" w:rsidP="003B0497">
            <w:pPr>
              <w:pStyle w:val="TableParagraph"/>
              <w:bidi/>
              <w:spacing w:after="120"/>
              <w:ind w:left="29" w:right="144"/>
              <w:rPr>
                <w:rFonts w:cs="Calibri"/>
                <w:rtl/>
              </w:rPr>
            </w:pPr>
            <w:r w:rsidRPr="00B046F7">
              <w:rPr>
                <w:rFonts w:cs="Calibri" w:hint="cs"/>
                <w:rtl/>
              </w:rPr>
              <w:t>**</w:t>
            </w:r>
          </w:p>
        </w:tc>
      </w:tr>
      <w:tr w:rsidR="00C80C58" w:rsidRPr="00B046F7" w14:paraId="0236F7EE" w14:textId="77777777" w:rsidTr="000D291D">
        <w:trPr>
          <w:trHeight w:val="510"/>
        </w:trPr>
        <w:tc>
          <w:tcPr>
            <w:tcW w:w="2780" w:type="dxa"/>
            <w:tcBorders>
              <w:right w:val="single" w:sz="6" w:space="0" w:color="000000"/>
            </w:tcBorders>
          </w:tcPr>
          <w:p w14:paraId="487F5ED1" w14:textId="57DD8CEE" w:rsidR="00C80C58" w:rsidRPr="00B046F7" w:rsidRDefault="00C80C58" w:rsidP="003B0497">
            <w:pPr>
              <w:pStyle w:val="TableParagraph"/>
              <w:bidi/>
              <w:ind w:left="29" w:right="144"/>
              <w:rPr>
                <w:rFonts w:cs="Calibri"/>
                <w:rtl/>
              </w:rPr>
            </w:pPr>
            <w:r w:rsidRPr="00B046F7">
              <w:rPr>
                <w:rFonts w:cs="Calibri" w:hint="cs"/>
                <w:rtl/>
              </w:rPr>
              <w:t>دليل عملي/مجموعة أدوات عملية حول إدارة واستخدام العلامات الجماعية لفائدة الشركات الصغيرة والمتوسطة والمجتمعات المحلية، والذي يتضمن لوائح نموذجية للاستخدام، ومتطلبات الامتثال، وآليات الحوكمة الداخلية، ومخططات مراقبة الجودة، وحماية المستهلك، والصحة والسلامة، إضافة إلى المبادئ التوجيهية لصياغة اللوائح أو تحديد الثغرات في اللوائح القائمة ومعالجتها.</w:t>
            </w:r>
          </w:p>
        </w:tc>
        <w:tc>
          <w:tcPr>
            <w:tcW w:w="2779" w:type="dxa"/>
            <w:tcBorders>
              <w:top w:val="single" w:sz="6" w:space="0" w:color="000000"/>
              <w:left w:val="single" w:sz="6" w:space="0" w:color="000000"/>
              <w:bottom w:val="single" w:sz="6" w:space="0" w:color="000000"/>
            </w:tcBorders>
          </w:tcPr>
          <w:p w14:paraId="59655237" w14:textId="77777777" w:rsidR="00C80C58" w:rsidRPr="00B046F7" w:rsidRDefault="00C80C58" w:rsidP="003B0497">
            <w:pPr>
              <w:pStyle w:val="TableParagraph"/>
              <w:bidi/>
              <w:spacing w:after="120"/>
              <w:ind w:left="29" w:right="144"/>
              <w:rPr>
                <w:rFonts w:cs="Calibri"/>
                <w:rtl/>
              </w:rPr>
            </w:pPr>
            <w:r w:rsidRPr="00B046F7">
              <w:rPr>
                <w:rFonts w:cs="Calibri" w:hint="cs"/>
                <w:rtl/>
              </w:rPr>
              <w:t>تمت ترجمة الدليل العملي/مجموعة الأدوات العملية إلى اللغات المحلية وتعميمه على الشركات الصغيرة والمتوسطة والمجتمعات المحلية عبر مكاتب الملكية الفكرية الوطنية.</w:t>
            </w:r>
          </w:p>
          <w:p w14:paraId="1F0FDD1A" w14:textId="77777777" w:rsidR="00C80C58" w:rsidRPr="00B046F7" w:rsidRDefault="00C80C58" w:rsidP="003B0497">
            <w:pPr>
              <w:pStyle w:val="TableParagraph"/>
              <w:ind w:left="29" w:right="144"/>
              <w:rPr>
                <w:rFonts w:cs="Calibri"/>
              </w:rPr>
            </w:pPr>
          </w:p>
        </w:tc>
        <w:tc>
          <w:tcPr>
            <w:tcW w:w="2926" w:type="dxa"/>
          </w:tcPr>
          <w:p w14:paraId="3EA1EF1C" w14:textId="3C59F9BE" w:rsidR="00C80C58" w:rsidRPr="00B046F7" w:rsidRDefault="00C80C58" w:rsidP="003B0497">
            <w:pPr>
              <w:pStyle w:val="TableParagraph"/>
              <w:bidi/>
              <w:spacing w:after="120"/>
              <w:ind w:left="29" w:right="144"/>
              <w:rPr>
                <w:rFonts w:cs="Calibri"/>
                <w:rtl/>
              </w:rPr>
            </w:pPr>
            <w:r w:rsidRPr="00B046F7">
              <w:rPr>
                <w:rFonts w:cs="Calibri" w:hint="cs"/>
                <w:rtl/>
              </w:rPr>
              <w:t xml:space="preserve">بعض التقدم:  تجري حالياً الاستعدادات لوضع مجموعة أدوات/دليل عملي حول إدارة العلامات الجماعية واستخدامها في إندونيسيا والفلبين.  </w:t>
            </w:r>
          </w:p>
        </w:tc>
        <w:tc>
          <w:tcPr>
            <w:tcW w:w="897" w:type="dxa"/>
          </w:tcPr>
          <w:p w14:paraId="655ED5A5" w14:textId="77777777" w:rsidR="00C80C58" w:rsidRPr="00B046F7" w:rsidRDefault="00C80C58" w:rsidP="003B0497">
            <w:pPr>
              <w:pStyle w:val="TableParagraph"/>
              <w:bidi/>
              <w:spacing w:after="120"/>
              <w:ind w:left="29" w:right="144"/>
              <w:rPr>
                <w:rFonts w:cs="Calibri"/>
                <w:rtl/>
              </w:rPr>
            </w:pPr>
            <w:r w:rsidRPr="00B046F7">
              <w:rPr>
                <w:rFonts w:cs="Calibri" w:hint="cs"/>
                <w:rtl/>
              </w:rPr>
              <w:t>**</w:t>
            </w:r>
          </w:p>
        </w:tc>
      </w:tr>
      <w:tr w:rsidR="00C80C58" w:rsidRPr="00B046F7" w14:paraId="0D2768AB" w14:textId="77777777" w:rsidTr="000D291D">
        <w:trPr>
          <w:trHeight w:val="510"/>
        </w:trPr>
        <w:tc>
          <w:tcPr>
            <w:tcW w:w="2780" w:type="dxa"/>
            <w:tcBorders>
              <w:right w:val="single" w:sz="6" w:space="0" w:color="000000"/>
            </w:tcBorders>
          </w:tcPr>
          <w:p w14:paraId="11D228E6" w14:textId="77777777" w:rsidR="00C80C58" w:rsidRPr="00B046F7" w:rsidRDefault="00C80C58" w:rsidP="003B0497">
            <w:pPr>
              <w:pStyle w:val="TableParagraph"/>
              <w:bidi/>
              <w:ind w:left="29" w:right="144"/>
              <w:rPr>
                <w:rFonts w:cs="Calibri"/>
                <w:rtl/>
              </w:rPr>
            </w:pPr>
            <w:r w:rsidRPr="00B046F7">
              <w:rPr>
                <w:rFonts w:cs="Calibri" w:hint="cs"/>
                <w:rtl/>
              </w:rPr>
              <w:t>استراتيجية لتنمية الأعمال موجّهة لأصحاب العلامات الجماعية (الحاليين والمستقبليين)، تُمكِّنهم من تعزيز قدرتهم التنافسية في الأسواق المحلية والعالمية، وبذلك تحقيق الاستدامة لعلاماتهم الجماعية وتنميتهم الاقتصادية.</w:t>
            </w:r>
          </w:p>
        </w:tc>
        <w:tc>
          <w:tcPr>
            <w:tcW w:w="2779" w:type="dxa"/>
            <w:tcBorders>
              <w:top w:val="single" w:sz="6" w:space="0" w:color="000000"/>
              <w:left w:val="single" w:sz="6" w:space="0" w:color="000000"/>
              <w:bottom w:val="single" w:sz="6" w:space="0" w:color="000000"/>
            </w:tcBorders>
          </w:tcPr>
          <w:p w14:paraId="4677C551" w14:textId="77777777" w:rsidR="00C80C58" w:rsidRPr="00B046F7" w:rsidRDefault="00C80C58" w:rsidP="003B0497">
            <w:pPr>
              <w:pStyle w:val="TableParagraph"/>
              <w:bidi/>
              <w:spacing w:after="120"/>
              <w:ind w:left="29" w:right="144" w:hanging="10"/>
              <w:rPr>
                <w:rFonts w:cs="Calibri"/>
                <w:rtl/>
              </w:rPr>
            </w:pPr>
            <w:r w:rsidRPr="00B046F7">
              <w:rPr>
                <w:rFonts w:cs="Calibri" w:hint="cs"/>
                <w:rtl/>
              </w:rPr>
              <w:t>صياغة استراتيجية تنمية الأعمال وترجمتها إلى اللغة المحلية وتوزيعها على الشركات الصغيرة والمتوسطة والمجتمعات المحلية، من خلال مكاتب الملكية الفكرية الوطنية.</w:t>
            </w:r>
          </w:p>
        </w:tc>
        <w:tc>
          <w:tcPr>
            <w:tcW w:w="2926" w:type="dxa"/>
          </w:tcPr>
          <w:p w14:paraId="7BD98306" w14:textId="77777777" w:rsidR="00C80C58" w:rsidRPr="00B046F7" w:rsidRDefault="00C80C58" w:rsidP="003B0497">
            <w:pPr>
              <w:pStyle w:val="TableParagraph"/>
              <w:bidi/>
              <w:spacing w:after="120"/>
              <w:ind w:left="29" w:right="144"/>
              <w:rPr>
                <w:rFonts w:cs="Calibri"/>
                <w:rtl/>
              </w:rPr>
            </w:pPr>
            <w:r w:rsidRPr="00B046F7">
              <w:rPr>
                <w:rFonts w:cs="Calibri" w:hint="cs"/>
                <w:rtl/>
              </w:rPr>
              <w:t>لم يُشرع فيه بعد.</w:t>
            </w:r>
          </w:p>
        </w:tc>
        <w:tc>
          <w:tcPr>
            <w:tcW w:w="897" w:type="dxa"/>
          </w:tcPr>
          <w:p w14:paraId="62846BC6" w14:textId="77777777" w:rsidR="00C80C58" w:rsidRPr="00B046F7" w:rsidRDefault="00C80C58" w:rsidP="003B0497">
            <w:pPr>
              <w:pStyle w:val="TableParagraph"/>
              <w:bidi/>
              <w:spacing w:after="120"/>
              <w:ind w:left="29" w:right="144"/>
              <w:rPr>
                <w:rFonts w:cs="Calibri"/>
                <w:rtl/>
              </w:rPr>
            </w:pPr>
            <w:r w:rsidRPr="00B046F7">
              <w:rPr>
                <w:rFonts w:cs="Calibri" w:hint="cs"/>
                <w:rtl/>
              </w:rPr>
              <w:t>لا تقدم</w:t>
            </w:r>
          </w:p>
        </w:tc>
      </w:tr>
    </w:tbl>
    <w:p w14:paraId="6F549724" w14:textId="1F31253A" w:rsidR="000D291D" w:rsidRPr="00B046F7" w:rsidRDefault="000D291D" w:rsidP="003B0497">
      <w:pPr>
        <w:bidi/>
        <w:spacing w:before="240"/>
        <w:ind w:left="5530"/>
        <w:rPr>
          <w:rFonts w:cs="Calibri"/>
          <w:szCs w:val="22"/>
          <w:rtl/>
        </w:rPr>
        <w:sectPr w:rsidR="000D291D" w:rsidRPr="00B046F7" w:rsidSect="000D291D">
          <w:headerReference w:type="default" r:id="rId106"/>
          <w:headerReference w:type="first" r:id="rId107"/>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الثاني عشر]</w:t>
      </w:r>
    </w:p>
    <w:tbl>
      <w:tblPr>
        <w:bidiVisual/>
        <w:tblW w:w="9290" w:type="dxa"/>
        <w:tblInd w:w="1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377"/>
        <w:gridCol w:w="6913"/>
      </w:tblGrid>
      <w:tr w:rsidR="009A0A12" w:rsidRPr="00B046F7" w14:paraId="55000B8D" w14:textId="77777777" w:rsidTr="00A35850">
        <w:trPr>
          <w:trHeight w:val="431"/>
        </w:trPr>
        <w:tc>
          <w:tcPr>
            <w:tcW w:w="9290" w:type="dxa"/>
            <w:gridSpan w:val="2"/>
          </w:tcPr>
          <w:p w14:paraId="368CDCD1" w14:textId="77777777" w:rsidR="009A0A12" w:rsidRPr="00B046F7" w:rsidRDefault="009A0A12" w:rsidP="00A35850">
            <w:pPr>
              <w:pStyle w:val="TableParagraph"/>
              <w:bidi/>
              <w:spacing w:before="88"/>
              <w:ind w:left="110"/>
              <w:rPr>
                <w:rFonts w:cs="Calibri"/>
                <w:rtl/>
              </w:rPr>
            </w:pPr>
            <w:r w:rsidRPr="00B046F7">
              <w:rPr>
                <w:rFonts w:cs="Calibri" w:hint="cs"/>
                <w:rtl/>
              </w:rPr>
              <w:lastRenderedPageBreak/>
              <w:t>ملخص المشروع</w:t>
            </w:r>
          </w:p>
        </w:tc>
      </w:tr>
      <w:tr w:rsidR="009A0A12" w:rsidRPr="00B046F7" w14:paraId="11143063" w14:textId="77777777" w:rsidTr="00A35850">
        <w:trPr>
          <w:trHeight w:val="324"/>
        </w:trPr>
        <w:tc>
          <w:tcPr>
            <w:tcW w:w="2377" w:type="dxa"/>
            <w:shd w:val="clear" w:color="auto" w:fill="69F0C4"/>
          </w:tcPr>
          <w:p w14:paraId="7DC800F4" w14:textId="77777777" w:rsidR="009A0A12" w:rsidRPr="00B046F7" w:rsidRDefault="009A0A12" w:rsidP="00A35850">
            <w:pPr>
              <w:pStyle w:val="TableParagraph"/>
              <w:bidi/>
              <w:ind w:left="110"/>
              <w:rPr>
                <w:rFonts w:cs="Calibri"/>
                <w:rtl/>
              </w:rPr>
            </w:pPr>
            <w:r w:rsidRPr="00B046F7">
              <w:rPr>
                <w:rFonts w:cs="Calibri" w:hint="cs"/>
                <w:u w:val="single"/>
                <w:rtl/>
              </w:rPr>
              <w:t>رمز المشروع</w:t>
            </w:r>
          </w:p>
        </w:tc>
        <w:tc>
          <w:tcPr>
            <w:tcW w:w="6913" w:type="dxa"/>
          </w:tcPr>
          <w:p w14:paraId="7CD97D95" w14:textId="77777777" w:rsidR="009A0A12" w:rsidRPr="00B046F7" w:rsidRDefault="009A0A12" w:rsidP="00A35850">
            <w:pPr>
              <w:pStyle w:val="TableParagraph"/>
              <w:bidi/>
              <w:ind w:left="109"/>
              <w:rPr>
                <w:rFonts w:cs="Calibri"/>
                <w:rtl/>
              </w:rPr>
            </w:pPr>
            <w:r w:rsidRPr="00B046F7">
              <w:rPr>
                <w:rFonts w:cs="Calibri"/>
              </w:rPr>
              <w:t>DA_10_11_01</w:t>
            </w:r>
          </w:p>
          <w:p w14:paraId="3EB3C187" w14:textId="77777777" w:rsidR="009A0A12" w:rsidRPr="00B046F7" w:rsidRDefault="009A0A12" w:rsidP="00A35850">
            <w:pPr>
              <w:pStyle w:val="TableParagraph"/>
              <w:ind w:left="109"/>
              <w:rPr>
                <w:rFonts w:cs="Calibri"/>
              </w:rPr>
            </w:pPr>
          </w:p>
        </w:tc>
      </w:tr>
      <w:tr w:rsidR="009A0A12" w:rsidRPr="00B046F7" w14:paraId="0A9222D4" w14:textId="77777777" w:rsidTr="00A35850">
        <w:trPr>
          <w:trHeight w:val="342"/>
        </w:trPr>
        <w:tc>
          <w:tcPr>
            <w:tcW w:w="2377" w:type="dxa"/>
            <w:shd w:val="clear" w:color="auto" w:fill="69F0C4"/>
          </w:tcPr>
          <w:p w14:paraId="4E90FF5C" w14:textId="77777777" w:rsidR="009A0A12" w:rsidRPr="00B046F7" w:rsidRDefault="009A0A12" w:rsidP="00A35850">
            <w:pPr>
              <w:pStyle w:val="TableParagraph"/>
              <w:bidi/>
              <w:spacing w:before="1"/>
              <w:ind w:left="110"/>
              <w:rPr>
                <w:rFonts w:cs="Calibri"/>
                <w:rtl/>
              </w:rPr>
            </w:pPr>
            <w:r w:rsidRPr="00B046F7">
              <w:rPr>
                <w:rFonts w:cs="Calibri" w:hint="cs"/>
                <w:u w:val="single"/>
                <w:rtl/>
              </w:rPr>
              <w:t>العنوان</w:t>
            </w:r>
          </w:p>
        </w:tc>
        <w:tc>
          <w:tcPr>
            <w:tcW w:w="6913" w:type="dxa"/>
          </w:tcPr>
          <w:p w14:paraId="65DA80F5" w14:textId="0D1D6AE8" w:rsidR="009A0A12" w:rsidRPr="00B046F7" w:rsidRDefault="009A0A12" w:rsidP="00EA06E8">
            <w:pPr>
              <w:pStyle w:val="Default"/>
              <w:bidi/>
              <w:ind w:left="115"/>
              <w:contextualSpacing/>
              <w:rPr>
                <w:rFonts w:cs="Calibri"/>
                <w:i/>
                <w:iCs/>
                <w:sz w:val="22"/>
                <w:szCs w:val="22"/>
                <w:rtl/>
              </w:rPr>
            </w:pPr>
            <w:hyperlink r:id="rId108" w:history="1">
              <w:r w:rsidRPr="00B046F7">
                <w:rPr>
                  <w:rStyle w:val="Hyperlink"/>
                  <w:rFonts w:cs="Calibri" w:hint="cs"/>
                  <w:i/>
                  <w:sz w:val="22"/>
                  <w:szCs w:val="22"/>
                  <w:rtl/>
                </w:rPr>
                <w:t>تنفيذ خدمات السبل البديلة لتسوية المنازعات في مكاتب حق المؤلف</w:t>
              </w:r>
            </w:hyperlink>
            <w:r w:rsidRPr="00B046F7">
              <w:rPr>
                <w:rFonts w:cs="Calibri" w:hint="cs"/>
                <w:sz w:val="22"/>
                <w:szCs w:val="22"/>
                <w:rtl/>
              </w:rPr>
              <w:t xml:space="preserve"> </w:t>
            </w:r>
          </w:p>
        </w:tc>
      </w:tr>
      <w:tr w:rsidR="009A0A12" w:rsidRPr="00B046F7" w14:paraId="41C3807C" w14:textId="77777777" w:rsidTr="00A35850">
        <w:trPr>
          <w:trHeight w:val="531"/>
        </w:trPr>
        <w:tc>
          <w:tcPr>
            <w:tcW w:w="2377" w:type="dxa"/>
            <w:shd w:val="clear" w:color="auto" w:fill="69F0C4"/>
          </w:tcPr>
          <w:p w14:paraId="234EE11B" w14:textId="1FA32DB4" w:rsidR="009A0A12" w:rsidRPr="00B046F7" w:rsidRDefault="004A63A6" w:rsidP="00A35850">
            <w:pPr>
              <w:pStyle w:val="TableParagraph"/>
              <w:bidi/>
              <w:ind w:left="110" w:right="121"/>
              <w:rPr>
                <w:rFonts w:cs="Calibri"/>
                <w:rtl/>
              </w:rPr>
            </w:pPr>
            <w:hyperlink r:id="rId109" w:history="1">
              <w:r w:rsidRPr="00B046F7">
                <w:rPr>
                  <w:rStyle w:val="Hyperlink"/>
                  <w:rFonts w:cs="Calibri" w:hint="cs"/>
                  <w:rtl/>
                </w:rPr>
                <w:t>توصية أجندة التنمية</w:t>
              </w:r>
            </w:hyperlink>
          </w:p>
        </w:tc>
        <w:tc>
          <w:tcPr>
            <w:tcW w:w="6913" w:type="dxa"/>
          </w:tcPr>
          <w:p w14:paraId="241E843B" w14:textId="6908D7CD" w:rsidR="009A0A12" w:rsidRPr="00B046F7" w:rsidRDefault="009A0A12" w:rsidP="00A35850">
            <w:pPr>
              <w:pStyle w:val="TableParagraph"/>
              <w:bidi/>
              <w:ind w:left="109" w:right="880"/>
              <w:rPr>
                <w:rFonts w:cs="Calibri"/>
                <w:rtl/>
              </w:rPr>
            </w:pPr>
            <w:r w:rsidRPr="00B046F7">
              <w:rPr>
                <w:rFonts w:cs="Calibri" w:hint="cs"/>
                <w:rtl/>
              </w:rPr>
              <w:t>التوصيتان 10؛ و11</w:t>
            </w:r>
          </w:p>
        </w:tc>
      </w:tr>
      <w:tr w:rsidR="009A0A12" w:rsidRPr="00B046F7" w14:paraId="25725269" w14:textId="77777777" w:rsidTr="00A35850">
        <w:trPr>
          <w:trHeight w:val="621"/>
        </w:trPr>
        <w:tc>
          <w:tcPr>
            <w:tcW w:w="2377" w:type="dxa"/>
            <w:shd w:val="clear" w:color="auto" w:fill="69F0C4"/>
          </w:tcPr>
          <w:p w14:paraId="0424DF9B" w14:textId="77777777" w:rsidR="009A0A12" w:rsidRPr="00B046F7" w:rsidRDefault="009A0A12" w:rsidP="00A35850">
            <w:pPr>
              <w:pStyle w:val="TableParagraph"/>
              <w:bidi/>
              <w:ind w:left="110"/>
              <w:rPr>
                <w:rFonts w:cs="Calibri"/>
                <w:rtl/>
              </w:rPr>
            </w:pPr>
            <w:r w:rsidRPr="00B046F7">
              <w:rPr>
                <w:rFonts w:cs="Calibri" w:hint="cs"/>
                <w:u w:val="single"/>
                <w:rtl/>
              </w:rPr>
              <w:t>ميزانية المشروع</w:t>
            </w:r>
          </w:p>
        </w:tc>
        <w:tc>
          <w:tcPr>
            <w:tcW w:w="6913" w:type="dxa"/>
          </w:tcPr>
          <w:p w14:paraId="15A2E686" w14:textId="62CEBF65" w:rsidR="009A0A12" w:rsidRPr="00B046F7" w:rsidRDefault="009A0A12" w:rsidP="00A35850">
            <w:pPr>
              <w:pStyle w:val="TableParagraph"/>
              <w:bidi/>
              <w:ind w:left="109" w:right="720"/>
              <w:rPr>
                <w:rFonts w:cs="Calibri"/>
                <w:rtl/>
              </w:rPr>
            </w:pPr>
            <w:r w:rsidRPr="00B046F7">
              <w:rPr>
                <w:rFonts w:cs="Calibri" w:hint="cs"/>
                <w:rtl/>
              </w:rPr>
              <w:t>إجمالي ميزانية المشروع:  330,000 فرنك سويسري مخصصة لخلاف موارد الموظفين.</w:t>
            </w:r>
          </w:p>
        </w:tc>
      </w:tr>
      <w:tr w:rsidR="009A0A12" w:rsidRPr="00B046F7" w14:paraId="12B206B8" w14:textId="77777777" w:rsidTr="00A35850">
        <w:trPr>
          <w:trHeight w:val="531"/>
        </w:trPr>
        <w:tc>
          <w:tcPr>
            <w:tcW w:w="2377" w:type="dxa"/>
            <w:shd w:val="clear" w:color="auto" w:fill="69F0C4"/>
          </w:tcPr>
          <w:p w14:paraId="2DD054AC" w14:textId="77777777" w:rsidR="009A0A12" w:rsidRPr="00B046F7" w:rsidRDefault="009A0A12" w:rsidP="00A35850">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22C8803F" w14:textId="2D86733A" w:rsidR="009A0A12" w:rsidRPr="00B046F7" w:rsidRDefault="009A0A12" w:rsidP="00A35850">
            <w:pPr>
              <w:pStyle w:val="TableParagraph"/>
              <w:bidi/>
              <w:spacing w:before="1"/>
              <w:ind w:left="109"/>
              <w:rPr>
                <w:rFonts w:cs="Calibri"/>
                <w:rtl/>
              </w:rPr>
            </w:pPr>
            <w:r w:rsidRPr="00B046F7">
              <w:rPr>
                <w:rFonts w:cs="Calibri" w:hint="cs"/>
                <w:rtl/>
              </w:rPr>
              <w:t>أبريل 2025</w:t>
            </w:r>
          </w:p>
          <w:p w14:paraId="00ECACE9" w14:textId="77777777" w:rsidR="009A0A12" w:rsidRPr="00B046F7" w:rsidRDefault="009A0A12" w:rsidP="00A35850">
            <w:pPr>
              <w:pStyle w:val="TableParagraph"/>
              <w:spacing w:before="1"/>
              <w:ind w:left="109"/>
              <w:rPr>
                <w:rFonts w:cs="Calibri"/>
              </w:rPr>
            </w:pPr>
          </w:p>
        </w:tc>
      </w:tr>
      <w:tr w:rsidR="009A0A12" w:rsidRPr="00B046F7" w14:paraId="7F210DCC" w14:textId="77777777" w:rsidTr="00A35850">
        <w:trPr>
          <w:trHeight w:val="531"/>
        </w:trPr>
        <w:tc>
          <w:tcPr>
            <w:tcW w:w="2377" w:type="dxa"/>
            <w:shd w:val="clear" w:color="auto" w:fill="69F0C4"/>
          </w:tcPr>
          <w:p w14:paraId="52B86A6E" w14:textId="77777777" w:rsidR="009A0A12" w:rsidRPr="00B046F7" w:rsidRDefault="009A0A12" w:rsidP="00A35850">
            <w:pPr>
              <w:pStyle w:val="TableParagraph"/>
              <w:bidi/>
              <w:ind w:left="110"/>
              <w:rPr>
                <w:rFonts w:cs="Calibri"/>
                <w:rtl/>
              </w:rPr>
            </w:pPr>
            <w:r w:rsidRPr="00B046F7">
              <w:rPr>
                <w:rFonts w:cs="Calibri" w:hint="cs"/>
                <w:u w:val="single"/>
                <w:rtl/>
              </w:rPr>
              <w:t>مدة المشروع</w:t>
            </w:r>
          </w:p>
        </w:tc>
        <w:tc>
          <w:tcPr>
            <w:tcW w:w="6913" w:type="dxa"/>
          </w:tcPr>
          <w:p w14:paraId="07D7DC0A" w14:textId="77777777" w:rsidR="009A0A12" w:rsidRPr="00B046F7" w:rsidRDefault="009A0A12" w:rsidP="00A35850">
            <w:pPr>
              <w:pStyle w:val="TableParagraph"/>
              <w:bidi/>
              <w:ind w:left="109"/>
              <w:rPr>
                <w:rFonts w:cs="Calibri"/>
                <w:rtl/>
              </w:rPr>
            </w:pPr>
            <w:r w:rsidRPr="00B046F7">
              <w:rPr>
                <w:rFonts w:cs="Calibri" w:hint="cs"/>
                <w:rtl/>
              </w:rPr>
              <w:t>24 شهراً</w:t>
            </w:r>
          </w:p>
        </w:tc>
      </w:tr>
      <w:tr w:rsidR="009A0A12" w:rsidRPr="00B046F7" w14:paraId="17829860" w14:textId="77777777" w:rsidTr="00A35850">
        <w:trPr>
          <w:trHeight w:val="801"/>
        </w:trPr>
        <w:tc>
          <w:tcPr>
            <w:tcW w:w="2377" w:type="dxa"/>
            <w:shd w:val="clear" w:color="auto" w:fill="69F0C4"/>
          </w:tcPr>
          <w:p w14:paraId="321B44B8" w14:textId="77777777" w:rsidR="009A0A12" w:rsidRPr="00B046F7" w:rsidRDefault="009A0A12" w:rsidP="00A35850">
            <w:pPr>
              <w:pStyle w:val="TableParagraph"/>
              <w:bidi/>
              <w:ind w:left="110"/>
              <w:rPr>
                <w:rFonts w:cs="Calibri"/>
                <w:rtl/>
              </w:rPr>
            </w:pPr>
            <w:r w:rsidRPr="00B046F7">
              <w:rPr>
                <w:rFonts w:cs="Calibri" w:hint="cs"/>
                <w:u w:val="single"/>
                <w:rtl/>
              </w:rPr>
              <w:t>قطاعات/ مجالات</w:t>
            </w:r>
          </w:p>
          <w:p w14:paraId="5B281930" w14:textId="77777777" w:rsidR="009A0A12" w:rsidRPr="00B046F7" w:rsidRDefault="009A0A12" w:rsidP="00A35850">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2C5B382E" w14:textId="1B6A3EC9" w:rsidR="009A0A12" w:rsidRPr="00B046F7" w:rsidRDefault="009A0A12" w:rsidP="00A35850">
            <w:pPr>
              <w:pStyle w:val="Default"/>
              <w:bidi/>
              <w:ind w:left="115"/>
              <w:contextualSpacing/>
              <w:rPr>
                <w:rFonts w:cs="Calibri"/>
                <w:sz w:val="22"/>
                <w:szCs w:val="22"/>
                <w:rtl/>
              </w:rPr>
            </w:pPr>
            <w:r w:rsidRPr="00B046F7">
              <w:rPr>
                <w:rFonts w:cs="Calibri" w:hint="cs"/>
                <w:sz w:val="22"/>
                <w:szCs w:val="22"/>
                <w:rtl/>
              </w:rPr>
              <w:t xml:space="preserve">قطاع التنفيذ:  الأنظمة الإيكولوجية للملكية الفكرية والابتكار </w:t>
            </w:r>
          </w:p>
          <w:p w14:paraId="42870C36" w14:textId="77777777" w:rsidR="009A0A12" w:rsidRPr="00B046F7" w:rsidRDefault="009A0A12" w:rsidP="00A35850">
            <w:pPr>
              <w:pStyle w:val="Default"/>
              <w:ind w:left="115"/>
              <w:contextualSpacing/>
              <w:rPr>
                <w:rFonts w:cs="Calibri"/>
                <w:sz w:val="22"/>
                <w:szCs w:val="22"/>
              </w:rPr>
            </w:pPr>
          </w:p>
          <w:p w14:paraId="6FC945AB" w14:textId="6742A63F" w:rsidR="009A0A12" w:rsidRPr="00B046F7" w:rsidRDefault="009A0A12" w:rsidP="00DA3478">
            <w:pPr>
              <w:pStyle w:val="TableParagraph"/>
              <w:bidi/>
              <w:ind w:left="109" w:right="531"/>
              <w:rPr>
                <w:rFonts w:cs="Calibri"/>
                <w:rtl/>
              </w:rPr>
            </w:pPr>
            <w:r w:rsidRPr="00B046F7">
              <w:rPr>
                <w:rFonts w:cs="Calibri" w:hint="cs"/>
                <w:rtl/>
              </w:rPr>
              <w:t>القطاعات الأخرى المعنية:  حق المؤلف والصناعات الإبداعية؛ والتنمية الإقليمية والوطنية؛ والإدارة والمالية والتسيير</w:t>
            </w:r>
          </w:p>
        </w:tc>
      </w:tr>
      <w:tr w:rsidR="009A0A12" w:rsidRPr="00B046F7" w14:paraId="62975BBA" w14:textId="77777777" w:rsidTr="00A35850">
        <w:trPr>
          <w:trHeight w:val="621"/>
        </w:trPr>
        <w:tc>
          <w:tcPr>
            <w:tcW w:w="2377" w:type="dxa"/>
            <w:shd w:val="clear" w:color="auto" w:fill="69F0C4"/>
          </w:tcPr>
          <w:p w14:paraId="081C5A0B" w14:textId="77777777" w:rsidR="009A0A12" w:rsidRPr="00B046F7" w:rsidRDefault="009A0A12" w:rsidP="00A35850">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42B71031" w14:textId="02AE42C9" w:rsidR="009A0A12" w:rsidRPr="00B046F7" w:rsidRDefault="009A0A12" w:rsidP="00A35850">
            <w:pPr>
              <w:pStyle w:val="Default"/>
              <w:bidi/>
              <w:ind w:left="115"/>
              <w:contextualSpacing/>
              <w:rPr>
                <w:rFonts w:cs="Calibri"/>
                <w:sz w:val="22"/>
                <w:szCs w:val="22"/>
                <w:rtl/>
              </w:rPr>
            </w:pPr>
            <w:r w:rsidRPr="00B046F7">
              <w:rPr>
                <w:rFonts w:cs="Calibri" w:hint="cs"/>
                <w:sz w:val="22"/>
                <w:szCs w:val="22"/>
                <w:rtl/>
              </w:rPr>
              <w:t>يركز المشروع على تطوير خدمات تسوية المنازعات البديلة وتنفيذها داخل مكاتب حق المؤلف.  وتشمل الأنشطة إعداد قواعد ومبادئ توجيهية بشأن السبل البديلة لتسوية المنازعات، وتدريب الوسطاء وموظفي مكاتب حق المؤلف، ودمج الأدوات الإلكترونية لإدارة القضايا التي يوفرها مركز الويبو للتحكيم والوساطة لتمكين تقديم الخدمات رقمياً حيثما أمكن ذلك. ويعزز المشروع أيضاً تبادل الممارسات والخبرات بين مكاتب حق المؤلف بشأن توفير خدمات السبل البديلة لتسوية المنازعات، إلى جانب حملات التوعية لتسليط الضوء على فوائد السبل البديلة لتسوية المنازعات في حل منازعات حق المؤلف.</w:t>
            </w:r>
          </w:p>
          <w:p w14:paraId="03F50A7C" w14:textId="77777777" w:rsidR="009A0A12" w:rsidRPr="00B046F7" w:rsidRDefault="009A0A12" w:rsidP="00A35850">
            <w:pPr>
              <w:pStyle w:val="Default"/>
              <w:ind w:left="115"/>
              <w:contextualSpacing/>
              <w:rPr>
                <w:rFonts w:cs="Calibri"/>
                <w:sz w:val="22"/>
                <w:szCs w:val="22"/>
              </w:rPr>
            </w:pPr>
          </w:p>
          <w:p w14:paraId="1539B9BE" w14:textId="0AB82A06" w:rsidR="009A0A12" w:rsidRPr="00B046F7" w:rsidRDefault="009A0A12" w:rsidP="00EE11A6">
            <w:pPr>
              <w:pStyle w:val="TableParagraph"/>
              <w:bidi/>
              <w:ind w:left="109"/>
              <w:rPr>
                <w:rFonts w:cs="Calibri"/>
                <w:rtl/>
              </w:rPr>
            </w:pPr>
            <w:r w:rsidRPr="00B046F7">
              <w:rPr>
                <w:rFonts w:cs="Calibri" w:hint="cs"/>
                <w:rtl/>
              </w:rPr>
              <w:t>وستسمح هذه الخدمات لمكاتب حق المؤلف بدعم الأطراف في تسوية منازعات حق المؤلف بطريقة أكثر كفاءة من حيث الوقت والتكلفة.</w:t>
            </w:r>
          </w:p>
        </w:tc>
      </w:tr>
      <w:tr w:rsidR="009A0A12" w:rsidRPr="00B046F7" w14:paraId="6E15C1ED" w14:textId="77777777" w:rsidTr="00A35850">
        <w:trPr>
          <w:trHeight w:val="432"/>
        </w:trPr>
        <w:tc>
          <w:tcPr>
            <w:tcW w:w="2377" w:type="dxa"/>
            <w:shd w:val="clear" w:color="auto" w:fill="69F0C4"/>
          </w:tcPr>
          <w:p w14:paraId="63A6E721" w14:textId="77777777" w:rsidR="009A0A12" w:rsidRPr="00B046F7" w:rsidRDefault="009A0A12" w:rsidP="00A35850">
            <w:pPr>
              <w:pStyle w:val="TableParagraph"/>
              <w:bidi/>
              <w:spacing w:before="1"/>
              <w:ind w:left="110"/>
              <w:rPr>
                <w:rFonts w:cs="Calibri"/>
                <w:rtl/>
              </w:rPr>
            </w:pPr>
            <w:r w:rsidRPr="00B046F7">
              <w:rPr>
                <w:rFonts w:cs="Calibri" w:hint="cs"/>
                <w:u w:val="single"/>
                <w:rtl/>
              </w:rPr>
              <w:t>مدير المشروع</w:t>
            </w:r>
          </w:p>
        </w:tc>
        <w:tc>
          <w:tcPr>
            <w:tcW w:w="6913" w:type="dxa"/>
          </w:tcPr>
          <w:p w14:paraId="14FDC0CC" w14:textId="77777777" w:rsidR="009A0A12" w:rsidRPr="00B046F7" w:rsidRDefault="009A0A12" w:rsidP="00A35850">
            <w:pPr>
              <w:pStyle w:val="TableParagraph"/>
              <w:bidi/>
              <w:ind w:left="115"/>
              <w:contextualSpacing/>
              <w:rPr>
                <w:rFonts w:cs="Calibri"/>
                <w:rtl/>
              </w:rPr>
            </w:pPr>
            <w:r w:rsidRPr="00B046F7">
              <w:rPr>
                <w:rFonts w:cs="Calibri" w:hint="cs"/>
                <w:rtl/>
              </w:rPr>
              <w:t xml:space="preserve">السيد لياندرو توسكانو، رئيس قسم منازعات المحتوى الرقمي وتطوير الأعمال، مركز الويبو للتحكيم والوساطة، </w:t>
            </w:r>
            <w:r w:rsidRPr="00B046F7">
              <w:rPr>
                <w:rFonts w:cs="Calibri" w:hint="cs"/>
                <w:rtl/>
              </w:rPr>
              <w:br/>
              <w:t>قطاع منظومات الملكية الفكرية والابتكار.</w:t>
            </w:r>
          </w:p>
          <w:p w14:paraId="65DA037C" w14:textId="77777777" w:rsidR="009A0A12" w:rsidRPr="00B046F7" w:rsidRDefault="009A0A12" w:rsidP="00A35850">
            <w:pPr>
              <w:pStyle w:val="TableParagraph"/>
              <w:ind w:left="115"/>
              <w:contextualSpacing/>
              <w:rPr>
                <w:rFonts w:cs="Calibri"/>
              </w:rPr>
            </w:pPr>
          </w:p>
          <w:p w14:paraId="4D5918B5" w14:textId="59E87123" w:rsidR="009A0A12" w:rsidRPr="00B046F7" w:rsidRDefault="009A0A12" w:rsidP="00116703">
            <w:pPr>
              <w:pStyle w:val="TableParagraph"/>
              <w:bidi/>
              <w:ind w:left="115"/>
              <w:contextualSpacing/>
              <w:rPr>
                <w:rFonts w:cs="Calibri"/>
                <w:rtl/>
              </w:rPr>
            </w:pPr>
            <w:r w:rsidRPr="00B046F7">
              <w:rPr>
                <w:rFonts w:cs="Calibri" w:hint="cs"/>
                <w:rtl/>
              </w:rPr>
              <w:t>السيد أوسكار ألبرتو سواريز بوهوركيز، موظف قانوني، رئيس قسم منازعات المحتوى الرقمي وتطوير الأعمال، مركز الويبو للتحكيم والوساطة، قطاع منظومات الملكية الفكرية والابتكار.</w:t>
            </w:r>
          </w:p>
        </w:tc>
      </w:tr>
      <w:tr w:rsidR="009A0A12" w:rsidRPr="00B046F7" w14:paraId="17163586" w14:textId="77777777" w:rsidTr="00A35850">
        <w:trPr>
          <w:trHeight w:val="891"/>
        </w:trPr>
        <w:tc>
          <w:tcPr>
            <w:tcW w:w="2377" w:type="dxa"/>
            <w:shd w:val="clear" w:color="auto" w:fill="69F0C4"/>
          </w:tcPr>
          <w:p w14:paraId="53BD89B2" w14:textId="37F05532" w:rsidR="009A0A12" w:rsidRPr="00B046F7" w:rsidRDefault="00621835" w:rsidP="00A35850">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10"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11" w:history="1">
              <w:r w:rsidRPr="00B046F7">
                <w:rPr>
                  <w:rStyle w:val="Hyperlink"/>
                  <w:rFonts w:cs="Calibri" w:hint="cs"/>
                  <w:rtl/>
                </w:rPr>
                <w:t>برنامج العمل والميزانية لعام 2026/27</w:t>
              </w:r>
            </w:hyperlink>
          </w:p>
        </w:tc>
        <w:tc>
          <w:tcPr>
            <w:tcW w:w="6913" w:type="dxa"/>
          </w:tcPr>
          <w:p w14:paraId="29586162" w14:textId="77777777" w:rsidR="009A0A12" w:rsidRPr="00B046F7" w:rsidRDefault="009A0A12" w:rsidP="00571CCC">
            <w:pPr>
              <w:pStyle w:val="TableParagraph"/>
              <w:bidi/>
              <w:spacing w:before="1"/>
              <w:ind w:left="109" w:right="109"/>
              <w:rPr>
                <w:rFonts w:cs="Calibri"/>
                <w:rtl/>
              </w:rPr>
            </w:pPr>
            <w:r w:rsidRPr="00B046F7">
              <w:rPr>
                <w:rFonts w:cs="Calibri" w:hint="cs"/>
                <w:rtl/>
              </w:rPr>
              <w:t xml:space="preserve">1.3 استخدام أنظمة الويبو العالمية للملكية الفكرية وخدماتها ومعارفها وبياناتها بشكل أوسع وفعالية أكبر. </w:t>
            </w:r>
          </w:p>
          <w:p w14:paraId="3E9CBFC6" w14:textId="77777777" w:rsidR="009A0A12" w:rsidRPr="00B046F7" w:rsidRDefault="009A0A12" w:rsidP="00571CCC">
            <w:pPr>
              <w:pStyle w:val="TableParagraph"/>
              <w:spacing w:before="1"/>
              <w:ind w:left="109" w:right="109"/>
              <w:rPr>
                <w:rFonts w:cs="Calibri"/>
              </w:rPr>
            </w:pPr>
          </w:p>
          <w:p w14:paraId="1E75DA3C" w14:textId="77777777" w:rsidR="009A0A12" w:rsidRPr="00B046F7" w:rsidRDefault="009A0A12" w:rsidP="00571CCC">
            <w:pPr>
              <w:pStyle w:val="TableParagraph"/>
              <w:bidi/>
              <w:spacing w:before="1"/>
              <w:ind w:left="109" w:right="109"/>
              <w:rPr>
                <w:rFonts w:cs="Calibri"/>
                <w:rtl/>
              </w:rPr>
            </w:pPr>
            <w:r w:rsidRPr="00B046F7">
              <w:rPr>
                <w:rFonts w:cs="Calibri" w:hint="cs"/>
                <w:rtl/>
              </w:rPr>
              <w:t xml:space="preserve">1.4 استخدام الملكية الفكرية على نحو أكثر فعالية لأغراض دعم النمو والتنمية في جميع الدول الأعضاء ومناطقها الإقليمية ودون الإقليمية ذات الصلة، ويشمل ذلك تعميم توصيات أجندة التنمية. </w:t>
            </w:r>
          </w:p>
          <w:p w14:paraId="2A41F854" w14:textId="77777777" w:rsidR="009A0A12" w:rsidRPr="00B046F7" w:rsidRDefault="009A0A12" w:rsidP="00571CCC">
            <w:pPr>
              <w:pStyle w:val="TableParagraph"/>
              <w:spacing w:before="1"/>
              <w:ind w:left="109" w:right="109"/>
              <w:rPr>
                <w:rFonts w:cs="Calibri"/>
              </w:rPr>
            </w:pPr>
          </w:p>
          <w:p w14:paraId="3FE081C3" w14:textId="77777777" w:rsidR="009A0A12" w:rsidRPr="00B046F7" w:rsidRDefault="009A0A12" w:rsidP="00571CCC">
            <w:pPr>
              <w:pStyle w:val="TableParagraph"/>
              <w:bidi/>
              <w:spacing w:before="1"/>
              <w:ind w:left="109" w:right="109"/>
              <w:rPr>
                <w:rFonts w:cs="Calibri"/>
                <w:rtl/>
              </w:rPr>
            </w:pPr>
            <w:r w:rsidRPr="00B046F7">
              <w:rPr>
                <w:rFonts w:cs="Calibri" w:hint="cs"/>
                <w:rtl/>
              </w:rPr>
              <w:t xml:space="preserve">3.4 زيادة المعرفة والمهارات المتعلقة بالملكية الفكرية في جميع الدول الأعضاء. </w:t>
            </w:r>
          </w:p>
          <w:p w14:paraId="22DEE81D" w14:textId="77777777" w:rsidR="009A0A12" w:rsidRPr="00B046F7" w:rsidRDefault="009A0A12" w:rsidP="00571CCC">
            <w:pPr>
              <w:pStyle w:val="TableParagraph"/>
              <w:spacing w:before="1"/>
              <w:ind w:left="109" w:right="109"/>
              <w:rPr>
                <w:rFonts w:cs="Calibri"/>
              </w:rPr>
            </w:pPr>
          </w:p>
          <w:p w14:paraId="04DC6B8A" w14:textId="0C4593F6" w:rsidR="009A0A12" w:rsidRPr="00B046F7" w:rsidRDefault="009A0A12" w:rsidP="00EE11A6">
            <w:pPr>
              <w:pStyle w:val="TableParagraph"/>
              <w:bidi/>
              <w:spacing w:before="1"/>
              <w:ind w:left="109" w:right="109"/>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9A0A12" w:rsidRPr="00B046F7" w14:paraId="7929960D" w14:textId="77777777" w:rsidTr="00A35850">
        <w:trPr>
          <w:trHeight w:val="1071"/>
        </w:trPr>
        <w:tc>
          <w:tcPr>
            <w:tcW w:w="2377" w:type="dxa"/>
            <w:shd w:val="clear" w:color="auto" w:fill="69F0C4"/>
          </w:tcPr>
          <w:p w14:paraId="4A10057C" w14:textId="77777777" w:rsidR="009A0A12" w:rsidRPr="00B046F7" w:rsidRDefault="009A0A12" w:rsidP="00A35850">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63AF3B8A" w14:textId="3B3135D4" w:rsidR="009A0A12" w:rsidRPr="00B046F7" w:rsidRDefault="009A0A12" w:rsidP="000819C3">
            <w:pPr>
              <w:pStyle w:val="Default"/>
              <w:bidi/>
              <w:ind w:left="115" w:right="144"/>
              <w:rPr>
                <w:rFonts w:cs="Calibri"/>
                <w:sz w:val="22"/>
                <w:szCs w:val="22"/>
                <w:rtl/>
              </w:rPr>
            </w:pPr>
            <w:r w:rsidRPr="00B046F7">
              <w:rPr>
                <w:rFonts w:cs="Calibri" w:hint="cs"/>
                <w:sz w:val="22"/>
                <w:szCs w:val="22"/>
                <w:rtl/>
              </w:rPr>
              <w:t>خلال الفترة قيد الاستعراض، نُفذت الأنشطة التالية وفقاً لاستراتيجية الإنجاز المبينة في وثيقة المشروع (</w:t>
            </w:r>
            <w:hyperlink r:id="rId112" w:history="1">
              <w:r w:rsidRPr="00B046F7">
                <w:rPr>
                  <w:rStyle w:val="Hyperlink"/>
                  <w:rFonts w:cs="Calibri"/>
                  <w:sz w:val="22"/>
                  <w:szCs w:val="22"/>
                </w:rPr>
                <w:t>CDIP/33/11</w:t>
              </w:r>
            </w:hyperlink>
            <w:r w:rsidRPr="00B046F7">
              <w:rPr>
                <w:rFonts w:cs="Calibri" w:hint="cs"/>
                <w:sz w:val="22"/>
                <w:szCs w:val="22"/>
                <w:rtl/>
              </w:rPr>
              <w:t xml:space="preserve">): </w:t>
            </w:r>
          </w:p>
          <w:p w14:paraId="548C00A3" w14:textId="77777777" w:rsidR="009A0A12" w:rsidRPr="00B046F7" w:rsidRDefault="009A0A12" w:rsidP="000819C3">
            <w:pPr>
              <w:pStyle w:val="Default"/>
              <w:ind w:left="115" w:right="144"/>
              <w:rPr>
                <w:rFonts w:cs="Calibri"/>
                <w:sz w:val="22"/>
                <w:szCs w:val="22"/>
              </w:rPr>
            </w:pPr>
          </w:p>
          <w:p w14:paraId="1A014F73" w14:textId="44E9A75B" w:rsidR="009A0A12" w:rsidRPr="00B046F7" w:rsidRDefault="009A0A12" w:rsidP="000819C3">
            <w:pPr>
              <w:pStyle w:val="Default"/>
              <w:bidi/>
              <w:ind w:left="115" w:right="144"/>
              <w:rPr>
                <w:rFonts w:cs="Calibri"/>
                <w:sz w:val="22"/>
                <w:szCs w:val="22"/>
                <w:rtl/>
              </w:rPr>
            </w:pPr>
            <w:r w:rsidRPr="00B046F7">
              <w:rPr>
                <w:rFonts w:cs="Calibri" w:hint="cs"/>
                <w:sz w:val="22"/>
                <w:szCs w:val="22"/>
                <w:rtl/>
              </w:rPr>
              <w:t xml:space="preserve">الناتج 1 - خدمات السبل البديلة لتسوية المنازعات المُعدّلة:  إتاحة خدمات السبل البديلة لتسوية المنازعات في مكاتب حق المؤلف للمساعدة على تسوية منازعات حق المؤلف على نحو يتسم بالكفاءة والفعالية من حيث التكلفة.  </w:t>
            </w:r>
          </w:p>
          <w:p w14:paraId="3F51A746" w14:textId="77777777" w:rsidR="009A0A12" w:rsidRPr="00B046F7" w:rsidRDefault="009A0A12" w:rsidP="000819C3">
            <w:pPr>
              <w:pStyle w:val="TableParagraph"/>
              <w:ind w:left="115" w:right="144"/>
              <w:rPr>
                <w:rFonts w:cs="Calibri"/>
              </w:rPr>
            </w:pPr>
          </w:p>
          <w:p w14:paraId="3A8B009F" w14:textId="77777777" w:rsidR="009A0A12" w:rsidRPr="00B046F7" w:rsidRDefault="009A0A12" w:rsidP="00854C96">
            <w:pPr>
              <w:pStyle w:val="Default"/>
              <w:numPr>
                <w:ilvl w:val="0"/>
                <w:numId w:val="20"/>
              </w:numPr>
              <w:bidi/>
              <w:ind w:left="715" w:right="144"/>
              <w:rPr>
                <w:rFonts w:cs="Calibri"/>
                <w:sz w:val="22"/>
                <w:szCs w:val="22"/>
                <w:rtl/>
              </w:rPr>
            </w:pPr>
            <w:r w:rsidRPr="00B046F7">
              <w:rPr>
                <w:rFonts w:cs="Calibri" w:hint="cs"/>
                <w:sz w:val="22"/>
                <w:szCs w:val="22"/>
                <w:rtl/>
              </w:rPr>
              <w:lastRenderedPageBreak/>
              <w:t>تم اختيار السلفادور وأوغندا والأرجنتين وسريلانكا كدول مستفيدة من المشروع.</w:t>
            </w:r>
          </w:p>
          <w:p w14:paraId="042287BD" w14:textId="77777777" w:rsidR="001137C6" w:rsidRPr="00B046F7" w:rsidRDefault="001137C6" w:rsidP="00854C96">
            <w:pPr>
              <w:pStyle w:val="Default"/>
              <w:ind w:left="115" w:right="144"/>
              <w:rPr>
                <w:rFonts w:cs="Calibri"/>
                <w:sz w:val="22"/>
                <w:szCs w:val="22"/>
              </w:rPr>
            </w:pPr>
          </w:p>
          <w:p w14:paraId="01A3A596" w14:textId="31A3C053" w:rsidR="009A0A12" w:rsidRPr="00B046F7" w:rsidRDefault="009A0A12" w:rsidP="00854C96">
            <w:pPr>
              <w:pStyle w:val="Default"/>
              <w:numPr>
                <w:ilvl w:val="0"/>
                <w:numId w:val="20"/>
              </w:numPr>
              <w:bidi/>
              <w:ind w:left="715" w:right="144"/>
              <w:rPr>
                <w:rFonts w:cs="Calibri"/>
                <w:sz w:val="22"/>
                <w:szCs w:val="22"/>
                <w:rtl/>
              </w:rPr>
            </w:pPr>
            <w:r w:rsidRPr="00B046F7">
              <w:rPr>
                <w:rFonts w:cs="Calibri" w:hint="cs"/>
                <w:sz w:val="22"/>
                <w:szCs w:val="22"/>
                <w:rtl/>
              </w:rPr>
              <w:t>وقد أُجري تقييم مفصل للاحتياجات في كل بلد مستفيد من خلال سلسلة من الاجتماعات بهدف تحديد فرص تسوية المنازعات البديلة، ووضع الإطار اللازم لخدمات تسوية المنازعات البديلة، وتحديد احتياجات بناء القدرات.</w:t>
            </w:r>
          </w:p>
          <w:p w14:paraId="4F715418" w14:textId="77777777" w:rsidR="001137C6" w:rsidRPr="00B046F7" w:rsidRDefault="001137C6" w:rsidP="00854C96">
            <w:pPr>
              <w:pStyle w:val="Default"/>
              <w:ind w:left="115" w:right="144"/>
              <w:rPr>
                <w:rFonts w:cs="Calibri"/>
                <w:sz w:val="22"/>
                <w:szCs w:val="22"/>
              </w:rPr>
            </w:pPr>
          </w:p>
          <w:p w14:paraId="7E142C74" w14:textId="744B8038" w:rsidR="009A0A12" w:rsidRPr="00B046F7" w:rsidRDefault="009A0A12" w:rsidP="00854C96">
            <w:pPr>
              <w:pStyle w:val="Default"/>
              <w:numPr>
                <w:ilvl w:val="0"/>
                <w:numId w:val="20"/>
              </w:numPr>
              <w:bidi/>
              <w:ind w:left="715" w:right="144"/>
              <w:rPr>
                <w:rFonts w:cs="Calibri"/>
                <w:sz w:val="22"/>
                <w:szCs w:val="22"/>
                <w:rtl/>
              </w:rPr>
            </w:pPr>
            <w:r w:rsidRPr="00B046F7">
              <w:rPr>
                <w:rFonts w:cs="Calibri" w:hint="cs"/>
                <w:sz w:val="22"/>
                <w:szCs w:val="22"/>
                <w:rtl/>
              </w:rPr>
              <w:t>وقد تم تقديم الدعم لصياغة قواعد السبل البديلة لتسوية المنازعات (</w:t>
            </w:r>
            <w:r w:rsidRPr="00B046F7">
              <w:rPr>
                <w:rFonts w:cs="Calibri"/>
                <w:sz w:val="22"/>
                <w:szCs w:val="22"/>
              </w:rPr>
              <w:t>ADR</w:t>
            </w:r>
            <w:r w:rsidRPr="00B046F7">
              <w:rPr>
                <w:rFonts w:cs="Calibri" w:hint="cs"/>
                <w:sz w:val="22"/>
                <w:szCs w:val="22"/>
                <w:rtl/>
              </w:rPr>
              <w:t>) للخدمات المقترحة في جميع البلدان المستفيدة الأربعة.  وقد تمت الموافقة على هذه القواعد وتطبيقها في السلفادور والأرجنتين، في حين أن عملية الموافقة الوطنية جارية حالياً في أوغندا وسريلانكا.</w:t>
            </w:r>
          </w:p>
          <w:p w14:paraId="66FA4A7C" w14:textId="77777777" w:rsidR="009A0A12" w:rsidRPr="00B046F7" w:rsidRDefault="009A0A12" w:rsidP="002077F9">
            <w:pPr>
              <w:pStyle w:val="Default"/>
              <w:ind w:left="115" w:right="144"/>
              <w:rPr>
                <w:rFonts w:cs="Calibri"/>
                <w:sz w:val="22"/>
                <w:szCs w:val="22"/>
              </w:rPr>
            </w:pPr>
          </w:p>
          <w:p w14:paraId="2B087574" w14:textId="45CF4DE7" w:rsidR="009A0A12" w:rsidRPr="00B046F7" w:rsidRDefault="009A0A12" w:rsidP="002077F9">
            <w:pPr>
              <w:pStyle w:val="Default"/>
              <w:bidi/>
              <w:ind w:left="115" w:right="144"/>
              <w:rPr>
                <w:rFonts w:cs="Calibri"/>
                <w:sz w:val="22"/>
                <w:szCs w:val="22"/>
                <w:rtl/>
              </w:rPr>
            </w:pPr>
            <w:r w:rsidRPr="00B046F7">
              <w:rPr>
                <w:rFonts w:cs="Calibri" w:hint="cs"/>
                <w:sz w:val="22"/>
                <w:szCs w:val="22"/>
                <w:rtl/>
              </w:rPr>
              <w:t xml:space="preserve">الناتج 2 - دليل إدارة القضايا:  دليل إدارة القضايا لكل مكتب حق مؤلف مستفيد، يوضح بالتفصيل إجراءات وقواعد السبل البديلة لتسوية المنازعات التي وُضعت، وبروتوكولات إدارة القضايا، وأدلة استخدام الأدوات الإلكترونية لإدارة القضايا التي يوفرها مركز الويبو للتحكيم والوساطة. </w:t>
            </w:r>
          </w:p>
          <w:p w14:paraId="7E8EA706" w14:textId="77777777" w:rsidR="009A0A12" w:rsidRPr="00B046F7" w:rsidRDefault="009A0A12" w:rsidP="002077F9">
            <w:pPr>
              <w:pStyle w:val="Default"/>
              <w:ind w:left="115" w:right="144"/>
              <w:rPr>
                <w:rFonts w:cs="Calibri"/>
                <w:sz w:val="22"/>
                <w:szCs w:val="22"/>
              </w:rPr>
            </w:pPr>
          </w:p>
          <w:p w14:paraId="41AA80C0" w14:textId="77777777" w:rsidR="009A0A12" w:rsidRPr="00B046F7" w:rsidRDefault="009A0A12" w:rsidP="002077F9">
            <w:pPr>
              <w:pStyle w:val="Default"/>
              <w:numPr>
                <w:ilvl w:val="0"/>
                <w:numId w:val="20"/>
              </w:numPr>
              <w:bidi/>
              <w:ind w:left="715" w:right="144"/>
              <w:rPr>
                <w:rFonts w:cs="Calibri"/>
                <w:sz w:val="22"/>
                <w:szCs w:val="22"/>
                <w:rtl/>
              </w:rPr>
            </w:pPr>
            <w:r w:rsidRPr="00B046F7">
              <w:rPr>
                <w:rFonts w:cs="Calibri" w:hint="cs"/>
                <w:sz w:val="22"/>
                <w:szCs w:val="22"/>
                <w:rtl/>
              </w:rPr>
              <w:t>اكتمل توفير أدوات إدارة القضايا عبر الإنترنت التابعة لمركز الويبو للتحكيم والوساطة وتكييفها مع احتياجات كل من السلفادور والأرجنتين، بينما لا تزال الأعمال جارية بالنسبة لأوغندا وسريلانكا.</w:t>
            </w:r>
          </w:p>
          <w:p w14:paraId="5B7261EF" w14:textId="77777777" w:rsidR="002077F9" w:rsidRPr="00B046F7" w:rsidRDefault="002077F9" w:rsidP="002077F9">
            <w:pPr>
              <w:pStyle w:val="Default"/>
              <w:ind w:left="715" w:right="144"/>
              <w:rPr>
                <w:rFonts w:cs="Calibri"/>
                <w:sz w:val="22"/>
                <w:szCs w:val="22"/>
              </w:rPr>
            </w:pPr>
          </w:p>
          <w:p w14:paraId="451A0B0F" w14:textId="77777777" w:rsidR="009A0A12" w:rsidRPr="00B046F7" w:rsidRDefault="009A0A12" w:rsidP="002077F9">
            <w:pPr>
              <w:pStyle w:val="Default"/>
              <w:numPr>
                <w:ilvl w:val="0"/>
                <w:numId w:val="20"/>
              </w:numPr>
              <w:bidi/>
              <w:ind w:left="715" w:right="144"/>
              <w:rPr>
                <w:rFonts w:cs="Calibri"/>
                <w:sz w:val="22"/>
                <w:szCs w:val="22"/>
                <w:rtl/>
              </w:rPr>
            </w:pPr>
            <w:r w:rsidRPr="00B046F7">
              <w:rPr>
                <w:rFonts w:cs="Calibri" w:hint="cs"/>
                <w:sz w:val="22"/>
                <w:szCs w:val="22"/>
                <w:rtl/>
              </w:rPr>
              <w:t>تم الانتهاء من إعداد أدلة استخدام أدوات إدارة القضايا عبر الإنترنت التابعة لمركز الويبو للتحكيم والوساطة (</w:t>
            </w:r>
            <w:r w:rsidRPr="00B046F7">
              <w:rPr>
                <w:rFonts w:cs="Calibri"/>
                <w:sz w:val="22"/>
                <w:szCs w:val="22"/>
              </w:rPr>
              <w:t>AMC</w:t>
            </w:r>
            <w:r w:rsidRPr="00B046F7">
              <w:rPr>
                <w:rFonts w:cs="Calibri" w:hint="cs"/>
                <w:sz w:val="22"/>
                <w:szCs w:val="22"/>
                <w:rtl/>
              </w:rPr>
              <w:t>)، وتسليمها إلى السلفادور والأرجنتين، في حين يجري حالياً إعداد الأدلة الخاصة بأوغندا وسريلانكا.</w:t>
            </w:r>
          </w:p>
          <w:p w14:paraId="202DA8A7" w14:textId="77777777" w:rsidR="002077F9" w:rsidRPr="00B046F7" w:rsidRDefault="002077F9" w:rsidP="002077F9">
            <w:pPr>
              <w:pStyle w:val="Default"/>
              <w:ind w:right="144"/>
              <w:rPr>
                <w:rFonts w:cs="Calibri"/>
                <w:sz w:val="22"/>
                <w:szCs w:val="22"/>
              </w:rPr>
            </w:pPr>
          </w:p>
          <w:p w14:paraId="132718F7" w14:textId="3507F8F4" w:rsidR="009A0A12" w:rsidRPr="00B046F7" w:rsidRDefault="009A0A12" w:rsidP="002077F9">
            <w:pPr>
              <w:pStyle w:val="Default"/>
              <w:numPr>
                <w:ilvl w:val="0"/>
                <w:numId w:val="20"/>
              </w:numPr>
              <w:bidi/>
              <w:ind w:left="715" w:right="144"/>
              <w:rPr>
                <w:rFonts w:cs="Calibri"/>
                <w:sz w:val="22"/>
                <w:szCs w:val="22"/>
                <w:rtl/>
              </w:rPr>
            </w:pPr>
            <w:r w:rsidRPr="00B046F7">
              <w:rPr>
                <w:rFonts w:cs="Calibri" w:hint="cs"/>
                <w:sz w:val="22"/>
                <w:szCs w:val="22"/>
                <w:rtl/>
              </w:rPr>
              <w:t>تم إعداد "دليل شامل لإدارة القضايا" لصالح السلفادور، يشمل خدمة تسوية المنازعات البديلة (</w:t>
            </w:r>
            <w:r w:rsidRPr="00B046F7">
              <w:rPr>
                <w:rFonts w:cs="Calibri"/>
                <w:sz w:val="22"/>
                <w:szCs w:val="22"/>
              </w:rPr>
              <w:t>ADR</w:t>
            </w:r>
            <w:r w:rsidRPr="00B046F7">
              <w:rPr>
                <w:rFonts w:cs="Calibri" w:hint="cs"/>
                <w:sz w:val="22"/>
                <w:szCs w:val="22"/>
                <w:rtl/>
              </w:rPr>
              <w:t>)، وقواعد الوساطة، وأدوات إدارة القضايا عبر الإنترنت التابعة للويبو، والأنشطة الترويجية.  تم تقديم الدليل خلال حفل الإطلاق الذي أُقيم حضوريًّا في سان سلفادور، السلفادور، في فبراير 2026، والذي جمع أكثر من 65 مشاركًا وتضمن عروضًا تقديمية من قبل موظفي الويبو.</w:t>
            </w:r>
          </w:p>
          <w:p w14:paraId="5DF57F64" w14:textId="77777777" w:rsidR="009A0A12" w:rsidRPr="00B046F7" w:rsidRDefault="009A0A12" w:rsidP="002077F9">
            <w:pPr>
              <w:pStyle w:val="Default"/>
              <w:ind w:left="115" w:right="144"/>
              <w:rPr>
                <w:rFonts w:cs="Calibri"/>
                <w:sz w:val="22"/>
                <w:szCs w:val="22"/>
              </w:rPr>
            </w:pPr>
          </w:p>
          <w:p w14:paraId="2E24F9FE" w14:textId="202E18EF" w:rsidR="009A0A12" w:rsidRPr="00B046F7" w:rsidRDefault="009A0A12" w:rsidP="002077F9">
            <w:pPr>
              <w:pStyle w:val="Default"/>
              <w:bidi/>
              <w:ind w:left="115" w:right="144"/>
              <w:rPr>
                <w:rFonts w:cs="Calibri"/>
                <w:sz w:val="22"/>
                <w:szCs w:val="22"/>
                <w:rtl/>
              </w:rPr>
            </w:pPr>
            <w:r w:rsidRPr="00B046F7">
              <w:rPr>
                <w:rFonts w:cs="Calibri" w:hint="cs"/>
                <w:sz w:val="22"/>
                <w:szCs w:val="22"/>
                <w:rtl/>
              </w:rPr>
              <w:t>الناتج 3 - التدريب والتوعية:  موظفو مكاتب حق المؤلف والمستخدمون والوسطاء المدربون على السبل البديلة لتسوية المنازعات.</w:t>
            </w:r>
          </w:p>
          <w:p w14:paraId="5B9756DE" w14:textId="77777777" w:rsidR="009A0A12" w:rsidRPr="00B046F7" w:rsidRDefault="009A0A12" w:rsidP="002077F9">
            <w:pPr>
              <w:pStyle w:val="Default"/>
              <w:ind w:left="115" w:right="144"/>
              <w:rPr>
                <w:rFonts w:cs="Calibri"/>
                <w:sz w:val="22"/>
                <w:szCs w:val="22"/>
              </w:rPr>
            </w:pPr>
          </w:p>
          <w:p w14:paraId="57EC7B6F" w14:textId="6D9C0C95" w:rsidR="009A0A12" w:rsidRPr="00B046F7" w:rsidRDefault="009A0A12" w:rsidP="00854C96">
            <w:pPr>
              <w:pStyle w:val="Default"/>
              <w:numPr>
                <w:ilvl w:val="0"/>
                <w:numId w:val="20"/>
              </w:numPr>
              <w:bidi/>
              <w:ind w:left="715" w:right="144"/>
              <w:rPr>
                <w:rFonts w:cs="Calibri"/>
                <w:sz w:val="22"/>
                <w:szCs w:val="22"/>
                <w:rtl/>
              </w:rPr>
            </w:pPr>
            <w:r w:rsidRPr="00B046F7">
              <w:rPr>
                <w:rFonts w:cs="Calibri" w:hint="cs"/>
                <w:sz w:val="22"/>
                <w:szCs w:val="22"/>
                <w:rtl/>
              </w:rPr>
              <w:t>تم تنظيم دورات تدريبية حضورية على يد خبراء دوليين في السلفادور وأوغندا.  من المقرر تنظيم دورات تدريبية في الأرجنتين وسريلانكا في أواخر عام 2026 و/أو أوائل عام 2027.</w:t>
            </w:r>
          </w:p>
          <w:p w14:paraId="56279497" w14:textId="77777777" w:rsidR="00854C96" w:rsidRPr="00B046F7" w:rsidRDefault="00854C96" w:rsidP="00854C96">
            <w:pPr>
              <w:pStyle w:val="Default"/>
              <w:ind w:left="715" w:right="144"/>
              <w:rPr>
                <w:rFonts w:cs="Calibri"/>
                <w:sz w:val="22"/>
                <w:szCs w:val="22"/>
              </w:rPr>
            </w:pPr>
          </w:p>
          <w:p w14:paraId="264823AC" w14:textId="77777777" w:rsidR="009A0A12" w:rsidRPr="00B046F7" w:rsidRDefault="009A0A12" w:rsidP="00854C96">
            <w:pPr>
              <w:pStyle w:val="Default"/>
              <w:numPr>
                <w:ilvl w:val="0"/>
                <w:numId w:val="20"/>
              </w:numPr>
              <w:bidi/>
              <w:ind w:left="715" w:right="144"/>
              <w:rPr>
                <w:rFonts w:cs="Calibri"/>
                <w:sz w:val="22"/>
                <w:szCs w:val="22"/>
                <w:rtl/>
              </w:rPr>
            </w:pPr>
            <w:r w:rsidRPr="00B046F7">
              <w:rPr>
                <w:rFonts w:cs="Calibri" w:hint="cs"/>
                <w:sz w:val="22"/>
                <w:szCs w:val="22"/>
                <w:rtl/>
              </w:rPr>
              <w:t>وقد اكتملت الدورات التدريبية عبر الإنترنت لبناء القدرات، التي نُظمت بالتعاون مع أكاديمية الويبو، في ثلاثة من البلدان المستفيدة الأربعة، في حين لا تزال الدورة المخصصة لسريلانكا جارية حالياً.</w:t>
            </w:r>
          </w:p>
          <w:p w14:paraId="388D48DD" w14:textId="77777777" w:rsidR="009A0A12" w:rsidRPr="00B046F7" w:rsidRDefault="009A0A12" w:rsidP="002077F9">
            <w:pPr>
              <w:pStyle w:val="Default"/>
              <w:ind w:left="115" w:right="144"/>
              <w:rPr>
                <w:rFonts w:cs="Calibri"/>
                <w:sz w:val="22"/>
                <w:szCs w:val="22"/>
              </w:rPr>
            </w:pPr>
          </w:p>
          <w:p w14:paraId="391D8F25" w14:textId="31C43A1F" w:rsidR="009A0A12" w:rsidRPr="00B046F7" w:rsidRDefault="009A0A12" w:rsidP="002077F9">
            <w:pPr>
              <w:pStyle w:val="Default"/>
              <w:bidi/>
              <w:ind w:left="115" w:right="144"/>
              <w:rPr>
                <w:rFonts w:cs="Calibri"/>
                <w:sz w:val="22"/>
                <w:szCs w:val="22"/>
                <w:rtl/>
              </w:rPr>
            </w:pPr>
            <w:r w:rsidRPr="00B046F7">
              <w:rPr>
                <w:rFonts w:cs="Calibri" w:hint="cs"/>
                <w:sz w:val="22"/>
                <w:szCs w:val="22"/>
                <w:rtl/>
              </w:rPr>
              <w:t xml:space="preserve">الناتج 4 - شبكة تبادل الممارسات:  إنشاء شبكة لتبادل أفضل الممارسات مع مكاتب حق المؤلف الأخرى التي تقدم خدمات السبل البديلة لتسوية المنازعات. </w:t>
            </w:r>
          </w:p>
          <w:p w14:paraId="3E095116" w14:textId="77777777" w:rsidR="009A0A12" w:rsidRPr="00B046F7" w:rsidRDefault="009A0A12" w:rsidP="002077F9">
            <w:pPr>
              <w:pStyle w:val="Default"/>
              <w:ind w:left="115" w:right="144"/>
              <w:rPr>
                <w:rFonts w:cs="Calibri"/>
                <w:sz w:val="22"/>
                <w:szCs w:val="22"/>
              </w:rPr>
            </w:pPr>
          </w:p>
          <w:p w14:paraId="0678A03F" w14:textId="77777777" w:rsidR="009A0A12" w:rsidRPr="00B046F7" w:rsidRDefault="009A0A12" w:rsidP="009616F1">
            <w:pPr>
              <w:pStyle w:val="Default"/>
              <w:numPr>
                <w:ilvl w:val="0"/>
                <w:numId w:val="20"/>
              </w:numPr>
              <w:bidi/>
              <w:ind w:left="526" w:right="144"/>
              <w:rPr>
                <w:rFonts w:cs="Calibri"/>
                <w:sz w:val="22"/>
                <w:szCs w:val="22"/>
                <w:rtl/>
              </w:rPr>
            </w:pPr>
            <w:r w:rsidRPr="00B046F7">
              <w:rPr>
                <w:rFonts w:cs="Calibri" w:hint="cs"/>
                <w:sz w:val="22"/>
                <w:szCs w:val="22"/>
                <w:rtl/>
              </w:rPr>
              <w:t>تم الانتهاء من إجراء دراسة استقصائية حول كيفية قيام المكاتب بدعم المستخدمين في حل النزاعات المتعلقة بالملكية الفكرية، حيث قدمت عدة بلدان خارج نطاق البلدان المستفيدة ردودًا أثرت نظرة ثاقبة على أوجه التعاون القائمة، وساهمت في تحديد دراسات الحالة والممارسات الجيدة التي سيتم تبادلها مع البلدان المستفيدة.</w:t>
            </w:r>
          </w:p>
          <w:p w14:paraId="1790D01D" w14:textId="77777777" w:rsidR="00854C96" w:rsidRPr="00B046F7" w:rsidRDefault="00854C96" w:rsidP="009616F1">
            <w:pPr>
              <w:pStyle w:val="Default"/>
              <w:ind w:left="526" w:right="144" w:hanging="360"/>
              <w:rPr>
                <w:rFonts w:cs="Calibri"/>
                <w:sz w:val="22"/>
                <w:szCs w:val="22"/>
              </w:rPr>
            </w:pPr>
          </w:p>
          <w:p w14:paraId="400E218B" w14:textId="397CD107" w:rsidR="009A0A12" w:rsidRPr="00B046F7" w:rsidRDefault="009A0A12" w:rsidP="009616F1">
            <w:pPr>
              <w:pStyle w:val="Default"/>
              <w:numPr>
                <w:ilvl w:val="0"/>
                <w:numId w:val="20"/>
              </w:numPr>
              <w:bidi/>
              <w:ind w:left="526" w:right="144"/>
              <w:rPr>
                <w:rFonts w:cs="Calibri"/>
                <w:sz w:val="22"/>
                <w:szCs w:val="22"/>
                <w:rtl/>
              </w:rPr>
            </w:pPr>
            <w:r w:rsidRPr="00B046F7">
              <w:rPr>
                <w:rFonts w:cs="Calibri" w:hint="cs"/>
                <w:sz w:val="22"/>
                <w:szCs w:val="22"/>
                <w:rtl/>
              </w:rPr>
              <w:t xml:space="preserve">تم تطوير "شبكة الإدارة المشتركة لآليات تسوية المنازعات" التابعة للويبو، وهي بوابة إلكترونية لتبادل الممارسات يتم استضافتها على ويكي الويبو، بهدف توفير منصة مركزية للموارد والإعلانات والفعاليات والتدريب والتعاون.  يتيح البوابة الإلكترونية للمكاتب </w:t>
            </w:r>
            <w:r w:rsidRPr="00B046F7">
              <w:rPr>
                <w:rFonts w:cs="Calibri" w:hint="cs"/>
                <w:sz w:val="22"/>
                <w:szCs w:val="22"/>
                <w:rtl/>
              </w:rPr>
              <w:lastRenderedPageBreak/>
              <w:t>الشريكة التواصل مع مركز التحكيم والوساطة التابع للويبو (</w:t>
            </w:r>
            <w:r w:rsidRPr="00B046F7">
              <w:rPr>
                <w:rFonts w:cs="Calibri"/>
                <w:sz w:val="22"/>
                <w:szCs w:val="22"/>
              </w:rPr>
              <w:t>AMC</w:t>
            </w:r>
            <w:r w:rsidRPr="00B046F7">
              <w:rPr>
                <w:rFonts w:cs="Calibri" w:hint="cs"/>
                <w:sz w:val="22"/>
                <w:szCs w:val="22"/>
                <w:rtl/>
              </w:rPr>
              <w:t xml:space="preserve">)، وطلب الدعم في مجال بناء القدرات، وتبادل المعرفة والممارسات الجيدة. </w:t>
            </w:r>
          </w:p>
        </w:tc>
      </w:tr>
      <w:tr w:rsidR="009A0A12" w:rsidRPr="00B046F7" w14:paraId="501A164B" w14:textId="77777777" w:rsidTr="00A358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9F0C4"/>
          </w:tcPr>
          <w:p w14:paraId="4B6E78A4" w14:textId="77777777" w:rsidR="009A0A12" w:rsidRPr="00B046F7" w:rsidRDefault="009A0A12" w:rsidP="00A35850">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DAAD1" w14:textId="7449D2D4" w:rsidR="00976681" w:rsidRPr="00B046F7" w:rsidRDefault="00976681" w:rsidP="00976681">
            <w:pPr>
              <w:pStyle w:val="TableParagraph"/>
              <w:bidi/>
              <w:ind w:left="90" w:right="84"/>
              <w:rPr>
                <w:rFonts w:cs="Calibri"/>
                <w:rtl/>
              </w:rPr>
            </w:pPr>
            <w:r w:rsidRPr="00B046F7">
              <w:rPr>
                <w:rFonts w:cs="Calibri" w:hint="cs"/>
                <w:rtl/>
              </w:rPr>
              <w:t xml:space="preserve">فيما يلي بيان بالنتيجة الرئيسية الملحوظة منذ آخر تقرير مرحلي (الوثيقة </w:t>
            </w:r>
            <w:hyperlink r:id="rId113">
              <w:r w:rsidRPr="00B046F7">
                <w:rPr>
                  <w:rStyle w:val="Hyperlink"/>
                  <w:rFonts w:cs="Calibri"/>
                </w:rPr>
                <w:t>CDIP/35/3</w:t>
              </w:r>
            </w:hyperlink>
            <w:r w:rsidRPr="00B046F7">
              <w:rPr>
                <w:rFonts w:cs="Calibri" w:hint="cs"/>
                <w:rtl/>
              </w:rPr>
              <w:t>):</w:t>
            </w:r>
          </w:p>
          <w:p w14:paraId="7726B0E4" w14:textId="77777777" w:rsidR="009A0A12" w:rsidRPr="00B046F7" w:rsidRDefault="009A0A12" w:rsidP="00A35850">
            <w:pPr>
              <w:pStyle w:val="TableParagraph"/>
              <w:ind w:left="109" w:right="84"/>
              <w:rPr>
                <w:rFonts w:cs="Calibri"/>
              </w:rPr>
            </w:pPr>
          </w:p>
          <w:p w14:paraId="225D229A" w14:textId="77777777" w:rsidR="009A0A12" w:rsidRPr="00B046F7" w:rsidRDefault="009A0A12" w:rsidP="009616F1">
            <w:pPr>
              <w:pStyle w:val="TableParagraph"/>
              <w:numPr>
                <w:ilvl w:val="0"/>
                <w:numId w:val="21"/>
              </w:numPr>
              <w:bidi/>
              <w:ind w:left="526" w:right="84"/>
              <w:rPr>
                <w:rFonts w:cs="Calibri"/>
                <w:rtl/>
              </w:rPr>
            </w:pPr>
            <w:r w:rsidRPr="00B046F7">
              <w:rPr>
                <w:rFonts w:cs="Calibri" w:hint="cs"/>
                <w:rtl/>
              </w:rPr>
              <w:t>وقد رحبت البلدان المستفيدة بإنشاء خدمات تسوية المنازعات البديلة (</w:t>
            </w:r>
            <w:r w:rsidRPr="00B046F7">
              <w:rPr>
                <w:rFonts w:cs="Calibri"/>
              </w:rPr>
              <w:t>ADR</w:t>
            </w:r>
            <w:r w:rsidRPr="00B046F7">
              <w:rPr>
                <w:rFonts w:cs="Calibri" w:hint="cs"/>
                <w:rtl/>
              </w:rPr>
              <w:t>) المصممة خصيصًا لتلبية الاحتياجات الوطنية، بهدف دعم تسوية نزاعات حق المؤلف بطريقة تتسم بالكفاءة والفعالية من حيث التكلفة.</w:t>
            </w:r>
          </w:p>
          <w:p w14:paraId="13A09BF6" w14:textId="77777777" w:rsidR="003A12B4" w:rsidRPr="00B046F7" w:rsidRDefault="003A12B4" w:rsidP="003A12B4">
            <w:pPr>
              <w:pStyle w:val="TableParagraph"/>
              <w:ind w:left="526" w:right="84"/>
              <w:rPr>
                <w:rFonts w:cs="Calibri"/>
              </w:rPr>
            </w:pPr>
          </w:p>
          <w:p w14:paraId="6A052684" w14:textId="456EEC58" w:rsidR="009A0A12" w:rsidRPr="00B046F7" w:rsidRDefault="009A0A12" w:rsidP="009616F1">
            <w:pPr>
              <w:pStyle w:val="TableParagraph"/>
              <w:numPr>
                <w:ilvl w:val="0"/>
                <w:numId w:val="21"/>
              </w:numPr>
              <w:bidi/>
              <w:ind w:left="526" w:right="84"/>
              <w:rPr>
                <w:rFonts w:cs="Calibri"/>
                <w:rtl/>
              </w:rPr>
            </w:pPr>
            <w:r w:rsidRPr="00B046F7">
              <w:rPr>
                <w:rFonts w:cs="Calibri" w:hint="cs"/>
                <w:rtl/>
              </w:rPr>
              <w:t>وقد ساهمت أنشطة بناء القدرات في تعزيز مهارات الوسطاء ومسؤولي إدارة القضايا.  أكمل 22 موظفًا من المعهد السلفادوري للملكية الفكرية (</w:t>
            </w:r>
            <w:r w:rsidRPr="00B046F7">
              <w:rPr>
                <w:rFonts w:cs="Calibri"/>
              </w:rPr>
              <w:t>ISPI</w:t>
            </w:r>
            <w:r w:rsidRPr="00B046F7">
              <w:rPr>
                <w:rFonts w:cs="Calibri" w:hint="cs"/>
                <w:rtl/>
              </w:rPr>
              <w:t>)، و13 موظفًا من مكتب التسجيل الأوغندي (</w:t>
            </w:r>
            <w:r w:rsidRPr="00B046F7">
              <w:rPr>
                <w:rFonts w:cs="Calibri"/>
              </w:rPr>
              <w:t>URSB</w:t>
            </w:r>
            <w:r w:rsidRPr="00B046F7">
              <w:rPr>
                <w:rFonts w:cs="Calibri" w:hint="cs"/>
                <w:rtl/>
              </w:rPr>
              <w:t>)، و13 موظفًا من الأرجنتين (المديرية الوطنية لحقوق المؤلف (</w:t>
            </w:r>
            <w:r w:rsidRPr="00B046F7">
              <w:rPr>
                <w:rFonts w:cs="Calibri"/>
              </w:rPr>
              <w:t>DNDA-Ar) DNDA</w:t>
            </w:r>
            <w:r w:rsidRPr="00B046F7">
              <w:rPr>
                <w:rFonts w:cs="Calibri" w:hint="cs"/>
                <w:rtl/>
              </w:rPr>
              <w:t xml:space="preserve"> ووزارة العدل)، دورات مخصصة من دورة </w:t>
            </w:r>
            <w:r w:rsidRPr="00B046F7">
              <w:rPr>
                <w:rFonts w:cs="Calibri"/>
              </w:rPr>
              <w:t>DL-317</w:t>
            </w:r>
            <w:r w:rsidRPr="00B046F7">
              <w:rPr>
                <w:rFonts w:cs="Calibri" w:hint="cs"/>
                <w:rtl/>
              </w:rPr>
              <w:t>: إجراءات التحكيم والوساطة بموجب قواعد الويبو، تُقدَّم بالتعاون مع أكاديمية الويبو.  كما تم تنظيم دورات تدريبية عملية في مجال الوساطة الحضورية في السلفادور وأوغندا، ومن المقرر تنظيم دورات تدريبية مماثلة في الأرجنتين وسريلانكا.</w:t>
            </w:r>
          </w:p>
          <w:p w14:paraId="7A2AFB36" w14:textId="77777777" w:rsidR="003A12B4" w:rsidRPr="00B046F7" w:rsidRDefault="003A12B4" w:rsidP="003A12B4">
            <w:pPr>
              <w:pStyle w:val="TableParagraph"/>
              <w:ind w:left="526" w:right="84"/>
              <w:rPr>
                <w:rFonts w:cs="Calibri"/>
              </w:rPr>
            </w:pPr>
          </w:p>
          <w:p w14:paraId="62A3751C" w14:textId="7AFB8C0A" w:rsidR="009A0A12" w:rsidRPr="00B046F7" w:rsidRDefault="009A0A12" w:rsidP="009616F1">
            <w:pPr>
              <w:pStyle w:val="TableParagraph"/>
              <w:numPr>
                <w:ilvl w:val="0"/>
                <w:numId w:val="21"/>
              </w:numPr>
              <w:bidi/>
              <w:ind w:left="526" w:right="84"/>
              <w:rPr>
                <w:rFonts w:cs="Calibri"/>
                <w:rtl/>
              </w:rPr>
            </w:pPr>
            <w:r w:rsidRPr="00B046F7">
              <w:rPr>
                <w:rFonts w:cs="Calibri" w:hint="cs"/>
                <w:rtl/>
              </w:rPr>
              <w:t>تم إطلاق خدمة تسوية المنازعات البديلة (</w:t>
            </w:r>
            <w:r w:rsidRPr="00B046F7">
              <w:rPr>
                <w:rFonts w:cs="Calibri"/>
              </w:rPr>
              <w:t>ADR</w:t>
            </w:r>
            <w:r w:rsidRPr="00B046F7">
              <w:rPr>
                <w:rFonts w:cs="Calibri" w:hint="cs"/>
                <w:rtl/>
              </w:rPr>
              <w:t>) في السلفادور في فبراير 2026، وقد شاركت في إدارة 18 قضية منذ إنشائها باستخدام أدوات إدارة القضايا عبر الإنترنت التابعة للويبو.  كما تم تطبيق هذه الخدمة في الأرجنتين، حيث شاركت حتى الآن في إدارة ثلاث حالات باستخدام الأدوات نفسها.</w:t>
            </w:r>
          </w:p>
          <w:p w14:paraId="7FF7507A" w14:textId="77777777" w:rsidR="003A12B4" w:rsidRPr="00B046F7" w:rsidRDefault="003A12B4" w:rsidP="003A12B4">
            <w:pPr>
              <w:pStyle w:val="TableParagraph"/>
              <w:ind w:left="526" w:right="84"/>
              <w:rPr>
                <w:rFonts w:cs="Calibri"/>
              </w:rPr>
            </w:pPr>
          </w:p>
          <w:p w14:paraId="33D0A73D" w14:textId="77777777" w:rsidR="009A0A12" w:rsidRPr="00B046F7" w:rsidRDefault="009A0A12" w:rsidP="009616F1">
            <w:pPr>
              <w:pStyle w:val="TableParagraph"/>
              <w:numPr>
                <w:ilvl w:val="0"/>
                <w:numId w:val="21"/>
              </w:numPr>
              <w:bidi/>
              <w:ind w:left="526" w:right="84"/>
              <w:rPr>
                <w:rFonts w:cs="Calibri"/>
                <w:rtl/>
              </w:rPr>
            </w:pPr>
            <w:r w:rsidRPr="00B046F7">
              <w:rPr>
                <w:rFonts w:cs="Calibri" w:hint="cs"/>
                <w:rtl/>
              </w:rPr>
              <w:t>وقد ازداد الوعي بخدمات التسوية البديلة للنزاعات (</w:t>
            </w:r>
            <w:r w:rsidRPr="00B046F7">
              <w:rPr>
                <w:rFonts w:cs="Calibri"/>
              </w:rPr>
              <w:t>ADR</w:t>
            </w:r>
            <w:r w:rsidRPr="00B046F7">
              <w:rPr>
                <w:rFonts w:cs="Calibri" w:hint="cs"/>
                <w:rtl/>
              </w:rPr>
              <w:t>) الجديدة ومعدل الاستفادة منها، حيث حضر أكثر من 65 مشاركًا حفل الإطلاق في السلفادور، وقام مستخدمون في كل من السلفادور والأرجنتين بتقديم قضاياهم عبر النظام الإلكتروني الجديد لإدارة القضايا.</w:t>
            </w:r>
          </w:p>
          <w:p w14:paraId="597FFD98" w14:textId="77777777" w:rsidR="003A12B4" w:rsidRPr="00B046F7" w:rsidRDefault="003A12B4" w:rsidP="003A12B4">
            <w:pPr>
              <w:pStyle w:val="TableParagraph"/>
              <w:ind w:left="526" w:right="84"/>
              <w:rPr>
                <w:rFonts w:cs="Calibri"/>
              </w:rPr>
            </w:pPr>
          </w:p>
          <w:p w14:paraId="43563A8E" w14:textId="033BF487" w:rsidR="00440C90" w:rsidRPr="00B046F7" w:rsidRDefault="009A0A12" w:rsidP="009616F1">
            <w:pPr>
              <w:pStyle w:val="TableParagraph"/>
              <w:numPr>
                <w:ilvl w:val="0"/>
                <w:numId w:val="21"/>
              </w:numPr>
              <w:bidi/>
              <w:ind w:left="526" w:right="84"/>
              <w:rPr>
                <w:rFonts w:cs="Calibri"/>
                <w:rtl/>
              </w:rPr>
            </w:pPr>
            <w:r w:rsidRPr="00B046F7">
              <w:rPr>
                <w:rFonts w:cs="Calibri" w:hint="cs"/>
                <w:rtl/>
              </w:rPr>
              <w:t>وقد تزايد التعاون بين مكاتب حقوق النشر من خلال تبادل المعرفة الذي ييسره الويبو (الويبو)، بما في ذلك الدورات التدريبية الحضورية التي يقدمها خبراء دوليون، وإطلاق شبكة الويبو للإدارة المشتركة لآليات تسوية المنازعات البديلة، حيث يجري حالياً ضم مكاتب إضافية إلى الشبكة.</w:t>
            </w:r>
          </w:p>
          <w:p w14:paraId="4A9FAB6B" w14:textId="77777777" w:rsidR="003A12B4" w:rsidRPr="00B046F7" w:rsidRDefault="003A12B4" w:rsidP="003A12B4">
            <w:pPr>
              <w:pStyle w:val="TableParagraph"/>
              <w:ind w:left="526" w:right="84"/>
              <w:rPr>
                <w:rFonts w:cs="Calibri"/>
              </w:rPr>
            </w:pPr>
          </w:p>
          <w:p w14:paraId="2738FBA1" w14:textId="013659D1" w:rsidR="009A0A12" w:rsidRPr="00B046F7" w:rsidRDefault="009A0A12" w:rsidP="009616F1">
            <w:pPr>
              <w:pStyle w:val="TableParagraph"/>
              <w:numPr>
                <w:ilvl w:val="0"/>
                <w:numId w:val="21"/>
              </w:numPr>
              <w:bidi/>
              <w:ind w:left="526" w:right="84"/>
              <w:rPr>
                <w:rFonts w:cs="Calibri"/>
                <w:rtl/>
              </w:rPr>
            </w:pPr>
            <w:r w:rsidRPr="00B046F7">
              <w:rPr>
                <w:rFonts w:cs="Calibri" w:hint="cs"/>
                <w:rtl/>
              </w:rPr>
              <w:t>وقد نُفذت أنشطة التوعية من خلال ورشة عمل الويبو بشأن الوساطة والتحكيم في إطار آليات تسوية المنازعات البديلة (</w:t>
            </w:r>
            <w:r w:rsidRPr="00B046F7">
              <w:rPr>
                <w:rFonts w:cs="Calibri"/>
              </w:rPr>
              <w:t>ADR</w:t>
            </w:r>
            <w:r w:rsidRPr="00B046F7">
              <w:rPr>
                <w:rFonts w:cs="Calibri" w:hint="cs"/>
                <w:rtl/>
              </w:rPr>
              <w:t>)، التي عُقدت باللغة الإسبانية في الفترة من 19 إلى 21 مايو 2026.  قدم ممثلون من الأرجنتين و</w:t>
            </w:r>
            <w:r w:rsidRPr="00B046F7">
              <w:rPr>
                <w:rFonts w:cs="Calibri" w:hint="cs"/>
                <w:rtl/>
              </w:rPr>
              <w:br/>
              <w:t>السلفادور تجاربهم مع برنامج الإدارة المشتركة لآليات تسوية المنازعات البديلة التابع للويبو (</w:t>
            </w:r>
            <w:r w:rsidRPr="00B046F7">
              <w:rPr>
                <w:rFonts w:cs="Calibri"/>
              </w:rPr>
              <w:t>WIPO ADR</w:t>
            </w:r>
            <w:r w:rsidRPr="00B046F7">
              <w:rPr>
                <w:rFonts w:cs="Calibri" w:hint="cs"/>
                <w:rtl/>
              </w:rPr>
              <w:t xml:space="preserve">)، </w:t>
            </w:r>
            <w:r w:rsidRPr="00B046F7">
              <w:rPr>
                <w:rFonts w:cs="Calibri" w:hint="cs"/>
                <w:rtl/>
              </w:rPr>
              <w:br/>
              <w:t>وقد استقطب هذا الحدث أكثر من 320 مشاركًا من الأرجنتين و260 مشاركًا من السلفادور.</w:t>
            </w:r>
          </w:p>
        </w:tc>
      </w:tr>
      <w:tr w:rsidR="009A0A12" w:rsidRPr="00B046F7" w14:paraId="2348EAD5" w14:textId="77777777" w:rsidTr="00A35850">
        <w:trPr>
          <w:trHeight w:val="703"/>
        </w:trPr>
        <w:tc>
          <w:tcPr>
            <w:tcW w:w="2377" w:type="dxa"/>
            <w:shd w:val="clear" w:color="auto" w:fill="69F0C4"/>
          </w:tcPr>
          <w:p w14:paraId="13D62E0A" w14:textId="77777777" w:rsidR="009A0A12" w:rsidRPr="00B046F7" w:rsidRDefault="009A0A12" w:rsidP="00A35850">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1AB0F39A" w14:textId="77777777" w:rsidR="009A0A12" w:rsidRPr="00B046F7" w:rsidRDefault="009A0A12" w:rsidP="00A35850">
            <w:pPr>
              <w:pStyle w:val="TableParagraph"/>
              <w:bidi/>
              <w:ind w:left="109" w:right="84"/>
              <w:rPr>
                <w:rFonts w:cs="Calibri"/>
                <w:rtl/>
              </w:rPr>
            </w:pPr>
            <w:r w:rsidRPr="00B046F7">
              <w:rPr>
                <w:rFonts w:cs="Calibri" w:hint="cs"/>
                <w:rtl/>
              </w:rPr>
              <w:t>الخبرات المكتسبة والدروس المستفادة حتى الآن:</w:t>
            </w:r>
          </w:p>
          <w:p w14:paraId="117E16BE" w14:textId="77777777" w:rsidR="009A0A12" w:rsidRPr="00B046F7" w:rsidRDefault="009A0A12" w:rsidP="000568D5">
            <w:pPr>
              <w:pStyle w:val="TableParagraph"/>
              <w:ind w:left="109" w:right="71"/>
              <w:rPr>
                <w:rFonts w:cs="Calibri"/>
              </w:rPr>
            </w:pPr>
          </w:p>
          <w:p w14:paraId="2D3B288D" w14:textId="77777777" w:rsidR="009A0A12" w:rsidRPr="00B046F7" w:rsidRDefault="009A0A12" w:rsidP="000568D5">
            <w:pPr>
              <w:pStyle w:val="TableParagraph"/>
              <w:numPr>
                <w:ilvl w:val="0"/>
                <w:numId w:val="22"/>
              </w:numPr>
              <w:bidi/>
              <w:ind w:right="71"/>
              <w:rPr>
                <w:rFonts w:cs="Calibri"/>
                <w:rtl/>
              </w:rPr>
            </w:pPr>
            <w:r w:rsidRPr="00B046F7">
              <w:rPr>
                <w:rFonts w:cs="Calibri" w:hint="cs"/>
                <w:rtl/>
              </w:rPr>
              <w:t>وقد تم وضع الجداول الزمنية للمشروع بمرونة كافية لمراعاة الظروف غير المتوقعة، بما في ذلك التأخيرات المحتملة في إجراءات الموافقة الوطنية.</w:t>
            </w:r>
          </w:p>
          <w:p w14:paraId="79135262" w14:textId="77777777" w:rsidR="00072224" w:rsidRPr="00B046F7" w:rsidRDefault="00072224" w:rsidP="00072224">
            <w:pPr>
              <w:pStyle w:val="TableParagraph"/>
              <w:ind w:left="720" w:right="71"/>
              <w:rPr>
                <w:rFonts w:cs="Calibri"/>
              </w:rPr>
            </w:pPr>
          </w:p>
          <w:p w14:paraId="0A02AA38" w14:textId="7C5E8F50" w:rsidR="009A0A12" w:rsidRPr="00B046F7" w:rsidRDefault="009A0A12" w:rsidP="000568D5">
            <w:pPr>
              <w:pStyle w:val="TableParagraph"/>
              <w:numPr>
                <w:ilvl w:val="0"/>
                <w:numId w:val="22"/>
              </w:numPr>
              <w:bidi/>
              <w:ind w:right="71"/>
              <w:rPr>
                <w:rFonts w:cs="Calibri"/>
                <w:rtl/>
              </w:rPr>
            </w:pPr>
            <w:r w:rsidRPr="00B046F7">
              <w:rPr>
                <w:rFonts w:cs="Calibri" w:hint="cs"/>
                <w:rtl/>
              </w:rPr>
              <w:t>على الرغم من أن خدمات تسوية المنازعات البديلة، مثل الوساطة، تتبع مبادئ مشتركة، إلا أنه من الأهمية بمكان تكييف تطبيقها بما يتناسب مع الإطار القانوني لكل بلد مستفيد واحتياجاته المؤسسية المحددة.</w:t>
            </w:r>
          </w:p>
        </w:tc>
      </w:tr>
      <w:tr w:rsidR="009A0A12" w:rsidRPr="00B046F7" w14:paraId="686E4B67" w14:textId="77777777" w:rsidTr="00A35850">
        <w:trPr>
          <w:trHeight w:val="1423"/>
        </w:trPr>
        <w:tc>
          <w:tcPr>
            <w:tcW w:w="2377" w:type="dxa"/>
            <w:shd w:val="clear" w:color="auto" w:fill="69F0C4"/>
          </w:tcPr>
          <w:p w14:paraId="3F65A19B" w14:textId="77777777" w:rsidR="009A0A12" w:rsidRPr="00B046F7" w:rsidRDefault="009A0A12" w:rsidP="00A35850">
            <w:pPr>
              <w:pStyle w:val="TableParagraph"/>
              <w:bidi/>
              <w:ind w:left="110"/>
              <w:rPr>
                <w:rFonts w:cs="Calibri"/>
                <w:rtl/>
              </w:rPr>
            </w:pPr>
            <w:r w:rsidRPr="00B046F7">
              <w:rPr>
                <w:rFonts w:cs="Calibri" w:hint="cs"/>
                <w:u w:val="single"/>
                <w:rtl/>
              </w:rPr>
              <w:lastRenderedPageBreak/>
              <w:t>المخاطر والتخفيف منها</w:t>
            </w:r>
          </w:p>
        </w:tc>
        <w:tc>
          <w:tcPr>
            <w:tcW w:w="6913" w:type="dxa"/>
          </w:tcPr>
          <w:p w14:paraId="38F581F0" w14:textId="4E119131" w:rsidR="009A0A12" w:rsidRPr="00B046F7" w:rsidRDefault="009A0A12" w:rsidP="009616F1">
            <w:pPr>
              <w:pStyle w:val="Default"/>
              <w:bidi/>
              <w:ind w:left="166" w:right="144"/>
              <w:rPr>
                <w:rFonts w:cs="Calibri"/>
                <w:sz w:val="22"/>
                <w:szCs w:val="22"/>
                <w:rtl/>
              </w:rPr>
            </w:pPr>
            <w:r w:rsidRPr="00B046F7">
              <w:rPr>
                <w:rFonts w:cs="Calibri" w:hint="cs"/>
                <w:sz w:val="22"/>
                <w:szCs w:val="22"/>
                <w:u w:val="single"/>
                <w:rtl/>
              </w:rPr>
              <w:t>الخطر 1:</w:t>
            </w:r>
            <w:r w:rsidRPr="00B046F7">
              <w:rPr>
                <w:rFonts w:cs="Calibri" w:hint="cs"/>
                <w:sz w:val="22"/>
                <w:szCs w:val="22"/>
                <w:rtl/>
              </w:rPr>
              <w:t xml:space="preserve">  مقاومة التغيير. </w:t>
            </w:r>
          </w:p>
          <w:p w14:paraId="3D86AABB" w14:textId="77777777" w:rsidR="009A0A12" w:rsidRPr="00B046F7" w:rsidRDefault="009A0A12" w:rsidP="009616F1">
            <w:pPr>
              <w:pStyle w:val="Default"/>
              <w:ind w:left="166" w:right="144"/>
              <w:rPr>
                <w:rFonts w:cs="Calibri"/>
                <w:sz w:val="22"/>
                <w:szCs w:val="22"/>
              </w:rPr>
            </w:pPr>
          </w:p>
          <w:p w14:paraId="725099E7" w14:textId="29ACC9FB" w:rsidR="009A0A12" w:rsidRPr="00B046F7" w:rsidRDefault="009A0A12" w:rsidP="009616F1">
            <w:pPr>
              <w:pStyle w:val="Default"/>
              <w:bidi/>
              <w:ind w:left="166" w:right="144"/>
              <w:rPr>
                <w:rFonts w:cs="Calibri"/>
                <w:sz w:val="22"/>
                <w:szCs w:val="22"/>
                <w:rtl/>
              </w:rPr>
            </w:pPr>
            <w:r w:rsidRPr="00B046F7">
              <w:rPr>
                <w:rFonts w:cs="Calibri" w:hint="cs"/>
                <w:sz w:val="22"/>
                <w:szCs w:val="22"/>
                <w:u w:val="single"/>
                <w:rtl/>
              </w:rPr>
              <w:t>التخفيف من الخطر 1:</w:t>
            </w:r>
            <w:r w:rsidRPr="00B046F7">
              <w:rPr>
                <w:rFonts w:cs="Calibri" w:hint="cs"/>
                <w:sz w:val="22"/>
                <w:szCs w:val="22"/>
                <w:rtl/>
              </w:rPr>
              <w:t xml:space="preserve">  توفير تدريب شامل لموظفي مكاتب حق المؤلف لدعم اعتماد خدمات السبل البديلة لتسوية المنازعات والأدوات الإلكترونية لإدارة القضايا التي يوفرها مركز الويبو للتحكيم والوساطة. </w:t>
            </w:r>
          </w:p>
          <w:p w14:paraId="192D282F" w14:textId="77777777" w:rsidR="009A0A12" w:rsidRPr="00B046F7" w:rsidRDefault="009A0A12" w:rsidP="009616F1">
            <w:pPr>
              <w:pStyle w:val="Default"/>
              <w:ind w:left="166" w:right="144"/>
              <w:rPr>
                <w:rFonts w:cs="Calibri"/>
                <w:sz w:val="22"/>
                <w:szCs w:val="22"/>
              </w:rPr>
            </w:pPr>
          </w:p>
          <w:p w14:paraId="746B50E3" w14:textId="52ACEE51" w:rsidR="009A0A12" w:rsidRPr="00B046F7" w:rsidRDefault="009A0A12" w:rsidP="009616F1">
            <w:pPr>
              <w:pStyle w:val="Default"/>
              <w:bidi/>
              <w:ind w:left="166" w:right="144"/>
              <w:rPr>
                <w:rFonts w:cs="Calibri"/>
                <w:sz w:val="22"/>
                <w:szCs w:val="22"/>
                <w:rtl/>
              </w:rPr>
            </w:pPr>
            <w:r w:rsidRPr="00B046F7">
              <w:rPr>
                <w:rFonts w:cs="Calibri" w:hint="cs"/>
                <w:sz w:val="22"/>
                <w:szCs w:val="22"/>
                <w:rtl/>
              </w:rPr>
              <w:t xml:space="preserve">سيشمل ذلك تدريب موظفي مكاتب حق المؤلف لمواصلة توضيح فوائد: </w:t>
            </w:r>
          </w:p>
          <w:p w14:paraId="13B13A80" w14:textId="77777777" w:rsidR="000819C3" w:rsidRPr="00B046F7" w:rsidRDefault="000819C3" w:rsidP="00793DCB">
            <w:pPr>
              <w:pStyle w:val="Default"/>
              <w:ind w:left="561" w:right="144" w:hanging="446"/>
              <w:rPr>
                <w:rFonts w:cs="Calibri"/>
                <w:sz w:val="22"/>
                <w:szCs w:val="22"/>
              </w:rPr>
            </w:pPr>
          </w:p>
          <w:p w14:paraId="540B0F0C" w14:textId="754C7501" w:rsidR="009A0A12" w:rsidRPr="00B046F7" w:rsidRDefault="009A0A12" w:rsidP="009616F1">
            <w:pPr>
              <w:pStyle w:val="Default"/>
              <w:numPr>
                <w:ilvl w:val="0"/>
                <w:numId w:val="22"/>
              </w:numPr>
              <w:bidi/>
              <w:ind w:left="526" w:right="144"/>
              <w:rPr>
                <w:rFonts w:cs="Calibri"/>
                <w:sz w:val="22"/>
                <w:szCs w:val="22"/>
                <w:rtl/>
              </w:rPr>
            </w:pPr>
            <w:r w:rsidRPr="00B046F7">
              <w:rPr>
                <w:rFonts w:cs="Calibri" w:hint="cs"/>
                <w:sz w:val="22"/>
                <w:szCs w:val="22"/>
                <w:rtl/>
              </w:rPr>
              <w:t xml:space="preserve">توفير خدمات السبل البديلة لتسوية المنازعات لمستخدميها لتقليل الوقت والتكاليف في حل المنازعات المتعلقة بحق المؤلف؛ </w:t>
            </w:r>
          </w:p>
          <w:p w14:paraId="39E7AC8F" w14:textId="77777777" w:rsidR="00072224" w:rsidRPr="00B046F7" w:rsidRDefault="00072224" w:rsidP="00072224">
            <w:pPr>
              <w:pStyle w:val="Default"/>
              <w:ind w:left="526" w:right="144"/>
              <w:rPr>
                <w:rFonts w:cs="Calibri"/>
                <w:sz w:val="22"/>
                <w:szCs w:val="22"/>
              </w:rPr>
            </w:pPr>
          </w:p>
          <w:p w14:paraId="474D1F7E" w14:textId="77777777" w:rsidR="009A0A12" w:rsidRPr="00B046F7" w:rsidRDefault="009A0A12" w:rsidP="009616F1">
            <w:pPr>
              <w:pStyle w:val="Default"/>
              <w:numPr>
                <w:ilvl w:val="0"/>
                <w:numId w:val="22"/>
              </w:numPr>
              <w:bidi/>
              <w:ind w:left="526" w:right="144"/>
              <w:rPr>
                <w:rFonts w:cs="Calibri"/>
                <w:sz w:val="22"/>
                <w:szCs w:val="22"/>
                <w:rtl/>
              </w:rPr>
            </w:pPr>
            <w:r w:rsidRPr="00B046F7">
              <w:rPr>
                <w:rFonts w:cs="Calibri" w:hint="cs"/>
                <w:sz w:val="22"/>
                <w:szCs w:val="22"/>
                <w:rtl/>
              </w:rPr>
              <w:t xml:space="preserve">وتقديم الخدمة عبر الإنترنت، بما في ذلك تقديمها عن طريق أدوات مركز الويبو الإلكترونية السهلة الاستخدام لإدارة القضايا. </w:t>
            </w:r>
          </w:p>
          <w:p w14:paraId="74BE0055" w14:textId="77777777" w:rsidR="009A0A12" w:rsidRPr="00B046F7" w:rsidRDefault="009A0A12" w:rsidP="00075712">
            <w:pPr>
              <w:pStyle w:val="Default"/>
              <w:ind w:left="561" w:right="144" w:hanging="446"/>
              <w:rPr>
                <w:rFonts w:cs="Calibri"/>
                <w:sz w:val="22"/>
                <w:szCs w:val="22"/>
              </w:rPr>
            </w:pPr>
          </w:p>
          <w:p w14:paraId="381FBBBC" w14:textId="5ABEA086" w:rsidR="009A0A12" w:rsidRPr="00B046F7" w:rsidRDefault="009A0A12" w:rsidP="003D129E">
            <w:pPr>
              <w:pStyle w:val="Default"/>
              <w:bidi/>
              <w:ind w:left="170" w:right="144"/>
              <w:rPr>
                <w:rFonts w:cs="Calibri"/>
                <w:sz w:val="22"/>
                <w:szCs w:val="22"/>
                <w:rtl/>
              </w:rPr>
            </w:pPr>
            <w:r w:rsidRPr="00B046F7">
              <w:rPr>
                <w:rFonts w:cs="Calibri" w:hint="cs"/>
                <w:sz w:val="22"/>
                <w:szCs w:val="22"/>
                <w:u w:val="single"/>
                <w:rtl/>
              </w:rPr>
              <w:t>الخطر 2:</w:t>
            </w:r>
            <w:r w:rsidRPr="00B046F7">
              <w:rPr>
                <w:rFonts w:cs="Calibri" w:hint="cs"/>
                <w:sz w:val="22"/>
                <w:szCs w:val="22"/>
                <w:rtl/>
              </w:rPr>
              <w:t xml:space="preserve">  تغييرات الإدارة المحتملة في مكاتب حق المؤلف. </w:t>
            </w:r>
          </w:p>
          <w:p w14:paraId="3471E2B4" w14:textId="77777777" w:rsidR="009A0A12" w:rsidRPr="00B046F7" w:rsidRDefault="009A0A12" w:rsidP="003D129E">
            <w:pPr>
              <w:pStyle w:val="Default"/>
              <w:ind w:left="170" w:right="144"/>
              <w:rPr>
                <w:rFonts w:cs="Calibri"/>
                <w:sz w:val="22"/>
                <w:szCs w:val="22"/>
              </w:rPr>
            </w:pPr>
          </w:p>
          <w:p w14:paraId="41BC1B40" w14:textId="5722D3FC" w:rsidR="009A0A12" w:rsidRPr="00B046F7" w:rsidRDefault="009A0A12" w:rsidP="003D129E">
            <w:pPr>
              <w:pStyle w:val="TableParagraph"/>
              <w:bidi/>
              <w:ind w:left="170" w:right="144"/>
              <w:rPr>
                <w:rFonts w:cs="Calibri"/>
                <w:rtl/>
              </w:rPr>
            </w:pPr>
            <w:r w:rsidRPr="00B046F7">
              <w:rPr>
                <w:rFonts w:cs="Calibri" w:hint="cs"/>
                <w:u w:val="single"/>
                <w:rtl/>
              </w:rPr>
              <w:t>التخفيف من الخطر 2:</w:t>
            </w:r>
            <w:r w:rsidRPr="00B046F7">
              <w:rPr>
                <w:rFonts w:cs="Calibri" w:hint="cs"/>
                <w:rtl/>
              </w:rPr>
              <w:t xml:space="preserve">  التعاون بشكل وثيق مع نقاط الاتصال الوطنية التابعة لمكاتب حق المؤلف والبعثات الدائمة لدى الأمم المتحدة في جنيف لضمان استمرار المشروع في حال حدوث تغييرات في الإدارة.</w:t>
            </w:r>
          </w:p>
        </w:tc>
      </w:tr>
      <w:tr w:rsidR="009A0A12" w:rsidRPr="00B046F7" w14:paraId="5D5EEB31" w14:textId="77777777" w:rsidTr="000819C3">
        <w:trPr>
          <w:trHeight w:val="944"/>
        </w:trPr>
        <w:tc>
          <w:tcPr>
            <w:tcW w:w="2377" w:type="dxa"/>
            <w:shd w:val="clear" w:color="auto" w:fill="69F0C4"/>
          </w:tcPr>
          <w:p w14:paraId="6A4F907F" w14:textId="77777777" w:rsidR="009A0A12" w:rsidRPr="00B046F7" w:rsidRDefault="009A0A12" w:rsidP="00A35850">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5B5EC2AA" w14:textId="6BFBD9BA" w:rsidR="009A0A12" w:rsidRPr="00B046F7" w:rsidRDefault="009A0A12" w:rsidP="00F11DC7">
            <w:pPr>
              <w:pStyle w:val="TableParagraph"/>
              <w:bidi/>
              <w:spacing w:line="245" w:lineRule="auto"/>
              <w:ind w:left="170" w:right="144"/>
              <w:rPr>
                <w:rFonts w:cs="Calibri"/>
                <w:rtl/>
              </w:rPr>
            </w:pPr>
            <w:r w:rsidRPr="00B046F7">
              <w:rPr>
                <w:rFonts w:cs="Calibri" w:hint="cs"/>
                <w:rtl/>
              </w:rPr>
              <w:t>يُقترح تمديد المدة لمدة 6 أشهر، دون أن يترتب على ذلك أي آثار مالية.</w:t>
            </w:r>
          </w:p>
        </w:tc>
      </w:tr>
      <w:tr w:rsidR="009A0A12" w:rsidRPr="00B046F7" w14:paraId="01846134" w14:textId="77777777" w:rsidTr="00A35850">
        <w:trPr>
          <w:trHeight w:val="469"/>
        </w:trPr>
        <w:tc>
          <w:tcPr>
            <w:tcW w:w="2377" w:type="dxa"/>
            <w:shd w:val="clear" w:color="auto" w:fill="69F0C4"/>
          </w:tcPr>
          <w:p w14:paraId="1D71A52C" w14:textId="77777777" w:rsidR="009A0A12" w:rsidRPr="00B046F7" w:rsidRDefault="009A0A12" w:rsidP="00A35850">
            <w:pPr>
              <w:pStyle w:val="TableParagraph"/>
              <w:bidi/>
              <w:ind w:left="110"/>
              <w:rPr>
                <w:rFonts w:cs="Calibri"/>
                <w:rtl/>
              </w:rPr>
            </w:pPr>
            <w:r w:rsidRPr="00B046F7">
              <w:rPr>
                <w:rFonts w:cs="Calibri" w:hint="cs"/>
                <w:u w:val="single"/>
                <w:rtl/>
              </w:rPr>
              <w:t>السبيل للمضي قدماً</w:t>
            </w:r>
          </w:p>
        </w:tc>
        <w:tc>
          <w:tcPr>
            <w:tcW w:w="6913" w:type="dxa"/>
          </w:tcPr>
          <w:p w14:paraId="113F065D" w14:textId="77777777" w:rsidR="009A0A12" w:rsidRPr="00B046F7" w:rsidRDefault="009A0A12" w:rsidP="00A35850">
            <w:pPr>
              <w:pStyle w:val="TableParagraph"/>
              <w:bidi/>
              <w:ind w:left="109" w:right="458"/>
              <w:rPr>
                <w:rFonts w:cs="Calibri"/>
                <w:rtl/>
              </w:rPr>
            </w:pPr>
            <w:r w:rsidRPr="00B046F7">
              <w:rPr>
                <w:rFonts w:cs="Calibri" w:hint="cs"/>
                <w:rtl/>
              </w:rPr>
              <w:t>وفيما يلي الخطوات المقبلة للتنفيذ في كل بلد مستفيد:</w:t>
            </w:r>
          </w:p>
          <w:p w14:paraId="39E3E3D8" w14:textId="77777777" w:rsidR="009A0A12" w:rsidRPr="00B046F7" w:rsidRDefault="009A0A12" w:rsidP="00A35850">
            <w:pPr>
              <w:pStyle w:val="TableParagraph"/>
              <w:ind w:left="109" w:right="458"/>
              <w:rPr>
                <w:rFonts w:cs="Calibri"/>
              </w:rPr>
            </w:pPr>
          </w:p>
          <w:p w14:paraId="76A8A8F0" w14:textId="77777777" w:rsidR="009A0A12" w:rsidRPr="00B046F7" w:rsidRDefault="009A0A12" w:rsidP="00682955">
            <w:pPr>
              <w:pStyle w:val="TableParagraph"/>
              <w:numPr>
                <w:ilvl w:val="0"/>
                <w:numId w:val="23"/>
              </w:numPr>
              <w:bidi/>
              <w:ind w:right="458"/>
              <w:rPr>
                <w:rFonts w:cs="Calibri"/>
                <w:rtl/>
              </w:rPr>
            </w:pPr>
            <w:r w:rsidRPr="00B046F7">
              <w:rPr>
                <w:rFonts w:cs="Calibri" w:hint="cs"/>
                <w:rtl/>
              </w:rPr>
              <w:t>استكمال الأنشطة المتبقية لبناء القدرات عبر الإنترنت ووجهاً لوجه في سريلانكا.</w:t>
            </w:r>
          </w:p>
          <w:p w14:paraId="62E2845A" w14:textId="77777777" w:rsidR="00072224" w:rsidRPr="00B046F7" w:rsidRDefault="00072224" w:rsidP="00072224">
            <w:pPr>
              <w:pStyle w:val="TableParagraph"/>
              <w:ind w:left="720" w:right="458"/>
              <w:rPr>
                <w:rFonts w:cs="Calibri"/>
              </w:rPr>
            </w:pPr>
          </w:p>
          <w:p w14:paraId="3F65E65D" w14:textId="77777777" w:rsidR="009A0A12" w:rsidRPr="00B046F7" w:rsidRDefault="009A0A12" w:rsidP="003372AF">
            <w:pPr>
              <w:pStyle w:val="TableParagraph"/>
              <w:numPr>
                <w:ilvl w:val="0"/>
                <w:numId w:val="23"/>
              </w:numPr>
              <w:bidi/>
              <w:rPr>
                <w:rFonts w:cs="Calibri"/>
                <w:rtl/>
              </w:rPr>
            </w:pPr>
            <w:r w:rsidRPr="00B046F7">
              <w:rPr>
                <w:rFonts w:cs="Calibri" w:hint="cs"/>
                <w:rtl/>
              </w:rPr>
              <w:t>الانتهاء من تنفيذ أدوات الويبو لإدارة القضايا عبر الإنترنت في أوغندا وسريلانكا.</w:t>
            </w:r>
          </w:p>
          <w:p w14:paraId="3D1F5DC1" w14:textId="77777777" w:rsidR="00072224" w:rsidRPr="00B046F7" w:rsidRDefault="00072224" w:rsidP="00072224">
            <w:pPr>
              <w:pStyle w:val="TableParagraph"/>
              <w:ind w:left="720"/>
              <w:rPr>
                <w:rFonts w:cs="Calibri"/>
              </w:rPr>
            </w:pPr>
          </w:p>
          <w:p w14:paraId="43435C45" w14:textId="412B5059" w:rsidR="009A0A12" w:rsidRPr="00B046F7" w:rsidRDefault="009A0A12" w:rsidP="003372AF">
            <w:pPr>
              <w:pStyle w:val="TableParagraph"/>
              <w:numPr>
                <w:ilvl w:val="0"/>
                <w:numId w:val="23"/>
              </w:numPr>
              <w:bidi/>
              <w:ind w:right="71"/>
              <w:rPr>
                <w:rFonts w:cs="Calibri"/>
                <w:rtl/>
              </w:rPr>
            </w:pPr>
            <w:r w:rsidRPr="00B046F7">
              <w:rPr>
                <w:rFonts w:cs="Calibri" w:hint="cs"/>
                <w:rtl/>
              </w:rPr>
              <w:t>إتمام عملية انضمام المكاتب الشريكة إلى شبكة الإدارة المشتركة لآليات تسوية المنازعات البديلة (</w:t>
            </w:r>
            <w:r w:rsidRPr="00B046F7">
              <w:rPr>
                <w:rFonts w:cs="Calibri"/>
              </w:rPr>
              <w:t>ADR</w:t>
            </w:r>
            <w:r w:rsidRPr="00B046F7">
              <w:rPr>
                <w:rFonts w:cs="Calibri" w:hint="cs"/>
                <w:rtl/>
              </w:rPr>
              <w:t>) التابعة للويبو.</w:t>
            </w:r>
          </w:p>
          <w:p w14:paraId="337228FF" w14:textId="77777777" w:rsidR="00072224" w:rsidRPr="00B046F7" w:rsidRDefault="00072224" w:rsidP="00072224">
            <w:pPr>
              <w:pStyle w:val="TableParagraph"/>
              <w:ind w:left="720" w:right="71"/>
              <w:rPr>
                <w:rFonts w:cs="Calibri"/>
              </w:rPr>
            </w:pPr>
          </w:p>
          <w:p w14:paraId="0A379EC8" w14:textId="77777777" w:rsidR="009A0A12" w:rsidRPr="00B046F7" w:rsidRDefault="009A0A12" w:rsidP="003372AF">
            <w:pPr>
              <w:pStyle w:val="TableParagraph"/>
              <w:numPr>
                <w:ilvl w:val="0"/>
                <w:numId w:val="23"/>
              </w:numPr>
              <w:bidi/>
              <w:ind w:right="71"/>
              <w:rPr>
                <w:rFonts w:cs="Calibri"/>
                <w:rtl/>
              </w:rPr>
            </w:pPr>
            <w:r w:rsidRPr="00B046F7">
              <w:rPr>
                <w:rFonts w:cs="Calibri" w:hint="cs"/>
                <w:rtl/>
              </w:rPr>
              <w:t>وضع اللمسات الأخيرة على أدلة إدارة القضايا وإطلاق خدمات تسوية المنازعات البديلة (</w:t>
            </w:r>
            <w:r w:rsidRPr="00B046F7">
              <w:rPr>
                <w:rFonts w:cs="Calibri"/>
              </w:rPr>
              <w:t>ADR</w:t>
            </w:r>
            <w:r w:rsidRPr="00B046F7">
              <w:rPr>
                <w:rFonts w:cs="Calibri" w:hint="cs"/>
                <w:rtl/>
              </w:rPr>
              <w:t>) في البلدان المستفيدة المتبقية.</w:t>
            </w:r>
          </w:p>
          <w:p w14:paraId="14551C15" w14:textId="77777777" w:rsidR="00072224" w:rsidRPr="00B046F7" w:rsidRDefault="00072224" w:rsidP="00072224">
            <w:pPr>
              <w:pStyle w:val="TableParagraph"/>
              <w:ind w:left="720" w:right="71"/>
              <w:rPr>
                <w:rFonts w:cs="Calibri"/>
              </w:rPr>
            </w:pPr>
          </w:p>
          <w:p w14:paraId="484E5E4C" w14:textId="7E9E97D0" w:rsidR="009A0A12" w:rsidRPr="00B046F7" w:rsidRDefault="009A0A12" w:rsidP="00E7566D">
            <w:pPr>
              <w:pStyle w:val="TableParagraph"/>
              <w:numPr>
                <w:ilvl w:val="0"/>
                <w:numId w:val="23"/>
              </w:numPr>
              <w:bidi/>
              <w:ind w:right="71"/>
              <w:rPr>
                <w:rFonts w:cs="Calibri"/>
                <w:rtl/>
              </w:rPr>
            </w:pPr>
            <w:r w:rsidRPr="00B046F7">
              <w:rPr>
                <w:rFonts w:cs="Calibri" w:hint="cs"/>
                <w:rtl/>
              </w:rPr>
              <w:t>مواصلة الترويج لخدمات تسوية المنازعات البديلة (</w:t>
            </w:r>
            <w:r w:rsidRPr="00B046F7">
              <w:rPr>
                <w:rFonts w:cs="Calibri"/>
              </w:rPr>
              <w:t>ADR</w:t>
            </w:r>
            <w:r w:rsidRPr="00B046F7">
              <w:rPr>
                <w:rFonts w:cs="Calibri" w:hint="cs"/>
                <w:rtl/>
              </w:rPr>
              <w:t>) الجديدة لزيادة وعي المستخدمين بها وتشجيعهم على استخدامها.</w:t>
            </w:r>
          </w:p>
        </w:tc>
      </w:tr>
      <w:tr w:rsidR="009A0A12" w:rsidRPr="00B046F7" w14:paraId="4C2B53BA" w14:textId="77777777" w:rsidTr="00A35850">
        <w:trPr>
          <w:trHeight w:val="631"/>
        </w:trPr>
        <w:tc>
          <w:tcPr>
            <w:tcW w:w="2377" w:type="dxa"/>
            <w:shd w:val="clear" w:color="auto" w:fill="69F0C4"/>
          </w:tcPr>
          <w:p w14:paraId="4E91C854" w14:textId="77777777" w:rsidR="009A0A12" w:rsidRPr="00B046F7" w:rsidRDefault="009A0A12" w:rsidP="00A35850">
            <w:pPr>
              <w:pStyle w:val="TableParagraph"/>
              <w:bidi/>
              <w:spacing w:before="1"/>
              <w:ind w:left="110" w:right="732"/>
              <w:rPr>
                <w:rFonts w:cs="Calibri"/>
                <w:rtl/>
              </w:rPr>
            </w:pPr>
            <w:r w:rsidRPr="00B046F7">
              <w:rPr>
                <w:rFonts w:cs="Calibri" w:hint="cs"/>
                <w:u w:val="single"/>
                <w:rtl/>
              </w:rPr>
              <w:t>الجدول الزمني للتنفيذ</w:t>
            </w:r>
          </w:p>
        </w:tc>
        <w:tc>
          <w:tcPr>
            <w:tcW w:w="6913" w:type="dxa"/>
          </w:tcPr>
          <w:p w14:paraId="444CAA3A" w14:textId="54811D04" w:rsidR="009A0A12" w:rsidRPr="00B046F7" w:rsidRDefault="009A0A12" w:rsidP="00E7566D">
            <w:pPr>
              <w:pStyle w:val="TableParagraph"/>
              <w:bidi/>
              <w:spacing w:before="1"/>
              <w:ind w:left="109"/>
              <w:rPr>
                <w:rFonts w:cs="Calibri"/>
                <w:rtl/>
              </w:rPr>
            </w:pPr>
            <w:r w:rsidRPr="00B046F7">
              <w:rPr>
                <w:rFonts w:cs="Calibri" w:hint="cs"/>
                <w:rtl/>
              </w:rPr>
              <w:t>بشكل عام، سار تنفيذ المشروع وفقًا للجدول الزمني المحدد له.  ومع ذلك، فقد تأخر تنفيذ بعض الأنشطة قليلاً، تلبيةً لطلبات البلدان المستفيدة.</w:t>
            </w:r>
          </w:p>
        </w:tc>
      </w:tr>
      <w:tr w:rsidR="00421234" w:rsidRPr="00B046F7" w14:paraId="006C6681" w14:textId="77777777" w:rsidTr="00A35850">
        <w:trPr>
          <w:trHeight w:val="613"/>
        </w:trPr>
        <w:tc>
          <w:tcPr>
            <w:tcW w:w="2377" w:type="dxa"/>
            <w:shd w:val="clear" w:color="auto" w:fill="69F0C4"/>
          </w:tcPr>
          <w:p w14:paraId="3537EC8C" w14:textId="77777777" w:rsidR="00421234" w:rsidRPr="00B046F7" w:rsidRDefault="00421234" w:rsidP="00421234">
            <w:pPr>
              <w:pStyle w:val="TableParagraph"/>
              <w:bidi/>
              <w:ind w:left="110" w:right="220"/>
              <w:rPr>
                <w:rFonts w:cs="Calibri"/>
                <w:rtl/>
              </w:rPr>
            </w:pPr>
            <w:r w:rsidRPr="00B046F7">
              <w:rPr>
                <w:rFonts w:cs="Calibri" w:hint="cs"/>
                <w:u w:val="single"/>
                <w:rtl/>
              </w:rPr>
              <w:t>معدل تنفيذ المشروع</w:t>
            </w:r>
          </w:p>
        </w:tc>
        <w:tc>
          <w:tcPr>
            <w:tcW w:w="6913" w:type="dxa"/>
          </w:tcPr>
          <w:p w14:paraId="2347469B" w14:textId="0117AE2F" w:rsidR="00421234" w:rsidRPr="00B046F7" w:rsidRDefault="00421234" w:rsidP="00421234">
            <w:pPr>
              <w:pStyle w:val="TableParagraph"/>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32%.  ويرد مزيد من التفاصيل عن الميزانية في المرفق السابع عشر بهذه الوثيقة.</w:t>
            </w:r>
          </w:p>
        </w:tc>
      </w:tr>
      <w:tr w:rsidR="00421234" w:rsidRPr="00B046F7" w14:paraId="6A4BE6FC" w14:textId="77777777" w:rsidTr="00A35850">
        <w:trPr>
          <w:trHeight w:val="703"/>
        </w:trPr>
        <w:tc>
          <w:tcPr>
            <w:tcW w:w="2377" w:type="dxa"/>
            <w:shd w:val="clear" w:color="auto" w:fill="69F0C4"/>
          </w:tcPr>
          <w:p w14:paraId="59A50D32" w14:textId="77777777" w:rsidR="00421234" w:rsidRPr="00B046F7" w:rsidRDefault="00421234" w:rsidP="00421234">
            <w:pPr>
              <w:pStyle w:val="TableParagraph"/>
              <w:bidi/>
              <w:ind w:left="110"/>
              <w:rPr>
                <w:rFonts w:cs="Calibri"/>
                <w:rtl/>
              </w:rPr>
            </w:pPr>
            <w:r w:rsidRPr="00B046F7">
              <w:rPr>
                <w:rFonts w:cs="Calibri" w:hint="cs"/>
                <w:u w:val="single"/>
                <w:rtl/>
              </w:rPr>
              <w:t>التقارير السابقة</w:t>
            </w:r>
          </w:p>
        </w:tc>
        <w:tc>
          <w:tcPr>
            <w:tcW w:w="6913" w:type="dxa"/>
          </w:tcPr>
          <w:p w14:paraId="2BF8290F" w14:textId="2B34D2A4" w:rsidR="00421234" w:rsidRPr="00B046F7" w:rsidRDefault="00421234" w:rsidP="00421234">
            <w:pPr>
              <w:pStyle w:val="TableParagraph"/>
              <w:bidi/>
              <w:ind w:left="109" w:right="892"/>
              <w:rPr>
                <w:rFonts w:cs="Calibri"/>
                <w:rtl/>
              </w:rPr>
            </w:pPr>
            <w:r w:rsidRPr="00B046F7">
              <w:rPr>
                <w:rFonts w:cs="Calibri" w:hint="cs"/>
                <w:rtl/>
              </w:rPr>
              <w:t xml:space="preserve">هذا هو التقرير الثاني الذي يُقدم إلى اللجنة.  ويرد التقرير الأول في المرفق الخامس للوثيقة </w:t>
            </w:r>
            <w:r w:rsidRPr="00B046F7">
              <w:rPr>
                <w:rFonts w:cs="Calibri"/>
              </w:rPr>
              <w:t>CDIP/35/3</w:t>
            </w:r>
            <w:r w:rsidRPr="00B046F7">
              <w:rPr>
                <w:rFonts w:cs="Calibri" w:hint="cs"/>
                <w:rtl/>
              </w:rPr>
              <w:t>.</w:t>
            </w:r>
          </w:p>
        </w:tc>
      </w:tr>
    </w:tbl>
    <w:p w14:paraId="7CE936C6" w14:textId="36FB4C30" w:rsidR="00B46B5A" w:rsidRPr="00B046F7" w:rsidRDefault="00B46B5A" w:rsidP="009A0A12">
      <w:pPr>
        <w:pStyle w:val="BodyText"/>
        <w:bidi/>
        <w:spacing w:before="94"/>
        <w:ind w:left="136"/>
        <w:rPr>
          <w:rFonts w:cs="Calibri"/>
          <w:szCs w:val="22"/>
          <w:rtl/>
        </w:rPr>
      </w:pPr>
      <w:r w:rsidRPr="00B046F7">
        <w:rPr>
          <w:rFonts w:cs="Calibri" w:hint="cs"/>
          <w:szCs w:val="22"/>
          <w:rtl/>
        </w:rPr>
        <w:br w:type="page"/>
      </w:r>
    </w:p>
    <w:p w14:paraId="19E732FB" w14:textId="77777777" w:rsidR="009A0A12" w:rsidRPr="00B046F7" w:rsidRDefault="009A0A12" w:rsidP="009A0A12">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61DB7B21" w14:textId="77777777" w:rsidR="009A0A12" w:rsidRPr="00B046F7" w:rsidRDefault="009A0A12" w:rsidP="009A0A12">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9A0A12" w:rsidRPr="00B046F7" w14:paraId="1573D269" w14:textId="77777777" w:rsidTr="00A35850">
        <w:trPr>
          <w:trHeight w:val="470"/>
        </w:trPr>
        <w:tc>
          <w:tcPr>
            <w:tcW w:w="1416" w:type="dxa"/>
            <w:shd w:val="clear" w:color="auto" w:fill="7BBEDA"/>
          </w:tcPr>
          <w:p w14:paraId="39078744" w14:textId="77777777" w:rsidR="009A0A12" w:rsidRPr="00B046F7" w:rsidRDefault="009A0A12" w:rsidP="00A35850">
            <w:pPr>
              <w:pStyle w:val="TableParagraph"/>
              <w:bidi/>
              <w:spacing w:before="106"/>
              <w:ind w:left="110"/>
              <w:rPr>
                <w:rFonts w:cs="Calibri"/>
                <w:rtl/>
              </w:rPr>
            </w:pPr>
            <w:r w:rsidRPr="00B046F7">
              <w:rPr>
                <w:rFonts w:cs="Calibri" w:hint="cs"/>
                <w:rtl/>
              </w:rPr>
              <w:t>****</w:t>
            </w:r>
          </w:p>
        </w:tc>
        <w:tc>
          <w:tcPr>
            <w:tcW w:w="1678" w:type="dxa"/>
            <w:shd w:val="clear" w:color="auto" w:fill="7BBEDA"/>
          </w:tcPr>
          <w:p w14:paraId="70DD0E1F" w14:textId="77777777" w:rsidR="009A0A12" w:rsidRPr="00B046F7" w:rsidRDefault="009A0A12" w:rsidP="00A35850">
            <w:pPr>
              <w:pStyle w:val="TableParagraph"/>
              <w:bidi/>
              <w:spacing w:before="106"/>
              <w:ind w:left="110"/>
              <w:rPr>
                <w:rFonts w:cs="Calibri"/>
                <w:rtl/>
              </w:rPr>
            </w:pPr>
            <w:r w:rsidRPr="00B046F7">
              <w:rPr>
                <w:rFonts w:cs="Calibri" w:hint="cs"/>
                <w:rtl/>
              </w:rPr>
              <w:t>***</w:t>
            </w:r>
          </w:p>
        </w:tc>
        <w:tc>
          <w:tcPr>
            <w:tcW w:w="1798" w:type="dxa"/>
            <w:shd w:val="clear" w:color="auto" w:fill="7BBEDA"/>
          </w:tcPr>
          <w:p w14:paraId="6B73B3F8" w14:textId="77777777" w:rsidR="009A0A12" w:rsidRPr="00B046F7" w:rsidRDefault="009A0A12" w:rsidP="00A35850">
            <w:pPr>
              <w:pStyle w:val="TableParagraph"/>
              <w:bidi/>
              <w:spacing w:before="106"/>
              <w:ind w:left="108"/>
              <w:rPr>
                <w:rFonts w:cs="Calibri"/>
                <w:rtl/>
              </w:rPr>
            </w:pPr>
            <w:r w:rsidRPr="00B046F7">
              <w:rPr>
                <w:rFonts w:cs="Calibri" w:hint="cs"/>
                <w:rtl/>
              </w:rPr>
              <w:t>**</w:t>
            </w:r>
          </w:p>
        </w:tc>
        <w:tc>
          <w:tcPr>
            <w:tcW w:w="1894" w:type="dxa"/>
            <w:shd w:val="clear" w:color="auto" w:fill="7BBEDA"/>
          </w:tcPr>
          <w:p w14:paraId="50CC22E9" w14:textId="77777777" w:rsidR="009A0A12" w:rsidRPr="00B046F7" w:rsidRDefault="009A0A12" w:rsidP="00A35850">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42641B30" w14:textId="77777777" w:rsidR="009A0A12" w:rsidRPr="00B046F7" w:rsidRDefault="009A0A12" w:rsidP="00A35850">
            <w:pPr>
              <w:pStyle w:val="TableParagraph"/>
              <w:bidi/>
              <w:spacing w:before="106"/>
              <w:ind w:left="110"/>
              <w:rPr>
                <w:rFonts w:cs="Calibri"/>
                <w:rtl/>
              </w:rPr>
            </w:pPr>
            <w:r w:rsidRPr="00B046F7">
              <w:rPr>
                <w:rFonts w:cs="Calibri" w:hint="cs"/>
                <w:rtl/>
              </w:rPr>
              <w:t>لا تقييم</w:t>
            </w:r>
          </w:p>
        </w:tc>
      </w:tr>
      <w:tr w:rsidR="009A0A12" w:rsidRPr="00B046F7" w14:paraId="64DD38F6" w14:textId="77777777" w:rsidTr="00A35850">
        <w:trPr>
          <w:trHeight w:val="506"/>
        </w:trPr>
        <w:tc>
          <w:tcPr>
            <w:tcW w:w="1416" w:type="dxa"/>
            <w:shd w:val="clear" w:color="auto" w:fill="7BBEDA"/>
          </w:tcPr>
          <w:p w14:paraId="175BD50C" w14:textId="77777777" w:rsidR="009A0A12" w:rsidRPr="00B046F7" w:rsidRDefault="009A0A12" w:rsidP="00A35850">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3908EB1A" w14:textId="77777777" w:rsidR="009A0A12" w:rsidRPr="00B046F7" w:rsidRDefault="009A0A12" w:rsidP="00A35850">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263011B3" w14:textId="77777777" w:rsidR="009A0A12" w:rsidRPr="00B046F7" w:rsidRDefault="009A0A12" w:rsidP="00A35850">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1D23BDEC" w14:textId="77777777" w:rsidR="009A0A12" w:rsidRPr="00B046F7" w:rsidRDefault="009A0A12" w:rsidP="00A35850">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7F39BB8E" w14:textId="77777777" w:rsidR="009A0A12" w:rsidRPr="00B046F7" w:rsidRDefault="009A0A12" w:rsidP="00A35850">
            <w:pPr>
              <w:pStyle w:val="TableParagraph"/>
              <w:bidi/>
              <w:spacing w:line="252" w:lineRule="exact"/>
              <w:ind w:left="110" w:right="203"/>
              <w:rPr>
                <w:rFonts w:cs="Calibri"/>
                <w:rtl/>
              </w:rPr>
            </w:pPr>
            <w:r w:rsidRPr="00B046F7">
              <w:rPr>
                <w:rFonts w:cs="Calibri" w:hint="cs"/>
                <w:rtl/>
              </w:rPr>
              <w:t>لم يُقيَّم بعد/توقف</w:t>
            </w:r>
          </w:p>
        </w:tc>
      </w:tr>
    </w:tbl>
    <w:p w14:paraId="15DF114F" w14:textId="77777777" w:rsidR="009A0A12" w:rsidRPr="00B046F7" w:rsidRDefault="009A0A12" w:rsidP="009A0A12">
      <w:pPr>
        <w:pStyle w:val="BodyText"/>
        <w:spacing w:before="11"/>
        <w:rPr>
          <w:rFonts w:cs="Calibri"/>
          <w:szCs w:val="22"/>
        </w:rPr>
      </w:pPr>
    </w:p>
    <w:tbl>
      <w:tblPr>
        <w:bidiVisual/>
        <w:tblW w:w="938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9A0A12" w:rsidRPr="00B046F7" w14:paraId="51E7417C" w14:textId="77777777" w:rsidTr="00445CA0">
        <w:trPr>
          <w:trHeight w:val="1264"/>
        </w:trPr>
        <w:tc>
          <w:tcPr>
            <w:tcW w:w="2410" w:type="dxa"/>
            <w:shd w:val="clear" w:color="auto" w:fill="69F0C4"/>
          </w:tcPr>
          <w:p w14:paraId="29A7B24E" w14:textId="77777777" w:rsidR="009A0A12" w:rsidRPr="00B046F7" w:rsidRDefault="009A0A12" w:rsidP="00445CA0">
            <w:pPr>
              <w:pStyle w:val="TableParagraph"/>
              <w:spacing w:before="10"/>
              <w:jc w:val="center"/>
              <w:rPr>
                <w:rFonts w:cs="Calibri"/>
              </w:rPr>
            </w:pPr>
          </w:p>
          <w:p w14:paraId="2170336E" w14:textId="20231332" w:rsidR="009A0A12" w:rsidRPr="00B046F7" w:rsidRDefault="009A0A12" w:rsidP="00445CA0">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6871B550" w14:textId="77777777" w:rsidR="009A0A12" w:rsidRPr="00B046F7" w:rsidRDefault="009A0A12" w:rsidP="00445CA0">
            <w:pPr>
              <w:pStyle w:val="TableParagraph"/>
              <w:spacing w:before="10"/>
              <w:jc w:val="center"/>
              <w:rPr>
                <w:rFonts w:cs="Calibri"/>
              </w:rPr>
            </w:pPr>
          </w:p>
          <w:p w14:paraId="6D459A4C" w14:textId="77777777" w:rsidR="009A0A12" w:rsidRPr="00B046F7" w:rsidRDefault="009A0A12" w:rsidP="00445CA0">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223D4674" w14:textId="77777777" w:rsidR="009A0A12" w:rsidRPr="00B046F7" w:rsidRDefault="009A0A12" w:rsidP="00445CA0">
            <w:pPr>
              <w:pStyle w:val="TableParagraph"/>
              <w:bidi/>
              <w:spacing w:before="1"/>
              <w:ind w:left="110"/>
              <w:jc w:val="center"/>
              <w:rPr>
                <w:rFonts w:cs="Calibri"/>
                <w:rtl/>
              </w:rPr>
            </w:pPr>
            <w:r w:rsidRPr="00B046F7">
              <w:rPr>
                <w:rFonts w:cs="Calibri" w:hint="cs"/>
                <w:rtl/>
              </w:rPr>
              <w:t>(مؤشرات النتائج)</w:t>
            </w:r>
          </w:p>
        </w:tc>
        <w:tc>
          <w:tcPr>
            <w:tcW w:w="3139" w:type="dxa"/>
            <w:shd w:val="clear" w:color="auto" w:fill="69F0C4"/>
          </w:tcPr>
          <w:p w14:paraId="23C498E6" w14:textId="77777777" w:rsidR="009A0A12" w:rsidRPr="00B046F7" w:rsidRDefault="009A0A12" w:rsidP="00445CA0">
            <w:pPr>
              <w:pStyle w:val="TableParagraph"/>
              <w:spacing w:before="10"/>
              <w:jc w:val="center"/>
              <w:rPr>
                <w:rFonts w:cs="Calibri"/>
              </w:rPr>
            </w:pPr>
          </w:p>
          <w:p w14:paraId="482A7157" w14:textId="77777777" w:rsidR="009A0A12" w:rsidRPr="00B046F7" w:rsidRDefault="009A0A12" w:rsidP="00445CA0">
            <w:pPr>
              <w:pStyle w:val="TableParagraph"/>
              <w:bidi/>
              <w:ind w:left="108"/>
              <w:jc w:val="center"/>
              <w:rPr>
                <w:rFonts w:cs="Calibri"/>
                <w:rtl/>
              </w:rPr>
            </w:pPr>
            <w:r w:rsidRPr="00B046F7">
              <w:rPr>
                <w:rFonts w:cs="Calibri" w:hint="cs"/>
                <w:u w:val="single"/>
                <w:rtl/>
              </w:rPr>
              <w:t>بيانات الأداء</w:t>
            </w:r>
          </w:p>
        </w:tc>
        <w:tc>
          <w:tcPr>
            <w:tcW w:w="965" w:type="dxa"/>
            <w:shd w:val="clear" w:color="auto" w:fill="69F0C4"/>
          </w:tcPr>
          <w:p w14:paraId="1F4B02E1" w14:textId="77777777" w:rsidR="009A0A12" w:rsidRPr="00B046F7" w:rsidRDefault="009A0A12" w:rsidP="00445CA0">
            <w:pPr>
              <w:pStyle w:val="TableParagraph"/>
              <w:spacing w:before="10"/>
              <w:jc w:val="center"/>
              <w:rPr>
                <w:rFonts w:cs="Calibri"/>
              </w:rPr>
            </w:pPr>
          </w:p>
          <w:p w14:paraId="1BBA3746" w14:textId="77777777" w:rsidR="009A0A12" w:rsidRPr="00B046F7" w:rsidRDefault="009A0A12" w:rsidP="00445CA0">
            <w:pPr>
              <w:pStyle w:val="TableParagraph"/>
              <w:bidi/>
              <w:ind w:left="111"/>
              <w:jc w:val="center"/>
              <w:rPr>
                <w:rFonts w:cs="Calibri"/>
                <w:rtl/>
              </w:rPr>
            </w:pPr>
            <w:r w:rsidRPr="00B046F7">
              <w:rPr>
                <w:rFonts w:cs="Calibri" w:hint="cs"/>
                <w:u w:val="single"/>
                <w:rtl/>
              </w:rPr>
              <w:t>نظام إشارات السير</w:t>
            </w:r>
          </w:p>
        </w:tc>
      </w:tr>
      <w:tr w:rsidR="009A0A12" w:rsidRPr="00B046F7" w14:paraId="41A3A71B" w14:textId="77777777" w:rsidTr="00445CA0">
        <w:trPr>
          <w:trHeight w:val="508"/>
        </w:trPr>
        <w:tc>
          <w:tcPr>
            <w:tcW w:w="2410" w:type="dxa"/>
            <w:tcBorders>
              <w:top w:val="single" w:sz="4" w:space="0" w:color="auto"/>
              <w:left w:val="single" w:sz="4" w:space="0" w:color="auto"/>
              <w:bottom w:val="single" w:sz="4" w:space="0" w:color="auto"/>
              <w:right w:val="single" w:sz="4" w:space="0" w:color="auto"/>
            </w:tcBorders>
          </w:tcPr>
          <w:p w14:paraId="290F6E8B" w14:textId="18503B46" w:rsidR="009A0A12" w:rsidRPr="00B046F7" w:rsidRDefault="009A0A12" w:rsidP="00EA084F">
            <w:pPr>
              <w:pStyle w:val="Default"/>
              <w:bidi/>
              <w:ind w:left="29" w:right="144"/>
              <w:rPr>
                <w:rFonts w:cs="Calibri"/>
                <w:sz w:val="22"/>
                <w:szCs w:val="22"/>
                <w:rtl/>
              </w:rPr>
            </w:pPr>
            <w:r w:rsidRPr="00B046F7">
              <w:rPr>
                <w:rFonts w:cs="Calibri" w:hint="cs"/>
                <w:sz w:val="22"/>
                <w:szCs w:val="22"/>
                <w:rtl/>
              </w:rPr>
              <w:t>تعيين المنسقين الوطنيين في كل من البلدان المستفيدة</w:t>
            </w:r>
          </w:p>
        </w:tc>
        <w:tc>
          <w:tcPr>
            <w:tcW w:w="2995" w:type="dxa"/>
            <w:tcBorders>
              <w:top w:val="single" w:sz="4" w:space="0" w:color="auto"/>
              <w:left w:val="single" w:sz="4" w:space="0" w:color="auto"/>
              <w:bottom w:val="single" w:sz="4" w:space="0" w:color="auto"/>
              <w:right w:val="single" w:sz="4" w:space="0" w:color="auto"/>
            </w:tcBorders>
          </w:tcPr>
          <w:p w14:paraId="50109187" w14:textId="77777777" w:rsidR="009A0A12" w:rsidRPr="00B046F7" w:rsidRDefault="009A0A12" w:rsidP="00AF1E56">
            <w:pPr>
              <w:pStyle w:val="Default"/>
              <w:bidi/>
              <w:ind w:left="29" w:right="144"/>
              <w:rPr>
                <w:rFonts w:cs="Calibri"/>
                <w:sz w:val="22"/>
                <w:szCs w:val="22"/>
                <w:rtl/>
              </w:rPr>
            </w:pPr>
            <w:r w:rsidRPr="00B046F7">
              <w:rPr>
                <w:rFonts w:cs="Calibri" w:hint="cs"/>
                <w:sz w:val="22"/>
                <w:szCs w:val="22"/>
                <w:rtl/>
              </w:rPr>
              <w:t>تعيين منسق وطني (واحد لكل بلد مستفيد).</w:t>
            </w:r>
          </w:p>
          <w:p w14:paraId="26ABC960" w14:textId="77777777" w:rsidR="009A0A12" w:rsidRPr="00B046F7" w:rsidRDefault="009A0A12" w:rsidP="00AF1E56">
            <w:pPr>
              <w:pStyle w:val="Default"/>
              <w:ind w:left="29" w:right="144"/>
              <w:rPr>
                <w:rFonts w:cs="Calibri"/>
                <w:sz w:val="22"/>
                <w:szCs w:val="22"/>
              </w:rPr>
            </w:pPr>
          </w:p>
        </w:tc>
        <w:tc>
          <w:tcPr>
            <w:tcW w:w="3139" w:type="dxa"/>
            <w:tcBorders>
              <w:top w:val="single" w:sz="4" w:space="0" w:color="auto"/>
              <w:left w:val="single" w:sz="4" w:space="0" w:color="auto"/>
              <w:bottom w:val="single" w:sz="4" w:space="0" w:color="auto"/>
              <w:right w:val="single" w:sz="4" w:space="0" w:color="auto"/>
            </w:tcBorders>
          </w:tcPr>
          <w:p w14:paraId="27593FD8" w14:textId="085DAD9F" w:rsidR="009A0A12" w:rsidRPr="00B046F7" w:rsidRDefault="009A0A12" w:rsidP="00AF1E56">
            <w:pPr>
              <w:pStyle w:val="TableParagraph"/>
              <w:bidi/>
              <w:ind w:left="29" w:right="144"/>
              <w:rPr>
                <w:rFonts w:cs="Calibri"/>
                <w:rtl/>
              </w:rPr>
            </w:pPr>
            <w:r w:rsidRPr="00B046F7">
              <w:rPr>
                <w:rFonts w:cs="Calibri" w:hint="cs"/>
                <w:rtl/>
              </w:rPr>
              <w:t>أُنجز بالكامل:  تم تعيين منسقين وطنيين في جميع البلدان المستفيدة الأربعة.</w:t>
            </w:r>
          </w:p>
          <w:p w14:paraId="25F2FE63" w14:textId="77777777" w:rsidR="009A0A12" w:rsidRPr="00B046F7" w:rsidRDefault="009A0A12" w:rsidP="00AF1E56">
            <w:pPr>
              <w:pStyle w:val="TableParagraph"/>
              <w:ind w:left="29" w:right="144"/>
              <w:rPr>
                <w:rFonts w:cs="Calibri"/>
              </w:rPr>
            </w:pPr>
          </w:p>
        </w:tc>
        <w:tc>
          <w:tcPr>
            <w:tcW w:w="965" w:type="dxa"/>
            <w:tcBorders>
              <w:top w:val="single" w:sz="4" w:space="0" w:color="auto"/>
              <w:left w:val="single" w:sz="4" w:space="0" w:color="auto"/>
              <w:bottom w:val="single" w:sz="4" w:space="0" w:color="auto"/>
              <w:right w:val="single" w:sz="4" w:space="0" w:color="auto"/>
            </w:tcBorders>
          </w:tcPr>
          <w:p w14:paraId="7615E94A" w14:textId="77777777" w:rsidR="009A0A12" w:rsidRPr="00B046F7" w:rsidRDefault="009A0A12" w:rsidP="00AF1E56">
            <w:pPr>
              <w:pStyle w:val="TableParagraph"/>
              <w:bidi/>
              <w:ind w:left="29"/>
              <w:rPr>
                <w:rFonts w:cs="Calibri"/>
                <w:rtl/>
              </w:rPr>
            </w:pPr>
            <w:r w:rsidRPr="00B046F7">
              <w:rPr>
                <w:rFonts w:cs="Calibri" w:hint="cs"/>
                <w:rtl/>
              </w:rPr>
              <w:t>****</w:t>
            </w:r>
          </w:p>
        </w:tc>
      </w:tr>
      <w:tr w:rsidR="009A0A12" w:rsidRPr="00B046F7" w14:paraId="7E175DAE"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3E4E8DF3" w14:textId="77777777" w:rsidR="009A0A12" w:rsidRPr="00B046F7" w:rsidRDefault="009A0A12" w:rsidP="00AF1E56">
            <w:pPr>
              <w:pStyle w:val="Default"/>
              <w:bidi/>
              <w:ind w:left="29" w:right="144"/>
              <w:rPr>
                <w:rFonts w:cs="Calibri"/>
                <w:sz w:val="22"/>
                <w:szCs w:val="22"/>
                <w:rtl/>
              </w:rPr>
            </w:pPr>
            <w:r w:rsidRPr="00B046F7">
              <w:rPr>
                <w:rFonts w:cs="Calibri" w:hint="cs"/>
                <w:sz w:val="22"/>
                <w:szCs w:val="22"/>
                <w:rtl/>
              </w:rPr>
              <w:t xml:space="preserve">إعداد واعتماد خطط المشاريع على المستوى القطري </w:t>
            </w:r>
          </w:p>
          <w:p w14:paraId="66A886A1" w14:textId="77777777" w:rsidR="009A0A12" w:rsidRPr="00B046F7" w:rsidRDefault="009A0A12" w:rsidP="00AF1E56">
            <w:pPr>
              <w:pStyle w:val="Default"/>
              <w:ind w:left="29" w:right="144"/>
              <w:rPr>
                <w:rFonts w:cs="Calibri"/>
                <w:sz w:val="22"/>
                <w:szCs w:val="22"/>
              </w:rPr>
            </w:pPr>
          </w:p>
        </w:tc>
        <w:tc>
          <w:tcPr>
            <w:tcW w:w="2995" w:type="dxa"/>
            <w:tcBorders>
              <w:top w:val="single" w:sz="4" w:space="0" w:color="auto"/>
              <w:left w:val="single" w:sz="4" w:space="0" w:color="auto"/>
              <w:bottom w:val="single" w:sz="4" w:space="0" w:color="auto"/>
              <w:right w:val="single" w:sz="4" w:space="0" w:color="auto"/>
            </w:tcBorders>
          </w:tcPr>
          <w:p w14:paraId="6A41C925" w14:textId="77777777" w:rsidR="009A0A12" w:rsidRPr="00B046F7" w:rsidRDefault="009A0A12" w:rsidP="00AF1E56">
            <w:pPr>
              <w:pStyle w:val="Default"/>
              <w:bidi/>
              <w:ind w:left="29" w:right="144"/>
              <w:rPr>
                <w:rFonts w:cs="Calibri"/>
                <w:sz w:val="22"/>
                <w:szCs w:val="22"/>
                <w:rtl/>
              </w:rPr>
            </w:pPr>
            <w:r w:rsidRPr="00B046F7">
              <w:rPr>
                <w:rFonts w:cs="Calibri" w:hint="cs"/>
                <w:sz w:val="22"/>
                <w:szCs w:val="22"/>
                <w:rtl/>
              </w:rPr>
              <w:t>اعتماد خطط المشاريع على المستوى القطري (خطة لكل بلد مستفيد)</w:t>
            </w:r>
          </w:p>
          <w:p w14:paraId="78CE778A" w14:textId="77777777" w:rsidR="009A0A12" w:rsidRPr="00B046F7" w:rsidRDefault="009A0A12" w:rsidP="00AF1E56">
            <w:pPr>
              <w:pStyle w:val="Default"/>
              <w:ind w:left="29" w:right="144"/>
              <w:rPr>
                <w:rFonts w:cs="Calibri"/>
                <w:sz w:val="22"/>
                <w:szCs w:val="22"/>
              </w:rPr>
            </w:pPr>
          </w:p>
        </w:tc>
        <w:tc>
          <w:tcPr>
            <w:tcW w:w="3139" w:type="dxa"/>
            <w:tcBorders>
              <w:top w:val="single" w:sz="4" w:space="0" w:color="auto"/>
              <w:left w:val="single" w:sz="4" w:space="0" w:color="auto"/>
              <w:bottom w:val="single" w:sz="4" w:space="0" w:color="auto"/>
              <w:right w:val="single" w:sz="4" w:space="0" w:color="auto"/>
            </w:tcBorders>
          </w:tcPr>
          <w:p w14:paraId="23CCE6F1" w14:textId="1A485455" w:rsidR="009A0A12" w:rsidRPr="00B046F7" w:rsidRDefault="009A0A12" w:rsidP="00AF1E56">
            <w:pPr>
              <w:pStyle w:val="TableParagraph"/>
              <w:bidi/>
              <w:ind w:left="29" w:right="144"/>
              <w:rPr>
                <w:rFonts w:cs="Calibri"/>
                <w:rtl/>
              </w:rPr>
            </w:pPr>
            <w:r w:rsidRPr="00B046F7">
              <w:rPr>
                <w:rFonts w:cs="Calibri" w:hint="cs"/>
                <w:rtl/>
              </w:rPr>
              <w:t>أُنجز بالكامل:  تمت الموافقة على خطط المشاريع على المستوى القطري في جميع البلدان المستفيدة الأربعة.</w:t>
            </w:r>
          </w:p>
          <w:p w14:paraId="06C45E22" w14:textId="77777777" w:rsidR="009A0A12" w:rsidRPr="00B046F7" w:rsidRDefault="009A0A12" w:rsidP="00AF1E56">
            <w:pPr>
              <w:pStyle w:val="TableParagraph"/>
              <w:ind w:left="29" w:right="144"/>
              <w:rPr>
                <w:rFonts w:cs="Calibri"/>
              </w:rPr>
            </w:pPr>
          </w:p>
        </w:tc>
        <w:tc>
          <w:tcPr>
            <w:tcW w:w="965" w:type="dxa"/>
            <w:tcBorders>
              <w:top w:val="single" w:sz="4" w:space="0" w:color="auto"/>
              <w:left w:val="single" w:sz="4" w:space="0" w:color="auto"/>
              <w:bottom w:val="single" w:sz="4" w:space="0" w:color="auto"/>
              <w:right w:val="single" w:sz="4" w:space="0" w:color="auto"/>
            </w:tcBorders>
          </w:tcPr>
          <w:p w14:paraId="365BE2C5" w14:textId="77777777" w:rsidR="009A0A12" w:rsidRPr="00B046F7" w:rsidRDefault="009A0A12" w:rsidP="00AF1E56">
            <w:pPr>
              <w:pStyle w:val="TableParagraph"/>
              <w:bidi/>
              <w:ind w:left="29"/>
              <w:rPr>
                <w:rFonts w:cs="Calibri"/>
                <w:rtl/>
              </w:rPr>
            </w:pPr>
            <w:r w:rsidRPr="00B046F7">
              <w:rPr>
                <w:rFonts w:cs="Calibri" w:hint="cs"/>
                <w:rtl/>
              </w:rPr>
              <w:t>****</w:t>
            </w:r>
          </w:p>
        </w:tc>
      </w:tr>
      <w:tr w:rsidR="009A0A12" w:rsidRPr="00B046F7" w14:paraId="4FAC4D63"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6171CC4D" w14:textId="77777777" w:rsidR="009A0A12" w:rsidRPr="00B046F7" w:rsidRDefault="009A0A12" w:rsidP="00AF1E56">
            <w:pPr>
              <w:pStyle w:val="Default"/>
              <w:bidi/>
              <w:ind w:left="29" w:right="144"/>
              <w:rPr>
                <w:rFonts w:cs="Calibri"/>
                <w:sz w:val="22"/>
                <w:szCs w:val="22"/>
                <w:rtl/>
              </w:rPr>
            </w:pPr>
            <w:r w:rsidRPr="00B046F7">
              <w:rPr>
                <w:rFonts w:cs="Calibri" w:hint="cs"/>
                <w:sz w:val="22"/>
                <w:szCs w:val="22"/>
                <w:rtl/>
              </w:rPr>
              <w:t>التعاقد مع منسق مشروع ودعم التنفيذ</w:t>
            </w:r>
          </w:p>
          <w:p w14:paraId="65B79BFC" w14:textId="77777777" w:rsidR="009A0A12" w:rsidRPr="00B046F7" w:rsidRDefault="009A0A12" w:rsidP="00AF1E56">
            <w:pPr>
              <w:pStyle w:val="Default"/>
              <w:ind w:left="29" w:right="144"/>
              <w:rPr>
                <w:rFonts w:cs="Calibri"/>
                <w:sz w:val="22"/>
                <w:szCs w:val="22"/>
              </w:rPr>
            </w:pPr>
          </w:p>
        </w:tc>
        <w:tc>
          <w:tcPr>
            <w:tcW w:w="2995" w:type="dxa"/>
            <w:tcBorders>
              <w:top w:val="single" w:sz="4" w:space="0" w:color="auto"/>
              <w:left w:val="single" w:sz="4" w:space="0" w:color="auto"/>
              <w:bottom w:val="single" w:sz="4" w:space="0" w:color="auto"/>
              <w:right w:val="single" w:sz="4" w:space="0" w:color="auto"/>
            </w:tcBorders>
          </w:tcPr>
          <w:p w14:paraId="4FE7EF9B" w14:textId="77777777" w:rsidR="009A0A12" w:rsidRPr="00B046F7" w:rsidRDefault="009A0A12" w:rsidP="00AF1E56">
            <w:pPr>
              <w:pStyle w:val="Default"/>
              <w:bidi/>
              <w:ind w:left="29" w:right="144"/>
              <w:rPr>
                <w:rFonts w:cs="Calibri"/>
                <w:sz w:val="22"/>
                <w:szCs w:val="22"/>
                <w:rtl/>
              </w:rPr>
            </w:pPr>
            <w:r w:rsidRPr="00B046F7">
              <w:rPr>
                <w:rFonts w:cs="Calibri" w:hint="cs"/>
                <w:sz w:val="22"/>
                <w:szCs w:val="22"/>
                <w:rtl/>
              </w:rPr>
              <w:t xml:space="preserve">التعاقد مع منسق مشروع لدعم تنفيذ المشروع. </w:t>
            </w:r>
          </w:p>
          <w:p w14:paraId="0FDFFE14" w14:textId="77777777" w:rsidR="009A0A12" w:rsidRPr="00B046F7" w:rsidRDefault="009A0A12" w:rsidP="00AF1E56">
            <w:pPr>
              <w:pStyle w:val="TableParagraph"/>
              <w:ind w:left="29" w:right="144"/>
              <w:rPr>
                <w:rFonts w:cs="Calibri"/>
              </w:rPr>
            </w:pPr>
          </w:p>
        </w:tc>
        <w:tc>
          <w:tcPr>
            <w:tcW w:w="3139" w:type="dxa"/>
            <w:tcBorders>
              <w:top w:val="single" w:sz="4" w:space="0" w:color="auto"/>
              <w:left w:val="single" w:sz="4" w:space="0" w:color="auto"/>
              <w:bottom w:val="single" w:sz="4" w:space="0" w:color="auto"/>
              <w:right w:val="single" w:sz="4" w:space="0" w:color="auto"/>
            </w:tcBorders>
          </w:tcPr>
          <w:p w14:paraId="1F2306E8" w14:textId="54797205" w:rsidR="009A0A12" w:rsidRPr="00B046F7" w:rsidRDefault="009A0A12" w:rsidP="00AF1E56">
            <w:pPr>
              <w:pStyle w:val="TableParagraph"/>
              <w:bidi/>
              <w:ind w:left="29" w:right="144"/>
              <w:rPr>
                <w:rFonts w:cs="Calibri"/>
                <w:rtl/>
              </w:rPr>
            </w:pPr>
            <w:r w:rsidRPr="00B046F7">
              <w:rPr>
                <w:rFonts w:cs="Calibri" w:hint="cs"/>
                <w:rtl/>
              </w:rPr>
              <w:t>أُنجز بالكامل:  تم تعيين منسق المشروع.</w:t>
            </w:r>
          </w:p>
        </w:tc>
        <w:tc>
          <w:tcPr>
            <w:tcW w:w="965" w:type="dxa"/>
            <w:tcBorders>
              <w:top w:val="single" w:sz="4" w:space="0" w:color="auto"/>
              <w:left w:val="single" w:sz="4" w:space="0" w:color="auto"/>
              <w:bottom w:val="single" w:sz="4" w:space="0" w:color="auto"/>
              <w:right w:val="single" w:sz="4" w:space="0" w:color="auto"/>
            </w:tcBorders>
          </w:tcPr>
          <w:p w14:paraId="1DCCAA41" w14:textId="77777777" w:rsidR="009A0A12" w:rsidRPr="00B046F7" w:rsidRDefault="009A0A12" w:rsidP="00B612AD">
            <w:pPr>
              <w:pStyle w:val="TableParagraph"/>
              <w:bidi/>
              <w:ind w:left="29"/>
              <w:rPr>
                <w:rFonts w:cs="Calibri"/>
                <w:rtl/>
              </w:rPr>
            </w:pPr>
            <w:r w:rsidRPr="00B046F7">
              <w:rPr>
                <w:rFonts w:cs="Calibri" w:hint="cs"/>
                <w:rtl/>
              </w:rPr>
              <w:t>****</w:t>
            </w:r>
          </w:p>
        </w:tc>
      </w:tr>
      <w:tr w:rsidR="009A0A12" w:rsidRPr="00B046F7" w14:paraId="2BD28F4E"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2021BDA3" w14:textId="0D28C0B4" w:rsidR="009A0A12" w:rsidRPr="00B046F7" w:rsidRDefault="009A0A12" w:rsidP="00B612AD">
            <w:pPr>
              <w:pStyle w:val="Default"/>
              <w:bidi/>
              <w:ind w:left="29" w:right="144"/>
              <w:rPr>
                <w:rFonts w:cs="Calibri"/>
                <w:sz w:val="22"/>
                <w:szCs w:val="22"/>
                <w:rtl/>
              </w:rPr>
            </w:pPr>
            <w:r w:rsidRPr="00B046F7">
              <w:rPr>
                <w:rFonts w:cs="Calibri" w:hint="cs"/>
                <w:sz w:val="22"/>
                <w:szCs w:val="22"/>
                <w:rtl/>
              </w:rPr>
              <w:t xml:space="preserve">خدمات السبل البديلة لتسوية المنازعات المُعدّلة:  إنشاء خدمات السبل البديلة لتسوية المنازعات داخل مكاتب حق المؤلف لمساعدة المستخدمين في حل منازعات حق المؤلف بكفاءة </w:t>
            </w:r>
            <w:r w:rsidRPr="00B046F7">
              <w:rPr>
                <w:rFonts w:cs="Calibri" w:hint="cs"/>
                <w:sz w:val="22"/>
                <w:szCs w:val="22"/>
                <w:rtl/>
              </w:rPr>
              <w:br/>
              <w:t xml:space="preserve">وفعالية من حيث التكلفة. </w:t>
            </w:r>
          </w:p>
          <w:p w14:paraId="4974D48E" w14:textId="77777777" w:rsidR="009A0A12" w:rsidRPr="00B046F7" w:rsidRDefault="009A0A12" w:rsidP="00B612AD">
            <w:pPr>
              <w:pStyle w:val="TableParagraph"/>
              <w:ind w:left="29" w:right="144"/>
              <w:rPr>
                <w:rFonts w:cs="Calibri"/>
              </w:rPr>
            </w:pPr>
          </w:p>
        </w:tc>
        <w:tc>
          <w:tcPr>
            <w:tcW w:w="2995" w:type="dxa"/>
            <w:tcBorders>
              <w:top w:val="single" w:sz="4" w:space="0" w:color="auto"/>
              <w:left w:val="single" w:sz="4" w:space="0" w:color="auto"/>
              <w:bottom w:val="single" w:sz="4" w:space="0" w:color="auto"/>
              <w:right w:val="single" w:sz="4" w:space="0" w:color="auto"/>
            </w:tcBorders>
          </w:tcPr>
          <w:p w14:paraId="220B2A39" w14:textId="77777777" w:rsidR="009A0A12" w:rsidRPr="00B046F7" w:rsidRDefault="009A0A12" w:rsidP="00B612AD">
            <w:pPr>
              <w:pStyle w:val="TableParagraph"/>
              <w:bidi/>
              <w:ind w:left="29" w:right="144"/>
              <w:rPr>
                <w:rFonts w:cs="Calibri"/>
                <w:rtl/>
              </w:rPr>
            </w:pPr>
            <w:r w:rsidRPr="00B046F7">
              <w:rPr>
                <w:rFonts w:cs="Calibri" w:hint="cs"/>
                <w:rtl/>
              </w:rPr>
              <w:t xml:space="preserve">تتوافق خدمات السبل البديلة لتسوية المنازعات بالكامل مع الأحكام ذات الصلة في </w:t>
            </w:r>
            <w:r w:rsidRPr="00B046F7">
              <w:rPr>
                <w:rFonts w:cs="Calibri" w:hint="cs"/>
                <w:rtl/>
              </w:rPr>
              <w:br/>
              <w:t>تشريعات الدول الأعضاء.</w:t>
            </w:r>
          </w:p>
        </w:tc>
        <w:tc>
          <w:tcPr>
            <w:tcW w:w="3139" w:type="dxa"/>
            <w:tcBorders>
              <w:top w:val="single" w:sz="4" w:space="0" w:color="auto"/>
              <w:left w:val="single" w:sz="4" w:space="0" w:color="auto"/>
              <w:bottom w:val="single" w:sz="4" w:space="0" w:color="auto"/>
              <w:right w:val="single" w:sz="4" w:space="0" w:color="auto"/>
            </w:tcBorders>
          </w:tcPr>
          <w:p w14:paraId="6A23E175" w14:textId="5A4CC54E" w:rsidR="009A0A12" w:rsidRPr="00B046F7" w:rsidRDefault="009A0A12" w:rsidP="00B612AD">
            <w:pPr>
              <w:pStyle w:val="TableParagraph"/>
              <w:bidi/>
              <w:ind w:left="29" w:right="144"/>
              <w:rPr>
                <w:rFonts w:cs="Calibri"/>
                <w:rtl/>
              </w:rPr>
            </w:pPr>
            <w:r w:rsidRPr="00B046F7">
              <w:rPr>
                <w:rFonts w:cs="Calibri" w:hint="cs"/>
                <w:rtl/>
              </w:rPr>
              <w:t>تقدم كبير:  اكتملت مراجعة التشريعات الوطنية المتعلقة بآليات تسوية المنازعات البديلة وحقوق الملكية الفكرية في الأرجنتين والسلفادور، وذلك لضمان تطوير خدمات تسوية المنازعات البديلة في إطار الأطر القانونية الوطنية المعمول بها.  تجري عملية المراجعة حالياً في سريلانكا وأوغندا، حيث من المتوقع أن تكتمل الإجراءات التنظيمية اللازمة في الأشهر المقبلة.</w:t>
            </w:r>
          </w:p>
        </w:tc>
        <w:tc>
          <w:tcPr>
            <w:tcW w:w="965" w:type="dxa"/>
            <w:tcBorders>
              <w:top w:val="single" w:sz="4" w:space="0" w:color="auto"/>
              <w:left w:val="single" w:sz="4" w:space="0" w:color="auto"/>
              <w:bottom w:val="single" w:sz="4" w:space="0" w:color="auto"/>
              <w:right w:val="single" w:sz="4" w:space="0" w:color="auto"/>
            </w:tcBorders>
          </w:tcPr>
          <w:p w14:paraId="7D8D2BB4" w14:textId="77777777" w:rsidR="009A0A12" w:rsidRPr="00B046F7" w:rsidRDefault="009A0A12" w:rsidP="00B612AD">
            <w:pPr>
              <w:pStyle w:val="TableParagraph"/>
              <w:bidi/>
              <w:ind w:left="29"/>
              <w:rPr>
                <w:rFonts w:cs="Calibri"/>
                <w:rtl/>
              </w:rPr>
            </w:pPr>
            <w:r w:rsidRPr="00B046F7">
              <w:rPr>
                <w:rFonts w:cs="Calibri" w:hint="cs"/>
                <w:rtl/>
              </w:rPr>
              <w:t>***</w:t>
            </w:r>
          </w:p>
        </w:tc>
      </w:tr>
      <w:tr w:rsidR="009A0A12" w:rsidRPr="00B046F7" w14:paraId="30FAF1BE"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202629A6" w14:textId="33014608" w:rsidR="009A0A12" w:rsidRPr="00B046F7" w:rsidRDefault="009A0A12" w:rsidP="00773D54">
            <w:pPr>
              <w:pStyle w:val="Default"/>
              <w:bidi/>
              <w:ind w:left="29" w:right="144"/>
              <w:rPr>
                <w:rFonts w:cs="Calibri"/>
                <w:sz w:val="22"/>
                <w:szCs w:val="22"/>
                <w:rtl/>
              </w:rPr>
            </w:pPr>
            <w:r w:rsidRPr="00B046F7">
              <w:rPr>
                <w:rFonts w:cs="Calibri" w:hint="cs"/>
                <w:sz w:val="22"/>
                <w:szCs w:val="22"/>
                <w:rtl/>
              </w:rPr>
              <w:t>دليل إدارة القضايا:  دليل إدارة القضايا لكل مكتب حق مؤلف مستفيد، يوضح بالتفصيل إجراءات وقواعد السبل البديلة لتسوية المنازعات التي وُضعت، وبروتوكولات إدارة القضايا، وأدلة استخدام الأدوات الإلكترونية لإدارة القضايا التي يوفرها مركز الويبو للتحكيم والوساطة.</w:t>
            </w:r>
          </w:p>
        </w:tc>
        <w:tc>
          <w:tcPr>
            <w:tcW w:w="2995" w:type="dxa"/>
            <w:tcBorders>
              <w:top w:val="single" w:sz="4" w:space="0" w:color="auto"/>
              <w:left w:val="single" w:sz="4" w:space="0" w:color="auto"/>
              <w:bottom w:val="single" w:sz="4" w:space="0" w:color="auto"/>
              <w:right w:val="single" w:sz="4" w:space="0" w:color="auto"/>
            </w:tcBorders>
          </w:tcPr>
          <w:p w14:paraId="73188750" w14:textId="77777777" w:rsidR="009A0A12" w:rsidRPr="00B046F7" w:rsidRDefault="009A0A12" w:rsidP="00B612AD">
            <w:pPr>
              <w:pStyle w:val="TableParagraph"/>
              <w:bidi/>
              <w:ind w:left="29" w:right="144"/>
              <w:rPr>
                <w:rFonts w:cs="Calibri"/>
                <w:rtl/>
              </w:rPr>
            </w:pPr>
            <w:r w:rsidRPr="00B046F7">
              <w:rPr>
                <w:rFonts w:cs="Calibri" w:hint="cs"/>
                <w:rtl/>
              </w:rPr>
              <w:t>إتاحة إدارة القضايا على الإنترنت.</w:t>
            </w:r>
          </w:p>
        </w:tc>
        <w:tc>
          <w:tcPr>
            <w:tcW w:w="3139" w:type="dxa"/>
            <w:tcBorders>
              <w:top w:val="single" w:sz="4" w:space="0" w:color="auto"/>
              <w:left w:val="single" w:sz="4" w:space="0" w:color="auto"/>
              <w:bottom w:val="single" w:sz="4" w:space="0" w:color="auto"/>
              <w:right w:val="single" w:sz="4" w:space="0" w:color="auto"/>
            </w:tcBorders>
          </w:tcPr>
          <w:p w14:paraId="32CA9791" w14:textId="51871DAE" w:rsidR="009A0A12" w:rsidRPr="00B046F7" w:rsidRDefault="009A0A12" w:rsidP="009616F1">
            <w:pPr>
              <w:pStyle w:val="Default"/>
              <w:bidi/>
              <w:ind w:left="29" w:right="144"/>
              <w:rPr>
                <w:rFonts w:cs="Calibri"/>
                <w:sz w:val="22"/>
                <w:szCs w:val="22"/>
                <w:rtl/>
              </w:rPr>
            </w:pPr>
            <w:r w:rsidRPr="00B046F7">
              <w:rPr>
                <w:rFonts w:cs="Calibri" w:hint="cs"/>
                <w:sz w:val="22"/>
                <w:szCs w:val="22"/>
                <w:rtl/>
              </w:rPr>
              <w:t>بعض التقدم:  تم إعداد "دليل إدارة القضايا" وتوفيره لسلفادور.  ويجري حالياً إعداد أدلة مماثلة للبلدان المستفيدة المتبقية.</w:t>
            </w:r>
          </w:p>
        </w:tc>
        <w:tc>
          <w:tcPr>
            <w:tcW w:w="965" w:type="dxa"/>
            <w:tcBorders>
              <w:top w:val="single" w:sz="4" w:space="0" w:color="auto"/>
              <w:left w:val="single" w:sz="4" w:space="0" w:color="auto"/>
              <w:bottom w:val="single" w:sz="4" w:space="0" w:color="auto"/>
              <w:right w:val="single" w:sz="4" w:space="0" w:color="auto"/>
            </w:tcBorders>
          </w:tcPr>
          <w:p w14:paraId="21255A03" w14:textId="77777777" w:rsidR="009A0A12" w:rsidRPr="00B046F7" w:rsidRDefault="009A0A12" w:rsidP="00B612AD">
            <w:pPr>
              <w:pStyle w:val="TableParagraph"/>
              <w:bidi/>
              <w:ind w:left="29"/>
              <w:rPr>
                <w:rFonts w:cs="Calibri"/>
                <w:rtl/>
              </w:rPr>
            </w:pPr>
            <w:r w:rsidRPr="00B046F7">
              <w:rPr>
                <w:rFonts w:cs="Calibri" w:hint="cs"/>
                <w:rtl/>
              </w:rPr>
              <w:t>**</w:t>
            </w:r>
          </w:p>
        </w:tc>
      </w:tr>
      <w:tr w:rsidR="009A0A12" w:rsidRPr="00B046F7" w14:paraId="4D6BA68A"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2618D8E5" w14:textId="557A0A4F" w:rsidR="009A0A12" w:rsidRPr="00B046F7" w:rsidRDefault="009A0A12" w:rsidP="00B612AD">
            <w:pPr>
              <w:pStyle w:val="Default"/>
              <w:bidi/>
              <w:ind w:left="29" w:right="144"/>
              <w:rPr>
                <w:rFonts w:cs="Calibri"/>
                <w:sz w:val="22"/>
                <w:szCs w:val="22"/>
                <w:rtl/>
              </w:rPr>
            </w:pPr>
            <w:r w:rsidRPr="00B046F7">
              <w:rPr>
                <w:rFonts w:cs="Calibri" w:hint="cs"/>
                <w:sz w:val="22"/>
                <w:szCs w:val="22"/>
                <w:rtl/>
              </w:rPr>
              <w:t>التدريب والتوعية:  موظفو مكاتب حق المؤلف والمستخدمون والوسطاء المدربون على السبل البديلة لتسوية المنازعات.</w:t>
            </w:r>
          </w:p>
        </w:tc>
        <w:tc>
          <w:tcPr>
            <w:tcW w:w="2995" w:type="dxa"/>
            <w:tcBorders>
              <w:top w:val="single" w:sz="4" w:space="0" w:color="auto"/>
              <w:left w:val="single" w:sz="4" w:space="0" w:color="auto"/>
              <w:bottom w:val="single" w:sz="4" w:space="0" w:color="auto"/>
              <w:right w:val="single" w:sz="4" w:space="0" w:color="auto"/>
            </w:tcBorders>
          </w:tcPr>
          <w:p w14:paraId="22459EFD" w14:textId="77777777" w:rsidR="009A0A12" w:rsidRPr="00B046F7" w:rsidRDefault="009A0A12" w:rsidP="00B612AD">
            <w:pPr>
              <w:pStyle w:val="TableParagraph"/>
              <w:bidi/>
              <w:ind w:left="29" w:right="144"/>
              <w:rPr>
                <w:rFonts w:cs="Calibri"/>
                <w:rtl/>
              </w:rPr>
            </w:pPr>
            <w:r w:rsidRPr="00B046F7">
              <w:rPr>
                <w:rFonts w:cs="Calibri" w:hint="cs"/>
                <w:rtl/>
              </w:rPr>
              <w:t>أفادت نسبة 80% من الموظفين المدربين والمستخدمين والوسطاء بتحسّن معرفتهم بالسبل البديلة لتسوية المنازعات نتيجةً للتدريب.</w:t>
            </w:r>
          </w:p>
        </w:tc>
        <w:tc>
          <w:tcPr>
            <w:tcW w:w="3139" w:type="dxa"/>
            <w:tcBorders>
              <w:top w:val="single" w:sz="4" w:space="0" w:color="auto"/>
              <w:left w:val="single" w:sz="4" w:space="0" w:color="auto"/>
              <w:bottom w:val="single" w:sz="4" w:space="0" w:color="auto"/>
              <w:right w:val="single" w:sz="4" w:space="0" w:color="auto"/>
            </w:tcBorders>
          </w:tcPr>
          <w:p w14:paraId="7666BFCE" w14:textId="52180587" w:rsidR="009A0A12" w:rsidRPr="00B046F7" w:rsidRDefault="009A0A12" w:rsidP="008828A6">
            <w:pPr>
              <w:pStyle w:val="TableParagraph"/>
              <w:bidi/>
              <w:ind w:left="29" w:right="144"/>
              <w:rPr>
                <w:rFonts w:cs="Calibri"/>
                <w:rtl/>
              </w:rPr>
            </w:pPr>
            <w:r w:rsidRPr="00B046F7">
              <w:rPr>
                <w:rFonts w:cs="Calibri" w:hint="cs"/>
                <w:rtl/>
              </w:rPr>
              <w:t xml:space="preserve">تقدم كبير:  تم تقديم دورات تدريبية عبر الإنترنت لبناء القدرات بالتعاون مع أكاديمية الويبو.  أكملت ثلاث دول مستفيدة البرنامج، في حين لا يزال البرنامج نفسه قيد التنفيذ حالياً في سريلانكا.  تم تنظيم دورات تدريبية حضورية بقيادة خبراء دوليين في السلفادور وأوغندا </w:t>
            </w:r>
            <w:r w:rsidRPr="00B046F7">
              <w:rPr>
                <w:rFonts w:cs="Calibri" w:hint="cs"/>
                <w:rtl/>
              </w:rPr>
              <w:lastRenderedPageBreak/>
              <w:t>لتسهيل تبادل الخبرات العملية، ومن المقرر تنظيم دورات تدريبية مماثلة في الأرجنتين وسريلانكا في أواخر عام 2026.</w:t>
            </w:r>
          </w:p>
        </w:tc>
        <w:tc>
          <w:tcPr>
            <w:tcW w:w="965" w:type="dxa"/>
            <w:tcBorders>
              <w:top w:val="single" w:sz="4" w:space="0" w:color="auto"/>
              <w:left w:val="single" w:sz="4" w:space="0" w:color="auto"/>
              <w:bottom w:val="single" w:sz="4" w:space="0" w:color="auto"/>
              <w:right w:val="single" w:sz="4" w:space="0" w:color="auto"/>
            </w:tcBorders>
          </w:tcPr>
          <w:p w14:paraId="5ED9324D" w14:textId="77777777" w:rsidR="009A0A12" w:rsidRPr="00B046F7" w:rsidRDefault="009A0A12" w:rsidP="00B612AD">
            <w:pPr>
              <w:pStyle w:val="TableParagraph"/>
              <w:bidi/>
              <w:ind w:left="29"/>
              <w:rPr>
                <w:rFonts w:cs="Calibri"/>
                <w:rtl/>
              </w:rPr>
            </w:pPr>
            <w:r w:rsidRPr="00B046F7">
              <w:rPr>
                <w:rFonts w:cs="Calibri" w:hint="cs"/>
                <w:rtl/>
              </w:rPr>
              <w:lastRenderedPageBreak/>
              <w:t>***</w:t>
            </w:r>
          </w:p>
        </w:tc>
      </w:tr>
      <w:tr w:rsidR="009A0A12" w:rsidRPr="00B046F7" w14:paraId="551BA81F" w14:textId="77777777" w:rsidTr="00445CA0">
        <w:trPr>
          <w:trHeight w:val="510"/>
        </w:trPr>
        <w:tc>
          <w:tcPr>
            <w:tcW w:w="2410" w:type="dxa"/>
            <w:tcBorders>
              <w:top w:val="single" w:sz="4" w:space="0" w:color="auto"/>
              <w:left w:val="single" w:sz="4" w:space="0" w:color="auto"/>
              <w:bottom w:val="single" w:sz="4" w:space="0" w:color="auto"/>
              <w:right w:val="single" w:sz="4" w:space="0" w:color="auto"/>
            </w:tcBorders>
          </w:tcPr>
          <w:p w14:paraId="35E0CB8F" w14:textId="0761A107" w:rsidR="009A0A12" w:rsidRPr="00B046F7" w:rsidRDefault="009A0A12" w:rsidP="00B612AD">
            <w:pPr>
              <w:pStyle w:val="Default"/>
              <w:bidi/>
              <w:ind w:left="29" w:right="144"/>
              <w:rPr>
                <w:rFonts w:cs="Calibri"/>
                <w:sz w:val="22"/>
                <w:szCs w:val="22"/>
                <w:rtl/>
              </w:rPr>
            </w:pPr>
            <w:r w:rsidRPr="00B046F7">
              <w:rPr>
                <w:rFonts w:cs="Calibri" w:hint="cs"/>
                <w:sz w:val="22"/>
                <w:szCs w:val="22"/>
                <w:rtl/>
              </w:rPr>
              <w:t>شبكة تبادل الممارسات:  إنشاء شبكة لتبادل أفضل الممارسات مع مكاتب حق المؤلف الأخرى التي تقدم خدمات السبل البديلة لتسوية المنازعات.</w:t>
            </w:r>
          </w:p>
          <w:p w14:paraId="0BEDF51C" w14:textId="77777777" w:rsidR="009A0A12" w:rsidRPr="00B046F7" w:rsidRDefault="009A0A12" w:rsidP="00B612AD">
            <w:pPr>
              <w:pStyle w:val="Default"/>
              <w:ind w:left="29" w:right="144"/>
              <w:rPr>
                <w:rFonts w:cs="Calibri"/>
                <w:sz w:val="22"/>
                <w:szCs w:val="22"/>
              </w:rPr>
            </w:pPr>
          </w:p>
        </w:tc>
        <w:tc>
          <w:tcPr>
            <w:tcW w:w="2995" w:type="dxa"/>
            <w:tcBorders>
              <w:top w:val="single" w:sz="4" w:space="0" w:color="auto"/>
              <w:left w:val="single" w:sz="4" w:space="0" w:color="auto"/>
              <w:bottom w:val="single" w:sz="4" w:space="0" w:color="auto"/>
              <w:right w:val="single" w:sz="4" w:space="0" w:color="auto"/>
            </w:tcBorders>
          </w:tcPr>
          <w:p w14:paraId="42E0E393" w14:textId="476B3C7E" w:rsidR="009A0A12" w:rsidRPr="00B046F7" w:rsidRDefault="009A0A12" w:rsidP="00B612AD">
            <w:pPr>
              <w:pStyle w:val="Default"/>
              <w:bidi/>
              <w:ind w:left="29" w:right="144"/>
              <w:rPr>
                <w:rFonts w:cs="Calibri"/>
                <w:sz w:val="22"/>
                <w:szCs w:val="22"/>
                <w:rtl/>
              </w:rPr>
            </w:pPr>
            <w:r w:rsidRPr="00B046F7">
              <w:rPr>
                <w:rFonts w:cs="Calibri" w:hint="cs"/>
                <w:sz w:val="22"/>
                <w:szCs w:val="22"/>
                <w:rtl/>
              </w:rPr>
              <w:t xml:space="preserve">شبكة تبادل الممارسات:  شبكة لتبادل أفضل الممارسات مع مكاتب حق المؤلف الأخرى التي تقدم خدمات السبل البديلة لتسوية المنازعات. </w:t>
            </w:r>
          </w:p>
          <w:p w14:paraId="48876547" w14:textId="77777777" w:rsidR="009A0A12" w:rsidRPr="00B046F7" w:rsidRDefault="009A0A12" w:rsidP="00B612AD">
            <w:pPr>
              <w:pStyle w:val="TableParagraph"/>
              <w:ind w:left="29" w:right="144"/>
              <w:rPr>
                <w:rFonts w:cs="Calibri"/>
              </w:rPr>
            </w:pPr>
          </w:p>
        </w:tc>
        <w:tc>
          <w:tcPr>
            <w:tcW w:w="3139" w:type="dxa"/>
            <w:tcBorders>
              <w:top w:val="single" w:sz="4" w:space="0" w:color="auto"/>
              <w:left w:val="single" w:sz="4" w:space="0" w:color="auto"/>
              <w:bottom w:val="single" w:sz="4" w:space="0" w:color="auto"/>
              <w:right w:val="single" w:sz="4" w:space="0" w:color="auto"/>
            </w:tcBorders>
          </w:tcPr>
          <w:p w14:paraId="5EBAE817" w14:textId="79718D56" w:rsidR="009A0A12" w:rsidRPr="00B046F7" w:rsidRDefault="009A0A12" w:rsidP="009616F1">
            <w:pPr>
              <w:pStyle w:val="Default"/>
              <w:bidi/>
              <w:ind w:left="29" w:right="144"/>
              <w:rPr>
                <w:rFonts w:cs="Calibri"/>
                <w:sz w:val="22"/>
                <w:szCs w:val="22"/>
                <w:rtl/>
              </w:rPr>
            </w:pPr>
            <w:r w:rsidRPr="00B046F7">
              <w:rPr>
                <w:rFonts w:cs="Calibri" w:hint="cs"/>
                <w:sz w:val="22"/>
                <w:szCs w:val="22"/>
                <w:rtl/>
              </w:rPr>
              <w:t>تقدم كبير:  تم تطوير وإطلاق شبكة الإدارة المشتركة لآليات تسوية المنازعات (</w:t>
            </w:r>
            <w:r w:rsidRPr="00B046F7">
              <w:rPr>
                <w:rFonts w:cs="Calibri"/>
                <w:sz w:val="22"/>
                <w:szCs w:val="22"/>
              </w:rPr>
              <w:t>ADR</w:t>
            </w:r>
            <w:r w:rsidRPr="00B046F7">
              <w:rPr>
                <w:rFonts w:cs="Calibri" w:hint="cs"/>
                <w:sz w:val="22"/>
                <w:szCs w:val="22"/>
                <w:rtl/>
              </w:rPr>
              <w:t>) التابعة للويبو باعتبارها منصة إلكترونية توفر مساحة مركزية للموارد والأخبار والفعاليات والتدريب والتعاون بين المكاتب الشريكة.  تتيح هذه المنصة للمكاتب تبادل المعرفة، ومشاركة الخبرات، والتواصل فيما بينها.  تجري حالياً عملية إدماج المكاتب الشريكة، ومن المتوقع أن تكتمل في الأشهر المقبلة.</w:t>
            </w:r>
          </w:p>
        </w:tc>
        <w:tc>
          <w:tcPr>
            <w:tcW w:w="965" w:type="dxa"/>
            <w:tcBorders>
              <w:top w:val="single" w:sz="4" w:space="0" w:color="auto"/>
              <w:left w:val="single" w:sz="4" w:space="0" w:color="auto"/>
              <w:bottom w:val="single" w:sz="4" w:space="0" w:color="auto"/>
              <w:right w:val="single" w:sz="4" w:space="0" w:color="auto"/>
            </w:tcBorders>
          </w:tcPr>
          <w:p w14:paraId="4366AD85" w14:textId="77777777" w:rsidR="009A0A12" w:rsidRPr="00B046F7" w:rsidRDefault="009A0A12" w:rsidP="00B612AD">
            <w:pPr>
              <w:pStyle w:val="TableParagraph"/>
              <w:bidi/>
              <w:ind w:left="29"/>
              <w:rPr>
                <w:rFonts w:cs="Calibri"/>
                <w:rtl/>
              </w:rPr>
            </w:pPr>
            <w:r w:rsidRPr="00B046F7">
              <w:rPr>
                <w:rFonts w:cs="Calibri" w:hint="cs"/>
                <w:rtl/>
              </w:rPr>
              <w:t>***</w:t>
            </w:r>
          </w:p>
        </w:tc>
      </w:tr>
    </w:tbl>
    <w:p w14:paraId="14F5D8DA" w14:textId="77777777" w:rsidR="009A0A12" w:rsidRPr="00B046F7" w:rsidRDefault="009A0A12" w:rsidP="00335FA2">
      <w:pPr>
        <w:tabs>
          <w:tab w:val="left" w:pos="1843"/>
        </w:tabs>
        <w:spacing w:after="240"/>
        <w:rPr>
          <w:rFonts w:cs="Calibri"/>
          <w:szCs w:val="22"/>
        </w:rPr>
      </w:pPr>
    </w:p>
    <w:p w14:paraId="340E6593" w14:textId="51594AB0" w:rsidR="00D47369" w:rsidRPr="00B046F7" w:rsidRDefault="00D47369" w:rsidP="00D47369">
      <w:pPr>
        <w:bidi/>
        <w:spacing w:before="240"/>
        <w:ind w:left="5530"/>
        <w:rPr>
          <w:rFonts w:cs="Calibri"/>
          <w:szCs w:val="22"/>
          <w:rtl/>
        </w:rPr>
        <w:sectPr w:rsidR="00D47369" w:rsidRPr="00B046F7" w:rsidSect="00D47369">
          <w:headerReference w:type="default" r:id="rId114"/>
          <w:headerReference w:type="first" r:id="rId115"/>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الثالث عشر]</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6170DC" w:rsidRPr="00B046F7" w14:paraId="2B18E7D6" w14:textId="77777777" w:rsidTr="004E0AD8">
        <w:trPr>
          <w:trHeight w:val="431"/>
        </w:trPr>
        <w:tc>
          <w:tcPr>
            <w:tcW w:w="9290" w:type="dxa"/>
            <w:gridSpan w:val="2"/>
          </w:tcPr>
          <w:p w14:paraId="51A11113" w14:textId="77777777" w:rsidR="006170DC" w:rsidRPr="00B046F7" w:rsidRDefault="006170DC" w:rsidP="004E0AD8">
            <w:pPr>
              <w:pStyle w:val="TableParagraph"/>
              <w:bidi/>
              <w:spacing w:before="88"/>
              <w:ind w:left="110"/>
              <w:rPr>
                <w:rFonts w:cs="Calibri"/>
                <w:rtl/>
              </w:rPr>
            </w:pPr>
            <w:r w:rsidRPr="00B046F7">
              <w:rPr>
                <w:rFonts w:cs="Calibri" w:hint="cs"/>
                <w:rtl/>
              </w:rPr>
              <w:lastRenderedPageBreak/>
              <w:t>ملخص المشروع</w:t>
            </w:r>
          </w:p>
        </w:tc>
      </w:tr>
      <w:tr w:rsidR="006170DC" w:rsidRPr="00B046F7" w14:paraId="5241E049" w14:textId="77777777" w:rsidTr="004E0AD8">
        <w:trPr>
          <w:trHeight w:val="324"/>
        </w:trPr>
        <w:tc>
          <w:tcPr>
            <w:tcW w:w="2377" w:type="dxa"/>
            <w:shd w:val="clear" w:color="auto" w:fill="69F0C4"/>
          </w:tcPr>
          <w:p w14:paraId="7582BFBA" w14:textId="77777777" w:rsidR="006170DC" w:rsidRPr="00B046F7" w:rsidRDefault="006170DC" w:rsidP="004E0AD8">
            <w:pPr>
              <w:pStyle w:val="TableParagraph"/>
              <w:bidi/>
              <w:ind w:left="110"/>
              <w:rPr>
                <w:rFonts w:cs="Calibri"/>
                <w:rtl/>
              </w:rPr>
            </w:pPr>
            <w:r w:rsidRPr="00B046F7">
              <w:rPr>
                <w:rFonts w:cs="Calibri" w:hint="cs"/>
                <w:u w:val="single"/>
                <w:rtl/>
              </w:rPr>
              <w:t>رمز المشروع</w:t>
            </w:r>
          </w:p>
        </w:tc>
        <w:tc>
          <w:tcPr>
            <w:tcW w:w="6913" w:type="dxa"/>
          </w:tcPr>
          <w:p w14:paraId="34022B3F" w14:textId="77777777" w:rsidR="006170DC" w:rsidRPr="00B046F7" w:rsidRDefault="006170DC" w:rsidP="004E0AD8">
            <w:pPr>
              <w:pStyle w:val="TableParagraph"/>
              <w:bidi/>
              <w:ind w:left="82"/>
              <w:rPr>
                <w:rFonts w:cs="Calibri"/>
                <w:rtl/>
              </w:rPr>
            </w:pPr>
            <w:r w:rsidRPr="00B046F7">
              <w:rPr>
                <w:rFonts w:cs="Calibri"/>
              </w:rPr>
              <w:t>DA_5_10_01</w:t>
            </w:r>
          </w:p>
        </w:tc>
      </w:tr>
      <w:tr w:rsidR="006170DC" w:rsidRPr="00B046F7" w14:paraId="0E43F50F" w14:textId="77777777" w:rsidTr="004E0AD8">
        <w:trPr>
          <w:trHeight w:val="342"/>
        </w:trPr>
        <w:tc>
          <w:tcPr>
            <w:tcW w:w="2377" w:type="dxa"/>
            <w:shd w:val="clear" w:color="auto" w:fill="69F0C4"/>
          </w:tcPr>
          <w:p w14:paraId="4446268A" w14:textId="77777777" w:rsidR="006170DC" w:rsidRPr="00B046F7" w:rsidRDefault="006170DC" w:rsidP="004E0AD8">
            <w:pPr>
              <w:pStyle w:val="TableParagraph"/>
              <w:bidi/>
              <w:spacing w:before="1"/>
              <w:ind w:left="110"/>
              <w:rPr>
                <w:rFonts w:cs="Calibri"/>
                <w:rtl/>
              </w:rPr>
            </w:pPr>
            <w:r w:rsidRPr="00B046F7">
              <w:rPr>
                <w:rFonts w:cs="Calibri" w:hint="cs"/>
                <w:u w:val="single"/>
                <w:rtl/>
              </w:rPr>
              <w:t>العنوان</w:t>
            </w:r>
          </w:p>
        </w:tc>
        <w:tc>
          <w:tcPr>
            <w:tcW w:w="6913" w:type="dxa"/>
          </w:tcPr>
          <w:p w14:paraId="524143B0" w14:textId="1ADEB15F" w:rsidR="006170DC" w:rsidRPr="00B046F7" w:rsidRDefault="006170DC" w:rsidP="004E0AD8">
            <w:pPr>
              <w:pStyle w:val="TableParagraph"/>
              <w:bidi/>
              <w:spacing w:before="1"/>
              <w:ind w:left="82"/>
              <w:rPr>
                <w:rFonts w:cs="Calibri"/>
                <w:i/>
                <w:color w:val="0070C0"/>
                <w:rtl/>
              </w:rPr>
            </w:pPr>
            <w:hyperlink r:id="rId116" w:history="1">
              <w:r w:rsidRPr="00B046F7">
                <w:rPr>
                  <w:rStyle w:val="Hyperlink"/>
                  <w:rFonts w:cs="Calibri" w:hint="cs"/>
                  <w:i/>
                  <w:color w:val="0070C0"/>
                  <w:rtl/>
                </w:rPr>
                <w:t>إنشاء مركز الاستشراف  والموارد للاستراتيجيات الوطنية للملكية الفكرية في الويبو</w:t>
              </w:r>
            </w:hyperlink>
          </w:p>
          <w:p w14:paraId="2CCEA2B0" w14:textId="77777777" w:rsidR="006170DC" w:rsidRPr="00B046F7" w:rsidRDefault="006170DC" w:rsidP="004E0AD8">
            <w:pPr>
              <w:pStyle w:val="TableParagraph"/>
              <w:spacing w:before="1"/>
              <w:ind w:left="82"/>
              <w:rPr>
                <w:rFonts w:cs="Calibri"/>
                <w:i/>
              </w:rPr>
            </w:pPr>
          </w:p>
        </w:tc>
      </w:tr>
      <w:tr w:rsidR="006170DC" w:rsidRPr="00B046F7" w14:paraId="25C1A35B" w14:textId="77777777" w:rsidTr="004E0AD8">
        <w:trPr>
          <w:trHeight w:val="531"/>
        </w:trPr>
        <w:tc>
          <w:tcPr>
            <w:tcW w:w="2377" w:type="dxa"/>
            <w:shd w:val="clear" w:color="auto" w:fill="69F0C4"/>
          </w:tcPr>
          <w:p w14:paraId="601CFFFD" w14:textId="043DA49D" w:rsidR="006170DC" w:rsidRPr="00B046F7" w:rsidRDefault="006170DC" w:rsidP="004E0AD8">
            <w:pPr>
              <w:pStyle w:val="TableParagraph"/>
              <w:bidi/>
              <w:ind w:left="120" w:right="121"/>
              <w:rPr>
                <w:rFonts w:cs="Calibri"/>
                <w:rtl/>
              </w:rPr>
            </w:pPr>
            <w:hyperlink r:id="rId117" w:history="1">
              <w:r w:rsidRPr="00B046F7">
                <w:rPr>
                  <w:rStyle w:val="Hyperlink"/>
                  <w:rFonts w:cs="Calibri" w:hint="cs"/>
                  <w:rtl/>
                </w:rPr>
                <w:t>توصية أجندة التنمية</w:t>
              </w:r>
            </w:hyperlink>
            <w:r w:rsidRPr="00B046F7">
              <w:rPr>
                <w:rFonts w:cs="Calibri" w:hint="cs"/>
                <w:rtl/>
              </w:rPr>
              <w:t xml:space="preserve"> </w:t>
            </w:r>
          </w:p>
        </w:tc>
        <w:tc>
          <w:tcPr>
            <w:tcW w:w="6913" w:type="dxa"/>
          </w:tcPr>
          <w:p w14:paraId="539567F2" w14:textId="2034F020" w:rsidR="006170DC" w:rsidRPr="00B046F7" w:rsidRDefault="006170DC" w:rsidP="004E0AD8">
            <w:pPr>
              <w:pStyle w:val="TableParagraph"/>
              <w:bidi/>
              <w:ind w:left="82" w:right="880"/>
              <w:rPr>
                <w:rFonts w:cs="Calibri"/>
                <w:rtl/>
              </w:rPr>
            </w:pPr>
            <w:r w:rsidRPr="00B046F7">
              <w:rPr>
                <w:rFonts w:cs="Calibri" w:hint="cs"/>
                <w:rtl/>
              </w:rPr>
              <w:t>التوصيتان 5؛ و10.</w:t>
            </w:r>
          </w:p>
        </w:tc>
      </w:tr>
      <w:tr w:rsidR="006170DC" w:rsidRPr="00B046F7" w14:paraId="13054343" w14:textId="77777777" w:rsidTr="004E0AD8">
        <w:trPr>
          <w:trHeight w:val="621"/>
        </w:trPr>
        <w:tc>
          <w:tcPr>
            <w:tcW w:w="2377" w:type="dxa"/>
            <w:shd w:val="clear" w:color="auto" w:fill="69F0C4"/>
          </w:tcPr>
          <w:p w14:paraId="10A497E1" w14:textId="77777777" w:rsidR="006170DC" w:rsidRPr="00B046F7" w:rsidRDefault="006170DC" w:rsidP="004E0AD8">
            <w:pPr>
              <w:pStyle w:val="TableParagraph"/>
              <w:bidi/>
              <w:ind w:left="110"/>
              <w:rPr>
                <w:rFonts w:cs="Calibri"/>
                <w:rtl/>
              </w:rPr>
            </w:pPr>
            <w:r w:rsidRPr="00B046F7">
              <w:rPr>
                <w:rFonts w:cs="Calibri" w:hint="cs"/>
                <w:u w:val="single"/>
                <w:rtl/>
              </w:rPr>
              <w:t>ميزانية المشروع</w:t>
            </w:r>
          </w:p>
        </w:tc>
        <w:tc>
          <w:tcPr>
            <w:tcW w:w="6913" w:type="dxa"/>
          </w:tcPr>
          <w:p w14:paraId="15634099" w14:textId="0BD881CB" w:rsidR="006170DC" w:rsidRPr="00B046F7" w:rsidRDefault="006170DC" w:rsidP="004E0AD8">
            <w:pPr>
              <w:pStyle w:val="TableParagraph"/>
              <w:bidi/>
              <w:ind w:left="82" w:right="720"/>
              <w:rPr>
                <w:rFonts w:cs="Calibri"/>
                <w:rtl/>
              </w:rPr>
            </w:pPr>
            <w:r w:rsidRPr="00B046F7">
              <w:rPr>
                <w:rFonts w:cs="Calibri" w:hint="cs"/>
                <w:rtl/>
              </w:rPr>
              <w:t>إجمالي ميزانية المشروع:  355,000 فرنك سويسري، مخصصة لـ</w:t>
            </w:r>
          </w:p>
          <w:p w14:paraId="1BB1E75B" w14:textId="77777777" w:rsidR="006170DC" w:rsidRPr="00B046F7" w:rsidRDefault="006170DC" w:rsidP="004E0AD8">
            <w:pPr>
              <w:pStyle w:val="TableParagraph"/>
              <w:bidi/>
              <w:ind w:left="82" w:right="720"/>
              <w:rPr>
                <w:rFonts w:cs="Calibri"/>
                <w:rtl/>
              </w:rPr>
            </w:pPr>
            <w:r w:rsidRPr="00B046F7">
              <w:rPr>
                <w:rFonts w:cs="Calibri" w:hint="cs"/>
                <w:rtl/>
              </w:rPr>
              <w:t>موارد خلاف الموظفين</w:t>
            </w:r>
          </w:p>
        </w:tc>
      </w:tr>
      <w:tr w:rsidR="006170DC" w:rsidRPr="00B046F7" w14:paraId="0C40BFF1" w14:textId="77777777" w:rsidTr="004E0AD8">
        <w:trPr>
          <w:trHeight w:val="531"/>
        </w:trPr>
        <w:tc>
          <w:tcPr>
            <w:tcW w:w="2377" w:type="dxa"/>
            <w:shd w:val="clear" w:color="auto" w:fill="69F0C4"/>
          </w:tcPr>
          <w:p w14:paraId="4BF21377" w14:textId="77777777" w:rsidR="006170DC" w:rsidRPr="00B046F7" w:rsidRDefault="006170DC"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20E1A9ED" w14:textId="485D9688" w:rsidR="006170DC" w:rsidRPr="00B046F7" w:rsidRDefault="00773D58" w:rsidP="004E0AD8">
            <w:pPr>
              <w:pStyle w:val="TableParagraph"/>
              <w:bidi/>
              <w:spacing w:before="1"/>
              <w:ind w:left="82"/>
              <w:rPr>
                <w:rFonts w:cs="Calibri"/>
                <w:rtl/>
              </w:rPr>
            </w:pPr>
            <w:r w:rsidRPr="00B046F7">
              <w:rPr>
                <w:rFonts w:cs="Calibri" w:hint="cs"/>
                <w:rtl/>
              </w:rPr>
              <w:t xml:space="preserve">مارس 2026 </w:t>
            </w:r>
          </w:p>
        </w:tc>
      </w:tr>
      <w:tr w:rsidR="006170DC" w:rsidRPr="00B046F7" w14:paraId="13A0022E" w14:textId="77777777" w:rsidTr="004E0AD8">
        <w:trPr>
          <w:trHeight w:val="531"/>
        </w:trPr>
        <w:tc>
          <w:tcPr>
            <w:tcW w:w="2377" w:type="dxa"/>
            <w:shd w:val="clear" w:color="auto" w:fill="69F0C4"/>
          </w:tcPr>
          <w:p w14:paraId="2B104809" w14:textId="77777777" w:rsidR="006170DC" w:rsidRPr="00B046F7" w:rsidRDefault="006170DC" w:rsidP="004E0AD8">
            <w:pPr>
              <w:pStyle w:val="TableParagraph"/>
              <w:bidi/>
              <w:ind w:left="110"/>
              <w:rPr>
                <w:rFonts w:cs="Calibri"/>
                <w:rtl/>
              </w:rPr>
            </w:pPr>
            <w:r w:rsidRPr="00B046F7">
              <w:rPr>
                <w:rFonts w:cs="Calibri" w:hint="cs"/>
                <w:u w:val="single"/>
                <w:rtl/>
              </w:rPr>
              <w:t>مدة المشروع</w:t>
            </w:r>
          </w:p>
        </w:tc>
        <w:tc>
          <w:tcPr>
            <w:tcW w:w="6913" w:type="dxa"/>
          </w:tcPr>
          <w:p w14:paraId="2AA83FB0" w14:textId="77777777" w:rsidR="006170DC" w:rsidRPr="00B046F7" w:rsidRDefault="006170DC" w:rsidP="004E0AD8">
            <w:pPr>
              <w:pStyle w:val="TableParagraph"/>
              <w:bidi/>
              <w:ind w:left="82"/>
              <w:rPr>
                <w:rFonts w:cs="Calibri"/>
                <w:rtl/>
              </w:rPr>
            </w:pPr>
            <w:r w:rsidRPr="00B046F7">
              <w:rPr>
                <w:rFonts w:cs="Calibri" w:hint="cs"/>
                <w:rtl/>
              </w:rPr>
              <w:t>24 شهراً</w:t>
            </w:r>
          </w:p>
        </w:tc>
      </w:tr>
      <w:tr w:rsidR="006170DC" w:rsidRPr="00B046F7" w14:paraId="75B2EA1F" w14:textId="77777777" w:rsidTr="004E0AD8">
        <w:trPr>
          <w:trHeight w:val="801"/>
        </w:trPr>
        <w:tc>
          <w:tcPr>
            <w:tcW w:w="2377" w:type="dxa"/>
            <w:shd w:val="clear" w:color="auto" w:fill="69F0C4"/>
          </w:tcPr>
          <w:p w14:paraId="7C805DDF" w14:textId="77777777" w:rsidR="006170DC" w:rsidRPr="00B046F7" w:rsidRDefault="006170DC" w:rsidP="004E0AD8">
            <w:pPr>
              <w:pStyle w:val="TableParagraph"/>
              <w:bidi/>
              <w:ind w:left="110"/>
              <w:rPr>
                <w:rFonts w:cs="Calibri"/>
                <w:rtl/>
              </w:rPr>
            </w:pPr>
            <w:r w:rsidRPr="00B046F7">
              <w:rPr>
                <w:rFonts w:cs="Calibri" w:hint="cs"/>
                <w:u w:val="single"/>
                <w:rtl/>
              </w:rPr>
              <w:t>قطاعات/ مجالات</w:t>
            </w:r>
          </w:p>
          <w:p w14:paraId="639E38EF" w14:textId="77777777" w:rsidR="006170DC" w:rsidRPr="00B046F7" w:rsidRDefault="006170DC"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47FB0BA8" w14:textId="1A5CFCA9" w:rsidR="006170DC" w:rsidRPr="00B046F7" w:rsidRDefault="006170DC" w:rsidP="004E0AD8">
            <w:pPr>
              <w:pStyle w:val="TableParagraph"/>
              <w:bidi/>
              <w:ind w:left="82" w:right="531"/>
              <w:rPr>
                <w:rFonts w:cs="Calibri"/>
                <w:rtl/>
              </w:rPr>
            </w:pPr>
            <w:r w:rsidRPr="00B046F7">
              <w:rPr>
                <w:rFonts w:cs="Calibri" w:hint="cs"/>
                <w:rtl/>
              </w:rPr>
              <w:t>قطاعات التنفيذ:  التنمية الإقليمية والوطنية؛  الملكية الفكرية</w:t>
            </w:r>
          </w:p>
          <w:p w14:paraId="04FAF5EA" w14:textId="77777777" w:rsidR="006170DC" w:rsidRPr="00B046F7" w:rsidRDefault="006170DC" w:rsidP="004E0AD8">
            <w:pPr>
              <w:pStyle w:val="TableParagraph"/>
              <w:bidi/>
              <w:ind w:left="82" w:right="531"/>
              <w:rPr>
                <w:rFonts w:cs="Calibri"/>
                <w:rtl/>
              </w:rPr>
            </w:pPr>
            <w:r w:rsidRPr="00B046F7">
              <w:rPr>
                <w:rFonts w:cs="Calibri" w:hint="cs"/>
                <w:rtl/>
              </w:rPr>
              <w:t>ونظم الابتكار</w:t>
            </w:r>
          </w:p>
          <w:p w14:paraId="2AB8C93B" w14:textId="751D9906" w:rsidR="006170DC" w:rsidRPr="00B046F7" w:rsidRDefault="006170DC" w:rsidP="004E0AD8">
            <w:pPr>
              <w:pStyle w:val="TableParagraph"/>
              <w:ind w:left="82" w:right="531"/>
              <w:rPr>
                <w:rFonts w:cs="Calibri"/>
              </w:rPr>
            </w:pPr>
          </w:p>
          <w:p w14:paraId="318C7D62" w14:textId="5EEB83F4" w:rsidR="006170DC" w:rsidRPr="00B046F7" w:rsidRDefault="006170DC" w:rsidP="009F2F18">
            <w:pPr>
              <w:pStyle w:val="TableParagraph"/>
              <w:bidi/>
              <w:ind w:left="82" w:right="531"/>
              <w:rPr>
                <w:rFonts w:cs="Calibri"/>
                <w:rtl/>
              </w:rPr>
            </w:pPr>
            <w:r w:rsidRPr="00B046F7">
              <w:rPr>
                <w:rFonts w:cs="Calibri" w:hint="cs"/>
                <w:rtl/>
              </w:rPr>
              <w:t>القطاعات الأخرى المعنية:  العلامات والتصاميم؛ وحق المؤلف والصناعات الإبداعية؛ والتحديات والشراكات العالمية؛ والبراءات والتكنولوجيا</w:t>
            </w:r>
          </w:p>
        </w:tc>
      </w:tr>
      <w:tr w:rsidR="006170DC" w:rsidRPr="00B046F7" w14:paraId="1BA0F4FF" w14:textId="77777777" w:rsidTr="004E0AD8">
        <w:trPr>
          <w:trHeight w:val="621"/>
        </w:trPr>
        <w:tc>
          <w:tcPr>
            <w:tcW w:w="2377" w:type="dxa"/>
            <w:shd w:val="clear" w:color="auto" w:fill="69F0C4"/>
          </w:tcPr>
          <w:p w14:paraId="6BCC9913" w14:textId="77777777" w:rsidR="006170DC" w:rsidRPr="00B046F7" w:rsidRDefault="006170DC"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4F2A0F7C" w14:textId="1205D08D" w:rsidR="006170DC" w:rsidRPr="00B046F7" w:rsidRDefault="006170DC" w:rsidP="009F2F18">
            <w:pPr>
              <w:pStyle w:val="TableParagraph"/>
              <w:bidi/>
              <w:ind w:left="82"/>
              <w:rPr>
                <w:rFonts w:cs="Calibri"/>
                <w:rtl/>
              </w:rPr>
            </w:pPr>
            <w:r w:rsidRPr="00B046F7">
              <w:rPr>
                <w:rFonts w:cs="Calibri" w:hint="cs"/>
                <w:rtl/>
              </w:rPr>
              <w:t xml:space="preserve">يهدف المشروع المقترح إلى تعزيز قدرة الدول الأعضاء </w:t>
            </w:r>
            <w:r w:rsidRPr="00B046F7">
              <w:rPr>
                <w:rFonts w:cs="Calibri" w:hint="cs"/>
                <w:rtl/>
              </w:rPr>
              <w:br/>
              <w:t>في الويبو، وخاصةً البلدان النامية والبلدان الأقل نمواً، على وضع وتنفيذ الاستراتيجيات الوطنية للملكية الفكرية الناجحة من خلال إنشاء مركز للتوقعات والموارد الخاصة بالاستراتيجيات الوطنية للملكية الفكرية، الذي يتألف من قائمة جرد للاستراتيجيات الوطنية للملكية الفكرية ومواد تكوين الكفاءات والتوعية المتعلقة بها.</w:t>
            </w:r>
          </w:p>
        </w:tc>
      </w:tr>
      <w:tr w:rsidR="006170DC" w:rsidRPr="00B046F7" w14:paraId="54F7E14A" w14:textId="77777777" w:rsidTr="004E0AD8">
        <w:trPr>
          <w:trHeight w:val="432"/>
        </w:trPr>
        <w:tc>
          <w:tcPr>
            <w:tcW w:w="2377" w:type="dxa"/>
            <w:shd w:val="clear" w:color="auto" w:fill="69F0C4"/>
          </w:tcPr>
          <w:p w14:paraId="08E3922A" w14:textId="77777777" w:rsidR="006170DC" w:rsidRPr="00B046F7" w:rsidRDefault="006170DC"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79A5951D" w14:textId="1AA80505" w:rsidR="006170DC" w:rsidRPr="00B046F7" w:rsidRDefault="006170DC" w:rsidP="003C4D40">
            <w:pPr>
              <w:pStyle w:val="TableParagraph"/>
              <w:bidi/>
              <w:spacing w:before="1"/>
              <w:ind w:left="82"/>
              <w:rPr>
                <w:rFonts w:cs="Calibri"/>
                <w:rtl/>
              </w:rPr>
            </w:pPr>
            <w:r w:rsidRPr="00B046F7">
              <w:rPr>
                <w:rFonts w:cs="Calibri" w:hint="cs"/>
                <w:rtl/>
              </w:rPr>
              <w:t>السيدة آنا لورينا بولانيوس دي باتشيكو، مديرة مشاريع قطاع التنمية الإقليمية والوطنية، شعبة التعاون الإنمائي، قطاع التنمية الإقليمية والوطنية؛</w:t>
            </w:r>
          </w:p>
          <w:p w14:paraId="60566D4C" w14:textId="77777777" w:rsidR="006170DC" w:rsidRPr="00B046F7" w:rsidRDefault="006170DC" w:rsidP="004E0AD8">
            <w:pPr>
              <w:pStyle w:val="TableParagraph"/>
              <w:spacing w:before="1"/>
              <w:ind w:left="82"/>
              <w:rPr>
                <w:rFonts w:cs="Calibri"/>
              </w:rPr>
            </w:pPr>
          </w:p>
          <w:p w14:paraId="6EABEEDF" w14:textId="77777777" w:rsidR="006170DC" w:rsidRPr="00B046F7" w:rsidRDefault="006170DC" w:rsidP="004E0AD8">
            <w:pPr>
              <w:pStyle w:val="TableParagraph"/>
              <w:bidi/>
              <w:spacing w:before="1"/>
              <w:ind w:left="82"/>
              <w:rPr>
                <w:rFonts w:cs="Calibri"/>
                <w:rtl/>
              </w:rPr>
            </w:pPr>
            <w:r w:rsidRPr="00B046F7">
              <w:rPr>
                <w:rFonts w:cs="Calibri" w:hint="cs"/>
                <w:rtl/>
              </w:rPr>
              <w:t>السيدة لين فيرباوهدي، مستشارة أولى، وحدة الاستراتيجيات الوطنية للملكية الفكرية والابتكار، قطاع النظم الإيكولوجية للملكية الفكرية والابتكار.</w:t>
            </w:r>
          </w:p>
        </w:tc>
      </w:tr>
      <w:tr w:rsidR="006170DC" w:rsidRPr="00B046F7" w14:paraId="5258C102" w14:textId="77777777" w:rsidTr="004E0AD8">
        <w:trPr>
          <w:trHeight w:val="891"/>
        </w:trPr>
        <w:tc>
          <w:tcPr>
            <w:tcW w:w="2377" w:type="dxa"/>
            <w:shd w:val="clear" w:color="auto" w:fill="69F0C4"/>
          </w:tcPr>
          <w:p w14:paraId="448AAC86" w14:textId="218B8A48" w:rsidR="006170DC" w:rsidRPr="00B046F7" w:rsidRDefault="00621835"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18"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19" w:history="1">
              <w:r w:rsidRPr="00B046F7">
                <w:rPr>
                  <w:rStyle w:val="Hyperlink"/>
                  <w:rFonts w:cs="Calibri" w:hint="cs"/>
                  <w:rtl/>
                </w:rPr>
                <w:t>برنامج العمل والميزانية لعام 2026/27</w:t>
              </w:r>
            </w:hyperlink>
          </w:p>
        </w:tc>
        <w:tc>
          <w:tcPr>
            <w:tcW w:w="6913" w:type="dxa"/>
          </w:tcPr>
          <w:p w14:paraId="5E98E9E0" w14:textId="2E46CF2F" w:rsidR="006170DC" w:rsidRPr="00B046F7" w:rsidRDefault="006170DC" w:rsidP="00E20DF3">
            <w:pPr>
              <w:pStyle w:val="TableParagraph"/>
              <w:bidi/>
              <w:spacing w:before="1"/>
              <w:ind w:left="82" w:right="109"/>
              <w:rPr>
                <w:rFonts w:cs="Calibri"/>
                <w:rtl/>
              </w:rPr>
            </w:pPr>
            <w:r w:rsidRPr="00B046F7">
              <w:rPr>
                <w:rFonts w:cs="Calibri" w:hint="cs"/>
                <w:rtl/>
              </w:rPr>
              <w:t>1.3 استخدام أنظمة الويبو العالمية للملكية الفكرية وخدماتها ومعارفها وبياناتها بشكل أوسع وفعالية أكبر.</w:t>
            </w:r>
          </w:p>
          <w:p w14:paraId="2B5124F9" w14:textId="77777777" w:rsidR="006170DC" w:rsidRPr="00B046F7" w:rsidRDefault="006170DC" w:rsidP="004E0AD8">
            <w:pPr>
              <w:pStyle w:val="TableParagraph"/>
              <w:spacing w:before="1"/>
              <w:ind w:left="82" w:right="109"/>
              <w:rPr>
                <w:rFonts w:cs="Calibri"/>
              </w:rPr>
            </w:pPr>
          </w:p>
          <w:p w14:paraId="1171B5D1" w14:textId="200EE608" w:rsidR="006170DC" w:rsidRPr="00B046F7" w:rsidRDefault="006170DC" w:rsidP="00E20DF3">
            <w:pPr>
              <w:pStyle w:val="TableParagraph"/>
              <w:bidi/>
              <w:spacing w:before="1"/>
              <w:ind w:left="82" w:right="109"/>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tc>
      </w:tr>
      <w:tr w:rsidR="006170DC" w:rsidRPr="00B046F7" w14:paraId="75C309AA" w14:textId="77777777" w:rsidTr="004E0AD8">
        <w:trPr>
          <w:trHeight w:val="1071"/>
        </w:trPr>
        <w:tc>
          <w:tcPr>
            <w:tcW w:w="2377" w:type="dxa"/>
            <w:shd w:val="clear" w:color="auto" w:fill="69F0C4"/>
          </w:tcPr>
          <w:p w14:paraId="31F13867" w14:textId="77777777" w:rsidR="006170DC" w:rsidRPr="00B046F7" w:rsidRDefault="006170DC"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0E0D969F" w14:textId="41E90D4C" w:rsidR="006170DC" w:rsidRPr="00B046F7" w:rsidRDefault="006170DC" w:rsidP="00361CE8">
            <w:pPr>
              <w:pStyle w:val="TableParagraph"/>
              <w:bidi/>
              <w:spacing w:before="1"/>
              <w:ind w:left="82" w:right="144"/>
              <w:rPr>
                <w:rFonts w:cs="Calibri"/>
                <w:rtl/>
              </w:rPr>
            </w:pPr>
            <w:r w:rsidRPr="00B046F7">
              <w:rPr>
                <w:rFonts w:cs="Calibri" w:hint="cs"/>
                <w:rtl/>
              </w:rPr>
              <w:t>خلال الفترة قيد الاستعراض، نُفِّذت الأنشطة التالية وفقاً لاستراتيجية الإنجاز المبينة في وثيقة المشروع (</w:t>
            </w:r>
            <w:hyperlink r:id="rId120" w:history="1">
              <w:r w:rsidRPr="00B046F7">
                <w:rPr>
                  <w:rStyle w:val="Hyperlink"/>
                  <w:rFonts w:cs="Calibri"/>
                </w:rPr>
                <w:t>CDIP/33/12 REV.‎</w:t>
              </w:r>
            </w:hyperlink>
            <w:r w:rsidRPr="00B046F7">
              <w:rPr>
                <w:rFonts w:cs="Calibri" w:hint="cs"/>
                <w:rtl/>
              </w:rPr>
              <w:t xml:space="preserve">):  </w:t>
            </w:r>
          </w:p>
          <w:p w14:paraId="3A580503" w14:textId="77777777" w:rsidR="006170DC" w:rsidRPr="00B046F7" w:rsidRDefault="006170DC" w:rsidP="00361CE8">
            <w:pPr>
              <w:pStyle w:val="TableParagraph"/>
              <w:spacing w:before="1"/>
              <w:ind w:left="82" w:right="144"/>
              <w:rPr>
                <w:rFonts w:cs="Calibri"/>
              </w:rPr>
            </w:pPr>
          </w:p>
          <w:p w14:paraId="5DC52738" w14:textId="77777777" w:rsidR="006170DC" w:rsidRPr="00B046F7" w:rsidRDefault="006170DC" w:rsidP="00361CE8">
            <w:pPr>
              <w:pStyle w:val="TableParagraph"/>
              <w:bidi/>
              <w:spacing w:before="1"/>
              <w:ind w:left="82" w:right="144"/>
              <w:rPr>
                <w:rFonts w:cs="Calibri"/>
                <w:u w:val="single"/>
                <w:rtl/>
              </w:rPr>
            </w:pPr>
            <w:r w:rsidRPr="00B046F7">
              <w:rPr>
                <w:rFonts w:cs="Calibri" w:hint="cs"/>
                <w:u w:val="single"/>
                <w:rtl/>
              </w:rPr>
              <w:t xml:space="preserve">إدراج الاستراتيجيات الوطنية للملكية الفكرية الرسمية والمتاحة للجمهور في قاعدة بيانات </w:t>
            </w:r>
            <w:r w:rsidRPr="00B046F7">
              <w:rPr>
                <w:rFonts w:cs="Calibri"/>
                <w:u w:val="single"/>
              </w:rPr>
              <w:t>WIPO Lex</w:t>
            </w:r>
          </w:p>
          <w:p w14:paraId="6F7E7518" w14:textId="77777777" w:rsidR="006170DC" w:rsidRPr="00B046F7" w:rsidRDefault="006170DC" w:rsidP="00361CE8">
            <w:pPr>
              <w:pStyle w:val="TableParagraph"/>
              <w:spacing w:before="1"/>
              <w:ind w:left="82" w:right="144"/>
              <w:rPr>
                <w:rFonts w:cs="Calibri"/>
                <w:u w:val="single"/>
              </w:rPr>
            </w:pPr>
          </w:p>
          <w:p w14:paraId="5263B7D8" w14:textId="3AACC94B" w:rsidR="006170DC" w:rsidRPr="00B046F7" w:rsidRDefault="006170DC" w:rsidP="009616F1">
            <w:pPr>
              <w:pStyle w:val="TableParagraph"/>
              <w:bidi/>
              <w:spacing w:before="1"/>
              <w:ind w:left="76" w:right="144"/>
              <w:rPr>
                <w:rFonts w:cs="Calibri"/>
                <w:rtl/>
              </w:rPr>
            </w:pPr>
            <w:r w:rsidRPr="00B046F7">
              <w:rPr>
                <w:rFonts w:cs="Calibri" w:hint="cs"/>
                <w:rtl/>
              </w:rPr>
              <w:t xml:space="preserve">توزيع التعميم رقم </w:t>
            </w:r>
            <w:r w:rsidRPr="00B046F7">
              <w:rPr>
                <w:rFonts w:cs="Calibri"/>
              </w:rPr>
              <w:t>C. 9288</w:t>
            </w:r>
            <w:r w:rsidRPr="00B046F7">
              <w:rPr>
                <w:rFonts w:cs="Calibri" w:hint="cs"/>
                <w:rtl/>
              </w:rPr>
              <w:t>، بتاريخ 20 فبراير 2026، على مكاتب الملكية الفكرية ومكاتب حق المؤلف والبعثات الدائمة، لدعوة الدول الأعضاء إلى تقديم استراتيج</w:t>
            </w:r>
            <w:r w:rsidR="00AD2C5C">
              <w:rPr>
                <w:rFonts w:cs="Calibri" w:hint="cs"/>
                <w:rtl/>
              </w:rPr>
              <w:t>ي</w:t>
            </w:r>
            <w:r w:rsidRPr="00B046F7">
              <w:rPr>
                <w:rFonts w:cs="Calibri" w:hint="cs"/>
                <w:rtl/>
              </w:rPr>
              <w:t xml:space="preserve">ات </w:t>
            </w:r>
            <w:r w:rsidRPr="00B046F7">
              <w:rPr>
                <w:rFonts w:cs="Calibri"/>
              </w:rPr>
              <w:t>NIPS</w:t>
            </w:r>
            <w:r w:rsidRPr="00B046F7">
              <w:rPr>
                <w:rFonts w:cs="Calibri" w:hint="cs"/>
                <w:rtl/>
              </w:rPr>
              <w:t xml:space="preserve"> الرسمية والمتاحة للجمهور والوثائق السياساتية ذات الصلة لإدراجها في قاعدة بيانات </w:t>
            </w:r>
            <w:r w:rsidRPr="00B046F7">
              <w:rPr>
                <w:rFonts w:cs="Calibri"/>
              </w:rPr>
              <w:t>WIPO Lex</w:t>
            </w:r>
            <w:r w:rsidRPr="00B046F7">
              <w:rPr>
                <w:rFonts w:cs="Calibri" w:hint="cs"/>
                <w:rtl/>
              </w:rPr>
              <w:t xml:space="preserve">.  بدأت الدول الأعضاء في تقديم الاستراتيجيات </w:t>
            </w:r>
            <w:r w:rsidRPr="00B046F7">
              <w:rPr>
                <w:rFonts w:cs="Calibri"/>
              </w:rPr>
              <w:t>NIPS</w:t>
            </w:r>
            <w:r w:rsidRPr="00B046F7">
              <w:rPr>
                <w:rFonts w:cs="Calibri" w:hint="cs"/>
                <w:rtl/>
              </w:rPr>
              <w:t xml:space="preserve"> لإدراجها في قاعدة بيانات </w:t>
            </w:r>
            <w:r w:rsidRPr="00B046F7">
              <w:rPr>
                <w:rFonts w:cs="Calibri"/>
              </w:rPr>
              <w:t>WIPO Lex</w:t>
            </w:r>
            <w:r w:rsidRPr="00B046F7">
              <w:rPr>
                <w:rFonts w:cs="Calibri" w:hint="cs"/>
                <w:rtl/>
              </w:rPr>
              <w:t xml:space="preserve">.  تستمر عملية استلام الطلبات ومعالجتها ونشر الطلبات التي تم التحقق من صحتها في قاعدة بيانات </w:t>
            </w:r>
            <w:r w:rsidRPr="00B046F7">
              <w:rPr>
                <w:rFonts w:cs="Calibri"/>
              </w:rPr>
              <w:t>WIPO Lex</w:t>
            </w:r>
            <w:r w:rsidRPr="00B046F7">
              <w:rPr>
                <w:rFonts w:cs="Calibri" w:hint="cs"/>
                <w:rtl/>
              </w:rPr>
              <w:t>.</w:t>
            </w:r>
          </w:p>
          <w:p w14:paraId="5690ADC3" w14:textId="77777777" w:rsidR="006170DC" w:rsidRPr="00B046F7" w:rsidRDefault="006170DC" w:rsidP="004E0AD8">
            <w:pPr>
              <w:pStyle w:val="TableParagraph"/>
              <w:spacing w:before="1"/>
              <w:ind w:left="82" w:right="805"/>
              <w:rPr>
                <w:rFonts w:cs="Calibri"/>
              </w:rPr>
            </w:pPr>
          </w:p>
          <w:p w14:paraId="0766F8F2" w14:textId="77777777" w:rsidR="006170DC" w:rsidRPr="00B046F7" w:rsidRDefault="006170DC" w:rsidP="004E0AD8">
            <w:pPr>
              <w:pStyle w:val="TableParagraph"/>
              <w:bidi/>
              <w:spacing w:before="1"/>
              <w:ind w:left="82" w:right="805"/>
              <w:rPr>
                <w:rFonts w:cs="Calibri"/>
                <w:u w:val="single"/>
                <w:rtl/>
              </w:rPr>
            </w:pPr>
            <w:r w:rsidRPr="00B046F7">
              <w:rPr>
                <w:rFonts w:cs="Calibri" w:hint="cs"/>
                <w:u w:val="single"/>
                <w:rtl/>
              </w:rPr>
              <w:t>خمس دراسات إفرادية عن تطوير الاستراتيجيات الوطنية للملكية الفكرية أو تنفيذها في دول أعضاء مختارة</w:t>
            </w:r>
          </w:p>
          <w:p w14:paraId="14690CFF" w14:textId="77777777" w:rsidR="006170DC" w:rsidRPr="00B046F7" w:rsidRDefault="006170DC" w:rsidP="004E0AD8">
            <w:pPr>
              <w:pStyle w:val="TableParagraph"/>
              <w:spacing w:before="1"/>
              <w:ind w:left="82" w:right="805"/>
              <w:rPr>
                <w:rFonts w:cs="Calibri"/>
                <w:u w:val="single"/>
              </w:rPr>
            </w:pPr>
          </w:p>
          <w:p w14:paraId="28096BF9" w14:textId="1A860A61" w:rsidR="003E27AF" w:rsidRPr="00B046F7" w:rsidRDefault="003E27AF" w:rsidP="009616F1">
            <w:pPr>
              <w:pStyle w:val="TableParagraph"/>
              <w:bidi/>
              <w:spacing w:before="1"/>
              <w:ind w:left="76" w:right="805"/>
              <w:rPr>
                <w:rFonts w:cs="Calibri"/>
                <w:rtl/>
              </w:rPr>
            </w:pPr>
            <w:r w:rsidRPr="00B046F7">
              <w:rPr>
                <w:rFonts w:cs="Calibri" w:hint="cs"/>
                <w:rtl/>
              </w:rPr>
              <w:t xml:space="preserve">عُقد اجتماع إطلاق مع الدول الأعضاء الخمس المختارة، وهي: البحرين، والبرازيل، وكمبوديا، وسلوفينيا، وغامبيا.  وبعد ذلك، قاموا بملء استبيان أولي للمساهمة في </w:t>
            </w:r>
            <w:r w:rsidRPr="00B046F7">
              <w:rPr>
                <w:rFonts w:cs="Calibri" w:hint="cs"/>
                <w:rtl/>
              </w:rPr>
              <w:lastRenderedPageBreak/>
              <w:t>إعداد دراسات الحالة.  وبالتعاون مع أحد المستشارين، تم أيضًا وضع هيكل تحليلي موحد ومخطط تفصيلي مشروح، في حين يجري حاليًا إعداد استبيانات مصممة خصيصًا لكل دراسة حالة.</w:t>
            </w:r>
          </w:p>
          <w:p w14:paraId="52F2C411" w14:textId="77777777" w:rsidR="006170DC" w:rsidRPr="00B046F7" w:rsidRDefault="006170DC" w:rsidP="00361CE8">
            <w:pPr>
              <w:pStyle w:val="TableParagraph"/>
              <w:spacing w:before="1"/>
              <w:ind w:left="82" w:right="144"/>
              <w:rPr>
                <w:rFonts w:cs="Calibri"/>
              </w:rPr>
            </w:pPr>
          </w:p>
          <w:p w14:paraId="4658AF12" w14:textId="77777777" w:rsidR="006170DC" w:rsidRPr="00B046F7" w:rsidRDefault="006170DC" w:rsidP="00361CE8">
            <w:pPr>
              <w:pStyle w:val="TableParagraph"/>
              <w:bidi/>
              <w:spacing w:before="1"/>
              <w:ind w:left="82" w:right="144"/>
              <w:rPr>
                <w:rFonts w:cs="Calibri"/>
                <w:u w:val="single"/>
                <w:rtl/>
              </w:rPr>
            </w:pPr>
            <w:r w:rsidRPr="00B046F7">
              <w:rPr>
                <w:rFonts w:cs="Calibri" w:hint="cs"/>
                <w:u w:val="single"/>
                <w:rtl/>
              </w:rPr>
              <w:t>مواد التدريب/تكوين الكفاءات بشأن دور الملكية الفكرية في القطاعات/المجموعات ذات الصلة بالاستراتيجيات الوطنية للملكية الفكرية ومجموعة أدوات للتقييم و/أو الرصد الذي تقوده البلدان لتنفيذ الاستراتيجيات الوطنية للملكية الفكرية.</w:t>
            </w:r>
          </w:p>
          <w:p w14:paraId="534118C9" w14:textId="77777777" w:rsidR="006170DC" w:rsidRPr="00B046F7" w:rsidRDefault="006170DC" w:rsidP="00361CE8">
            <w:pPr>
              <w:pStyle w:val="TableParagraph"/>
              <w:spacing w:before="1"/>
              <w:ind w:left="82" w:right="144"/>
              <w:rPr>
                <w:rFonts w:cs="Calibri"/>
                <w:u w:val="single"/>
              </w:rPr>
            </w:pPr>
          </w:p>
          <w:p w14:paraId="2E4B66A8" w14:textId="362E72B6" w:rsidR="006170DC" w:rsidRPr="00B046F7" w:rsidRDefault="006170DC" w:rsidP="009616F1">
            <w:pPr>
              <w:pStyle w:val="TableParagraph"/>
              <w:bidi/>
              <w:spacing w:before="1"/>
              <w:ind w:left="76" w:right="144"/>
              <w:rPr>
                <w:rFonts w:cs="Calibri"/>
                <w:rtl/>
              </w:rPr>
            </w:pPr>
            <w:r w:rsidRPr="00B046F7">
              <w:rPr>
                <w:rFonts w:cs="Calibri" w:hint="cs"/>
                <w:rtl/>
              </w:rPr>
              <w:t xml:space="preserve">وقد بدأت الأعمال التحضيرية لاستعراض الأدبيات حول دور الملكية الفكرية في القطاعات/المجموعات ذات الصلة بالاستراتيجيات </w:t>
            </w:r>
            <w:r w:rsidRPr="00B046F7">
              <w:rPr>
                <w:rFonts w:cs="Calibri"/>
              </w:rPr>
              <w:t>NIPS</w:t>
            </w:r>
            <w:r w:rsidRPr="00B046F7">
              <w:rPr>
                <w:rFonts w:cs="Calibri" w:hint="cs"/>
                <w:rtl/>
              </w:rPr>
              <w:t xml:space="preserve">، بما في ذلك إعداد الاختصاصات اللازمة لتعيين مستشار للقيام بهذا الاستعراض </w:t>
            </w:r>
          </w:p>
          <w:p w14:paraId="1DAE0EA7" w14:textId="77777777" w:rsidR="006170DC" w:rsidRPr="00B046F7" w:rsidRDefault="006170DC" w:rsidP="00361CE8">
            <w:pPr>
              <w:pStyle w:val="TableParagraph"/>
              <w:spacing w:before="1"/>
              <w:ind w:left="82" w:right="144"/>
              <w:rPr>
                <w:rFonts w:cs="Calibri"/>
              </w:rPr>
            </w:pPr>
          </w:p>
          <w:p w14:paraId="3974EB6B" w14:textId="77777777" w:rsidR="006170DC" w:rsidRPr="00B046F7" w:rsidRDefault="006170DC" w:rsidP="00361CE8">
            <w:pPr>
              <w:pStyle w:val="TableParagraph"/>
              <w:bidi/>
              <w:spacing w:before="1"/>
              <w:ind w:left="82" w:right="144"/>
              <w:rPr>
                <w:rFonts w:cs="Calibri"/>
                <w:u w:val="single"/>
                <w:rtl/>
              </w:rPr>
            </w:pPr>
            <w:r w:rsidRPr="00B046F7">
              <w:rPr>
                <w:rFonts w:cs="Calibri" w:hint="cs"/>
                <w:u w:val="single"/>
                <w:rtl/>
              </w:rPr>
              <w:t>مواد لإذكاء الوعي بشأن العوامل الرئيسية للنجاح، والممارسات الجيدة لتطوير الاستراتيجيات الوطنية للملكية الفكرية وتنفيذها.</w:t>
            </w:r>
          </w:p>
          <w:p w14:paraId="55783E0A" w14:textId="77777777" w:rsidR="006170DC" w:rsidRPr="00B046F7" w:rsidRDefault="006170DC" w:rsidP="00361CE8">
            <w:pPr>
              <w:pStyle w:val="TableParagraph"/>
              <w:spacing w:before="1"/>
              <w:ind w:left="82" w:right="144"/>
              <w:rPr>
                <w:rFonts w:cs="Calibri"/>
                <w:u w:val="single"/>
              </w:rPr>
            </w:pPr>
          </w:p>
          <w:p w14:paraId="53CCE03B" w14:textId="534D7F7B" w:rsidR="006170DC" w:rsidRPr="00B046F7" w:rsidRDefault="00352C8C" w:rsidP="009616F1">
            <w:pPr>
              <w:pStyle w:val="TableParagraph"/>
              <w:bidi/>
              <w:spacing w:before="1"/>
              <w:ind w:left="76" w:right="144"/>
              <w:rPr>
                <w:rFonts w:cs="Calibri"/>
                <w:rtl/>
              </w:rPr>
            </w:pPr>
            <w:r w:rsidRPr="00B046F7">
              <w:rPr>
                <w:rFonts w:cs="Calibri" w:hint="cs"/>
                <w:rtl/>
              </w:rPr>
              <w:t>وقد بدأت الترتيبات التنظيمية الأولية لعقد ورشة عمل، بما في ذلك تحديد المواعيد المؤقتة والمشاركين والمتحدثين، فضلاً عن إعداد مسودة جدول الأعمال والبرنامج.</w:t>
            </w:r>
          </w:p>
        </w:tc>
      </w:tr>
      <w:tr w:rsidR="006170DC" w:rsidRPr="00B046F7" w14:paraId="1669DA93" w14:textId="77777777" w:rsidTr="004E0AD8">
        <w:trPr>
          <w:trHeight w:val="801"/>
        </w:trPr>
        <w:tc>
          <w:tcPr>
            <w:tcW w:w="2377" w:type="dxa"/>
            <w:shd w:val="clear" w:color="auto" w:fill="69F0C4"/>
          </w:tcPr>
          <w:p w14:paraId="5656B931" w14:textId="77777777" w:rsidR="006170DC" w:rsidRPr="00B046F7" w:rsidRDefault="006170DC" w:rsidP="004E0AD8">
            <w:pPr>
              <w:pStyle w:val="TableParagraph"/>
              <w:bidi/>
              <w:spacing w:line="242" w:lineRule="auto"/>
              <w:ind w:left="110" w:right="708"/>
              <w:rPr>
                <w:rFonts w:cs="Calibri"/>
                <w:rtl/>
              </w:rPr>
            </w:pPr>
            <w:r w:rsidRPr="00B046F7">
              <w:rPr>
                <w:rFonts w:cs="Calibri" w:hint="cs"/>
                <w:u w:val="single"/>
                <w:rtl/>
              </w:rPr>
              <w:lastRenderedPageBreak/>
              <w:t>النتائج الأولية التي لوحظت</w:t>
            </w:r>
          </w:p>
        </w:tc>
        <w:tc>
          <w:tcPr>
            <w:tcW w:w="6913" w:type="dxa"/>
          </w:tcPr>
          <w:p w14:paraId="474E002F" w14:textId="0E8B6B89" w:rsidR="006170DC" w:rsidRPr="00B046F7" w:rsidRDefault="006B33BA" w:rsidP="009616F1">
            <w:pPr>
              <w:pStyle w:val="TableParagraph"/>
              <w:bidi/>
              <w:ind w:left="90" w:right="84"/>
              <w:rPr>
                <w:rFonts w:cs="Calibri"/>
                <w:rtl/>
              </w:rPr>
            </w:pPr>
            <w:r w:rsidRPr="00B046F7">
              <w:rPr>
                <w:rFonts w:cs="Calibri" w:hint="cs"/>
                <w:rtl/>
              </w:rPr>
              <w:t xml:space="preserve">منذ صدور التقرير المرحلي الأخير (الوثيقة </w:t>
            </w:r>
            <w:hyperlink r:id="rId121">
              <w:r w:rsidRPr="00B046F7">
                <w:rPr>
                  <w:rStyle w:val="Hyperlink"/>
                  <w:rFonts w:cs="Calibri"/>
                </w:rPr>
                <w:t>CDIP/35/3</w:t>
              </w:r>
            </w:hyperlink>
            <w:r w:rsidRPr="00B046F7">
              <w:rPr>
                <w:rFonts w:cs="Calibri" w:hint="cs"/>
                <w:rtl/>
              </w:rPr>
              <w:t xml:space="preserve">)، كانت النتيجة الرئيسية التي لوحظت هي المشاركة الفعالة للدول الأعضاء في تنفيذ أنشطة المشروع، بما في ذلك تقديم استراتيجيات </w:t>
            </w:r>
            <w:r w:rsidRPr="00B046F7">
              <w:rPr>
                <w:rFonts w:cs="Calibri"/>
              </w:rPr>
              <w:t>NIPS</w:t>
            </w:r>
            <w:r w:rsidRPr="00B046F7">
              <w:rPr>
                <w:rFonts w:cs="Calibri" w:hint="cs"/>
                <w:rtl/>
              </w:rPr>
              <w:t xml:space="preserve"> لإدراجها في قاعدة بيانات "</w:t>
            </w:r>
            <w:r w:rsidRPr="00B046F7">
              <w:rPr>
                <w:rFonts w:cs="Calibri"/>
              </w:rPr>
              <w:t>WIPO Lex</w:t>
            </w:r>
            <w:r w:rsidRPr="00B046F7">
              <w:rPr>
                <w:rFonts w:cs="Calibri" w:hint="cs"/>
                <w:rtl/>
              </w:rPr>
              <w:t>" والمشاركة في إعداد الدراسات الإفرادية الخمس.  ومع ذلك، لا يزال من المبكر جدًّا تقييم مدى مساهمة هذه الأنشطة في تحقيق النتائج المرجوة من المشروع.</w:t>
            </w:r>
          </w:p>
        </w:tc>
      </w:tr>
      <w:tr w:rsidR="006170DC" w:rsidRPr="00B046F7" w14:paraId="734ED641" w14:textId="77777777" w:rsidTr="004E0AD8">
        <w:trPr>
          <w:trHeight w:val="703"/>
        </w:trPr>
        <w:tc>
          <w:tcPr>
            <w:tcW w:w="2377" w:type="dxa"/>
            <w:shd w:val="clear" w:color="auto" w:fill="69F0C4"/>
          </w:tcPr>
          <w:p w14:paraId="75F30886" w14:textId="77777777" w:rsidR="006170DC" w:rsidRPr="00B046F7" w:rsidRDefault="006170DC"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079AF5B1" w14:textId="7D281E8D" w:rsidR="006170DC" w:rsidRPr="00B046F7" w:rsidRDefault="006170DC" w:rsidP="004E0AD8">
            <w:pPr>
              <w:pStyle w:val="TableParagraph"/>
              <w:bidi/>
              <w:ind w:left="82" w:right="84"/>
              <w:rPr>
                <w:rFonts w:cs="Calibri"/>
                <w:rtl/>
              </w:rPr>
            </w:pPr>
            <w:r w:rsidRPr="00B046F7">
              <w:rPr>
                <w:rFonts w:cs="Calibri" w:hint="cs"/>
                <w:rtl/>
              </w:rPr>
              <w:t>الخبرات المكتسبة والدروس المستفادة حتى الآن تشمل:</w:t>
            </w:r>
          </w:p>
          <w:p w14:paraId="1738DC1E" w14:textId="77777777" w:rsidR="004932DE" w:rsidRPr="00B046F7" w:rsidRDefault="004932DE" w:rsidP="004E0AD8">
            <w:pPr>
              <w:pStyle w:val="TableParagraph"/>
              <w:ind w:left="82" w:right="84"/>
              <w:rPr>
                <w:rFonts w:cs="Calibri"/>
              </w:rPr>
            </w:pPr>
          </w:p>
          <w:p w14:paraId="77711EAF" w14:textId="77777777" w:rsidR="006170DC" w:rsidRPr="00B046F7" w:rsidRDefault="006170DC" w:rsidP="009616F1">
            <w:pPr>
              <w:pStyle w:val="TableParagraph"/>
              <w:numPr>
                <w:ilvl w:val="0"/>
                <w:numId w:val="33"/>
              </w:numPr>
              <w:bidi/>
              <w:ind w:left="526" w:right="84"/>
              <w:rPr>
                <w:rFonts w:cs="Calibri"/>
                <w:rtl/>
              </w:rPr>
            </w:pPr>
            <w:r w:rsidRPr="00B046F7">
              <w:rPr>
                <w:rFonts w:cs="Calibri" w:hint="cs"/>
                <w:rtl/>
              </w:rPr>
              <w:t>يعتمد إدراج الاستراتيجيات الوطنية للملكية الفكرية (</w:t>
            </w:r>
            <w:r w:rsidRPr="00B046F7">
              <w:rPr>
                <w:rFonts w:cs="Calibri"/>
              </w:rPr>
              <w:t>NIPS</w:t>
            </w:r>
            <w:r w:rsidRPr="00B046F7">
              <w:rPr>
                <w:rFonts w:cs="Calibri" w:hint="cs"/>
                <w:rtl/>
              </w:rPr>
              <w:t>) الرسمية والمتاحة للجمهور في قاعدة بيانات "</w:t>
            </w:r>
            <w:r w:rsidRPr="00B046F7">
              <w:rPr>
                <w:rFonts w:cs="Calibri"/>
              </w:rPr>
              <w:t>WIPO Lex</w:t>
            </w:r>
            <w:r w:rsidRPr="00B046F7">
              <w:rPr>
                <w:rFonts w:cs="Calibri" w:hint="cs"/>
                <w:rtl/>
              </w:rPr>
              <w:t>" على استجابة الدول الأعضاء لدعوات المكتب الدولي لتقديم استراتيجياتها الوطنية الرسمية والمتاحة للجمهور في مجال الملكية الفكرية والابتكار ذات الصلة، من أجل نشرها في قاعدة بيانات "</w:t>
            </w:r>
            <w:r w:rsidRPr="00B046F7">
              <w:rPr>
                <w:rFonts w:cs="Calibri"/>
              </w:rPr>
              <w:t>WIPO Lex</w:t>
            </w:r>
            <w:r w:rsidRPr="00B046F7">
              <w:rPr>
                <w:rFonts w:cs="Calibri" w:hint="cs"/>
                <w:rtl/>
              </w:rPr>
              <w:t>".</w:t>
            </w:r>
          </w:p>
          <w:p w14:paraId="4121127E" w14:textId="77777777" w:rsidR="005627FE" w:rsidRPr="00B046F7" w:rsidRDefault="005627FE" w:rsidP="005627FE">
            <w:pPr>
              <w:pStyle w:val="TableParagraph"/>
              <w:ind w:left="526" w:right="84"/>
              <w:rPr>
                <w:rFonts w:cs="Calibri"/>
              </w:rPr>
            </w:pPr>
          </w:p>
          <w:p w14:paraId="75D73E0F" w14:textId="77777777" w:rsidR="006170DC" w:rsidRPr="00B046F7" w:rsidRDefault="006170DC" w:rsidP="009616F1">
            <w:pPr>
              <w:pStyle w:val="TableParagraph"/>
              <w:numPr>
                <w:ilvl w:val="0"/>
                <w:numId w:val="33"/>
              </w:numPr>
              <w:bidi/>
              <w:ind w:left="526" w:right="84"/>
              <w:rPr>
                <w:rFonts w:cs="Calibri"/>
                <w:rtl/>
              </w:rPr>
            </w:pPr>
            <w:r w:rsidRPr="00B046F7">
              <w:rPr>
                <w:rFonts w:cs="Calibri" w:hint="cs"/>
                <w:rtl/>
              </w:rPr>
              <w:t xml:space="preserve">إن تنوع التجارب الوطنية ومراحل تطوير وتنفيذ الاستراتيجيات </w:t>
            </w:r>
            <w:r w:rsidRPr="00B046F7">
              <w:rPr>
                <w:rFonts w:cs="Calibri"/>
              </w:rPr>
              <w:t>NIPS</w:t>
            </w:r>
            <w:r w:rsidRPr="00B046F7">
              <w:rPr>
                <w:rFonts w:cs="Calibri" w:hint="cs"/>
                <w:rtl/>
              </w:rPr>
              <w:t xml:space="preserve"> يسلط الضوء على ثراء الممارسات المتاحة وأهمية مراعاة السياقات الوطنية المختلفة في مخرجات المشروع.</w:t>
            </w:r>
          </w:p>
          <w:p w14:paraId="24F3BDA0" w14:textId="77777777" w:rsidR="005627FE" w:rsidRPr="00B046F7" w:rsidRDefault="005627FE" w:rsidP="005627FE">
            <w:pPr>
              <w:pStyle w:val="TableParagraph"/>
              <w:ind w:left="526" w:right="84"/>
              <w:rPr>
                <w:rFonts w:cs="Calibri"/>
              </w:rPr>
            </w:pPr>
          </w:p>
          <w:p w14:paraId="4930E1AF" w14:textId="211DAE7E" w:rsidR="006170DC" w:rsidRPr="00B046F7" w:rsidRDefault="006170DC" w:rsidP="009616F1">
            <w:pPr>
              <w:pStyle w:val="TableParagraph"/>
              <w:numPr>
                <w:ilvl w:val="0"/>
                <w:numId w:val="33"/>
              </w:numPr>
              <w:bidi/>
              <w:ind w:left="526" w:right="84"/>
              <w:rPr>
                <w:rFonts w:cs="Calibri"/>
                <w:rtl/>
              </w:rPr>
            </w:pPr>
            <w:r w:rsidRPr="00B046F7">
              <w:rPr>
                <w:rFonts w:cs="Calibri" w:hint="cs"/>
                <w:rtl/>
              </w:rPr>
              <w:t>يُعد التعاون الوثيق مع الاستشاريين والدول الأعضاء المشاركة أمراً ضرورياً لضمان ملاءمة النتائج المتوقعة من المشروع وقيمتها العملية.</w:t>
            </w:r>
          </w:p>
        </w:tc>
      </w:tr>
      <w:tr w:rsidR="006170DC" w:rsidRPr="00B046F7" w14:paraId="0786776C" w14:textId="77777777" w:rsidTr="004E0AD8">
        <w:trPr>
          <w:trHeight w:val="1423"/>
        </w:trPr>
        <w:tc>
          <w:tcPr>
            <w:tcW w:w="2377" w:type="dxa"/>
            <w:shd w:val="clear" w:color="auto" w:fill="69F0C4"/>
          </w:tcPr>
          <w:p w14:paraId="327E7A18" w14:textId="77777777" w:rsidR="006170DC" w:rsidRPr="00B046F7" w:rsidRDefault="006170DC"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391EB593" w14:textId="3195E6DF" w:rsidR="006170DC" w:rsidRPr="00B046F7" w:rsidRDefault="006170DC" w:rsidP="004E0AD8">
            <w:pPr>
              <w:pStyle w:val="Default"/>
              <w:bidi/>
              <w:ind w:left="82"/>
              <w:rPr>
                <w:rFonts w:cs="Calibri"/>
                <w:sz w:val="22"/>
                <w:szCs w:val="22"/>
                <w:rtl/>
              </w:rPr>
            </w:pPr>
            <w:r w:rsidRPr="00B046F7">
              <w:rPr>
                <w:rFonts w:cs="Calibri" w:hint="cs"/>
                <w:sz w:val="22"/>
                <w:szCs w:val="22"/>
                <w:u w:val="single"/>
                <w:rtl/>
              </w:rPr>
              <w:t>الخطر 1</w:t>
            </w:r>
            <w:r w:rsidRPr="00B046F7">
              <w:rPr>
                <w:rFonts w:cs="Calibri" w:hint="cs"/>
                <w:sz w:val="22"/>
                <w:szCs w:val="22"/>
                <w:rtl/>
              </w:rPr>
              <w:t xml:space="preserve">:  يتطلب إعداد الدراسات الإفرادية الخمس إجراء مشاورات مكثفة وعمليات تحقق وتحليل لضمان أن تعكس النتائج بدقة التجارب الوطنية في مجال تطوير وتنفيذ الاستراتيجيات </w:t>
            </w:r>
            <w:r w:rsidRPr="00B046F7">
              <w:rPr>
                <w:rFonts w:cs="Calibri"/>
                <w:sz w:val="22"/>
                <w:szCs w:val="22"/>
              </w:rPr>
              <w:t>NIPS</w:t>
            </w:r>
            <w:r w:rsidRPr="00B046F7">
              <w:rPr>
                <w:rFonts w:cs="Calibri" w:hint="cs"/>
                <w:sz w:val="22"/>
                <w:szCs w:val="22"/>
                <w:rtl/>
              </w:rPr>
              <w:t>، وأن توفر دروسًا مفيدة للدول الأعضاء الأخرى.  قد يؤثر ذلك على مواعيد تسليم بعض المخرجات.</w:t>
            </w:r>
          </w:p>
          <w:p w14:paraId="6A288D7C" w14:textId="77777777" w:rsidR="006170DC" w:rsidRPr="00B046F7" w:rsidRDefault="006170DC" w:rsidP="004E0AD8">
            <w:pPr>
              <w:pStyle w:val="Default"/>
              <w:ind w:left="82"/>
              <w:rPr>
                <w:rFonts w:cs="Calibri"/>
                <w:sz w:val="22"/>
                <w:szCs w:val="22"/>
                <w:u w:val="single"/>
              </w:rPr>
            </w:pPr>
          </w:p>
          <w:p w14:paraId="30C8BA05" w14:textId="3AC7D2A1" w:rsidR="006170DC" w:rsidRPr="00B046F7" w:rsidRDefault="006170DC" w:rsidP="004E0AD8">
            <w:pPr>
              <w:pStyle w:val="Default"/>
              <w:bidi/>
              <w:ind w:left="82"/>
              <w:rPr>
                <w:rFonts w:cs="Calibri"/>
                <w:sz w:val="22"/>
                <w:szCs w:val="22"/>
                <w:rtl/>
              </w:rPr>
            </w:pPr>
            <w:r w:rsidRPr="00B046F7">
              <w:rPr>
                <w:rFonts w:cs="Calibri" w:hint="cs"/>
                <w:sz w:val="22"/>
                <w:szCs w:val="22"/>
                <w:u w:val="single"/>
                <w:rtl/>
              </w:rPr>
              <w:t>التخفيف 1</w:t>
            </w:r>
            <w:r w:rsidRPr="00B046F7">
              <w:rPr>
                <w:rFonts w:cs="Calibri" w:hint="cs"/>
                <w:sz w:val="22"/>
                <w:szCs w:val="22"/>
                <w:rtl/>
              </w:rPr>
              <w:t>:  المراجعة المستمرة لمخرجات المشروع.</w:t>
            </w:r>
          </w:p>
          <w:p w14:paraId="1F9521D8" w14:textId="77777777" w:rsidR="006170DC" w:rsidRPr="00B046F7" w:rsidRDefault="006170DC" w:rsidP="004E0AD8">
            <w:pPr>
              <w:pStyle w:val="Default"/>
              <w:ind w:left="82"/>
              <w:rPr>
                <w:rFonts w:cs="Calibri"/>
                <w:sz w:val="22"/>
                <w:szCs w:val="22"/>
                <w:u w:val="single"/>
              </w:rPr>
            </w:pPr>
          </w:p>
          <w:p w14:paraId="2F7EAC1B" w14:textId="15DC68E8" w:rsidR="006170DC" w:rsidRPr="00B046F7" w:rsidRDefault="006170DC" w:rsidP="004E0AD8">
            <w:pPr>
              <w:pStyle w:val="Default"/>
              <w:bidi/>
              <w:ind w:left="82"/>
              <w:rPr>
                <w:rFonts w:cs="Calibri"/>
                <w:sz w:val="22"/>
                <w:szCs w:val="22"/>
                <w:rtl/>
              </w:rPr>
            </w:pPr>
            <w:r w:rsidRPr="00B046F7">
              <w:rPr>
                <w:rFonts w:cs="Calibri" w:hint="cs"/>
                <w:sz w:val="22"/>
                <w:szCs w:val="22"/>
                <w:u w:val="single"/>
                <w:rtl/>
              </w:rPr>
              <w:t>الخطر 2:</w:t>
            </w:r>
            <w:r w:rsidRPr="00B046F7">
              <w:rPr>
                <w:rFonts w:cs="Calibri" w:hint="cs"/>
                <w:sz w:val="22"/>
                <w:szCs w:val="22"/>
                <w:rtl/>
              </w:rPr>
              <w:t xml:space="preserve">  يتفاوت مدى توفر استراتيجيات الملكية الفكرية الوطنية والاستراتيجيات المتعلقة بالابتكار، سواء كانت رسمية أو متاحة للجمهور، من دولة عضو إلى أخرى، وقد يستغرق جمع المواد ذات الصلة وقتًا أطول مما كان متوقعًا. </w:t>
            </w:r>
          </w:p>
          <w:p w14:paraId="299D4B52" w14:textId="77777777" w:rsidR="006170DC" w:rsidRPr="00B046F7" w:rsidRDefault="006170DC" w:rsidP="004E0AD8">
            <w:pPr>
              <w:pStyle w:val="Default"/>
              <w:ind w:left="82"/>
              <w:rPr>
                <w:rFonts w:cs="Calibri"/>
                <w:sz w:val="22"/>
                <w:szCs w:val="22"/>
              </w:rPr>
            </w:pPr>
          </w:p>
          <w:p w14:paraId="6E6082CA" w14:textId="37BBFA0E" w:rsidR="006170DC" w:rsidRPr="00B046F7" w:rsidRDefault="006170DC" w:rsidP="00DA4DB7">
            <w:pPr>
              <w:pStyle w:val="Default"/>
              <w:bidi/>
              <w:ind w:left="82"/>
              <w:rPr>
                <w:rFonts w:cs="Calibri"/>
                <w:sz w:val="22"/>
                <w:szCs w:val="22"/>
                <w:rtl/>
              </w:rPr>
            </w:pPr>
            <w:r w:rsidRPr="00B046F7">
              <w:rPr>
                <w:rFonts w:cs="Calibri" w:hint="cs"/>
                <w:sz w:val="22"/>
                <w:szCs w:val="22"/>
                <w:u w:val="single"/>
                <w:rtl/>
              </w:rPr>
              <w:t>تدبير التخفيف من الخطر 2:</w:t>
            </w:r>
            <w:r w:rsidRPr="00B046F7">
              <w:rPr>
                <w:rFonts w:cs="Calibri" w:hint="cs"/>
                <w:sz w:val="22"/>
                <w:szCs w:val="22"/>
                <w:rtl/>
              </w:rPr>
              <w:t xml:space="preserve">  ويجري حالياً بذل جهود متابعة وتفاعل موجهة لتشجيع تقديم المساهمات وتسهيل إدراج الاستراتيجيات ذات الصلة في قاعدة بيانات "</w:t>
            </w:r>
            <w:r w:rsidRPr="00B046F7">
              <w:rPr>
                <w:rFonts w:cs="Calibri"/>
                <w:sz w:val="22"/>
                <w:szCs w:val="22"/>
              </w:rPr>
              <w:t>WIPO Lex</w:t>
            </w:r>
            <w:r w:rsidRPr="00B046F7">
              <w:rPr>
                <w:rFonts w:cs="Calibri" w:hint="cs"/>
                <w:sz w:val="22"/>
                <w:szCs w:val="22"/>
                <w:rtl/>
              </w:rPr>
              <w:t xml:space="preserve">". </w:t>
            </w:r>
          </w:p>
        </w:tc>
      </w:tr>
      <w:tr w:rsidR="006170DC" w:rsidRPr="00B046F7" w14:paraId="6454BF58" w14:textId="77777777" w:rsidTr="004E0AD8">
        <w:trPr>
          <w:trHeight w:val="805"/>
        </w:trPr>
        <w:tc>
          <w:tcPr>
            <w:tcW w:w="2377" w:type="dxa"/>
            <w:shd w:val="clear" w:color="auto" w:fill="69F0C4"/>
          </w:tcPr>
          <w:p w14:paraId="4CA01D69" w14:textId="77777777" w:rsidR="006170DC" w:rsidRPr="00B046F7" w:rsidRDefault="006170DC"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3595214F" w14:textId="77777777" w:rsidR="006170DC" w:rsidRPr="00B046F7" w:rsidRDefault="006170DC" w:rsidP="004E0AD8">
            <w:pPr>
              <w:pStyle w:val="TableParagraph"/>
              <w:bidi/>
              <w:spacing w:line="244" w:lineRule="auto"/>
              <w:ind w:left="82" w:right="109"/>
              <w:rPr>
                <w:rFonts w:cs="Calibri"/>
                <w:rtl/>
              </w:rPr>
            </w:pPr>
            <w:r w:rsidRPr="00B046F7">
              <w:rPr>
                <w:rFonts w:cs="Calibri" w:hint="cs"/>
                <w:rtl/>
              </w:rPr>
              <w:t>لا توجد.</w:t>
            </w:r>
          </w:p>
          <w:p w14:paraId="352B9736" w14:textId="77777777" w:rsidR="006170DC" w:rsidRPr="00B046F7" w:rsidRDefault="006170DC" w:rsidP="004E0AD8">
            <w:pPr>
              <w:pStyle w:val="TableParagraph"/>
              <w:spacing w:line="244" w:lineRule="auto"/>
              <w:ind w:left="82" w:right="109"/>
              <w:rPr>
                <w:rFonts w:cs="Calibri"/>
              </w:rPr>
            </w:pPr>
          </w:p>
        </w:tc>
      </w:tr>
      <w:tr w:rsidR="006170DC" w:rsidRPr="00B046F7" w14:paraId="65CE7937" w14:textId="77777777" w:rsidTr="004E0AD8">
        <w:trPr>
          <w:trHeight w:val="469"/>
        </w:trPr>
        <w:tc>
          <w:tcPr>
            <w:tcW w:w="2377" w:type="dxa"/>
            <w:shd w:val="clear" w:color="auto" w:fill="69F0C4"/>
          </w:tcPr>
          <w:p w14:paraId="223D6CCF" w14:textId="77777777" w:rsidR="006170DC" w:rsidRPr="00B046F7" w:rsidRDefault="006170DC" w:rsidP="004E0AD8">
            <w:pPr>
              <w:pStyle w:val="TableParagraph"/>
              <w:bidi/>
              <w:ind w:left="110"/>
              <w:rPr>
                <w:rFonts w:cs="Calibri"/>
                <w:rtl/>
              </w:rPr>
            </w:pPr>
            <w:r w:rsidRPr="00B046F7">
              <w:rPr>
                <w:rFonts w:cs="Calibri" w:hint="cs"/>
                <w:u w:val="single"/>
                <w:rtl/>
              </w:rPr>
              <w:t>السبيل للمضي قدماً</w:t>
            </w:r>
          </w:p>
        </w:tc>
        <w:tc>
          <w:tcPr>
            <w:tcW w:w="6913" w:type="dxa"/>
          </w:tcPr>
          <w:p w14:paraId="298412DF" w14:textId="5EC6D5B2" w:rsidR="006170DC" w:rsidRPr="00B046F7" w:rsidRDefault="006170DC" w:rsidP="00807C24">
            <w:pPr>
              <w:pStyle w:val="TableParagraph"/>
              <w:bidi/>
              <w:ind w:left="82" w:right="144"/>
              <w:rPr>
                <w:rFonts w:cs="Calibri"/>
                <w:rtl/>
              </w:rPr>
            </w:pPr>
            <w:r w:rsidRPr="00B046F7">
              <w:rPr>
                <w:rFonts w:cs="Calibri" w:hint="cs"/>
                <w:rtl/>
              </w:rPr>
              <w:t>الخطوات التالية هي كما يلي:</w:t>
            </w:r>
          </w:p>
          <w:p w14:paraId="4AD4CE67" w14:textId="77777777" w:rsidR="006170DC" w:rsidRPr="00B046F7" w:rsidRDefault="006170DC" w:rsidP="00807C24">
            <w:pPr>
              <w:pStyle w:val="TableParagraph"/>
              <w:ind w:left="82" w:right="144"/>
              <w:rPr>
                <w:rFonts w:cs="Calibri"/>
                <w:b/>
              </w:rPr>
            </w:pPr>
          </w:p>
          <w:p w14:paraId="2FD3B4A5" w14:textId="29D31A95" w:rsidR="006170DC" w:rsidRPr="00B046F7" w:rsidRDefault="006170DC" w:rsidP="009616F1">
            <w:pPr>
              <w:pStyle w:val="TableParagraph"/>
              <w:numPr>
                <w:ilvl w:val="0"/>
                <w:numId w:val="66"/>
              </w:numPr>
              <w:bidi/>
              <w:ind w:left="526" w:right="144"/>
              <w:rPr>
                <w:rFonts w:cs="Calibri"/>
                <w:rtl/>
              </w:rPr>
            </w:pPr>
            <w:r w:rsidRPr="00B046F7">
              <w:rPr>
                <w:rFonts w:cs="Calibri" w:hint="cs"/>
                <w:rtl/>
              </w:rPr>
              <w:t xml:space="preserve">مواصلة تلقي المقترحات المقدمة من الدول الأعضاء، ومتابعة الأمر بانتظام مع الدول الأعضاء حسب الاقتضاء، وتيسير نشر الاستراتيجيات </w:t>
            </w:r>
            <w:r w:rsidRPr="00B046F7">
              <w:rPr>
                <w:rFonts w:cs="Calibri"/>
              </w:rPr>
              <w:t>NIPS</w:t>
            </w:r>
            <w:r w:rsidRPr="00B046F7">
              <w:rPr>
                <w:rFonts w:cs="Calibri" w:hint="cs"/>
                <w:rtl/>
              </w:rPr>
              <w:t xml:space="preserve"> المعتمدة في قاعدة بيانات </w:t>
            </w:r>
            <w:r w:rsidRPr="00B046F7">
              <w:rPr>
                <w:rFonts w:cs="Calibri"/>
              </w:rPr>
              <w:t>WIPO Lex</w:t>
            </w:r>
            <w:r w:rsidRPr="00B046F7">
              <w:rPr>
                <w:rFonts w:cs="Calibri" w:hint="cs"/>
                <w:rtl/>
              </w:rPr>
              <w:t>.</w:t>
            </w:r>
          </w:p>
          <w:p w14:paraId="77C8CC42" w14:textId="77777777" w:rsidR="00B4457D" w:rsidRPr="00B046F7" w:rsidRDefault="00B4457D" w:rsidP="00B4457D">
            <w:pPr>
              <w:pStyle w:val="TableParagraph"/>
              <w:ind w:left="526" w:right="144"/>
              <w:rPr>
                <w:rFonts w:cs="Calibri"/>
              </w:rPr>
            </w:pPr>
          </w:p>
          <w:p w14:paraId="3DDC5DC0" w14:textId="71D370CA" w:rsidR="006170DC" w:rsidRPr="00B046F7" w:rsidRDefault="006170DC" w:rsidP="009616F1">
            <w:pPr>
              <w:pStyle w:val="TableParagraph"/>
              <w:numPr>
                <w:ilvl w:val="0"/>
                <w:numId w:val="66"/>
              </w:numPr>
              <w:bidi/>
              <w:ind w:left="526" w:right="144"/>
              <w:rPr>
                <w:rFonts w:cs="Calibri"/>
                <w:rtl/>
              </w:rPr>
            </w:pPr>
            <w:r w:rsidRPr="00B046F7">
              <w:rPr>
                <w:rFonts w:cs="Calibri" w:hint="cs"/>
                <w:rtl/>
              </w:rPr>
              <w:t xml:space="preserve">الانتهاء من إعداد استبيانات الاستشارة، وجمع البيانات، وإجراء مشاورات مع الدول الأعضاء الخمس المختارة لدعم إعداد دراسات الحالة. </w:t>
            </w:r>
          </w:p>
          <w:p w14:paraId="5430BC88" w14:textId="77777777" w:rsidR="00B4457D" w:rsidRPr="00B046F7" w:rsidRDefault="00B4457D" w:rsidP="00B4457D">
            <w:pPr>
              <w:pStyle w:val="TableParagraph"/>
              <w:ind w:left="526" w:right="144"/>
              <w:rPr>
                <w:rFonts w:cs="Calibri"/>
              </w:rPr>
            </w:pPr>
          </w:p>
          <w:p w14:paraId="510BDEF4" w14:textId="747C736D" w:rsidR="006170DC" w:rsidRPr="00B046F7" w:rsidRDefault="006170DC" w:rsidP="009616F1">
            <w:pPr>
              <w:pStyle w:val="TableParagraph"/>
              <w:numPr>
                <w:ilvl w:val="0"/>
                <w:numId w:val="66"/>
              </w:numPr>
              <w:bidi/>
              <w:ind w:left="526" w:right="144"/>
              <w:rPr>
                <w:rFonts w:cs="Calibri"/>
                <w:rtl/>
              </w:rPr>
            </w:pPr>
            <w:r w:rsidRPr="00B046F7">
              <w:rPr>
                <w:rFonts w:cs="Calibri" w:hint="cs"/>
                <w:rtl/>
              </w:rPr>
              <w:t xml:space="preserve">المضي قدمًا في الأعمال التحضيرية لاستعراض الأدبيات المتعلقة بدور الملكية الفكرية في القطاعات/المجموعات ذات الصلة بالاستراتيجيات </w:t>
            </w:r>
            <w:r w:rsidRPr="00B046F7">
              <w:rPr>
                <w:rFonts w:cs="Calibri"/>
              </w:rPr>
              <w:t>NIPS</w:t>
            </w:r>
            <w:r w:rsidRPr="00B046F7">
              <w:rPr>
                <w:rFonts w:cs="Calibri" w:hint="cs"/>
                <w:rtl/>
              </w:rPr>
              <w:t>، بما في ذلك صقل نطاق المشروع وتحديد الدعم المناسب من الخبراء.</w:t>
            </w:r>
          </w:p>
          <w:p w14:paraId="41E2A08E" w14:textId="77777777" w:rsidR="00B4457D" w:rsidRPr="00B046F7" w:rsidRDefault="00B4457D" w:rsidP="00B4457D">
            <w:pPr>
              <w:pStyle w:val="TableParagraph"/>
              <w:ind w:left="526" w:right="144"/>
              <w:rPr>
                <w:rFonts w:cs="Calibri"/>
              </w:rPr>
            </w:pPr>
          </w:p>
          <w:p w14:paraId="10BE0B91" w14:textId="79F646EC" w:rsidR="006170DC" w:rsidRPr="00B046F7" w:rsidRDefault="006170DC" w:rsidP="009616F1">
            <w:pPr>
              <w:pStyle w:val="TableParagraph"/>
              <w:numPr>
                <w:ilvl w:val="0"/>
                <w:numId w:val="66"/>
              </w:numPr>
              <w:bidi/>
              <w:ind w:left="526" w:right="144"/>
              <w:rPr>
                <w:rFonts w:cs="Calibri"/>
                <w:rtl/>
              </w:rPr>
            </w:pPr>
            <w:r w:rsidRPr="00B046F7">
              <w:rPr>
                <w:rFonts w:cs="Calibri" w:hint="cs"/>
                <w:rtl/>
              </w:rPr>
              <w:t>مواصلة الاستعدادات لورشة العمل، بما في ذلك تأكيد المواعيد، ومعايير اختيار المشاركين والمتحدثين، ومسودة جدول الأعمال.</w:t>
            </w:r>
          </w:p>
        </w:tc>
      </w:tr>
      <w:tr w:rsidR="006170DC" w:rsidRPr="00B046F7" w14:paraId="769F4601" w14:textId="77777777" w:rsidTr="004E0AD8">
        <w:trPr>
          <w:trHeight w:val="631"/>
        </w:trPr>
        <w:tc>
          <w:tcPr>
            <w:tcW w:w="2377" w:type="dxa"/>
            <w:shd w:val="clear" w:color="auto" w:fill="69F0C4"/>
          </w:tcPr>
          <w:p w14:paraId="3D0D0E05" w14:textId="77777777" w:rsidR="006170DC" w:rsidRPr="00B046F7" w:rsidRDefault="006170DC" w:rsidP="004E0AD8">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38DFA3E4" w14:textId="77777777" w:rsidR="006170DC" w:rsidRPr="00B046F7" w:rsidRDefault="006170DC" w:rsidP="004E0AD8">
            <w:pPr>
              <w:pStyle w:val="TableParagraph"/>
              <w:bidi/>
              <w:spacing w:before="1"/>
              <w:ind w:left="82"/>
              <w:rPr>
                <w:rFonts w:cs="Calibri"/>
                <w:rtl/>
              </w:rPr>
            </w:pPr>
            <w:r w:rsidRPr="00B046F7">
              <w:rPr>
                <w:rFonts w:cs="Calibri" w:hint="cs"/>
                <w:rtl/>
              </w:rPr>
              <w:t>بشكل عام، يسير تنفيذ المشروع وفقًا للجداول الزمنية المحددة. </w:t>
            </w:r>
          </w:p>
        </w:tc>
      </w:tr>
      <w:tr w:rsidR="006170DC" w:rsidRPr="00B046F7" w14:paraId="06FB39ED" w14:textId="77777777" w:rsidTr="004E0AD8">
        <w:trPr>
          <w:trHeight w:val="613"/>
        </w:trPr>
        <w:tc>
          <w:tcPr>
            <w:tcW w:w="2377" w:type="dxa"/>
            <w:shd w:val="clear" w:color="auto" w:fill="69F0C4"/>
          </w:tcPr>
          <w:p w14:paraId="574D8EF2" w14:textId="77777777" w:rsidR="006170DC" w:rsidRPr="00B046F7" w:rsidRDefault="006170DC"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5571BA0C" w14:textId="792DF5D3" w:rsidR="006170DC" w:rsidRPr="00B046F7" w:rsidRDefault="004F18BD" w:rsidP="00972D45">
            <w:pPr>
              <w:pStyle w:val="TableParagraph"/>
              <w:bidi/>
              <w:ind w:left="82" w:right="84"/>
              <w:rPr>
                <w:rFonts w:cs="Calibri"/>
                <w:rtl/>
              </w:rPr>
            </w:pPr>
            <w:r w:rsidRPr="00B046F7">
              <w:rPr>
                <w:rFonts w:cs="Calibri" w:hint="cs"/>
                <w:rtl/>
              </w:rPr>
              <w:t xml:space="preserve">بلغ معدل تنفيذ الميزانية في نهاية يونيو 2026، مقارنة بإجمالي الميزانية المخصصة للمشروع:  4%.  ويرد مزيد من التفاصيل عن الميزانية في المرفق السابع عشر بهذه الوثيقة. </w:t>
            </w:r>
          </w:p>
        </w:tc>
      </w:tr>
      <w:tr w:rsidR="006170DC" w:rsidRPr="00B046F7" w14:paraId="3EE16143" w14:textId="77777777" w:rsidTr="004E0AD8">
        <w:trPr>
          <w:trHeight w:val="703"/>
        </w:trPr>
        <w:tc>
          <w:tcPr>
            <w:tcW w:w="2377" w:type="dxa"/>
            <w:shd w:val="clear" w:color="auto" w:fill="69F0C4"/>
          </w:tcPr>
          <w:p w14:paraId="6EE9EB39" w14:textId="77777777" w:rsidR="006170DC" w:rsidRPr="00B046F7" w:rsidRDefault="006170DC" w:rsidP="004E0AD8">
            <w:pPr>
              <w:pStyle w:val="TableParagraph"/>
              <w:bidi/>
              <w:ind w:left="110"/>
              <w:rPr>
                <w:rFonts w:cs="Calibri"/>
                <w:rtl/>
              </w:rPr>
            </w:pPr>
            <w:r w:rsidRPr="00B046F7">
              <w:rPr>
                <w:rFonts w:cs="Calibri" w:hint="cs"/>
                <w:u w:val="single"/>
                <w:rtl/>
              </w:rPr>
              <w:t>التقارير السابقة</w:t>
            </w:r>
          </w:p>
        </w:tc>
        <w:tc>
          <w:tcPr>
            <w:tcW w:w="6913" w:type="dxa"/>
          </w:tcPr>
          <w:p w14:paraId="1EF1D768" w14:textId="060AB993" w:rsidR="006170DC" w:rsidRPr="00B046F7" w:rsidRDefault="00F57622" w:rsidP="004E0AD8">
            <w:pPr>
              <w:pStyle w:val="TableParagraph"/>
              <w:bidi/>
              <w:ind w:left="82" w:right="892"/>
              <w:rPr>
                <w:rFonts w:cs="Calibri"/>
                <w:rtl/>
              </w:rPr>
            </w:pPr>
            <w:r w:rsidRPr="00B046F7">
              <w:rPr>
                <w:rFonts w:cs="Calibri" w:hint="cs"/>
                <w:rtl/>
              </w:rPr>
              <w:t xml:space="preserve">هذا هو التقرير الثاني الذي يُقدم إلى اللجنة.  ويرد التقرير الأول في المرفق السادس عشر للوثيقة </w:t>
            </w:r>
            <w:r w:rsidRPr="00B046F7">
              <w:rPr>
                <w:rFonts w:cs="Calibri"/>
              </w:rPr>
              <w:t>CDIP/35/3</w:t>
            </w:r>
            <w:r w:rsidRPr="00B046F7">
              <w:rPr>
                <w:rFonts w:cs="Calibri" w:hint="cs"/>
                <w:rtl/>
              </w:rPr>
              <w:t>.</w:t>
            </w:r>
          </w:p>
        </w:tc>
      </w:tr>
    </w:tbl>
    <w:p w14:paraId="675D0ED2" w14:textId="41454CDC" w:rsidR="00DA4DB7" w:rsidRPr="00B046F7" w:rsidRDefault="00DA4DB7" w:rsidP="006170DC">
      <w:pPr>
        <w:pStyle w:val="BodyText"/>
        <w:bidi/>
        <w:spacing w:before="94"/>
        <w:ind w:left="136"/>
        <w:rPr>
          <w:rFonts w:cs="Calibri"/>
          <w:szCs w:val="22"/>
          <w:rtl/>
        </w:rPr>
      </w:pPr>
      <w:r w:rsidRPr="00B046F7">
        <w:rPr>
          <w:rFonts w:cs="Calibri" w:hint="cs"/>
          <w:szCs w:val="22"/>
          <w:rtl/>
        </w:rPr>
        <w:br w:type="page"/>
      </w:r>
    </w:p>
    <w:p w14:paraId="780E7311" w14:textId="77777777" w:rsidR="006170DC" w:rsidRPr="00B046F7" w:rsidRDefault="006170DC" w:rsidP="006170DC">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08F07FA4" w14:textId="77777777" w:rsidR="006170DC" w:rsidRPr="00B046F7" w:rsidRDefault="006170DC" w:rsidP="006170DC">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6170DC" w:rsidRPr="00B046F7" w14:paraId="2B714B56" w14:textId="77777777" w:rsidTr="004E0AD8">
        <w:trPr>
          <w:trHeight w:val="470"/>
        </w:trPr>
        <w:tc>
          <w:tcPr>
            <w:tcW w:w="1416" w:type="dxa"/>
            <w:shd w:val="clear" w:color="auto" w:fill="7BBEDA"/>
          </w:tcPr>
          <w:p w14:paraId="544A264A" w14:textId="77777777" w:rsidR="006170DC" w:rsidRPr="00B046F7" w:rsidRDefault="006170DC"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3BABD666" w14:textId="77777777" w:rsidR="006170DC" w:rsidRPr="00B046F7" w:rsidRDefault="006170DC"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4A4CE803" w14:textId="77777777" w:rsidR="006170DC" w:rsidRPr="00B046F7" w:rsidRDefault="006170DC"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036D9695" w14:textId="77777777" w:rsidR="006170DC" w:rsidRPr="00B046F7" w:rsidRDefault="006170DC"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1E367D4A" w14:textId="77777777" w:rsidR="006170DC" w:rsidRPr="00B046F7" w:rsidRDefault="006170DC" w:rsidP="004E0AD8">
            <w:pPr>
              <w:pStyle w:val="TableParagraph"/>
              <w:bidi/>
              <w:spacing w:before="106"/>
              <w:ind w:left="110"/>
              <w:rPr>
                <w:rFonts w:cs="Calibri"/>
                <w:rtl/>
              </w:rPr>
            </w:pPr>
            <w:r w:rsidRPr="00B046F7">
              <w:rPr>
                <w:rFonts w:cs="Calibri" w:hint="cs"/>
                <w:rtl/>
              </w:rPr>
              <w:t>لا تقييم</w:t>
            </w:r>
          </w:p>
        </w:tc>
      </w:tr>
      <w:tr w:rsidR="006170DC" w:rsidRPr="00B046F7" w14:paraId="3C57FDA8" w14:textId="77777777" w:rsidTr="004E0AD8">
        <w:trPr>
          <w:trHeight w:val="506"/>
        </w:trPr>
        <w:tc>
          <w:tcPr>
            <w:tcW w:w="1416" w:type="dxa"/>
            <w:shd w:val="clear" w:color="auto" w:fill="7BBEDA"/>
          </w:tcPr>
          <w:p w14:paraId="3463F8B6" w14:textId="77777777" w:rsidR="006170DC" w:rsidRPr="00B046F7" w:rsidRDefault="006170DC"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7A49291E" w14:textId="77777777" w:rsidR="006170DC" w:rsidRPr="00B046F7" w:rsidRDefault="006170DC"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63BB5D48" w14:textId="77777777" w:rsidR="006170DC" w:rsidRPr="00B046F7" w:rsidRDefault="006170DC"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25F676E3" w14:textId="77777777" w:rsidR="006170DC" w:rsidRPr="00B046F7" w:rsidRDefault="006170DC"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7B3BB33C" w14:textId="77777777" w:rsidR="006170DC" w:rsidRPr="00B046F7" w:rsidRDefault="006170DC" w:rsidP="004E0AD8">
            <w:pPr>
              <w:pStyle w:val="TableParagraph"/>
              <w:bidi/>
              <w:spacing w:line="252" w:lineRule="exact"/>
              <w:ind w:left="110" w:right="203"/>
              <w:rPr>
                <w:rFonts w:cs="Calibri"/>
                <w:rtl/>
              </w:rPr>
            </w:pPr>
            <w:r w:rsidRPr="00B046F7">
              <w:rPr>
                <w:rFonts w:cs="Calibri" w:hint="cs"/>
                <w:rtl/>
              </w:rPr>
              <w:t>لم يُقيَّم بعد/توقف</w:t>
            </w:r>
          </w:p>
        </w:tc>
      </w:tr>
    </w:tbl>
    <w:p w14:paraId="16AAEF6C" w14:textId="77777777" w:rsidR="006170DC" w:rsidRPr="00B046F7" w:rsidRDefault="006170DC" w:rsidP="006170DC">
      <w:pPr>
        <w:pStyle w:val="BodyText"/>
        <w:spacing w:before="11"/>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7"/>
        <w:gridCol w:w="2961"/>
        <w:gridCol w:w="3103"/>
        <w:gridCol w:w="941"/>
      </w:tblGrid>
      <w:tr w:rsidR="006170DC" w:rsidRPr="00B046F7" w14:paraId="54A44443" w14:textId="77777777" w:rsidTr="001A3C32">
        <w:trPr>
          <w:trHeight w:val="1264"/>
        </w:trPr>
        <w:tc>
          <w:tcPr>
            <w:tcW w:w="2405" w:type="dxa"/>
            <w:shd w:val="clear" w:color="auto" w:fill="69F0C4"/>
          </w:tcPr>
          <w:p w14:paraId="36AFD076" w14:textId="77777777" w:rsidR="006170DC" w:rsidRPr="00B046F7" w:rsidRDefault="006170DC" w:rsidP="004E0AD8">
            <w:pPr>
              <w:pStyle w:val="TableParagraph"/>
              <w:spacing w:before="10"/>
              <w:rPr>
                <w:rFonts w:cs="Calibri"/>
              </w:rPr>
            </w:pPr>
          </w:p>
          <w:p w14:paraId="11DD0A9F" w14:textId="2BCCE1E5" w:rsidR="006170DC" w:rsidRPr="00B046F7" w:rsidRDefault="006170DC" w:rsidP="004E0AD8">
            <w:pPr>
              <w:pStyle w:val="TableParagraph"/>
              <w:bidi/>
              <w:ind w:left="110" w:right="624"/>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95" w:type="dxa"/>
            <w:shd w:val="clear" w:color="auto" w:fill="69F0C4"/>
          </w:tcPr>
          <w:p w14:paraId="67ED41BD" w14:textId="77777777" w:rsidR="006170DC" w:rsidRPr="00B046F7" w:rsidRDefault="006170DC" w:rsidP="004E0AD8">
            <w:pPr>
              <w:pStyle w:val="TableParagraph"/>
              <w:spacing w:before="10"/>
              <w:rPr>
                <w:rFonts w:cs="Calibri"/>
              </w:rPr>
            </w:pPr>
          </w:p>
          <w:p w14:paraId="13FFD08C" w14:textId="77777777" w:rsidR="006170DC" w:rsidRPr="00B046F7" w:rsidRDefault="006170DC" w:rsidP="004E0AD8">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57F03904" w14:textId="77777777" w:rsidR="006170DC" w:rsidRPr="00B046F7" w:rsidRDefault="006170DC" w:rsidP="004E0AD8">
            <w:pPr>
              <w:pStyle w:val="TableParagraph"/>
              <w:bidi/>
              <w:spacing w:before="1"/>
              <w:ind w:left="110"/>
              <w:rPr>
                <w:rFonts w:cs="Calibri"/>
                <w:rtl/>
              </w:rPr>
            </w:pPr>
            <w:r w:rsidRPr="00B046F7">
              <w:rPr>
                <w:rFonts w:cs="Calibri" w:hint="cs"/>
                <w:rtl/>
              </w:rPr>
              <w:t>(مؤشرات النتائج)</w:t>
            </w:r>
          </w:p>
        </w:tc>
        <w:tc>
          <w:tcPr>
            <w:tcW w:w="3139" w:type="dxa"/>
            <w:shd w:val="clear" w:color="auto" w:fill="69F0C4"/>
          </w:tcPr>
          <w:p w14:paraId="35C82419" w14:textId="77777777" w:rsidR="006170DC" w:rsidRPr="00B046F7" w:rsidRDefault="006170DC" w:rsidP="004E0AD8">
            <w:pPr>
              <w:pStyle w:val="TableParagraph"/>
              <w:spacing w:before="10"/>
              <w:rPr>
                <w:rFonts w:cs="Calibri"/>
              </w:rPr>
            </w:pPr>
          </w:p>
          <w:p w14:paraId="5A1D9E29" w14:textId="77777777" w:rsidR="006170DC" w:rsidRPr="00B046F7" w:rsidRDefault="006170DC" w:rsidP="004E0AD8">
            <w:pPr>
              <w:pStyle w:val="TableParagraph"/>
              <w:bidi/>
              <w:ind w:left="108"/>
              <w:rPr>
                <w:rFonts w:cs="Calibri"/>
                <w:rtl/>
              </w:rPr>
            </w:pPr>
            <w:r w:rsidRPr="00B046F7">
              <w:rPr>
                <w:rFonts w:cs="Calibri" w:hint="cs"/>
                <w:u w:val="single"/>
                <w:rtl/>
              </w:rPr>
              <w:t>بيانات الأداء</w:t>
            </w:r>
          </w:p>
        </w:tc>
        <w:tc>
          <w:tcPr>
            <w:tcW w:w="952" w:type="dxa"/>
            <w:shd w:val="clear" w:color="auto" w:fill="69F0C4"/>
          </w:tcPr>
          <w:p w14:paraId="3D4964E2" w14:textId="77777777" w:rsidR="006170DC" w:rsidRPr="00B046F7" w:rsidRDefault="006170DC" w:rsidP="004E0AD8">
            <w:pPr>
              <w:pStyle w:val="TableParagraph"/>
              <w:spacing w:before="10"/>
              <w:rPr>
                <w:rFonts w:cs="Calibri"/>
              </w:rPr>
            </w:pPr>
          </w:p>
          <w:p w14:paraId="43B011B6" w14:textId="77777777" w:rsidR="006170DC" w:rsidRPr="00B046F7" w:rsidRDefault="006170DC" w:rsidP="004E0AD8">
            <w:pPr>
              <w:pStyle w:val="TableParagraph"/>
              <w:bidi/>
              <w:ind w:left="111"/>
              <w:rPr>
                <w:rFonts w:cs="Calibri"/>
                <w:rtl/>
              </w:rPr>
            </w:pPr>
            <w:r w:rsidRPr="00B046F7">
              <w:rPr>
                <w:rFonts w:cs="Calibri" w:hint="cs"/>
                <w:u w:val="single"/>
                <w:rtl/>
              </w:rPr>
              <w:t>نظام إشارات السير</w:t>
            </w:r>
          </w:p>
        </w:tc>
      </w:tr>
      <w:tr w:rsidR="006170DC" w:rsidRPr="00B046F7" w14:paraId="63B7B928" w14:textId="77777777" w:rsidTr="001A3C32">
        <w:trPr>
          <w:trHeight w:val="508"/>
        </w:trPr>
        <w:tc>
          <w:tcPr>
            <w:tcW w:w="2405" w:type="dxa"/>
            <w:tcBorders>
              <w:right w:val="single" w:sz="6" w:space="0" w:color="000000"/>
            </w:tcBorders>
          </w:tcPr>
          <w:p w14:paraId="3CDBB3AE" w14:textId="77777777" w:rsidR="006170DC" w:rsidRPr="00B046F7" w:rsidRDefault="006170DC" w:rsidP="001A3C32">
            <w:pPr>
              <w:pStyle w:val="Default"/>
              <w:bidi/>
              <w:ind w:left="29" w:right="144"/>
              <w:rPr>
                <w:rFonts w:cs="Calibri"/>
                <w:sz w:val="22"/>
                <w:szCs w:val="22"/>
                <w:rtl/>
              </w:rPr>
            </w:pPr>
            <w:r w:rsidRPr="00B046F7">
              <w:rPr>
                <w:rFonts w:cs="Calibri" w:hint="cs"/>
                <w:sz w:val="22"/>
                <w:szCs w:val="22"/>
                <w:rtl/>
              </w:rPr>
              <w:t xml:space="preserve">إدراج الاستراتيجيات الوطنية للملكية الفكرية الرسمية والمتاحة للجمهور في قاعدة بيانات </w:t>
            </w:r>
            <w:r w:rsidRPr="00B046F7">
              <w:rPr>
                <w:rFonts w:cs="Calibri"/>
                <w:sz w:val="22"/>
                <w:szCs w:val="22"/>
              </w:rPr>
              <w:t>WIPO Lex</w:t>
            </w:r>
            <w:r w:rsidRPr="00B046F7">
              <w:rPr>
                <w:rFonts w:cs="Calibri" w:hint="cs"/>
                <w:sz w:val="22"/>
                <w:szCs w:val="22"/>
                <w:rtl/>
              </w:rPr>
              <w:t xml:space="preserve">. </w:t>
            </w:r>
          </w:p>
          <w:p w14:paraId="5388DEEB" w14:textId="77777777" w:rsidR="006170DC" w:rsidRPr="00B046F7" w:rsidRDefault="006170DC" w:rsidP="001A3C32">
            <w:pPr>
              <w:pStyle w:val="TableParagraph"/>
              <w:ind w:left="29" w:right="144"/>
              <w:rPr>
                <w:rFonts w:cs="Calibri"/>
              </w:rPr>
            </w:pPr>
          </w:p>
        </w:tc>
        <w:tc>
          <w:tcPr>
            <w:tcW w:w="2995" w:type="dxa"/>
            <w:tcBorders>
              <w:left w:val="single" w:sz="6" w:space="0" w:color="000000"/>
              <w:bottom w:val="single" w:sz="6" w:space="0" w:color="000000"/>
            </w:tcBorders>
          </w:tcPr>
          <w:p w14:paraId="44DCCCDD" w14:textId="77777777" w:rsidR="006170DC" w:rsidRPr="00B046F7" w:rsidRDefault="006170DC" w:rsidP="001A3C32">
            <w:pPr>
              <w:pStyle w:val="Default"/>
              <w:bidi/>
              <w:ind w:left="29" w:right="144"/>
              <w:rPr>
                <w:rFonts w:cs="Calibri"/>
                <w:sz w:val="22"/>
                <w:szCs w:val="22"/>
                <w:rtl/>
              </w:rPr>
            </w:pPr>
            <w:r w:rsidRPr="00B046F7">
              <w:rPr>
                <w:rFonts w:cs="Calibri" w:hint="cs"/>
                <w:sz w:val="22"/>
                <w:szCs w:val="22"/>
                <w:rtl/>
              </w:rPr>
              <w:t xml:space="preserve">يمكن الاطلاع على الاستراتيجيات الوطنية للملكية الفكرية الرسمية والمتاحة للجمهور في قاعدة بيانات </w:t>
            </w:r>
            <w:r w:rsidRPr="00B046F7">
              <w:rPr>
                <w:rFonts w:cs="Calibri"/>
                <w:sz w:val="22"/>
                <w:szCs w:val="22"/>
              </w:rPr>
              <w:t>WIPO Lex</w:t>
            </w:r>
            <w:r w:rsidRPr="00B046F7">
              <w:rPr>
                <w:rFonts w:cs="Calibri" w:hint="cs"/>
                <w:sz w:val="22"/>
                <w:szCs w:val="22"/>
                <w:rtl/>
              </w:rPr>
              <w:t xml:space="preserve">. </w:t>
            </w:r>
          </w:p>
          <w:p w14:paraId="65AC1EE9" w14:textId="77777777" w:rsidR="006170DC" w:rsidRPr="00B046F7" w:rsidRDefault="006170DC" w:rsidP="001A3C32">
            <w:pPr>
              <w:pStyle w:val="TableParagraph"/>
              <w:ind w:left="29" w:right="144"/>
              <w:rPr>
                <w:rFonts w:cs="Calibri"/>
              </w:rPr>
            </w:pPr>
          </w:p>
        </w:tc>
        <w:tc>
          <w:tcPr>
            <w:tcW w:w="3139" w:type="dxa"/>
          </w:tcPr>
          <w:p w14:paraId="338FBD6D" w14:textId="45DD8931" w:rsidR="006170DC" w:rsidRPr="00B046F7" w:rsidRDefault="006170DC" w:rsidP="004A5109">
            <w:pPr>
              <w:pStyle w:val="TableParagraph"/>
              <w:bidi/>
              <w:ind w:left="29" w:right="144"/>
              <w:rPr>
                <w:rFonts w:cs="Calibri"/>
                <w:rtl/>
              </w:rPr>
            </w:pPr>
            <w:r w:rsidRPr="00B046F7">
              <w:rPr>
                <w:rFonts w:cs="Calibri" w:hint="cs"/>
                <w:rtl/>
              </w:rPr>
              <w:t xml:space="preserve">بعض التقدم:  بدأت الدول الأعضاء في تقديم الاستراتيجيات </w:t>
            </w:r>
            <w:r w:rsidRPr="00B046F7">
              <w:rPr>
                <w:rFonts w:cs="Calibri"/>
              </w:rPr>
              <w:t>NIPS</w:t>
            </w:r>
            <w:r w:rsidRPr="00B046F7">
              <w:rPr>
                <w:rFonts w:cs="Calibri" w:hint="cs"/>
                <w:rtl/>
              </w:rPr>
              <w:t xml:space="preserve"> الرسمية والمتاحة للجمهور لإدراجها في قاعدة بيانات </w:t>
            </w:r>
            <w:r w:rsidRPr="00B046F7">
              <w:rPr>
                <w:rFonts w:cs="Calibri"/>
              </w:rPr>
              <w:t>WIPO Lex</w:t>
            </w:r>
            <w:r w:rsidRPr="00B046F7">
              <w:rPr>
                <w:rFonts w:cs="Calibri" w:hint="cs"/>
                <w:rtl/>
              </w:rPr>
              <w:t>.  لا تزال عملية استلام الطلبات والتحقق من صحتها ومعالجتها جارية، كما تجري الاستعدادات لنشرها في قاعدة البيانات.</w:t>
            </w:r>
          </w:p>
        </w:tc>
        <w:tc>
          <w:tcPr>
            <w:tcW w:w="952" w:type="dxa"/>
          </w:tcPr>
          <w:p w14:paraId="2C62C1F6" w14:textId="77777777" w:rsidR="006170DC" w:rsidRPr="00B046F7" w:rsidRDefault="006170DC" w:rsidP="001A3C32">
            <w:pPr>
              <w:pStyle w:val="TableParagraph"/>
              <w:bidi/>
              <w:ind w:left="29"/>
              <w:rPr>
                <w:rFonts w:cs="Calibri"/>
                <w:rtl/>
              </w:rPr>
            </w:pPr>
            <w:r w:rsidRPr="00B046F7">
              <w:rPr>
                <w:rFonts w:cs="Calibri" w:hint="cs"/>
                <w:rtl/>
              </w:rPr>
              <w:t>**</w:t>
            </w:r>
          </w:p>
        </w:tc>
      </w:tr>
      <w:tr w:rsidR="006170DC" w:rsidRPr="00B046F7" w14:paraId="1620E4BE" w14:textId="77777777" w:rsidTr="001A3C32">
        <w:trPr>
          <w:trHeight w:val="510"/>
        </w:trPr>
        <w:tc>
          <w:tcPr>
            <w:tcW w:w="2405" w:type="dxa"/>
            <w:tcBorders>
              <w:right w:val="single" w:sz="6" w:space="0" w:color="000000"/>
            </w:tcBorders>
          </w:tcPr>
          <w:p w14:paraId="1A47159D" w14:textId="77777777" w:rsidR="006170DC" w:rsidRPr="00B046F7" w:rsidRDefault="006170DC" w:rsidP="00DB2659">
            <w:pPr>
              <w:pStyle w:val="Default"/>
              <w:bidi/>
              <w:ind w:left="29" w:right="144"/>
              <w:rPr>
                <w:rFonts w:cs="Calibri"/>
                <w:sz w:val="22"/>
                <w:szCs w:val="22"/>
                <w:rtl/>
              </w:rPr>
            </w:pPr>
            <w:r w:rsidRPr="00B046F7">
              <w:rPr>
                <w:rFonts w:cs="Calibri" w:hint="cs"/>
                <w:sz w:val="22"/>
                <w:szCs w:val="22"/>
                <w:rtl/>
              </w:rPr>
              <w:t xml:space="preserve">إعداد خمس دراسات حالة بشأن وضع الاستراتيجيات الوطنية للملكية الفكرية أو تنفيذها في دول أعضاء مختارة. </w:t>
            </w:r>
          </w:p>
          <w:p w14:paraId="3414F8F5" w14:textId="77777777" w:rsidR="006170DC" w:rsidRPr="00B046F7" w:rsidRDefault="006170DC" w:rsidP="00DB2659">
            <w:pPr>
              <w:pStyle w:val="TableParagraph"/>
              <w:ind w:left="29" w:right="144"/>
              <w:rPr>
                <w:rFonts w:cs="Calibri"/>
              </w:rPr>
            </w:pPr>
          </w:p>
        </w:tc>
        <w:tc>
          <w:tcPr>
            <w:tcW w:w="2995" w:type="dxa"/>
            <w:tcBorders>
              <w:top w:val="single" w:sz="6" w:space="0" w:color="000000"/>
              <w:left w:val="single" w:sz="6" w:space="0" w:color="000000"/>
              <w:bottom w:val="single" w:sz="6" w:space="0" w:color="000000"/>
            </w:tcBorders>
          </w:tcPr>
          <w:p w14:paraId="239FAF70" w14:textId="77777777" w:rsidR="006170DC" w:rsidRPr="00B046F7" w:rsidRDefault="006170DC" w:rsidP="00DB2659">
            <w:pPr>
              <w:pStyle w:val="Default"/>
              <w:bidi/>
              <w:ind w:left="29" w:right="144"/>
              <w:rPr>
                <w:rFonts w:cs="Calibri"/>
                <w:sz w:val="22"/>
                <w:szCs w:val="22"/>
                <w:rtl/>
              </w:rPr>
            </w:pPr>
            <w:r w:rsidRPr="00B046F7">
              <w:rPr>
                <w:rFonts w:cs="Calibri" w:hint="cs"/>
                <w:sz w:val="22"/>
                <w:szCs w:val="22"/>
                <w:rtl/>
              </w:rPr>
              <w:t xml:space="preserve">نشر خمس دراسات إفرادية عن تطوير الاستراتيجيات الوطنية للملكية الفكرية أو تنفيذها على مركز للتوقعات والموارد الخاصة بالاستراتيجيات الوطنية للملكية الفكرية. </w:t>
            </w:r>
          </w:p>
          <w:p w14:paraId="401A2CC3" w14:textId="77777777" w:rsidR="006170DC" w:rsidRPr="00B046F7" w:rsidRDefault="006170DC" w:rsidP="00DB2659">
            <w:pPr>
              <w:pStyle w:val="TableParagraph"/>
              <w:ind w:left="29" w:right="144"/>
              <w:rPr>
                <w:rFonts w:cs="Calibri"/>
              </w:rPr>
            </w:pPr>
          </w:p>
        </w:tc>
        <w:tc>
          <w:tcPr>
            <w:tcW w:w="3139" w:type="dxa"/>
          </w:tcPr>
          <w:p w14:paraId="3077D9AA" w14:textId="6EA13A03" w:rsidR="006170DC" w:rsidRPr="00B046F7" w:rsidRDefault="006170DC" w:rsidP="009B1B81">
            <w:pPr>
              <w:pStyle w:val="TableParagraph"/>
              <w:bidi/>
              <w:ind w:left="29" w:right="144"/>
              <w:rPr>
                <w:rFonts w:cs="Calibri"/>
                <w:rtl/>
              </w:rPr>
            </w:pPr>
            <w:r w:rsidRPr="00B046F7">
              <w:rPr>
                <w:rFonts w:cs="Calibri" w:hint="cs"/>
                <w:rtl/>
              </w:rPr>
              <w:t>بعض التقدم:  عُقد اجتماع تمهيدي مع الدول الأعضاء الخمس المختارة، وتم ملء استبيان أولي، كما تم وضع الهيكل التحليلي المشترك والمخطط التوضيحي المُشَرَّح.  يعمل المستشار حالياً على إعداد استبيانات الاستشارة الخاصة بدراسات الحالة.</w:t>
            </w:r>
          </w:p>
        </w:tc>
        <w:tc>
          <w:tcPr>
            <w:tcW w:w="952" w:type="dxa"/>
          </w:tcPr>
          <w:p w14:paraId="00E61784" w14:textId="77777777" w:rsidR="006170DC" w:rsidRPr="00B046F7" w:rsidRDefault="006170DC" w:rsidP="00DB2659">
            <w:pPr>
              <w:pStyle w:val="TableParagraph"/>
              <w:bidi/>
              <w:ind w:left="29"/>
              <w:rPr>
                <w:rFonts w:cs="Calibri"/>
                <w:rtl/>
              </w:rPr>
            </w:pPr>
            <w:r w:rsidRPr="00B046F7">
              <w:rPr>
                <w:rFonts w:cs="Calibri" w:hint="cs"/>
                <w:rtl/>
              </w:rPr>
              <w:t>**</w:t>
            </w:r>
          </w:p>
        </w:tc>
      </w:tr>
      <w:tr w:rsidR="006170DC" w:rsidRPr="00B046F7" w14:paraId="29C93857" w14:textId="77777777" w:rsidTr="001A3C32">
        <w:trPr>
          <w:trHeight w:val="1450"/>
        </w:trPr>
        <w:tc>
          <w:tcPr>
            <w:tcW w:w="2405" w:type="dxa"/>
            <w:vMerge w:val="restart"/>
            <w:tcBorders>
              <w:right w:val="single" w:sz="6" w:space="0" w:color="000000"/>
            </w:tcBorders>
          </w:tcPr>
          <w:p w14:paraId="06F412F0" w14:textId="77777777" w:rsidR="006170DC" w:rsidRPr="00B046F7" w:rsidRDefault="006170DC" w:rsidP="00DB2659">
            <w:pPr>
              <w:pStyle w:val="Default"/>
              <w:bidi/>
              <w:ind w:left="29" w:right="144"/>
              <w:rPr>
                <w:rFonts w:cs="Calibri"/>
                <w:sz w:val="22"/>
                <w:szCs w:val="22"/>
                <w:rtl/>
              </w:rPr>
            </w:pPr>
            <w:r w:rsidRPr="00B046F7">
              <w:rPr>
                <w:rFonts w:cs="Calibri" w:hint="cs"/>
                <w:sz w:val="22"/>
                <w:szCs w:val="22"/>
                <w:rtl/>
              </w:rPr>
              <w:t xml:space="preserve">مواد التدريب/تكوين الكفاءات بشأن دور الملكية الفكرية في القطاعات/المجموعات ذات الصلة بالاستراتيجيات الوطنية للملكية الفكرية ومجموعة أدوات للتقييم و/أو الرصد الذي تقوده البلدان لتنفيذ الاستراتيجيات الوطنية للملكية الفكرية. </w:t>
            </w:r>
          </w:p>
          <w:p w14:paraId="5C872BDC" w14:textId="77777777" w:rsidR="006170DC" w:rsidRPr="00B046F7" w:rsidRDefault="006170DC" w:rsidP="00DB2659">
            <w:pPr>
              <w:pStyle w:val="Default"/>
              <w:ind w:left="29" w:right="144"/>
              <w:rPr>
                <w:rFonts w:cs="Calibri"/>
                <w:sz w:val="22"/>
                <w:szCs w:val="22"/>
              </w:rPr>
            </w:pPr>
          </w:p>
        </w:tc>
        <w:tc>
          <w:tcPr>
            <w:tcW w:w="2995" w:type="dxa"/>
            <w:tcBorders>
              <w:top w:val="single" w:sz="6" w:space="0" w:color="000000"/>
              <w:left w:val="single" w:sz="6" w:space="0" w:color="000000"/>
              <w:bottom w:val="single" w:sz="4" w:space="0" w:color="auto"/>
            </w:tcBorders>
          </w:tcPr>
          <w:p w14:paraId="48AA6EA0" w14:textId="77777777" w:rsidR="006170DC" w:rsidRPr="00B046F7" w:rsidRDefault="006170DC" w:rsidP="00DB2659">
            <w:pPr>
              <w:pStyle w:val="Default"/>
              <w:bidi/>
              <w:ind w:left="29" w:right="144"/>
              <w:rPr>
                <w:rFonts w:cs="Calibri"/>
                <w:sz w:val="22"/>
                <w:szCs w:val="22"/>
                <w:rtl/>
              </w:rPr>
            </w:pPr>
            <w:r w:rsidRPr="00B046F7">
              <w:rPr>
                <w:rFonts w:cs="Calibri" w:hint="cs"/>
                <w:sz w:val="22"/>
                <w:szCs w:val="22"/>
                <w:rtl/>
              </w:rPr>
              <w:t xml:space="preserve">1. وثيقة تتضمن مراجعة أدبية حول دور الملكية الفكرية في القطاعات/المجموعات ذات الصلة بالاستراتيجيات الوطنية للملكية الفكرية. </w:t>
            </w:r>
          </w:p>
          <w:p w14:paraId="4D62CE3C" w14:textId="77777777" w:rsidR="006170DC" w:rsidRPr="00B046F7" w:rsidRDefault="006170DC" w:rsidP="00DB2659">
            <w:pPr>
              <w:pStyle w:val="TableParagraph"/>
              <w:ind w:left="29" w:right="144"/>
              <w:rPr>
                <w:rFonts w:cs="Calibri"/>
              </w:rPr>
            </w:pPr>
          </w:p>
        </w:tc>
        <w:tc>
          <w:tcPr>
            <w:tcW w:w="3139" w:type="dxa"/>
            <w:tcBorders>
              <w:bottom w:val="single" w:sz="4" w:space="0" w:color="auto"/>
            </w:tcBorders>
          </w:tcPr>
          <w:p w14:paraId="4D7700FB" w14:textId="478E0114" w:rsidR="006170DC" w:rsidRPr="00B046F7" w:rsidRDefault="006170DC" w:rsidP="00DB2659">
            <w:pPr>
              <w:pStyle w:val="TableParagraph"/>
              <w:bidi/>
              <w:ind w:left="29" w:right="144"/>
              <w:rPr>
                <w:rFonts w:cs="Calibri"/>
                <w:rtl/>
              </w:rPr>
            </w:pPr>
            <w:r w:rsidRPr="00B046F7">
              <w:rPr>
                <w:rFonts w:cs="Calibri" w:hint="cs"/>
                <w:rtl/>
              </w:rPr>
              <w:t>بعض التقدم:  وقد بدأت الاستعدادات الأولية لمراجعة الأدبيات، بما في ذلك العمل على تحديد نطاقها والحصول على الدعم من الخبراء.</w:t>
            </w:r>
          </w:p>
        </w:tc>
        <w:tc>
          <w:tcPr>
            <w:tcW w:w="952" w:type="dxa"/>
            <w:tcBorders>
              <w:bottom w:val="single" w:sz="4" w:space="0" w:color="auto"/>
            </w:tcBorders>
          </w:tcPr>
          <w:p w14:paraId="696D8661" w14:textId="77777777" w:rsidR="006170DC" w:rsidRPr="00B046F7" w:rsidRDefault="006170DC" w:rsidP="00DB2659">
            <w:pPr>
              <w:pStyle w:val="TableParagraph"/>
              <w:bidi/>
              <w:ind w:left="29"/>
              <w:rPr>
                <w:rFonts w:cs="Calibri"/>
                <w:rtl/>
              </w:rPr>
            </w:pPr>
            <w:r w:rsidRPr="00B046F7">
              <w:rPr>
                <w:rFonts w:cs="Calibri" w:hint="cs"/>
                <w:rtl/>
              </w:rPr>
              <w:t>**</w:t>
            </w:r>
          </w:p>
        </w:tc>
      </w:tr>
      <w:tr w:rsidR="006170DC" w:rsidRPr="00B046F7" w14:paraId="4AD12B12" w14:textId="77777777" w:rsidTr="001A3C32">
        <w:trPr>
          <w:trHeight w:val="823"/>
        </w:trPr>
        <w:tc>
          <w:tcPr>
            <w:tcW w:w="2405" w:type="dxa"/>
            <w:vMerge/>
            <w:tcBorders>
              <w:right w:val="single" w:sz="6" w:space="0" w:color="000000"/>
            </w:tcBorders>
          </w:tcPr>
          <w:p w14:paraId="27833A2C" w14:textId="77777777" w:rsidR="006170DC" w:rsidRPr="00B046F7" w:rsidRDefault="006170DC" w:rsidP="009616F1">
            <w:pPr>
              <w:pStyle w:val="Default"/>
              <w:ind w:left="29" w:right="144"/>
              <w:rPr>
                <w:rFonts w:cs="Calibri"/>
                <w:sz w:val="22"/>
                <w:szCs w:val="22"/>
              </w:rPr>
            </w:pPr>
          </w:p>
        </w:tc>
        <w:tc>
          <w:tcPr>
            <w:tcW w:w="2995" w:type="dxa"/>
            <w:tcBorders>
              <w:top w:val="single" w:sz="4" w:space="0" w:color="auto"/>
              <w:left w:val="single" w:sz="6" w:space="0" w:color="000000"/>
              <w:bottom w:val="single" w:sz="6" w:space="0" w:color="000000"/>
            </w:tcBorders>
          </w:tcPr>
          <w:p w14:paraId="0A6A8E1E" w14:textId="77777777" w:rsidR="006170DC" w:rsidRDefault="006170DC" w:rsidP="009616F1">
            <w:pPr>
              <w:pStyle w:val="Default"/>
              <w:bidi/>
              <w:ind w:left="29" w:right="144"/>
              <w:rPr>
                <w:rFonts w:cs="Calibri"/>
                <w:sz w:val="22"/>
                <w:szCs w:val="22"/>
              </w:rPr>
            </w:pPr>
            <w:r w:rsidRPr="00B046F7">
              <w:rPr>
                <w:rFonts w:cs="Calibri" w:hint="cs"/>
                <w:sz w:val="22"/>
                <w:szCs w:val="22"/>
                <w:rtl/>
              </w:rPr>
              <w:t xml:space="preserve">2. نشر مجموعة أدوات التقييم و/أو الرصد الذي تقوده البلدان لتنفيذ الاستراتيجيات الوطنية للملكية الفكرية على مركز للتوقعات والموارد الخاصة بالاستراتيجيات الوطنية للملكية الفكرية. </w:t>
            </w:r>
          </w:p>
          <w:p w14:paraId="369C4B32" w14:textId="77777777" w:rsidR="00ED2BDB" w:rsidRDefault="00ED2BDB" w:rsidP="00ED2BDB">
            <w:pPr>
              <w:pStyle w:val="Default"/>
              <w:bidi/>
              <w:ind w:left="29" w:right="144"/>
              <w:rPr>
                <w:rFonts w:cs="Calibri"/>
                <w:sz w:val="22"/>
                <w:szCs w:val="22"/>
              </w:rPr>
            </w:pPr>
          </w:p>
          <w:p w14:paraId="00225B3F" w14:textId="741B465B" w:rsidR="00ED2BDB" w:rsidRPr="00ED2BDB" w:rsidRDefault="00ED2BDB" w:rsidP="00ED2BDB">
            <w:pPr>
              <w:pStyle w:val="Default"/>
              <w:bidi/>
              <w:ind w:left="29" w:right="144"/>
              <w:rPr>
                <w:rFonts w:cs="Calibri"/>
                <w:sz w:val="22"/>
                <w:szCs w:val="22"/>
                <w:rtl/>
              </w:rPr>
            </w:pPr>
          </w:p>
        </w:tc>
        <w:tc>
          <w:tcPr>
            <w:tcW w:w="3139" w:type="dxa"/>
            <w:tcBorders>
              <w:top w:val="single" w:sz="4" w:space="0" w:color="auto"/>
            </w:tcBorders>
          </w:tcPr>
          <w:p w14:paraId="41132161" w14:textId="77777777" w:rsidR="006170DC" w:rsidRPr="00B046F7" w:rsidRDefault="006170DC" w:rsidP="009616F1">
            <w:pPr>
              <w:pStyle w:val="Default"/>
              <w:bidi/>
              <w:ind w:left="29" w:right="144"/>
              <w:rPr>
                <w:rFonts w:cs="Calibri"/>
                <w:sz w:val="22"/>
                <w:szCs w:val="22"/>
                <w:rtl/>
              </w:rPr>
            </w:pPr>
            <w:r w:rsidRPr="00B046F7">
              <w:rPr>
                <w:rFonts w:cs="Calibri" w:hint="cs"/>
                <w:sz w:val="22"/>
                <w:szCs w:val="22"/>
                <w:rtl/>
              </w:rPr>
              <w:t xml:space="preserve">لم يُشرع فيه بعد. </w:t>
            </w:r>
          </w:p>
          <w:p w14:paraId="15F46780" w14:textId="77777777" w:rsidR="006170DC" w:rsidRPr="00B046F7" w:rsidRDefault="006170DC" w:rsidP="009616F1">
            <w:pPr>
              <w:pStyle w:val="Default"/>
              <w:ind w:left="29" w:right="144"/>
              <w:rPr>
                <w:rFonts w:cs="Calibri"/>
                <w:sz w:val="22"/>
                <w:szCs w:val="22"/>
              </w:rPr>
            </w:pPr>
          </w:p>
        </w:tc>
        <w:tc>
          <w:tcPr>
            <w:tcW w:w="952" w:type="dxa"/>
            <w:tcBorders>
              <w:top w:val="single" w:sz="4" w:space="0" w:color="auto"/>
            </w:tcBorders>
          </w:tcPr>
          <w:p w14:paraId="5C335285" w14:textId="77777777" w:rsidR="006170DC" w:rsidRPr="00B046F7" w:rsidRDefault="006170DC" w:rsidP="00DB2659">
            <w:pPr>
              <w:pStyle w:val="Default"/>
              <w:bidi/>
              <w:ind w:left="29"/>
              <w:rPr>
                <w:rFonts w:cs="Calibri"/>
                <w:sz w:val="22"/>
                <w:szCs w:val="22"/>
                <w:rtl/>
              </w:rPr>
            </w:pPr>
            <w:r w:rsidRPr="00B046F7">
              <w:rPr>
                <w:rFonts w:cs="Calibri" w:hint="cs"/>
                <w:sz w:val="22"/>
                <w:szCs w:val="22"/>
                <w:rtl/>
              </w:rPr>
              <w:t xml:space="preserve">لا تقدم </w:t>
            </w:r>
          </w:p>
          <w:p w14:paraId="37F19AEC" w14:textId="77777777" w:rsidR="006170DC" w:rsidRPr="00B046F7" w:rsidRDefault="006170DC" w:rsidP="00DB2659">
            <w:pPr>
              <w:pStyle w:val="Default"/>
              <w:ind w:left="29"/>
              <w:rPr>
                <w:rFonts w:cs="Calibri"/>
                <w:sz w:val="22"/>
                <w:szCs w:val="22"/>
              </w:rPr>
            </w:pPr>
          </w:p>
        </w:tc>
      </w:tr>
      <w:tr w:rsidR="006170DC" w:rsidRPr="00B046F7" w14:paraId="74EE63AC" w14:textId="77777777" w:rsidTr="001A3C32">
        <w:trPr>
          <w:trHeight w:val="1450"/>
        </w:trPr>
        <w:tc>
          <w:tcPr>
            <w:tcW w:w="2405" w:type="dxa"/>
            <w:vMerge w:val="restart"/>
            <w:tcBorders>
              <w:right w:val="single" w:sz="6" w:space="0" w:color="000000"/>
            </w:tcBorders>
          </w:tcPr>
          <w:p w14:paraId="556E3B7D" w14:textId="77777777" w:rsidR="006170DC" w:rsidRPr="00B046F7" w:rsidRDefault="006170DC" w:rsidP="001128C5">
            <w:pPr>
              <w:pStyle w:val="Default"/>
              <w:bidi/>
              <w:ind w:left="29" w:right="144"/>
              <w:rPr>
                <w:rFonts w:cs="Calibri"/>
                <w:sz w:val="22"/>
                <w:szCs w:val="22"/>
                <w:rtl/>
              </w:rPr>
            </w:pPr>
            <w:r w:rsidRPr="00B046F7">
              <w:rPr>
                <w:rFonts w:cs="Calibri" w:hint="cs"/>
                <w:sz w:val="22"/>
                <w:szCs w:val="22"/>
                <w:rtl/>
              </w:rPr>
              <w:t xml:space="preserve">مواد لإذكاء الوعي بشأن العوامل الرئيسية للنجاح، والممارسات الجيدة لتطوير الاستراتيجيات الوطنية للملكية الفكرية وتنفيذها. </w:t>
            </w:r>
          </w:p>
          <w:p w14:paraId="00ECFE1C" w14:textId="77777777" w:rsidR="006170DC" w:rsidRPr="00B046F7" w:rsidRDefault="006170DC" w:rsidP="001128C5">
            <w:pPr>
              <w:pStyle w:val="Default"/>
              <w:ind w:left="29" w:right="144"/>
              <w:rPr>
                <w:rFonts w:cs="Calibri"/>
                <w:sz w:val="22"/>
                <w:szCs w:val="22"/>
              </w:rPr>
            </w:pPr>
          </w:p>
        </w:tc>
        <w:tc>
          <w:tcPr>
            <w:tcW w:w="2995" w:type="dxa"/>
            <w:tcBorders>
              <w:top w:val="single" w:sz="6" w:space="0" w:color="000000"/>
              <w:left w:val="single" w:sz="6" w:space="0" w:color="000000"/>
              <w:bottom w:val="single" w:sz="4" w:space="0" w:color="auto"/>
            </w:tcBorders>
          </w:tcPr>
          <w:p w14:paraId="19726BB3" w14:textId="280C3150" w:rsidR="006170DC" w:rsidRPr="00B046F7" w:rsidRDefault="006170DC" w:rsidP="004A5109">
            <w:pPr>
              <w:pStyle w:val="Default"/>
              <w:bidi/>
              <w:ind w:left="29" w:right="144"/>
              <w:rPr>
                <w:rFonts w:cs="Calibri"/>
                <w:sz w:val="22"/>
                <w:szCs w:val="22"/>
                <w:rtl/>
              </w:rPr>
            </w:pPr>
            <w:r w:rsidRPr="00B046F7">
              <w:rPr>
                <w:rFonts w:cs="Calibri" w:hint="cs"/>
                <w:sz w:val="22"/>
                <w:szCs w:val="22"/>
                <w:rtl/>
              </w:rPr>
              <w:t>1. تنظيم حلقتي عمل لتبادل الخبرات بشأن وضع الاستراتيجيات الوطنية للملكية الفكرية وتنفيذها ومناقشة التوجهات أو الممارسات الجيدة.</w:t>
            </w:r>
          </w:p>
        </w:tc>
        <w:tc>
          <w:tcPr>
            <w:tcW w:w="3139" w:type="dxa"/>
            <w:tcBorders>
              <w:bottom w:val="single" w:sz="4" w:space="0" w:color="auto"/>
            </w:tcBorders>
          </w:tcPr>
          <w:p w14:paraId="72A38EC8" w14:textId="2A9155B9" w:rsidR="006170DC" w:rsidRPr="00B046F7" w:rsidRDefault="006170DC" w:rsidP="001128C5">
            <w:pPr>
              <w:pStyle w:val="TableParagraph"/>
              <w:bidi/>
              <w:ind w:left="29" w:right="144"/>
              <w:rPr>
                <w:rFonts w:cs="Calibri"/>
                <w:rtl/>
              </w:rPr>
            </w:pPr>
            <w:r w:rsidRPr="00B046F7">
              <w:rPr>
                <w:rFonts w:cs="Calibri" w:hint="cs"/>
                <w:rtl/>
              </w:rPr>
              <w:t>بعض التقدم:  يجري حالياً اتخاذ الترتيبات التنظيمية الأولية لعقد ورشة عمل، بما في ذلك تحديد المواعيد والمشاركين والمتحدثين، ووضع مسودة البرنامج.</w:t>
            </w:r>
          </w:p>
        </w:tc>
        <w:tc>
          <w:tcPr>
            <w:tcW w:w="952" w:type="dxa"/>
            <w:tcBorders>
              <w:bottom w:val="single" w:sz="4" w:space="0" w:color="auto"/>
            </w:tcBorders>
          </w:tcPr>
          <w:p w14:paraId="07A97A42" w14:textId="2AA3CF38" w:rsidR="006170DC" w:rsidRPr="00B046F7" w:rsidRDefault="006170DC" w:rsidP="001128C5">
            <w:pPr>
              <w:pStyle w:val="Default"/>
              <w:bidi/>
              <w:ind w:left="29"/>
              <w:rPr>
                <w:rFonts w:cs="Calibri"/>
                <w:sz w:val="22"/>
                <w:szCs w:val="22"/>
                <w:rtl/>
              </w:rPr>
            </w:pPr>
            <w:r w:rsidRPr="00B046F7">
              <w:rPr>
                <w:rFonts w:cs="Calibri" w:hint="cs"/>
                <w:sz w:val="22"/>
                <w:szCs w:val="22"/>
                <w:rtl/>
              </w:rPr>
              <w:t>**</w:t>
            </w:r>
          </w:p>
          <w:p w14:paraId="0BC3E329" w14:textId="77777777" w:rsidR="006170DC" w:rsidRPr="00B046F7" w:rsidRDefault="006170DC" w:rsidP="001128C5">
            <w:pPr>
              <w:pStyle w:val="TableParagraph"/>
              <w:ind w:left="29"/>
              <w:rPr>
                <w:rFonts w:cs="Calibri"/>
              </w:rPr>
            </w:pPr>
          </w:p>
        </w:tc>
      </w:tr>
      <w:tr w:rsidR="006170DC" w:rsidRPr="00B046F7" w14:paraId="2002877C" w14:textId="77777777" w:rsidTr="009616F1">
        <w:trPr>
          <w:trHeight w:val="1110"/>
        </w:trPr>
        <w:tc>
          <w:tcPr>
            <w:tcW w:w="2405" w:type="dxa"/>
            <w:vMerge/>
            <w:tcBorders>
              <w:right w:val="single" w:sz="6" w:space="0" w:color="000000"/>
            </w:tcBorders>
          </w:tcPr>
          <w:p w14:paraId="7872BE22" w14:textId="77777777" w:rsidR="006170DC" w:rsidRPr="00B046F7" w:rsidRDefault="006170DC" w:rsidP="009616F1">
            <w:pPr>
              <w:pStyle w:val="Default"/>
              <w:ind w:left="29" w:right="144"/>
              <w:rPr>
                <w:rFonts w:cs="Calibri"/>
                <w:sz w:val="22"/>
                <w:szCs w:val="22"/>
              </w:rPr>
            </w:pPr>
          </w:p>
        </w:tc>
        <w:tc>
          <w:tcPr>
            <w:tcW w:w="2995" w:type="dxa"/>
            <w:tcBorders>
              <w:top w:val="single" w:sz="6" w:space="0" w:color="000000"/>
              <w:left w:val="single" w:sz="6" w:space="0" w:color="000000"/>
              <w:bottom w:val="single" w:sz="4" w:space="0" w:color="auto"/>
            </w:tcBorders>
          </w:tcPr>
          <w:p w14:paraId="29EFC75A" w14:textId="521FDD28" w:rsidR="006170DC" w:rsidRPr="00B046F7" w:rsidRDefault="006170DC" w:rsidP="00ED2BDB">
            <w:pPr>
              <w:pStyle w:val="Default"/>
              <w:keepNext/>
              <w:bidi/>
              <w:ind w:left="28" w:right="144"/>
              <w:rPr>
                <w:rFonts w:cs="Calibri"/>
                <w:sz w:val="22"/>
                <w:szCs w:val="22"/>
                <w:rtl/>
              </w:rPr>
            </w:pPr>
            <w:r w:rsidRPr="00B046F7">
              <w:rPr>
                <w:rFonts w:cs="Calibri" w:hint="cs"/>
                <w:sz w:val="22"/>
                <w:szCs w:val="22"/>
                <w:rtl/>
              </w:rPr>
              <w:t>2. وجد ما لا يقل عن 70% من المشاركين أن المعلومات المُقدمة في حلقات العمل مفيدة.</w:t>
            </w:r>
          </w:p>
        </w:tc>
        <w:tc>
          <w:tcPr>
            <w:tcW w:w="3139" w:type="dxa"/>
            <w:tcBorders>
              <w:bottom w:val="single" w:sz="4" w:space="0" w:color="auto"/>
            </w:tcBorders>
          </w:tcPr>
          <w:p w14:paraId="6EBF9B03" w14:textId="77777777" w:rsidR="006170DC" w:rsidRPr="00B046F7" w:rsidRDefault="006170DC" w:rsidP="00ED2BDB">
            <w:pPr>
              <w:pStyle w:val="Default"/>
              <w:keepNext/>
              <w:bidi/>
              <w:ind w:left="28" w:right="144"/>
              <w:rPr>
                <w:rFonts w:cs="Calibri"/>
                <w:sz w:val="22"/>
                <w:szCs w:val="22"/>
                <w:rtl/>
              </w:rPr>
            </w:pPr>
            <w:r w:rsidRPr="00B046F7">
              <w:rPr>
                <w:rFonts w:cs="Calibri" w:hint="cs"/>
                <w:sz w:val="22"/>
                <w:szCs w:val="22"/>
                <w:rtl/>
              </w:rPr>
              <w:t xml:space="preserve">لم يُشرع فيه بعد. </w:t>
            </w:r>
          </w:p>
          <w:p w14:paraId="47AAC1B1" w14:textId="77777777" w:rsidR="006170DC" w:rsidRPr="00B046F7" w:rsidRDefault="006170DC" w:rsidP="00ED2BDB">
            <w:pPr>
              <w:pStyle w:val="Default"/>
              <w:keepNext/>
              <w:ind w:left="28" w:right="144"/>
              <w:rPr>
                <w:rFonts w:cs="Calibri"/>
                <w:sz w:val="22"/>
                <w:szCs w:val="22"/>
              </w:rPr>
            </w:pPr>
          </w:p>
        </w:tc>
        <w:tc>
          <w:tcPr>
            <w:tcW w:w="952" w:type="dxa"/>
            <w:tcBorders>
              <w:bottom w:val="single" w:sz="4" w:space="0" w:color="auto"/>
            </w:tcBorders>
          </w:tcPr>
          <w:p w14:paraId="7CD58A06" w14:textId="77777777" w:rsidR="006170DC" w:rsidRPr="00B046F7" w:rsidRDefault="006170DC" w:rsidP="00ED2BDB">
            <w:pPr>
              <w:pStyle w:val="Default"/>
              <w:keepNext/>
              <w:bidi/>
              <w:ind w:left="28"/>
              <w:rPr>
                <w:rFonts w:cs="Calibri"/>
                <w:sz w:val="22"/>
                <w:szCs w:val="22"/>
                <w:rtl/>
              </w:rPr>
            </w:pPr>
            <w:r w:rsidRPr="00B046F7">
              <w:rPr>
                <w:rFonts w:cs="Calibri" w:hint="cs"/>
                <w:sz w:val="22"/>
                <w:szCs w:val="22"/>
                <w:rtl/>
              </w:rPr>
              <w:t xml:space="preserve">لا تقدم </w:t>
            </w:r>
          </w:p>
          <w:p w14:paraId="271D0982" w14:textId="77777777" w:rsidR="006170DC" w:rsidRPr="00B046F7" w:rsidRDefault="006170DC" w:rsidP="00ED2BDB">
            <w:pPr>
              <w:pStyle w:val="Default"/>
              <w:keepNext/>
              <w:ind w:left="28"/>
              <w:rPr>
                <w:rFonts w:cs="Calibri"/>
                <w:sz w:val="22"/>
                <w:szCs w:val="22"/>
              </w:rPr>
            </w:pPr>
          </w:p>
        </w:tc>
      </w:tr>
      <w:tr w:rsidR="006170DC" w:rsidRPr="00B046F7" w14:paraId="46966341" w14:textId="77777777" w:rsidTr="001A3C32">
        <w:trPr>
          <w:trHeight w:val="160"/>
        </w:trPr>
        <w:tc>
          <w:tcPr>
            <w:tcW w:w="2405" w:type="dxa"/>
            <w:vMerge/>
            <w:tcBorders>
              <w:right w:val="single" w:sz="6" w:space="0" w:color="000000"/>
            </w:tcBorders>
          </w:tcPr>
          <w:p w14:paraId="1C146FEC" w14:textId="77777777" w:rsidR="006170DC" w:rsidRPr="00B046F7" w:rsidRDefault="006170DC" w:rsidP="009616F1">
            <w:pPr>
              <w:pStyle w:val="Default"/>
              <w:ind w:left="29" w:right="144"/>
              <w:rPr>
                <w:rFonts w:cs="Calibri"/>
                <w:sz w:val="22"/>
                <w:szCs w:val="22"/>
              </w:rPr>
            </w:pPr>
          </w:p>
        </w:tc>
        <w:tc>
          <w:tcPr>
            <w:tcW w:w="2995" w:type="dxa"/>
            <w:tcBorders>
              <w:top w:val="single" w:sz="4" w:space="0" w:color="auto"/>
              <w:left w:val="single" w:sz="6" w:space="0" w:color="000000"/>
              <w:bottom w:val="single" w:sz="6" w:space="0" w:color="000000"/>
            </w:tcBorders>
          </w:tcPr>
          <w:p w14:paraId="14ACD3A6" w14:textId="66619B50" w:rsidR="006170DC" w:rsidRPr="00B046F7" w:rsidRDefault="006170DC" w:rsidP="00ED2BDB">
            <w:pPr>
              <w:pStyle w:val="Default"/>
              <w:keepNext/>
              <w:bidi/>
              <w:ind w:left="28" w:right="144"/>
              <w:rPr>
                <w:rFonts w:cs="Calibri"/>
                <w:sz w:val="22"/>
                <w:szCs w:val="22"/>
                <w:rtl/>
              </w:rPr>
            </w:pPr>
            <w:r w:rsidRPr="00B046F7">
              <w:rPr>
                <w:rFonts w:cs="Calibri" w:hint="cs"/>
                <w:sz w:val="22"/>
                <w:szCs w:val="22"/>
                <w:rtl/>
              </w:rPr>
              <w:t xml:space="preserve">3. نشر دليل العوامل الرئيسية للنجاح، وأمثلة على التوجهات أو الممارسات الجيدة لتطوير الاستراتيجيات الوطنية للملكية الفكرية وتنفيذها على مركز للتوقعات والموارد الخاصة بالاستراتيجيات الوطنية للملكية الفكرية. </w:t>
            </w:r>
          </w:p>
        </w:tc>
        <w:tc>
          <w:tcPr>
            <w:tcW w:w="3139" w:type="dxa"/>
            <w:tcBorders>
              <w:top w:val="single" w:sz="4" w:space="0" w:color="auto"/>
            </w:tcBorders>
          </w:tcPr>
          <w:p w14:paraId="45404A11" w14:textId="77777777" w:rsidR="006170DC" w:rsidRPr="00B046F7" w:rsidRDefault="006170DC" w:rsidP="00ED2BDB">
            <w:pPr>
              <w:pStyle w:val="Default"/>
              <w:keepNext/>
              <w:bidi/>
              <w:ind w:left="28" w:right="144"/>
              <w:rPr>
                <w:rFonts w:cs="Calibri"/>
                <w:sz w:val="22"/>
                <w:szCs w:val="22"/>
                <w:rtl/>
              </w:rPr>
            </w:pPr>
            <w:r w:rsidRPr="00B046F7">
              <w:rPr>
                <w:rFonts w:cs="Calibri" w:hint="cs"/>
                <w:sz w:val="22"/>
                <w:szCs w:val="22"/>
                <w:rtl/>
              </w:rPr>
              <w:t xml:space="preserve">لم يُشرع فيه بعد. </w:t>
            </w:r>
          </w:p>
          <w:p w14:paraId="4E6641F2" w14:textId="77777777" w:rsidR="006170DC" w:rsidRPr="00B046F7" w:rsidRDefault="006170DC" w:rsidP="00ED2BDB">
            <w:pPr>
              <w:pStyle w:val="TableParagraph"/>
              <w:keepNext/>
              <w:ind w:left="28" w:right="144"/>
              <w:rPr>
                <w:rFonts w:cs="Calibri"/>
              </w:rPr>
            </w:pPr>
          </w:p>
        </w:tc>
        <w:tc>
          <w:tcPr>
            <w:tcW w:w="952" w:type="dxa"/>
            <w:tcBorders>
              <w:top w:val="single" w:sz="4" w:space="0" w:color="auto"/>
            </w:tcBorders>
          </w:tcPr>
          <w:p w14:paraId="43FCBD9A" w14:textId="77777777" w:rsidR="006170DC" w:rsidRPr="00B046F7" w:rsidRDefault="006170DC" w:rsidP="00ED2BDB">
            <w:pPr>
              <w:pStyle w:val="Default"/>
              <w:keepNext/>
              <w:bidi/>
              <w:ind w:left="28"/>
              <w:rPr>
                <w:rFonts w:cs="Calibri"/>
                <w:sz w:val="22"/>
                <w:szCs w:val="22"/>
                <w:rtl/>
              </w:rPr>
            </w:pPr>
            <w:r w:rsidRPr="00B046F7">
              <w:rPr>
                <w:rFonts w:cs="Calibri" w:hint="cs"/>
                <w:sz w:val="22"/>
                <w:szCs w:val="22"/>
                <w:rtl/>
              </w:rPr>
              <w:t xml:space="preserve">لا تقدم </w:t>
            </w:r>
          </w:p>
          <w:p w14:paraId="52028ADF" w14:textId="77777777" w:rsidR="006170DC" w:rsidRPr="00B046F7" w:rsidRDefault="006170DC" w:rsidP="00ED2BDB">
            <w:pPr>
              <w:pStyle w:val="TableParagraph"/>
              <w:keepNext/>
              <w:ind w:left="28"/>
              <w:rPr>
                <w:rFonts w:cs="Calibri"/>
              </w:rPr>
            </w:pPr>
          </w:p>
        </w:tc>
      </w:tr>
    </w:tbl>
    <w:p w14:paraId="59ADE22A" w14:textId="5D2ED4BB" w:rsidR="00D62EC8" w:rsidRPr="00B046F7" w:rsidRDefault="00D62EC8" w:rsidP="00D62EC8">
      <w:pPr>
        <w:bidi/>
        <w:spacing w:before="720"/>
        <w:ind w:left="5530"/>
        <w:rPr>
          <w:rFonts w:cs="Calibri"/>
          <w:szCs w:val="22"/>
          <w:rtl/>
        </w:rPr>
        <w:sectPr w:rsidR="00D62EC8" w:rsidRPr="00B046F7" w:rsidSect="00D62EC8">
          <w:headerReference w:type="default" r:id="rId122"/>
          <w:headerReference w:type="first" r:id="rId123"/>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الرابع عشر]</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5458C6" w:rsidRPr="00B046F7" w14:paraId="335CA4D4" w14:textId="77777777" w:rsidTr="004E0AD8">
        <w:trPr>
          <w:trHeight w:val="431"/>
        </w:trPr>
        <w:tc>
          <w:tcPr>
            <w:tcW w:w="9290" w:type="dxa"/>
            <w:gridSpan w:val="2"/>
          </w:tcPr>
          <w:p w14:paraId="79C27057" w14:textId="77777777" w:rsidR="005458C6" w:rsidRPr="00B046F7" w:rsidRDefault="005458C6" w:rsidP="004E0AD8">
            <w:pPr>
              <w:pStyle w:val="TableParagraph"/>
              <w:bidi/>
              <w:spacing w:before="88"/>
              <w:ind w:left="110"/>
              <w:rPr>
                <w:rFonts w:cs="Calibri"/>
                <w:rtl/>
              </w:rPr>
            </w:pPr>
            <w:r w:rsidRPr="00B046F7">
              <w:rPr>
                <w:rFonts w:cs="Calibri" w:hint="cs"/>
                <w:rtl/>
              </w:rPr>
              <w:lastRenderedPageBreak/>
              <w:t>ملخص المشروع</w:t>
            </w:r>
          </w:p>
        </w:tc>
      </w:tr>
      <w:tr w:rsidR="005458C6" w:rsidRPr="00B046F7" w14:paraId="749245C2" w14:textId="77777777" w:rsidTr="004E0AD8">
        <w:trPr>
          <w:trHeight w:val="324"/>
        </w:trPr>
        <w:tc>
          <w:tcPr>
            <w:tcW w:w="2377" w:type="dxa"/>
            <w:shd w:val="clear" w:color="auto" w:fill="69F0C4"/>
          </w:tcPr>
          <w:p w14:paraId="042C3029" w14:textId="77777777" w:rsidR="005458C6" w:rsidRPr="00B046F7" w:rsidRDefault="005458C6" w:rsidP="004E0AD8">
            <w:pPr>
              <w:pStyle w:val="TableParagraph"/>
              <w:bidi/>
              <w:ind w:left="110"/>
              <w:rPr>
                <w:rFonts w:cs="Calibri"/>
                <w:rtl/>
              </w:rPr>
            </w:pPr>
            <w:r w:rsidRPr="00B046F7">
              <w:rPr>
                <w:rFonts w:cs="Calibri" w:hint="cs"/>
                <w:u w:val="single"/>
                <w:rtl/>
              </w:rPr>
              <w:t>رمز المشروع</w:t>
            </w:r>
          </w:p>
        </w:tc>
        <w:tc>
          <w:tcPr>
            <w:tcW w:w="6913" w:type="dxa"/>
          </w:tcPr>
          <w:p w14:paraId="2E4051E3" w14:textId="77777777" w:rsidR="005458C6" w:rsidRPr="00B046F7" w:rsidRDefault="005458C6" w:rsidP="004E0AD8">
            <w:pPr>
              <w:pStyle w:val="TableParagraph"/>
              <w:bidi/>
              <w:ind w:left="109"/>
              <w:rPr>
                <w:rFonts w:cs="Calibri"/>
                <w:rtl/>
              </w:rPr>
            </w:pPr>
            <w:r w:rsidRPr="00B046F7">
              <w:rPr>
                <w:rFonts w:cs="Calibri"/>
              </w:rPr>
              <w:t>DA_1_4_11_01</w:t>
            </w:r>
          </w:p>
        </w:tc>
      </w:tr>
      <w:tr w:rsidR="005458C6" w:rsidRPr="00B046F7" w14:paraId="2D18751F" w14:textId="77777777" w:rsidTr="004E0AD8">
        <w:trPr>
          <w:trHeight w:val="342"/>
        </w:trPr>
        <w:tc>
          <w:tcPr>
            <w:tcW w:w="2377" w:type="dxa"/>
            <w:shd w:val="clear" w:color="auto" w:fill="69F0C4"/>
          </w:tcPr>
          <w:p w14:paraId="2A8B0A94" w14:textId="77777777" w:rsidR="005458C6" w:rsidRPr="00B046F7" w:rsidRDefault="005458C6" w:rsidP="004E0AD8">
            <w:pPr>
              <w:pStyle w:val="TableParagraph"/>
              <w:bidi/>
              <w:spacing w:before="1"/>
              <w:ind w:left="110"/>
              <w:rPr>
                <w:rFonts w:cs="Calibri"/>
                <w:rtl/>
              </w:rPr>
            </w:pPr>
            <w:r w:rsidRPr="00B046F7">
              <w:rPr>
                <w:rFonts w:cs="Calibri" w:hint="cs"/>
                <w:u w:val="single"/>
                <w:rtl/>
              </w:rPr>
              <w:t>العنوان</w:t>
            </w:r>
          </w:p>
        </w:tc>
        <w:tc>
          <w:tcPr>
            <w:tcW w:w="6913" w:type="dxa"/>
          </w:tcPr>
          <w:p w14:paraId="3321A735" w14:textId="1540BEF7" w:rsidR="005458C6" w:rsidRPr="00B046F7" w:rsidRDefault="004A63A6" w:rsidP="004E0AD8">
            <w:pPr>
              <w:pStyle w:val="TableParagraph"/>
              <w:bidi/>
              <w:spacing w:before="1"/>
              <w:ind w:left="109"/>
              <w:rPr>
                <w:rFonts w:cs="Calibri"/>
                <w:rtl/>
              </w:rPr>
            </w:pPr>
            <w:hyperlink r:id="rId124" w:history="1">
              <w:r w:rsidRPr="00B046F7">
                <w:rPr>
                  <w:rStyle w:val="Hyperlink"/>
                  <w:rFonts w:cs="Calibri" w:hint="cs"/>
                  <w:rtl/>
                </w:rPr>
                <w:t>تمكين الموسيقيين الشباب الناطقين بالبرتغالية في عصر البث التدفقي للموسيقي</w:t>
              </w:r>
            </w:hyperlink>
          </w:p>
        </w:tc>
      </w:tr>
      <w:tr w:rsidR="005458C6" w:rsidRPr="00B046F7" w14:paraId="29696A5C" w14:textId="77777777" w:rsidTr="004E0AD8">
        <w:trPr>
          <w:trHeight w:val="531"/>
        </w:trPr>
        <w:tc>
          <w:tcPr>
            <w:tcW w:w="2377" w:type="dxa"/>
            <w:shd w:val="clear" w:color="auto" w:fill="69F0C4"/>
          </w:tcPr>
          <w:p w14:paraId="1E51EA13" w14:textId="1BB148B2" w:rsidR="005458C6" w:rsidRPr="00B046F7" w:rsidRDefault="004A63A6" w:rsidP="004E0AD8">
            <w:pPr>
              <w:pStyle w:val="TableParagraph"/>
              <w:bidi/>
              <w:ind w:left="110" w:right="121"/>
              <w:rPr>
                <w:rFonts w:cs="Calibri"/>
                <w:rtl/>
              </w:rPr>
            </w:pPr>
            <w:hyperlink r:id="rId125" w:history="1">
              <w:r w:rsidRPr="00B046F7">
                <w:rPr>
                  <w:rStyle w:val="Hyperlink"/>
                  <w:rFonts w:cs="Calibri" w:hint="cs"/>
                  <w:rtl/>
                </w:rPr>
                <w:t>توصية أجندة التنمية</w:t>
              </w:r>
            </w:hyperlink>
          </w:p>
        </w:tc>
        <w:tc>
          <w:tcPr>
            <w:tcW w:w="6913" w:type="dxa"/>
          </w:tcPr>
          <w:p w14:paraId="2D9788D7" w14:textId="394389D8" w:rsidR="005458C6" w:rsidRPr="00B046F7" w:rsidRDefault="00EA21EF" w:rsidP="00807C24">
            <w:pPr>
              <w:pStyle w:val="TableParagraph"/>
              <w:bidi/>
              <w:ind w:left="115" w:right="144"/>
              <w:rPr>
                <w:rFonts w:cs="Calibri"/>
                <w:rtl/>
              </w:rPr>
            </w:pPr>
            <w:r w:rsidRPr="00B046F7">
              <w:rPr>
                <w:rFonts w:cs="Calibri" w:hint="cs"/>
                <w:rtl/>
              </w:rPr>
              <w:t>التوصيات 1؛ و4؛ و11.</w:t>
            </w:r>
          </w:p>
        </w:tc>
      </w:tr>
      <w:tr w:rsidR="005458C6" w:rsidRPr="00B046F7" w14:paraId="38F68327" w14:textId="77777777" w:rsidTr="004E0AD8">
        <w:trPr>
          <w:trHeight w:val="621"/>
        </w:trPr>
        <w:tc>
          <w:tcPr>
            <w:tcW w:w="2377" w:type="dxa"/>
            <w:shd w:val="clear" w:color="auto" w:fill="69F0C4"/>
          </w:tcPr>
          <w:p w14:paraId="4C22257C" w14:textId="77777777" w:rsidR="005458C6" w:rsidRPr="00B046F7" w:rsidRDefault="005458C6" w:rsidP="004E0AD8">
            <w:pPr>
              <w:pStyle w:val="TableParagraph"/>
              <w:bidi/>
              <w:ind w:left="110"/>
              <w:rPr>
                <w:rFonts w:cs="Calibri"/>
                <w:rtl/>
              </w:rPr>
            </w:pPr>
            <w:r w:rsidRPr="00B046F7">
              <w:rPr>
                <w:rFonts w:cs="Calibri" w:hint="cs"/>
                <w:u w:val="single"/>
                <w:rtl/>
              </w:rPr>
              <w:t>ميزانية المشروع</w:t>
            </w:r>
          </w:p>
        </w:tc>
        <w:tc>
          <w:tcPr>
            <w:tcW w:w="6913" w:type="dxa"/>
          </w:tcPr>
          <w:p w14:paraId="5504EC9F" w14:textId="1E406820" w:rsidR="005458C6" w:rsidRPr="00B046F7" w:rsidRDefault="005458C6" w:rsidP="00807C24">
            <w:pPr>
              <w:pStyle w:val="TableParagraph"/>
              <w:bidi/>
              <w:ind w:left="115" w:right="144"/>
              <w:rPr>
                <w:rFonts w:cs="Calibri"/>
                <w:rtl/>
              </w:rPr>
            </w:pPr>
            <w:r w:rsidRPr="00B046F7">
              <w:rPr>
                <w:rFonts w:cs="Calibri" w:hint="cs"/>
                <w:rtl/>
              </w:rPr>
              <w:t xml:space="preserve">تبلغ الميزانية الإجمالية للمشروع:  432,100 فرنك سويسري، مخصصة </w:t>
            </w:r>
            <w:r w:rsidRPr="00B046F7">
              <w:rPr>
                <w:rFonts w:cs="Calibri" w:hint="cs"/>
                <w:rtl/>
              </w:rPr>
              <w:br/>
              <w:t>لنفقات غير متعلقة بالموظفين.</w:t>
            </w:r>
          </w:p>
        </w:tc>
      </w:tr>
      <w:tr w:rsidR="005458C6" w:rsidRPr="00B046F7" w14:paraId="1C1270C1" w14:textId="77777777" w:rsidTr="004E0AD8">
        <w:trPr>
          <w:trHeight w:val="531"/>
        </w:trPr>
        <w:tc>
          <w:tcPr>
            <w:tcW w:w="2377" w:type="dxa"/>
            <w:shd w:val="clear" w:color="auto" w:fill="69F0C4"/>
          </w:tcPr>
          <w:p w14:paraId="64123E84" w14:textId="77777777" w:rsidR="005458C6" w:rsidRPr="00B046F7" w:rsidRDefault="005458C6"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2AF53581" w14:textId="63978F33" w:rsidR="005458C6" w:rsidRPr="00B046F7" w:rsidRDefault="00DA03B0" w:rsidP="004E0AD8">
            <w:pPr>
              <w:pStyle w:val="TableParagraph"/>
              <w:bidi/>
              <w:spacing w:before="1"/>
              <w:ind w:left="109"/>
              <w:rPr>
                <w:rFonts w:cs="Calibri"/>
                <w:rtl/>
              </w:rPr>
            </w:pPr>
            <w:r w:rsidRPr="00B046F7">
              <w:rPr>
                <w:rFonts w:cs="Calibri" w:hint="cs"/>
                <w:rtl/>
              </w:rPr>
              <w:t xml:space="preserve">أبريل 2025 </w:t>
            </w:r>
          </w:p>
        </w:tc>
      </w:tr>
      <w:tr w:rsidR="005458C6" w:rsidRPr="00B046F7" w14:paraId="79566CF4" w14:textId="77777777" w:rsidTr="004E0AD8">
        <w:trPr>
          <w:trHeight w:val="531"/>
        </w:trPr>
        <w:tc>
          <w:tcPr>
            <w:tcW w:w="2377" w:type="dxa"/>
            <w:shd w:val="clear" w:color="auto" w:fill="69F0C4"/>
          </w:tcPr>
          <w:p w14:paraId="0A7C5C41" w14:textId="77777777" w:rsidR="005458C6" w:rsidRPr="00B046F7" w:rsidRDefault="005458C6" w:rsidP="004E0AD8">
            <w:pPr>
              <w:pStyle w:val="TableParagraph"/>
              <w:bidi/>
              <w:ind w:left="110"/>
              <w:rPr>
                <w:rFonts w:cs="Calibri"/>
                <w:rtl/>
              </w:rPr>
            </w:pPr>
            <w:r w:rsidRPr="00B046F7">
              <w:rPr>
                <w:rFonts w:cs="Calibri" w:hint="cs"/>
                <w:u w:val="single"/>
                <w:rtl/>
              </w:rPr>
              <w:t>مدة المشروع</w:t>
            </w:r>
          </w:p>
        </w:tc>
        <w:tc>
          <w:tcPr>
            <w:tcW w:w="6913" w:type="dxa"/>
          </w:tcPr>
          <w:p w14:paraId="5FEBEFAB" w14:textId="77777777" w:rsidR="005458C6" w:rsidRPr="00B046F7" w:rsidRDefault="005458C6" w:rsidP="004E0AD8">
            <w:pPr>
              <w:pStyle w:val="TableParagraph"/>
              <w:bidi/>
              <w:ind w:left="109"/>
              <w:rPr>
                <w:rFonts w:cs="Calibri"/>
                <w:rtl/>
              </w:rPr>
            </w:pPr>
            <w:r w:rsidRPr="00B046F7">
              <w:rPr>
                <w:rFonts w:cs="Calibri" w:hint="cs"/>
                <w:rtl/>
              </w:rPr>
              <w:t xml:space="preserve">24 شهراً </w:t>
            </w:r>
          </w:p>
        </w:tc>
      </w:tr>
      <w:tr w:rsidR="005458C6" w:rsidRPr="00B046F7" w14:paraId="0F0DC1FD" w14:textId="77777777" w:rsidTr="004E0AD8">
        <w:trPr>
          <w:trHeight w:val="801"/>
        </w:trPr>
        <w:tc>
          <w:tcPr>
            <w:tcW w:w="2377" w:type="dxa"/>
            <w:shd w:val="clear" w:color="auto" w:fill="69F0C4"/>
          </w:tcPr>
          <w:p w14:paraId="039EB3D2" w14:textId="77777777" w:rsidR="005458C6" w:rsidRPr="00B046F7" w:rsidRDefault="005458C6" w:rsidP="004E0AD8">
            <w:pPr>
              <w:pStyle w:val="TableParagraph"/>
              <w:bidi/>
              <w:ind w:left="110"/>
              <w:rPr>
                <w:rFonts w:cs="Calibri"/>
                <w:rtl/>
              </w:rPr>
            </w:pPr>
            <w:r w:rsidRPr="00B046F7">
              <w:rPr>
                <w:rFonts w:cs="Calibri" w:hint="cs"/>
                <w:u w:val="single"/>
                <w:rtl/>
              </w:rPr>
              <w:t>قطاعات/ مجالات</w:t>
            </w:r>
          </w:p>
          <w:p w14:paraId="7A653768" w14:textId="77777777" w:rsidR="005458C6" w:rsidRPr="00B046F7" w:rsidRDefault="005458C6"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2ADFFBA9" w14:textId="77777777" w:rsidR="009D0B53" w:rsidRPr="00B046F7" w:rsidRDefault="009D0B53" w:rsidP="009D0B53">
            <w:pPr>
              <w:pStyle w:val="TableParagraph"/>
              <w:bidi/>
              <w:spacing w:after="120"/>
              <w:ind w:left="115" w:right="74"/>
              <w:contextualSpacing/>
              <w:rPr>
                <w:rFonts w:cs="Calibri"/>
                <w:iCs/>
                <w:rtl/>
              </w:rPr>
            </w:pPr>
            <w:r w:rsidRPr="00B046F7">
              <w:rPr>
                <w:rFonts w:cs="Calibri" w:hint="cs"/>
                <w:rtl/>
              </w:rPr>
              <w:t>قطاع التنفيذ:  حق المؤلف والصناعات الإبداعية</w:t>
            </w:r>
          </w:p>
          <w:p w14:paraId="180B92DC" w14:textId="3CF1AF57" w:rsidR="005458C6" w:rsidRPr="00B046F7" w:rsidRDefault="005458C6" w:rsidP="009616F1">
            <w:pPr>
              <w:pStyle w:val="TableParagraph"/>
              <w:ind w:right="531"/>
              <w:rPr>
                <w:rFonts w:cs="Calibri"/>
              </w:rPr>
            </w:pPr>
          </w:p>
        </w:tc>
      </w:tr>
      <w:tr w:rsidR="005458C6" w:rsidRPr="00B046F7" w14:paraId="37CEC6F7" w14:textId="77777777" w:rsidTr="004E0AD8">
        <w:trPr>
          <w:trHeight w:val="621"/>
        </w:trPr>
        <w:tc>
          <w:tcPr>
            <w:tcW w:w="2377" w:type="dxa"/>
            <w:shd w:val="clear" w:color="auto" w:fill="69F0C4"/>
          </w:tcPr>
          <w:p w14:paraId="1DD7C601" w14:textId="77777777" w:rsidR="005458C6" w:rsidRPr="00B046F7" w:rsidRDefault="005458C6"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44FCBAA3" w14:textId="77777777" w:rsidR="00827EB1" w:rsidRPr="00B046F7" w:rsidRDefault="00827EB1" w:rsidP="00827EB1">
            <w:pPr>
              <w:pStyle w:val="TableParagraph"/>
              <w:bidi/>
              <w:spacing w:after="240"/>
              <w:ind w:left="115"/>
              <w:contextualSpacing/>
              <w:rPr>
                <w:rFonts w:cs="Calibri"/>
                <w:rtl/>
              </w:rPr>
            </w:pPr>
            <w:r w:rsidRPr="00B046F7">
              <w:rPr>
                <w:rFonts w:cs="Calibri" w:hint="cs"/>
                <w:rtl/>
              </w:rPr>
              <w:t xml:space="preserve">لقد شهدت صناعة الموسيقى تحوّلاً أساسياً مع الاستخدام المتزايد للتكنولوجيات الرقمية والطريقة التي تُستهلك بها الموسيقى، من الأقراص المدمجة إلى التنزيل، والآن إلى البث التدفقي.  وأدّت هذه البيئة الرقمية لاستهلاك الموسيقى، وظهور نماذج أعمال جديدة وتكييف النماذج القائمة من قبل، إلى تأثير مباشر على الموسيقيين الشباب وسُبل عيشهم. </w:t>
            </w:r>
          </w:p>
          <w:p w14:paraId="2E90EB30" w14:textId="77777777" w:rsidR="00827EB1" w:rsidRPr="00B046F7" w:rsidRDefault="00827EB1" w:rsidP="00827EB1">
            <w:pPr>
              <w:pStyle w:val="TableParagraph"/>
              <w:bidi/>
              <w:spacing w:after="240"/>
              <w:ind w:left="115"/>
              <w:contextualSpacing/>
              <w:rPr>
                <w:rFonts w:cs="Calibri"/>
                <w:rtl/>
              </w:rPr>
            </w:pPr>
            <w:r w:rsidRPr="00B046F7">
              <w:rPr>
                <w:rFonts w:cs="Calibri" w:hint="cs"/>
                <w:rtl/>
              </w:rPr>
              <w:t xml:space="preserve">وبينما كانت صناعة الموسيقى تمر بمرحلة تحوّل، مكّنت التكنولوجيا الرقمية الموسيقيين الشباب من تسجيل موسيقاهم وتوزيعها بشكل مباشر، وذلك من خلال الجمع بين الأدوار التقليدية لإحدى شركات التسجيل وأحد ناشري الموسيقى، إضافة إلى دوره كفنان.  </w:t>
            </w:r>
          </w:p>
          <w:p w14:paraId="089B6077" w14:textId="77777777" w:rsidR="00827EB1" w:rsidRPr="00B046F7" w:rsidRDefault="00827EB1" w:rsidP="00827EB1">
            <w:pPr>
              <w:pStyle w:val="TableParagraph"/>
              <w:spacing w:after="240"/>
              <w:ind w:left="115"/>
              <w:contextualSpacing/>
              <w:rPr>
                <w:rFonts w:cs="Calibri"/>
              </w:rPr>
            </w:pPr>
          </w:p>
          <w:p w14:paraId="4BD06868" w14:textId="77777777" w:rsidR="00827EB1" w:rsidRPr="00B046F7" w:rsidRDefault="00827EB1" w:rsidP="00827EB1">
            <w:pPr>
              <w:pStyle w:val="TableParagraph"/>
              <w:bidi/>
              <w:spacing w:after="240"/>
              <w:ind w:left="115"/>
              <w:contextualSpacing/>
              <w:rPr>
                <w:rFonts w:cs="Calibri"/>
                <w:rtl/>
              </w:rPr>
            </w:pPr>
            <w:r w:rsidRPr="00B046F7">
              <w:rPr>
                <w:rFonts w:cs="Calibri" w:hint="cs"/>
                <w:rtl/>
              </w:rPr>
              <w:t xml:space="preserve">ولا تزال هذه الديناميكية الجديدة متعايشة مع الأساليب والأدوار التقليدية في صناعة الموسيقى.  وفي جميع هذه الحالات، تبقى الملكية الفكرية في صميم العلاقات بين أصحاب المصلحة في صناعة الموسيقى، وهي ذات دور محوري بالنسبة إلى الموسيقيين الشباب من أجل كسب رزقهم من موسيقاهم.  وبما أن البيئة الرقمية تزيد من تعقيد التطوير المهني، فكيف يمكن للموسيقيين الشباب إدارة حقوق الملكية الفكرية الخاصة بهم بشكل أفضل من أجل اتخاذ أفضل الخيارات لمسيرتهم المهنية؟ </w:t>
            </w:r>
          </w:p>
          <w:p w14:paraId="327708A2" w14:textId="77777777" w:rsidR="00827EB1" w:rsidRPr="00B046F7" w:rsidRDefault="00827EB1" w:rsidP="004E0AD8">
            <w:pPr>
              <w:pStyle w:val="TableParagraph"/>
              <w:ind w:left="109"/>
              <w:rPr>
                <w:rFonts w:cs="Calibri"/>
              </w:rPr>
            </w:pPr>
          </w:p>
          <w:p w14:paraId="4C5018A8" w14:textId="6A466292" w:rsidR="005458C6" w:rsidRPr="00B046F7" w:rsidRDefault="005458C6" w:rsidP="00CF4183">
            <w:pPr>
              <w:pStyle w:val="TableParagraph"/>
              <w:bidi/>
              <w:ind w:left="109"/>
              <w:rPr>
                <w:rFonts w:cs="Calibri"/>
                <w:rtl/>
              </w:rPr>
            </w:pPr>
            <w:r w:rsidRPr="00B046F7">
              <w:rPr>
                <w:rFonts w:cs="Calibri" w:hint="cs"/>
                <w:rtl/>
              </w:rPr>
              <w:t>يهدف هذا المشروع إلى توفير المعرفة والفهم والإرشادات اللازمة بشأن حقوق الملكية الفكرية في صناعة الموسيقى، لتمكين الموسيقيين الشباب من البلدان المستفيدة من استخدام حقوق الملكية الفكرية بطريقة استراتيجية لتطوير مسيرتهم المهنية وتسويق أعمالهم الموسيقية.</w:t>
            </w:r>
          </w:p>
        </w:tc>
      </w:tr>
      <w:tr w:rsidR="005458C6" w:rsidRPr="00B046F7" w14:paraId="1C5403DB" w14:textId="77777777" w:rsidTr="004E0AD8">
        <w:trPr>
          <w:trHeight w:val="432"/>
        </w:trPr>
        <w:tc>
          <w:tcPr>
            <w:tcW w:w="2377" w:type="dxa"/>
            <w:shd w:val="clear" w:color="auto" w:fill="69F0C4"/>
          </w:tcPr>
          <w:p w14:paraId="12B3B4B8" w14:textId="77777777" w:rsidR="005458C6" w:rsidRPr="00B046F7" w:rsidRDefault="005458C6"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1328B929" w14:textId="544255EE" w:rsidR="005458C6" w:rsidRPr="00B046F7" w:rsidRDefault="005458C6" w:rsidP="004E0AD8">
            <w:pPr>
              <w:pStyle w:val="TableParagraph"/>
              <w:bidi/>
              <w:spacing w:before="1"/>
              <w:ind w:left="109"/>
              <w:rPr>
                <w:rFonts w:cs="Calibri"/>
                <w:rtl/>
              </w:rPr>
            </w:pPr>
            <w:r w:rsidRPr="00B046F7">
              <w:rPr>
                <w:rFonts w:cs="Calibri" w:hint="cs"/>
                <w:rtl/>
              </w:rPr>
              <w:t>السيد رافائيل فيراز فازكيز، مسؤول قانوني، شعبة قانون حق المؤلف، قطاع حق المؤلف والصناعات الإبداعية</w:t>
            </w:r>
          </w:p>
        </w:tc>
      </w:tr>
      <w:tr w:rsidR="005458C6" w:rsidRPr="00B046F7" w14:paraId="41EB4F52" w14:textId="77777777" w:rsidTr="004E0AD8">
        <w:trPr>
          <w:trHeight w:val="891"/>
        </w:trPr>
        <w:tc>
          <w:tcPr>
            <w:tcW w:w="2377" w:type="dxa"/>
            <w:shd w:val="clear" w:color="auto" w:fill="69F0C4"/>
          </w:tcPr>
          <w:p w14:paraId="5E24B79B" w14:textId="00F4A3AE" w:rsidR="005458C6" w:rsidRPr="00B046F7" w:rsidRDefault="00621835"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26"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27" w:history="1">
              <w:r w:rsidRPr="00B046F7">
                <w:rPr>
                  <w:rStyle w:val="Hyperlink"/>
                  <w:rFonts w:cs="Calibri" w:hint="cs"/>
                  <w:rtl/>
                </w:rPr>
                <w:t>برنامج العمل والميزانية لعام 2026/27</w:t>
              </w:r>
            </w:hyperlink>
          </w:p>
        </w:tc>
        <w:tc>
          <w:tcPr>
            <w:tcW w:w="6913" w:type="dxa"/>
          </w:tcPr>
          <w:p w14:paraId="41A4A75A" w14:textId="3D5EABC6" w:rsidR="005458C6" w:rsidRPr="00B046F7" w:rsidRDefault="005458C6" w:rsidP="004E0AD8">
            <w:pPr>
              <w:pStyle w:val="TableParagraph"/>
              <w:bidi/>
              <w:spacing w:before="1"/>
              <w:ind w:left="109" w:right="109"/>
              <w:rPr>
                <w:rFonts w:cs="Calibri"/>
                <w:rtl/>
              </w:rPr>
            </w:pPr>
            <w:r w:rsidRPr="00B046F7">
              <w:rPr>
                <w:rFonts w:cs="Calibri" w:hint="cs"/>
                <w:rtl/>
              </w:rPr>
              <w:t>زيادة فعالية التواصل والتفاعل في جميع أنحاء العالم لرفع مستوى الوعي وزيادة فهم إمكانيات الملكية الفكرية وقدرتها على تحسين حياة الجميع في كل مكان.</w:t>
            </w:r>
          </w:p>
          <w:p w14:paraId="64B4ECB4" w14:textId="77777777" w:rsidR="005458C6" w:rsidRPr="00B046F7" w:rsidRDefault="005458C6" w:rsidP="004E0AD8">
            <w:pPr>
              <w:pStyle w:val="TableParagraph"/>
              <w:spacing w:before="1"/>
              <w:ind w:left="109" w:right="109"/>
              <w:rPr>
                <w:rFonts w:cs="Calibri"/>
              </w:rPr>
            </w:pPr>
          </w:p>
          <w:p w14:paraId="0BE99A66" w14:textId="5B7D1BB5" w:rsidR="005458C6" w:rsidRPr="00B046F7" w:rsidRDefault="005458C6" w:rsidP="004E0AD8">
            <w:pPr>
              <w:pStyle w:val="TableParagraph"/>
              <w:bidi/>
              <w:spacing w:before="1"/>
              <w:ind w:left="109" w:right="109"/>
              <w:rPr>
                <w:rFonts w:cs="Calibri"/>
                <w:rtl/>
              </w:rPr>
            </w:pPr>
            <w:r w:rsidRPr="00B046F7">
              <w:rPr>
                <w:rFonts w:cs="Calibri" w:hint="cs"/>
                <w:rtl/>
              </w:rPr>
              <w:t>2.2 تجمع الويبو بين أعضاء المجتمع الدولي للعمل بشكل استباقي على معالجة القضايا الناشئة والتحديات المطروحة في مجال السياسات على الصعيد العالمي فيما يخص الملكية الفكرية والابتكار والإبداع.</w:t>
            </w:r>
          </w:p>
          <w:p w14:paraId="1BD4E8D7" w14:textId="77777777" w:rsidR="005458C6" w:rsidRPr="00B046F7" w:rsidRDefault="005458C6" w:rsidP="004E0AD8">
            <w:pPr>
              <w:pStyle w:val="TableParagraph"/>
              <w:spacing w:before="1"/>
              <w:ind w:left="109" w:right="109"/>
              <w:rPr>
                <w:rFonts w:cs="Calibri"/>
              </w:rPr>
            </w:pPr>
          </w:p>
          <w:p w14:paraId="51F532E8" w14:textId="6ECAFD26" w:rsidR="005458C6" w:rsidRPr="00B046F7" w:rsidRDefault="005458C6" w:rsidP="004E0AD8">
            <w:pPr>
              <w:pStyle w:val="TableParagraph"/>
              <w:bidi/>
              <w:spacing w:before="1"/>
              <w:ind w:left="109" w:right="109"/>
              <w:rPr>
                <w:rFonts w:cs="Calibri"/>
                <w:rtl/>
              </w:rPr>
            </w:pPr>
            <w:r w:rsidRPr="00B046F7">
              <w:rPr>
                <w:rFonts w:cs="Calibri" w:hint="cs"/>
                <w:rtl/>
              </w:rPr>
              <w:t>1.3 استخدام أنظمة الملكية الفكرية العالمية وخدماتها ومعارفها وبياناتها على نطاق أوسع وبصورة أكثر فعالية.</w:t>
            </w:r>
          </w:p>
          <w:p w14:paraId="46AECDF7" w14:textId="77777777" w:rsidR="005458C6" w:rsidRPr="00B046F7" w:rsidRDefault="005458C6" w:rsidP="004E0AD8">
            <w:pPr>
              <w:pStyle w:val="TableParagraph"/>
              <w:spacing w:before="1"/>
              <w:ind w:left="109" w:right="109"/>
              <w:rPr>
                <w:rFonts w:cs="Calibri"/>
              </w:rPr>
            </w:pPr>
          </w:p>
          <w:p w14:paraId="3B2054D9" w14:textId="05DDBD0E" w:rsidR="005458C6" w:rsidRPr="00B046F7" w:rsidRDefault="005458C6" w:rsidP="004E0AD8">
            <w:pPr>
              <w:pStyle w:val="TableParagraph"/>
              <w:bidi/>
              <w:spacing w:before="1"/>
              <w:ind w:left="109" w:right="109"/>
              <w:rPr>
                <w:rFonts w:cs="Calibri"/>
                <w:rtl/>
              </w:rPr>
            </w:pPr>
            <w:r w:rsidRPr="00B046F7">
              <w:rPr>
                <w:rFonts w:cs="Calibri" w:hint="cs"/>
                <w:rtl/>
              </w:rPr>
              <w:t>1.4 استخدام الملكية الفكرية على نحو أكثر فعالية لأغراض دعم النمو والتنمية في جميع الدول الأعضاء ومناطقها الإقليمية ودون الإقليمية، ويشمل ذلك تعميم توصيات أجندة التنمية.</w:t>
            </w:r>
          </w:p>
          <w:p w14:paraId="6263D3AF" w14:textId="77777777" w:rsidR="005458C6" w:rsidRPr="00B046F7" w:rsidRDefault="005458C6" w:rsidP="004E0AD8">
            <w:pPr>
              <w:pStyle w:val="TableParagraph"/>
              <w:spacing w:before="1"/>
              <w:ind w:left="109" w:right="109"/>
              <w:rPr>
                <w:rFonts w:cs="Calibri"/>
              </w:rPr>
            </w:pPr>
          </w:p>
          <w:p w14:paraId="2ABCCC06" w14:textId="09C740A2" w:rsidR="005458C6" w:rsidRPr="00B046F7" w:rsidRDefault="005458C6" w:rsidP="004E0AD8">
            <w:pPr>
              <w:pStyle w:val="TableParagraph"/>
              <w:bidi/>
              <w:spacing w:before="1"/>
              <w:ind w:left="109" w:right="109"/>
              <w:rPr>
                <w:rFonts w:cs="Calibri"/>
                <w:rtl/>
              </w:rPr>
            </w:pPr>
            <w:r w:rsidRPr="00B046F7">
              <w:rPr>
                <w:rFonts w:cs="Calibri" w:hint="cs"/>
                <w:rtl/>
              </w:rPr>
              <w:t>3.4 زيادة المعرفة والمهارات المتعلقة بالملكية الفكرية في جميع الدول الأعضاء.</w:t>
            </w:r>
          </w:p>
          <w:p w14:paraId="27EBC7CA" w14:textId="77777777" w:rsidR="005458C6" w:rsidRPr="00B046F7" w:rsidRDefault="005458C6" w:rsidP="004E0AD8">
            <w:pPr>
              <w:pStyle w:val="TableParagraph"/>
              <w:spacing w:before="1"/>
              <w:ind w:left="109" w:right="109"/>
              <w:rPr>
                <w:rFonts w:cs="Calibri"/>
              </w:rPr>
            </w:pPr>
          </w:p>
          <w:p w14:paraId="1B5C6069" w14:textId="23C8D6DF" w:rsidR="005458C6" w:rsidRPr="00B046F7" w:rsidRDefault="005458C6" w:rsidP="004E0AD8">
            <w:pPr>
              <w:pStyle w:val="TableParagraph"/>
              <w:bidi/>
              <w:spacing w:before="1"/>
              <w:ind w:left="109" w:right="109"/>
              <w:rPr>
                <w:rFonts w:cs="Calibri"/>
                <w:rtl/>
              </w:rPr>
            </w:pPr>
            <w:r w:rsidRPr="00B046F7">
              <w:rPr>
                <w:rFonts w:cs="Calibri" w:hint="cs"/>
                <w:rtl/>
              </w:rPr>
              <w:t xml:space="preserve">4.4 زيادة عدد المتمكنين من الانتفاع بالملكية الفكرية بنجاح من المبتكرين، والمبدعين، </w:t>
            </w:r>
            <w:r w:rsidRPr="00B046F7">
              <w:rPr>
                <w:rFonts w:cs="Calibri" w:hint="cs"/>
                <w:rtl/>
              </w:rPr>
              <w:lastRenderedPageBreak/>
              <w:t>والشركات الصغيرة والمتوسطة، والجامعات، ومؤسسات البحث، والمجتمعات.</w:t>
            </w:r>
          </w:p>
        </w:tc>
      </w:tr>
      <w:tr w:rsidR="005458C6" w:rsidRPr="00B046F7" w14:paraId="55443EB6" w14:textId="77777777" w:rsidTr="004E0AD8">
        <w:trPr>
          <w:trHeight w:val="1071"/>
        </w:trPr>
        <w:tc>
          <w:tcPr>
            <w:tcW w:w="2377" w:type="dxa"/>
            <w:shd w:val="clear" w:color="auto" w:fill="69F0C4"/>
          </w:tcPr>
          <w:p w14:paraId="7B4ED8F3" w14:textId="77777777" w:rsidR="005458C6" w:rsidRPr="00B046F7" w:rsidRDefault="005458C6" w:rsidP="004E0AD8">
            <w:pPr>
              <w:pStyle w:val="TableParagraph"/>
              <w:bidi/>
              <w:ind w:left="110" w:right="378"/>
              <w:rPr>
                <w:rFonts w:cs="Calibri"/>
                <w:rtl/>
              </w:rPr>
            </w:pPr>
            <w:r w:rsidRPr="00B046F7">
              <w:rPr>
                <w:rFonts w:cs="Calibri" w:hint="cs"/>
                <w:u w:val="single"/>
                <w:rtl/>
              </w:rPr>
              <w:lastRenderedPageBreak/>
              <w:t>التقدم المحرز في تنفيذ المشروع</w:t>
            </w:r>
          </w:p>
        </w:tc>
        <w:tc>
          <w:tcPr>
            <w:tcW w:w="6913" w:type="dxa"/>
          </w:tcPr>
          <w:p w14:paraId="7DBE96E8" w14:textId="339BD425" w:rsidR="00C62C2B" w:rsidRPr="00B046F7" w:rsidRDefault="00C62C2B" w:rsidP="00C62C2B">
            <w:pPr>
              <w:bidi/>
              <w:ind w:left="115" w:right="86" w:firstLine="25"/>
              <w:contextualSpacing/>
              <w:rPr>
                <w:rFonts w:cs="Calibri"/>
                <w:szCs w:val="22"/>
                <w:rtl/>
              </w:rPr>
            </w:pPr>
            <w:r w:rsidRPr="00B046F7">
              <w:rPr>
                <w:rFonts w:cs="Calibri" w:hint="cs"/>
                <w:szCs w:val="22"/>
                <w:rtl/>
              </w:rPr>
              <w:t>خلال الفترة قيد الاستعراض، نُفِّذت الأنشطة التالية وفقاً لاستراتيجية الإنجاز المبينة في وثيقة المشروع (</w:t>
            </w:r>
            <w:hyperlink r:id="rId128" w:history="1">
              <w:r w:rsidRPr="00B046F7">
                <w:rPr>
                  <w:rStyle w:val="Hyperlink"/>
                  <w:rFonts w:cs="Calibri"/>
                  <w:szCs w:val="22"/>
                </w:rPr>
                <w:t>CDIP/33/14 REV.‎</w:t>
              </w:r>
            </w:hyperlink>
            <w:r w:rsidRPr="00B046F7">
              <w:rPr>
                <w:rFonts w:cs="Calibri" w:hint="cs"/>
                <w:szCs w:val="22"/>
                <w:rtl/>
              </w:rPr>
              <w:t>):</w:t>
            </w:r>
          </w:p>
          <w:p w14:paraId="2D060996" w14:textId="294071BA" w:rsidR="009A2C68" w:rsidRPr="00B046F7" w:rsidRDefault="009A2C68" w:rsidP="004E0AD8">
            <w:pPr>
              <w:pStyle w:val="TableParagraph"/>
              <w:ind w:left="109" w:right="84"/>
              <w:rPr>
                <w:rFonts w:cs="Calibri"/>
              </w:rPr>
            </w:pPr>
          </w:p>
          <w:p w14:paraId="1AE5CC27" w14:textId="4C840674" w:rsidR="005458C6" w:rsidRPr="00B046F7" w:rsidRDefault="009A2C68" w:rsidP="004E0AD8">
            <w:pPr>
              <w:pStyle w:val="TableParagraph"/>
              <w:bidi/>
              <w:ind w:left="109" w:right="84"/>
              <w:rPr>
                <w:rFonts w:cs="Calibri"/>
                <w:rtl/>
              </w:rPr>
            </w:pPr>
            <w:r w:rsidRPr="00B046F7">
              <w:rPr>
                <w:rFonts w:cs="Calibri" w:hint="cs"/>
                <w:rtl/>
              </w:rPr>
              <w:t xml:space="preserve">تم التنسيق مع نقاط الاتصال الوطنية والتواصل مع الجهات المعنية الرئيسية في صناعة الموسيقى بهدف تهيئة بيئة تعاونية ودعم تطبيق مخرجات المشروع بطريقة مستدامة.  </w:t>
            </w:r>
          </w:p>
          <w:p w14:paraId="7CD5C0F7" w14:textId="77777777" w:rsidR="005458C6" w:rsidRPr="00B046F7" w:rsidRDefault="005458C6" w:rsidP="004E0AD8">
            <w:pPr>
              <w:pStyle w:val="TableParagraph"/>
              <w:ind w:left="109" w:right="84"/>
              <w:rPr>
                <w:rFonts w:cs="Calibri"/>
              </w:rPr>
            </w:pPr>
          </w:p>
          <w:p w14:paraId="4020930B" w14:textId="19A46930" w:rsidR="002F3A95" w:rsidRPr="00B046F7" w:rsidRDefault="005458C6" w:rsidP="002F3A95">
            <w:pPr>
              <w:pStyle w:val="TableParagraph"/>
              <w:bidi/>
              <w:ind w:left="109" w:right="84"/>
              <w:rPr>
                <w:rFonts w:cs="Calibri"/>
                <w:rtl/>
              </w:rPr>
            </w:pPr>
            <w:r w:rsidRPr="00B046F7">
              <w:rPr>
                <w:rFonts w:cs="Calibri" w:hint="cs"/>
                <w:rtl/>
              </w:rPr>
              <w:t xml:space="preserve">تجري حالياً مناقشات مع الجهات التنسيقية بشأن دورات الانغماس والتدريب المتعلقة بصناعة الموسيقى وتسويق حقوق الملكية الفكرية في أنغولا والبرازيل والرأس الأخضر، ومن المقرر عقدها في النصف الثاني من عام 2026 </w:t>
            </w:r>
          </w:p>
          <w:p w14:paraId="260DEEB4" w14:textId="77777777" w:rsidR="002F3A95" w:rsidRPr="00B046F7" w:rsidRDefault="002F3A95" w:rsidP="002F3A95">
            <w:pPr>
              <w:pStyle w:val="TableParagraph"/>
              <w:ind w:left="109" w:right="84"/>
              <w:rPr>
                <w:rFonts w:cs="Calibri"/>
              </w:rPr>
            </w:pPr>
          </w:p>
          <w:p w14:paraId="6794DF37" w14:textId="706ABC5B" w:rsidR="005458C6" w:rsidRPr="00B046F7" w:rsidRDefault="005458C6" w:rsidP="001F61DD">
            <w:pPr>
              <w:pStyle w:val="TableParagraph"/>
              <w:bidi/>
              <w:ind w:left="109" w:right="84"/>
              <w:rPr>
                <w:rFonts w:cs="Calibri"/>
                <w:rtl/>
              </w:rPr>
            </w:pPr>
            <w:r w:rsidRPr="00B046F7">
              <w:rPr>
                <w:rFonts w:cs="Calibri" w:hint="cs"/>
                <w:rtl/>
              </w:rPr>
              <w:t xml:space="preserve">تم تطوير مادتين مرجعيتين وطنيتين، ويقوم خبراء وطنيون حالياً بمراجعتهما قبل نشرهما.  كما أن المشروعين المتبقيين قيد التشغيل التجريبي حالياً، وسيمران بعملية تشاور مع الحكومة المحلية. </w:t>
            </w:r>
          </w:p>
        </w:tc>
      </w:tr>
      <w:tr w:rsidR="005458C6" w:rsidRPr="00B046F7" w14:paraId="552E489B" w14:textId="77777777" w:rsidTr="004E0AD8">
        <w:trPr>
          <w:trHeight w:val="801"/>
        </w:trPr>
        <w:tc>
          <w:tcPr>
            <w:tcW w:w="2377" w:type="dxa"/>
            <w:shd w:val="clear" w:color="auto" w:fill="69F0C4"/>
          </w:tcPr>
          <w:p w14:paraId="36269E04" w14:textId="77777777" w:rsidR="005458C6" w:rsidRPr="00B046F7" w:rsidRDefault="005458C6" w:rsidP="004E0AD8">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913" w:type="dxa"/>
          </w:tcPr>
          <w:p w14:paraId="7DEBABE4" w14:textId="68262663" w:rsidR="005458C6" w:rsidRPr="00B046F7" w:rsidRDefault="00DA7FBE" w:rsidP="00EF4C76">
            <w:pPr>
              <w:pStyle w:val="TableParagraph"/>
              <w:bidi/>
              <w:ind w:left="109" w:right="84"/>
              <w:rPr>
                <w:rFonts w:cs="Calibri"/>
                <w:rtl/>
              </w:rPr>
            </w:pPr>
            <w:r w:rsidRPr="00B046F7">
              <w:rPr>
                <w:rFonts w:cs="Calibri" w:hint="cs"/>
                <w:rtl/>
              </w:rPr>
              <w:t xml:space="preserve">منذ صدور التقرير المرحلي الأخير (الوثيقة </w:t>
            </w:r>
            <w:hyperlink r:id="rId129">
              <w:r w:rsidRPr="00B046F7">
                <w:rPr>
                  <w:rStyle w:val="Hyperlink"/>
                  <w:rFonts w:cs="Calibri"/>
                </w:rPr>
                <w:t>CDIP/35/3</w:t>
              </w:r>
            </w:hyperlink>
            <w:r w:rsidRPr="00B046F7">
              <w:rPr>
                <w:rFonts w:cs="Calibri" w:hint="cs"/>
                <w:rtl/>
              </w:rPr>
              <w:t>)، كانت النتيجة الرئيسية التي لوحظت هي أن المجموعة الأولى من الموسيقيين الشباب الذين استفادوا من دورة تدريبية مكثفة اكتسبوا معرفة عملية بالمسائل القانونية الرئيسية المتعلقة بإدارة حقوق الملكية الفكرية الخاصة بهم.  وقد أعرب المشاركون عن تقديرهم الكبير لهذه الفرصة التي أتاحت لهم التفاعل مع فنانين ومنتجين مرموقين والتعلم من تجاربهم، لا سيما فيما يتعلق بالتحديات التي واجهوها نتيجة لمحدودية معرفتهم بالملكية الفكرية والمسائل القانونية.</w:t>
            </w:r>
          </w:p>
        </w:tc>
      </w:tr>
      <w:tr w:rsidR="005458C6" w:rsidRPr="00B046F7" w14:paraId="66AC9142" w14:textId="77777777" w:rsidTr="004E0AD8">
        <w:trPr>
          <w:trHeight w:val="703"/>
        </w:trPr>
        <w:tc>
          <w:tcPr>
            <w:tcW w:w="2377" w:type="dxa"/>
            <w:shd w:val="clear" w:color="auto" w:fill="69F0C4"/>
          </w:tcPr>
          <w:p w14:paraId="6BA44908" w14:textId="77777777" w:rsidR="005458C6" w:rsidRPr="00B046F7" w:rsidRDefault="005458C6" w:rsidP="004E0AD8">
            <w:pPr>
              <w:pStyle w:val="TableParagraph"/>
              <w:bidi/>
              <w:spacing w:before="1"/>
              <w:ind w:left="110" w:right="279"/>
              <w:rPr>
                <w:rFonts w:cs="Calibri"/>
                <w:rtl/>
              </w:rPr>
            </w:pPr>
            <w:r w:rsidRPr="00B046F7">
              <w:rPr>
                <w:rFonts w:cs="Calibri" w:hint="cs"/>
                <w:u w:val="single"/>
                <w:rtl/>
              </w:rPr>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2874BA16" w14:textId="77777777" w:rsidR="007B33EC" w:rsidRPr="00B046F7" w:rsidRDefault="007B33EC" w:rsidP="007B33EC">
            <w:pPr>
              <w:bidi/>
              <w:ind w:left="113"/>
              <w:contextualSpacing/>
              <w:rPr>
                <w:rFonts w:asciiTheme="minorBidi" w:hAnsiTheme="minorBidi" w:cs="Calibri"/>
                <w:szCs w:val="22"/>
                <w:rtl/>
              </w:rPr>
            </w:pPr>
            <w:r w:rsidRPr="00B046F7">
              <w:rPr>
                <w:rFonts w:asciiTheme="minorBidi" w:hAnsiTheme="minorBidi" w:cs="Calibri" w:hint="cs"/>
                <w:szCs w:val="22"/>
                <w:rtl/>
              </w:rPr>
              <w:t>الخبرات المكتسبة والدروس المستفادة حتى الآن:</w:t>
            </w:r>
          </w:p>
          <w:p w14:paraId="17FD2C92" w14:textId="77777777" w:rsidR="007B33EC" w:rsidRPr="00B046F7" w:rsidRDefault="007B33EC" w:rsidP="004E0AD8">
            <w:pPr>
              <w:pStyle w:val="TableParagraph"/>
              <w:ind w:left="109" w:right="84"/>
              <w:rPr>
                <w:rFonts w:cs="Calibri"/>
              </w:rPr>
            </w:pPr>
          </w:p>
          <w:p w14:paraId="4FD8FA0E" w14:textId="3555D00A" w:rsidR="005458C6" w:rsidRPr="00B046F7" w:rsidRDefault="005458C6" w:rsidP="009616F1">
            <w:pPr>
              <w:pStyle w:val="TableParagraph"/>
              <w:numPr>
                <w:ilvl w:val="0"/>
                <w:numId w:val="67"/>
              </w:numPr>
              <w:bidi/>
              <w:ind w:left="526" w:right="84"/>
              <w:rPr>
                <w:rFonts w:cs="Calibri"/>
                <w:rtl/>
              </w:rPr>
            </w:pPr>
            <w:r w:rsidRPr="00B046F7">
              <w:rPr>
                <w:rFonts w:cs="Calibri" w:hint="cs"/>
                <w:rtl/>
              </w:rPr>
              <w:t xml:space="preserve">يُعد التفاعل مع الفنانين "القدوة" عنصراً أساسياً في التفاعل مع الموسيقيين الشباب المشاركين في الدورات التدريبية.  وهذا يؤدي إلى صعوبات في إيجاد تواريخ مناسبة.  ومع ذلك، ينبغي أن يظل هذا ركيزة أساسية في الجلسات التفاعلية.  </w:t>
            </w:r>
          </w:p>
          <w:p w14:paraId="77318A07" w14:textId="77777777" w:rsidR="00D64930" w:rsidRPr="00B046F7" w:rsidRDefault="00D64930" w:rsidP="00D64930">
            <w:pPr>
              <w:pStyle w:val="TableParagraph"/>
              <w:ind w:left="526" w:right="84"/>
              <w:rPr>
                <w:rFonts w:cs="Calibri"/>
              </w:rPr>
            </w:pPr>
          </w:p>
          <w:p w14:paraId="53B5207F" w14:textId="75B117D4" w:rsidR="005458C6" w:rsidRPr="00B046F7" w:rsidRDefault="005458C6" w:rsidP="009616F1">
            <w:pPr>
              <w:pStyle w:val="TableParagraph"/>
              <w:numPr>
                <w:ilvl w:val="0"/>
                <w:numId w:val="67"/>
              </w:numPr>
              <w:bidi/>
              <w:ind w:left="526" w:right="84"/>
              <w:rPr>
                <w:rFonts w:cs="Calibri"/>
                <w:rtl/>
              </w:rPr>
            </w:pPr>
            <w:r w:rsidRPr="00B046F7">
              <w:rPr>
                <w:rFonts w:cs="Calibri" w:hint="cs"/>
                <w:rtl/>
              </w:rPr>
              <w:t xml:space="preserve">الحقيقة التي يواجهها الموسيقيون الشباب هي أن الكثيرين منهم ما زالوا غير قادرين على "العيش" من الموسيقى.  كما أن العديد منهم قد لا يكونون متواجدين خلال أيام العمل، أو قد يكون الوصول إلى الموقع صعبًا.  ولمعالجة هذه المسألة، تم تنظيم أول دورة تدريبية مكثفة خلال عطلة نهاية الأسبوع، وقد استهدفت الفنانين الذين يقيمون على مسافة معقولة من الموقع، مما أتاح لهم التفرغ التام للدورة التدريبية التي استمرت يومين. </w:t>
            </w:r>
          </w:p>
        </w:tc>
      </w:tr>
      <w:tr w:rsidR="005458C6" w:rsidRPr="00B046F7" w14:paraId="59B0C93A" w14:textId="77777777" w:rsidTr="004E0AD8">
        <w:trPr>
          <w:trHeight w:val="1423"/>
        </w:trPr>
        <w:tc>
          <w:tcPr>
            <w:tcW w:w="2377" w:type="dxa"/>
            <w:shd w:val="clear" w:color="auto" w:fill="69F0C4"/>
          </w:tcPr>
          <w:p w14:paraId="054D8B1D" w14:textId="77777777" w:rsidR="005458C6" w:rsidRPr="00B046F7" w:rsidRDefault="005458C6"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0ADE8DDD" w14:textId="77777777" w:rsidR="005458C6" w:rsidRPr="00B046F7" w:rsidRDefault="005458C6" w:rsidP="004E0AD8">
            <w:pPr>
              <w:pStyle w:val="TableParagraph"/>
              <w:bidi/>
              <w:ind w:left="109" w:right="133"/>
              <w:rPr>
                <w:rFonts w:cs="Calibri"/>
                <w:rtl/>
              </w:rPr>
            </w:pPr>
            <w:r w:rsidRPr="00B046F7">
              <w:rPr>
                <w:rFonts w:cs="Calibri" w:hint="cs"/>
                <w:u w:val="single"/>
                <w:rtl/>
              </w:rPr>
              <w:t>الخطر 1:</w:t>
            </w:r>
            <w:r w:rsidRPr="00B046F7">
              <w:rPr>
                <w:rFonts w:cs="Calibri" w:hint="cs"/>
                <w:rtl/>
              </w:rPr>
              <w:t xml:space="preserve">  حالات عدم الاستقرار السياسي، أو إعادة هيكلة المؤسسات الوطنية، أو التحول في الأولويات المحلية.</w:t>
            </w:r>
          </w:p>
          <w:p w14:paraId="6A52DEEF" w14:textId="77777777" w:rsidR="00EE30B4" w:rsidRPr="00B046F7" w:rsidRDefault="00EE30B4" w:rsidP="004E0AD8">
            <w:pPr>
              <w:pStyle w:val="TableParagraph"/>
              <w:ind w:left="109" w:right="133"/>
              <w:rPr>
                <w:rFonts w:cs="Calibri"/>
              </w:rPr>
            </w:pPr>
          </w:p>
          <w:p w14:paraId="16F4FEDA" w14:textId="77777777" w:rsidR="005458C6" w:rsidRPr="00B046F7" w:rsidRDefault="005458C6" w:rsidP="004E0AD8">
            <w:pPr>
              <w:pStyle w:val="TableParagraph"/>
              <w:bidi/>
              <w:ind w:left="109" w:right="133"/>
              <w:rPr>
                <w:rFonts w:cs="Calibri"/>
                <w:rtl/>
              </w:rPr>
            </w:pPr>
            <w:r w:rsidRPr="00B046F7">
              <w:rPr>
                <w:rFonts w:cs="Calibri" w:hint="cs"/>
                <w:u w:val="single"/>
                <w:rtl/>
              </w:rPr>
              <w:t>التخفيف من الخطر 1:</w:t>
            </w:r>
            <w:r w:rsidRPr="00B046F7">
              <w:rPr>
                <w:rFonts w:cs="Calibri" w:hint="cs"/>
                <w:rtl/>
              </w:rPr>
              <w:t xml:space="preserve">  إذا تحقق خطر من هذا القبيل، يضع فريق المشروع جدولاً زمنياً منقحاً، ويعمل مع البلدان المستفيدة على إعادة تقييم الأولويات واستراتيجية تنفيذ المشروع.</w:t>
            </w:r>
          </w:p>
          <w:p w14:paraId="02312279" w14:textId="77777777" w:rsidR="00EE30B4" w:rsidRPr="00B046F7" w:rsidRDefault="00EE30B4" w:rsidP="004E0AD8">
            <w:pPr>
              <w:pStyle w:val="TableParagraph"/>
              <w:ind w:left="109" w:right="133"/>
              <w:rPr>
                <w:rFonts w:cs="Calibri"/>
              </w:rPr>
            </w:pPr>
          </w:p>
          <w:p w14:paraId="4FE1A113" w14:textId="77777777" w:rsidR="005458C6" w:rsidRPr="00B046F7" w:rsidRDefault="005458C6" w:rsidP="004E0AD8">
            <w:pPr>
              <w:pStyle w:val="TableParagraph"/>
              <w:bidi/>
              <w:ind w:left="109" w:right="133"/>
              <w:rPr>
                <w:rFonts w:cs="Calibri"/>
                <w:rtl/>
              </w:rPr>
            </w:pPr>
            <w:r w:rsidRPr="00B046F7">
              <w:rPr>
                <w:rFonts w:cs="Calibri" w:hint="cs"/>
                <w:u w:val="single"/>
                <w:rtl/>
              </w:rPr>
              <w:t>الخطر 2:</w:t>
            </w:r>
            <w:r w:rsidRPr="00B046F7">
              <w:rPr>
                <w:rFonts w:cs="Calibri" w:hint="cs"/>
                <w:rtl/>
              </w:rPr>
              <w:t xml:space="preserve">  القصور في الاستفادة من المخرجات التي تعد في سياق المشروع.</w:t>
            </w:r>
          </w:p>
          <w:p w14:paraId="6715160E" w14:textId="77777777" w:rsidR="00EE30B4" w:rsidRPr="00B046F7" w:rsidRDefault="00EE30B4" w:rsidP="004E0AD8">
            <w:pPr>
              <w:pStyle w:val="TableParagraph"/>
              <w:ind w:left="109" w:right="133"/>
              <w:rPr>
                <w:rFonts w:cs="Calibri"/>
              </w:rPr>
            </w:pPr>
          </w:p>
          <w:p w14:paraId="2FB1F92C" w14:textId="6F5E1677" w:rsidR="005458C6" w:rsidRPr="00B046F7" w:rsidRDefault="005458C6" w:rsidP="00051628">
            <w:pPr>
              <w:pStyle w:val="TableParagraph"/>
              <w:bidi/>
              <w:spacing w:line="252" w:lineRule="exact"/>
              <w:ind w:left="109" w:right="721"/>
              <w:rPr>
                <w:rFonts w:cs="Calibri"/>
                <w:rtl/>
              </w:rPr>
            </w:pPr>
            <w:r w:rsidRPr="00B046F7">
              <w:rPr>
                <w:rFonts w:cs="Calibri" w:hint="cs"/>
                <w:u w:val="single"/>
                <w:rtl/>
              </w:rPr>
              <w:t>تدبير التخفيف من الخطر 2:</w:t>
            </w:r>
            <w:r w:rsidRPr="00B046F7">
              <w:rPr>
                <w:rFonts w:cs="Calibri" w:hint="cs"/>
                <w:rtl/>
              </w:rPr>
              <w:t xml:space="preserve">  تحسين نشر مخرجات المشروع من خلال التقارير والمنشورات والفعاليات التي تستضيفها الويبو والبلدان المستفيدة.</w:t>
            </w:r>
          </w:p>
        </w:tc>
      </w:tr>
      <w:tr w:rsidR="005458C6" w:rsidRPr="00B046F7" w14:paraId="585916F2" w14:textId="77777777" w:rsidTr="009616F1">
        <w:trPr>
          <w:trHeight w:val="872"/>
        </w:trPr>
        <w:tc>
          <w:tcPr>
            <w:tcW w:w="2377" w:type="dxa"/>
            <w:shd w:val="clear" w:color="auto" w:fill="69F0C4"/>
          </w:tcPr>
          <w:p w14:paraId="6E249168" w14:textId="77777777" w:rsidR="005458C6" w:rsidRPr="00B046F7" w:rsidRDefault="005458C6"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581FD5C7" w14:textId="25EC0E9D" w:rsidR="005458C6" w:rsidRPr="00B046F7" w:rsidRDefault="0034144E" w:rsidP="00051628">
            <w:pPr>
              <w:pStyle w:val="TableParagraph"/>
              <w:bidi/>
              <w:ind w:left="109" w:right="109"/>
              <w:rPr>
                <w:rFonts w:cs="Calibri"/>
                <w:rtl/>
              </w:rPr>
            </w:pPr>
            <w:r w:rsidRPr="00B046F7">
              <w:rPr>
                <w:rFonts w:cs="Calibri" w:hint="cs"/>
                <w:rtl/>
              </w:rPr>
              <w:t xml:space="preserve">يُقترح تمديد المدة لمدة 6 أشهر، دون أن يترتب على ذلك أي آثار مالية. </w:t>
            </w:r>
          </w:p>
        </w:tc>
      </w:tr>
      <w:tr w:rsidR="005458C6" w:rsidRPr="00B046F7" w14:paraId="0D7944CE" w14:textId="77777777" w:rsidTr="004E0AD8">
        <w:trPr>
          <w:trHeight w:val="469"/>
        </w:trPr>
        <w:tc>
          <w:tcPr>
            <w:tcW w:w="2377" w:type="dxa"/>
            <w:shd w:val="clear" w:color="auto" w:fill="69F0C4"/>
          </w:tcPr>
          <w:p w14:paraId="6CD23214" w14:textId="77777777" w:rsidR="005458C6" w:rsidRPr="00B046F7" w:rsidRDefault="005458C6" w:rsidP="004E0AD8">
            <w:pPr>
              <w:pStyle w:val="TableParagraph"/>
              <w:bidi/>
              <w:ind w:left="110"/>
              <w:rPr>
                <w:rFonts w:cs="Calibri"/>
                <w:rtl/>
              </w:rPr>
            </w:pPr>
            <w:r w:rsidRPr="00B046F7">
              <w:rPr>
                <w:rFonts w:cs="Calibri" w:hint="cs"/>
                <w:u w:val="single"/>
                <w:rtl/>
              </w:rPr>
              <w:t>السبيل للمضي قدماً</w:t>
            </w:r>
          </w:p>
        </w:tc>
        <w:tc>
          <w:tcPr>
            <w:tcW w:w="6913" w:type="dxa"/>
          </w:tcPr>
          <w:p w14:paraId="14289D60" w14:textId="77777777" w:rsidR="007B5D00" w:rsidRPr="00B046F7" w:rsidRDefault="007B5D00" w:rsidP="007B5D00">
            <w:pPr>
              <w:pStyle w:val="TableParagraph"/>
              <w:bidi/>
              <w:ind w:left="115" w:right="458"/>
              <w:contextualSpacing/>
              <w:rPr>
                <w:rFonts w:cs="Calibri"/>
                <w:rtl/>
              </w:rPr>
            </w:pPr>
            <w:r w:rsidRPr="00B046F7">
              <w:rPr>
                <w:rFonts w:cs="Calibri" w:hint="cs"/>
                <w:rtl/>
              </w:rPr>
              <w:t>وفيما يلي الخطوات المقبلة للتنفيذ في كل بلد مستفيد:</w:t>
            </w:r>
          </w:p>
          <w:p w14:paraId="0B1EDACF" w14:textId="77777777" w:rsidR="007B5D00" w:rsidRPr="00B046F7" w:rsidRDefault="007B5D00" w:rsidP="005631B7">
            <w:pPr>
              <w:pStyle w:val="TableParagraph"/>
              <w:ind w:left="115" w:right="144"/>
              <w:rPr>
                <w:rFonts w:cs="Calibri"/>
              </w:rPr>
            </w:pPr>
          </w:p>
          <w:p w14:paraId="059BF45F" w14:textId="77777777" w:rsidR="005958D4" w:rsidRPr="00B046F7" w:rsidRDefault="007B5D00" w:rsidP="009616F1">
            <w:pPr>
              <w:pStyle w:val="TableParagraph"/>
              <w:numPr>
                <w:ilvl w:val="0"/>
                <w:numId w:val="68"/>
              </w:numPr>
              <w:bidi/>
              <w:ind w:left="526" w:right="144"/>
              <w:rPr>
                <w:rFonts w:cs="Calibri"/>
                <w:rtl/>
              </w:rPr>
            </w:pPr>
            <w:r w:rsidRPr="00B046F7">
              <w:rPr>
                <w:rFonts w:cs="Calibri" w:hint="cs"/>
                <w:rtl/>
              </w:rPr>
              <w:t xml:space="preserve">نشر الأدلة الإرشادية المصممة خصيصًا لكل بلد مستفيد.  سيتم استخدام هذه الأدلة خلال ورش العمل التفاعلية التي ستُعقد في أنغولا والبرازيل والرأس الأخضر. </w:t>
            </w:r>
          </w:p>
          <w:p w14:paraId="56D8263F" w14:textId="64E6CEE4" w:rsidR="005458C6" w:rsidRPr="00B046F7" w:rsidRDefault="005458C6" w:rsidP="005958D4">
            <w:pPr>
              <w:pStyle w:val="TableParagraph"/>
              <w:bidi/>
              <w:ind w:left="526" w:right="144"/>
              <w:rPr>
                <w:rFonts w:cs="Calibri"/>
                <w:rtl/>
              </w:rPr>
            </w:pPr>
            <w:r w:rsidRPr="00B046F7">
              <w:rPr>
                <w:rFonts w:cs="Calibri" w:hint="cs"/>
                <w:rtl/>
              </w:rPr>
              <w:t xml:space="preserve"> </w:t>
            </w:r>
          </w:p>
          <w:p w14:paraId="28E2523A" w14:textId="7EF106EE" w:rsidR="005458C6" w:rsidRPr="00B046F7" w:rsidRDefault="00E4752B" w:rsidP="009616F1">
            <w:pPr>
              <w:pStyle w:val="TableParagraph"/>
              <w:numPr>
                <w:ilvl w:val="0"/>
                <w:numId w:val="68"/>
              </w:numPr>
              <w:bidi/>
              <w:ind w:left="526" w:right="144"/>
              <w:rPr>
                <w:rFonts w:cs="Calibri"/>
                <w:rtl/>
              </w:rPr>
            </w:pPr>
            <w:r w:rsidRPr="00B046F7">
              <w:rPr>
                <w:rFonts w:cs="Calibri" w:hint="cs"/>
                <w:rtl/>
              </w:rPr>
              <w:lastRenderedPageBreak/>
              <w:t>سيتم اختيار دراسات حالة من بين المشاركين في ورشة العمل لإبراز الأثر الإيجابي لزيادة المعرفة بإدارة الملكية الفكرية على تطورهم المهني.</w:t>
            </w:r>
          </w:p>
        </w:tc>
      </w:tr>
      <w:tr w:rsidR="005458C6" w:rsidRPr="00B046F7" w14:paraId="06D59090" w14:textId="77777777" w:rsidTr="004E0AD8">
        <w:trPr>
          <w:trHeight w:val="631"/>
        </w:trPr>
        <w:tc>
          <w:tcPr>
            <w:tcW w:w="2377" w:type="dxa"/>
            <w:shd w:val="clear" w:color="auto" w:fill="69F0C4"/>
          </w:tcPr>
          <w:p w14:paraId="00513C20" w14:textId="77777777" w:rsidR="005458C6" w:rsidRPr="00B046F7" w:rsidRDefault="005458C6" w:rsidP="004E0AD8">
            <w:pPr>
              <w:pStyle w:val="TableParagraph"/>
              <w:bidi/>
              <w:spacing w:before="1"/>
              <w:ind w:left="110" w:right="732"/>
              <w:rPr>
                <w:rFonts w:cs="Calibri"/>
                <w:rtl/>
              </w:rPr>
            </w:pPr>
            <w:r w:rsidRPr="00B046F7">
              <w:rPr>
                <w:rFonts w:cs="Calibri" w:hint="cs"/>
                <w:u w:val="single"/>
                <w:rtl/>
              </w:rPr>
              <w:lastRenderedPageBreak/>
              <w:t>الجدول الزمني للتنفيذ</w:t>
            </w:r>
          </w:p>
        </w:tc>
        <w:tc>
          <w:tcPr>
            <w:tcW w:w="6913" w:type="dxa"/>
          </w:tcPr>
          <w:p w14:paraId="477C4E53" w14:textId="7FA3E553" w:rsidR="005458C6" w:rsidRPr="00B046F7" w:rsidRDefault="00701DA6" w:rsidP="004E0AD8">
            <w:pPr>
              <w:pStyle w:val="TableParagraph"/>
              <w:bidi/>
              <w:spacing w:before="1"/>
              <w:ind w:left="109"/>
              <w:rPr>
                <w:rFonts w:cs="Calibri"/>
                <w:rtl/>
              </w:rPr>
            </w:pPr>
            <w:r w:rsidRPr="00B046F7">
              <w:rPr>
                <w:rFonts w:cs="Calibri" w:hint="cs"/>
                <w:rtl/>
              </w:rPr>
              <w:t xml:space="preserve">بشكل عام، سار تنفيذ المشروع وفقًا للجدول الزمني المحدد له.  ومع ذلك، فقد تأخر تنفيذ بعض الأنشطة قليلاً، وذلك بسبب التحديات التي واجهتنا أثناء تنظيم الدورات التدريبية الغامرة. </w:t>
            </w:r>
          </w:p>
        </w:tc>
      </w:tr>
      <w:tr w:rsidR="005458C6" w:rsidRPr="00B046F7" w14:paraId="3118ACCD" w14:textId="77777777" w:rsidTr="004E0AD8">
        <w:trPr>
          <w:trHeight w:val="613"/>
        </w:trPr>
        <w:tc>
          <w:tcPr>
            <w:tcW w:w="2377" w:type="dxa"/>
            <w:shd w:val="clear" w:color="auto" w:fill="69F0C4"/>
          </w:tcPr>
          <w:p w14:paraId="4A178DF9" w14:textId="77777777" w:rsidR="005458C6" w:rsidRPr="00B046F7" w:rsidRDefault="005458C6"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04AE6300" w14:textId="0F271910" w:rsidR="005458C6" w:rsidRPr="00B046F7" w:rsidRDefault="004E282C" w:rsidP="004E0AD8">
            <w:pPr>
              <w:pStyle w:val="TableParagraph"/>
              <w:bidi/>
              <w:ind w:left="109" w:right="84"/>
              <w:rPr>
                <w:rFonts w:cs="Calibri"/>
                <w:rtl/>
              </w:rPr>
            </w:pPr>
            <w:r w:rsidRPr="00B046F7">
              <w:rPr>
                <w:rFonts w:cs="Calibri" w:hint="cs"/>
                <w:rtl/>
              </w:rPr>
              <w:t>بلغ معدل تنفيذ الميزانية في نهاية يونيو 2026، مقارنة بإجمالي الميزانية المخصصة للمشروع:  6%.  ويرد مزيد من التفاصيل عن الميزانية في المرفق السابع عشر بهذه الوثيقة.</w:t>
            </w:r>
          </w:p>
        </w:tc>
      </w:tr>
      <w:tr w:rsidR="005458C6" w:rsidRPr="00B046F7" w14:paraId="31A39645" w14:textId="77777777" w:rsidTr="004E0AD8">
        <w:trPr>
          <w:trHeight w:val="703"/>
        </w:trPr>
        <w:tc>
          <w:tcPr>
            <w:tcW w:w="2377" w:type="dxa"/>
            <w:shd w:val="clear" w:color="auto" w:fill="69F0C4"/>
          </w:tcPr>
          <w:p w14:paraId="1AA9F7FC" w14:textId="77777777" w:rsidR="005458C6" w:rsidRPr="00B046F7" w:rsidRDefault="005458C6" w:rsidP="004E0AD8">
            <w:pPr>
              <w:pStyle w:val="TableParagraph"/>
              <w:bidi/>
              <w:ind w:left="110"/>
              <w:rPr>
                <w:rFonts w:cs="Calibri"/>
                <w:rtl/>
              </w:rPr>
            </w:pPr>
            <w:r w:rsidRPr="00B046F7">
              <w:rPr>
                <w:rFonts w:cs="Calibri" w:hint="cs"/>
                <w:u w:val="single"/>
                <w:rtl/>
              </w:rPr>
              <w:t>التقارير السابقة</w:t>
            </w:r>
          </w:p>
        </w:tc>
        <w:tc>
          <w:tcPr>
            <w:tcW w:w="6913" w:type="dxa"/>
          </w:tcPr>
          <w:p w14:paraId="059B4B47" w14:textId="2A8911AF" w:rsidR="005458C6" w:rsidRPr="00B046F7" w:rsidRDefault="006E22A6" w:rsidP="009616F1">
            <w:pPr>
              <w:pStyle w:val="TableParagraph"/>
              <w:bidi/>
              <w:ind w:left="109" w:right="76"/>
              <w:rPr>
                <w:rFonts w:cs="Calibri"/>
                <w:rtl/>
              </w:rPr>
            </w:pPr>
            <w:r w:rsidRPr="00B046F7">
              <w:rPr>
                <w:rFonts w:cs="Calibri" w:hint="cs"/>
                <w:rtl/>
              </w:rPr>
              <w:t xml:space="preserve">هذا هو التقرير الثاني الذي يُقدم إلى اللجنة.  ويرد التقرير الأول في المرفق السابع عشر للوثيقة </w:t>
            </w:r>
            <w:r w:rsidRPr="00B046F7">
              <w:rPr>
                <w:rFonts w:cs="Calibri"/>
              </w:rPr>
              <w:t>CDIP/35/3</w:t>
            </w:r>
            <w:r w:rsidRPr="00B046F7">
              <w:rPr>
                <w:rFonts w:cs="Calibri" w:hint="cs"/>
                <w:rtl/>
              </w:rPr>
              <w:t>.</w:t>
            </w:r>
          </w:p>
        </w:tc>
      </w:tr>
    </w:tbl>
    <w:p w14:paraId="6BC8A6BC" w14:textId="739D916A" w:rsidR="00354FE6" w:rsidRPr="00B046F7" w:rsidRDefault="00354FE6" w:rsidP="005458C6">
      <w:pPr>
        <w:pStyle w:val="BodyText"/>
        <w:bidi/>
        <w:spacing w:before="94"/>
        <w:ind w:left="136"/>
        <w:rPr>
          <w:rFonts w:cs="Calibri"/>
          <w:szCs w:val="22"/>
          <w:rtl/>
        </w:rPr>
      </w:pPr>
      <w:r w:rsidRPr="00B046F7">
        <w:rPr>
          <w:rFonts w:cs="Calibri" w:hint="cs"/>
          <w:szCs w:val="22"/>
          <w:rtl/>
        </w:rPr>
        <w:br w:type="page"/>
      </w:r>
    </w:p>
    <w:p w14:paraId="0BB17A0E" w14:textId="77777777" w:rsidR="005458C6" w:rsidRPr="00B046F7" w:rsidRDefault="005458C6" w:rsidP="005458C6">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1DDBA370" w14:textId="77777777" w:rsidR="005458C6" w:rsidRPr="00B046F7" w:rsidRDefault="005458C6" w:rsidP="005458C6">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5458C6" w:rsidRPr="00B046F7" w14:paraId="79191459" w14:textId="77777777" w:rsidTr="004E0AD8">
        <w:trPr>
          <w:trHeight w:val="470"/>
        </w:trPr>
        <w:tc>
          <w:tcPr>
            <w:tcW w:w="1416" w:type="dxa"/>
            <w:shd w:val="clear" w:color="auto" w:fill="7BBEDA"/>
          </w:tcPr>
          <w:p w14:paraId="0D037A29" w14:textId="77777777" w:rsidR="005458C6" w:rsidRPr="00B046F7" w:rsidRDefault="005458C6"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59724186" w14:textId="77777777" w:rsidR="005458C6" w:rsidRPr="00B046F7" w:rsidRDefault="005458C6"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0F48883A" w14:textId="77777777" w:rsidR="005458C6" w:rsidRPr="00B046F7" w:rsidRDefault="005458C6"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6C9EC4AD" w14:textId="77777777" w:rsidR="005458C6" w:rsidRPr="00B046F7" w:rsidRDefault="005458C6"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21EC161D" w14:textId="77777777" w:rsidR="005458C6" w:rsidRPr="00B046F7" w:rsidRDefault="005458C6" w:rsidP="004E0AD8">
            <w:pPr>
              <w:pStyle w:val="TableParagraph"/>
              <w:bidi/>
              <w:spacing w:before="106"/>
              <w:ind w:left="110"/>
              <w:rPr>
                <w:rFonts w:cs="Calibri"/>
                <w:rtl/>
              </w:rPr>
            </w:pPr>
            <w:r w:rsidRPr="00B046F7">
              <w:rPr>
                <w:rFonts w:cs="Calibri" w:hint="cs"/>
                <w:rtl/>
              </w:rPr>
              <w:t>لا تقييم</w:t>
            </w:r>
          </w:p>
        </w:tc>
      </w:tr>
      <w:tr w:rsidR="005458C6" w:rsidRPr="00B046F7" w14:paraId="4828E7B9" w14:textId="77777777" w:rsidTr="004E0AD8">
        <w:trPr>
          <w:trHeight w:val="506"/>
        </w:trPr>
        <w:tc>
          <w:tcPr>
            <w:tcW w:w="1416" w:type="dxa"/>
            <w:shd w:val="clear" w:color="auto" w:fill="7BBEDA"/>
          </w:tcPr>
          <w:p w14:paraId="522E94EA" w14:textId="77777777" w:rsidR="005458C6" w:rsidRPr="00B046F7" w:rsidRDefault="005458C6"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6013B524" w14:textId="77777777" w:rsidR="005458C6" w:rsidRPr="00B046F7" w:rsidRDefault="005458C6"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6F1901A3" w14:textId="77777777" w:rsidR="005458C6" w:rsidRPr="00B046F7" w:rsidRDefault="005458C6"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2D60C912" w14:textId="77777777" w:rsidR="005458C6" w:rsidRPr="00B046F7" w:rsidRDefault="005458C6"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750E7EF1" w14:textId="77777777" w:rsidR="005458C6" w:rsidRPr="00B046F7" w:rsidRDefault="005458C6" w:rsidP="004E0AD8">
            <w:pPr>
              <w:pStyle w:val="TableParagraph"/>
              <w:bidi/>
              <w:spacing w:line="252" w:lineRule="exact"/>
              <w:ind w:left="110" w:right="203"/>
              <w:rPr>
                <w:rFonts w:cs="Calibri"/>
                <w:rtl/>
              </w:rPr>
            </w:pPr>
            <w:r w:rsidRPr="00B046F7">
              <w:rPr>
                <w:rFonts w:cs="Calibri" w:hint="cs"/>
                <w:rtl/>
              </w:rPr>
              <w:t>لم يُقيَّم بعد/توقف</w:t>
            </w:r>
          </w:p>
        </w:tc>
      </w:tr>
    </w:tbl>
    <w:p w14:paraId="644E8DEE" w14:textId="77777777" w:rsidR="005458C6" w:rsidRPr="00B046F7" w:rsidRDefault="005458C6" w:rsidP="005458C6">
      <w:pPr>
        <w:pStyle w:val="BodyText"/>
        <w:spacing w:before="11"/>
        <w:rPr>
          <w:rFonts w:cs="Calibri"/>
          <w:szCs w:val="22"/>
        </w:rPr>
      </w:pPr>
    </w:p>
    <w:tbl>
      <w:tblPr>
        <w:bidiVisual/>
        <w:tblW w:w="9382" w:type="dxa"/>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10"/>
        <w:gridCol w:w="2695"/>
        <w:gridCol w:w="3401"/>
        <w:gridCol w:w="876"/>
      </w:tblGrid>
      <w:tr w:rsidR="004A23E0" w:rsidRPr="00B046F7" w14:paraId="7F4FA248" w14:textId="77777777" w:rsidTr="00F5554D">
        <w:trPr>
          <w:trHeight w:val="1264"/>
        </w:trPr>
        <w:tc>
          <w:tcPr>
            <w:tcW w:w="2410" w:type="dxa"/>
            <w:shd w:val="clear" w:color="auto" w:fill="69F0C4"/>
          </w:tcPr>
          <w:p w14:paraId="065A28FD" w14:textId="77777777" w:rsidR="004A23E0" w:rsidRPr="00B046F7" w:rsidRDefault="004A23E0" w:rsidP="00F5554D">
            <w:pPr>
              <w:pStyle w:val="TableParagraph"/>
              <w:bidi/>
              <w:ind w:left="110" w:right="624"/>
              <w:rPr>
                <w:rFonts w:cs="Calibri"/>
                <w:rtl/>
              </w:rPr>
            </w:pPr>
            <w:bookmarkStart w:id="9" w:name="_Hlk208525885"/>
            <w:r w:rsidRPr="00B046F7">
              <w:rPr>
                <w:rFonts w:cs="Calibri" w:hint="cs"/>
                <w:u w:val="single"/>
                <w:rtl/>
              </w:rPr>
              <w:t>مخرجات المشروع</w:t>
            </w:r>
            <w:r w:rsidRPr="00B046F7">
              <w:rPr>
                <w:rFonts w:cs="Calibri" w:hint="cs"/>
                <w:vertAlign w:val="superscript"/>
                <w:rtl/>
              </w:rPr>
              <w:t>3</w:t>
            </w:r>
            <w:r w:rsidRPr="00B046F7">
              <w:rPr>
                <w:rFonts w:cs="Calibri" w:hint="cs"/>
                <w:rtl/>
              </w:rPr>
              <w:t xml:space="preserve"> (النتيجة المرتقبة)</w:t>
            </w:r>
          </w:p>
        </w:tc>
        <w:tc>
          <w:tcPr>
            <w:tcW w:w="2695" w:type="dxa"/>
            <w:shd w:val="clear" w:color="auto" w:fill="69F0C4"/>
          </w:tcPr>
          <w:p w14:paraId="4BE33665" w14:textId="77777777" w:rsidR="004A23E0" w:rsidRPr="00B046F7" w:rsidRDefault="004A23E0" w:rsidP="00F5554D">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66AA9B47" w14:textId="77777777" w:rsidR="004A23E0" w:rsidRPr="00B046F7" w:rsidRDefault="004A23E0" w:rsidP="00F5554D">
            <w:pPr>
              <w:pStyle w:val="TableParagraph"/>
              <w:bidi/>
              <w:spacing w:before="1"/>
              <w:ind w:left="110"/>
              <w:rPr>
                <w:rFonts w:cs="Calibri"/>
                <w:rtl/>
              </w:rPr>
            </w:pPr>
            <w:r w:rsidRPr="00B046F7">
              <w:rPr>
                <w:rFonts w:cs="Calibri" w:hint="cs"/>
                <w:rtl/>
              </w:rPr>
              <w:t>(مؤشرات النتائج)</w:t>
            </w:r>
          </w:p>
        </w:tc>
        <w:tc>
          <w:tcPr>
            <w:tcW w:w="3401" w:type="dxa"/>
            <w:tcBorders>
              <w:bottom w:val="single" w:sz="4" w:space="0" w:color="auto"/>
            </w:tcBorders>
            <w:shd w:val="clear" w:color="auto" w:fill="69F0C4"/>
          </w:tcPr>
          <w:p w14:paraId="3A13E3C9" w14:textId="77777777" w:rsidR="004A23E0" w:rsidRPr="00B046F7" w:rsidRDefault="004A23E0" w:rsidP="00F5554D">
            <w:pPr>
              <w:pStyle w:val="TableParagraph"/>
              <w:bidi/>
              <w:ind w:left="108"/>
              <w:rPr>
                <w:rFonts w:cs="Calibri"/>
                <w:rtl/>
              </w:rPr>
            </w:pPr>
            <w:r w:rsidRPr="00B046F7">
              <w:rPr>
                <w:rFonts w:cs="Calibri" w:hint="cs"/>
                <w:u w:val="single"/>
                <w:rtl/>
              </w:rPr>
              <w:t>بيانات الأداء</w:t>
            </w:r>
          </w:p>
        </w:tc>
        <w:tc>
          <w:tcPr>
            <w:tcW w:w="876" w:type="dxa"/>
            <w:tcBorders>
              <w:bottom w:val="single" w:sz="4" w:space="0" w:color="auto"/>
            </w:tcBorders>
            <w:shd w:val="clear" w:color="auto" w:fill="69F0C4"/>
          </w:tcPr>
          <w:p w14:paraId="28166C90" w14:textId="77777777" w:rsidR="004A23E0" w:rsidRPr="00B046F7" w:rsidRDefault="004A23E0" w:rsidP="00F5554D">
            <w:pPr>
              <w:pStyle w:val="TableParagraph"/>
              <w:bidi/>
              <w:ind w:left="111"/>
              <w:rPr>
                <w:rFonts w:cs="Calibri"/>
                <w:rtl/>
              </w:rPr>
            </w:pPr>
            <w:r w:rsidRPr="00B046F7">
              <w:rPr>
                <w:rFonts w:cs="Calibri" w:hint="cs"/>
                <w:u w:val="single"/>
                <w:rtl/>
              </w:rPr>
              <w:t>نظام إشارات السير</w:t>
            </w:r>
          </w:p>
        </w:tc>
      </w:tr>
      <w:tr w:rsidR="004A23E0" w:rsidRPr="00B046F7" w14:paraId="19EDFE24" w14:textId="77777777" w:rsidTr="00F5554D">
        <w:trPr>
          <w:trHeight w:val="1187"/>
        </w:trPr>
        <w:tc>
          <w:tcPr>
            <w:tcW w:w="2410" w:type="dxa"/>
            <w:vMerge w:val="restart"/>
            <w:tcBorders>
              <w:right w:val="single" w:sz="6" w:space="0" w:color="000000"/>
            </w:tcBorders>
          </w:tcPr>
          <w:p w14:paraId="2D11996C" w14:textId="77777777" w:rsidR="004A23E0" w:rsidRPr="00B046F7" w:rsidRDefault="004A23E0" w:rsidP="00F5554D">
            <w:pPr>
              <w:pStyle w:val="TableParagraph"/>
              <w:bidi/>
              <w:rPr>
                <w:rFonts w:cs="Calibri"/>
                <w:rtl/>
              </w:rPr>
            </w:pPr>
            <w:r w:rsidRPr="00B046F7">
              <w:rPr>
                <w:rFonts w:cs="Calibri" w:hint="cs"/>
                <w:rtl/>
              </w:rPr>
              <w:t>تحديد وفهم نماذج الأعمال الحالية في صناعة الموسيقى والدور الاستراتيجي للملكية الفكرية للموسيقيين الشباب في البلدان المستفيدة.</w:t>
            </w:r>
          </w:p>
        </w:tc>
        <w:tc>
          <w:tcPr>
            <w:tcW w:w="2695" w:type="dxa"/>
            <w:tcBorders>
              <w:left w:val="single" w:sz="6" w:space="0" w:color="000000"/>
              <w:bottom w:val="single" w:sz="4" w:space="0" w:color="auto"/>
            </w:tcBorders>
          </w:tcPr>
          <w:p w14:paraId="1737820E" w14:textId="77777777" w:rsidR="004A23E0" w:rsidRPr="00B046F7" w:rsidRDefault="004A23E0" w:rsidP="00F5554D">
            <w:pPr>
              <w:pStyle w:val="TableParagraph"/>
              <w:bidi/>
              <w:rPr>
                <w:rFonts w:cs="Calibri"/>
                <w:rtl/>
              </w:rPr>
            </w:pPr>
            <w:r w:rsidRPr="00B046F7">
              <w:rPr>
                <w:rFonts w:cs="Calibri" w:hint="cs"/>
                <w:rtl/>
              </w:rPr>
              <w:t xml:space="preserve">1. نشر المواد المرجعية على صفحة الويبو الإلكترونية الخاصة بحق المؤلف وعبر وسائل أخرى. </w:t>
            </w:r>
          </w:p>
        </w:tc>
        <w:tc>
          <w:tcPr>
            <w:tcW w:w="3401" w:type="dxa"/>
            <w:tcBorders>
              <w:bottom w:val="single" w:sz="4" w:space="0" w:color="auto"/>
            </w:tcBorders>
          </w:tcPr>
          <w:p w14:paraId="478500F1" w14:textId="77777777" w:rsidR="004A23E0" w:rsidRPr="00B046F7" w:rsidRDefault="004A23E0" w:rsidP="00F5554D">
            <w:pPr>
              <w:pStyle w:val="TableParagraph"/>
              <w:bidi/>
              <w:rPr>
                <w:rFonts w:cs="Calibri"/>
                <w:rtl/>
              </w:rPr>
            </w:pPr>
            <w:r w:rsidRPr="00B046F7">
              <w:rPr>
                <w:rFonts w:cs="Calibri" w:hint="cs"/>
                <w:rtl/>
              </w:rPr>
              <w:t>تقدم كبير:  ويجري حالياً التشاور بشأن المواد المرجعية مع البلدان المستفيدة، بالشراكة مع الجهات المعنية في صناعة الموسيقى، وستشكل هذه المواد الأساس للدورات التدريبية المقبلة.</w:t>
            </w:r>
          </w:p>
        </w:tc>
        <w:tc>
          <w:tcPr>
            <w:tcW w:w="876" w:type="dxa"/>
            <w:tcBorders>
              <w:bottom w:val="single" w:sz="4" w:space="0" w:color="auto"/>
            </w:tcBorders>
          </w:tcPr>
          <w:p w14:paraId="5481FDAF" w14:textId="77777777" w:rsidR="004A23E0" w:rsidRPr="00B046F7" w:rsidRDefault="004A23E0" w:rsidP="00F5554D">
            <w:pPr>
              <w:pStyle w:val="TableParagraph"/>
              <w:bidi/>
              <w:rPr>
                <w:rFonts w:cs="Calibri"/>
                <w:rtl/>
              </w:rPr>
            </w:pPr>
            <w:r w:rsidRPr="00B046F7">
              <w:rPr>
                <w:rFonts w:cs="Calibri" w:hint="cs"/>
                <w:rtl/>
              </w:rPr>
              <w:t>***</w:t>
            </w:r>
          </w:p>
        </w:tc>
      </w:tr>
      <w:tr w:rsidR="004A23E0" w:rsidRPr="00B046F7" w14:paraId="1F487DFD" w14:textId="77777777" w:rsidTr="00F5554D">
        <w:trPr>
          <w:trHeight w:val="901"/>
        </w:trPr>
        <w:tc>
          <w:tcPr>
            <w:tcW w:w="2410" w:type="dxa"/>
            <w:vMerge/>
            <w:tcBorders>
              <w:right w:val="single" w:sz="6" w:space="0" w:color="000000"/>
            </w:tcBorders>
          </w:tcPr>
          <w:p w14:paraId="5A3B5D34" w14:textId="77777777" w:rsidR="004A23E0" w:rsidRPr="00B046F7" w:rsidRDefault="004A23E0" w:rsidP="00F5554D">
            <w:pPr>
              <w:pStyle w:val="TableParagraph"/>
              <w:rPr>
                <w:rFonts w:cs="Calibri"/>
              </w:rPr>
            </w:pPr>
          </w:p>
        </w:tc>
        <w:tc>
          <w:tcPr>
            <w:tcW w:w="2695" w:type="dxa"/>
            <w:tcBorders>
              <w:top w:val="single" w:sz="4" w:space="0" w:color="auto"/>
              <w:left w:val="single" w:sz="6" w:space="0" w:color="000000"/>
              <w:bottom w:val="single" w:sz="4" w:space="0" w:color="auto"/>
            </w:tcBorders>
          </w:tcPr>
          <w:p w14:paraId="32738196" w14:textId="77777777" w:rsidR="004A23E0" w:rsidRPr="00B046F7" w:rsidRDefault="004A23E0" w:rsidP="00F5554D">
            <w:pPr>
              <w:pStyle w:val="TableParagraph"/>
              <w:bidi/>
              <w:rPr>
                <w:rFonts w:eastAsia="Times New Roman" w:cs="Calibri"/>
                <w:rtl/>
              </w:rPr>
            </w:pPr>
            <w:r w:rsidRPr="00B046F7">
              <w:rPr>
                <w:rFonts w:cs="Calibri" w:hint="cs"/>
                <w:rtl/>
              </w:rPr>
              <w:t xml:space="preserve">2. نشر ثلاث دراسات إفرادية على الأقل على صفحة الويبو الإلكترونية الخاصة بحق المؤلف وعبر وسائل أخرى. </w:t>
            </w:r>
          </w:p>
        </w:tc>
        <w:tc>
          <w:tcPr>
            <w:tcW w:w="3401" w:type="dxa"/>
            <w:tcBorders>
              <w:top w:val="single" w:sz="4" w:space="0" w:color="auto"/>
              <w:bottom w:val="single" w:sz="4" w:space="0" w:color="auto"/>
            </w:tcBorders>
          </w:tcPr>
          <w:p w14:paraId="143F2E56" w14:textId="77777777" w:rsidR="004A23E0" w:rsidRPr="00B046F7" w:rsidRDefault="004A23E0" w:rsidP="00F5554D">
            <w:pPr>
              <w:pStyle w:val="TableParagraph"/>
              <w:bidi/>
              <w:rPr>
                <w:rFonts w:cs="Calibri"/>
                <w:rtl/>
              </w:rPr>
            </w:pPr>
            <w:r w:rsidRPr="00B046F7">
              <w:rPr>
                <w:rFonts w:cs="Calibri" w:hint="cs"/>
                <w:rtl/>
              </w:rPr>
              <w:t>لم يُشرع فيه بعد.</w:t>
            </w:r>
          </w:p>
        </w:tc>
        <w:tc>
          <w:tcPr>
            <w:tcW w:w="876" w:type="dxa"/>
            <w:tcBorders>
              <w:top w:val="single" w:sz="4" w:space="0" w:color="auto"/>
              <w:bottom w:val="single" w:sz="4" w:space="0" w:color="auto"/>
            </w:tcBorders>
          </w:tcPr>
          <w:p w14:paraId="56E160B9" w14:textId="77777777" w:rsidR="004A23E0" w:rsidRPr="00B046F7" w:rsidRDefault="004A23E0" w:rsidP="00F5554D">
            <w:pPr>
              <w:pStyle w:val="TableParagraph"/>
              <w:bidi/>
              <w:rPr>
                <w:rFonts w:cs="Calibri"/>
                <w:rtl/>
              </w:rPr>
            </w:pPr>
            <w:r w:rsidRPr="00B046F7">
              <w:rPr>
                <w:rFonts w:cs="Calibri" w:hint="cs"/>
                <w:rtl/>
              </w:rPr>
              <w:t>لا تقدم</w:t>
            </w:r>
          </w:p>
        </w:tc>
      </w:tr>
      <w:tr w:rsidR="004A23E0" w:rsidRPr="00B046F7" w14:paraId="10656F75" w14:textId="77777777" w:rsidTr="00F5554D">
        <w:trPr>
          <w:trHeight w:val="1302"/>
        </w:trPr>
        <w:tc>
          <w:tcPr>
            <w:tcW w:w="2410" w:type="dxa"/>
            <w:vMerge/>
            <w:tcBorders>
              <w:right w:val="single" w:sz="6" w:space="0" w:color="000000"/>
            </w:tcBorders>
          </w:tcPr>
          <w:p w14:paraId="3B161226" w14:textId="77777777" w:rsidR="004A23E0" w:rsidRPr="00B046F7" w:rsidRDefault="004A23E0" w:rsidP="00F5554D">
            <w:pPr>
              <w:pStyle w:val="TableParagraph"/>
              <w:rPr>
                <w:rFonts w:cs="Calibri"/>
              </w:rPr>
            </w:pPr>
          </w:p>
        </w:tc>
        <w:tc>
          <w:tcPr>
            <w:tcW w:w="2695" w:type="dxa"/>
            <w:tcBorders>
              <w:top w:val="single" w:sz="4" w:space="0" w:color="auto"/>
              <w:left w:val="single" w:sz="6" w:space="0" w:color="000000"/>
              <w:bottom w:val="single" w:sz="6" w:space="0" w:color="000000"/>
            </w:tcBorders>
          </w:tcPr>
          <w:p w14:paraId="58C32155" w14:textId="77777777" w:rsidR="004A23E0" w:rsidRPr="00B046F7" w:rsidRDefault="004A23E0" w:rsidP="00F5554D">
            <w:pPr>
              <w:pStyle w:val="TableParagraph"/>
              <w:bidi/>
              <w:rPr>
                <w:rFonts w:cs="Calibri"/>
                <w:rtl/>
              </w:rPr>
            </w:pPr>
            <w:r w:rsidRPr="00B046F7">
              <w:rPr>
                <w:rFonts w:cs="Calibri" w:hint="cs"/>
                <w:rtl/>
              </w:rPr>
              <w:t xml:space="preserve">3. وأن يشير 70% من المشاركين على الأقل أن الندوة وفّرت منصة لتبادل المعارف والتجارب وأفضل الممارسات بشأن الملكية الفكرية في قطاع الموسيقى. </w:t>
            </w:r>
          </w:p>
        </w:tc>
        <w:tc>
          <w:tcPr>
            <w:tcW w:w="3401" w:type="dxa"/>
            <w:tcBorders>
              <w:top w:val="single" w:sz="4" w:space="0" w:color="auto"/>
            </w:tcBorders>
          </w:tcPr>
          <w:p w14:paraId="50E29870" w14:textId="77777777" w:rsidR="004A23E0" w:rsidRPr="00B046F7" w:rsidRDefault="004A23E0" w:rsidP="00F5554D">
            <w:pPr>
              <w:pStyle w:val="TableParagraph"/>
              <w:bidi/>
              <w:rPr>
                <w:rFonts w:cs="Calibri"/>
                <w:rtl/>
              </w:rPr>
            </w:pPr>
            <w:r w:rsidRPr="00B046F7">
              <w:rPr>
                <w:rFonts w:cs="Calibri" w:hint="cs"/>
                <w:rtl/>
              </w:rPr>
              <w:t>لم يُشرع فيه بعد.</w:t>
            </w:r>
          </w:p>
        </w:tc>
        <w:tc>
          <w:tcPr>
            <w:tcW w:w="876" w:type="dxa"/>
            <w:tcBorders>
              <w:top w:val="single" w:sz="4" w:space="0" w:color="auto"/>
            </w:tcBorders>
          </w:tcPr>
          <w:p w14:paraId="1FFEE35F" w14:textId="77777777" w:rsidR="004A23E0" w:rsidRPr="00B046F7" w:rsidRDefault="004A23E0" w:rsidP="00F5554D">
            <w:pPr>
              <w:pStyle w:val="TableParagraph"/>
              <w:bidi/>
              <w:rPr>
                <w:rFonts w:cs="Calibri"/>
                <w:rtl/>
              </w:rPr>
            </w:pPr>
            <w:r w:rsidRPr="00B046F7">
              <w:rPr>
                <w:rFonts w:cs="Calibri" w:hint="cs"/>
                <w:rtl/>
              </w:rPr>
              <w:t>لا تقدم</w:t>
            </w:r>
          </w:p>
        </w:tc>
      </w:tr>
      <w:tr w:rsidR="004A23E0" w:rsidRPr="00B046F7" w14:paraId="34F7A1A8" w14:textId="77777777" w:rsidTr="00F5554D">
        <w:trPr>
          <w:trHeight w:val="1935"/>
        </w:trPr>
        <w:tc>
          <w:tcPr>
            <w:tcW w:w="2410" w:type="dxa"/>
            <w:vMerge w:val="restart"/>
            <w:tcBorders>
              <w:right w:val="single" w:sz="6" w:space="0" w:color="000000"/>
            </w:tcBorders>
          </w:tcPr>
          <w:p w14:paraId="1E719AF8" w14:textId="77777777" w:rsidR="004A23E0" w:rsidRPr="00B046F7" w:rsidRDefault="004A23E0" w:rsidP="00F5554D">
            <w:pPr>
              <w:pStyle w:val="TableParagraph"/>
              <w:bidi/>
              <w:rPr>
                <w:rFonts w:cs="Calibri"/>
                <w:rtl/>
              </w:rPr>
            </w:pPr>
            <w:r w:rsidRPr="00B046F7">
              <w:rPr>
                <w:rFonts w:cs="Calibri" w:hint="cs"/>
                <w:rtl/>
              </w:rPr>
              <w:t>تمكين الموسيقيين الشباب من خلال تزويدهم بالمعرفة الأساسية بشأن الملكية الفكرية واستخدامها الاستراتيجي في التطوير المهني.</w:t>
            </w:r>
          </w:p>
        </w:tc>
        <w:tc>
          <w:tcPr>
            <w:tcW w:w="2695" w:type="dxa"/>
            <w:tcBorders>
              <w:top w:val="single" w:sz="6" w:space="0" w:color="000000"/>
              <w:left w:val="single" w:sz="6" w:space="0" w:color="000000"/>
              <w:bottom w:val="single" w:sz="4" w:space="0" w:color="auto"/>
            </w:tcBorders>
          </w:tcPr>
          <w:p w14:paraId="0752F02B" w14:textId="77777777" w:rsidR="004A23E0" w:rsidRPr="00B046F7" w:rsidRDefault="004A23E0" w:rsidP="00F5554D">
            <w:pPr>
              <w:pStyle w:val="TableParagraph"/>
              <w:bidi/>
              <w:rPr>
                <w:rFonts w:cs="Calibri"/>
                <w:rtl/>
              </w:rPr>
            </w:pPr>
            <w:r w:rsidRPr="00B046F7">
              <w:rPr>
                <w:rFonts w:cs="Calibri" w:hint="cs"/>
                <w:rtl/>
              </w:rPr>
              <w:t xml:space="preserve">1. تنظيم أربع دورات غامرة وتدريبية في البلدان المستفيدة. </w:t>
            </w:r>
          </w:p>
        </w:tc>
        <w:tc>
          <w:tcPr>
            <w:tcW w:w="3401" w:type="dxa"/>
            <w:tcBorders>
              <w:bottom w:val="single" w:sz="4" w:space="0" w:color="auto"/>
            </w:tcBorders>
          </w:tcPr>
          <w:p w14:paraId="13D44D75" w14:textId="77777777" w:rsidR="004A23E0" w:rsidRPr="00B046F7" w:rsidRDefault="004A23E0" w:rsidP="00F5554D">
            <w:pPr>
              <w:pStyle w:val="TableParagraph"/>
              <w:bidi/>
              <w:rPr>
                <w:rFonts w:cs="Calibri"/>
                <w:rtl/>
              </w:rPr>
            </w:pPr>
            <w:r w:rsidRPr="00B046F7">
              <w:rPr>
                <w:rFonts w:cs="Calibri" w:hint="cs"/>
                <w:rtl/>
              </w:rPr>
              <w:t>بعض التقدم:  تم تنظيم الدورة التدريبية الأولى في إطار "برنامج الإقامة الفنية حول الملكية الفكرية" في عام 2025.  بناءً على هذه التجربة الأولى، يجري حالياً التخطيط للدورات المقبلة في أنغولا والبرازيل والرأس الأخضر.</w:t>
            </w:r>
          </w:p>
        </w:tc>
        <w:tc>
          <w:tcPr>
            <w:tcW w:w="876" w:type="dxa"/>
            <w:tcBorders>
              <w:bottom w:val="single" w:sz="4" w:space="0" w:color="auto"/>
            </w:tcBorders>
          </w:tcPr>
          <w:p w14:paraId="52AC3EF2" w14:textId="77777777" w:rsidR="004A23E0" w:rsidRPr="00B046F7" w:rsidRDefault="004A23E0" w:rsidP="00F5554D">
            <w:pPr>
              <w:pStyle w:val="TableParagraph"/>
              <w:bidi/>
              <w:rPr>
                <w:rFonts w:cs="Calibri"/>
                <w:rtl/>
              </w:rPr>
            </w:pPr>
            <w:r w:rsidRPr="00B046F7">
              <w:rPr>
                <w:rFonts w:cs="Calibri" w:hint="cs"/>
                <w:rtl/>
              </w:rPr>
              <w:t>**</w:t>
            </w:r>
          </w:p>
        </w:tc>
      </w:tr>
      <w:tr w:rsidR="004A23E0" w:rsidRPr="00B046F7" w14:paraId="25DEF960" w14:textId="77777777" w:rsidTr="00F5554D">
        <w:trPr>
          <w:trHeight w:val="380"/>
        </w:trPr>
        <w:tc>
          <w:tcPr>
            <w:tcW w:w="2410" w:type="dxa"/>
            <w:vMerge/>
            <w:tcBorders>
              <w:right w:val="single" w:sz="6" w:space="0" w:color="000000"/>
            </w:tcBorders>
          </w:tcPr>
          <w:p w14:paraId="1B017869" w14:textId="77777777" w:rsidR="004A23E0" w:rsidRPr="00B046F7" w:rsidRDefault="004A23E0" w:rsidP="00F5554D">
            <w:pPr>
              <w:pStyle w:val="TableParagraph"/>
              <w:rPr>
                <w:rFonts w:cs="Calibri"/>
                <w:iCs/>
              </w:rPr>
            </w:pPr>
          </w:p>
        </w:tc>
        <w:tc>
          <w:tcPr>
            <w:tcW w:w="2695" w:type="dxa"/>
            <w:tcBorders>
              <w:top w:val="single" w:sz="4" w:space="0" w:color="auto"/>
              <w:left w:val="single" w:sz="6" w:space="0" w:color="000000"/>
              <w:bottom w:val="single" w:sz="4" w:space="0" w:color="auto"/>
            </w:tcBorders>
          </w:tcPr>
          <w:p w14:paraId="22750779" w14:textId="77777777" w:rsidR="004A23E0" w:rsidRPr="00B046F7" w:rsidRDefault="004A23E0" w:rsidP="00F5554D">
            <w:pPr>
              <w:tabs>
                <w:tab w:val="left" w:pos="885"/>
              </w:tabs>
              <w:bidi/>
              <w:rPr>
                <w:rFonts w:cs="Calibri"/>
                <w:szCs w:val="22"/>
                <w:rtl/>
              </w:rPr>
            </w:pPr>
            <w:r w:rsidRPr="00B046F7">
              <w:rPr>
                <w:rFonts w:cs="Calibri" w:hint="cs"/>
                <w:szCs w:val="22"/>
                <w:rtl/>
              </w:rPr>
              <w:t xml:space="preserve">2. توجيه ما لا يقل عن 20 فرداً من الموسيقيين الشباب المشاركين في الدورات الغامرة والتدريبية. </w:t>
            </w:r>
          </w:p>
        </w:tc>
        <w:tc>
          <w:tcPr>
            <w:tcW w:w="3401" w:type="dxa"/>
            <w:tcBorders>
              <w:top w:val="single" w:sz="4" w:space="0" w:color="auto"/>
              <w:bottom w:val="single" w:sz="4" w:space="0" w:color="auto"/>
            </w:tcBorders>
          </w:tcPr>
          <w:p w14:paraId="7EAC70B0" w14:textId="77777777" w:rsidR="004A23E0" w:rsidRPr="00B046F7" w:rsidRDefault="004A23E0" w:rsidP="00F5554D">
            <w:pPr>
              <w:pStyle w:val="TableParagraph"/>
              <w:bidi/>
              <w:rPr>
                <w:rFonts w:cs="Calibri"/>
                <w:rtl/>
              </w:rPr>
            </w:pPr>
            <w:r w:rsidRPr="00B046F7">
              <w:rPr>
                <w:rFonts w:cs="Calibri" w:hint="cs"/>
                <w:rtl/>
              </w:rPr>
              <w:t xml:space="preserve">بعض التقدم:  يجري حالياً العمل على وضع خطط لتقديم التوجيه والإرشاد للموسيقيين الشباب في أنغولا والبرازيل والرأس الأخضر. </w:t>
            </w:r>
          </w:p>
        </w:tc>
        <w:tc>
          <w:tcPr>
            <w:tcW w:w="876" w:type="dxa"/>
            <w:tcBorders>
              <w:top w:val="single" w:sz="4" w:space="0" w:color="auto"/>
              <w:bottom w:val="single" w:sz="4" w:space="0" w:color="auto"/>
            </w:tcBorders>
          </w:tcPr>
          <w:p w14:paraId="386C17EF" w14:textId="77777777" w:rsidR="004A23E0" w:rsidRPr="00B046F7" w:rsidRDefault="004A23E0" w:rsidP="00F5554D">
            <w:pPr>
              <w:pStyle w:val="TableParagraph"/>
              <w:bidi/>
              <w:rPr>
                <w:rFonts w:cs="Calibri"/>
                <w:rtl/>
              </w:rPr>
            </w:pPr>
            <w:r w:rsidRPr="00B046F7">
              <w:rPr>
                <w:rFonts w:cs="Calibri" w:hint="cs"/>
                <w:rtl/>
              </w:rPr>
              <w:t>**</w:t>
            </w:r>
          </w:p>
        </w:tc>
      </w:tr>
      <w:tr w:rsidR="004A23E0" w:rsidRPr="00B046F7" w14:paraId="454C989F" w14:textId="77777777" w:rsidTr="00F5554D">
        <w:trPr>
          <w:trHeight w:val="1129"/>
        </w:trPr>
        <w:tc>
          <w:tcPr>
            <w:tcW w:w="2410" w:type="dxa"/>
            <w:vMerge/>
            <w:tcBorders>
              <w:right w:val="single" w:sz="6" w:space="0" w:color="000000"/>
            </w:tcBorders>
          </w:tcPr>
          <w:p w14:paraId="7611B1A3" w14:textId="77777777" w:rsidR="004A23E0" w:rsidRPr="00B046F7" w:rsidRDefault="004A23E0" w:rsidP="00F5554D">
            <w:pPr>
              <w:pStyle w:val="TableParagraph"/>
              <w:rPr>
                <w:rFonts w:cs="Calibri"/>
                <w:iCs/>
              </w:rPr>
            </w:pPr>
          </w:p>
        </w:tc>
        <w:tc>
          <w:tcPr>
            <w:tcW w:w="2695" w:type="dxa"/>
            <w:tcBorders>
              <w:top w:val="single" w:sz="4" w:space="0" w:color="auto"/>
              <w:left w:val="single" w:sz="6" w:space="0" w:color="000000"/>
              <w:bottom w:val="single" w:sz="4" w:space="0" w:color="auto"/>
            </w:tcBorders>
          </w:tcPr>
          <w:p w14:paraId="1FD8AB49" w14:textId="77777777" w:rsidR="004A23E0" w:rsidRPr="00B046F7" w:rsidRDefault="004A23E0" w:rsidP="00F5554D">
            <w:pPr>
              <w:tabs>
                <w:tab w:val="left" w:pos="885"/>
              </w:tabs>
              <w:bidi/>
              <w:rPr>
                <w:rFonts w:cs="Calibri"/>
                <w:szCs w:val="22"/>
                <w:rtl/>
              </w:rPr>
            </w:pPr>
            <w:r w:rsidRPr="00B046F7">
              <w:rPr>
                <w:rFonts w:cs="Calibri" w:hint="cs"/>
                <w:szCs w:val="22"/>
                <w:rtl/>
              </w:rPr>
              <w:t xml:space="preserve">3. نشر صحيفة وقائع عن الملكية الفكرية في قطاع الموسيقى على صفحة الويبو الإلكترونية الخاصة بحق المؤلف وعبر وسائل أخرى. </w:t>
            </w:r>
          </w:p>
        </w:tc>
        <w:tc>
          <w:tcPr>
            <w:tcW w:w="3401" w:type="dxa"/>
            <w:tcBorders>
              <w:top w:val="single" w:sz="4" w:space="0" w:color="auto"/>
              <w:bottom w:val="single" w:sz="4" w:space="0" w:color="auto"/>
            </w:tcBorders>
          </w:tcPr>
          <w:p w14:paraId="562FC6BE" w14:textId="267F3954" w:rsidR="004A23E0" w:rsidRPr="00B046F7" w:rsidRDefault="004A23E0" w:rsidP="00F5554D">
            <w:pPr>
              <w:pStyle w:val="TableParagraph"/>
              <w:bidi/>
              <w:rPr>
                <w:rFonts w:cs="Calibri"/>
                <w:rtl/>
              </w:rPr>
            </w:pPr>
            <w:r w:rsidRPr="00B046F7">
              <w:rPr>
                <w:rFonts w:cs="Calibri" w:hint="cs"/>
                <w:rtl/>
              </w:rPr>
              <w:t>بعض التقدم:  أُعدت صحيفة الوقائع، والتي تعكس ردود من المشاركين في حلقة العمل.  وسيتم اتباع نفس الإجراء بعد انتهاء ورش العمل المتبقية.</w:t>
            </w:r>
          </w:p>
        </w:tc>
        <w:tc>
          <w:tcPr>
            <w:tcW w:w="876" w:type="dxa"/>
            <w:tcBorders>
              <w:top w:val="single" w:sz="4" w:space="0" w:color="auto"/>
              <w:bottom w:val="single" w:sz="4" w:space="0" w:color="auto"/>
            </w:tcBorders>
          </w:tcPr>
          <w:p w14:paraId="01E83BD9" w14:textId="77777777" w:rsidR="004A23E0" w:rsidRPr="00B046F7" w:rsidRDefault="004A23E0" w:rsidP="00F5554D">
            <w:pPr>
              <w:pStyle w:val="TableParagraph"/>
              <w:bidi/>
              <w:rPr>
                <w:rFonts w:cs="Calibri"/>
                <w:rtl/>
              </w:rPr>
            </w:pPr>
            <w:r w:rsidRPr="00B046F7">
              <w:rPr>
                <w:rFonts w:cs="Calibri" w:hint="cs"/>
                <w:rtl/>
              </w:rPr>
              <w:t>**</w:t>
            </w:r>
          </w:p>
        </w:tc>
      </w:tr>
      <w:tr w:rsidR="004A23E0" w:rsidRPr="00B046F7" w14:paraId="1D1BD1BB" w14:textId="77777777" w:rsidTr="00F5554D">
        <w:trPr>
          <w:trHeight w:val="1628"/>
        </w:trPr>
        <w:tc>
          <w:tcPr>
            <w:tcW w:w="2410" w:type="dxa"/>
            <w:vMerge/>
            <w:tcBorders>
              <w:right w:val="single" w:sz="6" w:space="0" w:color="000000"/>
            </w:tcBorders>
          </w:tcPr>
          <w:p w14:paraId="2687ECB9" w14:textId="77777777" w:rsidR="004A23E0" w:rsidRPr="00B046F7" w:rsidRDefault="004A23E0" w:rsidP="00F5554D">
            <w:pPr>
              <w:pStyle w:val="TableParagraph"/>
              <w:rPr>
                <w:rFonts w:cs="Calibri"/>
                <w:iCs/>
              </w:rPr>
            </w:pPr>
          </w:p>
        </w:tc>
        <w:tc>
          <w:tcPr>
            <w:tcW w:w="2695" w:type="dxa"/>
            <w:tcBorders>
              <w:top w:val="single" w:sz="4" w:space="0" w:color="auto"/>
              <w:left w:val="single" w:sz="6" w:space="0" w:color="000000"/>
            </w:tcBorders>
          </w:tcPr>
          <w:p w14:paraId="47914156" w14:textId="77777777" w:rsidR="004A23E0" w:rsidRPr="00B046F7" w:rsidRDefault="004A23E0" w:rsidP="00F5554D">
            <w:pPr>
              <w:pStyle w:val="TableParagraph"/>
              <w:bidi/>
              <w:rPr>
                <w:rFonts w:cs="Calibri"/>
                <w:rtl/>
              </w:rPr>
            </w:pPr>
            <w:r w:rsidRPr="00B046F7">
              <w:rPr>
                <w:rFonts w:cs="Calibri" w:hint="cs"/>
                <w:rtl/>
              </w:rPr>
              <w:t xml:space="preserve">4. وأن يذكر 70% من المشاركين على الأقل أن حلقة العمل قدمت مواضيع وجيهة بشأن الملكية الفكرية في قطاع الموسيقى لفائدة الموسيقيين الشباب الناطقين بالبرتغالية. </w:t>
            </w:r>
          </w:p>
        </w:tc>
        <w:tc>
          <w:tcPr>
            <w:tcW w:w="3401" w:type="dxa"/>
            <w:tcBorders>
              <w:top w:val="single" w:sz="4" w:space="0" w:color="auto"/>
            </w:tcBorders>
          </w:tcPr>
          <w:p w14:paraId="2A8448B3" w14:textId="77777777" w:rsidR="004A23E0" w:rsidRPr="00B046F7" w:rsidRDefault="004A23E0" w:rsidP="00F5554D">
            <w:pPr>
              <w:pStyle w:val="TableParagraph"/>
              <w:bidi/>
              <w:rPr>
                <w:rFonts w:cs="Calibri"/>
                <w:rtl/>
              </w:rPr>
            </w:pPr>
            <w:r w:rsidRPr="00B046F7">
              <w:rPr>
                <w:rFonts w:cs="Calibri" w:hint="cs"/>
                <w:rtl/>
              </w:rPr>
              <w:t>لم يُشرع فيه بعد.</w:t>
            </w:r>
          </w:p>
        </w:tc>
        <w:tc>
          <w:tcPr>
            <w:tcW w:w="876" w:type="dxa"/>
            <w:tcBorders>
              <w:top w:val="single" w:sz="4" w:space="0" w:color="auto"/>
            </w:tcBorders>
          </w:tcPr>
          <w:p w14:paraId="2FE5C74E" w14:textId="77777777" w:rsidR="004A23E0" w:rsidRPr="00B046F7" w:rsidRDefault="004A23E0" w:rsidP="00F5554D">
            <w:pPr>
              <w:pStyle w:val="TableParagraph"/>
              <w:bidi/>
              <w:rPr>
                <w:rFonts w:cs="Calibri"/>
                <w:rtl/>
              </w:rPr>
            </w:pPr>
            <w:r w:rsidRPr="00B046F7">
              <w:rPr>
                <w:rFonts w:cs="Calibri" w:hint="cs"/>
                <w:rtl/>
              </w:rPr>
              <w:t>لا تقدم</w:t>
            </w:r>
          </w:p>
        </w:tc>
      </w:tr>
    </w:tbl>
    <w:bookmarkEnd w:id="9"/>
    <w:p w14:paraId="1C22CBC6" w14:textId="62B12107" w:rsidR="00E416A4" w:rsidRPr="00B046F7" w:rsidRDefault="00E416A4" w:rsidP="00E416A4">
      <w:pPr>
        <w:bidi/>
        <w:spacing w:before="720"/>
        <w:ind w:left="5530"/>
        <w:rPr>
          <w:rFonts w:cs="Calibri"/>
          <w:szCs w:val="22"/>
          <w:rtl/>
        </w:rPr>
        <w:sectPr w:rsidR="00E416A4" w:rsidRPr="00B046F7" w:rsidSect="00E416A4">
          <w:headerReference w:type="default" r:id="rId130"/>
          <w:headerReference w:type="first" r:id="rId131"/>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الخامس عشر]</w:t>
      </w: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1"/>
        <w:gridCol w:w="6889"/>
      </w:tblGrid>
      <w:tr w:rsidR="005244F3" w:rsidRPr="00B046F7" w14:paraId="7F038360" w14:textId="77777777" w:rsidTr="00A35850">
        <w:trPr>
          <w:trHeight w:val="431"/>
        </w:trPr>
        <w:tc>
          <w:tcPr>
            <w:tcW w:w="9290" w:type="dxa"/>
            <w:gridSpan w:val="2"/>
          </w:tcPr>
          <w:p w14:paraId="32C30780" w14:textId="77777777" w:rsidR="005244F3" w:rsidRPr="00B046F7" w:rsidRDefault="005244F3" w:rsidP="00A35850">
            <w:pPr>
              <w:pStyle w:val="TableParagraph"/>
              <w:bidi/>
              <w:spacing w:before="88"/>
              <w:ind w:left="110"/>
              <w:rPr>
                <w:rFonts w:cs="Calibri"/>
                <w:rtl/>
              </w:rPr>
            </w:pPr>
            <w:r w:rsidRPr="00B046F7">
              <w:rPr>
                <w:rFonts w:cs="Calibri" w:hint="cs"/>
                <w:rtl/>
              </w:rPr>
              <w:lastRenderedPageBreak/>
              <w:t>ملخص المشروع</w:t>
            </w:r>
          </w:p>
        </w:tc>
      </w:tr>
      <w:tr w:rsidR="005244F3" w:rsidRPr="00B046F7" w14:paraId="629438FB" w14:textId="77777777" w:rsidTr="00A35850">
        <w:trPr>
          <w:trHeight w:val="324"/>
        </w:trPr>
        <w:tc>
          <w:tcPr>
            <w:tcW w:w="2401" w:type="dxa"/>
            <w:shd w:val="clear" w:color="auto" w:fill="69F0C4"/>
          </w:tcPr>
          <w:p w14:paraId="44D3FDD3" w14:textId="77777777" w:rsidR="005244F3" w:rsidRPr="00B046F7" w:rsidRDefault="005244F3" w:rsidP="00A35850">
            <w:pPr>
              <w:pStyle w:val="TableParagraph"/>
              <w:bidi/>
              <w:ind w:left="110"/>
              <w:rPr>
                <w:rFonts w:cs="Calibri"/>
                <w:rtl/>
              </w:rPr>
            </w:pPr>
            <w:r w:rsidRPr="00B046F7">
              <w:rPr>
                <w:rFonts w:cs="Calibri" w:hint="cs"/>
                <w:u w:val="single"/>
                <w:rtl/>
              </w:rPr>
              <w:t>رمز المشروع</w:t>
            </w:r>
          </w:p>
        </w:tc>
        <w:tc>
          <w:tcPr>
            <w:tcW w:w="6889" w:type="dxa"/>
          </w:tcPr>
          <w:p w14:paraId="13BD5C8D" w14:textId="77777777" w:rsidR="005244F3" w:rsidRPr="00B046F7" w:rsidRDefault="005244F3" w:rsidP="009616F1">
            <w:pPr>
              <w:pStyle w:val="TableParagraph"/>
              <w:bidi/>
              <w:ind w:left="150"/>
              <w:rPr>
                <w:rFonts w:cs="Calibri"/>
                <w:rtl/>
              </w:rPr>
            </w:pPr>
            <w:r w:rsidRPr="00B046F7">
              <w:rPr>
                <w:rFonts w:cs="Calibri"/>
              </w:rPr>
              <w:t>DA_4_11_01</w:t>
            </w:r>
          </w:p>
        </w:tc>
      </w:tr>
      <w:tr w:rsidR="005244F3" w:rsidRPr="00B046F7" w14:paraId="2831374A" w14:textId="77777777" w:rsidTr="00A35850">
        <w:trPr>
          <w:trHeight w:val="342"/>
        </w:trPr>
        <w:tc>
          <w:tcPr>
            <w:tcW w:w="2401" w:type="dxa"/>
            <w:shd w:val="clear" w:color="auto" w:fill="69F0C4"/>
          </w:tcPr>
          <w:p w14:paraId="6B5AD204" w14:textId="77777777" w:rsidR="005244F3" w:rsidRPr="00B046F7" w:rsidRDefault="005244F3" w:rsidP="00A35850">
            <w:pPr>
              <w:pStyle w:val="TableParagraph"/>
              <w:bidi/>
              <w:spacing w:before="1"/>
              <w:ind w:left="110"/>
              <w:rPr>
                <w:rFonts w:cs="Calibri"/>
                <w:rtl/>
              </w:rPr>
            </w:pPr>
            <w:r w:rsidRPr="00B046F7">
              <w:rPr>
                <w:rFonts w:cs="Calibri" w:hint="cs"/>
                <w:u w:val="single"/>
                <w:rtl/>
              </w:rPr>
              <w:t>العنوان</w:t>
            </w:r>
          </w:p>
        </w:tc>
        <w:tc>
          <w:tcPr>
            <w:tcW w:w="6889" w:type="dxa"/>
          </w:tcPr>
          <w:p w14:paraId="7973125C" w14:textId="5DB6F128" w:rsidR="005244F3" w:rsidRPr="00B046F7" w:rsidRDefault="005244F3" w:rsidP="00483077">
            <w:pPr>
              <w:pStyle w:val="TableParagraph"/>
              <w:bidi/>
              <w:ind w:left="115" w:right="144"/>
              <w:rPr>
                <w:rFonts w:cs="Calibri"/>
                <w:rtl/>
              </w:rPr>
            </w:pPr>
            <w:hyperlink r:id="rId132" w:history="1">
              <w:r w:rsidRPr="00B046F7">
                <w:rPr>
                  <w:rStyle w:val="Hyperlink"/>
                  <w:rFonts w:cs="Calibri" w:hint="cs"/>
                  <w:rtl/>
                </w:rPr>
                <w:t>النهوض بتطوير سياحة المهرجانات من خلال الملكية الفكرية</w:t>
              </w:r>
            </w:hyperlink>
          </w:p>
          <w:p w14:paraId="4E943E92" w14:textId="77777777" w:rsidR="005244F3" w:rsidRPr="00B046F7" w:rsidRDefault="005244F3" w:rsidP="00483077">
            <w:pPr>
              <w:pStyle w:val="TableParagraph"/>
              <w:ind w:left="115" w:right="144"/>
              <w:rPr>
                <w:rFonts w:cs="Calibri"/>
              </w:rPr>
            </w:pPr>
          </w:p>
        </w:tc>
      </w:tr>
      <w:tr w:rsidR="005244F3" w:rsidRPr="00B046F7" w14:paraId="791E2E0A" w14:textId="77777777" w:rsidTr="00A35850">
        <w:trPr>
          <w:trHeight w:val="531"/>
        </w:trPr>
        <w:tc>
          <w:tcPr>
            <w:tcW w:w="2401" w:type="dxa"/>
            <w:shd w:val="clear" w:color="auto" w:fill="69F0C4"/>
          </w:tcPr>
          <w:p w14:paraId="0322D9F8" w14:textId="334B5FE3" w:rsidR="005244F3" w:rsidRPr="00B046F7" w:rsidRDefault="003F7C14" w:rsidP="00A35850">
            <w:pPr>
              <w:pStyle w:val="TableParagraph"/>
              <w:bidi/>
              <w:ind w:left="110" w:right="121"/>
              <w:rPr>
                <w:rFonts w:cs="Calibri"/>
                <w:rtl/>
              </w:rPr>
            </w:pPr>
            <w:hyperlink r:id="rId133" w:history="1">
              <w:r w:rsidRPr="00B046F7">
                <w:rPr>
                  <w:rStyle w:val="Hyperlink"/>
                  <w:rFonts w:cs="Calibri" w:hint="cs"/>
                  <w:rtl/>
                </w:rPr>
                <w:t>توصية أجندة التنمية</w:t>
              </w:r>
            </w:hyperlink>
          </w:p>
        </w:tc>
        <w:tc>
          <w:tcPr>
            <w:tcW w:w="6889" w:type="dxa"/>
          </w:tcPr>
          <w:p w14:paraId="6B10A887" w14:textId="229875BD" w:rsidR="005244F3" w:rsidRPr="00B046F7" w:rsidRDefault="005244F3" w:rsidP="00483077">
            <w:pPr>
              <w:pStyle w:val="TableParagraph"/>
              <w:bidi/>
              <w:ind w:left="115" w:right="144"/>
              <w:rPr>
                <w:rFonts w:cs="Calibri"/>
                <w:rtl/>
              </w:rPr>
            </w:pPr>
            <w:r w:rsidRPr="00B046F7">
              <w:rPr>
                <w:rFonts w:cs="Calibri" w:hint="cs"/>
                <w:rtl/>
              </w:rPr>
              <w:t>التوصيات:  4 والفقرة 11.</w:t>
            </w:r>
          </w:p>
        </w:tc>
      </w:tr>
      <w:tr w:rsidR="005244F3" w:rsidRPr="00B046F7" w14:paraId="409860A5" w14:textId="77777777" w:rsidTr="00A35850">
        <w:trPr>
          <w:trHeight w:val="621"/>
        </w:trPr>
        <w:tc>
          <w:tcPr>
            <w:tcW w:w="2401" w:type="dxa"/>
            <w:shd w:val="clear" w:color="auto" w:fill="69F0C4"/>
          </w:tcPr>
          <w:p w14:paraId="15D9353D" w14:textId="77777777" w:rsidR="005244F3" w:rsidRPr="00B046F7" w:rsidRDefault="005244F3" w:rsidP="00A35850">
            <w:pPr>
              <w:pStyle w:val="TableParagraph"/>
              <w:bidi/>
              <w:ind w:left="110"/>
              <w:rPr>
                <w:rFonts w:cs="Calibri"/>
                <w:rtl/>
              </w:rPr>
            </w:pPr>
            <w:r w:rsidRPr="00B046F7">
              <w:rPr>
                <w:rFonts w:cs="Calibri" w:hint="cs"/>
                <w:u w:val="single"/>
                <w:rtl/>
              </w:rPr>
              <w:t>ميزانية المشروع</w:t>
            </w:r>
          </w:p>
        </w:tc>
        <w:tc>
          <w:tcPr>
            <w:tcW w:w="6889" w:type="dxa"/>
          </w:tcPr>
          <w:p w14:paraId="48DC2586" w14:textId="7C8BE688" w:rsidR="005244F3" w:rsidRPr="00B046F7" w:rsidRDefault="005244F3" w:rsidP="00483077">
            <w:pPr>
              <w:pStyle w:val="TableParagraph"/>
              <w:bidi/>
              <w:ind w:left="115" w:right="144"/>
              <w:rPr>
                <w:rFonts w:cs="Calibri"/>
                <w:rtl/>
              </w:rPr>
            </w:pPr>
            <w:r w:rsidRPr="00B046F7">
              <w:rPr>
                <w:rFonts w:cs="Calibri" w:hint="cs"/>
                <w:rtl/>
              </w:rPr>
              <w:t>إجمالي ميزانية المشروع: 416,200 فرنك سويسري مخصصة لخلاف موارد الموظفين.</w:t>
            </w:r>
          </w:p>
        </w:tc>
      </w:tr>
      <w:tr w:rsidR="005244F3" w:rsidRPr="00B046F7" w14:paraId="4BDEB43D" w14:textId="77777777" w:rsidTr="00A35850">
        <w:trPr>
          <w:trHeight w:val="531"/>
        </w:trPr>
        <w:tc>
          <w:tcPr>
            <w:tcW w:w="2401" w:type="dxa"/>
            <w:shd w:val="clear" w:color="auto" w:fill="69F0C4"/>
          </w:tcPr>
          <w:p w14:paraId="30C0610D" w14:textId="77777777" w:rsidR="005244F3" w:rsidRPr="00B046F7" w:rsidRDefault="005244F3" w:rsidP="00A35850">
            <w:pPr>
              <w:pStyle w:val="TableParagraph"/>
              <w:bidi/>
              <w:spacing w:before="1"/>
              <w:ind w:left="110"/>
              <w:rPr>
                <w:rFonts w:cs="Calibri"/>
                <w:rtl/>
              </w:rPr>
            </w:pPr>
            <w:r w:rsidRPr="00B046F7">
              <w:rPr>
                <w:rFonts w:cs="Calibri" w:hint="cs"/>
                <w:u w:val="single"/>
                <w:rtl/>
              </w:rPr>
              <w:t>تاريخ بدء المشروع</w:t>
            </w:r>
          </w:p>
        </w:tc>
        <w:tc>
          <w:tcPr>
            <w:tcW w:w="6889" w:type="dxa"/>
          </w:tcPr>
          <w:p w14:paraId="5F57F1A8" w14:textId="5CEFE939" w:rsidR="005244F3" w:rsidRPr="00B046F7" w:rsidRDefault="00342595" w:rsidP="00483077">
            <w:pPr>
              <w:pStyle w:val="TableParagraph"/>
              <w:bidi/>
              <w:ind w:left="115" w:right="144"/>
              <w:rPr>
                <w:rFonts w:cs="Calibri"/>
                <w:rtl/>
              </w:rPr>
            </w:pPr>
            <w:r w:rsidRPr="00B046F7">
              <w:rPr>
                <w:rFonts w:cs="Calibri" w:hint="cs"/>
                <w:rtl/>
              </w:rPr>
              <w:t>بدأ المشروع أنشطة ما قبل التنفيذ في فبراير 2026.</w:t>
            </w:r>
          </w:p>
        </w:tc>
      </w:tr>
      <w:tr w:rsidR="005244F3" w:rsidRPr="00B046F7" w14:paraId="1AA0AE8E" w14:textId="77777777" w:rsidTr="00A35850">
        <w:trPr>
          <w:trHeight w:val="531"/>
        </w:trPr>
        <w:tc>
          <w:tcPr>
            <w:tcW w:w="2401" w:type="dxa"/>
            <w:shd w:val="clear" w:color="auto" w:fill="69F0C4"/>
          </w:tcPr>
          <w:p w14:paraId="39B56BD1" w14:textId="77777777" w:rsidR="005244F3" w:rsidRPr="00B046F7" w:rsidRDefault="005244F3" w:rsidP="00A35850">
            <w:pPr>
              <w:pStyle w:val="TableParagraph"/>
              <w:bidi/>
              <w:ind w:left="110"/>
              <w:rPr>
                <w:rFonts w:cs="Calibri"/>
                <w:rtl/>
              </w:rPr>
            </w:pPr>
            <w:r w:rsidRPr="00B046F7">
              <w:rPr>
                <w:rFonts w:cs="Calibri" w:hint="cs"/>
                <w:u w:val="single"/>
                <w:rtl/>
              </w:rPr>
              <w:t>مدة المشروع</w:t>
            </w:r>
          </w:p>
        </w:tc>
        <w:tc>
          <w:tcPr>
            <w:tcW w:w="6889" w:type="dxa"/>
          </w:tcPr>
          <w:p w14:paraId="7FF5FABA" w14:textId="77777777" w:rsidR="005244F3" w:rsidRPr="00B046F7" w:rsidRDefault="005244F3" w:rsidP="00483077">
            <w:pPr>
              <w:pStyle w:val="TableParagraph"/>
              <w:bidi/>
              <w:ind w:left="115" w:right="144"/>
              <w:rPr>
                <w:rFonts w:cs="Calibri"/>
                <w:rtl/>
              </w:rPr>
            </w:pPr>
            <w:r w:rsidRPr="00B046F7">
              <w:rPr>
                <w:rFonts w:cs="Calibri" w:hint="cs"/>
                <w:rtl/>
              </w:rPr>
              <w:t>24 شهراً</w:t>
            </w:r>
          </w:p>
        </w:tc>
      </w:tr>
      <w:tr w:rsidR="005244F3" w:rsidRPr="00B046F7" w14:paraId="1D58D11B" w14:textId="77777777" w:rsidTr="00A35850">
        <w:trPr>
          <w:trHeight w:val="801"/>
        </w:trPr>
        <w:tc>
          <w:tcPr>
            <w:tcW w:w="2401" w:type="dxa"/>
            <w:shd w:val="clear" w:color="auto" w:fill="69F0C4"/>
          </w:tcPr>
          <w:p w14:paraId="2155302A" w14:textId="77777777" w:rsidR="005244F3" w:rsidRPr="00B046F7" w:rsidRDefault="005244F3" w:rsidP="00A35850">
            <w:pPr>
              <w:pStyle w:val="TableParagraph"/>
              <w:bidi/>
              <w:ind w:left="110"/>
              <w:rPr>
                <w:rFonts w:cs="Calibri"/>
                <w:rtl/>
              </w:rPr>
            </w:pPr>
            <w:r w:rsidRPr="00B046F7">
              <w:rPr>
                <w:rFonts w:cs="Calibri" w:hint="cs"/>
                <w:u w:val="single"/>
                <w:rtl/>
              </w:rPr>
              <w:t>قطاعات/ مجالات</w:t>
            </w:r>
          </w:p>
          <w:p w14:paraId="5C258609" w14:textId="77777777" w:rsidR="005244F3" w:rsidRPr="00B046F7" w:rsidRDefault="005244F3" w:rsidP="00A35850">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889" w:type="dxa"/>
          </w:tcPr>
          <w:p w14:paraId="13C7EE7C" w14:textId="6559C716" w:rsidR="005244F3" w:rsidRPr="00B046F7" w:rsidRDefault="005244F3" w:rsidP="00483077">
            <w:pPr>
              <w:pStyle w:val="TableParagraph"/>
              <w:bidi/>
              <w:ind w:left="115" w:right="144"/>
              <w:rPr>
                <w:rFonts w:cs="Calibri"/>
                <w:rtl/>
              </w:rPr>
            </w:pPr>
            <w:r w:rsidRPr="00B046F7">
              <w:rPr>
                <w:rFonts w:cs="Calibri" w:hint="cs"/>
                <w:rtl/>
              </w:rPr>
              <w:t>قطاع التنفيذ:  التنمية الإقليمية والوطنية</w:t>
            </w:r>
          </w:p>
          <w:p w14:paraId="7814B454" w14:textId="77777777" w:rsidR="005244F3" w:rsidRPr="00B046F7" w:rsidRDefault="005244F3" w:rsidP="00483077">
            <w:pPr>
              <w:pStyle w:val="TableParagraph"/>
              <w:ind w:left="115" w:right="144"/>
              <w:rPr>
                <w:rFonts w:cs="Calibri"/>
              </w:rPr>
            </w:pPr>
          </w:p>
          <w:p w14:paraId="4D56FDF0" w14:textId="1293871A" w:rsidR="005244F3" w:rsidRPr="00B046F7" w:rsidRDefault="005244F3" w:rsidP="00483077">
            <w:pPr>
              <w:pStyle w:val="TableParagraph"/>
              <w:bidi/>
              <w:ind w:left="115" w:right="144"/>
              <w:rPr>
                <w:rFonts w:cs="Calibri"/>
                <w:rtl/>
              </w:rPr>
            </w:pPr>
            <w:r w:rsidRPr="00B046F7">
              <w:rPr>
                <w:rFonts w:cs="Calibri" w:hint="cs"/>
                <w:rtl/>
              </w:rPr>
              <w:t>القطاعات الأخرى المعنية:  العلامات التجارية والتصاميم؛  حق المؤلف والصناعات الإبداعية؛  التحديات العالمية والشراكات؛  والملكية الفكرية ونظم الابتكار</w:t>
            </w:r>
          </w:p>
        </w:tc>
      </w:tr>
      <w:tr w:rsidR="005244F3" w:rsidRPr="00B046F7" w14:paraId="72311A6D" w14:textId="77777777" w:rsidTr="00A35850">
        <w:trPr>
          <w:trHeight w:val="621"/>
        </w:trPr>
        <w:tc>
          <w:tcPr>
            <w:tcW w:w="2401" w:type="dxa"/>
            <w:shd w:val="clear" w:color="auto" w:fill="69F0C4"/>
          </w:tcPr>
          <w:p w14:paraId="735AC861" w14:textId="77777777" w:rsidR="005244F3" w:rsidRPr="00B046F7" w:rsidRDefault="005244F3" w:rsidP="00A35850">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889" w:type="dxa"/>
          </w:tcPr>
          <w:p w14:paraId="2E82FD03" w14:textId="55CA7683" w:rsidR="005244F3" w:rsidRPr="00B046F7" w:rsidRDefault="005244F3" w:rsidP="00483077">
            <w:pPr>
              <w:pStyle w:val="TableParagraph"/>
              <w:bidi/>
              <w:ind w:left="115" w:right="144"/>
              <w:rPr>
                <w:rFonts w:cs="Calibri"/>
                <w:rtl/>
              </w:rPr>
            </w:pPr>
            <w:r w:rsidRPr="00B046F7">
              <w:rPr>
                <w:rFonts w:cs="Calibri" w:hint="cs"/>
                <w:rtl/>
              </w:rPr>
              <w:t>يرمي المشروع إلى تعزيز قدرة منظمي المهرجانات الثقافية في البلدان المستفيدة على تعزيز تنمية السياحة المهرجان من خلال حقوق الملكية الفكرية، مع احترام التقاليد والثقافة المحلية.  ويهدف هذا البرنامج إلى تعزيز فهم الجهات المعنية الرئيسية — بما في ذلك منظمو المهرجانات والسلطات المحلية وممثلو المجتمعات المحلية — لأهمية الملكية الفكرية في تطوير السياحة المرتبطة بالمهرجانات، فضلاً عن تعزيز قدرة منظمي المهرجانات على استخدام حقوق الملكية الفكرية لتنظيم المهرجانات الثقافية وتنفيذها والترويج لها وحمايتها.</w:t>
            </w:r>
          </w:p>
        </w:tc>
      </w:tr>
      <w:tr w:rsidR="005244F3" w:rsidRPr="00B046F7" w14:paraId="06FC0FE2" w14:textId="77777777" w:rsidTr="00A35850">
        <w:trPr>
          <w:trHeight w:val="432"/>
        </w:trPr>
        <w:tc>
          <w:tcPr>
            <w:tcW w:w="2401" w:type="dxa"/>
            <w:shd w:val="clear" w:color="auto" w:fill="69F0C4"/>
          </w:tcPr>
          <w:p w14:paraId="60CFCC98" w14:textId="77777777" w:rsidR="005244F3" w:rsidRPr="00B046F7" w:rsidRDefault="005244F3" w:rsidP="00A35850">
            <w:pPr>
              <w:pStyle w:val="TableParagraph"/>
              <w:bidi/>
              <w:spacing w:before="1"/>
              <w:ind w:left="110"/>
              <w:rPr>
                <w:rFonts w:cs="Calibri"/>
                <w:rtl/>
              </w:rPr>
            </w:pPr>
            <w:r w:rsidRPr="00B046F7">
              <w:rPr>
                <w:rFonts w:cs="Calibri" w:hint="cs"/>
                <w:u w:val="single"/>
                <w:rtl/>
              </w:rPr>
              <w:t>مدير المشروع</w:t>
            </w:r>
          </w:p>
        </w:tc>
        <w:tc>
          <w:tcPr>
            <w:tcW w:w="6889" w:type="dxa"/>
          </w:tcPr>
          <w:p w14:paraId="19A5C179" w14:textId="3B5983CE" w:rsidR="005244F3" w:rsidRPr="00B046F7" w:rsidRDefault="005244F3" w:rsidP="00483077">
            <w:pPr>
              <w:pStyle w:val="TableParagraph"/>
              <w:bidi/>
              <w:ind w:left="115" w:right="144"/>
              <w:rPr>
                <w:rFonts w:cs="Calibri"/>
                <w:rtl/>
              </w:rPr>
            </w:pPr>
            <w:r w:rsidRPr="00B046F7">
              <w:rPr>
                <w:rFonts w:cs="Calibri" w:hint="cs"/>
                <w:rtl/>
              </w:rPr>
              <w:t>السيد جورج غندور، شعبة الدول العربية، إدارة التعاون الإنمائي، قطاع التنمية الإقليمية والوطنية</w:t>
            </w:r>
          </w:p>
        </w:tc>
      </w:tr>
      <w:tr w:rsidR="005244F3" w:rsidRPr="00B046F7" w14:paraId="4CDA8455" w14:textId="77777777" w:rsidTr="00A35850">
        <w:trPr>
          <w:trHeight w:val="891"/>
        </w:trPr>
        <w:tc>
          <w:tcPr>
            <w:tcW w:w="2401" w:type="dxa"/>
            <w:shd w:val="clear" w:color="auto" w:fill="69F0C4"/>
          </w:tcPr>
          <w:p w14:paraId="0EFA0B2D" w14:textId="64A4910D" w:rsidR="005244F3" w:rsidRPr="00B046F7" w:rsidRDefault="00621835" w:rsidP="00A35850">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34"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35" w:history="1">
              <w:r w:rsidRPr="00B046F7">
                <w:rPr>
                  <w:rStyle w:val="Hyperlink"/>
                  <w:rFonts w:cs="Calibri" w:hint="cs"/>
                  <w:rtl/>
                </w:rPr>
                <w:t>برنامج العمل والميزانية لعام 2026/27</w:t>
              </w:r>
            </w:hyperlink>
          </w:p>
        </w:tc>
        <w:tc>
          <w:tcPr>
            <w:tcW w:w="6889" w:type="dxa"/>
          </w:tcPr>
          <w:p w14:paraId="6423CF74" w14:textId="77777777" w:rsidR="005244F3" w:rsidRPr="00B046F7" w:rsidRDefault="005244F3" w:rsidP="00483077">
            <w:pPr>
              <w:pStyle w:val="TableParagraph"/>
              <w:bidi/>
              <w:ind w:left="115"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5244F3" w:rsidRPr="00B046F7" w14:paraId="32270D9B" w14:textId="77777777" w:rsidTr="00A35850">
        <w:trPr>
          <w:trHeight w:val="801"/>
        </w:trPr>
        <w:tc>
          <w:tcPr>
            <w:tcW w:w="2401" w:type="dxa"/>
            <w:shd w:val="clear" w:color="auto" w:fill="69F0C4"/>
          </w:tcPr>
          <w:p w14:paraId="76139FFF" w14:textId="77777777" w:rsidR="005244F3" w:rsidRPr="00B046F7" w:rsidRDefault="005244F3" w:rsidP="00A35850">
            <w:pPr>
              <w:pStyle w:val="TableParagraph"/>
              <w:bidi/>
              <w:spacing w:line="242" w:lineRule="auto"/>
              <w:ind w:left="110" w:right="708"/>
              <w:rPr>
                <w:rFonts w:cs="Calibri"/>
                <w:rtl/>
              </w:rPr>
            </w:pPr>
            <w:r w:rsidRPr="00B046F7">
              <w:rPr>
                <w:rFonts w:cs="Calibri" w:hint="cs"/>
                <w:rtl/>
              </w:rPr>
              <w:t>التقدم المحرز في تنفيذ المشروع</w:t>
            </w:r>
          </w:p>
        </w:tc>
        <w:tc>
          <w:tcPr>
            <w:tcW w:w="6889" w:type="dxa"/>
          </w:tcPr>
          <w:p w14:paraId="69D3CB0A" w14:textId="5990E6FE" w:rsidR="00476D50" w:rsidRPr="00B046F7" w:rsidRDefault="00476D50" w:rsidP="00476D50">
            <w:pPr>
              <w:bidi/>
              <w:ind w:left="115" w:right="86" w:firstLine="25"/>
              <w:contextualSpacing/>
              <w:rPr>
                <w:rFonts w:cs="Calibri"/>
                <w:szCs w:val="22"/>
                <w:rtl/>
              </w:rPr>
            </w:pPr>
            <w:r w:rsidRPr="00B046F7">
              <w:rPr>
                <w:rFonts w:cs="Calibri" w:hint="cs"/>
                <w:szCs w:val="22"/>
                <w:rtl/>
              </w:rPr>
              <w:t>خلال الفترة قيد الاستعراض، أجريت نشطة ما</w:t>
            </w:r>
            <w:r w:rsidR="00AD2C5C">
              <w:rPr>
                <w:rFonts w:cs="Calibri" w:hint="cs"/>
                <w:szCs w:val="22"/>
                <w:rtl/>
              </w:rPr>
              <w:t xml:space="preserve"> </w:t>
            </w:r>
            <w:r w:rsidRPr="00B046F7">
              <w:rPr>
                <w:rFonts w:cs="Calibri" w:hint="cs"/>
                <w:szCs w:val="22"/>
                <w:rtl/>
              </w:rPr>
              <w:t>قبل التنفيذ التالية وفقاً لاستراتيجية الإنجاز المبينة في وثيقة المشروع (</w:t>
            </w:r>
            <w:hyperlink r:id="rId136" w:history="1">
              <w:r w:rsidRPr="00B046F7">
                <w:rPr>
                  <w:rStyle w:val="Hyperlink"/>
                  <w:rFonts w:cs="Calibri"/>
                  <w:szCs w:val="22"/>
                </w:rPr>
                <w:t>CDIP/34/5 REV.‎</w:t>
              </w:r>
            </w:hyperlink>
            <w:r w:rsidRPr="00B046F7">
              <w:rPr>
                <w:rFonts w:cs="Calibri" w:hint="cs"/>
                <w:szCs w:val="22"/>
                <w:rtl/>
              </w:rPr>
              <w:t>):</w:t>
            </w:r>
          </w:p>
          <w:p w14:paraId="3B44A839" w14:textId="77777777" w:rsidR="00F72301" w:rsidRPr="00B046F7" w:rsidRDefault="00F72301" w:rsidP="004B0633">
            <w:pPr>
              <w:pStyle w:val="TableParagraph"/>
              <w:ind w:left="115" w:right="144"/>
              <w:rPr>
                <w:rFonts w:cs="Calibri"/>
                <w:bCs/>
                <w:u w:val="single"/>
              </w:rPr>
            </w:pPr>
          </w:p>
          <w:p w14:paraId="0D14577F" w14:textId="40ABC7DC" w:rsidR="005244F3" w:rsidRPr="00B046F7" w:rsidRDefault="005244F3" w:rsidP="004B0633">
            <w:pPr>
              <w:pStyle w:val="TableParagraph"/>
              <w:bidi/>
              <w:ind w:left="115" w:right="144"/>
              <w:rPr>
                <w:rFonts w:cs="Calibri"/>
                <w:rtl/>
              </w:rPr>
            </w:pPr>
            <w:r w:rsidRPr="00B046F7">
              <w:rPr>
                <w:rFonts w:cs="Calibri" w:hint="cs"/>
                <w:rtl/>
              </w:rPr>
              <w:t>وقد تم اختيار دولة بوليفيا المتعددة القوميات وعُمان وسريلانكا باعتبارها الدول الثلاث المستفيدة.  عُقدت عدة اجتماعات تنسيقية مع ممثلي الوزارات والمؤسسات المعنية في كل بلد لتقديم المشروع ومناقشة أهدافه والاتفاق على عملية تنفيذه.</w:t>
            </w:r>
          </w:p>
          <w:p w14:paraId="606D5B2E" w14:textId="77777777" w:rsidR="005244F3" w:rsidRPr="00B046F7" w:rsidRDefault="005244F3" w:rsidP="004B0633">
            <w:pPr>
              <w:pStyle w:val="TableParagraph"/>
              <w:ind w:left="115" w:right="144"/>
              <w:rPr>
                <w:rFonts w:cs="Calibri"/>
              </w:rPr>
            </w:pPr>
          </w:p>
          <w:p w14:paraId="3D32804A" w14:textId="4DF91DAA" w:rsidR="004B0633" w:rsidRPr="00B046F7" w:rsidRDefault="005244F3" w:rsidP="004B0633">
            <w:pPr>
              <w:pStyle w:val="TableParagraph"/>
              <w:bidi/>
              <w:ind w:left="115" w:right="144"/>
              <w:rPr>
                <w:rFonts w:cs="Calibri"/>
                <w:rtl/>
              </w:rPr>
            </w:pPr>
            <w:r w:rsidRPr="00B046F7">
              <w:rPr>
                <w:rFonts w:cs="Calibri" w:hint="cs"/>
                <w:rtl/>
              </w:rPr>
              <w:t>وقد تم اختيار مهرجان أورورو في بوليفيا، ومهرجان عمان للطعام في عمان، ومهرجان "إيسالا بيراهيرا" في سريلانكا كمهرجانات ثقافية تجريبية.</w:t>
            </w:r>
          </w:p>
          <w:p w14:paraId="3B89B279" w14:textId="77777777" w:rsidR="005244F3" w:rsidRPr="00B046F7" w:rsidRDefault="005244F3" w:rsidP="004B0633">
            <w:pPr>
              <w:pStyle w:val="TableParagraph"/>
              <w:ind w:left="115" w:right="144"/>
              <w:rPr>
                <w:rFonts w:cs="Calibri"/>
              </w:rPr>
            </w:pPr>
          </w:p>
          <w:p w14:paraId="2C90B109" w14:textId="1E54A51A" w:rsidR="005244F3" w:rsidRPr="00B046F7" w:rsidRDefault="005244F3" w:rsidP="004B0633">
            <w:pPr>
              <w:pStyle w:val="TableParagraph"/>
              <w:bidi/>
              <w:ind w:left="115" w:right="144"/>
              <w:rPr>
                <w:rFonts w:cs="Calibri"/>
                <w:rtl/>
              </w:rPr>
            </w:pPr>
            <w:r w:rsidRPr="00B046F7">
              <w:rPr>
                <w:rFonts w:cs="Calibri" w:hint="cs"/>
                <w:rtl/>
              </w:rPr>
              <w:t>في بوليفيا، تم تحديد جهة التنسيق الوطنية وتعيين الاستشاريين الوطنيين والدوليين.  ومن المقرر أن تنطلق أول بعثة لتقصي الحقائق في سبتمبر 2026.</w:t>
            </w:r>
          </w:p>
          <w:p w14:paraId="45E48162" w14:textId="77777777" w:rsidR="005244F3" w:rsidRPr="00B046F7" w:rsidRDefault="005244F3" w:rsidP="004B0633">
            <w:pPr>
              <w:pStyle w:val="TableParagraph"/>
              <w:ind w:left="115" w:right="144"/>
              <w:rPr>
                <w:rFonts w:cs="Calibri"/>
              </w:rPr>
            </w:pPr>
          </w:p>
          <w:p w14:paraId="6A4461A5" w14:textId="40330166" w:rsidR="005244F3" w:rsidRPr="00B046F7" w:rsidRDefault="005244F3" w:rsidP="004B0633">
            <w:pPr>
              <w:pStyle w:val="TableParagraph"/>
              <w:bidi/>
              <w:ind w:left="115" w:right="144"/>
              <w:rPr>
                <w:rFonts w:cs="Calibri"/>
                <w:rtl/>
              </w:rPr>
            </w:pPr>
            <w:r w:rsidRPr="00B046F7">
              <w:rPr>
                <w:rFonts w:cs="Calibri" w:hint="cs"/>
                <w:rtl/>
              </w:rPr>
              <w:t>في عُمان، تم تحديد جهة الاتصال من وزارة التراث والسياحة.  يجري حالياً تعيين المستشارين الوطنيين والدوليين، ومن المقرر أن تنطلق أول بعثة لتقصي الحقائق في سبتمبر 2026.</w:t>
            </w:r>
          </w:p>
          <w:p w14:paraId="5C62D700" w14:textId="77777777" w:rsidR="005244F3" w:rsidRPr="00B046F7" w:rsidRDefault="005244F3" w:rsidP="004B0633">
            <w:pPr>
              <w:pStyle w:val="TableParagraph"/>
              <w:ind w:left="115" w:right="144"/>
              <w:rPr>
                <w:rFonts w:cs="Calibri"/>
              </w:rPr>
            </w:pPr>
          </w:p>
          <w:p w14:paraId="5DCD9056" w14:textId="7A276781" w:rsidR="005244F3" w:rsidRPr="00B046F7" w:rsidRDefault="005244F3" w:rsidP="004B0633">
            <w:pPr>
              <w:pStyle w:val="TableParagraph"/>
              <w:bidi/>
              <w:ind w:left="115" w:right="144"/>
              <w:rPr>
                <w:rFonts w:cs="Calibri"/>
                <w:rtl/>
              </w:rPr>
            </w:pPr>
            <w:r w:rsidRPr="00B046F7">
              <w:rPr>
                <w:rFonts w:cs="Calibri" w:hint="cs"/>
                <w:rtl/>
              </w:rPr>
              <w:t>في سريلانكا، يجري حالياً تعيين مستشارين محليين ودوليين.  لم يتم بعد تأكيد الجهة التنسيقية الوطنية وتاريخ البعثة الأولى لتقصي الحقائق.</w:t>
            </w:r>
          </w:p>
        </w:tc>
      </w:tr>
      <w:tr w:rsidR="005244F3" w:rsidRPr="00B046F7" w14:paraId="1BFF536E" w14:textId="77777777" w:rsidTr="00A35850">
        <w:trPr>
          <w:trHeight w:val="801"/>
        </w:trPr>
        <w:tc>
          <w:tcPr>
            <w:tcW w:w="2401" w:type="dxa"/>
            <w:shd w:val="clear" w:color="auto" w:fill="69F0C4"/>
          </w:tcPr>
          <w:p w14:paraId="1F41CF66" w14:textId="77777777" w:rsidR="005244F3" w:rsidRPr="00B046F7" w:rsidRDefault="005244F3" w:rsidP="00A35850">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889" w:type="dxa"/>
          </w:tcPr>
          <w:p w14:paraId="2E8E166E" w14:textId="77777777" w:rsidR="005244F3" w:rsidRPr="00B046F7" w:rsidRDefault="005244F3" w:rsidP="004B0633">
            <w:pPr>
              <w:pStyle w:val="TableParagraph"/>
              <w:bidi/>
              <w:ind w:left="115" w:right="144"/>
              <w:rPr>
                <w:rFonts w:cs="Calibri"/>
                <w:rtl/>
              </w:rPr>
            </w:pPr>
            <w:r w:rsidRPr="00B046F7">
              <w:rPr>
                <w:rFonts w:cs="Calibri" w:hint="cs"/>
                <w:rtl/>
              </w:rPr>
              <w:t>من السابق لأوانه إجراء أي تقييم.</w:t>
            </w:r>
          </w:p>
        </w:tc>
      </w:tr>
      <w:tr w:rsidR="005244F3" w:rsidRPr="00B046F7" w14:paraId="629DC768" w14:textId="77777777" w:rsidTr="00A35850">
        <w:trPr>
          <w:trHeight w:val="703"/>
        </w:trPr>
        <w:tc>
          <w:tcPr>
            <w:tcW w:w="2401" w:type="dxa"/>
            <w:shd w:val="clear" w:color="auto" w:fill="69F0C4"/>
          </w:tcPr>
          <w:p w14:paraId="2D3051CB" w14:textId="77777777" w:rsidR="005244F3" w:rsidRPr="00B046F7" w:rsidRDefault="005244F3" w:rsidP="00A35850">
            <w:pPr>
              <w:pStyle w:val="TableParagraph"/>
              <w:bidi/>
              <w:spacing w:before="1"/>
              <w:ind w:left="110" w:right="279"/>
              <w:rPr>
                <w:rFonts w:cs="Calibri"/>
                <w:rtl/>
              </w:rPr>
            </w:pPr>
            <w:r w:rsidRPr="00B046F7">
              <w:rPr>
                <w:rFonts w:cs="Calibri" w:hint="cs"/>
                <w:u w:val="single"/>
                <w:rtl/>
              </w:rPr>
              <w:lastRenderedPageBreak/>
              <w:t>الخبرة المكتسبة</w:t>
            </w:r>
            <w:r w:rsidRPr="00B046F7">
              <w:rPr>
                <w:rFonts w:cs="Calibri" w:hint="cs"/>
                <w:rtl/>
              </w:rPr>
              <w:t xml:space="preserve"> </w:t>
            </w:r>
            <w:r w:rsidRPr="00B046F7">
              <w:rPr>
                <w:rFonts w:cs="Calibri" w:hint="cs"/>
                <w:u w:val="single"/>
                <w:rtl/>
              </w:rPr>
              <w:t>والدروس المستفادة</w:t>
            </w:r>
          </w:p>
        </w:tc>
        <w:tc>
          <w:tcPr>
            <w:tcW w:w="6889" w:type="dxa"/>
          </w:tcPr>
          <w:p w14:paraId="791B7596" w14:textId="77777777" w:rsidR="005244F3" w:rsidRPr="00B046F7" w:rsidRDefault="005244F3" w:rsidP="004B0633">
            <w:pPr>
              <w:pStyle w:val="TableParagraph"/>
              <w:bidi/>
              <w:ind w:left="115" w:right="144"/>
              <w:rPr>
                <w:rFonts w:cs="Calibri"/>
                <w:rtl/>
              </w:rPr>
            </w:pPr>
            <w:r w:rsidRPr="00B046F7">
              <w:rPr>
                <w:rFonts w:cs="Calibri" w:hint="cs"/>
                <w:rtl/>
              </w:rPr>
              <w:t>من السابق لأوانه إجراء أي تقييم</w:t>
            </w:r>
          </w:p>
          <w:p w14:paraId="2D7AFF38" w14:textId="77777777" w:rsidR="005244F3" w:rsidRPr="00B046F7" w:rsidRDefault="005244F3" w:rsidP="004B0633">
            <w:pPr>
              <w:pStyle w:val="TableParagraph"/>
              <w:ind w:left="115" w:right="144"/>
              <w:rPr>
                <w:rFonts w:cs="Calibri"/>
              </w:rPr>
            </w:pPr>
          </w:p>
        </w:tc>
      </w:tr>
      <w:tr w:rsidR="005244F3" w:rsidRPr="00B046F7" w14:paraId="19E9273D" w14:textId="77777777" w:rsidTr="00A35850">
        <w:trPr>
          <w:trHeight w:val="1423"/>
        </w:trPr>
        <w:tc>
          <w:tcPr>
            <w:tcW w:w="2401" w:type="dxa"/>
            <w:shd w:val="clear" w:color="auto" w:fill="69F0C4"/>
          </w:tcPr>
          <w:p w14:paraId="59F7C63C" w14:textId="77777777" w:rsidR="005244F3" w:rsidRPr="00B046F7" w:rsidRDefault="005244F3" w:rsidP="00A35850">
            <w:pPr>
              <w:pStyle w:val="TableParagraph"/>
              <w:bidi/>
              <w:ind w:left="110"/>
              <w:rPr>
                <w:rFonts w:cs="Calibri"/>
                <w:rtl/>
              </w:rPr>
            </w:pPr>
            <w:r w:rsidRPr="00B046F7">
              <w:rPr>
                <w:rFonts w:cs="Calibri" w:hint="cs"/>
                <w:u w:val="single"/>
                <w:rtl/>
              </w:rPr>
              <w:t>المخاطر والتخفيف منها</w:t>
            </w:r>
          </w:p>
        </w:tc>
        <w:tc>
          <w:tcPr>
            <w:tcW w:w="6889" w:type="dxa"/>
          </w:tcPr>
          <w:p w14:paraId="7A6093C3" w14:textId="2801D639" w:rsidR="005244F3" w:rsidRPr="00B046F7" w:rsidRDefault="005244F3" w:rsidP="004B0633">
            <w:pPr>
              <w:pStyle w:val="TableParagraph"/>
              <w:bidi/>
              <w:ind w:left="115" w:right="144"/>
              <w:rPr>
                <w:rFonts w:cs="Calibri"/>
                <w:rtl/>
              </w:rPr>
            </w:pPr>
            <w:r w:rsidRPr="00B046F7">
              <w:rPr>
                <w:rFonts w:cs="Calibri" w:hint="cs"/>
                <w:u w:val="single"/>
                <w:rtl/>
              </w:rPr>
              <w:t>الخطر 1:</w:t>
            </w:r>
            <w:r w:rsidRPr="00B046F7">
              <w:rPr>
                <w:rFonts w:cs="Calibri" w:hint="cs"/>
                <w:rtl/>
              </w:rPr>
              <w:t xml:space="preserve">  عدم كفاية توافر البيانات وجودتها.</w:t>
            </w:r>
          </w:p>
          <w:p w14:paraId="6611A822" w14:textId="77777777" w:rsidR="005244F3" w:rsidRPr="00B046F7" w:rsidRDefault="005244F3" w:rsidP="004B0633">
            <w:pPr>
              <w:pStyle w:val="TableParagraph"/>
              <w:ind w:left="115" w:right="144"/>
              <w:rPr>
                <w:rFonts w:cs="Calibri"/>
              </w:rPr>
            </w:pPr>
          </w:p>
          <w:p w14:paraId="4E6C09C6" w14:textId="77777777" w:rsidR="005244F3" w:rsidRPr="00B046F7" w:rsidRDefault="005244F3" w:rsidP="004B0633">
            <w:pPr>
              <w:pStyle w:val="TableParagraph"/>
              <w:bidi/>
              <w:ind w:left="115" w:right="144"/>
              <w:rPr>
                <w:rFonts w:cs="Calibri"/>
                <w:rtl/>
              </w:rPr>
            </w:pPr>
            <w:r w:rsidRPr="00B046F7">
              <w:rPr>
                <w:rFonts w:cs="Calibri" w:hint="cs"/>
                <w:u w:val="single"/>
                <w:rtl/>
              </w:rPr>
              <w:t>التخفيف من الخطر 1:</w:t>
            </w:r>
            <w:r w:rsidRPr="00B046F7">
              <w:rPr>
                <w:rFonts w:cs="Calibri" w:hint="cs"/>
                <w:rtl/>
              </w:rPr>
              <w:t xml:space="preserve">  ستنفذ مجموعة من منهجيات البحث المتنوعة، بما في ذلك الدراسات الاستقصائية ودراسات الحالة والمقابلات لضمان جمع بيانات قوية وشاملة. </w:t>
            </w:r>
          </w:p>
          <w:p w14:paraId="5917339A" w14:textId="77777777" w:rsidR="005244F3" w:rsidRPr="00B046F7" w:rsidRDefault="005244F3" w:rsidP="004B0633">
            <w:pPr>
              <w:pStyle w:val="TableParagraph"/>
              <w:ind w:left="115" w:right="144"/>
              <w:rPr>
                <w:rFonts w:cs="Calibri"/>
              </w:rPr>
            </w:pPr>
          </w:p>
          <w:p w14:paraId="6A2390BB" w14:textId="0DABE0E8" w:rsidR="005244F3" w:rsidRPr="00B046F7" w:rsidRDefault="005244F3" w:rsidP="004B0633">
            <w:pPr>
              <w:pStyle w:val="TableParagraph"/>
              <w:bidi/>
              <w:ind w:left="115" w:right="144"/>
              <w:rPr>
                <w:rFonts w:cs="Calibri"/>
                <w:rtl/>
              </w:rPr>
            </w:pPr>
            <w:r w:rsidRPr="00B046F7">
              <w:rPr>
                <w:rFonts w:cs="Calibri" w:hint="cs"/>
                <w:u w:val="single"/>
                <w:rtl/>
              </w:rPr>
              <w:t>الخطر 2:</w:t>
            </w:r>
            <w:r w:rsidRPr="00B046F7">
              <w:rPr>
                <w:rFonts w:cs="Calibri" w:hint="cs"/>
                <w:rtl/>
              </w:rPr>
              <w:t xml:space="preserve">  المشاركة المحدودة لأصحاب المصلحة.</w:t>
            </w:r>
          </w:p>
          <w:p w14:paraId="71744473" w14:textId="77777777" w:rsidR="005244F3" w:rsidRPr="00B046F7" w:rsidRDefault="005244F3" w:rsidP="004B0633">
            <w:pPr>
              <w:pStyle w:val="TableParagraph"/>
              <w:ind w:left="115" w:right="144"/>
              <w:rPr>
                <w:rFonts w:cs="Calibri"/>
              </w:rPr>
            </w:pPr>
          </w:p>
          <w:p w14:paraId="1472ECE9" w14:textId="11C3D5FC" w:rsidR="005244F3" w:rsidRPr="00B046F7" w:rsidRDefault="005244F3" w:rsidP="004B0633">
            <w:pPr>
              <w:pStyle w:val="TableParagraph"/>
              <w:bidi/>
              <w:ind w:left="115" w:right="144"/>
              <w:rPr>
                <w:rFonts w:cs="Calibri"/>
                <w:rtl/>
              </w:rPr>
            </w:pPr>
            <w:r w:rsidRPr="00B046F7">
              <w:rPr>
                <w:rFonts w:cs="Calibri" w:hint="cs"/>
                <w:u w:val="single"/>
                <w:rtl/>
              </w:rPr>
              <w:t>تدبير التخفيف من الخطر 2:</w:t>
            </w:r>
            <w:r w:rsidRPr="00B046F7">
              <w:rPr>
                <w:rFonts w:cs="Calibri" w:hint="cs"/>
                <w:rtl/>
              </w:rPr>
              <w:t xml:space="preserve">  سيستمر التنسيق المنتظم مع نقاط الاتصال الوطنية والوزارات والمؤسسات المعنية، مع إجراء مشاورات محددة الأهداف لتشجيع مشاركة منظمي المهرجانات والسلطات المحلية وممثلي المجتمعات المحلية.</w:t>
            </w:r>
          </w:p>
          <w:p w14:paraId="17F7674F" w14:textId="77777777" w:rsidR="005244F3" w:rsidRPr="00B046F7" w:rsidRDefault="005244F3" w:rsidP="004B0633">
            <w:pPr>
              <w:pStyle w:val="TableParagraph"/>
              <w:ind w:left="115" w:right="144"/>
              <w:rPr>
                <w:rFonts w:cs="Calibri"/>
              </w:rPr>
            </w:pPr>
          </w:p>
          <w:p w14:paraId="0943122D" w14:textId="37458AC8" w:rsidR="005244F3" w:rsidRPr="00B046F7" w:rsidRDefault="005244F3" w:rsidP="004B0633">
            <w:pPr>
              <w:pStyle w:val="TableParagraph"/>
              <w:bidi/>
              <w:ind w:left="115" w:right="144"/>
              <w:rPr>
                <w:rFonts w:cs="Calibri"/>
                <w:rtl/>
              </w:rPr>
            </w:pPr>
            <w:r w:rsidRPr="00B046F7">
              <w:rPr>
                <w:rFonts w:cs="Calibri" w:hint="cs"/>
                <w:u w:val="single"/>
                <w:rtl/>
              </w:rPr>
              <w:t>الخطر 3:</w:t>
            </w:r>
            <w:r w:rsidRPr="00B046F7">
              <w:rPr>
                <w:rFonts w:cs="Calibri" w:hint="cs"/>
                <w:rtl/>
              </w:rPr>
              <w:t xml:space="preserve">  مقاومة تنفيذ خطط العمل الخاصة بالمهرجانات الثقافية المختارة.</w:t>
            </w:r>
          </w:p>
          <w:p w14:paraId="6D1CFEF8" w14:textId="77777777" w:rsidR="005244F3" w:rsidRPr="00B046F7" w:rsidRDefault="005244F3" w:rsidP="004B0633">
            <w:pPr>
              <w:pStyle w:val="TableParagraph"/>
              <w:ind w:left="115" w:right="144"/>
              <w:rPr>
                <w:rFonts w:cs="Calibri"/>
              </w:rPr>
            </w:pPr>
          </w:p>
          <w:p w14:paraId="007B6BF4" w14:textId="2CB36B94" w:rsidR="005244F3" w:rsidRPr="00B046F7" w:rsidRDefault="005244F3" w:rsidP="004B0633">
            <w:pPr>
              <w:pStyle w:val="TableParagraph"/>
              <w:bidi/>
              <w:ind w:left="115" w:right="144"/>
              <w:rPr>
                <w:rFonts w:cs="Calibri"/>
                <w:rtl/>
              </w:rPr>
            </w:pPr>
            <w:r w:rsidRPr="00B046F7">
              <w:rPr>
                <w:rFonts w:cs="Calibri" w:hint="cs"/>
                <w:u w:val="single"/>
                <w:rtl/>
              </w:rPr>
              <w:t>تدبير التخفيف من الخطر 3:</w:t>
            </w:r>
            <w:r w:rsidRPr="00B046F7">
              <w:rPr>
                <w:rFonts w:cs="Calibri" w:hint="cs"/>
                <w:rtl/>
              </w:rPr>
              <w:t xml:space="preserve">  وسيتم وضع خطط العمل بالتشاور الوثيق مع الجهات المعنية الوطنية، وستُصمم خصيصًا لتلبية احتياجات وأولويات كل مهرجان من المهرجانات المختارة.  وستركز أنشطة التوعية على فوائدها العملية وتشجع على الالتزام المحلي.</w:t>
            </w:r>
          </w:p>
        </w:tc>
      </w:tr>
      <w:tr w:rsidR="005244F3" w:rsidRPr="00B046F7" w14:paraId="0C02D27D" w14:textId="77777777" w:rsidTr="00A35850">
        <w:trPr>
          <w:trHeight w:val="624"/>
        </w:trPr>
        <w:tc>
          <w:tcPr>
            <w:tcW w:w="2401" w:type="dxa"/>
            <w:shd w:val="clear" w:color="auto" w:fill="69F0C4"/>
          </w:tcPr>
          <w:p w14:paraId="20932076" w14:textId="77777777" w:rsidR="005244F3" w:rsidRPr="00B046F7" w:rsidRDefault="005244F3" w:rsidP="00A35850">
            <w:pPr>
              <w:pStyle w:val="TableParagraph"/>
              <w:bidi/>
              <w:ind w:left="110" w:right="536"/>
              <w:rPr>
                <w:rFonts w:cs="Calibri"/>
                <w:rtl/>
              </w:rPr>
            </w:pPr>
            <w:r w:rsidRPr="00B046F7">
              <w:rPr>
                <w:rFonts w:cs="Calibri" w:hint="cs"/>
                <w:u w:val="single"/>
                <w:rtl/>
              </w:rPr>
              <w:t>قضايا تتطلب دعماً واهتماماً فوريين</w:t>
            </w:r>
          </w:p>
        </w:tc>
        <w:tc>
          <w:tcPr>
            <w:tcW w:w="6889" w:type="dxa"/>
          </w:tcPr>
          <w:p w14:paraId="475110EB" w14:textId="77777777" w:rsidR="005244F3" w:rsidRPr="00B046F7" w:rsidRDefault="005244F3" w:rsidP="0053336B">
            <w:pPr>
              <w:pStyle w:val="TableParagraph"/>
              <w:bidi/>
              <w:ind w:left="115" w:right="144"/>
              <w:rPr>
                <w:rFonts w:cs="Calibri"/>
                <w:rtl/>
              </w:rPr>
            </w:pPr>
            <w:r w:rsidRPr="00B046F7">
              <w:rPr>
                <w:rFonts w:cs="Calibri" w:hint="cs"/>
                <w:rtl/>
              </w:rPr>
              <w:t>لا توجد.</w:t>
            </w:r>
          </w:p>
        </w:tc>
      </w:tr>
      <w:tr w:rsidR="005244F3" w:rsidRPr="00B046F7" w14:paraId="60D44E0F" w14:textId="77777777" w:rsidTr="00A35850">
        <w:trPr>
          <w:trHeight w:val="469"/>
        </w:trPr>
        <w:tc>
          <w:tcPr>
            <w:tcW w:w="2401" w:type="dxa"/>
            <w:shd w:val="clear" w:color="auto" w:fill="69F0C4"/>
          </w:tcPr>
          <w:p w14:paraId="6351CFBD" w14:textId="77777777" w:rsidR="005244F3" w:rsidRPr="00B046F7" w:rsidRDefault="005244F3" w:rsidP="00A35850">
            <w:pPr>
              <w:pStyle w:val="TableParagraph"/>
              <w:bidi/>
              <w:ind w:left="110"/>
              <w:rPr>
                <w:rFonts w:cs="Calibri"/>
                <w:rtl/>
              </w:rPr>
            </w:pPr>
            <w:r w:rsidRPr="00B046F7">
              <w:rPr>
                <w:rFonts w:cs="Calibri" w:hint="cs"/>
                <w:u w:val="single"/>
                <w:rtl/>
              </w:rPr>
              <w:t>السبيل للمضي قدماً</w:t>
            </w:r>
          </w:p>
        </w:tc>
        <w:tc>
          <w:tcPr>
            <w:tcW w:w="6889" w:type="dxa"/>
          </w:tcPr>
          <w:p w14:paraId="04F187B0" w14:textId="77777777" w:rsidR="0031150F" w:rsidRPr="00B046F7" w:rsidRDefault="0031150F" w:rsidP="0031150F">
            <w:pPr>
              <w:pStyle w:val="TableParagraph"/>
              <w:bidi/>
              <w:spacing w:after="120"/>
              <w:ind w:left="113" w:right="437"/>
              <w:contextualSpacing/>
              <w:rPr>
                <w:rFonts w:cs="Calibri"/>
                <w:rtl/>
              </w:rPr>
            </w:pPr>
            <w:r w:rsidRPr="00B046F7">
              <w:rPr>
                <w:rFonts w:cs="Calibri" w:hint="cs"/>
                <w:rtl/>
              </w:rPr>
              <w:t>وفيما يلي الخطوات المقبلة للتنفيذ في كل بلد مستفيد:</w:t>
            </w:r>
          </w:p>
          <w:p w14:paraId="7D0F4037" w14:textId="77777777" w:rsidR="0031150F" w:rsidRPr="00B046F7" w:rsidRDefault="0031150F" w:rsidP="009616F1">
            <w:pPr>
              <w:pStyle w:val="TableParagraph"/>
              <w:ind w:left="576" w:right="144"/>
              <w:rPr>
                <w:rFonts w:cs="Calibri"/>
              </w:rPr>
            </w:pPr>
          </w:p>
          <w:p w14:paraId="68BF76C1" w14:textId="7429A797" w:rsidR="005244F3" w:rsidRPr="00B046F7" w:rsidRDefault="005244F3" w:rsidP="004B0633">
            <w:pPr>
              <w:pStyle w:val="TableParagraph"/>
              <w:numPr>
                <w:ilvl w:val="0"/>
                <w:numId w:val="12"/>
              </w:numPr>
              <w:bidi/>
              <w:ind w:left="576" w:right="144"/>
              <w:rPr>
                <w:rFonts w:cs="Calibri"/>
                <w:rtl/>
              </w:rPr>
            </w:pPr>
            <w:r w:rsidRPr="00B046F7">
              <w:rPr>
                <w:rFonts w:cs="Calibri" w:hint="cs"/>
                <w:rtl/>
              </w:rPr>
              <w:t>استكمال عملية تعيين المستشارين الوطنيين والدوليين في عُمان وسريلانكا، وتأكيد تعيين منسق وطني في سريلانكا.</w:t>
            </w:r>
          </w:p>
          <w:p w14:paraId="0AB7C50D" w14:textId="77777777" w:rsidR="005A76FA" w:rsidRPr="00B046F7" w:rsidRDefault="005A76FA" w:rsidP="005A76FA">
            <w:pPr>
              <w:pStyle w:val="TableParagraph"/>
              <w:ind w:left="576" w:right="144"/>
              <w:rPr>
                <w:rFonts w:cs="Calibri"/>
              </w:rPr>
            </w:pPr>
          </w:p>
          <w:p w14:paraId="52F02C91"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وضع اللمسات الأخيرة على خطط تنفيذ المشاريع على المستوى القطري والموافقة عليها بالتعاون مع نقاط الاتصال الوطنية.</w:t>
            </w:r>
          </w:p>
          <w:p w14:paraId="2FAB3B58" w14:textId="77777777" w:rsidR="005A76FA" w:rsidRPr="00B046F7" w:rsidRDefault="005A76FA" w:rsidP="005A76FA">
            <w:pPr>
              <w:pStyle w:val="TableParagraph"/>
              <w:ind w:left="576" w:right="144"/>
              <w:rPr>
                <w:rFonts w:cs="Calibri"/>
              </w:rPr>
            </w:pPr>
          </w:p>
          <w:p w14:paraId="5AAE7586"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إجراء أول بعثات تقصي الحقائق في بوليفيا وعمان في سبتمبر 2026، وتحديد موعد البعثة المقابلة في سريلانكا.</w:t>
            </w:r>
          </w:p>
          <w:p w14:paraId="2D0319DE" w14:textId="77777777" w:rsidR="005A76FA" w:rsidRPr="00B046F7" w:rsidRDefault="005A76FA" w:rsidP="005A76FA">
            <w:pPr>
              <w:pStyle w:val="TableParagraph"/>
              <w:ind w:left="576" w:right="144"/>
              <w:rPr>
                <w:rFonts w:cs="Calibri"/>
              </w:rPr>
            </w:pPr>
          </w:p>
          <w:p w14:paraId="23085B87"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تحديد جميع الأطراف المعنية الرئيسية، بما في ذلك منظمو المهرجانات والسلطات المحلية وممثلو المجتمعات المحلية، في كل بلد مستفيد، وإشراكهم في العملية.</w:t>
            </w:r>
          </w:p>
          <w:p w14:paraId="1627AE69" w14:textId="77777777" w:rsidR="005A76FA" w:rsidRPr="00B046F7" w:rsidRDefault="005A76FA" w:rsidP="005A76FA">
            <w:pPr>
              <w:pStyle w:val="TableParagraph"/>
              <w:ind w:left="576" w:right="144"/>
              <w:rPr>
                <w:rFonts w:cs="Calibri"/>
              </w:rPr>
            </w:pPr>
          </w:p>
          <w:p w14:paraId="6B9CA3D0"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إجراء عمليات مسح وتقييم على المستوى القطري لحقوق الملكية الفكرية ذات الصلة، وجمع الممارسات الجيدة والتحديات المتعلقة بتنظيم المهرجانات المختارة وتنفيذها والترويج لها.</w:t>
            </w:r>
          </w:p>
          <w:p w14:paraId="4FCCF9CC" w14:textId="77777777" w:rsidR="00EC4785" w:rsidRPr="00B046F7" w:rsidRDefault="00EC4785" w:rsidP="00EC4785">
            <w:pPr>
              <w:pStyle w:val="TableParagraph"/>
              <w:ind w:left="576" w:right="144"/>
              <w:rPr>
                <w:rFonts w:cs="Calibri"/>
              </w:rPr>
            </w:pPr>
          </w:p>
          <w:p w14:paraId="46249F62"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وضع خطة عمل عملية مخصصة لكل بلد مستفيد، استنادًا إلى نتائج عمليات التقييم/رسم الخرائط القطرية.</w:t>
            </w:r>
          </w:p>
          <w:p w14:paraId="2D5BAA6F" w14:textId="77777777" w:rsidR="00EC4785" w:rsidRPr="00B046F7" w:rsidRDefault="00EC4785" w:rsidP="00EC4785">
            <w:pPr>
              <w:pStyle w:val="TableParagraph"/>
              <w:ind w:left="576" w:right="144"/>
              <w:rPr>
                <w:rFonts w:cs="Calibri"/>
              </w:rPr>
            </w:pPr>
          </w:p>
          <w:p w14:paraId="486D1327" w14:textId="77777777" w:rsidR="005244F3" w:rsidRPr="00B046F7" w:rsidRDefault="005244F3" w:rsidP="004B0633">
            <w:pPr>
              <w:pStyle w:val="TableParagraph"/>
              <w:numPr>
                <w:ilvl w:val="0"/>
                <w:numId w:val="12"/>
              </w:numPr>
              <w:bidi/>
              <w:ind w:left="576" w:right="144"/>
              <w:rPr>
                <w:rFonts w:cs="Calibri"/>
                <w:rtl/>
              </w:rPr>
            </w:pPr>
            <w:r w:rsidRPr="00B046F7">
              <w:rPr>
                <w:rFonts w:cs="Calibri" w:hint="cs"/>
                <w:rtl/>
              </w:rPr>
              <w:t>إعداد مواد تدريبية وتنظيم دورات تدريبية افتراضية وميدانية لأصحاب المصلحة الرئيسيين في كل بلد مستفيد.</w:t>
            </w:r>
          </w:p>
          <w:p w14:paraId="74C861A2" w14:textId="77777777" w:rsidR="00EC4785" w:rsidRPr="00B046F7" w:rsidRDefault="00EC4785" w:rsidP="00EC4785">
            <w:pPr>
              <w:pStyle w:val="TableParagraph"/>
              <w:ind w:left="576" w:right="144"/>
              <w:rPr>
                <w:rFonts w:cs="Calibri"/>
              </w:rPr>
            </w:pPr>
          </w:p>
          <w:p w14:paraId="492830D0" w14:textId="443112E6" w:rsidR="005244F3" w:rsidRPr="00B046F7" w:rsidRDefault="005244F3" w:rsidP="004B0633">
            <w:pPr>
              <w:pStyle w:val="TableParagraph"/>
              <w:numPr>
                <w:ilvl w:val="0"/>
                <w:numId w:val="12"/>
              </w:numPr>
              <w:bidi/>
              <w:ind w:left="576" w:right="144"/>
              <w:rPr>
                <w:rFonts w:cs="Calibri"/>
                <w:rtl/>
              </w:rPr>
            </w:pPr>
            <w:r w:rsidRPr="00B046F7">
              <w:rPr>
                <w:rFonts w:cs="Calibri" w:hint="cs"/>
                <w:rtl/>
              </w:rPr>
              <w:t>تصميم مواد توعوية، واختيار سفير للمهرجان الثقافي في كل بلد مستفيد، وتنظيم حملات توعوية عامة.</w:t>
            </w:r>
          </w:p>
          <w:p w14:paraId="01B5156D" w14:textId="77777777" w:rsidR="00A81FAA" w:rsidRPr="00B046F7" w:rsidRDefault="00A81FAA" w:rsidP="00A81FAA">
            <w:pPr>
              <w:pStyle w:val="TableParagraph"/>
              <w:ind w:left="576" w:right="144"/>
              <w:rPr>
                <w:rFonts w:cs="Calibri"/>
              </w:rPr>
            </w:pPr>
          </w:p>
          <w:p w14:paraId="46F5DAB6" w14:textId="63B6B26B" w:rsidR="005244F3" w:rsidRPr="00B046F7" w:rsidRDefault="005244F3" w:rsidP="009616F1">
            <w:pPr>
              <w:pStyle w:val="TableParagraph"/>
              <w:numPr>
                <w:ilvl w:val="0"/>
                <w:numId w:val="12"/>
              </w:numPr>
              <w:bidi/>
              <w:ind w:left="576" w:right="144"/>
              <w:rPr>
                <w:rFonts w:cs="Calibri"/>
                <w:rtl/>
              </w:rPr>
            </w:pPr>
            <w:r w:rsidRPr="00B046F7">
              <w:rPr>
                <w:rFonts w:cs="Calibri" w:hint="cs"/>
                <w:rtl/>
              </w:rPr>
              <w:t>وتنظيم حدث نشر في كل بلد مستفيد بشأن مساهمة حقوق الملكية الفكرية في تنظيم المهرجان المختار وتنفيذه وتعزيزه.</w:t>
            </w:r>
          </w:p>
        </w:tc>
      </w:tr>
      <w:tr w:rsidR="005244F3" w:rsidRPr="00B046F7" w14:paraId="77C8F2D7" w14:textId="77777777" w:rsidTr="00A35850">
        <w:trPr>
          <w:trHeight w:val="631"/>
        </w:trPr>
        <w:tc>
          <w:tcPr>
            <w:tcW w:w="2401" w:type="dxa"/>
            <w:shd w:val="clear" w:color="auto" w:fill="69F0C4"/>
          </w:tcPr>
          <w:p w14:paraId="4BC37C66" w14:textId="77777777" w:rsidR="005244F3" w:rsidRPr="00B046F7" w:rsidRDefault="005244F3" w:rsidP="00A35850">
            <w:pPr>
              <w:pStyle w:val="TableParagraph"/>
              <w:bidi/>
              <w:spacing w:before="1"/>
              <w:ind w:left="110" w:right="732"/>
              <w:rPr>
                <w:rFonts w:cs="Calibri"/>
                <w:u w:val="single"/>
                <w:rtl/>
              </w:rPr>
            </w:pPr>
            <w:r w:rsidRPr="00B046F7">
              <w:rPr>
                <w:rFonts w:cs="Calibri" w:hint="cs"/>
                <w:u w:val="single"/>
                <w:rtl/>
              </w:rPr>
              <w:lastRenderedPageBreak/>
              <w:t>الجدول الزمني للتنفيذ</w:t>
            </w:r>
          </w:p>
        </w:tc>
        <w:tc>
          <w:tcPr>
            <w:tcW w:w="6889" w:type="dxa"/>
          </w:tcPr>
          <w:p w14:paraId="258844ED" w14:textId="49C8E1C6" w:rsidR="005244F3" w:rsidRPr="00B046F7" w:rsidRDefault="007044B2" w:rsidP="001B6F53">
            <w:pPr>
              <w:pStyle w:val="TableParagraph"/>
              <w:bidi/>
              <w:ind w:left="115" w:right="144"/>
              <w:rPr>
                <w:rFonts w:cs="Calibri"/>
                <w:rtl/>
              </w:rPr>
            </w:pPr>
            <w:r w:rsidRPr="00B046F7">
              <w:rPr>
                <w:rFonts w:asciiTheme="minorBidi" w:hAnsiTheme="minorBidi" w:cs="Calibri" w:hint="cs"/>
                <w:rtl/>
              </w:rPr>
              <w:t>بشكل عام، تم تنفيذ المشروع وفق الجداول الزمنية المعتمدة.</w:t>
            </w:r>
            <w:r w:rsidRPr="00B046F7">
              <w:rPr>
                <w:rFonts w:cs="Calibri" w:hint="cs"/>
                <w:rtl/>
              </w:rPr>
              <w:t xml:space="preserve">  </w:t>
            </w:r>
          </w:p>
        </w:tc>
      </w:tr>
      <w:tr w:rsidR="005244F3" w:rsidRPr="00B046F7" w14:paraId="733AF115" w14:textId="77777777" w:rsidTr="00A35850">
        <w:trPr>
          <w:trHeight w:val="613"/>
        </w:trPr>
        <w:tc>
          <w:tcPr>
            <w:tcW w:w="2401" w:type="dxa"/>
            <w:shd w:val="clear" w:color="auto" w:fill="69F0C4"/>
          </w:tcPr>
          <w:p w14:paraId="73190B87" w14:textId="77777777" w:rsidR="005244F3" w:rsidRPr="00B046F7" w:rsidRDefault="005244F3" w:rsidP="00A35850">
            <w:pPr>
              <w:pStyle w:val="TableParagraph"/>
              <w:bidi/>
              <w:ind w:left="110" w:right="220"/>
              <w:rPr>
                <w:rFonts w:cs="Calibri"/>
                <w:rtl/>
              </w:rPr>
            </w:pPr>
            <w:r w:rsidRPr="00B046F7">
              <w:rPr>
                <w:rFonts w:cs="Calibri" w:hint="cs"/>
                <w:u w:val="single"/>
                <w:rtl/>
              </w:rPr>
              <w:t>معدل تنفيذ المشروع</w:t>
            </w:r>
          </w:p>
        </w:tc>
        <w:tc>
          <w:tcPr>
            <w:tcW w:w="6889" w:type="dxa"/>
          </w:tcPr>
          <w:p w14:paraId="22DC29C3" w14:textId="1BD9E11E" w:rsidR="005244F3" w:rsidRPr="00B046F7" w:rsidRDefault="00E20440" w:rsidP="00E4617F">
            <w:pPr>
              <w:pStyle w:val="TableParagraph"/>
              <w:bidi/>
              <w:ind w:left="115" w:right="144"/>
              <w:rPr>
                <w:rFonts w:cs="Calibri"/>
                <w:rtl/>
              </w:rPr>
            </w:pPr>
            <w:r w:rsidRPr="00B046F7">
              <w:rPr>
                <w:rFonts w:cs="Calibri" w:hint="cs"/>
                <w:rtl/>
              </w:rPr>
              <w:t xml:space="preserve">بلغ معدل تنفيذ الميزانية في نهاية يونيو 2026، مقارنة بإجمالي الميزانية المخصصة للمشروع:  9%.  ويرد مزيد من التفاصيل عن الميزانية في المرفق السابع عشر بهذه الوثيقة. </w:t>
            </w:r>
          </w:p>
        </w:tc>
      </w:tr>
      <w:tr w:rsidR="005244F3" w:rsidRPr="00B046F7" w14:paraId="52082FE5" w14:textId="77777777" w:rsidTr="00A35850">
        <w:trPr>
          <w:trHeight w:val="703"/>
        </w:trPr>
        <w:tc>
          <w:tcPr>
            <w:tcW w:w="2401" w:type="dxa"/>
            <w:shd w:val="clear" w:color="auto" w:fill="69F0C4"/>
          </w:tcPr>
          <w:p w14:paraId="373FAB44" w14:textId="77777777" w:rsidR="005244F3" w:rsidRPr="00B046F7" w:rsidRDefault="005244F3" w:rsidP="00A35850">
            <w:pPr>
              <w:pStyle w:val="TableParagraph"/>
              <w:bidi/>
              <w:ind w:left="110"/>
              <w:rPr>
                <w:rFonts w:cs="Calibri"/>
                <w:rtl/>
              </w:rPr>
            </w:pPr>
            <w:r w:rsidRPr="00B046F7">
              <w:rPr>
                <w:rFonts w:cs="Calibri" w:hint="cs"/>
                <w:u w:val="single"/>
                <w:rtl/>
              </w:rPr>
              <w:t>التقارير السابقة</w:t>
            </w:r>
          </w:p>
        </w:tc>
        <w:tc>
          <w:tcPr>
            <w:tcW w:w="6889" w:type="dxa"/>
          </w:tcPr>
          <w:p w14:paraId="209A1444" w14:textId="77777777" w:rsidR="005244F3" w:rsidRPr="00B046F7" w:rsidRDefault="005244F3" w:rsidP="001B6F53">
            <w:pPr>
              <w:pStyle w:val="TableParagraph"/>
              <w:bidi/>
              <w:ind w:left="115" w:right="144"/>
              <w:rPr>
                <w:rFonts w:cs="Calibri"/>
                <w:rtl/>
              </w:rPr>
            </w:pPr>
            <w:r w:rsidRPr="00B046F7">
              <w:rPr>
                <w:rFonts w:cs="Calibri" w:hint="cs"/>
                <w:rtl/>
              </w:rPr>
              <w:t>هذا هو التقرير الأول الذي يُقدم إلى لجنة التنمية.</w:t>
            </w:r>
          </w:p>
        </w:tc>
      </w:tr>
    </w:tbl>
    <w:p w14:paraId="1F225111" w14:textId="5CA9DEAE" w:rsidR="001B6F53" w:rsidRPr="00B046F7" w:rsidRDefault="001B6F53" w:rsidP="005244F3">
      <w:pPr>
        <w:pStyle w:val="BodyText"/>
        <w:bidi/>
        <w:spacing w:before="94"/>
        <w:ind w:left="136"/>
        <w:rPr>
          <w:rFonts w:cs="Calibri"/>
          <w:szCs w:val="22"/>
          <w:rtl/>
        </w:rPr>
      </w:pPr>
      <w:r w:rsidRPr="00B046F7">
        <w:rPr>
          <w:rFonts w:cs="Calibri" w:hint="cs"/>
          <w:szCs w:val="22"/>
          <w:rtl/>
        </w:rPr>
        <w:br w:type="page"/>
      </w:r>
    </w:p>
    <w:p w14:paraId="028CA9BC" w14:textId="77777777" w:rsidR="005244F3" w:rsidRPr="00B046F7" w:rsidRDefault="005244F3" w:rsidP="005244F3">
      <w:pPr>
        <w:pStyle w:val="BodyText"/>
        <w:bidi/>
        <w:spacing w:before="94"/>
        <w:ind w:left="136"/>
        <w:rPr>
          <w:rFonts w:cs="Calibri"/>
          <w:szCs w:val="22"/>
          <w:rtl/>
        </w:rPr>
      </w:pPr>
      <w:r w:rsidRPr="00B046F7">
        <w:rPr>
          <w:rFonts w:cs="Calibri" w:hint="cs"/>
          <w:szCs w:val="22"/>
          <w:rtl/>
        </w:rPr>
        <w:lastRenderedPageBreak/>
        <w:t>التقييم الذاتي للمشروع</w:t>
      </w:r>
    </w:p>
    <w:p w14:paraId="7FC13AC4" w14:textId="77777777" w:rsidR="005244F3" w:rsidRPr="00B046F7" w:rsidRDefault="005244F3" w:rsidP="005244F3">
      <w:pPr>
        <w:pStyle w:val="BodyText"/>
        <w:bidi/>
        <w:ind w:left="136"/>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74"/>
      </w:tblGrid>
      <w:tr w:rsidR="005244F3" w:rsidRPr="00B046F7" w14:paraId="3733D6D6" w14:textId="77777777" w:rsidTr="00711B99">
        <w:trPr>
          <w:trHeight w:val="470"/>
        </w:trPr>
        <w:tc>
          <w:tcPr>
            <w:tcW w:w="1416" w:type="dxa"/>
            <w:shd w:val="clear" w:color="auto" w:fill="7BBEDA"/>
          </w:tcPr>
          <w:p w14:paraId="7D07386C" w14:textId="77777777" w:rsidR="005244F3" w:rsidRPr="00B046F7" w:rsidRDefault="005244F3" w:rsidP="00A35850">
            <w:pPr>
              <w:pStyle w:val="TableParagraph"/>
              <w:bidi/>
              <w:spacing w:before="106"/>
              <w:ind w:left="110"/>
              <w:rPr>
                <w:rFonts w:cs="Calibri"/>
                <w:rtl/>
              </w:rPr>
            </w:pPr>
            <w:r w:rsidRPr="00B046F7">
              <w:rPr>
                <w:rFonts w:cs="Calibri" w:hint="cs"/>
                <w:rtl/>
              </w:rPr>
              <w:t>****</w:t>
            </w:r>
          </w:p>
        </w:tc>
        <w:tc>
          <w:tcPr>
            <w:tcW w:w="1678" w:type="dxa"/>
            <w:shd w:val="clear" w:color="auto" w:fill="7BBEDA"/>
          </w:tcPr>
          <w:p w14:paraId="190C8B8F" w14:textId="77777777" w:rsidR="005244F3" w:rsidRPr="00B046F7" w:rsidRDefault="005244F3" w:rsidP="00A35850">
            <w:pPr>
              <w:pStyle w:val="TableParagraph"/>
              <w:bidi/>
              <w:spacing w:before="106"/>
              <w:ind w:left="110"/>
              <w:rPr>
                <w:rFonts w:cs="Calibri"/>
                <w:rtl/>
              </w:rPr>
            </w:pPr>
            <w:r w:rsidRPr="00B046F7">
              <w:rPr>
                <w:rFonts w:cs="Calibri" w:hint="cs"/>
                <w:rtl/>
              </w:rPr>
              <w:t>***</w:t>
            </w:r>
          </w:p>
        </w:tc>
        <w:tc>
          <w:tcPr>
            <w:tcW w:w="1798" w:type="dxa"/>
            <w:shd w:val="clear" w:color="auto" w:fill="7BBEDA"/>
          </w:tcPr>
          <w:p w14:paraId="1152BE66" w14:textId="77777777" w:rsidR="005244F3" w:rsidRPr="00B046F7" w:rsidRDefault="005244F3" w:rsidP="00A35850">
            <w:pPr>
              <w:pStyle w:val="TableParagraph"/>
              <w:bidi/>
              <w:spacing w:before="106"/>
              <w:ind w:left="108"/>
              <w:rPr>
                <w:rFonts w:cs="Calibri"/>
                <w:rtl/>
              </w:rPr>
            </w:pPr>
            <w:r w:rsidRPr="00B046F7">
              <w:rPr>
                <w:rFonts w:cs="Calibri" w:hint="cs"/>
                <w:rtl/>
              </w:rPr>
              <w:t>**</w:t>
            </w:r>
          </w:p>
        </w:tc>
        <w:tc>
          <w:tcPr>
            <w:tcW w:w="1894" w:type="dxa"/>
            <w:shd w:val="clear" w:color="auto" w:fill="7BBEDA"/>
          </w:tcPr>
          <w:p w14:paraId="2E5F138A" w14:textId="77777777" w:rsidR="005244F3" w:rsidRPr="00B046F7" w:rsidRDefault="005244F3" w:rsidP="00A35850">
            <w:pPr>
              <w:pStyle w:val="TableParagraph"/>
              <w:bidi/>
              <w:spacing w:before="106"/>
              <w:ind w:left="108"/>
              <w:rPr>
                <w:rFonts w:cs="Calibri"/>
                <w:rtl/>
              </w:rPr>
            </w:pPr>
            <w:r w:rsidRPr="00B046F7">
              <w:rPr>
                <w:rFonts w:cs="Calibri" w:hint="cs"/>
                <w:rtl/>
              </w:rPr>
              <w:t>لا تقدم</w:t>
            </w:r>
          </w:p>
        </w:tc>
        <w:tc>
          <w:tcPr>
            <w:tcW w:w="2574" w:type="dxa"/>
            <w:shd w:val="clear" w:color="auto" w:fill="7BBEDA"/>
          </w:tcPr>
          <w:p w14:paraId="107D6FB9" w14:textId="77777777" w:rsidR="005244F3" w:rsidRPr="00B046F7" w:rsidRDefault="005244F3" w:rsidP="00A35850">
            <w:pPr>
              <w:pStyle w:val="TableParagraph"/>
              <w:bidi/>
              <w:spacing w:before="106"/>
              <w:ind w:left="110"/>
              <w:rPr>
                <w:rFonts w:cs="Calibri"/>
                <w:rtl/>
              </w:rPr>
            </w:pPr>
            <w:r w:rsidRPr="00B046F7">
              <w:rPr>
                <w:rFonts w:cs="Calibri" w:hint="cs"/>
                <w:rtl/>
              </w:rPr>
              <w:t>لا تقييم</w:t>
            </w:r>
          </w:p>
        </w:tc>
      </w:tr>
      <w:tr w:rsidR="005244F3" w:rsidRPr="00B046F7" w14:paraId="23DC49F5" w14:textId="77777777" w:rsidTr="00711B99">
        <w:trPr>
          <w:trHeight w:val="506"/>
        </w:trPr>
        <w:tc>
          <w:tcPr>
            <w:tcW w:w="1416" w:type="dxa"/>
            <w:shd w:val="clear" w:color="auto" w:fill="7BBEDA"/>
          </w:tcPr>
          <w:p w14:paraId="5AC5A648" w14:textId="77777777" w:rsidR="005244F3" w:rsidRPr="00B046F7" w:rsidRDefault="005244F3" w:rsidP="00A35850">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6B89107D" w14:textId="77777777" w:rsidR="005244F3" w:rsidRPr="00B046F7" w:rsidRDefault="005244F3" w:rsidP="00A35850">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044A80AD" w14:textId="77777777" w:rsidR="005244F3" w:rsidRPr="00B046F7" w:rsidRDefault="005244F3" w:rsidP="00A35850">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39372AAA" w14:textId="77777777" w:rsidR="005244F3" w:rsidRPr="00B046F7" w:rsidRDefault="005244F3" w:rsidP="00A35850">
            <w:pPr>
              <w:pStyle w:val="TableParagraph"/>
              <w:bidi/>
              <w:spacing w:line="251" w:lineRule="exact"/>
              <w:ind w:left="108"/>
              <w:rPr>
                <w:rFonts w:cs="Calibri"/>
                <w:rtl/>
              </w:rPr>
            </w:pPr>
            <w:r w:rsidRPr="00B046F7">
              <w:rPr>
                <w:rFonts w:cs="Calibri" w:hint="cs"/>
                <w:rtl/>
              </w:rPr>
              <w:t>لم يُحرَز أي تقدم</w:t>
            </w:r>
          </w:p>
        </w:tc>
        <w:tc>
          <w:tcPr>
            <w:tcW w:w="2574" w:type="dxa"/>
            <w:shd w:val="clear" w:color="auto" w:fill="7BBEDA"/>
          </w:tcPr>
          <w:p w14:paraId="146C8FFB" w14:textId="77777777" w:rsidR="005244F3" w:rsidRPr="00B046F7" w:rsidRDefault="005244F3" w:rsidP="00A35850">
            <w:pPr>
              <w:pStyle w:val="TableParagraph"/>
              <w:bidi/>
              <w:spacing w:line="252" w:lineRule="exact"/>
              <w:ind w:left="110" w:right="203"/>
              <w:rPr>
                <w:rFonts w:cs="Calibri"/>
                <w:rtl/>
              </w:rPr>
            </w:pPr>
            <w:r w:rsidRPr="00B046F7">
              <w:rPr>
                <w:rFonts w:cs="Calibri" w:hint="cs"/>
                <w:rtl/>
              </w:rPr>
              <w:t>لم يُقيَّم بعد/توقف</w:t>
            </w:r>
          </w:p>
        </w:tc>
      </w:tr>
    </w:tbl>
    <w:p w14:paraId="550DF134" w14:textId="77777777" w:rsidR="005244F3" w:rsidRPr="00B046F7" w:rsidRDefault="005244F3" w:rsidP="005244F3">
      <w:pPr>
        <w:pStyle w:val="BodyText"/>
        <w:spacing w:before="11"/>
        <w:rPr>
          <w:rFonts w:cs="Calibri"/>
          <w:szCs w:val="22"/>
        </w:rPr>
      </w:pPr>
    </w:p>
    <w:tbl>
      <w:tblPr>
        <w:tblpPr w:leftFromText="180" w:rightFromText="180" w:vertAnchor="text" w:tblpX="107" w:tblpY="1"/>
        <w:tblOverlap w:val="never"/>
        <w:bidiVisual/>
        <w:tblW w:w="93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378"/>
        <w:gridCol w:w="2955"/>
        <w:gridCol w:w="3097"/>
        <w:gridCol w:w="952"/>
      </w:tblGrid>
      <w:tr w:rsidR="005244F3" w:rsidRPr="00B046F7" w14:paraId="23F21BF3" w14:textId="77777777" w:rsidTr="009616F1">
        <w:trPr>
          <w:trHeight w:val="1264"/>
        </w:trPr>
        <w:tc>
          <w:tcPr>
            <w:tcW w:w="2378" w:type="dxa"/>
            <w:shd w:val="clear" w:color="auto" w:fill="69F0C4"/>
          </w:tcPr>
          <w:p w14:paraId="12EB3062" w14:textId="77777777" w:rsidR="005244F3" w:rsidRPr="00B046F7" w:rsidRDefault="005244F3" w:rsidP="009616F1">
            <w:pPr>
              <w:pStyle w:val="TableParagraph"/>
              <w:spacing w:before="10"/>
              <w:rPr>
                <w:rFonts w:cs="Calibri"/>
              </w:rPr>
            </w:pPr>
          </w:p>
          <w:p w14:paraId="63ABE6EE" w14:textId="1ABF2282" w:rsidR="005244F3" w:rsidRPr="00B046F7" w:rsidRDefault="005244F3" w:rsidP="009616F1">
            <w:pPr>
              <w:pStyle w:val="TableParagraph"/>
              <w:bidi/>
              <w:ind w:left="110" w:right="624"/>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55" w:type="dxa"/>
            <w:shd w:val="clear" w:color="auto" w:fill="69F0C4"/>
          </w:tcPr>
          <w:p w14:paraId="54C735AA" w14:textId="77777777" w:rsidR="005244F3" w:rsidRPr="00B046F7" w:rsidRDefault="005244F3" w:rsidP="009616F1">
            <w:pPr>
              <w:pStyle w:val="TableParagraph"/>
              <w:spacing w:before="10"/>
              <w:rPr>
                <w:rFonts w:cs="Calibri"/>
              </w:rPr>
            </w:pPr>
          </w:p>
          <w:p w14:paraId="7962A899" w14:textId="77777777" w:rsidR="005244F3" w:rsidRPr="00B046F7" w:rsidRDefault="005244F3" w:rsidP="009616F1">
            <w:pPr>
              <w:pStyle w:val="TableParagraph"/>
              <w:bidi/>
              <w:ind w:left="110" w:right="236"/>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58EB00B9" w14:textId="77777777" w:rsidR="005244F3" w:rsidRPr="00B046F7" w:rsidRDefault="005244F3" w:rsidP="009616F1">
            <w:pPr>
              <w:pStyle w:val="TableParagraph"/>
              <w:bidi/>
              <w:spacing w:before="1"/>
              <w:ind w:left="110"/>
              <w:rPr>
                <w:rFonts w:cs="Calibri"/>
                <w:rtl/>
              </w:rPr>
            </w:pPr>
            <w:r w:rsidRPr="00B046F7">
              <w:rPr>
                <w:rFonts w:cs="Calibri" w:hint="cs"/>
                <w:rtl/>
              </w:rPr>
              <w:t>(مؤشرات النتائج)</w:t>
            </w:r>
          </w:p>
        </w:tc>
        <w:tc>
          <w:tcPr>
            <w:tcW w:w="3097" w:type="dxa"/>
            <w:shd w:val="clear" w:color="auto" w:fill="69F0C4"/>
          </w:tcPr>
          <w:p w14:paraId="4A879EE2" w14:textId="77777777" w:rsidR="005244F3" w:rsidRPr="00B046F7" w:rsidRDefault="005244F3" w:rsidP="009616F1">
            <w:pPr>
              <w:pStyle w:val="TableParagraph"/>
              <w:spacing w:before="10"/>
              <w:rPr>
                <w:rFonts w:cs="Calibri"/>
              </w:rPr>
            </w:pPr>
          </w:p>
          <w:p w14:paraId="4FE73099" w14:textId="77777777" w:rsidR="005244F3" w:rsidRPr="00B046F7" w:rsidRDefault="005244F3" w:rsidP="009616F1">
            <w:pPr>
              <w:pStyle w:val="TableParagraph"/>
              <w:bidi/>
              <w:ind w:left="108"/>
              <w:rPr>
                <w:rFonts w:cs="Calibri"/>
                <w:rtl/>
              </w:rPr>
            </w:pPr>
            <w:r w:rsidRPr="00B046F7">
              <w:rPr>
                <w:rFonts w:cs="Calibri" w:hint="cs"/>
                <w:u w:val="single"/>
                <w:rtl/>
              </w:rPr>
              <w:t>بيانات الأداء</w:t>
            </w:r>
          </w:p>
        </w:tc>
        <w:tc>
          <w:tcPr>
            <w:tcW w:w="952" w:type="dxa"/>
            <w:shd w:val="clear" w:color="auto" w:fill="69F0C4"/>
          </w:tcPr>
          <w:p w14:paraId="73403805" w14:textId="77777777" w:rsidR="005244F3" w:rsidRPr="00B046F7" w:rsidRDefault="005244F3" w:rsidP="009616F1">
            <w:pPr>
              <w:pStyle w:val="TableParagraph"/>
              <w:spacing w:before="10"/>
              <w:rPr>
                <w:rFonts w:cs="Calibri"/>
              </w:rPr>
            </w:pPr>
          </w:p>
          <w:p w14:paraId="01B1FAE0" w14:textId="77777777" w:rsidR="005244F3" w:rsidRPr="00B046F7" w:rsidRDefault="005244F3" w:rsidP="009616F1">
            <w:pPr>
              <w:pStyle w:val="TableParagraph"/>
              <w:bidi/>
              <w:ind w:left="111"/>
              <w:rPr>
                <w:rFonts w:cs="Calibri"/>
                <w:rtl/>
              </w:rPr>
            </w:pPr>
            <w:r w:rsidRPr="00B046F7">
              <w:rPr>
                <w:rFonts w:cs="Calibri" w:hint="cs"/>
                <w:u w:val="single"/>
                <w:rtl/>
              </w:rPr>
              <w:t>نظام إشارات السير</w:t>
            </w:r>
          </w:p>
        </w:tc>
      </w:tr>
      <w:tr w:rsidR="005244F3" w:rsidRPr="00B046F7" w14:paraId="7F1D28B5" w14:textId="77777777" w:rsidTr="009616F1">
        <w:trPr>
          <w:trHeight w:val="652"/>
        </w:trPr>
        <w:tc>
          <w:tcPr>
            <w:tcW w:w="2378" w:type="dxa"/>
            <w:tcBorders>
              <w:right w:val="single" w:sz="6" w:space="0" w:color="000000"/>
            </w:tcBorders>
          </w:tcPr>
          <w:p w14:paraId="1A26F214" w14:textId="77777777" w:rsidR="005244F3" w:rsidRPr="00B046F7" w:rsidRDefault="005244F3" w:rsidP="00E537B8">
            <w:pPr>
              <w:pStyle w:val="TableParagraph"/>
              <w:bidi/>
              <w:ind w:left="29" w:right="144"/>
              <w:rPr>
                <w:rFonts w:cs="Calibri"/>
                <w:rtl/>
              </w:rPr>
            </w:pPr>
            <w:r w:rsidRPr="00B046F7">
              <w:rPr>
                <w:rFonts w:cs="Calibri" w:hint="cs"/>
                <w:rtl/>
              </w:rPr>
              <w:t>تنسيق المشروع</w:t>
            </w:r>
          </w:p>
        </w:tc>
        <w:tc>
          <w:tcPr>
            <w:tcW w:w="2955" w:type="dxa"/>
            <w:tcBorders>
              <w:left w:val="single" w:sz="6" w:space="0" w:color="000000"/>
              <w:bottom w:val="single" w:sz="6" w:space="0" w:color="000000"/>
            </w:tcBorders>
          </w:tcPr>
          <w:p w14:paraId="6321A79B" w14:textId="0FF94886" w:rsidR="005244F3" w:rsidRPr="00B046F7" w:rsidRDefault="005244F3" w:rsidP="00E537B8">
            <w:pPr>
              <w:pStyle w:val="TableParagraph"/>
              <w:bidi/>
              <w:ind w:left="29" w:right="144"/>
              <w:rPr>
                <w:rFonts w:cs="Calibri"/>
                <w:rtl/>
              </w:rPr>
            </w:pPr>
            <w:r w:rsidRPr="00B046F7">
              <w:rPr>
                <w:rFonts w:cs="Calibri" w:hint="cs"/>
                <w:rtl/>
              </w:rPr>
              <w:t>توظيف زميل مشروع.</w:t>
            </w:r>
          </w:p>
        </w:tc>
        <w:tc>
          <w:tcPr>
            <w:tcW w:w="3097" w:type="dxa"/>
          </w:tcPr>
          <w:p w14:paraId="1D27C3F2" w14:textId="109E04E2" w:rsidR="005244F3" w:rsidRPr="00B046F7" w:rsidRDefault="005244F3" w:rsidP="00E537B8">
            <w:pPr>
              <w:pStyle w:val="TableParagraph"/>
              <w:bidi/>
              <w:ind w:left="29" w:right="144"/>
              <w:rPr>
                <w:rFonts w:cs="Calibri"/>
                <w:rtl/>
              </w:rPr>
            </w:pPr>
            <w:r w:rsidRPr="00B046F7">
              <w:rPr>
                <w:rFonts w:cs="Calibri" w:hint="cs"/>
                <w:rtl/>
              </w:rPr>
              <w:t>أُنجز بالكامل:  التعاقد مع زميل للمشروع</w:t>
            </w:r>
          </w:p>
        </w:tc>
        <w:tc>
          <w:tcPr>
            <w:tcW w:w="952" w:type="dxa"/>
          </w:tcPr>
          <w:p w14:paraId="1994DE34"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6F1AD099" w14:textId="77777777" w:rsidTr="009616F1">
        <w:trPr>
          <w:trHeight w:val="1272"/>
        </w:trPr>
        <w:tc>
          <w:tcPr>
            <w:tcW w:w="2378" w:type="dxa"/>
            <w:tcBorders>
              <w:right w:val="single" w:sz="6" w:space="0" w:color="000000"/>
            </w:tcBorders>
          </w:tcPr>
          <w:p w14:paraId="1CAFB452" w14:textId="77777777" w:rsidR="005244F3" w:rsidRPr="00B046F7" w:rsidRDefault="005244F3" w:rsidP="00E537B8">
            <w:pPr>
              <w:pStyle w:val="TableParagraph"/>
              <w:bidi/>
              <w:ind w:left="29" w:right="144"/>
              <w:rPr>
                <w:rFonts w:cs="Calibri"/>
                <w:rtl/>
              </w:rPr>
            </w:pPr>
            <w:r w:rsidRPr="00B046F7">
              <w:rPr>
                <w:rFonts w:cs="Calibri" w:hint="cs"/>
                <w:rtl/>
              </w:rPr>
              <w:t>اختيار ثلاث دول مستفيدة</w:t>
            </w:r>
          </w:p>
        </w:tc>
        <w:tc>
          <w:tcPr>
            <w:tcW w:w="2955" w:type="dxa"/>
            <w:tcBorders>
              <w:left w:val="single" w:sz="6" w:space="0" w:color="000000"/>
              <w:bottom w:val="single" w:sz="6" w:space="0" w:color="000000"/>
            </w:tcBorders>
          </w:tcPr>
          <w:p w14:paraId="1BA57E57" w14:textId="58F8E27D" w:rsidR="005244F3" w:rsidRPr="00B046F7" w:rsidRDefault="005244F3" w:rsidP="00E537B8">
            <w:pPr>
              <w:pStyle w:val="TableParagraph"/>
              <w:bidi/>
              <w:ind w:left="29" w:right="144"/>
              <w:rPr>
                <w:rFonts w:cs="Calibri"/>
                <w:rtl/>
              </w:rPr>
            </w:pPr>
            <w:r w:rsidRPr="00B046F7">
              <w:rPr>
                <w:rFonts w:cs="Calibri" w:hint="cs"/>
                <w:rtl/>
              </w:rPr>
              <w:t>اختيار ثلاثة بلدان مستفيدة استناداً إلى المعايير المبينة في وثيقة المشروع.</w:t>
            </w:r>
          </w:p>
        </w:tc>
        <w:tc>
          <w:tcPr>
            <w:tcW w:w="3097" w:type="dxa"/>
          </w:tcPr>
          <w:p w14:paraId="36EC8D33" w14:textId="14D83D15" w:rsidR="005244F3" w:rsidRPr="00B046F7" w:rsidRDefault="005244F3" w:rsidP="00E537B8">
            <w:pPr>
              <w:pStyle w:val="TableParagraph"/>
              <w:bidi/>
              <w:ind w:left="29" w:right="144"/>
              <w:rPr>
                <w:rFonts w:cs="Calibri"/>
                <w:rtl/>
              </w:rPr>
            </w:pPr>
            <w:r w:rsidRPr="00B046F7">
              <w:rPr>
                <w:rFonts w:cs="Calibri" w:hint="cs"/>
                <w:rtl/>
              </w:rPr>
              <w:t>أُنجز بالكامل:  وقد تم اختيار دولة بوليفيا المتعددة القوميات وسلطنة عمان وسريلانكا كدول مستفيدة.</w:t>
            </w:r>
          </w:p>
        </w:tc>
        <w:tc>
          <w:tcPr>
            <w:tcW w:w="952" w:type="dxa"/>
          </w:tcPr>
          <w:p w14:paraId="2BF19CD8"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462153D8" w14:textId="77777777" w:rsidTr="009616F1">
        <w:trPr>
          <w:trHeight w:val="1245"/>
        </w:trPr>
        <w:tc>
          <w:tcPr>
            <w:tcW w:w="2378" w:type="dxa"/>
            <w:tcBorders>
              <w:right w:val="single" w:sz="6" w:space="0" w:color="000000"/>
            </w:tcBorders>
          </w:tcPr>
          <w:p w14:paraId="72C17E62" w14:textId="77777777" w:rsidR="005244F3" w:rsidRPr="00B046F7" w:rsidRDefault="005244F3" w:rsidP="00E537B8">
            <w:pPr>
              <w:pStyle w:val="TableParagraph"/>
              <w:bidi/>
              <w:ind w:left="29" w:right="144"/>
              <w:rPr>
                <w:rFonts w:cs="Calibri"/>
                <w:rtl/>
              </w:rPr>
            </w:pPr>
            <w:r w:rsidRPr="00B046F7">
              <w:rPr>
                <w:rFonts w:cs="Calibri" w:hint="cs"/>
                <w:rtl/>
              </w:rPr>
              <w:t>تعيين منسقين وطنيين</w:t>
            </w:r>
          </w:p>
        </w:tc>
        <w:tc>
          <w:tcPr>
            <w:tcW w:w="2955" w:type="dxa"/>
            <w:tcBorders>
              <w:left w:val="single" w:sz="6" w:space="0" w:color="000000"/>
              <w:bottom w:val="single" w:sz="6" w:space="0" w:color="000000"/>
            </w:tcBorders>
          </w:tcPr>
          <w:p w14:paraId="041A58BC" w14:textId="1B6F663F" w:rsidR="005244F3" w:rsidRPr="00B046F7" w:rsidRDefault="005244F3" w:rsidP="00E537B8">
            <w:pPr>
              <w:pStyle w:val="TableParagraph"/>
              <w:bidi/>
              <w:ind w:left="29" w:right="144"/>
              <w:rPr>
                <w:rFonts w:cs="Calibri"/>
                <w:rtl/>
              </w:rPr>
            </w:pPr>
            <w:r w:rsidRPr="00B046F7">
              <w:rPr>
                <w:rFonts w:cs="Calibri" w:hint="cs"/>
                <w:rtl/>
              </w:rPr>
              <w:t>تعيين منسق وطني في كل من البلدان المستفيدة.</w:t>
            </w:r>
          </w:p>
        </w:tc>
        <w:tc>
          <w:tcPr>
            <w:tcW w:w="3097" w:type="dxa"/>
          </w:tcPr>
          <w:p w14:paraId="01CAE3C4" w14:textId="0AF3D2AC" w:rsidR="005244F3" w:rsidRPr="00B046F7" w:rsidRDefault="005244F3" w:rsidP="00E537B8">
            <w:pPr>
              <w:pStyle w:val="TableParagraph"/>
              <w:bidi/>
              <w:ind w:left="29" w:right="144"/>
              <w:rPr>
                <w:rFonts w:cs="Calibri"/>
                <w:rtl/>
              </w:rPr>
            </w:pPr>
            <w:r w:rsidRPr="00B046F7">
              <w:rPr>
                <w:rFonts w:cs="Calibri" w:hint="cs"/>
                <w:rtl/>
              </w:rPr>
              <w:t>بعض التقدم:  تم تحديد نقاط اتصال وطنية في بوليفيا وعمان. لم يتم بعد تأكيد منسق البرنامج في سريلانكا.</w:t>
            </w:r>
          </w:p>
        </w:tc>
        <w:tc>
          <w:tcPr>
            <w:tcW w:w="952" w:type="dxa"/>
          </w:tcPr>
          <w:p w14:paraId="5F9083E8"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0DD854A1" w14:textId="77777777" w:rsidTr="009616F1">
        <w:trPr>
          <w:trHeight w:val="508"/>
        </w:trPr>
        <w:tc>
          <w:tcPr>
            <w:tcW w:w="2378" w:type="dxa"/>
            <w:tcBorders>
              <w:right w:val="single" w:sz="6" w:space="0" w:color="000000"/>
            </w:tcBorders>
          </w:tcPr>
          <w:p w14:paraId="079A59EB" w14:textId="77777777" w:rsidR="005244F3" w:rsidRPr="00B046F7" w:rsidRDefault="005244F3" w:rsidP="00E537B8">
            <w:pPr>
              <w:pStyle w:val="TableParagraph"/>
              <w:bidi/>
              <w:ind w:left="29" w:right="144"/>
              <w:rPr>
                <w:rFonts w:cs="Calibri"/>
                <w:rtl/>
              </w:rPr>
            </w:pPr>
            <w:r w:rsidRPr="00B046F7">
              <w:rPr>
                <w:rFonts w:cs="Calibri" w:hint="cs"/>
                <w:rtl/>
              </w:rPr>
              <w:t>اختيار مهرجان ثقافي في كل بلد مستفيد</w:t>
            </w:r>
          </w:p>
        </w:tc>
        <w:tc>
          <w:tcPr>
            <w:tcW w:w="2955" w:type="dxa"/>
            <w:tcBorders>
              <w:left w:val="single" w:sz="6" w:space="0" w:color="000000"/>
              <w:bottom w:val="single" w:sz="6" w:space="0" w:color="000000"/>
            </w:tcBorders>
          </w:tcPr>
          <w:p w14:paraId="477834AF" w14:textId="77AA5AD3" w:rsidR="005244F3" w:rsidRPr="00B046F7" w:rsidRDefault="005244F3" w:rsidP="00E537B8">
            <w:pPr>
              <w:pStyle w:val="TableParagraph"/>
              <w:bidi/>
              <w:ind w:left="29" w:right="144"/>
              <w:rPr>
                <w:rFonts w:cs="Calibri"/>
                <w:rtl/>
              </w:rPr>
            </w:pPr>
            <w:r w:rsidRPr="00B046F7">
              <w:rPr>
                <w:rFonts w:cs="Calibri" w:hint="cs"/>
                <w:rtl/>
              </w:rPr>
              <w:t>يتم اختيار مهرجان ثقافي واحد في كل بلد مستفيد.</w:t>
            </w:r>
          </w:p>
        </w:tc>
        <w:tc>
          <w:tcPr>
            <w:tcW w:w="3097" w:type="dxa"/>
          </w:tcPr>
          <w:p w14:paraId="6989ECC5" w14:textId="208A6029" w:rsidR="005244F3" w:rsidRPr="00B046F7" w:rsidRDefault="005244F3" w:rsidP="00E537B8">
            <w:pPr>
              <w:pStyle w:val="TableParagraph"/>
              <w:bidi/>
              <w:ind w:left="29" w:right="144"/>
              <w:rPr>
                <w:rFonts w:cs="Calibri"/>
                <w:rtl/>
              </w:rPr>
            </w:pPr>
            <w:r w:rsidRPr="00B046F7">
              <w:rPr>
                <w:rFonts w:cs="Calibri" w:hint="cs"/>
                <w:rtl/>
              </w:rPr>
              <w:t>أُنجز بالكامل:  وقد تم اختيار مهرجان أورورو، ومهرجان عمان للطعام، ومهرجان إيسالا بيراهيرا لتكون المهرجانات التجريبية.</w:t>
            </w:r>
          </w:p>
        </w:tc>
        <w:tc>
          <w:tcPr>
            <w:tcW w:w="952" w:type="dxa"/>
          </w:tcPr>
          <w:p w14:paraId="6B4D418B"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377C1E6B" w14:textId="77777777" w:rsidTr="009616F1">
        <w:trPr>
          <w:trHeight w:val="508"/>
        </w:trPr>
        <w:tc>
          <w:tcPr>
            <w:tcW w:w="2378" w:type="dxa"/>
            <w:tcBorders>
              <w:right w:val="single" w:sz="6" w:space="0" w:color="000000"/>
            </w:tcBorders>
          </w:tcPr>
          <w:p w14:paraId="318E5BB6" w14:textId="77777777" w:rsidR="005244F3" w:rsidRPr="00B046F7" w:rsidRDefault="005244F3" w:rsidP="00E537B8">
            <w:pPr>
              <w:pStyle w:val="TableParagraph"/>
              <w:bidi/>
              <w:ind w:left="29" w:right="144"/>
              <w:rPr>
                <w:rFonts w:cs="Calibri"/>
                <w:rtl/>
              </w:rPr>
            </w:pPr>
            <w:r w:rsidRPr="00B046F7">
              <w:rPr>
                <w:rFonts w:cs="Calibri" w:hint="cs"/>
                <w:rtl/>
              </w:rPr>
              <w:t>إعداد واعتماد خطط المشاريع على المستوى القطري</w:t>
            </w:r>
          </w:p>
          <w:p w14:paraId="3D612750" w14:textId="77777777" w:rsidR="005244F3" w:rsidRPr="00B046F7" w:rsidRDefault="005244F3" w:rsidP="00E537B8">
            <w:pPr>
              <w:pStyle w:val="TableParagraph"/>
              <w:ind w:left="29" w:right="144"/>
              <w:rPr>
                <w:rFonts w:cs="Calibri"/>
              </w:rPr>
            </w:pPr>
          </w:p>
        </w:tc>
        <w:tc>
          <w:tcPr>
            <w:tcW w:w="2955" w:type="dxa"/>
            <w:tcBorders>
              <w:left w:val="single" w:sz="6" w:space="0" w:color="000000"/>
              <w:bottom w:val="single" w:sz="6" w:space="0" w:color="000000"/>
            </w:tcBorders>
          </w:tcPr>
          <w:p w14:paraId="554999B4" w14:textId="46E5CEF9" w:rsidR="005244F3" w:rsidRPr="00B046F7" w:rsidRDefault="002F7DC9" w:rsidP="00E537B8">
            <w:pPr>
              <w:pStyle w:val="TableParagraph"/>
              <w:bidi/>
              <w:ind w:left="29" w:right="144"/>
              <w:rPr>
                <w:rFonts w:cs="Calibri"/>
                <w:rtl/>
              </w:rPr>
            </w:pPr>
            <w:r w:rsidRPr="00B046F7">
              <w:rPr>
                <w:rFonts w:cs="Calibri" w:hint="cs"/>
                <w:rtl/>
              </w:rPr>
              <w:t xml:space="preserve">تم وضع خطط المشاريع على المستوى القطري والموافقة عليها في كل دولة مستفيدة. </w:t>
            </w:r>
          </w:p>
        </w:tc>
        <w:tc>
          <w:tcPr>
            <w:tcW w:w="3097" w:type="dxa"/>
          </w:tcPr>
          <w:p w14:paraId="039A6815" w14:textId="291D99B8" w:rsidR="005244F3" w:rsidRPr="00B046F7" w:rsidRDefault="005244F3" w:rsidP="00E537B8">
            <w:pPr>
              <w:pStyle w:val="TableParagraph"/>
              <w:bidi/>
              <w:ind w:left="29" w:right="144"/>
              <w:rPr>
                <w:rFonts w:cs="Calibri"/>
                <w:rtl/>
              </w:rPr>
            </w:pPr>
            <w:r w:rsidRPr="00B046F7">
              <w:rPr>
                <w:rFonts w:cs="Calibri" w:hint="cs"/>
                <w:rtl/>
              </w:rPr>
              <w:t>بعض التقدم:  وقد جرت مناقشات أولية مع البلدان المستفيدة حول خطط تنفيذ المشاريع على المستوى القطري.  لم يتم بعد الانتهاء من وضع هذه الخطط الثلاث والموافقة عليها.</w:t>
            </w:r>
          </w:p>
        </w:tc>
        <w:tc>
          <w:tcPr>
            <w:tcW w:w="952" w:type="dxa"/>
          </w:tcPr>
          <w:p w14:paraId="5597B15D"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2AE14DF0" w14:textId="77777777" w:rsidTr="009616F1">
        <w:trPr>
          <w:trHeight w:val="280"/>
        </w:trPr>
        <w:tc>
          <w:tcPr>
            <w:tcW w:w="2378" w:type="dxa"/>
            <w:vMerge w:val="restart"/>
            <w:tcBorders>
              <w:right w:val="single" w:sz="6" w:space="0" w:color="000000"/>
            </w:tcBorders>
          </w:tcPr>
          <w:p w14:paraId="2FA7BC59" w14:textId="77777777" w:rsidR="005244F3" w:rsidRPr="00B046F7" w:rsidRDefault="005244F3" w:rsidP="00E537B8">
            <w:pPr>
              <w:pStyle w:val="TableParagraph"/>
              <w:bidi/>
              <w:ind w:left="29" w:right="144"/>
              <w:rPr>
                <w:rFonts w:cs="Calibri"/>
                <w:rtl/>
              </w:rPr>
            </w:pPr>
            <w:r w:rsidRPr="00B046F7">
              <w:rPr>
                <w:rFonts w:cs="Calibri" w:hint="cs"/>
                <w:rtl/>
              </w:rPr>
              <w:t>تحديد/تقييم قُطري لأنواع حقوق الملكية الفكرية ذات الصلة بالنسبة للمهرجانات الثقافية المختارة</w:t>
            </w:r>
          </w:p>
        </w:tc>
        <w:tc>
          <w:tcPr>
            <w:tcW w:w="2955" w:type="dxa"/>
            <w:tcBorders>
              <w:top w:val="single" w:sz="6" w:space="0" w:color="000000"/>
              <w:left w:val="single" w:sz="6" w:space="0" w:color="000000"/>
              <w:bottom w:val="single" w:sz="6" w:space="0" w:color="000000"/>
            </w:tcBorders>
          </w:tcPr>
          <w:p w14:paraId="50F17521" w14:textId="76E0D4F2"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أصحاب المصلحة الرئيسيين، بما في ذلك منظمو المهرجانات الثقافية والسلطات المحلية وممثلو المجتمعات المحلية، تم تحديدهم والتفاعل معهم. </w:t>
            </w:r>
          </w:p>
          <w:p w14:paraId="5A2741D0" w14:textId="77777777" w:rsidR="005244F3" w:rsidRPr="00B046F7" w:rsidRDefault="005244F3" w:rsidP="00E537B8">
            <w:pPr>
              <w:pStyle w:val="TableParagraph"/>
              <w:ind w:left="29" w:right="144"/>
              <w:rPr>
                <w:rFonts w:cs="Calibri"/>
              </w:rPr>
            </w:pPr>
          </w:p>
        </w:tc>
        <w:tc>
          <w:tcPr>
            <w:tcW w:w="3097" w:type="dxa"/>
          </w:tcPr>
          <w:p w14:paraId="2F14A5B3" w14:textId="2A564D37" w:rsidR="005244F3" w:rsidRPr="00B046F7" w:rsidRDefault="00F34AE8" w:rsidP="00E537B8">
            <w:pPr>
              <w:pStyle w:val="TableParagraph"/>
              <w:bidi/>
              <w:ind w:left="29" w:right="144"/>
              <w:rPr>
                <w:rFonts w:cs="Calibri"/>
                <w:rtl/>
              </w:rPr>
            </w:pPr>
            <w:r w:rsidRPr="00B046F7">
              <w:rPr>
                <w:rFonts w:cs="Calibri" w:hint="cs"/>
                <w:rtl/>
              </w:rPr>
              <w:t>بعض التقدم:  تم تحديد الجهات المعنية الأولية، بما في ذلك الوزارات والمؤسسات ذات الصلة، وإشراكها من خلال اجتماعات التنسيق.  وسيستمر التعاون الأوسع نطاقاً بين منظمي المهرجان والسلطات المحلية وممثلي المجتمعات المحلية خلال بعثات تقصي الحقائق.</w:t>
            </w:r>
          </w:p>
        </w:tc>
        <w:tc>
          <w:tcPr>
            <w:tcW w:w="952" w:type="dxa"/>
          </w:tcPr>
          <w:p w14:paraId="46259566" w14:textId="77777777" w:rsidR="005244F3" w:rsidRPr="00B046F7" w:rsidRDefault="005244F3" w:rsidP="00E537B8">
            <w:pPr>
              <w:pStyle w:val="TableParagraph"/>
              <w:bidi/>
              <w:ind w:left="29" w:right="144"/>
              <w:rPr>
                <w:rFonts w:cs="Calibri"/>
                <w:rtl/>
              </w:rPr>
            </w:pPr>
            <w:r w:rsidRPr="00B046F7">
              <w:rPr>
                <w:rFonts w:cs="Calibri" w:hint="cs"/>
                <w:rtl/>
              </w:rPr>
              <w:t>**</w:t>
            </w:r>
          </w:p>
        </w:tc>
      </w:tr>
      <w:tr w:rsidR="005244F3" w:rsidRPr="00B046F7" w14:paraId="11D24E4F" w14:textId="77777777" w:rsidTr="009616F1">
        <w:trPr>
          <w:trHeight w:val="280"/>
        </w:trPr>
        <w:tc>
          <w:tcPr>
            <w:tcW w:w="2378" w:type="dxa"/>
            <w:vMerge/>
            <w:tcBorders>
              <w:right w:val="single" w:sz="6" w:space="0" w:color="000000"/>
            </w:tcBorders>
          </w:tcPr>
          <w:p w14:paraId="2077A889" w14:textId="77777777" w:rsidR="005244F3" w:rsidRPr="00B046F7" w:rsidRDefault="005244F3" w:rsidP="00E537B8">
            <w:pPr>
              <w:pStyle w:val="TableParagraph"/>
              <w:ind w:left="29" w:right="144"/>
              <w:rPr>
                <w:rFonts w:cs="Calibri"/>
              </w:rPr>
            </w:pPr>
          </w:p>
        </w:tc>
        <w:tc>
          <w:tcPr>
            <w:tcW w:w="2955" w:type="dxa"/>
            <w:tcBorders>
              <w:top w:val="single" w:sz="6" w:space="0" w:color="000000"/>
              <w:left w:val="single" w:sz="6" w:space="0" w:color="000000"/>
              <w:bottom w:val="single" w:sz="6" w:space="0" w:color="000000"/>
            </w:tcBorders>
          </w:tcPr>
          <w:p w14:paraId="154F723F" w14:textId="4BDCEFDA"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دراسة/استعراض لحقوق الملكية الفكرية المعنية في تنظيم المهرجانات الثقافية وتنفيذ هذه المهرجانات والترويج لها، أعدّت وأتيحت، بالتعاون مع جهة التنسيق الوطنية في كل بلد. </w:t>
            </w:r>
          </w:p>
        </w:tc>
        <w:tc>
          <w:tcPr>
            <w:tcW w:w="3097" w:type="dxa"/>
          </w:tcPr>
          <w:p w14:paraId="23DE9B1A" w14:textId="77777777" w:rsidR="005244F3" w:rsidRPr="00B046F7" w:rsidRDefault="005244F3" w:rsidP="00E537B8">
            <w:pPr>
              <w:pStyle w:val="TableParagraph"/>
              <w:bidi/>
              <w:ind w:left="29" w:right="144"/>
              <w:rPr>
                <w:rFonts w:cs="Calibri"/>
                <w:rtl/>
              </w:rPr>
            </w:pPr>
            <w:r w:rsidRPr="00B046F7">
              <w:rPr>
                <w:rFonts w:cs="Calibri" w:hint="cs"/>
                <w:rtl/>
              </w:rPr>
              <w:t>لم يُشرع فيه بعد.</w:t>
            </w:r>
          </w:p>
        </w:tc>
        <w:tc>
          <w:tcPr>
            <w:tcW w:w="952" w:type="dxa"/>
          </w:tcPr>
          <w:p w14:paraId="2DF10179" w14:textId="77777777" w:rsidR="005244F3" w:rsidRPr="00B046F7" w:rsidRDefault="005244F3" w:rsidP="00E537B8">
            <w:pPr>
              <w:pStyle w:val="TableParagraph"/>
              <w:bidi/>
              <w:ind w:left="29" w:right="144"/>
              <w:rPr>
                <w:rFonts w:cs="Calibri"/>
                <w:rtl/>
              </w:rPr>
            </w:pPr>
            <w:r w:rsidRPr="00B046F7">
              <w:rPr>
                <w:rFonts w:cs="Calibri" w:hint="cs"/>
                <w:rtl/>
              </w:rPr>
              <w:t>لا تقدم</w:t>
            </w:r>
          </w:p>
        </w:tc>
      </w:tr>
      <w:tr w:rsidR="005244F3" w:rsidRPr="00B046F7" w14:paraId="65096309" w14:textId="77777777" w:rsidTr="009616F1">
        <w:trPr>
          <w:trHeight w:val="280"/>
        </w:trPr>
        <w:tc>
          <w:tcPr>
            <w:tcW w:w="2378" w:type="dxa"/>
            <w:vMerge/>
            <w:tcBorders>
              <w:right w:val="single" w:sz="6" w:space="0" w:color="000000"/>
            </w:tcBorders>
          </w:tcPr>
          <w:p w14:paraId="4C12EDE3" w14:textId="77777777" w:rsidR="005244F3" w:rsidRPr="00B046F7" w:rsidRDefault="005244F3" w:rsidP="00E537B8">
            <w:pPr>
              <w:pStyle w:val="TableParagraph"/>
              <w:ind w:left="29" w:right="144"/>
              <w:rPr>
                <w:rFonts w:cs="Calibri"/>
              </w:rPr>
            </w:pPr>
          </w:p>
        </w:tc>
        <w:tc>
          <w:tcPr>
            <w:tcW w:w="2955" w:type="dxa"/>
            <w:tcBorders>
              <w:top w:val="single" w:sz="6" w:space="0" w:color="000000"/>
              <w:left w:val="single" w:sz="6" w:space="0" w:color="000000"/>
              <w:bottom w:val="single" w:sz="6" w:space="0" w:color="000000"/>
            </w:tcBorders>
          </w:tcPr>
          <w:p w14:paraId="0D3CF85B" w14:textId="108EC690" w:rsidR="005244F3" w:rsidRPr="00B046F7" w:rsidRDefault="007A073A" w:rsidP="00E537B8">
            <w:pPr>
              <w:pStyle w:val="TableParagraph"/>
              <w:bidi/>
              <w:ind w:left="29" w:right="144"/>
              <w:rPr>
                <w:rFonts w:cs="Calibri"/>
                <w:rtl/>
              </w:rPr>
            </w:pPr>
            <w:r w:rsidRPr="00B046F7">
              <w:rPr>
                <w:rFonts w:cs="Calibri" w:hint="cs"/>
                <w:rtl/>
              </w:rPr>
              <w:t xml:space="preserve">تجميع الممارسات الجيدة والتحديات التي تواجه استخدام حقوق الملكية الفكرية في تنظيم المهرجانات الثقافية وتنفيذها والترويج لها، بالتعاون مع </w:t>
            </w:r>
            <w:r w:rsidRPr="00B046F7">
              <w:rPr>
                <w:rFonts w:cs="Calibri" w:hint="cs"/>
                <w:rtl/>
              </w:rPr>
              <w:lastRenderedPageBreak/>
              <w:t>نقطة الاتصال الوطنية في كل بلد</w:t>
            </w:r>
          </w:p>
        </w:tc>
        <w:tc>
          <w:tcPr>
            <w:tcW w:w="3097" w:type="dxa"/>
          </w:tcPr>
          <w:p w14:paraId="77107B32" w14:textId="77777777" w:rsidR="005244F3" w:rsidRPr="00B046F7" w:rsidRDefault="005244F3" w:rsidP="00E537B8">
            <w:pPr>
              <w:pStyle w:val="TableParagraph"/>
              <w:bidi/>
              <w:ind w:left="29" w:right="144"/>
              <w:rPr>
                <w:rFonts w:cs="Calibri"/>
                <w:rtl/>
              </w:rPr>
            </w:pPr>
            <w:r w:rsidRPr="00B046F7">
              <w:rPr>
                <w:rFonts w:cs="Calibri" w:hint="cs"/>
                <w:rtl/>
              </w:rPr>
              <w:lastRenderedPageBreak/>
              <w:t>لم يُشرع فيه بعد.</w:t>
            </w:r>
          </w:p>
        </w:tc>
        <w:tc>
          <w:tcPr>
            <w:tcW w:w="952" w:type="dxa"/>
          </w:tcPr>
          <w:p w14:paraId="4E531996" w14:textId="6250E85F" w:rsidR="005244F3" w:rsidRPr="00B046F7" w:rsidRDefault="005244F3" w:rsidP="00E537B8">
            <w:pPr>
              <w:pStyle w:val="TableParagraph"/>
              <w:bidi/>
              <w:ind w:left="29" w:right="144"/>
              <w:rPr>
                <w:rFonts w:cs="Calibri"/>
                <w:rtl/>
              </w:rPr>
            </w:pPr>
            <w:r w:rsidRPr="00B046F7">
              <w:rPr>
                <w:rFonts w:cs="Calibri" w:hint="cs"/>
                <w:rtl/>
              </w:rPr>
              <w:t>لا تقدم</w:t>
            </w:r>
          </w:p>
        </w:tc>
      </w:tr>
      <w:tr w:rsidR="005244F3" w:rsidRPr="00B046F7" w14:paraId="31924ED7" w14:textId="77777777" w:rsidTr="009616F1">
        <w:trPr>
          <w:trHeight w:val="590"/>
        </w:trPr>
        <w:tc>
          <w:tcPr>
            <w:tcW w:w="2378" w:type="dxa"/>
            <w:vMerge w:val="restart"/>
            <w:tcBorders>
              <w:right w:val="single" w:sz="6" w:space="0" w:color="000000"/>
            </w:tcBorders>
          </w:tcPr>
          <w:p w14:paraId="34293E6A" w14:textId="0A366E41" w:rsidR="005244F3" w:rsidRPr="00B046F7" w:rsidRDefault="005244F3" w:rsidP="00E537B8">
            <w:pPr>
              <w:pStyle w:val="Default"/>
              <w:bidi/>
              <w:ind w:left="29" w:right="144"/>
              <w:rPr>
                <w:rFonts w:cs="Calibri"/>
                <w:color w:val="002839"/>
                <w:sz w:val="22"/>
                <w:szCs w:val="22"/>
                <w:rtl/>
              </w:rPr>
            </w:pPr>
            <w:r w:rsidRPr="00B046F7">
              <w:rPr>
                <w:rFonts w:cs="Calibri" w:hint="cs"/>
                <w:color w:val="002839"/>
                <w:sz w:val="22"/>
                <w:szCs w:val="22"/>
                <w:rtl/>
              </w:rPr>
              <w:t>خطط عمل عملية تستند إلى تحديد/تقييم قُطري لأنواع حقوق الملكية الفكرية ذات الصلة</w:t>
            </w:r>
            <w:r w:rsidRPr="00B046F7">
              <w:rPr>
                <w:rFonts w:cs="Calibri" w:hint="cs"/>
                <w:sz w:val="22"/>
                <w:szCs w:val="22"/>
                <w:rtl/>
              </w:rPr>
              <w:t xml:space="preserve"> </w:t>
            </w:r>
          </w:p>
          <w:p w14:paraId="2D4C42CC" w14:textId="77777777" w:rsidR="005244F3" w:rsidRPr="00B046F7" w:rsidRDefault="005244F3" w:rsidP="00E537B8">
            <w:pPr>
              <w:pStyle w:val="TableParagraph"/>
              <w:ind w:left="29" w:right="144"/>
              <w:rPr>
                <w:rFonts w:cs="Calibri"/>
              </w:rPr>
            </w:pPr>
          </w:p>
        </w:tc>
        <w:tc>
          <w:tcPr>
            <w:tcW w:w="2955" w:type="dxa"/>
            <w:tcBorders>
              <w:top w:val="single" w:sz="6" w:space="0" w:color="000000"/>
              <w:left w:val="single" w:sz="6" w:space="0" w:color="000000"/>
              <w:bottom w:val="single" w:sz="6" w:space="0" w:color="000000"/>
            </w:tcBorders>
          </w:tcPr>
          <w:p w14:paraId="06BDD51A" w14:textId="309E2A7A" w:rsidR="005244F3" w:rsidRPr="00B046F7" w:rsidRDefault="00512AA4" w:rsidP="00E537B8">
            <w:pPr>
              <w:pStyle w:val="Default"/>
              <w:bidi/>
              <w:ind w:left="29" w:right="144"/>
              <w:rPr>
                <w:rFonts w:cs="Calibri"/>
                <w:sz w:val="22"/>
                <w:szCs w:val="22"/>
                <w:rtl/>
              </w:rPr>
            </w:pPr>
            <w:r w:rsidRPr="00B046F7">
              <w:rPr>
                <w:rFonts w:cs="Calibri" w:hint="cs"/>
                <w:sz w:val="22"/>
                <w:szCs w:val="22"/>
                <w:rtl/>
              </w:rPr>
              <w:t xml:space="preserve">تجميع حقوق الملكية الفكرية ذات الصلة التي تدعم تنظيم المهرجانات الثقافية وتنفيذها والترويج لها. </w:t>
            </w:r>
          </w:p>
        </w:tc>
        <w:tc>
          <w:tcPr>
            <w:tcW w:w="3097" w:type="dxa"/>
            <w:vMerge w:val="restart"/>
          </w:tcPr>
          <w:p w14:paraId="3BA4F08E" w14:textId="77777777" w:rsidR="005244F3" w:rsidRPr="00B046F7" w:rsidRDefault="005244F3" w:rsidP="009616F1">
            <w:pPr>
              <w:pStyle w:val="TableParagraph"/>
              <w:bidi/>
              <w:ind w:left="29" w:right="144"/>
              <w:rPr>
                <w:rFonts w:cs="Calibri"/>
                <w:rtl/>
              </w:rPr>
            </w:pPr>
            <w:r w:rsidRPr="00B046F7">
              <w:rPr>
                <w:rFonts w:cs="Calibri" w:hint="cs"/>
                <w:rtl/>
              </w:rPr>
              <w:t>لم يُشرع فيه بعد.</w:t>
            </w:r>
          </w:p>
        </w:tc>
        <w:tc>
          <w:tcPr>
            <w:tcW w:w="952" w:type="dxa"/>
            <w:vMerge w:val="restart"/>
          </w:tcPr>
          <w:p w14:paraId="41AD5492" w14:textId="77777777" w:rsidR="005244F3" w:rsidRPr="00B046F7" w:rsidRDefault="005244F3" w:rsidP="009616F1">
            <w:pPr>
              <w:pStyle w:val="TableParagraph"/>
              <w:bidi/>
              <w:ind w:left="29" w:right="144"/>
              <w:rPr>
                <w:rFonts w:cs="Calibri"/>
                <w:rtl/>
              </w:rPr>
            </w:pPr>
            <w:r w:rsidRPr="00B046F7">
              <w:rPr>
                <w:rFonts w:cs="Calibri" w:hint="cs"/>
                <w:rtl/>
              </w:rPr>
              <w:t>لا تقدم</w:t>
            </w:r>
          </w:p>
        </w:tc>
      </w:tr>
      <w:tr w:rsidR="005244F3" w:rsidRPr="00B046F7" w14:paraId="355ADD1E" w14:textId="77777777" w:rsidTr="009616F1">
        <w:trPr>
          <w:trHeight w:val="590"/>
        </w:trPr>
        <w:tc>
          <w:tcPr>
            <w:tcW w:w="2378" w:type="dxa"/>
            <w:vMerge/>
            <w:tcBorders>
              <w:right w:val="single" w:sz="6" w:space="0" w:color="000000"/>
            </w:tcBorders>
          </w:tcPr>
          <w:p w14:paraId="54E753DD" w14:textId="77777777" w:rsidR="005244F3" w:rsidRPr="00B046F7" w:rsidRDefault="005244F3" w:rsidP="00E537B8">
            <w:pPr>
              <w:pStyle w:val="Default"/>
              <w:ind w:left="29" w:right="144"/>
              <w:rPr>
                <w:rFonts w:cs="Calibri"/>
                <w:color w:val="002839"/>
                <w:sz w:val="22"/>
                <w:szCs w:val="22"/>
              </w:rPr>
            </w:pPr>
          </w:p>
        </w:tc>
        <w:tc>
          <w:tcPr>
            <w:tcW w:w="2955" w:type="dxa"/>
            <w:tcBorders>
              <w:top w:val="single" w:sz="6" w:space="0" w:color="000000"/>
              <w:left w:val="single" w:sz="6" w:space="0" w:color="000000"/>
              <w:bottom w:val="single" w:sz="6" w:space="0" w:color="000000"/>
            </w:tcBorders>
          </w:tcPr>
          <w:p w14:paraId="2D19F92F" w14:textId="59F2FDD6"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خطة عمل عملية مصممة خصيصًا لتنفيذ الأنواع ذات الصلة من حقوق الملكية الفكرية للترويج للمهرجان الثقافي المختار، أعدّت بالتعاون مع جهة التنسيق الوطنية وأتيحت في كل بلد مستفيد. </w:t>
            </w:r>
          </w:p>
        </w:tc>
        <w:tc>
          <w:tcPr>
            <w:tcW w:w="3097" w:type="dxa"/>
            <w:vMerge/>
          </w:tcPr>
          <w:p w14:paraId="58795CFC" w14:textId="77777777" w:rsidR="005244F3" w:rsidRPr="00B046F7" w:rsidRDefault="005244F3" w:rsidP="00E537B8">
            <w:pPr>
              <w:pStyle w:val="TableParagraph"/>
              <w:ind w:left="29" w:right="144"/>
              <w:rPr>
                <w:rFonts w:cs="Calibri"/>
              </w:rPr>
            </w:pPr>
          </w:p>
        </w:tc>
        <w:tc>
          <w:tcPr>
            <w:tcW w:w="952" w:type="dxa"/>
            <w:vMerge/>
          </w:tcPr>
          <w:p w14:paraId="42F11261" w14:textId="77777777" w:rsidR="005244F3" w:rsidRPr="00B046F7" w:rsidRDefault="005244F3" w:rsidP="00E537B8">
            <w:pPr>
              <w:pStyle w:val="TableParagraph"/>
              <w:ind w:left="29" w:right="144"/>
              <w:rPr>
                <w:rFonts w:cs="Calibri"/>
              </w:rPr>
            </w:pPr>
          </w:p>
        </w:tc>
      </w:tr>
      <w:tr w:rsidR="005244F3" w:rsidRPr="00B046F7" w14:paraId="055C9E95" w14:textId="77777777" w:rsidTr="009616F1">
        <w:trPr>
          <w:trHeight w:val="454"/>
        </w:trPr>
        <w:tc>
          <w:tcPr>
            <w:tcW w:w="2378" w:type="dxa"/>
            <w:vMerge w:val="restart"/>
            <w:tcBorders>
              <w:right w:val="single" w:sz="6" w:space="0" w:color="000000"/>
            </w:tcBorders>
          </w:tcPr>
          <w:p w14:paraId="60965ADD" w14:textId="77777777"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التدريب العملي وإذكاء الوعي بشأن دور الملكية الفكرية في تشجيع تطوير سياحة المهرجانات. </w:t>
            </w:r>
          </w:p>
          <w:p w14:paraId="0328C1CE" w14:textId="77777777" w:rsidR="005244F3" w:rsidRPr="00B046F7" w:rsidRDefault="005244F3" w:rsidP="00E537B8">
            <w:pPr>
              <w:pStyle w:val="TableParagraph"/>
              <w:ind w:left="29" w:right="144"/>
              <w:rPr>
                <w:rFonts w:cs="Calibri"/>
              </w:rPr>
            </w:pPr>
          </w:p>
        </w:tc>
        <w:tc>
          <w:tcPr>
            <w:tcW w:w="2955" w:type="dxa"/>
            <w:tcBorders>
              <w:top w:val="single" w:sz="6" w:space="0" w:color="000000"/>
              <w:left w:val="single" w:sz="6" w:space="0" w:color="000000"/>
              <w:bottom w:val="single" w:sz="6" w:space="0" w:color="000000"/>
            </w:tcBorders>
          </w:tcPr>
          <w:p w14:paraId="03267574" w14:textId="6CDF8A30"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أعرب 80% من الجهات المعنية الرئيسية في البلدان المستفيدة، بما في ذلك منظمو المهرجانات والسلطات المحلية وممثلو المجتمعات المحلية، عن رضاهم عن التدريب العملي وأنشطة التوعية. </w:t>
            </w:r>
          </w:p>
        </w:tc>
        <w:tc>
          <w:tcPr>
            <w:tcW w:w="3097" w:type="dxa"/>
          </w:tcPr>
          <w:p w14:paraId="7574A54D" w14:textId="77777777" w:rsidR="005244F3" w:rsidRPr="00B046F7" w:rsidRDefault="005244F3" w:rsidP="00E537B8">
            <w:pPr>
              <w:pStyle w:val="TableParagraph"/>
              <w:bidi/>
              <w:ind w:left="29" w:right="144"/>
              <w:rPr>
                <w:rFonts w:cs="Calibri"/>
                <w:rtl/>
              </w:rPr>
            </w:pPr>
            <w:r w:rsidRPr="00B046F7">
              <w:rPr>
                <w:rFonts w:cs="Calibri" w:hint="cs"/>
                <w:rtl/>
              </w:rPr>
              <w:t>لم يُشرع فيه بعد.</w:t>
            </w:r>
          </w:p>
        </w:tc>
        <w:tc>
          <w:tcPr>
            <w:tcW w:w="952" w:type="dxa"/>
          </w:tcPr>
          <w:p w14:paraId="16F663BA" w14:textId="77777777" w:rsidR="005244F3" w:rsidRPr="00B046F7" w:rsidRDefault="005244F3" w:rsidP="00E537B8">
            <w:pPr>
              <w:pStyle w:val="TableParagraph"/>
              <w:bidi/>
              <w:ind w:left="29" w:right="144"/>
              <w:rPr>
                <w:rFonts w:cs="Calibri"/>
                <w:rtl/>
              </w:rPr>
            </w:pPr>
            <w:r w:rsidRPr="00B046F7">
              <w:rPr>
                <w:rFonts w:cs="Calibri" w:hint="cs"/>
                <w:rtl/>
              </w:rPr>
              <w:t>لا تقدم</w:t>
            </w:r>
          </w:p>
        </w:tc>
      </w:tr>
      <w:tr w:rsidR="005244F3" w:rsidRPr="00B046F7" w14:paraId="6677EDBD" w14:textId="77777777" w:rsidTr="009616F1">
        <w:trPr>
          <w:trHeight w:val="453"/>
        </w:trPr>
        <w:tc>
          <w:tcPr>
            <w:tcW w:w="2378" w:type="dxa"/>
            <w:vMerge/>
            <w:tcBorders>
              <w:right w:val="single" w:sz="6" w:space="0" w:color="000000"/>
            </w:tcBorders>
          </w:tcPr>
          <w:p w14:paraId="4D3C5C98" w14:textId="77777777" w:rsidR="005244F3" w:rsidRPr="00B046F7" w:rsidRDefault="005244F3" w:rsidP="00E537B8">
            <w:pPr>
              <w:pStyle w:val="Default"/>
              <w:ind w:left="29" w:right="144"/>
              <w:rPr>
                <w:rFonts w:cs="Calibri"/>
                <w:color w:val="auto"/>
                <w:sz w:val="22"/>
                <w:szCs w:val="22"/>
              </w:rPr>
            </w:pPr>
          </w:p>
        </w:tc>
        <w:tc>
          <w:tcPr>
            <w:tcW w:w="2955" w:type="dxa"/>
            <w:tcBorders>
              <w:top w:val="single" w:sz="6" w:space="0" w:color="000000"/>
              <w:left w:val="single" w:sz="6" w:space="0" w:color="000000"/>
              <w:bottom w:val="single" w:sz="6" w:space="0" w:color="000000"/>
            </w:tcBorders>
          </w:tcPr>
          <w:p w14:paraId="1C672565" w14:textId="56C53930" w:rsidR="005244F3" w:rsidRPr="00B046F7" w:rsidRDefault="005244F3" w:rsidP="00E537B8">
            <w:pPr>
              <w:pStyle w:val="Default"/>
              <w:bidi/>
              <w:ind w:left="29" w:right="144"/>
              <w:rPr>
                <w:rFonts w:cs="Calibri"/>
                <w:sz w:val="22"/>
                <w:szCs w:val="22"/>
                <w:rtl/>
              </w:rPr>
            </w:pPr>
            <w:r w:rsidRPr="00B046F7">
              <w:rPr>
                <w:rFonts w:cs="Calibri" w:hint="cs"/>
                <w:sz w:val="22"/>
                <w:szCs w:val="22"/>
                <w:rtl/>
              </w:rPr>
              <w:t xml:space="preserve">وقع الاختيار على سفير المهرجان الثقافي لتعزيز المهرجان الثقافي في كل بلد مستفيد. </w:t>
            </w:r>
          </w:p>
        </w:tc>
        <w:tc>
          <w:tcPr>
            <w:tcW w:w="3097" w:type="dxa"/>
          </w:tcPr>
          <w:p w14:paraId="3C12599A" w14:textId="77777777" w:rsidR="005244F3" w:rsidRPr="00B046F7" w:rsidRDefault="005244F3" w:rsidP="00E537B8">
            <w:pPr>
              <w:pStyle w:val="TableParagraph"/>
              <w:bidi/>
              <w:ind w:left="29" w:right="144"/>
              <w:rPr>
                <w:rFonts w:cs="Calibri"/>
                <w:rtl/>
              </w:rPr>
            </w:pPr>
            <w:r w:rsidRPr="00B046F7">
              <w:rPr>
                <w:rFonts w:cs="Calibri" w:hint="cs"/>
                <w:rtl/>
              </w:rPr>
              <w:t>لم يُشرع فيه بعد.</w:t>
            </w:r>
          </w:p>
        </w:tc>
        <w:tc>
          <w:tcPr>
            <w:tcW w:w="952" w:type="dxa"/>
          </w:tcPr>
          <w:p w14:paraId="27042E7B" w14:textId="77777777" w:rsidR="005244F3" w:rsidRPr="00B046F7" w:rsidRDefault="005244F3" w:rsidP="00E537B8">
            <w:pPr>
              <w:pStyle w:val="TableParagraph"/>
              <w:bidi/>
              <w:ind w:left="29" w:right="144"/>
              <w:rPr>
                <w:rFonts w:cs="Calibri"/>
                <w:rtl/>
              </w:rPr>
            </w:pPr>
            <w:r w:rsidRPr="00B046F7">
              <w:rPr>
                <w:rFonts w:cs="Calibri" w:hint="cs"/>
                <w:rtl/>
              </w:rPr>
              <w:t>لا تقدم</w:t>
            </w:r>
          </w:p>
        </w:tc>
      </w:tr>
      <w:tr w:rsidR="005244F3" w:rsidRPr="00B046F7" w14:paraId="04F67405" w14:textId="77777777" w:rsidTr="009616F1">
        <w:trPr>
          <w:trHeight w:val="453"/>
        </w:trPr>
        <w:tc>
          <w:tcPr>
            <w:tcW w:w="2378" w:type="dxa"/>
            <w:vMerge/>
            <w:tcBorders>
              <w:right w:val="single" w:sz="6" w:space="0" w:color="000000"/>
            </w:tcBorders>
          </w:tcPr>
          <w:p w14:paraId="21E84953" w14:textId="77777777" w:rsidR="005244F3" w:rsidRPr="00B046F7" w:rsidRDefault="005244F3" w:rsidP="00E537B8">
            <w:pPr>
              <w:pStyle w:val="Default"/>
              <w:ind w:left="29" w:right="144"/>
              <w:rPr>
                <w:rFonts w:cs="Calibri"/>
                <w:color w:val="auto"/>
                <w:sz w:val="22"/>
                <w:szCs w:val="22"/>
              </w:rPr>
            </w:pPr>
          </w:p>
        </w:tc>
        <w:tc>
          <w:tcPr>
            <w:tcW w:w="2955" w:type="dxa"/>
            <w:tcBorders>
              <w:top w:val="single" w:sz="6" w:space="0" w:color="000000"/>
              <w:left w:val="single" w:sz="6" w:space="0" w:color="000000"/>
              <w:bottom w:val="single" w:sz="6" w:space="0" w:color="000000"/>
            </w:tcBorders>
          </w:tcPr>
          <w:p w14:paraId="6751AA93" w14:textId="672FDA0D" w:rsidR="005244F3" w:rsidRPr="00B046F7" w:rsidRDefault="005244F3" w:rsidP="00E537B8">
            <w:pPr>
              <w:pStyle w:val="TableParagraph"/>
              <w:bidi/>
              <w:ind w:left="29" w:right="144"/>
              <w:rPr>
                <w:rFonts w:cs="Calibri"/>
                <w:rtl/>
              </w:rPr>
            </w:pPr>
            <w:r w:rsidRPr="00B046F7">
              <w:rPr>
                <w:rFonts w:cs="Calibri" w:hint="cs"/>
                <w:rtl/>
              </w:rPr>
              <w:t>حدث نشر نُظم بنجاح في كل بلد مستفيد</w:t>
            </w:r>
          </w:p>
        </w:tc>
        <w:tc>
          <w:tcPr>
            <w:tcW w:w="3097" w:type="dxa"/>
          </w:tcPr>
          <w:p w14:paraId="4309B6CC" w14:textId="77777777" w:rsidR="005244F3" w:rsidRPr="00B046F7" w:rsidRDefault="005244F3" w:rsidP="00E537B8">
            <w:pPr>
              <w:pStyle w:val="TableParagraph"/>
              <w:bidi/>
              <w:ind w:left="29" w:right="144"/>
              <w:rPr>
                <w:rFonts w:cs="Calibri"/>
                <w:rtl/>
              </w:rPr>
            </w:pPr>
            <w:r w:rsidRPr="00B046F7">
              <w:rPr>
                <w:rFonts w:cs="Calibri" w:hint="cs"/>
                <w:rtl/>
              </w:rPr>
              <w:t>لم يُشرع فيه بعد.</w:t>
            </w:r>
          </w:p>
        </w:tc>
        <w:tc>
          <w:tcPr>
            <w:tcW w:w="952" w:type="dxa"/>
          </w:tcPr>
          <w:p w14:paraId="66B69170" w14:textId="77777777" w:rsidR="005244F3" w:rsidRPr="00B046F7" w:rsidRDefault="005244F3" w:rsidP="00E537B8">
            <w:pPr>
              <w:pStyle w:val="TableParagraph"/>
              <w:bidi/>
              <w:ind w:left="29" w:right="144"/>
              <w:rPr>
                <w:rFonts w:cs="Calibri"/>
                <w:rtl/>
              </w:rPr>
            </w:pPr>
            <w:r w:rsidRPr="00B046F7">
              <w:rPr>
                <w:rFonts w:cs="Calibri" w:hint="cs"/>
                <w:rtl/>
              </w:rPr>
              <w:t>لا تقدم</w:t>
            </w:r>
          </w:p>
        </w:tc>
      </w:tr>
    </w:tbl>
    <w:p w14:paraId="7F37D0FC" w14:textId="62DA7EC1" w:rsidR="0080397C" w:rsidRPr="00B046F7" w:rsidRDefault="00985CE9" w:rsidP="0080397C">
      <w:pPr>
        <w:bidi/>
        <w:spacing w:before="720"/>
        <w:ind w:left="5533"/>
        <w:rPr>
          <w:rFonts w:cs="Calibri"/>
          <w:szCs w:val="22"/>
          <w:rtl/>
        </w:rPr>
      </w:pPr>
      <w:r w:rsidRPr="00B046F7">
        <w:rPr>
          <w:rFonts w:cs="Calibri" w:hint="cs"/>
          <w:szCs w:val="22"/>
          <w:rtl/>
        </w:rPr>
        <w:t>[فيما يلي المرفق السادس عشر]</w:t>
      </w:r>
    </w:p>
    <w:p w14:paraId="5E3036B2" w14:textId="1AC98B4B" w:rsidR="00335FA2" w:rsidRPr="00B046F7" w:rsidRDefault="00335FA2" w:rsidP="00E15750">
      <w:pPr>
        <w:spacing w:after="220"/>
        <w:rPr>
          <w:rFonts w:cs="Calibri"/>
          <w:szCs w:val="22"/>
        </w:rPr>
        <w:sectPr w:rsidR="00335FA2" w:rsidRPr="00B046F7" w:rsidSect="00327C37">
          <w:headerReference w:type="default" r:id="rId137"/>
          <w:headerReference w:type="first" r:id="rId138"/>
          <w:endnotePr>
            <w:numFmt w:val="decimal"/>
          </w:endnotePr>
          <w:pgSz w:w="11907" w:h="16840" w:code="9"/>
          <w:pgMar w:top="567" w:right="1134" w:bottom="1418" w:left="1418" w:header="510" w:footer="1021" w:gutter="0"/>
          <w:pgNumType w:start="1"/>
          <w:cols w:space="720"/>
          <w:titlePg/>
          <w:docGrid w:linePitch="299"/>
        </w:sectPr>
      </w:pPr>
    </w:p>
    <w:tbl>
      <w:tblPr>
        <w:bidiVisual/>
        <w:tblW w:w="9290"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6913"/>
      </w:tblGrid>
      <w:tr w:rsidR="00AF22E0" w:rsidRPr="00B046F7" w14:paraId="25A34FAD" w14:textId="77777777" w:rsidTr="004E0AD8">
        <w:trPr>
          <w:trHeight w:val="431"/>
        </w:trPr>
        <w:tc>
          <w:tcPr>
            <w:tcW w:w="9290" w:type="dxa"/>
            <w:gridSpan w:val="2"/>
          </w:tcPr>
          <w:p w14:paraId="60F156FF" w14:textId="77777777" w:rsidR="00AF22E0" w:rsidRPr="00B046F7" w:rsidRDefault="00AF22E0" w:rsidP="004E0AD8">
            <w:pPr>
              <w:pStyle w:val="TableParagraph"/>
              <w:bidi/>
              <w:spacing w:before="88"/>
              <w:ind w:left="110"/>
              <w:rPr>
                <w:rFonts w:cs="Calibri"/>
                <w:rtl/>
              </w:rPr>
            </w:pPr>
            <w:r w:rsidRPr="00B046F7">
              <w:rPr>
                <w:rFonts w:cs="Calibri" w:hint="cs"/>
                <w:rtl/>
              </w:rPr>
              <w:lastRenderedPageBreak/>
              <w:t>ملخص المشروع</w:t>
            </w:r>
          </w:p>
        </w:tc>
      </w:tr>
      <w:tr w:rsidR="00AF22E0" w:rsidRPr="00B046F7" w14:paraId="4300173A" w14:textId="77777777" w:rsidTr="004E0AD8">
        <w:trPr>
          <w:trHeight w:val="324"/>
        </w:trPr>
        <w:tc>
          <w:tcPr>
            <w:tcW w:w="2377" w:type="dxa"/>
            <w:shd w:val="clear" w:color="auto" w:fill="69F0C4"/>
          </w:tcPr>
          <w:p w14:paraId="05346DED" w14:textId="77777777" w:rsidR="00AF22E0" w:rsidRPr="00B046F7" w:rsidRDefault="00AF22E0" w:rsidP="004E0AD8">
            <w:pPr>
              <w:pStyle w:val="TableParagraph"/>
              <w:bidi/>
              <w:ind w:left="110"/>
              <w:rPr>
                <w:rFonts w:cs="Calibri"/>
                <w:rtl/>
              </w:rPr>
            </w:pPr>
            <w:r w:rsidRPr="00B046F7">
              <w:rPr>
                <w:rFonts w:cs="Calibri" w:hint="cs"/>
                <w:u w:val="single"/>
                <w:rtl/>
              </w:rPr>
              <w:t>رمز المشروع</w:t>
            </w:r>
          </w:p>
        </w:tc>
        <w:tc>
          <w:tcPr>
            <w:tcW w:w="6913" w:type="dxa"/>
          </w:tcPr>
          <w:p w14:paraId="4769DAEA" w14:textId="77777777" w:rsidR="00AF22E0" w:rsidRPr="00B046F7" w:rsidRDefault="00AF22E0" w:rsidP="004E0AD8">
            <w:pPr>
              <w:pStyle w:val="TableParagraph"/>
              <w:bidi/>
              <w:ind w:left="109"/>
              <w:rPr>
                <w:rFonts w:cs="Calibri"/>
                <w:rtl/>
              </w:rPr>
            </w:pPr>
            <w:r w:rsidRPr="00B046F7">
              <w:rPr>
                <w:rFonts w:cs="Calibri"/>
              </w:rPr>
              <w:t>DA_10_11_40_01</w:t>
            </w:r>
          </w:p>
        </w:tc>
      </w:tr>
      <w:tr w:rsidR="00AF22E0" w:rsidRPr="00B046F7" w14:paraId="3736D4C8" w14:textId="77777777" w:rsidTr="004E0AD8">
        <w:trPr>
          <w:trHeight w:val="342"/>
        </w:trPr>
        <w:tc>
          <w:tcPr>
            <w:tcW w:w="2377" w:type="dxa"/>
            <w:shd w:val="clear" w:color="auto" w:fill="69F0C4"/>
          </w:tcPr>
          <w:p w14:paraId="7587EC33" w14:textId="77777777" w:rsidR="00AF22E0" w:rsidRPr="00B046F7" w:rsidRDefault="00AF22E0" w:rsidP="004E0AD8">
            <w:pPr>
              <w:pStyle w:val="TableParagraph"/>
              <w:bidi/>
              <w:spacing w:before="1"/>
              <w:ind w:left="110"/>
              <w:rPr>
                <w:rFonts w:cs="Calibri"/>
                <w:rtl/>
              </w:rPr>
            </w:pPr>
            <w:r w:rsidRPr="00B046F7">
              <w:rPr>
                <w:rFonts w:cs="Calibri" w:hint="cs"/>
                <w:u w:val="single"/>
                <w:rtl/>
              </w:rPr>
              <w:t>العنوان</w:t>
            </w:r>
          </w:p>
        </w:tc>
        <w:tc>
          <w:tcPr>
            <w:tcW w:w="6913" w:type="dxa"/>
          </w:tcPr>
          <w:p w14:paraId="7A7D6273" w14:textId="767F0CEC" w:rsidR="008D417D" w:rsidRPr="00B046F7" w:rsidRDefault="00AF22E0" w:rsidP="0017236E">
            <w:pPr>
              <w:pStyle w:val="TableParagraph"/>
              <w:bidi/>
              <w:spacing w:before="1"/>
              <w:ind w:left="109"/>
              <w:rPr>
                <w:rFonts w:cs="Calibri"/>
                <w:rtl/>
              </w:rPr>
            </w:pPr>
            <w:hyperlink r:id="rId139" w:history="1">
              <w:r w:rsidRPr="00B046F7">
                <w:rPr>
                  <w:rStyle w:val="Hyperlink"/>
                  <w:rFonts w:cs="Calibri" w:hint="cs"/>
                  <w:rtl/>
                </w:rPr>
                <w:t>تعزيز تنمية الرياضة من خلال الملكية الفكرية في البلدان الأفريقية</w:t>
              </w:r>
            </w:hyperlink>
          </w:p>
        </w:tc>
      </w:tr>
      <w:tr w:rsidR="00AF22E0" w:rsidRPr="00B046F7" w14:paraId="7A9D2F2D" w14:textId="77777777" w:rsidTr="004E0AD8">
        <w:trPr>
          <w:trHeight w:val="531"/>
        </w:trPr>
        <w:tc>
          <w:tcPr>
            <w:tcW w:w="2377" w:type="dxa"/>
            <w:shd w:val="clear" w:color="auto" w:fill="69F0C4"/>
          </w:tcPr>
          <w:p w14:paraId="4D8DD200" w14:textId="71A04FC7" w:rsidR="00AF22E0" w:rsidRPr="00B046F7" w:rsidRDefault="00CC0062" w:rsidP="004E0AD8">
            <w:pPr>
              <w:pStyle w:val="TableParagraph"/>
              <w:bidi/>
              <w:ind w:left="110" w:right="121"/>
              <w:rPr>
                <w:rFonts w:cs="Calibri"/>
                <w:rtl/>
              </w:rPr>
            </w:pPr>
            <w:hyperlink r:id="rId140" w:history="1">
              <w:r w:rsidRPr="00B046F7">
                <w:rPr>
                  <w:rStyle w:val="Hyperlink"/>
                  <w:rFonts w:cs="Calibri" w:hint="cs"/>
                  <w:rtl/>
                </w:rPr>
                <w:t>توصية أجندة التنمية</w:t>
              </w:r>
            </w:hyperlink>
          </w:p>
        </w:tc>
        <w:tc>
          <w:tcPr>
            <w:tcW w:w="6913" w:type="dxa"/>
          </w:tcPr>
          <w:p w14:paraId="48122188" w14:textId="4BC394E6" w:rsidR="00AF22E0" w:rsidRPr="00B046F7" w:rsidRDefault="00B1321B" w:rsidP="00D1145D">
            <w:pPr>
              <w:pStyle w:val="TableParagraph"/>
              <w:bidi/>
              <w:ind w:left="115" w:right="144"/>
              <w:rPr>
                <w:rFonts w:cs="Calibri"/>
                <w:rtl/>
              </w:rPr>
            </w:pPr>
            <w:r w:rsidRPr="00B046F7">
              <w:rPr>
                <w:rFonts w:cs="Calibri" w:hint="cs"/>
                <w:rtl/>
              </w:rPr>
              <w:t>التوصيات رقم 10 و11 و40.</w:t>
            </w:r>
          </w:p>
        </w:tc>
      </w:tr>
      <w:tr w:rsidR="00AF22E0" w:rsidRPr="00B046F7" w14:paraId="500E843E" w14:textId="77777777" w:rsidTr="004E0AD8">
        <w:trPr>
          <w:trHeight w:val="621"/>
        </w:trPr>
        <w:tc>
          <w:tcPr>
            <w:tcW w:w="2377" w:type="dxa"/>
            <w:shd w:val="clear" w:color="auto" w:fill="69F0C4"/>
          </w:tcPr>
          <w:p w14:paraId="7B27CA34" w14:textId="77777777" w:rsidR="00AF22E0" w:rsidRPr="00B046F7" w:rsidRDefault="00AF22E0" w:rsidP="004E0AD8">
            <w:pPr>
              <w:pStyle w:val="TableParagraph"/>
              <w:bidi/>
              <w:ind w:left="110"/>
              <w:rPr>
                <w:rFonts w:cs="Calibri"/>
                <w:rtl/>
              </w:rPr>
            </w:pPr>
            <w:r w:rsidRPr="00B046F7">
              <w:rPr>
                <w:rFonts w:cs="Calibri" w:hint="cs"/>
                <w:u w:val="single"/>
                <w:rtl/>
              </w:rPr>
              <w:t>ميزانية المشروع</w:t>
            </w:r>
          </w:p>
        </w:tc>
        <w:tc>
          <w:tcPr>
            <w:tcW w:w="6913" w:type="dxa"/>
          </w:tcPr>
          <w:p w14:paraId="40852CA5" w14:textId="1E17F1B5" w:rsidR="00AF22E0" w:rsidRPr="00B046F7" w:rsidRDefault="00AF22E0" w:rsidP="00D1145D">
            <w:pPr>
              <w:pStyle w:val="TableParagraph"/>
              <w:bidi/>
              <w:ind w:left="115" w:right="144"/>
              <w:rPr>
                <w:rFonts w:cs="Calibri"/>
                <w:rtl/>
              </w:rPr>
            </w:pPr>
            <w:r w:rsidRPr="00B046F7">
              <w:rPr>
                <w:rFonts w:cs="Calibri" w:hint="cs"/>
                <w:rtl/>
              </w:rPr>
              <w:t>تبلغ الميزانية الإجمالية للمشروع 469,200 فرنك سويسري، وترتبط بأكملها بنفقات خلاف الموظفين.</w:t>
            </w:r>
          </w:p>
        </w:tc>
      </w:tr>
      <w:tr w:rsidR="00AF22E0" w:rsidRPr="00B046F7" w14:paraId="2CBA0B48" w14:textId="77777777" w:rsidTr="004E0AD8">
        <w:trPr>
          <w:trHeight w:val="531"/>
        </w:trPr>
        <w:tc>
          <w:tcPr>
            <w:tcW w:w="2377" w:type="dxa"/>
            <w:shd w:val="clear" w:color="auto" w:fill="69F0C4"/>
          </w:tcPr>
          <w:p w14:paraId="57F4113E" w14:textId="77777777" w:rsidR="00AF22E0" w:rsidRPr="00B046F7" w:rsidRDefault="00AF22E0" w:rsidP="004E0AD8">
            <w:pPr>
              <w:pStyle w:val="TableParagraph"/>
              <w:bidi/>
              <w:spacing w:before="1"/>
              <w:ind w:left="110"/>
              <w:rPr>
                <w:rFonts w:cs="Calibri"/>
                <w:rtl/>
              </w:rPr>
            </w:pPr>
            <w:r w:rsidRPr="00B046F7">
              <w:rPr>
                <w:rFonts w:cs="Calibri" w:hint="cs"/>
                <w:u w:val="single"/>
                <w:rtl/>
              </w:rPr>
              <w:t>تاريخ بدء المشروع</w:t>
            </w:r>
          </w:p>
        </w:tc>
        <w:tc>
          <w:tcPr>
            <w:tcW w:w="6913" w:type="dxa"/>
          </w:tcPr>
          <w:p w14:paraId="494665BE" w14:textId="5A962CD4" w:rsidR="00AF22E0" w:rsidRPr="00B046F7" w:rsidRDefault="00AF22E0" w:rsidP="00D1145D">
            <w:pPr>
              <w:pStyle w:val="TableParagraph"/>
              <w:bidi/>
              <w:spacing w:before="1"/>
              <w:ind w:left="115" w:right="144"/>
              <w:rPr>
                <w:rFonts w:cs="Calibri"/>
                <w:rtl/>
              </w:rPr>
            </w:pPr>
            <w:r w:rsidRPr="00B046F7">
              <w:rPr>
                <w:rFonts w:cs="Calibri" w:hint="cs"/>
                <w:rtl/>
              </w:rPr>
              <w:t>يونيو 2026</w:t>
            </w:r>
          </w:p>
        </w:tc>
      </w:tr>
      <w:tr w:rsidR="00AF22E0" w:rsidRPr="00B046F7" w14:paraId="5A7DFAFD" w14:textId="77777777" w:rsidTr="004E0AD8">
        <w:trPr>
          <w:trHeight w:val="531"/>
        </w:trPr>
        <w:tc>
          <w:tcPr>
            <w:tcW w:w="2377" w:type="dxa"/>
            <w:shd w:val="clear" w:color="auto" w:fill="69F0C4"/>
          </w:tcPr>
          <w:p w14:paraId="784F9A27" w14:textId="77777777" w:rsidR="00AF22E0" w:rsidRPr="00B046F7" w:rsidRDefault="00AF22E0" w:rsidP="004E0AD8">
            <w:pPr>
              <w:pStyle w:val="TableParagraph"/>
              <w:bidi/>
              <w:ind w:left="110"/>
              <w:rPr>
                <w:rFonts w:cs="Calibri"/>
                <w:rtl/>
              </w:rPr>
            </w:pPr>
            <w:r w:rsidRPr="00B046F7">
              <w:rPr>
                <w:rFonts w:cs="Calibri" w:hint="cs"/>
                <w:u w:val="single"/>
                <w:rtl/>
              </w:rPr>
              <w:t>مدة المشروع</w:t>
            </w:r>
          </w:p>
        </w:tc>
        <w:tc>
          <w:tcPr>
            <w:tcW w:w="6913" w:type="dxa"/>
          </w:tcPr>
          <w:p w14:paraId="20D9B192" w14:textId="77777777" w:rsidR="00AF22E0" w:rsidRPr="00B046F7" w:rsidRDefault="00AF22E0" w:rsidP="00D1145D">
            <w:pPr>
              <w:pStyle w:val="TableParagraph"/>
              <w:bidi/>
              <w:ind w:left="115" w:right="144"/>
              <w:rPr>
                <w:rFonts w:cs="Calibri"/>
                <w:rtl/>
              </w:rPr>
            </w:pPr>
            <w:r w:rsidRPr="00B046F7">
              <w:rPr>
                <w:rFonts w:cs="Calibri" w:hint="cs"/>
                <w:rtl/>
              </w:rPr>
              <w:t>24 شهراً</w:t>
            </w:r>
          </w:p>
        </w:tc>
      </w:tr>
      <w:tr w:rsidR="00AF22E0" w:rsidRPr="00B046F7" w14:paraId="46F390EC" w14:textId="77777777" w:rsidTr="004E0AD8">
        <w:trPr>
          <w:trHeight w:val="801"/>
        </w:trPr>
        <w:tc>
          <w:tcPr>
            <w:tcW w:w="2377" w:type="dxa"/>
            <w:shd w:val="clear" w:color="auto" w:fill="69F0C4"/>
          </w:tcPr>
          <w:p w14:paraId="2E12AAA8" w14:textId="77777777" w:rsidR="00AF22E0" w:rsidRPr="00B046F7" w:rsidRDefault="00AF22E0" w:rsidP="004E0AD8">
            <w:pPr>
              <w:pStyle w:val="TableParagraph"/>
              <w:bidi/>
              <w:ind w:left="110"/>
              <w:rPr>
                <w:rFonts w:cs="Calibri"/>
                <w:rtl/>
              </w:rPr>
            </w:pPr>
            <w:r w:rsidRPr="00B046F7">
              <w:rPr>
                <w:rFonts w:cs="Calibri" w:hint="cs"/>
                <w:u w:val="single"/>
                <w:rtl/>
              </w:rPr>
              <w:t>قطاعات/ مجالات</w:t>
            </w:r>
          </w:p>
          <w:p w14:paraId="1D29B458" w14:textId="77777777" w:rsidR="00AF22E0" w:rsidRPr="00B046F7" w:rsidRDefault="00AF22E0" w:rsidP="004E0AD8">
            <w:pPr>
              <w:pStyle w:val="TableParagraph"/>
              <w:bidi/>
              <w:spacing w:line="252" w:lineRule="exact"/>
              <w:ind w:left="110" w:right="855"/>
              <w:rPr>
                <w:rFonts w:cs="Calibri"/>
                <w:u w:val="single"/>
                <w:rtl/>
              </w:rPr>
            </w:pPr>
            <w:r w:rsidRPr="00B046F7">
              <w:rPr>
                <w:rFonts w:cs="Calibri" w:hint="cs"/>
                <w:rtl/>
              </w:rPr>
              <w:t>الويبو الرئيسية المعنية</w:t>
            </w:r>
          </w:p>
        </w:tc>
        <w:tc>
          <w:tcPr>
            <w:tcW w:w="6913" w:type="dxa"/>
          </w:tcPr>
          <w:p w14:paraId="46FAA0CC" w14:textId="03379D28" w:rsidR="00B12E1B" w:rsidRPr="00B046F7" w:rsidRDefault="00340998" w:rsidP="00D1145D">
            <w:pPr>
              <w:pStyle w:val="TableParagraph"/>
              <w:bidi/>
              <w:ind w:left="115" w:right="144"/>
              <w:rPr>
                <w:rFonts w:cs="Calibri"/>
                <w:rtl/>
              </w:rPr>
            </w:pPr>
            <w:r w:rsidRPr="00B046F7">
              <w:rPr>
                <w:rFonts w:cs="Calibri" w:hint="cs"/>
                <w:rtl/>
              </w:rPr>
              <w:t xml:space="preserve">قطاعات التنفيذ:  حق المؤلف والصناعات الإبداعية؛ التنمية الإقليمية والوطنية </w:t>
            </w:r>
          </w:p>
          <w:p w14:paraId="64F10677" w14:textId="77777777" w:rsidR="00B12E1B" w:rsidRPr="00B046F7" w:rsidRDefault="00B12E1B" w:rsidP="00D1145D">
            <w:pPr>
              <w:pStyle w:val="TableParagraph"/>
              <w:ind w:left="115" w:right="144"/>
              <w:rPr>
                <w:rFonts w:cs="Calibri"/>
              </w:rPr>
            </w:pPr>
          </w:p>
          <w:p w14:paraId="63F8481E" w14:textId="687B3B13" w:rsidR="00AF22E0" w:rsidRPr="00B046F7" w:rsidRDefault="00B12E1B" w:rsidP="00D1145D">
            <w:pPr>
              <w:pStyle w:val="TableParagraph"/>
              <w:bidi/>
              <w:ind w:left="115" w:right="144"/>
              <w:rPr>
                <w:rFonts w:cs="Calibri"/>
                <w:rtl/>
              </w:rPr>
            </w:pPr>
            <w:r w:rsidRPr="00B046F7">
              <w:rPr>
                <w:rFonts w:cs="Calibri" w:hint="cs"/>
                <w:rtl/>
              </w:rPr>
              <w:t>القطاعات الأخرى المعنية:  العلامات التجارية والتصاميم، والتحديات العالمية والشراكات، والملكية الفكرية ومنظومات الابتكار</w:t>
            </w:r>
          </w:p>
        </w:tc>
      </w:tr>
      <w:tr w:rsidR="00AF22E0" w:rsidRPr="00B046F7" w14:paraId="731363C4" w14:textId="77777777" w:rsidTr="004E0AD8">
        <w:trPr>
          <w:trHeight w:val="621"/>
        </w:trPr>
        <w:tc>
          <w:tcPr>
            <w:tcW w:w="2377" w:type="dxa"/>
            <w:shd w:val="clear" w:color="auto" w:fill="69F0C4"/>
          </w:tcPr>
          <w:p w14:paraId="090B8867" w14:textId="77777777" w:rsidR="00AF22E0" w:rsidRPr="00B046F7" w:rsidRDefault="00AF22E0" w:rsidP="004E0AD8">
            <w:pPr>
              <w:pStyle w:val="TableParagraph"/>
              <w:bidi/>
              <w:ind w:left="110" w:right="394"/>
              <w:rPr>
                <w:rFonts w:cs="Calibri"/>
                <w:rtl/>
              </w:rPr>
            </w:pPr>
            <w:r w:rsidRPr="00B046F7">
              <w:rPr>
                <w:rFonts w:cs="Calibri" w:hint="cs"/>
                <w:u w:val="single"/>
                <w:rtl/>
              </w:rPr>
              <w:t>وصف موجز</w:t>
            </w:r>
            <w:r w:rsidRPr="00B046F7">
              <w:rPr>
                <w:rFonts w:cs="Calibri" w:hint="cs"/>
                <w:rtl/>
              </w:rPr>
              <w:t xml:space="preserve"> </w:t>
            </w:r>
            <w:r w:rsidRPr="00B046F7">
              <w:rPr>
                <w:rFonts w:cs="Calibri" w:hint="cs"/>
                <w:u w:val="single"/>
                <w:rtl/>
              </w:rPr>
              <w:t>للمشروع</w:t>
            </w:r>
          </w:p>
        </w:tc>
        <w:tc>
          <w:tcPr>
            <w:tcW w:w="6913" w:type="dxa"/>
          </w:tcPr>
          <w:p w14:paraId="4BC22BB4" w14:textId="7B48221C" w:rsidR="00AF22E0" w:rsidRPr="00B046F7" w:rsidRDefault="00AF22E0" w:rsidP="00D1145D">
            <w:pPr>
              <w:pStyle w:val="TableParagraph"/>
              <w:bidi/>
              <w:ind w:left="115" w:right="144"/>
              <w:rPr>
                <w:rFonts w:cs="Calibri"/>
                <w:rtl/>
              </w:rPr>
            </w:pPr>
            <w:r w:rsidRPr="00B046F7">
              <w:rPr>
                <w:rFonts w:cs="Calibri" w:hint="cs"/>
                <w:rtl/>
              </w:rPr>
              <w:t>ويهدف هذا المشروع إلى دعم البلدان الأفريقية المشاركة في استخدام الملكية الفكرية كأداة للتنمية الاقتصادية والاجتماعية في القطاع الرياضي.  ومن خلال تعزيز قدرات صناعة الرياضة، ورفع مستوى الوعي، وتنمية الموارد اللازمة للإدارة الاستراتيجية للملكية الفكرية، سيساهم المشروع في بناء نظام إيكولوجي للرياضة يتسم بقدر أكبر من المرونة والحيوية.  وفيما يلي ما يُتوقع من نتائج للمشروع:  (1) زيادة الوعي لدى الجهات المعنية الرئيسية في البلدان المستفيدة بأهمية الملكية الفكرية في تعظيم الفوائد الاقتصادية والاجتماعية للأنشطة الرياضية؛ و(2) تعزيز قدرة الجهات المعنية الرئيسية في البلدان المستفيدة على تطبيق حقوق الملكية الفكرية بفعالية من أجل تعزيز الأنشطة الرياضية والأصول المرتبطة بها وحمايتها وتحقيق عائدات مالية منها.</w:t>
            </w:r>
          </w:p>
        </w:tc>
      </w:tr>
      <w:tr w:rsidR="00AF22E0" w:rsidRPr="00B046F7" w14:paraId="420E598A" w14:textId="77777777" w:rsidTr="004E0AD8">
        <w:trPr>
          <w:trHeight w:val="432"/>
        </w:trPr>
        <w:tc>
          <w:tcPr>
            <w:tcW w:w="2377" w:type="dxa"/>
            <w:shd w:val="clear" w:color="auto" w:fill="69F0C4"/>
          </w:tcPr>
          <w:p w14:paraId="49E74C11" w14:textId="77777777" w:rsidR="00AF22E0" w:rsidRPr="00B046F7" w:rsidRDefault="00AF22E0" w:rsidP="004E0AD8">
            <w:pPr>
              <w:pStyle w:val="TableParagraph"/>
              <w:bidi/>
              <w:spacing w:before="1"/>
              <w:ind w:left="110"/>
              <w:rPr>
                <w:rFonts w:cs="Calibri"/>
                <w:rtl/>
              </w:rPr>
            </w:pPr>
            <w:r w:rsidRPr="00B046F7">
              <w:rPr>
                <w:rFonts w:cs="Calibri" w:hint="cs"/>
                <w:u w:val="single"/>
                <w:rtl/>
              </w:rPr>
              <w:t>مدير المشروع</w:t>
            </w:r>
          </w:p>
        </w:tc>
        <w:tc>
          <w:tcPr>
            <w:tcW w:w="6913" w:type="dxa"/>
          </w:tcPr>
          <w:p w14:paraId="34E7F77E" w14:textId="3CB98456" w:rsidR="00AF22E0" w:rsidRPr="00B046F7" w:rsidRDefault="00AF22E0" w:rsidP="00D1145D">
            <w:pPr>
              <w:pStyle w:val="TableParagraph"/>
              <w:bidi/>
              <w:spacing w:before="1"/>
              <w:ind w:left="115" w:right="144"/>
              <w:rPr>
                <w:rFonts w:cs="Calibri"/>
                <w:rtl/>
              </w:rPr>
            </w:pPr>
            <w:r w:rsidRPr="00B046F7">
              <w:rPr>
                <w:rFonts w:cs="Calibri" w:hint="cs"/>
                <w:rtl/>
              </w:rPr>
              <w:t xml:space="preserve">السيد رافائيل فيراز فازكيز، مسؤول قانوني، شعبة قانون حق المؤلف، قطاع حق المؤلف والصناعات الإبداعية </w:t>
            </w:r>
          </w:p>
        </w:tc>
      </w:tr>
      <w:tr w:rsidR="00AF22E0" w:rsidRPr="00B046F7" w14:paraId="6493A8A7" w14:textId="77777777" w:rsidTr="004E0AD8">
        <w:trPr>
          <w:trHeight w:val="891"/>
        </w:trPr>
        <w:tc>
          <w:tcPr>
            <w:tcW w:w="2377" w:type="dxa"/>
            <w:shd w:val="clear" w:color="auto" w:fill="69F0C4"/>
          </w:tcPr>
          <w:p w14:paraId="3B8DE8E3" w14:textId="0B9F84CD" w:rsidR="00AF22E0" w:rsidRPr="00B046F7" w:rsidRDefault="00AF22E0" w:rsidP="004E0AD8">
            <w:pPr>
              <w:pStyle w:val="TableParagraph"/>
              <w:bidi/>
              <w:spacing w:before="1"/>
              <w:ind w:left="110" w:right="221"/>
              <w:rPr>
                <w:rFonts w:cs="Calibri"/>
                <w:rtl/>
              </w:rPr>
            </w:pPr>
            <w:r w:rsidRPr="00B046F7">
              <w:rPr>
                <w:rFonts w:cs="Calibri" w:hint="cs"/>
                <w:u w:val="single"/>
                <w:rtl/>
              </w:rPr>
              <w:t>روابط إلى النتائج المتوقعة</w:t>
            </w:r>
            <w:r w:rsidRPr="00B046F7">
              <w:rPr>
                <w:rFonts w:cs="Calibri" w:hint="cs"/>
                <w:rtl/>
              </w:rPr>
              <w:t xml:space="preserve"> </w:t>
            </w:r>
            <w:r w:rsidRPr="00B046F7">
              <w:rPr>
                <w:rFonts w:cs="Calibri" w:hint="cs"/>
                <w:u w:val="single"/>
                <w:rtl/>
              </w:rPr>
              <w:t>في</w:t>
            </w:r>
            <w:hyperlink r:id="rId141" w:history="1">
              <w:r w:rsidRPr="00B046F7">
                <w:rPr>
                  <w:rFonts w:cs="Calibri" w:hint="cs"/>
                  <w:rtl/>
                </w:rPr>
                <w:t xml:space="preserve"> </w:t>
              </w:r>
              <w:r w:rsidRPr="00B046F7">
                <w:rPr>
                  <w:rStyle w:val="Hyperlink"/>
                  <w:rFonts w:cs="Calibri" w:hint="cs"/>
                  <w:rtl/>
                </w:rPr>
                <w:t>برنامج العمل والميزانية لعام 2024/25</w:t>
              </w:r>
            </w:hyperlink>
            <w:r w:rsidRPr="00B046F7">
              <w:rPr>
                <w:rFonts w:cs="Calibri" w:hint="cs"/>
                <w:rtl/>
              </w:rPr>
              <w:t xml:space="preserve"> و </w:t>
            </w:r>
            <w:hyperlink r:id="rId142" w:history="1">
              <w:r w:rsidRPr="00B046F7">
                <w:rPr>
                  <w:rStyle w:val="Hyperlink"/>
                  <w:rFonts w:cs="Calibri" w:hint="cs"/>
                  <w:rtl/>
                </w:rPr>
                <w:t>برنامج العمل والميزانية لعام 2026/27</w:t>
              </w:r>
            </w:hyperlink>
          </w:p>
        </w:tc>
        <w:tc>
          <w:tcPr>
            <w:tcW w:w="6913" w:type="dxa"/>
          </w:tcPr>
          <w:p w14:paraId="4E2C1991" w14:textId="33DB70A1" w:rsidR="00AF22E0" w:rsidRPr="00B046F7" w:rsidRDefault="00AF22E0" w:rsidP="00D1145D">
            <w:pPr>
              <w:pStyle w:val="TableParagraph"/>
              <w:bidi/>
              <w:spacing w:before="1"/>
              <w:ind w:left="115" w:right="144"/>
              <w:rPr>
                <w:rFonts w:cs="Calibri"/>
                <w:rtl/>
              </w:rPr>
            </w:pPr>
            <w:r w:rsidRPr="00B046F7">
              <w:rPr>
                <w:rFonts w:cs="Calibri" w:hint="cs"/>
                <w:rtl/>
              </w:rPr>
              <w:t xml:space="preserve">3.4 زيادة المعرفة والمهارات المتعلقة بالملكية الفكرية في جميع الدول الأعضاء. </w:t>
            </w:r>
          </w:p>
          <w:p w14:paraId="0CDDA5FF" w14:textId="77777777" w:rsidR="00AF22E0" w:rsidRPr="00B046F7" w:rsidRDefault="00AF22E0" w:rsidP="00D1145D">
            <w:pPr>
              <w:pStyle w:val="TableParagraph"/>
              <w:spacing w:before="1"/>
              <w:ind w:left="115" w:right="144"/>
              <w:rPr>
                <w:rFonts w:cs="Calibri"/>
              </w:rPr>
            </w:pPr>
          </w:p>
          <w:p w14:paraId="2E35E4B4" w14:textId="047C9128" w:rsidR="00AF22E0" w:rsidRPr="00B046F7" w:rsidRDefault="00AF22E0" w:rsidP="00D1145D">
            <w:pPr>
              <w:pStyle w:val="TableParagraph"/>
              <w:bidi/>
              <w:spacing w:before="1"/>
              <w:ind w:left="115" w:right="144"/>
              <w:rPr>
                <w:rFonts w:cs="Calibri"/>
                <w:rtl/>
              </w:rPr>
            </w:pPr>
            <w:r w:rsidRPr="00B046F7">
              <w:rPr>
                <w:rFonts w:cs="Calibri" w:hint="cs"/>
                <w:rtl/>
              </w:rPr>
              <w:t>4.4 زيادة عدد المتمكنين من الانتفاع بالملكية الفكرية بنجاح من المبتكرين، والمبدعين، والشركات الصغيرة والمتوسطة، والجامعات، ومؤسسات البحث، والمجتمعات.</w:t>
            </w:r>
          </w:p>
        </w:tc>
      </w:tr>
      <w:tr w:rsidR="00AF22E0" w:rsidRPr="00B046F7" w14:paraId="24A899E3" w14:textId="77777777" w:rsidTr="00D43C12">
        <w:trPr>
          <w:trHeight w:val="836"/>
        </w:trPr>
        <w:tc>
          <w:tcPr>
            <w:tcW w:w="2377" w:type="dxa"/>
            <w:shd w:val="clear" w:color="auto" w:fill="69F0C4"/>
          </w:tcPr>
          <w:p w14:paraId="0FB9F1A7" w14:textId="77777777" w:rsidR="00AF22E0" w:rsidRPr="00B046F7" w:rsidRDefault="00AF22E0" w:rsidP="004E0AD8">
            <w:pPr>
              <w:pStyle w:val="TableParagraph"/>
              <w:bidi/>
              <w:ind w:left="110" w:right="378"/>
              <w:rPr>
                <w:rFonts w:cs="Calibri"/>
                <w:rtl/>
              </w:rPr>
            </w:pPr>
            <w:r w:rsidRPr="00B046F7">
              <w:rPr>
                <w:rFonts w:cs="Calibri" w:hint="cs"/>
                <w:u w:val="single"/>
                <w:rtl/>
              </w:rPr>
              <w:t>التقدم المحرز في تنفيذ المشروع</w:t>
            </w:r>
          </w:p>
        </w:tc>
        <w:tc>
          <w:tcPr>
            <w:tcW w:w="6913" w:type="dxa"/>
          </w:tcPr>
          <w:p w14:paraId="15BBE320" w14:textId="4C102483" w:rsidR="00F96A2A" w:rsidRPr="00B046F7" w:rsidRDefault="00F96A2A" w:rsidP="00F96A2A">
            <w:pPr>
              <w:bidi/>
              <w:ind w:left="115" w:right="86" w:firstLine="25"/>
              <w:contextualSpacing/>
              <w:rPr>
                <w:rFonts w:cs="Calibri"/>
                <w:szCs w:val="22"/>
                <w:rtl/>
              </w:rPr>
            </w:pPr>
            <w:r w:rsidRPr="00B046F7">
              <w:rPr>
                <w:rFonts w:cs="Calibri" w:hint="cs"/>
                <w:szCs w:val="22"/>
                <w:rtl/>
              </w:rPr>
              <w:t>خلال الفترة قيد الاستعراض، نُفذت الأنشطة التالية وفقاً لاستراتيجية الإنجاز المبينة في وثيقة المشروع (</w:t>
            </w:r>
            <w:hyperlink r:id="rId143" w:history="1">
              <w:r w:rsidRPr="00B046F7">
                <w:rPr>
                  <w:rStyle w:val="Hyperlink"/>
                  <w:rFonts w:cs="Calibri"/>
                  <w:szCs w:val="22"/>
                </w:rPr>
                <w:t>CDIP/35/13</w:t>
              </w:r>
            </w:hyperlink>
            <w:r w:rsidRPr="00B046F7">
              <w:rPr>
                <w:rFonts w:cs="Calibri" w:hint="cs"/>
                <w:szCs w:val="22"/>
                <w:rtl/>
              </w:rPr>
              <w:t>):</w:t>
            </w:r>
          </w:p>
          <w:p w14:paraId="18B981FF" w14:textId="77777777" w:rsidR="001B0F91" w:rsidRPr="00B046F7" w:rsidRDefault="001B0F91" w:rsidP="00F96A2A">
            <w:pPr>
              <w:ind w:left="115" w:right="86" w:firstLine="25"/>
              <w:contextualSpacing/>
              <w:rPr>
                <w:rFonts w:cs="Calibri"/>
                <w:szCs w:val="22"/>
              </w:rPr>
            </w:pPr>
          </w:p>
          <w:p w14:paraId="6B78451E" w14:textId="3416BE6B" w:rsidR="00AF22E0" w:rsidRPr="00B046F7" w:rsidRDefault="00AF22E0" w:rsidP="00D1145D">
            <w:pPr>
              <w:pStyle w:val="TableParagraph"/>
              <w:bidi/>
              <w:ind w:left="115" w:right="144"/>
              <w:rPr>
                <w:rFonts w:cs="Calibri"/>
                <w:rtl/>
              </w:rPr>
            </w:pPr>
            <w:r w:rsidRPr="00B046F7">
              <w:rPr>
                <w:rFonts w:cs="Calibri" w:hint="cs"/>
                <w:rtl/>
              </w:rPr>
              <w:t>وقد جرت مناقشة أولية مع الدول الأعضاء بهدف تحديد قائمة البلدان المستفيدة من المشروع التجريبي.  بعد التنسيق مع الحكومات المعنية وتقييم مدى استيفاء معايير الاختيار، تم اختيار كوت ديفوار وكينيا والمغرب والسنغال كدول مستفيدة.</w:t>
            </w:r>
          </w:p>
          <w:p w14:paraId="00008B9C" w14:textId="77777777" w:rsidR="00AF22E0" w:rsidRPr="00B046F7" w:rsidRDefault="00AF22E0" w:rsidP="00D1145D">
            <w:pPr>
              <w:pStyle w:val="TableParagraph"/>
              <w:ind w:left="115" w:right="144"/>
              <w:rPr>
                <w:rFonts w:cs="Calibri"/>
              </w:rPr>
            </w:pPr>
          </w:p>
          <w:p w14:paraId="2FF88EF4" w14:textId="5973ACC2" w:rsidR="00AF22E0" w:rsidRPr="00B046F7" w:rsidRDefault="00724658" w:rsidP="00D1145D">
            <w:pPr>
              <w:pStyle w:val="TableParagraph"/>
              <w:bidi/>
              <w:ind w:left="115" w:right="144"/>
              <w:rPr>
                <w:rFonts w:cs="Calibri"/>
                <w:rtl/>
              </w:rPr>
            </w:pPr>
            <w:r w:rsidRPr="00B046F7">
              <w:rPr>
                <w:rFonts w:cs="Calibri" w:hint="cs"/>
                <w:rtl/>
              </w:rPr>
              <w:t xml:space="preserve">وبعد اختيار البلدان المستفيدة، تم تعيين المنسقين الوطنيين والموافقة على الخطط على المستوى القطري.  يجري حالياً اختيار الجهة التي ستتولى دعم المشروع. </w:t>
            </w:r>
          </w:p>
          <w:p w14:paraId="6D90F1B8" w14:textId="77777777" w:rsidR="00AF22E0" w:rsidRPr="00B046F7" w:rsidRDefault="00AF22E0" w:rsidP="00D1145D">
            <w:pPr>
              <w:pStyle w:val="TableParagraph"/>
              <w:ind w:left="115" w:right="144"/>
              <w:rPr>
                <w:rFonts w:cs="Calibri"/>
              </w:rPr>
            </w:pPr>
          </w:p>
          <w:p w14:paraId="52AF2844" w14:textId="45B78191" w:rsidR="00AF22E0" w:rsidRPr="00B046F7" w:rsidRDefault="00EB3F0E" w:rsidP="00D1145D">
            <w:pPr>
              <w:pStyle w:val="TableParagraph"/>
              <w:bidi/>
              <w:ind w:left="115" w:right="144"/>
              <w:rPr>
                <w:rFonts w:cs="Calibri"/>
                <w:rtl/>
              </w:rPr>
            </w:pPr>
            <w:r w:rsidRPr="00B046F7">
              <w:rPr>
                <w:rFonts w:cs="Calibri" w:hint="cs"/>
                <w:rtl/>
              </w:rPr>
              <w:t xml:space="preserve">بالإضافة إلى ذلك، تم إشراك الجهات المعنية الرئيسية على المستوى الوطني، كما أُجري تقييم تشخيصي شامل  </w:t>
            </w:r>
          </w:p>
        </w:tc>
      </w:tr>
      <w:tr w:rsidR="00AF22E0" w:rsidRPr="00B046F7" w14:paraId="3ECF2729" w14:textId="77777777" w:rsidTr="004E0AD8">
        <w:trPr>
          <w:trHeight w:val="801"/>
        </w:trPr>
        <w:tc>
          <w:tcPr>
            <w:tcW w:w="2377" w:type="dxa"/>
            <w:shd w:val="clear" w:color="auto" w:fill="69F0C4"/>
          </w:tcPr>
          <w:p w14:paraId="7324637E" w14:textId="77777777" w:rsidR="00AF22E0" w:rsidRPr="00B046F7" w:rsidRDefault="00AF22E0" w:rsidP="004E0AD8">
            <w:pPr>
              <w:pStyle w:val="TableParagraph"/>
              <w:bidi/>
              <w:spacing w:line="242" w:lineRule="auto"/>
              <w:ind w:left="110" w:right="708"/>
              <w:rPr>
                <w:rFonts w:cs="Calibri"/>
                <w:rtl/>
              </w:rPr>
            </w:pPr>
            <w:r w:rsidRPr="00B046F7">
              <w:rPr>
                <w:rFonts w:cs="Calibri" w:hint="cs"/>
                <w:u w:val="single"/>
                <w:rtl/>
              </w:rPr>
              <w:t>النتائج الأولية التي لوحظت</w:t>
            </w:r>
          </w:p>
        </w:tc>
        <w:tc>
          <w:tcPr>
            <w:tcW w:w="6913" w:type="dxa"/>
          </w:tcPr>
          <w:p w14:paraId="1286EFAA" w14:textId="2BAC1420" w:rsidR="00B05095" w:rsidRPr="00B046F7" w:rsidRDefault="00B05095" w:rsidP="00B05095">
            <w:pPr>
              <w:pStyle w:val="TableParagraph"/>
              <w:bidi/>
              <w:ind w:left="90" w:right="84"/>
              <w:rPr>
                <w:rFonts w:cs="Calibri"/>
                <w:rtl/>
              </w:rPr>
            </w:pPr>
            <w:r w:rsidRPr="00B046F7">
              <w:rPr>
                <w:rFonts w:cs="Calibri" w:hint="cs"/>
                <w:rtl/>
              </w:rPr>
              <w:t>منذ بدء تنفيذ المشروع، تشمل النتائج الرئيسية التي لوحظت ما يلي:</w:t>
            </w:r>
          </w:p>
          <w:p w14:paraId="7B2B07C1" w14:textId="77777777" w:rsidR="00D43C12" w:rsidRPr="00B046F7" w:rsidRDefault="00D43C12" w:rsidP="00D43C12">
            <w:pPr>
              <w:pStyle w:val="TableParagraph"/>
              <w:ind w:right="84"/>
              <w:rPr>
                <w:rFonts w:cs="Calibri"/>
              </w:rPr>
            </w:pPr>
          </w:p>
          <w:p w14:paraId="4FBC6443" w14:textId="64ED4922" w:rsidR="00AF22E0" w:rsidRPr="00B046F7" w:rsidRDefault="00AF22E0" w:rsidP="009616F1">
            <w:pPr>
              <w:pStyle w:val="TableParagraph"/>
              <w:numPr>
                <w:ilvl w:val="0"/>
                <w:numId w:val="69"/>
              </w:numPr>
              <w:bidi/>
              <w:ind w:left="526" w:right="144"/>
              <w:rPr>
                <w:rFonts w:cs="Calibri"/>
                <w:rtl/>
              </w:rPr>
            </w:pPr>
            <w:r w:rsidRPr="00B046F7">
              <w:rPr>
                <w:rFonts w:cs="Calibri" w:hint="cs"/>
                <w:rtl/>
              </w:rPr>
              <w:t>أشارت المداولات الأولية مع الجهات المعنية وعملية التقييم التي تم إجراؤها إلى أن الكيانات الرياضية الوطنية لم تولِ الاهتمام الكافي لحقوق الملكية الفكرية.</w:t>
            </w:r>
          </w:p>
          <w:p w14:paraId="0144E71F" w14:textId="77777777" w:rsidR="00D43C12" w:rsidRPr="00B046F7" w:rsidRDefault="00D43C12" w:rsidP="00D43C12">
            <w:pPr>
              <w:pStyle w:val="TableParagraph"/>
              <w:ind w:left="526" w:right="144"/>
              <w:rPr>
                <w:rFonts w:cs="Calibri"/>
              </w:rPr>
            </w:pPr>
          </w:p>
          <w:p w14:paraId="23EFBA6A" w14:textId="142F8871" w:rsidR="00AF22E0" w:rsidRPr="00B046F7" w:rsidRDefault="00AF22E0" w:rsidP="009616F1">
            <w:pPr>
              <w:pStyle w:val="TableParagraph"/>
              <w:numPr>
                <w:ilvl w:val="0"/>
                <w:numId w:val="69"/>
              </w:numPr>
              <w:bidi/>
              <w:ind w:left="526" w:right="144"/>
              <w:rPr>
                <w:rFonts w:cs="Calibri"/>
                <w:rtl/>
              </w:rPr>
            </w:pPr>
            <w:r w:rsidRPr="00B046F7">
              <w:rPr>
                <w:rFonts w:cs="Calibri" w:hint="cs"/>
                <w:rtl/>
              </w:rPr>
              <w:t xml:space="preserve">هناك نقص في التناسق بين الإطار القانوني الذي يحكم صناعة الرياضة والاحتياجات العملية للرياضة في مجالات البث والرعاية والتسويق والأنشطة التجارية الأخرى التي تمول </w:t>
            </w:r>
            <w:r w:rsidRPr="00B046F7">
              <w:rPr>
                <w:rFonts w:cs="Calibri" w:hint="cs"/>
                <w:rtl/>
              </w:rPr>
              <w:lastRenderedPageBreak/>
              <w:t xml:space="preserve">الأحداث الرياضية والاتحادات والفرق والمنظمات.  </w:t>
            </w:r>
          </w:p>
        </w:tc>
      </w:tr>
      <w:tr w:rsidR="00AF22E0" w:rsidRPr="00B046F7" w14:paraId="0E98CAED" w14:textId="77777777" w:rsidTr="004E0AD8">
        <w:trPr>
          <w:trHeight w:val="703"/>
        </w:trPr>
        <w:tc>
          <w:tcPr>
            <w:tcW w:w="2377" w:type="dxa"/>
            <w:shd w:val="clear" w:color="auto" w:fill="69F0C4"/>
          </w:tcPr>
          <w:p w14:paraId="2C1E21A5" w14:textId="77777777" w:rsidR="00AF22E0" w:rsidRPr="00B046F7" w:rsidRDefault="00AF22E0" w:rsidP="004E0AD8">
            <w:pPr>
              <w:pStyle w:val="TableParagraph"/>
              <w:bidi/>
              <w:spacing w:before="1"/>
              <w:ind w:left="110" w:right="279"/>
              <w:rPr>
                <w:rFonts w:cs="Calibri"/>
                <w:rtl/>
              </w:rPr>
            </w:pPr>
            <w:r w:rsidRPr="00B046F7">
              <w:rPr>
                <w:rFonts w:cs="Calibri" w:hint="cs"/>
                <w:u w:val="single"/>
                <w:rtl/>
              </w:rPr>
              <w:lastRenderedPageBreak/>
              <w:t>الخبرة المكتسبة</w:t>
            </w:r>
            <w:r w:rsidRPr="00B046F7">
              <w:rPr>
                <w:rFonts w:cs="Calibri" w:hint="cs"/>
                <w:rtl/>
              </w:rPr>
              <w:t xml:space="preserve"> </w:t>
            </w:r>
            <w:r w:rsidRPr="00B046F7">
              <w:rPr>
                <w:rFonts w:cs="Calibri" w:hint="cs"/>
                <w:u w:val="single"/>
                <w:rtl/>
              </w:rPr>
              <w:t>والدروس المستفادة</w:t>
            </w:r>
          </w:p>
        </w:tc>
        <w:tc>
          <w:tcPr>
            <w:tcW w:w="6913" w:type="dxa"/>
          </w:tcPr>
          <w:p w14:paraId="3567E623" w14:textId="77777777" w:rsidR="00E715E9" w:rsidRPr="00B046F7" w:rsidRDefault="00E715E9" w:rsidP="00E715E9">
            <w:pPr>
              <w:bidi/>
              <w:ind w:left="113"/>
              <w:contextualSpacing/>
              <w:rPr>
                <w:rFonts w:asciiTheme="minorBidi" w:hAnsiTheme="minorBidi" w:cs="Calibri"/>
                <w:szCs w:val="22"/>
                <w:rtl/>
              </w:rPr>
            </w:pPr>
            <w:r w:rsidRPr="00B046F7">
              <w:rPr>
                <w:rFonts w:asciiTheme="minorBidi" w:hAnsiTheme="minorBidi" w:cs="Calibri" w:hint="cs"/>
                <w:szCs w:val="22"/>
                <w:rtl/>
              </w:rPr>
              <w:t>الخبرات المكتسبة والدروس المستفادة حتى الآن:</w:t>
            </w:r>
          </w:p>
          <w:p w14:paraId="37E5D575" w14:textId="77777777" w:rsidR="00D43C12" w:rsidRPr="00B046F7" w:rsidRDefault="00D43C12" w:rsidP="00E715E9">
            <w:pPr>
              <w:ind w:left="113"/>
              <w:contextualSpacing/>
              <w:rPr>
                <w:rFonts w:asciiTheme="minorBidi" w:hAnsiTheme="minorBidi" w:cs="Calibri"/>
                <w:szCs w:val="22"/>
              </w:rPr>
            </w:pPr>
          </w:p>
          <w:p w14:paraId="1AFD70F0" w14:textId="36A1C781" w:rsidR="00AF22E0" w:rsidRPr="00B046F7" w:rsidRDefault="00AF22E0" w:rsidP="009616F1">
            <w:pPr>
              <w:pStyle w:val="TableParagraph"/>
              <w:numPr>
                <w:ilvl w:val="0"/>
                <w:numId w:val="70"/>
              </w:numPr>
              <w:bidi/>
              <w:ind w:left="526" w:right="144"/>
              <w:rPr>
                <w:rFonts w:cs="Calibri"/>
                <w:rtl/>
              </w:rPr>
            </w:pPr>
            <w:r w:rsidRPr="00B046F7">
              <w:rPr>
                <w:rFonts w:cs="Calibri" w:hint="cs"/>
                <w:rtl/>
              </w:rPr>
              <w:t xml:space="preserve">يحظى تطوير الملكية الفكرية والرياضة باهتمام كبير على المستوى الحكومي.  ولذلك، من الضروري القيام بأعمال توعية وتفاعل واسعة النطاق من أجل التنسيق مع مختلف الأطراف المعنية التي تشكل النظام البيئي الرياضي. </w:t>
            </w:r>
          </w:p>
          <w:p w14:paraId="7450B98B" w14:textId="77777777" w:rsidR="00D43C12" w:rsidRPr="00B046F7" w:rsidRDefault="00D43C12" w:rsidP="0048291E">
            <w:pPr>
              <w:pStyle w:val="TableParagraph"/>
              <w:ind w:left="526" w:right="144"/>
              <w:rPr>
                <w:rFonts w:cs="Calibri"/>
              </w:rPr>
            </w:pPr>
          </w:p>
          <w:p w14:paraId="6A926E27" w14:textId="678FF960" w:rsidR="00AF22E0" w:rsidRPr="00B046F7" w:rsidRDefault="00AF22E0" w:rsidP="009616F1">
            <w:pPr>
              <w:pStyle w:val="TableParagraph"/>
              <w:numPr>
                <w:ilvl w:val="0"/>
                <w:numId w:val="70"/>
              </w:numPr>
              <w:bidi/>
              <w:ind w:left="526" w:right="144"/>
              <w:rPr>
                <w:rFonts w:cs="Calibri"/>
                <w:rtl/>
              </w:rPr>
            </w:pPr>
            <w:r w:rsidRPr="00B046F7">
              <w:rPr>
                <w:rFonts w:cs="Calibri" w:hint="cs"/>
                <w:rtl/>
              </w:rPr>
              <w:t xml:space="preserve">يُعد التعاون مع الاتحادات الرياضية الدولية عنصراً مهماً في تنفيذ المشاريع في مجالي الملكية الفكرية والرياضة، باعتباره وسيلة لجلب الخبرات الواسعة وأفضل الممارسات إلى المستوى الوطني. </w:t>
            </w:r>
          </w:p>
        </w:tc>
      </w:tr>
      <w:tr w:rsidR="00AF22E0" w:rsidRPr="00B046F7" w14:paraId="6CE6BBAC" w14:textId="77777777" w:rsidTr="00D1145D">
        <w:trPr>
          <w:trHeight w:val="575"/>
        </w:trPr>
        <w:tc>
          <w:tcPr>
            <w:tcW w:w="2377" w:type="dxa"/>
            <w:shd w:val="clear" w:color="auto" w:fill="69F0C4"/>
          </w:tcPr>
          <w:p w14:paraId="16ADAA23" w14:textId="77777777" w:rsidR="00AF22E0" w:rsidRPr="00B046F7" w:rsidRDefault="00AF22E0" w:rsidP="004E0AD8">
            <w:pPr>
              <w:pStyle w:val="TableParagraph"/>
              <w:bidi/>
              <w:ind w:left="110"/>
              <w:rPr>
                <w:rFonts w:cs="Calibri"/>
                <w:rtl/>
              </w:rPr>
            </w:pPr>
            <w:r w:rsidRPr="00B046F7">
              <w:rPr>
                <w:rFonts w:cs="Calibri" w:hint="cs"/>
                <w:u w:val="single"/>
                <w:rtl/>
              </w:rPr>
              <w:t>المخاطر والتخفيف منها</w:t>
            </w:r>
          </w:p>
        </w:tc>
        <w:tc>
          <w:tcPr>
            <w:tcW w:w="6913" w:type="dxa"/>
          </w:tcPr>
          <w:p w14:paraId="1F64B17F" w14:textId="487E5766" w:rsidR="00AF22E0" w:rsidRPr="00B046F7" w:rsidRDefault="00AF22E0" w:rsidP="00D1145D">
            <w:pPr>
              <w:pStyle w:val="TableParagraph"/>
              <w:bidi/>
              <w:ind w:left="115" w:right="144"/>
              <w:rPr>
                <w:rFonts w:cs="Calibri"/>
                <w:rtl/>
              </w:rPr>
            </w:pPr>
            <w:r w:rsidRPr="00B046F7">
              <w:rPr>
                <w:rFonts w:cs="Calibri" w:hint="cs"/>
                <w:u w:val="single"/>
                <w:rtl/>
              </w:rPr>
              <w:t>الخطر 1:</w:t>
            </w:r>
            <w:r w:rsidRPr="00B046F7">
              <w:rPr>
                <w:rFonts w:cs="Calibri" w:hint="cs"/>
                <w:rtl/>
              </w:rPr>
              <w:t xml:space="preserve">  مشاركة محدودة من أصحاب المصلحة.</w:t>
            </w:r>
          </w:p>
          <w:p w14:paraId="02F95995" w14:textId="77777777" w:rsidR="00F2000B" w:rsidRPr="00B046F7" w:rsidRDefault="00F2000B" w:rsidP="00D1145D">
            <w:pPr>
              <w:pStyle w:val="TableParagraph"/>
              <w:ind w:left="115" w:right="144"/>
              <w:rPr>
                <w:rFonts w:cs="Calibri"/>
              </w:rPr>
            </w:pPr>
          </w:p>
          <w:p w14:paraId="74FA1220" w14:textId="721F341B" w:rsidR="00AF22E0" w:rsidRPr="00B046F7" w:rsidRDefault="00AF22E0" w:rsidP="00D1145D">
            <w:pPr>
              <w:pStyle w:val="TableParagraph"/>
              <w:bidi/>
              <w:ind w:left="115" w:right="144"/>
              <w:rPr>
                <w:rFonts w:cs="Calibri"/>
                <w:rtl/>
              </w:rPr>
            </w:pPr>
            <w:r w:rsidRPr="00B046F7">
              <w:rPr>
                <w:rFonts w:cs="Calibri" w:hint="cs"/>
                <w:u w:val="single"/>
                <w:rtl/>
              </w:rPr>
              <w:t>التخفيف من الخطر 1:</w:t>
            </w:r>
            <w:r w:rsidRPr="00B046F7">
              <w:rPr>
                <w:rFonts w:cs="Calibri" w:hint="cs"/>
                <w:rtl/>
              </w:rPr>
              <w:t xml:space="preserve">  ستُوضع وتُنفذ خطة شاملة لإشراك أصحاب المصلحة، بما في ذلك مشاورات منتظمة وجلسات توعية وأنشطة و/أو حملات تشاركية.</w:t>
            </w:r>
          </w:p>
          <w:p w14:paraId="38965049" w14:textId="77777777" w:rsidR="00AF22E0" w:rsidRPr="00B046F7" w:rsidRDefault="00AF22E0" w:rsidP="00D1145D">
            <w:pPr>
              <w:pStyle w:val="TableParagraph"/>
              <w:ind w:left="115" w:right="144"/>
              <w:rPr>
                <w:rFonts w:cs="Calibri"/>
              </w:rPr>
            </w:pPr>
          </w:p>
          <w:p w14:paraId="7992C154" w14:textId="14127517" w:rsidR="00AF22E0" w:rsidRPr="00B046F7" w:rsidRDefault="00AF22E0" w:rsidP="00D1145D">
            <w:pPr>
              <w:pStyle w:val="TableParagraph"/>
              <w:bidi/>
              <w:ind w:left="115" w:right="144"/>
              <w:rPr>
                <w:rFonts w:cs="Calibri"/>
                <w:rtl/>
              </w:rPr>
            </w:pPr>
            <w:r w:rsidRPr="00B046F7">
              <w:rPr>
                <w:rFonts w:cs="Calibri" w:hint="cs"/>
                <w:u w:val="single"/>
                <w:rtl/>
              </w:rPr>
              <w:t>الخطر 2:</w:t>
            </w:r>
            <w:r w:rsidRPr="00B046F7">
              <w:rPr>
                <w:rFonts w:cs="Calibri" w:hint="cs"/>
                <w:rtl/>
              </w:rPr>
              <w:t xml:space="preserve">  قد تبقى الحملات محدودة النطاق، وقد تفشل في الوصول إلى الرياضيين على مستوى القاعدة الشعبية أو عامة الناس.</w:t>
            </w:r>
          </w:p>
          <w:p w14:paraId="44834D57" w14:textId="77777777" w:rsidR="00F2000B" w:rsidRPr="00B046F7" w:rsidRDefault="00F2000B" w:rsidP="00D1145D">
            <w:pPr>
              <w:pStyle w:val="TableParagraph"/>
              <w:ind w:left="115" w:right="144"/>
              <w:rPr>
                <w:rFonts w:cs="Calibri"/>
              </w:rPr>
            </w:pPr>
          </w:p>
          <w:p w14:paraId="0C1DC3A1" w14:textId="58168C4D" w:rsidR="00AF22E0" w:rsidRPr="00B046F7" w:rsidRDefault="00AF22E0" w:rsidP="00D1145D">
            <w:pPr>
              <w:pStyle w:val="TableParagraph"/>
              <w:bidi/>
              <w:ind w:left="115" w:right="144"/>
              <w:rPr>
                <w:rFonts w:cs="Calibri"/>
                <w:rtl/>
              </w:rPr>
            </w:pPr>
            <w:r w:rsidRPr="00B046F7">
              <w:rPr>
                <w:rFonts w:cs="Calibri" w:hint="cs"/>
                <w:u w:val="single"/>
                <w:rtl/>
              </w:rPr>
              <w:t>تدبير التخفيف من الخطر 2:</w:t>
            </w:r>
            <w:r w:rsidRPr="00B046F7">
              <w:rPr>
                <w:rFonts w:cs="Calibri" w:hint="cs"/>
                <w:rtl/>
              </w:rPr>
              <w:t xml:space="preserve">  تخصيص الحملات وفقاً للسياقات الوطنية؛ واستخدام قنوات متعددة (وسائل إعلام تقليدية ورقمية)؛ والشراكة مع الاتحادات الرياضية وأندية الشباب والمؤثرين من أجل تحقيق أقصى قدر من الوصول.</w:t>
            </w:r>
          </w:p>
        </w:tc>
      </w:tr>
      <w:tr w:rsidR="00AF22E0" w:rsidRPr="00B046F7" w14:paraId="09514784" w14:textId="77777777" w:rsidTr="00D1145D">
        <w:trPr>
          <w:trHeight w:val="980"/>
        </w:trPr>
        <w:tc>
          <w:tcPr>
            <w:tcW w:w="2377" w:type="dxa"/>
            <w:shd w:val="clear" w:color="auto" w:fill="69F0C4"/>
          </w:tcPr>
          <w:p w14:paraId="6ABA9A8F" w14:textId="77777777" w:rsidR="00AF22E0" w:rsidRPr="00B046F7" w:rsidRDefault="00AF22E0" w:rsidP="004E0AD8">
            <w:pPr>
              <w:pStyle w:val="TableParagraph"/>
              <w:bidi/>
              <w:ind w:left="110" w:right="536"/>
              <w:rPr>
                <w:rFonts w:cs="Calibri"/>
                <w:rtl/>
              </w:rPr>
            </w:pPr>
            <w:r w:rsidRPr="00B046F7">
              <w:rPr>
                <w:rFonts w:cs="Calibri" w:hint="cs"/>
                <w:u w:val="single"/>
                <w:rtl/>
              </w:rPr>
              <w:t>قضايا تتطلب دعماً واهتماماً فوريين</w:t>
            </w:r>
          </w:p>
        </w:tc>
        <w:tc>
          <w:tcPr>
            <w:tcW w:w="6913" w:type="dxa"/>
          </w:tcPr>
          <w:p w14:paraId="13C86181" w14:textId="522D7BCA" w:rsidR="00AF22E0" w:rsidRPr="00B046F7" w:rsidRDefault="00E31509" w:rsidP="00D1145D">
            <w:pPr>
              <w:pStyle w:val="TableParagraph"/>
              <w:bidi/>
              <w:spacing w:line="244" w:lineRule="auto"/>
              <w:ind w:left="115" w:right="144"/>
              <w:rPr>
                <w:rFonts w:cs="Calibri"/>
                <w:rtl/>
              </w:rPr>
            </w:pPr>
            <w:r w:rsidRPr="00B046F7">
              <w:rPr>
                <w:rFonts w:cs="Calibri" w:hint="cs"/>
                <w:rtl/>
              </w:rPr>
              <w:t>لا شيء</w:t>
            </w:r>
          </w:p>
        </w:tc>
      </w:tr>
      <w:tr w:rsidR="00AF22E0" w:rsidRPr="00B046F7" w14:paraId="1D49A42F" w14:textId="77777777" w:rsidTr="004E0AD8">
        <w:trPr>
          <w:trHeight w:val="469"/>
        </w:trPr>
        <w:tc>
          <w:tcPr>
            <w:tcW w:w="2377" w:type="dxa"/>
            <w:shd w:val="clear" w:color="auto" w:fill="69F0C4"/>
          </w:tcPr>
          <w:p w14:paraId="0E314888" w14:textId="77777777" w:rsidR="00AF22E0" w:rsidRPr="00B046F7" w:rsidRDefault="00AF22E0" w:rsidP="004E0AD8">
            <w:pPr>
              <w:pStyle w:val="TableParagraph"/>
              <w:bidi/>
              <w:ind w:left="110"/>
              <w:rPr>
                <w:rFonts w:cs="Calibri"/>
                <w:rtl/>
              </w:rPr>
            </w:pPr>
            <w:r w:rsidRPr="00B046F7">
              <w:rPr>
                <w:rFonts w:cs="Calibri" w:hint="cs"/>
                <w:u w:val="single"/>
                <w:rtl/>
              </w:rPr>
              <w:t>السبيل للمضي قدماً</w:t>
            </w:r>
          </w:p>
        </w:tc>
        <w:tc>
          <w:tcPr>
            <w:tcW w:w="6913" w:type="dxa"/>
          </w:tcPr>
          <w:p w14:paraId="1D583A9C" w14:textId="77777777" w:rsidR="00314194" w:rsidRPr="00B046F7" w:rsidRDefault="00314194" w:rsidP="00314194">
            <w:pPr>
              <w:pStyle w:val="TableParagraph"/>
              <w:bidi/>
              <w:ind w:left="113" w:right="459"/>
              <w:rPr>
                <w:rFonts w:cs="Calibri"/>
                <w:rtl/>
              </w:rPr>
            </w:pPr>
            <w:r w:rsidRPr="00B046F7">
              <w:rPr>
                <w:rFonts w:cs="Calibri" w:hint="cs"/>
                <w:rtl/>
              </w:rPr>
              <w:t>وفيما يلي الخطوات المقبلة للتنفيذ في كل بلد مستفيد:</w:t>
            </w:r>
          </w:p>
          <w:p w14:paraId="694B419B" w14:textId="77777777" w:rsidR="00EF58C2" w:rsidRPr="00B046F7" w:rsidRDefault="00EF58C2" w:rsidP="00314194">
            <w:pPr>
              <w:pStyle w:val="TableParagraph"/>
              <w:ind w:left="113" w:right="459"/>
              <w:rPr>
                <w:rFonts w:cs="Calibri"/>
              </w:rPr>
            </w:pPr>
          </w:p>
          <w:p w14:paraId="07F25D40" w14:textId="118E330D" w:rsidR="00555EEF" w:rsidRPr="00B046F7" w:rsidRDefault="00555EEF" w:rsidP="009616F1">
            <w:pPr>
              <w:pStyle w:val="TableParagraph"/>
              <w:numPr>
                <w:ilvl w:val="0"/>
                <w:numId w:val="71"/>
              </w:numPr>
              <w:bidi/>
              <w:ind w:left="526" w:right="144"/>
              <w:rPr>
                <w:rFonts w:cs="Calibri"/>
                <w:rtl/>
              </w:rPr>
            </w:pPr>
            <w:r w:rsidRPr="00B046F7">
              <w:rPr>
                <w:rFonts w:cs="Calibri" w:hint="cs"/>
                <w:rtl/>
              </w:rPr>
              <w:t xml:space="preserve">إتمام عملية التوظيف لدعم تنفيذ المشروع؛ </w:t>
            </w:r>
          </w:p>
          <w:p w14:paraId="6D2131A7" w14:textId="77777777" w:rsidR="00EF58C2" w:rsidRPr="00B046F7" w:rsidRDefault="00EF58C2" w:rsidP="00EF58C2">
            <w:pPr>
              <w:pStyle w:val="TableParagraph"/>
              <w:ind w:left="526" w:right="144"/>
              <w:rPr>
                <w:rFonts w:cs="Calibri"/>
              </w:rPr>
            </w:pPr>
          </w:p>
          <w:p w14:paraId="4BE3AE38" w14:textId="77777777" w:rsidR="00EF58C2" w:rsidRPr="00B046F7" w:rsidRDefault="00555EEF" w:rsidP="009616F1">
            <w:pPr>
              <w:pStyle w:val="TableParagraph"/>
              <w:numPr>
                <w:ilvl w:val="0"/>
                <w:numId w:val="71"/>
              </w:numPr>
              <w:bidi/>
              <w:ind w:left="526" w:right="144"/>
              <w:rPr>
                <w:rFonts w:cs="Calibri"/>
                <w:rtl/>
              </w:rPr>
            </w:pPr>
            <w:r w:rsidRPr="00B046F7">
              <w:rPr>
                <w:rFonts w:cs="Calibri" w:hint="cs"/>
                <w:rtl/>
              </w:rPr>
              <w:t>وضع إطار عمل مخصص للملكية الفكرية ومصمم خصيصًا لكل بلد على حدة لتوجيه التدخلات المستهدفة وأنشطة بناء القدرات لكل بلد مستفيد؛</w:t>
            </w:r>
          </w:p>
          <w:p w14:paraId="03688712" w14:textId="50A4587E" w:rsidR="00B610F2" w:rsidRPr="00B046F7" w:rsidRDefault="00D842F7" w:rsidP="00EF58C2">
            <w:pPr>
              <w:pStyle w:val="TableParagraph"/>
              <w:bidi/>
              <w:ind w:left="526" w:right="144"/>
              <w:rPr>
                <w:rFonts w:cs="Calibri"/>
                <w:rtl/>
              </w:rPr>
            </w:pPr>
            <w:r w:rsidRPr="00B046F7">
              <w:rPr>
                <w:rFonts w:cs="Calibri" w:hint="cs"/>
                <w:rtl/>
              </w:rPr>
              <w:t xml:space="preserve"> </w:t>
            </w:r>
          </w:p>
          <w:p w14:paraId="0C3A5AEC" w14:textId="168CB405" w:rsidR="00D842F7" w:rsidRPr="00B046F7" w:rsidRDefault="00B610F2" w:rsidP="009616F1">
            <w:pPr>
              <w:pStyle w:val="TableParagraph"/>
              <w:numPr>
                <w:ilvl w:val="0"/>
                <w:numId w:val="71"/>
              </w:numPr>
              <w:bidi/>
              <w:ind w:left="526" w:right="144"/>
              <w:rPr>
                <w:rFonts w:cs="Calibri"/>
                <w:rtl/>
              </w:rPr>
            </w:pPr>
            <w:r w:rsidRPr="00B046F7">
              <w:rPr>
                <w:rFonts w:cs="Calibri" w:hint="cs"/>
                <w:rtl/>
              </w:rPr>
              <w:t>إعداد مواد تدريبية وتقديم دورات تدريبية حول أهمية حماية حقوق الملكية الفكرية والاستفادة منها في الأنشطة الرياضية لمجموعات محددة من أصحاب المصلحة؛</w:t>
            </w:r>
          </w:p>
          <w:p w14:paraId="4F646A2D" w14:textId="77777777" w:rsidR="00EF58C2" w:rsidRPr="00B046F7" w:rsidRDefault="00EF58C2" w:rsidP="00EF58C2">
            <w:pPr>
              <w:pStyle w:val="TableParagraph"/>
              <w:ind w:left="526" w:right="144"/>
              <w:rPr>
                <w:rFonts w:cs="Calibri"/>
              </w:rPr>
            </w:pPr>
          </w:p>
          <w:p w14:paraId="7E445883" w14:textId="0DB4A700" w:rsidR="00F82867" w:rsidRPr="00B046F7" w:rsidRDefault="00F82867" w:rsidP="009616F1">
            <w:pPr>
              <w:pStyle w:val="TableParagraph"/>
              <w:numPr>
                <w:ilvl w:val="0"/>
                <w:numId w:val="71"/>
              </w:numPr>
              <w:bidi/>
              <w:ind w:left="526" w:right="144"/>
              <w:rPr>
                <w:rFonts w:cs="Calibri"/>
                <w:rtl/>
              </w:rPr>
            </w:pPr>
            <w:r w:rsidRPr="00B046F7">
              <w:rPr>
                <w:rFonts w:cs="Calibri" w:hint="cs"/>
                <w:rtl/>
              </w:rPr>
              <w:t>تصميم وتنفيذ حملة (حملات) توعوية في كل بلد مستفيد؛</w:t>
            </w:r>
          </w:p>
          <w:p w14:paraId="0D2B1797" w14:textId="77777777" w:rsidR="00EF58C2" w:rsidRPr="00B046F7" w:rsidRDefault="00EF58C2" w:rsidP="00EF58C2">
            <w:pPr>
              <w:pStyle w:val="TableParagraph"/>
              <w:ind w:left="526" w:right="144"/>
              <w:rPr>
                <w:rFonts w:cs="Calibri"/>
              </w:rPr>
            </w:pPr>
          </w:p>
          <w:p w14:paraId="13B83804" w14:textId="61E5689B" w:rsidR="00AF22E0" w:rsidRPr="00B046F7" w:rsidRDefault="00F82867" w:rsidP="00EF58C2">
            <w:pPr>
              <w:pStyle w:val="TableParagraph"/>
              <w:numPr>
                <w:ilvl w:val="0"/>
                <w:numId w:val="71"/>
              </w:numPr>
              <w:bidi/>
              <w:ind w:left="526" w:right="144"/>
              <w:rPr>
                <w:rFonts w:cs="Calibri"/>
                <w:rtl/>
              </w:rPr>
            </w:pPr>
            <w:r w:rsidRPr="00B046F7">
              <w:rPr>
                <w:rFonts w:cs="Calibri" w:hint="cs"/>
                <w:rtl/>
              </w:rPr>
              <w:t>تنظيم حدث (أحداث) مشاطرة عملية لتيسير تبادل الخبرات وأفضل الممارسات بين البلدان المستفيدة بشأن تطبيق حقوق الملكية الفكرية في قطاع الرياضة</w:t>
            </w:r>
          </w:p>
        </w:tc>
      </w:tr>
      <w:tr w:rsidR="00AF22E0" w:rsidRPr="00B046F7" w14:paraId="68A64238" w14:textId="77777777" w:rsidTr="004E0AD8">
        <w:trPr>
          <w:trHeight w:val="631"/>
        </w:trPr>
        <w:tc>
          <w:tcPr>
            <w:tcW w:w="2377" w:type="dxa"/>
            <w:shd w:val="clear" w:color="auto" w:fill="69F0C4"/>
          </w:tcPr>
          <w:p w14:paraId="2D2C516D" w14:textId="77777777" w:rsidR="00AF22E0" w:rsidRPr="00B046F7" w:rsidRDefault="00AF22E0" w:rsidP="004E0AD8">
            <w:pPr>
              <w:pStyle w:val="TableParagraph"/>
              <w:bidi/>
              <w:spacing w:before="1"/>
              <w:ind w:left="110" w:right="732"/>
              <w:rPr>
                <w:rFonts w:cs="Calibri"/>
                <w:rtl/>
              </w:rPr>
            </w:pPr>
            <w:r w:rsidRPr="00B046F7">
              <w:rPr>
                <w:rFonts w:cs="Calibri" w:hint="cs"/>
                <w:u w:val="single"/>
                <w:rtl/>
              </w:rPr>
              <w:t>الجدول الزمني للتنفيذ</w:t>
            </w:r>
          </w:p>
        </w:tc>
        <w:tc>
          <w:tcPr>
            <w:tcW w:w="6913" w:type="dxa"/>
          </w:tcPr>
          <w:p w14:paraId="183C9ED6" w14:textId="42A1270E" w:rsidR="00AF22E0" w:rsidRPr="00B046F7" w:rsidRDefault="00FA200C" w:rsidP="00D1145D">
            <w:pPr>
              <w:pStyle w:val="TableParagraph"/>
              <w:bidi/>
              <w:spacing w:before="1"/>
              <w:ind w:left="115" w:right="144"/>
              <w:rPr>
                <w:rFonts w:cs="Calibri"/>
                <w:rtl/>
              </w:rPr>
            </w:pPr>
            <w:r w:rsidRPr="00B046F7">
              <w:rPr>
                <w:rFonts w:cs="Calibri" w:hint="cs"/>
                <w:rtl/>
              </w:rPr>
              <w:t>بشكل عام، تم تنفيذ المشروع وفق الجداول الزمنية المعتمدة.</w:t>
            </w:r>
          </w:p>
        </w:tc>
      </w:tr>
      <w:tr w:rsidR="00AF22E0" w:rsidRPr="00B046F7" w14:paraId="66DC01F1" w14:textId="77777777" w:rsidTr="004E0AD8">
        <w:trPr>
          <w:trHeight w:val="613"/>
        </w:trPr>
        <w:tc>
          <w:tcPr>
            <w:tcW w:w="2377" w:type="dxa"/>
            <w:shd w:val="clear" w:color="auto" w:fill="69F0C4"/>
          </w:tcPr>
          <w:p w14:paraId="4D474D50" w14:textId="77777777" w:rsidR="00AF22E0" w:rsidRPr="00B046F7" w:rsidRDefault="00AF22E0" w:rsidP="004E0AD8">
            <w:pPr>
              <w:pStyle w:val="TableParagraph"/>
              <w:bidi/>
              <w:ind w:left="110" w:right="220"/>
              <w:rPr>
                <w:rFonts w:cs="Calibri"/>
                <w:rtl/>
              </w:rPr>
            </w:pPr>
            <w:r w:rsidRPr="00B046F7">
              <w:rPr>
                <w:rFonts w:cs="Calibri" w:hint="cs"/>
                <w:u w:val="single"/>
                <w:rtl/>
              </w:rPr>
              <w:t>معدل تنفيذ المشروع</w:t>
            </w:r>
          </w:p>
        </w:tc>
        <w:tc>
          <w:tcPr>
            <w:tcW w:w="6913" w:type="dxa"/>
          </w:tcPr>
          <w:p w14:paraId="436DD047" w14:textId="3E94E5D9" w:rsidR="00AF22E0" w:rsidRPr="00B046F7" w:rsidRDefault="007D11D0" w:rsidP="00EA273F">
            <w:pPr>
              <w:pStyle w:val="TableParagraph"/>
              <w:bidi/>
              <w:ind w:left="115" w:right="144"/>
              <w:rPr>
                <w:rFonts w:cs="Calibri"/>
                <w:rtl/>
              </w:rPr>
            </w:pPr>
            <w:r w:rsidRPr="00B046F7">
              <w:rPr>
                <w:rFonts w:cs="Calibri" w:hint="cs"/>
                <w:rtl/>
              </w:rPr>
              <w:t>بلغ معدل تنفيذ الميزانية في نهاية يونيو 2026، مقارنة بإجمالي الميزانية المخصصة للمشروع:  2%.  ويرد مزيد من التفاصيل عن الميزانية في المرفق السابع عشر بهذه الوثيقة.</w:t>
            </w:r>
          </w:p>
        </w:tc>
      </w:tr>
      <w:tr w:rsidR="00AF22E0" w:rsidRPr="00B046F7" w14:paraId="15253023" w14:textId="77777777" w:rsidTr="004E0AD8">
        <w:trPr>
          <w:trHeight w:val="703"/>
        </w:trPr>
        <w:tc>
          <w:tcPr>
            <w:tcW w:w="2377" w:type="dxa"/>
            <w:shd w:val="clear" w:color="auto" w:fill="69F0C4"/>
          </w:tcPr>
          <w:p w14:paraId="214365B3" w14:textId="77777777" w:rsidR="00AF22E0" w:rsidRPr="00B046F7" w:rsidRDefault="00AF22E0" w:rsidP="004E0AD8">
            <w:pPr>
              <w:pStyle w:val="TableParagraph"/>
              <w:bidi/>
              <w:ind w:left="110"/>
              <w:rPr>
                <w:rFonts w:cs="Calibri"/>
                <w:rtl/>
              </w:rPr>
            </w:pPr>
            <w:r w:rsidRPr="00B046F7">
              <w:rPr>
                <w:rFonts w:cs="Calibri" w:hint="cs"/>
                <w:u w:val="single"/>
                <w:rtl/>
              </w:rPr>
              <w:t>التقارير السابقة</w:t>
            </w:r>
          </w:p>
        </w:tc>
        <w:tc>
          <w:tcPr>
            <w:tcW w:w="6913" w:type="dxa"/>
          </w:tcPr>
          <w:p w14:paraId="31A15420" w14:textId="3A8A465E" w:rsidR="00AF22E0" w:rsidRPr="00B046F7" w:rsidRDefault="009D29F0" w:rsidP="00D1145D">
            <w:pPr>
              <w:pStyle w:val="TableParagraph"/>
              <w:bidi/>
              <w:ind w:left="115" w:right="144"/>
              <w:rPr>
                <w:rFonts w:cs="Calibri"/>
                <w:rtl/>
              </w:rPr>
            </w:pPr>
            <w:r w:rsidRPr="00B046F7">
              <w:rPr>
                <w:rFonts w:cs="Calibri" w:hint="cs"/>
                <w:rtl/>
              </w:rPr>
              <w:t xml:space="preserve">هذا هو التقرير الأول الذي يُقدم إلى لجنة التنمية. </w:t>
            </w:r>
          </w:p>
        </w:tc>
      </w:tr>
    </w:tbl>
    <w:p w14:paraId="4EB46064" w14:textId="1FA0E0FD" w:rsidR="001A6EAE" w:rsidRPr="00B046F7" w:rsidRDefault="001A6EAE" w:rsidP="00AF22E0">
      <w:pPr>
        <w:pStyle w:val="BodyText"/>
        <w:bidi/>
        <w:spacing w:before="94"/>
        <w:ind w:left="136"/>
        <w:rPr>
          <w:rFonts w:cs="Calibri"/>
          <w:szCs w:val="22"/>
          <w:rtl/>
        </w:rPr>
      </w:pPr>
      <w:r w:rsidRPr="00B046F7">
        <w:rPr>
          <w:rFonts w:cs="Calibri" w:hint="cs"/>
          <w:szCs w:val="22"/>
          <w:rtl/>
        </w:rPr>
        <w:br w:type="page"/>
      </w:r>
    </w:p>
    <w:p w14:paraId="78E2C693" w14:textId="77777777" w:rsidR="00AF22E0" w:rsidRPr="00B046F7" w:rsidRDefault="00AF22E0" w:rsidP="00E4617F">
      <w:pPr>
        <w:pStyle w:val="BodyText"/>
        <w:bidi/>
        <w:spacing w:before="94" w:after="240"/>
        <w:ind w:left="130"/>
        <w:rPr>
          <w:rFonts w:cs="Calibri"/>
          <w:szCs w:val="22"/>
          <w:rtl/>
        </w:rPr>
      </w:pPr>
      <w:r w:rsidRPr="00B046F7">
        <w:rPr>
          <w:rFonts w:cs="Calibri" w:hint="cs"/>
          <w:szCs w:val="22"/>
          <w:rtl/>
        </w:rPr>
        <w:lastRenderedPageBreak/>
        <w:t>التقييم الذاتي للمشروع</w:t>
      </w:r>
    </w:p>
    <w:p w14:paraId="7407BB86" w14:textId="77777777" w:rsidR="00AF22E0" w:rsidRPr="00B046F7" w:rsidRDefault="00AF22E0" w:rsidP="00E4617F">
      <w:pPr>
        <w:pStyle w:val="BodyText"/>
        <w:bidi/>
        <w:spacing w:after="240"/>
        <w:ind w:left="130"/>
        <w:rPr>
          <w:rFonts w:cs="Calibri"/>
          <w:szCs w:val="22"/>
          <w:rtl/>
        </w:rPr>
      </w:pPr>
      <w:r w:rsidRPr="00B046F7">
        <w:rPr>
          <w:rFonts w:cs="Calibri" w:hint="cs"/>
          <w:szCs w:val="22"/>
          <w:rtl/>
        </w:rPr>
        <w:t>مفتاح الرموز والعلامات المستخدمة في نظام إشارات السير</w:t>
      </w:r>
    </w:p>
    <w:tbl>
      <w:tblPr>
        <w:bidiVisual/>
        <w:tblW w:w="0" w:type="auto"/>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1678"/>
        <w:gridCol w:w="1798"/>
        <w:gridCol w:w="1894"/>
        <w:gridCol w:w="2564"/>
      </w:tblGrid>
      <w:tr w:rsidR="00AF22E0" w:rsidRPr="00B046F7" w14:paraId="7142BB3B" w14:textId="77777777" w:rsidTr="004E0AD8">
        <w:trPr>
          <w:trHeight w:val="470"/>
        </w:trPr>
        <w:tc>
          <w:tcPr>
            <w:tcW w:w="1416" w:type="dxa"/>
            <w:shd w:val="clear" w:color="auto" w:fill="7BBEDA"/>
          </w:tcPr>
          <w:p w14:paraId="320F9513" w14:textId="77777777" w:rsidR="00AF22E0" w:rsidRPr="00B046F7" w:rsidRDefault="00AF22E0" w:rsidP="004E0AD8">
            <w:pPr>
              <w:pStyle w:val="TableParagraph"/>
              <w:bidi/>
              <w:spacing w:before="106"/>
              <w:ind w:left="110"/>
              <w:rPr>
                <w:rFonts w:cs="Calibri"/>
                <w:rtl/>
              </w:rPr>
            </w:pPr>
            <w:r w:rsidRPr="00B046F7">
              <w:rPr>
                <w:rFonts w:cs="Calibri" w:hint="cs"/>
                <w:rtl/>
              </w:rPr>
              <w:t>****</w:t>
            </w:r>
          </w:p>
        </w:tc>
        <w:tc>
          <w:tcPr>
            <w:tcW w:w="1678" w:type="dxa"/>
            <w:shd w:val="clear" w:color="auto" w:fill="7BBEDA"/>
          </w:tcPr>
          <w:p w14:paraId="1AD6D338" w14:textId="77777777" w:rsidR="00AF22E0" w:rsidRPr="00B046F7" w:rsidRDefault="00AF22E0" w:rsidP="004E0AD8">
            <w:pPr>
              <w:pStyle w:val="TableParagraph"/>
              <w:bidi/>
              <w:spacing w:before="106"/>
              <w:ind w:left="110"/>
              <w:rPr>
                <w:rFonts w:cs="Calibri"/>
                <w:rtl/>
              </w:rPr>
            </w:pPr>
            <w:r w:rsidRPr="00B046F7">
              <w:rPr>
                <w:rFonts w:cs="Calibri" w:hint="cs"/>
                <w:rtl/>
              </w:rPr>
              <w:t>***</w:t>
            </w:r>
          </w:p>
        </w:tc>
        <w:tc>
          <w:tcPr>
            <w:tcW w:w="1798" w:type="dxa"/>
            <w:shd w:val="clear" w:color="auto" w:fill="7BBEDA"/>
          </w:tcPr>
          <w:p w14:paraId="3E71D29A" w14:textId="77777777" w:rsidR="00AF22E0" w:rsidRPr="00B046F7" w:rsidRDefault="00AF22E0" w:rsidP="004E0AD8">
            <w:pPr>
              <w:pStyle w:val="TableParagraph"/>
              <w:bidi/>
              <w:spacing w:before="106"/>
              <w:ind w:left="108"/>
              <w:rPr>
                <w:rFonts w:cs="Calibri"/>
                <w:rtl/>
              </w:rPr>
            </w:pPr>
            <w:r w:rsidRPr="00B046F7">
              <w:rPr>
                <w:rFonts w:cs="Calibri" w:hint="cs"/>
                <w:rtl/>
              </w:rPr>
              <w:t>**</w:t>
            </w:r>
          </w:p>
        </w:tc>
        <w:tc>
          <w:tcPr>
            <w:tcW w:w="1894" w:type="dxa"/>
            <w:shd w:val="clear" w:color="auto" w:fill="7BBEDA"/>
          </w:tcPr>
          <w:p w14:paraId="2FA92DD2" w14:textId="77777777" w:rsidR="00AF22E0" w:rsidRPr="00B046F7" w:rsidRDefault="00AF22E0" w:rsidP="004E0AD8">
            <w:pPr>
              <w:pStyle w:val="TableParagraph"/>
              <w:bidi/>
              <w:spacing w:before="106"/>
              <w:ind w:left="108"/>
              <w:rPr>
                <w:rFonts w:cs="Calibri"/>
                <w:rtl/>
              </w:rPr>
            </w:pPr>
            <w:r w:rsidRPr="00B046F7">
              <w:rPr>
                <w:rFonts w:cs="Calibri" w:hint="cs"/>
                <w:rtl/>
              </w:rPr>
              <w:t>لا تقدم</w:t>
            </w:r>
          </w:p>
        </w:tc>
        <w:tc>
          <w:tcPr>
            <w:tcW w:w="2564" w:type="dxa"/>
            <w:shd w:val="clear" w:color="auto" w:fill="7BBEDA"/>
          </w:tcPr>
          <w:p w14:paraId="084F9CE5" w14:textId="77777777" w:rsidR="00AF22E0" w:rsidRPr="00B046F7" w:rsidRDefault="00AF22E0" w:rsidP="004E0AD8">
            <w:pPr>
              <w:pStyle w:val="TableParagraph"/>
              <w:bidi/>
              <w:spacing w:before="106"/>
              <w:ind w:left="110"/>
              <w:rPr>
                <w:rFonts w:cs="Calibri"/>
                <w:rtl/>
              </w:rPr>
            </w:pPr>
            <w:r w:rsidRPr="00B046F7">
              <w:rPr>
                <w:rFonts w:cs="Calibri" w:hint="cs"/>
                <w:rtl/>
              </w:rPr>
              <w:t>لا تقييم</w:t>
            </w:r>
          </w:p>
        </w:tc>
      </w:tr>
      <w:tr w:rsidR="00AF22E0" w:rsidRPr="00B046F7" w14:paraId="48C6E618" w14:textId="77777777" w:rsidTr="004E0AD8">
        <w:trPr>
          <w:trHeight w:val="506"/>
        </w:trPr>
        <w:tc>
          <w:tcPr>
            <w:tcW w:w="1416" w:type="dxa"/>
            <w:shd w:val="clear" w:color="auto" w:fill="7BBEDA"/>
          </w:tcPr>
          <w:p w14:paraId="2815AF8F" w14:textId="77777777" w:rsidR="00AF22E0" w:rsidRPr="00B046F7" w:rsidRDefault="00AF22E0" w:rsidP="004E0AD8">
            <w:pPr>
              <w:pStyle w:val="TableParagraph"/>
              <w:bidi/>
              <w:spacing w:line="252" w:lineRule="exact"/>
              <w:ind w:left="110" w:right="408"/>
              <w:rPr>
                <w:rFonts w:cs="Calibri"/>
                <w:rtl/>
              </w:rPr>
            </w:pPr>
            <w:r w:rsidRPr="00B046F7">
              <w:rPr>
                <w:rFonts w:cs="Calibri" w:hint="cs"/>
                <w:rtl/>
              </w:rPr>
              <w:t>أُنجِز بالكامل</w:t>
            </w:r>
          </w:p>
        </w:tc>
        <w:tc>
          <w:tcPr>
            <w:tcW w:w="1678" w:type="dxa"/>
            <w:shd w:val="clear" w:color="auto" w:fill="7BBEDA"/>
          </w:tcPr>
          <w:p w14:paraId="62FCD4CB" w14:textId="77777777" w:rsidR="00AF22E0" w:rsidRPr="00B046F7" w:rsidRDefault="00AF22E0" w:rsidP="004E0AD8">
            <w:pPr>
              <w:pStyle w:val="TableParagraph"/>
              <w:bidi/>
              <w:spacing w:line="252" w:lineRule="exact"/>
              <w:ind w:left="110" w:right="687"/>
              <w:rPr>
                <w:rFonts w:cs="Calibri"/>
                <w:rtl/>
              </w:rPr>
            </w:pPr>
            <w:r w:rsidRPr="00B046F7">
              <w:rPr>
                <w:rFonts w:cs="Calibri" w:hint="cs"/>
                <w:rtl/>
              </w:rPr>
              <w:t>تقدم كبير</w:t>
            </w:r>
          </w:p>
        </w:tc>
        <w:tc>
          <w:tcPr>
            <w:tcW w:w="1798" w:type="dxa"/>
            <w:shd w:val="clear" w:color="auto" w:fill="7BBEDA"/>
          </w:tcPr>
          <w:p w14:paraId="187C5367" w14:textId="77777777" w:rsidR="00AF22E0" w:rsidRPr="00B046F7" w:rsidRDefault="00AF22E0" w:rsidP="004E0AD8">
            <w:pPr>
              <w:pStyle w:val="TableParagraph"/>
              <w:bidi/>
              <w:spacing w:line="251" w:lineRule="exact"/>
              <w:ind w:left="108"/>
              <w:rPr>
                <w:rFonts w:cs="Calibri"/>
                <w:rtl/>
              </w:rPr>
            </w:pPr>
            <w:r w:rsidRPr="00B046F7">
              <w:rPr>
                <w:rFonts w:cs="Calibri" w:hint="cs"/>
                <w:rtl/>
              </w:rPr>
              <w:t>بعض التقدم</w:t>
            </w:r>
          </w:p>
        </w:tc>
        <w:tc>
          <w:tcPr>
            <w:tcW w:w="1894" w:type="dxa"/>
            <w:shd w:val="clear" w:color="auto" w:fill="7BBEDA"/>
          </w:tcPr>
          <w:p w14:paraId="74986038" w14:textId="77777777" w:rsidR="00AF22E0" w:rsidRPr="00B046F7" w:rsidRDefault="00AF22E0" w:rsidP="004E0AD8">
            <w:pPr>
              <w:pStyle w:val="TableParagraph"/>
              <w:bidi/>
              <w:spacing w:line="251" w:lineRule="exact"/>
              <w:ind w:left="108"/>
              <w:rPr>
                <w:rFonts w:cs="Calibri"/>
                <w:rtl/>
              </w:rPr>
            </w:pPr>
            <w:r w:rsidRPr="00B046F7">
              <w:rPr>
                <w:rFonts w:cs="Calibri" w:hint="cs"/>
                <w:rtl/>
              </w:rPr>
              <w:t>لم يُحرَز أي تقدم</w:t>
            </w:r>
          </w:p>
        </w:tc>
        <w:tc>
          <w:tcPr>
            <w:tcW w:w="2564" w:type="dxa"/>
            <w:shd w:val="clear" w:color="auto" w:fill="7BBEDA"/>
          </w:tcPr>
          <w:p w14:paraId="14B04154" w14:textId="77777777" w:rsidR="00AF22E0" w:rsidRPr="00B046F7" w:rsidRDefault="00AF22E0" w:rsidP="004E0AD8">
            <w:pPr>
              <w:pStyle w:val="TableParagraph"/>
              <w:bidi/>
              <w:spacing w:line="252" w:lineRule="exact"/>
              <w:ind w:left="110" w:right="203"/>
              <w:rPr>
                <w:rFonts w:cs="Calibri"/>
                <w:rtl/>
              </w:rPr>
            </w:pPr>
            <w:r w:rsidRPr="00B046F7">
              <w:rPr>
                <w:rFonts w:cs="Calibri" w:hint="cs"/>
                <w:rtl/>
              </w:rPr>
              <w:t>لم يُقيَّم بعد/توقف</w:t>
            </w:r>
          </w:p>
        </w:tc>
      </w:tr>
    </w:tbl>
    <w:p w14:paraId="1175F180" w14:textId="77777777" w:rsidR="00AF22E0" w:rsidRPr="00B046F7" w:rsidRDefault="00AF22E0" w:rsidP="00AF22E0">
      <w:pPr>
        <w:pStyle w:val="BodyText"/>
        <w:spacing w:before="11"/>
        <w:rPr>
          <w:rFonts w:cs="Calibri"/>
          <w:szCs w:val="22"/>
        </w:rPr>
      </w:pPr>
    </w:p>
    <w:tbl>
      <w:tblPr>
        <w:tblpPr w:leftFromText="180" w:rightFromText="180" w:vertAnchor="text" w:tblpX="-161" w:tblpY="1"/>
        <w:tblOverlap w:val="never"/>
        <w:bidiVisual/>
        <w:tblW w:w="93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780"/>
        <w:gridCol w:w="2955"/>
        <w:gridCol w:w="3770"/>
        <w:gridCol w:w="859"/>
      </w:tblGrid>
      <w:tr w:rsidR="00AF22E0" w:rsidRPr="00B046F7" w14:paraId="5FF4E611" w14:textId="77777777" w:rsidTr="00711B99">
        <w:trPr>
          <w:trHeight w:val="1120"/>
        </w:trPr>
        <w:tc>
          <w:tcPr>
            <w:tcW w:w="1780" w:type="dxa"/>
            <w:shd w:val="clear" w:color="auto" w:fill="69F0C4"/>
          </w:tcPr>
          <w:p w14:paraId="74BE799D" w14:textId="77777777" w:rsidR="00AF22E0" w:rsidRPr="00B046F7" w:rsidRDefault="00AF22E0" w:rsidP="00711B99">
            <w:pPr>
              <w:pStyle w:val="TableParagraph"/>
              <w:spacing w:before="10"/>
              <w:jc w:val="center"/>
              <w:rPr>
                <w:rFonts w:cs="Calibri"/>
              </w:rPr>
            </w:pPr>
          </w:p>
          <w:p w14:paraId="4A4C6C21" w14:textId="7142863A" w:rsidR="00AF22E0" w:rsidRPr="00B046F7" w:rsidRDefault="00AF22E0" w:rsidP="00711B99">
            <w:pPr>
              <w:pStyle w:val="TableParagraph"/>
              <w:bidi/>
              <w:ind w:left="110" w:right="624"/>
              <w:jc w:val="center"/>
              <w:rPr>
                <w:rFonts w:cs="Calibri"/>
                <w:rtl/>
              </w:rPr>
            </w:pPr>
            <w:r w:rsidRPr="00B046F7">
              <w:rPr>
                <w:rFonts w:cs="Calibri" w:hint="cs"/>
                <w:u w:val="single"/>
                <w:rtl/>
              </w:rPr>
              <w:t>نتائج المشروع</w:t>
            </w:r>
            <w:r w:rsidRPr="00B046F7">
              <w:rPr>
                <w:rFonts w:cs="Calibri" w:hint="cs"/>
                <w:rtl/>
              </w:rPr>
              <w:t xml:space="preserve"> (النتيجة المرتقبة)</w:t>
            </w:r>
          </w:p>
        </w:tc>
        <w:tc>
          <w:tcPr>
            <w:tcW w:w="2955" w:type="dxa"/>
            <w:tcBorders>
              <w:bottom w:val="single" w:sz="4" w:space="0" w:color="auto"/>
            </w:tcBorders>
            <w:shd w:val="clear" w:color="auto" w:fill="69F0C4"/>
          </w:tcPr>
          <w:p w14:paraId="70DCFDA2" w14:textId="77777777" w:rsidR="00AF22E0" w:rsidRPr="00B046F7" w:rsidRDefault="00AF22E0" w:rsidP="00711B99">
            <w:pPr>
              <w:pStyle w:val="TableParagraph"/>
              <w:spacing w:before="10"/>
              <w:jc w:val="center"/>
              <w:rPr>
                <w:rFonts w:cs="Calibri"/>
              </w:rPr>
            </w:pPr>
          </w:p>
          <w:p w14:paraId="68FB3346" w14:textId="77777777" w:rsidR="00AF22E0" w:rsidRPr="00B046F7" w:rsidRDefault="00AF22E0" w:rsidP="00711B99">
            <w:pPr>
              <w:pStyle w:val="TableParagraph"/>
              <w:bidi/>
              <w:ind w:left="110" w:right="236"/>
              <w:jc w:val="center"/>
              <w:rPr>
                <w:rFonts w:cs="Calibri"/>
                <w:rtl/>
              </w:rPr>
            </w:pPr>
            <w:r w:rsidRPr="00B046F7">
              <w:rPr>
                <w:rFonts w:cs="Calibri" w:hint="cs"/>
                <w:u w:val="single"/>
                <w:rtl/>
              </w:rPr>
              <w:t>مؤشرات الإنجاز</w:t>
            </w:r>
            <w:r w:rsidRPr="00B046F7">
              <w:rPr>
                <w:rFonts w:cs="Calibri" w:hint="cs"/>
                <w:rtl/>
              </w:rPr>
              <w:t xml:space="preserve"> </w:t>
            </w:r>
            <w:r w:rsidRPr="00B046F7">
              <w:rPr>
                <w:rFonts w:cs="Calibri" w:hint="cs"/>
                <w:u w:val="single"/>
                <w:rtl/>
              </w:rPr>
              <w:t>الناجح</w:t>
            </w:r>
          </w:p>
          <w:p w14:paraId="07EAF55A" w14:textId="77777777" w:rsidR="00AF22E0" w:rsidRPr="00B046F7" w:rsidRDefault="00AF22E0" w:rsidP="00711B99">
            <w:pPr>
              <w:pStyle w:val="TableParagraph"/>
              <w:bidi/>
              <w:spacing w:before="1"/>
              <w:ind w:left="110"/>
              <w:jc w:val="center"/>
              <w:rPr>
                <w:rFonts w:cs="Calibri"/>
                <w:rtl/>
              </w:rPr>
            </w:pPr>
            <w:r w:rsidRPr="00B046F7">
              <w:rPr>
                <w:rFonts w:cs="Calibri" w:hint="cs"/>
                <w:rtl/>
              </w:rPr>
              <w:t>(مؤشرات النتائج)</w:t>
            </w:r>
          </w:p>
        </w:tc>
        <w:tc>
          <w:tcPr>
            <w:tcW w:w="3770" w:type="dxa"/>
            <w:shd w:val="clear" w:color="auto" w:fill="69F0C4"/>
          </w:tcPr>
          <w:p w14:paraId="5BD326E8" w14:textId="77777777" w:rsidR="00AF22E0" w:rsidRPr="00B046F7" w:rsidRDefault="00AF22E0" w:rsidP="00711B99">
            <w:pPr>
              <w:pStyle w:val="TableParagraph"/>
              <w:spacing w:before="10"/>
              <w:jc w:val="center"/>
              <w:rPr>
                <w:rFonts w:cs="Calibri"/>
              </w:rPr>
            </w:pPr>
          </w:p>
          <w:p w14:paraId="4E886860" w14:textId="77777777" w:rsidR="00AF22E0" w:rsidRPr="00B046F7" w:rsidRDefault="00AF22E0" w:rsidP="00711B99">
            <w:pPr>
              <w:pStyle w:val="TableParagraph"/>
              <w:bidi/>
              <w:ind w:left="108"/>
              <w:jc w:val="center"/>
              <w:rPr>
                <w:rFonts w:cs="Calibri"/>
                <w:rtl/>
              </w:rPr>
            </w:pPr>
            <w:r w:rsidRPr="00B046F7">
              <w:rPr>
                <w:rFonts w:cs="Calibri" w:hint="cs"/>
                <w:u w:val="single"/>
                <w:rtl/>
              </w:rPr>
              <w:t>بيانات الأداء</w:t>
            </w:r>
          </w:p>
        </w:tc>
        <w:tc>
          <w:tcPr>
            <w:tcW w:w="859" w:type="dxa"/>
            <w:shd w:val="clear" w:color="auto" w:fill="69F0C4"/>
          </w:tcPr>
          <w:p w14:paraId="6218F966" w14:textId="77777777" w:rsidR="00AF22E0" w:rsidRPr="00B046F7" w:rsidRDefault="00AF22E0" w:rsidP="00711B99">
            <w:pPr>
              <w:pStyle w:val="TableParagraph"/>
              <w:spacing w:before="10"/>
              <w:jc w:val="center"/>
              <w:rPr>
                <w:rFonts w:cs="Calibri"/>
              </w:rPr>
            </w:pPr>
          </w:p>
          <w:p w14:paraId="7324A5AD" w14:textId="77777777" w:rsidR="00AF22E0" w:rsidRPr="00B046F7" w:rsidRDefault="00AF22E0" w:rsidP="00711B99">
            <w:pPr>
              <w:pStyle w:val="TableParagraph"/>
              <w:bidi/>
              <w:ind w:left="111"/>
              <w:jc w:val="center"/>
              <w:rPr>
                <w:rFonts w:cs="Calibri"/>
                <w:rtl/>
              </w:rPr>
            </w:pPr>
            <w:r w:rsidRPr="00B046F7">
              <w:rPr>
                <w:rFonts w:cs="Calibri" w:hint="cs"/>
                <w:u w:val="single"/>
                <w:rtl/>
              </w:rPr>
              <w:t>نظام إشارات السير</w:t>
            </w:r>
          </w:p>
        </w:tc>
      </w:tr>
      <w:tr w:rsidR="00CF6A13" w:rsidRPr="00B046F7" w14:paraId="15A998BE" w14:textId="77777777" w:rsidTr="00711B99">
        <w:trPr>
          <w:trHeight w:val="1120"/>
        </w:trPr>
        <w:tc>
          <w:tcPr>
            <w:tcW w:w="1780" w:type="dxa"/>
            <w:vMerge w:val="restart"/>
          </w:tcPr>
          <w:p w14:paraId="336101D4" w14:textId="06DBDE49" w:rsidR="00CF6A13" w:rsidRPr="00B046F7" w:rsidRDefault="00CF6A13" w:rsidP="00711B99">
            <w:pPr>
              <w:pStyle w:val="TableParagraph"/>
              <w:bidi/>
              <w:ind w:left="29" w:right="144"/>
              <w:rPr>
                <w:rFonts w:cs="Calibri"/>
                <w:rtl/>
              </w:rPr>
            </w:pPr>
            <w:r w:rsidRPr="00B046F7">
              <w:rPr>
                <w:rFonts w:asciiTheme="minorBidi" w:hAnsiTheme="minorBidi" w:cs="Calibri" w:hint="cs"/>
                <w:rtl/>
              </w:rPr>
              <w:t>واختيار البلدان المستفيدة وتعيين المنسقين الوطنيين</w:t>
            </w:r>
            <w:r w:rsidRPr="00B046F7">
              <w:rPr>
                <w:rFonts w:cs="Calibri" w:hint="cs"/>
                <w:rtl/>
              </w:rPr>
              <w:t xml:space="preserve"> </w:t>
            </w:r>
          </w:p>
        </w:tc>
        <w:tc>
          <w:tcPr>
            <w:tcW w:w="2955" w:type="dxa"/>
            <w:tcBorders>
              <w:bottom w:val="single" w:sz="4" w:space="0" w:color="auto"/>
            </w:tcBorders>
          </w:tcPr>
          <w:p w14:paraId="2B8FE7DA" w14:textId="618E943C" w:rsidR="00CF6A13" w:rsidRPr="00B046F7" w:rsidRDefault="00CF6A13" w:rsidP="00711B99">
            <w:pPr>
              <w:pStyle w:val="TableParagraph"/>
              <w:bidi/>
              <w:ind w:left="29" w:right="144"/>
              <w:rPr>
                <w:rFonts w:cs="Calibri"/>
                <w:rtl/>
              </w:rPr>
            </w:pPr>
            <w:r w:rsidRPr="00B046F7">
              <w:rPr>
                <w:rFonts w:asciiTheme="minorBidi" w:hAnsiTheme="minorBidi" w:cs="Calibri" w:hint="cs"/>
                <w:rtl/>
              </w:rPr>
              <w:t>1. اختيار البلدان المستفيدة (استناداً إلى معايير الاختيار المتفق عليها).</w:t>
            </w:r>
          </w:p>
        </w:tc>
        <w:tc>
          <w:tcPr>
            <w:tcW w:w="3770" w:type="dxa"/>
          </w:tcPr>
          <w:p w14:paraId="4ABE54C3" w14:textId="0F84FACF" w:rsidR="00CF6A13" w:rsidRPr="00B046F7" w:rsidRDefault="00CF6A13" w:rsidP="00711B99">
            <w:pPr>
              <w:pStyle w:val="TableParagraph"/>
              <w:bidi/>
              <w:ind w:left="29" w:right="144"/>
              <w:rPr>
                <w:rFonts w:cs="Calibri"/>
                <w:rtl/>
              </w:rPr>
            </w:pPr>
            <w:r w:rsidRPr="00B046F7">
              <w:rPr>
                <w:rFonts w:asciiTheme="minorBidi" w:hAnsiTheme="minorBidi" w:cs="Calibri" w:hint="cs"/>
                <w:rtl/>
              </w:rPr>
              <w:t xml:space="preserve">أُنجز بالكامل:  </w:t>
            </w:r>
            <w:r w:rsidRPr="00B046F7">
              <w:rPr>
                <w:rFonts w:cs="Calibri" w:hint="cs"/>
                <w:rtl/>
              </w:rPr>
              <w:t>تم اختيار كوت ديفوار وكينيا والمغرب والسنغال كدول مستفيدة</w:t>
            </w:r>
          </w:p>
        </w:tc>
        <w:tc>
          <w:tcPr>
            <w:tcW w:w="859" w:type="dxa"/>
          </w:tcPr>
          <w:p w14:paraId="02C68A05" w14:textId="152812AE" w:rsidR="00CF6A13" w:rsidRPr="00B046F7" w:rsidRDefault="00CF6A13" w:rsidP="00711B99">
            <w:pPr>
              <w:pStyle w:val="TableParagraph"/>
              <w:bidi/>
              <w:ind w:left="29" w:right="144"/>
              <w:rPr>
                <w:rFonts w:cs="Calibri"/>
                <w:rtl/>
              </w:rPr>
            </w:pPr>
            <w:r w:rsidRPr="00B046F7">
              <w:rPr>
                <w:rFonts w:asciiTheme="minorBidi" w:hAnsiTheme="minorBidi" w:cs="Calibri" w:hint="cs"/>
                <w:rtl/>
              </w:rPr>
              <w:t>****</w:t>
            </w:r>
          </w:p>
        </w:tc>
      </w:tr>
      <w:tr w:rsidR="00CF6A13" w:rsidRPr="00B046F7" w14:paraId="639B526F" w14:textId="77777777" w:rsidTr="00711B99">
        <w:trPr>
          <w:trHeight w:val="890"/>
        </w:trPr>
        <w:tc>
          <w:tcPr>
            <w:tcW w:w="1780" w:type="dxa"/>
            <w:vMerge/>
          </w:tcPr>
          <w:p w14:paraId="33FB59EC" w14:textId="77777777" w:rsidR="00CF6A13" w:rsidRPr="00B046F7" w:rsidRDefault="00CF6A13" w:rsidP="00711B99">
            <w:pPr>
              <w:pStyle w:val="TableParagraph"/>
              <w:ind w:left="29" w:right="144"/>
              <w:rPr>
                <w:rFonts w:cs="Calibri"/>
              </w:rPr>
            </w:pPr>
          </w:p>
        </w:tc>
        <w:tc>
          <w:tcPr>
            <w:tcW w:w="2955" w:type="dxa"/>
            <w:tcBorders>
              <w:bottom w:val="single" w:sz="4" w:space="0" w:color="auto"/>
            </w:tcBorders>
          </w:tcPr>
          <w:p w14:paraId="4CB580BC" w14:textId="097A107A" w:rsidR="00CF6A13" w:rsidRPr="00B046F7" w:rsidRDefault="00CF6A13" w:rsidP="00711B99">
            <w:pPr>
              <w:pStyle w:val="TableParagraph"/>
              <w:bidi/>
              <w:ind w:left="29" w:right="144"/>
              <w:rPr>
                <w:rFonts w:cs="Calibri"/>
                <w:rtl/>
              </w:rPr>
            </w:pPr>
            <w:r w:rsidRPr="00B046F7">
              <w:rPr>
                <w:rFonts w:asciiTheme="minorBidi" w:hAnsiTheme="minorBidi" w:cs="Calibri" w:hint="cs"/>
                <w:rtl/>
              </w:rPr>
              <w:t>2. تم تعيين منسقين وطنيين لتنفيذ المشاريع القطرية.</w:t>
            </w:r>
          </w:p>
        </w:tc>
        <w:tc>
          <w:tcPr>
            <w:tcW w:w="3770" w:type="dxa"/>
          </w:tcPr>
          <w:p w14:paraId="6A188981" w14:textId="208D2F11" w:rsidR="00CF6A13" w:rsidRPr="00B046F7" w:rsidRDefault="00CF6A13" w:rsidP="00711B99">
            <w:pPr>
              <w:pStyle w:val="TableParagraph"/>
              <w:bidi/>
              <w:ind w:left="29" w:right="144"/>
              <w:rPr>
                <w:rFonts w:cs="Calibri"/>
                <w:rtl/>
              </w:rPr>
            </w:pPr>
            <w:r w:rsidRPr="00B046F7">
              <w:rPr>
                <w:rFonts w:asciiTheme="minorBidi" w:hAnsiTheme="minorBidi" w:cs="Calibri" w:hint="cs"/>
                <w:rtl/>
              </w:rPr>
              <w:t>أُنجز بالكامل:  عُيّن منسقون وطنيون في البلدان المستفيدة كافة.</w:t>
            </w:r>
          </w:p>
        </w:tc>
        <w:tc>
          <w:tcPr>
            <w:tcW w:w="859" w:type="dxa"/>
          </w:tcPr>
          <w:p w14:paraId="4A601891" w14:textId="1A3132BF" w:rsidR="00CF6A13" w:rsidRPr="00B046F7" w:rsidRDefault="00CF6A13" w:rsidP="00711B99">
            <w:pPr>
              <w:pStyle w:val="TableParagraph"/>
              <w:bidi/>
              <w:ind w:left="29" w:right="144"/>
              <w:rPr>
                <w:rFonts w:cs="Calibri"/>
                <w:rtl/>
              </w:rPr>
            </w:pPr>
            <w:r w:rsidRPr="00B046F7">
              <w:rPr>
                <w:rFonts w:asciiTheme="minorBidi" w:hAnsiTheme="minorBidi" w:cs="Calibri" w:hint="cs"/>
                <w:rtl/>
              </w:rPr>
              <w:t>****</w:t>
            </w:r>
          </w:p>
        </w:tc>
      </w:tr>
      <w:tr w:rsidR="001348A3" w:rsidRPr="00B046F7" w14:paraId="26D87E78" w14:textId="77777777" w:rsidTr="00711B99">
        <w:trPr>
          <w:trHeight w:val="1120"/>
        </w:trPr>
        <w:tc>
          <w:tcPr>
            <w:tcW w:w="1780" w:type="dxa"/>
          </w:tcPr>
          <w:p w14:paraId="65D0C600" w14:textId="4D318D16" w:rsidR="001348A3" w:rsidRPr="00B046F7" w:rsidRDefault="001348A3" w:rsidP="00711B99">
            <w:pPr>
              <w:pStyle w:val="TableParagraph"/>
              <w:bidi/>
              <w:ind w:left="29" w:right="144"/>
              <w:rPr>
                <w:rFonts w:cs="Calibri"/>
                <w:rtl/>
              </w:rPr>
            </w:pPr>
            <w:r w:rsidRPr="00B046F7">
              <w:rPr>
                <w:rFonts w:asciiTheme="minorBidi" w:hAnsiTheme="minorBidi" w:cs="Calibri" w:hint="cs"/>
                <w:rtl/>
              </w:rPr>
              <w:t>اعتماد خطط بشأن المشروع على المستوى القُطري</w:t>
            </w:r>
          </w:p>
        </w:tc>
        <w:tc>
          <w:tcPr>
            <w:tcW w:w="2955" w:type="dxa"/>
            <w:tcBorders>
              <w:bottom w:val="single" w:sz="4" w:space="0" w:color="auto"/>
            </w:tcBorders>
          </w:tcPr>
          <w:p w14:paraId="1548CF1C" w14:textId="144CD91F" w:rsidR="001348A3" w:rsidRPr="00B046F7" w:rsidRDefault="009C7566" w:rsidP="00711B99">
            <w:pPr>
              <w:pStyle w:val="TableParagraph"/>
              <w:bidi/>
              <w:ind w:left="29" w:right="144"/>
              <w:rPr>
                <w:rFonts w:cs="Calibri"/>
                <w:rtl/>
              </w:rPr>
            </w:pPr>
            <w:r w:rsidRPr="00B046F7">
              <w:rPr>
                <w:rFonts w:asciiTheme="minorBidi" w:hAnsiTheme="minorBidi" w:cs="Calibri" w:hint="cs"/>
                <w:rtl/>
              </w:rPr>
              <w:t>تقوم البلدان المستفيدة بصياغة خطط تنفيذ المشاريع والتحقق من صحتها من خلال جهة التنسيق الوطنية.</w:t>
            </w:r>
            <w:r w:rsidRPr="00B046F7">
              <w:rPr>
                <w:rFonts w:cs="Calibri" w:hint="cs"/>
                <w:rtl/>
              </w:rPr>
              <w:t xml:space="preserve"> </w:t>
            </w:r>
          </w:p>
        </w:tc>
        <w:tc>
          <w:tcPr>
            <w:tcW w:w="3770" w:type="dxa"/>
          </w:tcPr>
          <w:p w14:paraId="253E283C" w14:textId="3815887A" w:rsidR="001348A3" w:rsidRPr="00B046F7" w:rsidRDefault="009D23A8" w:rsidP="00711B99">
            <w:pPr>
              <w:pStyle w:val="TableParagraph"/>
              <w:bidi/>
              <w:ind w:left="29" w:right="144"/>
              <w:rPr>
                <w:rFonts w:cs="Calibri"/>
                <w:rtl/>
              </w:rPr>
            </w:pPr>
            <w:r w:rsidRPr="00B046F7">
              <w:rPr>
                <w:rFonts w:asciiTheme="minorBidi" w:hAnsiTheme="minorBidi" w:cs="Calibri" w:hint="cs"/>
                <w:rtl/>
              </w:rPr>
              <w:t>أُنجز بالكامل:  تمت صياغة خطط المشاريع على المستوى القطري واعتمادها</w:t>
            </w:r>
          </w:p>
        </w:tc>
        <w:tc>
          <w:tcPr>
            <w:tcW w:w="859" w:type="dxa"/>
          </w:tcPr>
          <w:p w14:paraId="5C9A4F13" w14:textId="4B95039A" w:rsidR="001348A3" w:rsidRPr="00B046F7" w:rsidRDefault="001348A3" w:rsidP="00711B99">
            <w:pPr>
              <w:pStyle w:val="TableParagraph"/>
              <w:bidi/>
              <w:ind w:left="29" w:right="144"/>
              <w:rPr>
                <w:rFonts w:cs="Calibri"/>
                <w:rtl/>
              </w:rPr>
            </w:pPr>
            <w:r w:rsidRPr="00B046F7">
              <w:rPr>
                <w:rFonts w:asciiTheme="minorBidi" w:hAnsiTheme="minorBidi" w:cs="Calibri" w:hint="cs"/>
                <w:rtl/>
              </w:rPr>
              <w:t>****</w:t>
            </w:r>
          </w:p>
        </w:tc>
      </w:tr>
      <w:tr w:rsidR="001348A3" w:rsidRPr="00B046F7" w14:paraId="0FF798A4" w14:textId="77777777" w:rsidTr="00711B99">
        <w:trPr>
          <w:trHeight w:val="510"/>
        </w:trPr>
        <w:tc>
          <w:tcPr>
            <w:tcW w:w="1780" w:type="dxa"/>
            <w:tcBorders>
              <w:right w:val="single" w:sz="4" w:space="0" w:color="auto"/>
            </w:tcBorders>
          </w:tcPr>
          <w:p w14:paraId="512AFCB5" w14:textId="77777777" w:rsidR="001348A3" w:rsidRPr="00B046F7" w:rsidRDefault="001348A3" w:rsidP="00711B99">
            <w:pPr>
              <w:pStyle w:val="TableParagraph"/>
              <w:bidi/>
              <w:ind w:left="29" w:right="144"/>
              <w:rPr>
                <w:rFonts w:cs="Calibri"/>
                <w:rtl/>
              </w:rPr>
            </w:pPr>
            <w:r w:rsidRPr="00B046F7">
              <w:rPr>
                <w:rFonts w:cs="Calibri" w:hint="cs"/>
                <w:rtl/>
              </w:rPr>
              <w:t>وضع إطار شامل ومخصص للملكية الفكرية لكل بلد مستفيد، استناداً إلى تحليل مشهد الملكية الفكرية الحالي، من أجل معالجة التحديات والفرص المتعلقة بالملكية الفكرية في قطاع الرياضة.</w:t>
            </w:r>
          </w:p>
        </w:tc>
        <w:tc>
          <w:tcPr>
            <w:tcW w:w="2955" w:type="dxa"/>
            <w:tcBorders>
              <w:top w:val="single" w:sz="4" w:space="0" w:color="auto"/>
              <w:left w:val="single" w:sz="4" w:space="0" w:color="auto"/>
              <w:bottom w:val="single" w:sz="4" w:space="0" w:color="auto"/>
              <w:right w:val="single" w:sz="4" w:space="0" w:color="auto"/>
            </w:tcBorders>
          </w:tcPr>
          <w:p w14:paraId="792D801F" w14:textId="77777777" w:rsidR="001348A3" w:rsidRPr="00B046F7" w:rsidRDefault="001348A3" w:rsidP="00711B99">
            <w:pPr>
              <w:pStyle w:val="TableParagraph"/>
              <w:bidi/>
              <w:ind w:left="29" w:right="144"/>
              <w:rPr>
                <w:rFonts w:cs="Calibri"/>
                <w:rtl/>
              </w:rPr>
            </w:pPr>
            <w:r w:rsidRPr="00B046F7">
              <w:rPr>
                <w:rFonts w:cs="Calibri" w:hint="cs"/>
                <w:rtl/>
              </w:rPr>
              <w:t>إفادة 80 في المائة على الأقل من أصحاب المصلحة المشاركين بأن إطار الملكية الفكرية الخاص بكل بلد وجيه ومفيد لتوجيه التدخلات المستهدفة وأنشطة بناء القدرات ضمن قطاع الرياضة.</w:t>
            </w:r>
          </w:p>
        </w:tc>
        <w:tc>
          <w:tcPr>
            <w:tcW w:w="3770" w:type="dxa"/>
            <w:tcBorders>
              <w:left w:val="single" w:sz="4" w:space="0" w:color="auto"/>
            </w:tcBorders>
          </w:tcPr>
          <w:p w14:paraId="61991354" w14:textId="07CFCDA1" w:rsidR="001348A3" w:rsidRPr="00B046F7" w:rsidRDefault="001348A3" w:rsidP="00711B99">
            <w:pPr>
              <w:pStyle w:val="TableParagraph"/>
              <w:bidi/>
              <w:ind w:left="29" w:right="144"/>
              <w:rPr>
                <w:rFonts w:cs="Calibri"/>
                <w:rtl/>
              </w:rPr>
            </w:pPr>
            <w:r w:rsidRPr="00B046F7">
              <w:rPr>
                <w:rFonts w:cs="Calibri" w:hint="cs"/>
                <w:rtl/>
              </w:rPr>
              <w:t>تقدم كبير:  تم تحديد الجهات المعنية الرئيسية في كل بلد مستفيد وإشراكها.  وبعد ذلك، أُجري تقييم تشخيصي شامل لرسم خريطة للوضع الحالي للملكية الفكرية والتحديات والفرص التي تواجهها الأطراف المعنية التي تم تحديدها.  يجري حالياً وضع إطار عمل مخصص للملكية الفكرية يراعي الخصوصيات الوطنية.</w:t>
            </w:r>
          </w:p>
        </w:tc>
        <w:tc>
          <w:tcPr>
            <w:tcW w:w="859" w:type="dxa"/>
          </w:tcPr>
          <w:p w14:paraId="48877746" w14:textId="77777777" w:rsidR="001348A3" w:rsidRPr="00B046F7" w:rsidRDefault="001348A3" w:rsidP="00711B99">
            <w:pPr>
              <w:pStyle w:val="TableParagraph"/>
              <w:bidi/>
              <w:ind w:left="29" w:right="144"/>
              <w:rPr>
                <w:rFonts w:cs="Calibri"/>
                <w:rtl/>
              </w:rPr>
            </w:pPr>
            <w:r w:rsidRPr="00B046F7">
              <w:rPr>
                <w:rFonts w:cs="Calibri" w:hint="cs"/>
                <w:rtl/>
              </w:rPr>
              <w:t>***</w:t>
            </w:r>
          </w:p>
        </w:tc>
      </w:tr>
      <w:tr w:rsidR="001348A3" w:rsidRPr="00B046F7" w14:paraId="6ED341EE" w14:textId="77777777" w:rsidTr="00711B99">
        <w:trPr>
          <w:trHeight w:val="510"/>
        </w:trPr>
        <w:tc>
          <w:tcPr>
            <w:tcW w:w="1780" w:type="dxa"/>
            <w:tcBorders>
              <w:right w:val="single" w:sz="4" w:space="0" w:color="auto"/>
            </w:tcBorders>
          </w:tcPr>
          <w:p w14:paraId="28A787BF" w14:textId="77777777" w:rsidR="001348A3" w:rsidRPr="00B046F7" w:rsidRDefault="001348A3" w:rsidP="00711B99">
            <w:pPr>
              <w:pStyle w:val="TableParagraph"/>
              <w:bidi/>
              <w:ind w:left="29" w:right="288"/>
              <w:rPr>
                <w:rFonts w:cs="Calibri"/>
                <w:rtl/>
              </w:rPr>
            </w:pPr>
            <w:r w:rsidRPr="00B046F7">
              <w:rPr>
                <w:rFonts w:cs="Calibri" w:hint="cs"/>
                <w:rtl/>
              </w:rPr>
              <w:t>تدريب أصحاب المصلحة الرئيسيين على تطبيق حقوق الملكية الفكرية بفعالية في قطاع الرياضة.</w:t>
            </w:r>
          </w:p>
        </w:tc>
        <w:tc>
          <w:tcPr>
            <w:tcW w:w="2955" w:type="dxa"/>
            <w:tcBorders>
              <w:top w:val="single" w:sz="4" w:space="0" w:color="auto"/>
              <w:left w:val="single" w:sz="4" w:space="0" w:color="auto"/>
              <w:bottom w:val="single" w:sz="4" w:space="0" w:color="auto"/>
              <w:right w:val="single" w:sz="4" w:space="0" w:color="auto"/>
            </w:tcBorders>
          </w:tcPr>
          <w:p w14:paraId="6BA80DDB" w14:textId="77777777" w:rsidR="001348A3" w:rsidRPr="00B046F7" w:rsidRDefault="001348A3" w:rsidP="00711B99">
            <w:pPr>
              <w:pStyle w:val="TableParagraph"/>
              <w:bidi/>
              <w:ind w:left="29" w:right="288"/>
              <w:rPr>
                <w:rFonts w:cs="Calibri"/>
                <w:rtl/>
              </w:rPr>
            </w:pPr>
            <w:r w:rsidRPr="00B046F7">
              <w:rPr>
                <w:rFonts w:cs="Calibri" w:hint="cs"/>
                <w:rtl/>
              </w:rPr>
              <w:t>إفادة نسبة 80 في المائة على الأقل من مجموعات أصحاب المصلحة في كل بلد مستفيد عن رضاهم بالجلسات والمواد التدريبية العملية.</w:t>
            </w:r>
          </w:p>
          <w:p w14:paraId="3E0F7EC2" w14:textId="77777777" w:rsidR="001348A3" w:rsidRPr="00B046F7" w:rsidRDefault="001348A3" w:rsidP="00711B99">
            <w:pPr>
              <w:pStyle w:val="TableParagraph"/>
              <w:ind w:left="29" w:right="288"/>
              <w:rPr>
                <w:rFonts w:cs="Calibri"/>
              </w:rPr>
            </w:pPr>
          </w:p>
        </w:tc>
        <w:tc>
          <w:tcPr>
            <w:tcW w:w="3770" w:type="dxa"/>
            <w:tcBorders>
              <w:left w:val="single" w:sz="4" w:space="0" w:color="auto"/>
            </w:tcBorders>
          </w:tcPr>
          <w:p w14:paraId="737EA02E" w14:textId="40B6C498" w:rsidR="001348A3" w:rsidRPr="00B046F7" w:rsidRDefault="008045C7" w:rsidP="00711B99">
            <w:pPr>
              <w:pStyle w:val="TableParagraph"/>
              <w:bidi/>
              <w:ind w:left="29" w:right="288"/>
              <w:rPr>
                <w:rFonts w:cs="Calibri"/>
                <w:rtl/>
              </w:rPr>
            </w:pPr>
            <w:r w:rsidRPr="00B046F7">
              <w:rPr>
                <w:rFonts w:cs="Calibri" w:hint="cs"/>
                <w:rtl/>
              </w:rPr>
              <w:t>لم يُشرع فيه بعد.</w:t>
            </w:r>
          </w:p>
        </w:tc>
        <w:tc>
          <w:tcPr>
            <w:tcW w:w="859" w:type="dxa"/>
          </w:tcPr>
          <w:p w14:paraId="5BD3FE65" w14:textId="77777777" w:rsidR="001348A3" w:rsidRPr="00B046F7" w:rsidRDefault="001348A3" w:rsidP="00711B99">
            <w:pPr>
              <w:pStyle w:val="TableParagraph"/>
              <w:bidi/>
              <w:ind w:left="29" w:right="288"/>
              <w:rPr>
                <w:rFonts w:cs="Calibri"/>
                <w:rtl/>
              </w:rPr>
            </w:pPr>
            <w:r w:rsidRPr="00B046F7">
              <w:rPr>
                <w:rFonts w:cs="Calibri" w:hint="cs"/>
                <w:rtl/>
              </w:rPr>
              <w:t>لا تقدم</w:t>
            </w:r>
          </w:p>
        </w:tc>
      </w:tr>
      <w:tr w:rsidR="001348A3" w:rsidRPr="00B046F7" w14:paraId="1FA2F611" w14:textId="77777777" w:rsidTr="00711B99">
        <w:trPr>
          <w:trHeight w:val="510"/>
        </w:trPr>
        <w:tc>
          <w:tcPr>
            <w:tcW w:w="1780" w:type="dxa"/>
            <w:tcBorders>
              <w:right w:val="single" w:sz="4" w:space="0" w:color="auto"/>
            </w:tcBorders>
          </w:tcPr>
          <w:p w14:paraId="2A674178" w14:textId="77777777" w:rsidR="001348A3" w:rsidRDefault="001348A3" w:rsidP="00711B99">
            <w:pPr>
              <w:pStyle w:val="TableParagraph"/>
              <w:bidi/>
              <w:ind w:left="29" w:right="288"/>
              <w:rPr>
                <w:rFonts w:cs="Calibri"/>
              </w:rPr>
            </w:pPr>
            <w:r w:rsidRPr="00B046F7">
              <w:rPr>
                <w:rFonts w:cs="Calibri" w:hint="cs"/>
                <w:rtl/>
              </w:rPr>
              <w:t>تحسين الوعي بين أصحاب المصلحة الرئيسيين بشأن أهمية حماية حقوق الملكية الفكرية وتسخيرها في الأنشطة الرياضية.</w:t>
            </w:r>
          </w:p>
          <w:p w14:paraId="39952E1D" w14:textId="2C3B6D77" w:rsidR="00E85A98" w:rsidRPr="00B046F7" w:rsidRDefault="00E85A98" w:rsidP="00E85A98">
            <w:pPr>
              <w:pStyle w:val="TableParagraph"/>
              <w:bidi/>
              <w:ind w:left="29" w:right="288"/>
              <w:rPr>
                <w:rFonts w:cs="Calibri"/>
                <w:rtl/>
              </w:rPr>
            </w:pPr>
          </w:p>
        </w:tc>
        <w:tc>
          <w:tcPr>
            <w:tcW w:w="2955" w:type="dxa"/>
            <w:tcBorders>
              <w:top w:val="single" w:sz="4" w:space="0" w:color="auto"/>
              <w:left w:val="single" w:sz="4" w:space="0" w:color="auto"/>
              <w:bottom w:val="single" w:sz="4" w:space="0" w:color="auto"/>
              <w:right w:val="single" w:sz="4" w:space="0" w:color="auto"/>
            </w:tcBorders>
          </w:tcPr>
          <w:p w14:paraId="2B16E2AE" w14:textId="57F84FAF" w:rsidR="001348A3" w:rsidRPr="00B046F7" w:rsidRDefault="001348A3" w:rsidP="00711B99">
            <w:pPr>
              <w:pStyle w:val="TableParagraph"/>
              <w:bidi/>
              <w:ind w:left="29" w:right="288"/>
              <w:rPr>
                <w:rFonts w:cs="Calibri"/>
                <w:rtl/>
              </w:rPr>
            </w:pPr>
            <w:r w:rsidRPr="00B046F7">
              <w:rPr>
                <w:rFonts w:cs="Calibri" w:hint="cs"/>
                <w:rtl/>
              </w:rPr>
              <w:t>إفادة نسبة 80 في المائة على الأقل من أصحاب المصلحة الرئيسيين بحصول زيادة الوعي.</w:t>
            </w:r>
          </w:p>
        </w:tc>
        <w:tc>
          <w:tcPr>
            <w:tcW w:w="3770" w:type="dxa"/>
            <w:tcBorders>
              <w:left w:val="single" w:sz="4" w:space="0" w:color="auto"/>
            </w:tcBorders>
          </w:tcPr>
          <w:p w14:paraId="28030661" w14:textId="0AE25CA9" w:rsidR="001348A3" w:rsidRPr="00B046F7" w:rsidRDefault="008045C7" w:rsidP="00711B99">
            <w:pPr>
              <w:pStyle w:val="TableParagraph"/>
              <w:bidi/>
              <w:ind w:left="29" w:right="288"/>
              <w:rPr>
                <w:rFonts w:cs="Calibri"/>
                <w:rtl/>
              </w:rPr>
            </w:pPr>
            <w:r w:rsidRPr="00B046F7">
              <w:rPr>
                <w:rFonts w:cs="Calibri" w:hint="cs"/>
                <w:rtl/>
              </w:rPr>
              <w:t>لم يُشرع فيه بعد.</w:t>
            </w:r>
          </w:p>
        </w:tc>
        <w:tc>
          <w:tcPr>
            <w:tcW w:w="859" w:type="dxa"/>
          </w:tcPr>
          <w:p w14:paraId="17187090" w14:textId="77777777" w:rsidR="001348A3" w:rsidRPr="00B046F7" w:rsidRDefault="001348A3" w:rsidP="00711B99">
            <w:pPr>
              <w:pStyle w:val="TableParagraph"/>
              <w:bidi/>
              <w:ind w:left="29" w:right="288"/>
              <w:rPr>
                <w:rFonts w:cs="Calibri"/>
                <w:rtl/>
              </w:rPr>
            </w:pPr>
            <w:r w:rsidRPr="00B046F7">
              <w:rPr>
                <w:rFonts w:cs="Calibri" w:hint="cs"/>
                <w:rtl/>
              </w:rPr>
              <w:t>لا تقدم</w:t>
            </w:r>
          </w:p>
        </w:tc>
      </w:tr>
      <w:tr w:rsidR="001348A3" w:rsidRPr="00B046F7" w14:paraId="094FB02B" w14:textId="77777777" w:rsidTr="00711B99">
        <w:trPr>
          <w:trHeight w:val="510"/>
        </w:trPr>
        <w:tc>
          <w:tcPr>
            <w:tcW w:w="1780" w:type="dxa"/>
            <w:tcBorders>
              <w:right w:val="single" w:sz="4" w:space="0" w:color="auto"/>
            </w:tcBorders>
          </w:tcPr>
          <w:p w14:paraId="49C6B507" w14:textId="6BCD2033" w:rsidR="001348A3" w:rsidRPr="00B046F7" w:rsidRDefault="001348A3" w:rsidP="00711B99">
            <w:pPr>
              <w:pStyle w:val="TableParagraph"/>
              <w:keepNext/>
              <w:bidi/>
              <w:ind w:left="28" w:right="289"/>
              <w:rPr>
                <w:rFonts w:cs="Calibri"/>
                <w:rtl/>
              </w:rPr>
            </w:pPr>
            <w:r w:rsidRPr="00B046F7">
              <w:rPr>
                <w:rFonts w:cs="Calibri" w:hint="cs"/>
                <w:rtl/>
              </w:rPr>
              <w:lastRenderedPageBreak/>
              <w:t>تبادل الخبرات وأفضل الممارسات بين البلدان المستفيدة بشأن تطبيق حقوق الملكية الفكرية في قطاع الرياضة.</w:t>
            </w:r>
          </w:p>
        </w:tc>
        <w:tc>
          <w:tcPr>
            <w:tcW w:w="2955" w:type="dxa"/>
            <w:tcBorders>
              <w:top w:val="single" w:sz="4" w:space="0" w:color="auto"/>
              <w:left w:val="single" w:sz="4" w:space="0" w:color="auto"/>
              <w:bottom w:val="single" w:sz="4" w:space="0" w:color="auto"/>
              <w:right w:val="single" w:sz="4" w:space="0" w:color="auto"/>
            </w:tcBorders>
          </w:tcPr>
          <w:p w14:paraId="671BB8FD" w14:textId="77777777" w:rsidR="001348A3" w:rsidRPr="00B046F7" w:rsidRDefault="001348A3" w:rsidP="00711B99">
            <w:pPr>
              <w:pStyle w:val="TableParagraph"/>
              <w:keepNext/>
              <w:bidi/>
              <w:ind w:left="28" w:right="289"/>
              <w:rPr>
                <w:rFonts w:cs="Calibri"/>
                <w:rtl/>
              </w:rPr>
            </w:pPr>
            <w:r w:rsidRPr="00B046F7">
              <w:rPr>
                <w:rFonts w:cs="Calibri" w:hint="cs"/>
                <w:rtl/>
              </w:rPr>
              <w:t>أن يقيّم 80 في المائة من المشاركين على الأقل الحدث (الأحداث) على أنها وجيهة ومفيدة لتحسين تطبيق حقوق الملكية الفكرية في قطاع الرياضة.</w:t>
            </w:r>
          </w:p>
        </w:tc>
        <w:tc>
          <w:tcPr>
            <w:tcW w:w="3770" w:type="dxa"/>
            <w:tcBorders>
              <w:left w:val="single" w:sz="4" w:space="0" w:color="auto"/>
            </w:tcBorders>
          </w:tcPr>
          <w:p w14:paraId="2D94ADE2" w14:textId="67B4C8D9" w:rsidR="001348A3" w:rsidRPr="00B046F7" w:rsidRDefault="008045C7" w:rsidP="00711B99">
            <w:pPr>
              <w:pStyle w:val="TableParagraph"/>
              <w:keepNext/>
              <w:bidi/>
              <w:ind w:left="28" w:right="289"/>
              <w:rPr>
                <w:rFonts w:cs="Calibri"/>
                <w:rtl/>
              </w:rPr>
            </w:pPr>
            <w:r w:rsidRPr="00B046F7">
              <w:rPr>
                <w:rFonts w:cs="Calibri" w:hint="cs"/>
                <w:rtl/>
              </w:rPr>
              <w:t>لم يُشرع فيه بعد.</w:t>
            </w:r>
          </w:p>
        </w:tc>
        <w:tc>
          <w:tcPr>
            <w:tcW w:w="859" w:type="dxa"/>
          </w:tcPr>
          <w:p w14:paraId="3BDF8720" w14:textId="77777777" w:rsidR="001348A3" w:rsidRPr="00B046F7" w:rsidRDefault="001348A3" w:rsidP="00711B99">
            <w:pPr>
              <w:pStyle w:val="TableParagraph"/>
              <w:keepNext/>
              <w:bidi/>
              <w:ind w:left="28" w:right="289"/>
              <w:rPr>
                <w:rFonts w:cs="Calibri"/>
                <w:rtl/>
              </w:rPr>
            </w:pPr>
            <w:r w:rsidRPr="00B046F7">
              <w:rPr>
                <w:rFonts w:cs="Calibri" w:hint="cs"/>
                <w:rtl/>
              </w:rPr>
              <w:t>لا تقدم</w:t>
            </w:r>
          </w:p>
        </w:tc>
      </w:tr>
    </w:tbl>
    <w:p w14:paraId="2619DF0E" w14:textId="77777777" w:rsidR="004C2318" w:rsidRPr="00B046F7" w:rsidRDefault="0001362E" w:rsidP="0001362E">
      <w:pPr>
        <w:bidi/>
        <w:spacing w:before="720"/>
        <w:ind w:left="5530"/>
        <w:rPr>
          <w:rFonts w:cs="Calibri"/>
          <w:szCs w:val="22"/>
          <w:rtl/>
        </w:rPr>
        <w:sectPr w:rsidR="004C2318" w:rsidRPr="00B046F7" w:rsidSect="0001362E">
          <w:headerReference w:type="default" r:id="rId144"/>
          <w:headerReference w:type="first" r:id="rId145"/>
          <w:endnotePr>
            <w:numFmt w:val="decimal"/>
          </w:endnotePr>
          <w:pgSz w:w="11907" w:h="16840" w:code="9"/>
          <w:pgMar w:top="567" w:right="1134" w:bottom="1418" w:left="1418" w:header="510" w:footer="1021" w:gutter="0"/>
          <w:pgNumType w:start="1"/>
          <w:cols w:space="720"/>
          <w:titlePg/>
          <w:docGrid w:linePitch="299"/>
        </w:sectPr>
      </w:pPr>
      <w:r w:rsidRPr="00B046F7">
        <w:rPr>
          <w:rFonts w:cs="Calibri" w:hint="cs"/>
          <w:szCs w:val="22"/>
          <w:rtl/>
        </w:rPr>
        <w:t>[يلي ذلك المرفق السابع عشر]</w:t>
      </w:r>
      <w:r w:rsidRPr="00B046F7">
        <w:rPr>
          <w:rFonts w:cs="Calibri" w:hint="cs"/>
          <w:szCs w:val="22"/>
          <w:rtl/>
        </w:rPr>
        <w:br w:type="page"/>
      </w:r>
    </w:p>
    <w:p w14:paraId="454EBF7F" w14:textId="77777777" w:rsidR="00CB2244" w:rsidRPr="00B046F7" w:rsidRDefault="00CB2244" w:rsidP="004E0AD8">
      <w:pPr>
        <w:bidi/>
        <w:rPr>
          <w:rFonts w:cs="Calibri"/>
          <w:b/>
          <w:szCs w:val="22"/>
          <w:rtl/>
        </w:rPr>
      </w:pPr>
      <w:r w:rsidRPr="00B046F7">
        <w:rPr>
          <w:rFonts w:cs="Calibri" w:hint="cs"/>
          <w:szCs w:val="22"/>
          <w:rtl/>
        </w:rPr>
        <w:lastRenderedPageBreak/>
        <w:t>استخدام الموارد حسب الوضع في نهاية يونيو 2026</w:t>
      </w:r>
    </w:p>
    <w:p w14:paraId="7915352A" w14:textId="03A04F2C" w:rsidR="00CB2244" w:rsidRPr="00B046F7" w:rsidRDefault="00CB2244" w:rsidP="004E0AD8">
      <w:pPr>
        <w:bidi/>
        <w:rPr>
          <w:rFonts w:cs="Calibri"/>
          <w:i/>
          <w:szCs w:val="22"/>
          <w:rtl/>
        </w:rPr>
      </w:pPr>
      <w:r w:rsidRPr="00B046F7">
        <w:rPr>
          <w:rFonts w:cs="Calibri" w:hint="cs"/>
          <w:i/>
          <w:iCs/>
          <w:szCs w:val="22"/>
          <w:rtl/>
        </w:rPr>
        <w:t>(بالفرنك السويسري)</w:t>
      </w:r>
    </w:p>
    <w:p w14:paraId="3DA577C8" w14:textId="77777777" w:rsidR="00CB2244" w:rsidRPr="00B046F7" w:rsidRDefault="00CB2244" w:rsidP="004E0AD8">
      <w:pPr>
        <w:rPr>
          <w:rFonts w:cs="Calibri"/>
          <w:b/>
          <w:i/>
          <w:caps/>
          <w:szCs w:val="22"/>
        </w:rPr>
      </w:pPr>
    </w:p>
    <w:tbl>
      <w:tblPr>
        <w:bidiVisual/>
        <w:tblW w:w="14400" w:type="dxa"/>
        <w:tblInd w:w="-5" w:type="dxa"/>
        <w:tblBorders>
          <w:top w:val="single" w:sz="4" w:space="0" w:color="AAB8C4"/>
          <w:left w:val="single" w:sz="4" w:space="0" w:color="AAB8C4"/>
          <w:bottom w:val="single" w:sz="4" w:space="0" w:color="AAB8C4"/>
          <w:right w:val="single" w:sz="4" w:space="0" w:color="AAB8C4"/>
          <w:insideH w:val="single" w:sz="4" w:space="0" w:color="AAB8C4"/>
          <w:insideV w:val="single" w:sz="4" w:space="0" w:color="AAB8C4"/>
        </w:tblBorders>
        <w:tblLook w:val="04A0" w:firstRow="1" w:lastRow="0" w:firstColumn="1" w:lastColumn="0" w:noHBand="0" w:noVBand="1"/>
      </w:tblPr>
      <w:tblGrid>
        <w:gridCol w:w="5850"/>
        <w:gridCol w:w="2880"/>
        <w:gridCol w:w="1890"/>
        <w:gridCol w:w="1980"/>
        <w:gridCol w:w="1800"/>
      </w:tblGrid>
      <w:tr w:rsidR="00CB2244" w:rsidRPr="00B046F7" w14:paraId="4A72B80C" w14:textId="77777777" w:rsidTr="00C51A3B">
        <w:trPr>
          <w:trHeight w:val="560"/>
          <w:tblHeader/>
        </w:trPr>
        <w:tc>
          <w:tcPr>
            <w:tcW w:w="5850" w:type="dxa"/>
            <w:shd w:val="clear" w:color="000000" w:fill="C7CFD8"/>
            <w:noWrap/>
            <w:vAlign w:val="center"/>
            <w:hideMark/>
          </w:tcPr>
          <w:p w14:paraId="0FF10050"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العنوان</w:t>
            </w:r>
          </w:p>
        </w:tc>
        <w:tc>
          <w:tcPr>
            <w:tcW w:w="2880" w:type="dxa"/>
            <w:shd w:val="clear" w:color="000000" w:fill="C7CFD8"/>
            <w:noWrap/>
            <w:vAlign w:val="center"/>
            <w:hideMark/>
          </w:tcPr>
          <w:p w14:paraId="2BA5A992"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فئة التكلفة</w:t>
            </w:r>
          </w:p>
        </w:tc>
        <w:tc>
          <w:tcPr>
            <w:tcW w:w="1890" w:type="dxa"/>
            <w:shd w:val="clear" w:color="000000" w:fill="C7CFD8"/>
            <w:vAlign w:val="center"/>
            <w:hideMark/>
          </w:tcPr>
          <w:p w14:paraId="0D671BD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ميزانية المشروع</w:t>
            </w:r>
          </w:p>
        </w:tc>
        <w:tc>
          <w:tcPr>
            <w:tcW w:w="1980" w:type="dxa"/>
            <w:shd w:val="clear" w:color="000000" w:fill="C7CFD8"/>
            <w:vAlign w:val="center"/>
            <w:hideMark/>
          </w:tcPr>
          <w:p w14:paraId="47A3936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النفقات</w:t>
            </w:r>
          </w:p>
        </w:tc>
        <w:tc>
          <w:tcPr>
            <w:tcW w:w="1800" w:type="dxa"/>
            <w:shd w:val="clear" w:color="000000" w:fill="C7CFD8"/>
            <w:vAlign w:val="center"/>
            <w:hideMark/>
          </w:tcPr>
          <w:p w14:paraId="695A5B70"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استخدام الميزانية</w:t>
            </w:r>
          </w:p>
        </w:tc>
      </w:tr>
      <w:tr w:rsidR="00CB2244" w:rsidRPr="00B046F7" w14:paraId="44745BDE" w14:textId="77777777" w:rsidTr="00C51A3B">
        <w:trPr>
          <w:trHeight w:val="560"/>
        </w:trPr>
        <w:tc>
          <w:tcPr>
            <w:tcW w:w="5850" w:type="dxa"/>
            <w:vMerge w:val="restart"/>
            <w:vAlign w:val="center"/>
          </w:tcPr>
          <w:p w14:paraId="2E0B6E77"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الحد من حوادث الشغل والأمراض المهنية من خلال الابتكار والملكية الفكرية</w:t>
            </w:r>
          </w:p>
        </w:tc>
        <w:tc>
          <w:tcPr>
            <w:tcW w:w="2880" w:type="dxa"/>
            <w:vAlign w:val="center"/>
          </w:tcPr>
          <w:p w14:paraId="0799975D"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2A506CE1"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A6DC003"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vAlign w:val="center"/>
          </w:tcPr>
          <w:p w14:paraId="0F6C2FD9"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2D53752C" w14:textId="77777777" w:rsidTr="00C51A3B">
        <w:trPr>
          <w:trHeight w:val="560"/>
        </w:trPr>
        <w:tc>
          <w:tcPr>
            <w:tcW w:w="5850" w:type="dxa"/>
            <w:vMerge/>
            <w:vAlign w:val="center"/>
          </w:tcPr>
          <w:p w14:paraId="3EF52ACA" w14:textId="77777777" w:rsidR="00CB2244" w:rsidRPr="00B046F7" w:rsidRDefault="00CB2244" w:rsidP="004E0AD8">
            <w:pPr>
              <w:rPr>
                <w:rFonts w:ascii="Arial Narrow" w:hAnsi="Arial Narrow" w:cs="Calibri"/>
                <w:color w:val="17365D" w:themeColor="text2" w:themeShade="BF"/>
                <w:szCs w:val="22"/>
              </w:rPr>
            </w:pPr>
          </w:p>
        </w:tc>
        <w:tc>
          <w:tcPr>
            <w:tcW w:w="2880" w:type="dxa"/>
            <w:vAlign w:val="center"/>
          </w:tcPr>
          <w:p w14:paraId="5E776ABC"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2646A8F5" w14:textId="77777777" w:rsidR="00CB2244" w:rsidRPr="00B046F7" w:rsidRDefault="00CB2244" w:rsidP="004E0AD8">
            <w:pPr>
              <w:pStyle w:val="Default"/>
              <w:bidi/>
              <w:jc w:val="right"/>
              <w:rPr>
                <w:rFonts w:ascii="Arial Narrow" w:hAnsi="Arial Narrow" w:cs="Calibri"/>
                <w:color w:val="16365D"/>
                <w:sz w:val="22"/>
                <w:szCs w:val="22"/>
                <w:rtl/>
              </w:rPr>
            </w:pPr>
            <w:r w:rsidRPr="00B046F7">
              <w:rPr>
                <w:rFonts w:ascii="Arial Narrow" w:hAnsi="Arial Narrow" w:cs="Calibri" w:hint="cs"/>
                <w:color w:val="16365D"/>
                <w:sz w:val="22"/>
                <w:szCs w:val="22"/>
                <w:rtl/>
              </w:rPr>
              <w:t>523,300</w:t>
            </w:r>
            <w:r w:rsidRPr="00B046F7">
              <w:rPr>
                <w:rFonts w:cs="Calibri" w:hint="cs"/>
                <w:sz w:val="22"/>
                <w:szCs w:val="22"/>
                <w:rtl/>
              </w:rPr>
              <w:t xml:space="preserve"> </w:t>
            </w:r>
          </w:p>
        </w:tc>
        <w:tc>
          <w:tcPr>
            <w:tcW w:w="1980" w:type="dxa"/>
            <w:vAlign w:val="center"/>
          </w:tcPr>
          <w:p w14:paraId="7FCC7FBD"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260,000</w:t>
            </w:r>
          </w:p>
        </w:tc>
        <w:tc>
          <w:tcPr>
            <w:tcW w:w="1800" w:type="dxa"/>
            <w:vAlign w:val="center"/>
          </w:tcPr>
          <w:p w14:paraId="634D7377"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50</w:t>
            </w:r>
          </w:p>
        </w:tc>
      </w:tr>
      <w:tr w:rsidR="00CB2244" w:rsidRPr="00B046F7" w14:paraId="56957E5A" w14:textId="77777777" w:rsidTr="00C51A3B">
        <w:trPr>
          <w:trHeight w:val="560"/>
        </w:trPr>
        <w:tc>
          <w:tcPr>
            <w:tcW w:w="5850" w:type="dxa"/>
            <w:vMerge/>
            <w:vAlign w:val="center"/>
          </w:tcPr>
          <w:p w14:paraId="75C2E3C3"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0A89451"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6E4ED797"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6365D"/>
                <w:szCs w:val="22"/>
                <w:rtl/>
              </w:rPr>
              <w:t>523,300</w:t>
            </w:r>
          </w:p>
        </w:tc>
        <w:tc>
          <w:tcPr>
            <w:tcW w:w="1980" w:type="dxa"/>
            <w:noWrap/>
            <w:vAlign w:val="center"/>
          </w:tcPr>
          <w:p w14:paraId="61B1B8D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260,000</w:t>
            </w:r>
          </w:p>
        </w:tc>
        <w:tc>
          <w:tcPr>
            <w:tcW w:w="1800" w:type="dxa"/>
            <w:noWrap/>
            <w:vAlign w:val="center"/>
          </w:tcPr>
          <w:p w14:paraId="7A0CC2A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50</w:t>
            </w:r>
          </w:p>
        </w:tc>
      </w:tr>
      <w:tr w:rsidR="00CB2244" w:rsidRPr="00B046F7" w14:paraId="397A72D2" w14:textId="77777777" w:rsidTr="00C51A3B">
        <w:trPr>
          <w:trHeight w:val="174"/>
        </w:trPr>
        <w:tc>
          <w:tcPr>
            <w:tcW w:w="14400" w:type="dxa"/>
            <w:gridSpan w:val="5"/>
            <w:shd w:val="clear" w:color="auto" w:fill="C7CFD8"/>
            <w:noWrap/>
            <w:vAlign w:val="center"/>
          </w:tcPr>
          <w:p w14:paraId="401D2753"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06731093" w14:textId="77777777" w:rsidTr="00C51A3B">
        <w:trPr>
          <w:trHeight w:val="560"/>
        </w:trPr>
        <w:tc>
          <w:tcPr>
            <w:tcW w:w="5850" w:type="dxa"/>
            <w:vMerge w:val="restart"/>
            <w:vAlign w:val="center"/>
          </w:tcPr>
          <w:p w14:paraId="2993A9B3"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المرحلة الثانية من الملكية الفكرية وسياحة المأكولات في بيرو وبلدان نامية أخرى: تعزيز تنمية سياحة المأكولات من خلال الملكية الفكرية</w:t>
            </w:r>
            <w:r w:rsidRPr="00B046F7">
              <w:rPr>
                <w:rFonts w:cs="Calibri" w:hint="cs"/>
                <w:szCs w:val="22"/>
                <w:rtl/>
              </w:rPr>
              <w:t xml:space="preserve"> </w:t>
            </w:r>
          </w:p>
        </w:tc>
        <w:tc>
          <w:tcPr>
            <w:tcW w:w="2880" w:type="dxa"/>
            <w:noWrap/>
            <w:vAlign w:val="center"/>
          </w:tcPr>
          <w:p w14:paraId="20E1EF7A"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16ACDEAF"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00E79E5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50B337D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3A2FBFC2" w14:textId="77777777" w:rsidTr="00C51A3B">
        <w:trPr>
          <w:trHeight w:val="560"/>
        </w:trPr>
        <w:tc>
          <w:tcPr>
            <w:tcW w:w="5850" w:type="dxa"/>
            <w:vMerge/>
            <w:vAlign w:val="center"/>
          </w:tcPr>
          <w:p w14:paraId="074F9CF1"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14446C3F"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1FF9643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489,100</w:t>
            </w:r>
          </w:p>
        </w:tc>
        <w:tc>
          <w:tcPr>
            <w:tcW w:w="1980" w:type="dxa"/>
            <w:noWrap/>
            <w:vAlign w:val="center"/>
          </w:tcPr>
          <w:p w14:paraId="3D853ADD"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150,000</w:t>
            </w:r>
          </w:p>
        </w:tc>
        <w:tc>
          <w:tcPr>
            <w:tcW w:w="1800" w:type="dxa"/>
            <w:noWrap/>
            <w:vAlign w:val="center"/>
          </w:tcPr>
          <w:p w14:paraId="3B2FF751"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31%</w:t>
            </w:r>
          </w:p>
        </w:tc>
      </w:tr>
      <w:tr w:rsidR="00CB2244" w:rsidRPr="00B046F7" w14:paraId="1FA2567C" w14:textId="77777777" w:rsidTr="00C51A3B">
        <w:trPr>
          <w:trHeight w:val="560"/>
        </w:trPr>
        <w:tc>
          <w:tcPr>
            <w:tcW w:w="5850" w:type="dxa"/>
            <w:vMerge/>
            <w:tcBorders>
              <w:bottom w:val="single" w:sz="4" w:space="0" w:color="AAB8C4"/>
            </w:tcBorders>
            <w:vAlign w:val="center"/>
          </w:tcPr>
          <w:p w14:paraId="54DC4D71" w14:textId="77777777" w:rsidR="00CB2244" w:rsidRPr="00B046F7" w:rsidRDefault="00CB2244" w:rsidP="004E0AD8">
            <w:pPr>
              <w:rPr>
                <w:rFonts w:ascii="Arial Narrow" w:hAnsi="Arial Narrow" w:cs="Calibri"/>
                <w:color w:val="17365D" w:themeColor="text2" w:themeShade="BF"/>
                <w:szCs w:val="22"/>
              </w:rPr>
            </w:pPr>
          </w:p>
        </w:tc>
        <w:tc>
          <w:tcPr>
            <w:tcW w:w="2880" w:type="dxa"/>
            <w:tcBorders>
              <w:bottom w:val="single" w:sz="4" w:space="0" w:color="AAB8C4"/>
            </w:tcBorders>
            <w:noWrap/>
            <w:vAlign w:val="center"/>
          </w:tcPr>
          <w:p w14:paraId="2293CB55"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tcBorders>
              <w:bottom w:val="single" w:sz="4" w:space="0" w:color="AAB8C4"/>
            </w:tcBorders>
            <w:noWrap/>
            <w:vAlign w:val="center"/>
          </w:tcPr>
          <w:p w14:paraId="1AEC493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489,100</w:t>
            </w:r>
          </w:p>
        </w:tc>
        <w:tc>
          <w:tcPr>
            <w:tcW w:w="1980" w:type="dxa"/>
            <w:tcBorders>
              <w:bottom w:val="single" w:sz="4" w:space="0" w:color="AAB8C4"/>
            </w:tcBorders>
            <w:noWrap/>
            <w:vAlign w:val="center"/>
          </w:tcPr>
          <w:p w14:paraId="75C13B1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150,000</w:t>
            </w:r>
          </w:p>
        </w:tc>
        <w:tc>
          <w:tcPr>
            <w:tcW w:w="1800" w:type="dxa"/>
            <w:tcBorders>
              <w:bottom w:val="single" w:sz="4" w:space="0" w:color="AAB8C4"/>
            </w:tcBorders>
            <w:noWrap/>
            <w:vAlign w:val="center"/>
          </w:tcPr>
          <w:p w14:paraId="11059E9B"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31%</w:t>
            </w:r>
          </w:p>
        </w:tc>
      </w:tr>
      <w:tr w:rsidR="00CB2244" w:rsidRPr="00B046F7" w14:paraId="76019EC0" w14:textId="77777777" w:rsidTr="00C51A3B">
        <w:trPr>
          <w:trHeight w:val="262"/>
        </w:trPr>
        <w:tc>
          <w:tcPr>
            <w:tcW w:w="14400" w:type="dxa"/>
            <w:gridSpan w:val="5"/>
            <w:tcBorders>
              <w:top w:val="single" w:sz="4" w:space="0" w:color="AAB8C4"/>
            </w:tcBorders>
            <w:shd w:val="clear" w:color="auto" w:fill="C7CFD8"/>
            <w:vAlign w:val="center"/>
          </w:tcPr>
          <w:p w14:paraId="31DC9309"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2EC45E8F" w14:textId="77777777" w:rsidTr="00C51A3B">
        <w:trPr>
          <w:trHeight w:val="560"/>
        </w:trPr>
        <w:tc>
          <w:tcPr>
            <w:tcW w:w="5850" w:type="dxa"/>
            <w:vMerge w:val="restart"/>
            <w:tcBorders>
              <w:top w:val="single" w:sz="4" w:space="0" w:color="AAB8C4"/>
            </w:tcBorders>
            <w:vAlign w:val="center"/>
          </w:tcPr>
          <w:p w14:paraId="37342DD4"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التعاون في مجال الملكية الفكرية والابتكار باعتباره أساساً لنقل التكنولوجيا والنتائج التي أثمرتها البحوث إلى الأسواق</w:t>
            </w:r>
          </w:p>
        </w:tc>
        <w:tc>
          <w:tcPr>
            <w:tcW w:w="2880" w:type="dxa"/>
            <w:tcBorders>
              <w:top w:val="single" w:sz="4" w:space="0" w:color="AAB8C4"/>
            </w:tcBorders>
            <w:noWrap/>
            <w:vAlign w:val="center"/>
          </w:tcPr>
          <w:p w14:paraId="67CEDE14"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tcBorders>
              <w:top w:val="single" w:sz="4" w:space="0" w:color="AAB8C4"/>
            </w:tcBorders>
            <w:noWrap/>
            <w:vAlign w:val="center"/>
          </w:tcPr>
          <w:p w14:paraId="062A8AB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tcBorders>
              <w:top w:val="single" w:sz="4" w:space="0" w:color="AAB8C4"/>
            </w:tcBorders>
            <w:noWrap/>
            <w:vAlign w:val="center"/>
          </w:tcPr>
          <w:p w14:paraId="29188C7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tcBorders>
              <w:top w:val="single" w:sz="4" w:space="0" w:color="AAB8C4"/>
            </w:tcBorders>
            <w:noWrap/>
            <w:vAlign w:val="center"/>
          </w:tcPr>
          <w:p w14:paraId="2DD06521"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6FD43A8C" w14:textId="77777777" w:rsidTr="00C51A3B">
        <w:trPr>
          <w:trHeight w:val="560"/>
        </w:trPr>
        <w:tc>
          <w:tcPr>
            <w:tcW w:w="5850" w:type="dxa"/>
            <w:vMerge/>
            <w:vAlign w:val="center"/>
          </w:tcPr>
          <w:p w14:paraId="3E6C56EF"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D4FF77F"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5FD6B9D2" w14:textId="77777777" w:rsidR="00CB2244" w:rsidRPr="00B046F7" w:rsidRDefault="00CB2244" w:rsidP="004E0AD8">
            <w:pPr>
              <w:pStyle w:val="Default"/>
              <w:bidi/>
              <w:jc w:val="right"/>
              <w:rPr>
                <w:rFonts w:ascii="Arial Narrow" w:hAnsi="Arial Narrow" w:cs="Calibri"/>
                <w:color w:val="16365D"/>
                <w:sz w:val="22"/>
                <w:szCs w:val="22"/>
                <w:rtl/>
              </w:rPr>
            </w:pPr>
            <w:r w:rsidRPr="00B046F7">
              <w:rPr>
                <w:rFonts w:ascii="Arial Narrow" w:hAnsi="Arial Narrow" w:cs="Calibri" w:hint="cs"/>
                <w:color w:val="16365D"/>
                <w:sz w:val="22"/>
                <w:szCs w:val="22"/>
                <w:rtl/>
              </w:rPr>
              <w:t>607,750</w:t>
            </w:r>
          </w:p>
        </w:tc>
        <w:tc>
          <w:tcPr>
            <w:tcW w:w="1980" w:type="dxa"/>
            <w:noWrap/>
            <w:vAlign w:val="center"/>
          </w:tcPr>
          <w:p w14:paraId="4BA3A2B4"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156,000</w:t>
            </w:r>
          </w:p>
        </w:tc>
        <w:tc>
          <w:tcPr>
            <w:tcW w:w="1800" w:type="dxa"/>
            <w:noWrap/>
            <w:vAlign w:val="center"/>
          </w:tcPr>
          <w:p w14:paraId="5FA59F11"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26%</w:t>
            </w:r>
          </w:p>
        </w:tc>
      </w:tr>
      <w:tr w:rsidR="00CB2244" w:rsidRPr="00B046F7" w14:paraId="78E9EDC7" w14:textId="77777777" w:rsidTr="00C51A3B">
        <w:trPr>
          <w:trHeight w:val="560"/>
        </w:trPr>
        <w:tc>
          <w:tcPr>
            <w:tcW w:w="5850" w:type="dxa"/>
            <w:vMerge/>
            <w:vAlign w:val="center"/>
          </w:tcPr>
          <w:p w14:paraId="3BD6F1DD"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40097F6E"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476A7820" w14:textId="77777777" w:rsidR="00CB2244" w:rsidRPr="00B046F7" w:rsidRDefault="00CB2244" w:rsidP="004E0AD8">
            <w:pPr>
              <w:pStyle w:val="Default"/>
              <w:bidi/>
              <w:jc w:val="right"/>
              <w:rPr>
                <w:rFonts w:ascii="Arial Narrow" w:hAnsi="Arial Narrow" w:cs="Calibri"/>
                <w:b/>
                <w:bCs/>
                <w:color w:val="16365D"/>
                <w:sz w:val="22"/>
                <w:szCs w:val="22"/>
                <w:rtl/>
              </w:rPr>
            </w:pPr>
            <w:r w:rsidRPr="00B046F7">
              <w:rPr>
                <w:rFonts w:ascii="Arial Narrow" w:hAnsi="Arial Narrow" w:cs="Calibri" w:hint="cs"/>
                <w:b/>
                <w:bCs/>
                <w:color w:val="16365D"/>
                <w:sz w:val="22"/>
                <w:szCs w:val="22"/>
                <w:rtl/>
              </w:rPr>
              <w:t>607,750</w:t>
            </w:r>
            <w:r w:rsidRPr="00B046F7">
              <w:rPr>
                <w:rFonts w:cs="Calibri" w:hint="cs"/>
                <w:sz w:val="22"/>
                <w:szCs w:val="22"/>
                <w:rtl/>
              </w:rPr>
              <w:t xml:space="preserve"> </w:t>
            </w:r>
          </w:p>
        </w:tc>
        <w:tc>
          <w:tcPr>
            <w:tcW w:w="1980" w:type="dxa"/>
            <w:noWrap/>
            <w:vAlign w:val="center"/>
          </w:tcPr>
          <w:p w14:paraId="5A8F434F"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156,000</w:t>
            </w:r>
          </w:p>
        </w:tc>
        <w:tc>
          <w:tcPr>
            <w:tcW w:w="1800" w:type="dxa"/>
            <w:noWrap/>
            <w:vAlign w:val="center"/>
          </w:tcPr>
          <w:p w14:paraId="451605D1"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26%</w:t>
            </w:r>
          </w:p>
        </w:tc>
      </w:tr>
      <w:tr w:rsidR="00CB2244" w:rsidRPr="00B046F7" w14:paraId="4861FCC8" w14:textId="77777777" w:rsidTr="00C51A3B">
        <w:trPr>
          <w:trHeight w:val="170"/>
        </w:trPr>
        <w:tc>
          <w:tcPr>
            <w:tcW w:w="14400" w:type="dxa"/>
            <w:gridSpan w:val="5"/>
            <w:shd w:val="clear" w:color="auto" w:fill="C7CFD8"/>
            <w:vAlign w:val="center"/>
          </w:tcPr>
          <w:p w14:paraId="4153D6BE"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737E64B5" w14:textId="77777777" w:rsidTr="00C51A3B">
        <w:trPr>
          <w:trHeight w:val="570"/>
        </w:trPr>
        <w:tc>
          <w:tcPr>
            <w:tcW w:w="5850" w:type="dxa"/>
            <w:vMerge w:val="restart"/>
            <w:vAlign w:val="center"/>
          </w:tcPr>
          <w:p w14:paraId="722B629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سبر النصوص والبيانات لأغراض دعم البحث والابتكار في الجامعات والمؤسسات الأخرى ذات التوجه البحثي في أفريقيا</w:t>
            </w:r>
            <w:r w:rsidRPr="00B046F7">
              <w:rPr>
                <w:rFonts w:cs="Calibri" w:hint="cs"/>
                <w:szCs w:val="22"/>
                <w:rtl/>
              </w:rPr>
              <w:t xml:space="preserve"> </w:t>
            </w:r>
          </w:p>
        </w:tc>
        <w:tc>
          <w:tcPr>
            <w:tcW w:w="2880" w:type="dxa"/>
            <w:noWrap/>
            <w:vAlign w:val="center"/>
          </w:tcPr>
          <w:p w14:paraId="057318B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2B8741A7"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7EEE671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1AF63C92"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6FF56C85" w14:textId="77777777" w:rsidTr="00C51A3B">
        <w:trPr>
          <w:trHeight w:val="560"/>
        </w:trPr>
        <w:tc>
          <w:tcPr>
            <w:tcW w:w="5850" w:type="dxa"/>
            <w:vMerge/>
            <w:vAlign w:val="center"/>
          </w:tcPr>
          <w:p w14:paraId="52EA7262"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0732F28C"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488F8946"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523,800</w:t>
            </w:r>
          </w:p>
        </w:tc>
        <w:tc>
          <w:tcPr>
            <w:tcW w:w="1980" w:type="dxa"/>
            <w:noWrap/>
            <w:vAlign w:val="center"/>
          </w:tcPr>
          <w:p w14:paraId="459226E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269,000</w:t>
            </w:r>
          </w:p>
        </w:tc>
        <w:tc>
          <w:tcPr>
            <w:tcW w:w="1800" w:type="dxa"/>
            <w:noWrap/>
            <w:vAlign w:val="center"/>
          </w:tcPr>
          <w:p w14:paraId="12EB8261"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51%</w:t>
            </w:r>
          </w:p>
        </w:tc>
      </w:tr>
      <w:tr w:rsidR="00CB2244" w:rsidRPr="00B046F7" w14:paraId="3691C9CC" w14:textId="77777777" w:rsidTr="00C51A3B">
        <w:trPr>
          <w:trHeight w:val="560"/>
        </w:trPr>
        <w:tc>
          <w:tcPr>
            <w:tcW w:w="5850" w:type="dxa"/>
            <w:vMerge/>
            <w:vAlign w:val="center"/>
          </w:tcPr>
          <w:p w14:paraId="35512DBE"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06549C95"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7707A95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523,800</w:t>
            </w:r>
          </w:p>
        </w:tc>
        <w:tc>
          <w:tcPr>
            <w:tcW w:w="1980" w:type="dxa"/>
            <w:noWrap/>
            <w:vAlign w:val="center"/>
          </w:tcPr>
          <w:p w14:paraId="7BF844B2"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269,000</w:t>
            </w:r>
          </w:p>
        </w:tc>
        <w:tc>
          <w:tcPr>
            <w:tcW w:w="1800" w:type="dxa"/>
            <w:noWrap/>
            <w:vAlign w:val="center"/>
          </w:tcPr>
          <w:p w14:paraId="7E7055A0"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51%</w:t>
            </w:r>
          </w:p>
        </w:tc>
      </w:tr>
      <w:tr w:rsidR="00CB2244" w:rsidRPr="00B046F7" w14:paraId="5898DB48" w14:textId="77777777" w:rsidTr="00C51A3B">
        <w:trPr>
          <w:trHeight w:val="174"/>
        </w:trPr>
        <w:tc>
          <w:tcPr>
            <w:tcW w:w="14400" w:type="dxa"/>
            <w:gridSpan w:val="5"/>
            <w:shd w:val="clear" w:color="000000" w:fill="C7CFD8"/>
            <w:noWrap/>
            <w:vAlign w:val="center"/>
          </w:tcPr>
          <w:p w14:paraId="11F75587"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49C6D4E4" w14:textId="77777777" w:rsidTr="00C51A3B">
        <w:trPr>
          <w:trHeight w:val="570"/>
        </w:trPr>
        <w:tc>
          <w:tcPr>
            <w:tcW w:w="5850" w:type="dxa"/>
            <w:vMerge w:val="restart"/>
            <w:vAlign w:val="center"/>
          </w:tcPr>
          <w:p w14:paraId="7B213EAE"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تمكين الشباب (من الحضانة إلى الثانوية) للابتكار من أجل مستقبل أفضل</w:t>
            </w:r>
          </w:p>
        </w:tc>
        <w:tc>
          <w:tcPr>
            <w:tcW w:w="2880" w:type="dxa"/>
            <w:noWrap/>
            <w:vAlign w:val="center"/>
          </w:tcPr>
          <w:p w14:paraId="456E9E22"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3FB5612F"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2C5E11F4"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2FE39B3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72266168" w14:textId="77777777" w:rsidTr="00C51A3B">
        <w:trPr>
          <w:trHeight w:val="560"/>
        </w:trPr>
        <w:tc>
          <w:tcPr>
            <w:tcW w:w="5850" w:type="dxa"/>
            <w:vMerge/>
            <w:vAlign w:val="center"/>
          </w:tcPr>
          <w:p w14:paraId="6BE1F9FB"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73FF324"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4B5F87B7" w14:textId="77777777" w:rsidR="00CB2244" w:rsidRPr="00B046F7" w:rsidRDefault="00CB2244" w:rsidP="004E0AD8">
            <w:pPr>
              <w:pStyle w:val="Default"/>
              <w:bidi/>
              <w:jc w:val="right"/>
              <w:rPr>
                <w:rFonts w:ascii="Arial Narrow" w:hAnsi="Arial Narrow" w:cs="Calibri"/>
                <w:color w:val="16365D"/>
                <w:sz w:val="22"/>
                <w:szCs w:val="22"/>
                <w:rtl/>
              </w:rPr>
            </w:pPr>
            <w:r w:rsidRPr="00B046F7">
              <w:rPr>
                <w:rFonts w:ascii="Arial Narrow" w:hAnsi="Arial Narrow" w:cs="Calibri" w:hint="cs"/>
                <w:color w:val="16365D"/>
                <w:sz w:val="22"/>
                <w:szCs w:val="22"/>
                <w:rtl/>
              </w:rPr>
              <w:t>574,300</w:t>
            </w:r>
          </w:p>
          <w:p w14:paraId="2AE656F1" w14:textId="77777777" w:rsidR="00CB2244" w:rsidRPr="00B046F7" w:rsidRDefault="00CB2244" w:rsidP="004E0AD8">
            <w:pPr>
              <w:jc w:val="right"/>
              <w:rPr>
                <w:rFonts w:ascii="Arial Narrow" w:hAnsi="Arial Narrow" w:cs="Calibri"/>
                <w:color w:val="17365D" w:themeColor="text2" w:themeShade="BF"/>
                <w:szCs w:val="22"/>
              </w:rPr>
            </w:pPr>
          </w:p>
        </w:tc>
        <w:tc>
          <w:tcPr>
            <w:tcW w:w="1980" w:type="dxa"/>
            <w:noWrap/>
            <w:vAlign w:val="center"/>
          </w:tcPr>
          <w:p w14:paraId="61A21EC2"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234,000</w:t>
            </w:r>
          </w:p>
        </w:tc>
        <w:tc>
          <w:tcPr>
            <w:tcW w:w="1800" w:type="dxa"/>
            <w:noWrap/>
            <w:vAlign w:val="center"/>
          </w:tcPr>
          <w:p w14:paraId="2382F60F"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41%</w:t>
            </w:r>
          </w:p>
        </w:tc>
      </w:tr>
      <w:tr w:rsidR="00CB2244" w:rsidRPr="00B046F7" w14:paraId="2D89501C" w14:textId="77777777" w:rsidTr="00C51A3B">
        <w:trPr>
          <w:trHeight w:val="560"/>
        </w:trPr>
        <w:tc>
          <w:tcPr>
            <w:tcW w:w="5850" w:type="dxa"/>
            <w:vMerge/>
            <w:vAlign w:val="center"/>
          </w:tcPr>
          <w:p w14:paraId="4573C951"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05FF100E"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2517A495" w14:textId="77777777" w:rsidR="00CB2244" w:rsidRPr="00B046F7" w:rsidRDefault="00CB2244" w:rsidP="004E0AD8">
            <w:pPr>
              <w:pStyle w:val="Default"/>
              <w:bidi/>
              <w:jc w:val="right"/>
              <w:rPr>
                <w:rFonts w:ascii="Arial Narrow" w:hAnsi="Arial Narrow" w:cs="Calibri"/>
                <w:color w:val="16365D"/>
                <w:sz w:val="22"/>
                <w:szCs w:val="22"/>
                <w:rtl/>
              </w:rPr>
            </w:pPr>
            <w:r w:rsidRPr="00B046F7">
              <w:rPr>
                <w:rFonts w:ascii="Arial Narrow" w:hAnsi="Arial Narrow" w:cs="Calibri" w:hint="cs"/>
                <w:b/>
                <w:bCs/>
                <w:color w:val="16365D"/>
                <w:sz w:val="22"/>
                <w:szCs w:val="22"/>
                <w:rtl/>
              </w:rPr>
              <w:t>574,300</w:t>
            </w:r>
            <w:r w:rsidRPr="00B046F7">
              <w:rPr>
                <w:rFonts w:cs="Calibri" w:hint="cs"/>
                <w:sz w:val="22"/>
                <w:szCs w:val="22"/>
                <w:rtl/>
              </w:rPr>
              <w:t xml:space="preserve"> </w:t>
            </w:r>
          </w:p>
        </w:tc>
        <w:tc>
          <w:tcPr>
            <w:tcW w:w="1980" w:type="dxa"/>
            <w:noWrap/>
            <w:vAlign w:val="center"/>
          </w:tcPr>
          <w:p w14:paraId="1711A42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234,000</w:t>
            </w:r>
          </w:p>
        </w:tc>
        <w:tc>
          <w:tcPr>
            <w:tcW w:w="1800" w:type="dxa"/>
            <w:noWrap/>
            <w:vAlign w:val="center"/>
          </w:tcPr>
          <w:p w14:paraId="1AD30C3D"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41%</w:t>
            </w:r>
          </w:p>
        </w:tc>
      </w:tr>
      <w:tr w:rsidR="00CB2244" w:rsidRPr="00B046F7" w14:paraId="47CF9D4E" w14:textId="77777777" w:rsidTr="00C51A3B">
        <w:trPr>
          <w:trHeight w:val="174"/>
        </w:trPr>
        <w:tc>
          <w:tcPr>
            <w:tcW w:w="14400" w:type="dxa"/>
            <w:gridSpan w:val="5"/>
            <w:shd w:val="clear" w:color="000000" w:fill="C7CFD8"/>
            <w:noWrap/>
            <w:vAlign w:val="center"/>
          </w:tcPr>
          <w:p w14:paraId="07D314BF"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6DE6DD8B" w14:textId="77777777" w:rsidTr="00C51A3B">
        <w:trPr>
          <w:trHeight w:val="570"/>
        </w:trPr>
        <w:tc>
          <w:tcPr>
            <w:tcW w:w="5850" w:type="dxa"/>
            <w:vMerge w:val="restart"/>
            <w:vAlign w:val="center"/>
          </w:tcPr>
          <w:p w14:paraId="02D2A2D7"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تطوير عدد من الاستراتيجيات والأدوات الرامية إلى التّصدي لقرصنة حق المؤلّف عبر الإنترنت في السوق الرقمية الأفريقية</w:t>
            </w:r>
          </w:p>
        </w:tc>
        <w:tc>
          <w:tcPr>
            <w:tcW w:w="2880" w:type="dxa"/>
            <w:noWrap/>
            <w:vAlign w:val="center"/>
          </w:tcPr>
          <w:p w14:paraId="65BDBBF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3AE1C75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02A9D4DD"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4857DDD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7DDDF33E" w14:textId="77777777" w:rsidTr="00C51A3B">
        <w:trPr>
          <w:trHeight w:val="560"/>
        </w:trPr>
        <w:tc>
          <w:tcPr>
            <w:tcW w:w="5850" w:type="dxa"/>
            <w:vMerge/>
            <w:vAlign w:val="center"/>
          </w:tcPr>
          <w:p w14:paraId="4CCE1D2C"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1A420E9B"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7337202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501,200</w:t>
            </w:r>
          </w:p>
        </w:tc>
        <w:tc>
          <w:tcPr>
            <w:tcW w:w="1980" w:type="dxa"/>
            <w:noWrap/>
            <w:vAlign w:val="center"/>
          </w:tcPr>
          <w:p w14:paraId="24DA76A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156,000</w:t>
            </w:r>
          </w:p>
        </w:tc>
        <w:tc>
          <w:tcPr>
            <w:tcW w:w="1800" w:type="dxa"/>
            <w:noWrap/>
            <w:vAlign w:val="center"/>
          </w:tcPr>
          <w:p w14:paraId="6C07AF53"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31%</w:t>
            </w:r>
          </w:p>
        </w:tc>
      </w:tr>
      <w:tr w:rsidR="00CB2244" w:rsidRPr="00B046F7" w14:paraId="43B5CDCB" w14:textId="77777777" w:rsidTr="00C51A3B">
        <w:trPr>
          <w:trHeight w:val="560"/>
        </w:trPr>
        <w:tc>
          <w:tcPr>
            <w:tcW w:w="5850" w:type="dxa"/>
            <w:vMerge/>
            <w:vAlign w:val="center"/>
          </w:tcPr>
          <w:p w14:paraId="46C98789"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3C616FE8"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010EE8A8"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501,200</w:t>
            </w:r>
          </w:p>
        </w:tc>
        <w:tc>
          <w:tcPr>
            <w:tcW w:w="1980" w:type="dxa"/>
            <w:noWrap/>
            <w:vAlign w:val="center"/>
          </w:tcPr>
          <w:p w14:paraId="3400328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156,000</w:t>
            </w:r>
          </w:p>
        </w:tc>
        <w:tc>
          <w:tcPr>
            <w:tcW w:w="1800" w:type="dxa"/>
            <w:noWrap/>
            <w:vAlign w:val="center"/>
          </w:tcPr>
          <w:p w14:paraId="06A00393"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31%</w:t>
            </w:r>
          </w:p>
        </w:tc>
      </w:tr>
      <w:tr w:rsidR="00CB2244" w:rsidRPr="00B046F7" w14:paraId="3D6AE875" w14:textId="77777777" w:rsidTr="00C51A3B">
        <w:trPr>
          <w:trHeight w:val="174"/>
        </w:trPr>
        <w:tc>
          <w:tcPr>
            <w:tcW w:w="14400" w:type="dxa"/>
            <w:gridSpan w:val="5"/>
            <w:shd w:val="clear" w:color="000000" w:fill="C7CFD8"/>
            <w:noWrap/>
            <w:vAlign w:val="center"/>
          </w:tcPr>
          <w:p w14:paraId="30A4CD76"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35614EDF" w14:textId="77777777" w:rsidTr="00C51A3B">
        <w:trPr>
          <w:trHeight w:val="570"/>
        </w:trPr>
        <w:tc>
          <w:tcPr>
            <w:tcW w:w="5850" w:type="dxa"/>
            <w:vMerge w:val="restart"/>
            <w:vAlign w:val="center"/>
          </w:tcPr>
          <w:p w14:paraId="49649A02"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حق المؤلف وتوزيع المحتوى في المحيط الرقمي – المرحلة الثانية</w:t>
            </w:r>
            <w:r w:rsidRPr="00B046F7">
              <w:rPr>
                <w:rFonts w:cs="Calibri" w:hint="cs"/>
                <w:szCs w:val="22"/>
                <w:rtl/>
              </w:rPr>
              <w:t xml:space="preserve"> </w:t>
            </w:r>
          </w:p>
        </w:tc>
        <w:tc>
          <w:tcPr>
            <w:tcW w:w="2880" w:type="dxa"/>
            <w:noWrap/>
            <w:vAlign w:val="center"/>
          </w:tcPr>
          <w:p w14:paraId="33751FD6"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2F5317C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21C5031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1E15621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3C215B63" w14:textId="77777777" w:rsidTr="00C51A3B">
        <w:trPr>
          <w:trHeight w:val="560"/>
        </w:trPr>
        <w:tc>
          <w:tcPr>
            <w:tcW w:w="5850" w:type="dxa"/>
            <w:vMerge/>
            <w:vAlign w:val="center"/>
          </w:tcPr>
          <w:p w14:paraId="711B892A"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486A0D6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279075F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556,200</w:t>
            </w:r>
          </w:p>
        </w:tc>
        <w:tc>
          <w:tcPr>
            <w:tcW w:w="1980" w:type="dxa"/>
            <w:noWrap/>
            <w:vAlign w:val="center"/>
          </w:tcPr>
          <w:p w14:paraId="6C0B61B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205,000</w:t>
            </w:r>
          </w:p>
        </w:tc>
        <w:tc>
          <w:tcPr>
            <w:tcW w:w="1800" w:type="dxa"/>
            <w:noWrap/>
            <w:vAlign w:val="center"/>
          </w:tcPr>
          <w:p w14:paraId="0BB1B96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37%</w:t>
            </w:r>
          </w:p>
        </w:tc>
      </w:tr>
      <w:tr w:rsidR="00CB2244" w:rsidRPr="00B046F7" w14:paraId="59672516" w14:textId="77777777" w:rsidTr="00C51A3B">
        <w:trPr>
          <w:trHeight w:val="560"/>
        </w:trPr>
        <w:tc>
          <w:tcPr>
            <w:tcW w:w="5850" w:type="dxa"/>
            <w:vMerge/>
            <w:vAlign w:val="center"/>
          </w:tcPr>
          <w:p w14:paraId="66BBB1B0"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499CAD24"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1AAB0FC1"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556,200</w:t>
            </w:r>
          </w:p>
        </w:tc>
        <w:tc>
          <w:tcPr>
            <w:tcW w:w="1980" w:type="dxa"/>
            <w:noWrap/>
            <w:vAlign w:val="center"/>
          </w:tcPr>
          <w:p w14:paraId="2F881224"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205,000</w:t>
            </w:r>
          </w:p>
        </w:tc>
        <w:tc>
          <w:tcPr>
            <w:tcW w:w="1800" w:type="dxa"/>
            <w:noWrap/>
            <w:vAlign w:val="center"/>
          </w:tcPr>
          <w:p w14:paraId="122CBD4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37%</w:t>
            </w:r>
          </w:p>
        </w:tc>
      </w:tr>
      <w:tr w:rsidR="00CB2244" w:rsidRPr="00B046F7" w14:paraId="4C8130C3" w14:textId="77777777" w:rsidTr="00C51A3B">
        <w:trPr>
          <w:trHeight w:val="174"/>
        </w:trPr>
        <w:tc>
          <w:tcPr>
            <w:tcW w:w="14400" w:type="dxa"/>
            <w:gridSpan w:val="5"/>
            <w:shd w:val="clear" w:color="000000" w:fill="C7CFD8"/>
            <w:noWrap/>
            <w:vAlign w:val="center"/>
          </w:tcPr>
          <w:p w14:paraId="6506AF55"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711BDD62" w14:textId="77777777" w:rsidTr="00C51A3B">
        <w:trPr>
          <w:trHeight w:val="570"/>
        </w:trPr>
        <w:tc>
          <w:tcPr>
            <w:tcW w:w="5850" w:type="dxa"/>
            <w:vMerge w:val="restart"/>
            <w:vAlign w:val="center"/>
          </w:tcPr>
          <w:p w14:paraId="13387D5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الملكية الفكرية وإطلاق إمكانات المؤشرات الجغرافية غير الزراعية من أجل تمكين المجتمعات المحلية والمحافظة على الفنون والتقاليد المحلية أو إعادة إحيائها.</w:t>
            </w:r>
          </w:p>
        </w:tc>
        <w:tc>
          <w:tcPr>
            <w:tcW w:w="2880" w:type="dxa"/>
            <w:noWrap/>
            <w:vAlign w:val="center"/>
          </w:tcPr>
          <w:p w14:paraId="792E0810"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75F83F40"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4F9F7AC0"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3435055F"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6220C2DC" w14:textId="77777777" w:rsidTr="00C51A3B">
        <w:trPr>
          <w:trHeight w:val="560"/>
        </w:trPr>
        <w:tc>
          <w:tcPr>
            <w:tcW w:w="5850" w:type="dxa"/>
            <w:vMerge/>
            <w:vAlign w:val="center"/>
          </w:tcPr>
          <w:p w14:paraId="5508EA91"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21BA127"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09024544"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575,300</w:t>
            </w:r>
          </w:p>
        </w:tc>
        <w:tc>
          <w:tcPr>
            <w:tcW w:w="1980" w:type="dxa"/>
            <w:noWrap/>
            <w:vAlign w:val="center"/>
          </w:tcPr>
          <w:p w14:paraId="3727EAFD"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153,000</w:t>
            </w:r>
          </w:p>
        </w:tc>
        <w:tc>
          <w:tcPr>
            <w:tcW w:w="1800" w:type="dxa"/>
            <w:noWrap/>
            <w:vAlign w:val="center"/>
          </w:tcPr>
          <w:p w14:paraId="116EC8F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27%</w:t>
            </w:r>
          </w:p>
        </w:tc>
      </w:tr>
      <w:tr w:rsidR="00CB2244" w:rsidRPr="00B046F7" w14:paraId="32AEB1DA" w14:textId="77777777" w:rsidTr="00C51A3B">
        <w:trPr>
          <w:trHeight w:val="560"/>
        </w:trPr>
        <w:tc>
          <w:tcPr>
            <w:tcW w:w="5850" w:type="dxa"/>
            <w:vMerge/>
            <w:vAlign w:val="center"/>
          </w:tcPr>
          <w:p w14:paraId="1DE059ED"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42E69112"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22582D51"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575,300</w:t>
            </w:r>
          </w:p>
        </w:tc>
        <w:tc>
          <w:tcPr>
            <w:tcW w:w="1980" w:type="dxa"/>
            <w:noWrap/>
            <w:vAlign w:val="center"/>
          </w:tcPr>
          <w:p w14:paraId="2BCF44B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153,000</w:t>
            </w:r>
          </w:p>
        </w:tc>
        <w:tc>
          <w:tcPr>
            <w:tcW w:w="1800" w:type="dxa"/>
            <w:noWrap/>
            <w:vAlign w:val="center"/>
          </w:tcPr>
          <w:p w14:paraId="498C9EA3"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27%</w:t>
            </w:r>
          </w:p>
        </w:tc>
      </w:tr>
      <w:tr w:rsidR="00CB2244" w:rsidRPr="00B046F7" w14:paraId="0BCA3BDF" w14:textId="77777777" w:rsidTr="00C51A3B">
        <w:trPr>
          <w:trHeight w:val="170"/>
        </w:trPr>
        <w:tc>
          <w:tcPr>
            <w:tcW w:w="14400" w:type="dxa"/>
            <w:gridSpan w:val="5"/>
            <w:shd w:val="clear" w:color="auto" w:fill="C7CFD8"/>
            <w:vAlign w:val="center"/>
          </w:tcPr>
          <w:p w14:paraId="72E9BB7A"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6B672032" w14:textId="77777777" w:rsidTr="00C51A3B">
        <w:trPr>
          <w:trHeight w:val="560"/>
        </w:trPr>
        <w:tc>
          <w:tcPr>
            <w:tcW w:w="5850" w:type="dxa"/>
            <w:vMerge w:val="restart"/>
            <w:vAlign w:val="center"/>
          </w:tcPr>
          <w:p w14:paraId="686799EC" w14:textId="452A91A1" w:rsidR="00CB2244" w:rsidRPr="00B046F7" w:rsidRDefault="00CB2244" w:rsidP="004E0AD8">
            <w:pPr>
              <w:bidi/>
              <w:rPr>
                <w:rFonts w:ascii="Arial Narrow" w:hAnsi="Arial Narrow" w:cs="Calibri"/>
                <w:color w:val="17365D" w:themeColor="text2" w:themeShade="BF"/>
                <w:szCs w:val="22"/>
                <w:rtl/>
              </w:rPr>
            </w:pPr>
            <w:hyperlink r:id="rId146" w:history="1">
              <w:r w:rsidRPr="00B046F7">
                <w:rPr>
                  <w:rFonts w:ascii="Arial Narrow" w:hAnsi="Arial Narrow" w:cs="Calibri" w:hint="cs"/>
                  <w:b/>
                  <w:color w:val="17365D" w:themeColor="text2" w:themeShade="BF"/>
                  <w:szCs w:val="22"/>
                  <w:rtl/>
                </w:rPr>
                <w:t>تعزيز قدرات المكاتب الوطنية للملكية الفكرية في أوقات الأزمات</w:t>
              </w:r>
            </w:hyperlink>
          </w:p>
        </w:tc>
        <w:tc>
          <w:tcPr>
            <w:tcW w:w="2880" w:type="dxa"/>
            <w:noWrap/>
            <w:vAlign w:val="center"/>
          </w:tcPr>
          <w:p w14:paraId="6988F09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458396D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43FA8B3"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7937C400"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3D9E1FA8" w14:textId="77777777" w:rsidTr="00C51A3B">
        <w:trPr>
          <w:trHeight w:val="560"/>
        </w:trPr>
        <w:tc>
          <w:tcPr>
            <w:tcW w:w="5850" w:type="dxa"/>
            <w:vMerge/>
            <w:vAlign w:val="center"/>
          </w:tcPr>
          <w:p w14:paraId="6E4B0317"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4EC27CF8"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16411A6D"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205,000</w:t>
            </w:r>
          </w:p>
        </w:tc>
        <w:tc>
          <w:tcPr>
            <w:tcW w:w="1980" w:type="dxa"/>
            <w:noWrap/>
            <w:vAlign w:val="center"/>
          </w:tcPr>
          <w:p w14:paraId="5A9F8364"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34806B38" w14:textId="6EE16DCE" w:rsidR="00CB2244" w:rsidRPr="00B046F7" w:rsidRDefault="00C9701C"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0</w:t>
            </w:r>
          </w:p>
        </w:tc>
      </w:tr>
      <w:tr w:rsidR="00CB2244" w:rsidRPr="00B046F7" w14:paraId="29AA7757" w14:textId="77777777" w:rsidTr="00C51A3B">
        <w:trPr>
          <w:trHeight w:val="560"/>
        </w:trPr>
        <w:tc>
          <w:tcPr>
            <w:tcW w:w="5850" w:type="dxa"/>
            <w:vMerge/>
            <w:vAlign w:val="center"/>
          </w:tcPr>
          <w:p w14:paraId="7631417A"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AA9D02B"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3FA3DC5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205,000</w:t>
            </w:r>
          </w:p>
        </w:tc>
        <w:tc>
          <w:tcPr>
            <w:tcW w:w="1980" w:type="dxa"/>
            <w:noWrap/>
            <w:vAlign w:val="center"/>
          </w:tcPr>
          <w:p w14:paraId="0C498DF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7CD8F135" w14:textId="48D8741C" w:rsidR="00CB2244" w:rsidRPr="00B046F7" w:rsidRDefault="00C9701C"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0</w:t>
            </w:r>
          </w:p>
        </w:tc>
      </w:tr>
      <w:tr w:rsidR="00CB2244" w:rsidRPr="00B046F7" w14:paraId="2237EC20" w14:textId="77777777" w:rsidTr="00C51A3B">
        <w:trPr>
          <w:trHeight w:val="170"/>
        </w:trPr>
        <w:tc>
          <w:tcPr>
            <w:tcW w:w="14400" w:type="dxa"/>
            <w:gridSpan w:val="5"/>
            <w:shd w:val="clear" w:color="auto" w:fill="C7CFD8"/>
            <w:vAlign w:val="center"/>
          </w:tcPr>
          <w:p w14:paraId="0BB10C77"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14307CF5" w14:textId="77777777" w:rsidTr="00C51A3B">
        <w:trPr>
          <w:trHeight w:val="560"/>
        </w:trPr>
        <w:tc>
          <w:tcPr>
            <w:tcW w:w="5850" w:type="dxa"/>
            <w:vMerge w:val="restart"/>
            <w:vAlign w:val="center"/>
          </w:tcPr>
          <w:p w14:paraId="566A589F"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تعزيز الكفاءات التعليمية في مجال الملكية الفكرية لدى المؤسسات الأكاديمية الفنية والإبداعية من أجل تشجيع الإبداع</w:t>
            </w:r>
            <w:r w:rsidRPr="00B046F7">
              <w:rPr>
                <w:rFonts w:cs="Calibri" w:hint="cs"/>
                <w:szCs w:val="22"/>
                <w:rtl/>
              </w:rPr>
              <w:t xml:space="preserve"> </w:t>
            </w:r>
          </w:p>
        </w:tc>
        <w:tc>
          <w:tcPr>
            <w:tcW w:w="2880" w:type="dxa"/>
            <w:noWrap/>
            <w:vAlign w:val="center"/>
          </w:tcPr>
          <w:p w14:paraId="48D6B32A"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6FA41F3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064E230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7EA17C74"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31CE9CAA" w14:textId="77777777" w:rsidTr="00C51A3B">
        <w:trPr>
          <w:trHeight w:val="560"/>
        </w:trPr>
        <w:tc>
          <w:tcPr>
            <w:tcW w:w="5850" w:type="dxa"/>
            <w:vMerge/>
            <w:vAlign w:val="center"/>
          </w:tcPr>
          <w:p w14:paraId="23367E93"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7CA2906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038A0EA5"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281,200</w:t>
            </w:r>
          </w:p>
        </w:tc>
        <w:tc>
          <w:tcPr>
            <w:tcW w:w="1980" w:type="dxa"/>
            <w:noWrap/>
            <w:vAlign w:val="center"/>
          </w:tcPr>
          <w:p w14:paraId="626079F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2A3441D7" w14:textId="59E547D7" w:rsidR="00CB2244" w:rsidRPr="00B046F7" w:rsidRDefault="001D7957"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0</w:t>
            </w:r>
          </w:p>
        </w:tc>
      </w:tr>
      <w:tr w:rsidR="00CB2244" w:rsidRPr="00B046F7" w14:paraId="63199830" w14:textId="77777777" w:rsidTr="00C51A3B">
        <w:trPr>
          <w:trHeight w:val="560"/>
        </w:trPr>
        <w:tc>
          <w:tcPr>
            <w:tcW w:w="5850" w:type="dxa"/>
            <w:vMerge/>
            <w:vAlign w:val="center"/>
          </w:tcPr>
          <w:p w14:paraId="5E5CEB24"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2DB5A590"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2C9D44D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281,200</w:t>
            </w:r>
          </w:p>
        </w:tc>
        <w:tc>
          <w:tcPr>
            <w:tcW w:w="1980" w:type="dxa"/>
            <w:noWrap/>
            <w:vAlign w:val="center"/>
          </w:tcPr>
          <w:p w14:paraId="28673A3C"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1B31DDE0" w14:textId="02B0719C" w:rsidR="00CB2244" w:rsidRPr="00B046F7" w:rsidRDefault="001D7957"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0</w:t>
            </w:r>
          </w:p>
        </w:tc>
      </w:tr>
      <w:tr w:rsidR="00CB2244" w:rsidRPr="00B046F7" w14:paraId="0C39F3F4" w14:textId="77777777" w:rsidTr="00C51A3B">
        <w:trPr>
          <w:trHeight w:val="170"/>
        </w:trPr>
        <w:tc>
          <w:tcPr>
            <w:tcW w:w="14400" w:type="dxa"/>
            <w:gridSpan w:val="5"/>
            <w:shd w:val="clear" w:color="auto" w:fill="C7CFD8"/>
            <w:vAlign w:val="center"/>
          </w:tcPr>
          <w:p w14:paraId="67F06405"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29AACAA1" w14:textId="77777777" w:rsidTr="00C51A3B">
        <w:trPr>
          <w:trHeight w:val="560"/>
        </w:trPr>
        <w:tc>
          <w:tcPr>
            <w:tcW w:w="5850" w:type="dxa"/>
            <w:vMerge w:val="restart"/>
            <w:vAlign w:val="center"/>
          </w:tcPr>
          <w:p w14:paraId="26508CD7"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استدامة دور العلامات الجماعية وتعزيزها بصفتها أداة للتنمية الاقتصادية والثقافية والاجتماعية من خلال نهج إنمائي شامل</w:t>
            </w:r>
          </w:p>
        </w:tc>
        <w:tc>
          <w:tcPr>
            <w:tcW w:w="2880" w:type="dxa"/>
            <w:noWrap/>
            <w:vAlign w:val="center"/>
          </w:tcPr>
          <w:p w14:paraId="7B37EC98"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2B7C70EA"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00497D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2B424DA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5E112AEA" w14:textId="77777777" w:rsidTr="00C51A3B">
        <w:trPr>
          <w:trHeight w:val="560"/>
        </w:trPr>
        <w:tc>
          <w:tcPr>
            <w:tcW w:w="5850" w:type="dxa"/>
            <w:vMerge/>
            <w:vAlign w:val="center"/>
          </w:tcPr>
          <w:p w14:paraId="182C41BB"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74E26218"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2BDA37A5"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320,000</w:t>
            </w:r>
          </w:p>
        </w:tc>
        <w:tc>
          <w:tcPr>
            <w:tcW w:w="1980" w:type="dxa"/>
            <w:noWrap/>
            <w:vAlign w:val="center"/>
          </w:tcPr>
          <w:p w14:paraId="6D957168"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77,000</w:t>
            </w:r>
          </w:p>
        </w:tc>
        <w:tc>
          <w:tcPr>
            <w:tcW w:w="1800" w:type="dxa"/>
            <w:noWrap/>
            <w:vAlign w:val="center"/>
          </w:tcPr>
          <w:p w14:paraId="192C9307"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24%</w:t>
            </w:r>
          </w:p>
        </w:tc>
      </w:tr>
      <w:tr w:rsidR="00CB2244" w:rsidRPr="00B046F7" w14:paraId="0D03EFC5" w14:textId="77777777" w:rsidTr="00C51A3B">
        <w:trPr>
          <w:trHeight w:val="560"/>
        </w:trPr>
        <w:tc>
          <w:tcPr>
            <w:tcW w:w="5850" w:type="dxa"/>
            <w:vMerge/>
            <w:vAlign w:val="center"/>
          </w:tcPr>
          <w:p w14:paraId="53A835C3"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7723631C"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239E313E"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320,000</w:t>
            </w:r>
          </w:p>
        </w:tc>
        <w:tc>
          <w:tcPr>
            <w:tcW w:w="1980" w:type="dxa"/>
            <w:noWrap/>
            <w:vAlign w:val="center"/>
          </w:tcPr>
          <w:p w14:paraId="06D3EBF9"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77,000</w:t>
            </w:r>
          </w:p>
        </w:tc>
        <w:tc>
          <w:tcPr>
            <w:tcW w:w="1800" w:type="dxa"/>
            <w:noWrap/>
            <w:vAlign w:val="center"/>
          </w:tcPr>
          <w:p w14:paraId="0B1057C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24%</w:t>
            </w:r>
          </w:p>
        </w:tc>
      </w:tr>
      <w:tr w:rsidR="00CB2244" w:rsidRPr="00B046F7" w14:paraId="2E5C340F" w14:textId="77777777" w:rsidTr="00C51A3B">
        <w:trPr>
          <w:trHeight w:val="170"/>
        </w:trPr>
        <w:tc>
          <w:tcPr>
            <w:tcW w:w="14400" w:type="dxa"/>
            <w:gridSpan w:val="5"/>
            <w:shd w:val="clear" w:color="auto" w:fill="C7CFD8"/>
            <w:vAlign w:val="center"/>
          </w:tcPr>
          <w:p w14:paraId="6B120BD1"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52203556" w14:textId="77777777" w:rsidTr="00C51A3B">
        <w:trPr>
          <w:trHeight w:val="560"/>
        </w:trPr>
        <w:tc>
          <w:tcPr>
            <w:tcW w:w="5850" w:type="dxa"/>
            <w:vMerge w:val="restart"/>
            <w:vAlign w:val="center"/>
          </w:tcPr>
          <w:p w14:paraId="2245E2EA"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تنفيذ خدمات السبل البديلة لتسوية المنازعات في مكاتب حق المؤلف</w:t>
            </w:r>
          </w:p>
        </w:tc>
        <w:tc>
          <w:tcPr>
            <w:tcW w:w="2880" w:type="dxa"/>
            <w:noWrap/>
            <w:vAlign w:val="center"/>
          </w:tcPr>
          <w:p w14:paraId="6E1EFF1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362C7477"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27CB6BF"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657B9C18"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46B96351" w14:textId="77777777" w:rsidTr="00C51A3B">
        <w:trPr>
          <w:trHeight w:val="560"/>
        </w:trPr>
        <w:tc>
          <w:tcPr>
            <w:tcW w:w="5850" w:type="dxa"/>
            <w:vMerge/>
            <w:vAlign w:val="center"/>
          </w:tcPr>
          <w:p w14:paraId="38AAFE4F"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12EADCEA"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5729CA08"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330,000</w:t>
            </w:r>
          </w:p>
        </w:tc>
        <w:tc>
          <w:tcPr>
            <w:tcW w:w="1980" w:type="dxa"/>
            <w:noWrap/>
            <w:vAlign w:val="center"/>
          </w:tcPr>
          <w:p w14:paraId="79388A9E"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105,000</w:t>
            </w:r>
          </w:p>
        </w:tc>
        <w:tc>
          <w:tcPr>
            <w:tcW w:w="1800" w:type="dxa"/>
            <w:noWrap/>
            <w:vAlign w:val="center"/>
          </w:tcPr>
          <w:p w14:paraId="092AB6F4"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32%</w:t>
            </w:r>
          </w:p>
        </w:tc>
      </w:tr>
      <w:tr w:rsidR="00CB2244" w:rsidRPr="00B046F7" w14:paraId="4687FFA6" w14:textId="77777777" w:rsidTr="00C51A3B">
        <w:trPr>
          <w:trHeight w:val="560"/>
        </w:trPr>
        <w:tc>
          <w:tcPr>
            <w:tcW w:w="5850" w:type="dxa"/>
            <w:vMerge/>
            <w:vAlign w:val="center"/>
          </w:tcPr>
          <w:p w14:paraId="5123E880"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699B5AA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07F2996F"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330,000</w:t>
            </w:r>
          </w:p>
        </w:tc>
        <w:tc>
          <w:tcPr>
            <w:tcW w:w="1980" w:type="dxa"/>
            <w:noWrap/>
            <w:vAlign w:val="center"/>
          </w:tcPr>
          <w:p w14:paraId="00F4F119"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105,000</w:t>
            </w:r>
          </w:p>
        </w:tc>
        <w:tc>
          <w:tcPr>
            <w:tcW w:w="1800" w:type="dxa"/>
            <w:noWrap/>
            <w:vAlign w:val="center"/>
          </w:tcPr>
          <w:p w14:paraId="4FD20148"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32%</w:t>
            </w:r>
          </w:p>
        </w:tc>
      </w:tr>
      <w:tr w:rsidR="00CB2244" w:rsidRPr="00B046F7" w14:paraId="195EF246" w14:textId="77777777" w:rsidTr="00C51A3B">
        <w:trPr>
          <w:trHeight w:val="170"/>
        </w:trPr>
        <w:tc>
          <w:tcPr>
            <w:tcW w:w="14400" w:type="dxa"/>
            <w:gridSpan w:val="5"/>
            <w:shd w:val="clear" w:color="auto" w:fill="C7CFD8"/>
            <w:vAlign w:val="center"/>
          </w:tcPr>
          <w:p w14:paraId="6A675619"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582E278F" w14:textId="77777777" w:rsidTr="00C51A3B">
        <w:trPr>
          <w:trHeight w:val="560"/>
        </w:trPr>
        <w:tc>
          <w:tcPr>
            <w:tcW w:w="5850" w:type="dxa"/>
            <w:vMerge w:val="restart"/>
            <w:vAlign w:val="center"/>
          </w:tcPr>
          <w:p w14:paraId="6A811E33"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إنشاء مركز للتوقعات والموارد الخاصة باستراتيجيات الملكية الفكرية الوطنية في الويبو</w:t>
            </w:r>
          </w:p>
        </w:tc>
        <w:tc>
          <w:tcPr>
            <w:tcW w:w="2880" w:type="dxa"/>
            <w:noWrap/>
            <w:vAlign w:val="center"/>
          </w:tcPr>
          <w:p w14:paraId="76708242"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55422838"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60DCB2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3A36823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0CC908BD" w14:textId="77777777" w:rsidTr="00C51A3B">
        <w:trPr>
          <w:trHeight w:val="560"/>
        </w:trPr>
        <w:tc>
          <w:tcPr>
            <w:tcW w:w="5850" w:type="dxa"/>
            <w:vMerge/>
            <w:vAlign w:val="center"/>
          </w:tcPr>
          <w:p w14:paraId="7DB07FE6"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77278A6B"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42F6326B"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355,000</w:t>
            </w:r>
          </w:p>
        </w:tc>
        <w:tc>
          <w:tcPr>
            <w:tcW w:w="1980" w:type="dxa"/>
            <w:noWrap/>
            <w:vAlign w:val="center"/>
          </w:tcPr>
          <w:p w14:paraId="79F8FCF9"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14,000</w:t>
            </w:r>
          </w:p>
        </w:tc>
        <w:tc>
          <w:tcPr>
            <w:tcW w:w="1800" w:type="dxa"/>
            <w:noWrap/>
            <w:vAlign w:val="center"/>
          </w:tcPr>
          <w:p w14:paraId="600DCEF2"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4%</w:t>
            </w:r>
          </w:p>
        </w:tc>
      </w:tr>
      <w:tr w:rsidR="00CB2244" w:rsidRPr="00B046F7" w14:paraId="3F76D157" w14:textId="77777777" w:rsidTr="00C51A3B">
        <w:trPr>
          <w:trHeight w:val="560"/>
        </w:trPr>
        <w:tc>
          <w:tcPr>
            <w:tcW w:w="5850" w:type="dxa"/>
            <w:vMerge/>
            <w:vAlign w:val="center"/>
          </w:tcPr>
          <w:p w14:paraId="1760E094"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7A943DCB"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24137F2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355,000</w:t>
            </w:r>
          </w:p>
        </w:tc>
        <w:tc>
          <w:tcPr>
            <w:tcW w:w="1980" w:type="dxa"/>
            <w:noWrap/>
            <w:vAlign w:val="center"/>
          </w:tcPr>
          <w:p w14:paraId="1B018596"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14,000</w:t>
            </w:r>
          </w:p>
        </w:tc>
        <w:tc>
          <w:tcPr>
            <w:tcW w:w="1800" w:type="dxa"/>
            <w:noWrap/>
            <w:vAlign w:val="center"/>
          </w:tcPr>
          <w:p w14:paraId="246E887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w:t>
            </w:r>
          </w:p>
        </w:tc>
      </w:tr>
      <w:tr w:rsidR="00CB2244" w:rsidRPr="00B046F7" w14:paraId="48CB4032" w14:textId="77777777" w:rsidTr="00C51A3B">
        <w:trPr>
          <w:trHeight w:val="170"/>
        </w:trPr>
        <w:tc>
          <w:tcPr>
            <w:tcW w:w="14400" w:type="dxa"/>
            <w:gridSpan w:val="5"/>
            <w:shd w:val="clear" w:color="auto" w:fill="C7CFD8"/>
            <w:vAlign w:val="center"/>
          </w:tcPr>
          <w:p w14:paraId="4C49DDB5"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44280426" w14:textId="77777777" w:rsidTr="00C51A3B">
        <w:trPr>
          <w:trHeight w:val="560"/>
        </w:trPr>
        <w:tc>
          <w:tcPr>
            <w:tcW w:w="5850" w:type="dxa"/>
            <w:vMerge w:val="restart"/>
            <w:vAlign w:val="center"/>
          </w:tcPr>
          <w:p w14:paraId="386A9708"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تمكين الموسيقيين الشباب الناطقين بالبرتغالية في عصر البث التدفقي للموسيقى</w:t>
            </w:r>
          </w:p>
        </w:tc>
        <w:tc>
          <w:tcPr>
            <w:tcW w:w="2880" w:type="dxa"/>
            <w:noWrap/>
            <w:vAlign w:val="center"/>
          </w:tcPr>
          <w:p w14:paraId="6C30D1B7"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27EA421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60F5E8FB"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54F7DEB7"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461C6D5F" w14:textId="77777777" w:rsidTr="00C51A3B">
        <w:trPr>
          <w:trHeight w:val="560"/>
        </w:trPr>
        <w:tc>
          <w:tcPr>
            <w:tcW w:w="5850" w:type="dxa"/>
            <w:vMerge/>
            <w:vAlign w:val="center"/>
          </w:tcPr>
          <w:p w14:paraId="4E33EE56"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394B2C7D"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13F689AF"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432,100</w:t>
            </w:r>
          </w:p>
        </w:tc>
        <w:tc>
          <w:tcPr>
            <w:tcW w:w="1980" w:type="dxa"/>
            <w:noWrap/>
            <w:vAlign w:val="center"/>
          </w:tcPr>
          <w:p w14:paraId="740CC2FB"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24,000</w:t>
            </w:r>
          </w:p>
        </w:tc>
        <w:tc>
          <w:tcPr>
            <w:tcW w:w="1800" w:type="dxa"/>
            <w:noWrap/>
            <w:vAlign w:val="center"/>
          </w:tcPr>
          <w:p w14:paraId="28A1112B"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6%</w:t>
            </w:r>
          </w:p>
        </w:tc>
      </w:tr>
      <w:tr w:rsidR="00CB2244" w:rsidRPr="00B046F7" w14:paraId="1BC994E9" w14:textId="77777777" w:rsidTr="00C51A3B">
        <w:trPr>
          <w:trHeight w:val="560"/>
        </w:trPr>
        <w:tc>
          <w:tcPr>
            <w:tcW w:w="5850" w:type="dxa"/>
            <w:vMerge/>
            <w:vAlign w:val="center"/>
          </w:tcPr>
          <w:p w14:paraId="4B9CABAE"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47307B4"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5BFB67E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432,100</w:t>
            </w:r>
          </w:p>
        </w:tc>
        <w:tc>
          <w:tcPr>
            <w:tcW w:w="1980" w:type="dxa"/>
            <w:noWrap/>
            <w:vAlign w:val="center"/>
          </w:tcPr>
          <w:p w14:paraId="56CD9E6C"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24,000</w:t>
            </w:r>
          </w:p>
        </w:tc>
        <w:tc>
          <w:tcPr>
            <w:tcW w:w="1800" w:type="dxa"/>
            <w:noWrap/>
            <w:vAlign w:val="center"/>
          </w:tcPr>
          <w:p w14:paraId="29437418"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6%</w:t>
            </w:r>
          </w:p>
        </w:tc>
      </w:tr>
      <w:tr w:rsidR="00CB2244" w:rsidRPr="00B046F7" w14:paraId="20E73C8F" w14:textId="77777777" w:rsidTr="00C51A3B">
        <w:trPr>
          <w:trHeight w:val="170"/>
        </w:trPr>
        <w:tc>
          <w:tcPr>
            <w:tcW w:w="14400" w:type="dxa"/>
            <w:gridSpan w:val="5"/>
            <w:shd w:val="clear" w:color="auto" w:fill="C7CFD8"/>
            <w:vAlign w:val="center"/>
          </w:tcPr>
          <w:p w14:paraId="1F628078" w14:textId="77777777" w:rsidR="00CB2244" w:rsidRPr="00B046F7" w:rsidRDefault="00CB2244" w:rsidP="004E0AD8">
            <w:pPr>
              <w:jc w:val="right"/>
              <w:rPr>
                <w:rFonts w:ascii="Arial Narrow" w:hAnsi="Arial Narrow" w:cs="Calibri"/>
                <w:b/>
                <w:bCs/>
                <w:color w:val="17365D" w:themeColor="text2" w:themeShade="BF"/>
                <w:szCs w:val="22"/>
              </w:rPr>
            </w:pPr>
          </w:p>
        </w:tc>
      </w:tr>
      <w:tr w:rsidR="00CB2244" w:rsidRPr="00B046F7" w14:paraId="0F965CCF" w14:textId="77777777" w:rsidTr="00C51A3B">
        <w:trPr>
          <w:trHeight w:val="560"/>
        </w:trPr>
        <w:tc>
          <w:tcPr>
            <w:tcW w:w="5850" w:type="dxa"/>
            <w:vMerge w:val="restart"/>
            <w:vAlign w:val="center"/>
          </w:tcPr>
          <w:p w14:paraId="620AFFEE" w14:textId="77777777" w:rsidR="00CB2244" w:rsidRPr="00B046F7" w:rsidRDefault="00CB2244" w:rsidP="004E0AD8">
            <w:pPr>
              <w:bidi/>
              <w:rPr>
                <w:rFonts w:ascii="Arial Narrow" w:hAnsi="Arial Narrow" w:cs="Calibri"/>
                <w:color w:val="17365D" w:themeColor="text2" w:themeShade="BF"/>
                <w:szCs w:val="22"/>
                <w:rtl/>
              </w:rPr>
            </w:pPr>
            <w:r w:rsidRPr="00B046F7">
              <w:rPr>
                <w:rFonts w:ascii="Arial Narrow" w:hAnsi="Arial Narrow" w:cs="Calibri" w:hint="cs"/>
                <w:b/>
                <w:bCs/>
                <w:color w:val="17365D" w:themeColor="text2" w:themeShade="BF"/>
                <w:szCs w:val="22"/>
                <w:rtl/>
              </w:rPr>
              <w:t>النهوض بتطوير سياحة المهرجانات من خلال الملكية الفكرية</w:t>
            </w:r>
          </w:p>
        </w:tc>
        <w:tc>
          <w:tcPr>
            <w:tcW w:w="2880" w:type="dxa"/>
            <w:noWrap/>
            <w:vAlign w:val="center"/>
          </w:tcPr>
          <w:p w14:paraId="5B09405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0CF59B74"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455968D0"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1216CBD5"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6968A078" w14:textId="77777777" w:rsidTr="00C51A3B">
        <w:trPr>
          <w:trHeight w:val="560"/>
        </w:trPr>
        <w:tc>
          <w:tcPr>
            <w:tcW w:w="5850" w:type="dxa"/>
            <w:vMerge/>
            <w:vAlign w:val="center"/>
          </w:tcPr>
          <w:p w14:paraId="16732E0B"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5BBA225A"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0EC4C60B"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416,200</w:t>
            </w:r>
          </w:p>
        </w:tc>
        <w:tc>
          <w:tcPr>
            <w:tcW w:w="1980" w:type="dxa"/>
            <w:noWrap/>
            <w:vAlign w:val="center"/>
          </w:tcPr>
          <w:p w14:paraId="2DEE4454"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38,000</w:t>
            </w:r>
          </w:p>
        </w:tc>
        <w:tc>
          <w:tcPr>
            <w:tcW w:w="1800" w:type="dxa"/>
            <w:noWrap/>
            <w:vAlign w:val="center"/>
          </w:tcPr>
          <w:p w14:paraId="28C00410"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9%</w:t>
            </w:r>
          </w:p>
        </w:tc>
      </w:tr>
      <w:tr w:rsidR="00CB2244" w:rsidRPr="00B046F7" w14:paraId="4F99D61B" w14:textId="77777777" w:rsidTr="00C51A3B">
        <w:trPr>
          <w:trHeight w:val="560"/>
        </w:trPr>
        <w:tc>
          <w:tcPr>
            <w:tcW w:w="5850" w:type="dxa"/>
            <w:vMerge/>
            <w:vAlign w:val="center"/>
          </w:tcPr>
          <w:p w14:paraId="6DE10072"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6BDB01FC"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4BE80207"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416,200</w:t>
            </w:r>
          </w:p>
        </w:tc>
        <w:tc>
          <w:tcPr>
            <w:tcW w:w="1980" w:type="dxa"/>
            <w:noWrap/>
            <w:vAlign w:val="center"/>
          </w:tcPr>
          <w:p w14:paraId="1EA2AC86"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38,000</w:t>
            </w:r>
          </w:p>
        </w:tc>
        <w:tc>
          <w:tcPr>
            <w:tcW w:w="1800" w:type="dxa"/>
            <w:noWrap/>
            <w:vAlign w:val="center"/>
          </w:tcPr>
          <w:p w14:paraId="61C14C52"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9%</w:t>
            </w:r>
          </w:p>
        </w:tc>
      </w:tr>
      <w:tr w:rsidR="00CB2244" w:rsidRPr="00B046F7" w14:paraId="747FBD4D" w14:textId="77777777" w:rsidTr="00C51A3B">
        <w:trPr>
          <w:trHeight w:val="560"/>
        </w:trPr>
        <w:tc>
          <w:tcPr>
            <w:tcW w:w="5850" w:type="dxa"/>
            <w:vMerge w:val="restart"/>
            <w:vAlign w:val="center"/>
          </w:tcPr>
          <w:p w14:paraId="5BB7AE5C"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تعزيز تنمية الرياضة من خلال الملكية الفكرية في البلدان الأفريقية</w:t>
            </w:r>
          </w:p>
        </w:tc>
        <w:tc>
          <w:tcPr>
            <w:tcW w:w="2880" w:type="dxa"/>
            <w:noWrap/>
            <w:vAlign w:val="center"/>
          </w:tcPr>
          <w:p w14:paraId="30A8F67C"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الموظفين</w:t>
            </w:r>
          </w:p>
        </w:tc>
        <w:tc>
          <w:tcPr>
            <w:tcW w:w="1890" w:type="dxa"/>
            <w:noWrap/>
            <w:vAlign w:val="center"/>
          </w:tcPr>
          <w:p w14:paraId="5D04BE93"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c>
          <w:tcPr>
            <w:tcW w:w="1980" w:type="dxa"/>
            <w:noWrap/>
            <w:vAlign w:val="center"/>
          </w:tcPr>
          <w:p w14:paraId="1A0FEAD7"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w:t>
            </w:r>
          </w:p>
        </w:tc>
        <w:tc>
          <w:tcPr>
            <w:tcW w:w="1800" w:type="dxa"/>
            <w:noWrap/>
            <w:vAlign w:val="center"/>
          </w:tcPr>
          <w:p w14:paraId="6FB100FC"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w:t>
            </w:r>
          </w:p>
        </w:tc>
      </w:tr>
      <w:tr w:rsidR="00CB2244" w:rsidRPr="00B046F7" w14:paraId="0427B2FE" w14:textId="77777777" w:rsidTr="00C51A3B">
        <w:trPr>
          <w:trHeight w:val="560"/>
        </w:trPr>
        <w:tc>
          <w:tcPr>
            <w:tcW w:w="5850" w:type="dxa"/>
            <w:vMerge/>
            <w:vAlign w:val="center"/>
          </w:tcPr>
          <w:p w14:paraId="638E399E"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62454BF8"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color w:val="17365D" w:themeColor="text2" w:themeShade="BF"/>
                <w:szCs w:val="22"/>
                <w:rtl/>
              </w:rPr>
              <w:t>موارد خلاف الموظفين</w:t>
            </w:r>
          </w:p>
        </w:tc>
        <w:tc>
          <w:tcPr>
            <w:tcW w:w="1890" w:type="dxa"/>
            <w:noWrap/>
            <w:vAlign w:val="center"/>
          </w:tcPr>
          <w:p w14:paraId="178066AD"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469,200</w:t>
            </w:r>
          </w:p>
        </w:tc>
        <w:tc>
          <w:tcPr>
            <w:tcW w:w="1980" w:type="dxa"/>
            <w:noWrap/>
            <w:vAlign w:val="center"/>
          </w:tcPr>
          <w:p w14:paraId="33EFBECF" w14:textId="77777777" w:rsidR="00CB2244" w:rsidRPr="00B046F7" w:rsidRDefault="00CB2244" w:rsidP="004E0AD8">
            <w:pPr>
              <w:bidi/>
              <w:jc w:val="right"/>
              <w:rPr>
                <w:rFonts w:ascii="Arial Narrow" w:hAnsi="Arial Narrow" w:cs="Calibri"/>
                <w:bCs/>
                <w:color w:val="17365D" w:themeColor="text2" w:themeShade="BF"/>
                <w:szCs w:val="22"/>
                <w:rtl/>
              </w:rPr>
            </w:pPr>
            <w:r w:rsidRPr="00B046F7">
              <w:rPr>
                <w:rFonts w:ascii="Arial Narrow" w:hAnsi="Arial Narrow" w:cs="Calibri" w:hint="cs"/>
                <w:color w:val="17365D" w:themeColor="text2" w:themeShade="BF"/>
                <w:szCs w:val="22"/>
                <w:rtl/>
              </w:rPr>
              <w:t>9,000</w:t>
            </w:r>
          </w:p>
        </w:tc>
        <w:tc>
          <w:tcPr>
            <w:tcW w:w="1800" w:type="dxa"/>
            <w:noWrap/>
            <w:vAlign w:val="center"/>
          </w:tcPr>
          <w:p w14:paraId="0F77DB60" w14:textId="77777777" w:rsidR="00CB2244" w:rsidRPr="00B046F7" w:rsidRDefault="00CB2244" w:rsidP="004E0AD8">
            <w:pPr>
              <w:bidi/>
              <w:jc w:val="right"/>
              <w:rPr>
                <w:rFonts w:ascii="Arial Narrow" w:hAnsi="Arial Narrow" w:cs="Calibri"/>
                <w:color w:val="17365D" w:themeColor="text2" w:themeShade="BF"/>
                <w:szCs w:val="22"/>
                <w:rtl/>
              </w:rPr>
            </w:pPr>
            <w:r w:rsidRPr="00B046F7">
              <w:rPr>
                <w:rFonts w:ascii="Arial Narrow" w:hAnsi="Arial Narrow" w:cs="Calibri" w:hint="cs"/>
                <w:color w:val="17365D" w:themeColor="text2" w:themeShade="BF"/>
                <w:szCs w:val="22"/>
                <w:rtl/>
              </w:rPr>
              <w:t>2%</w:t>
            </w:r>
          </w:p>
        </w:tc>
      </w:tr>
      <w:tr w:rsidR="00CB2244" w:rsidRPr="00B046F7" w14:paraId="28FEE6A8" w14:textId="77777777" w:rsidTr="00C51A3B">
        <w:trPr>
          <w:trHeight w:val="560"/>
        </w:trPr>
        <w:tc>
          <w:tcPr>
            <w:tcW w:w="5850" w:type="dxa"/>
            <w:vMerge/>
            <w:vAlign w:val="center"/>
          </w:tcPr>
          <w:p w14:paraId="020A67D5" w14:textId="77777777" w:rsidR="00CB2244" w:rsidRPr="00B046F7" w:rsidRDefault="00CB2244" w:rsidP="004E0AD8">
            <w:pPr>
              <w:rPr>
                <w:rFonts w:ascii="Arial Narrow" w:hAnsi="Arial Narrow" w:cs="Calibri"/>
                <w:color w:val="17365D" w:themeColor="text2" w:themeShade="BF"/>
                <w:szCs w:val="22"/>
              </w:rPr>
            </w:pPr>
          </w:p>
        </w:tc>
        <w:tc>
          <w:tcPr>
            <w:tcW w:w="2880" w:type="dxa"/>
            <w:noWrap/>
            <w:vAlign w:val="center"/>
          </w:tcPr>
          <w:p w14:paraId="643E1AA3" w14:textId="77777777" w:rsidR="00CB2244" w:rsidRPr="00B046F7" w:rsidRDefault="00CB2244" w:rsidP="004E0AD8">
            <w:pPr>
              <w:bidi/>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الإجمالي</w:t>
            </w:r>
          </w:p>
        </w:tc>
        <w:tc>
          <w:tcPr>
            <w:tcW w:w="1890" w:type="dxa"/>
            <w:noWrap/>
            <w:vAlign w:val="center"/>
          </w:tcPr>
          <w:p w14:paraId="3D90CB44"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469,200</w:t>
            </w:r>
          </w:p>
        </w:tc>
        <w:tc>
          <w:tcPr>
            <w:tcW w:w="1980" w:type="dxa"/>
            <w:noWrap/>
            <w:vAlign w:val="center"/>
          </w:tcPr>
          <w:p w14:paraId="76D2B755" w14:textId="77777777" w:rsidR="00CB2244" w:rsidRPr="00B046F7" w:rsidRDefault="00CB2244" w:rsidP="004E0AD8">
            <w:pPr>
              <w:bidi/>
              <w:jc w:val="right"/>
              <w:rPr>
                <w:rFonts w:ascii="Arial Narrow" w:hAnsi="Arial Narrow" w:cs="Calibri"/>
                <w:b/>
                <w:color w:val="17365D" w:themeColor="text2" w:themeShade="BF"/>
                <w:szCs w:val="22"/>
                <w:rtl/>
              </w:rPr>
            </w:pPr>
            <w:r w:rsidRPr="00B046F7">
              <w:rPr>
                <w:rFonts w:ascii="Arial Narrow" w:hAnsi="Arial Narrow" w:cs="Calibri" w:hint="cs"/>
                <w:b/>
                <w:bCs/>
                <w:color w:val="17365D" w:themeColor="text2" w:themeShade="BF"/>
                <w:szCs w:val="22"/>
                <w:rtl/>
              </w:rPr>
              <w:t>9,000</w:t>
            </w:r>
          </w:p>
        </w:tc>
        <w:tc>
          <w:tcPr>
            <w:tcW w:w="1800" w:type="dxa"/>
            <w:noWrap/>
            <w:vAlign w:val="center"/>
          </w:tcPr>
          <w:p w14:paraId="0CD02A99" w14:textId="77777777" w:rsidR="00CB2244" w:rsidRPr="00B046F7" w:rsidRDefault="00CB2244" w:rsidP="004E0AD8">
            <w:pPr>
              <w:bidi/>
              <w:jc w:val="right"/>
              <w:rPr>
                <w:rFonts w:ascii="Arial Narrow" w:hAnsi="Arial Narrow" w:cs="Calibri"/>
                <w:b/>
                <w:bCs/>
                <w:color w:val="17365D" w:themeColor="text2" w:themeShade="BF"/>
                <w:szCs w:val="22"/>
                <w:rtl/>
              </w:rPr>
            </w:pPr>
            <w:r w:rsidRPr="00B046F7">
              <w:rPr>
                <w:rFonts w:ascii="Arial Narrow" w:hAnsi="Arial Narrow" w:cs="Calibri" w:hint="cs"/>
                <w:b/>
                <w:bCs/>
                <w:color w:val="17365D" w:themeColor="text2" w:themeShade="BF"/>
                <w:szCs w:val="22"/>
                <w:rtl/>
              </w:rPr>
              <w:t>2%</w:t>
            </w:r>
          </w:p>
        </w:tc>
      </w:tr>
    </w:tbl>
    <w:p w14:paraId="55E381EA" w14:textId="7D31F0FB" w:rsidR="00CB2244" w:rsidRPr="00B046F7" w:rsidRDefault="00CB2244" w:rsidP="004E0AD8">
      <w:pPr>
        <w:tabs>
          <w:tab w:val="left" w:pos="6264"/>
          <w:tab w:val="left" w:pos="8789"/>
          <w:tab w:val="left" w:pos="9180"/>
        </w:tabs>
        <w:bidi/>
        <w:spacing w:before="720"/>
        <w:jc w:val="center"/>
        <w:rPr>
          <w:rFonts w:cs="Calibri"/>
          <w:szCs w:val="22"/>
          <w:rtl/>
        </w:rPr>
      </w:pPr>
      <w:r w:rsidRPr="00B046F7">
        <w:rPr>
          <w:rFonts w:cs="Calibri" w:hint="cs"/>
          <w:szCs w:val="22"/>
          <w:rtl/>
        </w:rPr>
        <w:tab/>
        <w:t>[نهاية المرفق السابع عشر والوثيقة]</w:t>
      </w:r>
    </w:p>
    <w:p w14:paraId="7A7D919C" w14:textId="77777777" w:rsidR="00335FA2" w:rsidRPr="00B046F7" w:rsidRDefault="00335FA2" w:rsidP="00E15750">
      <w:pPr>
        <w:spacing w:after="220"/>
        <w:rPr>
          <w:rFonts w:cs="Calibri"/>
          <w:szCs w:val="22"/>
        </w:rPr>
      </w:pPr>
    </w:p>
    <w:sectPr w:rsidR="00335FA2" w:rsidRPr="00B046F7" w:rsidSect="003E4E84">
      <w:headerReference w:type="default" r:id="rId147"/>
      <w:headerReference w:type="first" r:id="rId148"/>
      <w:endnotePr>
        <w:numFmt w:val="decimal"/>
      </w:endnotePr>
      <w:pgSz w:w="16840" w:h="11907" w:orient="landscape" w:code="9"/>
      <w:pgMar w:top="1418" w:right="1090" w:bottom="1134"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93EF" w14:textId="77777777" w:rsidR="009E7947" w:rsidRPr="00F52FB9" w:rsidRDefault="009E7947">
      <w:r w:rsidRPr="00F52FB9">
        <w:separator/>
      </w:r>
    </w:p>
  </w:endnote>
  <w:endnote w:type="continuationSeparator" w:id="0">
    <w:p w14:paraId="77E965BF" w14:textId="77777777" w:rsidR="009E7947" w:rsidRPr="00F52FB9" w:rsidRDefault="009E7947" w:rsidP="003B38C1">
      <w:r w:rsidRPr="00F52FB9">
        <w:separator/>
      </w:r>
    </w:p>
    <w:p w14:paraId="4FF152B0" w14:textId="77777777" w:rsidR="009E7947" w:rsidRPr="00F52FB9" w:rsidRDefault="009E7947" w:rsidP="003B38C1">
      <w:pPr>
        <w:spacing w:after="60"/>
        <w:rPr>
          <w:sz w:val="17"/>
        </w:rPr>
      </w:pPr>
      <w:r w:rsidRPr="00F52FB9">
        <w:rPr>
          <w:sz w:val="17"/>
        </w:rPr>
        <w:t>[Endnote continued from previous page]</w:t>
      </w:r>
    </w:p>
  </w:endnote>
  <w:endnote w:type="continuationNotice" w:id="1">
    <w:p w14:paraId="662BC33D" w14:textId="77777777" w:rsidR="009E7947" w:rsidRPr="00F52FB9" w:rsidRDefault="009E7947" w:rsidP="003B38C1">
      <w:pPr>
        <w:spacing w:before="60"/>
        <w:jc w:val="right"/>
        <w:rPr>
          <w:sz w:val="17"/>
          <w:szCs w:val="17"/>
        </w:rPr>
      </w:pPr>
      <w:r w:rsidRPr="00F52FB9">
        <w:rPr>
          <w:sz w:val="17"/>
          <w:szCs w:val="17"/>
        </w:rPr>
        <w:t xml:space="preserve">[Endnote </w:t>
      </w:r>
      <w:proofErr w:type="gramStart"/>
      <w:r w:rsidRPr="00F52FB9">
        <w:rPr>
          <w:sz w:val="17"/>
          <w:szCs w:val="17"/>
        </w:rPr>
        <w:t>continued on</w:t>
      </w:r>
      <w:proofErr w:type="gramEnd"/>
      <w:r w:rsidRPr="00F52FB9">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to Sans Display">
    <w:panose1 w:val="020B0502040504020204"/>
    <w:charset w:val="00"/>
    <w:family w:val="swiss"/>
    <w:pitch w:val="variable"/>
    <w:sig w:usb0="E00002FF" w:usb1="4000201F" w:usb2="08000029"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B92F6" w14:textId="77777777" w:rsidR="009E7947" w:rsidRPr="00F52FB9" w:rsidRDefault="009E7947" w:rsidP="00B046F7">
      <w:pPr>
        <w:bidi/>
      </w:pPr>
      <w:r w:rsidRPr="00F52FB9">
        <w:separator/>
      </w:r>
    </w:p>
  </w:footnote>
  <w:footnote w:type="continuationSeparator" w:id="0">
    <w:p w14:paraId="4931D383" w14:textId="77777777" w:rsidR="009E7947" w:rsidRPr="00F52FB9" w:rsidRDefault="009E7947" w:rsidP="008B60B2">
      <w:r w:rsidRPr="00F52FB9">
        <w:separator/>
      </w:r>
    </w:p>
    <w:p w14:paraId="178C1625" w14:textId="77777777" w:rsidR="009E7947" w:rsidRPr="00F52FB9" w:rsidRDefault="009E7947" w:rsidP="008B60B2">
      <w:pPr>
        <w:spacing w:after="60"/>
        <w:rPr>
          <w:sz w:val="17"/>
          <w:szCs w:val="17"/>
        </w:rPr>
      </w:pPr>
      <w:r w:rsidRPr="00F52FB9">
        <w:rPr>
          <w:sz w:val="17"/>
          <w:szCs w:val="17"/>
        </w:rPr>
        <w:t>[Footnote continued from previous page]</w:t>
      </w:r>
    </w:p>
  </w:footnote>
  <w:footnote w:type="continuationNotice" w:id="1">
    <w:p w14:paraId="793CF52B" w14:textId="77777777" w:rsidR="009E7947" w:rsidRPr="00F52FB9" w:rsidRDefault="009E7947" w:rsidP="008B60B2">
      <w:pPr>
        <w:spacing w:before="60"/>
        <w:jc w:val="right"/>
        <w:rPr>
          <w:sz w:val="17"/>
          <w:szCs w:val="17"/>
        </w:rPr>
      </w:pPr>
      <w:r w:rsidRPr="00F52FB9">
        <w:rPr>
          <w:sz w:val="17"/>
          <w:szCs w:val="17"/>
        </w:rPr>
        <w:t xml:space="preserve">[Footnote </w:t>
      </w:r>
      <w:proofErr w:type="gramStart"/>
      <w:r w:rsidRPr="00F52FB9">
        <w:rPr>
          <w:sz w:val="17"/>
          <w:szCs w:val="17"/>
        </w:rPr>
        <w:t>continued on</w:t>
      </w:r>
      <w:proofErr w:type="gramEnd"/>
      <w:r w:rsidRPr="00F52FB9">
        <w:rPr>
          <w:sz w:val="17"/>
          <w:szCs w:val="17"/>
        </w:rPr>
        <w:t xml:space="preserve"> next page]</w:t>
      </w:r>
    </w:p>
  </w:footnote>
  <w:footnote w:id="2">
    <w:p w14:paraId="1DAC2A6A" w14:textId="77777777" w:rsidR="00CC6710" w:rsidRPr="00B046F7" w:rsidRDefault="00CC6710" w:rsidP="00CC6710">
      <w:pPr>
        <w:pStyle w:val="FootnoteText"/>
        <w:bidi/>
        <w:rPr>
          <w:rFonts w:ascii="Calibri" w:hAnsi="Calibri" w:cs="Calibri"/>
          <w:szCs w:val="18"/>
          <w:rtl/>
        </w:rPr>
      </w:pPr>
      <w:r w:rsidRPr="00B046F7">
        <w:rPr>
          <w:rStyle w:val="FootnoteReference"/>
          <w:rFonts w:ascii="Calibri" w:hAnsi="Calibri" w:cs="Calibri"/>
          <w:szCs w:val="18"/>
        </w:rPr>
        <w:footnoteRef/>
      </w:r>
      <w:r w:rsidRPr="00B046F7">
        <w:rPr>
          <w:rFonts w:ascii="Calibri" w:hAnsi="Calibri" w:cs="Calibri"/>
          <w:szCs w:val="18"/>
          <w:rtl/>
        </w:rPr>
        <w:t xml:space="preserve"> رابطة أصحاب المطاعم الماليزية في كيلانتان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7868" w14:textId="77777777" w:rsidR="00FF132E" w:rsidRPr="00F52FB9" w:rsidRDefault="00FF132E">
    <w:pPr>
      <w:pStyle w:val="Header"/>
      <w:bidi/>
      <w:jc w:val="right"/>
      <w:rPr>
        <w:rtl/>
      </w:rPr>
    </w:pPr>
    <w:r>
      <w:t>CDIP/24/2</w:t>
    </w:r>
    <w:r>
      <w:rPr>
        <w:rFonts w:hint="cs"/>
        <w:rtl/>
      </w:rPr>
      <w:t xml:space="preserve"> </w:t>
    </w:r>
  </w:p>
  <w:p w14:paraId="6766D4D1" w14:textId="77777777" w:rsidR="00FF132E" w:rsidRPr="00F52FB9" w:rsidRDefault="00FF132E">
    <w:pPr>
      <w:pStyle w:val="Header"/>
      <w:bidi/>
      <w:jc w:val="right"/>
      <w:rPr>
        <w:rtl/>
      </w:rPr>
    </w:pPr>
    <w:r>
      <w:rPr>
        <w:rFonts w:hint="cs"/>
        <w:rtl/>
      </w:rPr>
      <w:t>الصفحة</w:t>
    </w:r>
    <w:sdt>
      <w:sdtPr>
        <w:rPr>
          <w:rtl/>
        </w:rPr>
        <w:id w:val="1915587947"/>
        <w:docPartObj>
          <w:docPartGallery w:val="Page Numbers (Top of Page)"/>
          <w:docPartUnique/>
        </w:docPartObj>
      </w:sdtPr>
      <w:sdtContent>
        <w:r w:rsidRPr="00F52FB9">
          <w:fldChar w:fldCharType="begin"/>
        </w:r>
        <w:r>
          <w:rPr>
            <w:rtl/>
          </w:rPr>
          <w:instrText xml:space="preserve"> </w:instrText>
        </w:r>
        <w:r w:rsidRPr="00F52FB9">
          <w:instrText xml:space="preserve">PAGE   \* MERGEFORMAT </w:instrText>
        </w:r>
        <w:r w:rsidRPr="00F52FB9">
          <w:fldChar w:fldCharType="separate"/>
        </w:r>
        <w:r w:rsidRPr="00F52FB9">
          <w:t>2</w:t>
        </w:r>
        <w:r w:rsidRPr="00F52FB9">
          <w:fldChar w:fldCharType="end"/>
        </w:r>
      </w:sdtContent>
    </w:sdt>
    <w:r>
      <w:rPr>
        <w:rFonts w:hint="cs"/>
        <w:rtl/>
      </w:rPr>
      <w:t xml:space="preserve"> </w:t>
    </w:r>
  </w:p>
  <w:p w14:paraId="6EFF481D" w14:textId="77777777" w:rsidR="00FF132E" w:rsidRPr="00F52FB9" w:rsidRDefault="00FF132E">
    <w:pPr>
      <w:pStyle w:val="Header"/>
      <w:jc w:val="right"/>
    </w:pPr>
  </w:p>
  <w:p w14:paraId="527E854F" w14:textId="77777777" w:rsidR="00FF132E" w:rsidRPr="00F52FB9" w:rsidRDefault="00FF132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659A" w14:textId="463A3004" w:rsidR="00FF132E" w:rsidRPr="00F52FB9" w:rsidRDefault="00FF132E">
    <w:pPr>
      <w:pStyle w:val="Header"/>
      <w:bidi/>
      <w:jc w:val="right"/>
      <w:rPr>
        <w:rStyle w:val="PageNumber"/>
        <w:rtl/>
      </w:rPr>
    </w:pPr>
    <w:r>
      <w:rPr>
        <w:rStyle w:val="PageNumber"/>
      </w:rPr>
      <w:t>CDIP/37/3</w:t>
    </w:r>
  </w:p>
  <w:p w14:paraId="082F83AA" w14:textId="29F255A1" w:rsidR="00FF132E" w:rsidRPr="00F52FB9" w:rsidRDefault="00000000">
    <w:pPr>
      <w:pStyle w:val="Header"/>
      <w:tabs>
        <w:tab w:val="clear" w:pos="4536"/>
        <w:tab w:val="clear" w:pos="9072"/>
      </w:tabs>
      <w:bidi/>
      <w:ind w:right="-19"/>
      <w:jc w:val="right"/>
      <w:rPr>
        <w:rtl/>
      </w:rPr>
    </w:pPr>
    <w:sdt>
      <w:sdtPr>
        <w:rPr>
          <w:rtl/>
        </w:rPr>
        <w:id w:val="-434374571"/>
        <w:docPartObj>
          <w:docPartGallery w:val="Page Numbers (Top of Page)"/>
          <w:docPartUnique/>
        </w:docPartObj>
      </w:sdtPr>
      <w:sdtContent>
        <w:r w:rsidR="00FF132E" w:rsidRPr="00F52FB9">
          <w:fldChar w:fldCharType="begin"/>
        </w:r>
        <w:r w:rsidR="00FF132E">
          <w:rPr>
            <w:rtl/>
          </w:rPr>
          <w:instrText xml:space="preserve"> </w:instrText>
        </w:r>
        <w:r w:rsidR="00FF132E" w:rsidRPr="00F52FB9">
          <w:instrText xml:space="preserve">PAGE   \* MERGEFORMAT </w:instrText>
        </w:r>
        <w:r w:rsidR="00FF132E" w:rsidRPr="00F52FB9">
          <w:fldChar w:fldCharType="separate"/>
        </w:r>
        <w:r w:rsidR="00FF132E" w:rsidRPr="00F52FB9">
          <w:t>2</w:t>
        </w:r>
        <w:r w:rsidR="00FF132E" w:rsidRPr="00F52FB9">
          <w:fldChar w:fldCharType="end"/>
        </w:r>
      </w:sdtContent>
    </w:sdt>
  </w:p>
  <w:p w14:paraId="21DAC582" w14:textId="77777777" w:rsidR="00FF132E" w:rsidRPr="00F52FB9" w:rsidRDefault="00FF132E">
    <w:pPr>
      <w:pStyle w:val="Header"/>
    </w:pPr>
  </w:p>
  <w:p w14:paraId="60D7E145" w14:textId="77777777" w:rsidR="00FF132E" w:rsidRPr="00F52FB9" w:rsidRDefault="00FF13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703B" w14:textId="77777777" w:rsidR="00FB425A" w:rsidRPr="00F52FB9" w:rsidRDefault="00FB425A" w:rsidP="00227690">
    <w:pPr>
      <w:pStyle w:val="Header"/>
      <w:ind w:firstLine="56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C90E" w14:textId="7C31C110" w:rsidR="00CF628F" w:rsidRPr="00F52FB9" w:rsidRDefault="00CF628F" w:rsidP="004E0AD8">
    <w:pPr>
      <w:pStyle w:val="Header"/>
      <w:bidi/>
      <w:jc w:val="right"/>
      <w:rPr>
        <w:rStyle w:val="PageNumber"/>
        <w:rtl/>
      </w:rPr>
    </w:pPr>
    <w:r>
      <w:rPr>
        <w:rStyle w:val="PageNumber"/>
      </w:rPr>
      <w:t>CDIP/37/3</w:t>
    </w:r>
  </w:p>
  <w:p w14:paraId="1044A6C0" w14:textId="77777777" w:rsidR="00F320E2" w:rsidRDefault="00CF628F" w:rsidP="004E0AD8">
    <w:pPr>
      <w:pStyle w:val="Header"/>
      <w:tabs>
        <w:tab w:val="clear" w:pos="4536"/>
        <w:tab w:val="clear" w:pos="9072"/>
      </w:tabs>
      <w:bidi/>
      <w:ind w:right="-19"/>
      <w:jc w:val="right"/>
      <w:rPr>
        <w:rtl/>
      </w:rPr>
    </w:pPr>
    <w:r>
      <w:t>Annex I</w:t>
    </w:r>
  </w:p>
  <w:p w14:paraId="5AF1DB73" w14:textId="2093B342" w:rsidR="00CF628F" w:rsidRPr="00F52FB9" w:rsidRDefault="00000000" w:rsidP="00F320E2">
    <w:pPr>
      <w:pStyle w:val="Header"/>
      <w:tabs>
        <w:tab w:val="clear" w:pos="4536"/>
        <w:tab w:val="clear" w:pos="9072"/>
      </w:tabs>
      <w:bidi/>
      <w:ind w:right="-19"/>
      <w:jc w:val="right"/>
      <w:rPr>
        <w:rtl/>
      </w:rPr>
    </w:pPr>
    <w:sdt>
      <w:sdtPr>
        <w:rPr>
          <w:rtl/>
        </w:rPr>
        <w:id w:val="-906453377"/>
        <w:docPartObj>
          <w:docPartGallery w:val="Page Numbers (Top of Page)"/>
          <w:docPartUnique/>
        </w:docPartObj>
      </w:sdtPr>
      <w:sdtContent>
        <w:r w:rsidR="00CF628F" w:rsidRPr="00F52FB9">
          <w:fldChar w:fldCharType="begin"/>
        </w:r>
        <w:r w:rsidR="00CF628F">
          <w:rPr>
            <w:rtl/>
          </w:rPr>
          <w:instrText xml:space="preserve"> </w:instrText>
        </w:r>
        <w:r w:rsidR="00CF628F" w:rsidRPr="00F52FB9">
          <w:instrText xml:space="preserve">PAGE   \* MERGEFORMAT </w:instrText>
        </w:r>
        <w:r w:rsidR="00CF628F" w:rsidRPr="00F52FB9">
          <w:fldChar w:fldCharType="separate"/>
        </w:r>
        <w:r w:rsidR="00CF628F" w:rsidRPr="00F52FB9">
          <w:t>2</w:t>
        </w:r>
        <w:r w:rsidR="00CF628F" w:rsidRPr="00F52FB9">
          <w:fldChar w:fldCharType="end"/>
        </w:r>
      </w:sdtContent>
    </w:sdt>
  </w:p>
  <w:p w14:paraId="4C280081" w14:textId="77777777" w:rsidR="00CF628F" w:rsidRPr="00F52FB9" w:rsidRDefault="00CF628F" w:rsidP="004E0A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6D2D" w14:textId="248DAF8B" w:rsidR="00CF628F" w:rsidRPr="00F52FB9" w:rsidRDefault="00CF628F" w:rsidP="004E0AD8">
    <w:pPr>
      <w:pStyle w:val="Header"/>
      <w:bidi/>
      <w:jc w:val="right"/>
      <w:rPr>
        <w:rStyle w:val="PageNumber"/>
        <w:rtl/>
      </w:rPr>
    </w:pPr>
    <w:r>
      <w:rPr>
        <w:rStyle w:val="PageNumber"/>
      </w:rPr>
      <w:t>CDIP/37/3</w:t>
    </w:r>
  </w:p>
  <w:p w14:paraId="536B00A2" w14:textId="77777777" w:rsidR="00CF628F" w:rsidRDefault="00CF628F" w:rsidP="004E0AD8">
    <w:pPr>
      <w:pStyle w:val="Header"/>
      <w:bidi/>
      <w:jc w:val="right"/>
      <w:rPr>
        <w:rStyle w:val="PageNumber"/>
        <w:rtl/>
      </w:rPr>
    </w:pPr>
    <w:r>
      <w:rPr>
        <w:rStyle w:val="PageNumber"/>
      </w:rPr>
      <w:t>ANNEX I</w:t>
    </w:r>
  </w:p>
  <w:p w14:paraId="7FE718E4" w14:textId="1D705C7E" w:rsidR="00F320E2" w:rsidRPr="00F320E2" w:rsidRDefault="00F320E2" w:rsidP="00F320E2">
    <w:pPr>
      <w:pStyle w:val="Header"/>
      <w:bidi/>
      <w:jc w:val="right"/>
      <w:rPr>
        <w:rStyle w:val="PageNumber"/>
        <w:rFonts w:asciiTheme="minorHAnsi" w:hAnsiTheme="minorHAnsi" w:cstheme="minorHAnsi"/>
        <w:rtl/>
      </w:rPr>
    </w:pPr>
    <w:r w:rsidRPr="00F320E2">
      <w:rPr>
        <w:rStyle w:val="PageNumber"/>
        <w:rFonts w:asciiTheme="minorHAnsi" w:hAnsiTheme="minorHAnsi" w:cstheme="minorHAnsi"/>
        <w:rtl/>
      </w:rPr>
      <w:t>المرفق الأول</w:t>
    </w:r>
  </w:p>
  <w:p w14:paraId="78E29269" w14:textId="77777777" w:rsidR="00CF628F" w:rsidRPr="00F52FB9" w:rsidRDefault="00CF628F" w:rsidP="004E0AD8">
    <w:pPr>
      <w:pStyle w:val="Header"/>
      <w:ind w:firstLine="56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F5A7" w14:textId="77777777" w:rsidR="00F320E2" w:rsidRPr="00F52FB9" w:rsidRDefault="00F320E2" w:rsidP="004E0AD8">
    <w:pPr>
      <w:pStyle w:val="Header"/>
      <w:bidi/>
      <w:jc w:val="right"/>
      <w:rPr>
        <w:rStyle w:val="PageNumber"/>
        <w:rtl/>
      </w:rPr>
    </w:pPr>
    <w:r>
      <w:rPr>
        <w:rStyle w:val="PageNumber"/>
      </w:rPr>
      <w:t>CDIP/37/3</w:t>
    </w:r>
  </w:p>
  <w:p w14:paraId="5055DBD0" w14:textId="7B8663BA" w:rsidR="00F320E2" w:rsidRDefault="00F320E2" w:rsidP="004E0AD8">
    <w:pPr>
      <w:pStyle w:val="Header"/>
      <w:tabs>
        <w:tab w:val="clear" w:pos="4536"/>
        <w:tab w:val="clear" w:pos="9072"/>
      </w:tabs>
      <w:bidi/>
      <w:ind w:right="-19"/>
      <w:jc w:val="right"/>
      <w:rPr>
        <w:rtl/>
      </w:rPr>
    </w:pPr>
    <w:r>
      <w:t>Annex II</w:t>
    </w:r>
  </w:p>
  <w:p w14:paraId="08DE93BB" w14:textId="77777777" w:rsidR="00F320E2" w:rsidRPr="00F52FB9" w:rsidRDefault="00000000" w:rsidP="00F320E2">
    <w:pPr>
      <w:pStyle w:val="Header"/>
      <w:tabs>
        <w:tab w:val="clear" w:pos="4536"/>
        <w:tab w:val="clear" w:pos="9072"/>
      </w:tabs>
      <w:bidi/>
      <w:ind w:right="-19"/>
      <w:jc w:val="right"/>
      <w:rPr>
        <w:rtl/>
      </w:rPr>
    </w:pPr>
    <w:sdt>
      <w:sdtPr>
        <w:rPr>
          <w:rtl/>
        </w:rPr>
        <w:id w:val="-267785281"/>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5DD62641" w14:textId="77777777" w:rsidR="00F320E2" w:rsidRPr="00F52FB9" w:rsidRDefault="00F320E2" w:rsidP="004E0A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246A" w14:textId="77777777" w:rsidR="00F320E2" w:rsidRPr="00F52FB9" w:rsidRDefault="00F320E2" w:rsidP="004E0AD8">
    <w:pPr>
      <w:pStyle w:val="Header"/>
      <w:bidi/>
      <w:jc w:val="right"/>
      <w:rPr>
        <w:rStyle w:val="PageNumber"/>
        <w:rtl/>
      </w:rPr>
    </w:pPr>
    <w:r>
      <w:rPr>
        <w:rStyle w:val="PageNumber"/>
      </w:rPr>
      <w:t>CDIP/37/3</w:t>
    </w:r>
  </w:p>
  <w:p w14:paraId="6588B4EC" w14:textId="0480CDE1" w:rsidR="00F320E2" w:rsidRPr="00F320E2" w:rsidRDefault="00F320E2" w:rsidP="004E0AD8">
    <w:pPr>
      <w:pStyle w:val="Header"/>
      <w:bidi/>
      <w:jc w:val="right"/>
      <w:rPr>
        <w:rStyle w:val="PageNumber"/>
        <w:rtl/>
      </w:rPr>
    </w:pPr>
    <w:r>
      <w:rPr>
        <w:rStyle w:val="PageNumber"/>
      </w:rPr>
      <w:t>ANNEX II</w:t>
    </w:r>
  </w:p>
  <w:p w14:paraId="4891A756" w14:textId="40FB51E0" w:rsidR="00F320E2" w:rsidRPr="00F320E2" w:rsidRDefault="00F320E2" w:rsidP="00F320E2">
    <w:pPr>
      <w:pStyle w:val="Header"/>
      <w:bidi/>
      <w:jc w:val="right"/>
      <w:rPr>
        <w:rStyle w:val="PageNumber"/>
        <w:rFonts w:asciiTheme="minorHAnsi" w:hAnsiTheme="minorHAnsi" w:cstheme="minorHAnsi"/>
        <w:rtl/>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الثاني</w:t>
    </w:r>
  </w:p>
  <w:p w14:paraId="16CD73C6" w14:textId="77777777" w:rsidR="00F320E2" w:rsidRPr="00F52FB9" w:rsidRDefault="00F320E2" w:rsidP="004E0AD8">
    <w:pPr>
      <w:pStyle w:val="Header"/>
      <w:ind w:firstLine="56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1C1A" w14:textId="77777777" w:rsidR="00F320E2" w:rsidRPr="00F52FB9" w:rsidRDefault="00F320E2" w:rsidP="004E0AD8">
    <w:pPr>
      <w:pStyle w:val="Header"/>
      <w:bidi/>
      <w:jc w:val="right"/>
      <w:rPr>
        <w:rStyle w:val="PageNumber"/>
        <w:rtl/>
      </w:rPr>
    </w:pPr>
    <w:r>
      <w:rPr>
        <w:rStyle w:val="PageNumber"/>
      </w:rPr>
      <w:t>CDIP/37/3</w:t>
    </w:r>
  </w:p>
  <w:p w14:paraId="6C8CFACB" w14:textId="144EEEC1" w:rsidR="00F320E2" w:rsidRDefault="00F320E2" w:rsidP="004E0AD8">
    <w:pPr>
      <w:pStyle w:val="Header"/>
      <w:tabs>
        <w:tab w:val="clear" w:pos="4536"/>
        <w:tab w:val="clear" w:pos="9072"/>
      </w:tabs>
      <w:bidi/>
      <w:ind w:right="-19"/>
      <w:jc w:val="right"/>
      <w:rPr>
        <w:rtl/>
      </w:rPr>
    </w:pPr>
    <w:r>
      <w:t>Annex III</w:t>
    </w:r>
  </w:p>
  <w:p w14:paraId="777E266B" w14:textId="77777777" w:rsidR="00F320E2" w:rsidRPr="00F52FB9" w:rsidRDefault="00000000" w:rsidP="00F320E2">
    <w:pPr>
      <w:pStyle w:val="Header"/>
      <w:tabs>
        <w:tab w:val="clear" w:pos="4536"/>
        <w:tab w:val="clear" w:pos="9072"/>
      </w:tabs>
      <w:bidi/>
      <w:ind w:right="-19"/>
      <w:jc w:val="right"/>
      <w:rPr>
        <w:rtl/>
      </w:rPr>
    </w:pPr>
    <w:sdt>
      <w:sdtPr>
        <w:rPr>
          <w:rtl/>
        </w:rPr>
        <w:id w:val="-160467640"/>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3D94CDA2" w14:textId="77777777" w:rsidR="00F320E2" w:rsidRPr="00F52FB9" w:rsidRDefault="00F320E2" w:rsidP="004E0A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E74E" w14:textId="77777777" w:rsidR="00F320E2" w:rsidRPr="00F52FB9" w:rsidRDefault="00F320E2" w:rsidP="004E0AD8">
    <w:pPr>
      <w:pStyle w:val="Header"/>
      <w:bidi/>
      <w:jc w:val="right"/>
      <w:rPr>
        <w:rStyle w:val="PageNumber"/>
        <w:rtl/>
      </w:rPr>
    </w:pPr>
    <w:r>
      <w:rPr>
        <w:rStyle w:val="PageNumber"/>
      </w:rPr>
      <w:t>CDIP/37/3</w:t>
    </w:r>
  </w:p>
  <w:p w14:paraId="30297E18" w14:textId="6317F59B" w:rsidR="00F320E2" w:rsidRPr="00F320E2" w:rsidRDefault="00F320E2" w:rsidP="004E0AD8">
    <w:pPr>
      <w:pStyle w:val="Header"/>
      <w:bidi/>
      <w:jc w:val="right"/>
      <w:rPr>
        <w:rStyle w:val="PageNumber"/>
        <w:rtl/>
      </w:rPr>
    </w:pPr>
    <w:r>
      <w:rPr>
        <w:rStyle w:val="PageNumber"/>
      </w:rPr>
      <w:t>ANNEX III</w:t>
    </w:r>
  </w:p>
  <w:p w14:paraId="42D721A1" w14:textId="71E6E952" w:rsidR="00F320E2" w:rsidRPr="00F320E2" w:rsidRDefault="00F320E2" w:rsidP="00F320E2">
    <w:pPr>
      <w:pStyle w:val="Header"/>
      <w:bidi/>
      <w:jc w:val="right"/>
      <w:rPr>
        <w:rStyle w:val="PageNumber"/>
        <w:rFonts w:asciiTheme="minorHAnsi" w:hAnsiTheme="minorHAnsi" w:cstheme="minorHAnsi"/>
        <w:rtl/>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الثالث</w:t>
    </w:r>
  </w:p>
  <w:p w14:paraId="5231FF32" w14:textId="77777777" w:rsidR="00F320E2" w:rsidRPr="00F52FB9" w:rsidRDefault="00F320E2" w:rsidP="004E0AD8">
    <w:pPr>
      <w:pStyle w:val="Header"/>
      <w:ind w:firstLine="56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CE6E" w14:textId="77777777" w:rsidR="00F320E2" w:rsidRPr="00F52FB9" w:rsidRDefault="00F320E2" w:rsidP="004E0AD8">
    <w:pPr>
      <w:pStyle w:val="Header"/>
      <w:bidi/>
      <w:jc w:val="right"/>
      <w:rPr>
        <w:rStyle w:val="PageNumber"/>
        <w:rtl/>
      </w:rPr>
    </w:pPr>
    <w:r>
      <w:rPr>
        <w:rStyle w:val="PageNumber"/>
      </w:rPr>
      <w:t>CDIP/37/3</w:t>
    </w:r>
  </w:p>
  <w:p w14:paraId="2BA21818" w14:textId="483C4A04" w:rsidR="00F320E2" w:rsidRDefault="00F320E2" w:rsidP="004E0AD8">
    <w:pPr>
      <w:pStyle w:val="Header"/>
      <w:tabs>
        <w:tab w:val="clear" w:pos="4536"/>
        <w:tab w:val="clear" w:pos="9072"/>
      </w:tabs>
      <w:bidi/>
      <w:ind w:right="-19"/>
      <w:jc w:val="right"/>
      <w:rPr>
        <w:rtl/>
      </w:rPr>
    </w:pPr>
    <w:r>
      <w:t>Annex IV</w:t>
    </w:r>
  </w:p>
  <w:p w14:paraId="04832B29" w14:textId="77777777" w:rsidR="00F320E2" w:rsidRPr="00F52FB9" w:rsidRDefault="00000000" w:rsidP="00F320E2">
    <w:pPr>
      <w:pStyle w:val="Header"/>
      <w:tabs>
        <w:tab w:val="clear" w:pos="4536"/>
        <w:tab w:val="clear" w:pos="9072"/>
      </w:tabs>
      <w:bidi/>
      <w:ind w:right="-19"/>
      <w:jc w:val="right"/>
      <w:rPr>
        <w:rtl/>
      </w:rPr>
    </w:pPr>
    <w:sdt>
      <w:sdtPr>
        <w:rPr>
          <w:rtl/>
        </w:rPr>
        <w:id w:val="728267554"/>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371B8096" w14:textId="77777777" w:rsidR="00F320E2" w:rsidRPr="00F52FB9" w:rsidRDefault="00F320E2" w:rsidP="004E0AD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B151" w14:textId="77777777" w:rsidR="00F320E2" w:rsidRPr="00F52FB9" w:rsidRDefault="00F320E2" w:rsidP="004E0AD8">
    <w:pPr>
      <w:pStyle w:val="Header"/>
      <w:bidi/>
      <w:jc w:val="right"/>
      <w:rPr>
        <w:rStyle w:val="PageNumber"/>
        <w:rtl/>
      </w:rPr>
    </w:pPr>
    <w:r>
      <w:rPr>
        <w:rStyle w:val="PageNumber"/>
      </w:rPr>
      <w:t>CDIP/37/3</w:t>
    </w:r>
  </w:p>
  <w:p w14:paraId="5A43495D" w14:textId="5F1B33C9" w:rsidR="00F320E2" w:rsidRPr="00F320E2" w:rsidRDefault="00F320E2" w:rsidP="004E0AD8">
    <w:pPr>
      <w:pStyle w:val="Header"/>
      <w:bidi/>
      <w:jc w:val="right"/>
      <w:rPr>
        <w:rStyle w:val="PageNumber"/>
        <w:lang w:val="fr-CH"/>
      </w:rPr>
    </w:pPr>
    <w:r>
      <w:rPr>
        <w:rStyle w:val="PageNumber"/>
      </w:rPr>
      <w:t>ANNEX IV</w:t>
    </w:r>
  </w:p>
  <w:p w14:paraId="626265ED" w14:textId="6BCC0B69"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الرابع</w:t>
    </w:r>
  </w:p>
  <w:p w14:paraId="73ED1993" w14:textId="77777777" w:rsidR="00F320E2" w:rsidRPr="00F52FB9" w:rsidRDefault="00F320E2" w:rsidP="004E0AD8">
    <w:pPr>
      <w:pStyle w:val="Header"/>
      <w:ind w:firstLine="56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F850" w14:textId="77777777" w:rsidR="00F320E2" w:rsidRPr="00F52FB9" w:rsidRDefault="00F320E2" w:rsidP="004E0AD8">
    <w:pPr>
      <w:pStyle w:val="Header"/>
      <w:bidi/>
      <w:jc w:val="right"/>
      <w:rPr>
        <w:rStyle w:val="PageNumber"/>
        <w:rtl/>
      </w:rPr>
    </w:pPr>
    <w:r>
      <w:rPr>
        <w:rStyle w:val="PageNumber"/>
      </w:rPr>
      <w:t>CDIP/37/3</w:t>
    </w:r>
  </w:p>
  <w:p w14:paraId="6CD1D6D9" w14:textId="12A2ACE6" w:rsidR="00F320E2" w:rsidRDefault="00F320E2" w:rsidP="004E0AD8">
    <w:pPr>
      <w:pStyle w:val="Header"/>
      <w:tabs>
        <w:tab w:val="clear" w:pos="4536"/>
        <w:tab w:val="clear" w:pos="9072"/>
      </w:tabs>
      <w:bidi/>
      <w:ind w:right="-19"/>
      <w:jc w:val="right"/>
      <w:rPr>
        <w:rtl/>
      </w:rPr>
    </w:pPr>
    <w:r>
      <w:t>Annex V</w:t>
    </w:r>
  </w:p>
  <w:p w14:paraId="492C2F1A" w14:textId="77777777" w:rsidR="00F320E2" w:rsidRPr="00F52FB9" w:rsidRDefault="00000000" w:rsidP="00F320E2">
    <w:pPr>
      <w:pStyle w:val="Header"/>
      <w:tabs>
        <w:tab w:val="clear" w:pos="4536"/>
        <w:tab w:val="clear" w:pos="9072"/>
      </w:tabs>
      <w:bidi/>
      <w:ind w:right="-19"/>
      <w:jc w:val="right"/>
      <w:rPr>
        <w:rtl/>
      </w:rPr>
    </w:pPr>
    <w:sdt>
      <w:sdtPr>
        <w:rPr>
          <w:rtl/>
        </w:rPr>
        <w:id w:val="1790855239"/>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3F17E46B" w14:textId="77777777" w:rsidR="00F320E2" w:rsidRPr="00F52FB9" w:rsidRDefault="00F320E2" w:rsidP="004E0AD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7737" w14:textId="77777777" w:rsidR="00F320E2" w:rsidRPr="00F52FB9" w:rsidRDefault="00F320E2" w:rsidP="004E0AD8">
    <w:pPr>
      <w:pStyle w:val="Header"/>
      <w:bidi/>
      <w:jc w:val="right"/>
      <w:rPr>
        <w:rStyle w:val="PageNumber"/>
        <w:rtl/>
      </w:rPr>
    </w:pPr>
    <w:r>
      <w:rPr>
        <w:rStyle w:val="PageNumber"/>
      </w:rPr>
      <w:t>CDIP/37/3</w:t>
    </w:r>
  </w:p>
  <w:p w14:paraId="499D7596" w14:textId="32A1B1AD" w:rsidR="00F320E2" w:rsidRPr="00F320E2" w:rsidRDefault="00F320E2" w:rsidP="004E0AD8">
    <w:pPr>
      <w:pStyle w:val="Header"/>
      <w:bidi/>
      <w:jc w:val="right"/>
      <w:rPr>
        <w:rStyle w:val="PageNumber"/>
        <w:lang w:val="fr-CH"/>
      </w:rPr>
    </w:pPr>
    <w:r>
      <w:rPr>
        <w:rStyle w:val="PageNumber"/>
      </w:rPr>
      <w:t>ANNEX V</w:t>
    </w:r>
  </w:p>
  <w:p w14:paraId="38B4D808" w14:textId="2FA5D78F"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الخامس</w:t>
    </w:r>
  </w:p>
  <w:p w14:paraId="0CD06AE6" w14:textId="77777777" w:rsidR="00F320E2" w:rsidRPr="00F52FB9" w:rsidRDefault="00F320E2" w:rsidP="004E0AD8">
    <w:pPr>
      <w:pStyle w:val="Header"/>
      <w:ind w:firstLine="56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C465" w14:textId="77777777" w:rsidR="00F320E2" w:rsidRPr="00F52FB9" w:rsidRDefault="00F320E2" w:rsidP="004E0AD8">
    <w:pPr>
      <w:pStyle w:val="Header"/>
      <w:bidi/>
      <w:jc w:val="right"/>
      <w:rPr>
        <w:rStyle w:val="PageNumber"/>
        <w:rtl/>
      </w:rPr>
    </w:pPr>
    <w:r>
      <w:rPr>
        <w:rStyle w:val="PageNumber"/>
      </w:rPr>
      <w:t>CDIP/37/3</w:t>
    </w:r>
  </w:p>
  <w:p w14:paraId="6CDA2224" w14:textId="533C0711" w:rsidR="00F320E2" w:rsidRDefault="00F320E2" w:rsidP="004E0AD8">
    <w:pPr>
      <w:pStyle w:val="Header"/>
      <w:tabs>
        <w:tab w:val="clear" w:pos="4536"/>
        <w:tab w:val="clear" w:pos="9072"/>
      </w:tabs>
      <w:bidi/>
      <w:ind w:right="-19"/>
      <w:jc w:val="right"/>
      <w:rPr>
        <w:rtl/>
      </w:rPr>
    </w:pPr>
    <w:r>
      <w:t>Annex VI</w:t>
    </w:r>
  </w:p>
  <w:p w14:paraId="075CBBEA" w14:textId="77777777" w:rsidR="00F320E2" w:rsidRPr="00F52FB9" w:rsidRDefault="00000000" w:rsidP="00F320E2">
    <w:pPr>
      <w:pStyle w:val="Header"/>
      <w:tabs>
        <w:tab w:val="clear" w:pos="4536"/>
        <w:tab w:val="clear" w:pos="9072"/>
      </w:tabs>
      <w:bidi/>
      <w:ind w:right="-19"/>
      <w:jc w:val="right"/>
      <w:rPr>
        <w:rtl/>
      </w:rPr>
    </w:pPr>
    <w:sdt>
      <w:sdtPr>
        <w:rPr>
          <w:rtl/>
        </w:rPr>
        <w:id w:val="-1131635697"/>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0BA1A4CD" w14:textId="77777777" w:rsidR="00F320E2" w:rsidRPr="00F52FB9" w:rsidRDefault="00F320E2" w:rsidP="004E0AD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D2E8" w14:textId="77777777" w:rsidR="00F320E2" w:rsidRPr="00F52FB9" w:rsidRDefault="00F320E2" w:rsidP="004E0AD8">
    <w:pPr>
      <w:pStyle w:val="Header"/>
      <w:bidi/>
      <w:jc w:val="right"/>
      <w:rPr>
        <w:rStyle w:val="PageNumber"/>
        <w:rtl/>
      </w:rPr>
    </w:pPr>
    <w:r>
      <w:rPr>
        <w:rStyle w:val="PageNumber"/>
      </w:rPr>
      <w:t>CDIP/37/3</w:t>
    </w:r>
  </w:p>
  <w:p w14:paraId="57F2DF6D" w14:textId="58F6160E" w:rsidR="00F320E2" w:rsidRPr="00F320E2" w:rsidRDefault="00F320E2" w:rsidP="004E0AD8">
    <w:pPr>
      <w:pStyle w:val="Header"/>
      <w:bidi/>
      <w:jc w:val="right"/>
      <w:rPr>
        <w:rStyle w:val="PageNumber"/>
        <w:lang w:val="fr-CH"/>
      </w:rPr>
    </w:pPr>
    <w:r>
      <w:rPr>
        <w:rStyle w:val="PageNumber"/>
      </w:rPr>
      <w:t>ANNEX VI</w:t>
    </w:r>
  </w:p>
  <w:p w14:paraId="1B724DF0" w14:textId="1341A8D1"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السادس</w:t>
    </w:r>
  </w:p>
  <w:p w14:paraId="0B24B4E6" w14:textId="77777777" w:rsidR="00F320E2" w:rsidRPr="00F52FB9" w:rsidRDefault="00F320E2" w:rsidP="004E0AD8">
    <w:pPr>
      <w:pStyle w:val="Header"/>
      <w:ind w:firstLine="567"/>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C939" w14:textId="77777777" w:rsidR="00F320E2" w:rsidRPr="00F52FB9" w:rsidRDefault="00F320E2" w:rsidP="004E0AD8">
    <w:pPr>
      <w:pStyle w:val="Header"/>
      <w:bidi/>
      <w:jc w:val="right"/>
      <w:rPr>
        <w:rStyle w:val="PageNumber"/>
        <w:rtl/>
      </w:rPr>
    </w:pPr>
    <w:r>
      <w:rPr>
        <w:rStyle w:val="PageNumber"/>
      </w:rPr>
      <w:t>CDIP/37/3</w:t>
    </w:r>
  </w:p>
  <w:p w14:paraId="409E4AAD" w14:textId="1B4D97CC" w:rsidR="00F320E2" w:rsidRDefault="00F320E2" w:rsidP="004E0AD8">
    <w:pPr>
      <w:pStyle w:val="Header"/>
      <w:tabs>
        <w:tab w:val="clear" w:pos="4536"/>
        <w:tab w:val="clear" w:pos="9072"/>
      </w:tabs>
      <w:bidi/>
      <w:ind w:right="-19"/>
      <w:jc w:val="right"/>
      <w:rPr>
        <w:rtl/>
      </w:rPr>
    </w:pPr>
    <w:r>
      <w:t>Annex VII</w:t>
    </w:r>
  </w:p>
  <w:p w14:paraId="13A3A6D1" w14:textId="77777777" w:rsidR="00F320E2" w:rsidRPr="00F52FB9" w:rsidRDefault="00000000" w:rsidP="00F320E2">
    <w:pPr>
      <w:pStyle w:val="Header"/>
      <w:tabs>
        <w:tab w:val="clear" w:pos="4536"/>
        <w:tab w:val="clear" w:pos="9072"/>
      </w:tabs>
      <w:bidi/>
      <w:ind w:right="-19"/>
      <w:jc w:val="right"/>
      <w:rPr>
        <w:rtl/>
      </w:rPr>
    </w:pPr>
    <w:sdt>
      <w:sdtPr>
        <w:rPr>
          <w:rtl/>
        </w:rPr>
        <w:id w:val="1158345062"/>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08435CD9" w14:textId="77777777" w:rsidR="00F320E2" w:rsidRPr="00F52FB9" w:rsidRDefault="00F320E2" w:rsidP="004E0AD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E93C" w14:textId="77777777" w:rsidR="00F320E2" w:rsidRPr="00F52FB9" w:rsidRDefault="00F320E2" w:rsidP="004E0AD8">
    <w:pPr>
      <w:pStyle w:val="Header"/>
      <w:bidi/>
      <w:jc w:val="right"/>
      <w:rPr>
        <w:rStyle w:val="PageNumber"/>
        <w:rtl/>
      </w:rPr>
    </w:pPr>
    <w:r>
      <w:rPr>
        <w:rStyle w:val="PageNumber"/>
      </w:rPr>
      <w:t>CDIP/37/3</w:t>
    </w:r>
  </w:p>
  <w:p w14:paraId="043F5E85" w14:textId="354D1146" w:rsidR="00F320E2" w:rsidRPr="00F320E2" w:rsidRDefault="00F320E2" w:rsidP="004E0AD8">
    <w:pPr>
      <w:pStyle w:val="Header"/>
      <w:bidi/>
      <w:jc w:val="right"/>
      <w:rPr>
        <w:rStyle w:val="PageNumber"/>
        <w:lang w:val="fr-CH"/>
      </w:rPr>
    </w:pPr>
    <w:r>
      <w:rPr>
        <w:rStyle w:val="PageNumber"/>
      </w:rPr>
      <w:t>ANNEX VII</w:t>
    </w:r>
  </w:p>
  <w:p w14:paraId="0E19BEE1" w14:textId="7CE82F9B"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السابع</w:t>
    </w:r>
  </w:p>
  <w:p w14:paraId="0CBC77D0" w14:textId="77777777" w:rsidR="00F320E2" w:rsidRPr="00F52FB9" w:rsidRDefault="00F320E2" w:rsidP="004E0AD8">
    <w:pPr>
      <w:pStyle w:val="Header"/>
      <w:ind w:firstLine="567"/>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AEEC" w14:textId="77777777" w:rsidR="00F320E2" w:rsidRPr="00F52FB9" w:rsidRDefault="00F320E2" w:rsidP="004E0AD8">
    <w:pPr>
      <w:pStyle w:val="Header"/>
      <w:bidi/>
      <w:jc w:val="right"/>
      <w:rPr>
        <w:rStyle w:val="PageNumber"/>
        <w:rtl/>
      </w:rPr>
    </w:pPr>
    <w:r>
      <w:rPr>
        <w:rStyle w:val="PageNumber"/>
      </w:rPr>
      <w:t>CDIP/37/3</w:t>
    </w:r>
  </w:p>
  <w:p w14:paraId="743F7836" w14:textId="3182B444" w:rsidR="00F320E2" w:rsidRDefault="00F320E2" w:rsidP="004E0AD8">
    <w:pPr>
      <w:pStyle w:val="Header"/>
      <w:tabs>
        <w:tab w:val="clear" w:pos="4536"/>
        <w:tab w:val="clear" w:pos="9072"/>
      </w:tabs>
      <w:bidi/>
      <w:ind w:right="-19"/>
      <w:jc w:val="right"/>
      <w:rPr>
        <w:rtl/>
      </w:rPr>
    </w:pPr>
    <w:r>
      <w:t>Annex VIII</w:t>
    </w:r>
  </w:p>
  <w:p w14:paraId="41F39FB6" w14:textId="77777777" w:rsidR="00F320E2" w:rsidRPr="00F52FB9" w:rsidRDefault="00000000" w:rsidP="00F320E2">
    <w:pPr>
      <w:pStyle w:val="Header"/>
      <w:tabs>
        <w:tab w:val="clear" w:pos="4536"/>
        <w:tab w:val="clear" w:pos="9072"/>
      </w:tabs>
      <w:bidi/>
      <w:ind w:right="-19"/>
      <w:jc w:val="right"/>
      <w:rPr>
        <w:rtl/>
      </w:rPr>
    </w:pPr>
    <w:sdt>
      <w:sdtPr>
        <w:rPr>
          <w:rtl/>
        </w:rPr>
        <w:id w:val="629441532"/>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3A42D8C4" w14:textId="77777777" w:rsidR="00F320E2" w:rsidRPr="00F52FB9" w:rsidRDefault="00F320E2" w:rsidP="004E0A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07DB" w14:textId="77777777" w:rsidR="00F320E2" w:rsidRPr="00F52FB9" w:rsidRDefault="00F320E2" w:rsidP="004E0AD8">
    <w:pPr>
      <w:pStyle w:val="Header"/>
      <w:bidi/>
      <w:jc w:val="right"/>
      <w:rPr>
        <w:rStyle w:val="PageNumber"/>
        <w:rtl/>
      </w:rPr>
    </w:pPr>
    <w:r>
      <w:rPr>
        <w:rStyle w:val="PageNumber"/>
      </w:rPr>
      <w:t>CDIP/37/3</w:t>
    </w:r>
  </w:p>
  <w:p w14:paraId="59EF3A71" w14:textId="4F148335" w:rsidR="00F320E2" w:rsidRPr="00F320E2" w:rsidRDefault="00F320E2" w:rsidP="004E0AD8">
    <w:pPr>
      <w:pStyle w:val="Header"/>
      <w:bidi/>
      <w:jc w:val="right"/>
      <w:rPr>
        <w:rStyle w:val="PageNumber"/>
        <w:lang w:val="fr-CH"/>
      </w:rPr>
    </w:pPr>
    <w:r>
      <w:rPr>
        <w:rStyle w:val="PageNumber"/>
      </w:rPr>
      <w:t>ANNEX VIII</w:t>
    </w:r>
  </w:p>
  <w:p w14:paraId="49A1F1BE" w14:textId="77BE000A"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الثامن</w:t>
    </w:r>
  </w:p>
  <w:p w14:paraId="64C3E70E" w14:textId="77777777" w:rsidR="00F320E2" w:rsidRPr="00F52FB9" w:rsidRDefault="00F320E2" w:rsidP="004E0AD8">
    <w:pPr>
      <w:pStyle w:val="Header"/>
      <w:ind w:firstLine="567"/>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AC3F" w14:textId="77777777" w:rsidR="00F320E2" w:rsidRPr="00F52FB9" w:rsidRDefault="00F320E2" w:rsidP="004E0AD8">
    <w:pPr>
      <w:pStyle w:val="Header"/>
      <w:bidi/>
      <w:jc w:val="right"/>
      <w:rPr>
        <w:rStyle w:val="PageNumber"/>
        <w:rtl/>
      </w:rPr>
    </w:pPr>
    <w:r>
      <w:rPr>
        <w:rStyle w:val="PageNumber"/>
      </w:rPr>
      <w:t>CDIP/37/3</w:t>
    </w:r>
  </w:p>
  <w:p w14:paraId="520BAE13" w14:textId="6086E36B" w:rsidR="00F320E2" w:rsidRDefault="00F320E2" w:rsidP="004E0AD8">
    <w:pPr>
      <w:pStyle w:val="Header"/>
      <w:tabs>
        <w:tab w:val="clear" w:pos="4536"/>
        <w:tab w:val="clear" w:pos="9072"/>
      </w:tabs>
      <w:bidi/>
      <w:ind w:right="-19"/>
      <w:jc w:val="right"/>
      <w:rPr>
        <w:rtl/>
      </w:rPr>
    </w:pPr>
    <w:r>
      <w:t xml:space="preserve">Annex </w:t>
    </w:r>
    <w:r>
      <w:rPr>
        <w:rStyle w:val="PageNumber"/>
      </w:rPr>
      <w:t>IX</w:t>
    </w:r>
  </w:p>
  <w:p w14:paraId="2521E9CB" w14:textId="77777777" w:rsidR="00F320E2" w:rsidRPr="00F52FB9" w:rsidRDefault="00000000" w:rsidP="00F320E2">
    <w:pPr>
      <w:pStyle w:val="Header"/>
      <w:tabs>
        <w:tab w:val="clear" w:pos="4536"/>
        <w:tab w:val="clear" w:pos="9072"/>
      </w:tabs>
      <w:bidi/>
      <w:ind w:right="-19"/>
      <w:jc w:val="right"/>
      <w:rPr>
        <w:rtl/>
      </w:rPr>
    </w:pPr>
    <w:sdt>
      <w:sdtPr>
        <w:rPr>
          <w:rtl/>
        </w:rPr>
        <w:id w:val="-691450593"/>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2112DC5A" w14:textId="77777777" w:rsidR="00F320E2" w:rsidRPr="00F52FB9" w:rsidRDefault="00F320E2" w:rsidP="004E0AD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C69A" w14:textId="77777777" w:rsidR="00F320E2" w:rsidRPr="00F52FB9" w:rsidRDefault="00F320E2" w:rsidP="004E0AD8">
    <w:pPr>
      <w:pStyle w:val="Header"/>
      <w:bidi/>
      <w:jc w:val="right"/>
      <w:rPr>
        <w:rStyle w:val="PageNumber"/>
        <w:rtl/>
      </w:rPr>
    </w:pPr>
    <w:r>
      <w:rPr>
        <w:rStyle w:val="PageNumber"/>
      </w:rPr>
      <w:t>CDIP/37/3</w:t>
    </w:r>
  </w:p>
  <w:p w14:paraId="014EA504" w14:textId="147746C1" w:rsidR="00F320E2" w:rsidRPr="00F320E2" w:rsidRDefault="00F320E2" w:rsidP="004E0AD8">
    <w:pPr>
      <w:pStyle w:val="Header"/>
      <w:bidi/>
      <w:jc w:val="right"/>
      <w:rPr>
        <w:rStyle w:val="PageNumber"/>
        <w:lang w:val="fr-CH"/>
      </w:rPr>
    </w:pPr>
    <w:r>
      <w:rPr>
        <w:rStyle w:val="PageNumber"/>
      </w:rPr>
      <w:t>ANNEX IX</w:t>
    </w:r>
  </w:p>
  <w:p w14:paraId="411D3E3B" w14:textId="5BD53DF2"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التاسع</w:t>
    </w:r>
  </w:p>
  <w:p w14:paraId="19E9249F" w14:textId="77777777" w:rsidR="00F320E2" w:rsidRPr="00F52FB9" w:rsidRDefault="00F320E2" w:rsidP="004E0AD8">
    <w:pPr>
      <w:pStyle w:val="Header"/>
      <w:ind w:firstLine="567"/>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0CF1" w14:textId="77777777" w:rsidR="00F320E2" w:rsidRPr="00F52FB9" w:rsidRDefault="00F320E2" w:rsidP="004E0AD8">
    <w:pPr>
      <w:pStyle w:val="Header"/>
      <w:bidi/>
      <w:jc w:val="right"/>
      <w:rPr>
        <w:rStyle w:val="PageNumber"/>
        <w:rtl/>
      </w:rPr>
    </w:pPr>
    <w:r>
      <w:rPr>
        <w:rStyle w:val="PageNumber"/>
      </w:rPr>
      <w:t>CDIP/37/3</w:t>
    </w:r>
  </w:p>
  <w:p w14:paraId="132F64DA" w14:textId="1B20FBCD" w:rsidR="00F320E2" w:rsidRDefault="00F320E2" w:rsidP="004E0AD8">
    <w:pPr>
      <w:pStyle w:val="Header"/>
      <w:tabs>
        <w:tab w:val="clear" w:pos="4536"/>
        <w:tab w:val="clear" w:pos="9072"/>
      </w:tabs>
      <w:bidi/>
      <w:ind w:right="-19"/>
      <w:jc w:val="right"/>
      <w:rPr>
        <w:rtl/>
      </w:rPr>
    </w:pPr>
    <w:r>
      <w:t xml:space="preserve">Annex </w:t>
    </w:r>
    <w:r>
      <w:rPr>
        <w:rStyle w:val="PageNumber"/>
      </w:rPr>
      <w:t>X</w:t>
    </w:r>
  </w:p>
  <w:p w14:paraId="1C3CB6DF" w14:textId="77777777" w:rsidR="00F320E2" w:rsidRPr="00F52FB9" w:rsidRDefault="00000000" w:rsidP="00F320E2">
    <w:pPr>
      <w:pStyle w:val="Header"/>
      <w:tabs>
        <w:tab w:val="clear" w:pos="4536"/>
        <w:tab w:val="clear" w:pos="9072"/>
      </w:tabs>
      <w:bidi/>
      <w:ind w:right="-19"/>
      <w:jc w:val="right"/>
      <w:rPr>
        <w:rtl/>
      </w:rPr>
    </w:pPr>
    <w:sdt>
      <w:sdtPr>
        <w:rPr>
          <w:rtl/>
        </w:rPr>
        <w:id w:val="1284157121"/>
        <w:docPartObj>
          <w:docPartGallery w:val="Page Numbers (Top of Page)"/>
          <w:docPartUnique/>
        </w:docPartObj>
      </w:sdtPr>
      <w:sdtContent>
        <w:r w:rsidR="00F320E2" w:rsidRPr="00F52FB9">
          <w:fldChar w:fldCharType="begin"/>
        </w:r>
        <w:r w:rsidR="00F320E2">
          <w:rPr>
            <w:rtl/>
          </w:rPr>
          <w:instrText xml:space="preserve"> </w:instrText>
        </w:r>
        <w:r w:rsidR="00F320E2" w:rsidRPr="00F52FB9">
          <w:instrText xml:space="preserve">PAGE   \* MERGEFORMAT </w:instrText>
        </w:r>
        <w:r w:rsidR="00F320E2" w:rsidRPr="00F52FB9">
          <w:fldChar w:fldCharType="separate"/>
        </w:r>
        <w:r w:rsidR="00F320E2" w:rsidRPr="00F52FB9">
          <w:t>2</w:t>
        </w:r>
        <w:r w:rsidR="00F320E2" w:rsidRPr="00F52FB9">
          <w:fldChar w:fldCharType="end"/>
        </w:r>
      </w:sdtContent>
    </w:sdt>
  </w:p>
  <w:p w14:paraId="60403AEA" w14:textId="77777777" w:rsidR="00F320E2" w:rsidRPr="00F52FB9" w:rsidRDefault="00F320E2" w:rsidP="004E0AD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316F" w14:textId="77777777" w:rsidR="00F320E2" w:rsidRPr="00F52FB9" w:rsidRDefault="00F320E2" w:rsidP="004E0AD8">
    <w:pPr>
      <w:pStyle w:val="Header"/>
      <w:bidi/>
      <w:jc w:val="right"/>
      <w:rPr>
        <w:rStyle w:val="PageNumber"/>
        <w:rtl/>
      </w:rPr>
    </w:pPr>
    <w:r>
      <w:rPr>
        <w:rStyle w:val="PageNumber"/>
      </w:rPr>
      <w:t>CDIP/37/3</w:t>
    </w:r>
  </w:p>
  <w:p w14:paraId="3E135A06" w14:textId="0943C74E" w:rsidR="00F320E2" w:rsidRPr="00F320E2" w:rsidRDefault="00F320E2" w:rsidP="004E0AD8">
    <w:pPr>
      <w:pStyle w:val="Header"/>
      <w:bidi/>
      <w:jc w:val="right"/>
      <w:rPr>
        <w:rStyle w:val="PageNumber"/>
        <w:lang w:val="fr-CH"/>
      </w:rPr>
    </w:pPr>
    <w:r>
      <w:rPr>
        <w:rStyle w:val="PageNumber"/>
      </w:rPr>
      <w:t>ANNEX X</w:t>
    </w:r>
  </w:p>
  <w:p w14:paraId="077164D6" w14:textId="1A1A97F1" w:rsidR="00F320E2" w:rsidRPr="00F320E2" w:rsidRDefault="00F320E2"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العاشر</w:t>
    </w:r>
  </w:p>
  <w:p w14:paraId="24361240" w14:textId="77777777" w:rsidR="00F320E2" w:rsidRPr="00F52FB9" w:rsidRDefault="00F320E2" w:rsidP="004E0AD8">
    <w:pPr>
      <w:pStyle w:val="Header"/>
      <w:ind w:firstLine="567"/>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EDA4" w14:textId="77777777" w:rsidR="004A7458" w:rsidRPr="00F52FB9" w:rsidRDefault="004A7458" w:rsidP="004E0AD8">
    <w:pPr>
      <w:pStyle w:val="Header"/>
      <w:bidi/>
      <w:jc w:val="right"/>
      <w:rPr>
        <w:rStyle w:val="PageNumber"/>
        <w:rtl/>
      </w:rPr>
    </w:pPr>
    <w:r>
      <w:rPr>
        <w:rStyle w:val="PageNumber"/>
      </w:rPr>
      <w:t>CDIP/37/3</w:t>
    </w:r>
  </w:p>
  <w:p w14:paraId="307B8A8A" w14:textId="4D30AED7" w:rsidR="004A7458" w:rsidRDefault="004A7458" w:rsidP="004E0AD8">
    <w:pPr>
      <w:pStyle w:val="Header"/>
      <w:tabs>
        <w:tab w:val="clear" w:pos="4536"/>
        <w:tab w:val="clear" w:pos="9072"/>
      </w:tabs>
      <w:bidi/>
      <w:ind w:right="-19"/>
      <w:jc w:val="right"/>
      <w:rPr>
        <w:rtl/>
      </w:rPr>
    </w:pPr>
    <w:r>
      <w:t xml:space="preserve">Annex </w:t>
    </w:r>
    <w:r>
      <w:rPr>
        <w:rStyle w:val="PageNumber"/>
      </w:rPr>
      <w:t>XI</w:t>
    </w:r>
  </w:p>
  <w:p w14:paraId="0E7EA16F" w14:textId="77777777" w:rsidR="004A7458" w:rsidRPr="00F52FB9" w:rsidRDefault="00000000" w:rsidP="00F320E2">
    <w:pPr>
      <w:pStyle w:val="Header"/>
      <w:tabs>
        <w:tab w:val="clear" w:pos="4536"/>
        <w:tab w:val="clear" w:pos="9072"/>
      </w:tabs>
      <w:bidi/>
      <w:ind w:right="-19"/>
      <w:jc w:val="right"/>
      <w:rPr>
        <w:rtl/>
      </w:rPr>
    </w:pPr>
    <w:sdt>
      <w:sdtPr>
        <w:rPr>
          <w:rtl/>
        </w:rPr>
        <w:id w:val="-304859144"/>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2B03D5E0" w14:textId="77777777" w:rsidR="004A7458" w:rsidRPr="00F52FB9" w:rsidRDefault="004A7458" w:rsidP="004E0AD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845B" w14:textId="77777777" w:rsidR="004A7458" w:rsidRPr="00F52FB9" w:rsidRDefault="004A7458" w:rsidP="004E0AD8">
    <w:pPr>
      <w:pStyle w:val="Header"/>
      <w:bidi/>
      <w:jc w:val="right"/>
      <w:rPr>
        <w:rStyle w:val="PageNumber"/>
        <w:rtl/>
      </w:rPr>
    </w:pPr>
    <w:r>
      <w:rPr>
        <w:rStyle w:val="PageNumber"/>
      </w:rPr>
      <w:t>CDIP/37/3</w:t>
    </w:r>
  </w:p>
  <w:p w14:paraId="6B2A867A" w14:textId="246059D1" w:rsidR="004A7458" w:rsidRPr="00F320E2" w:rsidRDefault="004A7458" w:rsidP="004E0AD8">
    <w:pPr>
      <w:pStyle w:val="Header"/>
      <w:bidi/>
      <w:jc w:val="right"/>
      <w:rPr>
        <w:rStyle w:val="PageNumber"/>
        <w:lang w:val="fr-CH"/>
      </w:rPr>
    </w:pPr>
    <w:r>
      <w:rPr>
        <w:rStyle w:val="PageNumber"/>
      </w:rPr>
      <w:t>ANNEX XI</w:t>
    </w:r>
  </w:p>
  <w:p w14:paraId="5975D3FB" w14:textId="661B2119"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الحادي عشر</w:t>
    </w:r>
  </w:p>
  <w:p w14:paraId="18522020" w14:textId="77777777" w:rsidR="004A7458" w:rsidRPr="00F52FB9" w:rsidRDefault="004A7458" w:rsidP="004E0AD8">
    <w:pPr>
      <w:pStyle w:val="Header"/>
      <w:ind w:firstLine="567"/>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11BFD" w14:textId="77777777" w:rsidR="004A7458" w:rsidRPr="00F52FB9" w:rsidRDefault="004A7458" w:rsidP="004E0AD8">
    <w:pPr>
      <w:pStyle w:val="Header"/>
      <w:bidi/>
      <w:jc w:val="right"/>
      <w:rPr>
        <w:rStyle w:val="PageNumber"/>
        <w:rtl/>
      </w:rPr>
    </w:pPr>
    <w:r>
      <w:rPr>
        <w:rStyle w:val="PageNumber"/>
      </w:rPr>
      <w:t>CDIP/37/3</w:t>
    </w:r>
  </w:p>
  <w:p w14:paraId="362B6EDC" w14:textId="3823083A" w:rsidR="004A7458" w:rsidRDefault="004A7458" w:rsidP="004E0AD8">
    <w:pPr>
      <w:pStyle w:val="Header"/>
      <w:tabs>
        <w:tab w:val="clear" w:pos="4536"/>
        <w:tab w:val="clear" w:pos="9072"/>
      </w:tabs>
      <w:bidi/>
      <w:ind w:right="-19"/>
      <w:jc w:val="right"/>
      <w:rPr>
        <w:rtl/>
      </w:rPr>
    </w:pPr>
    <w:r>
      <w:t xml:space="preserve">Annex </w:t>
    </w:r>
    <w:r>
      <w:rPr>
        <w:rStyle w:val="PageNumber"/>
      </w:rPr>
      <w:t>XII</w:t>
    </w:r>
  </w:p>
  <w:p w14:paraId="3B48BF5F" w14:textId="77777777" w:rsidR="004A7458" w:rsidRPr="00F52FB9" w:rsidRDefault="00000000" w:rsidP="00F320E2">
    <w:pPr>
      <w:pStyle w:val="Header"/>
      <w:tabs>
        <w:tab w:val="clear" w:pos="4536"/>
        <w:tab w:val="clear" w:pos="9072"/>
      </w:tabs>
      <w:bidi/>
      <w:ind w:right="-19"/>
      <w:jc w:val="right"/>
      <w:rPr>
        <w:rtl/>
      </w:rPr>
    </w:pPr>
    <w:sdt>
      <w:sdtPr>
        <w:rPr>
          <w:rtl/>
        </w:rPr>
        <w:id w:val="-231922837"/>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70E263FE" w14:textId="77777777" w:rsidR="004A7458" w:rsidRPr="00F52FB9" w:rsidRDefault="004A7458" w:rsidP="004E0AD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D027" w14:textId="77777777" w:rsidR="004A7458" w:rsidRPr="00F52FB9" w:rsidRDefault="004A7458" w:rsidP="004E0AD8">
    <w:pPr>
      <w:pStyle w:val="Header"/>
      <w:bidi/>
      <w:jc w:val="right"/>
      <w:rPr>
        <w:rStyle w:val="PageNumber"/>
        <w:rtl/>
      </w:rPr>
    </w:pPr>
    <w:r>
      <w:rPr>
        <w:rStyle w:val="PageNumber"/>
      </w:rPr>
      <w:t>CDIP/37/3</w:t>
    </w:r>
  </w:p>
  <w:p w14:paraId="2F86538B" w14:textId="2AC56517" w:rsidR="004A7458" w:rsidRPr="00F320E2" w:rsidRDefault="004A7458" w:rsidP="004E0AD8">
    <w:pPr>
      <w:pStyle w:val="Header"/>
      <w:bidi/>
      <w:jc w:val="right"/>
      <w:rPr>
        <w:rStyle w:val="PageNumber"/>
        <w:lang w:val="fr-CH"/>
      </w:rPr>
    </w:pPr>
    <w:r>
      <w:rPr>
        <w:rStyle w:val="PageNumber"/>
      </w:rPr>
      <w:t>ANNEX XII</w:t>
    </w:r>
  </w:p>
  <w:p w14:paraId="4F3FBA23" w14:textId="74D2D1BE"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الثاني عشر</w:t>
    </w:r>
  </w:p>
  <w:p w14:paraId="5AD4A4DC" w14:textId="77777777" w:rsidR="004A7458" w:rsidRPr="00F52FB9" w:rsidRDefault="004A7458" w:rsidP="004E0AD8">
    <w:pPr>
      <w:pStyle w:val="Header"/>
      <w:ind w:firstLine="567"/>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9E10" w14:textId="77777777" w:rsidR="004A7458" w:rsidRPr="00F52FB9" w:rsidRDefault="004A7458" w:rsidP="004E0AD8">
    <w:pPr>
      <w:pStyle w:val="Header"/>
      <w:bidi/>
      <w:jc w:val="right"/>
      <w:rPr>
        <w:rStyle w:val="PageNumber"/>
        <w:rtl/>
      </w:rPr>
    </w:pPr>
    <w:r>
      <w:rPr>
        <w:rStyle w:val="PageNumber"/>
      </w:rPr>
      <w:t>CDIP/37/3</w:t>
    </w:r>
  </w:p>
  <w:p w14:paraId="0B89C008" w14:textId="6D21A120" w:rsidR="004A7458" w:rsidRDefault="004A7458" w:rsidP="004E0AD8">
    <w:pPr>
      <w:pStyle w:val="Header"/>
      <w:tabs>
        <w:tab w:val="clear" w:pos="4536"/>
        <w:tab w:val="clear" w:pos="9072"/>
      </w:tabs>
      <w:bidi/>
      <w:ind w:right="-19"/>
      <w:jc w:val="right"/>
      <w:rPr>
        <w:rtl/>
      </w:rPr>
    </w:pPr>
    <w:r>
      <w:t xml:space="preserve">Annex </w:t>
    </w:r>
    <w:r>
      <w:rPr>
        <w:rStyle w:val="PageNumber"/>
      </w:rPr>
      <w:t>XIII</w:t>
    </w:r>
  </w:p>
  <w:p w14:paraId="3E989BE4" w14:textId="77777777" w:rsidR="004A7458" w:rsidRPr="00F52FB9" w:rsidRDefault="00000000" w:rsidP="00F320E2">
    <w:pPr>
      <w:pStyle w:val="Header"/>
      <w:tabs>
        <w:tab w:val="clear" w:pos="4536"/>
        <w:tab w:val="clear" w:pos="9072"/>
      </w:tabs>
      <w:bidi/>
      <w:ind w:right="-19"/>
      <w:jc w:val="right"/>
      <w:rPr>
        <w:rtl/>
      </w:rPr>
    </w:pPr>
    <w:sdt>
      <w:sdtPr>
        <w:rPr>
          <w:rtl/>
        </w:rPr>
        <w:id w:val="-1808859200"/>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7FA16160" w14:textId="77777777" w:rsidR="004A7458" w:rsidRPr="00F52FB9" w:rsidRDefault="004A7458" w:rsidP="004E0AD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F94F" w14:textId="77777777" w:rsidR="004A7458" w:rsidRPr="00F52FB9" w:rsidRDefault="004A7458" w:rsidP="004E0AD8">
    <w:pPr>
      <w:pStyle w:val="Header"/>
      <w:bidi/>
      <w:jc w:val="right"/>
      <w:rPr>
        <w:rStyle w:val="PageNumber"/>
        <w:rtl/>
      </w:rPr>
    </w:pPr>
    <w:r>
      <w:rPr>
        <w:rStyle w:val="PageNumber"/>
      </w:rPr>
      <w:t>CDIP/37/3</w:t>
    </w:r>
  </w:p>
  <w:p w14:paraId="337A3C9E" w14:textId="539AC96B" w:rsidR="004A7458" w:rsidRPr="00F320E2" w:rsidRDefault="004A7458" w:rsidP="004E0AD8">
    <w:pPr>
      <w:pStyle w:val="Header"/>
      <w:bidi/>
      <w:jc w:val="right"/>
      <w:rPr>
        <w:rStyle w:val="PageNumber"/>
        <w:lang w:val="fr-CH"/>
      </w:rPr>
    </w:pPr>
    <w:r>
      <w:rPr>
        <w:rStyle w:val="PageNumber"/>
      </w:rPr>
      <w:t>ANNEX XIII</w:t>
    </w:r>
  </w:p>
  <w:p w14:paraId="737448F8" w14:textId="750172B7"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الثالث عشر</w:t>
    </w:r>
  </w:p>
  <w:p w14:paraId="4F204E8D" w14:textId="77777777" w:rsidR="004A7458" w:rsidRPr="00F52FB9" w:rsidRDefault="004A7458" w:rsidP="004E0AD8">
    <w:pPr>
      <w:pStyle w:val="Header"/>
      <w:ind w:firstLine="567"/>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96A5" w14:textId="77777777" w:rsidR="004A7458" w:rsidRPr="00F52FB9" w:rsidRDefault="004A7458" w:rsidP="004E0AD8">
    <w:pPr>
      <w:pStyle w:val="Header"/>
      <w:bidi/>
      <w:jc w:val="right"/>
      <w:rPr>
        <w:rStyle w:val="PageNumber"/>
        <w:rtl/>
      </w:rPr>
    </w:pPr>
    <w:r>
      <w:rPr>
        <w:rStyle w:val="PageNumber"/>
      </w:rPr>
      <w:t>CDIP/37/3</w:t>
    </w:r>
  </w:p>
  <w:p w14:paraId="5874E75F" w14:textId="27732021" w:rsidR="004A7458" w:rsidRDefault="004A7458" w:rsidP="004E0AD8">
    <w:pPr>
      <w:pStyle w:val="Header"/>
      <w:tabs>
        <w:tab w:val="clear" w:pos="4536"/>
        <w:tab w:val="clear" w:pos="9072"/>
      </w:tabs>
      <w:bidi/>
      <w:ind w:right="-19"/>
      <w:jc w:val="right"/>
      <w:rPr>
        <w:rtl/>
      </w:rPr>
    </w:pPr>
    <w:r>
      <w:t xml:space="preserve">Annex </w:t>
    </w:r>
    <w:r>
      <w:rPr>
        <w:rStyle w:val="PageNumber"/>
      </w:rPr>
      <w:t>XIV</w:t>
    </w:r>
  </w:p>
  <w:p w14:paraId="17DD0088" w14:textId="77777777" w:rsidR="004A7458" w:rsidRPr="00F52FB9" w:rsidRDefault="00000000" w:rsidP="00F320E2">
    <w:pPr>
      <w:pStyle w:val="Header"/>
      <w:tabs>
        <w:tab w:val="clear" w:pos="4536"/>
        <w:tab w:val="clear" w:pos="9072"/>
      </w:tabs>
      <w:bidi/>
      <w:ind w:right="-19"/>
      <w:jc w:val="right"/>
      <w:rPr>
        <w:rtl/>
      </w:rPr>
    </w:pPr>
    <w:sdt>
      <w:sdtPr>
        <w:rPr>
          <w:rtl/>
        </w:rPr>
        <w:id w:val="1528915514"/>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146A0CCB" w14:textId="77777777" w:rsidR="004A7458" w:rsidRPr="00F52FB9" w:rsidRDefault="004A7458" w:rsidP="004E0AD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3DDB" w14:textId="77777777" w:rsidR="004A7458" w:rsidRPr="00F52FB9" w:rsidRDefault="004A7458" w:rsidP="004E0AD8">
    <w:pPr>
      <w:pStyle w:val="Header"/>
      <w:bidi/>
      <w:jc w:val="right"/>
      <w:rPr>
        <w:rStyle w:val="PageNumber"/>
        <w:rtl/>
      </w:rPr>
    </w:pPr>
    <w:r>
      <w:rPr>
        <w:rStyle w:val="PageNumber"/>
      </w:rPr>
      <w:t>CDIP/37/3</w:t>
    </w:r>
  </w:p>
  <w:p w14:paraId="6020EEFF" w14:textId="57FA0872" w:rsidR="004A7458" w:rsidRPr="00F320E2" w:rsidRDefault="004A7458" w:rsidP="004E0AD8">
    <w:pPr>
      <w:pStyle w:val="Header"/>
      <w:bidi/>
      <w:jc w:val="right"/>
      <w:rPr>
        <w:rStyle w:val="PageNumber"/>
        <w:lang w:val="fr-CH"/>
      </w:rPr>
    </w:pPr>
    <w:r>
      <w:rPr>
        <w:rStyle w:val="PageNumber"/>
      </w:rPr>
      <w:t>ANNEX XIV</w:t>
    </w:r>
  </w:p>
  <w:p w14:paraId="6A7D90F7" w14:textId="62CC73AE"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الرابع عشر</w:t>
    </w:r>
  </w:p>
  <w:p w14:paraId="6E2F35E2" w14:textId="77777777" w:rsidR="004A7458" w:rsidRPr="00F52FB9" w:rsidRDefault="004A7458" w:rsidP="004E0AD8">
    <w:pPr>
      <w:pStyle w:val="Header"/>
      <w:ind w:firstLine="567"/>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2A7F" w14:textId="77777777" w:rsidR="004A7458" w:rsidRPr="00F52FB9" w:rsidRDefault="004A7458" w:rsidP="004E0AD8">
    <w:pPr>
      <w:pStyle w:val="Header"/>
      <w:bidi/>
      <w:jc w:val="right"/>
      <w:rPr>
        <w:rStyle w:val="PageNumber"/>
        <w:rtl/>
      </w:rPr>
    </w:pPr>
    <w:r>
      <w:rPr>
        <w:rStyle w:val="PageNumber"/>
      </w:rPr>
      <w:t>CDIP/37/3</w:t>
    </w:r>
  </w:p>
  <w:p w14:paraId="356EF8BE" w14:textId="25817A7D" w:rsidR="004A7458" w:rsidRDefault="004A7458" w:rsidP="004E0AD8">
    <w:pPr>
      <w:pStyle w:val="Header"/>
      <w:tabs>
        <w:tab w:val="clear" w:pos="4536"/>
        <w:tab w:val="clear" w:pos="9072"/>
      </w:tabs>
      <w:bidi/>
      <w:ind w:right="-19"/>
      <w:jc w:val="right"/>
      <w:rPr>
        <w:rtl/>
      </w:rPr>
    </w:pPr>
    <w:r>
      <w:t xml:space="preserve">Annex </w:t>
    </w:r>
    <w:r>
      <w:rPr>
        <w:rStyle w:val="PageNumber"/>
      </w:rPr>
      <w:t>XV</w:t>
    </w:r>
  </w:p>
  <w:p w14:paraId="7D496A1C" w14:textId="77777777" w:rsidR="004A7458" w:rsidRPr="00F52FB9" w:rsidRDefault="00000000" w:rsidP="00F320E2">
    <w:pPr>
      <w:pStyle w:val="Header"/>
      <w:tabs>
        <w:tab w:val="clear" w:pos="4536"/>
        <w:tab w:val="clear" w:pos="9072"/>
      </w:tabs>
      <w:bidi/>
      <w:ind w:right="-19"/>
      <w:jc w:val="right"/>
      <w:rPr>
        <w:rtl/>
      </w:rPr>
    </w:pPr>
    <w:sdt>
      <w:sdtPr>
        <w:rPr>
          <w:rtl/>
        </w:rPr>
        <w:id w:val="1146471608"/>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0478B341" w14:textId="77777777" w:rsidR="004A7458" w:rsidRPr="00F52FB9" w:rsidRDefault="004A7458" w:rsidP="004E0AD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9BFD" w14:textId="77777777" w:rsidR="004A7458" w:rsidRPr="00F52FB9" w:rsidRDefault="004A7458" w:rsidP="004E0AD8">
    <w:pPr>
      <w:pStyle w:val="Header"/>
      <w:bidi/>
      <w:jc w:val="right"/>
      <w:rPr>
        <w:rStyle w:val="PageNumber"/>
        <w:rtl/>
      </w:rPr>
    </w:pPr>
    <w:r>
      <w:rPr>
        <w:rStyle w:val="PageNumber"/>
      </w:rPr>
      <w:t>CDIP/37/3</w:t>
    </w:r>
  </w:p>
  <w:p w14:paraId="1D66F59B" w14:textId="6E28F11F" w:rsidR="004A7458" w:rsidRPr="00F320E2" w:rsidRDefault="004A7458" w:rsidP="004E0AD8">
    <w:pPr>
      <w:pStyle w:val="Header"/>
      <w:bidi/>
      <w:jc w:val="right"/>
      <w:rPr>
        <w:rStyle w:val="PageNumber"/>
        <w:lang w:val="fr-CH"/>
      </w:rPr>
    </w:pPr>
    <w:r>
      <w:rPr>
        <w:rStyle w:val="PageNumber"/>
      </w:rPr>
      <w:t>ANNEX XV</w:t>
    </w:r>
  </w:p>
  <w:p w14:paraId="11E8F3BC" w14:textId="050D66AF"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الخامس عشر</w:t>
    </w:r>
  </w:p>
  <w:p w14:paraId="30DB1E28" w14:textId="77777777" w:rsidR="004A7458" w:rsidRPr="00F52FB9" w:rsidRDefault="004A7458" w:rsidP="004E0AD8">
    <w:pPr>
      <w:pStyle w:val="Header"/>
      <w:ind w:firstLine="567"/>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C34E" w14:textId="77777777" w:rsidR="004A7458" w:rsidRPr="00F52FB9" w:rsidRDefault="004A7458" w:rsidP="004E0AD8">
    <w:pPr>
      <w:pStyle w:val="Header"/>
      <w:bidi/>
      <w:jc w:val="right"/>
      <w:rPr>
        <w:rStyle w:val="PageNumber"/>
        <w:rtl/>
      </w:rPr>
    </w:pPr>
    <w:r>
      <w:rPr>
        <w:rStyle w:val="PageNumber"/>
      </w:rPr>
      <w:t>CDIP/37/3</w:t>
    </w:r>
  </w:p>
  <w:p w14:paraId="567D5C61" w14:textId="5B8E3C80" w:rsidR="004A7458" w:rsidRDefault="004A7458" w:rsidP="004E0AD8">
    <w:pPr>
      <w:pStyle w:val="Header"/>
      <w:tabs>
        <w:tab w:val="clear" w:pos="4536"/>
        <w:tab w:val="clear" w:pos="9072"/>
      </w:tabs>
      <w:bidi/>
      <w:ind w:right="-19"/>
      <w:jc w:val="right"/>
      <w:rPr>
        <w:rtl/>
      </w:rPr>
    </w:pPr>
    <w:r>
      <w:t xml:space="preserve">Annex </w:t>
    </w:r>
    <w:r>
      <w:rPr>
        <w:rStyle w:val="PageNumber"/>
      </w:rPr>
      <w:t>XVI</w:t>
    </w:r>
  </w:p>
  <w:p w14:paraId="224DD54C" w14:textId="77777777" w:rsidR="004A7458" w:rsidRPr="00F52FB9" w:rsidRDefault="00000000" w:rsidP="00F320E2">
    <w:pPr>
      <w:pStyle w:val="Header"/>
      <w:tabs>
        <w:tab w:val="clear" w:pos="4536"/>
        <w:tab w:val="clear" w:pos="9072"/>
      </w:tabs>
      <w:bidi/>
      <w:ind w:right="-19"/>
      <w:jc w:val="right"/>
      <w:rPr>
        <w:rtl/>
      </w:rPr>
    </w:pPr>
    <w:sdt>
      <w:sdtPr>
        <w:rPr>
          <w:rtl/>
        </w:rPr>
        <w:id w:val="2109533048"/>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1EFC9935" w14:textId="77777777" w:rsidR="004A7458" w:rsidRPr="00F52FB9" w:rsidRDefault="004A7458" w:rsidP="004E0AD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F0B4" w14:textId="77777777" w:rsidR="004A7458" w:rsidRPr="00F52FB9" w:rsidRDefault="004A7458" w:rsidP="004E0AD8">
    <w:pPr>
      <w:pStyle w:val="Header"/>
      <w:bidi/>
      <w:jc w:val="right"/>
      <w:rPr>
        <w:rStyle w:val="PageNumber"/>
        <w:rtl/>
      </w:rPr>
    </w:pPr>
    <w:r>
      <w:rPr>
        <w:rStyle w:val="PageNumber"/>
      </w:rPr>
      <w:t>CDIP/37/3</w:t>
    </w:r>
  </w:p>
  <w:p w14:paraId="60A1F584" w14:textId="5DF10EA5" w:rsidR="004A7458" w:rsidRPr="00F320E2" w:rsidRDefault="004A7458" w:rsidP="004E0AD8">
    <w:pPr>
      <w:pStyle w:val="Header"/>
      <w:bidi/>
      <w:jc w:val="right"/>
      <w:rPr>
        <w:rStyle w:val="PageNumber"/>
        <w:lang w:val="fr-CH"/>
      </w:rPr>
    </w:pPr>
    <w:r>
      <w:rPr>
        <w:rStyle w:val="PageNumber"/>
      </w:rPr>
      <w:t>ANNEX XVI</w:t>
    </w:r>
  </w:p>
  <w:p w14:paraId="4054B7C6" w14:textId="64117AD4"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السادس عشر</w:t>
    </w:r>
  </w:p>
  <w:p w14:paraId="0D1AF336" w14:textId="77777777" w:rsidR="004A7458" w:rsidRPr="00F52FB9" w:rsidRDefault="004A7458" w:rsidP="004E0AD8">
    <w:pPr>
      <w:pStyle w:val="Header"/>
      <w:ind w:firstLine="567"/>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EA58" w14:textId="77777777" w:rsidR="004A7458" w:rsidRPr="00F52FB9" w:rsidRDefault="004A7458" w:rsidP="004E0AD8">
    <w:pPr>
      <w:pStyle w:val="Header"/>
      <w:bidi/>
      <w:jc w:val="right"/>
      <w:rPr>
        <w:rStyle w:val="PageNumber"/>
        <w:rtl/>
      </w:rPr>
    </w:pPr>
    <w:r>
      <w:rPr>
        <w:rStyle w:val="PageNumber"/>
      </w:rPr>
      <w:t>CDIP/37/3</w:t>
    </w:r>
  </w:p>
  <w:p w14:paraId="7043DEEC" w14:textId="68CB6521" w:rsidR="004A7458" w:rsidRDefault="004A7458" w:rsidP="004E0AD8">
    <w:pPr>
      <w:pStyle w:val="Header"/>
      <w:tabs>
        <w:tab w:val="clear" w:pos="4536"/>
        <w:tab w:val="clear" w:pos="9072"/>
      </w:tabs>
      <w:bidi/>
      <w:ind w:right="-19"/>
      <w:jc w:val="right"/>
      <w:rPr>
        <w:rtl/>
      </w:rPr>
    </w:pPr>
    <w:r>
      <w:t xml:space="preserve">Annex </w:t>
    </w:r>
    <w:r>
      <w:rPr>
        <w:rStyle w:val="PageNumber"/>
      </w:rPr>
      <w:t>XVII</w:t>
    </w:r>
  </w:p>
  <w:p w14:paraId="76CC0356" w14:textId="77777777" w:rsidR="004A7458" w:rsidRPr="00F52FB9" w:rsidRDefault="00000000" w:rsidP="00F320E2">
    <w:pPr>
      <w:pStyle w:val="Header"/>
      <w:tabs>
        <w:tab w:val="clear" w:pos="4536"/>
        <w:tab w:val="clear" w:pos="9072"/>
      </w:tabs>
      <w:bidi/>
      <w:ind w:right="-19"/>
      <w:jc w:val="right"/>
      <w:rPr>
        <w:rtl/>
      </w:rPr>
    </w:pPr>
    <w:sdt>
      <w:sdtPr>
        <w:rPr>
          <w:rtl/>
        </w:rPr>
        <w:id w:val="559685499"/>
        <w:docPartObj>
          <w:docPartGallery w:val="Page Numbers (Top of Page)"/>
          <w:docPartUnique/>
        </w:docPartObj>
      </w:sdtPr>
      <w:sdtContent>
        <w:r w:rsidR="004A7458" w:rsidRPr="00F52FB9">
          <w:fldChar w:fldCharType="begin"/>
        </w:r>
        <w:r w:rsidR="004A7458">
          <w:rPr>
            <w:rtl/>
          </w:rPr>
          <w:instrText xml:space="preserve"> </w:instrText>
        </w:r>
        <w:r w:rsidR="004A7458" w:rsidRPr="00F52FB9">
          <w:instrText xml:space="preserve">PAGE   \* MERGEFORMAT </w:instrText>
        </w:r>
        <w:r w:rsidR="004A7458" w:rsidRPr="00F52FB9">
          <w:fldChar w:fldCharType="separate"/>
        </w:r>
        <w:r w:rsidR="004A7458" w:rsidRPr="00F52FB9">
          <w:t>2</w:t>
        </w:r>
        <w:r w:rsidR="004A7458" w:rsidRPr="00F52FB9">
          <w:fldChar w:fldCharType="end"/>
        </w:r>
      </w:sdtContent>
    </w:sdt>
  </w:p>
  <w:p w14:paraId="0BA8E0F9" w14:textId="77777777" w:rsidR="004A7458" w:rsidRPr="00F52FB9" w:rsidRDefault="004A7458" w:rsidP="004E0AD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ED2A" w14:textId="77777777" w:rsidR="004A7458" w:rsidRPr="00F52FB9" w:rsidRDefault="004A7458" w:rsidP="004E0AD8">
    <w:pPr>
      <w:pStyle w:val="Header"/>
      <w:bidi/>
      <w:jc w:val="right"/>
      <w:rPr>
        <w:rStyle w:val="PageNumber"/>
        <w:rtl/>
      </w:rPr>
    </w:pPr>
    <w:r>
      <w:rPr>
        <w:rStyle w:val="PageNumber"/>
      </w:rPr>
      <w:t>CDIP/37/3</w:t>
    </w:r>
  </w:p>
  <w:p w14:paraId="27A73914" w14:textId="4296FC81" w:rsidR="004A7458" w:rsidRPr="00F320E2" w:rsidRDefault="004A7458" w:rsidP="004E0AD8">
    <w:pPr>
      <w:pStyle w:val="Header"/>
      <w:bidi/>
      <w:jc w:val="right"/>
      <w:rPr>
        <w:rStyle w:val="PageNumber"/>
        <w:lang w:val="fr-CH"/>
      </w:rPr>
    </w:pPr>
    <w:r>
      <w:rPr>
        <w:rStyle w:val="PageNumber"/>
      </w:rPr>
      <w:t>ANNEX XVII</w:t>
    </w:r>
  </w:p>
  <w:p w14:paraId="55457F6B" w14:textId="0C77B875" w:rsidR="004A7458" w:rsidRPr="00F320E2" w:rsidRDefault="004A7458" w:rsidP="00F320E2">
    <w:pPr>
      <w:pStyle w:val="Header"/>
      <w:bidi/>
      <w:jc w:val="right"/>
      <w:rPr>
        <w:rStyle w:val="PageNumber"/>
        <w:rFonts w:asciiTheme="minorHAnsi" w:hAnsiTheme="minorHAnsi" w:cstheme="minorHAnsi"/>
      </w:rPr>
    </w:pPr>
    <w:r w:rsidRPr="00F320E2">
      <w:rPr>
        <w:rStyle w:val="PageNumber"/>
        <w:rFonts w:asciiTheme="minorHAnsi" w:hAnsiTheme="minorHAnsi" w:cstheme="minorHAnsi"/>
        <w:rtl/>
      </w:rPr>
      <w:t xml:space="preserve">المرفق </w:t>
    </w:r>
    <w:r>
      <w:rPr>
        <w:rStyle w:val="PageNumber"/>
        <w:rFonts w:asciiTheme="minorHAnsi" w:hAnsiTheme="minorHAnsi" w:cstheme="minorHAnsi" w:hint="cs"/>
        <w:rtl/>
      </w:rPr>
      <w:t>السابع عشر</w:t>
    </w:r>
  </w:p>
  <w:p w14:paraId="66360CD4" w14:textId="77777777" w:rsidR="004A7458" w:rsidRPr="00F52FB9" w:rsidRDefault="004A7458" w:rsidP="004E0AD8">
    <w:pPr>
      <w:pStyle w:val="Header"/>
      <w:ind w:firstLine="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573"/>
    <w:multiLevelType w:val="hybridMultilevel"/>
    <w:tmpl w:val="887A2ED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 w15:restartNumberingAfterBreak="0">
    <w:nsid w:val="047B22A6"/>
    <w:multiLevelType w:val="hybridMultilevel"/>
    <w:tmpl w:val="CEEE348C"/>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2" w15:restartNumberingAfterBreak="0">
    <w:nsid w:val="053549A3"/>
    <w:multiLevelType w:val="hybridMultilevel"/>
    <w:tmpl w:val="7152FB4A"/>
    <w:lvl w:ilvl="0" w:tplc="EBD60B1A">
      <w:start w:val="1"/>
      <w:numFmt w:val="bullet"/>
      <w:lvlText w:val=""/>
      <w:lvlJc w:val="left"/>
      <w:pPr>
        <w:ind w:left="469" w:hanging="360"/>
      </w:pPr>
      <w:rPr>
        <w:rFonts w:ascii="Symbol" w:hAnsi="Symbol" w:hint="default"/>
      </w:rPr>
    </w:lvl>
    <w:lvl w:ilvl="1" w:tplc="26A27C4E">
      <w:start w:val="1"/>
      <w:numFmt w:val="bullet"/>
      <w:lvlText w:val="o"/>
      <w:lvlJc w:val="left"/>
      <w:pPr>
        <w:ind w:left="1189" w:hanging="360"/>
      </w:pPr>
      <w:rPr>
        <w:rFonts w:ascii="Courier New" w:hAnsi="Courier New" w:hint="default"/>
      </w:rPr>
    </w:lvl>
    <w:lvl w:ilvl="2" w:tplc="368C22D4">
      <w:start w:val="1"/>
      <w:numFmt w:val="bullet"/>
      <w:lvlText w:val=""/>
      <w:lvlJc w:val="left"/>
      <w:pPr>
        <w:ind w:left="1909" w:hanging="360"/>
      </w:pPr>
      <w:rPr>
        <w:rFonts w:ascii="Wingdings" w:hAnsi="Wingdings" w:hint="default"/>
      </w:rPr>
    </w:lvl>
    <w:lvl w:ilvl="3" w:tplc="8E942A9E">
      <w:start w:val="1"/>
      <w:numFmt w:val="bullet"/>
      <w:lvlText w:val=""/>
      <w:lvlJc w:val="left"/>
      <w:pPr>
        <w:ind w:left="2629" w:hanging="360"/>
      </w:pPr>
      <w:rPr>
        <w:rFonts w:ascii="Symbol" w:hAnsi="Symbol" w:hint="default"/>
      </w:rPr>
    </w:lvl>
    <w:lvl w:ilvl="4" w:tplc="64741B1C">
      <w:start w:val="1"/>
      <w:numFmt w:val="bullet"/>
      <w:lvlText w:val="o"/>
      <w:lvlJc w:val="left"/>
      <w:pPr>
        <w:ind w:left="3349" w:hanging="360"/>
      </w:pPr>
      <w:rPr>
        <w:rFonts w:ascii="Courier New" w:hAnsi="Courier New" w:hint="default"/>
      </w:rPr>
    </w:lvl>
    <w:lvl w:ilvl="5" w:tplc="498E1C0E">
      <w:start w:val="1"/>
      <w:numFmt w:val="bullet"/>
      <w:lvlText w:val=""/>
      <w:lvlJc w:val="left"/>
      <w:pPr>
        <w:ind w:left="4069" w:hanging="360"/>
      </w:pPr>
      <w:rPr>
        <w:rFonts w:ascii="Wingdings" w:hAnsi="Wingdings" w:hint="default"/>
      </w:rPr>
    </w:lvl>
    <w:lvl w:ilvl="6" w:tplc="B1E40A06">
      <w:start w:val="1"/>
      <w:numFmt w:val="bullet"/>
      <w:lvlText w:val=""/>
      <w:lvlJc w:val="left"/>
      <w:pPr>
        <w:ind w:left="4789" w:hanging="360"/>
      </w:pPr>
      <w:rPr>
        <w:rFonts w:ascii="Symbol" w:hAnsi="Symbol" w:hint="default"/>
      </w:rPr>
    </w:lvl>
    <w:lvl w:ilvl="7" w:tplc="DACED20C">
      <w:start w:val="1"/>
      <w:numFmt w:val="bullet"/>
      <w:lvlText w:val="o"/>
      <w:lvlJc w:val="left"/>
      <w:pPr>
        <w:ind w:left="5509" w:hanging="360"/>
      </w:pPr>
      <w:rPr>
        <w:rFonts w:ascii="Courier New" w:hAnsi="Courier New" w:hint="default"/>
      </w:rPr>
    </w:lvl>
    <w:lvl w:ilvl="8" w:tplc="8F8EA30C">
      <w:start w:val="1"/>
      <w:numFmt w:val="bullet"/>
      <w:lvlText w:val=""/>
      <w:lvlJc w:val="left"/>
      <w:pPr>
        <w:ind w:left="6229" w:hanging="360"/>
      </w:pPr>
      <w:rPr>
        <w:rFonts w:ascii="Wingdings" w:hAnsi="Wingdings" w:hint="default"/>
      </w:rPr>
    </w:lvl>
  </w:abstractNum>
  <w:abstractNum w:abstractNumId="3"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75A308E"/>
    <w:multiLevelType w:val="hybridMultilevel"/>
    <w:tmpl w:val="07DE190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5" w15:restartNumberingAfterBreak="0">
    <w:nsid w:val="07E478B8"/>
    <w:multiLevelType w:val="hybridMultilevel"/>
    <w:tmpl w:val="703ADB9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 w15:restartNumberingAfterBreak="0">
    <w:nsid w:val="0EBC7264"/>
    <w:multiLevelType w:val="multilevel"/>
    <w:tmpl w:val="7BAC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D4A9D"/>
    <w:multiLevelType w:val="hybridMultilevel"/>
    <w:tmpl w:val="F4446A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B83241"/>
    <w:multiLevelType w:val="hybridMultilevel"/>
    <w:tmpl w:val="2CD08F0C"/>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9" w15:restartNumberingAfterBreak="0">
    <w:nsid w:val="147C124F"/>
    <w:multiLevelType w:val="hybridMultilevel"/>
    <w:tmpl w:val="1408C00C"/>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0" w15:restartNumberingAfterBreak="0">
    <w:nsid w:val="15C30911"/>
    <w:multiLevelType w:val="hybridMultilevel"/>
    <w:tmpl w:val="1D1E7B8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1" w15:restartNumberingAfterBreak="0">
    <w:nsid w:val="1A6265B0"/>
    <w:multiLevelType w:val="hybridMultilevel"/>
    <w:tmpl w:val="D878EE1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2" w15:restartNumberingAfterBreak="0">
    <w:nsid w:val="1BFB1B89"/>
    <w:multiLevelType w:val="hybridMultilevel"/>
    <w:tmpl w:val="A34E6E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C800337"/>
    <w:multiLevelType w:val="hybridMultilevel"/>
    <w:tmpl w:val="B4DA9498"/>
    <w:lvl w:ilvl="0" w:tplc="04090001">
      <w:start w:val="1"/>
      <w:numFmt w:val="bullet"/>
      <w:lvlText w:val=""/>
      <w:lvlJc w:val="left"/>
      <w:pPr>
        <w:ind w:left="469" w:hanging="360"/>
      </w:pPr>
      <w:rPr>
        <w:rFonts w:ascii="Symbol" w:hAnsi="Symbol" w:hint="default"/>
      </w:rPr>
    </w:lvl>
    <w:lvl w:ilvl="1" w:tplc="8D268C4E">
      <w:start w:val="1"/>
      <w:numFmt w:val="bullet"/>
      <w:lvlText w:val="­"/>
      <w:lvlJc w:val="left"/>
      <w:pPr>
        <w:ind w:left="1189" w:hanging="360"/>
      </w:pPr>
      <w:rPr>
        <w:rFonts w:ascii="Courier New" w:hAnsi="Courier New" w:hint="default"/>
      </w:rPr>
    </w:lvl>
    <w:lvl w:ilvl="2" w:tplc="04090005" w:tentative="1">
      <w:start w:val="1"/>
      <w:numFmt w:val="bullet"/>
      <w:lvlText w:val=""/>
      <w:lvlJc w:val="left"/>
      <w:pPr>
        <w:ind w:left="1909" w:hanging="360"/>
      </w:pPr>
      <w:rPr>
        <w:rFonts w:ascii="Wingdings" w:hAnsi="Wingdings" w:hint="default"/>
      </w:rPr>
    </w:lvl>
    <w:lvl w:ilvl="3" w:tplc="04090001" w:tentative="1">
      <w:start w:val="1"/>
      <w:numFmt w:val="bullet"/>
      <w:lvlText w:val=""/>
      <w:lvlJc w:val="left"/>
      <w:pPr>
        <w:ind w:left="2629" w:hanging="360"/>
      </w:pPr>
      <w:rPr>
        <w:rFonts w:ascii="Symbol" w:hAnsi="Symbol" w:hint="default"/>
      </w:rPr>
    </w:lvl>
    <w:lvl w:ilvl="4" w:tplc="04090003" w:tentative="1">
      <w:start w:val="1"/>
      <w:numFmt w:val="bullet"/>
      <w:lvlText w:val="o"/>
      <w:lvlJc w:val="left"/>
      <w:pPr>
        <w:ind w:left="3349" w:hanging="360"/>
      </w:pPr>
      <w:rPr>
        <w:rFonts w:ascii="Courier New" w:hAnsi="Courier New" w:cs="Courier New" w:hint="default"/>
      </w:rPr>
    </w:lvl>
    <w:lvl w:ilvl="5" w:tplc="04090005" w:tentative="1">
      <w:start w:val="1"/>
      <w:numFmt w:val="bullet"/>
      <w:lvlText w:val=""/>
      <w:lvlJc w:val="left"/>
      <w:pPr>
        <w:ind w:left="4069" w:hanging="360"/>
      </w:pPr>
      <w:rPr>
        <w:rFonts w:ascii="Wingdings" w:hAnsi="Wingdings" w:hint="default"/>
      </w:rPr>
    </w:lvl>
    <w:lvl w:ilvl="6" w:tplc="04090001" w:tentative="1">
      <w:start w:val="1"/>
      <w:numFmt w:val="bullet"/>
      <w:lvlText w:val=""/>
      <w:lvlJc w:val="left"/>
      <w:pPr>
        <w:ind w:left="4789" w:hanging="360"/>
      </w:pPr>
      <w:rPr>
        <w:rFonts w:ascii="Symbol" w:hAnsi="Symbol" w:hint="default"/>
      </w:rPr>
    </w:lvl>
    <w:lvl w:ilvl="7" w:tplc="04090003" w:tentative="1">
      <w:start w:val="1"/>
      <w:numFmt w:val="bullet"/>
      <w:lvlText w:val="o"/>
      <w:lvlJc w:val="left"/>
      <w:pPr>
        <w:ind w:left="5509" w:hanging="360"/>
      </w:pPr>
      <w:rPr>
        <w:rFonts w:ascii="Courier New" w:hAnsi="Courier New" w:cs="Courier New" w:hint="default"/>
      </w:rPr>
    </w:lvl>
    <w:lvl w:ilvl="8" w:tplc="04090005" w:tentative="1">
      <w:start w:val="1"/>
      <w:numFmt w:val="bullet"/>
      <w:lvlText w:val=""/>
      <w:lvlJc w:val="left"/>
      <w:pPr>
        <w:ind w:left="6229" w:hanging="360"/>
      </w:pPr>
      <w:rPr>
        <w:rFonts w:ascii="Wingdings" w:hAnsi="Wingdings" w:hint="default"/>
      </w:rPr>
    </w:lvl>
  </w:abstractNum>
  <w:abstractNum w:abstractNumId="14" w15:restartNumberingAfterBreak="0">
    <w:nsid w:val="1E1F500E"/>
    <w:multiLevelType w:val="hybridMultilevel"/>
    <w:tmpl w:val="E0CC948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1E280E18"/>
    <w:multiLevelType w:val="hybridMultilevel"/>
    <w:tmpl w:val="D292E72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7" w15:restartNumberingAfterBreak="0">
    <w:nsid w:val="21FD2AC0"/>
    <w:multiLevelType w:val="hybridMultilevel"/>
    <w:tmpl w:val="61F0C6BC"/>
    <w:lvl w:ilvl="0" w:tplc="04090001">
      <w:start w:val="1"/>
      <w:numFmt w:val="bullet"/>
      <w:lvlText w:val=""/>
      <w:lvlJc w:val="left"/>
      <w:pPr>
        <w:ind w:left="-1775" w:hanging="360"/>
      </w:pPr>
      <w:rPr>
        <w:rFonts w:ascii="Symbol" w:hAnsi="Symbol" w:hint="default"/>
      </w:rPr>
    </w:lvl>
    <w:lvl w:ilvl="1" w:tplc="FFFFFFFF" w:tentative="1">
      <w:start w:val="1"/>
      <w:numFmt w:val="lowerLetter"/>
      <w:lvlText w:val="%2."/>
      <w:lvlJc w:val="left"/>
      <w:pPr>
        <w:ind w:left="-1055" w:hanging="360"/>
      </w:pPr>
    </w:lvl>
    <w:lvl w:ilvl="2" w:tplc="FFFFFFFF" w:tentative="1">
      <w:start w:val="1"/>
      <w:numFmt w:val="lowerRoman"/>
      <w:lvlText w:val="%3."/>
      <w:lvlJc w:val="right"/>
      <w:pPr>
        <w:ind w:left="-335" w:hanging="180"/>
      </w:pPr>
    </w:lvl>
    <w:lvl w:ilvl="3" w:tplc="FFFFFFFF" w:tentative="1">
      <w:start w:val="1"/>
      <w:numFmt w:val="decimal"/>
      <w:lvlText w:val="%4."/>
      <w:lvlJc w:val="left"/>
      <w:pPr>
        <w:ind w:left="385" w:hanging="360"/>
      </w:pPr>
    </w:lvl>
    <w:lvl w:ilvl="4" w:tplc="FFFFFFFF" w:tentative="1">
      <w:start w:val="1"/>
      <w:numFmt w:val="lowerLetter"/>
      <w:lvlText w:val="%5."/>
      <w:lvlJc w:val="left"/>
      <w:pPr>
        <w:ind w:left="1105" w:hanging="360"/>
      </w:pPr>
    </w:lvl>
    <w:lvl w:ilvl="5" w:tplc="FFFFFFFF" w:tentative="1">
      <w:start w:val="1"/>
      <w:numFmt w:val="lowerRoman"/>
      <w:lvlText w:val="%6."/>
      <w:lvlJc w:val="right"/>
      <w:pPr>
        <w:ind w:left="1825" w:hanging="180"/>
      </w:pPr>
    </w:lvl>
    <w:lvl w:ilvl="6" w:tplc="FFFFFFFF" w:tentative="1">
      <w:start w:val="1"/>
      <w:numFmt w:val="decimal"/>
      <w:lvlText w:val="%7."/>
      <w:lvlJc w:val="left"/>
      <w:pPr>
        <w:ind w:left="2545" w:hanging="360"/>
      </w:pPr>
    </w:lvl>
    <w:lvl w:ilvl="7" w:tplc="FFFFFFFF" w:tentative="1">
      <w:start w:val="1"/>
      <w:numFmt w:val="lowerLetter"/>
      <w:lvlText w:val="%8."/>
      <w:lvlJc w:val="left"/>
      <w:pPr>
        <w:ind w:left="3265" w:hanging="360"/>
      </w:pPr>
    </w:lvl>
    <w:lvl w:ilvl="8" w:tplc="FFFFFFFF" w:tentative="1">
      <w:start w:val="1"/>
      <w:numFmt w:val="lowerRoman"/>
      <w:lvlText w:val="%9."/>
      <w:lvlJc w:val="right"/>
      <w:pPr>
        <w:ind w:left="3985" w:hanging="180"/>
      </w:pPr>
    </w:lvl>
  </w:abstractNum>
  <w:abstractNum w:abstractNumId="18" w15:restartNumberingAfterBreak="0">
    <w:nsid w:val="226F2CD4"/>
    <w:multiLevelType w:val="hybridMultilevel"/>
    <w:tmpl w:val="04E072BA"/>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19" w15:restartNumberingAfterBreak="0">
    <w:nsid w:val="2346720F"/>
    <w:multiLevelType w:val="hybridMultilevel"/>
    <w:tmpl w:val="4F586A9C"/>
    <w:lvl w:ilvl="0" w:tplc="0409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C4458F"/>
    <w:multiLevelType w:val="hybridMultilevel"/>
    <w:tmpl w:val="842AC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852D01"/>
    <w:multiLevelType w:val="hybridMultilevel"/>
    <w:tmpl w:val="5F747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2D5FC2"/>
    <w:multiLevelType w:val="hybridMultilevel"/>
    <w:tmpl w:val="C0668A0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3" w15:restartNumberingAfterBreak="0">
    <w:nsid w:val="261364D7"/>
    <w:multiLevelType w:val="hybridMultilevel"/>
    <w:tmpl w:val="61209712"/>
    <w:lvl w:ilvl="0" w:tplc="40090001">
      <w:start w:val="1"/>
      <w:numFmt w:val="bullet"/>
      <w:lvlText w:val=""/>
      <w:lvlJc w:val="left"/>
      <w:pPr>
        <w:ind w:left="829" w:hanging="360"/>
      </w:pPr>
      <w:rPr>
        <w:rFonts w:ascii="Symbol" w:hAnsi="Symbol" w:hint="default"/>
      </w:rPr>
    </w:lvl>
    <w:lvl w:ilvl="1" w:tplc="40090003" w:tentative="1">
      <w:start w:val="1"/>
      <w:numFmt w:val="bullet"/>
      <w:lvlText w:val="o"/>
      <w:lvlJc w:val="left"/>
      <w:pPr>
        <w:ind w:left="1549" w:hanging="360"/>
      </w:pPr>
      <w:rPr>
        <w:rFonts w:ascii="Courier New" w:hAnsi="Courier New" w:cs="Courier New" w:hint="default"/>
      </w:rPr>
    </w:lvl>
    <w:lvl w:ilvl="2" w:tplc="40090005" w:tentative="1">
      <w:start w:val="1"/>
      <w:numFmt w:val="bullet"/>
      <w:lvlText w:val=""/>
      <w:lvlJc w:val="left"/>
      <w:pPr>
        <w:ind w:left="2269" w:hanging="360"/>
      </w:pPr>
      <w:rPr>
        <w:rFonts w:ascii="Wingdings" w:hAnsi="Wingdings" w:hint="default"/>
      </w:rPr>
    </w:lvl>
    <w:lvl w:ilvl="3" w:tplc="40090001" w:tentative="1">
      <w:start w:val="1"/>
      <w:numFmt w:val="bullet"/>
      <w:lvlText w:val=""/>
      <w:lvlJc w:val="left"/>
      <w:pPr>
        <w:ind w:left="2989" w:hanging="360"/>
      </w:pPr>
      <w:rPr>
        <w:rFonts w:ascii="Symbol" w:hAnsi="Symbol" w:hint="default"/>
      </w:rPr>
    </w:lvl>
    <w:lvl w:ilvl="4" w:tplc="40090003" w:tentative="1">
      <w:start w:val="1"/>
      <w:numFmt w:val="bullet"/>
      <w:lvlText w:val="o"/>
      <w:lvlJc w:val="left"/>
      <w:pPr>
        <w:ind w:left="3709" w:hanging="360"/>
      </w:pPr>
      <w:rPr>
        <w:rFonts w:ascii="Courier New" w:hAnsi="Courier New" w:cs="Courier New" w:hint="default"/>
      </w:rPr>
    </w:lvl>
    <w:lvl w:ilvl="5" w:tplc="40090005" w:tentative="1">
      <w:start w:val="1"/>
      <w:numFmt w:val="bullet"/>
      <w:lvlText w:val=""/>
      <w:lvlJc w:val="left"/>
      <w:pPr>
        <w:ind w:left="4429" w:hanging="360"/>
      </w:pPr>
      <w:rPr>
        <w:rFonts w:ascii="Wingdings" w:hAnsi="Wingdings" w:hint="default"/>
      </w:rPr>
    </w:lvl>
    <w:lvl w:ilvl="6" w:tplc="40090001" w:tentative="1">
      <w:start w:val="1"/>
      <w:numFmt w:val="bullet"/>
      <w:lvlText w:val=""/>
      <w:lvlJc w:val="left"/>
      <w:pPr>
        <w:ind w:left="5149" w:hanging="360"/>
      </w:pPr>
      <w:rPr>
        <w:rFonts w:ascii="Symbol" w:hAnsi="Symbol" w:hint="default"/>
      </w:rPr>
    </w:lvl>
    <w:lvl w:ilvl="7" w:tplc="40090003" w:tentative="1">
      <w:start w:val="1"/>
      <w:numFmt w:val="bullet"/>
      <w:lvlText w:val="o"/>
      <w:lvlJc w:val="left"/>
      <w:pPr>
        <w:ind w:left="5869" w:hanging="360"/>
      </w:pPr>
      <w:rPr>
        <w:rFonts w:ascii="Courier New" w:hAnsi="Courier New" w:cs="Courier New" w:hint="default"/>
      </w:rPr>
    </w:lvl>
    <w:lvl w:ilvl="8" w:tplc="40090005" w:tentative="1">
      <w:start w:val="1"/>
      <w:numFmt w:val="bullet"/>
      <w:lvlText w:val=""/>
      <w:lvlJc w:val="left"/>
      <w:pPr>
        <w:ind w:left="6589" w:hanging="360"/>
      </w:pPr>
      <w:rPr>
        <w:rFonts w:ascii="Wingdings" w:hAnsi="Wingdings" w:hint="default"/>
      </w:rPr>
    </w:lvl>
  </w:abstractNum>
  <w:abstractNum w:abstractNumId="24" w15:restartNumberingAfterBreak="0">
    <w:nsid w:val="2A01272D"/>
    <w:multiLevelType w:val="hybridMultilevel"/>
    <w:tmpl w:val="3B9ADE14"/>
    <w:lvl w:ilvl="0" w:tplc="40090001">
      <w:start w:val="1"/>
      <w:numFmt w:val="bullet"/>
      <w:lvlText w:val=""/>
      <w:lvlJc w:val="left"/>
      <w:pPr>
        <w:ind w:left="829" w:hanging="360"/>
      </w:pPr>
      <w:rPr>
        <w:rFonts w:ascii="Symbol" w:hAnsi="Symbol" w:hint="default"/>
      </w:rPr>
    </w:lvl>
    <w:lvl w:ilvl="1" w:tplc="40090003" w:tentative="1">
      <w:start w:val="1"/>
      <w:numFmt w:val="bullet"/>
      <w:lvlText w:val="o"/>
      <w:lvlJc w:val="left"/>
      <w:pPr>
        <w:ind w:left="1549" w:hanging="360"/>
      </w:pPr>
      <w:rPr>
        <w:rFonts w:ascii="Courier New" w:hAnsi="Courier New" w:cs="Courier New" w:hint="default"/>
      </w:rPr>
    </w:lvl>
    <w:lvl w:ilvl="2" w:tplc="40090005" w:tentative="1">
      <w:start w:val="1"/>
      <w:numFmt w:val="bullet"/>
      <w:lvlText w:val=""/>
      <w:lvlJc w:val="left"/>
      <w:pPr>
        <w:ind w:left="2269" w:hanging="360"/>
      </w:pPr>
      <w:rPr>
        <w:rFonts w:ascii="Wingdings" w:hAnsi="Wingdings" w:hint="default"/>
      </w:rPr>
    </w:lvl>
    <w:lvl w:ilvl="3" w:tplc="40090001" w:tentative="1">
      <w:start w:val="1"/>
      <w:numFmt w:val="bullet"/>
      <w:lvlText w:val=""/>
      <w:lvlJc w:val="left"/>
      <w:pPr>
        <w:ind w:left="2989" w:hanging="360"/>
      </w:pPr>
      <w:rPr>
        <w:rFonts w:ascii="Symbol" w:hAnsi="Symbol" w:hint="default"/>
      </w:rPr>
    </w:lvl>
    <w:lvl w:ilvl="4" w:tplc="40090003" w:tentative="1">
      <w:start w:val="1"/>
      <w:numFmt w:val="bullet"/>
      <w:lvlText w:val="o"/>
      <w:lvlJc w:val="left"/>
      <w:pPr>
        <w:ind w:left="3709" w:hanging="360"/>
      </w:pPr>
      <w:rPr>
        <w:rFonts w:ascii="Courier New" w:hAnsi="Courier New" w:cs="Courier New" w:hint="default"/>
      </w:rPr>
    </w:lvl>
    <w:lvl w:ilvl="5" w:tplc="40090005" w:tentative="1">
      <w:start w:val="1"/>
      <w:numFmt w:val="bullet"/>
      <w:lvlText w:val=""/>
      <w:lvlJc w:val="left"/>
      <w:pPr>
        <w:ind w:left="4429" w:hanging="360"/>
      </w:pPr>
      <w:rPr>
        <w:rFonts w:ascii="Wingdings" w:hAnsi="Wingdings" w:hint="default"/>
      </w:rPr>
    </w:lvl>
    <w:lvl w:ilvl="6" w:tplc="40090001" w:tentative="1">
      <w:start w:val="1"/>
      <w:numFmt w:val="bullet"/>
      <w:lvlText w:val=""/>
      <w:lvlJc w:val="left"/>
      <w:pPr>
        <w:ind w:left="5149" w:hanging="360"/>
      </w:pPr>
      <w:rPr>
        <w:rFonts w:ascii="Symbol" w:hAnsi="Symbol" w:hint="default"/>
      </w:rPr>
    </w:lvl>
    <w:lvl w:ilvl="7" w:tplc="40090003" w:tentative="1">
      <w:start w:val="1"/>
      <w:numFmt w:val="bullet"/>
      <w:lvlText w:val="o"/>
      <w:lvlJc w:val="left"/>
      <w:pPr>
        <w:ind w:left="5869" w:hanging="360"/>
      </w:pPr>
      <w:rPr>
        <w:rFonts w:ascii="Courier New" w:hAnsi="Courier New" w:cs="Courier New" w:hint="default"/>
      </w:rPr>
    </w:lvl>
    <w:lvl w:ilvl="8" w:tplc="40090005" w:tentative="1">
      <w:start w:val="1"/>
      <w:numFmt w:val="bullet"/>
      <w:lvlText w:val=""/>
      <w:lvlJc w:val="left"/>
      <w:pPr>
        <w:ind w:left="6589" w:hanging="360"/>
      </w:pPr>
      <w:rPr>
        <w:rFonts w:ascii="Wingdings" w:hAnsi="Wingdings" w:hint="default"/>
      </w:rPr>
    </w:lvl>
  </w:abstractNum>
  <w:abstractNum w:abstractNumId="25" w15:restartNumberingAfterBreak="0">
    <w:nsid w:val="2F080200"/>
    <w:multiLevelType w:val="hybridMultilevel"/>
    <w:tmpl w:val="499C5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5C01C2"/>
    <w:multiLevelType w:val="hybridMultilevel"/>
    <w:tmpl w:val="E9C60162"/>
    <w:lvl w:ilvl="0" w:tplc="A6385F92">
      <w:numFmt w:val="bullet"/>
      <w:lvlText w:val="-"/>
      <w:lvlJc w:val="left"/>
      <w:pPr>
        <w:ind w:left="480" w:hanging="360"/>
      </w:pPr>
      <w:rPr>
        <w:rFonts w:ascii="Arial" w:eastAsia="Arial" w:hAnsi="Arial" w:cs="Aria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7" w15:restartNumberingAfterBreak="0">
    <w:nsid w:val="31375531"/>
    <w:multiLevelType w:val="hybridMultilevel"/>
    <w:tmpl w:val="C7CC5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A43ECE"/>
    <w:multiLevelType w:val="hybridMultilevel"/>
    <w:tmpl w:val="05C0E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242EC2"/>
    <w:multiLevelType w:val="hybridMultilevel"/>
    <w:tmpl w:val="E6AAB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5C3F6F"/>
    <w:multiLevelType w:val="hybridMultilevel"/>
    <w:tmpl w:val="6EC4E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7D7CC4"/>
    <w:multiLevelType w:val="hybridMultilevel"/>
    <w:tmpl w:val="6F128C70"/>
    <w:lvl w:ilvl="0" w:tplc="86889212">
      <w:start w:val="1"/>
      <w:numFmt w:val="decimal"/>
      <w:lvlText w:val="&quot;%1&quot;"/>
      <w:lvlJc w:val="left"/>
      <w:pPr>
        <w:ind w:left="1495" w:hanging="360"/>
      </w:pPr>
      <w:rPr>
        <w:rFonts w:hint="default"/>
      </w:r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32" w15:restartNumberingAfterBreak="0">
    <w:nsid w:val="3EE92296"/>
    <w:multiLevelType w:val="hybridMultilevel"/>
    <w:tmpl w:val="D1AE9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C31BF1"/>
    <w:multiLevelType w:val="hybridMultilevel"/>
    <w:tmpl w:val="818E95B2"/>
    <w:lvl w:ilvl="0" w:tplc="08090001">
      <w:start w:val="1"/>
      <w:numFmt w:val="bullet"/>
      <w:lvlText w:val=""/>
      <w:lvlJc w:val="left"/>
      <w:pPr>
        <w:ind w:left="810" w:hanging="360"/>
      </w:pPr>
      <w:rPr>
        <w:rFonts w:ascii="Symbol" w:hAnsi="Symbol" w:hint="default"/>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34" w15:restartNumberingAfterBreak="0">
    <w:nsid w:val="41E53AC8"/>
    <w:multiLevelType w:val="hybridMultilevel"/>
    <w:tmpl w:val="18329400"/>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5" w15:restartNumberingAfterBreak="0">
    <w:nsid w:val="44C03202"/>
    <w:multiLevelType w:val="hybridMultilevel"/>
    <w:tmpl w:val="80407486"/>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36" w15:restartNumberingAfterBreak="0">
    <w:nsid w:val="44EC4F51"/>
    <w:multiLevelType w:val="multilevel"/>
    <w:tmpl w:val="6F2EDAF2"/>
    <w:lvl w:ilvl="0">
      <w:start w:val="1"/>
      <w:numFmt w:val="decimal"/>
      <w:lvlText w:val="%1."/>
      <w:lvlJc w:val="left"/>
      <w:pPr>
        <w:ind w:left="360" w:hanging="360"/>
      </w:pPr>
      <w:rPr>
        <w:rFonts w:hint="default"/>
      </w:rPr>
    </w:lvl>
    <w:lvl w:ilvl="1">
      <w:start w:val="3"/>
      <w:numFmt w:val="decimal"/>
      <w:isLgl/>
      <w:lvlText w:val="%1.%2"/>
      <w:lvlJc w:val="left"/>
      <w:pPr>
        <w:ind w:left="469"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047"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94" w:hanging="1440"/>
      </w:pPr>
      <w:rPr>
        <w:rFonts w:hint="default"/>
      </w:rPr>
    </w:lvl>
    <w:lvl w:ilvl="7">
      <w:start w:val="1"/>
      <w:numFmt w:val="decimal"/>
      <w:isLgl/>
      <w:lvlText w:val="%1.%2.%3.%4.%5.%6.%7.%8"/>
      <w:lvlJc w:val="left"/>
      <w:pPr>
        <w:ind w:left="2203" w:hanging="1440"/>
      </w:pPr>
      <w:rPr>
        <w:rFonts w:hint="default"/>
      </w:rPr>
    </w:lvl>
    <w:lvl w:ilvl="8">
      <w:start w:val="1"/>
      <w:numFmt w:val="decimal"/>
      <w:isLgl/>
      <w:lvlText w:val="%1.%2.%3.%4.%5.%6.%7.%8.%9"/>
      <w:lvlJc w:val="left"/>
      <w:pPr>
        <w:ind w:left="2672" w:hanging="1800"/>
      </w:pPr>
      <w:rPr>
        <w:rFonts w:hint="default"/>
      </w:rPr>
    </w:lvl>
  </w:abstractNum>
  <w:abstractNum w:abstractNumId="37" w15:restartNumberingAfterBreak="0">
    <w:nsid w:val="461F45B2"/>
    <w:multiLevelType w:val="hybridMultilevel"/>
    <w:tmpl w:val="F2961E1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8" w15:restartNumberingAfterBreak="0">
    <w:nsid w:val="46D17C9F"/>
    <w:multiLevelType w:val="hybridMultilevel"/>
    <w:tmpl w:val="60DEB70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9" w15:restartNumberingAfterBreak="0">
    <w:nsid w:val="4B7475E4"/>
    <w:multiLevelType w:val="hybridMultilevel"/>
    <w:tmpl w:val="FAEE2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2490E26"/>
    <w:multiLevelType w:val="hybridMultilevel"/>
    <w:tmpl w:val="15E2E49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42" w15:restartNumberingAfterBreak="0">
    <w:nsid w:val="52E033F9"/>
    <w:multiLevelType w:val="hybridMultilevel"/>
    <w:tmpl w:val="3C3ACF76"/>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43" w15:restartNumberingAfterBreak="0">
    <w:nsid w:val="56053359"/>
    <w:multiLevelType w:val="hybridMultilevel"/>
    <w:tmpl w:val="3266EB7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4" w15:restartNumberingAfterBreak="0">
    <w:nsid w:val="581149CF"/>
    <w:multiLevelType w:val="hybridMultilevel"/>
    <w:tmpl w:val="88BA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8A68EF"/>
    <w:multiLevelType w:val="hybridMultilevel"/>
    <w:tmpl w:val="C5F6F25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46" w15:restartNumberingAfterBreak="0">
    <w:nsid w:val="58B852F7"/>
    <w:multiLevelType w:val="hybridMultilevel"/>
    <w:tmpl w:val="4EE2C14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47" w15:restartNumberingAfterBreak="0">
    <w:nsid w:val="598D3F6B"/>
    <w:multiLevelType w:val="hybridMultilevel"/>
    <w:tmpl w:val="BDE8F93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48" w15:restartNumberingAfterBreak="0">
    <w:nsid w:val="5A763BE8"/>
    <w:multiLevelType w:val="hybridMultilevel"/>
    <w:tmpl w:val="E97C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EA0EA1"/>
    <w:multiLevelType w:val="hybridMultilevel"/>
    <w:tmpl w:val="D72C5DEA"/>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50" w15:restartNumberingAfterBreak="0">
    <w:nsid w:val="5BDE24AA"/>
    <w:multiLevelType w:val="hybridMultilevel"/>
    <w:tmpl w:val="733AE64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1" w15:restartNumberingAfterBreak="0">
    <w:nsid w:val="5CB85A40"/>
    <w:multiLevelType w:val="hybridMultilevel"/>
    <w:tmpl w:val="005C0FB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2" w15:restartNumberingAfterBreak="0">
    <w:nsid w:val="5DDC1B5E"/>
    <w:multiLevelType w:val="hybridMultilevel"/>
    <w:tmpl w:val="4F40D96A"/>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53" w15:restartNumberingAfterBreak="0">
    <w:nsid w:val="5E8C7199"/>
    <w:multiLevelType w:val="hybridMultilevel"/>
    <w:tmpl w:val="75720ED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4" w15:restartNumberingAfterBreak="0">
    <w:nsid w:val="5F116824"/>
    <w:multiLevelType w:val="hybridMultilevel"/>
    <w:tmpl w:val="854C1974"/>
    <w:lvl w:ilvl="0" w:tplc="40090001">
      <w:start w:val="1"/>
      <w:numFmt w:val="bullet"/>
      <w:lvlText w:val=""/>
      <w:lvlJc w:val="left"/>
      <w:pPr>
        <w:ind w:left="829" w:hanging="360"/>
      </w:pPr>
      <w:rPr>
        <w:rFonts w:ascii="Symbol" w:hAnsi="Symbol" w:hint="default"/>
      </w:rPr>
    </w:lvl>
    <w:lvl w:ilvl="1" w:tplc="40090003" w:tentative="1">
      <w:start w:val="1"/>
      <w:numFmt w:val="bullet"/>
      <w:lvlText w:val="o"/>
      <w:lvlJc w:val="left"/>
      <w:pPr>
        <w:ind w:left="1549" w:hanging="360"/>
      </w:pPr>
      <w:rPr>
        <w:rFonts w:ascii="Courier New" w:hAnsi="Courier New" w:cs="Courier New" w:hint="default"/>
      </w:rPr>
    </w:lvl>
    <w:lvl w:ilvl="2" w:tplc="40090005" w:tentative="1">
      <w:start w:val="1"/>
      <w:numFmt w:val="bullet"/>
      <w:lvlText w:val=""/>
      <w:lvlJc w:val="left"/>
      <w:pPr>
        <w:ind w:left="2269" w:hanging="360"/>
      </w:pPr>
      <w:rPr>
        <w:rFonts w:ascii="Wingdings" w:hAnsi="Wingdings" w:hint="default"/>
      </w:rPr>
    </w:lvl>
    <w:lvl w:ilvl="3" w:tplc="40090001" w:tentative="1">
      <w:start w:val="1"/>
      <w:numFmt w:val="bullet"/>
      <w:lvlText w:val=""/>
      <w:lvlJc w:val="left"/>
      <w:pPr>
        <w:ind w:left="2989" w:hanging="360"/>
      </w:pPr>
      <w:rPr>
        <w:rFonts w:ascii="Symbol" w:hAnsi="Symbol" w:hint="default"/>
      </w:rPr>
    </w:lvl>
    <w:lvl w:ilvl="4" w:tplc="40090003" w:tentative="1">
      <w:start w:val="1"/>
      <w:numFmt w:val="bullet"/>
      <w:lvlText w:val="o"/>
      <w:lvlJc w:val="left"/>
      <w:pPr>
        <w:ind w:left="3709" w:hanging="360"/>
      </w:pPr>
      <w:rPr>
        <w:rFonts w:ascii="Courier New" w:hAnsi="Courier New" w:cs="Courier New" w:hint="default"/>
      </w:rPr>
    </w:lvl>
    <w:lvl w:ilvl="5" w:tplc="40090005" w:tentative="1">
      <w:start w:val="1"/>
      <w:numFmt w:val="bullet"/>
      <w:lvlText w:val=""/>
      <w:lvlJc w:val="left"/>
      <w:pPr>
        <w:ind w:left="4429" w:hanging="360"/>
      </w:pPr>
      <w:rPr>
        <w:rFonts w:ascii="Wingdings" w:hAnsi="Wingdings" w:hint="default"/>
      </w:rPr>
    </w:lvl>
    <w:lvl w:ilvl="6" w:tplc="40090001" w:tentative="1">
      <w:start w:val="1"/>
      <w:numFmt w:val="bullet"/>
      <w:lvlText w:val=""/>
      <w:lvlJc w:val="left"/>
      <w:pPr>
        <w:ind w:left="5149" w:hanging="360"/>
      </w:pPr>
      <w:rPr>
        <w:rFonts w:ascii="Symbol" w:hAnsi="Symbol" w:hint="default"/>
      </w:rPr>
    </w:lvl>
    <w:lvl w:ilvl="7" w:tplc="40090003" w:tentative="1">
      <w:start w:val="1"/>
      <w:numFmt w:val="bullet"/>
      <w:lvlText w:val="o"/>
      <w:lvlJc w:val="left"/>
      <w:pPr>
        <w:ind w:left="5869" w:hanging="360"/>
      </w:pPr>
      <w:rPr>
        <w:rFonts w:ascii="Courier New" w:hAnsi="Courier New" w:cs="Courier New" w:hint="default"/>
      </w:rPr>
    </w:lvl>
    <w:lvl w:ilvl="8" w:tplc="40090005" w:tentative="1">
      <w:start w:val="1"/>
      <w:numFmt w:val="bullet"/>
      <w:lvlText w:val=""/>
      <w:lvlJc w:val="left"/>
      <w:pPr>
        <w:ind w:left="6589" w:hanging="360"/>
      </w:pPr>
      <w:rPr>
        <w:rFonts w:ascii="Wingdings" w:hAnsi="Wingdings" w:hint="default"/>
      </w:rPr>
    </w:lvl>
  </w:abstractNum>
  <w:abstractNum w:abstractNumId="55" w15:restartNumberingAfterBreak="0">
    <w:nsid w:val="5FD36573"/>
    <w:multiLevelType w:val="hybridMultilevel"/>
    <w:tmpl w:val="79BE0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0BC58C6"/>
    <w:multiLevelType w:val="multilevel"/>
    <w:tmpl w:val="F87C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FD0336"/>
    <w:multiLevelType w:val="hybridMultilevel"/>
    <w:tmpl w:val="2092D454"/>
    <w:lvl w:ilvl="0" w:tplc="04090001">
      <w:start w:val="1"/>
      <w:numFmt w:val="bullet"/>
      <w:lvlText w:val=""/>
      <w:lvlJc w:val="left"/>
      <w:pPr>
        <w:ind w:left="473" w:hanging="360"/>
      </w:pPr>
      <w:rPr>
        <w:rFonts w:ascii="Symbol" w:hAnsi="Symbol" w:hint="default"/>
      </w:rPr>
    </w:lvl>
    <w:lvl w:ilvl="1" w:tplc="FFFFFFFF">
      <w:start w:val="1"/>
      <w:numFmt w:val="bullet"/>
      <w:lvlText w:val=""/>
      <w:lvlJc w:val="left"/>
      <w:pPr>
        <w:ind w:left="81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2A81431"/>
    <w:multiLevelType w:val="hybridMultilevel"/>
    <w:tmpl w:val="8DB4CE2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9" w15:restartNumberingAfterBreak="0">
    <w:nsid w:val="63434E3F"/>
    <w:multiLevelType w:val="hybridMultilevel"/>
    <w:tmpl w:val="003EB36A"/>
    <w:lvl w:ilvl="0" w:tplc="8230CFE8">
      <w:start w:val="18"/>
      <w:numFmt w:val="bullet"/>
      <w:lvlText w:val="-"/>
      <w:lvlJc w:val="left"/>
      <w:pPr>
        <w:ind w:left="473" w:hanging="360"/>
      </w:pPr>
      <w:rPr>
        <w:rFonts w:ascii="Arial" w:eastAsia="Arial" w:hAnsi="Arial" w:cs="Arial" w:hint="default"/>
      </w:rPr>
    </w:lvl>
    <w:lvl w:ilvl="1" w:tplc="04090001">
      <w:start w:val="1"/>
      <w:numFmt w:val="bullet"/>
      <w:lvlText w:val=""/>
      <w:lvlJc w:val="left"/>
      <w:pPr>
        <w:ind w:left="81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8265317"/>
    <w:multiLevelType w:val="hybridMultilevel"/>
    <w:tmpl w:val="A1FA8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0D54D6"/>
    <w:multiLevelType w:val="hybridMultilevel"/>
    <w:tmpl w:val="AA761D70"/>
    <w:lvl w:ilvl="0" w:tplc="04090001">
      <w:start w:val="1"/>
      <w:numFmt w:val="bullet"/>
      <w:lvlText w:val=""/>
      <w:lvlJc w:val="left"/>
      <w:pPr>
        <w:ind w:left="898"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62" w15:restartNumberingAfterBreak="0">
    <w:nsid w:val="6CC6371A"/>
    <w:multiLevelType w:val="hybridMultilevel"/>
    <w:tmpl w:val="30B0180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3" w15:restartNumberingAfterBreak="0">
    <w:nsid w:val="6EC544CE"/>
    <w:multiLevelType w:val="multilevel"/>
    <w:tmpl w:val="8C86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F6D6DCF"/>
    <w:multiLevelType w:val="hybridMultilevel"/>
    <w:tmpl w:val="64A6B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2045013"/>
    <w:multiLevelType w:val="hybridMultilevel"/>
    <w:tmpl w:val="567073C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77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3CD5B23"/>
    <w:multiLevelType w:val="hybridMultilevel"/>
    <w:tmpl w:val="53323BC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7" w15:restartNumberingAfterBreak="0">
    <w:nsid w:val="75CA245E"/>
    <w:multiLevelType w:val="hybridMultilevel"/>
    <w:tmpl w:val="A1BE5E9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8" w15:restartNumberingAfterBreak="0">
    <w:nsid w:val="76794E00"/>
    <w:multiLevelType w:val="hybridMultilevel"/>
    <w:tmpl w:val="200CEB72"/>
    <w:lvl w:ilvl="0" w:tplc="21BEC3B6">
      <w:start w:val="1"/>
      <w:numFmt w:val="decimal"/>
      <w:lvlText w:val="%1."/>
      <w:lvlJc w:val="left"/>
      <w:pPr>
        <w:ind w:left="1020" w:hanging="360"/>
      </w:pPr>
    </w:lvl>
    <w:lvl w:ilvl="1" w:tplc="BFFE26E2">
      <w:start w:val="1"/>
      <w:numFmt w:val="decimal"/>
      <w:lvlText w:val="%2."/>
      <w:lvlJc w:val="left"/>
      <w:pPr>
        <w:ind w:left="1020" w:hanging="360"/>
      </w:pPr>
    </w:lvl>
    <w:lvl w:ilvl="2" w:tplc="12AA5926">
      <w:start w:val="1"/>
      <w:numFmt w:val="decimal"/>
      <w:lvlText w:val="%3."/>
      <w:lvlJc w:val="left"/>
      <w:pPr>
        <w:ind w:left="1020" w:hanging="360"/>
      </w:pPr>
    </w:lvl>
    <w:lvl w:ilvl="3" w:tplc="97D072DE">
      <w:start w:val="1"/>
      <w:numFmt w:val="decimal"/>
      <w:lvlText w:val="%4."/>
      <w:lvlJc w:val="left"/>
      <w:pPr>
        <w:ind w:left="1020" w:hanging="360"/>
      </w:pPr>
    </w:lvl>
    <w:lvl w:ilvl="4" w:tplc="382408C4">
      <w:start w:val="1"/>
      <w:numFmt w:val="decimal"/>
      <w:lvlText w:val="%5."/>
      <w:lvlJc w:val="left"/>
      <w:pPr>
        <w:ind w:left="1020" w:hanging="360"/>
      </w:pPr>
    </w:lvl>
    <w:lvl w:ilvl="5" w:tplc="C8586DF0">
      <w:start w:val="1"/>
      <w:numFmt w:val="decimal"/>
      <w:lvlText w:val="%6."/>
      <w:lvlJc w:val="left"/>
      <w:pPr>
        <w:ind w:left="1020" w:hanging="360"/>
      </w:pPr>
    </w:lvl>
    <w:lvl w:ilvl="6" w:tplc="1E38C908">
      <w:start w:val="1"/>
      <w:numFmt w:val="decimal"/>
      <w:lvlText w:val="%7."/>
      <w:lvlJc w:val="left"/>
      <w:pPr>
        <w:ind w:left="1020" w:hanging="360"/>
      </w:pPr>
    </w:lvl>
    <w:lvl w:ilvl="7" w:tplc="E3329EA6">
      <w:start w:val="1"/>
      <w:numFmt w:val="decimal"/>
      <w:lvlText w:val="%8."/>
      <w:lvlJc w:val="left"/>
      <w:pPr>
        <w:ind w:left="1020" w:hanging="360"/>
      </w:pPr>
    </w:lvl>
    <w:lvl w:ilvl="8" w:tplc="EC982200">
      <w:start w:val="1"/>
      <w:numFmt w:val="decimal"/>
      <w:lvlText w:val="%9."/>
      <w:lvlJc w:val="left"/>
      <w:pPr>
        <w:ind w:left="1020" w:hanging="360"/>
      </w:pPr>
    </w:lvl>
  </w:abstractNum>
  <w:abstractNum w:abstractNumId="69" w15:restartNumberingAfterBreak="0">
    <w:nsid w:val="76BC48F7"/>
    <w:multiLevelType w:val="hybridMultilevel"/>
    <w:tmpl w:val="C504B61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0" w15:restartNumberingAfterBreak="0">
    <w:nsid w:val="78B620A3"/>
    <w:multiLevelType w:val="hybridMultilevel"/>
    <w:tmpl w:val="7B8C1E6A"/>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71" w15:restartNumberingAfterBreak="0">
    <w:nsid w:val="7B4853D6"/>
    <w:multiLevelType w:val="hybridMultilevel"/>
    <w:tmpl w:val="FFAAC768"/>
    <w:lvl w:ilvl="0" w:tplc="04090001">
      <w:start w:val="1"/>
      <w:numFmt w:val="bullet"/>
      <w:lvlText w:val=""/>
      <w:lvlJc w:val="left"/>
      <w:pPr>
        <w:ind w:left="897" w:hanging="360"/>
      </w:pPr>
      <w:rPr>
        <w:rFonts w:ascii="Symbol" w:hAnsi="Symbol" w:hint="default"/>
      </w:rPr>
    </w:lvl>
    <w:lvl w:ilvl="1" w:tplc="04090003">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72" w15:restartNumberingAfterBreak="0">
    <w:nsid w:val="7BDB6509"/>
    <w:multiLevelType w:val="hybridMultilevel"/>
    <w:tmpl w:val="D34EDA84"/>
    <w:lvl w:ilvl="0" w:tplc="E550B0DC">
      <w:numFmt w:val="bullet"/>
      <w:lvlText w:val="-"/>
      <w:lvlJc w:val="left"/>
      <w:pPr>
        <w:ind w:left="578" w:hanging="360"/>
      </w:pPr>
      <w:rPr>
        <w:rFonts w:ascii="Arial" w:eastAsia="Arial" w:hAnsi="Arial" w:cs="Aria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num w:numId="1" w16cid:durableId="1101881001">
    <w:abstractNumId w:val="40"/>
  </w:num>
  <w:num w:numId="2" w16cid:durableId="787550182">
    <w:abstractNumId w:val="3"/>
  </w:num>
  <w:num w:numId="3" w16cid:durableId="1248659880">
    <w:abstractNumId w:val="16"/>
  </w:num>
  <w:num w:numId="4" w16cid:durableId="1103304137">
    <w:abstractNumId w:val="31"/>
  </w:num>
  <w:num w:numId="5" w16cid:durableId="593172109">
    <w:abstractNumId w:val="36"/>
  </w:num>
  <w:num w:numId="6" w16cid:durableId="1343045209">
    <w:abstractNumId w:val="6"/>
  </w:num>
  <w:num w:numId="7" w16cid:durableId="242184153">
    <w:abstractNumId w:val="63"/>
  </w:num>
  <w:num w:numId="8" w16cid:durableId="2066756423">
    <w:abstractNumId w:val="13"/>
  </w:num>
  <w:num w:numId="9" w16cid:durableId="1362902759">
    <w:abstractNumId w:val="60"/>
  </w:num>
  <w:num w:numId="10" w16cid:durableId="1832594579">
    <w:abstractNumId w:val="29"/>
  </w:num>
  <w:num w:numId="11" w16cid:durableId="73747038">
    <w:abstractNumId w:val="32"/>
  </w:num>
  <w:num w:numId="12" w16cid:durableId="2026133341">
    <w:abstractNumId w:val="34"/>
  </w:num>
  <w:num w:numId="13" w16cid:durableId="286132027">
    <w:abstractNumId w:val="33"/>
  </w:num>
  <w:num w:numId="14" w16cid:durableId="8993684">
    <w:abstractNumId w:val="59"/>
  </w:num>
  <w:num w:numId="15" w16cid:durableId="1410537441">
    <w:abstractNumId w:val="48"/>
  </w:num>
  <w:num w:numId="16" w16cid:durableId="1255750036">
    <w:abstractNumId w:val="57"/>
  </w:num>
  <w:num w:numId="17" w16cid:durableId="1022197660">
    <w:abstractNumId w:val="49"/>
  </w:num>
  <w:num w:numId="18" w16cid:durableId="319893853">
    <w:abstractNumId w:val="72"/>
  </w:num>
  <w:num w:numId="19" w16cid:durableId="1367222019">
    <w:abstractNumId w:val="56"/>
  </w:num>
  <w:num w:numId="20" w16cid:durableId="46030451">
    <w:abstractNumId w:val="19"/>
  </w:num>
  <w:num w:numId="21" w16cid:durableId="1856959">
    <w:abstractNumId w:val="12"/>
  </w:num>
  <w:num w:numId="22" w16cid:durableId="564100328">
    <w:abstractNumId w:val="25"/>
  </w:num>
  <w:num w:numId="23" w16cid:durableId="1417288052">
    <w:abstractNumId w:val="30"/>
  </w:num>
  <w:num w:numId="24" w16cid:durableId="559822900">
    <w:abstractNumId w:val="52"/>
  </w:num>
  <w:num w:numId="25" w16cid:durableId="975064163">
    <w:abstractNumId w:val="17"/>
  </w:num>
  <w:num w:numId="26" w16cid:durableId="838155445">
    <w:abstractNumId w:val="20"/>
  </w:num>
  <w:num w:numId="27" w16cid:durableId="957418422">
    <w:abstractNumId w:val="7"/>
  </w:num>
  <w:num w:numId="28" w16cid:durableId="2053381391">
    <w:abstractNumId w:val="2"/>
  </w:num>
  <w:num w:numId="29" w16cid:durableId="501437701">
    <w:abstractNumId w:val="46"/>
  </w:num>
  <w:num w:numId="30" w16cid:durableId="1330937752">
    <w:abstractNumId w:val="38"/>
  </w:num>
  <w:num w:numId="31" w16cid:durableId="121702309">
    <w:abstractNumId w:val="0"/>
  </w:num>
  <w:num w:numId="32" w16cid:durableId="1938754418">
    <w:abstractNumId w:val="41"/>
  </w:num>
  <w:num w:numId="33" w16cid:durableId="1701777545">
    <w:abstractNumId w:val="4"/>
  </w:num>
  <w:num w:numId="34" w16cid:durableId="1342581401">
    <w:abstractNumId w:val="47"/>
  </w:num>
  <w:num w:numId="35" w16cid:durableId="941114064">
    <w:abstractNumId w:val="45"/>
  </w:num>
  <w:num w:numId="36" w16cid:durableId="688726273">
    <w:abstractNumId w:val="54"/>
  </w:num>
  <w:num w:numId="37" w16cid:durableId="301156534">
    <w:abstractNumId w:val="24"/>
  </w:num>
  <w:num w:numId="38" w16cid:durableId="470055591">
    <w:abstractNumId w:val="23"/>
  </w:num>
  <w:num w:numId="39" w16cid:durableId="302933166">
    <w:abstractNumId w:val="27"/>
  </w:num>
  <w:num w:numId="40" w16cid:durableId="135221992">
    <w:abstractNumId w:val="26"/>
  </w:num>
  <w:num w:numId="41" w16cid:durableId="2040934853">
    <w:abstractNumId w:val="5"/>
  </w:num>
  <w:num w:numId="42" w16cid:durableId="2071999787">
    <w:abstractNumId w:val="64"/>
  </w:num>
  <w:num w:numId="43" w16cid:durableId="255094232">
    <w:abstractNumId w:val="28"/>
  </w:num>
  <w:num w:numId="44" w16cid:durableId="336032320">
    <w:abstractNumId w:val="50"/>
  </w:num>
  <w:num w:numId="45" w16cid:durableId="518550431">
    <w:abstractNumId w:val="61"/>
  </w:num>
  <w:num w:numId="46" w16cid:durableId="1916012651">
    <w:abstractNumId w:val="9"/>
  </w:num>
  <w:num w:numId="47" w16cid:durableId="1568374151">
    <w:abstractNumId w:val="1"/>
  </w:num>
  <w:num w:numId="48" w16cid:durableId="744956844">
    <w:abstractNumId w:val="21"/>
  </w:num>
  <w:num w:numId="49" w16cid:durableId="2106268832">
    <w:abstractNumId w:val="39"/>
  </w:num>
  <w:num w:numId="50" w16cid:durableId="578367074">
    <w:abstractNumId w:val="65"/>
  </w:num>
  <w:num w:numId="51" w16cid:durableId="1083987641">
    <w:abstractNumId w:val="35"/>
  </w:num>
  <w:num w:numId="52" w16cid:durableId="2129624276">
    <w:abstractNumId w:val="14"/>
  </w:num>
  <w:num w:numId="53" w16cid:durableId="2085880793">
    <w:abstractNumId w:val="51"/>
  </w:num>
  <w:num w:numId="54" w16cid:durableId="1392536568">
    <w:abstractNumId w:val="42"/>
  </w:num>
  <w:num w:numId="55" w16cid:durableId="354503431">
    <w:abstractNumId w:val="18"/>
  </w:num>
  <w:num w:numId="56" w16cid:durableId="197396627">
    <w:abstractNumId w:val="22"/>
  </w:num>
  <w:num w:numId="57" w16cid:durableId="1249342141">
    <w:abstractNumId w:val="10"/>
  </w:num>
  <w:num w:numId="58" w16cid:durableId="1197042413">
    <w:abstractNumId w:val="58"/>
  </w:num>
  <w:num w:numId="59" w16cid:durableId="1866362721">
    <w:abstractNumId w:val="11"/>
  </w:num>
  <w:num w:numId="60" w16cid:durableId="1411391354">
    <w:abstractNumId w:val="43"/>
  </w:num>
  <w:num w:numId="61" w16cid:durableId="403914860">
    <w:abstractNumId w:val="15"/>
  </w:num>
  <w:num w:numId="62" w16cid:durableId="1829974485">
    <w:abstractNumId w:val="68"/>
  </w:num>
  <w:num w:numId="63" w16cid:durableId="458032347">
    <w:abstractNumId w:val="69"/>
  </w:num>
  <w:num w:numId="64" w16cid:durableId="126356973">
    <w:abstractNumId w:val="71"/>
  </w:num>
  <w:num w:numId="65" w16cid:durableId="1711955382">
    <w:abstractNumId w:val="55"/>
  </w:num>
  <w:num w:numId="66" w16cid:durableId="1822497999">
    <w:abstractNumId w:val="44"/>
  </w:num>
  <w:num w:numId="67" w16cid:durableId="1042362819">
    <w:abstractNumId w:val="37"/>
  </w:num>
  <w:num w:numId="68" w16cid:durableId="1397702183">
    <w:abstractNumId w:val="8"/>
  </w:num>
  <w:num w:numId="69" w16cid:durableId="1567567033">
    <w:abstractNumId w:val="62"/>
  </w:num>
  <w:num w:numId="70" w16cid:durableId="324280247">
    <w:abstractNumId w:val="66"/>
  </w:num>
  <w:num w:numId="71" w16cid:durableId="1226141606">
    <w:abstractNumId w:val="67"/>
  </w:num>
  <w:num w:numId="72" w16cid:durableId="152990543">
    <w:abstractNumId w:val="53"/>
  </w:num>
  <w:num w:numId="73" w16cid:durableId="1832406113">
    <w:abstractNumId w:val="7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2E"/>
    <w:rsid w:val="00000438"/>
    <w:rsid w:val="00000BCA"/>
    <w:rsid w:val="000012F0"/>
    <w:rsid w:val="00001359"/>
    <w:rsid w:val="00001405"/>
    <w:rsid w:val="000018A0"/>
    <w:rsid w:val="00001DFF"/>
    <w:rsid w:val="00002A30"/>
    <w:rsid w:val="000033EA"/>
    <w:rsid w:val="000035F6"/>
    <w:rsid w:val="00003B09"/>
    <w:rsid w:val="000045BE"/>
    <w:rsid w:val="00004D8C"/>
    <w:rsid w:val="00005003"/>
    <w:rsid w:val="00006CCE"/>
    <w:rsid w:val="00007996"/>
    <w:rsid w:val="0001031D"/>
    <w:rsid w:val="00010D54"/>
    <w:rsid w:val="0001153E"/>
    <w:rsid w:val="00011F82"/>
    <w:rsid w:val="00012371"/>
    <w:rsid w:val="00012873"/>
    <w:rsid w:val="0001362E"/>
    <w:rsid w:val="00014A3F"/>
    <w:rsid w:val="00014B08"/>
    <w:rsid w:val="00014F22"/>
    <w:rsid w:val="0001753F"/>
    <w:rsid w:val="000177E1"/>
    <w:rsid w:val="00017ACC"/>
    <w:rsid w:val="00020217"/>
    <w:rsid w:val="000212D3"/>
    <w:rsid w:val="00021892"/>
    <w:rsid w:val="00021C8D"/>
    <w:rsid w:val="000231D5"/>
    <w:rsid w:val="000231DC"/>
    <w:rsid w:val="00023552"/>
    <w:rsid w:val="00025625"/>
    <w:rsid w:val="0002619E"/>
    <w:rsid w:val="0002706D"/>
    <w:rsid w:val="000310D5"/>
    <w:rsid w:val="000313B7"/>
    <w:rsid w:val="00031D35"/>
    <w:rsid w:val="00032879"/>
    <w:rsid w:val="00033D17"/>
    <w:rsid w:val="00035DEA"/>
    <w:rsid w:val="000367F6"/>
    <w:rsid w:val="00036A4B"/>
    <w:rsid w:val="00037372"/>
    <w:rsid w:val="0003781B"/>
    <w:rsid w:val="0004011B"/>
    <w:rsid w:val="000408CE"/>
    <w:rsid w:val="00041169"/>
    <w:rsid w:val="0004227E"/>
    <w:rsid w:val="00043481"/>
    <w:rsid w:val="00043CAA"/>
    <w:rsid w:val="00044794"/>
    <w:rsid w:val="000454C9"/>
    <w:rsid w:val="000472B2"/>
    <w:rsid w:val="00047F7E"/>
    <w:rsid w:val="00050778"/>
    <w:rsid w:val="0005130F"/>
    <w:rsid w:val="00051628"/>
    <w:rsid w:val="00051FF8"/>
    <w:rsid w:val="000526E0"/>
    <w:rsid w:val="000531B2"/>
    <w:rsid w:val="00054B40"/>
    <w:rsid w:val="00055D0A"/>
    <w:rsid w:val="00056816"/>
    <w:rsid w:val="000568D5"/>
    <w:rsid w:val="000602B4"/>
    <w:rsid w:val="00060972"/>
    <w:rsid w:val="0006103A"/>
    <w:rsid w:val="0006193A"/>
    <w:rsid w:val="000627E4"/>
    <w:rsid w:val="0006482B"/>
    <w:rsid w:val="00064AB1"/>
    <w:rsid w:val="0006592B"/>
    <w:rsid w:val="0006655C"/>
    <w:rsid w:val="00066B68"/>
    <w:rsid w:val="00067024"/>
    <w:rsid w:val="0007067B"/>
    <w:rsid w:val="00071002"/>
    <w:rsid w:val="0007111D"/>
    <w:rsid w:val="0007128A"/>
    <w:rsid w:val="000716D7"/>
    <w:rsid w:val="00071E89"/>
    <w:rsid w:val="00072224"/>
    <w:rsid w:val="000734DF"/>
    <w:rsid w:val="000734E2"/>
    <w:rsid w:val="00073567"/>
    <w:rsid w:val="00074216"/>
    <w:rsid w:val="0007471D"/>
    <w:rsid w:val="00075432"/>
    <w:rsid w:val="00075712"/>
    <w:rsid w:val="00076418"/>
    <w:rsid w:val="00076664"/>
    <w:rsid w:val="00076AB3"/>
    <w:rsid w:val="00077A6A"/>
    <w:rsid w:val="0008014F"/>
    <w:rsid w:val="00080B65"/>
    <w:rsid w:val="00080EAF"/>
    <w:rsid w:val="00081609"/>
    <w:rsid w:val="000819C3"/>
    <w:rsid w:val="00082336"/>
    <w:rsid w:val="00082990"/>
    <w:rsid w:val="00083D49"/>
    <w:rsid w:val="00085213"/>
    <w:rsid w:val="000863D4"/>
    <w:rsid w:val="0008663B"/>
    <w:rsid w:val="000872BB"/>
    <w:rsid w:val="00087FA6"/>
    <w:rsid w:val="000900F4"/>
    <w:rsid w:val="00090EF9"/>
    <w:rsid w:val="0009128F"/>
    <w:rsid w:val="00091535"/>
    <w:rsid w:val="00091D47"/>
    <w:rsid w:val="00093E1F"/>
    <w:rsid w:val="00094C2B"/>
    <w:rsid w:val="00096308"/>
    <w:rsid w:val="000968ED"/>
    <w:rsid w:val="00097441"/>
    <w:rsid w:val="00097F66"/>
    <w:rsid w:val="000A0C64"/>
    <w:rsid w:val="000A141A"/>
    <w:rsid w:val="000A144A"/>
    <w:rsid w:val="000A1661"/>
    <w:rsid w:val="000A24AE"/>
    <w:rsid w:val="000A2E4D"/>
    <w:rsid w:val="000A3423"/>
    <w:rsid w:val="000A3D0A"/>
    <w:rsid w:val="000A3D97"/>
    <w:rsid w:val="000A3E08"/>
    <w:rsid w:val="000A562A"/>
    <w:rsid w:val="000A613D"/>
    <w:rsid w:val="000A71CC"/>
    <w:rsid w:val="000B17BB"/>
    <w:rsid w:val="000B2349"/>
    <w:rsid w:val="000B246E"/>
    <w:rsid w:val="000B2FCB"/>
    <w:rsid w:val="000B3889"/>
    <w:rsid w:val="000B3E5B"/>
    <w:rsid w:val="000B498F"/>
    <w:rsid w:val="000B60C7"/>
    <w:rsid w:val="000C048F"/>
    <w:rsid w:val="000C06C4"/>
    <w:rsid w:val="000C10E4"/>
    <w:rsid w:val="000C18DA"/>
    <w:rsid w:val="000C21BC"/>
    <w:rsid w:val="000C446F"/>
    <w:rsid w:val="000C5149"/>
    <w:rsid w:val="000C54FC"/>
    <w:rsid w:val="000C568D"/>
    <w:rsid w:val="000C5C31"/>
    <w:rsid w:val="000D04D3"/>
    <w:rsid w:val="000D19C7"/>
    <w:rsid w:val="000D1E66"/>
    <w:rsid w:val="000D230D"/>
    <w:rsid w:val="000D291D"/>
    <w:rsid w:val="000D2A03"/>
    <w:rsid w:val="000D349E"/>
    <w:rsid w:val="000D3F4B"/>
    <w:rsid w:val="000D4B1D"/>
    <w:rsid w:val="000D4CCC"/>
    <w:rsid w:val="000D632B"/>
    <w:rsid w:val="000D642F"/>
    <w:rsid w:val="000D67DC"/>
    <w:rsid w:val="000E024D"/>
    <w:rsid w:val="000E0453"/>
    <w:rsid w:val="000E0BA8"/>
    <w:rsid w:val="000E0BBE"/>
    <w:rsid w:val="000E2CF4"/>
    <w:rsid w:val="000E3AD7"/>
    <w:rsid w:val="000E4CCA"/>
    <w:rsid w:val="000E573A"/>
    <w:rsid w:val="000E5D7C"/>
    <w:rsid w:val="000E7175"/>
    <w:rsid w:val="000E7ABE"/>
    <w:rsid w:val="000F1F52"/>
    <w:rsid w:val="000F2538"/>
    <w:rsid w:val="000F4BF7"/>
    <w:rsid w:val="000F5E56"/>
    <w:rsid w:val="000F6105"/>
    <w:rsid w:val="000F74C5"/>
    <w:rsid w:val="001002DC"/>
    <w:rsid w:val="00100E69"/>
    <w:rsid w:val="00102806"/>
    <w:rsid w:val="001032A8"/>
    <w:rsid w:val="00103628"/>
    <w:rsid w:val="00103A8E"/>
    <w:rsid w:val="00103A95"/>
    <w:rsid w:val="00104F59"/>
    <w:rsid w:val="0010545B"/>
    <w:rsid w:val="0010564D"/>
    <w:rsid w:val="00106283"/>
    <w:rsid w:val="00106C42"/>
    <w:rsid w:val="00107B6D"/>
    <w:rsid w:val="001124F0"/>
    <w:rsid w:val="001128C5"/>
    <w:rsid w:val="001137C6"/>
    <w:rsid w:val="00113B28"/>
    <w:rsid w:val="00114B64"/>
    <w:rsid w:val="00114D44"/>
    <w:rsid w:val="00115409"/>
    <w:rsid w:val="0011588E"/>
    <w:rsid w:val="00116703"/>
    <w:rsid w:val="001179DF"/>
    <w:rsid w:val="001215AE"/>
    <w:rsid w:val="001239E4"/>
    <w:rsid w:val="00124538"/>
    <w:rsid w:val="001253FD"/>
    <w:rsid w:val="001257ED"/>
    <w:rsid w:val="00125D09"/>
    <w:rsid w:val="00126020"/>
    <w:rsid w:val="001260B8"/>
    <w:rsid w:val="0013176F"/>
    <w:rsid w:val="00132EAF"/>
    <w:rsid w:val="00133124"/>
    <w:rsid w:val="0013403A"/>
    <w:rsid w:val="001348A3"/>
    <w:rsid w:val="00134E30"/>
    <w:rsid w:val="0013570B"/>
    <w:rsid w:val="00135CF7"/>
    <w:rsid w:val="001362EE"/>
    <w:rsid w:val="00137031"/>
    <w:rsid w:val="00137A9A"/>
    <w:rsid w:val="00140776"/>
    <w:rsid w:val="001411DC"/>
    <w:rsid w:val="00143074"/>
    <w:rsid w:val="00145B26"/>
    <w:rsid w:val="00146757"/>
    <w:rsid w:val="00147B6D"/>
    <w:rsid w:val="00147D1C"/>
    <w:rsid w:val="0015009C"/>
    <w:rsid w:val="001504E8"/>
    <w:rsid w:val="00151B60"/>
    <w:rsid w:val="00151E9B"/>
    <w:rsid w:val="001524D4"/>
    <w:rsid w:val="00156ACD"/>
    <w:rsid w:val="00157FFD"/>
    <w:rsid w:val="00160220"/>
    <w:rsid w:val="001608C9"/>
    <w:rsid w:val="00160FB5"/>
    <w:rsid w:val="00163131"/>
    <w:rsid w:val="0016404D"/>
    <w:rsid w:val="001644F1"/>
    <w:rsid w:val="001646F0"/>
    <w:rsid w:val="001647D5"/>
    <w:rsid w:val="001654A8"/>
    <w:rsid w:val="001659F1"/>
    <w:rsid w:val="00165F78"/>
    <w:rsid w:val="0016641C"/>
    <w:rsid w:val="001669EB"/>
    <w:rsid w:val="0017236E"/>
    <w:rsid w:val="001724A7"/>
    <w:rsid w:val="0017307A"/>
    <w:rsid w:val="00173475"/>
    <w:rsid w:val="00173840"/>
    <w:rsid w:val="0017396E"/>
    <w:rsid w:val="00175CA2"/>
    <w:rsid w:val="00175FFC"/>
    <w:rsid w:val="00177482"/>
    <w:rsid w:val="00180CC3"/>
    <w:rsid w:val="001814D8"/>
    <w:rsid w:val="00181510"/>
    <w:rsid w:val="00181694"/>
    <w:rsid w:val="001832A6"/>
    <w:rsid w:val="00187CBE"/>
    <w:rsid w:val="00190E0D"/>
    <w:rsid w:val="00191C5D"/>
    <w:rsid w:val="00191F2B"/>
    <w:rsid w:val="00193AD5"/>
    <w:rsid w:val="00194C17"/>
    <w:rsid w:val="0019543E"/>
    <w:rsid w:val="001A080A"/>
    <w:rsid w:val="001A0B1E"/>
    <w:rsid w:val="001A0D97"/>
    <w:rsid w:val="001A14DD"/>
    <w:rsid w:val="001A1C95"/>
    <w:rsid w:val="001A2B07"/>
    <w:rsid w:val="001A3B9C"/>
    <w:rsid w:val="001A3C32"/>
    <w:rsid w:val="001A3D11"/>
    <w:rsid w:val="001A40CA"/>
    <w:rsid w:val="001A4A2E"/>
    <w:rsid w:val="001A4CE7"/>
    <w:rsid w:val="001A4F0A"/>
    <w:rsid w:val="001A515A"/>
    <w:rsid w:val="001A6EAE"/>
    <w:rsid w:val="001A726A"/>
    <w:rsid w:val="001B0F91"/>
    <w:rsid w:val="001B2EFD"/>
    <w:rsid w:val="001B4E0F"/>
    <w:rsid w:val="001B504B"/>
    <w:rsid w:val="001B5176"/>
    <w:rsid w:val="001B57DF"/>
    <w:rsid w:val="001B6D44"/>
    <w:rsid w:val="001B6F53"/>
    <w:rsid w:val="001B71DD"/>
    <w:rsid w:val="001B7465"/>
    <w:rsid w:val="001B7B35"/>
    <w:rsid w:val="001C090E"/>
    <w:rsid w:val="001C1B79"/>
    <w:rsid w:val="001C3F58"/>
    <w:rsid w:val="001C4165"/>
    <w:rsid w:val="001C60E1"/>
    <w:rsid w:val="001C6D53"/>
    <w:rsid w:val="001C7432"/>
    <w:rsid w:val="001D0527"/>
    <w:rsid w:val="001D29B4"/>
    <w:rsid w:val="001D2C92"/>
    <w:rsid w:val="001D347B"/>
    <w:rsid w:val="001D4107"/>
    <w:rsid w:val="001D60F1"/>
    <w:rsid w:val="001D71D2"/>
    <w:rsid w:val="001D7957"/>
    <w:rsid w:val="001D7B99"/>
    <w:rsid w:val="001E064B"/>
    <w:rsid w:val="001E077E"/>
    <w:rsid w:val="001E282B"/>
    <w:rsid w:val="001E2A30"/>
    <w:rsid w:val="001E356A"/>
    <w:rsid w:val="001E39ED"/>
    <w:rsid w:val="001E5D5B"/>
    <w:rsid w:val="001E7BC6"/>
    <w:rsid w:val="001F071F"/>
    <w:rsid w:val="001F2027"/>
    <w:rsid w:val="001F2A3E"/>
    <w:rsid w:val="001F3180"/>
    <w:rsid w:val="001F31EE"/>
    <w:rsid w:val="001F3A0F"/>
    <w:rsid w:val="001F3D43"/>
    <w:rsid w:val="001F460C"/>
    <w:rsid w:val="001F4B2F"/>
    <w:rsid w:val="001F4FF7"/>
    <w:rsid w:val="001F61DD"/>
    <w:rsid w:val="001F737B"/>
    <w:rsid w:val="001F73FF"/>
    <w:rsid w:val="002005BA"/>
    <w:rsid w:val="0020164E"/>
    <w:rsid w:val="002022B1"/>
    <w:rsid w:val="0020236C"/>
    <w:rsid w:val="002033EA"/>
    <w:rsid w:val="00203D24"/>
    <w:rsid w:val="00204475"/>
    <w:rsid w:val="00204D79"/>
    <w:rsid w:val="00206C49"/>
    <w:rsid w:val="0020771D"/>
    <w:rsid w:val="002077F9"/>
    <w:rsid w:val="00210B92"/>
    <w:rsid w:val="0021217E"/>
    <w:rsid w:val="0021398F"/>
    <w:rsid w:val="00214D91"/>
    <w:rsid w:val="00215203"/>
    <w:rsid w:val="00215D2E"/>
    <w:rsid w:val="0021799B"/>
    <w:rsid w:val="00221653"/>
    <w:rsid w:val="00222906"/>
    <w:rsid w:val="00224CCC"/>
    <w:rsid w:val="0022628D"/>
    <w:rsid w:val="00227690"/>
    <w:rsid w:val="00227E4D"/>
    <w:rsid w:val="00230A8E"/>
    <w:rsid w:val="00230ADE"/>
    <w:rsid w:val="00230D87"/>
    <w:rsid w:val="0023237B"/>
    <w:rsid w:val="002326AB"/>
    <w:rsid w:val="002332FD"/>
    <w:rsid w:val="00233FD7"/>
    <w:rsid w:val="00234175"/>
    <w:rsid w:val="00234991"/>
    <w:rsid w:val="00235C71"/>
    <w:rsid w:val="0023657F"/>
    <w:rsid w:val="00236C5B"/>
    <w:rsid w:val="002378DC"/>
    <w:rsid w:val="00241057"/>
    <w:rsid w:val="002410BA"/>
    <w:rsid w:val="00241203"/>
    <w:rsid w:val="002422D4"/>
    <w:rsid w:val="00243430"/>
    <w:rsid w:val="00243877"/>
    <w:rsid w:val="0024511B"/>
    <w:rsid w:val="002457EA"/>
    <w:rsid w:val="00246913"/>
    <w:rsid w:val="00246CAF"/>
    <w:rsid w:val="00246F3F"/>
    <w:rsid w:val="0024724C"/>
    <w:rsid w:val="0025042A"/>
    <w:rsid w:val="0025123A"/>
    <w:rsid w:val="00253543"/>
    <w:rsid w:val="00253EA7"/>
    <w:rsid w:val="0025525C"/>
    <w:rsid w:val="00256CF1"/>
    <w:rsid w:val="002570BA"/>
    <w:rsid w:val="002572AF"/>
    <w:rsid w:val="00257B1E"/>
    <w:rsid w:val="00260D02"/>
    <w:rsid w:val="0026163E"/>
    <w:rsid w:val="00261A5A"/>
    <w:rsid w:val="002634C4"/>
    <w:rsid w:val="00264385"/>
    <w:rsid w:val="00264B51"/>
    <w:rsid w:val="00264CA4"/>
    <w:rsid w:val="0026543E"/>
    <w:rsid w:val="002659A6"/>
    <w:rsid w:val="00266728"/>
    <w:rsid w:val="00267382"/>
    <w:rsid w:val="00267CA3"/>
    <w:rsid w:val="002703B0"/>
    <w:rsid w:val="00270A0C"/>
    <w:rsid w:val="00271E22"/>
    <w:rsid w:val="00272AF8"/>
    <w:rsid w:val="00272E1B"/>
    <w:rsid w:val="00273AD8"/>
    <w:rsid w:val="002741AB"/>
    <w:rsid w:val="00274C22"/>
    <w:rsid w:val="00274D34"/>
    <w:rsid w:val="002750F2"/>
    <w:rsid w:val="00275C07"/>
    <w:rsid w:val="002762A6"/>
    <w:rsid w:val="00276EC8"/>
    <w:rsid w:val="00276F0C"/>
    <w:rsid w:val="00277176"/>
    <w:rsid w:val="0027733C"/>
    <w:rsid w:val="0028007C"/>
    <w:rsid w:val="00281E54"/>
    <w:rsid w:val="002833C1"/>
    <w:rsid w:val="00283893"/>
    <w:rsid w:val="002839E7"/>
    <w:rsid w:val="00283AF5"/>
    <w:rsid w:val="00283BCA"/>
    <w:rsid w:val="00284A8A"/>
    <w:rsid w:val="00286850"/>
    <w:rsid w:val="00287005"/>
    <w:rsid w:val="00287870"/>
    <w:rsid w:val="00287EC0"/>
    <w:rsid w:val="00290A79"/>
    <w:rsid w:val="00292077"/>
    <w:rsid w:val="002928D3"/>
    <w:rsid w:val="00292DF8"/>
    <w:rsid w:val="0029382A"/>
    <w:rsid w:val="00294076"/>
    <w:rsid w:val="00294730"/>
    <w:rsid w:val="0029493F"/>
    <w:rsid w:val="00295820"/>
    <w:rsid w:val="00296BB0"/>
    <w:rsid w:val="0029712D"/>
    <w:rsid w:val="002A0557"/>
    <w:rsid w:val="002A07B1"/>
    <w:rsid w:val="002A0E46"/>
    <w:rsid w:val="002A171B"/>
    <w:rsid w:val="002A1983"/>
    <w:rsid w:val="002A19C1"/>
    <w:rsid w:val="002A1A5B"/>
    <w:rsid w:val="002A259C"/>
    <w:rsid w:val="002A2812"/>
    <w:rsid w:val="002A3970"/>
    <w:rsid w:val="002A3ADB"/>
    <w:rsid w:val="002A3F65"/>
    <w:rsid w:val="002A3F70"/>
    <w:rsid w:val="002A56A8"/>
    <w:rsid w:val="002A5BC8"/>
    <w:rsid w:val="002A61E8"/>
    <w:rsid w:val="002A75A6"/>
    <w:rsid w:val="002B079A"/>
    <w:rsid w:val="002B20AE"/>
    <w:rsid w:val="002B28DE"/>
    <w:rsid w:val="002B304D"/>
    <w:rsid w:val="002B4434"/>
    <w:rsid w:val="002B470A"/>
    <w:rsid w:val="002B6EC3"/>
    <w:rsid w:val="002B72D8"/>
    <w:rsid w:val="002B76DB"/>
    <w:rsid w:val="002B77D9"/>
    <w:rsid w:val="002C18BC"/>
    <w:rsid w:val="002C25F4"/>
    <w:rsid w:val="002C505C"/>
    <w:rsid w:val="002C52DA"/>
    <w:rsid w:val="002C6561"/>
    <w:rsid w:val="002C7045"/>
    <w:rsid w:val="002C7751"/>
    <w:rsid w:val="002D18DF"/>
    <w:rsid w:val="002D1DEA"/>
    <w:rsid w:val="002D3FD8"/>
    <w:rsid w:val="002D58DB"/>
    <w:rsid w:val="002D7E22"/>
    <w:rsid w:val="002E02EC"/>
    <w:rsid w:val="002E0A3A"/>
    <w:rsid w:val="002E1C12"/>
    <w:rsid w:val="002E2472"/>
    <w:rsid w:val="002E3385"/>
    <w:rsid w:val="002E56C0"/>
    <w:rsid w:val="002E5E6B"/>
    <w:rsid w:val="002E6664"/>
    <w:rsid w:val="002F19AF"/>
    <w:rsid w:val="002F1FE6"/>
    <w:rsid w:val="002F2239"/>
    <w:rsid w:val="002F23FE"/>
    <w:rsid w:val="002F3245"/>
    <w:rsid w:val="002F38D9"/>
    <w:rsid w:val="002F3A95"/>
    <w:rsid w:val="002F3FE0"/>
    <w:rsid w:val="002F4E51"/>
    <w:rsid w:val="002F4E68"/>
    <w:rsid w:val="002F5158"/>
    <w:rsid w:val="002F5D46"/>
    <w:rsid w:val="002F6587"/>
    <w:rsid w:val="002F6E6D"/>
    <w:rsid w:val="002F722A"/>
    <w:rsid w:val="002F73A7"/>
    <w:rsid w:val="002F76F1"/>
    <w:rsid w:val="002F7DC9"/>
    <w:rsid w:val="00301B1A"/>
    <w:rsid w:val="00301E16"/>
    <w:rsid w:val="003025FC"/>
    <w:rsid w:val="0030399A"/>
    <w:rsid w:val="0030460F"/>
    <w:rsid w:val="003060C5"/>
    <w:rsid w:val="003062FC"/>
    <w:rsid w:val="00306AE7"/>
    <w:rsid w:val="00306B61"/>
    <w:rsid w:val="003073A5"/>
    <w:rsid w:val="0030747C"/>
    <w:rsid w:val="00311144"/>
    <w:rsid w:val="0031150F"/>
    <w:rsid w:val="00312F7F"/>
    <w:rsid w:val="00313D41"/>
    <w:rsid w:val="00314194"/>
    <w:rsid w:val="00315D96"/>
    <w:rsid w:val="00315E5C"/>
    <w:rsid w:val="00316510"/>
    <w:rsid w:val="00316CAD"/>
    <w:rsid w:val="0031722C"/>
    <w:rsid w:val="0032007F"/>
    <w:rsid w:val="00320234"/>
    <w:rsid w:val="003209F1"/>
    <w:rsid w:val="00322488"/>
    <w:rsid w:val="0032295E"/>
    <w:rsid w:val="0032399D"/>
    <w:rsid w:val="00324176"/>
    <w:rsid w:val="00324504"/>
    <w:rsid w:val="00325604"/>
    <w:rsid w:val="00325632"/>
    <w:rsid w:val="00325784"/>
    <w:rsid w:val="00325D57"/>
    <w:rsid w:val="00326EA6"/>
    <w:rsid w:val="00327C37"/>
    <w:rsid w:val="00331561"/>
    <w:rsid w:val="0033174E"/>
    <w:rsid w:val="0033181D"/>
    <w:rsid w:val="00334AB5"/>
    <w:rsid w:val="00335134"/>
    <w:rsid w:val="003351C3"/>
    <w:rsid w:val="00335FA2"/>
    <w:rsid w:val="003372AF"/>
    <w:rsid w:val="003402DB"/>
    <w:rsid w:val="0034085E"/>
    <w:rsid w:val="00340998"/>
    <w:rsid w:val="00340CDF"/>
    <w:rsid w:val="0034144E"/>
    <w:rsid w:val="00341628"/>
    <w:rsid w:val="00342595"/>
    <w:rsid w:val="0034279F"/>
    <w:rsid w:val="003436CB"/>
    <w:rsid w:val="0034543C"/>
    <w:rsid w:val="003456EB"/>
    <w:rsid w:val="00346040"/>
    <w:rsid w:val="0035000F"/>
    <w:rsid w:val="00350A3A"/>
    <w:rsid w:val="0035160D"/>
    <w:rsid w:val="00352396"/>
    <w:rsid w:val="003525E1"/>
    <w:rsid w:val="00352C8C"/>
    <w:rsid w:val="00353FBF"/>
    <w:rsid w:val="00354FE6"/>
    <w:rsid w:val="00355D8A"/>
    <w:rsid w:val="00357BF4"/>
    <w:rsid w:val="003604CF"/>
    <w:rsid w:val="00360511"/>
    <w:rsid w:val="003607DC"/>
    <w:rsid w:val="0036082B"/>
    <w:rsid w:val="00361450"/>
    <w:rsid w:val="00361634"/>
    <w:rsid w:val="00361CE8"/>
    <w:rsid w:val="003621C7"/>
    <w:rsid w:val="0036245D"/>
    <w:rsid w:val="00362A78"/>
    <w:rsid w:val="0036342A"/>
    <w:rsid w:val="00363B93"/>
    <w:rsid w:val="00366299"/>
    <w:rsid w:val="00366B47"/>
    <w:rsid w:val="003673CF"/>
    <w:rsid w:val="00367D70"/>
    <w:rsid w:val="003712D9"/>
    <w:rsid w:val="003716F4"/>
    <w:rsid w:val="00372453"/>
    <w:rsid w:val="00373AF2"/>
    <w:rsid w:val="00374D39"/>
    <w:rsid w:val="00375CB2"/>
    <w:rsid w:val="00375D6F"/>
    <w:rsid w:val="00376A26"/>
    <w:rsid w:val="00376B13"/>
    <w:rsid w:val="003805D4"/>
    <w:rsid w:val="00380753"/>
    <w:rsid w:val="00380F6E"/>
    <w:rsid w:val="00381318"/>
    <w:rsid w:val="003829D3"/>
    <w:rsid w:val="00383145"/>
    <w:rsid w:val="00383863"/>
    <w:rsid w:val="003845C1"/>
    <w:rsid w:val="00384975"/>
    <w:rsid w:val="00390279"/>
    <w:rsid w:val="00390DAE"/>
    <w:rsid w:val="003913B5"/>
    <w:rsid w:val="00392A0B"/>
    <w:rsid w:val="00393482"/>
    <w:rsid w:val="00394C3A"/>
    <w:rsid w:val="0039593C"/>
    <w:rsid w:val="003968C9"/>
    <w:rsid w:val="00397562"/>
    <w:rsid w:val="00397B11"/>
    <w:rsid w:val="00397CB8"/>
    <w:rsid w:val="003A0A85"/>
    <w:rsid w:val="003A0F75"/>
    <w:rsid w:val="003A12B4"/>
    <w:rsid w:val="003A2BCA"/>
    <w:rsid w:val="003A39DE"/>
    <w:rsid w:val="003A49D4"/>
    <w:rsid w:val="003A4FED"/>
    <w:rsid w:val="003A59A2"/>
    <w:rsid w:val="003A5D0F"/>
    <w:rsid w:val="003A6DC9"/>
    <w:rsid w:val="003A6F89"/>
    <w:rsid w:val="003A70C5"/>
    <w:rsid w:val="003A74B3"/>
    <w:rsid w:val="003B0497"/>
    <w:rsid w:val="003B07A3"/>
    <w:rsid w:val="003B2611"/>
    <w:rsid w:val="003B282D"/>
    <w:rsid w:val="003B297E"/>
    <w:rsid w:val="003B3566"/>
    <w:rsid w:val="003B37AF"/>
    <w:rsid w:val="003B38C1"/>
    <w:rsid w:val="003B3D9A"/>
    <w:rsid w:val="003B5111"/>
    <w:rsid w:val="003B5945"/>
    <w:rsid w:val="003B5D04"/>
    <w:rsid w:val="003B5D59"/>
    <w:rsid w:val="003B6248"/>
    <w:rsid w:val="003B6BBC"/>
    <w:rsid w:val="003C0597"/>
    <w:rsid w:val="003C092E"/>
    <w:rsid w:val="003C1913"/>
    <w:rsid w:val="003C1E40"/>
    <w:rsid w:val="003C20CF"/>
    <w:rsid w:val="003C2693"/>
    <w:rsid w:val="003C34E9"/>
    <w:rsid w:val="003C3A30"/>
    <w:rsid w:val="003C452D"/>
    <w:rsid w:val="003C4AA6"/>
    <w:rsid w:val="003C4D40"/>
    <w:rsid w:val="003C55E2"/>
    <w:rsid w:val="003C68B9"/>
    <w:rsid w:val="003C6ADF"/>
    <w:rsid w:val="003C6B37"/>
    <w:rsid w:val="003C77D3"/>
    <w:rsid w:val="003C7D67"/>
    <w:rsid w:val="003D0A11"/>
    <w:rsid w:val="003D0DE0"/>
    <w:rsid w:val="003D1027"/>
    <w:rsid w:val="003D129E"/>
    <w:rsid w:val="003D1BD9"/>
    <w:rsid w:val="003D4021"/>
    <w:rsid w:val="003D44F8"/>
    <w:rsid w:val="003D4D02"/>
    <w:rsid w:val="003D54FC"/>
    <w:rsid w:val="003D7AB7"/>
    <w:rsid w:val="003D7E03"/>
    <w:rsid w:val="003E0902"/>
    <w:rsid w:val="003E162B"/>
    <w:rsid w:val="003E17CE"/>
    <w:rsid w:val="003E27AF"/>
    <w:rsid w:val="003E2F69"/>
    <w:rsid w:val="003E3305"/>
    <w:rsid w:val="003E371C"/>
    <w:rsid w:val="003E3EB3"/>
    <w:rsid w:val="003E437E"/>
    <w:rsid w:val="003E4E84"/>
    <w:rsid w:val="003E671B"/>
    <w:rsid w:val="003E7733"/>
    <w:rsid w:val="003F0333"/>
    <w:rsid w:val="003F1BF5"/>
    <w:rsid w:val="003F3FA7"/>
    <w:rsid w:val="003F68E3"/>
    <w:rsid w:val="003F7C14"/>
    <w:rsid w:val="00400126"/>
    <w:rsid w:val="004007A9"/>
    <w:rsid w:val="004010C0"/>
    <w:rsid w:val="00401372"/>
    <w:rsid w:val="00401CDA"/>
    <w:rsid w:val="0040371F"/>
    <w:rsid w:val="00404B2D"/>
    <w:rsid w:val="0040510C"/>
    <w:rsid w:val="00405816"/>
    <w:rsid w:val="00405F11"/>
    <w:rsid w:val="004077AC"/>
    <w:rsid w:val="00407ABD"/>
    <w:rsid w:val="0041004A"/>
    <w:rsid w:val="00410FB5"/>
    <w:rsid w:val="004131BE"/>
    <w:rsid w:val="0041369A"/>
    <w:rsid w:val="00415725"/>
    <w:rsid w:val="00415A5D"/>
    <w:rsid w:val="00415CD2"/>
    <w:rsid w:val="00416010"/>
    <w:rsid w:val="004205EA"/>
    <w:rsid w:val="00421234"/>
    <w:rsid w:val="004213D6"/>
    <w:rsid w:val="00421CC0"/>
    <w:rsid w:val="00422CC7"/>
    <w:rsid w:val="004235EA"/>
    <w:rsid w:val="004237ED"/>
    <w:rsid w:val="00423E3E"/>
    <w:rsid w:val="00423E5F"/>
    <w:rsid w:val="00425DA6"/>
    <w:rsid w:val="004273BB"/>
    <w:rsid w:val="00427AF4"/>
    <w:rsid w:val="0043318E"/>
    <w:rsid w:val="00433DC2"/>
    <w:rsid w:val="00434B07"/>
    <w:rsid w:val="00435315"/>
    <w:rsid w:val="00437516"/>
    <w:rsid w:val="004377AF"/>
    <w:rsid w:val="0044086F"/>
    <w:rsid w:val="00440C90"/>
    <w:rsid w:val="00441C7F"/>
    <w:rsid w:val="00442BB9"/>
    <w:rsid w:val="00445CA0"/>
    <w:rsid w:val="00447164"/>
    <w:rsid w:val="004517A9"/>
    <w:rsid w:val="00452EE7"/>
    <w:rsid w:val="00453B52"/>
    <w:rsid w:val="0045457B"/>
    <w:rsid w:val="00454A0F"/>
    <w:rsid w:val="00454A3D"/>
    <w:rsid w:val="00455699"/>
    <w:rsid w:val="00455DD7"/>
    <w:rsid w:val="00456BD4"/>
    <w:rsid w:val="00457C04"/>
    <w:rsid w:val="00457CEB"/>
    <w:rsid w:val="00460DA0"/>
    <w:rsid w:val="0046219B"/>
    <w:rsid w:val="004644C6"/>
    <w:rsid w:val="004647DA"/>
    <w:rsid w:val="004656FF"/>
    <w:rsid w:val="004658A9"/>
    <w:rsid w:val="00466829"/>
    <w:rsid w:val="0046719D"/>
    <w:rsid w:val="00467B01"/>
    <w:rsid w:val="00467C28"/>
    <w:rsid w:val="00470869"/>
    <w:rsid w:val="00470AC7"/>
    <w:rsid w:val="00470E20"/>
    <w:rsid w:val="0047159C"/>
    <w:rsid w:val="00472B4B"/>
    <w:rsid w:val="00472CF4"/>
    <w:rsid w:val="00473336"/>
    <w:rsid w:val="00473F25"/>
    <w:rsid w:val="00474062"/>
    <w:rsid w:val="0047485A"/>
    <w:rsid w:val="00474D53"/>
    <w:rsid w:val="00475EA6"/>
    <w:rsid w:val="00475FC0"/>
    <w:rsid w:val="00476D50"/>
    <w:rsid w:val="00477019"/>
    <w:rsid w:val="00477D6B"/>
    <w:rsid w:val="004804F2"/>
    <w:rsid w:val="004809A3"/>
    <w:rsid w:val="00480A7A"/>
    <w:rsid w:val="00481A83"/>
    <w:rsid w:val="00481ABD"/>
    <w:rsid w:val="0048291E"/>
    <w:rsid w:val="00482FEE"/>
    <w:rsid w:val="00483077"/>
    <w:rsid w:val="00483792"/>
    <w:rsid w:val="00484313"/>
    <w:rsid w:val="004847FF"/>
    <w:rsid w:val="00484885"/>
    <w:rsid w:val="0048542F"/>
    <w:rsid w:val="00485736"/>
    <w:rsid w:val="004858B7"/>
    <w:rsid w:val="004878DD"/>
    <w:rsid w:val="00491570"/>
    <w:rsid w:val="004932DE"/>
    <w:rsid w:val="00494D66"/>
    <w:rsid w:val="00495B99"/>
    <w:rsid w:val="004961BB"/>
    <w:rsid w:val="00496218"/>
    <w:rsid w:val="004964FF"/>
    <w:rsid w:val="00497042"/>
    <w:rsid w:val="00497481"/>
    <w:rsid w:val="004A08DD"/>
    <w:rsid w:val="004A0CBF"/>
    <w:rsid w:val="004A1899"/>
    <w:rsid w:val="004A19D6"/>
    <w:rsid w:val="004A23E0"/>
    <w:rsid w:val="004A28CE"/>
    <w:rsid w:val="004A318A"/>
    <w:rsid w:val="004A5109"/>
    <w:rsid w:val="004A5509"/>
    <w:rsid w:val="004A58B8"/>
    <w:rsid w:val="004A6108"/>
    <w:rsid w:val="004A63A6"/>
    <w:rsid w:val="004A6FE1"/>
    <w:rsid w:val="004A7458"/>
    <w:rsid w:val="004A7EFC"/>
    <w:rsid w:val="004B05E3"/>
    <w:rsid w:val="004B0633"/>
    <w:rsid w:val="004B0CEF"/>
    <w:rsid w:val="004B31BB"/>
    <w:rsid w:val="004B32BF"/>
    <w:rsid w:val="004B3646"/>
    <w:rsid w:val="004B4DDA"/>
    <w:rsid w:val="004B631F"/>
    <w:rsid w:val="004B6B86"/>
    <w:rsid w:val="004B7AEA"/>
    <w:rsid w:val="004C134C"/>
    <w:rsid w:val="004C1974"/>
    <w:rsid w:val="004C2318"/>
    <w:rsid w:val="004C39EE"/>
    <w:rsid w:val="004C4141"/>
    <w:rsid w:val="004C4820"/>
    <w:rsid w:val="004C5527"/>
    <w:rsid w:val="004C5A15"/>
    <w:rsid w:val="004D02C1"/>
    <w:rsid w:val="004D049B"/>
    <w:rsid w:val="004D06A4"/>
    <w:rsid w:val="004D0B33"/>
    <w:rsid w:val="004D1297"/>
    <w:rsid w:val="004D2DF5"/>
    <w:rsid w:val="004D5A5E"/>
    <w:rsid w:val="004D5A84"/>
    <w:rsid w:val="004D66EC"/>
    <w:rsid w:val="004D6EE0"/>
    <w:rsid w:val="004E0233"/>
    <w:rsid w:val="004E0AA6"/>
    <w:rsid w:val="004E0AD8"/>
    <w:rsid w:val="004E0CDE"/>
    <w:rsid w:val="004E136C"/>
    <w:rsid w:val="004E2222"/>
    <w:rsid w:val="004E282C"/>
    <w:rsid w:val="004E2EBF"/>
    <w:rsid w:val="004E3029"/>
    <w:rsid w:val="004E4BB9"/>
    <w:rsid w:val="004E500A"/>
    <w:rsid w:val="004E5284"/>
    <w:rsid w:val="004E5775"/>
    <w:rsid w:val="004E57D0"/>
    <w:rsid w:val="004E7ED3"/>
    <w:rsid w:val="004F0A8F"/>
    <w:rsid w:val="004F18BD"/>
    <w:rsid w:val="004F33EE"/>
    <w:rsid w:val="004F5937"/>
    <w:rsid w:val="00500177"/>
    <w:rsid w:val="00500582"/>
    <w:rsid w:val="00500BEB"/>
    <w:rsid w:val="00500D85"/>
    <w:rsid w:val="005019FF"/>
    <w:rsid w:val="00501CF5"/>
    <w:rsid w:val="0050210C"/>
    <w:rsid w:val="00502551"/>
    <w:rsid w:val="00502E62"/>
    <w:rsid w:val="00504A1E"/>
    <w:rsid w:val="00504CA1"/>
    <w:rsid w:val="00504EA8"/>
    <w:rsid w:val="00506733"/>
    <w:rsid w:val="00506861"/>
    <w:rsid w:val="00507B6F"/>
    <w:rsid w:val="00510AC6"/>
    <w:rsid w:val="00512015"/>
    <w:rsid w:val="005120E1"/>
    <w:rsid w:val="005127F9"/>
    <w:rsid w:val="00512AA4"/>
    <w:rsid w:val="00513A7E"/>
    <w:rsid w:val="00515555"/>
    <w:rsid w:val="0052044F"/>
    <w:rsid w:val="00521677"/>
    <w:rsid w:val="005221BA"/>
    <w:rsid w:val="00522750"/>
    <w:rsid w:val="00522C75"/>
    <w:rsid w:val="00523AB1"/>
    <w:rsid w:val="00523F9D"/>
    <w:rsid w:val="00524317"/>
    <w:rsid w:val="005244F3"/>
    <w:rsid w:val="00524E69"/>
    <w:rsid w:val="005252E6"/>
    <w:rsid w:val="0052676B"/>
    <w:rsid w:val="00527B03"/>
    <w:rsid w:val="0053057A"/>
    <w:rsid w:val="00530658"/>
    <w:rsid w:val="005321A0"/>
    <w:rsid w:val="0053272E"/>
    <w:rsid w:val="0053336B"/>
    <w:rsid w:val="005352F2"/>
    <w:rsid w:val="00535DEA"/>
    <w:rsid w:val="005405C6"/>
    <w:rsid w:val="005405DB"/>
    <w:rsid w:val="00540F8F"/>
    <w:rsid w:val="005411DF"/>
    <w:rsid w:val="00541318"/>
    <w:rsid w:val="005420E1"/>
    <w:rsid w:val="00543572"/>
    <w:rsid w:val="005439BD"/>
    <w:rsid w:val="00543BCB"/>
    <w:rsid w:val="005458C6"/>
    <w:rsid w:val="00546166"/>
    <w:rsid w:val="00546F58"/>
    <w:rsid w:val="0055262E"/>
    <w:rsid w:val="00552E5A"/>
    <w:rsid w:val="0055377D"/>
    <w:rsid w:val="00555058"/>
    <w:rsid w:val="00555AC0"/>
    <w:rsid w:val="00555EEF"/>
    <w:rsid w:val="00556076"/>
    <w:rsid w:val="00560A29"/>
    <w:rsid w:val="00560A3C"/>
    <w:rsid w:val="00561EC7"/>
    <w:rsid w:val="0056235D"/>
    <w:rsid w:val="005627FE"/>
    <w:rsid w:val="0056303E"/>
    <w:rsid w:val="005631B7"/>
    <w:rsid w:val="00564C1D"/>
    <w:rsid w:val="00567C96"/>
    <w:rsid w:val="005705B9"/>
    <w:rsid w:val="00570659"/>
    <w:rsid w:val="0057092F"/>
    <w:rsid w:val="00571894"/>
    <w:rsid w:val="00571914"/>
    <w:rsid w:val="00571CCC"/>
    <w:rsid w:val="00572048"/>
    <w:rsid w:val="00572061"/>
    <w:rsid w:val="00572A82"/>
    <w:rsid w:val="005732D6"/>
    <w:rsid w:val="0057333C"/>
    <w:rsid w:val="005738E2"/>
    <w:rsid w:val="00575A27"/>
    <w:rsid w:val="00575FE2"/>
    <w:rsid w:val="005771CB"/>
    <w:rsid w:val="00577735"/>
    <w:rsid w:val="00577AC9"/>
    <w:rsid w:val="00577C99"/>
    <w:rsid w:val="00580109"/>
    <w:rsid w:val="005811D7"/>
    <w:rsid w:val="00581C88"/>
    <w:rsid w:val="0058318A"/>
    <w:rsid w:val="0058340B"/>
    <w:rsid w:val="0058485F"/>
    <w:rsid w:val="0058491B"/>
    <w:rsid w:val="005859D0"/>
    <w:rsid w:val="00586228"/>
    <w:rsid w:val="005864AB"/>
    <w:rsid w:val="005871A9"/>
    <w:rsid w:val="00590799"/>
    <w:rsid w:val="0059136A"/>
    <w:rsid w:val="00591A90"/>
    <w:rsid w:val="0059203F"/>
    <w:rsid w:val="00592386"/>
    <w:rsid w:val="00592453"/>
    <w:rsid w:val="00592AD4"/>
    <w:rsid w:val="00592C27"/>
    <w:rsid w:val="005942E8"/>
    <w:rsid w:val="005958D4"/>
    <w:rsid w:val="00596820"/>
    <w:rsid w:val="00597C61"/>
    <w:rsid w:val="00597DEA"/>
    <w:rsid w:val="00597F6F"/>
    <w:rsid w:val="005A08E5"/>
    <w:rsid w:val="005A241B"/>
    <w:rsid w:val="005A39E8"/>
    <w:rsid w:val="005A4D27"/>
    <w:rsid w:val="005A4E98"/>
    <w:rsid w:val="005A6A25"/>
    <w:rsid w:val="005A6FEB"/>
    <w:rsid w:val="005A71D3"/>
    <w:rsid w:val="005A722D"/>
    <w:rsid w:val="005A76FA"/>
    <w:rsid w:val="005A7C69"/>
    <w:rsid w:val="005B07AC"/>
    <w:rsid w:val="005B11D8"/>
    <w:rsid w:val="005B210F"/>
    <w:rsid w:val="005B3059"/>
    <w:rsid w:val="005B3558"/>
    <w:rsid w:val="005B3E09"/>
    <w:rsid w:val="005B434F"/>
    <w:rsid w:val="005B5814"/>
    <w:rsid w:val="005B7A64"/>
    <w:rsid w:val="005B7E15"/>
    <w:rsid w:val="005C11B8"/>
    <w:rsid w:val="005C26EF"/>
    <w:rsid w:val="005C3542"/>
    <w:rsid w:val="005C37DB"/>
    <w:rsid w:val="005C4873"/>
    <w:rsid w:val="005C4CEB"/>
    <w:rsid w:val="005C554F"/>
    <w:rsid w:val="005C55FE"/>
    <w:rsid w:val="005C6649"/>
    <w:rsid w:val="005D0B2F"/>
    <w:rsid w:val="005D24E0"/>
    <w:rsid w:val="005D2503"/>
    <w:rsid w:val="005D261D"/>
    <w:rsid w:val="005D3D6F"/>
    <w:rsid w:val="005D3DB1"/>
    <w:rsid w:val="005D40BC"/>
    <w:rsid w:val="005D4448"/>
    <w:rsid w:val="005D47B6"/>
    <w:rsid w:val="005D51BF"/>
    <w:rsid w:val="005D588E"/>
    <w:rsid w:val="005D5EE8"/>
    <w:rsid w:val="005D6018"/>
    <w:rsid w:val="005D789A"/>
    <w:rsid w:val="005D78F2"/>
    <w:rsid w:val="005D7D60"/>
    <w:rsid w:val="005E065D"/>
    <w:rsid w:val="005E1267"/>
    <w:rsid w:val="005E27B3"/>
    <w:rsid w:val="005E3103"/>
    <w:rsid w:val="005E31FB"/>
    <w:rsid w:val="005E3343"/>
    <w:rsid w:val="005E3493"/>
    <w:rsid w:val="005E35E6"/>
    <w:rsid w:val="005E3FBE"/>
    <w:rsid w:val="005E3FEC"/>
    <w:rsid w:val="005E4864"/>
    <w:rsid w:val="005E4A04"/>
    <w:rsid w:val="005E4CD6"/>
    <w:rsid w:val="005E4EB3"/>
    <w:rsid w:val="005E54A1"/>
    <w:rsid w:val="005E586C"/>
    <w:rsid w:val="005E66B4"/>
    <w:rsid w:val="005F0755"/>
    <w:rsid w:val="005F075C"/>
    <w:rsid w:val="005F251C"/>
    <w:rsid w:val="005F4293"/>
    <w:rsid w:val="005F438F"/>
    <w:rsid w:val="005F6321"/>
    <w:rsid w:val="005F6937"/>
    <w:rsid w:val="005F6C3B"/>
    <w:rsid w:val="005F6E25"/>
    <w:rsid w:val="005F728D"/>
    <w:rsid w:val="005F790C"/>
    <w:rsid w:val="005F7F27"/>
    <w:rsid w:val="006010EE"/>
    <w:rsid w:val="00602FB7"/>
    <w:rsid w:val="00603889"/>
    <w:rsid w:val="006041E9"/>
    <w:rsid w:val="006056E0"/>
    <w:rsid w:val="00605827"/>
    <w:rsid w:val="00605A7A"/>
    <w:rsid w:val="00605D67"/>
    <w:rsid w:val="006074B8"/>
    <w:rsid w:val="006128CB"/>
    <w:rsid w:val="0061345F"/>
    <w:rsid w:val="00613E38"/>
    <w:rsid w:val="006146F0"/>
    <w:rsid w:val="006147B9"/>
    <w:rsid w:val="00614BF1"/>
    <w:rsid w:val="006156F6"/>
    <w:rsid w:val="006170C4"/>
    <w:rsid w:val="006170DC"/>
    <w:rsid w:val="0062051E"/>
    <w:rsid w:val="00621835"/>
    <w:rsid w:val="00621848"/>
    <w:rsid w:val="006227CF"/>
    <w:rsid w:val="0062284C"/>
    <w:rsid w:val="00622CD9"/>
    <w:rsid w:val="0062452D"/>
    <w:rsid w:val="006246FA"/>
    <w:rsid w:val="00625E82"/>
    <w:rsid w:val="00626577"/>
    <w:rsid w:val="0062666D"/>
    <w:rsid w:val="00630525"/>
    <w:rsid w:val="006316C8"/>
    <w:rsid w:val="006328CF"/>
    <w:rsid w:val="0063679F"/>
    <w:rsid w:val="006372D4"/>
    <w:rsid w:val="00637A90"/>
    <w:rsid w:val="006407B0"/>
    <w:rsid w:val="00640CF2"/>
    <w:rsid w:val="006428FF"/>
    <w:rsid w:val="00643C46"/>
    <w:rsid w:val="00643D5B"/>
    <w:rsid w:val="00643DDE"/>
    <w:rsid w:val="00646050"/>
    <w:rsid w:val="006474C0"/>
    <w:rsid w:val="00647EE7"/>
    <w:rsid w:val="006508D6"/>
    <w:rsid w:val="00650999"/>
    <w:rsid w:val="00650B17"/>
    <w:rsid w:val="00651AD0"/>
    <w:rsid w:val="00652090"/>
    <w:rsid w:val="0065221F"/>
    <w:rsid w:val="006540E4"/>
    <w:rsid w:val="00654A19"/>
    <w:rsid w:val="00656E19"/>
    <w:rsid w:val="0065791A"/>
    <w:rsid w:val="006615F3"/>
    <w:rsid w:val="006631BD"/>
    <w:rsid w:val="006639C7"/>
    <w:rsid w:val="006648B8"/>
    <w:rsid w:val="00666138"/>
    <w:rsid w:val="00666CCC"/>
    <w:rsid w:val="00666DEF"/>
    <w:rsid w:val="00667263"/>
    <w:rsid w:val="00667495"/>
    <w:rsid w:val="00667771"/>
    <w:rsid w:val="00667CCF"/>
    <w:rsid w:val="00670719"/>
    <w:rsid w:val="006713CA"/>
    <w:rsid w:val="00671BBE"/>
    <w:rsid w:val="00674D8C"/>
    <w:rsid w:val="00675AE0"/>
    <w:rsid w:val="0067641A"/>
    <w:rsid w:val="006764E8"/>
    <w:rsid w:val="00676C5C"/>
    <w:rsid w:val="00677C00"/>
    <w:rsid w:val="00677CA8"/>
    <w:rsid w:val="00680566"/>
    <w:rsid w:val="006805AF"/>
    <w:rsid w:val="00680EC7"/>
    <w:rsid w:val="00681A95"/>
    <w:rsid w:val="00681AA0"/>
    <w:rsid w:val="00681F1B"/>
    <w:rsid w:val="00682955"/>
    <w:rsid w:val="00682A27"/>
    <w:rsid w:val="006832B4"/>
    <w:rsid w:val="00684F73"/>
    <w:rsid w:val="00686BD1"/>
    <w:rsid w:val="006904B2"/>
    <w:rsid w:val="0069092C"/>
    <w:rsid w:val="00691781"/>
    <w:rsid w:val="006926CB"/>
    <w:rsid w:val="00694A2F"/>
    <w:rsid w:val="00695CED"/>
    <w:rsid w:val="00696887"/>
    <w:rsid w:val="006979E7"/>
    <w:rsid w:val="006A1DCA"/>
    <w:rsid w:val="006A267F"/>
    <w:rsid w:val="006A27D0"/>
    <w:rsid w:val="006A2A27"/>
    <w:rsid w:val="006A568A"/>
    <w:rsid w:val="006A6099"/>
    <w:rsid w:val="006A61FA"/>
    <w:rsid w:val="006A7150"/>
    <w:rsid w:val="006A7507"/>
    <w:rsid w:val="006B06F6"/>
    <w:rsid w:val="006B0D97"/>
    <w:rsid w:val="006B12D6"/>
    <w:rsid w:val="006B33B7"/>
    <w:rsid w:val="006B33BA"/>
    <w:rsid w:val="006B3418"/>
    <w:rsid w:val="006B3AA4"/>
    <w:rsid w:val="006B3E44"/>
    <w:rsid w:val="006B45AA"/>
    <w:rsid w:val="006B474D"/>
    <w:rsid w:val="006B4CA6"/>
    <w:rsid w:val="006B671F"/>
    <w:rsid w:val="006B6EA5"/>
    <w:rsid w:val="006B7354"/>
    <w:rsid w:val="006C0966"/>
    <w:rsid w:val="006C10F9"/>
    <w:rsid w:val="006C2A9B"/>
    <w:rsid w:val="006C3340"/>
    <w:rsid w:val="006C4AC7"/>
    <w:rsid w:val="006C56F9"/>
    <w:rsid w:val="006C66EC"/>
    <w:rsid w:val="006C686B"/>
    <w:rsid w:val="006D2FC7"/>
    <w:rsid w:val="006D3454"/>
    <w:rsid w:val="006D441E"/>
    <w:rsid w:val="006D4BBB"/>
    <w:rsid w:val="006D6073"/>
    <w:rsid w:val="006E0C8B"/>
    <w:rsid w:val="006E152F"/>
    <w:rsid w:val="006E1AFD"/>
    <w:rsid w:val="006E1CB1"/>
    <w:rsid w:val="006E22A6"/>
    <w:rsid w:val="006E2711"/>
    <w:rsid w:val="006E31B5"/>
    <w:rsid w:val="006E4BF3"/>
    <w:rsid w:val="006E5DA2"/>
    <w:rsid w:val="006E7CA1"/>
    <w:rsid w:val="006F01D7"/>
    <w:rsid w:val="006F1885"/>
    <w:rsid w:val="006F290C"/>
    <w:rsid w:val="006F2986"/>
    <w:rsid w:val="006F42A7"/>
    <w:rsid w:val="006F48F5"/>
    <w:rsid w:val="006F5E6D"/>
    <w:rsid w:val="0070020F"/>
    <w:rsid w:val="00700C27"/>
    <w:rsid w:val="00700D23"/>
    <w:rsid w:val="0070109F"/>
    <w:rsid w:val="00701DA6"/>
    <w:rsid w:val="00702B32"/>
    <w:rsid w:val="00703651"/>
    <w:rsid w:val="00703C4E"/>
    <w:rsid w:val="007044B2"/>
    <w:rsid w:val="00704D7F"/>
    <w:rsid w:val="0070789F"/>
    <w:rsid w:val="00707DC9"/>
    <w:rsid w:val="00710169"/>
    <w:rsid w:val="00710CAE"/>
    <w:rsid w:val="00711B99"/>
    <w:rsid w:val="00712043"/>
    <w:rsid w:val="00712442"/>
    <w:rsid w:val="00713882"/>
    <w:rsid w:val="00714B53"/>
    <w:rsid w:val="00714E2A"/>
    <w:rsid w:val="007158E3"/>
    <w:rsid w:val="00720EFD"/>
    <w:rsid w:val="007212B7"/>
    <w:rsid w:val="007243F4"/>
    <w:rsid w:val="00724467"/>
    <w:rsid w:val="00724658"/>
    <w:rsid w:val="0072619D"/>
    <w:rsid w:val="00726CF2"/>
    <w:rsid w:val="0072715F"/>
    <w:rsid w:val="00727745"/>
    <w:rsid w:val="00730A88"/>
    <w:rsid w:val="00731786"/>
    <w:rsid w:val="007319EB"/>
    <w:rsid w:val="00731E65"/>
    <w:rsid w:val="007342B9"/>
    <w:rsid w:val="007347A1"/>
    <w:rsid w:val="00734A79"/>
    <w:rsid w:val="00734E78"/>
    <w:rsid w:val="007351D7"/>
    <w:rsid w:val="00737BCE"/>
    <w:rsid w:val="00740353"/>
    <w:rsid w:val="00740BC3"/>
    <w:rsid w:val="00741ABF"/>
    <w:rsid w:val="007423B5"/>
    <w:rsid w:val="007430CE"/>
    <w:rsid w:val="0074366E"/>
    <w:rsid w:val="007443F5"/>
    <w:rsid w:val="007444DC"/>
    <w:rsid w:val="00744A50"/>
    <w:rsid w:val="00745106"/>
    <w:rsid w:val="0074685E"/>
    <w:rsid w:val="00746A2C"/>
    <w:rsid w:val="00746CD6"/>
    <w:rsid w:val="0074716D"/>
    <w:rsid w:val="00747E5A"/>
    <w:rsid w:val="00750484"/>
    <w:rsid w:val="00750B63"/>
    <w:rsid w:val="00750FD1"/>
    <w:rsid w:val="00753CF9"/>
    <w:rsid w:val="00754186"/>
    <w:rsid w:val="00754C1E"/>
    <w:rsid w:val="0075695D"/>
    <w:rsid w:val="00756B2E"/>
    <w:rsid w:val="00756C65"/>
    <w:rsid w:val="00760B7E"/>
    <w:rsid w:val="00761382"/>
    <w:rsid w:val="007617E7"/>
    <w:rsid w:val="00761DCD"/>
    <w:rsid w:val="007627CC"/>
    <w:rsid w:val="00762CF0"/>
    <w:rsid w:val="007631B4"/>
    <w:rsid w:val="00764A93"/>
    <w:rsid w:val="00766A2E"/>
    <w:rsid w:val="007673B7"/>
    <w:rsid w:val="00770BA6"/>
    <w:rsid w:val="00771195"/>
    <w:rsid w:val="007714D6"/>
    <w:rsid w:val="00771888"/>
    <w:rsid w:val="00771F3B"/>
    <w:rsid w:val="007726FC"/>
    <w:rsid w:val="007729E1"/>
    <w:rsid w:val="007734CF"/>
    <w:rsid w:val="00773D54"/>
    <w:rsid w:val="00773D58"/>
    <w:rsid w:val="00774CA2"/>
    <w:rsid w:val="007759D7"/>
    <w:rsid w:val="00776D8D"/>
    <w:rsid w:val="00777428"/>
    <w:rsid w:val="007777B1"/>
    <w:rsid w:val="00780C3D"/>
    <w:rsid w:val="00781835"/>
    <w:rsid w:val="007819AB"/>
    <w:rsid w:val="00781E01"/>
    <w:rsid w:val="0078202B"/>
    <w:rsid w:val="007829D6"/>
    <w:rsid w:val="00784553"/>
    <w:rsid w:val="00784898"/>
    <w:rsid w:val="00784B0B"/>
    <w:rsid w:val="007854AF"/>
    <w:rsid w:val="007866B2"/>
    <w:rsid w:val="00786929"/>
    <w:rsid w:val="0078729C"/>
    <w:rsid w:val="00791DDA"/>
    <w:rsid w:val="007920E2"/>
    <w:rsid w:val="007927F7"/>
    <w:rsid w:val="00792814"/>
    <w:rsid w:val="00793A7C"/>
    <w:rsid w:val="00793DCB"/>
    <w:rsid w:val="00793E73"/>
    <w:rsid w:val="007949F2"/>
    <w:rsid w:val="007955DA"/>
    <w:rsid w:val="007957CC"/>
    <w:rsid w:val="00795BB1"/>
    <w:rsid w:val="0079639F"/>
    <w:rsid w:val="00796F1C"/>
    <w:rsid w:val="007A01D0"/>
    <w:rsid w:val="007A073A"/>
    <w:rsid w:val="007A0B4F"/>
    <w:rsid w:val="007A0F84"/>
    <w:rsid w:val="007A1CA6"/>
    <w:rsid w:val="007A1D7E"/>
    <w:rsid w:val="007A1E5C"/>
    <w:rsid w:val="007A280C"/>
    <w:rsid w:val="007A356C"/>
    <w:rsid w:val="007A398A"/>
    <w:rsid w:val="007A5841"/>
    <w:rsid w:val="007A5E40"/>
    <w:rsid w:val="007A772B"/>
    <w:rsid w:val="007A7B3B"/>
    <w:rsid w:val="007B0016"/>
    <w:rsid w:val="007B019F"/>
    <w:rsid w:val="007B12B1"/>
    <w:rsid w:val="007B1AF6"/>
    <w:rsid w:val="007B1E9B"/>
    <w:rsid w:val="007B3207"/>
    <w:rsid w:val="007B33EC"/>
    <w:rsid w:val="007B49EB"/>
    <w:rsid w:val="007B53F7"/>
    <w:rsid w:val="007B58CA"/>
    <w:rsid w:val="007B5D00"/>
    <w:rsid w:val="007B6BFE"/>
    <w:rsid w:val="007C00CE"/>
    <w:rsid w:val="007C05EC"/>
    <w:rsid w:val="007C11ED"/>
    <w:rsid w:val="007C1865"/>
    <w:rsid w:val="007C3BE2"/>
    <w:rsid w:val="007C5417"/>
    <w:rsid w:val="007D0564"/>
    <w:rsid w:val="007D07CE"/>
    <w:rsid w:val="007D0AF3"/>
    <w:rsid w:val="007D115D"/>
    <w:rsid w:val="007D11D0"/>
    <w:rsid w:val="007D1613"/>
    <w:rsid w:val="007D2A31"/>
    <w:rsid w:val="007D4855"/>
    <w:rsid w:val="007D4EA5"/>
    <w:rsid w:val="007D5BAC"/>
    <w:rsid w:val="007D636C"/>
    <w:rsid w:val="007D6B5B"/>
    <w:rsid w:val="007E1A0E"/>
    <w:rsid w:val="007E1BAA"/>
    <w:rsid w:val="007E2DDD"/>
    <w:rsid w:val="007E4C0E"/>
    <w:rsid w:val="007E4D88"/>
    <w:rsid w:val="007E4E16"/>
    <w:rsid w:val="007E5134"/>
    <w:rsid w:val="007E609D"/>
    <w:rsid w:val="007E62B2"/>
    <w:rsid w:val="007E68CD"/>
    <w:rsid w:val="007E762E"/>
    <w:rsid w:val="007F026E"/>
    <w:rsid w:val="007F0491"/>
    <w:rsid w:val="007F079E"/>
    <w:rsid w:val="007F096E"/>
    <w:rsid w:val="007F2737"/>
    <w:rsid w:val="007F3521"/>
    <w:rsid w:val="007F37AA"/>
    <w:rsid w:val="007F3C4D"/>
    <w:rsid w:val="007F4043"/>
    <w:rsid w:val="007F43DD"/>
    <w:rsid w:val="007F6635"/>
    <w:rsid w:val="007F6A6C"/>
    <w:rsid w:val="008006DA"/>
    <w:rsid w:val="008007BA"/>
    <w:rsid w:val="00800C1C"/>
    <w:rsid w:val="008010B9"/>
    <w:rsid w:val="00801A95"/>
    <w:rsid w:val="00802A86"/>
    <w:rsid w:val="0080397C"/>
    <w:rsid w:val="008045C7"/>
    <w:rsid w:val="00806530"/>
    <w:rsid w:val="00807C24"/>
    <w:rsid w:val="00811090"/>
    <w:rsid w:val="0081176E"/>
    <w:rsid w:val="0081212E"/>
    <w:rsid w:val="00813EBB"/>
    <w:rsid w:val="00814835"/>
    <w:rsid w:val="00814B41"/>
    <w:rsid w:val="008153E2"/>
    <w:rsid w:val="00817098"/>
    <w:rsid w:val="008172F7"/>
    <w:rsid w:val="00817735"/>
    <w:rsid w:val="00820205"/>
    <w:rsid w:val="008213C7"/>
    <w:rsid w:val="00821402"/>
    <w:rsid w:val="00821535"/>
    <w:rsid w:val="00822789"/>
    <w:rsid w:val="0082288E"/>
    <w:rsid w:val="0082364C"/>
    <w:rsid w:val="00823692"/>
    <w:rsid w:val="00824111"/>
    <w:rsid w:val="00824477"/>
    <w:rsid w:val="008245F9"/>
    <w:rsid w:val="0082588B"/>
    <w:rsid w:val="00825B4A"/>
    <w:rsid w:val="00826590"/>
    <w:rsid w:val="00827EB1"/>
    <w:rsid w:val="00831028"/>
    <w:rsid w:val="00831D23"/>
    <w:rsid w:val="008349F1"/>
    <w:rsid w:val="008367D2"/>
    <w:rsid w:val="00837450"/>
    <w:rsid w:val="00837766"/>
    <w:rsid w:val="008400B2"/>
    <w:rsid w:val="00842950"/>
    <w:rsid w:val="0084309E"/>
    <w:rsid w:val="00846BB3"/>
    <w:rsid w:val="0085153C"/>
    <w:rsid w:val="00851722"/>
    <w:rsid w:val="00853F76"/>
    <w:rsid w:val="00854056"/>
    <w:rsid w:val="00854590"/>
    <w:rsid w:val="00854C96"/>
    <w:rsid w:val="00854F27"/>
    <w:rsid w:val="0085561D"/>
    <w:rsid w:val="00856041"/>
    <w:rsid w:val="008571DE"/>
    <w:rsid w:val="0086048B"/>
    <w:rsid w:val="00861354"/>
    <w:rsid w:val="00862882"/>
    <w:rsid w:val="00862984"/>
    <w:rsid w:val="00863DA4"/>
    <w:rsid w:val="00863F77"/>
    <w:rsid w:val="008651AB"/>
    <w:rsid w:val="008661FC"/>
    <w:rsid w:val="00866DDC"/>
    <w:rsid w:val="00870460"/>
    <w:rsid w:val="008711D5"/>
    <w:rsid w:val="008716F6"/>
    <w:rsid w:val="00871F82"/>
    <w:rsid w:val="00872181"/>
    <w:rsid w:val="0087255D"/>
    <w:rsid w:val="00873C32"/>
    <w:rsid w:val="00873DAE"/>
    <w:rsid w:val="00873E61"/>
    <w:rsid w:val="00875008"/>
    <w:rsid w:val="00875FA6"/>
    <w:rsid w:val="0087760B"/>
    <w:rsid w:val="0088084B"/>
    <w:rsid w:val="008828A6"/>
    <w:rsid w:val="00884A79"/>
    <w:rsid w:val="0088528B"/>
    <w:rsid w:val="00886914"/>
    <w:rsid w:val="00887CAE"/>
    <w:rsid w:val="00890D14"/>
    <w:rsid w:val="00891482"/>
    <w:rsid w:val="008924E9"/>
    <w:rsid w:val="00892826"/>
    <w:rsid w:val="00893FA5"/>
    <w:rsid w:val="00894080"/>
    <w:rsid w:val="008951A5"/>
    <w:rsid w:val="00895BF5"/>
    <w:rsid w:val="00896924"/>
    <w:rsid w:val="00896B86"/>
    <w:rsid w:val="00896BDC"/>
    <w:rsid w:val="00897691"/>
    <w:rsid w:val="00897DD0"/>
    <w:rsid w:val="008A003C"/>
    <w:rsid w:val="008A09E1"/>
    <w:rsid w:val="008A0EA2"/>
    <w:rsid w:val="008A134B"/>
    <w:rsid w:val="008A1B42"/>
    <w:rsid w:val="008A21FB"/>
    <w:rsid w:val="008A3ED6"/>
    <w:rsid w:val="008A3FDE"/>
    <w:rsid w:val="008A4619"/>
    <w:rsid w:val="008A4763"/>
    <w:rsid w:val="008A5F94"/>
    <w:rsid w:val="008A607B"/>
    <w:rsid w:val="008A7900"/>
    <w:rsid w:val="008A7DAB"/>
    <w:rsid w:val="008B0D11"/>
    <w:rsid w:val="008B115B"/>
    <w:rsid w:val="008B2140"/>
    <w:rsid w:val="008B2655"/>
    <w:rsid w:val="008B2CC1"/>
    <w:rsid w:val="008B3F58"/>
    <w:rsid w:val="008B5FF3"/>
    <w:rsid w:val="008B60B2"/>
    <w:rsid w:val="008B61C9"/>
    <w:rsid w:val="008B61D6"/>
    <w:rsid w:val="008B69C9"/>
    <w:rsid w:val="008B76B2"/>
    <w:rsid w:val="008B79E8"/>
    <w:rsid w:val="008C1B99"/>
    <w:rsid w:val="008C1EC3"/>
    <w:rsid w:val="008C32BC"/>
    <w:rsid w:val="008C3F35"/>
    <w:rsid w:val="008C5428"/>
    <w:rsid w:val="008C551C"/>
    <w:rsid w:val="008C5BBB"/>
    <w:rsid w:val="008C6398"/>
    <w:rsid w:val="008C6A38"/>
    <w:rsid w:val="008C6A65"/>
    <w:rsid w:val="008C7EF6"/>
    <w:rsid w:val="008D0899"/>
    <w:rsid w:val="008D1AA7"/>
    <w:rsid w:val="008D1D70"/>
    <w:rsid w:val="008D219B"/>
    <w:rsid w:val="008D2544"/>
    <w:rsid w:val="008D25E5"/>
    <w:rsid w:val="008D27A4"/>
    <w:rsid w:val="008D2EAE"/>
    <w:rsid w:val="008D3FD8"/>
    <w:rsid w:val="008D417D"/>
    <w:rsid w:val="008D51B3"/>
    <w:rsid w:val="008D56E8"/>
    <w:rsid w:val="008D677C"/>
    <w:rsid w:val="008D77EF"/>
    <w:rsid w:val="008E0EEE"/>
    <w:rsid w:val="008E3024"/>
    <w:rsid w:val="008E35EE"/>
    <w:rsid w:val="008E38F7"/>
    <w:rsid w:val="008E3B81"/>
    <w:rsid w:val="008E4701"/>
    <w:rsid w:val="008E7A81"/>
    <w:rsid w:val="008F03B5"/>
    <w:rsid w:val="008F0A90"/>
    <w:rsid w:val="008F28B3"/>
    <w:rsid w:val="008F3D8B"/>
    <w:rsid w:val="008F3EAB"/>
    <w:rsid w:val="008F4119"/>
    <w:rsid w:val="008F44A6"/>
    <w:rsid w:val="008F5340"/>
    <w:rsid w:val="00901A70"/>
    <w:rsid w:val="0090350D"/>
    <w:rsid w:val="009039C7"/>
    <w:rsid w:val="00903F2F"/>
    <w:rsid w:val="00904107"/>
    <w:rsid w:val="00906727"/>
    <w:rsid w:val="00906ADF"/>
    <w:rsid w:val="00906E88"/>
    <w:rsid w:val="0090731E"/>
    <w:rsid w:val="00910685"/>
    <w:rsid w:val="00910D26"/>
    <w:rsid w:val="00911608"/>
    <w:rsid w:val="0091228C"/>
    <w:rsid w:val="009127E9"/>
    <w:rsid w:val="00912971"/>
    <w:rsid w:val="009145DD"/>
    <w:rsid w:val="009147D6"/>
    <w:rsid w:val="00916EE2"/>
    <w:rsid w:val="00917EC7"/>
    <w:rsid w:val="00920069"/>
    <w:rsid w:val="00920445"/>
    <w:rsid w:val="00920E3D"/>
    <w:rsid w:val="0092127E"/>
    <w:rsid w:val="00921784"/>
    <w:rsid w:val="00922326"/>
    <w:rsid w:val="00922AFD"/>
    <w:rsid w:val="00923F31"/>
    <w:rsid w:val="00925130"/>
    <w:rsid w:val="00925E89"/>
    <w:rsid w:val="0092619D"/>
    <w:rsid w:val="00926435"/>
    <w:rsid w:val="009269A8"/>
    <w:rsid w:val="00927293"/>
    <w:rsid w:val="00927CF7"/>
    <w:rsid w:val="00927D1A"/>
    <w:rsid w:val="009325D4"/>
    <w:rsid w:val="00932ED7"/>
    <w:rsid w:val="00933C4A"/>
    <w:rsid w:val="00933FF9"/>
    <w:rsid w:val="00935BD9"/>
    <w:rsid w:val="009361CB"/>
    <w:rsid w:val="009367A7"/>
    <w:rsid w:val="00936880"/>
    <w:rsid w:val="00940CF8"/>
    <w:rsid w:val="00940DCD"/>
    <w:rsid w:val="00940F5F"/>
    <w:rsid w:val="009411D4"/>
    <w:rsid w:val="009415E4"/>
    <w:rsid w:val="00941DF7"/>
    <w:rsid w:val="00942285"/>
    <w:rsid w:val="009427E3"/>
    <w:rsid w:val="009431DC"/>
    <w:rsid w:val="009441DF"/>
    <w:rsid w:val="00944A86"/>
    <w:rsid w:val="009451B7"/>
    <w:rsid w:val="00946156"/>
    <w:rsid w:val="009462E5"/>
    <w:rsid w:val="009463D7"/>
    <w:rsid w:val="0094645D"/>
    <w:rsid w:val="009468E3"/>
    <w:rsid w:val="0094732E"/>
    <w:rsid w:val="00947A1D"/>
    <w:rsid w:val="00947B19"/>
    <w:rsid w:val="00950296"/>
    <w:rsid w:val="00950CA4"/>
    <w:rsid w:val="00950F94"/>
    <w:rsid w:val="009517CB"/>
    <w:rsid w:val="00951BF3"/>
    <w:rsid w:val="00951CEF"/>
    <w:rsid w:val="0095246A"/>
    <w:rsid w:val="00953D29"/>
    <w:rsid w:val="00954169"/>
    <w:rsid w:val="009554F9"/>
    <w:rsid w:val="00955C82"/>
    <w:rsid w:val="00957CA5"/>
    <w:rsid w:val="00957D18"/>
    <w:rsid w:val="009608B3"/>
    <w:rsid w:val="009608FA"/>
    <w:rsid w:val="009616F1"/>
    <w:rsid w:val="00961782"/>
    <w:rsid w:val="009617AA"/>
    <w:rsid w:val="00962645"/>
    <w:rsid w:val="00962759"/>
    <w:rsid w:val="00963463"/>
    <w:rsid w:val="009639A3"/>
    <w:rsid w:val="00963A50"/>
    <w:rsid w:val="00963BB9"/>
    <w:rsid w:val="00964755"/>
    <w:rsid w:val="00964B61"/>
    <w:rsid w:val="0096532A"/>
    <w:rsid w:val="009654D8"/>
    <w:rsid w:val="00966A22"/>
    <w:rsid w:val="0096722F"/>
    <w:rsid w:val="0096793B"/>
    <w:rsid w:val="00971248"/>
    <w:rsid w:val="00971884"/>
    <w:rsid w:val="009723E3"/>
    <w:rsid w:val="00972A4E"/>
    <w:rsid w:val="00972D45"/>
    <w:rsid w:val="00974109"/>
    <w:rsid w:val="00976511"/>
    <w:rsid w:val="00976681"/>
    <w:rsid w:val="00977B71"/>
    <w:rsid w:val="00980843"/>
    <w:rsid w:val="00982692"/>
    <w:rsid w:val="00985056"/>
    <w:rsid w:val="00985412"/>
    <w:rsid w:val="00985CE9"/>
    <w:rsid w:val="00986243"/>
    <w:rsid w:val="00986B8F"/>
    <w:rsid w:val="009937FE"/>
    <w:rsid w:val="00993A07"/>
    <w:rsid w:val="00993B97"/>
    <w:rsid w:val="0099402A"/>
    <w:rsid w:val="00995535"/>
    <w:rsid w:val="00995D81"/>
    <w:rsid w:val="009977B4"/>
    <w:rsid w:val="009A0A12"/>
    <w:rsid w:val="009A2C68"/>
    <w:rsid w:val="009A2EF4"/>
    <w:rsid w:val="009A37A7"/>
    <w:rsid w:val="009A574A"/>
    <w:rsid w:val="009A5C9D"/>
    <w:rsid w:val="009A5F99"/>
    <w:rsid w:val="009A631C"/>
    <w:rsid w:val="009A7633"/>
    <w:rsid w:val="009B03C1"/>
    <w:rsid w:val="009B142A"/>
    <w:rsid w:val="009B1B81"/>
    <w:rsid w:val="009B295C"/>
    <w:rsid w:val="009B414D"/>
    <w:rsid w:val="009B433B"/>
    <w:rsid w:val="009B532E"/>
    <w:rsid w:val="009B5448"/>
    <w:rsid w:val="009B57AF"/>
    <w:rsid w:val="009B61BC"/>
    <w:rsid w:val="009B6BFF"/>
    <w:rsid w:val="009C0801"/>
    <w:rsid w:val="009C2975"/>
    <w:rsid w:val="009C353F"/>
    <w:rsid w:val="009C3B42"/>
    <w:rsid w:val="009C7566"/>
    <w:rsid w:val="009D0B53"/>
    <w:rsid w:val="009D0E57"/>
    <w:rsid w:val="009D1156"/>
    <w:rsid w:val="009D1BBD"/>
    <w:rsid w:val="009D23A8"/>
    <w:rsid w:val="009D29F0"/>
    <w:rsid w:val="009D6FC7"/>
    <w:rsid w:val="009D7F81"/>
    <w:rsid w:val="009E05E8"/>
    <w:rsid w:val="009E0A61"/>
    <w:rsid w:val="009E0A67"/>
    <w:rsid w:val="009E0B05"/>
    <w:rsid w:val="009E2791"/>
    <w:rsid w:val="009E34BB"/>
    <w:rsid w:val="009E3659"/>
    <w:rsid w:val="009E3F6F"/>
    <w:rsid w:val="009E4B42"/>
    <w:rsid w:val="009E5808"/>
    <w:rsid w:val="009E60A5"/>
    <w:rsid w:val="009E65D6"/>
    <w:rsid w:val="009E7357"/>
    <w:rsid w:val="009E7947"/>
    <w:rsid w:val="009F019B"/>
    <w:rsid w:val="009F04E2"/>
    <w:rsid w:val="009F1753"/>
    <w:rsid w:val="009F1EA5"/>
    <w:rsid w:val="009F2F18"/>
    <w:rsid w:val="009F355E"/>
    <w:rsid w:val="009F3C9E"/>
    <w:rsid w:val="009F499F"/>
    <w:rsid w:val="009F4C0A"/>
    <w:rsid w:val="009F5CDF"/>
    <w:rsid w:val="009F72E5"/>
    <w:rsid w:val="009F7AF8"/>
    <w:rsid w:val="009F7F01"/>
    <w:rsid w:val="00A013C1"/>
    <w:rsid w:val="00A015F4"/>
    <w:rsid w:val="00A02A3A"/>
    <w:rsid w:val="00A02DD0"/>
    <w:rsid w:val="00A0375C"/>
    <w:rsid w:val="00A03B6C"/>
    <w:rsid w:val="00A04701"/>
    <w:rsid w:val="00A05456"/>
    <w:rsid w:val="00A05C80"/>
    <w:rsid w:val="00A06A53"/>
    <w:rsid w:val="00A06C68"/>
    <w:rsid w:val="00A07070"/>
    <w:rsid w:val="00A1049D"/>
    <w:rsid w:val="00A10B5F"/>
    <w:rsid w:val="00A10F42"/>
    <w:rsid w:val="00A12955"/>
    <w:rsid w:val="00A130A8"/>
    <w:rsid w:val="00A13C0F"/>
    <w:rsid w:val="00A1538A"/>
    <w:rsid w:val="00A1545A"/>
    <w:rsid w:val="00A16EC5"/>
    <w:rsid w:val="00A20145"/>
    <w:rsid w:val="00A21C69"/>
    <w:rsid w:val="00A2200F"/>
    <w:rsid w:val="00A22280"/>
    <w:rsid w:val="00A225CA"/>
    <w:rsid w:val="00A22AC4"/>
    <w:rsid w:val="00A22BEF"/>
    <w:rsid w:val="00A2313C"/>
    <w:rsid w:val="00A237F6"/>
    <w:rsid w:val="00A239BE"/>
    <w:rsid w:val="00A24239"/>
    <w:rsid w:val="00A25348"/>
    <w:rsid w:val="00A259B1"/>
    <w:rsid w:val="00A27D4D"/>
    <w:rsid w:val="00A3085E"/>
    <w:rsid w:val="00A30ECA"/>
    <w:rsid w:val="00A32CC7"/>
    <w:rsid w:val="00A33368"/>
    <w:rsid w:val="00A35498"/>
    <w:rsid w:val="00A35850"/>
    <w:rsid w:val="00A35B7B"/>
    <w:rsid w:val="00A35CA7"/>
    <w:rsid w:val="00A35D4A"/>
    <w:rsid w:val="00A35D87"/>
    <w:rsid w:val="00A369B9"/>
    <w:rsid w:val="00A37342"/>
    <w:rsid w:val="00A37787"/>
    <w:rsid w:val="00A37D32"/>
    <w:rsid w:val="00A37F30"/>
    <w:rsid w:val="00A40BC1"/>
    <w:rsid w:val="00A41DAE"/>
    <w:rsid w:val="00A42141"/>
    <w:rsid w:val="00A422AD"/>
    <w:rsid w:val="00A42597"/>
    <w:rsid w:val="00A42DAF"/>
    <w:rsid w:val="00A435AF"/>
    <w:rsid w:val="00A43CC6"/>
    <w:rsid w:val="00A45887"/>
    <w:rsid w:val="00A45BD8"/>
    <w:rsid w:val="00A461DE"/>
    <w:rsid w:val="00A46556"/>
    <w:rsid w:val="00A46D0E"/>
    <w:rsid w:val="00A4772F"/>
    <w:rsid w:val="00A512EE"/>
    <w:rsid w:val="00A5167A"/>
    <w:rsid w:val="00A51968"/>
    <w:rsid w:val="00A523E3"/>
    <w:rsid w:val="00A53E90"/>
    <w:rsid w:val="00A54C64"/>
    <w:rsid w:val="00A552EF"/>
    <w:rsid w:val="00A55CF6"/>
    <w:rsid w:val="00A562DF"/>
    <w:rsid w:val="00A56D61"/>
    <w:rsid w:val="00A60E27"/>
    <w:rsid w:val="00A616FC"/>
    <w:rsid w:val="00A62006"/>
    <w:rsid w:val="00A62067"/>
    <w:rsid w:val="00A6255B"/>
    <w:rsid w:val="00A62CE8"/>
    <w:rsid w:val="00A63A52"/>
    <w:rsid w:val="00A648AD"/>
    <w:rsid w:val="00A6548D"/>
    <w:rsid w:val="00A65C16"/>
    <w:rsid w:val="00A660F7"/>
    <w:rsid w:val="00A6616E"/>
    <w:rsid w:val="00A6643E"/>
    <w:rsid w:val="00A67785"/>
    <w:rsid w:val="00A67CFE"/>
    <w:rsid w:val="00A704C7"/>
    <w:rsid w:val="00A71AD4"/>
    <w:rsid w:val="00A71E4C"/>
    <w:rsid w:val="00A72113"/>
    <w:rsid w:val="00A72C89"/>
    <w:rsid w:val="00A72FFE"/>
    <w:rsid w:val="00A73269"/>
    <w:rsid w:val="00A73450"/>
    <w:rsid w:val="00A747C9"/>
    <w:rsid w:val="00A74EF6"/>
    <w:rsid w:val="00A75A01"/>
    <w:rsid w:val="00A75B93"/>
    <w:rsid w:val="00A75F11"/>
    <w:rsid w:val="00A7602A"/>
    <w:rsid w:val="00A7615B"/>
    <w:rsid w:val="00A76163"/>
    <w:rsid w:val="00A76C1A"/>
    <w:rsid w:val="00A76D7A"/>
    <w:rsid w:val="00A779E6"/>
    <w:rsid w:val="00A8059D"/>
    <w:rsid w:val="00A81217"/>
    <w:rsid w:val="00A81393"/>
    <w:rsid w:val="00A81C69"/>
    <w:rsid w:val="00A81FAA"/>
    <w:rsid w:val="00A82ED5"/>
    <w:rsid w:val="00A8389F"/>
    <w:rsid w:val="00A84C0C"/>
    <w:rsid w:val="00A8547F"/>
    <w:rsid w:val="00A85CCE"/>
    <w:rsid w:val="00A869B7"/>
    <w:rsid w:val="00A86A70"/>
    <w:rsid w:val="00A871DF"/>
    <w:rsid w:val="00A87C48"/>
    <w:rsid w:val="00A90A17"/>
    <w:rsid w:val="00A90E38"/>
    <w:rsid w:val="00A90F0A"/>
    <w:rsid w:val="00A911A1"/>
    <w:rsid w:val="00A92212"/>
    <w:rsid w:val="00A934B5"/>
    <w:rsid w:val="00A93A7A"/>
    <w:rsid w:val="00A969D4"/>
    <w:rsid w:val="00A96F52"/>
    <w:rsid w:val="00AA0DC6"/>
    <w:rsid w:val="00AA14D1"/>
    <w:rsid w:val="00AA1BBA"/>
    <w:rsid w:val="00AA23F9"/>
    <w:rsid w:val="00AA3E6B"/>
    <w:rsid w:val="00AA41C5"/>
    <w:rsid w:val="00AA5657"/>
    <w:rsid w:val="00AA57F0"/>
    <w:rsid w:val="00AA5D8C"/>
    <w:rsid w:val="00AA607B"/>
    <w:rsid w:val="00AA65A6"/>
    <w:rsid w:val="00AA72BB"/>
    <w:rsid w:val="00AA7566"/>
    <w:rsid w:val="00AA7A52"/>
    <w:rsid w:val="00AA7AB9"/>
    <w:rsid w:val="00AB0439"/>
    <w:rsid w:val="00AB14EA"/>
    <w:rsid w:val="00AB1612"/>
    <w:rsid w:val="00AB196D"/>
    <w:rsid w:val="00AB19B3"/>
    <w:rsid w:val="00AB250E"/>
    <w:rsid w:val="00AB5366"/>
    <w:rsid w:val="00AB607F"/>
    <w:rsid w:val="00AB6204"/>
    <w:rsid w:val="00AB68B3"/>
    <w:rsid w:val="00AB7D3A"/>
    <w:rsid w:val="00AC0738"/>
    <w:rsid w:val="00AC205C"/>
    <w:rsid w:val="00AC20B6"/>
    <w:rsid w:val="00AC367A"/>
    <w:rsid w:val="00AC4588"/>
    <w:rsid w:val="00AC53C3"/>
    <w:rsid w:val="00AC5E4E"/>
    <w:rsid w:val="00AC6135"/>
    <w:rsid w:val="00AC6964"/>
    <w:rsid w:val="00AC6BCB"/>
    <w:rsid w:val="00AC72AF"/>
    <w:rsid w:val="00AC795A"/>
    <w:rsid w:val="00AD00F4"/>
    <w:rsid w:val="00AD0B3D"/>
    <w:rsid w:val="00AD1803"/>
    <w:rsid w:val="00AD1A6B"/>
    <w:rsid w:val="00AD1D0D"/>
    <w:rsid w:val="00AD2C5C"/>
    <w:rsid w:val="00AD55FB"/>
    <w:rsid w:val="00AD742D"/>
    <w:rsid w:val="00AD7DF8"/>
    <w:rsid w:val="00AE03CA"/>
    <w:rsid w:val="00AE156B"/>
    <w:rsid w:val="00AE163B"/>
    <w:rsid w:val="00AE1BF7"/>
    <w:rsid w:val="00AE2CF2"/>
    <w:rsid w:val="00AE421B"/>
    <w:rsid w:val="00AE4AF5"/>
    <w:rsid w:val="00AE4E46"/>
    <w:rsid w:val="00AE627B"/>
    <w:rsid w:val="00AE6A57"/>
    <w:rsid w:val="00AE7D32"/>
    <w:rsid w:val="00AF0A6B"/>
    <w:rsid w:val="00AF0B96"/>
    <w:rsid w:val="00AF1E56"/>
    <w:rsid w:val="00AF22E0"/>
    <w:rsid w:val="00AF26A6"/>
    <w:rsid w:val="00AF3447"/>
    <w:rsid w:val="00AF387B"/>
    <w:rsid w:val="00AF59CF"/>
    <w:rsid w:val="00AF6338"/>
    <w:rsid w:val="00AF7370"/>
    <w:rsid w:val="00B00681"/>
    <w:rsid w:val="00B01DD9"/>
    <w:rsid w:val="00B01F59"/>
    <w:rsid w:val="00B031C3"/>
    <w:rsid w:val="00B03FAA"/>
    <w:rsid w:val="00B046F7"/>
    <w:rsid w:val="00B04A5C"/>
    <w:rsid w:val="00B04CD6"/>
    <w:rsid w:val="00B05095"/>
    <w:rsid w:val="00B05A69"/>
    <w:rsid w:val="00B06439"/>
    <w:rsid w:val="00B06755"/>
    <w:rsid w:val="00B07727"/>
    <w:rsid w:val="00B07CA8"/>
    <w:rsid w:val="00B1088F"/>
    <w:rsid w:val="00B10A0D"/>
    <w:rsid w:val="00B10CF2"/>
    <w:rsid w:val="00B11939"/>
    <w:rsid w:val="00B12E1B"/>
    <w:rsid w:val="00B131B4"/>
    <w:rsid w:val="00B131D6"/>
    <w:rsid w:val="00B1321B"/>
    <w:rsid w:val="00B138D9"/>
    <w:rsid w:val="00B13F0D"/>
    <w:rsid w:val="00B13FEB"/>
    <w:rsid w:val="00B1416A"/>
    <w:rsid w:val="00B20441"/>
    <w:rsid w:val="00B213AB"/>
    <w:rsid w:val="00B2168F"/>
    <w:rsid w:val="00B21C1F"/>
    <w:rsid w:val="00B23BD1"/>
    <w:rsid w:val="00B23EC8"/>
    <w:rsid w:val="00B24391"/>
    <w:rsid w:val="00B2489E"/>
    <w:rsid w:val="00B2661B"/>
    <w:rsid w:val="00B27224"/>
    <w:rsid w:val="00B27E2A"/>
    <w:rsid w:val="00B31228"/>
    <w:rsid w:val="00B339ED"/>
    <w:rsid w:val="00B34C9A"/>
    <w:rsid w:val="00B35272"/>
    <w:rsid w:val="00B356D8"/>
    <w:rsid w:val="00B36F77"/>
    <w:rsid w:val="00B404B0"/>
    <w:rsid w:val="00B40EF9"/>
    <w:rsid w:val="00B424E1"/>
    <w:rsid w:val="00B42C99"/>
    <w:rsid w:val="00B42FE4"/>
    <w:rsid w:val="00B4457D"/>
    <w:rsid w:val="00B45A6C"/>
    <w:rsid w:val="00B45E29"/>
    <w:rsid w:val="00B46B5A"/>
    <w:rsid w:val="00B47E4B"/>
    <w:rsid w:val="00B5196D"/>
    <w:rsid w:val="00B519C5"/>
    <w:rsid w:val="00B52735"/>
    <w:rsid w:val="00B52D01"/>
    <w:rsid w:val="00B52FD1"/>
    <w:rsid w:val="00B53768"/>
    <w:rsid w:val="00B54810"/>
    <w:rsid w:val="00B55D07"/>
    <w:rsid w:val="00B577FE"/>
    <w:rsid w:val="00B60875"/>
    <w:rsid w:val="00B610F2"/>
    <w:rsid w:val="00B612AD"/>
    <w:rsid w:val="00B6132D"/>
    <w:rsid w:val="00B61B2D"/>
    <w:rsid w:val="00B64FDD"/>
    <w:rsid w:val="00B659F6"/>
    <w:rsid w:val="00B66203"/>
    <w:rsid w:val="00B70306"/>
    <w:rsid w:val="00B70ABD"/>
    <w:rsid w:val="00B71732"/>
    <w:rsid w:val="00B7196D"/>
    <w:rsid w:val="00B738F7"/>
    <w:rsid w:val="00B73D1D"/>
    <w:rsid w:val="00B7475B"/>
    <w:rsid w:val="00B750ED"/>
    <w:rsid w:val="00B75281"/>
    <w:rsid w:val="00B752E2"/>
    <w:rsid w:val="00B76136"/>
    <w:rsid w:val="00B76370"/>
    <w:rsid w:val="00B8066B"/>
    <w:rsid w:val="00B80EA5"/>
    <w:rsid w:val="00B811AF"/>
    <w:rsid w:val="00B83EA5"/>
    <w:rsid w:val="00B84832"/>
    <w:rsid w:val="00B862E9"/>
    <w:rsid w:val="00B871B2"/>
    <w:rsid w:val="00B87D3A"/>
    <w:rsid w:val="00B90CAD"/>
    <w:rsid w:val="00B91EF4"/>
    <w:rsid w:val="00B92F1F"/>
    <w:rsid w:val="00B9385D"/>
    <w:rsid w:val="00B93C2A"/>
    <w:rsid w:val="00B93F43"/>
    <w:rsid w:val="00B9403A"/>
    <w:rsid w:val="00B94B26"/>
    <w:rsid w:val="00B95077"/>
    <w:rsid w:val="00B970C2"/>
    <w:rsid w:val="00B9734B"/>
    <w:rsid w:val="00B97637"/>
    <w:rsid w:val="00B97834"/>
    <w:rsid w:val="00BA2024"/>
    <w:rsid w:val="00BA30E2"/>
    <w:rsid w:val="00BA3702"/>
    <w:rsid w:val="00BA4626"/>
    <w:rsid w:val="00BA6865"/>
    <w:rsid w:val="00BA6BE6"/>
    <w:rsid w:val="00BA7CEF"/>
    <w:rsid w:val="00BB2208"/>
    <w:rsid w:val="00BB29C8"/>
    <w:rsid w:val="00BB3C67"/>
    <w:rsid w:val="00BB4A09"/>
    <w:rsid w:val="00BB4B8A"/>
    <w:rsid w:val="00BB59B3"/>
    <w:rsid w:val="00BB6853"/>
    <w:rsid w:val="00BB6AA5"/>
    <w:rsid w:val="00BB6AEB"/>
    <w:rsid w:val="00BB7123"/>
    <w:rsid w:val="00BC00A3"/>
    <w:rsid w:val="00BC1326"/>
    <w:rsid w:val="00BC143B"/>
    <w:rsid w:val="00BC2BD9"/>
    <w:rsid w:val="00BC471B"/>
    <w:rsid w:val="00BC4C49"/>
    <w:rsid w:val="00BC54F1"/>
    <w:rsid w:val="00BC5899"/>
    <w:rsid w:val="00BC5A03"/>
    <w:rsid w:val="00BC5A5C"/>
    <w:rsid w:val="00BC5B1B"/>
    <w:rsid w:val="00BC7F59"/>
    <w:rsid w:val="00BD06FC"/>
    <w:rsid w:val="00BD08F9"/>
    <w:rsid w:val="00BD0EB3"/>
    <w:rsid w:val="00BD26B9"/>
    <w:rsid w:val="00BD3D87"/>
    <w:rsid w:val="00BD476D"/>
    <w:rsid w:val="00BD5865"/>
    <w:rsid w:val="00BD5A00"/>
    <w:rsid w:val="00BD5BFF"/>
    <w:rsid w:val="00BD7600"/>
    <w:rsid w:val="00BD7C1B"/>
    <w:rsid w:val="00BE0BD3"/>
    <w:rsid w:val="00BE2ECD"/>
    <w:rsid w:val="00BE4860"/>
    <w:rsid w:val="00BE4880"/>
    <w:rsid w:val="00BE49D8"/>
    <w:rsid w:val="00BE5024"/>
    <w:rsid w:val="00BE673C"/>
    <w:rsid w:val="00BE74D3"/>
    <w:rsid w:val="00BE7F77"/>
    <w:rsid w:val="00BF0492"/>
    <w:rsid w:val="00BF07D0"/>
    <w:rsid w:val="00BF179D"/>
    <w:rsid w:val="00BF3865"/>
    <w:rsid w:val="00BF3D12"/>
    <w:rsid w:val="00BF4D14"/>
    <w:rsid w:val="00BF5DFB"/>
    <w:rsid w:val="00BF6CCF"/>
    <w:rsid w:val="00BF7548"/>
    <w:rsid w:val="00C002F7"/>
    <w:rsid w:val="00C00A87"/>
    <w:rsid w:val="00C01F71"/>
    <w:rsid w:val="00C04F9F"/>
    <w:rsid w:val="00C053B9"/>
    <w:rsid w:val="00C06201"/>
    <w:rsid w:val="00C06D86"/>
    <w:rsid w:val="00C100CB"/>
    <w:rsid w:val="00C10757"/>
    <w:rsid w:val="00C11BFE"/>
    <w:rsid w:val="00C127ED"/>
    <w:rsid w:val="00C13E3B"/>
    <w:rsid w:val="00C145C1"/>
    <w:rsid w:val="00C1474C"/>
    <w:rsid w:val="00C15F05"/>
    <w:rsid w:val="00C163A9"/>
    <w:rsid w:val="00C167B1"/>
    <w:rsid w:val="00C16DE2"/>
    <w:rsid w:val="00C17C26"/>
    <w:rsid w:val="00C21813"/>
    <w:rsid w:val="00C25B86"/>
    <w:rsid w:val="00C26C46"/>
    <w:rsid w:val="00C27392"/>
    <w:rsid w:val="00C27BB3"/>
    <w:rsid w:val="00C3153B"/>
    <w:rsid w:val="00C32821"/>
    <w:rsid w:val="00C32C0B"/>
    <w:rsid w:val="00C33227"/>
    <w:rsid w:val="00C33DB0"/>
    <w:rsid w:val="00C33FE5"/>
    <w:rsid w:val="00C358C8"/>
    <w:rsid w:val="00C35AE0"/>
    <w:rsid w:val="00C36373"/>
    <w:rsid w:val="00C365B7"/>
    <w:rsid w:val="00C36939"/>
    <w:rsid w:val="00C36F5F"/>
    <w:rsid w:val="00C37D18"/>
    <w:rsid w:val="00C37F68"/>
    <w:rsid w:val="00C400A4"/>
    <w:rsid w:val="00C40C50"/>
    <w:rsid w:val="00C42184"/>
    <w:rsid w:val="00C43176"/>
    <w:rsid w:val="00C46BCB"/>
    <w:rsid w:val="00C46BFB"/>
    <w:rsid w:val="00C47159"/>
    <w:rsid w:val="00C471F7"/>
    <w:rsid w:val="00C47611"/>
    <w:rsid w:val="00C479E1"/>
    <w:rsid w:val="00C5068F"/>
    <w:rsid w:val="00C50C3D"/>
    <w:rsid w:val="00C51837"/>
    <w:rsid w:val="00C51A3B"/>
    <w:rsid w:val="00C5241C"/>
    <w:rsid w:val="00C52617"/>
    <w:rsid w:val="00C53C6D"/>
    <w:rsid w:val="00C54926"/>
    <w:rsid w:val="00C55D91"/>
    <w:rsid w:val="00C56764"/>
    <w:rsid w:val="00C5769B"/>
    <w:rsid w:val="00C57E5A"/>
    <w:rsid w:val="00C612AB"/>
    <w:rsid w:val="00C62C2B"/>
    <w:rsid w:val="00C648F0"/>
    <w:rsid w:val="00C64BD9"/>
    <w:rsid w:val="00C65855"/>
    <w:rsid w:val="00C67A24"/>
    <w:rsid w:val="00C70989"/>
    <w:rsid w:val="00C71080"/>
    <w:rsid w:val="00C71722"/>
    <w:rsid w:val="00C74D76"/>
    <w:rsid w:val="00C7575E"/>
    <w:rsid w:val="00C759EF"/>
    <w:rsid w:val="00C75C77"/>
    <w:rsid w:val="00C76C13"/>
    <w:rsid w:val="00C7790D"/>
    <w:rsid w:val="00C7798C"/>
    <w:rsid w:val="00C77F46"/>
    <w:rsid w:val="00C80C58"/>
    <w:rsid w:val="00C816B4"/>
    <w:rsid w:val="00C820BA"/>
    <w:rsid w:val="00C82519"/>
    <w:rsid w:val="00C826A8"/>
    <w:rsid w:val="00C8277F"/>
    <w:rsid w:val="00C84A5A"/>
    <w:rsid w:val="00C85EC8"/>
    <w:rsid w:val="00C86719"/>
    <w:rsid w:val="00C869B1"/>
    <w:rsid w:val="00C86D74"/>
    <w:rsid w:val="00C87DAD"/>
    <w:rsid w:val="00C9074A"/>
    <w:rsid w:val="00C91962"/>
    <w:rsid w:val="00C9263A"/>
    <w:rsid w:val="00C93E4F"/>
    <w:rsid w:val="00C95D9E"/>
    <w:rsid w:val="00C9701C"/>
    <w:rsid w:val="00CA0A30"/>
    <w:rsid w:val="00CA130C"/>
    <w:rsid w:val="00CA13A0"/>
    <w:rsid w:val="00CA16E3"/>
    <w:rsid w:val="00CA3EA1"/>
    <w:rsid w:val="00CA4086"/>
    <w:rsid w:val="00CA42CD"/>
    <w:rsid w:val="00CA4BBB"/>
    <w:rsid w:val="00CA54BC"/>
    <w:rsid w:val="00CA5699"/>
    <w:rsid w:val="00CA5C67"/>
    <w:rsid w:val="00CA68C7"/>
    <w:rsid w:val="00CA6A50"/>
    <w:rsid w:val="00CA71F2"/>
    <w:rsid w:val="00CA7C63"/>
    <w:rsid w:val="00CA7CCB"/>
    <w:rsid w:val="00CB06D0"/>
    <w:rsid w:val="00CB1408"/>
    <w:rsid w:val="00CB20F8"/>
    <w:rsid w:val="00CB2244"/>
    <w:rsid w:val="00CB70CF"/>
    <w:rsid w:val="00CB7CDC"/>
    <w:rsid w:val="00CB7D69"/>
    <w:rsid w:val="00CC0062"/>
    <w:rsid w:val="00CC021D"/>
    <w:rsid w:val="00CC2693"/>
    <w:rsid w:val="00CC28B7"/>
    <w:rsid w:val="00CC2C8A"/>
    <w:rsid w:val="00CC2CB1"/>
    <w:rsid w:val="00CC35A6"/>
    <w:rsid w:val="00CC39A9"/>
    <w:rsid w:val="00CC3A5F"/>
    <w:rsid w:val="00CC5382"/>
    <w:rsid w:val="00CC5F76"/>
    <w:rsid w:val="00CC6321"/>
    <w:rsid w:val="00CC6710"/>
    <w:rsid w:val="00CC6B1D"/>
    <w:rsid w:val="00CC6FD5"/>
    <w:rsid w:val="00CC6FF9"/>
    <w:rsid w:val="00CC7DF7"/>
    <w:rsid w:val="00CD01D5"/>
    <w:rsid w:val="00CD04F1"/>
    <w:rsid w:val="00CD0C5D"/>
    <w:rsid w:val="00CD5047"/>
    <w:rsid w:val="00CD74ED"/>
    <w:rsid w:val="00CE0544"/>
    <w:rsid w:val="00CE2161"/>
    <w:rsid w:val="00CE372A"/>
    <w:rsid w:val="00CE4445"/>
    <w:rsid w:val="00CE44CC"/>
    <w:rsid w:val="00CE5297"/>
    <w:rsid w:val="00CE6432"/>
    <w:rsid w:val="00CF278E"/>
    <w:rsid w:val="00CF2987"/>
    <w:rsid w:val="00CF3229"/>
    <w:rsid w:val="00CF4183"/>
    <w:rsid w:val="00CF4692"/>
    <w:rsid w:val="00CF628F"/>
    <w:rsid w:val="00CF681A"/>
    <w:rsid w:val="00CF6A13"/>
    <w:rsid w:val="00CF77CE"/>
    <w:rsid w:val="00CF7ECF"/>
    <w:rsid w:val="00D00857"/>
    <w:rsid w:val="00D024AD"/>
    <w:rsid w:val="00D02515"/>
    <w:rsid w:val="00D042AC"/>
    <w:rsid w:val="00D042BB"/>
    <w:rsid w:val="00D045ED"/>
    <w:rsid w:val="00D04745"/>
    <w:rsid w:val="00D073DD"/>
    <w:rsid w:val="00D07C78"/>
    <w:rsid w:val="00D11339"/>
    <w:rsid w:val="00D1145D"/>
    <w:rsid w:val="00D1285D"/>
    <w:rsid w:val="00D12BED"/>
    <w:rsid w:val="00D14D75"/>
    <w:rsid w:val="00D15976"/>
    <w:rsid w:val="00D15C8E"/>
    <w:rsid w:val="00D16672"/>
    <w:rsid w:val="00D16B96"/>
    <w:rsid w:val="00D208E0"/>
    <w:rsid w:val="00D21030"/>
    <w:rsid w:val="00D21A68"/>
    <w:rsid w:val="00D21DAF"/>
    <w:rsid w:val="00D2276F"/>
    <w:rsid w:val="00D22A99"/>
    <w:rsid w:val="00D232C0"/>
    <w:rsid w:val="00D23734"/>
    <w:rsid w:val="00D24B7B"/>
    <w:rsid w:val="00D2520F"/>
    <w:rsid w:val="00D25609"/>
    <w:rsid w:val="00D25A9A"/>
    <w:rsid w:val="00D26A64"/>
    <w:rsid w:val="00D27A41"/>
    <w:rsid w:val="00D30F4E"/>
    <w:rsid w:val="00D33401"/>
    <w:rsid w:val="00D33A20"/>
    <w:rsid w:val="00D33B0E"/>
    <w:rsid w:val="00D343B2"/>
    <w:rsid w:val="00D34B1E"/>
    <w:rsid w:val="00D356FA"/>
    <w:rsid w:val="00D36FC7"/>
    <w:rsid w:val="00D37D43"/>
    <w:rsid w:val="00D41920"/>
    <w:rsid w:val="00D41A29"/>
    <w:rsid w:val="00D42C6B"/>
    <w:rsid w:val="00D42FE4"/>
    <w:rsid w:val="00D43C12"/>
    <w:rsid w:val="00D43D1F"/>
    <w:rsid w:val="00D45252"/>
    <w:rsid w:val="00D46F72"/>
    <w:rsid w:val="00D47369"/>
    <w:rsid w:val="00D475EE"/>
    <w:rsid w:val="00D50257"/>
    <w:rsid w:val="00D50558"/>
    <w:rsid w:val="00D51120"/>
    <w:rsid w:val="00D519F9"/>
    <w:rsid w:val="00D5274E"/>
    <w:rsid w:val="00D527D3"/>
    <w:rsid w:val="00D53BE9"/>
    <w:rsid w:val="00D53E92"/>
    <w:rsid w:val="00D5549C"/>
    <w:rsid w:val="00D55AD3"/>
    <w:rsid w:val="00D561D0"/>
    <w:rsid w:val="00D5781B"/>
    <w:rsid w:val="00D579E8"/>
    <w:rsid w:val="00D60969"/>
    <w:rsid w:val="00D60AF9"/>
    <w:rsid w:val="00D60D9A"/>
    <w:rsid w:val="00D61A2F"/>
    <w:rsid w:val="00D62879"/>
    <w:rsid w:val="00D62EC8"/>
    <w:rsid w:val="00D64930"/>
    <w:rsid w:val="00D64CB4"/>
    <w:rsid w:val="00D6507E"/>
    <w:rsid w:val="00D65889"/>
    <w:rsid w:val="00D660A8"/>
    <w:rsid w:val="00D6656C"/>
    <w:rsid w:val="00D6780E"/>
    <w:rsid w:val="00D70110"/>
    <w:rsid w:val="00D71B4D"/>
    <w:rsid w:val="00D72FD5"/>
    <w:rsid w:val="00D72FD6"/>
    <w:rsid w:val="00D74F4A"/>
    <w:rsid w:val="00D763C9"/>
    <w:rsid w:val="00D76434"/>
    <w:rsid w:val="00D76767"/>
    <w:rsid w:val="00D80566"/>
    <w:rsid w:val="00D80658"/>
    <w:rsid w:val="00D806D7"/>
    <w:rsid w:val="00D8163E"/>
    <w:rsid w:val="00D8226E"/>
    <w:rsid w:val="00D842F7"/>
    <w:rsid w:val="00D84892"/>
    <w:rsid w:val="00D85192"/>
    <w:rsid w:val="00D85A36"/>
    <w:rsid w:val="00D862BD"/>
    <w:rsid w:val="00D862C8"/>
    <w:rsid w:val="00D86932"/>
    <w:rsid w:val="00D86DD8"/>
    <w:rsid w:val="00D901FA"/>
    <w:rsid w:val="00D91A0C"/>
    <w:rsid w:val="00D92483"/>
    <w:rsid w:val="00D93055"/>
    <w:rsid w:val="00D930F7"/>
    <w:rsid w:val="00D931C0"/>
    <w:rsid w:val="00D932FF"/>
    <w:rsid w:val="00D93486"/>
    <w:rsid w:val="00D93D55"/>
    <w:rsid w:val="00D953DE"/>
    <w:rsid w:val="00D95E54"/>
    <w:rsid w:val="00D96E3B"/>
    <w:rsid w:val="00DA0189"/>
    <w:rsid w:val="00DA03B0"/>
    <w:rsid w:val="00DA3478"/>
    <w:rsid w:val="00DA37E5"/>
    <w:rsid w:val="00DA429F"/>
    <w:rsid w:val="00DA4DB7"/>
    <w:rsid w:val="00DA5526"/>
    <w:rsid w:val="00DA579A"/>
    <w:rsid w:val="00DA599D"/>
    <w:rsid w:val="00DA61F3"/>
    <w:rsid w:val="00DA6E55"/>
    <w:rsid w:val="00DA7A85"/>
    <w:rsid w:val="00DA7D3B"/>
    <w:rsid w:val="00DA7FBE"/>
    <w:rsid w:val="00DB1B13"/>
    <w:rsid w:val="00DB1B14"/>
    <w:rsid w:val="00DB2659"/>
    <w:rsid w:val="00DB3071"/>
    <w:rsid w:val="00DB5B32"/>
    <w:rsid w:val="00DB60F2"/>
    <w:rsid w:val="00DB64AC"/>
    <w:rsid w:val="00DB7141"/>
    <w:rsid w:val="00DB7A6B"/>
    <w:rsid w:val="00DC083F"/>
    <w:rsid w:val="00DC1326"/>
    <w:rsid w:val="00DC3752"/>
    <w:rsid w:val="00DC387A"/>
    <w:rsid w:val="00DC3E14"/>
    <w:rsid w:val="00DC47DD"/>
    <w:rsid w:val="00DC4E3E"/>
    <w:rsid w:val="00DC5BF4"/>
    <w:rsid w:val="00DC614D"/>
    <w:rsid w:val="00DC6CCE"/>
    <w:rsid w:val="00DC7036"/>
    <w:rsid w:val="00DD08D3"/>
    <w:rsid w:val="00DD0A43"/>
    <w:rsid w:val="00DD1EA9"/>
    <w:rsid w:val="00DD26B8"/>
    <w:rsid w:val="00DD3058"/>
    <w:rsid w:val="00DD31B8"/>
    <w:rsid w:val="00DD31E8"/>
    <w:rsid w:val="00DD5644"/>
    <w:rsid w:val="00DD6771"/>
    <w:rsid w:val="00DD6BDF"/>
    <w:rsid w:val="00DD7B7F"/>
    <w:rsid w:val="00DE10A0"/>
    <w:rsid w:val="00DE1E85"/>
    <w:rsid w:val="00DE2D4A"/>
    <w:rsid w:val="00DE46FE"/>
    <w:rsid w:val="00DE50F1"/>
    <w:rsid w:val="00DE617A"/>
    <w:rsid w:val="00DE6AFE"/>
    <w:rsid w:val="00DE7234"/>
    <w:rsid w:val="00DE7AE6"/>
    <w:rsid w:val="00DE7C1F"/>
    <w:rsid w:val="00DF12DE"/>
    <w:rsid w:val="00DF1368"/>
    <w:rsid w:val="00DF357B"/>
    <w:rsid w:val="00DF39DE"/>
    <w:rsid w:val="00DF4180"/>
    <w:rsid w:val="00DF49C6"/>
    <w:rsid w:val="00DF6237"/>
    <w:rsid w:val="00DF7027"/>
    <w:rsid w:val="00DF72AB"/>
    <w:rsid w:val="00DF732A"/>
    <w:rsid w:val="00E0297F"/>
    <w:rsid w:val="00E02B66"/>
    <w:rsid w:val="00E02E0F"/>
    <w:rsid w:val="00E036C5"/>
    <w:rsid w:val="00E037D0"/>
    <w:rsid w:val="00E0447A"/>
    <w:rsid w:val="00E0496B"/>
    <w:rsid w:val="00E06421"/>
    <w:rsid w:val="00E066D8"/>
    <w:rsid w:val="00E10BFA"/>
    <w:rsid w:val="00E11182"/>
    <w:rsid w:val="00E115D5"/>
    <w:rsid w:val="00E11F8D"/>
    <w:rsid w:val="00E121C9"/>
    <w:rsid w:val="00E122D7"/>
    <w:rsid w:val="00E125BB"/>
    <w:rsid w:val="00E13181"/>
    <w:rsid w:val="00E13A05"/>
    <w:rsid w:val="00E1434A"/>
    <w:rsid w:val="00E14E06"/>
    <w:rsid w:val="00E14FB4"/>
    <w:rsid w:val="00E15015"/>
    <w:rsid w:val="00E15750"/>
    <w:rsid w:val="00E16802"/>
    <w:rsid w:val="00E203BB"/>
    <w:rsid w:val="00E20440"/>
    <w:rsid w:val="00E204C0"/>
    <w:rsid w:val="00E20DF3"/>
    <w:rsid w:val="00E2333A"/>
    <w:rsid w:val="00E23524"/>
    <w:rsid w:val="00E246B6"/>
    <w:rsid w:val="00E25AED"/>
    <w:rsid w:val="00E26529"/>
    <w:rsid w:val="00E26C14"/>
    <w:rsid w:val="00E26F13"/>
    <w:rsid w:val="00E30D7A"/>
    <w:rsid w:val="00E30E66"/>
    <w:rsid w:val="00E311A8"/>
    <w:rsid w:val="00E312E4"/>
    <w:rsid w:val="00E31509"/>
    <w:rsid w:val="00E31F6F"/>
    <w:rsid w:val="00E32044"/>
    <w:rsid w:val="00E327B4"/>
    <w:rsid w:val="00E32C0E"/>
    <w:rsid w:val="00E335F1"/>
    <w:rsid w:val="00E335FE"/>
    <w:rsid w:val="00E34667"/>
    <w:rsid w:val="00E34A00"/>
    <w:rsid w:val="00E35304"/>
    <w:rsid w:val="00E4049A"/>
    <w:rsid w:val="00E40E51"/>
    <w:rsid w:val="00E41552"/>
    <w:rsid w:val="00E41625"/>
    <w:rsid w:val="00E416A4"/>
    <w:rsid w:val="00E41A83"/>
    <w:rsid w:val="00E41F03"/>
    <w:rsid w:val="00E425D4"/>
    <w:rsid w:val="00E427DD"/>
    <w:rsid w:val="00E43448"/>
    <w:rsid w:val="00E43696"/>
    <w:rsid w:val="00E43F30"/>
    <w:rsid w:val="00E440B3"/>
    <w:rsid w:val="00E459EE"/>
    <w:rsid w:val="00E45CC1"/>
    <w:rsid w:val="00E4617F"/>
    <w:rsid w:val="00E46303"/>
    <w:rsid w:val="00E4752B"/>
    <w:rsid w:val="00E50000"/>
    <w:rsid w:val="00E50BAB"/>
    <w:rsid w:val="00E526D3"/>
    <w:rsid w:val="00E537B8"/>
    <w:rsid w:val="00E53F94"/>
    <w:rsid w:val="00E55904"/>
    <w:rsid w:val="00E5602B"/>
    <w:rsid w:val="00E56A75"/>
    <w:rsid w:val="00E56F78"/>
    <w:rsid w:val="00E570C4"/>
    <w:rsid w:val="00E57D30"/>
    <w:rsid w:val="00E60BD1"/>
    <w:rsid w:val="00E60F74"/>
    <w:rsid w:val="00E61123"/>
    <w:rsid w:val="00E6418E"/>
    <w:rsid w:val="00E64958"/>
    <w:rsid w:val="00E650B8"/>
    <w:rsid w:val="00E65AA8"/>
    <w:rsid w:val="00E713A2"/>
    <w:rsid w:val="00E7144E"/>
    <w:rsid w:val="00E715E9"/>
    <w:rsid w:val="00E71915"/>
    <w:rsid w:val="00E71D4C"/>
    <w:rsid w:val="00E74588"/>
    <w:rsid w:val="00E7566D"/>
    <w:rsid w:val="00E75D9A"/>
    <w:rsid w:val="00E760CD"/>
    <w:rsid w:val="00E76428"/>
    <w:rsid w:val="00E76718"/>
    <w:rsid w:val="00E82F70"/>
    <w:rsid w:val="00E835F5"/>
    <w:rsid w:val="00E83F51"/>
    <w:rsid w:val="00E84A14"/>
    <w:rsid w:val="00E8511C"/>
    <w:rsid w:val="00E85A98"/>
    <w:rsid w:val="00E85FCA"/>
    <w:rsid w:val="00E87630"/>
    <w:rsid w:val="00E87A55"/>
    <w:rsid w:val="00E90AD7"/>
    <w:rsid w:val="00E90DF0"/>
    <w:rsid w:val="00E91105"/>
    <w:rsid w:val="00E93199"/>
    <w:rsid w:val="00E93BEA"/>
    <w:rsid w:val="00E946A9"/>
    <w:rsid w:val="00E9770A"/>
    <w:rsid w:val="00E97D89"/>
    <w:rsid w:val="00EA0030"/>
    <w:rsid w:val="00EA0117"/>
    <w:rsid w:val="00EA02AD"/>
    <w:rsid w:val="00EA06E8"/>
    <w:rsid w:val="00EA0718"/>
    <w:rsid w:val="00EA084F"/>
    <w:rsid w:val="00EA0D5F"/>
    <w:rsid w:val="00EA1469"/>
    <w:rsid w:val="00EA17B4"/>
    <w:rsid w:val="00EA191D"/>
    <w:rsid w:val="00EA1E3D"/>
    <w:rsid w:val="00EA21EF"/>
    <w:rsid w:val="00EA273F"/>
    <w:rsid w:val="00EA2E3E"/>
    <w:rsid w:val="00EA42EF"/>
    <w:rsid w:val="00EA50CD"/>
    <w:rsid w:val="00EA514C"/>
    <w:rsid w:val="00EA61BB"/>
    <w:rsid w:val="00EA63BF"/>
    <w:rsid w:val="00EA6688"/>
    <w:rsid w:val="00EA746E"/>
    <w:rsid w:val="00EA7996"/>
    <w:rsid w:val="00EA7D6E"/>
    <w:rsid w:val="00EA7DF2"/>
    <w:rsid w:val="00EB039B"/>
    <w:rsid w:val="00EB051F"/>
    <w:rsid w:val="00EB162F"/>
    <w:rsid w:val="00EB1A4C"/>
    <w:rsid w:val="00EB22B7"/>
    <w:rsid w:val="00EB2342"/>
    <w:rsid w:val="00EB2F76"/>
    <w:rsid w:val="00EB38A1"/>
    <w:rsid w:val="00EB3F0E"/>
    <w:rsid w:val="00EB4229"/>
    <w:rsid w:val="00EB4E45"/>
    <w:rsid w:val="00EB547F"/>
    <w:rsid w:val="00EB6564"/>
    <w:rsid w:val="00EB7320"/>
    <w:rsid w:val="00EB76CE"/>
    <w:rsid w:val="00EC1CCC"/>
    <w:rsid w:val="00EC28AA"/>
    <w:rsid w:val="00EC29D7"/>
    <w:rsid w:val="00EC2DB5"/>
    <w:rsid w:val="00EC4785"/>
    <w:rsid w:val="00EC4BBC"/>
    <w:rsid w:val="00EC4D8A"/>
    <w:rsid w:val="00EC4E49"/>
    <w:rsid w:val="00EC505C"/>
    <w:rsid w:val="00EC555D"/>
    <w:rsid w:val="00EC5C3A"/>
    <w:rsid w:val="00EC64B9"/>
    <w:rsid w:val="00EC6513"/>
    <w:rsid w:val="00EC6D02"/>
    <w:rsid w:val="00ED2BDB"/>
    <w:rsid w:val="00ED2FE7"/>
    <w:rsid w:val="00ED3769"/>
    <w:rsid w:val="00ED3C98"/>
    <w:rsid w:val="00ED42B0"/>
    <w:rsid w:val="00ED7733"/>
    <w:rsid w:val="00ED77FB"/>
    <w:rsid w:val="00ED7E65"/>
    <w:rsid w:val="00EE0A62"/>
    <w:rsid w:val="00EE11A6"/>
    <w:rsid w:val="00EE210F"/>
    <w:rsid w:val="00EE2210"/>
    <w:rsid w:val="00EE27D2"/>
    <w:rsid w:val="00EE3034"/>
    <w:rsid w:val="00EE30B4"/>
    <w:rsid w:val="00EE388C"/>
    <w:rsid w:val="00EE3E0E"/>
    <w:rsid w:val="00EE45FA"/>
    <w:rsid w:val="00EE58B9"/>
    <w:rsid w:val="00EF01AC"/>
    <w:rsid w:val="00EF0C05"/>
    <w:rsid w:val="00EF0FEB"/>
    <w:rsid w:val="00EF129A"/>
    <w:rsid w:val="00EF1619"/>
    <w:rsid w:val="00EF19CE"/>
    <w:rsid w:val="00EF23C7"/>
    <w:rsid w:val="00EF266E"/>
    <w:rsid w:val="00EF3DDD"/>
    <w:rsid w:val="00EF3E19"/>
    <w:rsid w:val="00EF3F0D"/>
    <w:rsid w:val="00EF4C76"/>
    <w:rsid w:val="00EF515C"/>
    <w:rsid w:val="00EF58C2"/>
    <w:rsid w:val="00EF6AFB"/>
    <w:rsid w:val="00EF6DBB"/>
    <w:rsid w:val="00EF737F"/>
    <w:rsid w:val="00EF796F"/>
    <w:rsid w:val="00F00A9E"/>
    <w:rsid w:val="00F021ED"/>
    <w:rsid w:val="00F02B56"/>
    <w:rsid w:val="00F03209"/>
    <w:rsid w:val="00F033F3"/>
    <w:rsid w:val="00F043DE"/>
    <w:rsid w:val="00F04929"/>
    <w:rsid w:val="00F04BF6"/>
    <w:rsid w:val="00F04D74"/>
    <w:rsid w:val="00F04F4D"/>
    <w:rsid w:val="00F05059"/>
    <w:rsid w:val="00F066FC"/>
    <w:rsid w:val="00F06FBA"/>
    <w:rsid w:val="00F0750F"/>
    <w:rsid w:val="00F07D56"/>
    <w:rsid w:val="00F10C14"/>
    <w:rsid w:val="00F11DC7"/>
    <w:rsid w:val="00F1217A"/>
    <w:rsid w:val="00F129A2"/>
    <w:rsid w:val="00F12B43"/>
    <w:rsid w:val="00F12F38"/>
    <w:rsid w:val="00F13CDC"/>
    <w:rsid w:val="00F146A5"/>
    <w:rsid w:val="00F148A4"/>
    <w:rsid w:val="00F14FCE"/>
    <w:rsid w:val="00F15ABB"/>
    <w:rsid w:val="00F16D7F"/>
    <w:rsid w:val="00F17D27"/>
    <w:rsid w:val="00F2000B"/>
    <w:rsid w:val="00F20604"/>
    <w:rsid w:val="00F23BA8"/>
    <w:rsid w:val="00F23C83"/>
    <w:rsid w:val="00F26138"/>
    <w:rsid w:val="00F30E28"/>
    <w:rsid w:val="00F31541"/>
    <w:rsid w:val="00F315D5"/>
    <w:rsid w:val="00F31619"/>
    <w:rsid w:val="00F320E2"/>
    <w:rsid w:val="00F34AE8"/>
    <w:rsid w:val="00F3532B"/>
    <w:rsid w:val="00F36F95"/>
    <w:rsid w:val="00F37527"/>
    <w:rsid w:val="00F40A72"/>
    <w:rsid w:val="00F42268"/>
    <w:rsid w:val="00F4278C"/>
    <w:rsid w:val="00F427D3"/>
    <w:rsid w:val="00F42D50"/>
    <w:rsid w:val="00F43335"/>
    <w:rsid w:val="00F43550"/>
    <w:rsid w:val="00F43A4F"/>
    <w:rsid w:val="00F44F4F"/>
    <w:rsid w:val="00F45709"/>
    <w:rsid w:val="00F45D6B"/>
    <w:rsid w:val="00F46A72"/>
    <w:rsid w:val="00F46D80"/>
    <w:rsid w:val="00F47FC8"/>
    <w:rsid w:val="00F519CE"/>
    <w:rsid w:val="00F52E8E"/>
    <w:rsid w:val="00F52FB9"/>
    <w:rsid w:val="00F5406A"/>
    <w:rsid w:val="00F542F0"/>
    <w:rsid w:val="00F54C9E"/>
    <w:rsid w:val="00F551BE"/>
    <w:rsid w:val="00F5527F"/>
    <w:rsid w:val="00F55416"/>
    <w:rsid w:val="00F5554D"/>
    <w:rsid w:val="00F558D2"/>
    <w:rsid w:val="00F56071"/>
    <w:rsid w:val="00F56C3E"/>
    <w:rsid w:val="00F57622"/>
    <w:rsid w:val="00F61D86"/>
    <w:rsid w:val="00F621D0"/>
    <w:rsid w:val="00F62412"/>
    <w:rsid w:val="00F62C9C"/>
    <w:rsid w:val="00F65470"/>
    <w:rsid w:val="00F65D58"/>
    <w:rsid w:val="00F66152"/>
    <w:rsid w:val="00F71F2C"/>
    <w:rsid w:val="00F72301"/>
    <w:rsid w:val="00F7324A"/>
    <w:rsid w:val="00F73613"/>
    <w:rsid w:val="00F739C3"/>
    <w:rsid w:val="00F73F78"/>
    <w:rsid w:val="00F744CA"/>
    <w:rsid w:val="00F75649"/>
    <w:rsid w:val="00F7755E"/>
    <w:rsid w:val="00F7764A"/>
    <w:rsid w:val="00F802B2"/>
    <w:rsid w:val="00F80386"/>
    <w:rsid w:val="00F81E39"/>
    <w:rsid w:val="00F822F8"/>
    <w:rsid w:val="00F82867"/>
    <w:rsid w:val="00F832ED"/>
    <w:rsid w:val="00F84899"/>
    <w:rsid w:val="00F84990"/>
    <w:rsid w:val="00F8537D"/>
    <w:rsid w:val="00F85807"/>
    <w:rsid w:val="00F86019"/>
    <w:rsid w:val="00F868CF"/>
    <w:rsid w:val="00F86CDA"/>
    <w:rsid w:val="00F876FF"/>
    <w:rsid w:val="00F90B89"/>
    <w:rsid w:val="00F91510"/>
    <w:rsid w:val="00F9165B"/>
    <w:rsid w:val="00F91C92"/>
    <w:rsid w:val="00F92344"/>
    <w:rsid w:val="00F95184"/>
    <w:rsid w:val="00F9573D"/>
    <w:rsid w:val="00F96A2A"/>
    <w:rsid w:val="00F96CE6"/>
    <w:rsid w:val="00F96CFD"/>
    <w:rsid w:val="00F97870"/>
    <w:rsid w:val="00FA200C"/>
    <w:rsid w:val="00FA24FE"/>
    <w:rsid w:val="00FA2CBB"/>
    <w:rsid w:val="00FA2D06"/>
    <w:rsid w:val="00FA2E3D"/>
    <w:rsid w:val="00FA4DD1"/>
    <w:rsid w:val="00FA6108"/>
    <w:rsid w:val="00FA61FE"/>
    <w:rsid w:val="00FA62BC"/>
    <w:rsid w:val="00FB02F3"/>
    <w:rsid w:val="00FB072A"/>
    <w:rsid w:val="00FB08D1"/>
    <w:rsid w:val="00FB1F56"/>
    <w:rsid w:val="00FB3056"/>
    <w:rsid w:val="00FB37E7"/>
    <w:rsid w:val="00FB425A"/>
    <w:rsid w:val="00FB4503"/>
    <w:rsid w:val="00FB4A17"/>
    <w:rsid w:val="00FB5BCF"/>
    <w:rsid w:val="00FB5E07"/>
    <w:rsid w:val="00FB60A3"/>
    <w:rsid w:val="00FB7EFD"/>
    <w:rsid w:val="00FC139B"/>
    <w:rsid w:val="00FC3528"/>
    <w:rsid w:val="00FC3649"/>
    <w:rsid w:val="00FC482F"/>
    <w:rsid w:val="00FC4D87"/>
    <w:rsid w:val="00FC581A"/>
    <w:rsid w:val="00FC5AE5"/>
    <w:rsid w:val="00FC67F2"/>
    <w:rsid w:val="00FC6C69"/>
    <w:rsid w:val="00FC6D0F"/>
    <w:rsid w:val="00FC6DD7"/>
    <w:rsid w:val="00FC7A40"/>
    <w:rsid w:val="00FD0DEF"/>
    <w:rsid w:val="00FD1EE5"/>
    <w:rsid w:val="00FD2CE3"/>
    <w:rsid w:val="00FD3887"/>
    <w:rsid w:val="00FD3D2A"/>
    <w:rsid w:val="00FD47A8"/>
    <w:rsid w:val="00FD47EE"/>
    <w:rsid w:val="00FD4C5C"/>
    <w:rsid w:val="00FD5B80"/>
    <w:rsid w:val="00FD76CE"/>
    <w:rsid w:val="00FD7B67"/>
    <w:rsid w:val="00FE0168"/>
    <w:rsid w:val="00FE0DC7"/>
    <w:rsid w:val="00FE13A9"/>
    <w:rsid w:val="00FE13EC"/>
    <w:rsid w:val="00FE1513"/>
    <w:rsid w:val="00FE194F"/>
    <w:rsid w:val="00FE1AF4"/>
    <w:rsid w:val="00FE1CD1"/>
    <w:rsid w:val="00FE22C6"/>
    <w:rsid w:val="00FE2F87"/>
    <w:rsid w:val="00FE389B"/>
    <w:rsid w:val="00FE39A9"/>
    <w:rsid w:val="00FE490B"/>
    <w:rsid w:val="00FE4C8D"/>
    <w:rsid w:val="00FE517B"/>
    <w:rsid w:val="00FE588D"/>
    <w:rsid w:val="00FE644A"/>
    <w:rsid w:val="00FE71E5"/>
    <w:rsid w:val="00FF0098"/>
    <w:rsid w:val="00FF132E"/>
    <w:rsid w:val="00FF151E"/>
    <w:rsid w:val="00FF1CE1"/>
    <w:rsid w:val="00FF232B"/>
    <w:rsid w:val="00FF4CA2"/>
    <w:rsid w:val="00FF6606"/>
    <w:rsid w:val="1983ADDF"/>
    <w:rsid w:val="49C1FFF8"/>
    <w:rsid w:val="5EDF72C7"/>
    <w:rsid w:val="62CF0599"/>
    <w:rsid w:val="7E4AB9E7"/>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7561"/>
  <w15:docId w15:val="{DB2E54E7-4F1C-475A-92D6-27794C09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2F76"/>
    <w:rPr>
      <w:rFonts w:ascii="Arial" w:eastAsia="SimSun" w:hAnsi="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uiPriority w:val="1"/>
    <w:qFormat/>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link w:val="FootnoteTextChar"/>
    <w:uiPriority w:val="99"/>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Title">
    <w:name w:val="Title"/>
    <w:basedOn w:val="Normal"/>
    <w:next w:val="Normal"/>
    <w:link w:val="TitleChar"/>
    <w:qFormat/>
    <w:rsid w:val="005C11B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11B8"/>
    <w:rPr>
      <w:rFonts w:asciiTheme="majorHAnsi" w:eastAsiaTheme="majorEastAsia" w:hAnsiTheme="majorHAnsi" w:cstheme="majorBidi"/>
      <w:spacing w:val="-10"/>
      <w:kern w:val="28"/>
      <w:sz w:val="56"/>
      <w:szCs w:val="56"/>
      <w:lang w:val="en-US" w:eastAsia="zh-CN"/>
    </w:rPr>
  </w:style>
  <w:style w:type="character" w:styleId="Hyperlink">
    <w:name w:val="Hyperlink"/>
    <w:basedOn w:val="DefaultParagraphFont"/>
    <w:uiPriority w:val="99"/>
    <w:rsid w:val="00FF132E"/>
    <w:rPr>
      <w:color w:val="0000FF" w:themeColor="hyperlink"/>
      <w:u w:val="single"/>
    </w:rPr>
  </w:style>
  <w:style w:type="paragraph" w:styleId="ListParagraph">
    <w:name w:val="List Paragraph"/>
    <w:basedOn w:val="Normal"/>
    <w:uiPriority w:val="34"/>
    <w:qFormat/>
    <w:rsid w:val="00FF132E"/>
    <w:pPr>
      <w:ind w:left="720"/>
      <w:contextualSpacing/>
    </w:pPr>
    <w:rPr>
      <w:rFonts w:eastAsia="Times New Roman"/>
      <w:lang w:eastAsia="en-US"/>
    </w:rPr>
  </w:style>
  <w:style w:type="character" w:customStyle="1" w:styleId="HeaderChar">
    <w:name w:val="Header Char"/>
    <w:basedOn w:val="DefaultParagraphFont"/>
    <w:link w:val="Header"/>
    <w:uiPriority w:val="99"/>
    <w:rsid w:val="00FF132E"/>
    <w:rPr>
      <w:rFonts w:ascii="Arial" w:eastAsia="SimSun" w:hAnsi="Arial" w:cs="Arial"/>
      <w:sz w:val="22"/>
      <w:lang w:val="en-US" w:eastAsia="zh-CN"/>
    </w:rPr>
  </w:style>
  <w:style w:type="character" w:customStyle="1" w:styleId="Heading3Char">
    <w:name w:val="Heading 3 Char"/>
    <w:link w:val="Heading3"/>
    <w:rsid w:val="00FF132E"/>
    <w:rPr>
      <w:rFonts w:ascii="Arial" w:eastAsia="SimSun" w:hAnsi="Arial" w:cs="Arial"/>
      <w:bCs/>
      <w:sz w:val="22"/>
      <w:szCs w:val="26"/>
      <w:u w:val="single"/>
      <w:lang w:val="en-US" w:eastAsia="zh-CN"/>
    </w:rPr>
  </w:style>
  <w:style w:type="character" w:styleId="PageNumber">
    <w:name w:val="page number"/>
    <w:basedOn w:val="DefaultParagraphFont"/>
    <w:rsid w:val="00FF132E"/>
  </w:style>
  <w:style w:type="character" w:customStyle="1" w:styleId="FooterChar">
    <w:name w:val="Footer Char"/>
    <w:basedOn w:val="DefaultParagraphFont"/>
    <w:link w:val="Footer"/>
    <w:uiPriority w:val="99"/>
    <w:rsid w:val="00FF132E"/>
    <w:rPr>
      <w:rFonts w:ascii="Arial" w:eastAsia="SimSun" w:hAnsi="Arial" w:cs="Arial"/>
      <w:sz w:val="22"/>
      <w:lang w:val="en-US" w:eastAsia="zh-CN"/>
    </w:rPr>
  </w:style>
  <w:style w:type="character" w:styleId="UnresolvedMention">
    <w:name w:val="Unresolved Mention"/>
    <w:basedOn w:val="DefaultParagraphFont"/>
    <w:uiPriority w:val="99"/>
    <w:semiHidden/>
    <w:unhideWhenUsed/>
    <w:rsid w:val="00FF132E"/>
    <w:rPr>
      <w:color w:val="605E5C"/>
      <w:shd w:val="clear" w:color="auto" w:fill="E1DFDD"/>
    </w:rPr>
  </w:style>
  <w:style w:type="paragraph" w:customStyle="1" w:styleId="TableParagraph">
    <w:name w:val="Table Paragraph"/>
    <w:basedOn w:val="Normal"/>
    <w:uiPriority w:val="1"/>
    <w:qFormat/>
    <w:rsid w:val="00BC5B1B"/>
    <w:pPr>
      <w:widowControl w:val="0"/>
      <w:autoSpaceDE w:val="0"/>
      <w:autoSpaceDN w:val="0"/>
    </w:pPr>
    <w:rPr>
      <w:rFonts w:eastAsia="Arial"/>
      <w:szCs w:val="22"/>
      <w:lang w:eastAsia="en-US"/>
    </w:rPr>
  </w:style>
  <w:style w:type="character" w:styleId="CommentReference">
    <w:name w:val="annotation reference"/>
    <w:basedOn w:val="DefaultParagraphFont"/>
    <w:semiHidden/>
    <w:unhideWhenUsed/>
    <w:rsid w:val="00BC5B1B"/>
    <w:rPr>
      <w:sz w:val="16"/>
      <w:szCs w:val="16"/>
    </w:rPr>
  </w:style>
  <w:style w:type="character" w:customStyle="1" w:styleId="CommentTextChar">
    <w:name w:val="Comment Text Char"/>
    <w:basedOn w:val="DefaultParagraphFont"/>
    <w:link w:val="CommentText"/>
    <w:rsid w:val="00BC5B1B"/>
    <w:rPr>
      <w:rFonts w:ascii="Arial" w:eastAsia="SimSun" w:hAnsi="Arial" w:cs="Arial"/>
      <w:sz w:val="18"/>
      <w:lang w:val="en-US" w:eastAsia="zh-CN"/>
    </w:rPr>
  </w:style>
  <w:style w:type="paragraph" w:styleId="CommentSubject">
    <w:name w:val="annotation subject"/>
    <w:basedOn w:val="CommentText"/>
    <w:next w:val="CommentText"/>
    <w:link w:val="CommentSubjectChar"/>
    <w:semiHidden/>
    <w:unhideWhenUsed/>
    <w:rsid w:val="005D3DB1"/>
    <w:rPr>
      <w:b/>
      <w:bCs/>
      <w:sz w:val="20"/>
    </w:rPr>
  </w:style>
  <w:style w:type="character" w:customStyle="1" w:styleId="CommentSubjectChar">
    <w:name w:val="Comment Subject Char"/>
    <w:basedOn w:val="CommentTextChar"/>
    <w:link w:val="CommentSubject"/>
    <w:semiHidden/>
    <w:rsid w:val="005D3DB1"/>
    <w:rPr>
      <w:rFonts w:ascii="Arial" w:eastAsia="SimSun" w:hAnsi="Arial" w:cs="Arial"/>
      <w:b/>
      <w:bCs/>
      <w:sz w:val="18"/>
      <w:lang w:val="en-US" w:eastAsia="zh-CN"/>
    </w:rPr>
  </w:style>
  <w:style w:type="paragraph" w:customStyle="1" w:styleId="Default">
    <w:name w:val="Default"/>
    <w:rsid w:val="00846BB3"/>
    <w:pPr>
      <w:autoSpaceDE w:val="0"/>
      <w:autoSpaceDN w:val="0"/>
      <w:adjustRightInd w:val="0"/>
    </w:pPr>
    <w:rPr>
      <w:rFonts w:ascii="Arial" w:hAnsi="Arial"/>
      <w:color w:val="000000"/>
      <w:sz w:val="24"/>
      <w:szCs w:val="24"/>
      <w:lang w:val="en-US" w:eastAsia="en-US"/>
    </w:rPr>
  </w:style>
  <w:style w:type="character" w:customStyle="1" w:styleId="CommentTextChar1">
    <w:name w:val="Comment Text Char1"/>
    <w:basedOn w:val="DefaultParagraphFont"/>
    <w:semiHidden/>
    <w:rsid w:val="00682955"/>
    <w:rPr>
      <w:rFonts w:ascii="Arial" w:eastAsia="SimSun" w:hAnsi="Arial" w:cs="Arial"/>
      <w:sz w:val="18"/>
      <w:lang w:val="en-US" w:eastAsia="zh-CN"/>
    </w:rPr>
  </w:style>
  <w:style w:type="character" w:styleId="FollowedHyperlink">
    <w:name w:val="FollowedHyperlink"/>
    <w:basedOn w:val="DefaultParagraphFont"/>
    <w:semiHidden/>
    <w:unhideWhenUsed/>
    <w:rsid w:val="00682955"/>
    <w:rPr>
      <w:color w:val="800080" w:themeColor="followedHyperlink"/>
      <w:u w:val="single"/>
    </w:rPr>
  </w:style>
  <w:style w:type="character" w:customStyle="1" w:styleId="Heading1Char">
    <w:name w:val="Heading 1 Char"/>
    <w:basedOn w:val="DefaultParagraphFont"/>
    <w:link w:val="Heading1"/>
    <w:uiPriority w:val="9"/>
    <w:rsid w:val="00682955"/>
    <w:rPr>
      <w:rFonts w:ascii="Arial" w:eastAsia="SimSun" w:hAnsi="Arial" w:cs="Arial"/>
      <w:b/>
      <w:bCs/>
      <w:caps/>
      <w:kern w:val="32"/>
      <w:sz w:val="22"/>
      <w:szCs w:val="32"/>
      <w:lang w:val="en-US" w:eastAsia="zh-CN"/>
    </w:rPr>
  </w:style>
  <w:style w:type="character" w:customStyle="1" w:styleId="Heading2Char">
    <w:name w:val="Heading 2 Char"/>
    <w:basedOn w:val="DefaultParagraphFont"/>
    <w:link w:val="Heading2"/>
    <w:uiPriority w:val="9"/>
    <w:rsid w:val="00682955"/>
    <w:rPr>
      <w:rFonts w:ascii="Arial" w:eastAsia="SimSun" w:hAnsi="Arial" w:cs="Arial"/>
      <w:bCs/>
      <w:iCs/>
      <w:caps/>
      <w:sz w:val="22"/>
      <w:szCs w:val="28"/>
      <w:lang w:val="en-US" w:eastAsia="zh-CN"/>
    </w:rPr>
  </w:style>
  <w:style w:type="character" w:customStyle="1" w:styleId="FootnoteTextChar">
    <w:name w:val="Footnote Text Char"/>
    <w:basedOn w:val="DefaultParagraphFont"/>
    <w:link w:val="FootnoteText"/>
    <w:uiPriority w:val="99"/>
    <w:rsid w:val="00682955"/>
    <w:rPr>
      <w:rFonts w:ascii="Arial" w:eastAsia="SimSun" w:hAnsi="Arial" w:cs="Arial"/>
      <w:sz w:val="18"/>
      <w:lang w:val="en-US" w:eastAsia="zh-CN"/>
    </w:rPr>
  </w:style>
  <w:style w:type="paragraph" w:styleId="NormalWeb">
    <w:name w:val="Normal (Web)"/>
    <w:basedOn w:val="Normal"/>
    <w:uiPriority w:val="99"/>
    <w:semiHidden/>
    <w:unhideWhenUsed/>
    <w:rsid w:val="00682955"/>
    <w:pPr>
      <w:spacing w:before="100" w:beforeAutospacing="1" w:after="100" w:afterAutospacing="1"/>
    </w:pPr>
    <w:rPr>
      <w:rFonts w:ascii="Times New Roman" w:eastAsia="Times New Roman" w:hAnsi="Times New Roman"/>
      <w:sz w:val="24"/>
      <w:szCs w:val="24"/>
      <w:lang w:eastAsia="en-US"/>
    </w:rPr>
  </w:style>
  <w:style w:type="character" w:styleId="Strong">
    <w:name w:val="Strong"/>
    <w:basedOn w:val="DefaultParagraphFont"/>
    <w:uiPriority w:val="22"/>
    <w:qFormat/>
    <w:rsid w:val="00682955"/>
    <w:rPr>
      <w:b/>
      <w:bCs/>
    </w:rPr>
  </w:style>
  <w:style w:type="character" w:customStyle="1" w:styleId="normaltextrun">
    <w:name w:val="normaltextrun"/>
    <w:basedOn w:val="DefaultParagraphFont"/>
    <w:rsid w:val="00682955"/>
  </w:style>
  <w:style w:type="character" w:customStyle="1" w:styleId="eop">
    <w:name w:val="eop"/>
    <w:basedOn w:val="DefaultParagraphFont"/>
    <w:rsid w:val="00682955"/>
  </w:style>
  <w:style w:type="character" w:styleId="FootnoteReference">
    <w:name w:val="footnote reference"/>
    <w:basedOn w:val="DefaultParagraphFont"/>
    <w:uiPriority w:val="99"/>
    <w:semiHidden/>
    <w:unhideWhenUsed/>
    <w:rsid w:val="00682955"/>
    <w:rPr>
      <w:vertAlign w:val="superscript"/>
    </w:rPr>
  </w:style>
  <w:style w:type="paragraph" w:styleId="Revision">
    <w:name w:val="Revision"/>
    <w:hidden/>
    <w:uiPriority w:val="99"/>
    <w:semiHidden/>
    <w:rsid w:val="00817098"/>
    <w:rPr>
      <w:rFonts w:ascii="Arial" w:eastAsia="SimSun" w:hAnsi="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wipo.int/ar/web/development-agenda/recommendations" TargetMode="External"/><Relationship Id="rId21" Type="http://schemas.openxmlformats.org/officeDocument/2006/relationships/hyperlink" Target="https://www.wipo.int/meetings/ar/doc_details.jsp?doc_id=607671" TargetMode="External"/><Relationship Id="rId42" Type="http://schemas.openxmlformats.org/officeDocument/2006/relationships/hyperlink" Target="https://www.wipo.int/meetings/ar/doc_details.jsp?doc_id=607291" TargetMode="External"/><Relationship Id="rId63" Type="http://schemas.openxmlformats.org/officeDocument/2006/relationships/hyperlink" Target="https://www.wipo.int/export/sites/www/about-wipo/ar/budget/pdf/budget-2024-2025.pdf" TargetMode="External"/><Relationship Id="rId84" Type="http://schemas.openxmlformats.org/officeDocument/2006/relationships/hyperlink" Target="https://www.wipo.int/meetings/ar/doc_details.jsp?doc_id=625196" TargetMode="External"/><Relationship Id="rId138" Type="http://schemas.openxmlformats.org/officeDocument/2006/relationships/header" Target="header33.xml"/><Relationship Id="rId107" Type="http://schemas.openxmlformats.org/officeDocument/2006/relationships/header" Target="header25.xml"/><Relationship Id="rId11" Type="http://schemas.openxmlformats.org/officeDocument/2006/relationships/endnotes" Target="endnotes.xml"/><Relationship Id="rId32" Type="http://schemas.openxmlformats.org/officeDocument/2006/relationships/header" Target="header1.xml"/><Relationship Id="rId53" Type="http://schemas.openxmlformats.org/officeDocument/2006/relationships/header" Target="header8.xml"/><Relationship Id="rId74" Type="http://schemas.openxmlformats.org/officeDocument/2006/relationships/hyperlink" Target="https://www.wipo.int/export/sites/www/about-wipo/ar/budget/pdf/budget-2024-2025.pdf" TargetMode="External"/><Relationship Id="rId128" Type="http://schemas.openxmlformats.org/officeDocument/2006/relationships/hyperlink" Target="https://www.wipo.int/meetings/ar/doc_details.jsp?doc_id=639812" TargetMode="External"/><Relationship Id="rId149" Type="http://schemas.openxmlformats.org/officeDocument/2006/relationships/fontTable" Target="fontTable.xml"/><Relationship Id="rId5" Type="http://schemas.openxmlformats.org/officeDocument/2006/relationships/customXml" Target="../customXml/item5.xml"/><Relationship Id="rId95" Type="http://schemas.openxmlformats.org/officeDocument/2006/relationships/header" Target="header21.xml"/><Relationship Id="rId22" Type="http://schemas.openxmlformats.org/officeDocument/2006/relationships/hyperlink" Target="https://www.wipo.int/meetings/ar/doc_details.jsp?doc_id=625197" TargetMode="External"/><Relationship Id="rId27" Type="http://schemas.openxmlformats.org/officeDocument/2006/relationships/hyperlink" Target="https://dacatalogue.wipo.int/projects/DA_10_11_01" TargetMode="External"/><Relationship Id="rId43" Type="http://schemas.openxmlformats.org/officeDocument/2006/relationships/hyperlink" Target="https://www.wipo.int/ip-development/ar/agenda/recommendations.html" TargetMode="External"/><Relationship Id="rId48" Type="http://schemas.openxmlformats.org/officeDocument/2006/relationships/header" Target="header7.xml"/><Relationship Id="rId64" Type="http://schemas.openxmlformats.org/officeDocument/2006/relationships/hyperlink" Target="https://www.wipo.int/export/sites/www/about-wipo/ar/budget/pdf/budget-2026-27.pdf" TargetMode="External"/><Relationship Id="rId69" Type="http://schemas.openxmlformats.org/officeDocument/2006/relationships/hyperlink" Target="https://www.wipo.int/export/sites/www/about-wipo/ar/budget/pdf/budget-2026-27.pdf" TargetMode="External"/><Relationship Id="rId113" Type="http://schemas.openxmlformats.org/officeDocument/2006/relationships/hyperlink" Target="https://www.wipo.int/meetings/ar/doc_details.jsp?doc_id=650013" TargetMode="External"/><Relationship Id="rId118" Type="http://schemas.openxmlformats.org/officeDocument/2006/relationships/hyperlink" Target="https://www.wipo.int/export/sites/www/about-wipo/ar/budget/pdf/budget-2024-2025.pdf" TargetMode="External"/><Relationship Id="rId134" Type="http://schemas.openxmlformats.org/officeDocument/2006/relationships/hyperlink" Target="https://www.wipo.int/export/sites/www/about-wipo/ar/budget/pdf/budget-2024-2025.pdf" TargetMode="External"/><Relationship Id="rId139" Type="http://schemas.openxmlformats.org/officeDocument/2006/relationships/hyperlink" Target="https://www.wipo.int/meetings/ar/doc_details.jsp?doc_id=649537" TargetMode="External"/><Relationship Id="rId80" Type="http://schemas.openxmlformats.org/officeDocument/2006/relationships/hyperlink" Target="https://www.wipo.int/web-publications/rights-clearance-a-guide-for-independent-filmmakers/ar/index.html" TargetMode="External"/><Relationship Id="rId85" Type="http://schemas.openxmlformats.org/officeDocument/2006/relationships/hyperlink" Target="https://www.wipo.int/ip-development/ar/agenda/recommendations.html" TargetMode="External"/><Relationship Id="rId150" Type="http://schemas.openxmlformats.org/officeDocument/2006/relationships/theme" Target="theme/theme1.xml"/><Relationship Id="rId12" Type="http://schemas.openxmlformats.org/officeDocument/2006/relationships/image" Target="media/image1.jpeg"/><Relationship Id="rId17" Type="http://schemas.openxmlformats.org/officeDocument/2006/relationships/hyperlink" Target="https://www.wipo.int/meetings/ar/doc_details.jsp?doc_id=607291" TargetMode="External"/><Relationship Id="rId33" Type="http://schemas.openxmlformats.org/officeDocument/2006/relationships/header" Target="header2.xml"/><Relationship Id="rId38" Type="http://schemas.openxmlformats.org/officeDocument/2006/relationships/hyperlink" Target="https://www.wipo.int/export/sites/www/about-wipo/ar/budget/pdf/budget-2026-27.pdf" TargetMode="External"/><Relationship Id="rId59" Type="http://schemas.openxmlformats.org/officeDocument/2006/relationships/header" Target="header10.xml"/><Relationship Id="rId103" Type="http://schemas.openxmlformats.org/officeDocument/2006/relationships/hyperlink" Target="https://www.wipo.int/export/sites/www/about-wipo/ar/budget/pdf/budget-2024-2025.pdf" TargetMode="External"/><Relationship Id="rId108" Type="http://schemas.openxmlformats.org/officeDocument/2006/relationships/hyperlink" Target="https://www.wipo.int/meetings/ar/doc_details.jsp?doc_id=636837" TargetMode="External"/><Relationship Id="rId124" Type="http://schemas.openxmlformats.org/officeDocument/2006/relationships/hyperlink" Target="https://www.wipo.int/meetings/ar/doc_details.jsp?doc_id=639812" TargetMode="External"/><Relationship Id="rId129" Type="http://schemas.openxmlformats.org/officeDocument/2006/relationships/hyperlink" Target="https://www.wipo.int/meetings/ar/doc_details.jsp?doc_id=650013" TargetMode="External"/><Relationship Id="rId54" Type="http://schemas.openxmlformats.org/officeDocument/2006/relationships/header" Target="header9.xml"/><Relationship Id="rId70" Type="http://schemas.openxmlformats.org/officeDocument/2006/relationships/header" Target="header14.xml"/><Relationship Id="rId75" Type="http://schemas.openxmlformats.org/officeDocument/2006/relationships/hyperlink" Target="https://www.wipo.int/export/sites/www/about-wipo/ar/budget/pdf/budget-2026-27.pdf" TargetMode="External"/><Relationship Id="rId91" Type="http://schemas.openxmlformats.org/officeDocument/2006/relationships/hyperlink" Target="https://www.wipo.int/ip-development/ar/agenda/recommendations.html" TargetMode="External"/><Relationship Id="rId96" Type="http://schemas.openxmlformats.org/officeDocument/2006/relationships/hyperlink" Target="https://www.wipo.int/meetings/ar/doc_details.jsp?doc_id=630522" TargetMode="External"/><Relationship Id="rId140" Type="http://schemas.openxmlformats.org/officeDocument/2006/relationships/hyperlink" Target="https://www.wipo.int/ip-development/ar/agenda/recommendations.html" TargetMode="External"/><Relationship Id="rId145"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wipo.int/meetings/ar/doc_details.jsp?doc_id=625196" TargetMode="External"/><Relationship Id="rId28" Type="http://schemas.openxmlformats.org/officeDocument/2006/relationships/hyperlink" Target="https://dacatalogue.wipo.int/projects/DA_5_10_01" TargetMode="External"/><Relationship Id="rId49" Type="http://schemas.openxmlformats.org/officeDocument/2006/relationships/hyperlink" Target="https://www.wipo.int/meetings/ar/doc_details.jsp?doc_id=625184" TargetMode="External"/><Relationship Id="rId114" Type="http://schemas.openxmlformats.org/officeDocument/2006/relationships/header" Target="header26.xml"/><Relationship Id="rId119" Type="http://schemas.openxmlformats.org/officeDocument/2006/relationships/hyperlink" Target="https://www.wipo.int/export/sites/www/about-wipo/ar/budget/pdf/budget-2026-27.pdf" TargetMode="External"/><Relationship Id="rId44" Type="http://schemas.openxmlformats.org/officeDocument/2006/relationships/hyperlink" Target="https://www.wipo.int/meetings/en/doc_details.jsp?doc_id=421371" TargetMode="External"/><Relationship Id="rId60" Type="http://schemas.openxmlformats.org/officeDocument/2006/relationships/header" Target="header11.xml"/><Relationship Id="rId65" Type="http://schemas.openxmlformats.org/officeDocument/2006/relationships/header" Target="header12.xml"/><Relationship Id="rId81" Type="http://schemas.openxmlformats.org/officeDocument/2006/relationships/hyperlink" Target="https://www.wipo.int/web-publications/development-and-pitching-of-audiovisual-projects-a-guide-for-independent-filmmakers/ar/index.html" TargetMode="External"/><Relationship Id="rId86" Type="http://schemas.openxmlformats.org/officeDocument/2006/relationships/hyperlink" Target="https://www.wipo.int/export/sites/www/about-wipo/ar/budget/pdf/budget-2024-2025.pdf" TargetMode="External"/><Relationship Id="rId130" Type="http://schemas.openxmlformats.org/officeDocument/2006/relationships/header" Target="header30.xml"/><Relationship Id="rId135" Type="http://schemas.openxmlformats.org/officeDocument/2006/relationships/hyperlink" Target="https://www.wipo.int/export/sites/www/about-wipo/ar/budget/pdf/budget-2026-27.pdf" TargetMode="External"/><Relationship Id="rId13" Type="http://schemas.openxmlformats.org/officeDocument/2006/relationships/image" Target="media/image2.png"/><Relationship Id="rId18" Type="http://schemas.openxmlformats.org/officeDocument/2006/relationships/hyperlink" Target="https://www.wipo.int/meetings/ar/doc_details.jsp?doc_id=625184" TargetMode="External"/><Relationship Id="rId39" Type="http://schemas.openxmlformats.org/officeDocument/2006/relationships/header" Target="header4.xml"/><Relationship Id="rId109" Type="http://schemas.openxmlformats.org/officeDocument/2006/relationships/hyperlink" Target="https://www.wipo.int/ip-development/ar/agenda/recommendations.html" TargetMode="External"/><Relationship Id="rId34" Type="http://schemas.openxmlformats.org/officeDocument/2006/relationships/header" Target="header3.xml"/><Relationship Id="rId50" Type="http://schemas.openxmlformats.org/officeDocument/2006/relationships/hyperlink" Target="https://www.wipo.int/ar/web/development-agenda/recommendations" TargetMode="External"/><Relationship Id="rId55" Type="http://schemas.openxmlformats.org/officeDocument/2006/relationships/hyperlink" Target="https://www.wipo.int/meetings/ar/doc_details.jsp?doc_id=607691" TargetMode="External"/><Relationship Id="rId76" Type="http://schemas.openxmlformats.org/officeDocument/2006/relationships/hyperlink" Target="https://www.wipo.int/web-publications/rights-clearance-a-guide-for-independent-filmmakers/ar/index.html" TargetMode="External"/><Relationship Id="rId97" Type="http://schemas.openxmlformats.org/officeDocument/2006/relationships/hyperlink" Target="https://www.wipo.int/ip-development/ar/agenda/recommendations.html" TargetMode="External"/><Relationship Id="rId104" Type="http://schemas.openxmlformats.org/officeDocument/2006/relationships/hyperlink" Target="https://www.wipo.int/export/sites/www/about-wipo/ar/budget/pdf/budget-2026-27.pdf" TargetMode="External"/><Relationship Id="rId120" Type="http://schemas.openxmlformats.org/officeDocument/2006/relationships/hyperlink" Target="https://www.wipo.int/meetings/ar/doc_details.jsp?doc_id=639811" TargetMode="External"/><Relationship Id="rId125" Type="http://schemas.openxmlformats.org/officeDocument/2006/relationships/hyperlink" Target="https://www.wipo.int/ip-development/ar/agenda/recommendations.html" TargetMode="External"/><Relationship Id="rId141" Type="http://schemas.openxmlformats.org/officeDocument/2006/relationships/hyperlink" Target="https://www.wipo.int/export/sites/www/about-wipo/ar/budget/pdf/budget-2024-2025.pdf" TargetMode="External"/><Relationship Id="rId146" Type="http://schemas.openxmlformats.org/officeDocument/2006/relationships/hyperlink" Target="https://dacatalogue.wipo.int/projects/DA_4_10_03" TargetMode="External"/><Relationship Id="rId7" Type="http://schemas.openxmlformats.org/officeDocument/2006/relationships/styles" Target="styles.xml"/><Relationship Id="rId71" Type="http://schemas.openxmlformats.org/officeDocument/2006/relationships/header" Target="header15.xml"/><Relationship Id="rId92" Type="http://schemas.openxmlformats.org/officeDocument/2006/relationships/hyperlink" Target="https://www.wipo.int/export/sites/www/about-wipo/ar/budget/pdf/budget-2024-2025.pdf" TargetMode="External"/><Relationship Id="rId2" Type="http://schemas.openxmlformats.org/officeDocument/2006/relationships/customXml" Target="../customXml/item2.xml"/><Relationship Id="rId29" Type="http://schemas.openxmlformats.org/officeDocument/2006/relationships/hyperlink" Target="https://dacatalogue.wipo.int/projects/DA_1_4_11_01" TargetMode="External"/><Relationship Id="rId24" Type="http://schemas.openxmlformats.org/officeDocument/2006/relationships/hyperlink" Target="https://dacatalogue.wipo.int/projects/DA_4_10_03" TargetMode="External"/><Relationship Id="rId40" Type="http://schemas.openxmlformats.org/officeDocument/2006/relationships/header" Target="header5.xml"/><Relationship Id="rId45" Type="http://schemas.openxmlformats.org/officeDocument/2006/relationships/hyperlink" Target="https://www.wipo.int/export/sites/www/about-wipo/ar/budget/pdf/budget-2024-2025.pdf" TargetMode="External"/><Relationship Id="rId66" Type="http://schemas.openxmlformats.org/officeDocument/2006/relationships/header" Target="header13.xml"/><Relationship Id="rId87" Type="http://schemas.openxmlformats.org/officeDocument/2006/relationships/hyperlink" Target="https://www.wipo.int/export/sites/www/about-wipo/ar/budget/pdf/budget-2026-27.pdf" TargetMode="External"/><Relationship Id="rId110" Type="http://schemas.openxmlformats.org/officeDocument/2006/relationships/hyperlink" Target="https://www.wipo.int/export/sites/www/about-wipo/ar/budget/pdf/budget-2024-2025.pdf" TargetMode="External"/><Relationship Id="rId115" Type="http://schemas.openxmlformats.org/officeDocument/2006/relationships/header" Target="header27.xml"/><Relationship Id="rId131" Type="http://schemas.openxmlformats.org/officeDocument/2006/relationships/header" Target="header31.xml"/><Relationship Id="rId136" Type="http://schemas.openxmlformats.org/officeDocument/2006/relationships/hyperlink" Target="https://www.wipo.int/meetings/en/doc_details.jsp?doc_id=644459" TargetMode="External"/><Relationship Id="rId61" Type="http://schemas.openxmlformats.org/officeDocument/2006/relationships/hyperlink" Target="https://www.wipo.int/meetings/ar/doc_details.jsp?doc_id=607673" TargetMode="External"/><Relationship Id="rId82" Type="http://schemas.openxmlformats.org/officeDocument/2006/relationships/header" Target="header16.xml"/><Relationship Id="rId19" Type="http://schemas.openxmlformats.org/officeDocument/2006/relationships/hyperlink" Target="https://www.wipo.int/meetings/ar/doc_details.jsp?doc_id=607691" TargetMode="External"/><Relationship Id="rId14" Type="http://schemas.openxmlformats.org/officeDocument/2006/relationships/image" Target="media/image3.jpeg"/><Relationship Id="rId30" Type="http://schemas.openxmlformats.org/officeDocument/2006/relationships/hyperlink" Target="https://www.wipo.int/meetings/ar/doc_details.jsp?doc_id=644988" TargetMode="External"/><Relationship Id="rId35" Type="http://schemas.openxmlformats.org/officeDocument/2006/relationships/hyperlink" Target="https://www.wipo.int/meetings/ar/doc_details.jsp?doc_id=584511" TargetMode="External"/><Relationship Id="rId56" Type="http://schemas.openxmlformats.org/officeDocument/2006/relationships/hyperlink" Target="https://www.wipo.int/ip-development/ar/agenda/recommendations.html" TargetMode="External"/><Relationship Id="rId77" Type="http://schemas.openxmlformats.org/officeDocument/2006/relationships/hyperlink" Target="https://www.wipo.int/web-publications/development-and-pitching-of-audiovisual-projects-a-guide-for-independent-filmmakers/ar/index.html" TargetMode="External"/><Relationship Id="rId100" Type="http://schemas.openxmlformats.org/officeDocument/2006/relationships/header" Target="header22.xml"/><Relationship Id="rId105" Type="http://schemas.openxmlformats.org/officeDocument/2006/relationships/hyperlink" Target="https://www.wipo.int/meetings/ar/doc_details.jsp?doc_id=650013" TargetMode="External"/><Relationship Id="rId126" Type="http://schemas.openxmlformats.org/officeDocument/2006/relationships/hyperlink" Target="https://www.wipo.int/export/sites/www/about-wipo/ar/budget/pdf/budget-2024-2025.pdf" TargetMode="External"/><Relationship Id="rId147" Type="http://schemas.openxmlformats.org/officeDocument/2006/relationships/header" Target="header36.xml"/><Relationship Id="rId8" Type="http://schemas.openxmlformats.org/officeDocument/2006/relationships/settings" Target="settings.xml"/><Relationship Id="rId51" Type="http://schemas.openxmlformats.org/officeDocument/2006/relationships/hyperlink" Target="https://www.wipo.int/export/sites/www/about-wipo/ar/budget/pdf/budget-2024-2025.pdf" TargetMode="External"/><Relationship Id="rId72" Type="http://schemas.openxmlformats.org/officeDocument/2006/relationships/hyperlink" Target="https://www.wipo.int/meetings/ar/doc_details.jsp?doc_id=625197" TargetMode="External"/><Relationship Id="rId93" Type="http://schemas.openxmlformats.org/officeDocument/2006/relationships/hyperlink" Target="https://www.wipo.int/export/sites/www/about-wipo/ar/budget/pdf/budget-2026-27.pdf" TargetMode="External"/><Relationship Id="rId98" Type="http://schemas.openxmlformats.org/officeDocument/2006/relationships/hyperlink" Target="https://www.wipo.int/export/sites/www/about-wipo/ar/budget/pdf/budget-2024-2025.pdf" TargetMode="External"/><Relationship Id="rId121" Type="http://schemas.openxmlformats.org/officeDocument/2006/relationships/hyperlink" Target="https://www.wipo.int/meetings/ar/doc_details.jsp?doc_id=650013" TargetMode="External"/><Relationship Id="rId142" Type="http://schemas.openxmlformats.org/officeDocument/2006/relationships/hyperlink" Target="https://www.wipo.int/export/sites/www/about-wipo/ar/budget/pdf/budget-2026-27.pdf" TargetMode="External"/><Relationship Id="rId3" Type="http://schemas.openxmlformats.org/officeDocument/2006/relationships/customXml" Target="../customXml/item3.xml"/><Relationship Id="rId25" Type="http://schemas.openxmlformats.org/officeDocument/2006/relationships/hyperlink" Target="https://dacatalogue.wipo.int/projects/DA_3_4_01" TargetMode="External"/><Relationship Id="rId46" Type="http://schemas.openxmlformats.org/officeDocument/2006/relationships/hyperlink" Target="https://www.wipo.int/export/sites/www/about-wipo/ar/budget/pdf/budget-2026-27.pdf" TargetMode="External"/><Relationship Id="rId67" Type="http://schemas.openxmlformats.org/officeDocument/2006/relationships/hyperlink" Target="https://www.wipo.int/ip-development/ar/agenda/recommendations.html" TargetMode="External"/><Relationship Id="rId116" Type="http://schemas.openxmlformats.org/officeDocument/2006/relationships/hyperlink" Target="https://www.wipo.int/meetings/ar/doc_details.jsp?doc_id=639811" TargetMode="External"/><Relationship Id="rId137" Type="http://schemas.openxmlformats.org/officeDocument/2006/relationships/header" Target="header32.xml"/><Relationship Id="rId20" Type="http://schemas.openxmlformats.org/officeDocument/2006/relationships/hyperlink" Target="https://www.wipo.int/meetings/ar/doc_details.jsp?doc_id=607673" TargetMode="External"/><Relationship Id="rId41" Type="http://schemas.openxmlformats.org/officeDocument/2006/relationships/hyperlink" Target="https://www.wipo.int/meetings/ar/doc_details.jsp?doc_id=607291" TargetMode="External"/><Relationship Id="rId62" Type="http://schemas.openxmlformats.org/officeDocument/2006/relationships/hyperlink" Target="https://www.wipo.int/ip-development/ar/agenda/recommendations.html" TargetMode="External"/><Relationship Id="rId83" Type="http://schemas.openxmlformats.org/officeDocument/2006/relationships/header" Target="header17.xml"/><Relationship Id="rId88" Type="http://schemas.openxmlformats.org/officeDocument/2006/relationships/header" Target="header18.xml"/><Relationship Id="rId111" Type="http://schemas.openxmlformats.org/officeDocument/2006/relationships/hyperlink" Target="https://www.wipo.int/export/sites/www/about-wipo/ar/budget/pdf/budget-2026-27.pdf" TargetMode="External"/><Relationship Id="rId132" Type="http://schemas.openxmlformats.org/officeDocument/2006/relationships/hyperlink" Target="https://www.wipo.int/meetings/en/doc_details.jsp?doc_id=644459" TargetMode="External"/><Relationship Id="rId15" Type="http://schemas.openxmlformats.org/officeDocument/2006/relationships/image" Target="media/image4.png"/><Relationship Id="rId36" Type="http://schemas.openxmlformats.org/officeDocument/2006/relationships/hyperlink" Target="https://www.wipo.int/ip-development/ar/agenda/recommendations.html" TargetMode="External"/><Relationship Id="rId57" Type="http://schemas.openxmlformats.org/officeDocument/2006/relationships/hyperlink" Target="https://www.wipo.int/export/sites/www/about-wipo/ar/budget/pdf/budget-2024-2025.pdf" TargetMode="External"/><Relationship Id="rId106" Type="http://schemas.openxmlformats.org/officeDocument/2006/relationships/header" Target="header24.xml"/><Relationship Id="rId127" Type="http://schemas.openxmlformats.org/officeDocument/2006/relationships/hyperlink" Target="https://www.wipo.int/export/sites/www/about-wipo/ar/budget/pdf/budget-2026-27.pdf" TargetMode="External"/><Relationship Id="rId10" Type="http://schemas.openxmlformats.org/officeDocument/2006/relationships/footnotes" Target="footnotes.xml"/><Relationship Id="rId31" Type="http://schemas.openxmlformats.org/officeDocument/2006/relationships/hyperlink" Target="https://www.wipo.int/meetings/ar/doc_details.jsp?doc_id=649537" TargetMode="External"/><Relationship Id="rId52" Type="http://schemas.openxmlformats.org/officeDocument/2006/relationships/hyperlink" Target="https://www.wipo.int/export/sites/www/about-wipo/ar/budget/pdf/budget-2026-27.pdf" TargetMode="External"/><Relationship Id="rId73" Type="http://schemas.openxmlformats.org/officeDocument/2006/relationships/hyperlink" Target="https://www.wipo.int/ip-development/ar/agenda/recommendations.html" TargetMode="External"/><Relationship Id="rId78" Type="http://schemas.openxmlformats.org/officeDocument/2006/relationships/hyperlink" Target="https://www.wipo.int/web-publications/development-and-pitching-of-audiovisual-projects-a-guide-for-independent-filmmakers/ar/index.html" TargetMode="External"/><Relationship Id="rId94" Type="http://schemas.openxmlformats.org/officeDocument/2006/relationships/header" Target="header20.xml"/><Relationship Id="rId99" Type="http://schemas.openxmlformats.org/officeDocument/2006/relationships/hyperlink" Target="https://www.wipo.int/export/sites/www/about-wipo/ar/budget/pdf/budget-2026-27.pdf" TargetMode="External"/><Relationship Id="rId101" Type="http://schemas.openxmlformats.org/officeDocument/2006/relationships/header" Target="header23.xml"/><Relationship Id="rId122" Type="http://schemas.openxmlformats.org/officeDocument/2006/relationships/header" Target="header28.xml"/><Relationship Id="rId143" Type="http://schemas.openxmlformats.org/officeDocument/2006/relationships/hyperlink" Target="https://www.wipo.int/meetings/ar/doc_details.jsp?doc_id=649537" TargetMode="External"/><Relationship Id="rId148" Type="http://schemas.openxmlformats.org/officeDocument/2006/relationships/header" Target="header37.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dacatalogue.wipo.int/projects/DA_1_4_10_02" TargetMode="External"/><Relationship Id="rId47" Type="http://schemas.openxmlformats.org/officeDocument/2006/relationships/header" Target="header6.xml"/><Relationship Id="rId68" Type="http://schemas.openxmlformats.org/officeDocument/2006/relationships/hyperlink" Target="https://www.wipo.int/export/sites/www/about-wipo/ar/budget/pdf/budget-2024-2025.pdf" TargetMode="External"/><Relationship Id="rId89" Type="http://schemas.openxmlformats.org/officeDocument/2006/relationships/header" Target="header19.xml"/><Relationship Id="rId112" Type="http://schemas.openxmlformats.org/officeDocument/2006/relationships/hyperlink" Target="https://www.wipo.int/meetings/ar/doc_details.jsp?doc_id=636837" TargetMode="External"/><Relationship Id="rId133" Type="http://schemas.openxmlformats.org/officeDocument/2006/relationships/hyperlink" Target="https://www.wipo.int/ip-development/ar/agenda/recommendations.html" TargetMode="External"/><Relationship Id="rId16" Type="http://schemas.openxmlformats.org/officeDocument/2006/relationships/hyperlink" Target="https://www.wipo.int/meetings/ar/doc_details.jsp?doc_id=584511" TargetMode="External"/><Relationship Id="rId37" Type="http://schemas.openxmlformats.org/officeDocument/2006/relationships/hyperlink" Target="https://www.wipo.int/export/sites/www/about-wipo/ar/budget/pdf/budget-2024-2025.pdf" TargetMode="External"/><Relationship Id="rId58" Type="http://schemas.openxmlformats.org/officeDocument/2006/relationships/hyperlink" Target="https://www.wipo.int/export/sites/www/about-wipo/ar/budget/pdf/budget-2026-27.pdf" TargetMode="External"/><Relationship Id="rId79" Type="http://schemas.openxmlformats.org/officeDocument/2006/relationships/hyperlink" Target="https://www.wipo.int/web-publications/rights-clearance-a-guide-for-independent-filmmakers/ar/index.html" TargetMode="External"/><Relationship Id="rId102" Type="http://schemas.openxmlformats.org/officeDocument/2006/relationships/hyperlink" Target="https://www.wipo.int/ip-development/ar/agenda/recommendations.html" TargetMode="External"/><Relationship Id="rId123" Type="http://schemas.openxmlformats.org/officeDocument/2006/relationships/header" Target="header29.xml"/><Relationship Id="rId144" Type="http://schemas.openxmlformats.org/officeDocument/2006/relationships/header" Target="header34.xml"/><Relationship Id="rId90" Type="http://schemas.openxmlformats.org/officeDocument/2006/relationships/hyperlink" Target="https://www.wipo.int/meetings/ar/doc_details.jsp?doc_id=6306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DACD\CDIP_37%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51AFD57-EB46-4B83-ACBF-E2E84B86AC30}">
  <ds:schemaRefs>
    <ds:schemaRef ds:uri="http://schemas.openxmlformats.org/officeDocument/2006/bibliography"/>
  </ds:schemaRefs>
</ds:datastoreItem>
</file>

<file path=customXml/itemProps2.xml><?xml version="1.0" encoding="utf-8"?>
<ds:datastoreItem xmlns:ds="http://schemas.openxmlformats.org/officeDocument/2006/customXml" ds:itemID="{7BEA31E6-D001-46C7-B9AF-EE0302FBE115}">
  <ds:schemaRefs>
    <ds:schemaRef ds:uri="http://schemas.microsoft.com/sharepoint/v3/contenttype/forms"/>
  </ds:schemaRefs>
</ds:datastoreItem>
</file>

<file path=customXml/itemProps3.xml><?xml version="1.0" encoding="utf-8"?>
<ds:datastoreItem xmlns:ds="http://schemas.openxmlformats.org/officeDocument/2006/customXml" ds:itemID="{8E5C8A06-5A01-4A8B-9F48-1E7181D7876C}">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281490E9-9577-49AC-9D40-2DA204935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5E7892-99B4-41C8-B218-35B07E1A2A7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CDIP_37 (E).dotm</Template>
  <TotalTime>57</TotalTime>
  <Pages>90</Pages>
  <Words>27996</Words>
  <Characters>156779</Characters>
  <Application>Microsoft Office Word</Application>
  <DocSecurity>0</DocSecurity>
  <Lines>5599</Lines>
  <Paragraphs>2757</Paragraphs>
  <ScaleCrop>false</ScaleCrop>
  <HeadingPairs>
    <vt:vector size="2" baseType="variant">
      <vt:variant>
        <vt:lpstr>Title</vt:lpstr>
      </vt:variant>
      <vt:variant>
        <vt:i4>1</vt:i4>
      </vt:variant>
    </vt:vector>
  </HeadingPairs>
  <TitlesOfParts>
    <vt:vector size="1" baseType="lpstr">
      <vt:lpstr>CDIP/37/3</vt:lpstr>
    </vt:vector>
  </TitlesOfParts>
  <Company>WIPO</Company>
  <LinksUpToDate>false</LinksUpToDate>
  <CharactersWithSpaces>182018</CharactersWithSpaces>
  <SharedDoc>false</SharedDoc>
  <HLinks>
    <vt:vector size="882" baseType="variant">
      <vt:variant>
        <vt:i4>7733337</vt:i4>
      </vt:variant>
      <vt:variant>
        <vt:i4>438</vt:i4>
      </vt:variant>
      <vt:variant>
        <vt:i4>0</vt:i4>
      </vt:variant>
      <vt:variant>
        <vt:i4>5</vt:i4>
      </vt:variant>
      <vt:variant>
        <vt:lpwstr>https://dacatalogue.wipo.int/projects/DA_4_10_03</vt:lpwstr>
      </vt:variant>
      <vt:variant>
        <vt:lpwstr/>
      </vt:variant>
      <vt:variant>
        <vt:i4>6684732</vt:i4>
      </vt:variant>
      <vt:variant>
        <vt:i4>435</vt:i4>
      </vt:variant>
      <vt:variant>
        <vt:i4>0</vt:i4>
      </vt:variant>
      <vt:variant>
        <vt:i4>5</vt:i4>
      </vt:variant>
      <vt:variant>
        <vt:lpwstr>https://www.wipo.int/meetings/en/doc_details.jsp?doc_id=649537</vt:lpwstr>
      </vt:variant>
      <vt:variant>
        <vt:lpwstr/>
      </vt:variant>
      <vt:variant>
        <vt:i4>5636104</vt:i4>
      </vt:variant>
      <vt:variant>
        <vt:i4>432</vt:i4>
      </vt:variant>
      <vt:variant>
        <vt:i4>0</vt:i4>
      </vt:variant>
      <vt:variant>
        <vt:i4>5</vt:i4>
      </vt:variant>
      <vt:variant>
        <vt:lpwstr>https://www.wipo.int/export/sites/www/about-wipo/en/budget/pdf/budget-2026-27.pdf</vt:lpwstr>
      </vt:variant>
      <vt:variant>
        <vt:lpwstr/>
      </vt:variant>
      <vt:variant>
        <vt:i4>6684730</vt:i4>
      </vt:variant>
      <vt:variant>
        <vt:i4>429</vt:i4>
      </vt:variant>
      <vt:variant>
        <vt:i4>0</vt:i4>
      </vt:variant>
      <vt:variant>
        <vt:i4>5</vt:i4>
      </vt:variant>
      <vt:variant>
        <vt:lpwstr>https://www.wipo.int/export/sites/www/about-wipo/en/budget/pdf/budget-2024-2025.pdf</vt:lpwstr>
      </vt:variant>
      <vt:variant>
        <vt:lpwstr/>
      </vt:variant>
      <vt:variant>
        <vt:i4>2883701</vt:i4>
      </vt:variant>
      <vt:variant>
        <vt:i4>426</vt:i4>
      </vt:variant>
      <vt:variant>
        <vt:i4>0</vt:i4>
      </vt:variant>
      <vt:variant>
        <vt:i4>5</vt:i4>
      </vt:variant>
      <vt:variant>
        <vt:lpwstr>https://www.wipo.int/ip-development/en/agenda/recommendations.html</vt:lpwstr>
      </vt:variant>
      <vt:variant>
        <vt:lpwstr/>
      </vt:variant>
      <vt:variant>
        <vt:i4>6684732</vt:i4>
      </vt:variant>
      <vt:variant>
        <vt:i4>423</vt:i4>
      </vt:variant>
      <vt:variant>
        <vt:i4>0</vt:i4>
      </vt:variant>
      <vt:variant>
        <vt:i4>5</vt:i4>
      </vt:variant>
      <vt:variant>
        <vt:lpwstr>https://www.wipo.int/meetings/en/doc_details.jsp?doc_id=649537</vt:lpwstr>
      </vt:variant>
      <vt:variant>
        <vt:lpwstr/>
      </vt:variant>
      <vt:variant>
        <vt:i4>6881335</vt:i4>
      </vt:variant>
      <vt:variant>
        <vt:i4>420</vt:i4>
      </vt:variant>
      <vt:variant>
        <vt:i4>0</vt:i4>
      </vt:variant>
      <vt:variant>
        <vt:i4>5</vt:i4>
      </vt:variant>
      <vt:variant>
        <vt:lpwstr>https://www.wipo.int/meetings/en/doc_details.jsp?doc_id=644459</vt:lpwstr>
      </vt:variant>
      <vt:variant>
        <vt:lpwstr/>
      </vt:variant>
      <vt:variant>
        <vt:i4>5636104</vt:i4>
      </vt:variant>
      <vt:variant>
        <vt:i4>417</vt:i4>
      </vt:variant>
      <vt:variant>
        <vt:i4>0</vt:i4>
      </vt:variant>
      <vt:variant>
        <vt:i4>5</vt:i4>
      </vt:variant>
      <vt:variant>
        <vt:lpwstr>https://www.wipo.int/export/sites/www/about-wipo/en/budget/pdf/budget-2026-27.pdf</vt:lpwstr>
      </vt:variant>
      <vt:variant>
        <vt:lpwstr/>
      </vt:variant>
      <vt:variant>
        <vt:i4>6684730</vt:i4>
      </vt:variant>
      <vt:variant>
        <vt:i4>414</vt:i4>
      </vt:variant>
      <vt:variant>
        <vt:i4>0</vt:i4>
      </vt:variant>
      <vt:variant>
        <vt:i4>5</vt:i4>
      </vt:variant>
      <vt:variant>
        <vt:lpwstr>https://www.wipo.int/export/sites/www/about-wipo/en/budget/pdf/budget-2024-2025.pdf</vt:lpwstr>
      </vt:variant>
      <vt:variant>
        <vt:lpwstr/>
      </vt:variant>
      <vt:variant>
        <vt:i4>2883701</vt:i4>
      </vt:variant>
      <vt:variant>
        <vt:i4>411</vt:i4>
      </vt:variant>
      <vt:variant>
        <vt:i4>0</vt:i4>
      </vt:variant>
      <vt:variant>
        <vt:i4>5</vt:i4>
      </vt:variant>
      <vt:variant>
        <vt:lpwstr>https://www.wipo.int/ip-development/en/agenda/recommendations.html</vt:lpwstr>
      </vt:variant>
      <vt:variant>
        <vt:lpwstr/>
      </vt:variant>
      <vt:variant>
        <vt:i4>6881335</vt:i4>
      </vt:variant>
      <vt:variant>
        <vt:i4>408</vt:i4>
      </vt:variant>
      <vt:variant>
        <vt:i4>0</vt:i4>
      </vt:variant>
      <vt:variant>
        <vt:i4>5</vt:i4>
      </vt:variant>
      <vt:variant>
        <vt:lpwstr>https://www.wipo.int/meetings/en/doc_details.jsp?doc_id=644459</vt:lpwstr>
      </vt:variant>
      <vt:variant>
        <vt:lpwstr/>
      </vt:variant>
      <vt:variant>
        <vt:i4>5898285</vt:i4>
      </vt:variant>
      <vt:variant>
        <vt:i4>405</vt:i4>
      </vt:variant>
      <vt:variant>
        <vt:i4>0</vt:i4>
      </vt:variant>
      <vt:variant>
        <vt:i4>5</vt:i4>
      </vt:variant>
      <vt:variant>
        <vt:lpwstr>https://www.wipo.int/edocs/mdocs/mdocs/en/cdip_35/cdip_35_3.pdf</vt:lpwstr>
      </vt:variant>
      <vt:variant>
        <vt:lpwstr/>
      </vt:variant>
      <vt:variant>
        <vt:i4>6684727</vt:i4>
      </vt:variant>
      <vt:variant>
        <vt:i4>402</vt:i4>
      </vt:variant>
      <vt:variant>
        <vt:i4>0</vt:i4>
      </vt:variant>
      <vt:variant>
        <vt:i4>5</vt:i4>
      </vt:variant>
      <vt:variant>
        <vt:lpwstr>https://www.wipo.int/meetings/en/doc_details.jsp?doc_id=650013</vt:lpwstr>
      </vt:variant>
      <vt:variant>
        <vt:lpwstr/>
      </vt:variant>
      <vt:variant>
        <vt:i4>6881342</vt:i4>
      </vt:variant>
      <vt:variant>
        <vt:i4>399</vt:i4>
      </vt:variant>
      <vt:variant>
        <vt:i4>0</vt:i4>
      </vt:variant>
      <vt:variant>
        <vt:i4>5</vt:i4>
      </vt:variant>
      <vt:variant>
        <vt:lpwstr>https://www.wipo.int/meetings/en/doc_details.jsp?doc_id=639812</vt:lpwstr>
      </vt:variant>
      <vt:variant>
        <vt:lpwstr/>
      </vt:variant>
      <vt:variant>
        <vt:i4>5636104</vt:i4>
      </vt:variant>
      <vt:variant>
        <vt:i4>396</vt:i4>
      </vt:variant>
      <vt:variant>
        <vt:i4>0</vt:i4>
      </vt:variant>
      <vt:variant>
        <vt:i4>5</vt:i4>
      </vt:variant>
      <vt:variant>
        <vt:lpwstr>https://www.wipo.int/export/sites/www/about-wipo/en/budget/pdf/budget-2026-27.pdf</vt:lpwstr>
      </vt:variant>
      <vt:variant>
        <vt:lpwstr/>
      </vt:variant>
      <vt:variant>
        <vt:i4>6684730</vt:i4>
      </vt:variant>
      <vt:variant>
        <vt:i4>393</vt:i4>
      </vt:variant>
      <vt:variant>
        <vt:i4>0</vt:i4>
      </vt:variant>
      <vt:variant>
        <vt:i4>5</vt:i4>
      </vt:variant>
      <vt:variant>
        <vt:lpwstr>https://www.wipo.int/export/sites/www/about-wipo/en/budget/pdf/budget-2024-2025.pdf</vt:lpwstr>
      </vt:variant>
      <vt:variant>
        <vt:lpwstr/>
      </vt:variant>
      <vt:variant>
        <vt:i4>2883701</vt:i4>
      </vt:variant>
      <vt:variant>
        <vt:i4>390</vt:i4>
      </vt:variant>
      <vt:variant>
        <vt:i4>0</vt:i4>
      </vt:variant>
      <vt:variant>
        <vt:i4>5</vt:i4>
      </vt:variant>
      <vt:variant>
        <vt:lpwstr>https://www.wipo.int/ip-development/en/agenda/recommendations.html</vt:lpwstr>
      </vt:variant>
      <vt:variant>
        <vt:lpwstr/>
      </vt:variant>
      <vt:variant>
        <vt:i4>6881342</vt:i4>
      </vt:variant>
      <vt:variant>
        <vt:i4>387</vt:i4>
      </vt:variant>
      <vt:variant>
        <vt:i4>0</vt:i4>
      </vt:variant>
      <vt:variant>
        <vt:i4>5</vt:i4>
      </vt:variant>
      <vt:variant>
        <vt:lpwstr>https://www.wipo.int/meetings/en/doc_details.jsp?doc_id=639812</vt:lpwstr>
      </vt:variant>
      <vt:variant>
        <vt:lpwstr/>
      </vt:variant>
      <vt:variant>
        <vt:i4>5898285</vt:i4>
      </vt:variant>
      <vt:variant>
        <vt:i4>384</vt:i4>
      </vt:variant>
      <vt:variant>
        <vt:i4>0</vt:i4>
      </vt:variant>
      <vt:variant>
        <vt:i4>5</vt:i4>
      </vt:variant>
      <vt:variant>
        <vt:lpwstr>https://www.wipo.int/edocs/mdocs/mdocs/en/cdip_35/cdip_35_3.pdf</vt:lpwstr>
      </vt:variant>
      <vt:variant>
        <vt:lpwstr/>
      </vt:variant>
      <vt:variant>
        <vt:i4>6684727</vt:i4>
      </vt:variant>
      <vt:variant>
        <vt:i4>381</vt:i4>
      </vt:variant>
      <vt:variant>
        <vt:i4>0</vt:i4>
      </vt:variant>
      <vt:variant>
        <vt:i4>5</vt:i4>
      </vt:variant>
      <vt:variant>
        <vt:lpwstr>https://www.wipo.int/meetings/en/doc_details.jsp?doc_id=650013</vt:lpwstr>
      </vt:variant>
      <vt:variant>
        <vt:lpwstr/>
      </vt:variant>
      <vt:variant>
        <vt:i4>6946878</vt:i4>
      </vt:variant>
      <vt:variant>
        <vt:i4>378</vt:i4>
      </vt:variant>
      <vt:variant>
        <vt:i4>0</vt:i4>
      </vt:variant>
      <vt:variant>
        <vt:i4>5</vt:i4>
      </vt:variant>
      <vt:variant>
        <vt:lpwstr>https://www.wipo.int/meetings/en/doc_details.jsp?doc_id=639811</vt:lpwstr>
      </vt:variant>
      <vt:variant>
        <vt:lpwstr/>
      </vt:variant>
      <vt:variant>
        <vt:i4>5636104</vt:i4>
      </vt:variant>
      <vt:variant>
        <vt:i4>375</vt:i4>
      </vt:variant>
      <vt:variant>
        <vt:i4>0</vt:i4>
      </vt:variant>
      <vt:variant>
        <vt:i4>5</vt:i4>
      </vt:variant>
      <vt:variant>
        <vt:lpwstr>https://www.wipo.int/export/sites/www/about-wipo/en/budget/pdf/budget-2026-27.pdf</vt:lpwstr>
      </vt:variant>
      <vt:variant>
        <vt:lpwstr/>
      </vt:variant>
      <vt:variant>
        <vt:i4>6684730</vt:i4>
      </vt:variant>
      <vt:variant>
        <vt:i4>372</vt:i4>
      </vt:variant>
      <vt:variant>
        <vt:i4>0</vt:i4>
      </vt:variant>
      <vt:variant>
        <vt:i4>5</vt:i4>
      </vt:variant>
      <vt:variant>
        <vt:lpwstr>https://www.wipo.int/export/sites/www/about-wipo/en/budget/pdf/budget-2024-2025.pdf</vt:lpwstr>
      </vt:variant>
      <vt:variant>
        <vt:lpwstr/>
      </vt:variant>
      <vt:variant>
        <vt:i4>7274604</vt:i4>
      </vt:variant>
      <vt:variant>
        <vt:i4>369</vt:i4>
      </vt:variant>
      <vt:variant>
        <vt:i4>0</vt:i4>
      </vt:variant>
      <vt:variant>
        <vt:i4>5</vt:i4>
      </vt:variant>
      <vt:variant>
        <vt:lpwstr>https://www.wipo.int/en/web/development-agenda/recommendations</vt:lpwstr>
      </vt:variant>
      <vt:variant>
        <vt:lpwstr/>
      </vt:variant>
      <vt:variant>
        <vt:i4>6946878</vt:i4>
      </vt:variant>
      <vt:variant>
        <vt:i4>366</vt:i4>
      </vt:variant>
      <vt:variant>
        <vt:i4>0</vt:i4>
      </vt:variant>
      <vt:variant>
        <vt:i4>5</vt:i4>
      </vt:variant>
      <vt:variant>
        <vt:lpwstr>https://www.wipo.int/meetings/en/doc_details.jsp?doc_id=639811</vt:lpwstr>
      </vt:variant>
      <vt:variant>
        <vt:lpwstr/>
      </vt:variant>
      <vt:variant>
        <vt:i4>5898285</vt:i4>
      </vt:variant>
      <vt:variant>
        <vt:i4>363</vt:i4>
      </vt:variant>
      <vt:variant>
        <vt:i4>0</vt:i4>
      </vt:variant>
      <vt:variant>
        <vt:i4>5</vt:i4>
      </vt:variant>
      <vt:variant>
        <vt:lpwstr>https://www.wipo.int/edocs/mdocs/mdocs/en/cdip_35/cdip_35_3.pdf</vt:lpwstr>
      </vt:variant>
      <vt:variant>
        <vt:lpwstr/>
      </vt:variant>
      <vt:variant>
        <vt:i4>6684727</vt:i4>
      </vt:variant>
      <vt:variant>
        <vt:i4>360</vt:i4>
      </vt:variant>
      <vt:variant>
        <vt:i4>0</vt:i4>
      </vt:variant>
      <vt:variant>
        <vt:i4>5</vt:i4>
      </vt:variant>
      <vt:variant>
        <vt:lpwstr>https://www.wipo.int/meetings/en/doc_details.jsp?doc_id=650013</vt:lpwstr>
      </vt:variant>
      <vt:variant>
        <vt:lpwstr/>
      </vt:variant>
      <vt:variant>
        <vt:i4>7077939</vt:i4>
      </vt:variant>
      <vt:variant>
        <vt:i4>357</vt:i4>
      </vt:variant>
      <vt:variant>
        <vt:i4>0</vt:i4>
      </vt:variant>
      <vt:variant>
        <vt:i4>5</vt:i4>
      </vt:variant>
      <vt:variant>
        <vt:lpwstr>https://www.wipo.int/meetings/en/doc_details.jsp?doc_id=636837</vt:lpwstr>
      </vt:variant>
      <vt:variant>
        <vt:lpwstr/>
      </vt:variant>
      <vt:variant>
        <vt:i4>5636104</vt:i4>
      </vt:variant>
      <vt:variant>
        <vt:i4>354</vt:i4>
      </vt:variant>
      <vt:variant>
        <vt:i4>0</vt:i4>
      </vt:variant>
      <vt:variant>
        <vt:i4>5</vt:i4>
      </vt:variant>
      <vt:variant>
        <vt:lpwstr>https://www.wipo.int/export/sites/www/about-wipo/en/budget/pdf/budget-2026-27.pdf</vt:lpwstr>
      </vt:variant>
      <vt:variant>
        <vt:lpwstr/>
      </vt:variant>
      <vt:variant>
        <vt:i4>6684730</vt:i4>
      </vt:variant>
      <vt:variant>
        <vt:i4>351</vt:i4>
      </vt:variant>
      <vt:variant>
        <vt:i4>0</vt:i4>
      </vt:variant>
      <vt:variant>
        <vt:i4>5</vt:i4>
      </vt:variant>
      <vt:variant>
        <vt:lpwstr>https://www.wipo.int/export/sites/www/about-wipo/en/budget/pdf/budget-2024-2025.pdf</vt:lpwstr>
      </vt:variant>
      <vt:variant>
        <vt:lpwstr/>
      </vt:variant>
      <vt:variant>
        <vt:i4>2883701</vt:i4>
      </vt:variant>
      <vt:variant>
        <vt:i4>348</vt:i4>
      </vt:variant>
      <vt:variant>
        <vt:i4>0</vt:i4>
      </vt:variant>
      <vt:variant>
        <vt:i4>5</vt:i4>
      </vt:variant>
      <vt:variant>
        <vt:lpwstr>https://www.wipo.int/ip-development/en/agenda/recommendations.html</vt:lpwstr>
      </vt:variant>
      <vt:variant>
        <vt:lpwstr/>
      </vt:variant>
      <vt:variant>
        <vt:i4>7077939</vt:i4>
      </vt:variant>
      <vt:variant>
        <vt:i4>345</vt:i4>
      </vt:variant>
      <vt:variant>
        <vt:i4>0</vt:i4>
      </vt:variant>
      <vt:variant>
        <vt:i4>5</vt:i4>
      </vt:variant>
      <vt:variant>
        <vt:lpwstr>https://www.wipo.int/meetings/en/doc_details.jsp?doc_id=636837</vt:lpwstr>
      </vt:variant>
      <vt:variant>
        <vt:lpwstr/>
      </vt:variant>
      <vt:variant>
        <vt:i4>6684727</vt:i4>
      </vt:variant>
      <vt:variant>
        <vt:i4>342</vt:i4>
      </vt:variant>
      <vt:variant>
        <vt:i4>0</vt:i4>
      </vt:variant>
      <vt:variant>
        <vt:i4>5</vt:i4>
      </vt:variant>
      <vt:variant>
        <vt:lpwstr>https://www.wipo.int/meetings/en/doc_details.jsp?doc_id=650013</vt:lpwstr>
      </vt:variant>
      <vt:variant>
        <vt:lpwstr/>
      </vt:variant>
      <vt:variant>
        <vt:i4>6684727</vt:i4>
      </vt:variant>
      <vt:variant>
        <vt:i4>339</vt:i4>
      </vt:variant>
      <vt:variant>
        <vt:i4>0</vt:i4>
      </vt:variant>
      <vt:variant>
        <vt:i4>5</vt:i4>
      </vt:variant>
      <vt:variant>
        <vt:lpwstr>https://www.wipo.int/meetings/en/doc_details.jsp?doc_id=650013</vt:lpwstr>
      </vt:variant>
      <vt:variant>
        <vt:lpwstr/>
      </vt:variant>
      <vt:variant>
        <vt:i4>3670127</vt:i4>
      </vt:variant>
      <vt:variant>
        <vt:i4>336</vt:i4>
      </vt:variant>
      <vt:variant>
        <vt:i4>0</vt:i4>
      </vt:variant>
      <vt:variant>
        <vt:i4>5</vt:i4>
      </vt:variant>
      <vt:variant>
        <vt:lpwstr>https://www.wipo.int/en/web/development-agenda/w/news/2026/collective-marks-training-tunisia-supports-local-development-value-creation</vt:lpwstr>
      </vt:variant>
      <vt:variant>
        <vt:lpwstr/>
      </vt:variant>
      <vt:variant>
        <vt:i4>3801131</vt:i4>
      </vt:variant>
      <vt:variant>
        <vt:i4>333</vt:i4>
      </vt:variant>
      <vt:variant>
        <vt:i4>0</vt:i4>
      </vt:variant>
      <vt:variant>
        <vt:i4>5</vt:i4>
      </vt:variant>
      <vt:variant>
        <vt:lpwstr>https://www.wipo.int/en/web/development-agenda/w/news/2026/manila-hosts-training-of-trainers-to-strengthen-collective-marks-in-the-philippines</vt:lpwstr>
      </vt:variant>
      <vt:variant>
        <vt:lpwstr/>
      </vt:variant>
      <vt:variant>
        <vt:i4>65550</vt:i4>
      </vt:variant>
      <vt:variant>
        <vt:i4>330</vt:i4>
      </vt:variant>
      <vt:variant>
        <vt:i4>0</vt:i4>
      </vt:variant>
      <vt:variant>
        <vt:i4>5</vt:i4>
      </vt:variant>
      <vt:variant>
        <vt:lpwstr>https://www.wipo.int/en/web/development-agenda/w/news/2025/bali-hosts-training-of-trainers-to-boost-local-brands-through-collective-marks</vt:lpwstr>
      </vt:variant>
      <vt:variant>
        <vt:lpwstr/>
      </vt:variant>
      <vt:variant>
        <vt:i4>655430</vt:i4>
      </vt:variant>
      <vt:variant>
        <vt:i4>327</vt:i4>
      </vt:variant>
      <vt:variant>
        <vt:i4>0</vt:i4>
      </vt:variant>
      <vt:variant>
        <vt:i4>5</vt:i4>
      </vt:variant>
      <vt:variant>
        <vt:lpwstr>https://www.wipo.int/en/web/development-agenda/w/news/2026/collective-mark-experiences-from-across-brazil-meet-in-rio-de-janeiro</vt:lpwstr>
      </vt:variant>
      <vt:variant>
        <vt:lpwstr/>
      </vt:variant>
      <vt:variant>
        <vt:i4>6291507</vt:i4>
      </vt:variant>
      <vt:variant>
        <vt:i4>324</vt:i4>
      </vt:variant>
      <vt:variant>
        <vt:i4>0</vt:i4>
      </vt:variant>
      <vt:variant>
        <vt:i4>5</vt:i4>
      </vt:variant>
      <vt:variant>
        <vt:lpwstr>https://www.wipo.int/meetings/en/doc_details.jsp?doc_id=630655</vt:lpwstr>
      </vt:variant>
      <vt:variant>
        <vt:lpwstr/>
      </vt:variant>
      <vt:variant>
        <vt:i4>5636104</vt:i4>
      </vt:variant>
      <vt:variant>
        <vt:i4>321</vt:i4>
      </vt:variant>
      <vt:variant>
        <vt:i4>0</vt:i4>
      </vt:variant>
      <vt:variant>
        <vt:i4>5</vt:i4>
      </vt:variant>
      <vt:variant>
        <vt:lpwstr>https://www.wipo.int/export/sites/www/about-wipo/en/budget/pdf/budget-2026-27.pdf</vt:lpwstr>
      </vt:variant>
      <vt:variant>
        <vt:lpwstr/>
      </vt:variant>
      <vt:variant>
        <vt:i4>6684730</vt:i4>
      </vt:variant>
      <vt:variant>
        <vt:i4>318</vt:i4>
      </vt:variant>
      <vt:variant>
        <vt:i4>0</vt:i4>
      </vt:variant>
      <vt:variant>
        <vt:i4>5</vt:i4>
      </vt:variant>
      <vt:variant>
        <vt:lpwstr>https://www.wipo.int/export/sites/www/about-wipo/en/budget/pdf/budget-2024-2025.pdf</vt:lpwstr>
      </vt:variant>
      <vt:variant>
        <vt:lpwstr/>
      </vt:variant>
      <vt:variant>
        <vt:i4>2883701</vt:i4>
      </vt:variant>
      <vt:variant>
        <vt:i4>315</vt:i4>
      </vt:variant>
      <vt:variant>
        <vt:i4>0</vt:i4>
      </vt:variant>
      <vt:variant>
        <vt:i4>5</vt:i4>
      </vt:variant>
      <vt:variant>
        <vt:lpwstr>https://www.wipo.int/ip-development/en/agenda/recommendations.html</vt:lpwstr>
      </vt:variant>
      <vt:variant>
        <vt:lpwstr/>
      </vt:variant>
      <vt:variant>
        <vt:i4>6291507</vt:i4>
      </vt:variant>
      <vt:variant>
        <vt:i4>312</vt:i4>
      </vt:variant>
      <vt:variant>
        <vt:i4>0</vt:i4>
      </vt:variant>
      <vt:variant>
        <vt:i4>5</vt:i4>
      </vt:variant>
      <vt:variant>
        <vt:lpwstr>https://www.wipo.int/meetings/en/doc_details.jsp?doc_id=630655</vt:lpwstr>
      </vt:variant>
      <vt:variant>
        <vt:lpwstr/>
      </vt:variant>
      <vt:variant>
        <vt:i4>5898285</vt:i4>
      </vt:variant>
      <vt:variant>
        <vt:i4>309</vt:i4>
      </vt:variant>
      <vt:variant>
        <vt:i4>0</vt:i4>
      </vt:variant>
      <vt:variant>
        <vt:i4>5</vt:i4>
      </vt:variant>
      <vt:variant>
        <vt:lpwstr>https://www.wipo.int/edocs/mdocs/mdocs/en/cdip_35/cdip_35_3.pdf</vt:lpwstr>
      </vt:variant>
      <vt:variant>
        <vt:lpwstr/>
      </vt:variant>
      <vt:variant>
        <vt:i4>6684727</vt:i4>
      </vt:variant>
      <vt:variant>
        <vt:i4>306</vt:i4>
      </vt:variant>
      <vt:variant>
        <vt:i4>0</vt:i4>
      </vt:variant>
      <vt:variant>
        <vt:i4>5</vt:i4>
      </vt:variant>
      <vt:variant>
        <vt:lpwstr>https://www.wipo.int/meetings/en/doc_details.jsp?doc_id=650013</vt:lpwstr>
      </vt:variant>
      <vt:variant>
        <vt:lpwstr/>
      </vt:variant>
      <vt:variant>
        <vt:i4>6553652</vt:i4>
      </vt:variant>
      <vt:variant>
        <vt:i4>303</vt:i4>
      </vt:variant>
      <vt:variant>
        <vt:i4>0</vt:i4>
      </vt:variant>
      <vt:variant>
        <vt:i4>5</vt:i4>
      </vt:variant>
      <vt:variant>
        <vt:lpwstr>https://www.wipo.int/meetings/en/doc_details.jsp?doc_id=630522</vt:lpwstr>
      </vt:variant>
      <vt:variant>
        <vt:lpwstr/>
      </vt:variant>
      <vt:variant>
        <vt:i4>5636104</vt:i4>
      </vt:variant>
      <vt:variant>
        <vt:i4>300</vt:i4>
      </vt:variant>
      <vt:variant>
        <vt:i4>0</vt:i4>
      </vt:variant>
      <vt:variant>
        <vt:i4>5</vt:i4>
      </vt:variant>
      <vt:variant>
        <vt:lpwstr>https://www.wipo.int/export/sites/www/about-wipo/en/budget/pdf/budget-2026-27.pdf</vt:lpwstr>
      </vt:variant>
      <vt:variant>
        <vt:lpwstr/>
      </vt:variant>
      <vt:variant>
        <vt:i4>6684730</vt:i4>
      </vt:variant>
      <vt:variant>
        <vt:i4>297</vt:i4>
      </vt:variant>
      <vt:variant>
        <vt:i4>0</vt:i4>
      </vt:variant>
      <vt:variant>
        <vt:i4>5</vt:i4>
      </vt:variant>
      <vt:variant>
        <vt:lpwstr>https://www.wipo.int/export/sites/www/about-wipo/en/budget/pdf/budget-2024-2025.pdf</vt:lpwstr>
      </vt:variant>
      <vt:variant>
        <vt:lpwstr/>
      </vt:variant>
      <vt:variant>
        <vt:i4>2883701</vt:i4>
      </vt:variant>
      <vt:variant>
        <vt:i4>294</vt:i4>
      </vt:variant>
      <vt:variant>
        <vt:i4>0</vt:i4>
      </vt:variant>
      <vt:variant>
        <vt:i4>5</vt:i4>
      </vt:variant>
      <vt:variant>
        <vt:lpwstr>https://www.wipo.int/ip-development/en/agenda/recommendations.html</vt:lpwstr>
      </vt:variant>
      <vt:variant>
        <vt:lpwstr/>
      </vt:variant>
      <vt:variant>
        <vt:i4>6553652</vt:i4>
      </vt:variant>
      <vt:variant>
        <vt:i4>291</vt:i4>
      </vt:variant>
      <vt:variant>
        <vt:i4>0</vt:i4>
      </vt:variant>
      <vt:variant>
        <vt:i4>5</vt:i4>
      </vt:variant>
      <vt:variant>
        <vt:lpwstr>https://www.wipo.int/meetings/en/doc_details.jsp?doc_id=630522</vt:lpwstr>
      </vt:variant>
      <vt:variant>
        <vt:lpwstr/>
      </vt:variant>
      <vt:variant>
        <vt:i4>6684727</vt:i4>
      </vt:variant>
      <vt:variant>
        <vt:i4>288</vt:i4>
      </vt:variant>
      <vt:variant>
        <vt:i4>0</vt:i4>
      </vt:variant>
      <vt:variant>
        <vt:i4>5</vt:i4>
      </vt:variant>
      <vt:variant>
        <vt:lpwstr>https://www.wipo.int/meetings/en/doc_details.jsp?doc_id=650013</vt:lpwstr>
      </vt:variant>
      <vt:variant>
        <vt:lpwstr/>
      </vt:variant>
      <vt:variant>
        <vt:i4>7143477</vt:i4>
      </vt:variant>
      <vt:variant>
        <vt:i4>285</vt:i4>
      </vt:variant>
      <vt:variant>
        <vt:i4>0</vt:i4>
      </vt:variant>
      <vt:variant>
        <vt:i4>5</vt:i4>
      </vt:variant>
      <vt:variant>
        <vt:lpwstr>https://www.wipo.int/meetings/en/doc_details.jsp?doc_id=630638</vt:lpwstr>
      </vt:variant>
      <vt:variant>
        <vt:lpwstr/>
      </vt:variant>
      <vt:variant>
        <vt:i4>5636104</vt:i4>
      </vt:variant>
      <vt:variant>
        <vt:i4>282</vt:i4>
      </vt:variant>
      <vt:variant>
        <vt:i4>0</vt:i4>
      </vt:variant>
      <vt:variant>
        <vt:i4>5</vt:i4>
      </vt:variant>
      <vt:variant>
        <vt:lpwstr>https://www.wipo.int/export/sites/www/about-wipo/en/budget/pdf/budget-2026-27.pdf</vt:lpwstr>
      </vt:variant>
      <vt:variant>
        <vt:lpwstr/>
      </vt:variant>
      <vt:variant>
        <vt:i4>6684730</vt:i4>
      </vt:variant>
      <vt:variant>
        <vt:i4>279</vt:i4>
      </vt:variant>
      <vt:variant>
        <vt:i4>0</vt:i4>
      </vt:variant>
      <vt:variant>
        <vt:i4>5</vt:i4>
      </vt:variant>
      <vt:variant>
        <vt:lpwstr>https://www.wipo.int/export/sites/www/about-wipo/en/budget/pdf/budget-2024-2025.pdf</vt:lpwstr>
      </vt:variant>
      <vt:variant>
        <vt:lpwstr/>
      </vt:variant>
      <vt:variant>
        <vt:i4>2883701</vt:i4>
      </vt:variant>
      <vt:variant>
        <vt:i4>276</vt:i4>
      </vt:variant>
      <vt:variant>
        <vt:i4>0</vt:i4>
      </vt:variant>
      <vt:variant>
        <vt:i4>5</vt:i4>
      </vt:variant>
      <vt:variant>
        <vt:lpwstr>https://www.wipo.int/ip-development/en/agenda/recommendations.html</vt:lpwstr>
      </vt:variant>
      <vt:variant>
        <vt:lpwstr/>
      </vt:variant>
      <vt:variant>
        <vt:i4>7143477</vt:i4>
      </vt:variant>
      <vt:variant>
        <vt:i4>273</vt:i4>
      </vt:variant>
      <vt:variant>
        <vt:i4>0</vt:i4>
      </vt:variant>
      <vt:variant>
        <vt:i4>5</vt:i4>
      </vt:variant>
      <vt:variant>
        <vt:lpwstr>https://www.wipo.int/meetings/en/doc_details.jsp?doc_id=630638</vt:lpwstr>
      </vt:variant>
      <vt:variant>
        <vt:lpwstr/>
      </vt:variant>
      <vt:variant>
        <vt:i4>5898285</vt:i4>
      </vt:variant>
      <vt:variant>
        <vt:i4>270</vt:i4>
      </vt:variant>
      <vt:variant>
        <vt:i4>0</vt:i4>
      </vt:variant>
      <vt:variant>
        <vt:i4>5</vt:i4>
      </vt:variant>
      <vt:variant>
        <vt:lpwstr>https://www.wipo.int/edocs/mdocs/mdocs/en/cdip_35/cdip_35_3.pdf</vt:lpwstr>
      </vt:variant>
      <vt:variant>
        <vt:lpwstr/>
      </vt:variant>
      <vt:variant>
        <vt:i4>5898285</vt:i4>
      </vt:variant>
      <vt:variant>
        <vt:i4>267</vt:i4>
      </vt:variant>
      <vt:variant>
        <vt:i4>0</vt:i4>
      </vt:variant>
      <vt:variant>
        <vt:i4>5</vt:i4>
      </vt:variant>
      <vt:variant>
        <vt:lpwstr>https://www.wipo.int/edocs/mdocs/mdocs/en/cdip_33/cdip_33_3.pdf</vt:lpwstr>
      </vt:variant>
      <vt:variant>
        <vt:lpwstr/>
      </vt:variant>
      <vt:variant>
        <vt:i4>6684727</vt:i4>
      </vt:variant>
      <vt:variant>
        <vt:i4>264</vt:i4>
      </vt:variant>
      <vt:variant>
        <vt:i4>0</vt:i4>
      </vt:variant>
      <vt:variant>
        <vt:i4>5</vt:i4>
      </vt:variant>
      <vt:variant>
        <vt:lpwstr>https://www.wipo.int/meetings/en/doc_details.jsp?doc_id=650013</vt:lpwstr>
      </vt:variant>
      <vt:variant>
        <vt:lpwstr/>
      </vt:variant>
      <vt:variant>
        <vt:i4>6619194</vt:i4>
      </vt:variant>
      <vt:variant>
        <vt:i4>261</vt:i4>
      </vt:variant>
      <vt:variant>
        <vt:i4>0</vt:i4>
      </vt:variant>
      <vt:variant>
        <vt:i4>5</vt:i4>
      </vt:variant>
      <vt:variant>
        <vt:lpwstr>https://www.wipo.int/meetings/en/doc_details.jsp?doc_id=625196</vt:lpwstr>
      </vt:variant>
      <vt:variant>
        <vt:lpwstr/>
      </vt:variant>
      <vt:variant>
        <vt:i4>5636104</vt:i4>
      </vt:variant>
      <vt:variant>
        <vt:i4>258</vt:i4>
      </vt:variant>
      <vt:variant>
        <vt:i4>0</vt:i4>
      </vt:variant>
      <vt:variant>
        <vt:i4>5</vt:i4>
      </vt:variant>
      <vt:variant>
        <vt:lpwstr>https://www.wipo.int/export/sites/www/about-wipo/en/budget/pdf/budget-2026-27.pdf</vt:lpwstr>
      </vt:variant>
      <vt:variant>
        <vt:lpwstr/>
      </vt:variant>
      <vt:variant>
        <vt:i4>6684730</vt:i4>
      </vt:variant>
      <vt:variant>
        <vt:i4>255</vt:i4>
      </vt:variant>
      <vt:variant>
        <vt:i4>0</vt:i4>
      </vt:variant>
      <vt:variant>
        <vt:i4>5</vt:i4>
      </vt:variant>
      <vt:variant>
        <vt:lpwstr>https://www.wipo.int/export/sites/www/about-wipo/en/budget/pdf/budget-2024-2025.pdf</vt:lpwstr>
      </vt:variant>
      <vt:variant>
        <vt:lpwstr/>
      </vt:variant>
      <vt:variant>
        <vt:i4>2883701</vt:i4>
      </vt:variant>
      <vt:variant>
        <vt:i4>252</vt:i4>
      </vt:variant>
      <vt:variant>
        <vt:i4>0</vt:i4>
      </vt:variant>
      <vt:variant>
        <vt:i4>5</vt:i4>
      </vt:variant>
      <vt:variant>
        <vt:lpwstr>https://www.wipo.int/ip-development/en/agenda/recommendations.html</vt:lpwstr>
      </vt:variant>
      <vt:variant>
        <vt:lpwstr/>
      </vt:variant>
      <vt:variant>
        <vt:i4>6619194</vt:i4>
      </vt:variant>
      <vt:variant>
        <vt:i4>249</vt:i4>
      </vt:variant>
      <vt:variant>
        <vt:i4>0</vt:i4>
      </vt:variant>
      <vt:variant>
        <vt:i4>5</vt:i4>
      </vt:variant>
      <vt:variant>
        <vt:lpwstr>https://www.wipo.int/meetings/en/doc_details.jsp?doc_id=625196</vt:lpwstr>
      </vt:variant>
      <vt:variant>
        <vt:lpwstr/>
      </vt:variant>
      <vt:variant>
        <vt:i4>4063338</vt:i4>
      </vt:variant>
      <vt:variant>
        <vt:i4>246</vt:i4>
      </vt:variant>
      <vt:variant>
        <vt:i4>0</vt:i4>
      </vt:variant>
      <vt:variant>
        <vt:i4>5</vt:i4>
      </vt:variant>
      <vt:variant>
        <vt:lpwstr>https://www.wipo.int/web-publications/development-and-pitching-of-audiovisual-projects-a-guide-for-independent-filmmakers/en/index.html</vt:lpwstr>
      </vt:variant>
      <vt:variant>
        <vt:lpwstr/>
      </vt:variant>
      <vt:variant>
        <vt:i4>2752622</vt:i4>
      </vt:variant>
      <vt:variant>
        <vt:i4>243</vt:i4>
      </vt:variant>
      <vt:variant>
        <vt:i4>0</vt:i4>
      </vt:variant>
      <vt:variant>
        <vt:i4>5</vt:i4>
      </vt:variant>
      <vt:variant>
        <vt:lpwstr>https://www.wipo.int/web-publications/rights-clearance-a-guide-for-independent-filmmakers/en/index.html</vt:lpwstr>
      </vt:variant>
      <vt:variant>
        <vt:lpwstr/>
      </vt:variant>
      <vt:variant>
        <vt:i4>5898285</vt:i4>
      </vt:variant>
      <vt:variant>
        <vt:i4>240</vt:i4>
      </vt:variant>
      <vt:variant>
        <vt:i4>0</vt:i4>
      </vt:variant>
      <vt:variant>
        <vt:i4>5</vt:i4>
      </vt:variant>
      <vt:variant>
        <vt:lpwstr>https://www.wipo.int/edocs/mdocs/mdocs/en/cdip_35/cdip_35_3.pdf</vt:lpwstr>
      </vt:variant>
      <vt:variant>
        <vt:lpwstr/>
      </vt:variant>
      <vt:variant>
        <vt:i4>5898285</vt:i4>
      </vt:variant>
      <vt:variant>
        <vt:i4>237</vt:i4>
      </vt:variant>
      <vt:variant>
        <vt:i4>0</vt:i4>
      </vt:variant>
      <vt:variant>
        <vt:i4>5</vt:i4>
      </vt:variant>
      <vt:variant>
        <vt:lpwstr>https://www.wipo.int/edocs/mdocs/mdocs/en/cdip_33/cdip_33_3.pdf</vt:lpwstr>
      </vt:variant>
      <vt:variant>
        <vt:lpwstr/>
      </vt:variant>
      <vt:variant>
        <vt:i4>6684727</vt:i4>
      </vt:variant>
      <vt:variant>
        <vt:i4>234</vt:i4>
      </vt:variant>
      <vt:variant>
        <vt:i4>0</vt:i4>
      </vt:variant>
      <vt:variant>
        <vt:i4>5</vt:i4>
      </vt:variant>
      <vt:variant>
        <vt:lpwstr>https://www.wipo.int/meetings/en/doc_details.jsp?doc_id=650013</vt:lpwstr>
      </vt:variant>
      <vt:variant>
        <vt:lpwstr/>
      </vt:variant>
      <vt:variant>
        <vt:i4>4063338</vt:i4>
      </vt:variant>
      <vt:variant>
        <vt:i4>231</vt:i4>
      </vt:variant>
      <vt:variant>
        <vt:i4>0</vt:i4>
      </vt:variant>
      <vt:variant>
        <vt:i4>5</vt:i4>
      </vt:variant>
      <vt:variant>
        <vt:lpwstr>https://www.wipo.int/web-publications/development-and-pitching-of-audiovisual-projects-a-guide-for-independent-filmmakers/en/index.html</vt:lpwstr>
      </vt:variant>
      <vt:variant>
        <vt:lpwstr/>
      </vt:variant>
      <vt:variant>
        <vt:i4>2752622</vt:i4>
      </vt:variant>
      <vt:variant>
        <vt:i4>228</vt:i4>
      </vt:variant>
      <vt:variant>
        <vt:i4>0</vt:i4>
      </vt:variant>
      <vt:variant>
        <vt:i4>5</vt:i4>
      </vt:variant>
      <vt:variant>
        <vt:lpwstr>https://www.wipo.int/web-publications/rights-clearance-a-guide-for-independent-filmmakers/en/index.html</vt:lpwstr>
      </vt:variant>
      <vt:variant>
        <vt:lpwstr/>
      </vt:variant>
      <vt:variant>
        <vt:i4>6553658</vt:i4>
      </vt:variant>
      <vt:variant>
        <vt:i4>225</vt:i4>
      </vt:variant>
      <vt:variant>
        <vt:i4>0</vt:i4>
      </vt:variant>
      <vt:variant>
        <vt:i4>5</vt:i4>
      </vt:variant>
      <vt:variant>
        <vt:lpwstr>https://www.wipo.int/meetings/en/doc_details.jsp?doc_id=625197</vt:lpwstr>
      </vt:variant>
      <vt:variant>
        <vt:lpwstr/>
      </vt:variant>
      <vt:variant>
        <vt:i4>5636104</vt:i4>
      </vt:variant>
      <vt:variant>
        <vt:i4>222</vt:i4>
      </vt:variant>
      <vt:variant>
        <vt:i4>0</vt:i4>
      </vt:variant>
      <vt:variant>
        <vt:i4>5</vt:i4>
      </vt:variant>
      <vt:variant>
        <vt:lpwstr>https://www.wipo.int/export/sites/www/about-wipo/en/budget/pdf/budget-2026-27.pdf</vt:lpwstr>
      </vt:variant>
      <vt:variant>
        <vt:lpwstr/>
      </vt:variant>
      <vt:variant>
        <vt:i4>6684730</vt:i4>
      </vt:variant>
      <vt:variant>
        <vt:i4>219</vt:i4>
      </vt:variant>
      <vt:variant>
        <vt:i4>0</vt:i4>
      </vt:variant>
      <vt:variant>
        <vt:i4>5</vt:i4>
      </vt:variant>
      <vt:variant>
        <vt:lpwstr>https://www.wipo.int/export/sites/www/about-wipo/en/budget/pdf/budget-2024-2025.pdf</vt:lpwstr>
      </vt:variant>
      <vt:variant>
        <vt:lpwstr/>
      </vt:variant>
      <vt:variant>
        <vt:i4>6553650</vt:i4>
      </vt:variant>
      <vt:variant>
        <vt:i4>216</vt:i4>
      </vt:variant>
      <vt:variant>
        <vt:i4>0</vt:i4>
      </vt:variant>
      <vt:variant>
        <vt:i4>5</vt:i4>
      </vt:variant>
      <vt:variant>
        <vt:lpwstr>https://www.wipo.int/meetings/en/doc_details.jsp?doc_id=421771</vt:lpwstr>
      </vt:variant>
      <vt:variant>
        <vt:lpwstr/>
      </vt:variant>
      <vt:variant>
        <vt:i4>2883701</vt:i4>
      </vt:variant>
      <vt:variant>
        <vt:i4>213</vt:i4>
      </vt:variant>
      <vt:variant>
        <vt:i4>0</vt:i4>
      </vt:variant>
      <vt:variant>
        <vt:i4>5</vt:i4>
      </vt:variant>
      <vt:variant>
        <vt:lpwstr>https://www.wipo.int/ip-development/en/agenda/recommendations.html</vt:lpwstr>
      </vt:variant>
      <vt:variant>
        <vt:lpwstr/>
      </vt:variant>
      <vt:variant>
        <vt:i4>6553658</vt:i4>
      </vt:variant>
      <vt:variant>
        <vt:i4>210</vt:i4>
      </vt:variant>
      <vt:variant>
        <vt:i4>0</vt:i4>
      </vt:variant>
      <vt:variant>
        <vt:i4>5</vt:i4>
      </vt:variant>
      <vt:variant>
        <vt:lpwstr>https://www.wipo.int/meetings/en/doc_details.jsp?doc_id=625197</vt:lpwstr>
      </vt:variant>
      <vt:variant>
        <vt:lpwstr/>
      </vt:variant>
      <vt:variant>
        <vt:i4>5898285</vt:i4>
      </vt:variant>
      <vt:variant>
        <vt:i4>207</vt:i4>
      </vt:variant>
      <vt:variant>
        <vt:i4>0</vt:i4>
      </vt:variant>
      <vt:variant>
        <vt:i4>5</vt:i4>
      </vt:variant>
      <vt:variant>
        <vt:lpwstr>https://www.wipo.int/edocs/mdocs/mdocs/en/cdip_35/cdip_35_3.pdf</vt:lpwstr>
      </vt:variant>
      <vt:variant>
        <vt:lpwstr/>
      </vt:variant>
      <vt:variant>
        <vt:i4>5898285</vt:i4>
      </vt:variant>
      <vt:variant>
        <vt:i4>204</vt:i4>
      </vt:variant>
      <vt:variant>
        <vt:i4>0</vt:i4>
      </vt:variant>
      <vt:variant>
        <vt:i4>5</vt:i4>
      </vt:variant>
      <vt:variant>
        <vt:lpwstr>https://www.wipo.int/edocs/mdocs/mdocs/en/cdip_33/cdip_33_3.pdf</vt:lpwstr>
      </vt:variant>
      <vt:variant>
        <vt:lpwstr/>
      </vt:variant>
      <vt:variant>
        <vt:i4>6684727</vt:i4>
      </vt:variant>
      <vt:variant>
        <vt:i4>201</vt:i4>
      </vt:variant>
      <vt:variant>
        <vt:i4>0</vt:i4>
      </vt:variant>
      <vt:variant>
        <vt:i4>5</vt:i4>
      </vt:variant>
      <vt:variant>
        <vt:lpwstr>https://www.wipo.int/meetings/en/doc_details.jsp?doc_id=650013</vt:lpwstr>
      </vt:variant>
      <vt:variant>
        <vt:lpwstr/>
      </vt:variant>
      <vt:variant>
        <vt:i4>6750262</vt:i4>
      </vt:variant>
      <vt:variant>
        <vt:i4>198</vt:i4>
      </vt:variant>
      <vt:variant>
        <vt:i4>0</vt:i4>
      </vt:variant>
      <vt:variant>
        <vt:i4>5</vt:i4>
      </vt:variant>
      <vt:variant>
        <vt:lpwstr>https://www.wipo.int/meetings/en/doc_details.jsp?doc_id=607671</vt:lpwstr>
      </vt:variant>
      <vt:variant>
        <vt:lpwstr/>
      </vt:variant>
      <vt:variant>
        <vt:i4>5636104</vt:i4>
      </vt:variant>
      <vt:variant>
        <vt:i4>195</vt:i4>
      </vt:variant>
      <vt:variant>
        <vt:i4>0</vt:i4>
      </vt:variant>
      <vt:variant>
        <vt:i4>5</vt:i4>
      </vt:variant>
      <vt:variant>
        <vt:lpwstr>https://www.wipo.int/export/sites/www/about-wipo/en/budget/pdf/budget-2026-27.pdf</vt:lpwstr>
      </vt:variant>
      <vt:variant>
        <vt:lpwstr/>
      </vt:variant>
      <vt:variant>
        <vt:i4>6684730</vt:i4>
      </vt:variant>
      <vt:variant>
        <vt:i4>192</vt:i4>
      </vt:variant>
      <vt:variant>
        <vt:i4>0</vt:i4>
      </vt:variant>
      <vt:variant>
        <vt:i4>5</vt:i4>
      </vt:variant>
      <vt:variant>
        <vt:lpwstr>https://www.wipo.int/export/sites/www/about-wipo/en/budget/pdf/budget-2024-2025.pdf</vt:lpwstr>
      </vt:variant>
      <vt:variant>
        <vt:lpwstr/>
      </vt:variant>
      <vt:variant>
        <vt:i4>2883701</vt:i4>
      </vt:variant>
      <vt:variant>
        <vt:i4>189</vt:i4>
      </vt:variant>
      <vt:variant>
        <vt:i4>0</vt:i4>
      </vt:variant>
      <vt:variant>
        <vt:i4>5</vt:i4>
      </vt:variant>
      <vt:variant>
        <vt:lpwstr>https://www.wipo.int/ip-development/en/agenda/recommendations.html</vt:lpwstr>
      </vt:variant>
      <vt:variant>
        <vt:lpwstr/>
      </vt:variant>
      <vt:variant>
        <vt:i4>6750262</vt:i4>
      </vt:variant>
      <vt:variant>
        <vt:i4>186</vt:i4>
      </vt:variant>
      <vt:variant>
        <vt:i4>0</vt:i4>
      </vt:variant>
      <vt:variant>
        <vt:i4>5</vt:i4>
      </vt:variant>
      <vt:variant>
        <vt:lpwstr>https://www.wipo.int/meetings/en/doc_details.jsp?doc_id=607671</vt:lpwstr>
      </vt:variant>
      <vt:variant>
        <vt:lpwstr/>
      </vt:variant>
      <vt:variant>
        <vt:i4>5898285</vt:i4>
      </vt:variant>
      <vt:variant>
        <vt:i4>183</vt:i4>
      </vt:variant>
      <vt:variant>
        <vt:i4>0</vt:i4>
      </vt:variant>
      <vt:variant>
        <vt:i4>5</vt:i4>
      </vt:variant>
      <vt:variant>
        <vt:lpwstr>https://www.wipo.int/edocs/mdocs/mdocs/en/cdip_35/cdip_35_3.pdf</vt:lpwstr>
      </vt:variant>
      <vt:variant>
        <vt:lpwstr/>
      </vt:variant>
      <vt:variant>
        <vt:i4>5898285</vt:i4>
      </vt:variant>
      <vt:variant>
        <vt:i4>180</vt:i4>
      </vt:variant>
      <vt:variant>
        <vt:i4>0</vt:i4>
      </vt:variant>
      <vt:variant>
        <vt:i4>5</vt:i4>
      </vt:variant>
      <vt:variant>
        <vt:lpwstr>https://www.wipo.int/edocs/mdocs/mdocs/en/cdip_33/cdip_33_3.pdf</vt:lpwstr>
      </vt:variant>
      <vt:variant>
        <vt:lpwstr/>
      </vt:variant>
      <vt:variant>
        <vt:i4>6684727</vt:i4>
      </vt:variant>
      <vt:variant>
        <vt:i4>177</vt:i4>
      </vt:variant>
      <vt:variant>
        <vt:i4>0</vt:i4>
      </vt:variant>
      <vt:variant>
        <vt:i4>5</vt:i4>
      </vt:variant>
      <vt:variant>
        <vt:lpwstr>https://www.wipo.int/meetings/en/doc_details.jsp?doc_id=650013</vt:lpwstr>
      </vt:variant>
      <vt:variant>
        <vt:lpwstr/>
      </vt:variant>
      <vt:variant>
        <vt:i4>6619190</vt:i4>
      </vt:variant>
      <vt:variant>
        <vt:i4>174</vt:i4>
      </vt:variant>
      <vt:variant>
        <vt:i4>0</vt:i4>
      </vt:variant>
      <vt:variant>
        <vt:i4>5</vt:i4>
      </vt:variant>
      <vt:variant>
        <vt:lpwstr>https://www.wipo.int/meetings/en/doc_details.jsp?doc_id=607673</vt:lpwstr>
      </vt:variant>
      <vt:variant>
        <vt:lpwstr/>
      </vt:variant>
      <vt:variant>
        <vt:i4>5636104</vt:i4>
      </vt:variant>
      <vt:variant>
        <vt:i4>171</vt:i4>
      </vt:variant>
      <vt:variant>
        <vt:i4>0</vt:i4>
      </vt:variant>
      <vt:variant>
        <vt:i4>5</vt:i4>
      </vt:variant>
      <vt:variant>
        <vt:lpwstr>https://www.wipo.int/export/sites/www/about-wipo/en/budget/pdf/budget-2026-27.pdf</vt:lpwstr>
      </vt:variant>
      <vt:variant>
        <vt:lpwstr/>
      </vt:variant>
      <vt:variant>
        <vt:i4>6684730</vt:i4>
      </vt:variant>
      <vt:variant>
        <vt:i4>168</vt:i4>
      </vt:variant>
      <vt:variant>
        <vt:i4>0</vt:i4>
      </vt:variant>
      <vt:variant>
        <vt:i4>5</vt:i4>
      </vt:variant>
      <vt:variant>
        <vt:lpwstr>https://www.wipo.int/export/sites/www/about-wipo/en/budget/pdf/budget-2024-2025.pdf</vt:lpwstr>
      </vt:variant>
      <vt:variant>
        <vt:lpwstr/>
      </vt:variant>
      <vt:variant>
        <vt:i4>2883701</vt:i4>
      </vt:variant>
      <vt:variant>
        <vt:i4>165</vt:i4>
      </vt:variant>
      <vt:variant>
        <vt:i4>0</vt:i4>
      </vt:variant>
      <vt:variant>
        <vt:i4>5</vt:i4>
      </vt:variant>
      <vt:variant>
        <vt:lpwstr>https://www.wipo.int/ip-development/en/agenda/recommendations.html</vt:lpwstr>
      </vt:variant>
      <vt:variant>
        <vt:lpwstr/>
      </vt:variant>
      <vt:variant>
        <vt:i4>6619190</vt:i4>
      </vt:variant>
      <vt:variant>
        <vt:i4>162</vt:i4>
      </vt:variant>
      <vt:variant>
        <vt:i4>0</vt:i4>
      </vt:variant>
      <vt:variant>
        <vt:i4>5</vt:i4>
      </vt:variant>
      <vt:variant>
        <vt:lpwstr>https://www.wipo.int/meetings/en/doc_details.jsp?doc_id=607673</vt:lpwstr>
      </vt:variant>
      <vt:variant>
        <vt:lpwstr/>
      </vt:variant>
      <vt:variant>
        <vt:i4>5898285</vt:i4>
      </vt:variant>
      <vt:variant>
        <vt:i4>159</vt:i4>
      </vt:variant>
      <vt:variant>
        <vt:i4>0</vt:i4>
      </vt:variant>
      <vt:variant>
        <vt:i4>5</vt:i4>
      </vt:variant>
      <vt:variant>
        <vt:lpwstr>https://www.wipo.int/edocs/mdocs/mdocs/en/cdip_35/cdip_35_3.pdf</vt:lpwstr>
      </vt:variant>
      <vt:variant>
        <vt:lpwstr/>
      </vt:variant>
      <vt:variant>
        <vt:i4>5898285</vt:i4>
      </vt:variant>
      <vt:variant>
        <vt:i4>156</vt:i4>
      </vt:variant>
      <vt:variant>
        <vt:i4>0</vt:i4>
      </vt:variant>
      <vt:variant>
        <vt:i4>5</vt:i4>
      </vt:variant>
      <vt:variant>
        <vt:lpwstr>https://www.wipo.int/edocs/mdocs/mdocs/en/cdip_33/cdip_33_3.pdf</vt:lpwstr>
      </vt:variant>
      <vt:variant>
        <vt:lpwstr/>
      </vt:variant>
      <vt:variant>
        <vt:i4>6684727</vt:i4>
      </vt:variant>
      <vt:variant>
        <vt:i4>153</vt:i4>
      </vt:variant>
      <vt:variant>
        <vt:i4>0</vt:i4>
      </vt:variant>
      <vt:variant>
        <vt:i4>5</vt:i4>
      </vt:variant>
      <vt:variant>
        <vt:lpwstr>https://www.wipo.int/meetings/en/doc_details.jsp?doc_id=650013</vt:lpwstr>
      </vt:variant>
      <vt:variant>
        <vt:lpwstr/>
      </vt:variant>
      <vt:variant>
        <vt:i4>6750264</vt:i4>
      </vt:variant>
      <vt:variant>
        <vt:i4>150</vt:i4>
      </vt:variant>
      <vt:variant>
        <vt:i4>0</vt:i4>
      </vt:variant>
      <vt:variant>
        <vt:i4>5</vt:i4>
      </vt:variant>
      <vt:variant>
        <vt:lpwstr>https://www.wipo.int/meetings/en/doc_details.jsp?doc_id=607691</vt:lpwstr>
      </vt:variant>
      <vt:variant>
        <vt:lpwstr/>
      </vt:variant>
      <vt:variant>
        <vt:i4>5636104</vt:i4>
      </vt:variant>
      <vt:variant>
        <vt:i4>147</vt:i4>
      </vt:variant>
      <vt:variant>
        <vt:i4>0</vt:i4>
      </vt:variant>
      <vt:variant>
        <vt:i4>5</vt:i4>
      </vt:variant>
      <vt:variant>
        <vt:lpwstr>https://www.wipo.int/export/sites/www/about-wipo/en/budget/pdf/budget-2026-27.pdf</vt:lpwstr>
      </vt:variant>
      <vt:variant>
        <vt:lpwstr/>
      </vt:variant>
      <vt:variant>
        <vt:i4>6684730</vt:i4>
      </vt:variant>
      <vt:variant>
        <vt:i4>144</vt:i4>
      </vt:variant>
      <vt:variant>
        <vt:i4>0</vt:i4>
      </vt:variant>
      <vt:variant>
        <vt:i4>5</vt:i4>
      </vt:variant>
      <vt:variant>
        <vt:lpwstr>https://www.wipo.int/export/sites/www/about-wipo/en/budget/pdf/budget-2024-2025.pdf</vt:lpwstr>
      </vt:variant>
      <vt:variant>
        <vt:lpwstr/>
      </vt:variant>
      <vt:variant>
        <vt:i4>2883701</vt:i4>
      </vt:variant>
      <vt:variant>
        <vt:i4>141</vt:i4>
      </vt:variant>
      <vt:variant>
        <vt:i4>0</vt:i4>
      </vt:variant>
      <vt:variant>
        <vt:i4>5</vt:i4>
      </vt:variant>
      <vt:variant>
        <vt:lpwstr>https://www.wipo.int/ip-development/en/agenda/recommendations.html</vt:lpwstr>
      </vt:variant>
      <vt:variant>
        <vt:lpwstr/>
      </vt:variant>
      <vt:variant>
        <vt:i4>6750264</vt:i4>
      </vt:variant>
      <vt:variant>
        <vt:i4>138</vt:i4>
      </vt:variant>
      <vt:variant>
        <vt:i4>0</vt:i4>
      </vt:variant>
      <vt:variant>
        <vt:i4>5</vt:i4>
      </vt:variant>
      <vt:variant>
        <vt:lpwstr>https://www.wipo.int/meetings/en/doc_details.jsp?doc_id=607691</vt:lpwstr>
      </vt:variant>
      <vt:variant>
        <vt:lpwstr/>
      </vt:variant>
      <vt:variant>
        <vt:i4>5898285</vt:i4>
      </vt:variant>
      <vt:variant>
        <vt:i4>135</vt:i4>
      </vt:variant>
      <vt:variant>
        <vt:i4>0</vt:i4>
      </vt:variant>
      <vt:variant>
        <vt:i4>5</vt:i4>
      </vt:variant>
      <vt:variant>
        <vt:lpwstr>https://www.wipo.int/edocs/mdocs/mdocs/en/cdip_35/cdip_35_3.pdf</vt:lpwstr>
      </vt:variant>
      <vt:variant>
        <vt:lpwstr/>
      </vt:variant>
      <vt:variant>
        <vt:i4>5898285</vt:i4>
      </vt:variant>
      <vt:variant>
        <vt:i4>132</vt:i4>
      </vt:variant>
      <vt:variant>
        <vt:i4>0</vt:i4>
      </vt:variant>
      <vt:variant>
        <vt:i4>5</vt:i4>
      </vt:variant>
      <vt:variant>
        <vt:lpwstr>https://www.wipo.int/edocs/mdocs/mdocs/en/cdip_33/cdip_33_3.pdf</vt:lpwstr>
      </vt:variant>
      <vt:variant>
        <vt:lpwstr/>
      </vt:variant>
      <vt:variant>
        <vt:i4>6684727</vt:i4>
      </vt:variant>
      <vt:variant>
        <vt:i4>129</vt:i4>
      </vt:variant>
      <vt:variant>
        <vt:i4>0</vt:i4>
      </vt:variant>
      <vt:variant>
        <vt:i4>5</vt:i4>
      </vt:variant>
      <vt:variant>
        <vt:lpwstr>https://www.wipo.int/meetings/en/doc_details.jsp?doc_id=650013</vt:lpwstr>
      </vt:variant>
      <vt:variant>
        <vt:lpwstr/>
      </vt:variant>
      <vt:variant>
        <vt:i4>6750267</vt:i4>
      </vt:variant>
      <vt:variant>
        <vt:i4>126</vt:i4>
      </vt:variant>
      <vt:variant>
        <vt:i4>0</vt:i4>
      </vt:variant>
      <vt:variant>
        <vt:i4>5</vt:i4>
      </vt:variant>
      <vt:variant>
        <vt:lpwstr>https://www.wipo.int/meetings/en/doc_details.jsp?doc_id=625184</vt:lpwstr>
      </vt:variant>
      <vt:variant>
        <vt:lpwstr/>
      </vt:variant>
      <vt:variant>
        <vt:i4>5636104</vt:i4>
      </vt:variant>
      <vt:variant>
        <vt:i4>123</vt:i4>
      </vt:variant>
      <vt:variant>
        <vt:i4>0</vt:i4>
      </vt:variant>
      <vt:variant>
        <vt:i4>5</vt:i4>
      </vt:variant>
      <vt:variant>
        <vt:lpwstr>https://www.wipo.int/export/sites/www/about-wipo/en/budget/pdf/budget-2026-27.pdf</vt:lpwstr>
      </vt:variant>
      <vt:variant>
        <vt:lpwstr/>
      </vt:variant>
      <vt:variant>
        <vt:i4>6684730</vt:i4>
      </vt:variant>
      <vt:variant>
        <vt:i4>120</vt:i4>
      </vt:variant>
      <vt:variant>
        <vt:i4>0</vt:i4>
      </vt:variant>
      <vt:variant>
        <vt:i4>5</vt:i4>
      </vt:variant>
      <vt:variant>
        <vt:lpwstr>https://www.wipo.int/export/sites/www/about-wipo/en/budget/pdf/budget-2024-2025.pdf</vt:lpwstr>
      </vt:variant>
      <vt:variant>
        <vt:lpwstr/>
      </vt:variant>
      <vt:variant>
        <vt:i4>7274604</vt:i4>
      </vt:variant>
      <vt:variant>
        <vt:i4>117</vt:i4>
      </vt:variant>
      <vt:variant>
        <vt:i4>0</vt:i4>
      </vt:variant>
      <vt:variant>
        <vt:i4>5</vt:i4>
      </vt:variant>
      <vt:variant>
        <vt:lpwstr>https://www.wipo.int/en/web/development-agenda/recommendations</vt:lpwstr>
      </vt:variant>
      <vt:variant>
        <vt:lpwstr/>
      </vt:variant>
      <vt:variant>
        <vt:i4>6750267</vt:i4>
      </vt:variant>
      <vt:variant>
        <vt:i4>114</vt:i4>
      </vt:variant>
      <vt:variant>
        <vt:i4>0</vt:i4>
      </vt:variant>
      <vt:variant>
        <vt:i4>5</vt:i4>
      </vt:variant>
      <vt:variant>
        <vt:lpwstr>https://www.wipo.int/meetings/en/doc_details.jsp?doc_id=625184</vt:lpwstr>
      </vt:variant>
      <vt:variant>
        <vt:lpwstr/>
      </vt:variant>
      <vt:variant>
        <vt:i4>5898285</vt:i4>
      </vt:variant>
      <vt:variant>
        <vt:i4>111</vt:i4>
      </vt:variant>
      <vt:variant>
        <vt:i4>0</vt:i4>
      </vt:variant>
      <vt:variant>
        <vt:i4>5</vt:i4>
      </vt:variant>
      <vt:variant>
        <vt:lpwstr>https://www.wipo.int/edocs/mdocs/mdocs/en/cdip_35/cdip_35_3.pdf</vt:lpwstr>
      </vt:variant>
      <vt:variant>
        <vt:lpwstr/>
      </vt:variant>
      <vt:variant>
        <vt:i4>5898285</vt:i4>
      </vt:variant>
      <vt:variant>
        <vt:i4>108</vt:i4>
      </vt:variant>
      <vt:variant>
        <vt:i4>0</vt:i4>
      </vt:variant>
      <vt:variant>
        <vt:i4>5</vt:i4>
      </vt:variant>
      <vt:variant>
        <vt:lpwstr>https://www.wipo.int/edocs/mdocs/mdocs/en/cdip_33/cdip_33_3.pdf</vt:lpwstr>
      </vt:variant>
      <vt:variant>
        <vt:lpwstr/>
      </vt:variant>
      <vt:variant>
        <vt:i4>6684727</vt:i4>
      </vt:variant>
      <vt:variant>
        <vt:i4>105</vt:i4>
      </vt:variant>
      <vt:variant>
        <vt:i4>0</vt:i4>
      </vt:variant>
      <vt:variant>
        <vt:i4>5</vt:i4>
      </vt:variant>
      <vt:variant>
        <vt:lpwstr>https://www.wipo.int/meetings/en/doc_details.jsp?doc_id=650013</vt:lpwstr>
      </vt:variant>
      <vt:variant>
        <vt:lpwstr/>
      </vt:variant>
      <vt:variant>
        <vt:i4>5570641</vt:i4>
      </vt:variant>
      <vt:variant>
        <vt:i4>102</vt:i4>
      </vt:variant>
      <vt:variant>
        <vt:i4>0</vt:i4>
      </vt:variant>
      <vt:variant>
        <vt:i4>5</vt:i4>
      </vt:variant>
      <vt:variant>
        <vt:lpwstr>https://oapi.int/en/2026/05/30/publication-no.-10mq-2026-of-may-29-2026/</vt:lpwstr>
      </vt:variant>
      <vt:variant>
        <vt:lpwstr/>
      </vt:variant>
      <vt:variant>
        <vt:i4>6488120</vt:i4>
      </vt:variant>
      <vt:variant>
        <vt:i4>99</vt:i4>
      </vt:variant>
      <vt:variant>
        <vt:i4>0</vt:i4>
      </vt:variant>
      <vt:variant>
        <vt:i4>5</vt:i4>
      </vt:variant>
      <vt:variant>
        <vt:lpwstr>https://www.wipo.int/meetings/en/doc_details.jsp?doc_id=607291</vt:lpwstr>
      </vt:variant>
      <vt:variant>
        <vt:lpwstr/>
      </vt:variant>
      <vt:variant>
        <vt:i4>5636104</vt:i4>
      </vt:variant>
      <vt:variant>
        <vt:i4>96</vt:i4>
      </vt:variant>
      <vt:variant>
        <vt:i4>0</vt:i4>
      </vt:variant>
      <vt:variant>
        <vt:i4>5</vt:i4>
      </vt:variant>
      <vt:variant>
        <vt:lpwstr>https://www.wipo.int/export/sites/www/about-wipo/en/budget/pdf/budget-2026-27.pdf</vt:lpwstr>
      </vt:variant>
      <vt:variant>
        <vt:lpwstr/>
      </vt:variant>
      <vt:variant>
        <vt:i4>6684730</vt:i4>
      </vt:variant>
      <vt:variant>
        <vt:i4>93</vt:i4>
      </vt:variant>
      <vt:variant>
        <vt:i4>0</vt:i4>
      </vt:variant>
      <vt:variant>
        <vt:i4>5</vt:i4>
      </vt:variant>
      <vt:variant>
        <vt:lpwstr>https://www.wipo.int/export/sites/www/about-wipo/en/budget/pdf/budget-2024-2025.pdf</vt:lpwstr>
      </vt:variant>
      <vt:variant>
        <vt:lpwstr/>
      </vt:variant>
      <vt:variant>
        <vt:i4>6488120</vt:i4>
      </vt:variant>
      <vt:variant>
        <vt:i4>90</vt:i4>
      </vt:variant>
      <vt:variant>
        <vt:i4>0</vt:i4>
      </vt:variant>
      <vt:variant>
        <vt:i4>5</vt:i4>
      </vt:variant>
      <vt:variant>
        <vt:lpwstr>https://www.wipo.int/meetings/en/doc_details.jsp?doc_id=607291</vt:lpwstr>
      </vt:variant>
      <vt:variant>
        <vt:lpwstr/>
      </vt:variant>
      <vt:variant>
        <vt:i4>6684727</vt:i4>
      </vt:variant>
      <vt:variant>
        <vt:i4>87</vt:i4>
      </vt:variant>
      <vt:variant>
        <vt:i4>0</vt:i4>
      </vt:variant>
      <vt:variant>
        <vt:i4>5</vt:i4>
      </vt:variant>
      <vt:variant>
        <vt:lpwstr>https://www.wipo.int/meetings/en/doc_details.jsp?doc_id=600711</vt:lpwstr>
      </vt:variant>
      <vt:variant>
        <vt:lpwstr/>
      </vt:variant>
      <vt:variant>
        <vt:i4>6291506</vt:i4>
      </vt:variant>
      <vt:variant>
        <vt:i4>84</vt:i4>
      </vt:variant>
      <vt:variant>
        <vt:i4>0</vt:i4>
      </vt:variant>
      <vt:variant>
        <vt:i4>5</vt:i4>
      </vt:variant>
      <vt:variant>
        <vt:lpwstr>https://www.wipo.int/meetings/en/doc_details.jsp?doc_id=421371</vt:lpwstr>
      </vt:variant>
      <vt:variant>
        <vt:lpwstr/>
      </vt:variant>
      <vt:variant>
        <vt:i4>2883701</vt:i4>
      </vt:variant>
      <vt:variant>
        <vt:i4>81</vt:i4>
      </vt:variant>
      <vt:variant>
        <vt:i4>0</vt:i4>
      </vt:variant>
      <vt:variant>
        <vt:i4>5</vt:i4>
      </vt:variant>
      <vt:variant>
        <vt:lpwstr>https://www.wipo.int/ip-development/en/agenda/recommendations.html</vt:lpwstr>
      </vt:variant>
      <vt:variant>
        <vt:lpwstr/>
      </vt:variant>
      <vt:variant>
        <vt:i4>6488120</vt:i4>
      </vt:variant>
      <vt:variant>
        <vt:i4>78</vt:i4>
      </vt:variant>
      <vt:variant>
        <vt:i4>0</vt:i4>
      </vt:variant>
      <vt:variant>
        <vt:i4>5</vt:i4>
      </vt:variant>
      <vt:variant>
        <vt:lpwstr>https://www.wipo.int/meetings/en/doc_details.jsp?doc_id=607291</vt:lpwstr>
      </vt:variant>
      <vt:variant>
        <vt:lpwstr/>
      </vt:variant>
      <vt:variant>
        <vt:i4>5898285</vt:i4>
      </vt:variant>
      <vt:variant>
        <vt:i4>75</vt:i4>
      </vt:variant>
      <vt:variant>
        <vt:i4>0</vt:i4>
      </vt:variant>
      <vt:variant>
        <vt:i4>5</vt:i4>
      </vt:variant>
      <vt:variant>
        <vt:lpwstr>https://www.wipo.int/edocs/mdocs/mdocs/en/cdip_35/cdip_35_3.pdf</vt:lpwstr>
      </vt:variant>
      <vt:variant>
        <vt:lpwstr/>
      </vt:variant>
      <vt:variant>
        <vt:i4>5898285</vt:i4>
      </vt:variant>
      <vt:variant>
        <vt:i4>72</vt:i4>
      </vt:variant>
      <vt:variant>
        <vt:i4>0</vt:i4>
      </vt:variant>
      <vt:variant>
        <vt:i4>5</vt:i4>
      </vt:variant>
      <vt:variant>
        <vt:lpwstr>https://www.wipo.int/edocs/mdocs/mdocs/en/cdip_33/cdip_33_3.pdf</vt:lpwstr>
      </vt:variant>
      <vt:variant>
        <vt:lpwstr/>
      </vt:variant>
      <vt:variant>
        <vt:i4>5898285</vt:i4>
      </vt:variant>
      <vt:variant>
        <vt:i4>69</vt:i4>
      </vt:variant>
      <vt:variant>
        <vt:i4>0</vt:i4>
      </vt:variant>
      <vt:variant>
        <vt:i4>5</vt:i4>
      </vt:variant>
      <vt:variant>
        <vt:lpwstr>https://www.wipo.int/edocs/mdocs/mdocs/en/cdip_31/cdip_31_3.pdf</vt:lpwstr>
      </vt:variant>
      <vt:variant>
        <vt:lpwstr/>
      </vt:variant>
      <vt:variant>
        <vt:i4>6684727</vt:i4>
      </vt:variant>
      <vt:variant>
        <vt:i4>66</vt:i4>
      </vt:variant>
      <vt:variant>
        <vt:i4>0</vt:i4>
      </vt:variant>
      <vt:variant>
        <vt:i4>5</vt:i4>
      </vt:variant>
      <vt:variant>
        <vt:lpwstr>https://www.wipo.int/meetings/en/doc_details.jsp?doc_id=650013</vt:lpwstr>
      </vt:variant>
      <vt:variant>
        <vt:lpwstr/>
      </vt:variant>
      <vt:variant>
        <vt:i4>7077936</vt:i4>
      </vt:variant>
      <vt:variant>
        <vt:i4>63</vt:i4>
      </vt:variant>
      <vt:variant>
        <vt:i4>0</vt:i4>
      </vt:variant>
      <vt:variant>
        <vt:i4>5</vt:i4>
      </vt:variant>
      <vt:variant>
        <vt:lpwstr>https://www.wipo.int/meetings/en/doc_details.jsp?doc_id=584511</vt:lpwstr>
      </vt:variant>
      <vt:variant>
        <vt:lpwstr/>
      </vt:variant>
      <vt:variant>
        <vt:i4>5636104</vt:i4>
      </vt:variant>
      <vt:variant>
        <vt:i4>60</vt:i4>
      </vt:variant>
      <vt:variant>
        <vt:i4>0</vt:i4>
      </vt:variant>
      <vt:variant>
        <vt:i4>5</vt:i4>
      </vt:variant>
      <vt:variant>
        <vt:lpwstr>https://www.wipo.int/export/sites/www/about-wipo/en/budget/pdf/budget-2026-27.pdf</vt:lpwstr>
      </vt:variant>
      <vt:variant>
        <vt:lpwstr/>
      </vt:variant>
      <vt:variant>
        <vt:i4>6684730</vt:i4>
      </vt:variant>
      <vt:variant>
        <vt:i4>57</vt:i4>
      </vt:variant>
      <vt:variant>
        <vt:i4>0</vt:i4>
      </vt:variant>
      <vt:variant>
        <vt:i4>5</vt:i4>
      </vt:variant>
      <vt:variant>
        <vt:lpwstr>https://www.wipo.int/export/sites/www/about-wipo/en/budget/pdf/budget-2024-2025.pdf</vt:lpwstr>
      </vt:variant>
      <vt:variant>
        <vt:lpwstr/>
      </vt:variant>
      <vt:variant>
        <vt:i4>2883701</vt:i4>
      </vt:variant>
      <vt:variant>
        <vt:i4>54</vt:i4>
      </vt:variant>
      <vt:variant>
        <vt:i4>0</vt:i4>
      </vt:variant>
      <vt:variant>
        <vt:i4>5</vt:i4>
      </vt:variant>
      <vt:variant>
        <vt:lpwstr>https://www.wipo.int/ip-development/en/agenda/recommendations.html</vt:lpwstr>
      </vt:variant>
      <vt:variant>
        <vt:lpwstr/>
      </vt:variant>
      <vt:variant>
        <vt:i4>7077936</vt:i4>
      </vt:variant>
      <vt:variant>
        <vt:i4>51</vt:i4>
      </vt:variant>
      <vt:variant>
        <vt:i4>0</vt:i4>
      </vt:variant>
      <vt:variant>
        <vt:i4>5</vt:i4>
      </vt:variant>
      <vt:variant>
        <vt:lpwstr>https://www.wipo.int/meetings/en/doc_details.jsp?doc_id=584511</vt:lpwstr>
      </vt:variant>
      <vt:variant>
        <vt:lpwstr/>
      </vt:variant>
      <vt:variant>
        <vt:i4>7667800</vt:i4>
      </vt:variant>
      <vt:variant>
        <vt:i4>48</vt:i4>
      </vt:variant>
      <vt:variant>
        <vt:i4>0</vt:i4>
      </vt:variant>
      <vt:variant>
        <vt:i4>5</vt:i4>
      </vt:variant>
      <vt:variant>
        <vt:lpwstr>https://dacatalogue.wipo.int/projects/DA_01_05_01</vt:lpwstr>
      </vt:variant>
      <vt:variant>
        <vt:lpwstr/>
      </vt:variant>
      <vt:variant>
        <vt:i4>6684732</vt:i4>
      </vt:variant>
      <vt:variant>
        <vt:i4>45</vt:i4>
      </vt:variant>
      <vt:variant>
        <vt:i4>0</vt:i4>
      </vt:variant>
      <vt:variant>
        <vt:i4>5</vt:i4>
      </vt:variant>
      <vt:variant>
        <vt:lpwstr>https://www.wipo.int/meetings/en/doc_details.jsp?doc_id=649537</vt:lpwstr>
      </vt:variant>
      <vt:variant>
        <vt:lpwstr/>
      </vt:variant>
      <vt:variant>
        <vt:i4>6619194</vt:i4>
      </vt:variant>
      <vt:variant>
        <vt:i4>42</vt:i4>
      </vt:variant>
      <vt:variant>
        <vt:i4>0</vt:i4>
      </vt:variant>
      <vt:variant>
        <vt:i4>5</vt:i4>
      </vt:variant>
      <vt:variant>
        <vt:lpwstr>https://www.wipo.int/meetings/en/doc_details.jsp?doc_id=644988</vt:lpwstr>
      </vt:variant>
      <vt:variant>
        <vt:lpwstr/>
      </vt:variant>
      <vt:variant>
        <vt:i4>4521991</vt:i4>
      </vt:variant>
      <vt:variant>
        <vt:i4>39</vt:i4>
      </vt:variant>
      <vt:variant>
        <vt:i4>0</vt:i4>
      </vt:variant>
      <vt:variant>
        <vt:i4>5</vt:i4>
      </vt:variant>
      <vt:variant>
        <vt:lpwstr>https://dacatalogue.wipo.int/projects/DA_1_4_11_01</vt:lpwstr>
      </vt:variant>
      <vt:variant>
        <vt:lpwstr/>
      </vt:variant>
      <vt:variant>
        <vt:i4>7667801</vt:i4>
      </vt:variant>
      <vt:variant>
        <vt:i4>36</vt:i4>
      </vt:variant>
      <vt:variant>
        <vt:i4>0</vt:i4>
      </vt:variant>
      <vt:variant>
        <vt:i4>5</vt:i4>
      </vt:variant>
      <vt:variant>
        <vt:lpwstr>https://dacatalogue.wipo.int/projects/DA_5_10_01</vt:lpwstr>
      </vt:variant>
      <vt:variant>
        <vt:lpwstr/>
      </vt:variant>
      <vt:variant>
        <vt:i4>7340120</vt:i4>
      </vt:variant>
      <vt:variant>
        <vt:i4>33</vt:i4>
      </vt:variant>
      <vt:variant>
        <vt:i4>0</vt:i4>
      </vt:variant>
      <vt:variant>
        <vt:i4>5</vt:i4>
      </vt:variant>
      <vt:variant>
        <vt:lpwstr>https://dacatalogue.wipo.int/projects/DA_10_11_01</vt:lpwstr>
      </vt:variant>
      <vt:variant>
        <vt:lpwstr/>
      </vt:variant>
      <vt:variant>
        <vt:i4>4587526</vt:i4>
      </vt:variant>
      <vt:variant>
        <vt:i4>30</vt:i4>
      </vt:variant>
      <vt:variant>
        <vt:i4>0</vt:i4>
      </vt:variant>
      <vt:variant>
        <vt:i4>5</vt:i4>
      </vt:variant>
      <vt:variant>
        <vt:lpwstr>https://dacatalogue.wipo.int/projects/DA_1_4_10_02</vt:lpwstr>
      </vt:variant>
      <vt:variant>
        <vt:lpwstr/>
      </vt:variant>
      <vt:variant>
        <vt:i4>2621446</vt:i4>
      </vt:variant>
      <vt:variant>
        <vt:i4>27</vt:i4>
      </vt:variant>
      <vt:variant>
        <vt:i4>0</vt:i4>
      </vt:variant>
      <vt:variant>
        <vt:i4>5</vt:i4>
      </vt:variant>
      <vt:variant>
        <vt:lpwstr>https://dacatalogue.wipo.int/projects/DA_3_4_01</vt:lpwstr>
      </vt:variant>
      <vt:variant>
        <vt:lpwstr/>
      </vt:variant>
      <vt:variant>
        <vt:i4>7733337</vt:i4>
      </vt:variant>
      <vt:variant>
        <vt:i4>24</vt:i4>
      </vt:variant>
      <vt:variant>
        <vt:i4>0</vt:i4>
      </vt:variant>
      <vt:variant>
        <vt:i4>5</vt:i4>
      </vt:variant>
      <vt:variant>
        <vt:lpwstr>https://dacatalogue.wipo.int/projects/DA_4_10_03</vt:lpwstr>
      </vt:variant>
      <vt:variant>
        <vt:lpwstr/>
      </vt:variant>
      <vt:variant>
        <vt:i4>6619194</vt:i4>
      </vt:variant>
      <vt:variant>
        <vt:i4>21</vt:i4>
      </vt:variant>
      <vt:variant>
        <vt:i4>0</vt:i4>
      </vt:variant>
      <vt:variant>
        <vt:i4>5</vt:i4>
      </vt:variant>
      <vt:variant>
        <vt:lpwstr>https://www.wipo.int/meetings/en/doc_details.jsp?doc_id=625196</vt:lpwstr>
      </vt:variant>
      <vt:variant>
        <vt:lpwstr/>
      </vt:variant>
      <vt:variant>
        <vt:i4>6553658</vt:i4>
      </vt:variant>
      <vt:variant>
        <vt:i4>18</vt:i4>
      </vt:variant>
      <vt:variant>
        <vt:i4>0</vt:i4>
      </vt:variant>
      <vt:variant>
        <vt:i4>5</vt:i4>
      </vt:variant>
      <vt:variant>
        <vt:lpwstr>https://www.wipo.int/meetings/en/doc_details.jsp?doc_id=625197</vt:lpwstr>
      </vt:variant>
      <vt:variant>
        <vt:lpwstr/>
      </vt:variant>
      <vt:variant>
        <vt:i4>6750262</vt:i4>
      </vt:variant>
      <vt:variant>
        <vt:i4>15</vt:i4>
      </vt:variant>
      <vt:variant>
        <vt:i4>0</vt:i4>
      </vt:variant>
      <vt:variant>
        <vt:i4>5</vt:i4>
      </vt:variant>
      <vt:variant>
        <vt:lpwstr>https://www.wipo.int/meetings/en/doc_details.jsp?doc_id=607671</vt:lpwstr>
      </vt:variant>
      <vt:variant>
        <vt:lpwstr/>
      </vt:variant>
      <vt:variant>
        <vt:i4>6619190</vt:i4>
      </vt:variant>
      <vt:variant>
        <vt:i4>12</vt:i4>
      </vt:variant>
      <vt:variant>
        <vt:i4>0</vt:i4>
      </vt:variant>
      <vt:variant>
        <vt:i4>5</vt:i4>
      </vt:variant>
      <vt:variant>
        <vt:lpwstr>https://www.wipo.int/meetings/en/doc_details.jsp?doc_id=607673</vt:lpwstr>
      </vt:variant>
      <vt:variant>
        <vt:lpwstr/>
      </vt:variant>
      <vt:variant>
        <vt:i4>6750264</vt:i4>
      </vt:variant>
      <vt:variant>
        <vt:i4>9</vt:i4>
      </vt:variant>
      <vt:variant>
        <vt:i4>0</vt:i4>
      </vt:variant>
      <vt:variant>
        <vt:i4>5</vt:i4>
      </vt:variant>
      <vt:variant>
        <vt:lpwstr>https://www.wipo.int/meetings/en/doc_details.jsp?doc_id=607691</vt:lpwstr>
      </vt:variant>
      <vt:variant>
        <vt:lpwstr/>
      </vt:variant>
      <vt:variant>
        <vt:i4>6750267</vt:i4>
      </vt:variant>
      <vt:variant>
        <vt:i4>6</vt:i4>
      </vt:variant>
      <vt:variant>
        <vt:i4>0</vt:i4>
      </vt:variant>
      <vt:variant>
        <vt:i4>5</vt:i4>
      </vt:variant>
      <vt:variant>
        <vt:lpwstr>https://www.wipo.int/meetings/en/doc_details.jsp?doc_id=625184</vt:lpwstr>
      </vt:variant>
      <vt:variant>
        <vt:lpwstr/>
      </vt:variant>
      <vt:variant>
        <vt:i4>6488120</vt:i4>
      </vt:variant>
      <vt:variant>
        <vt:i4>3</vt:i4>
      </vt:variant>
      <vt:variant>
        <vt:i4>0</vt:i4>
      </vt:variant>
      <vt:variant>
        <vt:i4>5</vt:i4>
      </vt:variant>
      <vt:variant>
        <vt:lpwstr>https://www.wipo.int/meetings/en/doc_details.jsp?doc_id=607291</vt:lpwstr>
      </vt:variant>
      <vt:variant>
        <vt:lpwstr/>
      </vt:variant>
      <vt:variant>
        <vt:i4>7077936</vt:i4>
      </vt:variant>
      <vt:variant>
        <vt:i4>0</vt:i4>
      </vt:variant>
      <vt:variant>
        <vt:i4>0</vt:i4>
      </vt:variant>
      <vt:variant>
        <vt:i4>5</vt:i4>
      </vt:variant>
      <vt:variant>
        <vt:lpwstr>https://www.wipo.int/meetings/en/doc_details.jsp?doc_id=584511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CDIP/37/3</dc:title>
  <dc:subject/>
  <dc:creator>VUNDRU Tamara</dc:creator>
  <cp:keywords>FOR OFFICIAL USE ONLY</cp:keywords>
  <cp:lastModifiedBy>ESTEVES DOS SANTOS Anabela</cp:lastModifiedBy>
  <cp:revision>18</cp:revision>
  <cp:lastPrinted>2026-10-05T09:39:00Z</cp:lastPrinted>
  <dcterms:created xsi:type="dcterms:W3CDTF">2026-09-15T08:14:00Z</dcterms:created>
  <dcterms:modified xsi:type="dcterms:W3CDTF">2026-10-06T08:37:00Z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a289146d-2b85-4014-a331-a59cdf7050d6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2023-07-20T13:30:46Z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22ec67a1-7769-4004-aa0f-91dbf566358d</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MediaServiceImageTags">
    <vt:lpwstr/>
  </property>
  <property fmtid="{D5CDD505-2E9C-101B-9397-08002B2CF9AE}" pid="17" name="Languages">
    <vt:lpwstr>1;#English|950e6fa2-2df0-4983-a604-54e57c7a6d93</vt:lpwstr>
  </property>
  <property fmtid="{D5CDD505-2E9C-101B-9397-08002B2CF9AE}" pid="18" name="BusinessUnit">
    <vt:lpwstr>4;#Development Agenda Coordination Division|857d96af-c5bb-49a8-a148-bfe656504289</vt:lpwstr>
  </property>
  <property fmtid="{D5CDD505-2E9C-101B-9397-08002B2CF9AE}" pid="19" name="RMClassification">
    <vt:lpwstr>3;#05 Committee Files|55687a62-9585-44b6-9628-3304e4ff88e9</vt:lpwstr>
  </property>
  <property fmtid="{D5CDD505-2E9C-101B-9397-08002B2CF9AE}" pid="20" name="Body1">
    <vt:lpwstr>2;#Committee on Development and Intellectual Property|fb8f68b7-2ac7-4707-aa9c-2b8066b6d43a</vt:lpwstr>
  </property>
  <property fmtid="{D5CDD505-2E9C-101B-9397-08002B2CF9AE}" pid="21" name="lcf76f155ced4ddcb4097134ff3c332f">
    <vt:lpwstr/>
  </property>
  <property fmtid="{D5CDD505-2E9C-101B-9397-08002B2CF9AE}" pid="22" name="docLang">
    <vt:lpwstr>en</vt:lpwstr>
  </property>
  <property fmtid="{D5CDD505-2E9C-101B-9397-08002B2CF9AE}" pid="23" name="_dlc_DocIdItemGuid">
    <vt:lpwstr>4d287fae-f555-4605-8f9e-657ebc514fa4</vt:lpwstr>
  </property>
  <property fmtid="{D5CDD505-2E9C-101B-9397-08002B2CF9AE}" pid="24" name="GrammarlyDocumentId">
    <vt:lpwstr>31b4c747-4100-4b63-a636-fbf62a6e487e</vt:lpwstr>
  </property>
</Properties>
</file>