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3EAEE4F" w14:textId="34F6D9BF" w:rsidR="008B2CC1" w:rsidRPr="008C6A35" w:rsidRDefault="00DD0FD7" w:rsidP="001F5900">
      <w:pPr>
        <w:pBdr>
          <w:bottom w:val="single" w:sz="4" w:space="11" w:color="auto"/>
        </w:pBdr>
        <w:spacing w:before="360" w:after="240"/>
        <w:jc w:val="right"/>
        <w:rPr>
          <w:rFonts w:cs="Calibri"/>
          <w:b/>
          <w:bCs/>
          <w:sz w:val="32"/>
          <w:szCs w:val="40"/>
          <w:rtl/>
        </w:rPr>
      </w:pPr>
      <w:r w:rsidRPr="008C6A35">
        <w:rPr>
          <w:rFonts w:cs="Calibri"/>
          <w:b/>
          <w:noProof/>
          <w:sz w:val="32"/>
          <w:szCs w:val="40"/>
          <w:lang w:eastAsia="en-US" w:bidi="ar-SA"/>
        </w:rPr>
        <mc:AlternateContent>
          <mc:Choice Requires="wpg">
            <w:drawing>
              <wp:inline distT="0" distB="0" distL="0" distR="0" wp14:anchorId="042FA912" wp14:editId="3375BA7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6988885" id="Group 5" o:spid="_x0000_s1026" alt="Titre : شعار الويبو، المنظمة العالمية للملكية الفكرية - Description :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6C50E0A" w14:textId="2EF07E4F" w:rsidR="008B2CC1" w:rsidRPr="008C6A35" w:rsidRDefault="00E144D0" w:rsidP="00EB2F76">
      <w:pPr>
        <w:jc w:val="right"/>
        <w:rPr>
          <w:rFonts w:cs="Calibri"/>
          <w:b/>
          <w:bCs/>
          <w:caps/>
          <w:sz w:val="15"/>
          <w:szCs w:val="15"/>
          <w:rtl/>
        </w:rPr>
      </w:pPr>
      <w:r w:rsidRPr="008C6A35">
        <w:rPr>
          <w:rFonts w:cs="Calibri"/>
          <w:b/>
          <w:bCs/>
          <w:caps/>
          <w:sz w:val="15"/>
        </w:rPr>
        <w:t>CDIP/31/</w:t>
      </w:r>
      <w:bookmarkStart w:id="1" w:name="Code"/>
      <w:bookmarkEnd w:id="1"/>
      <w:r w:rsidRPr="008C6A35">
        <w:rPr>
          <w:rFonts w:cs="Calibri"/>
          <w:b/>
          <w:bCs/>
          <w:caps/>
          <w:sz w:val="15"/>
        </w:rPr>
        <w:t>2</w:t>
      </w:r>
    </w:p>
    <w:p w14:paraId="50B85818" w14:textId="77777777" w:rsidR="008B2CC1" w:rsidRPr="008C6A35" w:rsidRDefault="00EB2F76" w:rsidP="00EB2F76">
      <w:pPr>
        <w:jc w:val="right"/>
        <w:rPr>
          <w:rFonts w:cs="Calibri"/>
          <w:b/>
          <w:bCs/>
          <w:caps/>
          <w:sz w:val="15"/>
          <w:szCs w:val="15"/>
          <w:rtl/>
        </w:rPr>
      </w:pPr>
      <w:r w:rsidRPr="008C6A35">
        <w:rPr>
          <w:rFonts w:cs="Calibri"/>
          <w:b/>
          <w:bCs/>
          <w:caps/>
          <w:sz w:val="15"/>
          <w:szCs w:val="15"/>
          <w:rtl/>
        </w:rPr>
        <w:t>الأصل:</w:t>
      </w:r>
      <w:bookmarkStart w:id="2" w:name="Original"/>
      <w:r w:rsidRPr="008C6A35">
        <w:rPr>
          <w:rFonts w:cs="Calibri"/>
          <w:b/>
          <w:bCs/>
          <w:caps/>
          <w:sz w:val="15"/>
          <w:szCs w:val="15"/>
          <w:rtl/>
        </w:rPr>
        <w:t xml:space="preserve"> بالإنكليزية</w:t>
      </w:r>
    </w:p>
    <w:bookmarkEnd w:id="2"/>
    <w:p w14:paraId="4B186EFA" w14:textId="3AA94DFB" w:rsidR="008B2CC1" w:rsidRPr="008C6A35" w:rsidRDefault="00EB2F76" w:rsidP="000A3D97">
      <w:pPr>
        <w:spacing w:after="1200"/>
        <w:jc w:val="right"/>
        <w:rPr>
          <w:rFonts w:cs="Calibri"/>
          <w:b/>
          <w:bCs/>
          <w:caps/>
          <w:sz w:val="15"/>
          <w:szCs w:val="15"/>
          <w:rtl/>
        </w:rPr>
      </w:pPr>
      <w:r w:rsidRPr="008C6A35">
        <w:rPr>
          <w:rFonts w:cs="Calibri"/>
          <w:b/>
          <w:bCs/>
          <w:caps/>
          <w:sz w:val="15"/>
          <w:szCs w:val="15"/>
          <w:rtl/>
        </w:rPr>
        <w:t xml:space="preserve"> التاريخ:</w:t>
      </w:r>
      <w:bookmarkStart w:id="3" w:name="Date"/>
      <w:r w:rsidRPr="008C6A35">
        <w:rPr>
          <w:rFonts w:cs="Calibri"/>
          <w:b/>
          <w:bCs/>
          <w:caps/>
          <w:sz w:val="15"/>
          <w:szCs w:val="15"/>
          <w:rtl/>
        </w:rPr>
        <w:t xml:space="preserve"> 26 سبتمبر 2023</w:t>
      </w:r>
    </w:p>
    <w:bookmarkEnd w:id="3"/>
    <w:p w14:paraId="036659FF" w14:textId="77777777" w:rsidR="008B2CC1" w:rsidRPr="008C6A35" w:rsidRDefault="00446147" w:rsidP="000C226E">
      <w:pPr>
        <w:pStyle w:val="Heading1"/>
        <w:spacing w:before="0" w:after="600"/>
        <w:rPr>
          <w:rFonts w:cs="Calibri"/>
          <w:sz w:val="28"/>
          <w:szCs w:val="28"/>
          <w:rtl/>
        </w:rPr>
      </w:pPr>
      <w:r w:rsidRPr="008C6A35">
        <w:rPr>
          <w:rFonts w:cs="Calibri"/>
          <w:caps w:val="0"/>
          <w:sz w:val="28"/>
          <w:szCs w:val="28"/>
          <w:rtl/>
        </w:rPr>
        <w:t xml:space="preserve">اللجنة المعنية بالتنمية </w:t>
      </w:r>
      <w:r w:rsidRPr="008C6A35">
        <w:rPr>
          <w:rFonts w:cs="Calibri" w:hint="cs"/>
          <w:rtl/>
        </w:rPr>
        <w:t>والملكية</w:t>
      </w:r>
      <w:r w:rsidRPr="008C6A35">
        <w:rPr>
          <w:rFonts w:cs="Calibri"/>
          <w:caps w:val="0"/>
          <w:sz w:val="28"/>
          <w:szCs w:val="28"/>
          <w:rtl/>
        </w:rPr>
        <w:t xml:space="preserve"> الفكرية</w:t>
      </w:r>
    </w:p>
    <w:p w14:paraId="089731B4" w14:textId="77777777" w:rsidR="00CB19CD" w:rsidRPr="008C6A35" w:rsidRDefault="00CB19CD" w:rsidP="00CB19CD">
      <w:pPr>
        <w:spacing w:after="720"/>
        <w:outlineLvl w:val="1"/>
        <w:rPr>
          <w:rFonts w:cs="Calibri"/>
          <w:b/>
          <w:bCs/>
          <w:sz w:val="24"/>
          <w:szCs w:val="24"/>
          <w:rtl/>
        </w:rPr>
      </w:pPr>
      <w:r w:rsidRPr="008C6A35">
        <w:rPr>
          <w:rFonts w:cs="Calibri"/>
          <w:b/>
          <w:bCs/>
          <w:sz w:val="24"/>
          <w:szCs w:val="24"/>
          <w:rtl/>
        </w:rPr>
        <w:t>الدورة الحادية والثلاثون</w:t>
      </w:r>
      <w:r w:rsidRPr="008C6A35">
        <w:rPr>
          <w:rFonts w:cs="Calibri"/>
          <w:b/>
          <w:bCs/>
          <w:sz w:val="24"/>
          <w:szCs w:val="24"/>
          <w:rtl/>
        </w:rPr>
        <w:cr/>
      </w:r>
      <w:r w:rsidRPr="008C6A35">
        <w:rPr>
          <w:rFonts w:cs="Calibri"/>
          <w:b/>
          <w:bCs/>
          <w:sz w:val="24"/>
          <w:szCs w:val="24"/>
          <w:rtl/>
        </w:rPr>
        <w:br/>
        <w:t>جنيف، من 27 نوفمبر إلى 1 ديسمبر 2023</w:t>
      </w:r>
    </w:p>
    <w:p w14:paraId="2B5A845C" w14:textId="77777777" w:rsidR="001F5900" w:rsidRPr="008C6A35" w:rsidRDefault="00452E0B" w:rsidP="008823F9">
      <w:pPr>
        <w:pStyle w:val="Heading2"/>
        <w:spacing w:after="360"/>
        <w:rPr>
          <w:rFonts w:cs="Calibri"/>
          <w:bCs w:val="0"/>
          <w:iCs w:val="0"/>
          <w:sz w:val="24"/>
          <w:szCs w:val="24"/>
          <w:rtl/>
        </w:rPr>
      </w:pPr>
      <w:r w:rsidRPr="008C6A35">
        <w:rPr>
          <w:rFonts w:cs="Calibri"/>
          <w:bCs w:val="0"/>
          <w:iCs w:val="0"/>
          <w:caps w:val="0"/>
          <w:sz w:val="24"/>
          <w:szCs w:val="24"/>
          <w:rtl/>
        </w:rPr>
        <w:t>تقرير مرحلي عن تنفيذ توصيات أجندة التنمية الخمس والأربعين</w:t>
      </w:r>
    </w:p>
    <w:p w14:paraId="4A947937" w14:textId="593FF0D3" w:rsidR="008B2CC1" w:rsidRPr="008C6A35" w:rsidRDefault="008823F9" w:rsidP="008C6A35">
      <w:pPr>
        <w:pStyle w:val="Heading3"/>
        <w:tabs>
          <w:tab w:val="left" w:pos="5364"/>
        </w:tabs>
        <w:spacing w:after="960"/>
        <w:rPr>
          <w:rFonts w:cs="Calibri"/>
          <w:bCs w:val="0"/>
          <w:i/>
          <w:iCs/>
          <w:u w:val="none"/>
          <w:rtl/>
        </w:rPr>
      </w:pPr>
      <w:bookmarkStart w:id="4" w:name="TitleOfDoc"/>
      <w:bookmarkEnd w:id="4"/>
      <w:r w:rsidRPr="008C6A35">
        <w:rPr>
          <w:rFonts w:cs="Calibri"/>
          <w:bCs w:val="0"/>
          <w:i/>
          <w:iCs/>
          <w:u w:val="none"/>
          <w:rtl/>
        </w:rPr>
        <w:t xml:space="preserve"> من إعداد الأمانة</w:t>
      </w:r>
    </w:p>
    <w:p w14:paraId="3CFB0ADF" w14:textId="40E50875" w:rsidR="00452E0B" w:rsidRPr="008C6A35" w:rsidRDefault="00452E0B" w:rsidP="00452E0B">
      <w:pPr>
        <w:rPr>
          <w:rFonts w:cs="Calibri"/>
          <w:rtl/>
        </w:rPr>
      </w:pPr>
      <w:r w:rsidRPr="008C6A35">
        <w:rPr>
          <w:rFonts w:cs="Calibri"/>
          <w:rtl/>
        </w:rPr>
        <w:fldChar w:fldCharType="begin"/>
      </w:r>
      <w:r w:rsidRPr="008C6A35">
        <w:rPr>
          <w:rFonts w:cs="Calibri"/>
          <w:rtl/>
        </w:rPr>
        <w:instrText xml:space="preserve"> </w:instrText>
      </w:r>
      <w:r w:rsidRPr="008C6A35">
        <w:rPr>
          <w:rFonts w:cs="Calibri"/>
        </w:rPr>
        <w:instrText>AUTONUM</w:instrText>
      </w:r>
      <w:r w:rsidRPr="008C6A35">
        <w:rPr>
          <w:rFonts w:cs="Calibri"/>
          <w:rtl/>
        </w:rPr>
        <w:instrText xml:space="preserve">  </w:instrText>
      </w:r>
      <w:r w:rsidRPr="008C6A35">
        <w:rPr>
          <w:rFonts w:cs="Calibri"/>
          <w:rtl/>
        </w:rPr>
        <w:fldChar w:fldCharType="end"/>
      </w:r>
      <w:r w:rsidRPr="008C6A35">
        <w:rPr>
          <w:rFonts w:cs="Calibri"/>
          <w:rtl/>
        </w:rPr>
        <w:tab/>
        <w:t xml:space="preserve">يتضمن </w:t>
      </w:r>
      <w:r w:rsidR="00387C49">
        <w:rPr>
          <w:rFonts w:cs="Calibri" w:hint="cs"/>
          <w:rtl/>
        </w:rPr>
        <w:t>ال</w:t>
      </w:r>
      <w:r w:rsidRPr="008C6A35">
        <w:rPr>
          <w:rFonts w:cs="Calibri"/>
          <w:rtl/>
        </w:rPr>
        <w:t xml:space="preserve">مرفق </w:t>
      </w:r>
      <w:r w:rsidR="00387C49">
        <w:rPr>
          <w:rFonts w:cs="Calibri" w:hint="cs"/>
          <w:rtl/>
        </w:rPr>
        <w:t>الأول ل</w:t>
      </w:r>
      <w:r w:rsidRPr="008C6A35">
        <w:rPr>
          <w:rFonts w:cs="Calibri"/>
          <w:rtl/>
        </w:rPr>
        <w:t>هذه الوثيقة تقريراً مرحلياً عن تنفيذ توصيات أجندة أعمال التنمية الخمس وأربعين، وذلك عن الفترة من يوليو 2022 إلى يونيو 2023.</w:t>
      </w:r>
      <w:r w:rsidR="00250F53" w:rsidRPr="008C6A35">
        <w:rPr>
          <w:rFonts w:cs="Calibri"/>
          <w:rtl/>
        </w:rPr>
        <w:t xml:space="preserve"> </w:t>
      </w:r>
    </w:p>
    <w:p w14:paraId="05DCE954" w14:textId="77777777" w:rsidR="00452E0B" w:rsidRPr="008C6A35" w:rsidRDefault="00452E0B" w:rsidP="00452E0B">
      <w:pPr>
        <w:rPr>
          <w:rFonts w:cs="Calibri"/>
        </w:rPr>
      </w:pPr>
    </w:p>
    <w:p w14:paraId="1BC064BD" w14:textId="02AA7AC4" w:rsidR="00452E0B" w:rsidRPr="008C6A35" w:rsidRDefault="00452E0B" w:rsidP="00452E0B">
      <w:pPr>
        <w:rPr>
          <w:rFonts w:cs="Calibri"/>
          <w:rtl/>
        </w:rPr>
      </w:pPr>
      <w:r w:rsidRPr="008C6A35">
        <w:rPr>
          <w:rFonts w:cs="Calibri"/>
          <w:rtl/>
        </w:rPr>
        <w:fldChar w:fldCharType="begin"/>
      </w:r>
      <w:r w:rsidRPr="008C6A35">
        <w:rPr>
          <w:rFonts w:cs="Calibri"/>
          <w:rtl/>
        </w:rPr>
        <w:instrText xml:space="preserve"> </w:instrText>
      </w:r>
      <w:r w:rsidRPr="008C6A35">
        <w:rPr>
          <w:rFonts w:cs="Calibri"/>
        </w:rPr>
        <w:instrText>AUTONUM</w:instrText>
      </w:r>
      <w:r w:rsidRPr="008C6A35">
        <w:rPr>
          <w:rFonts w:cs="Calibri"/>
          <w:rtl/>
        </w:rPr>
        <w:instrText xml:space="preserve">  </w:instrText>
      </w:r>
      <w:r w:rsidRPr="008C6A35">
        <w:rPr>
          <w:rFonts w:cs="Calibri"/>
          <w:rtl/>
        </w:rPr>
        <w:fldChar w:fldCharType="end"/>
      </w:r>
      <w:r w:rsidRPr="008C6A35">
        <w:rPr>
          <w:rFonts w:cs="Calibri"/>
          <w:rtl/>
        </w:rPr>
        <w:tab/>
        <w:t xml:space="preserve">وعقب طرح الهيكل الجديد في الدورة التاسعة والعشرين للجنة التنمية، يتسق التقرير مع </w:t>
      </w:r>
      <w:hyperlink r:id="rId12" w:history="1">
        <w:r w:rsidRPr="008C6A35">
          <w:rPr>
            <w:rStyle w:val="Hyperlink"/>
            <w:rFonts w:cs="Calibri"/>
            <w:rtl/>
          </w:rPr>
          <w:t>برنامج العمل والميزانية للويبو لسنة 2022/23</w:t>
        </w:r>
      </w:hyperlink>
      <w:r w:rsidRPr="008C6A35">
        <w:rPr>
          <w:rFonts w:cs="Calibri"/>
          <w:rtl/>
        </w:rPr>
        <w:t xml:space="preserve">، والذي يتبع الإطار الموضوع بموجب </w:t>
      </w:r>
      <w:hyperlink r:id="rId13" w:history="1">
        <w:r w:rsidRPr="008C6A35">
          <w:rPr>
            <w:rStyle w:val="Hyperlink"/>
            <w:rFonts w:cs="Calibri"/>
            <w:rtl/>
          </w:rPr>
          <w:t>الخطة الاستراتيجية المتوسطة الأجل للفترة 2022/26</w:t>
        </w:r>
      </w:hyperlink>
      <w:r w:rsidRPr="008C6A35">
        <w:rPr>
          <w:rFonts w:cs="Calibri"/>
          <w:rtl/>
        </w:rPr>
        <w:t xml:space="preserve"> للمنظمة.</w:t>
      </w:r>
      <w:r w:rsidR="00250F53" w:rsidRPr="008C6A35">
        <w:rPr>
          <w:rFonts w:cs="Calibri"/>
          <w:rtl/>
        </w:rPr>
        <w:t xml:space="preserve"> </w:t>
      </w:r>
      <w:r w:rsidRPr="008C6A35">
        <w:rPr>
          <w:rFonts w:cs="Calibri"/>
          <w:rtl/>
        </w:rPr>
        <w:t>ويقدم التقرير بعض النقاط البارزة ونظرة عامة شاملة على أنشطة/إنجازات الويبو لمعالجة توصيات أجندة التنمية، ويوفر روابط بالنتائج المتوقعة ذات الصلة للمنظمة، فضلاً عن روابط لمشاريع أجندة التنمية ذات الصلة ووثائق أخرى.</w:t>
      </w:r>
      <w:r w:rsidR="00250F53" w:rsidRPr="008C6A35">
        <w:rPr>
          <w:rFonts w:cs="Calibri"/>
          <w:rtl/>
        </w:rPr>
        <w:t xml:space="preserve"> </w:t>
      </w:r>
      <w:r w:rsidRPr="008C6A35">
        <w:rPr>
          <w:rFonts w:cs="Calibri"/>
          <w:rtl/>
        </w:rPr>
        <w:t>ويشير التقرير، فيما يتعلق بكل من التوصيات، إلى استراتيجية التنفيذ التي اعتمدتها اللجنة وإلى الاتجاه الاستراتيجي الذي حددته الخطة الاستراتيجية المتوسطة الأجل.</w:t>
      </w:r>
      <w:r w:rsidR="00250F53" w:rsidRPr="008C6A35">
        <w:rPr>
          <w:rFonts w:cs="Calibri"/>
          <w:rtl/>
        </w:rPr>
        <w:t xml:space="preserve"> </w:t>
      </w:r>
    </w:p>
    <w:p w14:paraId="69199B52" w14:textId="22207CCA" w:rsidR="007C359E" w:rsidRPr="008C6A35" w:rsidRDefault="007C359E" w:rsidP="00452E0B">
      <w:pPr>
        <w:rPr>
          <w:rFonts w:cs="Calibri"/>
        </w:rPr>
      </w:pPr>
    </w:p>
    <w:p w14:paraId="73AF836B" w14:textId="38842E87" w:rsidR="007C359E" w:rsidRPr="008C6A35" w:rsidRDefault="007C359E" w:rsidP="007C359E">
      <w:pPr>
        <w:rPr>
          <w:rFonts w:cs="Calibri"/>
          <w:rtl/>
        </w:rPr>
      </w:pPr>
      <w:r w:rsidRPr="008C6A35">
        <w:rPr>
          <w:rFonts w:cs="Calibri"/>
          <w:rtl/>
        </w:rPr>
        <w:fldChar w:fldCharType="begin"/>
      </w:r>
      <w:r w:rsidRPr="008C6A35">
        <w:rPr>
          <w:rFonts w:cs="Calibri"/>
          <w:rtl/>
        </w:rPr>
        <w:instrText xml:space="preserve"> </w:instrText>
      </w:r>
      <w:r w:rsidRPr="008C6A35">
        <w:rPr>
          <w:rFonts w:cs="Calibri"/>
        </w:rPr>
        <w:instrText>AUTONUM</w:instrText>
      </w:r>
      <w:r w:rsidRPr="008C6A35">
        <w:rPr>
          <w:rFonts w:cs="Calibri"/>
          <w:rtl/>
        </w:rPr>
        <w:instrText xml:space="preserve">  </w:instrText>
      </w:r>
      <w:r w:rsidRPr="008C6A35">
        <w:rPr>
          <w:rFonts w:cs="Calibri"/>
          <w:rtl/>
        </w:rPr>
        <w:fldChar w:fldCharType="end"/>
      </w:r>
      <w:r w:rsidRPr="008C6A35">
        <w:rPr>
          <w:rFonts w:cs="Calibri"/>
          <w:rtl/>
        </w:rPr>
        <w:tab/>
        <w:t>ويستجيب التقرير أيضاً لطلب اللجنة إعداد تقرير سنوي بشأن سير العمل بخصوص التوصيات المعتمدة للمراجعة المستقلة الموجهة إلى الأمانة (الفقرة 1.8 من ملخص رئيس دورة لجنة التنمية التاسعة عشر)، ودمجه في التقرير المرحلي بشأن تنفيذ توصيات أجندة التنمية الخمس والأربعين (الفقرة 2.6 من ملخص رئيس دورة لجنة التنمية التاسعة العشرين).</w:t>
      </w:r>
      <w:r w:rsidR="00250F53" w:rsidRPr="008C6A35">
        <w:rPr>
          <w:rFonts w:cs="Calibri"/>
          <w:rtl/>
        </w:rPr>
        <w:t xml:space="preserve"> </w:t>
      </w:r>
      <w:r w:rsidRPr="008C6A35">
        <w:rPr>
          <w:rFonts w:cs="Calibri"/>
          <w:rtl/>
        </w:rPr>
        <w:t>ووفقاً لذلك، يقدم الملحق الثاني وثيقة توفر نظرة عامة على الأنشطة التي تتخذها الويبو لتنفيذ المراجعة المستقلة للفترة من أكتوبر 2022 إلى يونيو 2023.</w:t>
      </w:r>
    </w:p>
    <w:p w14:paraId="4BA67D61" w14:textId="77777777" w:rsidR="007C359E" w:rsidRPr="008C6A35" w:rsidRDefault="007C359E" w:rsidP="00452E0B">
      <w:pPr>
        <w:rPr>
          <w:rFonts w:cs="Calibri"/>
          <w:u w:val="single"/>
        </w:rPr>
      </w:pPr>
    </w:p>
    <w:p w14:paraId="3EE578A2" w14:textId="32D8F196" w:rsidR="00330578" w:rsidRPr="008C6A35" w:rsidRDefault="00330578">
      <w:pPr>
        <w:bidi w:val="0"/>
        <w:rPr>
          <w:rFonts w:cs="Calibri"/>
          <w:rtl/>
        </w:rPr>
      </w:pPr>
      <w:r w:rsidRPr="008C6A35">
        <w:rPr>
          <w:rFonts w:cs="Calibri"/>
          <w:rtl/>
        </w:rPr>
        <w:br w:type="page"/>
      </w:r>
    </w:p>
    <w:p w14:paraId="47B8C54F" w14:textId="77777777" w:rsidR="00452E0B" w:rsidRPr="008C6A35" w:rsidRDefault="00452E0B" w:rsidP="00452E0B">
      <w:pPr>
        <w:rPr>
          <w:rFonts w:cs="Calibri"/>
        </w:rPr>
      </w:pPr>
    </w:p>
    <w:p w14:paraId="0451ADC1" w14:textId="6134522B" w:rsidR="00452E0B" w:rsidRPr="008C6A35" w:rsidRDefault="00452E0B" w:rsidP="00452E0B">
      <w:pPr>
        <w:rPr>
          <w:rFonts w:cs="Calibri"/>
          <w:u w:val="single"/>
          <w:rtl/>
        </w:rPr>
      </w:pPr>
      <w:r w:rsidRPr="008C6A35">
        <w:rPr>
          <w:rFonts w:cs="Calibri"/>
          <w:rtl/>
        </w:rPr>
        <w:fldChar w:fldCharType="begin"/>
      </w:r>
      <w:r w:rsidRPr="008C6A35">
        <w:rPr>
          <w:rFonts w:cs="Calibri"/>
          <w:rtl/>
        </w:rPr>
        <w:instrText xml:space="preserve"> </w:instrText>
      </w:r>
      <w:r w:rsidRPr="008C6A35">
        <w:rPr>
          <w:rFonts w:cs="Calibri"/>
        </w:rPr>
        <w:instrText>AUTONUM</w:instrText>
      </w:r>
      <w:r w:rsidRPr="008C6A35">
        <w:rPr>
          <w:rFonts w:cs="Calibri"/>
          <w:rtl/>
        </w:rPr>
        <w:instrText xml:space="preserve">  </w:instrText>
      </w:r>
      <w:r w:rsidRPr="008C6A35">
        <w:rPr>
          <w:rFonts w:cs="Calibri"/>
          <w:rtl/>
        </w:rPr>
        <w:fldChar w:fldCharType="end"/>
      </w:r>
      <w:r w:rsidRPr="008C6A35">
        <w:rPr>
          <w:rFonts w:cs="Calibri"/>
          <w:rtl/>
        </w:rPr>
        <w:tab/>
        <w:t>وبالإضافة إلى المعلومات الواردة في هذه الوثيقة، ترد قائمة الأنشطة مع معلومات أخرى ذات صلة في قاعدة بيانات المساعدة التقنية، التي يمكن الاطلاع عليها في:</w:t>
      </w:r>
      <w:r w:rsidR="00250F53" w:rsidRPr="008C6A35">
        <w:rPr>
          <w:rFonts w:cs="Calibri"/>
          <w:rtl/>
        </w:rPr>
        <w:t xml:space="preserve"> </w:t>
      </w:r>
      <w:hyperlink r:id="rId14" w:tooltip="http://www.wipo.int/tad" w:history="1">
        <w:r w:rsidRPr="008C6A35">
          <w:rPr>
            <w:rStyle w:val="Hyperlink"/>
            <w:rFonts w:cs="Calibri"/>
          </w:rPr>
          <w:t>http://www.wipo.int/tad</w:t>
        </w:r>
      </w:hyperlink>
      <w:r w:rsidRPr="008C6A35">
        <w:rPr>
          <w:rFonts w:cs="Calibri"/>
          <w:rtl/>
        </w:rPr>
        <w:t>.</w:t>
      </w:r>
    </w:p>
    <w:p w14:paraId="4C8382DB" w14:textId="77777777" w:rsidR="00452E0B" w:rsidRPr="008C6A35" w:rsidRDefault="00452E0B" w:rsidP="00452E0B">
      <w:pPr>
        <w:rPr>
          <w:rFonts w:cs="Calibri"/>
          <w:u w:val="single"/>
        </w:rPr>
      </w:pPr>
    </w:p>
    <w:p w14:paraId="0FA78446" w14:textId="35CA8AF5" w:rsidR="00452E0B" w:rsidRPr="008C6A35" w:rsidRDefault="00452E0B" w:rsidP="00452E0B">
      <w:pPr>
        <w:ind w:left="4950"/>
        <w:rPr>
          <w:rFonts w:cs="Calibri"/>
          <w:i/>
          <w:iCs/>
          <w:rtl/>
        </w:rPr>
      </w:pPr>
      <w:r w:rsidRPr="008C6A35">
        <w:rPr>
          <w:rFonts w:cs="Calibri"/>
          <w:i/>
          <w:rtl/>
        </w:rPr>
        <w:fldChar w:fldCharType="begin"/>
      </w:r>
      <w:r w:rsidRPr="008C6A35">
        <w:rPr>
          <w:rFonts w:cs="Calibri"/>
          <w:rtl/>
        </w:rPr>
        <w:instrText xml:space="preserve"> </w:instrText>
      </w:r>
      <w:r w:rsidRPr="008C6A35">
        <w:rPr>
          <w:rFonts w:cs="Calibri"/>
          <w:i/>
        </w:rPr>
        <w:instrText>AUTONUM</w:instrText>
      </w:r>
      <w:r w:rsidRPr="008C6A35">
        <w:rPr>
          <w:rFonts w:cs="Calibri"/>
          <w:i/>
          <w:rtl/>
        </w:rPr>
        <w:instrText xml:space="preserve">  </w:instrText>
      </w:r>
      <w:r w:rsidRPr="008C6A35">
        <w:rPr>
          <w:rFonts w:cs="Calibri"/>
          <w:rtl/>
        </w:rPr>
        <w:fldChar w:fldCharType="end"/>
      </w:r>
      <w:r w:rsidRPr="008C6A35">
        <w:rPr>
          <w:rFonts w:cs="Calibri"/>
          <w:i/>
          <w:iCs/>
          <w:rtl/>
        </w:rPr>
        <w:tab/>
        <w:t>إن اللجنة مدعوة إلى الإحاطة علماً بالمعلومات الواردة في مرفقات هذه الوثيقة.</w:t>
      </w:r>
    </w:p>
    <w:p w14:paraId="288A1EC3" w14:textId="77777777" w:rsidR="00452E0B" w:rsidRPr="008C6A35" w:rsidRDefault="00452E0B" w:rsidP="00452E0B">
      <w:pPr>
        <w:rPr>
          <w:rFonts w:cs="Calibri"/>
        </w:rPr>
      </w:pPr>
    </w:p>
    <w:p w14:paraId="55CAF48F" w14:textId="77777777" w:rsidR="00452E0B" w:rsidRPr="008C6A35" w:rsidRDefault="00452E0B" w:rsidP="00452E0B">
      <w:pPr>
        <w:rPr>
          <w:rFonts w:cs="Calibri"/>
        </w:rPr>
      </w:pPr>
    </w:p>
    <w:p w14:paraId="6614E3FE" w14:textId="77777777" w:rsidR="00452E0B" w:rsidRPr="008C6A35" w:rsidRDefault="00452E0B" w:rsidP="00452E0B">
      <w:pPr>
        <w:rPr>
          <w:rFonts w:cs="Calibri"/>
        </w:rPr>
      </w:pPr>
    </w:p>
    <w:p w14:paraId="4A7B8381" w14:textId="013B03ED" w:rsidR="00E12301" w:rsidRPr="008C6A35" w:rsidRDefault="00452E0B" w:rsidP="00071519">
      <w:pPr>
        <w:ind w:left="4383" w:firstLine="567"/>
        <w:rPr>
          <w:rFonts w:cs="Calibri"/>
          <w:rtl/>
        </w:rPr>
      </w:pPr>
      <w:r w:rsidRPr="008C6A35">
        <w:rPr>
          <w:rFonts w:cs="Calibri"/>
          <w:rtl/>
        </w:rPr>
        <w:t xml:space="preserve"> [</w:t>
      </w:r>
      <w:r w:rsidR="00071519">
        <w:rPr>
          <w:rFonts w:cs="Calibri" w:hint="cs"/>
          <w:rtl/>
        </w:rPr>
        <w:t>ت</w:t>
      </w:r>
      <w:r w:rsidRPr="008C6A35">
        <w:rPr>
          <w:rFonts w:cs="Calibri"/>
          <w:rtl/>
        </w:rPr>
        <w:t>لي ذلك المرفقات]</w:t>
      </w:r>
      <w:r w:rsidRPr="008C6A35">
        <w:rPr>
          <w:rFonts w:cs="Calibri"/>
          <w:rtl/>
        </w:rPr>
        <w:br w:type="page"/>
      </w:r>
    </w:p>
    <w:p w14:paraId="7BA6AE32" w14:textId="77777777" w:rsidR="00E12301" w:rsidRPr="008C6A35" w:rsidRDefault="00E12301" w:rsidP="00452E0B">
      <w:pPr>
        <w:ind w:left="4383" w:firstLine="567"/>
        <w:rPr>
          <w:rFonts w:cs="Calibri"/>
          <w:rtl/>
        </w:rPr>
        <w:sectPr w:rsidR="00E12301" w:rsidRPr="008C6A35" w:rsidSect="00330578">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2" w:right="1138" w:bottom="1411" w:left="1411" w:header="504" w:footer="1022" w:gutter="0"/>
          <w:cols w:space="720"/>
          <w:titlePg/>
          <w:bidi/>
        </w:sectPr>
      </w:pPr>
    </w:p>
    <w:p w14:paraId="3B8554D3" w14:textId="3A08B8CF" w:rsidR="00452E0B" w:rsidRPr="008C6A35" w:rsidRDefault="00452E0B" w:rsidP="00452E0B">
      <w:pPr>
        <w:ind w:left="4383" w:firstLine="567"/>
        <w:rPr>
          <w:rFonts w:cs="Calibri"/>
        </w:rPr>
      </w:pPr>
    </w:p>
    <w:p w14:paraId="2F2ECEFB" w14:textId="0B06B45A" w:rsidR="00452E0B" w:rsidRPr="008C6A35" w:rsidRDefault="00452E0B" w:rsidP="003E5053">
      <w:pPr>
        <w:rPr>
          <w:rFonts w:cs="Calibri"/>
          <w:u w:val="single"/>
          <w:rtl/>
        </w:rPr>
      </w:pPr>
      <w:r w:rsidRPr="008C6A35">
        <w:rPr>
          <w:rFonts w:cs="Calibri"/>
          <w:u w:val="single"/>
          <w:rtl/>
        </w:rPr>
        <w:t>تقرير عن تنفيذ توصيات أجندة التنمية الخمس والأربعين (يوليو 2022 إلى يونيو 2023)</w:t>
      </w:r>
    </w:p>
    <w:p w14:paraId="31C7368C" w14:textId="77777777" w:rsidR="00164043" w:rsidRPr="008C6A35" w:rsidRDefault="00164043" w:rsidP="00164043">
      <w:pPr>
        <w:rPr>
          <w:rFonts w:cs="Calibri"/>
          <w:u w:val="single"/>
        </w:rPr>
      </w:pPr>
    </w:p>
    <w:tbl>
      <w:tblPr>
        <w:bidiVisual/>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1"/>
      </w:tblPr>
      <w:tblGrid>
        <w:gridCol w:w="2503"/>
        <w:gridCol w:w="6942"/>
      </w:tblGrid>
      <w:tr w:rsidR="00164043" w:rsidRPr="008C6A35" w14:paraId="6A235D62" w14:textId="77777777" w:rsidTr="00F21202">
        <w:trPr>
          <w:tblHeader/>
          <w:jc w:val="center"/>
        </w:trPr>
        <w:tc>
          <w:tcPr>
            <w:tcW w:w="9445" w:type="dxa"/>
            <w:gridSpan w:val="2"/>
            <w:shd w:val="clear" w:color="auto" w:fill="BFBFBF" w:themeFill="background1" w:themeFillShade="BF"/>
          </w:tcPr>
          <w:p w14:paraId="428457A6" w14:textId="77777777" w:rsidR="00164043" w:rsidRPr="008C6A35" w:rsidRDefault="00164043" w:rsidP="00A74EAD">
            <w:pPr>
              <w:spacing w:before="240" w:after="120"/>
              <w:jc w:val="center"/>
              <w:rPr>
                <w:rFonts w:cs="Calibri"/>
                <w:b/>
                <w:bCs/>
                <w:i/>
                <w:iCs/>
                <w:rtl/>
              </w:rPr>
            </w:pPr>
            <w:r w:rsidRPr="008C6A35">
              <w:rPr>
                <w:rFonts w:cs="Calibri"/>
                <w:b/>
                <w:bCs/>
                <w:i/>
                <w:iCs/>
                <w:rtl/>
              </w:rPr>
              <w:t>التوصية 1*</w:t>
            </w:r>
            <w:r w:rsidRPr="008C6A35">
              <w:rPr>
                <w:rStyle w:val="FootnoteReference"/>
                <w:rFonts w:cs="Calibri"/>
                <w:b/>
                <w:bCs/>
                <w:i/>
                <w:iCs/>
                <w:rtl/>
              </w:rPr>
              <w:footnoteReference w:id="2"/>
            </w:r>
          </w:p>
        </w:tc>
      </w:tr>
      <w:tr w:rsidR="00164043" w:rsidRPr="008C6A35" w14:paraId="634B37E5" w14:textId="77777777" w:rsidTr="00F21202">
        <w:trPr>
          <w:jc w:val="center"/>
        </w:trPr>
        <w:tc>
          <w:tcPr>
            <w:tcW w:w="9445" w:type="dxa"/>
            <w:gridSpan w:val="2"/>
            <w:shd w:val="clear" w:color="auto" w:fill="68E089"/>
          </w:tcPr>
          <w:p w14:paraId="69C26FE3" w14:textId="7499302B" w:rsidR="00164043" w:rsidRPr="008C6A35" w:rsidRDefault="00164043" w:rsidP="00A74EAD">
            <w:pPr>
              <w:spacing w:before="240" w:after="120"/>
              <w:rPr>
                <w:rFonts w:cs="Calibri"/>
                <w:rtl/>
              </w:rPr>
            </w:pPr>
            <w:r w:rsidRPr="008C6A35">
              <w:rPr>
                <w:rFonts w:cs="Calibri"/>
                <w:rtl/>
              </w:rPr>
              <w:t>يجب أن تتميز أنشطة الويبو في مجال المساعدة التقنية بعدة ميزات منها أنها موجهة للتنمية وقائمة على الطلب وشفافة تأخذ بعين الاعتبار الأولويات والاحتياجات الخاصة بالبلدان النامية والبلدان الأقل نمواً على وجه الخصوص فضلاً عن مراعاة مختلف مستويات التنمية في الدول الأعضاء، وينبغي تضمين الأنشطة أطراً زمنية للاستكمال.</w:t>
            </w:r>
            <w:r w:rsidR="00250F53" w:rsidRPr="008C6A35">
              <w:rPr>
                <w:rFonts w:cs="Calibri"/>
                <w:rtl/>
              </w:rPr>
              <w:t xml:space="preserve"> </w:t>
            </w:r>
            <w:r w:rsidRPr="008C6A35">
              <w:rPr>
                <w:rFonts w:cs="Calibri"/>
                <w:rtl/>
              </w:rPr>
              <w:t>وفي هذا الصدد، ينبغي أن يكون تصميم برامج المساعدة التقنية وآليات إنجازها وعمليات تقييمها خاصة لكل بلد.</w:t>
            </w:r>
          </w:p>
        </w:tc>
      </w:tr>
      <w:tr w:rsidR="00164043" w:rsidRPr="008C6A35" w14:paraId="72AFB3F7" w14:textId="77777777" w:rsidTr="00F21202">
        <w:trPr>
          <w:trHeight w:val="1473"/>
          <w:jc w:val="center"/>
        </w:trPr>
        <w:tc>
          <w:tcPr>
            <w:tcW w:w="2503" w:type="dxa"/>
          </w:tcPr>
          <w:p w14:paraId="57AC43A0" w14:textId="77777777" w:rsidR="00164043" w:rsidRPr="008C6A35" w:rsidRDefault="00164043" w:rsidP="00A74EAD">
            <w:pPr>
              <w:spacing w:before="240" w:after="120"/>
              <w:rPr>
                <w:rFonts w:cs="Calibri"/>
                <w:rtl/>
              </w:rPr>
            </w:pPr>
            <w:r w:rsidRPr="008C6A35">
              <w:rPr>
                <w:rFonts w:cs="Calibri"/>
                <w:rtl/>
              </w:rPr>
              <w:t>قطاعات الويبو ذات الصلة</w:t>
            </w:r>
          </w:p>
        </w:tc>
        <w:tc>
          <w:tcPr>
            <w:tcW w:w="6942" w:type="dxa"/>
          </w:tcPr>
          <w:p w14:paraId="06AB3F80" w14:textId="3CC5A5BC" w:rsidR="00164043" w:rsidRPr="008C6A35" w:rsidRDefault="00164043" w:rsidP="00A74EAD">
            <w:pPr>
              <w:spacing w:before="240" w:after="120"/>
              <w:rPr>
                <w:rFonts w:cs="Calibri"/>
                <w:rtl/>
              </w:rPr>
            </w:pPr>
            <w:r w:rsidRPr="008C6A35">
              <w:rPr>
                <w:rFonts w:cs="Calibri"/>
                <w:rtl/>
              </w:rPr>
              <w:t>البراءات والتكنولوجيا؛ والعلامات والتصاميم؛ وحق المؤلف والصناعات الإبداعية؛ والتنمية الإقليمية والوطنية؛ والبنية التحتية والمنصات؛ والتحديات والشراكات العالمية؛ والأنظمة الإيكولوجية للملكية الفكرية والابتكار</w:t>
            </w:r>
          </w:p>
        </w:tc>
      </w:tr>
      <w:tr w:rsidR="00164043" w:rsidRPr="008C6A35" w14:paraId="0AE52654" w14:textId="77777777" w:rsidTr="00F21202">
        <w:trPr>
          <w:trHeight w:val="814"/>
          <w:jc w:val="center"/>
        </w:trPr>
        <w:tc>
          <w:tcPr>
            <w:tcW w:w="2503" w:type="dxa"/>
          </w:tcPr>
          <w:p w14:paraId="5997F9D9" w14:textId="05A946DC" w:rsidR="00164043" w:rsidRPr="008C6A35" w:rsidRDefault="00164043" w:rsidP="00A74EAD">
            <w:pPr>
              <w:spacing w:before="240" w:after="120"/>
              <w:rPr>
                <w:rFonts w:cs="Calibri"/>
                <w:rtl/>
              </w:rPr>
            </w:pPr>
            <w:r w:rsidRPr="008C6A35">
              <w:rPr>
                <w:rFonts w:cs="Calibri"/>
                <w:rtl/>
              </w:rPr>
              <w:t xml:space="preserve">مرتبطة </w:t>
            </w:r>
            <w:hyperlink r:id="rId21" w:history="1">
              <w:r w:rsidRPr="008C6A35">
                <w:rPr>
                  <w:rStyle w:val="Hyperlink"/>
                  <w:rFonts w:cs="Calibri"/>
                  <w:rtl/>
                </w:rPr>
                <w:t>بالنتيجة (النتائج) المتوقعة</w:t>
              </w:r>
            </w:hyperlink>
          </w:p>
        </w:tc>
        <w:tc>
          <w:tcPr>
            <w:tcW w:w="6942" w:type="dxa"/>
          </w:tcPr>
          <w:p w14:paraId="3658E20F" w14:textId="77777777" w:rsidR="00164043" w:rsidRPr="008C6A35" w:rsidRDefault="00164043" w:rsidP="00A74EAD">
            <w:pPr>
              <w:spacing w:before="240" w:after="120"/>
              <w:rPr>
                <w:rFonts w:cs="Calibri"/>
                <w:rtl/>
              </w:rPr>
            </w:pPr>
            <w:r w:rsidRPr="008C6A35">
              <w:rPr>
                <w:rFonts w:cs="Calibri"/>
                <w:rtl/>
              </w:rPr>
              <w:t xml:space="preserve"> 1.2؛ 4.2؛ 1.4؛ 2.4؛ 3.4؛ 5.4.</w:t>
            </w:r>
          </w:p>
        </w:tc>
      </w:tr>
      <w:tr w:rsidR="00164043" w:rsidRPr="008C6A35" w14:paraId="40A46947" w14:textId="77777777" w:rsidTr="00F21202">
        <w:trPr>
          <w:jc w:val="center"/>
        </w:trPr>
        <w:tc>
          <w:tcPr>
            <w:tcW w:w="2503" w:type="dxa"/>
          </w:tcPr>
          <w:p w14:paraId="13FC25EE" w14:textId="77777777" w:rsidR="00164043" w:rsidRPr="008C6A35" w:rsidRDefault="00164043" w:rsidP="00A74EAD">
            <w:pPr>
              <w:spacing w:before="240" w:after="120"/>
              <w:rPr>
                <w:rFonts w:cs="Calibri"/>
                <w:rtl/>
              </w:rPr>
            </w:pPr>
            <w:r w:rsidRPr="008C6A35">
              <w:rPr>
                <w:rFonts w:cs="Calibri"/>
                <w:rtl/>
              </w:rPr>
              <w:t xml:space="preserve"> التنفيذ</w:t>
            </w:r>
          </w:p>
        </w:tc>
        <w:tc>
          <w:tcPr>
            <w:tcW w:w="6942" w:type="dxa"/>
          </w:tcPr>
          <w:p w14:paraId="4B47E4E4" w14:textId="1CEC889B" w:rsidR="00164043" w:rsidRPr="008C6A35" w:rsidRDefault="00164043" w:rsidP="00A74EAD">
            <w:pPr>
              <w:spacing w:before="240" w:after="120"/>
              <w:rPr>
                <w:rFonts w:cs="Calibri"/>
                <w:rtl/>
              </w:rPr>
            </w:pPr>
            <w:r w:rsidRPr="008C6A35">
              <w:rPr>
                <w:rFonts w:cs="Calibri"/>
                <w:rtl/>
              </w:rPr>
              <w:t xml:space="preserve"> نوقشت هذه التوصية في الدورة الأولى للجنة (</w:t>
            </w:r>
            <w:r w:rsidRPr="008C6A35">
              <w:rPr>
                <w:rFonts w:cs="Calibri"/>
              </w:rPr>
              <w:t>CDIP/1/4</w:t>
            </w:r>
            <w:r w:rsidRPr="008C6A35">
              <w:rPr>
                <w:rFonts w:cs="Calibri"/>
                <w:rtl/>
              </w:rPr>
              <w:t>)، وهي قيد التنفيذ منذ اعتماد أجندة الويبو بشأن التنمية سنة 2007.</w:t>
            </w:r>
            <w:r w:rsidR="00250F53" w:rsidRPr="008C6A35">
              <w:rPr>
                <w:rFonts w:cs="Calibri"/>
                <w:rtl/>
              </w:rPr>
              <w:t xml:space="preserve"> </w:t>
            </w:r>
            <w:r w:rsidRPr="008C6A35">
              <w:rPr>
                <w:rFonts w:cs="Calibri"/>
                <w:rtl/>
              </w:rPr>
              <w:t xml:space="preserve">وتستند استراتيجية التنفيذ لهذه التوصية إلى المناقشات التي دارت أثناء الدورة الثانية للجنة (الوثيقة </w:t>
            </w:r>
            <w:r w:rsidRPr="008C6A35">
              <w:rPr>
                <w:rFonts w:cs="Calibri"/>
              </w:rPr>
              <w:t>CDIP/2/4</w:t>
            </w:r>
            <w:r w:rsidRPr="008C6A35">
              <w:rPr>
                <w:rFonts w:cs="Calibri"/>
                <w:rtl/>
              </w:rPr>
              <w:t xml:space="preserve">) وعلى النحو الوارد في الوثيقة </w:t>
            </w:r>
            <w:r w:rsidRPr="008C6A35">
              <w:rPr>
                <w:rFonts w:cs="Calibri"/>
              </w:rPr>
              <w:t>CDIP/3/5</w:t>
            </w:r>
            <w:r w:rsidRPr="008C6A35">
              <w:rPr>
                <w:rFonts w:cs="Calibri"/>
                <w:rtl/>
              </w:rPr>
              <w:t>.</w:t>
            </w:r>
            <w:r w:rsidR="00250F53" w:rsidRPr="008C6A35">
              <w:rPr>
                <w:rFonts w:cs="Calibri"/>
                <w:rtl/>
              </w:rPr>
              <w:t xml:space="preserve"> </w:t>
            </w:r>
          </w:p>
          <w:p w14:paraId="2024D8F8" w14:textId="662CB56A" w:rsidR="00164043" w:rsidRPr="008C6A35" w:rsidRDefault="00164043" w:rsidP="00A74EAD">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22" w:history="1">
              <w:r w:rsidRPr="008C6A35">
                <w:rPr>
                  <w:rStyle w:val="Hyperlink"/>
                  <w:rFonts w:cs="Calibri"/>
                  <w:rtl/>
                </w:rPr>
                <w:t>الخطة الاستراتيجية المتوسطة الأجل للمنظمة للفترة 2022-2026</w:t>
              </w:r>
            </w:hyperlink>
            <w:hyperlink r:id="rId23"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164043" w:rsidRPr="008C6A35" w14:paraId="060F569D" w14:textId="77777777" w:rsidTr="00F21202">
        <w:trPr>
          <w:jc w:val="center"/>
        </w:trPr>
        <w:tc>
          <w:tcPr>
            <w:tcW w:w="2503" w:type="dxa"/>
          </w:tcPr>
          <w:p w14:paraId="7E6791B2" w14:textId="5C3898C5" w:rsidR="00164043" w:rsidRPr="008C6A35" w:rsidRDefault="00965F98" w:rsidP="00A74EAD">
            <w:pPr>
              <w:spacing w:before="240" w:after="120"/>
              <w:rPr>
                <w:rFonts w:cs="Calibri"/>
                <w:rtl/>
              </w:rPr>
            </w:pPr>
            <w:hyperlink r:id="rId24" w:history="1">
              <w:r w:rsidR="00164043" w:rsidRPr="008C6A35">
                <w:rPr>
                  <w:rStyle w:val="Hyperlink"/>
                  <w:rFonts w:cs="Calibri"/>
                  <w:rtl/>
                </w:rPr>
                <w:t xml:space="preserve"> مشاريع أجندة التنمية</w:t>
              </w:r>
            </w:hyperlink>
            <w:r w:rsidR="00164043" w:rsidRPr="008C6A35">
              <w:rPr>
                <w:rFonts w:cs="Calibri"/>
                <w:rtl/>
              </w:rPr>
              <w:t xml:space="preserve"> ذات الصلة</w:t>
            </w:r>
          </w:p>
        </w:tc>
        <w:tc>
          <w:tcPr>
            <w:tcW w:w="6942" w:type="dxa"/>
          </w:tcPr>
          <w:p w14:paraId="3EF95CC8" w14:textId="114588E2" w:rsidR="00164043" w:rsidRPr="008C6A35" w:rsidRDefault="00164043" w:rsidP="00A74EAD">
            <w:pPr>
              <w:spacing w:before="240" w:after="120"/>
              <w:rPr>
                <w:rFonts w:cs="Calibri"/>
                <w:rtl/>
              </w:rPr>
            </w:pPr>
            <w:r w:rsidRPr="008C6A35">
              <w:rPr>
                <w:rFonts w:cs="Calibri"/>
                <w:rtl/>
              </w:rPr>
              <w:t xml:space="preserve">نفذت هذه التوصية من خلال مشاريع أجندة التنمية </w:t>
            </w:r>
            <w:r w:rsidRPr="008C6A35">
              <w:rPr>
                <w:rFonts w:cs="Calibri"/>
                <w:b/>
                <w:bCs/>
                <w:rtl/>
              </w:rPr>
              <w:t>المكتملة</w:t>
            </w:r>
            <w:r w:rsidRPr="008C6A35">
              <w:rPr>
                <w:rFonts w:cs="Calibri"/>
                <w:rtl/>
              </w:rPr>
              <w:t xml:space="preserve"> التالية: </w:t>
            </w:r>
            <w:r w:rsidRPr="008C6A35">
              <w:rPr>
                <w:rFonts w:cs="Calibri"/>
              </w:rPr>
              <w:t>CDIP/7/6</w:t>
            </w:r>
            <w:r w:rsidRPr="008C6A35">
              <w:rPr>
                <w:rFonts w:cs="Calibri"/>
                <w:rtl/>
              </w:rPr>
              <w:t xml:space="preserve"> و</w:t>
            </w:r>
            <w:r w:rsidRPr="008C6A35">
              <w:rPr>
                <w:rFonts w:cs="Calibri"/>
              </w:rPr>
              <w:t>CDIP/9/13</w:t>
            </w:r>
            <w:r w:rsidRPr="008C6A35">
              <w:rPr>
                <w:rFonts w:cs="Calibri"/>
                <w:rtl/>
              </w:rPr>
              <w:t xml:space="preserve"> و</w:t>
            </w:r>
            <w:r w:rsidRPr="008C6A35">
              <w:rPr>
                <w:rFonts w:cs="Calibri"/>
              </w:rPr>
              <w:t>CDIP/17/7</w:t>
            </w:r>
            <w:r w:rsidRPr="008C6A35">
              <w:rPr>
                <w:rFonts w:cs="Calibri"/>
                <w:rtl/>
              </w:rPr>
              <w:t xml:space="preserve"> و</w:t>
            </w:r>
            <w:r w:rsidRPr="008C6A35">
              <w:rPr>
                <w:rFonts w:cs="Calibri"/>
              </w:rPr>
              <w:t>CDIP/15/7 Rev.</w:t>
            </w:r>
            <w:r w:rsidRPr="008C6A35">
              <w:rPr>
                <w:rFonts w:cs="Calibri"/>
                <w:rtl/>
              </w:rPr>
              <w:t xml:space="preserve"> و</w:t>
            </w:r>
            <w:r w:rsidRPr="008C6A35">
              <w:rPr>
                <w:rFonts w:cs="Calibri"/>
              </w:rPr>
              <w:t>CDIP/19/11 Rev.</w:t>
            </w:r>
            <w:r w:rsidRPr="008C6A35">
              <w:rPr>
                <w:rFonts w:cs="Calibri"/>
                <w:rtl/>
              </w:rPr>
              <w:t xml:space="preserve"> و</w:t>
            </w:r>
            <w:r w:rsidRPr="008C6A35">
              <w:rPr>
                <w:rFonts w:cs="Calibri"/>
              </w:rPr>
              <w:t>CDIP/21/12 Rev</w:t>
            </w:r>
            <w:r w:rsidRPr="008C6A35">
              <w:rPr>
                <w:rFonts w:cs="Calibri"/>
                <w:rtl/>
              </w:rPr>
              <w:t xml:space="preserve"> و</w:t>
            </w:r>
            <w:r w:rsidRPr="008C6A35">
              <w:rPr>
                <w:rFonts w:cs="Calibri"/>
              </w:rPr>
              <w:t>CDIP/22/14 Rev.</w:t>
            </w:r>
            <w:r w:rsidRPr="008C6A35">
              <w:rPr>
                <w:rFonts w:cs="Calibri"/>
                <w:rtl/>
              </w:rPr>
              <w:t xml:space="preserve"> و</w:t>
            </w:r>
            <w:r w:rsidRPr="008C6A35">
              <w:rPr>
                <w:rFonts w:cs="Calibri"/>
              </w:rPr>
              <w:t>CDIP/22/15 Rev.</w:t>
            </w:r>
            <w:r w:rsidRPr="008C6A35">
              <w:rPr>
                <w:rFonts w:cs="Calibri"/>
                <w:rtl/>
              </w:rPr>
              <w:t xml:space="preserve"> و</w:t>
            </w:r>
            <w:r w:rsidRPr="008C6A35">
              <w:rPr>
                <w:rFonts w:cs="Calibri"/>
              </w:rPr>
              <w:t>CDIP/24/14 Rev.</w:t>
            </w:r>
          </w:p>
          <w:p w14:paraId="284693DB" w14:textId="683D4323" w:rsidR="00BF3580" w:rsidRPr="008C6A35" w:rsidRDefault="00BF3580" w:rsidP="00A74EAD">
            <w:pPr>
              <w:spacing w:before="240" w:after="120"/>
              <w:rPr>
                <w:rFonts w:cs="Calibri"/>
                <w:rtl/>
              </w:rPr>
            </w:pPr>
            <w:r w:rsidRPr="008C6A35">
              <w:rPr>
                <w:rFonts w:cs="Calibri"/>
                <w:rtl/>
              </w:rPr>
              <w:t xml:space="preserve">ونفذت هذه التوصية من خلال مشروعي أجندة التنمية </w:t>
            </w:r>
            <w:r w:rsidRPr="008C6A35">
              <w:rPr>
                <w:rFonts w:cs="Calibri"/>
                <w:b/>
                <w:bCs/>
                <w:rtl/>
              </w:rPr>
              <w:t>المكتملين والمعممين التاليين</w:t>
            </w:r>
            <w:r w:rsidRPr="008C6A35">
              <w:rPr>
                <w:rFonts w:cs="Calibri"/>
                <w:rtl/>
              </w:rPr>
              <w:t xml:space="preserve">: </w:t>
            </w:r>
            <w:r w:rsidRPr="008C6A35">
              <w:rPr>
                <w:rFonts w:cs="Calibri"/>
              </w:rPr>
              <w:t>CDIP/21/12 Rev</w:t>
            </w:r>
            <w:r w:rsidRPr="008C6A35">
              <w:rPr>
                <w:rFonts w:cs="Calibri"/>
                <w:rtl/>
              </w:rPr>
              <w:t xml:space="preserve"> و</w:t>
            </w:r>
            <w:r w:rsidRPr="008C6A35">
              <w:rPr>
                <w:rFonts w:cs="Calibri"/>
              </w:rPr>
              <w:t>CDIP/22/8</w:t>
            </w:r>
            <w:r w:rsidRPr="008C6A35">
              <w:rPr>
                <w:rFonts w:cs="Calibri"/>
                <w:rtl/>
              </w:rPr>
              <w:t>.</w:t>
            </w:r>
          </w:p>
          <w:p w14:paraId="00A12191" w14:textId="5FAD160D" w:rsidR="00164043" w:rsidRPr="008C6A35" w:rsidRDefault="005D0650" w:rsidP="00A74EAD">
            <w:pPr>
              <w:spacing w:before="240" w:after="120"/>
              <w:rPr>
                <w:rFonts w:cs="Calibri"/>
                <w:rtl/>
              </w:rPr>
            </w:pPr>
            <w:r w:rsidRPr="008C6A35">
              <w:rPr>
                <w:rFonts w:cs="Calibri"/>
                <w:rtl/>
              </w:rPr>
              <w:t xml:space="preserve">وبالإضافة إلى ذلك، تعالج مشاريع أجندة التنمية </w:t>
            </w:r>
            <w:r w:rsidRPr="008C6A35">
              <w:rPr>
                <w:rFonts w:cs="Calibri"/>
                <w:b/>
                <w:bCs/>
                <w:rtl/>
              </w:rPr>
              <w:t>الجارية</w:t>
            </w:r>
            <w:r w:rsidRPr="008C6A35">
              <w:rPr>
                <w:rFonts w:cs="Calibri"/>
                <w:rtl/>
              </w:rPr>
              <w:t xml:space="preserve"> التالية هذه التوصية:</w:t>
            </w:r>
          </w:p>
          <w:p w14:paraId="3E6A8AFA" w14:textId="10775A46" w:rsidR="00164043" w:rsidRPr="008C6A35" w:rsidRDefault="00164043" w:rsidP="00A74EAD">
            <w:pPr>
              <w:spacing w:before="240" w:after="120"/>
              <w:rPr>
                <w:rFonts w:cs="Calibri"/>
                <w:rtl/>
              </w:rPr>
            </w:pPr>
            <w:r w:rsidRPr="008C6A35">
              <w:rPr>
                <w:rFonts w:cs="Calibri"/>
                <w:rtl/>
              </w:rPr>
              <w:t xml:space="preserve">- </w:t>
            </w:r>
            <w:r w:rsidRPr="008C6A35">
              <w:rPr>
                <w:rFonts w:cs="Calibri"/>
                <w:i/>
                <w:iCs/>
                <w:rtl/>
              </w:rPr>
              <w:t>تطوير قطاع الموسيقى ونماذج اقتصادية جديدة للموسيقى في بوركينا فاسو وبعض بلدان الاتحاد الاقتصادي والنقدي لغرب أفريقيا</w:t>
            </w:r>
            <w:r w:rsidRPr="008C6A35">
              <w:rPr>
                <w:rFonts w:cs="Calibri"/>
                <w:rtl/>
              </w:rPr>
              <w:t xml:space="preserve"> (الوثيقة </w:t>
            </w:r>
            <w:r w:rsidRPr="008C6A35">
              <w:rPr>
                <w:rFonts w:cs="Calibri"/>
              </w:rPr>
              <w:t>CDIP/23/13</w:t>
            </w:r>
            <w:r w:rsidRPr="008C6A35">
              <w:rPr>
                <w:rFonts w:cs="Calibri"/>
                <w:rtl/>
              </w:rPr>
              <w:t>)</w:t>
            </w:r>
          </w:p>
          <w:p w14:paraId="186263D4" w14:textId="77777777" w:rsidR="00164043" w:rsidRPr="008C6A35" w:rsidRDefault="00164043" w:rsidP="00A74EAD">
            <w:pPr>
              <w:spacing w:before="240" w:after="120"/>
              <w:rPr>
                <w:rFonts w:cs="Calibri"/>
                <w:rtl/>
              </w:rPr>
            </w:pPr>
            <w:r w:rsidRPr="008C6A35">
              <w:rPr>
                <w:rFonts w:cs="Calibri"/>
                <w:rtl/>
              </w:rPr>
              <w:t xml:space="preserve">- </w:t>
            </w:r>
            <w:r w:rsidRPr="008C6A35">
              <w:rPr>
                <w:rFonts w:cs="Calibri"/>
                <w:i/>
                <w:iCs/>
                <w:rtl/>
              </w:rPr>
              <w:t>وتسجيل العلامات الجماعية للشركات المحلية بصفته قضية محورية في التنمية الاقتصادية</w:t>
            </w:r>
            <w:r w:rsidRPr="008C6A35">
              <w:rPr>
                <w:rFonts w:cs="Calibri"/>
                <w:rtl/>
              </w:rPr>
              <w:t xml:space="preserve"> (</w:t>
            </w:r>
            <w:r w:rsidRPr="008C6A35">
              <w:rPr>
                <w:rFonts w:cs="Calibri"/>
              </w:rPr>
              <w:t>CDIP/24/9</w:t>
            </w:r>
            <w:r w:rsidRPr="008C6A35">
              <w:rPr>
                <w:rFonts w:cs="Calibri"/>
                <w:rtl/>
              </w:rPr>
              <w:t>)</w:t>
            </w:r>
          </w:p>
          <w:p w14:paraId="119C68AD" w14:textId="10A1C526" w:rsidR="00164043" w:rsidRPr="008C6A35" w:rsidRDefault="00164043" w:rsidP="00A74EAD">
            <w:pPr>
              <w:spacing w:before="240" w:after="120"/>
              <w:rPr>
                <w:rFonts w:cs="Calibri"/>
                <w:rtl/>
              </w:rPr>
            </w:pPr>
            <w:r w:rsidRPr="008C6A35">
              <w:rPr>
                <w:rFonts w:cs="Calibri"/>
                <w:rtl/>
              </w:rPr>
              <w:t xml:space="preserve">- </w:t>
            </w:r>
            <w:r w:rsidRPr="008C6A35">
              <w:rPr>
                <w:rFonts w:cs="Calibri"/>
                <w:i/>
                <w:iCs/>
                <w:rtl/>
              </w:rPr>
              <w:t>وتعزيز استخدام الملكية الفكرية في البلدان النامية ضمن الصناعات الإبداعية في العصر الرقمي</w:t>
            </w:r>
            <w:r w:rsidRPr="008C6A35">
              <w:rPr>
                <w:rFonts w:cs="Calibri"/>
                <w:rtl/>
              </w:rPr>
              <w:t xml:space="preserve"> (</w:t>
            </w:r>
            <w:r w:rsidRPr="008C6A35">
              <w:rPr>
                <w:rFonts w:cs="Calibri"/>
              </w:rPr>
              <w:t>CDIP/26/5</w:t>
            </w:r>
            <w:r w:rsidRPr="008C6A35">
              <w:rPr>
                <w:rFonts w:cs="Calibri"/>
                <w:rtl/>
              </w:rPr>
              <w:t>)</w:t>
            </w:r>
          </w:p>
          <w:p w14:paraId="38687237" w14:textId="10BC8563" w:rsidR="00164043" w:rsidRPr="008C6A35" w:rsidRDefault="00164043" w:rsidP="00A74EAD">
            <w:pPr>
              <w:spacing w:before="240" w:after="120"/>
              <w:rPr>
                <w:rFonts w:cs="Calibri"/>
                <w:rtl/>
              </w:rPr>
            </w:pPr>
            <w:r w:rsidRPr="008C6A35">
              <w:rPr>
                <w:rFonts w:cs="Calibri"/>
                <w:rtl/>
              </w:rPr>
              <w:lastRenderedPageBreak/>
              <w:t xml:space="preserve">- </w:t>
            </w:r>
            <w:r w:rsidRPr="008C6A35">
              <w:rPr>
                <w:rFonts w:cs="Calibri"/>
                <w:i/>
                <w:iCs/>
                <w:rtl/>
              </w:rPr>
              <w:t>وتنظيم البيانات الإحصائية ووضع وتنفيذ منهجية لتقييم آثار استخدام نظام الملكية الفكرية</w:t>
            </w:r>
            <w:r w:rsidRPr="008C6A35">
              <w:rPr>
                <w:rFonts w:cs="Calibri"/>
                <w:rtl/>
              </w:rPr>
              <w:t xml:space="preserve"> (</w:t>
            </w:r>
            <w:r w:rsidRPr="008C6A35">
              <w:rPr>
                <w:rFonts w:cs="Calibri"/>
              </w:rPr>
              <w:t>CDIP/26/4</w:t>
            </w:r>
            <w:r w:rsidRPr="008C6A35">
              <w:rPr>
                <w:rFonts w:cs="Calibri"/>
                <w:rtl/>
              </w:rPr>
              <w:t>)</w:t>
            </w:r>
          </w:p>
          <w:p w14:paraId="37324236" w14:textId="33A1008C" w:rsidR="00FD426F" w:rsidRPr="008C6A35" w:rsidRDefault="00164043" w:rsidP="00A74EAD">
            <w:pPr>
              <w:spacing w:before="240" w:after="120"/>
              <w:rPr>
                <w:rFonts w:cs="Calibri"/>
                <w:rtl/>
              </w:rPr>
            </w:pPr>
            <w:r w:rsidRPr="008C6A35">
              <w:rPr>
                <w:rFonts w:cs="Calibri"/>
                <w:rtl/>
              </w:rPr>
              <w:t xml:space="preserve">- </w:t>
            </w:r>
            <w:r w:rsidRPr="008C6A35">
              <w:rPr>
                <w:rFonts w:cs="Calibri"/>
                <w:i/>
                <w:iCs/>
                <w:rtl/>
              </w:rPr>
              <w:t>وتمكين الشركات الصغيرة من خلال الملكية الفكرية: وضع استراتيجيات لدعم المؤشرات الجغرافية أو العلامات الجماعية في فترة ما بعد التسجيل</w:t>
            </w:r>
            <w:r w:rsidRPr="008C6A35">
              <w:rPr>
                <w:rFonts w:cs="Calibri"/>
                <w:rtl/>
              </w:rPr>
              <w:t xml:space="preserve"> (</w:t>
            </w:r>
            <w:r w:rsidRPr="008C6A35">
              <w:rPr>
                <w:rFonts w:cs="Calibri"/>
              </w:rPr>
              <w:t>CDIP/24/7</w:t>
            </w:r>
            <w:r w:rsidRPr="008C6A35">
              <w:rPr>
                <w:rFonts w:cs="Calibri"/>
                <w:rtl/>
              </w:rPr>
              <w:t>)</w:t>
            </w:r>
          </w:p>
          <w:p w14:paraId="19F278C1" w14:textId="7E77ED44" w:rsidR="00AB4BB9" w:rsidRPr="008C6A35" w:rsidRDefault="00AB4BB9" w:rsidP="00A74EAD">
            <w:pPr>
              <w:spacing w:before="240" w:after="120"/>
              <w:rPr>
                <w:rFonts w:cs="Calibri"/>
              </w:rPr>
            </w:pPr>
            <w:r w:rsidRPr="008C6A35">
              <w:rPr>
                <w:rFonts w:cs="Calibri"/>
                <w:rtl/>
              </w:rPr>
              <w:t xml:space="preserve">- </w:t>
            </w:r>
            <w:r w:rsidRPr="008C6A35">
              <w:rPr>
                <w:rFonts w:cs="Calibri"/>
                <w:i/>
                <w:iCs/>
                <w:rtl/>
              </w:rPr>
              <w:t>الحد من حوادث العمل والأمراض المهنية من خلال الابتكار والملكية الفكرية</w:t>
            </w:r>
            <w:r w:rsidRPr="008C6A35">
              <w:rPr>
                <w:rFonts w:cs="Calibri"/>
                <w:rtl/>
              </w:rPr>
              <w:t xml:space="preserve"> (</w:t>
            </w:r>
            <w:r w:rsidRPr="008C6A35">
              <w:rPr>
                <w:rFonts w:cs="Calibri"/>
              </w:rPr>
              <w:t>CDIP/29/11</w:t>
            </w:r>
            <w:r w:rsidRPr="008C6A35">
              <w:rPr>
                <w:rFonts w:cs="Calibri"/>
                <w:rtl/>
              </w:rPr>
              <w:t>)</w:t>
            </w:r>
          </w:p>
        </w:tc>
      </w:tr>
      <w:tr w:rsidR="00164043" w:rsidRPr="008C6A35" w14:paraId="0CA3A287" w14:textId="77777777" w:rsidTr="00F21202">
        <w:trPr>
          <w:jc w:val="center"/>
        </w:trPr>
        <w:tc>
          <w:tcPr>
            <w:tcW w:w="2503" w:type="dxa"/>
          </w:tcPr>
          <w:p w14:paraId="157A77FD" w14:textId="77777777" w:rsidR="00164043" w:rsidRPr="008C6A35" w:rsidRDefault="00164043" w:rsidP="00A74EAD">
            <w:pPr>
              <w:spacing w:before="240" w:after="120"/>
              <w:rPr>
                <w:rFonts w:cs="Calibri"/>
                <w:rtl/>
              </w:rPr>
            </w:pPr>
            <w:r w:rsidRPr="008C6A35">
              <w:rPr>
                <w:rFonts w:cs="Calibri"/>
                <w:rtl/>
              </w:rPr>
              <w:lastRenderedPageBreak/>
              <w:t>أبرز النقاط</w:t>
            </w:r>
          </w:p>
        </w:tc>
        <w:tc>
          <w:tcPr>
            <w:tcW w:w="6942" w:type="dxa"/>
          </w:tcPr>
          <w:p w14:paraId="1659EC2B" w14:textId="036C35F5" w:rsidR="00164043" w:rsidRPr="008C6A35" w:rsidRDefault="00EC1856" w:rsidP="00A74EAD">
            <w:pPr>
              <w:pStyle w:val="ListParagraph"/>
              <w:numPr>
                <w:ilvl w:val="0"/>
                <w:numId w:val="32"/>
              </w:numPr>
              <w:spacing w:before="240" w:after="120"/>
              <w:contextualSpacing w:val="0"/>
              <w:rPr>
                <w:rFonts w:cs="Calibri"/>
                <w:rtl/>
              </w:rPr>
            </w:pPr>
            <w:r w:rsidRPr="008C6A35">
              <w:rPr>
                <w:rFonts w:cs="Calibri"/>
                <w:rtl/>
              </w:rPr>
              <w:t>تظل توصية أجندة التنمية رقم 1 في صميم عمل الويبو في مجال المساعدة التقنية وبناء القدرات.</w:t>
            </w:r>
          </w:p>
          <w:p w14:paraId="12C5FD7F" w14:textId="00EDFAFD" w:rsidR="00164043" w:rsidRPr="008C6A35" w:rsidRDefault="00164043" w:rsidP="00A74EAD">
            <w:pPr>
              <w:pStyle w:val="ListParagraph"/>
              <w:numPr>
                <w:ilvl w:val="0"/>
                <w:numId w:val="32"/>
              </w:numPr>
              <w:spacing w:before="240" w:after="120"/>
              <w:contextualSpacing w:val="0"/>
              <w:rPr>
                <w:rFonts w:cs="Calibri"/>
                <w:rtl/>
              </w:rPr>
            </w:pPr>
            <w:r w:rsidRPr="008C6A35">
              <w:rPr>
                <w:rFonts w:cs="Calibri"/>
                <w:rtl/>
              </w:rPr>
              <w:t>ونظمت الويبو 846 نشاطاً للمساعدة التقنية في الفترة من يوليو 2022 إلى يونيو 2023، نفذ قطاع التنمية الإقليمية والوطنية منها 420 نشاطاً.</w:t>
            </w:r>
          </w:p>
          <w:p w14:paraId="7CA09504" w14:textId="6D618072" w:rsidR="00AF27FF" w:rsidRPr="008C6A35" w:rsidRDefault="00EC1856" w:rsidP="00A74EAD">
            <w:pPr>
              <w:pStyle w:val="ListParagraph"/>
              <w:numPr>
                <w:ilvl w:val="0"/>
                <w:numId w:val="32"/>
              </w:numPr>
              <w:spacing w:before="240" w:after="120"/>
              <w:contextualSpacing w:val="0"/>
              <w:rPr>
                <w:rFonts w:cs="Calibri"/>
                <w:rtl/>
              </w:rPr>
            </w:pPr>
            <w:r w:rsidRPr="008C6A35">
              <w:rPr>
                <w:rFonts w:cs="Calibri"/>
                <w:rtl/>
              </w:rPr>
              <w:t>وقد وسعت الويبو الوصول والتأثير التنموي لمبادراتها من خلال تنفيذ فريق المشاريع التابع لقطاع التنمية الإقليمية والوطنية للمشاريع.</w:t>
            </w:r>
          </w:p>
          <w:p w14:paraId="5B478310" w14:textId="0C62BA31" w:rsidR="00BE11BE" w:rsidRPr="008C6A35" w:rsidRDefault="00BE11BE" w:rsidP="00A74EAD">
            <w:pPr>
              <w:pStyle w:val="ListParagraph"/>
              <w:numPr>
                <w:ilvl w:val="0"/>
                <w:numId w:val="32"/>
              </w:numPr>
              <w:spacing w:before="240" w:after="120"/>
              <w:contextualSpacing w:val="0"/>
              <w:rPr>
                <w:rFonts w:cs="Calibri"/>
                <w:rtl/>
              </w:rPr>
            </w:pPr>
            <w:r w:rsidRPr="008C6A35">
              <w:rPr>
                <w:rFonts w:cs="Calibri"/>
                <w:rtl/>
              </w:rPr>
              <w:t>وتنفذ حزمة استجابة الويبو لكوفيد-19 المشاريع لأكثر من 45 دولة عضو.</w:t>
            </w:r>
          </w:p>
          <w:p w14:paraId="22575D51" w14:textId="24ECFA27" w:rsidR="00256ACB" w:rsidRPr="008C6A35" w:rsidRDefault="00AF27FF" w:rsidP="00A74EAD">
            <w:pPr>
              <w:pStyle w:val="ListParagraph"/>
              <w:numPr>
                <w:ilvl w:val="0"/>
                <w:numId w:val="32"/>
              </w:numPr>
              <w:spacing w:before="240" w:after="120"/>
              <w:contextualSpacing w:val="0"/>
              <w:rPr>
                <w:rFonts w:cs="Calibri"/>
                <w:iCs/>
                <w:rtl/>
              </w:rPr>
            </w:pPr>
            <w:r w:rsidRPr="008C6A35">
              <w:rPr>
                <w:rFonts w:cs="Calibri"/>
                <w:rtl/>
              </w:rPr>
              <w:t xml:space="preserve"> حزمة دعم الويبو للرفع من قائمة أقل البلدان نمواً وتنفيذ البرامج المحددة البلدان لبلدين من البلدان الأقل نمواً.</w:t>
            </w:r>
          </w:p>
        </w:tc>
      </w:tr>
      <w:tr w:rsidR="00164043" w:rsidRPr="008C6A35" w14:paraId="14C8F444" w14:textId="77777777" w:rsidTr="00F21202">
        <w:trPr>
          <w:jc w:val="center"/>
        </w:trPr>
        <w:tc>
          <w:tcPr>
            <w:tcW w:w="2503" w:type="dxa"/>
          </w:tcPr>
          <w:p w14:paraId="7C9ECE0F" w14:textId="77777777" w:rsidR="00164043" w:rsidRPr="008C6A35" w:rsidRDefault="00164043" w:rsidP="00A74EAD">
            <w:pPr>
              <w:spacing w:before="240" w:after="120"/>
              <w:rPr>
                <w:rFonts w:cs="Calibri"/>
                <w:rtl/>
              </w:rPr>
            </w:pPr>
            <w:r w:rsidRPr="008C6A35">
              <w:rPr>
                <w:rFonts w:cs="Calibri"/>
                <w:rtl/>
              </w:rPr>
              <w:t xml:space="preserve"> الأنشطة/الإنجازات</w:t>
            </w:r>
          </w:p>
        </w:tc>
        <w:tc>
          <w:tcPr>
            <w:tcW w:w="6942" w:type="dxa"/>
          </w:tcPr>
          <w:p w14:paraId="73541E6A" w14:textId="196F45E6" w:rsidR="00164043" w:rsidRPr="008C6A35" w:rsidRDefault="00320FFB" w:rsidP="00A74EAD">
            <w:pPr>
              <w:spacing w:before="240" w:after="120"/>
              <w:rPr>
                <w:rFonts w:cs="Calibri"/>
                <w:rtl/>
              </w:rPr>
            </w:pPr>
            <w:r w:rsidRPr="008C6A35">
              <w:rPr>
                <w:rFonts w:cs="Calibri"/>
                <w:rtl/>
              </w:rPr>
              <w:t>ظلت هذه التوصية ركيزة أساسية لعمل الويبو الخاص بالمساعدة التقنية.</w:t>
            </w:r>
            <w:r w:rsidR="00250F53" w:rsidRPr="008C6A35">
              <w:rPr>
                <w:rFonts w:cs="Calibri"/>
                <w:rtl/>
              </w:rPr>
              <w:t xml:space="preserve"> </w:t>
            </w:r>
            <w:r w:rsidRPr="008C6A35">
              <w:rPr>
                <w:rFonts w:cs="Calibri"/>
                <w:rtl/>
              </w:rPr>
              <w:t>ونُفّذ 846 نشاطاً من أنشطة المساعدة التقنية في فترة إعداد التقارير، وقد استهدفت هذه الأنشطة مجموعة واسعة من أصحاب المصلحة في البلدان النامية والبلدان الأقل نمواً، حيث نفذ قطاع التنمية الإقليمية والوطنية 420 مشروعاً منها.</w:t>
            </w:r>
            <w:r w:rsidR="00250F53" w:rsidRPr="008C6A35">
              <w:rPr>
                <w:rFonts w:cs="Calibri"/>
                <w:rtl/>
              </w:rPr>
              <w:t xml:space="preserve"> </w:t>
            </w:r>
            <w:r w:rsidRPr="008C6A35">
              <w:rPr>
                <w:rFonts w:cs="Calibri"/>
                <w:rtl/>
              </w:rPr>
              <w:t>وتصنّف هذه الأنشطة حسب النوع:</w:t>
            </w:r>
            <w:r w:rsidR="00250F53" w:rsidRPr="008C6A35">
              <w:rPr>
                <w:rFonts w:cs="Calibri"/>
                <w:rtl/>
              </w:rPr>
              <w:t xml:space="preserve"> </w:t>
            </w:r>
            <w:r w:rsidRPr="008C6A35">
              <w:rPr>
                <w:rFonts w:cs="Calibri"/>
                <w:rtl/>
              </w:rPr>
              <w:t>إذكاء الوعي والتدريب لأجل إدارات الملكية الفكرية؛ وحلول الأعمال/ قواعد البيانات المتعلقة بالملكية الفكرية؛ والمساعدة التشريعية؛ وحوارات السياسات؛ والاستراتيجيات الوطنية للملكية الفكرية؛ وتدريب أصحاب حقوق الملكية الفكرية؛ والتعلم عن بُعد/التدريب عبر الإنترنت.</w:t>
            </w:r>
            <w:r w:rsidR="00250F53" w:rsidRPr="008C6A35">
              <w:rPr>
                <w:rFonts w:cs="Calibri"/>
                <w:rtl/>
              </w:rPr>
              <w:t xml:space="preserve"> </w:t>
            </w:r>
          </w:p>
          <w:p w14:paraId="70907265" w14:textId="4E75736A" w:rsidR="00F4541D" w:rsidRPr="008C6A35" w:rsidRDefault="0025765E" w:rsidP="00A74EAD">
            <w:pPr>
              <w:spacing w:before="240" w:after="120"/>
              <w:rPr>
                <w:rFonts w:cs="Calibri"/>
                <w:i/>
                <w:iCs/>
                <w:rtl/>
              </w:rPr>
            </w:pPr>
            <w:r w:rsidRPr="008C6A35">
              <w:rPr>
                <w:rFonts w:cs="Calibri"/>
                <w:rtl/>
              </w:rPr>
              <w:t>ومع التخفيف للقيود المفروضة بسبب جائحة كوفيد-19، بدأ تنفيذ الأنشطة والمشاريع يعود إلى إيقاع التفاعل الطبيعي.</w:t>
            </w:r>
            <w:r w:rsidR="00250F53" w:rsidRPr="008C6A35">
              <w:rPr>
                <w:rFonts w:cs="Calibri"/>
                <w:rtl/>
              </w:rPr>
              <w:t xml:space="preserve"> </w:t>
            </w:r>
            <w:r w:rsidRPr="008C6A35">
              <w:rPr>
                <w:rFonts w:cs="Calibri"/>
                <w:rtl/>
              </w:rPr>
              <w:t>تشمل بعض الأمثلة على ذلك:</w:t>
            </w:r>
            <w:r w:rsidR="00250F53" w:rsidRPr="008C6A35">
              <w:rPr>
                <w:rFonts w:cs="Calibri"/>
                <w:rtl/>
              </w:rPr>
              <w:t xml:space="preserve"> </w:t>
            </w:r>
            <w:r w:rsidRPr="008C6A35">
              <w:rPr>
                <w:rFonts w:cs="Calibri"/>
                <w:i/>
                <w:iCs/>
                <w:rtl/>
              </w:rPr>
              <w:t>"1" إطلاق مشروع عن المؤشرات الجغرافية عن قماش كينتي من غانا؛ و"2" مشروع رائد للمؤسسات الفكرية من الجزائر والكويت والمغرب؛ و"3" إطلاق مسابقة تيك توك المشتركة بين الويبو - رابطة أمم جنوب شرق آسيا (</w:t>
            </w:r>
            <w:r w:rsidRPr="008C6A35">
              <w:rPr>
                <w:rFonts w:cs="Calibri"/>
                <w:i/>
                <w:iCs/>
              </w:rPr>
              <w:t>ASEAN</w:t>
            </w:r>
            <w:r w:rsidRPr="008C6A35">
              <w:rPr>
                <w:rFonts w:cs="Calibri"/>
                <w:i/>
                <w:iCs/>
                <w:rtl/>
              </w:rPr>
              <w:t xml:space="preserve">) </w:t>
            </w:r>
            <w:r w:rsidRPr="008C6A35">
              <w:rPr>
                <w:rFonts w:cs="Calibri"/>
                <w:i/>
                <w:iCs/>
                <w:color w:val="000000" w:themeColor="text1"/>
                <w:rtl/>
              </w:rPr>
              <w:t xml:space="preserve">للشباب عن </w:t>
            </w:r>
            <w:hyperlink r:id="rId25" w:history="1">
              <w:r w:rsidRPr="008C6A35">
                <w:rPr>
                  <w:rStyle w:val="Hyperlink"/>
                  <w:rFonts w:cs="Calibri"/>
                  <w:i/>
                  <w:iCs/>
                  <w:rtl/>
                </w:rPr>
                <w:t>الملكية الفكرية والسياحة:</w:t>
              </w:r>
            </w:hyperlink>
            <w:hyperlink r:id="rId26" w:history="1">
              <w:r w:rsidRPr="008C6A35">
                <w:rPr>
                  <w:rStyle w:val="Hyperlink"/>
                  <w:rFonts w:cs="Calibri"/>
                  <w:i/>
                  <w:iCs/>
                  <w:rtl/>
                </w:rPr>
                <w:t xml:space="preserve"> أرضي هي فخري الأسمى</w:t>
              </w:r>
            </w:hyperlink>
            <w:r w:rsidRPr="008C6A35">
              <w:rPr>
                <w:rFonts w:cs="Calibri"/>
                <w:i/>
                <w:iCs/>
                <w:color w:val="000000" w:themeColor="text1"/>
                <w:rtl/>
              </w:rPr>
              <w:t>؛</w:t>
            </w:r>
            <w:r w:rsidRPr="008C6A35">
              <w:rPr>
                <w:rFonts w:cs="Calibri"/>
                <w:i/>
                <w:iCs/>
                <w:rtl/>
              </w:rPr>
              <w:t xml:space="preserve"> و"4" الاجتماع الإقليمي بشأن الملكية الفكرية والابتكار والمساواة بين الجنسين في أمريكا اللاتينية ومنطقة البحر الكاريبي؛ و"5" </w:t>
            </w:r>
            <w:hyperlink r:id="rId27" w:history="1">
              <w:r w:rsidRPr="008C6A35">
                <w:rPr>
                  <w:rStyle w:val="Hyperlink"/>
                  <w:rFonts w:cs="Calibri"/>
                  <w:i/>
                  <w:iCs/>
                  <w:rtl/>
                </w:rPr>
                <w:t xml:space="preserve">المؤتمر الإقليمي الخامس بشأن الملكية الرقمية في الاقتصاد الرقمي للمؤسسات صغيرة ومتوسطة الحجم </w:t>
              </w:r>
              <w:r w:rsidRPr="008C6A35">
                <w:rPr>
                  <w:rStyle w:val="Hyperlink"/>
                  <w:rFonts w:cs="Calibri"/>
                  <w:i/>
                  <w:iCs/>
                </w:rPr>
                <w:t>(SMEs):</w:t>
              </w:r>
            </w:hyperlink>
            <w:hyperlink r:id="rId28" w:history="1">
              <w:r w:rsidRPr="008C6A35">
                <w:rPr>
                  <w:rStyle w:val="Hyperlink"/>
                  <w:rFonts w:cs="Calibri"/>
                  <w:i/>
                  <w:iCs/>
                  <w:rtl/>
                </w:rPr>
                <w:t xml:space="preserve"> صناعة الأفلام في البيئة الرقمية</w:t>
              </w:r>
            </w:hyperlink>
            <w:r w:rsidRPr="008C6A35">
              <w:rPr>
                <w:rFonts w:cs="Calibri"/>
                <w:i/>
                <w:iCs/>
                <w:rtl/>
              </w:rPr>
              <w:t xml:space="preserve"> في أوروبا الوسطى ودول البلطيق ودول البحر الأبيض المتوسط؛ و"6" إنهاء تقييم الاحتياجات بشأن المساعدة التقنية والحلول الأخرى لتأكيد استمرارية العمل وتنمية المكتب الوطني الأوكراني </w:t>
            </w:r>
            <w:r w:rsidRPr="008C6A35">
              <w:rPr>
                <w:rFonts w:cs="Calibri"/>
                <w:i/>
                <w:iCs/>
                <w:color w:val="000000" w:themeColor="text1"/>
                <w:rtl/>
              </w:rPr>
              <w:t>للملكية الفكرية والابتكارات.</w:t>
            </w:r>
          </w:p>
          <w:p w14:paraId="72057177" w14:textId="44D32680" w:rsidR="00F4541D" w:rsidRPr="008C6A35" w:rsidRDefault="00784668" w:rsidP="00A74EAD">
            <w:pPr>
              <w:spacing w:before="240" w:after="120"/>
              <w:rPr>
                <w:rFonts w:cs="Calibri"/>
                <w:color w:val="000000" w:themeColor="text1"/>
                <w:rtl/>
              </w:rPr>
            </w:pPr>
            <w:r w:rsidRPr="008C6A35">
              <w:rPr>
                <w:rFonts w:cs="Calibri"/>
                <w:color w:val="000000" w:themeColor="text1"/>
                <w:rtl/>
              </w:rPr>
              <w:t>قدّم فريق المشاريع التابع لقطاع التنمية الإقليمية والوطنية مشاريع تركز على التأثير ومقيدة بالوقت، والتي استجابت مباشرة للطلبات التي قدمها مسؤولون رفيعي المستوى للدول الأعضاء.</w:t>
            </w:r>
            <w:r w:rsidR="00250F53" w:rsidRPr="008C6A35">
              <w:rPr>
                <w:rFonts w:cs="Calibri"/>
                <w:color w:val="000000" w:themeColor="text1"/>
                <w:rtl/>
              </w:rPr>
              <w:t xml:space="preserve"> </w:t>
            </w:r>
            <w:r w:rsidRPr="008C6A35">
              <w:rPr>
                <w:rFonts w:cs="Calibri"/>
                <w:color w:val="000000" w:themeColor="text1"/>
                <w:rtl/>
              </w:rPr>
              <w:t>وقد وفرت هذه المشاريع فرص عمل للمجتمعات والدوائر الانتخابية والشركاء، فضلاً عن التفاعل عن كثب مع أصحاب المصلحة، من النساء، والشباب، والشركات الصغيرة والمتوسطة.</w:t>
            </w:r>
            <w:r w:rsidR="00250F53" w:rsidRPr="008C6A35">
              <w:rPr>
                <w:rFonts w:cs="Calibri"/>
                <w:color w:val="000000" w:themeColor="text1"/>
                <w:rtl/>
              </w:rPr>
              <w:t xml:space="preserve"> </w:t>
            </w:r>
            <w:r w:rsidRPr="008C6A35">
              <w:rPr>
                <w:rFonts w:cs="Calibri"/>
                <w:color w:val="000000" w:themeColor="text1"/>
                <w:rtl/>
              </w:rPr>
              <w:t>كما ركزت المشاريع على القطاعات ذات الأهمية الاستراتيجية حيث يمكن للملكية الفكرية كشف القيمة، مثل ألعاب الفيديو والسياحة والرياضة.</w:t>
            </w:r>
            <w:r w:rsidR="00250F53" w:rsidRPr="008C6A35">
              <w:rPr>
                <w:rFonts w:cs="Calibri"/>
                <w:color w:val="000000" w:themeColor="text1"/>
                <w:rtl/>
              </w:rPr>
              <w:t xml:space="preserve"> </w:t>
            </w:r>
            <w:r w:rsidRPr="008C6A35">
              <w:rPr>
                <w:rFonts w:cs="Calibri"/>
                <w:color w:val="000000" w:themeColor="text1"/>
                <w:rtl/>
              </w:rPr>
              <w:t xml:space="preserve">بالإضافة إلى ذلك، عملت المشاريع </w:t>
            </w:r>
            <w:r w:rsidRPr="008C6A35">
              <w:rPr>
                <w:rFonts w:cs="Calibri"/>
                <w:color w:val="000000" w:themeColor="text1"/>
                <w:rtl/>
              </w:rPr>
              <w:lastRenderedPageBreak/>
              <w:t>كوسائل مهمة لاحتضان منهجيات مشاريع جديدة (</w:t>
            </w:r>
            <w:r w:rsidRPr="008C6A35">
              <w:rPr>
                <w:rFonts w:cs="Calibri"/>
                <w:i/>
                <w:iCs/>
                <w:color w:val="000000" w:themeColor="text1"/>
                <w:rtl/>
              </w:rPr>
              <w:t>على سبيل المثال</w:t>
            </w:r>
            <w:r w:rsidRPr="008C6A35">
              <w:rPr>
                <w:rFonts w:cs="Calibri"/>
                <w:color w:val="000000" w:themeColor="text1"/>
                <w:rtl/>
              </w:rPr>
              <w:t xml:space="preserve"> الاستعانة بالهاكاثونات) وتوسيع نطاق المشاريع من خلال الشراكات على المستوى الوطني.</w:t>
            </w:r>
          </w:p>
          <w:p w14:paraId="0B8AAF64" w14:textId="54884AE7" w:rsidR="0020445C" w:rsidRPr="008C6A35" w:rsidRDefault="0074008D" w:rsidP="00A74EAD">
            <w:pPr>
              <w:spacing w:before="240" w:after="120"/>
              <w:rPr>
                <w:rFonts w:cs="Calibri"/>
                <w:rtl/>
              </w:rPr>
            </w:pPr>
            <w:r w:rsidRPr="008C6A35">
              <w:rPr>
                <w:rFonts w:cs="Calibri"/>
                <w:rtl/>
              </w:rPr>
              <w:t>وإضافة إلى أنشطة المساعدة التقنية المنتظمة للويبو، قدمت الويبو إجراءات دعم مخصصة لمساعدة الدول الأعضاء على معالجة التحديات الناجمة عن الجائحة ودعم تعافيها ومقاومة الجائحة في المستقبل.</w:t>
            </w:r>
            <w:r w:rsidR="00250F53" w:rsidRPr="008C6A35">
              <w:rPr>
                <w:rFonts w:cs="Calibri"/>
                <w:rtl/>
              </w:rPr>
              <w:t xml:space="preserve"> </w:t>
            </w:r>
            <w:r w:rsidRPr="008C6A35">
              <w:rPr>
                <w:rFonts w:cs="Calibri"/>
                <w:rtl/>
              </w:rPr>
              <w:t xml:space="preserve">لقد </w:t>
            </w:r>
            <w:r w:rsidRPr="008C6A35">
              <w:rPr>
                <w:rFonts w:cs="Calibri"/>
                <w:rtl/>
              </w:rPr>
              <w:noBreakHyphen/>
              <w:t xml:space="preserve">أرسلت أكثر من 45 دولة حتى تاريخه طلبات للمشاريع المستمرة حالياً ضمن </w:t>
            </w:r>
            <w:hyperlink r:id="rId29" w:history="1">
              <w:r w:rsidRPr="008C6A35">
                <w:rPr>
                  <w:rStyle w:val="Hyperlink"/>
                  <w:rFonts w:cs="Calibri"/>
                  <w:rtl/>
                </w:rPr>
                <w:t>حزمة الاستجابة لكوفيد-19</w:t>
              </w:r>
            </w:hyperlink>
            <w:r w:rsidRPr="008C6A35">
              <w:rPr>
                <w:rFonts w:cs="Calibri"/>
                <w:rtl/>
              </w:rPr>
              <w:t>، مع توسيع التركيز عبر جميع مجالات الملكية الفكرية</w:t>
            </w:r>
            <w:r w:rsidRPr="008C6A35">
              <w:rPr>
                <w:rFonts w:cs="Calibri"/>
                <w:color w:val="000000" w:themeColor="text1"/>
                <w:rtl/>
              </w:rPr>
              <w:t>.</w:t>
            </w:r>
            <w:r w:rsidR="00250F53" w:rsidRPr="008C6A35">
              <w:rPr>
                <w:rFonts w:cs="Calibri"/>
                <w:rtl/>
              </w:rPr>
              <w:t xml:space="preserve"> </w:t>
            </w:r>
            <w:r w:rsidRPr="008C6A35">
              <w:rPr>
                <w:rFonts w:cs="Calibri"/>
                <w:rtl/>
              </w:rPr>
              <w:t xml:space="preserve">وعلاوة على ذلك، استمرت </w:t>
            </w:r>
            <w:hyperlink r:id="rId30" w:tgtFrame="_blank" w:history="1">
              <w:r w:rsidRPr="008C6A35">
                <w:rPr>
                  <w:rStyle w:val="Hyperlink"/>
                  <w:rFonts w:cs="Calibri"/>
                  <w:rtl/>
                </w:rPr>
                <w:t>منصة المساعدة التقنية الثلاثية الخاصة بكوفيد-19</w:t>
              </w:r>
            </w:hyperlink>
            <w:r w:rsidRPr="008C6A35">
              <w:rPr>
                <w:rFonts w:cs="Calibri"/>
                <w:rtl/>
              </w:rPr>
              <w:t xml:space="preserve"> في تيسير الطلبات لأنشطة المساعدة التقنية في تفاعل الصحة العامة والملكية الفكرية والتجارة خلال التنسيق بين الويبو ومنظمة الصحة العالمية ومنظمة التجارة العالمية.</w:t>
            </w:r>
          </w:p>
          <w:p w14:paraId="4EC2732A" w14:textId="40EB32FE" w:rsidR="00164043" w:rsidRPr="008C6A35" w:rsidRDefault="00377672" w:rsidP="00A74EAD">
            <w:pPr>
              <w:spacing w:before="240" w:after="120"/>
              <w:rPr>
                <w:rFonts w:cs="Calibri"/>
                <w:rtl/>
              </w:rPr>
            </w:pPr>
            <w:r w:rsidRPr="008C6A35">
              <w:rPr>
                <w:rFonts w:cs="Calibri"/>
                <w:rtl/>
              </w:rPr>
              <w:t xml:space="preserve">وقدمت الويبو المساعدة التقنية ذات الصلة </w:t>
            </w:r>
            <w:r w:rsidRPr="008C6A35">
              <w:rPr>
                <w:rFonts w:cs="Calibri"/>
                <w:color w:val="000000" w:themeColor="text1"/>
                <w:rtl/>
              </w:rPr>
              <w:t>بالملكية الفكرية</w:t>
            </w:r>
            <w:r w:rsidRPr="008C6A35">
              <w:rPr>
                <w:rFonts w:cs="Calibri"/>
                <w:color w:val="000000" w:themeColor="text1"/>
                <w:rtl/>
              </w:rPr>
              <w:noBreakHyphen/>
              <w:t xml:space="preserve"> والمخصصة للبلدان ضمن حزمة دعم الرفع للبلدان الأقل نمواً بطلب من الدول الأعضاء، وذلك لضمان كون الملكية الفكرية أداة سهلة الوصول للجميع.</w:t>
            </w:r>
            <w:r w:rsidR="00250F53" w:rsidRPr="008C6A35">
              <w:rPr>
                <w:rFonts w:cs="Calibri"/>
                <w:color w:val="000000" w:themeColor="text1"/>
                <w:rtl/>
              </w:rPr>
              <w:t xml:space="preserve"> </w:t>
            </w:r>
            <w:r w:rsidRPr="008C6A35">
              <w:rPr>
                <w:rFonts w:cs="Calibri"/>
                <w:rtl/>
              </w:rPr>
              <w:t>وقد استمر برنامج دعم الرفع الخاص بالبلدان لأنغولا وساو تومي وبرينسيبي خلال فترة إعداد التقرير.</w:t>
            </w:r>
          </w:p>
        </w:tc>
      </w:tr>
      <w:tr w:rsidR="00164043" w:rsidRPr="008C6A35" w14:paraId="297C9112" w14:textId="77777777" w:rsidTr="00D8139D">
        <w:trPr>
          <w:trHeight w:val="665"/>
          <w:jc w:val="center"/>
        </w:trPr>
        <w:tc>
          <w:tcPr>
            <w:tcW w:w="2503" w:type="dxa"/>
          </w:tcPr>
          <w:p w14:paraId="7C4F9EA7" w14:textId="24EA2DB4" w:rsidR="00164043" w:rsidRPr="008C6A35" w:rsidRDefault="00164043" w:rsidP="00A74EAD">
            <w:pPr>
              <w:spacing w:before="240" w:after="120"/>
              <w:rPr>
                <w:rFonts w:cs="Calibri"/>
                <w:rtl/>
              </w:rPr>
            </w:pPr>
            <w:r w:rsidRPr="008C6A35">
              <w:rPr>
                <w:rFonts w:cs="Calibri"/>
                <w:rtl/>
              </w:rPr>
              <w:lastRenderedPageBreak/>
              <w:t xml:space="preserve"> تقارير/وثائق أخرى ذات صلة</w:t>
            </w:r>
          </w:p>
        </w:tc>
        <w:tc>
          <w:tcPr>
            <w:tcW w:w="6942" w:type="dxa"/>
          </w:tcPr>
          <w:p w14:paraId="15867797" w14:textId="7302DE58" w:rsidR="00AD0CCE" w:rsidRPr="008C6A35" w:rsidRDefault="00164043" w:rsidP="00A74EAD">
            <w:pPr>
              <w:spacing w:before="240" w:after="120"/>
              <w:rPr>
                <w:rFonts w:cs="Calibri"/>
                <w:rtl/>
              </w:rPr>
            </w:pPr>
            <w:r w:rsidRPr="008C6A35">
              <w:rPr>
                <w:rFonts w:cs="Calibri"/>
                <w:rtl/>
              </w:rPr>
              <w:t xml:space="preserve">التقارير التي نظرت فيها اللجنة: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CDIP/11/2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CDIP/13/4</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CDIP/17/3</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CDIP/23/5</w:t>
            </w:r>
            <w:r w:rsidRPr="008C6A35">
              <w:rPr>
                <w:rFonts w:cs="Calibri"/>
                <w:rtl/>
              </w:rPr>
              <w:t xml:space="preserve"> و</w:t>
            </w:r>
            <w:r w:rsidRPr="008C6A35">
              <w:rPr>
                <w:rFonts w:cs="Calibri"/>
              </w:rPr>
              <w:t>CDIP/23/6</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CDIP/28/2</w:t>
            </w:r>
            <w:r w:rsidRPr="008C6A35">
              <w:rPr>
                <w:rFonts w:cs="Calibri"/>
                <w:rtl/>
              </w:rPr>
              <w:t xml:space="preserve"> و</w:t>
            </w:r>
            <w:r w:rsidRPr="008C6A35">
              <w:rPr>
                <w:rFonts w:cs="Calibri"/>
              </w:rPr>
              <w:t>CDIP/29/10</w:t>
            </w:r>
            <w:r w:rsidRPr="008C6A35">
              <w:rPr>
                <w:rFonts w:cs="Calibri"/>
                <w:rtl/>
              </w:rPr>
              <w:t>.</w:t>
            </w:r>
          </w:p>
          <w:p w14:paraId="62A68657" w14:textId="0BAE54D1" w:rsidR="00164043" w:rsidRPr="008C6A35" w:rsidRDefault="00164043" w:rsidP="00A74EAD">
            <w:pPr>
              <w:spacing w:before="240" w:after="120"/>
              <w:rPr>
                <w:rFonts w:cs="Calibri"/>
                <w:rtl/>
              </w:rPr>
            </w:pPr>
            <w:r w:rsidRPr="008C6A35">
              <w:rPr>
                <w:rFonts w:cs="Calibri"/>
                <w:rtl/>
              </w:rPr>
              <w:t xml:space="preserve"> يرد مزيد من المعلومات حول الإنجازات المتعلقة بهذه التوصية، بالإضافة إلى الأنشطة الواردة في قاعدة بيانات المساعدة التقنية بشأن الملكية الفكرية (</w:t>
            </w:r>
            <w:r w:rsidRPr="008C6A35">
              <w:rPr>
                <w:rFonts w:cs="Calibri"/>
              </w:rPr>
              <w:t>IP-TAD</w:t>
            </w:r>
            <w:r w:rsidRPr="008C6A35">
              <w:rPr>
                <w:rFonts w:cs="Calibri"/>
                <w:rtl/>
              </w:rPr>
              <w:t>) في تقرير أداء الويبو لعام 2022 (الوثيقة </w:t>
            </w:r>
            <w:hyperlink r:id="rId31" w:history="1">
              <w:r w:rsidRPr="008C6A35">
                <w:rPr>
                  <w:rStyle w:val="Hyperlink"/>
                  <w:rFonts w:cs="Calibri"/>
                </w:rPr>
                <w:t>WO/PBC/35/3 REV.</w:t>
              </w:r>
            </w:hyperlink>
            <w:r w:rsidRPr="008C6A35">
              <w:rPr>
                <w:rFonts w:cs="Calibri"/>
                <w:rtl/>
              </w:rPr>
              <w:t>).</w:t>
            </w:r>
          </w:p>
        </w:tc>
      </w:tr>
    </w:tbl>
    <w:p w14:paraId="5E42857F" w14:textId="275E84C0" w:rsidR="00452E0B" w:rsidRPr="008C6A35" w:rsidRDefault="00452E0B" w:rsidP="00452E0B">
      <w:pPr>
        <w:rPr>
          <w:rFonts w:cs="Calibri"/>
        </w:rPr>
      </w:pPr>
    </w:p>
    <w:p w14:paraId="70177D42" w14:textId="14DF7605" w:rsidR="0078735A" w:rsidRPr="008C6A35" w:rsidRDefault="0078735A" w:rsidP="00452E0B">
      <w:pPr>
        <w:rPr>
          <w:rFonts w:cs="Calibri"/>
        </w:rPr>
      </w:pPr>
    </w:p>
    <w:p w14:paraId="5BBF50C4" w14:textId="5018D9D8" w:rsidR="005F60CD" w:rsidRPr="008C6A35" w:rsidRDefault="005F60CD">
      <w:pPr>
        <w:bidi w:val="0"/>
        <w:rPr>
          <w:rFonts w:cs="Calibri"/>
          <w:rtl/>
        </w:rPr>
      </w:pPr>
      <w:r w:rsidRPr="008C6A35">
        <w:rPr>
          <w:rFonts w:cs="Calibri"/>
          <w:rtl/>
        </w:rPr>
        <w:br w:type="page"/>
      </w:r>
    </w:p>
    <w:p w14:paraId="646A0151" w14:textId="77777777" w:rsidR="0078735A" w:rsidRPr="008C6A35" w:rsidRDefault="0078735A" w:rsidP="00452E0B">
      <w:pPr>
        <w:rPr>
          <w:rFonts w:cs="Calibri"/>
        </w:rPr>
      </w:pPr>
    </w:p>
    <w:p w14:paraId="4D66A07B" w14:textId="35815D10" w:rsidR="0078735A" w:rsidRPr="008C6A35" w:rsidRDefault="0078735A" w:rsidP="00452E0B">
      <w:pPr>
        <w:rPr>
          <w:rFonts w:cs="Calibri"/>
        </w:rPr>
      </w:pP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2"/>
      </w:tblPr>
      <w:tblGrid>
        <w:gridCol w:w="2503"/>
        <w:gridCol w:w="6852"/>
      </w:tblGrid>
      <w:tr w:rsidR="009841E3" w:rsidRPr="008C6A35" w14:paraId="0B8CC781" w14:textId="77777777" w:rsidTr="00DA57DF">
        <w:trPr>
          <w:trHeight w:val="684"/>
          <w:tblHeader/>
        </w:trPr>
        <w:tc>
          <w:tcPr>
            <w:tcW w:w="9355" w:type="dxa"/>
            <w:gridSpan w:val="2"/>
            <w:shd w:val="clear" w:color="auto" w:fill="BFBFBF" w:themeFill="background1" w:themeFillShade="BF"/>
          </w:tcPr>
          <w:p w14:paraId="39083958" w14:textId="4DC9A829" w:rsidR="009841E3" w:rsidRPr="008C6A35" w:rsidRDefault="009841E3" w:rsidP="00772C65">
            <w:pPr>
              <w:spacing w:before="240" w:after="120"/>
              <w:jc w:val="center"/>
              <w:rPr>
                <w:rFonts w:cs="Calibri"/>
                <w:b/>
                <w:bCs/>
                <w:i/>
                <w:iCs/>
                <w:rtl/>
              </w:rPr>
            </w:pPr>
            <w:r w:rsidRPr="008C6A35">
              <w:rPr>
                <w:rFonts w:cs="Calibri"/>
                <w:b/>
                <w:bCs/>
                <w:i/>
                <w:iCs/>
                <w:rtl/>
              </w:rPr>
              <w:t xml:space="preserve">التوصية </w:t>
            </w:r>
            <w:r w:rsidR="00772C65">
              <w:rPr>
                <w:rFonts w:cs="Calibri" w:hint="cs"/>
                <w:b/>
                <w:bCs/>
                <w:i/>
                <w:iCs/>
                <w:rtl/>
              </w:rPr>
              <w:t>2</w:t>
            </w:r>
          </w:p>
        </w:tc>
      </w:tr>
      <w:tr w:rsidR="009841E3" w:rsidRPr="008C6A35" w14:paraId="2F8E2BB8" w14:textId="77777777" w:rsidTr="00DA57DF">
        <w:trPr>
          <w:trHeight w:val="939"/>
        </w:trPr>
        <w:tc>
          <w:tcPr>
            <w:tcW w:w="9355" w:type="dxa"/>
            <w:gridSpan w:val="2"/>
            <w:shd w:val="clear" w:color="auto" w:fill="68E089"/>
          </w:tcPr>
          <w:p w14:paraId="32CE4DDF" w14:textId="77777777" w:rsidR="009841E3" w:rsidRPr="008C6A35" w:rsidRDefault="009841E3" w:rsidP="00A74EAD">
            <w:pPr>
              <w:spacing w:before="240" w:after="120"/>
              <w:rPr>
                <w:rFonts w:cs="Calibri"/>
                <w:b/>
                <w:bCs/>
                <w:i/>
                <w:iCs/>
                <w:rtl/>
              </w:rPr>
            </w:pPr>
            <w:r w:rsidRPr="008C6A35">
              <w:rPr>
                <w:rFonts w:cs="Calibri"/>
                <w:rtl/>
              </w:rPr>
              <w:t>تقديم مساعدة إضافية للويبو من خلال تبرعات المانحين وإنشاء صناديق استئمانية أو صناديق أخرى للتبرعات داخل الويبو لفائدة البلدان الأقل نمواً على وجه الخصوص، مع الاستمرار في إعطاء أولوية عالية لتمويل الأنشطة في أفريقيا من خلال موارد من داخل الميزانية ومن خارجها للنهوض بعدة أمور، منها الانتفاع القانوني والتجاري والثقافي والاقتصادي بالملكية الفكرية في البلدان المذكورة.</w:t>
            </w:r>
          </w:p>
        </w:tc>
      </w:tr>
      <w:tr w:rsidR="009841E3" w:rsidRPr="008C6A35" w14:paraId="78D0EFDC" w14:textId="77777777" w:rsidTr="00DA57DF">
        <w:tc>
          <w:tcPr>
            <w:tcW w:w="2503" w:type="dxa"/>
          </w:tcPr>
          <w:p w14:paraId="7C300529" w14:textId="77777777" w:rsidR="009841E3" w:rsidRPr="008C6A35" w:rsidRDefault="009841E3" w:rsidP="00A74EAD">
            <w:pPr>
              <w:spacing w:before="240" w:after="120"/>
              <w:rPr>
                <w:rFonts w:cs="Calibri"/>
                <w:rtl/>
              </w:rPr>
            </w:pPr>
            <w:r w:rsidRPr="008C6A35">
              <w:rPr>
                <w:rFonts w:cs="Calibri"/>
                <w:rtl/>
              </w:rPr>
              <w:t>قطاعات الويبو ذات الصلة</w:t>
            </w:r>
          </w:p>
        </w:tc>
        <w:tc>
          <w:tcPr>
            <w:tcW w:w="6852" w:type="dxa"/>
          </w:tcPr>
          <w:p w14:paraId="5942F57F" w14:textId="3A8301E4" w:rsidR="009841E3" w:rsidRPr="008C6A35" w:rsidRDefault="009841E3" w:rsidP="00A74EAD">
            <w:pPr>
              <w:spacing w:before="240" w:after="120"/>
              <w:rPr>
                <w:rFonts w:cs="Calibri"/>
                <w:rtl/>
              </w:rPr>
            </w:pPr>
            <w:r w:rsidRPr="008C6A35">
              <w:rPr>
                <w:rFonts w:cs="Calibri"/>
                <w:rtl/>
              </w:rPr>
              <w:t>التنمية الإقليمية والوطنية؛ والبنية التحتية والمنصات؛ والتحديات والشراكات العالمية</w:t>
            </w:r>
          </w:p>
        </w:tc>
      </w:tr>
      <w:tr w:rsidR="009841E3" w:rsidRPr="008C6A35" w14:paraId="66EE9D1A" w14:textId="77777777" w:rsidTr="00DA57DF">
        <w:trPr>
          <w:trHeight w:val="744"/>
        </w:trPr>
        <w:tc>
          <w:tcPr>
            <w:tcW w:w="2503" w:type="dxa"/>
          </w:tcPr>
          <w:p w14:paraId="028ECC41" w14:textId="39F881AF" w:rsidR="009841E3" w:rsidRPr="008C6A35" w:rsidRDefault="009841E3" w:rsidP="00A74EAD">
            <w:pPr>
              <w:spacing w:before="240" w:after="120"/>
              <w:rPr>
                <w:rFonts w:cs="Calibri"/>
                <w:rtl/>
              </w:rPr>
            </w:pPr>
            <w:r w:rsidRPr="008C6A35">
              <w:rPr>
                <w:rFonts w:cs="Calibri"/>
                <w:rtl/>
              </w:rPr>
              <w:t xml:space="preserve">مرتبطة </w:t>
            </w:r>
            <w:hyperlink r:id="rId32" w:history="1">
              <w:r w:rsidRPr="008C6A35">
                <w:rPr>
                  <w:rStyle w:val="Hyperlink"/>
                  <w:rFonts w:cs="Calibri"/>
                  <w:rtl/>
                </w:rPr>
                <w:t>بالنتيجة (النتائج) المتوقعة</w:t>
              </w:r>
            </w:hyperlink>
          </w:p>
        </w:tc>
        <w:tc>
          <w:tcPr>
            <w:tcW w:w="6852" w:type="dxa"/>
          </w:tcPr>
          <w:p w14:paraId="3B3E7A82" w14:textId="77777777" w:rsidR="009841E3" w:rsidRPr="008C6A35" w:rsidRDefault="009841E3" w:rsidP="00A74EAD">
            <w:pPr>
              <w:spacing w:before="240" w:after="120"/>
              <w:rPr>
                <w:rFonts w:cs="Calibri"/>
                <w:rtl/>
              </w:rPr>
            </w:pPr>
            <w:r w:rsidRPr="008C6A35">
              <w:rPr>
                <w:rFonts w:cs="Calibri"/>
                <w:rtl/>
              </w:rPr>
              <w:t>1.4.</w:t>
            </w:r>
          </w:p>
        </w:tc>
      </w:tr>
      <w:tr w:rsidR="009841E3" w:rsidRPr="008C6A35" w14:paraId="33F9B49F" w14:textId="77777777" w:rsidTr="00DA57DF">
        <w:tc>
          <w:tcPr>
            <w:tcW w:w="2503" w:type="dxa"/>
          </w:tcPr>
          <w:p w14:paraId="6B0DD10C" w14:textId="77777777" w:rsidR="009841E3" w:rsidRPr="008C6A35" w:rsidRDefault="009841E3" w:rsidP="00A74EAD">
            <w:pPr>
              <w:spacing w:before="240" w:after="120"/>
              <w:rPr>
                <w:rFonts w:cs="Calibri"/>
                <w:rtl/>
              </w:rPr>
            </w:pPr>
            <w:r w:rsidRPr="008C6A35">
              <w:rPr>
                <w:rFonts w:cs="Calibri"/>
                <w:rtl/>
              </w:rPr>
              <w:t xml:space="preserve"> التنفيذ</w:t>
            </w:r>
          </w:p>
        </w:tc>
        <w:tc>
          <w:tcPr>
            <w:tcW w:w="6852" w:type="dxa"/>
          </w:tcPr>
          <w:p w14:paraId="0C19BB10" w14:textId="620038C6" w:rsidR="009841E3" w:rsidRPr="008C6A35" w:rsidRDefault="009841E3" w:rsidP="00A74EAD">
            <w:pPr>
              <w:spacing w:before="240" w:after="120"/>
              <w:rPr>
                <w:rFonts w:cs="Calibri"/>
                <w:rtl/>
              </w:rPr>
            </w:pPr>
            <w:r w:rsidRPr="008C6A35">
              <w:rPr>
                <w:rFonts w:cs="Calibri"/>
                <w:rtl/>
              </w:rPr>
              <w:t xml:space="preserve"> هذه التوصية قيد التنفيذ منذ عام 2009.</w:t>
            </w:r>
            <w:r w:rsidR="00250F53" w:rsidRPr="008C6A35">
              <w:rPr>
                <w:rFonts w:cs="Calibri"/>
                <w:rtl/>
              </w:rPr>
              <w:t xml:space="preserve"> </w:t>
            </w:r>
            <w:r w:rsidRPr="008C6A35">
              <w:rPr>
                <w:rFonts w:cs="Calibri"/>
                <w:rtl/>
              </w:rPr>
              <w:t>وقد نوقشت في الدورة الأولى للجنة (</w:t>
            </w:r>
            <w:r w:rsidRPr="008C6A35">
              <w:rPr>
                <w:rFonts w:cs="Calibri"/>
              </w:rPr>
              <w:t>CDIP/1/4</w:t>
            </w:r>
            <w:r w:rsidRPr="008C6A35">
              <w:rPr>
                <w:rFonts w:cs="Calibri"/>
                <w:rtl/>
              </w:rPr>
              <w:t xml:space="preserve">) وعولجت من خلال الأنشطة المتفق عليها خلال الدورة الثانية للجنة، على النحو المبين في الوثيقتين </w:t>
            </w:r>
            <w:r w:rsidRPr="008C6A35">
              <w:rPr>
                <w:rFonts w:cs="Calibri"/>
              </w:rPr>
              <w:t>CDIP/2/4</w:t>
            </w:r>
            <w:r w:rsidRPr="008C6A35">
              <w:rPr>
                <w:rFonts w:cs="Calibri"/>
                <w:rtl/>
              </w:rPr>
              <w:t xml:space="preserve"> و</w:t>
            </w:r>
            <w:r w:rsidRPr="008C6A35">
              <w:rPr>
                <w:rFonts w:cs="Calibri"/>
              </w:rPr>
              <w:t>CDIP/3/INF/2</w:t>
            </w:r>
            <w:r w:rsidRPr="008C6A35">
              <w:rPr>
                <w:rFonts w:cs="Calibri"/>
                <w:rtl/>
              </w:rPr>
              <w:t>.</w:t>
            </w:r>
            <w:r w:rsidR="00250F53" w:rsidRPr="008C6A35">
              <w:rPr>
                <w:rFonts w:cs="Calibri"/>
                <w:rtl/>
              </w:rPr>
              <w:t xml:space="preserve"> </w:t>
            </w:r>
          </w:p>
          <w:p w14:paraId="522A1879" w14:textId="7FEDDF01" w:rsidR="009841E3" w:rsidRPr="008C6A35" w:rsidRDefault="009841E3" w:rsidP="00A74EAD">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33" w:history="1">
              <w:r w:rsidRPr="008C6A35">
                <w:rPr>
                  <w:rStyle w:val="Hyperlink"/>
                  <w:rFonts w:cs="Calibri"/>
                  <w:rtl/>
                </w:rPr>
                <w:t>الخطة الاستراتيجية المتوسطة الأجل للمنظمة للفترة 2022-2026</w:t>
              </w:r>
            </w:hyperlink>
            <w:hyperlink r:id="rId34"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9841E3" w:rsidRPr="008C6A35" w14:paraId="53F090D0" w14:textId="77777777" w:rsidTr="00DA57DF">
        <w:tc>
          <w:tcPr>
            <w:tcW w:w="2503" w:type="dxa"/>
          </w:tcPr>
          <w:p w14:paraId="0D93095D" w14:textId="63911DBA" w:rsidR="009841E3" w:rsidRPr="008C6A35" w:rsidRDefault="00965F98" w:rsidP="00A74EAD">
            <w:pPr>
              <w:spacing w:before="240" w:after="120"/>
              <w:rPr>
                <w:rFonts w:cs="Calibri"/>
                <w:rtl/>
              </w:rPr>
            </w:pPr>
            <w:hyperlink r:id="rId35" w:history="1">
              <w:r w:rsidR="009841E3" w:rsidRPr="008C6A35">
                <w:rPr>
                  <w:rStyle w:val="Hyperlink"/>
                  <w:rFonts w:cs="Calibri"/>
                  <w:rtl/>
                </w:rPr>
                <w:t>مشاريع أجندة التنمية</w:t>
              </w:r>
            </w:hyperlink>
            <w:r w:rsidR="009841E3" w:rsidRPr="008C6A35">
              <w:rPr>
                <w:rFonts w:cs="Calibri"/>
                <w:rtl/>
              </w:rPr>
              <w:t xml:space="preserve"> ذات الصلة</w:t>
            </w:r>
          </w:p>
        </w:tc>
        <w:tc>
          <w:tcPr>
            <w:tcW w:w="6852" w:type="dxa"/>
          </w:tcPr>
          <w:p w14:paraId="5CDAE0D7" w14:textId="05DB2466" w:rsidR="009841E3" w:rsidRPr="008C6A35" w:rsidRDefault="009841E3" w:rsidP="00A74EAD">
            <w:pPr>
              <w:spacing w:before="240" w:after="120"/>
              <w:rPr>
                <w:rFonts w:cs="Calibri"/>
                <w:rtl/>
              </w:rPr>
            </w:pPr>
            <w:r w:rsidRPr="008C6A35">
              <w:rPr>
                <w:rFonts w:cs="Calibri"/>
                <w:rtl/>
              </w:rPr>
              <w:t xml:space="preserve">نفذت هذه التوصية من خلال مشاريع أجندة التنمية </w:t>
            </w:r>
            <w:r w:rsidRPr="008C6A35">
              <w:rPr>
                <w:rFonts w:cs="Calibri"/>
                <w:b/>
                <w:bCs/>
                <w:rtl/>
              </w:rPr>
              <w:t>المكتملة</w:t>
            </w:r>
            <w:r w:rsidRPr="008C6A35">
              <w:rPr>
                <w:rFonts w:cs="Calibri"/>
                <w:rtl/>
              </w:rPr>
              <w:t xml:space="preserve"> التالية: </w:t>
            </w:r>
            <w:r w:rsidRPr="008C6A35">
              <w:rPr>
                <w:rFonts w:cs="Calibri"/>
              </w:rPr>
              <w:t>CDIP/3/INF/2</w:t>
            </w:r>
            <w:r w:rsidRPr="008C6A35">
              <w:rPr>
                <w:rFonts w:cs="Calibri"/>
                <w:rtl/>
              </w:rPr>
              <w:t xml:space="preserve"> و</w:t>
            </w:r>
            <w:r w:rsidRPr="008C6A35">
              <w:rPr>
                <w:rFonts w:cs="Calibri"/>
              </w:rPr>
              <w:t>CDIP/9/13</w:t>
            </w:r>
            <w:r w:rsidRPr="008C6A35">
              <w:rPr>
                <w:rFonts w:cs="Calibri"/>
                <w:rtl/>
              </w:rPr>
              <w:t xml:space="preserve"> و</w:t>
            </w:r>
            <w:r w:rsidRPr="008C6A35">
              <w:rPr>
                <w:rFonts w:cs="Calibri"/>
              </w:rPr>
              <w:t>CDIP/17/7</w:t>
            </w:r>
            <w:r w:rsidRPr="008C6A35">
              <w:rPr>
                <w:rFonts w:cs="Calibri"/>
                <w:rtl/>
              </w:rPr>
              <w:t>.</w:t>
            </w:r>
          </w:p>
        </w:tc>
      </w:tr>
      <w:tr w:rsidR="009841E3" w:rsidRPr="008C6A35" w14:paraId="77944F4B" w14:textId="77777777" w:rsidTr="00DA57DF">
        <w:tc>
          <w:tcPr>
            <w:tcW w:w="2503" w:type="dxa"/>
          </w:tcPr>
          <w:p w14:paraId="4EF06D4E" w14:textId="77777777" w:rsidR="009841E3" w:rsidRPr="008C6A35" w:rsidRDefault="009841E3" w:rsidP="00A74EAD">
            <w:pPr>
              <w:spacing w:before="240" w:after="120"/>
              <w:rPr>
                <w:rFonts w:cs="Calibri"/>
                <w:rtl/>
              </w:rPr>
            </w:pPr>
            <w:r w:rsidRPr="008C6A35">
              <w:rPr>
                <w:rFonts w:cs="Calibri"/>
                <w:rtl/>
              </w:rPr>
              <w:t xml:space="preserve"> أبرز النقاط</w:t>
            </w:r>
          </w:p>
        </w:tc>
        <w:tc>
          <w:tcPr>
            <w:tcW w:w="6852" w:type="dxa"/>
          </w:tcPr>
          <w:p w14:paraId="789E18D5" w14:textId="350C39CE" w:rsidR="009841E3" w:rsidRPr="008C6A35" w:rsidRDefault="009841E3" w:rsidP="00A74EAD">
            <w:pPr>
              <w:pStyle w:val="ListParagraph"/>
              <w:numPr>
                <w:ilvl w:val="0"/>
                <w:numId w:val="57"/>
              </w:numPr>
              <w:spacing w:before="240" w:after="120"/>
              <w:contextualSpacing w:val="0"/>
              <w:rPr>
                <w:rFonts w:cs="Calibri"/>
                <w:rtl/>
              </w:rPr>
            </w:pPr>
            <w:r w:rsidRPr="008C6A35">
              <w:rPr>
                <w:rFonts w:cs="Calibri"/>
                <w:rtl/>
              </w:rPr>
              <w:t>استمر تمويل بعض أنشطة المساعدة التقنية من عدد من الصناديق الاستئمانية.</w:t>
            </w:r>
          </w:p>
          <w:p w14:paraId="642B98DD" w14:textId="77777777" w:rsidR="00F75CD3" w:rsidRPr="008C6A35" w:rsidRDefault="009841E3" w:rsidP="00A74EAD">
            <w:pPr>
              <w:pStyle w:val="ListParagraph"/>
              <w:numPr>
                <w:ilvl w:val="0"/>
                <w:numId w:val="57"/>
              </w:numPr>
              <w:spacing w:before="240" w:after="120"/>
              <w:contextualSpacing w:val="0"/>
              <w:rPr>
                <w:rFonts w:cs="Calibri"/>
                <w:rtl/>
              </w:rPr>
            </w:pPr>
            <w:r w:rsidRPr="008C6A35">
              <w:rPr>
                <w:rFonts w:cs="Calibri"/>
                <w:rtl/>
              </w:rPr>
              <w:t>يشكل تقرير الصناديق الاستئمانية جزءاً لا يتجزأ من تقرير أداء الويبو.</w:t>
            </w:r>
          </w:p>
        </w:tc>
      </w:tr>
      <w:tr w:rsidR="009841E3" w:rsidRPr="008C6A35" w14:paraId="39594B4A" w14:textId="77777777" w:rsidTr="00DA57DF">
        <w:tc>
          <w:tcPr>
            <w:tcW w:w="2503" w:type="dxa"/>
          </w:tcPr>
          <w:p w14:paraId="0FB2D780" w14:textId="77777777" w:rsidR="009841E3" w:rsidRPr="008C6A35" w:rsidRDefault="009841E3" w:rsidP="00A74EAD">
            <w:pPr>
              <w:spacing w:before="240" w:after="120"/>
              <w:rPr>
                <w:rFonts w:cs="Calibri"/>
                <w:rtl/>
              </w:rPr>
            </w:pPr>
            <w:r w:rsidRPr="008C6A35">
              <w:rPr>
                <w:rFonts w:cs="Calibri"/>
                <w:rtl/>
              </w:rPr>
              <w:t>الأنشطة/الإنجازات</w:t>
            </w:r>
          </w:p>
        </w:tc>
        <w:tc>
          <w:tcPr>
            <w:tcW w:w="6852" w:type="dxa"/>
          </w:tcPr>
          <w:p w14:paraId="566344F5" w14:textId="512E45DB" w:rsidR="00795854" w:rsidRPr="008C6A35" w:rsidRDefault="009841E3" w:rsidP="00A74EAD">
            <w:pPr>
              <w:spacing w:before="240" w:after="120"/>
              <w:rPr>
                <w:rFonts w:cs="Calibri"/>
                <w:rtl/>
              </w:rPr>
            </w:pPr>
            <w:r w:rsidRPr="008C6A35">
              <w:rPr>
                <w:rFonts w:cs="Calibri"/>
                <w:rtl/>
              </w:rPr>
              <w:t xml:space="preserve"> قُدم التمويل لعدد من أنشطة المساعدة التقنية من عدد من الصناديق الاستئمانية التي تديرها القطاعات المختلفة في الويبو.</w:t>
            </w:r>
            <w:r w:rsidR="00250F53" w:rsidRPr="008C6A35">
              <w:rPr>
                <w:rFonts w:cs="Calibri"/>
                <w:rtl/>
              </w:rPr>
              <w:t xml:space="preserve"> </w:t>
            </w:r>
            <w:r w:rsidRPr="008C6A35">
              <w:rPr>
                <w:rFonts w:cs="Calibri"/>
                <w:rtl/>
              </w:rPr>
              <w:t>ومن بين البلدان المانحة الصين وفرنسا واليابان والمكسيك وجمهورية كوريا وإسبانيا وأوروغواي.</w:t>
            </w:r>
            <w:r w:rsidR="00250F53" w:rsidRPr="008C6A35">
              <w:rPr>
                <w:rFonts w:cs="Calibri"/>
                <w:rtl/>
              </w:rPr>
              <w:t xml:space="preserve"> </w:t>
            </w:r>
            <w:r w:rsidRPr="008C6A35">
              <w:rPr>
                <w:rFonts w:cs="Calibri"/>
                <w:rtl/>
              </w:rPr>
              <w:t>وتلك الأنشطة مكرسة لمشاريع محددة أو أنواع من الأنشطة في مجالات محددة من مجالات الملكية الفكرية.</w:t>
            </w:r>
            <w:r w:rsidR="00250F53" w:rsidRPr="008C6A35">
              <w:rPr>
                <w:rFonts w:cs="Calibri"/>
                <w:rtl/>
              </w:rPr>
              <w:t xml:space="preserve"> </w:t>
            </w:r>
            <w:r w:rsidRPr="008C6A35">
              <w:rPr>
                <w:rFonts w:cs="Calibri"/>
                <w:rtl/>
              </w:rPr>
              <w:t xml:space="preserve">ويمكن الاطلاع على مزيد من التفاصيل عن البلدان المستفيدة، فضلاً عن النتائج الرئيسية لمشاريع الصناديق الاستئمانية في عام 2022، في المرفق العاشر بتقرير أداء الويبو لعام 2022 (الوثيقة </w:t>
            </w:r>
            <w:hyperlink r:id="rId36" w:history="1">
              <w:r w:rsidRPr="008C6A35">
                <w:rPr>
                  <w:rStyle w:val="Hyperlink"/>
                  <w:rFonts w:cs="Calibri"/>
                </w:rPr>
                <w:t>WO/PBC/35/3 REV.</w:t>
              </w:r>
            </w:hyperlink>
            <w:r w:rsidRPr="008C6A35">
              <w:rPr>
                <w:rFonts w:cs="Calibri"/>
                <w:rtl/>
              </w:rPr>
              <w:t>).</w:t>
            </w:r>
          </w:p>
        </w:tc>
      </w:tr>
      <w:tr w:rsidR="009841E3" w:rsidRPr="008C6A35" w14:paraId="5DF0C4C6" w14:textId="77777777" w:rsidTr="00DA57DF">
        <w:tc>
          <w:tcPr>
            <w:tcW w:w="2503" w:type="dxa"/>
          </w:tcPr>
          <w:p w14:paraId="31AA1905" w14:textId="77777777" w:rsidR="009841E3" w:rsidRPr="008C6A35" w:rsidRDefault="009841E3" w:rsidP="00A74EAD">
            <w:pPr>
              <w:spacing w:before="240" w:after="120"/>
              <w:rPr>
                <w:rFonts w:cs="Calibri"/>
                <w:rtl/>
              </w:rPr>
            </w:pPr>
            <w:r w:rsidRPr="008C6A35">
              <w:rPr>
                <w:rFonts w:cs="Calibri"/>
                <w:rtl/>
              </w:rPr>
              <w:t>تقارير/وثائق أخرى ذات صلة</w:t>
            </w:r>
          </w:p>
        </w:tc>
        <w:tc>
          <w:tcPr>
            <w:tcW w:w="6852" w:type="dxa"/>
          </w:tcPr>
          <w:p w14:paraId="658EA510" w14:textId="51C17610" w:rsidR="009841E3" w:rsidRPr="008C6A35" w:rsidRDefault="009841E3" w:rsidP="00A74EAD">
            <w:pPr>
              <w:spacing w:before="240" w:after="120"/>
              <w:rPr>
                <w:rFonts w:cs="Calibri"/>
                <w:rtl/>
              </w:rPr>
            </w:pPr>
            <w:r w:rsidRPr="008C6A35">
              <w:rPr>
                <w:rFonts w:cs="Calibri"/>
                <w:rtl/>
              </w:rPr>
              <w:t xml:space="preserve">التقارير التي نظرت فيها اللجنة: </w:t>
            </w:r>
            <w:r w:rsidRPr="008C6A35">
              <w:rPr>
                <w:rFonts w:cs="Calibri"/>
              </w:rPr>
              <w:t>CDIP/4/2</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CDIP/9/3</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CDIP/17/3</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CDIP/23/5</w:t>
            </w:r>
            <w:r w:rsidRPr="008C6A35">
              <w:rPr>
                <w:rFonts w:cs="Calibri"/>
                <w:rtl/>
              </w:rPr>
              <w:t xml:space="preserve"> و</w:t>
            </w:r>
            <w:r w:rsidRPr="008C6A35">
              <w:rPr>
                <w:rFonts w:cs="Calibri"/>
              </w:rPr>
              <w:t>CDIP/23/6</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2C5F4542" w14:textId="773AC1DD" w:rsidR="009841E3" w:rsidRPr="008C6A35" w:rsidRDefault="00122115" w:rsidP="00A74EAD">
            <w:pPr>
              <w:spacing w:before="240" w:after="120"/>
              <w:rPr>
                <w:rFonts w:cs="Calibri"/>
                <w:rtl/>
              </w:rPr>
            </w:pPr>
            <w:r w:rsidRPr="008C6A35">
              <w:rPr>
                <w:rFonts w:cs="Calibri"/>
                <w:rtl/>
              </w:rPr>
              <w:t>يرد مزيد من المعلومات حول الإنجازات المتعلقة بهذه التوصية، بالإضافة إلى الأنشطة الواردة في قاعدة بيانات المساعدة التقنية بشأن الملكية الفكرية (</w:t>
            </w:r>
            <w:r w:rsidRPr="008C6A35">
              <w:rPr>
                <w:rFonts w:cs="Calibri"/>
              </w:rPr>
              <w:t>IP-TAD</w:t>
            </w:r>
            <w:r w:rsidRPr="008C6A35">
              <w:rPr>
                <w:rFonts w:cs="Calibri"/>
                <w:rtl/>
              </w:rPr>
              <w:t>) في تقرير أداء الويبو لعام 2022 (الوثيقة </w:t>
            </w:r>
            <w:hyperlink r:id="rId37" w:history="1">
              <w:r w:rsidRPr="008C6A35">
                <w:rPr>
                  <w:rStyle w:val="Hyperlink"/>
                  <w:rFonts w:cs="Calibri"/>
                </w:rPr>
                <w:t>WO/PBC/35/3 REV.</w:t>
              </w:r>
            </w:hyperlink>
            <w:r w:rsidRPr="008C6A35">
              <w:rPr>
                <w:rFonts w:cs="Calibri"/>
                <w:rtl/>
              </w:rPr>
              <w:t>).</w:t>
            </w:r>
          </w:p>
        </w:tc>
      </w:tr>
    </w:tbl>
    <w:p w14:paraId="498515CB" w14:textId="34D30D71" w:rsidR="00BA4D7A" w:rsidRPr="008C6A35" w:rsidRDefault="00BA4D7A" w:rsidP="00452E0B">
      <w:pPr>
        <w:rPr>
          <w:rFonts w:cs="Calibri"/>
        </w:rPr>
      </w:pPr>
    </w:p>
    <w:p w14:paraId="1FB7675E" w14:textId="4CD276F8" w:rsidR="00C76B16" w:rsidRPr="008C6A35" w:rsidRDefault="00C76B16" w:rsidP="00452E0B">
      <w:pPr>
        <w:rPr>
          <w:rFonts w:cs="Calibri"/>
        </w:rPr>
      </w:pPr>
    </w:p>
    <w:p w14:paraId="412AEC0C" w14:textId="78B76522" w:rsidR="00C76B16" w:rsidRPr="008C6A35" w:rsidRDefault="00C76B16" w:rsidP="00452E0B">
      <w:pPr>
        <w:rPr>
          <w:rFonts w:cs="Calibri"/>
        </w:rPr>
      </w:pPr>
    </w:p>
    <w:p w14:paraId="2EAFC642" w14:textId="77D9D26D" w:rsidR="00C76B16" w:rsidRPr="008C6A35" w:rsidRDefault="00C76B16" w:rsidP="00452E0B">
      <w:pPr>
        <w:rPr>
          <w:rFonts w:cs="Calibri"/>
        </w:rPr>
      </w:pPr>
    </w:p>
    <w:p w14:paraId="7E5EBBE1" w14:textId="47968DD4" w:rsidR="00C76B16" w:rsidRPr="008C6A35" w:rsidRDefault="00C76B16" w:rsidP="00452E0B">
      <w:pPr>
        <w:rPr>
          <w:rFonts w:cs="Calibri"/>
        </w:rPr>
      </w:pPr>
    </w:p>
    <w:tbl>
      <w:tblPr>
        <w:bidiVisual/>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I"/>
        <w:tblDescription w:val="Recommendation 3"/>
      </w:tblPr>
      <w:tblGrid>
        <w:gridCol w:w="2503"/>
        <w:gridCol w:w="7032"/>
      </w:tblGrid>
      <w:tr w:rsidR="000221CA" w:rsidRPr="008C6A35" w14:paraId="096B8D70" w14:textId="77777777" w:rsidTr="0073637F">
        <w:trPr>
          <w:tblHeader/>
          <w:jc w:val="center"/>
        </w:trPr>
        <w:tc>
          <w:tcPr>
            <w:tcW w:w="9535" w:type="dxa"/>
            <w:gridSpan w:val="2"/>
            <w:shd w:val="clear" w:color="auto" w:fill="BFBFBF" w:themeFill="background1" w:themeFillShade="BF"/>
          </w:tcPr>
          <w:p w14:paraId="11A1DB6D" w14:textId="77777777" w:rsidR="000221CA" w:rsidRPr="008C6A35" w:rsidRDefault="000221CA" w:rsidP="00A74EAD">
            <w:pPr>
              <w:spacing w:before="240" w:after="120"/>
              <w:jc w:val="center"/>
              <w:rPr>
                <w:rFonts w:cs="Calibri"/>
                <w:b/>
                <w:bCs/>
                <w:i/>
                <w:iCs/>
                <w:rtl/>
              </w:rPr>
            </w:pPr>
            <w:r w:rsidRPr="008C6A35">
              <w:rPr>
                <w:rFonts w:cs="Calibri"/>
                <w:b/>
                <w:bCs/>
                <w:i/>
                <w:iCs/>
                <w:rtl/>
              </w:rPr>
              <w:t>التوصية 3*</w:t>
            </w:r>
          </w:p>
        </w:tc>
      </w:tr>
      <w:tr w:rsidR="000221CA" w:rsidRPr="008C6A35" w14:paraId="54B33E51" w14:textId="77777777" w:rsidTr="0073637F">
        <w:trPr>
          <w:jc w:val="center"/>
        </w:trPr>
        <w:tc>
          <w:tcPr>
            <w:tcW w:w="9535" w:type="dxa"/>
            <w:gridSpan w:val="2"/>
            <w:shd w:val="clear" w:color="auto" w:fill="68E089"/>
          </w:tcPr>
          <w:p w14:paraId="7E1DB4EF" w14:textId="77777777" w:rsidR="000221CA" w:rsidRPr="008C6A35" w:rsidRDefault="000221CA" w:rsidP="00A74EAD">
            <w:pPr>
              <w:spacing w:before="240" w:after="120"/>
              <w:rPr>
                <w:rFonts w:cs="Calibri"/>
                <w:rtl/>
              </w:rPr>
            </w:pPr>
            <w:r w:rsidRPr="008C6A35">
              <w:rPr>
                <w:rFonts w:cs="Calibri"/>
                <w:rtl/>
              </w:rPr>
              <w:t xml:space="preserve">زيادة ما يخصص من أموال وموارد بشرية لبرامج المساعدة التقنية في الويبو للنهوض </w:t>
            </w:r>
            <w:r w:rsidRPr="008C6A35">
              <w:rPr>
                <w:rFonts w:cs="Calibri"/>
                <w:i/>
                <w:iCs/>
                <w:rtl/>
              </w:rPr>
              <w:t>بجملة أمور</w:t>
            </w:r>
            <w:r w:rsidRPr="008C6A35">
              <w:rPr>
                <w:rFonts w:cs="Calibri"/>
                <w:rtl/>
              </w:rPr>
              <w:t>، منها ثقافة الملكية الفكرية الموجهة للتنمية</w:t>
            </w:r>
            <w:r w:rsidRPr="008C6A35">
              <w:rPr>
                <w:rFonts w:cs="Calibri"/>
                <w:rtl/>
              </w:rPr>
              <w:noBreakHyphen/>
              <w:t xml:space="preserve"> مع التأكيد على إدراج الملكية الفكرية في مختلف المستويات التعليمية وتحفيز اهتمام الجمهور بالملكية الفكرية.</w:t>
            </w:r>
          </w:p>
        </w:tc>
      </w:tr>
      <w:tr w:rsidR="000221CA" w:rsidRPr="008C6A35" w14:paraId="0F1CFFEC" w14:textId="77777777" w:rsidTr="0073637F">
        <w:trPr>
          <w:jc w:val="center"/>
        </w:trPr>
        <w:tc>
          <w:tcPr>
            <w:tcW w:w="2503" w:type="dxa"/>
          </w:tcPr>
          <w:p w14:paraId="7B6A8F40" w14:textId="77777777" w:rsidR="000221CA" w:rsidRPr="008C6A35" w:rsidRDefault="000221CA" w:rsidP="00A74EAD">
            <w:pPr>
              <w:spacing w:before="240" w:after="120"/>
              <w:rPr>
                <w:rFonts w:cs="Calibri"/>
                <w:rtl/>
              </w:rPr>
            </w:pPr>
            <w:r w:rsidRPr="008C6A35">
              <w:rPr>
                <w:rFonts w:cs="Calibri"/>
                <w:rtl/>
              </w:rPr>
              <w:t>قطاع الويبو ذو الصلة</w:t>
            </w:r>
          </w:p>
        </w:tc>
        <w:tc>
          <w:tcPr>
            <w:tcW w:w="7032" w:type="dxa"/>
          </w:tcPr>
          <w:p w14:paraId="420684AF" w14:textId="77777777" w:rsidR="000221CA" w:rsidRPr="008C6A35" w:rsidRDefault="000221CA" w:rsidP="00A74EAD">
            <w:pPr>
              <w:spacing w:before="240" w:after="120"/>
              <w:rPr>
                <w:rFonts w:cs="Calibri"/>
                <w:rtl/>
              </w:rPr>
            </w:pPr>
            <w:r w:rsidRPr="008C6A35">
              <w:rPr>
                <w:rFonts w:cs="Calibri"/>
                <w:rtl/>
              </w:rPr>
              <w:t>التنمية الإقليمية والوطنية؛ وحق المؤلف والصناعات الإبداعية؛ والأنظمة الإيكولوجية للملكية الفكرية والابتكار</w:t>
            </w:r>
          </w:p>
        </w:tc>
      </w:tr>
      <w:tr w:rsidR="000221CA" w:rsidRPr="008C6A35" w14:paraId="1A17DC65" w14:textId="77777777" w:rsidTr="0073637F">
        <w:trPr>
          <w:jc w:val="center"/>
        </w:trPr>
        <w:tc>
          <w:tcPr>
            <w:tcW w:w="2503" w:type="dxa"/>
          </w:tcPr>
          <w:p w14:paraId="6692CC1C" w14:textId="242C3D4A" w:rsidR="000221CA" w:rsidRPr="008C6A35" w:rsidRDefault="000221CA" w:rsidP="00A74EAD">
            <w:pPr>
              <w:spacing w:before="240" w:after="120"/>
              <w:rPr>
                <w:rFonts w:cs="Calibri"/>
                <w:rtl/>
              </w:rPr>
            </w:pPr>
            <w:r w:rsidRPr="008C6A35">
              <w:rPr>
                <w:rFonts w:cs="Calibri"/>
                <w:rtl/>
              </w:rPr>
              <w:t xml:space="preserve"> مرتبطة </w:t>
            </w:r>
            <w:hyperlink r:id="rId38" w:history="1">
              <w:r w:rsidRPr="008C6A35">
                <w:rPr>
                  <w:rStyle w:val="Hyperlink"/>
                  <w:rFonts w:cs="Calibri"/>
                  <w:rtl/>
                </w:rPr>
                <w:t>بالنتيجة (النتائج) المتوقعة</w:t>
              </w:r>
            </w:hyperlink>
          </w:p>
        </w:tc>
        <w:tc>
          <w:tcPr>
            <w:tcW w:w="7032" w:type="dxa"/>
          </w:tcPr>
          <w:p w14:paraId="28AD4409" w14:textId="77777777" w:rsidR="000221CA" w:rsidRPr="008C6A35" w:rsidRDefault="000221CA" w:rsidP="00A74EAD">
            <w:pPr>
              <w:spacing w:before="240" w:after="120"/>
              <w:rPr>
                <w:rFonts w:cs="Calibri"/>
                <w:rtl/>
              </w:rPr>
            </w:pPr>
            <w:r w:rsidRPr="008C6A35">
              <w:rPr>
                <w:rFonts w:cs="Calibri"/>
                <w:rtl/>
              </w:rPr>
              <w:t>1.1؛ و4.1؛ و4.3.</w:t>
            </w:r>
          </w:p>
        </w:tc>
      </w:tr>
      <w:tr w:rsidR="000221CA" w:rsidRPr="008C6A35" w14:paraId="22EA5FF2" w14:textId="77777777" w:rsidTr="0073637F">
        <w:trPr>
          <w:jc w:val="center"/>
        </w:trPr>
        <w:tc>
          <w:tcPr>
            <w:tcW w:w="2503" w:type="dxa"/>
          </w:tcPr>
          <w:p w14:paraId="206EE157" w14:textId="77777777" w:rsidR="000221CA" w:rsidRPr="008C6A35" w:rsidRDefault="000221CA" w:rsidP="00A74EAD">
            <w:pPr>
              <w:spacing w:before="240" w:after="120"/>
              <w:rPr>
                <w:rFonts w:cs="Calibri"/>
                <w:rtl/>
              </w:rPr>
            </w:pPr>
            <w:r w:rsidRPr="008C6A35">
              <w:rPr>
                <w:rFonts w:cs="Calibri"/>
                <w:rtl/>
              </w:rPr>
              <w:t xml:space="preserve"> التنفيذ</w:t>
            </w:r>
          </w:p>
        </w:tc>
        <w:tc>
          <w:tcPr>
            <w:tcW w:w="7032" w:type="dxa"/>
          </w:tcPr>
          <w:p w14:paraId="58C7877E" w14:textId="2863612A" w:rsidR="000221CA" w:rsidRPr="008C6A35" w:rsidRDefault="000221CA" w:rsidP="00A74EAD">
            <w:pPr>
              <w:spacing w:before="240" w:after="120"/>
              <w:rPr>
                <w:rFonts w:cs="Calibri"/>
                <w:rtl/>
              </w:rPr>
            </w:pPr>
            <w:r w:rsidRPr="008C6A35">
              <w:rPr>
                <w:rFonts w:cs="Calibri"/>
                <w:rtl/>
              </w:rPr>
              <w:t xml:space="preserve"> نوقشت هذه التوصية في الدورة الثانية للجنة (</w:t>
            </w:r>
            <w:r w:rsidRPr="008C6A35">
              <w:rPr>
                <w:rFonts w:cs="Calibri"/>
              </w:rPr>
              <w:t>CDIP/2/4</w:t>
            </w:r>
            <w:r w:rsidRPr="008C6A35">
              <w:rPr>
                <w:rFonts w:cs="Calibri"/>
                <w:rtl/>
              </w:rPr>
              <w:t>) وهي قيد التنفيذ منذ اعتماد أجندة الويبو بشأن التنمية في عام 2007.</w:t>
            </w:r>
            <w:r w:rsidR="00250F53" w:rsidRPr="008C6A35">
              <w:rPr>
                <w:rFonts w:cs="Calibri"/>
                <w:rtl/>
              </w:rPr>
              <w:t xml:space="preserve"> </w:t>
            </w:r>
            <w:r w:rsidRPr="008C6A35">
              <w:rPr>
                <w:rFonts w:cs="Calibri"/>
                <w:rtl/>
              </w:rPr>
              <w:t xml:space="preserve">وقد عولجت إثر الاتفاق على استراتيجية تنفيذ استناداً إلى المناقشات التي دارت أثناء الدورة الثانية للجنة (الوثيقة </w:t>
            </w:r>
            <w:r w:rsidRPr="008C6A35">
              <w:rPr>
                <w:rFonts w:cs="Calibri"/>
              </w:rPr>
              <w:t>CDIP/2/4</w:t>
            </w:r>
            <w:r w:rsidRPr="008C6A35">
              <w:rPr>
                <w:rFonts w:cs="Calibri"/>
                <w:rtl/>
              </w:rPr>
              <w:t xml:space="preserve">) وعلى النحو الوارد في الوثيقة </w:t>
            </w:r>
            <w:r w:rsidRPr="008C6A35">
              <w:rPr>
                <w:rFonts w:cs="Calibri"/>
              </w:rPr>
              <w:t>CDIP/3/5</w:t>
            </w:r>
            <w:r w:rsidRPr="008C6A35">
              <w:rPr>
                <w:rFonts w:cs="Calibri"/>
                <w:rtl/>
              </w:rPr>
              <w:t>.</w:t>
            </w:r>
            <w:r w:rsidR="00250F53" w:rsidRPr="008C6A35">
              <w:rPr>
                <w:rFonts w:cs="Calibri"/>
                <w:rtl/>
              </w:rPr>
              <w:t xml:space="preserve"> </w:t>
            </w:r>
            <w:r w:rsidRPr="008C6A35">
              <w:rPr>
                <w:rFonts w:cs="Calibri"/>
                <w:rtl/>
              </w:rPr>
              <w:t>ولاستراتيجية التنفيذ شقان كما يلي:</w:t>
            </w:r>
            <w:r w:rsidR="00250F53" w:rsidRPr="008C6A35">
              <w:rPr>
                <w:rFonts w:cs="Calibri"/>
                <w:rtl/>
              </w:rPr>
              <w:t xml:space="preserve"> </w:t>
            </w:r>
          </w:p>
          <w:p w14:paraId="79A5D226" w14:textId="77777777" w:rsidR="000221CA" w:rsidRPr="008C6A35" w:rsidRDefault="000221CA" w:rsidP="00A74EAD">
            <w:pPr>
              <w:pStyle w:val="ListParagraph"/>
              <w:numPr>
                <w:ilvl w:val="0"/>
                <w:numId w:val="26"/>
              </w:numPr>
              <w:autoSpaceDE w:val="0"/>
              <w:spacing w:before="240" w:after="120"/>
              <w:contextualSpacing w:val="0"/>
              <w:outlineLvl w:val="3"/>
              <w:rPr>
                <w:rFonts w:cs="Calibri"/>
                <w:i/>
                <w:iCs/>
                <w:rtl/>
              </w:rPr>
            </w:pPr>
            <w:r w:rsidRPr="008C6A35">
              <w:rPr>
                <w:rFonts w:cs="Calibri"/>
                <w:i/>
                <w:iCs/>
                <w:rtl/>
              </w:rPr>
              <w:t>النهوض بثقافة الملكية الفكرية الموجهة للتنمية وحفز وعي الجمهور بالملكية الفكرية بصورة أكبر</w:t>
            </w:r>
          </w:p>
          <w:p w14:paraId="697BF2CA" w14:textId="51D808FB" w:rsidR="000221CA" w:rsidRPr="008C6A35" w:rsidRDefault="001A1BF2" w:rsidP="00A74EAD">
            <w:pPr>
              <w:spacing w:before="240" w:after="120"/>
              <w:rPr>
                <w:rFonts w:cs="Calibri"/>
                <w:rtl/>
              </w:rPr>
            </w:pPr>
            <w:r w:rsidRPr="008C6A35">
              <w:rPr>
                <w:rFonts w:cs="Calibri"/>
                <w:rtl/>
              </w:rPr>
              <w:t>وكان من جوانب عملية النهوض بثقافة الملكية الفكرية الموجهة للتنمية تشجيع الويبو إشراك جميع أصحاب المصلحة الوطنيين.</w:t>
            </w:r>
            <w:r w:rsidR="00250F53" w:rsidRPr="008C6A35">
              <w:rPr>
                <w:rFonts w:cs="Calibri"/>
                <w:rtl/>
              </w:rPr>
              <w:t xml:space="preserve"> </w:t>
            </w:r>
            <w:r w:rsidRPr="008C6A35">
              <w:rPr>
                <w:rFonts w:cs="Calibri"/>
                <w:rtl/>
              </w:rPr>
              <w:t>ولا يزال إذكاء الوعي بين قطاعات المجتمع كافة بأهمية دور الملكية الفكرية في التنمية الوطنية، وتعزيز نقاش وحوار مستنيرين ومتوازنين حول قضايا الملكية الفكرية جزءاً لا يتجزأ من برامج الويبو وأنشطتها.</w:t>
            </w:r>
            <w:r w:rsidR="00250F53" w:rsidRPr="008C6A35">
              <w:rPr>
                <w:rFonts w:cs="Calibri"/>
                <w:rtl/>
              </w:rPr>
              <w:t xml:space="preserve"> </w:t>
            </w:r>
            <w:r w:rsidRPr="008C6A35">
              <w:rPr>
                <w:rFonts w:cs="Calibri"/>
                <w:rtl/>
              </w:rPr>
              <w:t>وتُطوَّع برامج معينة خصيصاً للمؤسسات العامة ولأصحاب المصلحة في مجال الملكية الفكرية وللمنتفعين بها، وتستهدف هذه البرامج قطاعات مجتمعية مختلفة، منها الجامعات، ومراكز البحوث، والشركات الصغيرة والمتوسطة، والصناعات الثقافية، والدبلوماسيون، والجهاز القضائي، والمسؤولون الحكوميون، والمجتمع المدني.</w:t>
            </w:r>
            <w:r w:rsidR="00250F53" w:rsidRPr="008C6A35">
              <w:rPr>
                <w:rFonts w:cs="Calibri"/>
                <w:rtl/>
              </w:rPr>
              <w:t xml:space="preserve"> </w:t>
            </w:r>
          </w:p>
          <w:p w14:paraId="531E1A4E" w14:textId="77777777" w:rsidR="000221CA" w:rsidRPr="008C6A35" w:rsidRDefault="000221CA" w:rsidP="00A74EAD">
            <w:pPr>
              <w:pStyle w:val="ListParagraph"/>
              <w:numPr>
                <w:ilvl w:val="0"/>
                <w:numId w:val="26"/>
              </w:numPr>
              <w:autoSpaceDE w:val="0"/>
              <w:spacing w:before="240" w:after="120"/>
              <w:contextualSpacing w:val="0"/>
              <w:outlineLvl w:val="3"/>
              <w:rPr>
                <w:rFonts w:cs="Calibri"/>
                <w:i/>
                <w:iCs/>
                <w:rtl/>
              </w:rPr>
            </w:pPr>
            <w:r w:rsidRPr="008C6A35">
              <w:rPr>
                <w:rFonts w:cs="Calibri"/>
                <w:i/>
                <w:iCs/>
                <w:rtl/>
              </w:rPr>
              <w:t xml:space="preserve">إدخال الملكية الفكرية </w:t>
            </w:r>
            <w:r w:rsidRPr="008C6A35">
              <w:rPr>
                <w:rFonts w:cs="Calibri"/>
                <w:i/>
                <w:iCs/>
                <w:szCs w:val="28"/>
                <w:rtl/>
              </w:rPr>
              <w:t>في</w:t>
            </w:r>
            <w:r w:rsidRPr="008C6A35">
              <w:rPr>
                <w:rFonts w:cs="Calibri"/>
                <w:i/>
                <w:iCs/>
                <w:rtl/>
              </w:rPr>
              <w:t xml:space="preserve"> جميع المستويات الأكاديمية</w:t>
            </w:r>
          </w:p>
          <w:p w14:paraId="40C60440" w14:textId="1E759409" w:rsidR="00B74805" w:rsidRPr="008C6A35" w:rsidRDefault="00B74805" w:rsidP="00A74EAD">
            <w:pPr>
              <w:spacing w:before="240" w:after="120"/>
              <w:rPr>
                <w:rFonts w:cs="Calibri"/>
                <w:rtl/>
              </w:rPr>
            </w:pPr>
            <w:r w:rsidRPr="008C6A35">
              <w:rPr>
                <w:rFonts w:cs="Calibri"/>
                <w:rtl/>
              </w:rPr>
              <w:t>وأقامت الويبو شراكات استراتيجية مع مؤسسات أكاديمية في البلدان النامية والبلدان الأقل نمواً والبلدان التي تمر اقتصاداتها بمرحلة انتقالية لتوفير برامج مشتركة للحصول على درجات علمية/دبلومات.</w:t>
            </w:r>
            <w:r w:rsidR="00250F53" w:rsidRPr="008C6A35">
              <w:rPr>
                <w:rFonts w:cs="Calibri"/>
                <w:rtl/>
              </w:rPr>
              <w:t xml:space="preserve"> </w:t>
            </w:r>
            <w:r w:rsidRPr="008C6A35">
              <w:rPr>
                <w:rFonts w:cs="Calibri"/>
                <w:rtl/>
              </w:rPr>
              <w:t>وتضمنت هذه الشراكات أيضاً وضع مواد ومناهج تدريسية وتدريبية بشأن الملكية الفكرية.</w:t>
            </w:r>
            <w:r w:rsidR="00250F53" w:rsidRPr="008C6A35">
              <w:rPr>
                <w:rFonts w:cs="Calibri"/>
                <w:rtl/>
              </w:rPr>
              <w:t xml:space="preserve"> </w:t>
            </w:r>
            <w:r w:rsidRPr="008C6A35">
              <w:rPr>
                <w:rFonts w:cs="Calibri"/>
                <w:rtl/>
              </w:rPr>
              <w:t>وأُعِدت دورات جديدة للتعلم عن بُعد، وأُدرجت في المناهج الدراسية للمؤسسات.</w:t>
            </w:r>
            <w:r w:rsidR="00250F53" w:rsidRPr="008C6A35">
              <w:rPr>
                <w:rFonts w:cs="Calibri"/>
                <w:rtl/>
              </w:rPr>
              <w:t xml:space="preserve"> </w:t>
            </w:r>
            <w:r w:rsidRPr="008C6A35">
              <w:rPr>
                <w:rFonts w:cs="Calibri"/>
                <w:rtl/>
              </w:rPr>
              <w:t>وقد شدد برنامج التنمية المهنية على الشراكات فيما بين بلدان الجنوب لزيادة ضمان التركيز على التنمية عند تدريب المسؤولين الحكوميين.</w:t>
            </w:r>
            <w:r w:rsidR="00250F53" w:rsidRPr="008C6A35">
              <w:rPr>
                <w:rFonts w:cs="Calibri"/>
                <w:rtl/>
              </w:rPr>
              <w:t xml:space="preserve"> </w:t>
            </w:r>
            <w:r w:rsidRPr="008C6A35">
              <w:rPr>
                <w:rFonts w:cs="Calibri"/>
                <w:rtl/>
              </w:rPr>
              <w:t>وفي جميع برامج أكاديمية الويبو، كان هناك جهد متزايد لإدراج الجوانب الموجهة للتنمية في نظام الملكية الفكرية.</w:t>
            </w:r>
            <w:r w:rsidR="00250F53" w:rsidRPr="008C6A35">
              <w:rPr>
                <w:rFonts w:cs="Calibri"/>
                <w:rtl/>
              </w:rPr>
              <w:t xml:space="preserve"> </w:t>
            </w:r>
          </w:p>
          <w:p w14:paraId="7A762EB2" w14:textId="0E5A5845" w:rsidR="000221CA" w:rsidRPr="008C6A35" w:rsidRDefault="000221CA" w:rsidP="00A74EAD">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39" w:history="1">
              <w:r w:rsidRPr="008C6A35">
                <w:rPr>
                  <w:rStyle w:val="Hyperlink"/>
                  <w:rFonts w:cs="Calibri"/>
                  <w:rtl/>
                </w:rPr>
                <w:t>الخطة الاستراتيجية المتوسطة الأجل للمنظمة للفترة 2022-2026</w:t>
              </w:r>
            </w:hyperlink>
            <w:hyperlink r:id="rId40"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0221CA" w:rsidRPr="008C6A35" w14:paraId="5A44532D" w14:textId="77777777" w:rsidTr="0073637F">
        <w:trPr>
          <w:jc w:val="center"/>
        </w:trPr>
        <w:tc>
          <w:tcPr>
            <w:tcW w:w="2503" w:type="dxa"/>
          </w:tcPr>
          <w:p w14:paraId="146F955E" w14:textId="3AF8FBCD" w:rsidR="000221CA" w:rsidRPr="008C6A35" w:rsidRDefault="00965F98" w:rsidP="00A74EAD">
            <w:pPr>
              <w:spacing w:before="240" w:after="120"/>
              <w:rPr>
                <w:rFonts w:cs="Calibri"/>
                <w:rtl/>
              </w:rPr>
            </w:pPr>
            <w:hyperlink r:id="rId41" w:history="1">
              <w:r w:rsidR="000221CA" w:rsidRPr="008C6A35">
                <w:rPr>
                  <w:rStyle w:val="Hyperlink"/>
                  <w:rFonts w:cs="Calibri"/>
                  <w:rtl/>
                </w:rPr>
                <w:t>مشاريع أجندة التنمية</w:t>
              </w:r>
            </w:hyperlink>
            <w:r w:rsidR="000221CA" w:rsidRPr="008C6A35">
              <w:rPr>
                <w:rFonts w:cs="Calibri"/>
                <w:rtl/>
              </w:rPr>
              <w:t xml:space="preserve"> ذات الصلة</w:t>
            </w:r>
          </w:p>
        </w:tc>
        <w:tc>
          <w:tcPr>
            <w:tcW w:w="7032" w:type="dxa"/>
          </w:tcPr>
          <w:p w14:paraId="07B5888E" w14:textId="2895EDDC" w:rsidR="000221CA" w:rsidRPr="008C6A35" w:rsidRDefault="000221CA" w:rsidP="00A74EAD">
            <w:pPr>
              <w:spacing w:before="240" w:after="120"/>
              <w:rPr>
                <w:rFonts w:cs="Calibri"/>
                <w:rtl/>
              </w:rPr>
            </w:pPr>
            <w:r w:rsidRPr="008C6A35">
              <w:rPr>
                <w:rFonts w:cs="Calibri"/>
                <w:rtl/>
              </w:rPr>
              <w:t xml:space="preserve">عولجت هذه التوصية أساساً من خلال مشاريع أجندة التنمية </w:t>
            </w:r>
            <w:r w:rsidRPr="008C6A35">
              <w:rPr>
                <w:rFonts w:cs="Calibri"/>
                <w:b/>
                <w:bCs/>
                <w:rtl/>
              </w:rPr>
              <w:t>المكتملة</w:t>
            </w:r>
            <w:r w:rsidRPr="008C6A35">
              <w:rPr>
                <w:rFonts w:cs="Calibri"/>
                <w:rtl/>
              </w:rPr>
              <w:t xml:space="preserve"> و</w:t>
            </w:r>
            <w:r w:rsidRPr="008C6A35">
              <w:rPr>
                <w:rFonts w:cs="Calibri"/>
                <w:b/>
                <w:bCs/>
                <w:rtl/>
              </w:rPr>
              <w:t>المعممة</w:t>
            </w:r>
            <w:r w:rsidRPr="008C6A35">
              <w:rPr>
                <w:rFonts w:cs="Calibri"/>
                <w:rtl/>
              </w:rPr>
              <w:t xml:space="preserve"> التالية: </w:t>
            </w:r>
            <w:r w:rsidRPr="008C6A35">
              <w:rPr>
                <w:rFonts w:cs="Calibri"/>
              </w:rPr>
              <w:t>CDIP/3/INF/2</w:t>
            </w:r>
            <w:r w:rsidRPr="008C6A35">
              <w:rPr>
                <w:rFonts w:cs="Calibri"/>
                <w:rtl/>
              </w:rPr>
              <w:t xml:space="preserve"> و</w:t>
            </w:r>
            <w:r w:rsidRPr="008C6A35">
              <w:rPr>
                <w:rFonts w:cs="Calibri"/>
              </w:rPr>
              <w:t>CDIP/9/10 Rev 1</w:t>
            </w:r>
            <w:r w:rsidRPr="008C6A35">
              <w:rPr>
                <w:rFonts w:cs="Calibri"/>
                <w:rtl/>
              </w:rPr>
              <w:t xml:space="preserve"> و</w:t>
            </w:r>
            <w:r w:rsidRPr="008C6A35">
              <w:rPr>
                <w:rFonts w:cs="Calibri"/>
              </w:rPr>
              <w:t>CDIP/16/7 Rev. 2</w:t>
            </w:r>
            <w:r w:rsidRPr="008C6A35">
              <w:rPr>
                <w:rFonts w:cs="Calibri"/>
                <w:rtl/>
              </w:rPr>
              <w:t>. و</w:t>
            </w:r>
            <w:r w:rsidRPr="008C6A35">
              <w:rPr>
                <w:rFonts w:cs="Calibri"/>
              </w:rPr>
              <w:t>CDIP/22/15 Rev.</w:t>
            </w:r>
          </w:p>
        </w:tc>
      </w:tr>
      <w:tr w:rsidR="000221CA" w:rsidRPr="008C6A35" w14:paraId="50A46D91" w14:textId="77777777" w:rsidTr="0073637F">
        <w:trPr>
          <w:jc w:val="center"/>
        </w:trPr>
        <w:tc>
          <w:tcPr>
            <w:tcW w:w="2503" w:type="dxa"/>
          </w:tcPr>
          <w:p w14:paraId="0A37C9E8" w14:textId="77777777" w:rsidR="000221CA" w:rsidRPr="008C6A35" w:rsidRDefault="000221CA" w:rsidP="00A74EAD">
            <w:pPr>
              <w:spacing w:before="240" w:after="120"/>
              <w:rPr>
                <w:rFonts w:cs="Calibri"/>
                <w:rtl/>
              </w:rPr>
            </w:pPr>
            <w:r w:rsidRPr="008C6A35">
              <w:rPr>
                <w:rFonts w:cs="Calibri"/>
                <w:rtl/>
              </w:rPr>
              <w:lastRenderedPageBreak/>
              <w:t>أبرز النقاط</w:t>
            </w:r>
          </w:p>
        </w:tc>
        <w:tc>
          <w:tcPr>
            <w:tcW w:w="7032" w:type="dxa"/>
          </w:tcPr>
          <w:p w14:paraId="103BCE0A" w14:textId="77777777" w:rsidR="005D0AF3" w:rsidRPr="008C6A35" w:rsidRDefault="000221CA" w:rsidP="00A74EAD">
            <w:pPr>
              <w:pStyle w:val="ListParagraph"/>
              <w:numPr>
                <w:ilvl w:val="0"/>
                <w:numId w:val="30"/>
              </w:numPr>
              <w:spacing w:before="240" w:after="120"/>
              <w:contextualSpacing w:val="0"/>
              <w:rPr>
                <w:rFonts w:cs="Calibri"/>
                <w:rtl/>
              </w:rPr>
            </w:pPr>
            <w:r w:rsidRPr="008C6A35">
              <w:rPr>
                <w:rFonts w:cs="Calibri"/>
                <w:rtl/>
              </w:rPr>
              <w:t>تواصل استراتيجية الويبو للاتصال، المنفذة من خلال منصات مختلفة وبأشكال مختلفة، تحقيق مستويات عالية من الفاعلية.</w:t>
            </w:r>
          </w:p>
          <w:p w14:paraId="1399D85D" w14:textId="1ADF765A" w:rsidR="009D3AD9" w:rsidRPr="008C6A35" w:rsidRDefault="00242D4A" w:rsidP="00A74EAD">
            <w:pPr>
              <w:pStyle w:val="ListParagraph"/>
              <w:numPr>
                <w:ilvl w:val="0"/>
                <w:numId w:val="30"/>
              </w:numPr>
              <w:spacing w:before="240" w:after="120"/>
              <w:contextualSpacing w:val="0"/>
              <w:rPr>
                <w:rFonts w:cs="Calibri"/>
                <w:rtl/>
              </w:rPr>
            </w:pPr>
            <w:r w:rsidRPr="008C6A35">
              <w:rPr>
                <w:rFonts w:cs="Calibri"/>
                <w:rtl/>
              </w:rPr>
              <w:t xml:space="preserve"> وقد تضمنت الويبو، التي يشترك بها أكثر من 25,000 مشترك عبر الإنترنت، 23 مقالاً يرتبط بوجه عام بالتنمية الاجتماعية والاقتصادية والملكية الفكرية.</w:t>
            </w:r>
          </w:p>
          <w:p w14:paraId="09CC0C3A" w14:textId="7B344CD3" w:rsidR="00242D4A" w:rsidRPr="008C6A35" w:rsidRDefault="00242D4A" w:rsidP="00A74EAD">
            <w:pPr>
              <w:pStyle w:val="ListParagraph"/>
              <w:numPr>
                <w:ilvl w:val="0"/>
                <w:numId w:val="30"/>
              </w:numPr>
              <w:spacing w:before="240" w:after="120"/>
              <w:contextualSpacing w:val="0"/>
              <w:rPr>
                <w:rFonts w:cs="Calibri"/>
                <w:rtl/>
              </w:rPr>
            </w:pPr>
            <w:r w:rsidRPr="008C6A35">
              <w:rPr>
                <w:rFonts w:cs="Calibri"/>
                <w:rtl/>
              </w:rPr>
              <w:t xml:space="preserve">وقد أعدت 37 قصة قصيرة إضافية حول كيفية استخدام الملكية الفكرية في الممارسة العملية للنشر في سلسلة </w:t>
            </w:r>
            <w:r w:rsidRPr="008C6A35">
              <w:rPr>
                <w:rFonts w:cs="Calibri"/>
              </w:rPr>
              <w:t>IP@Work</w:t>
            </w:r>
            <w:r w:rsidRPr="008C6A35">
              <w:rPr>
                <w:rFonts w:cs="Calibri"/>
                <w:rtl/>
              </w:rPr>
              <w:t xml:space="preserve"> الإلكترونية الأسبوعية.</w:t>
            </w:r>
          </w:p>
          <w:p w14:paraId="000A2A8A" w14:textId="7CE0ABCE" w:rsidR="00723B69" w:rsidRPr="008C6A35" w:rsidRDefault="00723B69" w:rsidP="00A74EAD">
            <w:pPr>
              <w:pStyle w:val="ListParagraph"/>
              <w:numPr>
                <w:ilvl w:val="0"/>
                <w:numId w:val="30"/>
              </w:numPr>
              <w:spacing w:before="240" w:after="120"/>
              <w:contextualSpacing w:val="0"/>
              <w:rPr>
                <w:rFonts w:cs="Calibri"/>
                <w:rtl/>
              </w:rPr>
            </w:pPr>
            <w:r w:rsidRPr="008C6A35">
              <w:rPr>
                <w:rFonts w:cs="Calibri"/>
                <w:rtl/>
              </w:rPr>
              <w:t xml:space="preserve">وأطلقت الويبو </w:t>
            </w:r>
            <w:hyperlink r:id="rId42" w:history="1">
              <w:r w:rsidRPr="008C6A35">
                <w:rPr>
                  <w:rStyle w:val="Hyperlink"/>
                  <w:rFonts w:cs="Calibri"/>
                  <w:rtl/>
                </w:rPr>
                <w:t>صفحة ويب</w:t>
              </w:r>
            </w:hyperlink>
            <w:r w:rsidRPr="008C6A35">
              <w:rPr>
                <w:rFonts w:cs="Calibri"/>
                <w:rtl/>
              </w:rPr>
              <w:t xml:space="preserve"> جديدة لعرض قصص التنمية وأخبار المستفيدين من الويبو حول العالم.</w:t>
            </w:r>
          </w:p>
          <w:p w14:paraId="0FEB31A9" w14:textId="2A89D696" w:rsidR="000221CA" w:rsidRPr="008C6A35" w:rsidRDefault="000221CA" w:rsidP="00A74EAD">
            <w:pPr>
              <w:pStyle w:val="ListParagraph"/>
              <w:numPr>
                <w:ilvl w:val="0"/>
                <w:numId w:val="30"/>
              </w:numPr>
              <w:spacing w:before="240" w:after="120"/>
              <w:contextualSpacing w:val="0"/>
              <w:rPr>
                <w:rFonts w:cs="Calibri"/>
                <w:rtl/>
              </w:rPr>
            </w:pPr>
            <w:r w:rsidRPr="008C6A35">
              <w:rPr>
                <w:rFonts w:cs="Calibri"/>
                <w:rtl/>
              </w:rPr>
              <w:t>وشملت أنشطة بناء القدرات التي قدمت في عام 2022 وفي النصف الأول من عام 2023 النطاق الكامل للمعرفة والممارسات المتعلقة بالملكية الفكرية، وقد قدمت بمجموعة متنوعة من اللغات والأنساق، مما سمح بالوصول إلى 104,791 مشاركاً في عام 2022 وأكثر من 38,000 مشارك في النصف الأول من عام 2023.</w:t>
            </w:r>
            <w:r w:rsidR="00250F53" w:rsidRPr="008C6A35">
              <w:rPr>
                <w:rFonts w:cs="Calibri"/>
                <w:rtl/>
              </w:rPr>
              <w:t xml:space="preserve"> </w:t>
            </w:r>
          </w:p>
          <w:p w14:paraId="4CDCE0AF" w14:textId="7AB30D05" w:rsidR="000221CA" w:rsidRPr="008C6A35" w:rsidRDefault="000221CA" w:rsidP="00A74EAD">
            <w:pPr>
              <w:pStyle w:val="ListParagraph"/>
              <w:numPr>
                <w:ilvl w:val="0"/>
                <w:numId w:val="30"/>
              </w:numPr>
              <w:spacing w:before="240" w:after="120"/>
              <w:contextualSpacing w:val="0"/>
              <w:rPr>
                <w:rFonts w:cs="Calibri"/>
                <w:rtl/>
              </w:rPr>
            </w:pPr>
            <w:r w:rsidRPr="008C6A35">
              <w:rPr>
                <w:rFonts w:cs="Calibri"/>
                <w:rtl/>
              </w:rPr>
              <w:t>وتلقى نحو 416 قاضياً تدريباً في هذه الفترة من عامي 2022 و2023.</w:t>
            </w:r>
          </w:p>
        </w:tc>
      </w:tr>
      <w:tr w:rsidR="000221CA" w:rsidRPr="008C6A35" w14:paraId="43BBB4C9" w14:textId="77777777" w:rsidTr="00C13DBB">
        <w:trPr>
          <w:trHeight w:val="2096"/>
          <w:jc w:val="center"/>
        </w:trPr>
        <w:tc>
          <w:tcPr>
            <w:tcW w:w="2503" w:type="dxa"/>
          </w:tcPr>
          <w:p w14:paraId="4F0C4544" w14:textId="77777777" w:rsidR="000221CA" w:rsidRPr="008C6A35" w:rsidRDefault="000221CA" w:rsidP="00A74EAD">
            <w:pPr>
              <w:spacing w:before="240" w:after="120"/>
              <w:rPr>
                <w:rFonts w:cs="Calibri"/>
                <w:rtl/>
              </w:rPr>
            </w:pPr>
            <w:r w:rsidRPr="008C6A35">
              <w:rPr>
                <w:rFonts w:cs="Calibri"/>
                <w:rtl/>
              </w:rPr>
              <w:t xml:space="preserve"> الأنشطة/الإنجازات</w:t>
            </w:r>
          </w:p>
        </w:tc>
        <w:tc>
          <w:tcPr>
            <w:tcW w:w="7032" w:type="dxa"/>
          </w:tcPr>
          <w:p w14:paraId="24CA29A1" w14:textId="77777777" w:rsidR="000221CA" w:rsidRPr="008C6A35" w:rsidRDefault="000221CA" w:rsidP="00A74EAD">
            <w:pPr>
              <w:numPr>
                <w:ilvl w:val="0"/>
                <w:numId w:val="27"/>
              </w:numPr>
              <w:spacing w:before="240" w:after="120"/>
              <w:rPr>
                <w:rFonts w:cs="Calibri"/>
                <w:i/>
                <w:iCs/>
                <w:rtl/>
              </w:rPr>
            </w:pPr>
            <w:r w:rsidRPr="008C6A35">
              <w:rPr>
                <w:rFonts w:cs="Calibri"/>
                <w:i/>
                <w:iCs/>
                <w:rtl/>
              </w:rPr>
              <w:t>النهوض بثقافة الملكية الفكرية الموجهة للتنمية وحفز وعي الجمهور بالملكية الفكرية بصورة أكبر</w:t>
            </w:r>
          </w:p>
          <w:p w14:paraId="7AABDCDA" w14:textId="0484E7C2" w:rsidR="000221CA" w:rsidRPr="008C6A35" w:rsidRDefault="000221CA" w:rsidP="00A74EAD">
            <w:pPr>
              <w:spacing w:before="240" w:after="120"/>
              <w:rPr>
                <w:rFonts w:cs="Calibri"/>
                <w:rtl/>
              </w:rPr>
            </w:pPr>
            <w:r w:rsidRPr="008C6A35">
              <w:rPr>
                <w:rFonts w:cs="Calibri"/>
                <w:rtl/>
              </w:rPr>
              <w:t>واصلت شعبة الاتصالات في الويبو الاضطلاع بأنشطة زيادة الوعي حول أهمية الملكية الفكرية في التنمية والنمو الاجتماعي والاقتصادي، فضلاً عن تعزيز أصول الويبو لمعرفة الملكية الفكرية لأصحاب المصلحة.</w:t>
            </w:r>
            <w:r w:rsidR="00250F53" w:rsidRPr="008C6A35">
              <w:rPr>
                <w:rFonts w:cs="Calibri"/>
                <w:rtl/>
              </w:rPr>
              <w:t xml:space="preserve"> </w:t>
            </w:r>
          </w:p>
          <w:p w14:paraId="2E448F75" w14:textId="77777777" w:rsidR="000221CA" w:rsidRPr="008C6A35" w:rsidRDefault="000221CA" w:rsidP="00A74EAD">
            <w:pPr>
              <w:pStyle w:val="ListParagraph"/>
              <w:numPr>
                <w:ilvl w:val="0"/>
                <w:numId w:val="29"/>
              </w:numPr>
              <w:spacing w:before="240" w:after="120"/>
              <w:contextualSpacing w:val="0"/>
              <w:rPr>
                <w:rFonts w:cs="Calibri"/>
                <w:rtl/>
              </w:rPr>
            </w:pPr>
            <w:r w:rsidRPr="008C6A35">
              <w:rPr>
                <w:rFonts w:cs="Calibri"/>
                <w:rtl/>
              </w:rPr>
              <w:t>الوعي بالملكية الفكرية</w:t>
            </w:r>
          </w:p>
          <w:p w14:paraId="73B1160F" w14:textId="23CCE374" w:rsidR="00743854" w:rsidRPr="008C6A35" w:rsidRDefault="00E76283" w:rsidP="00A74EAD">
            <w:pPr>
              <w:spacing w:before="240" w:after="120"/>
              <w:rPr>
                <w:rFonts w:cs="Calibri"/>
                <w:rtl/>
              </w:rPr>
            </w:pPr>
            <w:r w:rsidRPr="008C6A35">
              <w:rPr>
                <w:rFonts w:cs="Calibri"/>
                <w:rtl/>
              </w:rPr>
              <w:t>واصلت استراتيجية المؤسسة للاتصال، المنفذة من خلال منصات مختلفة وبأنساق مختلفة، تحقيق مستويات عالية من الفاعلية.</w:t>
            </w:r>
            <w:r w:rsidR="00250F53" w:rsidRPr="008C6A35">
              <w:rPr>
                <w:rFonts w:cs="Calibri"/>
                <w:rtl/>
              </w:rPr>
              <w:t xml:space="preserve"> </w:t>
            </w:r>
            <w:r w:rsidRPr="008C6A35">
              <w:rPr>
                <w:rFonts w:cs="Calibri"/>
                <w:rtl/>
              </w:rPr>
              <w:t>وقد أنتج حوالي 160 فيديو للاستخدام على منصات التواصل الاجتماعي.</w:t>
            </w:r>
            <w:r w:rsidR="00250F53" w:rsidRPr="008C6A35">
              <w:rPr>
                <w:rFonts w:cs="Calibri"/>
                <w:rtl/>
              </w:rPr>
              <w:t xml:space="preserve"> </w:t>
            </w:r>
            <w:r w:rsidRPr="008C6A35">
              <w:rPr>
                <w:rFonts w:cs="Calibri"/>
                <w:rtl/>
              </w:rPr>
              <w:t>وقد زاد وجود الويبو على منصات التواصل الاجتماعي سريعاً خلال فترة إعداد التقرير، حيث وصل متابعوها إلى 400,000 متابع.</w:t>
            </w:r>
            <w:r w:rsidR="00250F53" w:rsidRPr="008C6A35">
              <w:rPr>
                <w:rFonts w:cs="Calibri"/>
                <w:rtl/>
              </w:rPr>
              <w:t xml:space="preserve"> </w:t>
            </w:r>
            <w:r w:rsidRPr="008C6A35">
              <w:rPr>
                <w:rFonts w:cs="Calibri"/>
                <w:rtl/>
              </w:rPr>
              <w:t>كما رسّخت الويبو وجودها على تيك توك من أجل تعزيز الوعي بالملكية الفكرية لدى الأجيال الشابة.</w:t>
            </w:r>
            <w:r w:rsidR="00250F53" w:rsidRPr="008C6A35">
              <w:rPr>
                <w:rFonts w:cs="Calibri"/>
                <w:rtl/>
              </w:rPr>
              <w:t xml:space="preserve"> </w:t>
            </w:r>
          </w:p>
          <w:p w14:paraId="6BA829DE" w14:textId="522BF0DA" w:rsidR="005C3F9B" w:rsidRPr="008C6A35" w:rsidRDefault="005C3F9B" w:rsidP="00A74EAD">
            <w:pPr>
              <w:spacing w:before="240" w:after="120"/>
              <w:rPr>
                <w:rFonts w:cs="Calibri"/>
                <w:rtl/>
              </w:rPr>
            </w:pPr>
            <w:r w:rsidRPr="008C6A35">
              <w:rPr>
                <w:rFonts w:cs="Calibri"/>
                <w:rtl/>
              </w:rPr>
              <w:t xml:space="preserve">وتضم مجلة الويبو أكثر من 25,000 مشترك عبر الإنترنت، و1,5 مليون زائر فريد و2.3 مليون عرض للصفحات، وشملت 23 مقالاً يرتبط بوجه عام بالملكية الفكرية والتنمية، </w:t>
            </w:r>
            <w:r w:rsidRPr="008C6A35">
              <w:rPr>
                <w:rFonts w:cs="Calibri"/>
                <w:i/>
                <w:iCs/>
                <w:rtl/>
              </w:rPr>
              <w:t>على سبيل المثال</w:t>
            </w:r>
            <w:r w:rsidRPr="008C6A35">
              <w:rPr>
                <w:rFonts w:cs="Calibri"/>
                <w:rtl/>
              </w:rPr>
              <w:t xml:space="preserve"> نشرت نسبة 74% من 31 مقالاً في فترة إعداد التقارير.</w:t>
            </w:r>
            <w:r w:rsidR="00250F53" w:rsidRPr="008C6A35">
              <w:rPr>
                <w:rFonts w:cs="Calibri"/>
                <w:rtl/>
              </w:rPr>
              <w:t xml:space="preserve"> </w:t>
            </w:r>
            <w:r w:rsidRPr="008C6A35">
              <w:rPr>
                <w:rFonts w:cs="Calibri"/>
                <w:rtl/>
              </w:rPr>
              <w:t xml:space="preserve">وقد أُعدت 37 قصة قصيرة إضافية حول كيفية استخدام الملكية الفكرية في الممارسة العملية للنشر في سلسلة </w:t>
            </w:r>
            <w:r w:rsidRPr="008C6A35">
              <w:rPr>
                <w:rFonts w:cs="Calibri"/>
              </w:rPr>
              <w:t>IP@Work</w:t>
            </w:r>
            <w:r w:rsidRPr="008C6A35">
              <w:rPr>
                <w:rFonts w:cs="Calibri"/>
                <w:rtl/>
              </w:rPr>
              <w:t xml:space="preserve"> الإلكترونية الأسبوعية.</w:t>
            </w:r>
            <w:r w:rsidR="00250F53" w:rsidRPr="008C6A35">
              <w:rPr>
                <w:rFonts w:cs="Calibri"/>
                <w:rtl/>
              </w:rPr>
              <w:t xml:space="preserve"> </w:t>
            </w:r>
            <w:r w:rsidRPr="008C6A35">
              <w:rPr>
                <w:rFonts w:cs="Calibri"/>
                <w:rtl/>
              </w:rPr>
              <w:t xml:space="preserve">وعلاوة على ذلك، أطلقت الويبو </w:t>
            </w:r>
            <w:hyperlink r:id="rId43" w:history="1">
              <w:r w:rsidRPr="008C6A35">
                <w:rPr>
                  <w:rStyle w:val="Hyperlink"/>
                  <w:rFonts w:cs="Calibri"/>
                  <w:rtl/>
                </w:rPr>
                <w:t>صفحة ويب جديدة</w:t>
              </w:r>
            </w:hyperlink>
            <w:r w:rsidRPr="008C6A35">
              <w:rPr>
                <w:rFonts w:cs="Calibri"/>
                <w:rtl/>
              </w:rPr>
              <w:t xml:space="preserve"> لعرض قصص التنمية لمستفيدي الويبو حول العالم، بما في ذلك دعم الكثير منهم من خلال المشاريع المعتمدة من أجندة التنمية.</w:t>
            </w:r>
          </w:p>
          <w:p w14:paraId="39B128DA" w14:textId="7AC3AE23" w:rsidR="009336B3" w:rsidRPr="008C6A35" w:rsidRDefault="00B255BA" w:rsidP="00A74EAD">
            <w:pPr>
              <w:spacing w:before="240" w:after="120"/>
              <w:rPr>
                <w:rFonts w:cs="Calibri"/>
                <w:rtl/>
              </w:rPr>
            </w:pPr>
            <w:r w:rsidRPr="008C6A35">
              <w:rPr>
                <w:rFonts w:cs="Calibri"/>
                <w:rtl/>
              </w:rPr>
              <w:t xml:space="preserve">وكان موضوع حملة اليوم العالمي للملكية الفكرية لعام 2023 بعنوان </w:t>
            </w:r>
            <w:r w:rsidRPr="008C6A35">
              <w:rPr>
                <w:rFonts w:cs="Calibri"/>
                <w:i/>
                <w:iCs/>
                <w:rtl/>
              </w:rPr>
              <w:t>المرأة والملكية الفكرية: تسريع الابتكار والإبداع</w:t>
            </w:r>
            <w:r w:rsidRPr="008C6A35">
              <w:rPr>
                <w:rFonts w:cs="Calibri"/>
                <w:rtl/>
              </w:rPr>
              <w:t>.</w:t>
            </w:r>
            <w:r w:rsidR="00250F53" w:rsidRPr="008C6A35">
              <w:rPr>
                <w:rFonts w:cs="Calibri"/>
                <w:rtl/>
              </w:rPr>
              <w:t xml:space="preserve"> </w:t>
            </w:r>
            <w:r w:rsidRPr="008C6A35">
              <w:rPr>
                <w:rFonts w:cs="Calibri"/>
                <w:rtl/>
              </w:rPr>
              <w:t xml:space="preserve">وقد وسعت هذه الحملة نطاقها كثيراً في عام 2023، حيث قام مستخدمون من 209 بلدان وأقاليم بزيارة </w:t>
            </w:r>
            <w:hyperlink r:id="rId44" w:history="1">
              <w:r w:rsidRPr="008C6A35">
                <w:rPr>
                  <w:rStyle w:val="Hyperlink"/>
                  <w:rFonts w:cs="Calibri"/>
                  <w:rtl/>
                </w:rPr>
                <w:t>صفحات ويب اليوم العالمي للملكية الفكرية</w:t>
              </w:r>
            </w:hyperlink>
            <w:r w:rsidRPr="008C6A35">
              <w:rPr>
                <w:rFonts w:cs="Calibri"/>
                <w:rtl/>
              </w:rPr>
              <w:t>.</w:t>
            </w:r>
            <w:r w:rsidR="00250F53" w:rsidRPr="008C6A35">
              <w:rPr>
                <w:rFonts w:cs="Calibri"/>
                <w:rtl/>
              </w:rPr>
              <w:t xml:space="preserve"> </w:t>
            </w:r>
          </w:p>
          <w:p w14:paraId="11A7D73F" w14:textId="593B28A1" w:rsidR="008B792C" w:rsidRPr="008C6A35" w:rsidRDefault="008B792C" w:rsidP="00A74EAD">
            <w:pPr>
              <w:spacing w:before="240" w:after="120"/>
              <w:rPr>
                <w:rFonts w:cs="Calibri"/>
                <w:rtl/>
              </w:rPr>
            </w:pPr>
            <w:r w:rsidRPr="008C6A35">
              <w:rPr>
                <w:rFonts w:cs="Calibri"/>
                <w:rtl/>
              </w:rPr>
              <w:t>وقد وصل التفاعل عبر الإنترنت إلى مستوى قياسي يبلغ حوالي 40 مليون مشاهدة عبر جميع المنصات الرقمية مجتمعة (</w:t>
            </w:r>
            <w:r w:rsidRPr="008C6A35">
              <w:rPr>
                <w:rFonts w:cs="Calibri"/>
              </w:rPr>
              <w:t>Google</w:t>
            </w:r>
            <w:r w:rsidRPr="008C6A35">
              <w:rPr>
                <w:rFonts w:cs="Calibri"/>
                <w:rtl/>
              </w:rPr>
              <w:t>، و</w:t>
            </w:r>
            <w:r w:rsidRPr="008C6A35">
              <w:rPr>
                <w:rFonts w:cs="Calibri"/>
              </w:rPr>
              <w:t>Twitter</w:t>
            </w:r>
            <w:r w:rsidRPr="008C6A35">
              <w:rPr>
                <w:rFonts w:cs="Calibri"/>
                <w:rtl/>
              </w:rPr>
              <w:t>، و</w:t>
            </w:r>
            <w:r w:rsidRPr="008C6A35">
              <w:rPr>
                <w:rFonts w:cs="Calibri"/>
              </w:rPr>
              <w:t>Meta</w:t>
            </w:r>
            <w:r w:rsidRPr="008C6A35">
              <w:rPr>
                <w:rFonts w:cs="Calibri"/>
                <w:rtl/>
              </w:rPr>
              <w:t>، و</w:t>
            </w:r>
            <w:r w:rsidRPr="008C6A35">
              <w:rPr>
                <w:rFonts w:cs="Calibri"/>
              </w:rPr>
              <w:t>LinkedIn</w:t>
            </w:r>
            <w:r w:rsidRPr="008C6A35">
              <w:rPr>
                <w:rFonts w:cs="Calibri"/>
                <w:rtl/>
              </w:rPr>
              <w:t>).</w:t>
            </w:r>
            <w:r w:rsidR="00250F53" w:rsidRPr="008C6A35">
              <w:rPr>
                <w:rFonts w:cs="Calibri"/>
                <w:rtl/>
              </w:rPr>
              <w:t xml:space="preserve"> </w:t>
            </w:r>
            <w:r w:rsidRPr="008C6A35">
              <w:rPr>
                <w:rFonts w:cs="Calibri"/>
                <w:rtl/>
              </w:rPr>
              <w:t xml:space="preserve">وقد أمكن تحقيق هذا المستوى من خلال التمويل من الصناديق الاستئمانية اليابانية للملكية الصناعية العالمية من </w:t>
            </w:r>
            <w:r w:rsidRPr="008C6A35">
              <w:rPr>
                <w:rFonts w:cs="Calibri"/>
                <w:rtl/>
              </w:rPr>
              <w:lastRenderedPageBreak/>
              <w:t>أجل تنمية الأصول الصوتية والمرئية الأساسية وتنميتها النشطة عبر المنصات الرقمية الأساسية.</w:t>
            </w:r>
            <w:r w:rsidR="00250F53" w:rsidRPr="008C6A35">
              <w:rPr>
                <w:rFonts w:cs="Calibri"/>
                <w:rtl/>
              </w:rPr>
              <w:t xml:space="preserve"> </w:t>
            </w:r>
            <w:r w:rsidRPr="008C6A35">
              <w:rPr>
                <w:rFonts w:cs="Calibri"/>
                <w:rtl/>
              </w:rPr>
              <w:t>وحققت مسابقة الفيديو في اليوم العالمي للملكية الفكرية وحدها 17,5 مليون مشاهدة على المنصات الرقمية (</w:t>
            </w:r>
            <w:r w:rsidRPr="008C6A35">
              <w:rPr>
                <w:rFonts w:cs="Calibri"/>
              </w:rPr>
              <w:t>Google</w:t>
            </w:r>
            <w:r w:rsidRPr="008C6A35">
              <w:rPr>
                <w:rFonts w:cs="Calibri"/>
                <w:rtl/>
              </w:rPr>
              <w:t xml:space="preserve"> و</w:t>
            </w:r>
            <w:r w:rsidRPr="008C6A35">
              <w:rPr>
                <w:rFonts w:cs="Calibri"/>
              </w:rPr>
              <w:t>Baidu</w:t>
            </w:r>
            <w:r w:rsidRPr="008C6A35">
              <w:rPr>
                <w:rFonts w:cs="Calibri"/>
                <w:rtl/>
              </w:rPr>
              <w:t xml:space="preserve"> و</w:t>
            </w:r>
            <w:r w:rsidRPr="008C6A35">
              <w:rPr>
                <w:rFonts w:cs="Calibri"/>
              </w:rPr>
              <w:t>Meta</w:t>
            </w:r>
            <w:r w:rsidRPr="008C6A35">
              <w:rPr>
                <w:rFonts w:cs="Calibri"/>
                <w:rtl/>
              </w:rPr>
              <w:t xml:space="preserve"> مجتمعة)، وارتفع عدد الزائرين الفريدين لصفحات ويب اليوم العالمي للملكية الفكرية (بجميع إصدارات اللغات الثماني مجتمعة) إلى 362,192، وهو ما يمثل 58,83% زيادة في نسبة استخدام الشبكة مقارنة بأرقام 2022.</w:t>
            </w:r>
          </w:p>
          <w:p w14:paraId="33568CC3" w14:textId="3FFC77D7" w:rsidR="00B255BA" w:rsidRPr="008C6A35" w:rsidRDefault="00B255BA" w:rsidP="00A74EAD">
            <w:pPr>
              <w:spacing w:before="240" w:after="120"/>
              <w:rPr>
                <w:rFonts w:cs="Calibri"/>
                <w:rtl/>
              </w:rPr>
            </w:pPr>
            <w:r w:rsidRPr="008C6A35">
              <w:rPr>
                <w:rFonts w:cs="Calibri"/>
                <w:rtl/>
              </w:rPr>
              <w:t xml:space="preserve"> وسجل حوالي 400 فعالية في اليوم العالمي للملكية الفكرية (في الموقع، هجين، عبر الإنترنت) في 131 بلداً.</w:t>
            </w:r>
            <w:r w:rsidR="00250F53" w:rsidRPr="008C6A35">
              <w:rPr>
                <w:rFonts w:cs="Calibri"/>
                <w:rtl/>
              </w:rPr>
              <w:t xml:space="preserve"> </w:t>
            </w:r>
            <w:r w:rsidRPr="008C6A35">
              <w:rPr>
                <w:rFonts w:cs="Calibri"/>
                <w:rtl/>
              </w:rPr>
              <w:t xml:space="preserve">وفي محاولة الحملة الوصول إلى جماهير جديدة، أطلقت </w:t>
            </w:r>
            <w:hyperlink r:id="rId45" w:history="1">
              <w:r w:rsidRPr="008C6A35">
                <w:rPr>
                  <w:rStyle w:val="Hyperlink"/>
                  <w:rFonts w:cs="Calibri"/>
                  <w:rtl/>
                </w:rPr>
                <w:t>مسابقة الفيديو الثانية في اليوم العالمي للملكية الفكرية</w:t>
              </w:r>
            </w:hyperlink>
            <w:r w:rsidRPr="008C6A35">
              <w:rPr>
                <w:rFonts w:cs="Calibri"/>
                <w:rtl/>
              </w:rPr>
              <w:t>، والتي اجتذبت 247 تسجيلاً و183 مشاركة من 73 بلداً.</w:t>
            </w:r>
            <w:r w:rsidR="00250F53" w:rsidRPr="008C6A35">
              <w:rPr>
                <w:rFonts w:cs="Calibri"/>
                <w:rtl/>
              </w:rPr>
              <w:t xml:space="preserve"> </w:t>
            </w:r>
            <w:r w:rsidRPr="008C6A35">
              <w:rPr>
                <w:rFonts w:cs="Calibri"/>
                <w:rtl/>
              </w:rPr>
              <w:t>وقدمت قائمة مختصرة مكونة من 10 مشاركات للتصويت العام عبر الإنترنت، والذي اجتذب 23,000 ناخب لاختيار الفائزين الثلاثة.</w:t>
            </w:r>
            <w:r w:rsidR="00250F53" w:rsidRPr="008C6A35">
              <w:rPr>
                <w:rFonts w:cs="Calibri"/>
                <w:rtl/>
              </w:rPr>
              <w:t xml:space="preserve"> </w:t>
            </w:r>
            <w:r w:rsidRPr="008C6A35">
              <w:rPr>
                <w:rFonts w:cs="Calibri"/>
                <w:rtl/>
              </w:rPr>
              <w:t>وحققت المسابقة 17,510,703 مرات ظهور على المنصات الرقمية (</w:t>
            </w:r>
            <w:r w:rsidRPr="008C6A35">
              <w:rPr>
                <w:rFonts w:cs="Calibri"/>
              </w:rPr>
              <w:t>Google</w:t>
            </w:r>
            <w:r w:rsidRPr="008C6A35">
              <w:rPr>
                <w:rFonts w:cs="Calibri"/>
                <w:rtl/>
              </w:rPr>
              <w:t xml:space="preserve"> و</w:t>
            </w:r>
            <w:r w:rsidRPr="008C6A35">
              <w:rPr>
                <w:rFonts w:cs="Calibri"/>
              </w:rPr>
              <w:t>Baidu</w:t>
            </w:r>
            <w:r w:rsidRPr="008C6A35">
              <w:rPr>
                <w:rFonts w:cs="Calibri"/>
                <w:rtl/>
              </w:rPr>
              <w:t xml:space="preserve"> و</w:t>
            </w:r>
            <w:r w:rsidRPr="008C6A35">
              <w:rPr>
                <w:rFonts w:cs="Calibri"/>
              </w:rPr>
              <w:t>Meta</w:t>
            </w:r>
            <w:r w:rsidRPr="008C6A35">
              <w:rPr>
                <w:rFonts w:cs="Calibri"/>
                <w:rtl/>
              </w:rPr>
              <w:t xml:space="preserve"> مجتمعة).</w:t>
            </w:r>
            <w:r w:rsidR="00250F53" w:rsidRPr="008C6A35">
              <w:rPr>
                <w:rFonts w:cs="Calibri"/>
                <w:rtl/>
              </w:rPr>
              <w:t xml:space="preserve"> </w:t>
            </w:r>
            <w:r w:rsidRPr="008C6A35">
              <w:rPr>
                <w:rFonts w:cs="Calibri"/>
                <w:rtl/>
              </w:rPr>
              <w:t>وتضمنت الحملة ستة فعاليات مادية/هجينة في مقر الويبو في جنيف خلال أسبوع اليوم العالمي للملكية الفكرية.</w:t>
            </w:r>
            <w:r w:rsidR="00250F53" w:rsidRPr="008C6A35">
              <w:rPr>
                <w:rFonts w:cs="Calibri"/>
                <w:rtl/>
              </w:rPr>
              <w:t xml:space="preserve"> </w:t>
            </w:r>
            <w:r w:rsidRPr="008C6A35">
              <w:rPr>
                <w:rFonts w:cs="Calibri"/>
                <w:rtl/>
              </w:rPr>
              <w:t>وفي 26 أبريل 2023، نظمت أكاديمية الويبو "</w:t>
            </w:r>
            <w:r w:rsidRPr="008C6A35">
              <w:rPr>
                <w:rFonts w:cs="Calibri"/>
                <w:i/>
                <w:iCs/>
                <w:rtl/>
              </w:rPr>
              <w:t>مائدة مستديرة حول المرأة في العلوم"</w:t>
            </w:r>
            <w:r w:rsidRPr="008C6A35">
              <w:rPr>
                <w:rFonts w:cs="Calibri"/>
                <w:rtl/>
              </w:rPr>
              <w:t>، بالتعاون مع منظمة الأمم المتحدة للتربية والعلم والثقافة (اليونسكو) وجمهورية كوريا، والتي اجتذبت 1,173 مشاركاً (في الموقع وعبر الإنترنت).</w:t>
            </w:r>
            <w:r w:rsidR="00250F53" w:rsidRPr="008C6A35">
              <w:rPr>
                <w:rFonts w:cs="Calibri"/>
                <w:rtl/>
              </w:rPr>
              <w:t xml:space="preserve"> </w:t>
            </w:r>
            <w:r w:rsidRPr="008C6A35">
              <w:rPr>
                <w:rFonts w:cs="Calibri"/>
                <w:rtl/>
              </w:rPr>
              <w:t>واستضافت الويبو فعالية أخرى بعنوان "</w:t>
            </w:r>
            <w:r w:rsidRPr="008C6A35">
              <w:rPr>
                <w:rFonts w:cs="Calibri"/>
                <w:i/>
                <w:iCs/>
                <w:rtl/>
              </w:rPr>
              <w:t>صناعة السينما:</w:t>
            </w:r>
            <w:r w:rsidR="00250F53" w:rsidRPr="008C6A35">
              <w:rPr>
                <w:rFonts w:cs="Calibri"/>
                <w:i/>
                <w:iCs/>
                <w:rtl/>
              </w:rPr>
              <w:t xml:space="preserve"> </w:t>
            </w:r>
            <w:r w:rsidRPr="008C6A35">
              <w:rPr>
                <w:rFonts w:cs="Calibri"/>
                <w:i/>
                <w:iCs/>
                <w:rtl/>
              </w:rPr>
              <w:t>منظور امرأة</w:t>
            </w:r>
            <w:r w:rsidRPr="008C6A35">
              <w:rPr>
                <w:rFonts w:cs="Calibri"/>
                <w:rtl/>
              </w:rPr>
              <w:t>"، بالتعاون مع البعثة الدائمة لبيرو لدى المنظمات الدولية في جنيف.</w:t>
            </w:r>
            <w:r w:rsidR="00250F53" w:rsidRPr="008C6A35">
              <w:rPr>
                <w:rFonts w:cs="Calibri"/>
                <w:rtl/>
              </w:rPr>
              <w:t xml:space="preserve"> </w:t>
            </w:r>
            <w:r w:rsidRPr="008C6A35">
              <w:rPr>
                <w:rFonts w:cs="Calibri"/>
                <w:rtl/>
              </w:rPr>
              <w:t>وتضمنت الفعالية، التي حضرها 250 شخصاً، عرض الفيلم الحائز على جوائز "</w:t>
            </w:r>
            <w:r w:rsidRPr="008C6A35">
              <w:rPr>
                <w:rFonts w:cs="Calibri"/>
                <w:i/>
                <w:iCs/>
              </w:rPr>
              <w:t>Un Mundo para Julius</w:t>
            </w:r>
            <w:r w:rsidRPr="008C6A35">
              <w:rPr>
                <w:rFonts w:cs="Calibri"/>
                <w:rtl/>
              </w:rPr>
              <w:t>/عالم يوليوس" ومناقشة مباشرة مع مخرجة الفيلم السيدة روزانا دياز كوستا.</w:t>
            </w:r>
          </w:p>
          <w:p w14:paraId="5E54B2F0" w14:textId="1472B9DE" w:rsidR="00B255BA" w:rsidRPr="008C6A35" w:rsidRDefault="00B255BA" w:rsidP="00A74EAD">
            <w:pPr>
              <w:spacing w:before="240" w:after="120"/>
              <w:rPr>
                <w:rFonts w:cs="Calibri"/>
                <w:rtl/>
              </w:rPr>
            </w:pPr>
            <w:r w:rsidRPr="008C6A35">
              <w:rPr>
                <w:rFonts w:cs="Calibri"/>
                <w:rtl/>
              </w:rPr>
              <w:t xml:space="preserve">وتضمنت الحملة أيضاً </w:t>
            </w:r>
            <w:hyperlink r:id="rId46" w:history="1">
              <w:r w:rsidRPr="008C6A35">
                <w:rPr>
                  <w:rStyle w:val="Hyperlink"/>
                  <w:rFonts w:cs="Calibri"/>
                  <w:rtl/>
                </w:rPr>
                <w:t>معرض اليوم العالمي للملكية الفكرية</w:t>
              </w:r>
            </w:hyperlink>
            <w:r w:rsidRPr="008C6A35">
              <w:rPr>
                <w:rFonts w:cs="Calibri"/>
                <w:rtl/>
              </w:rPr>
              <w:t xml:space="preserve"> الذي يعرض 203 بيانات تعريفية عن المخترعات والمبدعات ورائدات الأعمال والمحترفات في مجال الملكية الفكرية من 65 بلداً، فضلاً عن مجموعة من 28 </w:t>
            </w:r>
            <w:hyperlink r:id="rId47" w:history="1">
              <w:r w:rsidRPr="008C6A35">
                <w:rPr>
                  <w:rStyle w:val="Hyperlink"/>
                  <w:rFonts w:cs="Calibri"/>
                  <w:rtl/>
                </w:rPr>
                <w:t>رسالة دعم</w:t>
              </w:r>
            </w:hyperlink>
            <w:r w:rsidRPr="008C6A35">
              <w:rPr>
                <w:rFonts w:cs="Calibri"/>
                <w:rtl/>
              </w:rPr>
              <w:t xml:space="preserve"> من شخصيات بارزة، بما في ذلك صاحبة السعادة سالومي زورابيشفيلي، رئيسة جورجيا؛ وصاحبة السعادة مارغريت مينيزيس، وزيرة الثقافة بالبرازيل؛ والمدير العام لمنظمة التجارة العالمية؛ والأمين العام للاتحاد الدولي للاتصالات؛ والمدير التنفيذي لمركز التجارة الدولية؛ والعديد من منظمات/جمعيات الأعمال الرائدة.</w:t>
            </w:r>
          </w:p>
          <w:p w14:paraId="596C4150" w14:textId="3821AA2E" w:rsidR="000521E5" w:rsidRPr="008C6A35" w:rsidRDefault="009F44BB" w:rsidP="00A74EAD">
            <w:pPr>
              <w:spacing w:before="240" w:after="120"/>
              <w:rPr>
                <w:rFonts w:cs="Calibri"/>
                <w:rtl/>
              </w:rPr>
            </w:pPr>
            <w:r w:rsidRPr="008C6A35">
              <w:rPr>
                <w:rFonts w:cs="Calibri"/>
                <w:rtl/>
              </w:rPr>
              <w:t xml:space="preserve"> نقل تجديد موقع الويبو في أبريل 2023 رسالة "</w:t>
            </w:r>
            <w:r w:rsidRPr="008C6A35">
              <w:rPr>
                <w:rFonts w:cs="Calibri"/>
                <w:i/>
                <w:iCs/>
                <w:rtl/>
              </w:rPr>
              <w:t>الملكية الفكرية لكل شخص، في كل مكان</w:t>
            </w:r>
            <w:r w:rsidRPr="008C6A35">
              <w:rPr>
                <w:rFonts w:cs="Calibri"/>
                <w:rtl/>
              </w:rPr>
              <w:t>" وتضمن دائرة في الأعلى، تعرض تحديثات أسبوعية للفيديوهات والقصص حول استخدام الملكية الفكرية.</w:t>
            </w:r>
            <w:r w:rsidR="00250F53" w:rsidRPr="008C6A35">
              <w:rPr>
                <w:rFonts w:cs="Calibri"/>
                <w:rtl/>
              </w:rPr>
              <w:t xml:space="preserve"> </w:t>
            </w:r>
            <w:r w:rsidRPr="008C6A35">
              <w:rPr>
                <w:rFonts w:cs="Calibri"/>
                <w:rtl/>
              </w:rPr>
              <w:t>وقد أنشأت صفحات ويب محددة للترويج لنتائج مشاريع أجندة التنمية:</w:t>
            </w:r>
          </w:p>
          <w:p w14:paraId="57295C6D" w14:textId="7FC721FD" w:rsidR="0009421A" w:rsidRPr="008C6A35" w:rsidRDefault="00CE1B2A" w:rsidP="00A74EAD">
            <w:pPr>
              <w:spacing w:before="240" w:after="120"/>
              <w:rPr>
                <w:rFonts w:cs="Calibri"/>
                <w:rtl/>
              </w:rPr>
            </w:pPr>
            <w:r w:rsidRPr="008C6A35">
              <w:rPr>
                <w:rFonts w:cs="Calibri"/>
                <w:rtl/>
              </w:rPr>
              <w:t xml:space="preserve">"1" </w:t>
            </w:r>
            <w:hyperlink r:id="rId48" w:history="1">
              <w:r w:rsidRPr="008C6A35">
                <w:rPr>
                  <w:rStyle w:val="Hyperlink"/>
                  <w:rFonts w:cs="Calibri"/>
                  <w:rtl/>
                </w:rPr>
                <w:t>حقوق الملكية الفكرية لتطبيقات الأجهزة المحمولة</w:t>
              </w:r>
            </w:hyperlink>
            <w:r w:rsidRPr="008C6A35">
              <w:rPr>
                <w:rStyle w:val="Hyperlink"/>
                <w:rFonts w:cs="Calibri"/>
                <w:color w:val="auto"/>
                <w:rtl/>
              </w:rPr>
              <w:t>؛</w:t>
            </w:r>
            <w:r w:rsidRPr="008C6A35">
              <w:rPr>
                <w:rStyle w:val="Hyperlink"/>
                <w:rFonts w:cs="Calibri"/>
                <w:color w:val="auto"/>
                <w:u w:val="none"/>
                <w:rtl/>
              </w:rPr>
              <w:t xml:space="preserve"> و"2" </w:t>
            </w:r>
            <w:hyperlink r:id="rId49" w:history="1">
              <w:r w:rsidRPr="008C6A35">
                <w:rPr>
                  <w:rStyle w:val="Hyperlink"/>
                  <w:rFonts w:cs="Calibri"/>
                  <w:rtl/>
                </w:rPr>
                <w:t>الملكية الفكرية وسياحة المأكولات</w:t>
              </w:r>
            </w:hyperlink>
            <w:r w:rsidRPr="008C6A35">
              <w:rPr>
                <w:rStyle w:val="Hyperlink"/>
                <w:rFonts w:cs="Calibri"/>
                <w:color w:val="auto"/>
                <w:rtl/>
              </w:rPr>
              <w:t>؛ و</w:t>
            </w:r>
            <w:r w:rsidRPr="008C6A35">
              <w:rPr>
                <w:rStyle w:val="Hyperlink"/>
                <w:rFonts w:cs="Calibri"/>
                <w:color w:val="auto"/>
                <w:u w:val="none"/>
                <w:rtl/>
              </w:rPr>
              <w:t xml:space="preserve">"3" </w:t>
            </w:r>
            <w:hyperlink r:id="rId50" w:history="1">
              <w:r w:rsidRPr="008C6A35">
                <w:rPr>
                  <w:rStyle w:val="Hyperlink"/>
                  <w:rFonts w:cs="Calibri"/>
                  <w:rtl/>
                </w:rPr>
                <w:t>العلامات الجماعية كأداة للتنمية</w:t>
              </w:r>
            </w:hyperlink>
            <w:r w:rsidRPr="008C6A35">
              <w:rPr>
                <w:rStyle w:val="Hyperlink"/>
                <w:rFonts w:cs="Calibri"/>
                <w:color w:val="auto"/>
                <w:rtl/>
              </w:rPr>
              <w:t>؛</w:t>
            </w:r>
            <w:r w:rsidRPr="008C6A35">
              <w:rPr>
                <w:rStyle w:val="Hyperlink"/>
                <w:rFonts w:cs="Calibri"/>
                <w:color w:val="auto"/>
                <w:u w:val="none"/>
                <w:rtl/>
              </w:rPr>
              <w:t xml:space="preserve"> و"4"</w:t>
            </w:r>
            <w:hyperlink r:id="rId51" w:history="1">
              <w:r w:rsidRPr="008C6A35">
                <w:rPr>
                  <w:rStyle w:val="Hyperlink"/>
                  <w:rFonts w:cs="Calibri"/>
                  <w:rtl/>
                </w:rPr>
                <w:t>النساء في مجالي الابتكار وريادة الأعمال التجارية</w:t>
              </w:r>
            </w:hyperlink>
            <w:r w:rsidRPr="008C6A35">
              <w:rPr>
                <w:rFonts w:cs="Calibri"/>
                <w:rtl/>
              </w:rPr>
              <w:t xml:space="preserve">؛ و"5" </w:t>
            </w:r>
            <w:hyperlink r:id="rId52" w:history="1">
              <w:r w:rsidRPr="008C6A35">
                <w:rPr>
                  <w:rStyle w:val="Hyperlink"/>
                  <w:rFonts w:cs="Calibri"/>
                  <w:rtl/>
                </w:rPr>
                <w:t>الملكية الفكرية للصناعات الإبداعية في البلدان النامية</w:t>
              </w:r>
            </w:hyperlink>
            <w:r w:rsidRPr="008C6A35">
              <w:rPr>
                <w:rFonts w:cs="Calibri"/>
                <w:rtl/>
              </w:rPr>
              <w:t>.</w:t>
            </w:r>
          </w:p>
          <w:p w14:paraId="5FE3CB68" w14:textId="77777777" w:rsidR="000221CA" w:rsidRPr="008C6A35" w:rsidRDefault="000221CA" w:rsidP="00A74EAD">
            <w:pPr>
              <w:numPr>
                <w:ilvl w:val="0"/>
                <w:numId w:val="28"/>
              </w:numPr>
              <w:spacing w:before="240" w:after="120"/>
              <w:rPr>
                <w:rFonts w:cs="Calibri"/>
                <w:rtl/>
              </w:rPr>
            </w:pPr>
            <w:r w:rsidRPr="008C6A35">
              <w:rPr>
                <w:rFonts w:cs="Calibri"/>
                <w:rtl/>
              </w:rPr>
              <w:t>موارد المعرفة</w:t>
            </w:r>
          </w:p>
          <w:p w14:paraId="40FF47B9" w14:textId="2C837F3D" w:rsidR="000221CA" w:rsidRPr="008C6A35" w:rsidRDefault="000221CA" w:rsidP="00A74EAD">
            <w:pPr>
              <w:spacing w:before="240" w:after="120"/>
              <w:rPr>
                <w:rFonts w:cs="Calibri"/>
                <w:b/>
                <w:bCs/>
                <w:rtl/>
              </w:rPr>
            </w:pPr>
            <w:r w:rsidRPr="008C6A35">
              <w:rPr>
                <w:rFonts w:cs="Calibri"/>
                <w:rtl/>
              </w:rPr>
              <w:t>تناول إصدار عام 2022 من مؤشر الابتكار العالمي (المؤشر) أحدث الاتجاهات العالمية في مجال الابتكار في ظل استمرار جائحة كوفيد-19، وتباطؤ نمو الإنتاجية وغير ذلك من التحديات الآخذة في التطور.</w:t>
            </w:r>
            <w:r w:rsidR="00250F53" w:rsidRPr="008C6A35">
              <w:rPr>
                <w:rFonts w:cs="Calibri"/>
                <w:rtl/>
              </w:rPr>
              <w:t xml:space="preserve"> </w:t>
            </w:r>
            <w:r w:rsidRPr="008C6A35">
              <w:rPr>
                <w:rFonts w:cs="Calibri"/>
                <w:rtl/>
              </w:rPr>
              <w:t>وكشف المؤشر عن الاقتصادات الأكثر ابتكاراً في العالم بترتيب الأداء الابتكاري لزهاء 132 اقتصاداً، مع إبراز مواطن القوة والضعف.</w:t>
            </w:r>
            <w:r w:rsidR="00250F53" w:rsidRPr="008C6A35">
              <w:rPr>
                <w:rFonts w:cs="Calibri"/>
                <w:rtl/>
              </w:rPr>
              <w:t xml:space="preserve"> </w:t>
            </w:r>
            <w:r w:rsidRPr="008C6A35">
              <w:rPr>
                <w:rFonts w:cs="Calibri"/>
                <w:rtl/>
              </w:rPr>
              <w:t>وركز موضوع الإصدار على مستقبل النمو القائم على الابتكار.</w:t>
            </w:r>
          </w:p>
          <w:p w14:paraId="1C6F501D" w14:textId="40DC8453" w:rsidR="000221CA" w:rsidRPr="008C6A35" w:rsidRDefault="000221CA" w:rsidP="00A74EAD">
            <w:pPr>
              <w:spacing w:before="240" w:after="120"/>
              <w:rPr>
                <w:rFonts w:cs="Calibri"/>
                <w:rtl/>
              </w:rPr>
            </w:pPr>
            <w:r w:rsidRPr="008C6A35">
              <w:rPr>
                <w:rFonts w:cs="Calibri"/>
                <w:rtl/>
              </w:rPr>
              <w:t>وقد وسعت الويبو نطاق توزيع منشورات الويبو عالمياً، وذلك أساساً من خلال محرك البحث غوغل للكتب الإلكترونية "</w:t>
            </w:r>
            <w:r w:rsidRPr="008C6A35">
              <w:rPr>
                <w:rFonts w:cs="Calibri"/>
              </w:rPr>
              <w:t>Google Books</w:t>
            </w:r>
            <w:r w:rsidRPr="008C6A35">
              <w:rPr>
                <w:rFonts w:cs="Calibri"/>
                <w:rtl/>
              </w:rPr>
              <w:t>"، حيث يتاح حالياً 2,300 إصدار، وعبر مكتبات إيداع في 77 بلداً.</w:t>
            </w:r>
            <w:r w:rsidR="00250F53" w:rsidRPr="008C6A35">
              <w:rPr>
                <w:rFonts w:cs="Calibri"/>
                <w:rtl/>
              </w:rPr>
              <w:t xml:space="preserve"> </w:t>
            </w:r>
            <w:r w:rsidRPr="008C6A35">
              <w:rPr>
                <w:rFonts w:cs="Calibri"/>
                <w:rtl/>
              </w:rPr>
              <w:t>وواصلت سياسة المنظمة بشأن النفاذ المفتوح التشجيع على مشاركة منشورات الويبو وغيرها من مواد المعلومات وترجمتها مجاناً.</w:t>
            </w:r>
            <w:r w:rsidR="00250F53" w:rsidRPr="008C6A35">
              <w:rPr>
                <w:rFonts w:cs="Calibri"/>
                <w:rtl/>
              </w:rPr>
              <w:t xml:space="preserve"> </w:t>
            </w:r>
          </w:p>
          <w:p w14:paraId="75611C15" w14:textId="77777777" w:rsidR="000221CA" w:rsidRPr="008C6A35" w:rsidRDefault="000221CA" w:rsidP="00A74EAD">
            <w:pPr>
              <w:spacing w:before="240" w:after="120"/>
              <w:ind w:left="360"/>
              <w:rPr>
                <w:rFonts w:cs="Calibri"/>
                <w:i/>
                <w:iCs/>
                <w:rtl/>
              </w:rPr>
            </w:pPr>
            <w:r w:rsidRPr="008C6A35">
              <w:rPr>
                <w:rFonts w:cs="Calibri"/>
                <w:i/>
                <w:iCs/>
                <w:rtl/>
              </w:rPr>
              <w:t>باء) إدخال الملكية الفكرية في جميع المستويات الدراسية</w:t>
            </w:r>
          </w:p>
          <w:p w14:paraId="14452C33" w14:textId="019E89B2" w:rsidR="000221CA" w:rsidRPr="008C6A35" w:rsidRDefault="000521E5" w:rsidP="00A74EAD">
            <w:pPr>
              <w:spacing w:before="240" w:after="120"/>
              <w:rPr>
                <w:rFonts w:cs="Calibri"/>
                <w:rtl/>
              </w:rPr>
            </w:pPr>
            <w:r w:rsidRPr="008C6A35">
              <w:rPr>
                <w:rFonts w:cs="Calibri"/>
                <w:rtl/>
              </w:rPr>
              <w:lastRenderedPageBreak/>
              <w:t>ما زالت أكاديمية الويبو تسعى، في أعقاب اعتماد أجندة التنمية، لإنجاز مهمتها المتمثلة في بناء قدرات بشرية عالمية في مجال الملكية الفكرية من خلال التعليم والتدريب وتنمية المهارات على مختلف المستويات الأكاديمية، مع التركيز بصفة خاصة على تمكين ثقافات الملكية الفكرية الموجهة للتنمية في البلدان النامية وأقل البلدان نمواً والبلدان التي تمر بمرحلة انتقالية.</w:t>
            </w:r>
          </w:p>
          <w:p w14:paraId="5B4FFA2B" w14:textId="5CB09263" w:rsidR="00BE329D" w:rsidRPr="008C6A35" w:rsidRDefault="000221CA" w:rsidP="00A74EAD">
            <w:pPr>
              <w:spacing w:before="240" w:after="120"/>
              <w:rPr>
                <w:rFonts w:cs="Calibri"/>
                <w:rtl/>
              </w:rPr>
            </w:pPr>
            <w:r w:rsidRPr="008C6A35">
              <w:rPr>
                <w:rFonts w:cs="Calibri"/>
                <w:rtl/>
              </w:rPr>
              <w:t xml:space="preserve"> وتماشياً مع التزام الويبو الجديد بضمان استفادة الجميع، في كل مكان، من الملكية الفكرية، صممت أكاديمية الويبو أنشطتها في مجال بناء القدرات بما يتناسب مع احتياجات ومطالب الدول الأعضاء عن طريق زيادة نطاق دوراتها الدراسية وانتشارها وإمكانية الوصول إليها، مهيئة بذلك ثقافة للملكية الفكرية موجهة للتنمية.</w:t>
            </w:r>
            <w:r w:rsidR="00250F53" w:rsidRPr="008C6A35">
              <w:rPr>
                <w:rFonts w:cs="Calibri"/>
                <w:rtl/>
              </w:rPr>
              <w:t xml:space="preserve"> </w:t>
            </w:r>
            <w:r w:rsidRPr="008C6A35">
              <w:rPr>
                <w:rFonts w:cs="Calibri"/>
                <w:rtl/>
              </w:rPr>
              <w:t>وشملت أنشطة بناء القدرات النطاق الكامل للمعرفة والممارسات المتعلقة بالملكية الفكرية، وقد قدمت بمجموعة متنوعة من اللغات والأنساق، مما سمح بالوصول إلى 104,791 مشاركاً في عام 2022 وأكثر من 38,000 مشارك في النصف الأول من عام 2023.</w:t>
            </w:r>
            <w:r w:rsidR="00250F53" w:rsidRPr="008C6A35">
              <w:rPr>
                <w:rFonts w:cs="Calibri"/>
                <w:rtl/>
              </w:rPr>
              <w:t xml:space="preserve"> </w:t>
            </w:r>
            <w:r w:rsidRPr="008C6A35">
              <w:rPr>
                <w:rFonts w:cs="Calibri"/>
                <w:rtl/>
              </w:rPr>
              <w:t>وقد أدت التكنولوجيات الرقمية إلى التعجيل بالوصول إلى جمهور أوسع من خلال التعلم الإلكتروني والتعلم الهجين، من خلال تقديم محترفين وخبراء متمرسين لرواد الأعمال والطلاب الطموحين.</w:t>
            </w:r>
            <w:r w:rsidR="00250F53" w:rsidRPr="008C6A35">
              <w:rPr>
                <w:rFonts w:cs="Calibri"/>
                <w:rtl/>
              </w:rPr>
              <w:t xml:space="preserve"> </w:t>
            </w:r>
            <w:r w:rsidRPr="008C6A35">
              <w:rPr>
                <w:rFonts w:cs="Calibri"/>
                <w:rtl/>
              </w:rPr>
              <w:t>كما أظهرت المخترعات/العالمات حرصاً على التكيف مع التحديات الرقمية الجديدة.</w:t>
            </w:r>
          </w:p>
          <w:p w14:paraId="7191AAE3" w14:textId="21FCB5DD" w:rsidR="000221CA" w:rsidRPr="008C6A35" w:rsidRDefault="000221CA" w:rsidP="00A74EAD">
            <w:pPr>
              <w:spacing w:before="240" w:after="120"/>
              <w:rPr>
                <w:rFonts w:cs="Calibri"/>
                <w:rtl/>
              </w:rPr>
            </w:pPr>
            <w:r w:rsidRPr="008C6A35">
              <w:rPr>
                <w:rFonts w:cs="Calibri"/>
                <w:rtl/>
              </w:rPr>
              <w:t>وقدم برنامج التنمية المهنية التدريب في أثناء العمل، مع التركيز على المشاريع التي طورها المسؤولون الحكوميون المشاركون في مختلف مجالات الملكية الفكرية.</w:t>
            </w:r>
            <w:r w:rsidR="00250F53" w:rsidRPr="008C6A35">
              <w:rPr>
                <w:rFonts w:cs="Calibri"/>
                <w:rtl/>
              </w:rPr>
              <w:t xml:space="preserve"> </w:t>
            </w:r>
            <w:r w:rsidRPr="008C6A35">
              <w:rPr>
                <w:rFonts w:cs="Calibri"/>
                <w:rtl/>
              </w:rPr>
              <w:t>ومن أهم ما يتسم به نسق برنامج التنمية المهنية ما يلي: "1" إدراج التكليفات والمشاريع كجزء لا يتجزأ من المنهج؛ و"2" وإصدار شهادة للتطوير الوظيفي تثبت اكتساب المعارف والمهارات المتقدمة في مجال الملكية الفكرية؛ و"3" وإدماج دورات تعلم عن بعد متقدمة في المنهج.</w:t>
            </w:r>
          </w:p>
          <w:p w14:paraId="21014FB1" w14:textId="30A2F057" w:rsidR="00757BC9" w:rsidRPr="008C6A35" w:rsidRDefault="00757BC9" w:rsidP="00A74EAD">
            <w:pPr>
              <w:spacing w:before="240" w:after="120"/>
              <w:rPr>
                <w:rFonts w:cs="Calibri"/>
                <w:rtl/>
              </w:rPr>
            </w:pPr>
            <w:r w:rsidRPr="008C6A35">
              <w:rPr>
                <w:rFonts w:cs="Calibri"/>
                <w:rtl/>
              </w:rPr>
              <w:t xml:space="preserve"> وتقدم كل دورة لبرنامج التنمية المهنية على ثلاث مراحل: دورة التعلم عن بُعد المتقدمة لمدة أربعة أسابيع؛ وتدريب متقدم لمدة أسبوعين بنسق مختلط منذ عام 2022؛ وبحث لمدة عشرة أسابيع حول المشاريع أو التكليفات تحت إشراف المستشارين (المدرسين).</w:t>
            </w:r>
            <w:r w:rsidR="00250F53" w:rsidRPr="008C6A35">
              <w:rPr>
                <w:rFonts w:cs="Calibri"/>
                <w:rtl/>
              </w:rPr>
              <w:t xml:space="preserve"> </w:t>
            </w:r>
            <w:r w:rsidRPr="008C6A35">
              <w:rPr>
                <w:rFonts w:cs="Calibri"/>
                <w:rtl/>
              </w:rPr>
              <w:t>وفي عام 2023، تم تقليص المرحلة الثالثة إلى أربعة أسابيع مخصصة للبحث وتقديم خطط تنفيذ المشاريع أو خطط تنفيذ التكليفات.</w:t>
            </w:r>
            <w:r w:rsidR="00250F53" w:rsidRPr="008C6A35">
              <w:rPr>
                <w:rFonts w:cs="Calibri"/>
                <w:rtl/>
              </w:rPr>
              <w:t xml:space="preserve"> </w:t>
            </w:r>
            <w:r w:rsidRPr="008C6A35">
              <w:rPr>
                <w:rFonts w:cs="Calibri"/>
                <w:rtl/>
              </w:rPr>
              <w:t>وفي الفترة من يوليو 2022 إلى يونيو 2023، أكمل 155 مشاركاً جميع المراحل الثلاث لمنهج برنامج التنمية المهنية، وقدموا مشاريعهم أو تكليفاتهم، والتي ينفذها المشاركون حالياً على المستوى المؤسسي. </w:t>
            </w:r>
          </w:p>
          <w:p w14:paraId="0282568F" w14:textId="55199C50" w:rsidR="000221CA" w:rsidRPr="008C6A35" w:rsidRDefault="000221CA" w:rsidP="00A74EAD">
            <w:pPr>
              <w:spacing w:before="240" w:after="120"/>
              <w:rPr>
                <w:rFonts w:cs="Calibri"/>
                <w:rtl/>
              </w:rPr>
            </w:pPr>
            <w:r w:rsidRPr="008C6A35">
              <w:rPr>
                <w:rFonts w:cs="Calibri"/>
                <w:rtl/>
              </w:rPr>
              <w:t>واستمر برنامج التنمية المهنية، المنفرد بمدى الانتشار العالمي لتوفير تدريب متخصص في مجال الملكية الفكرية للمسؤولين الحكوميين، إعطاء الأولوية للتعاون فيما بين بلدان الجنوب والتعاون الثلاثي.</w:t>
            </w:r>
            <w:r w:rsidR="00250F53" w:rsidRPr="008C6A35">
              <w:rPr>
                <w:rFonts w:cs="Calibri"/>
                <w:rtl/>
              </w:rPr>
              <w:t xml:space="preserve"> </w:t>
            </w:r>
            <w:r w:rsidRPr="008C6A35">
              <w:rPr>
                <w:rFonts w:cs="Calibri"/>
                <w:rtl/>
              </w:rPr>
              <w:t>وأصبح عدد كبير من البلدان النامية يؤدي دور شراكة حاسمة في دورات التدريب المتخصصة لمصلحة البلدان النامية الأخرى.</w:t>
            </w:r>
          </w:p>
          <w:p w14:paraId="2CBBCF59" w14:textId="3F213686" w:rsidR="008957CF" w:rsidRPr="008C6A35" w:rsidRDefault="00A25602" w:rsidP="00A74EAD">
            <w:pPr>
              <w:spacing w:before="240" w:after="120"/>
              <w:rPr>
                <w:rFonts w:cs="Calibri"/>
                <w:rtl/>
              </w:rPr>
            </w:pPr>
            <w:r w:rsidRPr="008C6A35">
              <w:rPr>
                <w:rFonts w:cs="Calibri"/>
                <w:rtl/>
              </w:rPr>
              <w:t>وقدم برنامج الأكاديمية للتعلم عن بعد دورات في مجال الملكية الفكرية، في نسق هجين، للمتعلمين من جميع المستويات من خلال منصة مركز الويبو للتعليم الإلكتروني عبر الإنترنت.</w:t>
            </w:r>
            <w:r w:rsidR="00250F53" w:rsidRPr="008C6A35">
              <w:rPr>
                <w:rFonts w:cs="Calibri"/>
                <w:rtl/>
              </w:rPr>
              <w:t xml:space="preserve"> </w:t>
            </w:r>
            <w:r w:rsidRPr="008C6A35">
              <w:rPr>
                <w:rFonts w:cs="Calibri"/>
                <w:rtl/>
              </w:rPr>
              <w:t>وقدم البرنامج 383 دورة بجميع لغات الأمم المتحدة واللغة البرتغالية لعدد 103,977 مشاركاً في عام 2022، وإلى 39,151 مشاركاً في النصف الأول من عام 2023.</w:t>
            </w:r>
          </w:p>
          <w:p w14:paraId="65C08D4D" w14:textId="37CFEDD6" w:rsidR="00A25602" w:rsidRPr="008C6A35" w:rsidRDefault="005E35CE" w:rsidP="00A74EAD">
            <w:pPr>
              <w:spacing w:before="240" w:after="120"/>
              <w:rPr>
                <w:rFonts w:cs="Calibri"/>
                <w:rtl/>
              </w:rPr>
            </w:pPr>
            <w:r w:rsidRPr="008C6A35">
              <w:rPr>
                <w:rFonts w:cs="Calibri"/>
                <w:rtl/>
              </w:rPr>
              <w:t>واستجابة لطلبات الدول الأعضاء، قدم برنامج التعلم عن بعد دورات جديدة تستهدف مستخدمي نظام الملكية الفكرية من القطاع الخاص ذوي التخصص العالي: "1" برنامج شهادة مدته تسعة أشهر حول صياغة براءات الاختراع لمحامي براءات الاختراع؛ و"2" دورة متخصصة لمستخدمي نظام لاهاي (</w:t>
            </w:r>
            <w:r w:rsidRPr="008C6A35">
              <w:rPr>
                <w:rFonts w:cs="Calibri"/>
              </w:rPr>
              <w:t>DL-304</w:t>
            </w:r>
            <w:r w:rsidRPr="008C6A35">
              <w:rPr>
                <w:rFonts w:cs="Calibri"/>
                <w:rtl/>
              </w:rPr>
              <w:t>)؛ و"3" تدريب متخصص لمنظمات الإدارة الجماعية على منصة إدارة الحقوق "</w:t>
            </w:r>
            <w:r w:rsidRPr="008C6A35">
              <w:rPr>
                <w:rFonts w:cs="Calibri"/>
              </w:rPr>
              <w:t>WIPO Connect" (DL550)</w:t>
            </w:r>
            <w:r w:rsidRPr="008C6A35">
              <w:rPr>
                <w:rFonts w:cs="Calibri"/>
                <w:rtl/>
              </w:rPr>
              <w:t>؛ و"4" التطوير المستمر لبرنامج الشهادات المهنية لموظفي شبكة الويبو العالمية لمراكز دعم التكنولوجيا والابتكار.</w:t>
            </w:r>
            <w:r w:rsidR="00250F53" w:rsidRPr="008C6A35">
              <w:rPr>
                <w:rFonts w:cs="Calibri"/>
                <w:rtl/>
              </w:rPr>
              <w:t xml:space="preserve"> </w:t>
            </w:r>
            <w:r w:rsidRPr="008C6A35">
              <w:rPr>
                <w:rFonts w:cs="Calibri"/>
                <w:rtl/>
              </w:rPr>
              <w:t>وتضمنت المبادرات الجديدة لإشراك النساء والشباب في "</w:t>
            </w:r>
            <w:r w:rsidRPr="008C6A35">
              <w:rPr>
                <w:rFonts w:cs="Calibri"/>
                <w:i/>
                <w:iCs/>
                <w:rtl/>
              </w:rPr>
              <w:t>دورة القيادة حول الملكية الفكرية والابتكار"</w:t>
            </w:r>
            <w:r w:rsidRPr="008C6A35">
              <w:rPr>
                <w:rFonts w:cs="Calibri"/>
                <w:rtl/>
              </w:rPr>
              <w:t xml:space="preserve"> شخصياً التي جمعت 20 عالمة حائزة على جوائز من 16 بلداً، ومعسكرات الملكية الفكرية الصيفية للشباب في الأردن.</w:t>
            </w:r>
          </w:p>
          <w:p w14:paraId="26F9B0F8" w14:textId="2C35E074" w:rsidR="00A25602" w:rsidRPr="008C6A35" w:rsidRDefault="00A25602" w:rsidP="00A74EAD">
            <w:pPr>
              <w:spacing w:before="240" w:after="120"/>
              <w:rPr>
                <w:rFonts w:cs="Calibri"/>
                <w:rtl/>
              </w:rPr>
            </w:pPr>
            <w:r w:rsidRPr="008C6A35">
              <w:rPr>
                <w:rFonts w:cs="Calibri"/>
                <w:rtl/>
              </w:rPr>
              <w:lastRenderedPageBreak/>
              <w:t xml:space="preserve">وعقد برنامج التعلم عن بعد شراكة مع: "1" مؤتمر الأمم المتحدة للتجارة والتنمية لتقديم سلسلة </w:t>
            </w:r>
            <w:r w:rsidRPr="008C6A35">
              <w:rPr>
                <w:rFonts w:cs="Calibri"/>
              </w:rPr>
              <w:t>IP Masterclass</w:t>
            </w:r>
            <w:r w:rsidRPr="008C6A35">
              <w:rPr>
                <w:rFonts w:cs="Calibri"/>
                <w:rtl/>
              </w:rPr>
              <w:t xml:space="preserve"> لرائدات الأعمال في إطار "</w:t>
            </w:r>
            <w:r w:rsidRPr="008C6A35">
              <w:rPr>
                <w:rFonts w:cs="Calibri"/>
                <w:i/>
                <w:iCs/>
                <w:rtl/>
              </w:rPr>
              <w:t>التجارة الرقمية للنساء</w:t>
            </w:r>
            <w:r w:rsidRPr="008C6A35">
              <w:rPr>
                <w:rFonts w:cs="Calibri"/>
                <w:rtl/>
              </w:rPr>
              <w:t>"؛ و"2" مبادرة "</w:t>
            </w:r>
            <w:r w:rsidRPr="008C6A35">
              <w:rPr>
                <w:rFonts w:cs="Calibri"/>
                <w:i/>
                <w:iCs/>
                <w:rtl/>
              </w:rPr>
              <w:t>أهداف التنمية المستدامة للأمم المتحدة: التعلم</w:t>
            </w:r>
            <w:r w:rsidRPr="008C6A35">
              <w:rPr>
                <w:rFonts w:cs="Calibri"/>
                <w:rtl/>
              </w:rPr>
              <w:t>" لاستضافة دورات برنامج التعلم عن بعد على إحدى منصات التعلم الموحدة للأمم المتحدة؛ و"3" دورة اليونسكو بشأن القيادة للعالمات.</w:t>
            </w:r>
          </w:p>
          <w:p w14:paraId="0BD69FC3" w14:textId="55BE87ED" w:rsidR="00F431B8" w:rsidRPr="008C6A35" w:rsidRDefault="00A25602" w:rsidP="00A74EAD">
            <w:pPr>
              <w:spacing w:before="240" w:after="120"/>
              <w:rPr>
                <w:rFonts w:cs="Calibri"/>
                <w:rtl/>
              </w:rPr>
            </w:pPr>
            <w:r w:rsidRPr="008C6A35">
              <w:rPr>
                <w:rFonts w:cs="Calibri"/>
                <w:rtl/>
              </w:rPr>
              <w:t xml:space="preserve"> وبناءً على الاتفاقيات الحالية والجديدة مع مكاتب الملكية الفكرية الوطنية، تم تقديم دورات برنامج التعلم عن بُعد المخصصة لمستوى المبتدئين والمستوى المتقدم للمشاركين الوطنيين في 34 </w:t>
            </w:r>
            <w:r w:rsidR="00E075B3" w:rsidRPr="008C6A35">
              <w:rPr>
                <w:rStyle w:val="FootnoteReference"/>
                <w:rFonts w:cs="Calibri"/>
                <w:rtl/>
              </w:rPr>
              <w:footnoteReference w:id="3"/>
            </w:r>
            <w:r w:rsidRPr="008C6A35">
              <w:rPr>
                <w:rFonts w:cs="Calibri"/>
                <w:rtl/>
              </w:rPr>
              <w:t>بلداً عضواً.</w:t>
            </w:r>
            <w:r w:rsidR="00250F53" w:rsidRPr="008C6A35">
              <w:rPr>
                <w:rFonts w:cs="Calibri"/>
                <w:rtl/>
              </w:rPr>
              <w:t xml:space="preserve"> </w:t>
            </w:r>
            <w:r w:rsidRPr="008C6A35">
              <w:rPr>
                <w:rFonts w:cs="Calibri"/>
                <w:rtl/>
              </w:rPr>
              <w:t>كما قدّم برنامج التعلم عن بُعد أيضًا تدريباً مخصصاً ومتخصصاً في مجال الملكية الفكرية القضائية لعدد 416 قاضياً في الفترة خلال العامين 2022 و2023، بالتعاون مع المعاهد القضائية الوطنية، ودورة متخصصة لإدارة مشروع برنامج التعلم عن بُعد (</w:t>
            </w:r>
            <w:r w:rsidRPr="008C6A35">
              <w:rPr>
                <w:rFonts w:cs="Calibri"/>
              </w:rPr>
              <w:t>DL-620</w:t>
            </w:r>
            <w:r w:rsidRPr="008C6A35">
              <w:rPr>
                <w:rFonts w:cs="Calibri"/>
                <w:rtl/>
              </w:rPr>
              <w:t>).</w:t>
            </w:r>
            <w:r w:rsidR="00250F53" w:rsidRPr="008C6A35">
              <w:rPr>
                <w:rFonts w:cs="Calibri"/>
                <w:rtl/>
              </w:rPr>
              <w:t xml:space="preserve"> </w:t>
            </w:r>
            <w:r w:rsidRPr="008C6A35">
              <w:rPr>
                <w:rFonts w:cs="Calibri"/>
                <w:rtl/>
              </w:rPr>
              <w:t>وفي عام 2023، أكمل برنامج التعلم عن بُعد تطوير برنامج مُخصص لتدريب الدبلوماسيين والمسؤولين التجاريين على الملكية الفكرية، والذي سيتم تقديمه في الربع الثالث من عام 2023، بالتعاون مع الأكاديميات الدبلوماسية الوطنية.</w:t>
            </w:r>
            <w:r w:rsidR="00250F53" w:rsidRPr="008C6A35">
              <w:rPr>
                <w:rFonts w:cs="Calibri"/>
                <w:rtl/>
              </w:rPr>
              <w:t xml:space="preserve"> </w:t>
            </w:r>
          </w:p>
        </w:tc>
      </w:tr>
      <w:tr w:rsidR="000221CA" w:rsidRPr="008C6A35" w14:paraId="4613D32A" w14:textId="77777777" w:rsidTr="0073637F">
        <w:trPr>
          <w:jc w:val="center"/>
        </w:trPr>
        <w:tc>
          <w:tcPr>
            <w:tcW w:w="2503" w:type="dxa"/>
          </w:tcPr>
          <w:p w14:paraId="13135EA9" w14:textId="77777777" w:rsidR="000221CA" w:rsidRPr="008C6A35" w:rsidRDefault="000221CA" w:rsidP="00A74EAD">
            <w:pPr>
              <w:spacing w:before="240" w:after="120"/>
              <w:rPr>
                <w:rFonts w:cs="Calibri"/>
                <w:rtl/>
              </w:rPr>
            </w:pPr>
            <w:r w:rsidRPr="008C6A35">
              <w:rPr>
                <w:rFonts w:cs="Calibri"/>
                <w:rtl/>
              </w:rPr>
              <w:lastRenderedPageBreak/>
              <w:t>تقارير/وثائق أخرى ذات صلة</w:t>
            </w:r>
          </w:p>
        </w:tc>
        <w:tc>
          <w:tcPr>
            <w:tcW w:w="7032" w:type="dxa"/>
          </w:tcPr>
          <w:p w14:paraId="6923327D" w14:textId="29F07C5D" w:rsidR="000221CA" w:rsidRPr="008C6A35" w:rsidRDefault="000221CA" w:rsidP="00A74EAD">
            <w:pPr>
              <w:spacing w:before="240" w:after="120"/>
              <w:rPr>
                <w:rFonts w:cs="Calibri"/>
                <w:rtl/>
              </w:rPr>
            </w:pPr>
            <w:r w:rsidRPr="008C6A35">
              <w:rPr>
                <w:rFonts w:cs="Calibri"/>
                <w:rtl/>
              </w:rPr>
              <w:t xml:space="preserve">التقارير التي نظرت فيها اللجنة: </w:t>
            </w:r>
            <w:r w:rsidRPr="008C6A35">
              <w:rPr>
                <w:rFonts w:cs="Calibri"/>
              </w:rPr>
              <w:t>CDIP/3/5</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CDIP/9/6</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CDIP/28/2</w:t>
            </w:r>
            <w:r w:rsidRPr="008C6A35">
              <w:rPr>
                <w:rFonts w:cs="Calibri"/>
                <w:rtl/>
              </w:rPr>
              <w:t xml:space="preserve"> و</w:t>
            </w:r>
            <w:r w:rsidRPr="008C6A35">
              <w:rPr>
                <w:rFonts w:cs="Calibri"/>
              </w:rPr>
              <w:t>CDIP/29/10</w:t>
            </w:r>
            <w:r w:rsidRPr="008C6A35">
              <w:rPr>
                <w:rFonts w:cs="Calibri"/>
                <w:rtl/>
              </w:rPr>
              <w:t>.</w:t>
            </w:r>
          </w:p>
          <w:p w14:paraId="0654CEFD" w14:textId="156FF02F" w:rsidR="000221CA" w:rsidRPr="008C6A35" w:rsidRDefault="000221CA" w:rsidP="00A74EAD">
            <w:pPr>
              <w:spacing w:before="240" w:after="120"/>
              <w:rPr>
                <w:rFonts w:cs="Calibri"/>
                <w:rtl/>
              </w:rPr>
            </w:pPr>
            <w:r w:rsidRPr="008C6A35">
              <w:rPr>
                <w:rFonts w:cs="Calibri"/>
                <w:rtl/>
              </w:rPr>
              <w:t xml:space="preserve"> يرد المزيد من المعلومات حول الإنجازات المتعلقة بهذه التوصية، بالإضافة إلى الأنشطة الواردة في قاعدة بيانات المساعدة التقنية بشأن الملكية الفكرية (</w:t>
            </w:r>
            <w:r w:rsidRPr="008C6A35">
              <w:rPr>
                <w:rFonts w:cs="Calibri"/>
              </w:rPr>
              <w:t>IP-TAD</w:t>
            </w:r>
            <w:r w:rsidRPr="008C6A35">
              <w:rPr>
                <w:rFonts w:cs="Calibri"/>
                <w:rtl/>
              </w:rPr>
              <w:t xml:space="preserve">)، في تقرير أداء الويبو لعام 2022 (الوثيقة </w:t>
            </w:r>
            <w:hyperlink r:id="rId53" w:history="1">
              <w:r w:rsidRPr="008C6A35">
                <w:rPr>
                  <w:rStyle w:val="Hyperlink"/>
                  <w:rFonts w:cs="Calibri"/>
                </w:rPr>
                <w:t>WO/PBC/35/3 REV.</w:t>
              </w:r>
            </w:hyperlink>
            <w:r w:rsidRPr="008C6A35">
              <w:rPr>
                <w:rFonts w:cs="Calibri"/>
                <w:rtl/>
              </w:rPr>
              <w:t>).</w:t>
            </w:r>
          </w:p>
          <w:p w14:paraId="7E9570C3" w14:textId="025DE590" w:rsidR="000221CA" w:rsidRPr="008C6A35" w:rsidRDefault="000221CA" w:rsidP="00A74EAD">
            <w:pPr>
              <w:spacing w:before="240" w:after="120"/>
              <w:rPr>
                <w:rFonts w:cs="Calibri"/>
                <w:rtl/>
              </w:rPr>
            </w:pPr>
            <w:r w:rsidRPr="008C6A35">
              <w:rPr>
                <w:rFonts w:cs="Calibri"/>
                <w:rtl/>
              </w:rPr>
              <w:t xml:space="preserve">للحصول على معلومات عن البرامج التي تقدمها أكاديمية الويبو، يُرجى الاطلاع على </w:t>
            </w:r>
            <w:hyperlink r:id="rId54" w:history="1">
              <w:r w:rsidRPr="008C6A35">
                <w:rPr>
                  <w:rStyle w:val="Hyperlink"/>
                  <w:rFonts w:cs="Calibri"/>
                  <w:rtl/>
                </w:rPr>
                <w:t>محفظة أكاديمية الويبو من برامج التعليم والتدريب وتنمية المهارات 2023</w:t>
              </w:r>
            </w:hyperlink>
            <w:r w:rsidRPr="008C6A35">
              <w:rPr>
                <w:rFonts w:cs="Calibri"/>
                <w:rtl/>
              </w:rPr>
              <w:t>.</w:t>
            </w:r>
          </w:p>
        </w:tc>
      </w:tr>
    </w:tbl>
    <w:p w14:paraId="5CCC21F1" w14:textId="35CA4BFC" w:rsidR="00B14648" w:rsidRPr="008C6A35" w:rsidRDefault="00B14648" w:rsidP="00E144D0">
      <w:pPr>
        <w:rPr>
          <w:rFonts w:cs="Calibri"/>
        </w:rPr>
      </w:pPr>
    </w:p>
    <w:p w14:paraId="2CD1CEE6" w14:textId="31C3BE28" w:rsidR="00F1291D" w:rsidRPr="008C6A35" w:rsidRDefault="00F1291D" w:rsidP="00E144D0">
      <w:pPr>
        <w:rPr>
          <w:rFonts w:cs="Calibri"/>
        </w:rPr>
      </w:pPr>
    </w:p>
    <w:p w14:paraId="3D62DBF9" w14:textId="2F971509" w:rsidR="00F1291D" w:rsidRPr="008C6A35" w:rsidRDefault="00F1291D" w:rsidP="00E144D0">
      <w:pPr>
        <w:rPr>
          <w:rFonts w:cs="Calibri"/>
        </w:rPr>
      </w:pPr>
    </w:p>
    <w:p w14:paraId="520EB457" w14:textId="4ADD6550" w:rsidR="00F1291D" w:rsidRPr="008C6A35" w:rsidRDefault="00F1291D" w:rsidP="00E144D0">
      <w:pPr>
        <w:rPr>
          <w:rFonts w:cs="Calibri"/>
        </w:rPr>
      </w:pPr>
    </w:p>
    <w:p w14:paraId="2A849757" w14:textId="74F97020" w:rsidR="00F1291D" w:rsidRPr="008C6A35" w:rsidRDefault="00F1291D" w:rsidP="00E144D0">
      <w:pPr>
        <w:rPr>
          <w:rFonts w:cs="Calibri"/>
        </w:rPr>
      </w:pPr>
    </w:p>
    <w:p w14:paraId="204F5FA8" w14:textId="287F8271" w:rsidR="00F1291D" w:rsidRPr="008C6A35" w:rsidRDefault="00F1291D" w:rsidP="00E144D0">
      <w:pPr>
        <w:rPr>
          <w:rFonts w:cs="Calibri"/>
        </w:rPr>
      </w:pPr>
    </w:p>
    <w:p w14:paraId="24049C84" w14:textId="47F5C7E7" w:rsidR="00F1291D" w:rsidRPr="008C6A35" w:rsidRDefault="00F1291D" w:rsidP="00E144D0">
      <w:pPr>
        <w:rPr>
          <w:rFonts w:cs="Calibri"/>
        </w:rPr>
      </w:pPr>
    </w:p>
    <w:p w14:paraId="3B02B160" w14:textId="19EB0AA2" w:rsidR="00F1291D" w:rsidRPr="008C6A35" w:rsidRDefault="00F1291D" w:rsidP="00E144D0">
      <w:pPr>
        <w:rPr>
          <w:rFonts w:cs="Calibri"/>
        </w:rPr>
      </w:pPr>
    </w:p>
    <w:p w14:paraId="6903A850" w14:textId="69D468E8" w:rsidR="00F1291D" w:rsidRPr="008C6A35" w:rsidRDefault="00F1291D" w:rsidP="00E144D0">
      <w:pPr>
        <w:rPr>
          <w:rFonts w:cs="Calibri"/>
        </w:rPr>
      </w:pPr>
    </w:p>
    <w:p w14:paraId="14C975DC" w14:textId="2FF9F6F1" w:rsidR="00F1291D" w:rsidRPr="008C6A35" w:rsidRDefault="00F1291D" w:rsidP="00E144D0">
      <w:pPr>
        <w:rPr>
          <w:rFonts w:cs="Calibri"/>
        </w:rPr>
      </w:pPr>
    </w:p>
    <w:p w14:paraId="70D8180C" w14:textId="59FD88B4" w:rsidR="00A74EAD" w:rsidRPr="008C6A35" w:rsidRDefault="00A74EAD">
      <w:pPr>
        <w:rPr>
          <w:rFonts w:cs="Calibri"/>
          <w:rtl/>
        </w:rPr>
      </w:pPr>
      <w:r w:rsidRPr="008C6A35">
        <w:rPr>
          <w:rFonts w:cs="Calibri"/>
          <w:rtl/>
        </w:rPr>
        <w:br w:type="page"/>
      </w:r>
    </w:p>
    <w:p w14:paraId="6E7245CB" w14:textId="77777777" w:rsidR="00F1291D" w:rsidRPr="008C6A35" w:rsidRDefault="00F1291D" w:rsidP="00E144D0">
      <w:pPr>
        <w:rPr>
          <w:rFonts w:cs="Calibri"/>
        </w:rPr>
      </w:pPr>
    </w:p>
    <w:tbl>
      <w:tblPr>
        <w:bidiVisual/>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4"/>
      </w:tblPr>
      <w:tblGrid>
        <w:gridCol w:w="2503"/>
        <w:gridCol w:w="6967"/>
      </w:tblGrid>
      <w:tr w:rsidR="00994490" w:rsidRPr="008C6A35" w14:paraId="6F6C1AEC" w14:textId="77777777" w:rsidTr="005E7E7E">
        <w:trPr>
          <w:tblHeader/>
        </w:trPr>
        <w:tc>
          <w:tcPr>
            <w:tcW w:w="9470" w:type="dxa"/>
            <w:gridSpan w:val="2"/>
            <w:shd w:val="clear" w:color="auto" w:fill="BFBFBF" w:themeFill="background1" w:themeFillShade="BF"/>
          </w:tcPr>
          <w:p w14:paraId="1E3EEF39" w14:textId="77777777" w:rsidR="00994490" w:rsidRPr="008C6A35" w:rsidRDefault="00994490" w:rsidP="00A74EAD">
            <w:pPr>
              <w:spacing w:before="240" w:after="120"/>
              <w:jc w:val="center"/>
              <w:rPr>
                <w:rFonts w:cs="Calibri"/>
                <w:b/>
                <w:bCs/>
                <w:i/>
                <w:iCs/>
                <w:rtl/>
              </w:rPr>
            </w:pPr>
            <w:r w:rsidRPr="008C6A35">
              <w:rPr>
                <w:rFonts w:cs="Calibri"/>
                <w:b/>
                <w:bCs/>
                <w:i/>
                <w:iCs/>
                <w:rtl/>
              </w:rPr>
              <w:t xml:space="preserve"> التوصية 4*</w:t>
            </w:r>
          </w:p>
        </w:tc>
      </w:tr>
      <w:tr w:rsidR="00994490" w:rsidRPr="008C6A35" w14:paraId="57308390" w14:textId="77777777" w:rsidTr="005E7E7E">
        <w:tc>
          <w:tcPr>
            <w:tcW w:w="9470" w:type="dxa"/>
            <w:gridSpan w:val="2"/>
            <w:shd w:val="clear" w:color="auto" w:fill="68E089"/>
          </w:tcPr>
          <w:p w14:paraId="2151B8F0" w14:textId="77777777" w:rsidR="00994490" w:rsidRPr="008C6A35" w:rsidRDefault="00994490" w:rsidP="00A74EAD">
            <w:pPr>
              <w:spacing w:before="240" w:after="120"/>
              <w:rPr>
                <w:rFonts w:cs="Calibri"/>
                <w:bCs/>
                <w:rtl/>
              </w:rPr>
            </w:pPr>
            <w:r w:rsidRPr="008C6A35">
              <w:rPr>
                <w:rFonts w:cs="Calibri"/>
                <w:rtl/>
              </w:rPr>
              <w:br w:type="page"/>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r>
      <w:tr w:rsidR="00994490" w:rsidRPr="008C6A35" w14:paraId="41E65B6E" w14:textId="77777777" w:rsidTr="005E7E7E">
        <w:tc>
          <w:tcPr>
            <w:tcW w:w="2503" w:type="dxa"/>
          </w:tcPr>
          <w:p w14:paraId="7B3403E0" w14:textId="77777777" w:rsidR="00994490" w:rsidRPr="008C6A35" w:rsidRDefault="00994490" w:rsidP="00A74EAD">
            <w:pPr>
              <w:spacing w:before="240" w:after="120"/>
              <w:rPr>
                <w:rFonts w:cs="Calibri"/>
                <w:rtl/>
              </w:rPr>
            </w:pPr>
            <w:r w:rsidRPr="008C6A35">
              <w:rPr>
                <w:rFonts w:cs="Calibri"/>
                <w:rtl/>
              </w:rPr>
              <w:t>قطاع الويبو ذو الصلة</w:t>
            </w:r>
          </w:p>
        </w:tc>
        <w:tc>
          <w:tcPr>
            <w:tcW w:w="6967" w:type="dxa"/>
          </w:tcPr>
          <w:p w14:paraId="15859D0B" w14:textId="77777777" w:rsidR="00994490" w:rsidRPr="008C6A35" w:rsidRDefault="00994490" w:rsidP="00A74EAD">
            <w:pPr>
              <w:spacing w:before="240" w:after="120"/>
              <w:rPr>
                <w:rFonts w:cs="Calibri"/>
                <w:rtl/>
              </w:rPr>
            </w:pPr>
            <w:r w:rsidRPr="008C6A35">
              <w:rPr>
                <w:rFonts w:cs="Calibri"/>
                <w:rtl/>
              </w:rPr>
              <w:t>حق المؤلف والصناعات الإبداعية؛ والتنمية الإقليمية والوطنية؛ والأنظمة الإيكولوجية للملكية الفكرية والابتكار.</w:t>
            </w:r>
          </w:p>
        </w:tc>
      </w:tr>
      <w:tr w:rsidR="00994490" w:rsidRPr="008C6A35" w14:paraId="3C513CE7" w14:textId="77777777" w:rsidTr="005E7E7E">
        <w:tc>
          <w:tcPr>
            <w:tcW w:w="2503" w:type="dxa"/>
          </w:tcPr>
          <w:p w14:paraId="3D4E59C9" w14:textId="673C7869" w:rsidR="00994490" w:rsidRPr="008C6A35" w:rsidRDefault="00994490" w:rsidP="00A74EAD">
            <w:pPr>
              <w:spacing w:before="240" w:after="120"/>
              <w:rPr>
                <w:rFonts w:cs="Calibri"/>
                <w:rtl/>
              </w:rPr>
            </w:pPr>
            <w:r w:rsidRPr="008C6A35">
              <w:rPr>
                <w:rFonts w:cs="Calibri"/>
                <w:rtl/>
              </w:rPr>
              <w:t xml:space="preserve"> مرتبطة </w:t>
            </w:r>
            <w:hyperlink r:id="rId55" w:history="1">
              <w:r w:rsidRPr="008C6A35">
                <w:rPr>
                  <w:rStyle w:val="Hyperlink"/>
                  <w:rFonts w:cs="Calibri"/>
                  <w:rtl/>
                </w:rPr>
                <w:t>بالنتيجة (النتائج) المتوقعة</w:t>
              </w:r>
            </w:hyperlink>
          </w:p>
        </w:tc>
        <w:tc>
          <w:tcPr>
            <w:tcW w:w="6967" w:type="dxa"/>
          </w:tcPr>
          <w:p w14:paraId="01D75129" w14:textId="77777777" w:rsidR="00994490" w:rsidRPr="008C6A35" w:rsidRDefault="00994490" w:rsidP="00A74EAD">
            <w:pPr>
              <w:spacing w:before="240" w:after="120"/>
              <w:rPr>
                <w:rFonts w:cs="Calibri"/>
                <w:rtl/>
              </w:rPr>
            </w:pPr>
            <w:r w:rsidRPr="008C6A35">
              <w:rPr>
                <w:rFonts w:cs="Calibri"/>
                <w:rtl/>
              </w:rPr>
              <w:t>1.2؛ و1.4؛ و2.4؛ و4.4.</w:t>
            </w:r>
          </w:p>
        </w:tc>
      </w:tr>
      <w:tr w:rsidR="00994490" w:rsidRPr="008C6A35" w14:paraId="7BB36325" w14:textId="77777777" w:rsidTr="005E7E7E">
        <w:tc>
          <w:tcPr>
            <w:tcW w:w="2503" w:type="dxa"/>
          </w:tcPr>
          <w:p w14:paraId="139A4DCE" w14:textId="77777777" w:rsidR="00994490" w:rsidRPr="008C6A35" w:rsidRDefault="00994490" w:rsidP="00A74EAD">
            <w:pPr>
              <w:spacing w:before="240" w:after="120"/>
              <w:rPr>
                <w:rFonts w:cs="Calibri"/>
                <w:rtl/>
              </w:rPr>
            </w:pPr>
            <w:r w:rsidRPr="008C6A35">
              <w:rPr>
                <w:rFonts w:cs="Calibri"/>
                <w:rtl/>
              </w:rPr>
              <w:t>التنفيذ</w:t>
            </w:r>
          </w:p>
        </w:tc>
        <w:tc>
          <w:tcPr>
            <w:tcW w:w="6967" w:type="dxa"/>
          </w:tcPr>
          <w:p w14:paraId="21A780D3" w14:textId="22E75BCB" w:rsidR="00994490" w:rsidRPr="008C6A35" w:rsidRDefault="00994490" w:rsidP="00A74EAD">
            <w:pPr>
              <w:spacing w:before="240" w:after="120"/>
              <w:rPr>
                <w:rFonts w:cs="Calibri"/>
                <w:rtl/>
              </w:rPr>
            </w:pPr>
            <w:r w:rsidRPr="008C6A35">
              <w:rPr>
                <w:rFonts w:cs="Calibri"/>
                <w:rtl/>
              </w:rPr>
              <w:t xml:space="preserve"> نوقشت هذه التوصية في الدورة الثانية للجنة (</w:t>
            </w:r>
            <w:r w:rsidRPr="008C6A35">
              <w:rPr>
                <w:rFonts w:cs="Calibri"/>
              </w:rPr>
              <w:t>CDIP/2/4</w:t>
            </w:r>
            <w:r w:rsidRPr="008C6A35">
              <w:rPr>
                <w:rFonts w:cs="Calibri"/>
                <w:rtl/>
              </w:rPr>
              <w:t>) وهي قيد التنفيذ منذ اعتماد أجندة الويبو بشأن التنمية في عام 2007.</w:t>
            </w:r>
            <w:r w:rsidR="00250F53" w:rsidRPr="008C6A35">
              <w:rPr>
                <w:rFonts w:cs="Calibri"/>
                <w:rtl/>
              </w:rPr>
              <w:t xml:space="preserve"> </w:t>
            </w:r>
            <w:r w:rsidRPr="008C6A35">
              <w:rPr>
                <w:rFonts w:cs="Calibri"/>
                <w:rtl/>
              </w:rPr>
              <w:t xml:space="preserve">وقد عولجت إثر الاتفاق على استراتيجية تنفيذ استناداً إلى المناقشات التي دارت أثناء الدورتين الثانية والخامسة للجنة (الوثيقتان </w:t>
            </w:r>
            <w:r w:rsidRPr="008C6A35">
              <w:rPr>
                <w:rFonts w:cs="Calibri"/>
              </w:rPr>
              <w:t>CDIP/2/4</w:t>
            </w:r>
            <w:r w:rsidRPr="008C6A35">
              <w:rPr>
                <w:rFonts w:cs="Calibri"/>
                <w:rtl/>
              </w:rPr>
              <w:t xml:space="preserve"> و</w:t>
            </w:r>
            <w:r w:rsidRPr="008C6A35">
              <w:rPr>
                <w:rFonts w:cs="Calibri"/>
              </w:rPr>
              <w:t>CDIP/5/5</w:t>
            </w:r>
            <w:r w:rsidRPr="008C6A35">
              <w:rPr>
                <w:rFonts w:cs="Calibri"/>
                <w:rtl/>
              </w:rPr>
              <w:t xml:space="preserve">) وعلى النحو الوارد في الوثيقة </w:t>
            </w:r>
            <w:r w:rsidRPr="008C6A35">
              <w:rPr>
                <w:rFonts w:cs="Calibri"/>
              </w:rPr>
              <w:t>CDIP/3/5</w:t>
            </w:r>
            <w:r w:rsidRPr="008C6A35">
              <w:rPr>
                <w:rFonts w:cs="Calibri"/>
                <w:rtl/>
              </w:rPr>
              <w:t>.</w:t>
            </w:r>
            <w:r w:rsidR="00250F53" w:rsidRPr="008C6A35">
              <w:rPr>
                <w:rFonts w:cs="Calibri"/>
                <w:rtl/>
              </w:rPr>
              <w:t xml:space="preserve"> </w:t>
            </w:r>
          </w:p>
          <w:p w14:paraId="3205DFD7" w14:textId="77777777" w:rsidR="00994490" w:rsidRPr="008C6A35" w:rsidRDefault="00994490" w:rsidP="00A74EAD">
            <w:pPr>
              <w:spacing w:before="240" w:after="120"/>
              <w:rPr>
                <w:rFonts w:cs="Calibri"/>
                <w:rtl/>
              </w:rPr>
            </w:pPr>
            <w:r w:rsidRPr="008C6A35">
              <w:rPr>
                <w:rFonts w:cs="Calibri"/>
                <w:rtl/>
              </w:rPr>
              <w:t>وبشكل أكثر تحديداً:</w:t>
            </w:r>
          </w:p>
          <w:p w14:paraId="287D97C7" w14:textId="320E56DB" w:rsidR="00994490" w:rsidRPr="008C6A35" w:rsidRDefault="00994490" w:rsidP="00A74EAD">
            <w:pPr>
              <w:pStyle w:val="ListParagraph"/>
              <w:numPr>
                <w:ilvl w:val="0"/>
                <w:numId w:val="94"/>
              </w:numPr>
              <w:autoSpaceDE w:val="0"/>
              <w:spacing w:before="240" w:after="120"/>
              <w:contextualSpacing w:val="0"/>
              <w:outlineLvl w:val="3"/>
              <w:rPr>
                <w:rFonts w:cs="Calibri"/>
                <w:i/>
                <w:iCs/>
                <w:szCs w:val="28"/>
                <w:rtl/>
              </w:rPr>
            </w:pPr>
            <w:r w:rsidRPr="008C6A35">
              <w:rPr>
                <w:rFonts w:cs="Calibri"/>
                <w:i/>
                <w:iCs/>
                <w:szCs w:val="28"/>
                <w:rtl/>
              </w:rPr>
              <w:t xml:space="preserve"> استراتيجية للشركات الصغيرة والمتوسطة</w:t>
            </w:r>
          </w:p>
          <w:p w14:paraId="75347359" w14:textId="74C6FF6B" w:rsidR="00994490" w:rsidRPr="008C6A35" w:rsidRDefault="00994490" w:rsidP="00A74EAD">
            <w:pPr>
              <w:pStyle w:val="ListParagraph"/>
              <w:numPr>
                <w:ilvl w:val="0"/>
                <w:numId w:val="82"/>
              </w:numPr>
              <w:spacing w:before="240" w:after="120"/>
              <w:contextualSpacing w:val="0"/>
              <w:rPr>
                <w:rFonts w:cs="Calibri"/>
                <w:rtl/>
              </w:rPr>
            </w:pPr>
            <w:r w:rsidRPr="008C6A35">
              <w:rPr>
                <w:rFonts w:cs="Calibri"/>
                <w:rtl/>
              </w:rPr>
              <w:t>تيسير استخدام الشركات الصغيرة والمتوسطة والشركات الناشئة لنظام الملكية الفكرية في استراتيجياتها التنافسية. </w:t>
            </w:r>
          </w:p>
          <w:p w14:paraId="783A172A" w14:textId="2585A66F" w:rsidR="00994490" w:rsidRPr="008C6A35" w:rsidRDefault="00994490" w:rsidP="00A74EAD">
            <w:pPr>
              <w:pStyle w:val="ListParagraph"/>
              <w:numPr>
                <w:ilvl w:val="0"/>
                <w:numId w:val="82"/>
              </w:numPr>
              <w:spacing w:before="240" w:after="120"/>
              <w:contextualSpacing w:val="0"/>
              <w:rPr>
                <w:rFonts w:cs="Calibri"/>
                <w:rtl/>
              </w:rPr>
            </w:pPr>
            <w:r w:rsidRPr="008C6A35">
              <w:rPr>
                <w:rFonts w:cs="Calibri"/>
                <w:rtl/>
              </w:rPr>
              <w:t>وتحسين قدرة المؤسسات الداعمة للشركات الصغيرة والمتوسطة على إتاحة الخدمات المتعلقة بالملكية الفكرية للشركات الصغيرة والمتوسطة والشركات الناشئة. </w:t>
            </w:r>
          </w:p>
          <w:p w14:paraId="67978D95" w14:textId="60553FBB" w:rsidR="00994490" w:rsidRPr="008C6A35" w:rsidRDefault="00994490" w:rsidP="00A74EAD">
            <w:pPr>
              <w:pStyle w:val="ListParagraph"/>
              <w:numPr>
                <w:ilvl w:val="0"/>
                <w:numId w:val="82"/>
              </w:numPr>
              <w:spacing w:before="240" w:after="120"/>
              <w:contextualSpacing w:val="0"/>
              <w:rPr>
                <w:rFonts w:cs="Calibri"/>
                <w:rtl/>
              </w:rPr>
            </w:pPr>
            <w:r w:rsidRPr="008C6A35">
              <w:rPr>
                <w:rFonts w:cs="Calibri"/>
                <w:rtl/>
              </w:rPr>
              <w:t>وتطوير محتوى متعلق بالملكية الفكرية مناسب للأعمال التجارية لتوجيه الوسطاء المعنيين بالشركات الصغيرة والمتوسطة في تفاعلاتهم مع الشركات الصغيرة والمتوسطة.</w:t>
            </w:r>
          </w:p>
          <w:p w14:paraId="6C2D2E87" w14:textId="2F3801A8" w:rsidR="00E109C8" w:rsidRPr="008C6A35" w:rsidRDefault="00994490" w:rsidP="00A74EAD">
            <w:pPr>
              <w:pStyle w:val="ListParagraph"/>
              <w:numPr>
                <w:ilvl w:val="0"/>
                <w:numId w:val="82"/>
              </w:numPr>
              <w:spacing w:before="240" w:after="120"/>
              <w:contextualSpacing w:val="0"/>
              <w:rPr>
                <w:rFonts w:cs="Calibri"/>
                <w:rtl/>
              </w:rPr>
            </w:pPr>
            <w:r w:rsidRPr="008C6A35">
              <w:rPr>
                <w:rFonts w:cs="Calibri"/>
                <w:rtl/>
              </w:rPr>
              <w:t xml:space="preserve"> وإعانة المخترعين على طرح منتجاتهم القائمة على براءات في السوق والانتقال من الاختراع إلى ريادة المشاريع.</w:t>
            </w:r>
          </w:p>
          <w:p w14:paraId="482FCD5A" w14:textId="7D00BD6D" w:rsidR="00A24A05" w:rsidRPr="008C6A35" w:rsidRDefault="00E109C8" w:rsidP="00A74EAD">
            <w:pPr>
              <w:pStyle w:val="ListParagraph"/>
              <w:numPr>
                <w:ilvl w:val="0"/>
                <w:numId w:val="82"/>
              </w:numPr>
              <w:spacing w:before="240" w:after="120"/>
              <w:contextualSpacing w:val="0"/>
              <w:rPr>
                <w:rFonts w:cs="Calibri"/>
                <w:rtl/>
              </w:rPr>
            </w:pPr>
            <w:r w:rsidRPr="008C6A35">
              <w:rPr>
                <w:rFonts w:cs="Calibri"/>
                <w:rtl/>
              </w:rPr>
              <w:t xml:space="preserve"> والمساهمة في وضع السياسات القائمة على الأدلة وفي الخدمات الحكومية التي تلبي احتياجات الشركات الصغيرة والمتوسطة والشركات الناشئة عن طريق إجراء دراسات وبحوث ميدانية بشأن إمكانية وصولها إلى نظام الملكية الفكرية واستخدامه، وأسباب عدم استخدامه، إن وجدت.</w:t>
            </w:r>
            <w:r w:rsidR="00250F53" w:rsidRPr="008C6A35">
              <w:rPr>
                <w:rFonts w:cs="Calibri"/>
                <w:rtl/>
              </w:rPr>
              <w:t xml:space="preserve"> </w:t>
            </w:r>
          </w:p>
          <w:p w14:paraId="3B91B0BB" w14:textId="77777777" w:rsidR="00994490" w:rsidRPr="008C6A35" w:rsidRDefault="00994490" w:rsidP="00A74EAD">
            <w:pPr>
              <w:pStyle w:val="ListParagraph"/>
              <w:numPr>
                <w:ilvl w:val="0"/>
                <w:numId w:val="94"/>
              </w:numPr>
              <w:autoSpaceDE w:val="0"/>
              <w:spacing w:before="240" w:after="120"/>
              <w:contextualSpacing w:val="0"/>
              <w:outlineLvl w:val="3"/>
              <w:rPr>
                <w:rFonts w:cs="Calibri"/>
                <w:i/>
                <w:iCs/>
                <w:szCs w:val="28"/>
                <w:rtl/>
              </w:rPr>
            </w:pPr>
            <w:r w:rsidRPr="008C6A35">
              <w:rPr>
                <w:rFonts w:cs="Calibri"/>
                <w:i/>
                <w:iCs/>
                <w:szCs w:val="28"/>
                <w:rtl/>
              </w:rPr>
              <w:t>استراتيجية للصناعات الإبداعية</w:t>
            </w:r>
          </w:p>
          <w:p w14:paraId="697FBCC4" w14:textId="7428A034" w:rsidR="00EC4BC7" w:rsidRPr="008C6A35" w:rsidRDefault="00EC4BC7" w:rsidP="00A74EAD">
            <w:pPr>
              <w:spacing w:before="240" w:after="120"/>
              <w:rPr>
                <w:rFonts w:cs="Calibri"/>
                <w:rtl/>
              </w:rPr>
            </w:pPr>
            <w:r w:rsidRPr="008C6A35">
              <w:rPr>
                <w:rFonts w:cs="Calibri"/>
                <w:rtl/>
              </w:rPr>
              <w:t>وأطلقت الويبو برامج لتدريب الخبراء على جمع البيانات وتحليلها في المجالات الإبداعية.</w:t>
            </w:r>
            <w:r w:rsidR="00250F53" w:rsidRPr="008C6A35">
              <w:rPr>
                <w:rFonts w:cs="Calibri"/>
                <w:rtl/>
              </w:rPr>
              <w:t xml:space="preserve"> </w:t>
            </w:r>
            <w:r w:rsidRPr="008C6A35">
              <w:rPr>
                <w:rFonts w:cs="Calibri"/>
                <w:rtl/>
              </w:rPr>
              <w:t>وقد حددت الأنشطة أولويات نهج إقليمي، وأجريت بالتعاون مع الدول الأعضاء في المنظمة الإقليمية الأفريقية للملكية الفكرية (الأريبو)، ورابطة أمم جنوب شرق آسيا (آسيان).</w:t>
            </w:r>
            <w:r w:rsidR="00250F53" w:rsidRPr="008C6A35">
              <w:rPr>
                <w:rFonts w:cs="Calibri"/>
                <w:rtl/>
              </w:rPr>
              <w:t xml:space="preserve"> </w:t>
            </w:r>
            <w:r w:rsidRPr="008C6A35">
              <w:rPr>
                <w:rFonts w:cs="Calibri"/>
                <w:rtl/>
              </w:rPr>
              <w:t>وتعقد الأنشطة الوطنية في أفريقيا وآسيا والوسطى وأمريكا اللاتينية.</w:t>
            </w:r>
            <w:r w:rsidR="00250F53" w:rsidRPr="008C6A35">
              <w:rPr>
                <w:rFonts w:cs="Calibri"/>
                <w:rtl/>
              </w:rPr>
              <w:t xml:space="preserve"> </w:t>
            </w:r>
            <w:r w:rsidRPr="008C6A35">
              <w:rPr>
                <w:rFonts w:cs="Calibri"/>
                <w:rtl/>
              </w:rPr>
              <w:t>وطُورت أدوات عملية لقطاعات إبداعية مختارة بهدف تلبية احتياجاتها القطاعية الخاصة، ومن أجل الاستخدام في ندوات في عدد من البلدان.</w:t>
            </w:r>
          </w:p>
          <w:p w14:paraId="6479ACAD" w14:textId="77777777" w:rsidR="00994490" w:rsidRPr="008C6A35" w:rsidRDefault="00994490" w:rsidP="00A74EAD">
            <w:pPr>
              <w:spacing w:before="240" w:after="120"/>
              <w:rPr>
                <w:rFonts w:cs="Calibri"/>
                <w:rtl/>
              </w:rPr>
            </w:pPr>
            <w:r w:rsidRPr="008C6A35">
              <w:rPr>
                <w:rFonts w:cs="Calibri"/>
                <w:rtl/>
              </w:rPr>
              <w:t>وبذلت مساع لإقامة وتعزيز شراكات مع الحكومات والمنظمات الدولية المهتمة.</w:t>
            </w:r>
          </w:p>
          <w:p w14:paraId="2AE26442" w14:textId="77777777" w:rsidR="00994490" w:rsidRPr="008C6A35" w:rsidRDefault="00994490" w:rsidP="00A74EAD">
            <w:pPr>
              <w:pStyle w:val="ListParagraph"/>
              <w:numPr>
                <w:ilvl w:val="0"/>
                <w:numId w:val="94"/>
              </w:numPr>
              <w:autoSpaceDE w:val="0"/>
              <w:spacing w:before="240" w:after="120"/>
              <w:contextualSpacing w:val="0"/>
              <w:outlineLvl w:val="3"/>
              <w:rPr>
                <w:rFonts w:cs="Calibri"/>
                <w:i/>
                <w:iCs/>
                <w:szCs w:val="28"/>
                <w:rtl/>
              </w:rPr>
            </w:pPr>
            <w:r w:rsidRPr="008C6A35">
              <w:rPr>
                <w:rFonts w:cs="Calibri"/>
                <w:i/>
                <w:iCs/>
                <w:szCs w:val="28"/>
                <w:rtl/>
              </w:rPr>
              <w:lastRenderedPageBreak/>
              <w:t>استراتيجية للجامعات ومؤسسات البحث</w:t>
            </w:r>
          </w:p>
          <w:p w14:paraId="4A2CF1AC" w14:textId="18F6D2C8" w:rsidR="00994490" w:rsidRPr="008C6A35" w:rsidRDefault="00994490" w:rsidP="00A74EAD">
            <w:pPr>
              <w:spacing w:before="240" w:after="120"/>
              <w:rPr>
                <w:rFonts w:cs="Calibri"/>
                <w:rtl/>
              </w:rPr>
            </w:pPr>
            <w:r w:rsidRPr="008C6A35">
              <w:rPr>
                <w:rFonts w:cs="Calibri"/>
                <w:rtl/>
              </w:rPr>
              <w:t>كثفت الويبو أنشطتها الداعمة للجامعات ومؤسسات البحث تكثيفا معتبراً نتيجة لتزايد الطلبات من الدول الأعضاء.</w:t>
            </w:r>
            <w:r w:rsidR="00250F53" w:rsidRPr="008C6A35">
              <w:rPr>
                <w:rFonts w:cs="Calibri"/>
                <w:rtl/>
              </w:rPr>
              <w:t xml:space="preserve"> </w:t>
            </w:r>
            <w:r w:rsidRPr="008C6A35">
              <w:rPr>
                <w:rFonts w:cs="Calibri"/>
                <w:rtl/>
              </w:rPr>
              <w:t>وتركز الدعم على ثلاثة أنواع رئيسية من الأنشطة:</w:t>
            </w:r>
          </w:p>
          <w:p w14:paraId="39402814" w14:textId="4F626E5C" w:rsidR="00994490" w:rsidRPr="008C6A35" w:rsidRDefault="00994490" w:rsidP="00A74EAD">
            <w:pPr>
              <w:pStyle w:val="ListParagraph"/>
              <w:numPr>
                <w:ilvl w:val="0"/>
                <w:numId w:val="96"/>
              </w:numPr>
              <w:spacing w:before="240" w:after="120"/>
              <w:contextualSpacing w:val="0"/>
              <w:rPr>
                <w:rFonts w:cs="Calibri"/>
                <w:rtl/>
              </w:rPr>
            </w:pPr>
            <w:r w:rsidRPr="008C6A35">
              <w:rPr>
                <w:rFonts w:cs="Calibri"/>
                <w:rtl/>
              </w:rPr>
              <w:t xml:space="preserve"> الدعم المقدم إلى الجامعات ومؤسسات البحث في وضع السياسات المؤسسية بشأن الملكية الفكرية لتسهيل إدارة أصول الملكية الفكرية بما يتماشى مع رسالاتها ومهامها.</w:t>
            </w:r>
            <w:r w:rsidR="00250F53" w:rsidRPr="008C6A35">
              <w:rPr>
                <w:rFonts w:cs="Calibri"/>
                <w:rtl/>
              </w:rPr>
              <w:t xml:space="preserve"> </w:t>
            </w:r>
          </w:p>
          <w:p w14:paraId="6D4E63E0" w14:textId="44429DE6" w:rsidR="00994490" w:rsidRPr="008C6A35" w:rsidRDefault="00994490" w:rsidP="00A74EAD">
            <w:pPr>
              <w:pStyle w:val="ListParagraph"/>
              <w:numPr>
                <w:ilvl w:val="0"/>
                <w:numId w:val="96"/>
              </w:numPr>
              <w:spacing w:before="240" w:after="120"/>
              <w:contextualSpacing w:val="0"/>
              <w:rPr>
                <w:rFonts w:cs="Calibri"/>
                <w:rtl/>
              </w:rPr>
            </w:pPr>
            <w:r w:rsidRPr="008C6A35">
              <w:rPr>
                <w:rFonts w:cs="Calibri"/>
                <w:rtl/>
              </w:rPr>
              <w:t>إنشاء شبكات من مؤسسات بحثية بمراكز للملكية الفكرية كوسيلة تتخذها الدول الأعضاء لبناء بنية تحتية للابتكار تكون فعالة من حيث التكلفة.</w:t>
            </w:r>
          </w:p>
          <w:p w14:paraId="7062081A" w14:textId="7AE74053" w:rsidR="00C20985" w:rsidRPr="008C6A35" w:rsidRDefault="00994490" w:rsidP="00A74EAD">
            <w:pPr>
              <w:pStyle w:val="ListParagraph"/>
              <w:numPr>
                <w:ilvl w:val="0"/>
                <w:numId w:val="96"/>
              </w:numPr>
              <w:spacing w:before="240" w:after="120"/>
              <w:contextualSpacing w:val="0"/>
              <w:rPr>
                <w:rFonts w:cs="Calibri"/>
                <w:rtl/>
              </w:rPr>
            </w:pPr>
            <w:r w:rsidRPr="008C6A35">
              <w:rPr>
                <w:rFonts w:cs="Calibri"/>
                <w:rtl/>
              </w:rPr>
              <w:t>برامج تدريبية عملية ومخصصة للجامعات والمؤسسات البحثية بشأن سياسات الملكية الفكرية المؤسسية، وترخيص التكنولوجيا، وتقييم البراءات، وصياغة البراءات، وإدارة التكنولوجيا، والتسويق.</w:t>
            </w:r>
            <w:r w:rsidR="00250F53" w:rsidRPr="008C6A35">
              <w:rPr>
                <w:rFonts w:cs="Calibri"/>
                <w:rtl/>
              </w:rPr>
              <w:t xml:space="preserve"> </w:t>
            </w:r>
          </w:p>
          <w:p w14:paraId="7BDDB092" w14:textId="77777777" w:rsidR="00994490" w:rsidRPr="008C6A35" w:rsidRDefault="00994490" w:rsidP="00A74EAD">
            <w:pPr>
              <w:pStyle w:val="ListParagraph"/>
              <w:numPr>
                <w:ilvl w:val="0"/>
                <w:numId w:val="94"/>
              </w:numPr>
              <w:spacing w:before="240" w:after="120"/>
              <w:contextualSpacing w:val="0"/>
              <w:rPr>
                <w:rFonts w:cs="Calibri"/>
                <w:rtl/>
              </w:rPr>
            </w:pPr>
            <w:r w:rsidRPr="008C6A35">
              <w:rPr>
                <w:rFonts w:cs="Calibri"/>
                <w:i/>
                <w:iCs/>
                <w:szCs w:val="28"/>
                <w:rtl/>
              </w:rPr>
              <w:t>استراتيجية لدعم إعداد استراتيجيات وطنية بشأن الملكية الفكرية</w:t>
            </w:r>
          </w:p>
          <w:p w14:paraId="2F9E2246" w14:textId="378596BF" w:rsidR="003E73D2" w:rsidRPr="008C6A35" w:rsidRDefault="003E73D2" w:rsidP="00A74EAD">
            <w:pPr>
              <w:spacing w:before="240" w:after="120"/>
              <w:rPr>
                <w:rFonts w:cs="Calibri"/>
                <w:rtl/>
              </w:rPr>
            </w:pPr>
            <w:r w:rsidRPr="008C6A35">
              <w:rPr>
                <w:rFonts w:cs="Calibri"/>
                <w:rtl/>
              </w:rPr>
              <w:t xml:space="preserve"> تقديم دعم لدمج استراتيجيات الملكية الفكرية الوطنية في التخطيط الوطني للابتكار والتنمية الاقتصادية.</w:t>
            </w:r>
            <w:r w:rsidR="00250F53" w:rsidRPr="008C6A35">
              <w:rPr>
                <w:rFonts w:cs="Calibri"/>
                <w:rtl/>
              </w:rPr>
              <w:t xml:space="preserve"> </w:t>
            </w:r>
            <w:r w:rsidRPr="008C6A35">
              <w:rPr>
                <w:rFonts w:cs="Calibri"/>
                <w:rtl/>
              </w:rPr>
              <w:t>ويشمل ذلك تطوير أدوات عملية تركّز على أهمية الخيارات الوطنية في وضع استراتيجيات الملكية الفكرية الوطنية وتنفيذها.</w:t>
            </w:r>
            <w:r w:rsidR="00250F53" w:rsidRPr="008C6A35">
              <w:rPr>
                <w:rFonts w:cs="Calibri"/>
                <w:rtl/>
              </w:rPr>
              <w:t xml:space="preserve"> </w:t>
            </w:r>
            <w:r w:rsidRPr="008C6A35">
              <w:rPr>
                <w:rFonts w:cs="Calibri"/>
                <w:rtl/>
              </w:rPr>
              <w:t>وتؤخذ في الاعتبار، عند وضع استراتيجيات وطنية للملكية الفكرية، احتياجات جميع أصحاب المصلحة المعنيين بالملكية الفكرية والابتكار، بما في ذلك الشركات الصغيرة والمتوسطة، والوسطاء الذين يدعمون الشركات الناشئة، والمؤسسات البحثية، والصناعات الثقافية، وغيرها.</w:t>
            </w:r>
          </w:p>
          <w:p w14:paraId="409DAAEF" w14:textId="72D28B06" w:rsidR="00994490" w:rsidRPr="008C6A35" w:rsidRDefault="00994490" w:rsidP="00A74EAD">
            <w:pPr>
              <w:spacing w:before="240" w:after="120"/>
              <w:rPr>
                <w:rFonts w:cs="Calibri"/>
                <w:iCs/>
                <w:rtl/>
              </w:rPr>
            </w:pPr>
            <w:r w:rsidRPr="008C6A35">
              <w:rPr>
                <w:rFonts w:cs="Calibri"/>
                <w:rtl/>
              </w:rPr>
              <w:t>كما تعالج بعض مشاريع أجندة التنمية المواضيعية هذه التوصية.</w:t>
            </w:r>
            <w:r w:rsidR="00250F53" w:rsidRPr="008C6A35">
              <w:rPr>
                <w:rFonts w:cs="Calibri"/>
                <w:rtl/>
              </w:rPr>
              <w:t xml:space="preserve"> </w:t>
            </w: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56" w:history="1">
              <w:r w:rsidRPr="008C6A35">
                <w:rPr>
                  <w:rStyle w:val="Hyperlink"/>
                  <w:rFonts w:cs="Calibri"/>
                  <w:rtl/>
                </w:rPr>
                <w:t>الخطة الاستراتيجية المتوسطة الأجل للمنظمة للفترة 2022-2026</w:t>
              </w:r>
            </w:hyperlink>
            <w:hyperlink r:id="rId57"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994490" w:rsidRPr="008C6A35" w14:paraId="67BDD77F" w14:textId="77777777" w:rsidTr="005E7E7E">
        <w:tc>
          <w:tcPr>
            <w:tcW w:w="2503" w:type="dxa"/>
          </w:tcPr>
          <w:p w14:paraId="2BEF77DB" w14:textId="122C4ED5" w:rsidR="00994490" w:rsidRPr="008C6A35" w:rsidRDefault="00965F98" w:rsidP="00A74EAD">
            <w:pPr>
              <w:spacing w:before="240" w:after="120"/>
              <w:rPr>
                <w:rFonts w:cs="Calibri"/>
                <w:rtl/>
              </w:rPr>
            </w:pPr>
            <w:hyperlink r:id="rId58" w:history="1">
              <w:r w:rsidR="00994490" w:rsidRPr="008C6A35">
                <w:rPr>
                  <w:rStyle w:val="Hyperlink"/>
                  <w:rFonts w:cs="Calibri"/>
                  <w:rtl/>
                </w:rPr>
                <w:t>مشاريع أجندة التنمية</w:t>
              </w:r>
            </w:hyperlink>
            <w:r w:rsidR="00994490" w:rsidRPr="008C6A35">
              <w:rPr>
                <w:rFonts w:cs="Calibri"/>
                <w:rtl/>
              </w:rPr>
              <w:t xml:space="preserve"> ذات الصلة</w:t>
            </w:r>
          </w:p>
        </w:tc>
        <w:tc>
          <w:tcPr>
            <w:tcW w:w="6967" w:type="dxa"/>
          </w:tcPr>
          <w:p w14:paraId="1CD5D850" w14:textId="6619C616" w:rsidR="00994490" w:rsidRPr="008C6A35" w:rsidRDefault="00994490" w:rsidP="00A74EAD">
            <w:pPr>
              <w:spacing w:before="240" w:after="120"/>
              <w:rPr>
                <w:rFonts w:cs="Calibri"/>
                <w:rtl/>
              </w:rPr>
            </w:pPr>
            <w:r w:rsidRPr="008C6A35">
              <w:rPr>
                <w:rFonts w:cs="Calibri"/>
                <w:rtl/>
              </w:rPr>
              <w:t xml:space="preserve">نفذت هذه التوصية من خلال مشاريع أجندة التنمية </w:t>
            </w:r>
            <w:r w:rsidRPr="008C6A35">
              <w:rPr>
                <w:rFonts w:cs="Calibri"/>
                <w:b/>
                <w:bCs/>
                <w:rtl/>
              </w:rPr>
              <w:t>المكتملة</w:t>
            </w:r>
            <w:r w:rsidRPr="008C6A35">
              <w:rPr>
                <w:rFonts w:cs="Calibri"/>
                <w:rtl/>
              </w:rPr>
              <w:t xml:space="preserve"> التالية: </w:t>
            </w:r>
            <w:r w:rsidRPr="008C6A35">
              <w:rPr>
                <w:rFonts w:cs="Calibri"/>
              </w:rPr>
              <w:t>CDIP/9/13</w:t>
            </w:r>
            <w:r w:rsidRPr="008C6A35">
              <w:rPr>
                <w:rFonts w:cs="Calibri"/>
                <w:rtl/>
              </w:rPr>
              <w:t xml:space="preserve"> و</w:t>
            </w:r>
            <w:r w:rsidRPr="008C6A35">
              <w:rPr>
                <w:rFonts w:cs="Calibri"/>
              </w:rPr>
              <w:t>CDIP/17/7</w:t>
            </w:r>
            <w:r w:rsidRPr="008C6A35">
              <w:rPr>
                <w:rFonts w:cs="Calibri"/>
                <w:rtl/>
              </w:rPr>
              <w:t xml:space="preserve"> و</w:t>
            </w:r>
            <w:r w:rsidRPr="008C6A35">
              <w:rPr>
                <w:rFonts w:cs="Calibri"/>
              </w:rPr>
              <w:t>CDIP/22/15 Rev.</w:t>
            </w:r>
          </w:p>
          <w:p w14:paraId="52D8410A" w14:textId="09DFB46F" w:rsidR="00994490" w:rsidRPr="008C6A35" w:rsidRDefault="00994490" w:rsidP="00A74EAD">
            <w:pPr>
              <w:spacing w:before="240" w:after="120"/>
              <w:rPr>
                <w:rFonts w:cs="Calibri"/>
                <w:rtl/>
              </w:rPr>
            </w:pPr>
            <w:r w:rsidRPr="008C6A35">
              <w:rPr>
                <w:rFonts w:cs="Calibri"/>
                <w:rtl/>
              </w:rPr>
              <w:t xml:space="preserve">ولا تزال هذه التوصية تعالج من خلال </w:t>
            </w:r>
            <w:r w:rsidRPr="008C6A35">
              <w:rPr>
                <w:rFonts w:cs="Calibri"/>
                <w:b/>
                <w:bCs/>
                <w:rtl/>
              </w:rPr>
              <w:t xml:space="preserve">تعميم </w:t>
            </w:r>
            <w:r w:rsidRPr="008C6A35">
              <w:rPr>
                <w:rFonts w:cs="Calibri"/>
                <w:rtl/>
              </w:rPr>
              <w:t xml:space="preserve">مشاريع أجندة التنمية </w:t>
            </w:r>
            <w:r w:rsidRPr="008C6A35">
              <w:rPr>
                <w:rFonts w:cs="Calibri"/>
                <w:b/>
                <w:bCs/>
                <w:rtl/>
              </w:rPr>
              <w:t>المكتملة</w:t>
            </w:r>
            <w:r w:rsidRPr="008C6A35">
              <w:rPr>
                <w:rFonts w:cs="Calibri"/>
                <w:rtl/>
              </w:rPr>
              <w:t xml:space="preserve"> التالية: </w:t>
            </w:r>
            <w:r w:rsidRPr="008C6A35">
              <w:rPr>
                <w:rFonts w:cs="Calibri"/>
              </w:rPr>
              <w:t>CDIP/5/5</w:t>
            </w:r>
            <w:r w:rsidRPr="008C6A35">
              <w:rPr>
                <w:rFonts w:cs="Calibri"/>
                <w:rtl/>
              </w:rPr>
              <w:t xml:space="preserve"> و</w:t>
            </w:r>
            <w:r w:rsidRPr="008C6A35">
              <w:rPr>
                <w:rFonts w:cs="Calibri"/>
              </w:rPr>
              <w:t>CDIP/12/6</w:t>
            </w:r>
            <w:r w:rsidRPr="008C6A35">
              <w:rPr>
                <w:rFonts w:cs="Calibri"/>
                <w:rtl/>
              </w:rPr>
              <w:t xml:space="preserve"> و</w:t>
            </w:r>
            <w:r w:rsidRPr="008C6A35">
              <w:rPr>
                <w:rFonts w:cs="Calibri"/>
              </w:rPr>
              <w:t>CDIP/22/8</w:t>
            </w:r>
            <w:r w:rsidRPr="008C6A35">
              <w:rPr>
                <w:rFonts w:cs="Calibri"/>
                <w:rtl/>
              </w:rPr>
              <w:t>.</w:t>
            </w:r>
          </w:p>
          <w:p w14:paraId="4D43FD84" w14:textId="5123FD04" w:rsidR="00994490" w:rsidRPr="008C6A35" w:rsidRDefault="00994490" w:rsidP="00A74EAD">
            <w:pPr>
              <w:spacing w:before="240" w:after="120"/>
              <w:rPr>
                <w:rFonts w:cs="Calibri"/>
                <w:rtl/>
              </w:rPr>
            </w:pPr>
            <w:r w:rsidRPr="008C6A35">
              <w:rPr>
                <w:rFonts w:cs="Calibri"/>
                <w:rtl/>
              </w:rPr>
              <w:t xml:space="preserve">وبالإضافة إلى ذلك، تعالج مشاريع أجندة التنمية </w:t>
            </w:r>
            <w:r w:rsidRPr="008C6A35">
              <w:rPr>
                <w:rFonts w:cs="Calibri"/>
                <w:b/>
                <w:bCs/>
                <w:rtl/>
              </w:rPr>
              <w:t>الجارية</w:t>
            </w:r>
            <w:r w:rsidRPr="008C6A35">
              <w:rPr>
                <w:rFonts w:cs="Calibri"/>
                <w:rtl/>
              </w:rPr>
              <w:t xml:space="preserve"> التالية هذه التوصية:</w:t>
            </w:r>
          </w:p>
          <w:p w14:paraId="6C4A4899" w14:textId="77777777" w:rsidR="00994490" w:rsidRPr="008C6A35" w:rsidRDefault="00994490" w:rsidP="00A74EAD">
            <w:pPr>
              <w:spacing w:before="240" w:after="120"/>
              <w:rPr>
                <w:rFonts w:cs="Calibri"/>
                <w:rtl/>
              </w:rPr>
            </w:pPr>
            <w:r w:rsidRPr="008C6A35">
              <w:rPr>
                <w:rFonts w:cs="Calibri"/>
                <w:rtl/>
              </w:rPr>
              <w:t xml:space="preserve">- </w:t>
            </w:r>
            <w:r w:rsidRPr="008C6A35">
              <w:rPr>
                <w:rFonts w:cs="Calibri"/>
                <w:i/>
                <w:iCs/>
                <w:rtl/>
              </w:rPr>
              <w:t>تطوير قطاع الموسيقى ونماذج اقتصادية جديدة للموسيقى في بوركينا فاسو وبعض بلدان الاتحاد الاقتصادي والنقدي لغرب أفريقيا</w:t>
            </w:r>
            <w:r w:rsidRPr="008C6A35">
              <w:rPr>
                <w:rFonts w:cs="Calibri"/>
                <w:rtl/>
              </w:rPr>
              <w:t xml:space="preserve"> (الوثيقة </w:t>
            </w:r>
            <w:r w:rsidRPr="008C6A35">
              <w:rPr>
                <w:rFonts w:cs="Calibri"/>
              </w:rPr>
              <w:t>CDIP/23/13</w:t>
            </w:r>
            <w:r w:rsidRPr="008C6A35">
              <w:rPr>
                <w:rFonts w:cs="Calibri"/>
                <w:rtl/>
              </w:rPr>
              <w:t>)</w:t>
            </w:r>
          </w:p>
          <w:p w14:paraId="78D00705" w14:textId="77777777" w:rsidR="00994490" w:rsidRPr="008C6A35" w:rsidRDefault="00994490" w:rsidP="00A74EAD">
            <w:pPr>
              <w:spacing w:before="240" w:after="120"/>
              <w:rPr>
                <w:rFonts w:cs="Calibri"/>
                <w:rtl/>
              </w:rPr>
            </w:pPr>
            <w:r w:rsidRPr="008C6A35">
              <w:rPr>
                <w:rFonts w:cs="Calibri"/>
                <w:rtl/>
              </w:rPr>
              <w:t xml:space="preserve">- </w:t>
            </w:r>
            <w:r w:rsidRPr="008C6A35">
              <w:rPr>
                <w:rFonts w:cs="Calibri"/>
                <w:i/>
                <w:iCs/>
                <w:rtl/>
              </w:rPr>
              <w:t>وتسجيل العلامات الجماعية للشركات المحلية بصفته قضية محورية في التنمية الاقتصادية</w:t>
            </w:r>
            <w:r w:rsidRPr="008C6A35">
              <w:rPr>
                <w:rFonts w:cs="Calibri"/>
                <w:rtl/>
              </w:rPr>
              <w:t xml:space="preserve"> (</w:t>
            </w:r>
            <w:r w:rsidRPr="008C6A35">
              <w:rPr>
                <w:rFonts w:cs="Calibri"/>
              </w:rPr>
              <w:t>CDIP/24/9</w:t>
            </w:r>
            <w:r w:rsidRPr="008C6A35">
              <w:rPr>
                <w:rFonts w:cs="Calibri"/>
                <w:rtl/>
              </w:rPr>
              <w:t>)</w:t>
            </w:r>
          </w:p>
          <w:p w14:paraId="2318500C" w14:textId="5A6F9297" w:rsidR="00994490" w:rsidRPr="008C6A35" w:rsidRDefault="00994490" w:rsidP="00A74EAD">
            <w:pPr>
              <w:spacing w:before="240" w:after="120"/>
              <w:rPr>
                <w:rFonts w:cs="Calibri"/>
                <w:rtl/>
              </w:rPr>
            </w:pPr>
            <w:r w:rsidRPr="008C6A35">
              <w:rPr>
                <w:rFonts w:cs="Calibri"/>
                <w:rtl/>
              </w:rPr>
              <w:t xml:space="preserve">- </w:t>
            </w:r>
            <w:r w:rsidRPr="008C6A35">
              <w:rPr>
                <w:rFonts w:cs="Calibri"/>
                <w:i/>
                <w:iCs/>
                <w:rtl/>
              </w:rPr>
              <w:t>وتعزيز استخدام الملكية الفكرية في البلدان النامية ضمن الصناعات الإبداعية في العصر الرقمي</w:t>
            </w:r>
            <w:r w:rsidRPr="008C6A35">
              <w:rPr>
                <w:rFonts w:cs="Calibri"/>
                <w:rtl/>
              </w:rPr>
              <w:t xml:space="preserve"> (</w:t>
            </w:r>
            <w:r w:rsidRPr="008C6A35">
              <w:rPr>
                <w:rFonts w:cs="Calibri"/>
              </w:rPr>
              <w:t>CDIP/26/5</w:t>
            </w:r>
            <w:r w:rsidRPr="008C6A35">
              <w:rPr>
                <w:rFonts w:cs="Calibri"/>
                <w:rtl/>
              </w:rPr>
              <w:t>)</w:t>
            </w:r>
          </w:p>
          <w:p w14:paraId="76C3AC3B" w14:textId="3D4048B4" w:rsidR="00994490" w:rsidRPr="008C6A35" w:rsidRDefault="00994490" w:rsidP="00A74EAD">
            <w:pPr>
              <w:spacing w:before="240" w:after="120"/>
              <w:rPr>
                <w:rFonts w:cs="Calibri"/>
                <w:rtl/>
              </w:rPr>
            </w:pPr>
            <w:r w:rsidRPr="008C6A35">
              <w:rPr>
                <w:rFonts w:cs="Calibri"/>
                <w:rtl/>
              </w:rPr>
              <w:t xml:space="preserve">- </w:t>
            </w:r>
            <w:r w:rsidRPr="008C6A35">
              <w:rPr>
                <w:rFonts w:cs="Calibri"/>
                <w:i/>
                <w:iCs/>
                <w:rtl/>
              </w:rPr>
              <w:t>وتنظيم البيانات الإحصائية ووضع وتنفيذ منهجية لتقييم آثار استخدام نظام الملكية الفكرية</w:t>
            </w:r>
            <w:r w:rsidRPr="008C6A35">
              <w:rPr>
                <w:rFonts w:cs="Calibri"/>
                <w:rtl/>
              </w:rPr>
              <w:t xml:space="preserve"> (</w:t>
            </w:r>
            <w:r w:rsidRPr="008C6A35">
              <w:rPr>
                <w:rFonts w:cs="Calibri"/>
              </w:rPr>
              <w:t>CDIP/26/4</w:t>
            </w:r>
            <w:r w:rsidRPr="008C6A35">
              <w:rPr>
                <w:rFonts w:cs="Calibri"/>
                <w:rtl/>
              </w:rPr>
              <w:t>)</w:t>
            </w:r>
          </w:p>
          <w:p w14:paraId="4BB34566" w14:textId="77777777" w:rsidR="00994490" w:rsidRPr="008C6A35" w:rsidRDefault="00994490" w:rsidP="00A74EAD">
            <w:pPr>
              <w:spacing w:before="240" w:after="120"/>
              <w:rPr>
                <w:rFonts w:cs="Calibri"/>
                <w:rtl/>
              </w:rPr>
            </w:pPr>
            <w:r w:rsidRPr="008C6A35">
              <w:rPr>
                <w:rFonts w:cs="Calibri"/>
                <w:rtl/>
              </w:rPr>
              <w:lastRenderedPageBreak/>
              <w:t xml:space="preserve">- </w:t>
            </w:r>
            <w:r w:rsidRPr="008C6A35">
              <w:rPr>
                <w:rFonts w:cs="Calibri"/>
                <w:i/>
                <w:iCs/>
                <w:rtl/>
              </w:rPr>
              <w:t>وتمكين الشركات الصغيرة من خلال الملكية الفكرية: وضع استراتيجيات لدعم المؤشرات الجغرافية أو العلامات الجماعية في فترة ما بعد التسجيل</w:t>
            </w:r>
            <w:r w:rsidRPr="008C6A35">
              <w:rPr>
                <w:rFonts w:cs="Calibri"/>
                <w:rtl/>
              </w:rPr>
              <w:t xml:space="preserve"> (</w:t>
            </w:r>
            <w:r w:rsidRPr="008C6A35">
              <w:rPr>
                <w:rFonts w:cs="Calibri"/>
              </w:rPr>
              <w:t>CDIP/27/7</w:t>
            </w:r>
            <w:r w:rsidRPr="008C6A35">
              <w:rPr>
                <w:rFonts w:cs="Calibri"/>
                <w:rtl/>
              </w:rPr>
              <w:t>)</w:t>
            </w:r>
          </w:p>
          <w:p w14:paraId="377A3E89" w14:textId="119C3D0F" w:rsidR="00CC2DB3" w:rsidRPr="008C6A35" w:rsidRDefault="00CC2DB3" w:rsidP="00A74EAD">
            <w:pPr>
              <w:spacing w:before="240" w:after="120"/>
              <w:rPr>
                <w:rFonts w:cs="Calibri"/>
                <w:color w:val="FF0000"/>
                <w:rtl/>
              </w:rPr>
            </w:pPr>
            <w:r w:rsidRPr="008C6A35">
              <w:rPr>
                <w:rFonts w:cs="Calibri"/>
                <w:rtl/>
              </w:rPr>
              <w:t xml:space="preserve">- </w:t>
            </w:r>
            <w:r w:rsidRPr="008C6A35">
              <w:rPr>
                <w:rFonts w:cs="Calibri"/>
                <w:i/>
                <w:iCs/>
                <w:rtl/>
              </w:rPr>
              <w:t>تعزيز استخدام الملكية الفكرية لتطبيقات الأجهزة المحمولة في قطاع البرمجيات ـ المرحلة الثانية</w:t>
            </w:r>
            <w:r w:rsidRPr="008C6A35">
              <w:rPr>
                <w:rFonts w:cs="Calibri"/>
                <w:rtl/>
              </w:rPr>
              <w:t xml:space="preserve"> (</w:t>
            </w:r>
            <w:r w:rsidRPr="008C6A35">
              <w:rPr>
                <w:rFonts w:cs="Calibri"/>
              </w:rPr>
              <w:t>CDIP/29/8/Rev.</w:t>
            </w:r>
            <w:r w:rsidRPr="008C6A35">
              <w:rPr>
                <w:rFonts w:cs="Calibri"/>
                <w:rtl/>
              </w:rPr>
              <w:t>)</w:t>
            </w:r>
          </w:p>
        </w:tc>
      </w:tr>
      <w:tr w:rsidR="00994490" w:rsidRPr="008C6A35" w14:paraId="5EFFF76C" w14:textId="77777777" w:rsidTr="005E7E7E">
        <w:tc>
          <w:tcPr>
            <w:tcW w:w="2503" w:type="dxa"/>
          </w:tcPr>
          <w:p w14:paraId="79011925" w14:textId="77777777" w:rsidR="00994490" w:rsidRPr="008C6A35" w:rsidRDefault="00994490" w:rsidP="00A74EAD">
            <w:pPr>
              <w:spacing w:before="240" w:after="120"/>
              <w:rPr>
                <w:rFonts w:cs="Calibri"/>
                <w:rtl/>
              </w:rPr>
            </w:pPr>
            <w:r w:rsidRPr="008C6A35">
              <w:rPr>
                <w:rFonts w:cs="Calibri"/>
                <w:rtl/>
              </w:rPr>
              <w:lastRenderedPageBreak/>
              <w:t>أبرز النقاط</w:t>
            </w:r>
          </w:p>
        </w:tc>
        <w:tc>
          <w:tcPr>
            <w:tcW w:w="6967" w:type="dxa"/>
          </w:tcPr>
          <w:p w14:paraId="3C36F501" w14:textId="40D7ED91" w:rsidR="00F60234" w:rsidRPr="008C6A35" w:rsidRDefault="00F60234" w:rsidP="00A74EAD">
            <w:pPr>
              <w:pStyle w:val="ListParagraph"/>
              <w:numPr>
                <w:ilvl w:val="0"/>
                <w:numId w:val="43"/>
              </w:numPr>
              <w:spacing w:before="240" w:after="120"/>
              <w:contextualSpacing w:val="0"/>
              <w:rPr>
                <w:rFonts w:cs="Calibri"/>
                <w:rtl/>
              </w:rPr>
            </w:pPr>
            <w:r w:rsidRPr="008C6A35">
              <w:rPr>
                <w:rFonts w:cs="Calibri"/>
                <w:rtl/>
              </w:rPr>
              <w:t>تعزيز الدعم الداخلي للدول الأعضاء، من خلال نهج متجدد يُركز على التوجيه الموضوعي المحسن إلى الدول الأعضاء في صياغة استراتيجيات الملكية الفكرية الوطنية.</w:t>
            </w:r>
          </w:p>
          <w:p w14:paraId="3448F36A" w14:textId="106C2848" w:rsidR="005276DE" w:rsidRPr="008C6A35" w:rsidRDefault="00994490" w:rsidP="00A74EAD">
            <w:pPr>
              <w:pStyle w:val="ListParagraph"/>
              <w:numPr>
                <w:ilvl w:val="0"/>
                <w:numId w:val="43"/>
              </w:numPr>
              <w:spacing w:before="240" w:after="120"/>
              <w:contextualSpacing w:val="0"/>
              <w:rPr>
                <w:rStyle w:val="CommentReference"/>
                <w:rFonts w:cs="Calibri"/>
                <w:sz w:val="22"/>
                <w:szCs w:val="20"/>
                <w:rtl/>
              </w:rPr>
            </w:pPr>
            <w:r w:rsidRPr="008C6A35">
              <w:rPr>
                <w:rFonts w:cs="Calibri"/>
                <w:rtl/>
              </w:rPr>
              <w:t>ووقع على ميثاق دائرة الويبو للناشرين ما يزيد على 170 موقعاً.</w:t>
            </w:r>
          </w:p>
          <w:p w14:paraId="74F49352" w14:textId="46C1EA0F" w:rsidR="00994490" w:rsidRPr="008C6A35" w:rsidRDefault="005276DE" w:rsidP="00A74EAD">
            <w:pPr>
              <w:pStyle w:val="ListParagraph"/>
              <w:numPr>
                <w:ilvl w:val="0"/>
                <w:numId w:val="43"/>
              </w:numPr>
              <w:spacing w:before="240" w:after="120"/>
              <w:contextualSpacing w:val="0"/>
              <w:rPr>
                <w:rFonts w:cs="Calibri"/>
                <w:rtl/>
              </w:rPr>
            </w:pPr>
            <w:r w:rsidRPr="008C6A35">
              <w:rPr>
                <w:rFonts w:cs="Calibri"/>
                <w:rtl/>
              </w:rPr>
              <w:t>في ميدان الشركات الصغيرة والمتوسطة، استمرت المشاريع في أكثر من 22 دولة من الدول الأعضاء.</w:t>
            </w:r>
          </w:p>
          <w:p w14:paraId="65C4A5AD" w14:textId="200E9E2D" w:rsidR="009F4B1D" w:rsidRPr="008C6A35" w:rsidRDefault="009F4B1D" w:rsidP="00A74EAD">
            <w:pPr>
              <w:pStyle w:val="ListParagraph"/>
              <w:numPr>
                <w:ilvl w:val="0"/>
                <w:numId w:val="43"/>
              </w:numPr>
              <w:spacing w:before="240" w:after="120"/>
              <w:contextualSpacing w:val="0"/>
              <w:rPr>
                <w:rFonts w:cs="Calibri"/>
                <w:rtl/>
              </w:rPr>
            </w:pPr>
            <w:r w:rsidRPr="008C6A35">
              <w:rPr>
                <w:rFonts w:cs="Calibri"/>
                <w:rtl/>
              </w:rPr>
              <w:t>وقد دعم برنامج جلسات المشورة المخصصة لإدارة الملكية الفكرية لصالح الشركات الصغيرة والمتوسطة 30 شركة مبتكرة من البلدان النامية.</w:t>
            </w:r>
          </w:p>
          <w:p w14:paraId="54A1D1F1" w14:textId="48D8F95A" w:rsidR="00517232" w:rsidRPr="008C6A35" w:rsidRDefault="00994490" w:rsidP="00A74EAD">
            <w:pPr>
              <w:pStyle w:val="ListParagraph"/>
              <w:numPr>
                <w:ilvl w:val="0"/>
                <w:numId w:val="43"/>
              </w:numPr>
              <w:spacing w:before="240" w:after="120"/>
              <w:contextualSpacing w:val="0"/>
              <w:rPr>
                <w:rFonts w:cs="Calibri"/>
                <w:rtl/>
              </w:rPr>
            </w:pPr>
            <w:r w:rsidRPr="008C6A35">
              <w:rPr>
                <w:rFonts w:cs="Calibri"/>
                <w:rtl/>
              </w:rPr>
              <w:t xml:space="preserve">وأعلن عن الفائزين في مسابقة </w:t>
            </w:r>
            <w:hyperlink r:id="rId59" w:history="1">
              <w:r w:rsidRPr="008C6A35">
                <w:rPr>
                  <w:rStyle w:val="Hyperlink"/>
                  <w:rFonts w:cs="Calibri"/>
                  <w:rtl/>
                </w:rPr>
                <w:t>جوائز الويبو العالمية</w:t>
              </w:r>
            </w:hyperlink>
            <w:r w:rsidRPr="008C6A35">
              <w:rPr>
                <w:rFonts w:cs="Calibri"/>
                <w:rtl/>
              </w:rPr>
              <w:t xml:space="preserve"> للشركات الصغيرة والمتوسطة التي أعلن عنها خلال الدورة الرابعة الستين للجمعيات العامة للويبو.</w:t>
            </w:r>
          </w:p>
        </w:tc>
      </w:tr>
      <w:tr w:rsidR="00994490" w:rsidRPr="008C6A35" w14:paraId="60413B3D" w14:textId="77777777" w:rsidTr="005E7E7E">
        <w:tc>
          <w:tcPr>
            <w:tcW w:w="2503" w:type="dxa"/>
          </w:tcPr>
          <w:p w14:paraId="1CC3C127" w14:textId="77777777" w:rsidR="00994490" w:rsidRPr="008C6A35" w:rsidRDefault="00994490" w:rsidP="00A74EAD">
            <w:pPr>
              <w:spacing w:before="240" w:after="120"/>
              <w:rPr>
                <w:rFonts w:cs="Calibri"/>
                <w:rtl/>
              </w:rPr>
            </w:pPr>
            <w:r w:rsidRPr="008C6A35">
              <w:rPr>
                <w:rFonts w:cs="Calibri"/>
                <w:rtl/>
              </w:rPr>
              <w:t xml:space="preserve"> الأنشطة/الإنجازات</w:t>
            </w:r>
          </w:p>
        </w:tc>
        <w:tc>
          <w:tcPr>
            <w:tcW w:w="6967" w:type="dxa"/>
          </w:tcPr>
          <w:p w14:paraId="1CD5C39F" w14:textId="77777777" w:rsidR="00994490" w:rsidRPr="008C6A35" w:rsidRDefault="00994490" w:rsidP="00A74EAD">
            <w:pPr>
              <w:numPr>
                <w:ilvl w:val="0"/>
                <w:numId w:val="39"/>
              </w:numPr>
              <w:spacing w:before="240" w:after="120"/>
              <w:rPr>
                <w:rFonts w:cs="Calibri"/>
                <w:i/>
                <w:iCs/>
                <w:rtl/>
              </w:rPr>
            </w:pPr>
            <w:r w:rsidRPr="008C6A35">
              <w:rPr>
                <w:rFonts w:cs="Calibri"/>
                <w:i/>
                <w:iCs/>
                <w:rtl/>
              </w:rPr>
              <w:t>استراتيجية للشركات الصغيرة والمتوسطة</w:t>
            </w:r>
          </w:p>
          <w:p w14:paraId="41673059" w14:textId="5D42C88E" w:rsidR="005772C0" w:rsidRPr="008C6A35" w:rsidRDefault="00994490" w:rsidP="00A74EAD">
            <w:pPr>
              <w:autoSpaceDE w:val="0"/>
              <w:spacing w:before="240" w:after="120"/>
              <w:outlineLvl w:val="3"/>
              <w:rPr>
                <w:rFonts w:cs="Calibri"/>
                <w:i/>
                <w:iCs/>
                <w:rtl/>
              </w:rPr>
            </w:pPr>
            <w:r w:rsidRPr="008C6A35">
              <w:rPr>
                <w:rFonts w:cs="Calibri"/>
                <w:rtl/>
              </w:rPr>
              <w:t>نفذت الويبو، خلال الفترة الخاضعة للمراجعة، مشاريع لدعم الشركات الصغيرة والمتوسطة على الاستفادة الأفضل من نظام الملكية الفكرية.</w:t>
            </w:r>
            <w:r w:rsidR="00250F53" w:rsidRPr="008C6A35">
              <w:rPr>
                <w:rFonts w:cs="Calibri"/>
                <w:rtl/>
              </w:rPr>
              <w:t xml:space="preserve"> </w:t>
            </w:r>
            <w:r w:rsidRPr="008C6A35">
              <w:rPr>
                <w:rFonts w:cs="Calibri"/>
                <w:rtl/>
              </w:rPr>
              <w:t>وتشمل الأمثلة:</w:t>
            </w:r>
            <w:r w:rsidR="00250F53" w:rsidRPr="008C6A35">
              <w:rPr>
                <w:rFonts w:cs="Calibri"/>
                <w:rtl/>
              </w:rPr>
              <w:t xml:space="preserve"> </w:t>
            </w:r>
            <w:r w:rsidRPr="008C6A35">
              <w:rPr>
                <w:rFonts w:cs="Calibri"/>
                <w:i/>
                <w:iCs/>
                <w:rtl/>
              </w:rPr>
              <w:t>"1" المرحلة الثانية من الإرشاد والتوجيه لمشروع ريادة الشباب في خمسة عشر شركة ناشئة من 9 بلدان أفريقية؛ و"2" ومشروع معني بإنشاء خدمة لدعم الملكية الفكرية للشركات الناشئة والشركات الصغيرة والمتوسطة ذات التوجه التكنولوجي للعراق والمغرب والمملكة العربية السعودية؛ و"3" مشروع لدعم الشركات الصغيرة والمتوسطة في جمعية الملكية الفكرية لرابطة أمم جنوب شرقي آسيا بالشراكة مع مركز التجارة الدولي؛ و"4"</w:t>
            </w:r>
            <w:r w:rsidRPr="008C6A35">
              <w:rPr>
                <w:rFonts w:cs="Calibri"/>
                <w:rtl/>
              </w:rPr>
              <w:t> </w:t>
            </w:r>
            <w:r w:rsidRPr="008C6A35">
              <w:rPr>
                <w:rFonts w:cs="Calibri"/>
                <w:i/>
                <w:iCs/>
                <w:rtl/>
              </w:rPr>
              <w:t>مشروع إقليمي في أمريكا الوسطى وجمهورية الدومنيكان لبناء قدرة في أكثر من مؤسسة وسيطة في سبعة بلدان؛</w:t>
            </w:r>
            <w:r w:rsidRPr="008C6A35">
              <w:rPr>
                <w:rFonts w:cs="Calibri"/>
                <w:rtl/>
              </w:rPr>
              <w:t xml:space="preserve"> و</w:t>
            </w:r>
            <w:r w:rsidRPr="008C6A35">
              <w:rPr>
                <w:rFonts w:cs="Calibri"/>
                <w:i/>
                <w:iCs/>
                <w:rtl/>
              </w:rPr>
              <w:t>"5" دعم الشركات في قطاع الزراعة والأغذية في رابطة أمم جنوب شرقي آسيا وفي دول أوروبا الوسطى والبلطيق وبلدان البحر الأبيض المتوسط.</w:t>
            </w:r>
          </w:p>
          <w:p w14:paraId="348A1F98" w14:textId="0792CEC5" w:rsidR="003963A1" w:rsidRPr="008C6A35" w:rsidRDefault="005D356D" w:rsidP="00A74EAD">
            <w:pPr>
              <w:autoSpaceDE w:val="0"/>
              <w:spacing w:before="240" w:after="120"/>
              <w:outlineLvl w:val="3"/>
              <w:rPr>
                <w:rFonts w:cs="Calibri"/>
                <w:rtl/>
              </w:rPr>
            </w:pPr>
            <w:r w:rsidRPr="008C6A35">
              <w:rPr>
                <w:rFonts w:cs="Calibri"/>
                <w:rtl/>
              </w:rPr>
              <w:t>كما نفّذت مشروعات في 10</w:t>
            </w:r>
            <w:r w:rsidR="007B437A" w:rsidRPr="008C6A35">
              <w:rPr>
                <w:rStyle w:val="FootnoteReference"/>
                <w:rFonts w:cs="Calibri"/>
                <w:rtl/>
              </w:rPr>
              <w:footnoteReference w:id="4"/>
            </w:r>
            <w:r w:rsidRPr="008C6A35">
              <w:rPr>
                <w:rFonts w:cs="Calibri"/>
                <w:rtl/>
              </w:rPr>
              <w:t xml:space="preserve"> دول أعضاء، وأطلقت في أربع</w:t>
            </w:r>
            <w:r w:rsidR="00DD27AD" w:rsidRPr="008C6A35">
              <w:rPr>
                <w:rStyle w:val="FootnoteReference"/>
                <w:rFonts w:cs="Calibri"/>
                <w:rtl/>
              </w:rPr>
              <w:footnoteReference w:id="5"/>
            </w:r>
            <w:r w:rsidRPr="008C6A35">
              <w:rPr>
                <w:rFonts w:cs="Calibri"/>
                <w:rtl/>
              </w:rPr>
              <w:t xml:space="preserve"> دول أعضاء من أجل: "1" فهم التحديات التي تواجه الشركات الصغيرة والمتوسطة والشركات الناشئة في استخدام نظام الملكية الفكرية؛ و"2" تحديد المؤسسات التي تدعم الشركات الصغيرة والعمل معها من أجل دمج الخدمات ذات الصلة بالملكية الفكرية في قائمة خدماتها.</w:t>
            </w:r>
            <w:r w:rsidR="00250F53" w:rsidRPr="008C6A35">
              <w:rPr>
                <w:rFonts w:cs="Calibri"/>
                <w:rtl/>
              </w:rPr>
              <w:t xml:space="preserve"> </w:t>
            </w:r>
            <w:r w:rsidRPr="008C6A35">
              <w:rPr>
                <w:rFonts w:cs="Calibri"/>
                <w:rtl/>
              </w:rPr>
              <w:t>وأنشأت قائمة بالمؤسسات الوسيطة الفعّالة المحتملة من جميع المناطق لإنشاء شبكة من الحلفاء على أرض الواقع من أجل الوصول إلى الشركات الصغيرة والمتوسطة.</w:t>
            </w:r>
            <w:r w:rsidR="00250F53" w:rsidRPr="008C6A35">
              <w:rPr>
                <w:rFonts w:cs="Calibri"/>
                <w:rtl/>
              </w:rPr>
              <w:t xml:space="preserve"> </w:t>
            </w:r>
            <w:r w:rsidRPr="008C6A35">
              <w:rPr>
                <w:rFonts w:cs="Calibri"/>
                <w:rtl/>
              </w:rPr>
              <w:t>وتتواصل جهود متواصلة مع مكاتب الملكية الفكرية لخمس</w:t>
            </w:r>
            <w:r w:rsidR="001D121A" w:rsidRPr="008C6A35">
              <w:rPr>
                <w:rStyle w:val="FootnoteReference"/>
                <w:rFonts w:cs="Calibri"/>
                <w:rtl/>
              </w:rPr>
              <w:footnoteReference w:id="6"/>
            </w:r>
            <w:r w:rsidRPr="008C6A35">
              <w:rPr>
                <w:rFonts w:cs="Calibri"/>
                <w:rtl/>
              </w:rPr>
              <w:t xml:space="preserve"> دول أعضاء بهدف إنشاء خدمات دعم أعمال في مكاتبها.</w:t>
            </w:r>
          </w:p>
          <w:p w14:paraId="1B92213E" w14:textId="77B51973" w:rsidR="00B36525" w:rsidRPr="008C6A35" w:rsidRDefault="00B36525" w:rsidP="00A74EAD">
            <w:pPr>
              <w:autoSpaceDE w:val="0"/>
              <w:spacing w:before="240" w:after="120"/>
              <w:outlineLvl w:val="3"/>
              <w:rPr>
                <w:rFonts w:eastAsiaTheme="minorHAnsi" w:cs="Calibri"/>
                <w:highlight w:val="yellow"/>
                <w:rtl/>
              </w:rPr>
            </w:pPr>
            <w:r w:rsidRPr="008C6A35">
              <w:rPr>
                <w:rFonts w:cs="Calibri"/>
                <w:rtl/>
              </w:rPr>
              <w:t xml:space="preserve"> وعقدت جلسات مشورة بشأن إدارة الملكية الفكرية لصالح 30 شركة مبتكرة من 11</w:t>
            </w:r>
            <w:r w:rsidR="00EC6C1C" w:rsidRPr="008C6A35">
              <w:rPr>
                <w:rStyle w:val="FootnoteReference"/>
                <w:rFonts w:eastAsiaTheme="minorHAnsi" w:cs="Calibri"/>
                <w:rtl/>
              </w:rPr>
              <w:footnoteReference w:id="7"/>
            </w:r>
            <w:r w:rsidRPr="008C6A35">
              <w:rPr>
                <w:rFonts w:cs="Calibri"/>
                <w:rtl/>
              </w:rPr>
              <w:t>دولة من الدول الأعضاء، والتي تعمل في عدة قطاعات بالصناعة، مثل الزراعة والتكنولوجيات الخضراء والتجارة الإلكترونية وحق الامتياز والتعليم.</w:t>
            </w:r>
          </w:p>
          <w:p w14:paraId="1B13C504" w14:textId="46E2BF79" w:rsidR="00994490" w:rsidRPr="008C6A35" w:rsidRDefault="00D357AC" w:rsidP="00A74EAD">
            <w:pPr>
              <w:autoSpaceDE w:val="0"/>
              <w:spacing w:before="240" w:after="120"/>
              <w:outlineLvl w:val="3"/>
              <w:rPr>
                <w:rFonts w:cs="Calibri"/>
                <w:rtl/>
              </w:rPr>
            </w:pPr>
            <w:r w:rsidRPr="008C6A35">
              <w:rPr>
                <w:rFonts w:cs="Calibri"/>
                <w:rtl/>
              </w:rPr>
              <w:lastRenderedPageBreak/>
              <w:t xml:space="preserve">واحتفلت مسابقة </w:t>
            </w:r>
            <w:hyperlink r:id="rId60" w:history="1">
              <w:r w:rsidRPr="008C6A35">
                <w:rPr>
                  <w:rStyle w:val="Hyperlink"/>
                  <w:rFonts w:cs="Calibri"/>
                  <w:rtl/>
                </w:rPr>
                <w:t>جوائز الويبو العالمية</w:t>
              </w:r>
            </w:hyperlink>
            <w:r w:rsidRPr="008C6A35">
              <w:rPr>
                <w:rFonts w:cs="Calibri"/>
                <w:rtl/>
              </w:rPr>
              <w:t xml:space="preserve"> لعام 2023 للشركات الصغيرة والمتوسطة بالمؤسسات والأفراد الاستثنائيين الذين تمكنوا بذكاء من استخدام الملكية الفكرية لصالح التسويق التجاري.</w:t>
            </w:r>
            <w:r w:rsidR="00250F53" w:rsidRPr="008C6A35">
              <w:rPr>
                <w:rFonts w:cs="Calibri"/>
                <w:rtl/>
              </w:rPr>
              <w:t xml:space="preserve"> </w:t>
            </w:r>
            <w:r w:rsidRPr="008C6A35">
              <w:rPr>
                <w:rFonts w:cs="Calibri"/>
                <w:rtl/>
              </w:rPr>
              <w:t>وأعلن عن الفائزين في المسابقة التي أعلن عنها خلال الدورة الرابعة الستين للجمعيات العامة للويبو.</w:t>
            </w:r>
          </w:p>
          <w:p w14:paraId="02107042" w14:textId="03D84D44" w:rsidR="008C0407" w:rsidRPr="008C6A35" w:rsidRDefault="00994490" w:rsidP="00A74EAD">
            <w:pPr>
              <w:autoSpaceDE w:val="0"/>
              <w:spacing w:before="240" w:after="120"/>
              <w:outlineLvl w:val="3"/>
              <w:rPr>
                <w:rFonts w:cs="Calibri"/>
                <w:rtl/>
              </w:rPr>
            </w:pPr>
            <w:r w:rsidRPr="008C6A35">
              <w:rPr>
                <w:rFonts w:cs="Calibri"/>
                <w:rtl/>
              </w:rPr>
              <w:t xml:space="preserve">وعقب التدشين العالمي </w:t>
            </w:r>
            <w:hyperlink r:id="rId61" w:history="1">
              <w:r w:rsidRPr="008C6A35">
                <w:rPr>
                  <w:rStyle w:val="Hyperlink"/>
                  <w:rFonts w:cs="Calibri"/>
                  <w:rtl/>
                </w:rPr>
                <w:t>لأداة الويبو العالمية للتشخيص في مجال الملكية الفكرية،</w:t>
              </w:r>
            </w:hyperlink>
            <w:r w:rsidRPr="008C6A35">
              <w:rPr>
                <w:rFonts w:cs="Calibri"/>
                <w:rtl/>
              </w:rPr>
              <w:t xml:space="preserve"> أعرب عدد من البلدان عن اهتمام بترجمتها إلى اللغات المحلية واكتمل العمل لعدد 6</w:t>
            </w:r>
            <w:r w:rsidR="008C0407" w:rsidRPr="008C6A35">
              <w:rPr>
                <w:rStyle w:val="FootnoteReference"/>
                <w:rFonts w:cs="Calibri"/>
                <w:rtl/>
              </w:rPr>
              <w:footnoteReference w:id="8"/>
            </w:r>
            <w:r w:rsidRPr="008C6A35">
              <w:rPr>
                <w:rFonts w:cs="Calibri"/>
                <w:rtl/>
              </w:rPr>
              <w:t xml:space="preserve"> لغات.</w:t>
            </w:r>
            <w:r w:rsidR="00250F53" w:rsidRPr="008C6A35">
              <w:rPr>
                <w:rFonts w:cs="Calibri"/>
                <w:rtl/>
              </w:rPr>
              <w:t xml:space="preserve"> </w:t>
            </w:r>
            <w:r w:rsidRPr="008C6A35">
              <w:rPr>
                <w:rFonts w:cs="Calibri"/>
                <w:rtl/>
              </w:rPr>
              <w:t>كما اكتمل العمل بشأن تكييف الأداة مع القوانين المطبقة على الدول الأعضاء في المنظمة الأفريقية للملكية الفكرية</w:t>
            </w:r>
          </w:p>
          <w:p w14:paraId="6079F215" w14:textId="451BC31A" w:rsidR="00994490" w:rsidRPr="008C6A35" w:rsidRDefault="008C0407" w:rsidP="00A74EAD">
            <w:pPr>
              <w:autoSpaceDE w:val="0"/>
              <w:spacing w:before="240" w:after="120"/>
              <w:outlineLvl w:val="3"/>
              <w:rPr>
                <w:rFonts w:cs="Calibri"/>
                <w:rtl/>
              </w:rPr>
            </w:pPr>
            <w:r w:rsidRPr="008C6A35">
              <w:rPr>
                <w:rFonts w:cs="Calibri"/>
                <w:rtl/>
              </w:rPr>
              <w:t>المنظمة الأفريقية للملكية الفكرية (</w:t>
            </w:r>
            <w:r w:rsidRPr="008C6A35">
              <w:rPr>
                <w:rFonts w:cs="Calibri"/>
              </w:rPr>
              <w:t>OAPI</w:t>
            </w:r>
            <w:r w:rsidRPr="008C6A35">
              <w:rPr>
                <w:rFonts w:cs="Calibri"/>
                <w:rtl/>
              </w:rPr>
              <w:t>)</w:t>
            </w:r>
          </w:p>
          <w:p w14:paraId="41490258" w14:textId="77777777" w:rsidR="00994490" w:rsidRPr="008C6A35" w:rsidRDefault="00994490" w:rsidP="00A74EAD">
            <w:pPr>
              <w:numPr>
                <w:ilvl w:val="0"/>
                <w:numId w:val="39"/>
              </w:numPr>
              <w:spacing w:before="240" w:after="120"/>
              <w:rPr>
                <w:rFonts w:cs="Calibri"/>
                <w:i/>
                <w:iCs/>
                <w:rtl/>
              </w:rPr>
            </w:pPr>
            <w:r w:rsidRPr="008C6A35">
              <w:rPr>
                <w:rFonts w:cs="Calibri"/>
                <w:i/>
                <w:iCs/>
                <w:rtl/>
              </w:rPr>
              <w:t>استراتيجية للصناعات الإبداعية</w:t>
            </w:r>
          </w:p>
          <w:p w14:paraId="54D07ACA" w14:textId="651D5642" w:rsidR="002A28BE" w:rsidRPr="008C6A35" w:rsidRDefault="00994490" w:rsidP="00A74EAD">
            <w:pPr>
              <w:spacing w:before="240" w:after="120"/>
              <w:rPr>
                <w:rFonts w:cs="Calibri"/>
                <w:rtl/>
              </w:rPr>
            </w:pPr>
            <w:r w:rsidRPr="008C6A35">
              <w:rPr>
                <w:rFonts w:cs="Calibri"/>
                <w:rtl/>
              </w:rPr>
              <w:t>أدخِل على "</w:t>
            </w:r>
            <w:r w:rsidRPr="008C6A35">
              <w:rPr>
                <w:rFonts w:cs="Calibri"/>
                <w:i/>
                <w:iCs/>
                <w:rtl/>
              </w:rPr>
              <w:t>دائرة الناشرين</w:t>
            </w:r>
            <w:r w:rsidRPr="008C6A35">
              <w:rPr>
                <w:rFonts w:cs="Calibri"/>
                <w:rtl/>
              </w:rPr>
              <w:t>"، وهي شراكة بين القطاعين العام والخاص ترمي إلى تعزيز التعاون فيما بين الناشرين من البلدان النامية والمتقدمة، مزيد من التطوير.</w:t>
            </w:r>
            <w:r w:rsidR="00250F53" w:rsidRPr="008C6A35">
              <w:rPr>
                <w:rFonts w:cs="Calibri"/>
                <w:rtl/>
              </w:rPr>
              <w:t xml:space="preserve"> </w:t>
            </w:r>
            <w:r w:rsidRPr="008C6A35">
              <w:rPr>
                <w:rFonts w:cs="Calibri"/>
                <w:rtl/>
              </w:rPr>
              <w:t>وقد وقع على ميثاق دائرة الناشرين أكثر من 170 جهة تمثل نطاقاً عريضاً من أصحاب المصلحة في مجال النشر.</w:t>
            </w:r>
            <w:r w:rsidR="00250F53" w:rsidRPr="008C6A35">
              <w:rPr>
                <w:rFonts w:cs="Calibri"/>
                <w:rtl/>
              </w:rPr>
              <w:t xml:space="preserve"> </w:t>
            </w:r>
            <w:r w:rsidRPr="008C6A35">
              <w:rPr>
                <w:rFonts w:cs="Calibri"/>
                <w:rtl/>
              </w:rPr>
              <w:t>وعقب نجاح برنامج التوجيه لناشري البلدان الأفريقية الناطقة باللغة الإنجليزية، أطلقت الويبو، بالاشتراك مع شبكة الناشرين الأفريقيين، دورتها الثانية للبرنامج لناشري البلدان الأفريقية الناطقة باللغة الفرنسية.</w:t>
            </w:r>
            <w:r w:rsidR="00250F53" w:rsidRPr="008C6A35">
              <w:rPr>
                <w:rFonts w:cs="Calibri"/>
                <w:rtl/>
              </w:rPr>
              <w:t xml:space="preserve"> </w:t>
            </w:r>
            <w:r w:rsidRPr="008C6A35">
              <w:rPr>
                <w:rFonts w:cs="Calibri"/>
                <w:rtl/>
              </w:rPr>
              <w:t>ويجمع هذا البرنامج ناشرين من تسعة بلدان لتبادل الخبرات والتعلم من بعضهم البعض، في حين ساعد الموجهون كل مشارك على وضع خطة تنمية فردية لتحسين أعماله في مجال النشر.</w:t>
            </w:r>
            <w:r w:rsidR="00250F53" w:rsidRPr="008C6A35">
              <w:rPr>
                <w:rFonts w:cs="Calibri"/>
                <w:rtl/>
              </w:rPr>
              <w:t xml:space="preserve"> </w:t>
            </w:r>
            <w:r w:rsidRPr="008C6A35">
              <w:rPr>
                <w:rFonts w:cs="Calibri"/>
                <w:rtl/>
              </w:rPr>
              <w:t>وعُقدت حلقتان من حلقات العمل الإلكترونية في عام 2023، تناولتا موضوعات مثل العقود ومنح الترخيص وتوزيع الكتب ونشرها.</w:t>
            </w:r>
          </w:p>
          <w:p w14:paraId="784AC7CA" w14:textId="1C18E80C" w:rsidR="00EC4BC7" w:rsidRPr="008C6A35" w:rsidRDefault="00994490" w:rsidP="00A74EAD">
            <w:pPr>
              <w:spacing w:before="240" w:after="120"/>
              <w:rPr>
                <w:rFonts w:cs="Calibri"/>
                <w:rtl/>
              </w:rPr>
            </w:pPr>
            <w:r w:rsidRPr="008C6A35">
              <w:rPr>
                <w:rFonts w:cs="Calibri"/>
                <w:rtl/>
              </w:rPr>
              <w:t xml:space="preserve">قد نُفذت أنشطة في الصناعات الإبداعية في البيئة الرقمية ضمن إطار مشروع أجندة التنمية بشأن </w:t>
            </w:r>
            <w:r w:rsidRPr="008C6A35">
              <w:rPr>
                <w:rFonts w:cs="Calibri"/>
                <w:i/>
                <w:iCs/>
                <w:rtl/>
              </w:rPr>
              <w:t>تعزيز استخدام الملكية الفكرية في البلدان النامية في الصناعات الإبداعية في العصر الرقمي.</w:t>
            </w:r>
            <w:r w:rsidR="00250F53" w:rsidRPr="008C6A35">
              <w:rPr>
                <w:rFonts w:cs="Calibri"/>
                <w:rtl/>
              </w:rPr>
              <w:t xml:space="preserve"> </w:t>
            </w:r>
            <w:r w:rsidRPr="008C6A35">
              <w:rPr>
                <w:rFonts w:cs="Calibri"/>
                <w:rtl/>
              </w:rPr>
              <w:t xml:space="preserve">وأُنشئت </w:t>
            </w:r>
            <w:hyperlink r:id="rId62" w:history="1">
              <w:r w:rsidRPr="008C6A35">
                <w:rPr>
                  <w:rStyle w:val="Hyperlink"/>
                  <w:rFonts w:cs="Calibri"/>
                  <w:rtl/>
                </w:rPr>
                <w:t>صفحة إلكترونية</w:t>
              </w:r>
            </w:hyperlink>
            <w:r w:rsidRPr="008C6A35">
              <w:rPr>
                <w:rFonts w:cs="Calibri"/>
                <w:rtl/>
              </w:rPr>
              <w:t xml:space="preserve"> مخصصة لعرض كل الموارد التي طُورت في سياق هذا المشروع.</w:t>
            </w:r>
            <w:r w:rsidR="00250F53" w:rsidRPr="008C6A35">
              <w:rPr>
                <w:rFonts w:cs="Calibri"/>
                <w:rtl/>
              </w:rPr>
              <w:t xml:space="preserve"> </w:t>
            </w:r>
            <w:r w:rsidRPr="008C6A35">
              <w:rPr>
                <w:rFonts w:cs="Calibri"/>
                <w:rtl/>
              </w:rPr>
              <w:t>كما نُظمت حلقات عمل وندوات عبر الإنترنت بشأن الملكية الفكرية في المجالات الإبداعية المختارة في شيلي وإندونيسيا وأوروغواي.</w:t>
            </w:r>
          </w:p>
          <w:p w14:paraId="657EFE09" w14:textId="77777777" w:rsidR="00994490" w:rsidRPr="008C6A35" w:rsidRDefault="00994490" w:rsidP="00A74EAD">
            <w:pPr>
              <w:numPr>
                <w:ilvl w:val="0"/>
                <w:numId w:val="39"/>
              </w:numPr>
              <w:spacing w:before="240" w:after="120"/>
              <w:rPr>
                <w:rFonts w:cs="Calibri"/>
                <w:i/>
                <w:iCs/>
                <w:rtl/>
              </w:rPr>
            </w:pPr>
            <w:r w:rsidRPr="008C6A35">
              <w:rPr>
                <w:rFonts w:cs="Calibri"/>
                <w:i/>
                <w:iCs/>
                <w:rtl/>
              </w:rPr>
              <w:t>استراتيجية للجامعات ومؤسسات البحث</w:t>
            </w:r>
          </w:p>
          <w:p w14:paraId="46F34605" w14:textId="0E720041" w:rsidR="007D1804" w:rsidRPr="008C6A35" w:rsidRDefault="007D1804" w:rsidP="00A74EAD">
            <w:pPr>
              <w:spacing w:before="240" w:after="120"/>
              <w:rPr>
                <w:rFonts w:cs="Calibri"/>
                <w:rtl/>
              </w:rPr>
            </w:pPr>
            <w:r w:rsidRPr="008C6A35">
              <w:rPr>
                <w:rFonts w:cs="Calibri"/>
                <w:rtl/>
              </w:rPr>
              <w:t>دعمت الويبو وضع نماذج وطنية لسياسات الملكية الفكرية المؤسسية للجامعات ومؤسسات البحوث في الجزائر والأردن وبنما.</w:t>
            </w:r>
            <w:r w:rsidR="00250F53" w:rsidRPr="008C6A35">
              <w:rPr>
                <w:rFonts w:cs="Calibri"/>
                <w:rtl/>
              </w:rPr>
              <w:t xml:space="preserve"> </w:t>
            </w:r>
            <w:r w:rsidRPr="008C6A35">
              <w:rPr>
                <w:rFonts w:cs="Calibri"/>
                <w:rtl/>
              </w:rPr>
              <w:t>وأسفرت هذه المبادرة عن وضع مشاريع لسياسات ومبادئ توجيهية نموذجية وطنية للملكية الفكرية.</w:t>
            </w:r>
            <w:r w:rsidR="00250F53" w:rsidRPr="008C6A35">
              <w:rPr>
                <w:rFonts w:cs="Calibri"/>
                <w:rtl/>
              </w:rPr>
              <w:t xml:space="preserve"> </w:t>
            </w:r>
            <w:r w:rsidRPr="008C6A35">
              <w:rPr>
                <w:rFonts w:cs="Calibri"/>
                <w:rtl/>
              </w:rPr>
              <w:t>كما قدمت الويبو تدريباً ومساعدة تقنية قائمتين على المشاريع</w:t>
            </w:r>
            <w:r w:rsidRPr="008C6A35">
              <w:rPr>
                <w:rFonts w:cs="Calibri"/>
                <w:rtl/>
              </w:rPr>
              <w:noBreakHyphen/>
              <w:t xml:space="preserve"> لصالح الجامعات والمؤسسات الفردية فيما يخص تصميم سياسات مؤسسية فعالة للملكية الفكرية بما يتناسب مع سياقها المحلي واحتياجاتها ومهمتها المحددة. وركزت المشاريع الوطنية على سياسات الملكية الفكرية في فيت نام وسري لانكا، وقدمت تدريب خبراء مخصّصاً لثماني مؤسسات، ما أسفر عنه اعتماد سياستين مؤسسيتين للملكية الفكرية وستة مشاريع سياسات.</w:t>
            </w:r>
          </w:p>
          <w:p w14:paraId="5A95B6C2" w14:textId="028ACCA2" w:rsidR="002278EA" w:rsidRPr="008C6A35" w:rsidRDefault="007D1804" w:rsidP="00A74EAD">
            <w:pPr>
              <w:spacing w:before="240" w:after="120"/>
              <w:rPr>
                <w:rFonts w:cs="Calibri"/>
                <w:rtl/>
              </w:rPr>
            </w:pPr>
            <w:r w:rsidRPr="008C6A35">
              <w:rPr>
                <w:rFonts w:cs="Calibri"/>
                <w:rtl/>
              </w:rPr>
              <w:t xml:space="preserve">بالإضافة إلى ذلك، جرى إنشاء </w:t>
            </w:r>
            <w:hyperlink r:id="rId63" w:history="1">
              <w:r w:rsidRPr="008C6A35">
                <w:rPr>
                  <w:rStyle w:val="Hyperlink"/>
                  <w:rFonts w:cs="Calibri"/>
                  <w:rtl/>
                </w:rPr>
                <w:t>مجموعة أدوات الويبو بشأن سياسات الملكية الفكرية</w:t>
              </w:r>
            </w:hyperlink>
            <w:r w:rsidRPr="008C6A35">
              <w:rPr>
                <w:rFonts w:cs="Calibri"/>
                <w:rtl/>
              </w:rPr>
              <w:t xml:space="preserve"> كنقطة انطلاق للجامعات لمساعدتها على التعامل مع قضايا، مثل ملكية الملكية الفكرية وحقوق الاستخدام، والكشف عن الملكية الفكرية، وإدارة الملكية الفكرية، وتسويق الملكية الفكرية، وحوافز الباحثين، والتسجيل والمحاسبة وتضارب المصالح.</w:t>
            </w:r>
            <w:r w:rsidR="00250F53" w:rsidRPr="008C6A35">
              <w:rPr>
                <w:rFonts w:cs="Calibri"/>
                <w:rtl/>
              </w:rPr>
              <w:t xml:space="preserve"> </w:t>
            </w:r>
            <w:r w:rsidRPr="008C6A35">
              <w:rPr>
                <w:rFonts w:cs="Calibri"/>
                <w:rtl/>
              </w:rPr>
              <w:t>وتتألف مجموعة الأدوات من القائمة المرجعية لواضعي سياسات الملكية الفكرية، ونموذج سياسة الملكية الفكرية للمؤسسات الأكاديمية والبحثية، والمبادئ التوجيهية لتخصيص نموذج سياسة الملكية الفكرية.</w:t>
            </w:r>
            <w:r w:rsidR="00250F53" w:rsidRPr="008C6A35">
              <w:rPr>
                <w:rFonts w:cs="Calibri"/>
                <w:rtl/>
              </w:rPr>
              <w:t xml:space="preserve"> </w:t>
            </w:r>
            <w:r w:rsidRPr="008C6A35">
              <w:rPr>
                <w:rFonts w:cs="Calibri"/>
                <w:rtl/>
              </w:rPr>
              <w:t xml:space="preserve">وفي عام </w:t>
            </w:r>
            <w:r w:rsidRPr="008C6A35">
              <w:rPr>
                <w:rFonts w:cs="Calibri"/>
                <w:rtl/>
              </w:rPr>
              <w:lastRenderedPageBreak/>
              <w:t>2022، جرى وضع نموذج مشروع سياسة بشأن استخدام المصنفات المحمية بحق المؤلف في الجامعات ومؤسسات البحوث العامة من أجل استكمال مجموعة الأدوات.</w:t>
            </w:r>
            <w:r w:rsidR="00250F53" w:rsidRPr="008C6A35">
              <w:rPr>
                <w:rFonts w:cs="Calibri"/>
                <w:rtl/>
              </w:rPr>
              <w:t xml:space="preserve"> </w:t>
            </w:r>
            <w:r w:rsidRPr="008C6A35">
              <w:rPr>
                <w:rFonts w:cs="Calibri"/>
                <w:rtl/>
              </w:rPr>
              <w:t>ومن المتوقع أن يتوفر النموذج في عام 2023.</w:t>
            </w:r>
          </w:p>
          <w:p w14:paraId="7B9BBD15" w14:textId="77777777" w:rsidR="002278EA" w:rsidRPr="008C6A35" w:rsidRDefault="00994490" w:rsidP="00A74EAD">
            <w:pPr>
              <w:numPr>
                <w:ilvl w:val="0"/>
                <w:numId w:val="39"/>
              </w:numPr>
              <w:spacing w:before="240" w:after="120"/>
              <w:rPr>
                <w:rFonts w:cs="Calibri"/>
                <w:i/>
                <w:iCs/>
                <w:rtl/>
              </w:rPr>
            </w:pPr>
            <w:r w:rsidRPr="008C6A35">
              <w:rPr>
                <w:rFonts w:cs="Calibri"/>
                <w:i/>
                <w:iCs/>
                <w:rtl/>
              </w:rPr>
              <w:t>استراتيجية لدعم إعداد استراتيجيات وطنية بشأن الملكية الفكرية</w:t>
            </w:r>
          </w:p>
          <w:p w14:paraId="16FF6E90" w14:textId="07B3A651" w:rsidR="00F60234" w:rsidRPr="008C6A35" w:rsidRDefault="00F60234" w:rsidP="00A74EAD">
            <w:pPr>
              <w:spacing w:before="240" w:after="120"/>
              <w:rPr>
                <w:rFonts w:cs="Calibri"/>
                <w:iCs/>
                <w:rtl/>
              </w:rPr>
            </w:pPr>
            <w:r w:rsidRPr="008C6A35">
              <w:rPr>
                <w:rFonts w:cs="Calibri"/>
                <w:rtl/>
              </w:rPr>
              <w:t xml:space="preserve"> مواصلة الدعم في وضع استراتيجيات وطنية للملكية الفكرية، وتمثل أداة سياساتية شاملة لتحسين أداء النظم الوطنية للملكية الفكرية بغرض تحقيق تأثير اقتصادي واجتماعي إيجابي.</w:t>
            </w:r>
            <w:r w:rsidR="00250F53" w:rsidRPr="008C6A35">
              <w:rPr>
                <w:rFonts w:cs="Calibri"/>
                <w:rtl/>
              </w:rPr>
              <w:t xml:space="preserve"> </w:t>
            </w:r>
            <w:r w:rsidRPr="008C6A35">
              <w:rPr>
                <w:rFonts w:cs="Calibri"/>
                <w:rtl/>
              </w:rPr>
              <w:t>نفذت الويبو نهجاً متجدداً في عام 2023، يديره قطاع الملكية الفكرية والنظم الإيكولوجية للابتكار.</w:t>
            </w:r>
            <w:r w:rsidR="00250F53" w:rsidRPr="008C6A35">
              <w:rPr>
                <w:rFonts w:cs="Calibri"/>
                <w:rtl/>
              </w:rPr>
              <w:t xml:space="preserve"> </w:t>
            </w:r>
            <w:r w:rsidRPr="008C6A35">
              <w:rPr>
                <w:rFonts w:cs="Calibri"/>
                <w:rtl/>
              </w:rPr>
              <w:t>الأهداف الرئيسية للنهج المتجدد هي: 1) مواءمة الاستراتيجيات الوطنية للملكية الفكرية على نحوٍ أفضل في سياق أهداف التنمية الاقتصادية والنظم الإيكولوجية للابتكار والإبداع؛ و2) ضمان أن مشورة الويبو الاستراتيجية والموضوعية للدول الأعضاء في الويبو تسهم في إعداد استراتيجيات رفيعة المستوى تناسب الظروف والأولويات والاحتياجات الوطنية؛ و3) تعزيز المعرفة بقيمة وأثر الاستراتيجيات الوطنية للملكية الفكرية بين الدول الأعضاء وواضعي السياسات، بما في ذلك من خلال تحليل الاتجاهات وأفضل الممارسات والفعالية.</w:t>
            </w:r>
          </w:p>
        </w:tc>
      </w:tr>
      <w:tr w:rsidR="00994490" w:rsidRPr="008C6A35" w14:paraId="22576C38" w14:textId="77777777" w:rsidTr="005E7E7E">
        <w:tc>
          <w:tcPr>
            <w:tcW w:w="2503" w:type="dxa"/>
          </w:tcPr>
          <w:p w14:paraId="418A8474" w14:textId="77777777" w:rsidR="00994490" w:rsidRPr="008C6A35" w:rsidRDefault="00994490" w:rsidP="00A74EAD">
            <w:pPr>
              <w:spacing w:before="240" w:after="120"/>
              <w:rPr>
                <w:rFonts w:cs="Calibri"/>
                <w:rtl/>
              </w:rPr>
            </w:pPr>
            <w:r w:rsidRPr="008C6A35">
              <w:rPr>
                <w:rFonts w:cs="Calibri"/>
                <w:rtl/>
              </w:rPr>
              <w:lastRenderedPageBreak/>
              <w:t xml:space="preserve"> تقارير/وثائق أخرى ذات صلة</w:t>
            </w:r>
          </w:p>
        </w:tc>
        <w:tc>
          <w:tcPr>
            <w:tcW w:w="6967" w:type="dxa"/>
          </w:tcPr>
          <w:p w14:paraId="7A082231" w14:textId="7AF6FE19" w:rsidR="00994490" w:rsidRPr="008C6A35" w:rsidRDefault="00994490" w:rsidP="00A74EAD">
            <w:pPr>
              <w:spacing w:before="240" w:after="120"/>
              <w:rPr>
                <w:rFonts w:cs="Calibri"/>
                <w:rtl/>
              </w:rPr>
            </w:pPr>
            <w:r w:rsidRPr="008C6A35">
              <w:rPr>
                <w:rFonts w:cs="Calibri"/>
                <w:rtl/>
              </w:rPr>
              <w:t xml:space="preserve">التقارير التي نظرت فيها اللجنة: </w:t>
            </w:r>
            <w:r w:rsidRPr="008C6A35">
              <w:rPr>
                <w:rFonts w:cs="Calibri"/>
              </w:rPr>
              <w:t>CDIP/3/5</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CDIP/10/7</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CDIP/13/3</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CDIP/17/3</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CDIP/19/4</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CDIP/23/5</w:t>
            </w:r>
            <w:r w:rsidRPr="008C6A35">
              <w:rPr>
                <w:rFonts w:cs="Calibri"/>
                <w:rtl/>
              </w:rPr>
              <w:t xml:space="preserve"> و</w:t>
            </w:r>
            <w:r w:rsidRPr="008C6A35">
              <w:rPr>
                <w:rFonts w:cs="Calibri"/>
              </w:rPr>
              <w:t>CDIP/23/6</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CDIP/28/2</w:t>
            </w:r>
            <w:r w:rsidRPr="008C6A35">
              <w:rPr>
                <w:rFonts w:cs="Calibri"/>
                <w:rtl/>
              </w:rPr>
              <w:t xml:space="preserve"> و</w:t>
            </w:r>
            <w:r w:rsidRPr="008C6A35">
              <w:rPr>
                <w:rFonts w:cs="Calibri"/>
              </w:rPr>
              <w:t>CDIP/29/10</w:t>
            </w:r>
            <w:r w:rsidRPr="008C6A35">
              <w:rPr>
                <w:rFonts w:cs="Calibri"/>
                <w:rtl/>
              </w:rPr>
              <w:t>.</w:t>
            </w:r>
          </w:p>
          <w:p w14:paraId="251499A7" w14:textId="21D92624" w:rsidR="00994490" w:rsidRPr="008C6A35" w:rsidRDefault="00994490" w:rsidP="00A74EAD">
            <w:pPr>
              <w:spacing w:before="240" w:after="120"/>
              <w:rPr>
                <w:rFonts w:cs="Calibri"/>
                <w:rtl/>
              </w:rPr>
            </w:pPr>
            <w:r w:rsidRPr="008C6A35">
              <w:rPr>
                <w:rFonts w:cs="Calibri"/>
                <w:rtl/>
              </w:rPr>
              <w:t>يرد المزيد من المعلومات حول الإنجازات المتعلقة بهذه التوصية، بالإضافة إلى الأنشطة الواردة في قاعدة بيانات المساعدة التقنية بشأن الملكية الفكرية (</w:t>
            </w:r>
            <w:r w:rsidRPr="008C6A35">
              <w:rPr>
                <w:rFonts w:cs="Calibri"/>
              </w:rPr>
              <w:t>IP-TAD</w:t>
            </w:r>
            <w:r w:rsidRPr="008C6A35">
              <w:rPr>
                <w:rFonts w:cs="Calibri"/>
                <w:rtl/>
              </w:rPr>
              <w:t xml:space="preserve">)، في تقرير أداء الويبو لعام 2022 (الوثيقة </w:t>
            </w:r>
            <w:hyperlink r:id="rId64" w:history="1">
              <w:r w:rsidRPr="008C6A35">
                <w:rPr>
                  <w:rStyle w:val="Hyperlink"/>
                  <w:rFonts w:cs="Calibri"/>
                </w:rPr>
                <w:t>WO/PBC/35/3 REV.</w:t>
              </w:r>
            </w:hyperlink>
            <w:r w:rsidRPr="008C6A35">
              <w:rPr>
                <w:rFonts w:cs="Calibri"/>
                <w:rtl/>
              </w:rPr>
              <w:t>).</w:t>
            </w:r>
          </w:p>
        </w:tc>
      </w:tr>
    </w:tbl>
    <w:p w14:paraId="2A237F81" w14:textId="29494F44" w:rsidR="00A74EAD" w:rsidRPr="008C6A35" w:rsidRDefault="00A74EAD" w:rsidP="00E144D0">
      <w:pPr>
        <w:rPr>
          <w:rFonts w:cs="Calibri"/>
        </w:rPr>
      </w:pPr>
    </w:p>
    <w:p w14:paraId="7C72A1AA" w14:textId="77777777" w:rsidR="00A74EAD" w:rsidRPr="008C6A35" w:rsidRDefault="00A74EAD">
      <w:pPr>
        <w:rPr>
          <w:rFonts w:cs="Calibri"/>
          <w:rtl/>
        </w:rPr>
      </w:pPr>
      <w:r w:rsidRPr="008C6A35">
        <w:rPr>
          <w:rFonts w:cs="Calibri"/>
          <w:rtl/>
        </w:rPr>
        <w:br w:type="page"/>
      </w:r>
    </w:p>
    <w:p w14:paraId="3CF1F4CE" w14:textId="77777777" w:rsidR="00BD281C" w:rsidRPr="008C6A35" w:rsidRDefault="00BD281C" w:rsidP="00E144D0">
      <w:pPr>
        <w:rPr>
          <w:rFonts w:cs="Calibri"/>
        </w:rPr>
      </w:pP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5"/>
      </w:tblPr>
      <w:tblGrid>
        <w:gridCol w:w="2503"/>
        <w:gridCol w:w="6942"/>
      </w:tblGrid>
      <w:tr w:rsidR="00DA3138" w:rsidRPr="008C6A35" w14:paraId="455A3A13" w14:textId="77777777" w:rsidTr="00DA3138">
        <w:trPr>
          <w:tblHeader/>
        </w:trPr>
        <w:tc>
          <w:tcPr>
            <w:tcW w:w="9445" w:type="dxa"/>
            <w:gridSpan w:val="2"/>
            <w:shd w:val="clear" w:color="auto" w:fill="BFBFBF" w:themeFill="background1" w:themeFillShade="BF"/>
          </w:tcPr>
          <w:p w14:paraId="2EDF3DFF" w14:textId="77777777" w:rsidR="00DA3138" w:rsidRPr="008C6A35" w:rsidRDefault="00DA3138" w:rsidP="00E6312D">
            <w:pPr>
              <w:spacing w:before="240" w:after="120"/>
              <w:jc w:val="center"/>
              <w:rPr>
                <w:rFonts w:cs="Calibri"/>
                <w:b/>
                <w:bCs/>
                <w:i/>
                <w:iCs/>
                <w:rtl/>
              </w:rPr>
            </w:pPr>
            <w:r w:rsidRPr="008C6A35">
              <w:rPr>
                <w:rFonts w:cs="Calibri"/>
                <w:b/>
                <w:bCs/>
                <w:i/>
                <w:iCs/>
                <w:rtl/>
              </w:rPr>
              <w:t>التوصية 5</w:t>
            </w:r>
          </w:p>
        </w:tc>
      </w:tr>
      <w:tr w:rsidR="00DA3138" w:rsidRPr="008C6A35" w14:paraId="1C540ECA" w14:textId="77777777" w:rsidTr="00DA3138">
        <w:tc>
          <w:tcPr>
            <w:tcW w:w="9445" w:type="dxa"/>
            <w:gridSpan w:val="2"/>
            <w:shd w:val="clear" w:color="auto" w:fill="68E089"/>
          </w:tcPr>
          <w:p w14:paraId="3172CDF5" w14:textId="77777777" w:rsidR="00DA3138" w:rsidRPr="008C6A35" w:rsidRDefault="00DA3138" w:rsidP="00E6312D">
            <w:pPr>
              <w:spacing w:before="240" w:after="120"/>
              <w:rPr>
                <w:rFonts w:cs="Calibri"/>
                <w:rtl/>
              </w:rPr>
            </w:pPr>
            <w:r w:rsidRPr="008C6A35">
              <w:rPr>
                <w:rFonts w:cs="Calibri"/>
                <w:rtl/>
              </w:rPr>
              <w:br w:type="page"/>
              <w:t>على الويبو أن تنشر معلومات عامة عن جميع أنشطة المساعدة التقنية على موقعها الإلكتروني وعليها أن تقدم، بطلب من الدول الأعضاء، تفاصيل عن أنشطة محددة بموافقة الدول الأعضاء والجهات الأخرى المستفيدة المعنية التي نُفذ النشاط من أجلها.</w:t>
            </w:r>
          </w:p>
        </w:tc>
      </w:tr>
      <w:tr w:rsidR="00DA3138" w:rsidRPr="008C6A35" w14:paraId="2236DA34" w14:textId="77777777" w:rsidTr="00DA3138">
        <w:trPr>
          <w:trHeight w:val="778"/>
          <w:tblHeader/>
        </w:trPr>
        <w:tc>
          <w:tcPr>
            <w:tcW w:w="2503" w:type="dxa"/>
          </w:tcPr>
          <w:p w14:paraId="5FC82C9A" w14:textId="77777777" w:rsidR="00DA3138" w:rsidRPr="008C6A35" w:rsidRDefault="00DA3138" w:rsidP="00E6312D">
            <w:pPr>
              <w:spacing w:before="240" w:after="120"/>
              <w:rPr>
                <w:rFonts w:cs="Calibri"/>
                <w:rtl/>
              </w:rPr>
            </w:pPr>
            <w:r w:rsidRPr="008C6A35">
              <w:rPr>
                <w:rFonts w:cs="Calibri"/>
                <w:rtl/>
              </w:rPr>
              <w:t>قطاع الويبو ذو الصلة</w:t>
            </w:r>
          </w:p>
        </w:tc>
        <w:tc>
          <w:tcPr>
            <w:tcW w:w="6942" w:type="dxa"/>
          </w:tcPr>
          <w:p w14:paraId="1D640C41" w14:textId="77777777" w:rsidR="00DA3138" w:rsidRPr="008C6A35" w:rsidRDefault="00DA3138" w:rsidP="00E6312D">
            <w:pPr>
              <w:spacing w:before="240" w:after="120"/>
              <w:rPr>
                <w:rFonts w:cs="Calibri"/>
                <w:rtl/>
              </w:rPr>
            </w:pPr>
            <w:r w:rsidRPr="008C6A35">
              <w:rPr>
                <w:rFonts w:cs="Calibri"/>
                <w:rtl/>
              </w:rPr>
              <w:t>التنمية الإقليمية والوطنية؛ والتحديات والشراكات العالمية؛ والبنية التحتية والمنصات؛ والإدارة والمالية والتسيير</w:t>
            </w:r>
          </w:p>
        </w:tc>
      </w:tr>
      <w:tr w:rsidR="00DA3138" w:rsidRPr="008C6A35" w14:paraId="30990889" w14:textId="77777777" w:rsidTr="00DA3138">
        <w:trPr>
          <w:trHeight w:val="938"/>
          <w:tblHeader/>
        </w:trPr>
        <w:tc>
          <w:tcPr>
            <w:tcW w:w="2503" w:type="dxa"/>
          </w:tcPr>
          <w:p w14:paraId="2D5DC666" w14:textId="2298EAE7" w:rsidR="00DA3138" w:rsidRPr="008C6A35" w:rsidRDefault="00DA3138" w:rsidP="00E6312D">
            <w:pPr>
              <w:spacing w:before="240" w:after="120"/>
              <w:rPr>
                <w:rFonts w:cs="Calibri"/>
                <w:rtl/>
              </w:rPr>
            </w:pPr>
            <w:r w:rsidRPr="008C6A35">
              <w:rPr>
                <w:rFonts w:cs="Calibri"/>
                <w:rtl/>
              </w:rPr>
              <w:t xml:space="preserve">مرتبطة </w:t>
            </w:r>
            <w:hyperlink r:id="rId65" w:history="1">
              <w:r w:rsidRPr="008C6A35">
                <w:rPr>
                  <w:rStyle w:val="Hyperlink"/>
                  <w:rFonts w:cs="Calibri"/>
                  <w:rtl/>
                </w:rPr>
                <w:t>بالنتيجة (النتائج) المتوقعة</w:t>
              </w:r>
            </w:hyperlink>
          </w:p>
        </w:tc>
        <w:tc>
          <w:tcPr>
            <w:tcW w:w="6942" w:type="dxa"/>
          </w:tcPr>
          <w:p w14:paraId="0190F1CD" w14:textId="77777777" w:rsidR="00DA3138" w:rsidRPr="008C6A35" w:rsidRDefault="00DA3138" w:rsidP="00E6312D">
            <w:pPr>
              <w:spacing w:before="240" w:after="120"/>
              <w:rPr>
                <w:rFonts w:cs="Calibri"/>
                <w:rtl/>
              </w:rPr>
            </w:pPr>
            <w:r w:rsidRPr="008C6A35">
              <w:rPr>
                <w:rFonts w:cs="Calibri"/>
                <w:rtl/>
              </w:rPr>
              <w:t>1.3؛ 1.4.</w:t>
            </w:r>
          </w:p>
        </w:tc>
      </w:tr>
      <w:tr w:rsidR="00DA3138" w:rsidRPr="008C6A35" w14:paraId="4CB90B79" w14:textId="77777777" w:rsidTr="00DA3138">
        <w:trPr>
          <w:tblHeader/>
        </w:trPr>
        <w:tc>
          <w:tcPr>
            <w:tcW w:w="2503" w:type="dxa"/>
          </w:tcPr>
          <w:p w14:paraId="79E9390C" w14:textId="77777777" w:rsidR="00DA3138" w:rsidRPr="008C6A35" w:rsidRDefault="00DA3138" w:rsidP="00E6312D">
            <w:pPr>
              <w:spacing w:before="240" w:after="120"/>
              <w:rPr>
                <w:rFonts w:cs="Calibri"/>
                <w:rtl/>
              </w:rPr>
            </w:pPr>
            <w:r w:rsidRPr="008C6A35">
              <w:rPr>
                <w:rFonts w:cs="Calibri"/>
                <w:rtl/>
              </w:rPr>
              <w:t>التنفيذ</w:t>
            </w:r>
          </w:p>
        </w:tc>
        <w:tc>
          <w:tcPr>
            <w:tcW w:w="6942" w:type="dxa"/>
          </w:tcPr>
          <w:p w14:paraId="033E7F6E" w14:textId="2D0167A8" w:rsidR="00DA3138" w:rsidRPr="008C6A35" w:rsidRDefault="00DA3138" w:rsidP="00E6312D">
            <w:pPr>
              <w:spacing w:before="240" w:after="120"/>
              <w:rPr>
                <w:rFonts w:cs="Calibri"/>
                <w:rtl/>
              </w:rPr>
            </w:pPr>
            <w:r w:rsidRPr="008C6A35">
              <w:rPr>
                <w:rFonts w:cs="Calibri"/>
                <w:rtl/>
              </w:rPr>
              <w:t xml:space="preserve"> هذه التوصية قيد التنفيذ منذ عام 2009. وقد نوقشت في الدورة الأولى للجنة (</w:t>
            </w:r>
            <w:r w:rsidRPr="008C6A35">
              <w:rPr>
                <w:rFonts w:cs="Calibri"/>
              </w:rPr>
              <w:t>CDIP/1/4</w:t>
            </w:r>
            <w:r w:rsidRPr="008C6A35">
              <w:rPr>
                <w:rFonts w:cs="Calibri"/>
                <w:rtl/>
              </w:rPr>
              <w:t xml:space="preserve">) وعولجت من خلال الأنشطة المتفق عليها خلال الدورة الثانية للجنة وعلى النحو الوارد في الوثيقتين </w:t>
            </w:r>
            <w:r w:rsidRPr="008C6A35">
              <w:rPr>
                <w:rFonts w:cs="Calibri"/>
              </w:rPr>
              <w:t>CDIP/2/4</w:t>
            </w:r>
            <w:r w:rsidRPr="008C6A35">
              <w:rPr>
                <w:rFonts w:cs="Calibri"/>
                <w:rtl/>
              </w:rPr>
              <w:t xml:space="preserve"> و</w:t>
            </w:r>
            <w:r w:rsidRPr="008C6A35">
              <w:rPr>
                <w:rFonts w:cs="Calibri"/>
              </w:rPr>
              <w:t>CDIP/3/INF/2</w:t>
            </w:r>
            <w:r w:rsidRPr="008C6A35">
              <w:rPr>
                <w:rFonts w:cs="Calibri"/>
                <w:rtl/>
              </w:rPr>
              <w:t>.</w:t>
            </w:r>
            <w:r w:rsidR="00250F53" w:rsidRPr="008C6A35">
              <w:rPr>
                <w:rFonts w:cs="Calibri"/>
                <w:rtl/>
              </w:rPr>
              <w:t xml:space="preserve"> </w:t>
            </w:r>
          </w:p>
          <w:p w14:paraId="0FAB56C9" w14:textId="1C72703E" w:rsidR="00DA3138" w:rsidRPr="008C6A35" w:rsidRDefault="00DA3138" w:rsidP="00E6312D">
            <w:pPr>
              <w:spacing w:before="240" w:after="120"/>
              <w:rPr>
                <w:rFonts w:cs="Calibri"/>
                <w:rtl/>
              </w:rPr>
            </w:pPr>
            <w:r w:rsidRPr="008C6A35">
              <w:rPr>
                <w:rFonts w:cs="Calibri"/>
                <w:rtl/>
              </w:rPr>
              <w:t>وقُدِّم عرض بشأن قاعدة بيانات المساعدة التقنية (</w:t>
            </w:r>
            <w:r w:rsidRPr="008C6A35">
              <w:rPr>
                <w:rFonts w:cs="Calibri"/>
              </w:rPr>
              <w:t>IP-TAD</w:t>
            </w:r>
            <w:r w:rsidRPr="008C6A35">
              <w:rPr>
                <w:rFonts w:cs="Calibri"/>
                <w:rtl/>
              </w:rPr>
              <w:t>) خلال الدورة الحادية والعشرين للجنة.</w:t>
            </w:r>
          </w:p>
          <w:p w14:paraId="3B2D1CDD" w14:textId="2B70DE53" w:rsidR="00DA3138" w:rsidRPr="008C6A35" w:rsidRDefault="00DA3138" w:rsidP="00E6312D">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66" w:history="1">
              <w:r w:rsidRPr="008C6A35">
                <w:rPr>
                  <w:rStyle w:val="Hyperlink"/>
                  <w:rFonts w:cs="Calibri"/>
                  <w:rtl/>
                </w:rPr>
                <w:t>الخطة الاستراتيجية المتوسطة الأجل للمنظمة للفترة 2022-2026</w:t>
              </w:r>
            </w:hyperlink>
            <w:hyperlink r:id="rId67"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DA3138" w:rsidRPr="008C6A35" w14:paraId="0350DD85" w14:textId="77777777" w:rsidTr="00DA3138">
        <w:trPr>
          <w:tblHeader/>
        </w:trPr>
        <w:tc>
          <w:tcPr>
            <w:tcW w:w="2503" w:type="dxa"/>
          </w:tcPr>
          <w:p w14:paraId="71F9FBD8" w14:textId="240DD492" w:rsidR="00DA3138" w:rsidRPr="008C6A35" w:rsidRDefault="00965F98" w:rsidP="00E6312D">
            <w:pPr>
              <w:spacing w:before="240" w:after="120"/>
              <w:rPr>
                <w:rFonts w:cs="Calibri"/>
                <w:rtl/>
              </w:rPr>
            </w:pPr>
            <w:hyperlink r:id="rId68" w:history="1">
              <w:r w:rsidR="00DA3138" w:rsidRPr="008C6A35">
                <w:rPr>
                  <w:rStyle w:val="Hyperlink"/>
                  <w:rFonts w:cs="Calibri"/>
                  <w:rtl/>
                </w:rPr>
                <w:t>مشاريع أجندة التنمية</w:t>
              </w:r>
            </w:hyperlink>
            <w:r w:rsidR="00DA3138" w:rsidRPr="008C6A35">
              <w:rPr>
                <w:rFonts w:cs="Calibri"/>
                <w:rtl/>
              </w:rPr>
              <w:t xml:space="preserve"> ذات الصلة</w:t>
            </w:r>
          </w:p>
        </w:tc>
        <w:tc>
          <w:tcPr>
            <w:tcW w:w="6942" w:type="dxa"/>
          </w:tcPr>
          <w:p w14:paraId="1E3F73F9" w14:textId="41A0A447" w:rsidR="00DA3138" w:rsidRPr="008C6A35" w:rsidRDefault="00217A4A" w:rsidP="00E6312D">
            <w:pPr>
              <w:spacing w:before="240" w:after="120"/>
              <w:rPr>
                <w:rFonts w:cs="Calibri"/>
                <w:rtl/>
              </w:rPr>
            </w:pPr>
            <w:r w:rsidRPr="008C6A35">
              <w:rPr>
                <w:rFonts w:cs="Calibri"/>
                <w:rtl/>
              </w:rPr>
              <w:t xml:space="preserve">تُعالج هذه التوصية من خلال مشروع </w:t>
            </w:r>
            <w:hyperlink r:id="rId69" w:history="1">
              <w:r w:rsidRPr="008C6A35">
                <w:rPr>
                  <w:rFonts w:cs="Calibri"/>
                  <w:i/>
                  <w:iCs/>
                  <w:rtl/>
                </w:rPr>
                <w:t>قاعدة بيانات المساعدة التقنية بشأن الملكية الفكرية</w:t>
              </w:r>
            </w:hyperlink>
            <w:r w:rsidRPr="008C6A35">
              <w:rPr>
                <w:rFonts w:cs="Calibri"/>
                <w:i/>
                <w:iCs/>
                <w:rtl/>
              </w:rPr>
              <w:t xml:space="preserve"> (</w:t>
            </w:r>
            <w:r w:rsidRPr="008C6A35">
              <w:rPr>
                <w:rFonts w:cs="Calibri"/>
                <w:i/>
                <w:iCs/>
              </w:rPr>
              <w:t>IP-TAD</w:t>
            </w:r>
            <w:r w:rsidRPr="008C6A35">
              <w:rPr>
                <w:rFonts w:cs="Calibri"/>
                <w:i/>
                <w:iCs/>
                <w:rtl/>
              </w:rPr>
              <w:t xml:space="preserve">) </w:t>
            </w:r>
            <w:r w:rsidRPr="008C6A35">
              <w:rPr>
                <w:rFonts w:cs="Calibri"/>
                <w:rtl/>
              </w:rPr>
              <w:t xml:space="preserve">(المرفق الثاني للوثيقة </w:t>
            </w:r>
            <w:r w:rsidRPr="008C6A35">
              <w:rPr>
                <w:rFonts w:cs="Calibri"/>
              </w:rPr>
              <w:t>CDIP/3/INF/2</w:t>
            </w:r>
            <w:r w:rsidRPr="008C6A35">
              <w:rPr>
                <w:rFonts w:cs="Calibri"/>
                <w:rtl/>
              </w:rPr>
              <w:t>).</w:t>
            </w:r>
            <w:r w:rsidR="00250F53" w:rsidRPr="008C6A35">
              <w:rPr>
                <w:rFonts w:cs="Calibri"/>
                <w:rtl/>
              </w:rPr>
              <w:t xml:space="preserve"> </w:t>
            </w:r>
            <w:r w:rsidRPr="008C6A35">
              <w:rPr>
                <w:rFonts w:cs="Calibri"/>
                <w:rtl/>
              </w:rPr>
              <w:t xml:space="preserve">وبالإضافة إلى ذلك، عولجت هذه التوصية من خلال مشروع أجندة التنمية </w:t>
            </w:r>
            <w:r w:rsidRPr="008C6A35">
              <w:rPr>
                <w:rFonts w:cs="Calibri"/>
                <w:b/>
                <w:bCs/>
                <w:rtl/>
              </w:rPr>
              <w:t>المستكمل والمُعمم</w:t>
            </w:r>
            <w:r w:rsidRPr="008C6A35">
              <w:rPr>
                <w:rFonts w:cs="Calibri"/>
                <w:rtl/>
              </w:rPr>
              <w:t xml:space="preserve"> التالي: </w:t>
            </w:r>
            <w:r w:rsidRPr="008C6A35">
              <w:rPr>
                <w:rFonts w:cs="Calibri"/>
              </w:rPr>
              <w:t>CDIP/24/14 REV.</w:t>
            </w:r>
          </w:p>
        </w:tc>
      </w:tr>
      <w:tr w:rsidR="00DA3138" w:rsidRPr="008C6A35" w14:paraId="7A0EAF6C" w14:textId="77777777" w:rsidTr="00DA3138">
        <w:trPr>
          <w:tblHeader/>
        </w:trPr>
        <w:tc>
          <w:tcPr>
            <w:tcW w:w="2503" w:type="dxa"/>
          </w:tcPr>
          <w:p w14:paraId="504EE46C" w14:textId="77777777" w:rsidR="00DA3138" w:rsidRPr="008C6A35" w:rsidRDefault="00DA3138" w:rsidP="00E6312D">
            <w:pPr>
              <w:spacing w:before="240" w:after="120"/>
              <w:rPr>
                <w:rFonts w:cs="Calibri"/>
                <w:rtl/>
              </w:rPr>
            </w:pPr>
            <w:r w:rsidRPr="008C6A35">
              <w:rPr>
                <w:rFonts w:cs="Calibri"/>
                <w:rtl/>
              </w:rPr>
              <w:t>أبرز النقاط</w:t>
            </w:r>
          </w:p>
        </w:tc>
        <w:tc>
          <w:tcPr>
            <w:tcW w:w="6942" w:type="dxa"/>
          </w:tcPr>
          <w:p w14:paraId="2E36B38F" w14:textId="4B398273" w:rsidR="00DA3138" w:rsidRPr="008C6A35" w:rsidRDefault="00DA3138" w:rsidP="00E6312D">
            <w:pPr>
              <w:pStyle w:val="ListParagraph"/>
              <w:numPr>
                <w:ilvl w:val="0"/>
                <w:numId w:val="65"/>
              </w:numPr>
              <w:spacing w:before="240" w:after="120"/>
              <w:contextualSpacing w:val="0"/>
              <w:rPr>
                <w:rFonts w:cs="Calibri"/>
                <w:rtl/>
              </w:rPr>
            </w:pPr>
            <w:r w:rsidRPr="008C6A35">
              <w:rPr>
                <w:rFonts w:cs="Calibri"/>
                <w:rtl/>
              </w:rPr>
              <w:t>قدمت قاعدة بيانات المساعدة التقنية في مجال الملكية الفكرية معلومات عن أنشطة المساعدة التقنية التي تقدمها الويبو.</w:t>
            </w:r>
          </w:p>
          <w:p w14:paraId="4326055E" w14:textId="4ACB1D52" w:rsidR="00DA3138" w:rsidRPr="008C6A35" w:rsidRDefault="00081681" w:rsidP="00E6312D">
            <w:pPr>
              <w:pStyle w:val="ListParagraph"/>
              <w:numPr>
                <w:ilvl w:val="0"/>
                <w:numId w:val="65"/>
              </w:numPr>
              <w:spacing w:before="240" w:after="120"/>
              <w:contextualSpacing w:val="0"/>
              <w:rPr>
                <w:rFonts w:cs="Calibri"/>
                <w:rtl/>
              </w:rPr>
            </w:pPr>
            <w:r w:rsidRPr="008C6A35">
              <w:rPr>
                <w:rFonts w:cs="Calibri"/>
                <w:rtl/>
              </w:rPr>
              <w:t xml:space="preserve">قدمت </w:t>
            </w:r>
            <w:hyperlink r:id="rId70" w:tgtFrame="_blank" w:history="1">
              <w:r w:rsidRPr="008C6A35">
                <w:rPr>
                  <w:rStyle w:val="Hyperlink"/>
                  <w:rFonts w:cs="Calibri"/>
                  <w:rtl/>
                </w:rPr>
                <w:t>المنصة ثلاثية الأطراف للمساعدة التقنية فيما يتعلق بكوفيد-19</w:t>
              </w:r>
            </w:hyperlink>
            <w:r w:rsidRPr="008C6A35">
              <w:rPr>
                <w:rFonts w:cs="Calibri"/>
                <w:rtl/>
              </w:rPr>
              <w:t xml:space="preserve"> نظرة عامة على أنشطة المساعدة التقنية الثلاثية للويبو ومنظمة الصحة العالمية ومنظمة التجارة العالمية.</w:t>
            </w:r>
          </w:p>
          <w:p w14:paraId="11EF4A9F" w14:textId="6D30B159" w:rsidR="009B23AB" w:rsidRPr="008C6A35" w:rsidRDefault="009B23AB" w:rsidP="00E6312D">
            <w:pPr>
              <w:pStyle w:val="ListParagraph"/>
              <w:numPr>
                <w:ilvl w:val="0"/>
                <w:numId w:val="65"/>
              </w:numPr>
              <w:spacing w:before="240" w:after="120"/>
              <w:contextualSpacing w:val="0"/>
              <w:rPr>
                <w:rFonts w:cs="Calibri"/>
                <w:rtl/>
              </w:rPr>
            </w:pPr>
            <w:r w:rsidRPr="008C6A35">
              <w:rPr>
                <w:rFonts w:cs="Calibri"/>
                <w:rtl/>
              </w:rPr>
              <w:t xml:space="preserve">كانت </w:t>
            </w:r>
            <w:hyperlink r:id="rId71" w:history="1">
              <w:r w:rsidRPr="008C6A35">
                <w:rPr>
                  <w:rStyle w:val="Hyperlink"/>
                  <w:rFonts w:cs="Calibri"/>
                  <w:rtl/>
                </w:rPr>
                <w:t>قائمة مشاريع أجندة التنمية ونواتجها</w:t>
              </w:r>
            </w:hyperlink>
            <w:r w:rsidRPr="008C6A35">
              <w:rPr>
                <w:rFonts w:cs="Calibri"/>
                <w:rtl/>
              </w:rPr>
              <w:t xml:space="preserve"> الإلكترونية القابلة للبحث بمثابة مستودع شامل، تُحدّث باستمرار ليعكس جميع الوثائق ذات الصلة المتعلقة بمشاريع أجندة التنمية.</w:t>
            </w:r>
          </w:p>
          <w:p w14:paraId="24A8C808" w14:textId="4B2B892D" w:rsidR="00DA3138" w:rsidRPr="008C6A35" w:rsidRDefault="00DA3138" w:rsidP="00E6312D">
            <w:pPr>
              <w:pStyle w:val="ListParagraph"/>
              <w:numPr>
                <w:ilvl w:val="0"/>
                <w:numId w:val="65"/>
              </w:numPr>
              <w:spacing w:before="240" w:after="120"/>
              <w:contextualSpacing w:val="0"/>
              <w:rPr>
                <w:rFonts w:cs="Calibri"/>
                <w:rtl/>
              </w:rPr>
            </w:pPr>
            <w:r w:rsidRPr="008C6A35">
              <w:rPr>
                <w:rFonts w:cs="Calibri"/>
                <w:rtl/>
              </w:rPr>
              <w:t>نظمت الويبو 846 نشاطاً للمساعدة التقنية بين يوليو 2022 ويونيو 2023.</w:t>
            </w:r>
          </w:p>
        </w:tc>
      </w:tr>
      <w:tr w:rsidR="00DA3138" w:rsidRPr="008C6A35" w14:paraId="4A867CED" w14:textId="77777777" w:rsidTr="00776F05">
        <w:trPr>
          <w:trHeight w:val="7145"/>
          <w:tblHeader/>
        </w:trPr>
        <w:tc>
          <w:tcPr>
            <w:tcW w:w="2503" w:type="dxa"/>
            <w:shd w:val="clear" w:color="auto" w:fill="FFFFFF" w:themeFill="background1"/>
          </w:tcPr>
          <w:p w14:paraId="206CBE3E" w14:textId="77777777" w:rsidR="00DA3138" w:rsidRPr="008C6A35" w:rsidRDefault="00DA3138" w:rsidP="00E6312D">
            <w:pPr>
              <w:spacing w:before="240" w:after="120"/>
              <w:rPr>
                <w:rFonts w:cs="Calibri"/>
                <w:rtl/>
              </w:rPr>
            </w:pPr>
            <w:r w:rsidRPr="008C6A35">
              <w:rPr>
                <w:rFonts w:cs="Calibri"/>
                <w:rtl/>
              </w:rPr>
              <w:lastRenderedPageBreak/>
              <w:t>الأنشطة/الإنجازات</w:t>
            </w:r>
          </w:p>
        </w:tc>
        <w:tc>
          <w:tcPr>
            <w:tcW w:w="6942" w:type="dxa"/>
            <w:shd w:val="clear" w:color="auto" w:fill="FFFFFF" w:themeFill="background1"/>
          </w:tcPr>
          <w:p w14:paraId="38F19CCE" w14:textId="7001720C" w:rsidR="00DA3138" w:rsidRPr="008C6A35" w:rsidRDefault="00DA3138" w:rsidP="00E6312D">
            <w:pPr>
              <w:spacing w:before="240" w:after="120"/>
              <w:rPr>
                <w:rFonts w:cs="Calibri"/>
                <w:rtl/>
              </w:rPr>
            </w:pPr>
            <w:r w:rsidRPr="008C6A35">
              <w:rPr>
                <w:rFonts w:cs="Calibri"/>
                <w:rtl/>
              </w:rPr>
              <w:t xml:space="preserve"> أتاحت قاعدة بيانات المساعدة التقنية في مجال الملكية الفكرية معلومات عن أنشطة المساعدة التقنية التي تقدمها الويبو، واستفاد منها بلد أو أكثر من البلدان النامية أو البلدان الأقل نمواً أو من البلدان التي تمر بمرحلة انتقالية.</w:t>
            </w:r>
            <w:r w:rsidR="00250F53" w:rsidRPr="008C6A35">
              <w:rPr>
                <w:rFonts w:cs="Calibri"/>
                <w:rtl/>
              </w:rPr>
              <w:t xml:space="preserve"> </w:t>
            </w:r>
            <w:r w:rsidRPr="008C6A35">
              <w:rPr>
                <w:rFonts w:cs="Calibri"/>
                <w:rtl/>
              </w:rPr>
              <w:t>ويمكن البحث في أنشطة المساعدة التقنية حسب العنوان والبلد المستفيد ونوع النشاط ومجال موضوع الملكية الفكرية والسنة والبلد المضيف وقطاع الويبو.</w:t>
            </w:r>
            <w:r w:rsidR="00250F53" w:rsidRPr="008C6A35">
              <w:rPr>
                <w:rFonts w:cs="Calibri"/>
                <w:rtl/>
              </w:rPr>
              <w:t xml:space="preserve"> </w:t>
            </w:r>
            <w:r w:rsidRPr="008C6A35">
              <w:rPr>
                <w:rFonts w:cs="Calibri"/>
                <w:rtl/>
              </w:rPr>
              <w:t>وقد طوعت قاعدة بيانات المساعدة التقنية في مجال الملكية الفكرية إثر الجائحة بحيث تستوعب أنواع مختلفة من أنشطة المساعدة التقنية، من الأنشطة المباشرة والمختلطة والإلكترونية.</w:t>
            </w:r>
            <w:r w:rsidR="00250F53" w:rsidRPr="008C6A35">
              <w:rPr>
                <w:rFonts w:cs="Calibri"/>
                <w:rtl/>
              </w:rPr>
              <w:t xml:space="preserve"> </w:t>
            </w:r>
          </w:p>
          <w:p w14:paraId="71774FAC" w14:textId="42411A79" w:rsidR="00DA3138" w:rsidRPr="008C6A35" w:rsidRDefault="00DA3138" w:rsidP="00E6312D">
            <w:pPr>
              <w:spacing w:before="240" w:after="120"/>
              <w:rPr>
                <w:rFonts w:cs="Calibri"/>
                <w:rtl/>
              </w:rPr>
            </w:pPr>
            <w:r w:rsidRPr="008C6A35">
              <w:rPr>
                <w:rFonts w:cs="Calibri"/>
                <w:rtl/>
              </w:rPr>
              <w:t>وخلال الفترة المشمولة بالتقرير، نظمت قطاعات الويبو كافة 846 نشاطاً من أنشطة المساعدة التقنية، وكان المشاركون فيها من بلدان نامية وبلدان أقل نمواً وبلدان تمر بمرحلة انتقالية وبلدان متقدمة.</w:t>
            </w:r>
          </w:p>
          <w:p w14:paraId="0F054317" w14:textId="00108604" w:rsidR="001836F6" w:rsidRPr="008C6A35" w:rsidRDefault="00DA3138" w:rsidP="00E6312D">
            <w:pPr>
              <w:spacing w:before="240" w:after="120"/>
              <w:rPr>
                <w:rFonts w:cs="Calibri"/>
                <w:rtl/>
              </w:rPr>
            </w:pPr>
            <w:r w:rsidRPr="008C6A35">
              <w:rPr>
                <w:rFonts w:cs="Calibri"/>
                <w:rtl/>
              </w:rPr>
              <w:t xml:space="preserve">إضافة إلى المساعدة التقنية في مجال الملكية الفكرية، قدمت </w:t>
            </w:r>
            <w:hyperlink r:id="rId72" w:tgtFrame="_blank" w:history="1">
              <w:r w:rsidRPr="008C6A35">
                <w:rPr>
                  <w:rStyle w:val="Hyperlink"/>
                  <w:rFonts w:cs="Calibri"/>
                  <w:rtl/>
                </w:rPr>
                <w:t>المنصة ثلاثية الأطراف للمساعدة التقنية بشأن كوفيد-19</w:t>
              </w:r>
            </w:hyperlink>
            <w:r w:rsidRPr="008C6A35">
              <w:rPr>
                <w:rFonts w:cs="Calibri"/>
                <w:rtl/>
              </w:rPr>
              <w:t xml:space="preserve"> نظرة عامة على أنشطة المساعدة التقنية الثلاثية للويبو ومنظمة الصحة العالمية ومنظمة التجارة العالمية.</w:t>
            </w:r>
            <w:r w:rsidR="00250F53" w:rsidRPr="008C6A35">
              <w:rPr>
                <w:rFonts w:cs="Calibri"/>
                <w:rtl/>
              </w:rPr>
              <w:t xml:space="preserve"> </w:t>
            </w:r>
            <w:r w:rsidRPr="008C6A35">
              <w:rPr>
                <w:rFonts w:cs="Calibri"/>
                <w:rtl/>
              </w:rPr>
              <w:t>وتتيح المنصة للأعضاء الاستفادة من خبرات المنظمات الثلاث في قضايا الملكية الفكرية والصحة العامة والتجارة.</w:t>
            </w:r>
            <w:r w:rsidR="00250F53" w:rsidRPr="008C6A35">
              <w:rPr>
                <w:rFonts w:cs="Calibri"/>
                <w:rtl/>
              </w:rPr>
              <w:t xml:space="preserve"> </w:t>
            </w:r>
            <w:r w:rsidRPr="008C6A35">
              <w:rPr>
                <w:rFonts w:cs="Calibri"/>
                <w:rtl/>
              </w:rPr>
              <w:t>ويمكن الاطلاع على تفاصيل بشأن هذه المنصة والتعاون الثلاثي في التوصية 40.</w:t>
            </w:r>
            <w:r w:rsidR="00250F53" w:rsidRPr="008C6A35">
              <w:rPr>
                <w:rFonts w:cs="Calibri"/>
                <w:rtl/>
              </w:rPr>
              <w:t xml:space="preserve"> </w:t>
            </w:r>
          </w:p>
          <w:p w14:paraId="54793F84" w14:textId="14F20379" w:rsidR="00DA3138" w:rsidRPr="008C6A35" w:rsidRDefault="00012FC0" w:rsidP="00E6312D">
            <w:pPr>
              <w:spacing w:before="240" w:after="120"/>
              <w:rPr>
                <w:rFonts w:cs="Calibri"/>
                <w:iCs/>
                <w:rtl/>
              </w:rPr>
            </w:pPr>
            <w:r w:rsidRPr="008C6A35">
              <w:rPr>
                <w:rFonts w:cs="Calibri"/>
                <w:rtl/>
              </w:rPr>
              <w:t xml:space="preserve">توفر </w:t>
            </w:r>
            <w:hyperlink r:id="rId73" w:history="1">
              <w:r w:rsidRPr="008C6A35">
                <w:rPr>
                  <w:rStyle w:val="Hyperlink"/>
                  <w:rFonts w:cs="Calibri"/>
                  <w:rtl/>
                </w:rPr>
                <w:t>قائمة مشاريع أجندة التنمية ونواتجها الإلكترونية القابلة للبحث</w:t>
              </w:r>
            </w:hyperlink>
            <w:r w:rsidRPr="008C6A35">
              <w:rPr>
                <w:rStyle w:val="Hyperlink"/>
                <w:rFonts w:cs="Calibri"/>
                <w:color w:val="auto"/>
                <w:u w:val="none"/>
                <w:rtl/>
              </w:rPr>
              <w:t xml:space="preserve">، </w:t>
            </w:r>
            <w:r w:rsidRPr="008C6A35">
              <w:rPr>
                <w:rFonts w:cs="Calibri"/>
                <w:rtl/>
              </w:rPr>
              <w:t xml:space="preserve">التي جرى إعدادها في سياق مشروع أجندة التنمية بشأن </w:t>
            </w:r>
            <w:r w:rsidRPr="008C6A35">
              <w:rPr>
                <w:rFonts w:cs="Calibri"/>
                <w:i/>
                <w:iCs/>
                <w:rtl/>
              </w:rPr>
              <w:t>أدوات لمقترحات ناجحة لمشاريع أجندة التنمية</w:t>
            </w:r>
            <w:r w:rsidRPr="008C6A35">
              <w:rPr>
                <w:rFonts w:cs="Calibri"/>
                <w:rtl/>
              </w:rPr>
              <w:t>، معلومات منظمة وتفصيلية عن جميع مشاريع أجندة التنمية المعتمدة حتى تاريخه.</w:t>
            </w:r>
            <w:r w:rsidR="00250F53" w:rsidRPr="008C6A35">
              <w:rPr>
                <w:rFonts w:cs="Calibri"/>
                <w:rtl/>
              </w:rPr>
              <w:t xml:space="preserve"> </w:t>
            </w:r>
            <w:r w:rsidRPr="008C6A35">
              <w:rPr>
                <w:rFonts w:cs="Calibri"/>
                <w:rtl/>
              </w:rPr>
              <w:t>كما تسمح للمستخدمين بتصفية نتائج عمليات البحث حسب معايير مختلفة، منها حقوق الملكية الفكرية، ومحاور الملكية الفكرية، وحالة المشروع، والكلمات الأساسية.</w:t>
            </w:r>
            <w:r w:rsidR="00250F53" w:rsidRPr="008C6A35">
              <w:rPr>
                <w:rFonts w:cs="Calibri"/>
                <w:rtl/>
              </w:rPr>
              <w:t xml:space="preserve"> </w:t>
            </w:r>
            <w:r w:rsidRPr="008C6A35">
              <w:rPr>
                <w:rFonts w:cs="Calibri"/>
                <w:rtl/>
              </w:rPr>
              <w:t>وتتاح القائمة بلغات الأمم المتحدة الست.</w:t>
            </w:r>
          </w:p>
        </w:tc>
      </w:tr>
      <w:tr w:rsidR="00DA3138" w:rsidRPr="008C6A35" w14:paraId="667C0FC2" w14:textId="77777777" w:rsidTr="00DA3138">
        <w:trPr>
          <w:tblHeader/>
        </w:trPr>
        <w:tc>
          <w:tcPr>
            <w:tcW w:w="2503" w:type="dxa"/>
          </w:tcPr>
          <w:p w14:paraId="24735F00" w14:textId="77777777" w:rsidR="00DA3138" w:rsidRPr="008C6A35" w:rsidRDefault="00DA3138" w:rsidP="00E6312D">
            <w:pPr>
              <w:spacing w:before="240" w:after="120"/>
              <w:rPr>
                <w:rFonts w:cs="Calibri"/>
                <w:rtl/>
              </w:rPr>
            </w:pPr>
            <w:r w:rsidRPr="008C6A35">
              <w:rPr>
                <w:rFonts w:cs="Calibri"/>
                <w:rtl/>
              </w:rPr>
              <w:t>تقارير/وثائق أخرى ذات صلة</w:t>
            </w:r>
          </w:p>
        </w:tc>
        <w:tc>
          <w:tcPr>
            <w:tcW w:w="6942" w:type="dxa"/>
          </w:tcPr>
          <w:p w14:paraId="791040BD" w14:textId="0E5D3D4C" w:rsidR="00DA3138" w:rsidRPr="008C6A35" w:rsidRDefault="00DA3138" w:rsidP="00E6312D">
            <w:pPr>
              <w:spacing w:before="240" w:after="120"/>
              <w:rPr>
                <w:rFonts w:cs="Calibri"/>
                <w:rtl/>
              </w:rPr>
            </w:pPr>
            <w:r w:rsidRPr="008C6A35">
              <w:rPr>
                <w:rFonts w:cs="Calibri"/>
                <w:rtl/>
              </w:rPr>
              <w:t xml:space="preserve">التقارير التي نظرت فيها اللجنة: </w:t>
            </w:r>
            <w:r w:rsidRPr="008C6A35">
              <w:rPr>
                <w:rFonts w:cs="Calibri"/>
              </w:rPr>
              <w:t>CDIP/4/2</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CDIP/9/4</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CDIP/28/2</w:t>
            </w:r>
            <w:r w:rsidRPr="008C6A35">
              <w:rPr>
                <w:rFonts w:cs="Calibri"/>
                <w:rtl/>
              </w:rPr>
              <w:t xml:space="preserve"> و</w:t>
            </w:r>
            <w:r w:rsidRPr="008C6A35">
              <w:rPr>
                <w:rFonts w:cs="Calibri"/>
              </w:rPr>
              <w:t>CPID/29/10</w:t>
            </w:r>
            <w:r w:rsidRPr="008C6A35">
              <w:rPr>
                <w:rFonts w:cs="Calibri"/>
                <w:rtl/>
              </w:rPr>
              <w:t>.</w:t>
            </w:r>
          </w:p>
          <w:p w14:paraId="7F908645" w14:textId="237BFF65" w:rsidR="00DA3138" w:rsidRPr="008C6A35" w:rsidRDefault="00DA3138" w:rsidP="00E6312D">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74" w:history="1">
              <w:r w:rsidRPr="008C6A35">
                <w:rPr>
                  <w:rStyle w:val="Hyperlink"/>
                  <w:rFonts w:cs="Calibri"/>
                </w:rPr>
                <w:t>WO/PBC/35/3 REV.</w:t>
              </w:r>
            </w:hyperlink>
            <w:r w:rsidRPr="008C6A35">
              <w:rPr>
                <w:rFonts w:cs="Calibri"/>
                <w:rtl/>
              </w:rPr>
              <w:t>).</w:t>
            </w:r>
          </w:p>
        </w:tc>
      </w:tr>
    </w:tbl>
    <w:p w14:paraId="0F480F4B" w14:textId="4967E43C" w:rsidR="001D0921" w:rsidRPr="008C6A35" w:rsidRDefault="001D0921" w:rsidP="00E144D0">
      <w:pPr>
        <w:rPr>
          <w:rFonts w:cs="Calibri"/>
        </w:rPr>
      </w:pPr>
    </w:p>
    <w:p w14:paraId="31AB9E73" w14:textId="027EB0A3" w:rsidR="001D0921" w:rsidRPr="008C6A35" w:rsidRDefault="001D0921" w:rsidP="00E144D0">
      <w:pPr>
        <w:rPr>
          <w:rFonts w:cs="Calibri"/>
        </w:rPr>
      </w:pPr>
    </w:p>
    <w:p w14:paraId="514B21A0" w14:textId="330A157A" w:rsidR="001D0921" w:rsidRPr="008C6A35" w:rsidRDefault="001D0921" w:rsidP="00E144D0">
      <w:pPr>
        <w:rPr>
          <w:rFonts w:cs="Calibri"/>
        </w:rPr>
      </w:pPr>
    </w:p>
    <w:p w14:paraId="24E6ABA2" w14:textId="49DD0F67" w:rsidR="00BD4298" w:rsidRPr="008C6A35" w:rsidRDefault="00BD4298" w:rsidP="00E144D0">
      <w:pPr>
        <w:rPr>
          <w:rFonts w:cs="Calibri"/>
        </w:rPr>
      </w:pPr>
    </w:p>
    <w:p w14:paraId="40A4B464" w14:textId="05D30F37" w:rsidR="00BD4298" w:rsidRPr="008C6A35" w:rsidRDefault="00BD4298" w:rsidP="00E144D0">
      <w:pPr>
        <w:rPr>
          <w:rFonts w:cs="Calibri"/>
        </w:rPr>
      </w:pPr>
    </w:p>
    <w:p w14:paraId="0CFB6BBA" w14:textId="296D7DFF" w:rsidR="00BD4298" w:rsidRPr="008C6A35" w:rsidRDefault="00BD4298" w:rsidP="00E144D0">
      <w:pPr>
        <w:rPr>
          <w:rFonts w:cs="Calibri"/>
        </w:rPr>
      </w:pPr>
    </w:p>
    <w:p w14:paraId="68877893" w14:textId="7171791D" w:rsidR="00BD4298" w:rsidRPr="008C6A35" w:rsidRDefault="00BD4298" w:rsidP="00E144D0">
      <w:pPr>
        <w:rPr>
          <w:rFonts w:cs="Calibri"/>
        </w:rPr>
      </w:pPr>
    </w:p>
    <w:p w14:paraId="29402FD8" w14:textId="60F8354D" w:rsidR="00BD4298" w:rsidRPr="008C6A35" w:rsidRDefault="00BD4298" w:rsidP="00E144D0">
      <w:pPr>
        <w:rPr>
          <w:rFonts w:cs="Calibri"/>
        </w:rPr>
      </w:pPr>
    </w:p>
    <w:p w14:paraId="55093008" w14:textId="5CAB6E71" w:rsidR="00BD4298" w:rsidRPr="008C6A35" w:rsidRDefault="00BD4298" w:rsidP="00E144D0">
      <w:pPr>
        <w:rPr>
          <w:rFonts w:cs="Calibri"/>
        </w:rPr>
      </w:pPr>
    </w:p>
    <w:p w14:paraId="5E148B2A" w14:textId="1BE1C4E1" w:rsidR="00E6312D" w:rsidRPr="008C6A35" w:rsidRDefault="00E6312D">
      <w:pPr>
        <w:rPr>
          <w:rFonts w:cs="Calibri"/>
        </w:rPr>
      </w:pPr>
    </w:p>
    <w:p w14:paraId="60D45D4D" w14:textId="77777777" w:rsidR="001D0921" w:rsidRPr="008C6A35" w:rsidRDefault="001D0921" w:rsidP="00E144D0">
      <w:pPr>
        <w:rPr>
          <w:rFonts w:cs="Calibri"/>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6"/>
      </w:tblPr>
      <w:tblGrid>
        <w:gridCol w:w="2540"/>
        <w:gridCol w:w="6995"/>
      </w:tblGrid>
      <w:tr w:rsidR="00E351AD" w:rsidRPr="008C6A35" w14:paraId="0A81D007" w14:textId="77777777" w:rsidTr="00CB2475">
        <w:trPr>
          <w:tblHeader/>
        </w:trPr>
        <w:tc>
          <w:tcPr>
            <w:tcW w:w="9535" w:type="dxa"/>
            <w:gridSpan w:val="2"/>
            <w:shd w:val="clear" w:color="auto" w:fill="BFBFBF" w:themeFill="background1" w:themeFillShade="BF"/>
          </w:tcPr>
          <w:p w14:paraId="181576F8" w14:textId="77777777" w:rsidR="00E351AD" w:rsidRPr="008C6A35" w:rsidRDefault="00E351AD" w:rsidP="00CC7D12">
            <w:pPr>
              <w:spacing w:before="240" w:after="120"/>
              <w:ind w:right="-105"/>
              <w:jc w:val="center"/>
              <w:rPr>
                <w:rFonts w:cs="Calibri"/>
                <w:b/>
                <w:bCs/>
                <w:i/>
                <w:iCs/>
                <w:rtl/>
              </w:rPr>
            </w:pPr>
            <w:r w:rsidRPr="008C6A35">
              <w:rPr>
                <w:rFonts w:cs="Calibri"/>
                <w:b/>
                <w:bCs/>
                <w:i/>
                <w:iCs/>
                <w:rtl/>
              </w:rPr>
              <w:lastRenderedPageBreak/>
              <w:t>التوصية 6*</w:t>
            </w:r>
          </w:p>
        </w:tc>
      </w:tr>
      <w:tr w:rsidR="00E351AD" w:rsidRPr="008C6A35" w14:paraId="423088A8" w14:textId="77777777" w:rsidTr="00CB2475">
        <w:tc>
          <w:tcPr>
            <w:tcW w:w="9535" w:type="dxa"/>
            <w:gridSpan w:val="2"/>
            <w:shd w:val="clear" w:color="auto" w:fill="68E089"/>
          </w:tcPr>
          <w:p w14:paraId="31165E68" w14:textId="28344B1D" w:rsidR="00E351AD" w:rsidRPr="008C6A35" w:rsidRDefault="00E351AD" w:rsidP="00CC7D12">
            <w:pPr>
              <w:spacing w:before="240" w:after="120"/>
              <w:rPr>
                <w:rFonts w:cs="Calibri"/>
                <w:rtl/>
              </w:rPr>
            </w:pPr>
            <w:r w:rsidRPr="008C6A35">
              <w:rPr>
                <w:rFonts w:cs="Calibri"/>
                <w:rtl/>
              </w:rPr>
              <w:t>على موظفي الويبو وخبرائها الاستشاريين العاملين في مجال المساعدة التقنية الاستمرار في التزام الحياد والقابلية للمساءلة بإيلاء اهتمام خاص لمدونة الأخلاق القائمة وتجنب ما قد يحدث من تضارب في المصالح.</w:t>
            </w:r>
            <w:r w:rsidR="00250F53" w:rsidRPr="008C6A35">
              <w:rPr>
                <w:rFonts w:cs="Calibri"/>
                <w:rtl/>
              </w:rPr>
              <w:t xml:space="preserve"> </w:t>
            </w:r>
            <w:r w:rsidRPr="008C6A35">
              <w:rPr>
                <w:rFonts w:cs="Calibri"/>
                <w:rtl/>
              </w:rPr>
              <w:t>ويتعين على الويبو إعداد لائحة بالخبراء الاستشاريين لديها في مجال المساعدة التقنية والتعريف بها على نطاق واسع لدى الدول الأعضاء.</w:t>
            </w:r>
          </w:p>
        </w:tc>
      </w:tr>
      <w:tr w:rsidR="00E351AD" w:rsidRPr="008C6A35" w14:paraId="217F2CA1" w14:textId="77777777" w:rsidTr="00CB2475">
        <w:tc>
          <w:tcPr>
            <w:tcW w:w="2540" w:type="dxa"/>
          </w:tcPr>
          <w:p w14:paraId="5AF77CCE" w14:textId="77777777" w:rsidR="00E351AD" w:rsidRPr="008C6A35" w:rsidRDefault="00E351AD" w:rsidP="00CC7D12">
            <w:pPr>
              <w:spacing w:before="240" w:after="120"/>
              <w:rPr>
                <w:rFonts w:cs="Calibri"/>
                <w:rtl/>
              </w:rPr>
            </w:pPr>
            <w:r w:rsidRPr="008C6A35">
              <w:rPr>
                <w:rFonts w:cs="Calibri"/>
                <w:rtl/>
              </w:rPr>
              <w:t>قطاعات الويبو ذات الصلة</w:t>
            </w:r>
          </w:p>
        </w:tc>
        <w:tc>
          <w:tcPr>
            <w:tcW w:w="6995" w:type="dxa"/>
          </w:tcPr>
          <w:p w14:paraId="637BDAA1" w14:textId="77777777" w:rsidR="00E351AD" w:rsidRPr="008C6A35" w:rsidRDefault="00E351AD" w:rsidP="00CC7D12">
            <w:pPr>
              <w:spacing w:before="240" w:after="120"/>
              <w:rPr>
                <w:rFonts w:cs="Calibri"/>
                <w:rtl/>
              </w:rPr>
            </w:pPr>
            <w:r w:rsidRPr="008C6A35">
              <w:rPr>
                <w:rFonts w:cs="Calibri"/>
                <w:rtl/>
              </w:rPr>
              <w:t>التنمية الإقليمية والوطنية؛ والبنية التحتية والمنصات؛ والإدارة والمالية والتسيير</w:t>
            </w:r>
          </w:p>
        </w:tc>
      </w:tr>
      <w:tr w:rsidR="00E351AD" w:rsidRPr="008C6A35" w14:paraId="5EB7FA0D" w14:textId="77777777" w:rsidTr="00CB2475">
        <w:tc>
          <w:tcPr>
            <w:tcW w:w="2540" w:type="dxa"/>
          </w:tcPr>
          <w:p w14:paraId="26DFE3AC" w14:textId="67017CEE" w:rsidR="00E351AD" w:rsidRPr="008C6A35" w:rsidRDefault="00E351AD" w:rsidP="00CC7D12">
            <w:pPr>
              <w:spacing w:before="240" w:after="120"/>
              <w:rPr>
                <w:rFonts w:cs="Calibri"/>
                <w:rtl/>
              </w:rPr>
            </w:pPr>
            <w:r w:rsidRPr="008C6A35">
              <w:rPr>
                <w:rFonts w:cs="Calibri"/>
                <w:rtl/>
              </w:rPr>
              <w:t xml:space="preserve">مرتبطة </w:t>
            </w:r>
            <w:hyperlink r:id="rId75" w:history="1">
              <w:r w:rsidRPr="008C6A35">
                <w:rPr>
                  <w:rStyle w:val="Hyperlink"/>
                  <w:rFonts w:cs="Calibri"/>
                  <w:rtl/>
                </w:rPr>
                <w:t>بالنتيجة (النتائج) المتوقعة</w:t>
              </w:r>
            </w:hyperlink>
          </w:p>
        </w:tc>
        <w:tc>
          <w:tcPr>
            <w:tcW w:w="6995" w:type="dxa"/>
          </w:tcPr>
          <w:p w14:paraId="762E0663" w14:textId="77777777" w:rsidR="00E351AD" w:rsidRPr="008C6A35" w:rsidRDefault="00E351AD" w:rsidP="00CC7D12">
            <w:pPr>
              <w:spacing w:before="240" w:after="120"/>
              <w:rPr>
                <w:rFonts w:cs="Calibri"/>
                <w:rtl/>
              </w:rPr>
            </w:pPr>
            <w:r w:rsidRPr="008C6A35">
              <w:rPr>
                <w:rFonts w:cs="Calibri"/>
                <w:rtl/>
              </w:rPr>
              <w:t>1.4؛ 1.5.</w:t>
            </w:r>
          </w:p>
        </w:tc>
      </w:tr>
      <w:tr w:rsidR="00E351AD" w:rsidRPr="008C6A35" w14:paraId="6A7A9CEF" w14:textId="77777777" w:rsidTr="00CB2475">
        <w:tc>
          <w:tcPr>
            <w:tcW w:w="2540" w:type="dxa"/>
          </w:tcPr>
          <w:p w14:paraId="5300A8C0" w14:textId="77777777" w:rsidR="00E351AD" w:rsidRPr="008C6A35" w:rsidRDefault="00E351AD" w:rsidP="00CC7D12">
            <w:pPr>
              <w:spacing w:before="240" w:after="120"/>
              <w:rPr>
                <w:rFonts w:cs="Calibri"/>
                <w:rtl/>
              </w:rPr>
            </w:pPr>
            <w:r w:rsidRPr="008C6A35">
              <w:rPr>
                <w:rFonts w:cs="Calibri"/>
                <w:rtl/>
              </w:rPr>
              <w:t xml:space="preserve"> التنفيذ</w:t>
            </w:r>
          </w:p>
        </w:tc>
        <w:tc>
          <w:tcPr>
            <w:tcW w:w="6995" w:type="dxa"/>
          </w:tcPr>
          <w:p w14:paraId="5B56BA65" w14:textId="6A2CD127" w:rsidR="00E351AD" w:rsidRPr="008C6A35" w:rsidRDefault="00E351AD" w:rsidP="00CC7D12">
            <w:pPr>
              <w:spacing w:before="240" w:after="120"/>
              <w:rPr>
                <w:rFonts w:cs="Calibri"/>
                <w:rtl/>
              </w:rPr>
            </w:pPr>
            <w:r w:rsidRPr="008C6A35">
              <w:rPr>
                <w:rFonts w:cs="Calibri"/>
                <w:rtl/>
              </w:rPr>
              <w:t xml:space="preserve"> نوقشت هذه التوصية في الدورة الثانية للجنة (</w:t>
            </w:r>
            <w:r w:rsidRPr="008C6A35">
              <w:rPr>
                <w:rFonts w:cs="Calibri"/>
              </w:rPr>
              <w:t>CDIP/2/4</w:t>
            </w:r>
            <w:r w:rsidRPr="008C6A35">
              <w:rPr>
                <w:rFonts w:cs="Calibri"/>
                <w:rtl/>
              </w:rPr>
              <w:t>) وهي قيد التنفيذ منذ اعتماد أجندة الويبو بشأن التنمية في عام 2007.</w:t>
            </w:r>
            <w:r w:rsidR="00250F53" w:rsidRPr="008C6A35">
              <w:rPr>
                <w:rFonts w:cs="Calibri"/>
                <w:rtl/>
              </w:rPr>
              <w:t xml:space="preserve"> </w:t>
            </w:r>
            <w:r w:rsidRPr="008C6A35">
              <w:rPr>
                <w:rFonts w:cs="Calibri"/>
                <w:rtl/>
              </w:rPr>
              <w:t xml:space="preserve">وقد عولجت إثر الاتفاق على استراتيجية تنفيذ استناداً إلى المناقشات التي دارت أثناء الدورة الثانية للجنة (الوثيقة </w:t>
            </w:r>
            <w:r w:rsidRPr="008C6A35">
              <w:rPr>
                <w:rFonts w:cs="Calibri"/>
              </w:rPr>
              <w:t>CDIP/2/4</w:t>
            </w:r>
            <w:r w:rsidRPr="008C6A35">
              <w:rPr>
                <w:rFonts w:cs="Calibri"/>
                <w:rtl/>
              </w:rPr>
              <w:t xml:space="preserve">) وعلى النحو الوارد في الوثيقة </w:t>
            </w:r>
            <w:r w:rsidRPr="008C6A35">
              <w:rPr>
                <w:rFonts w:cs="Calibri"/>
              </w:rPr>
              <w:t>CDIP/3/5</w:t>
            </w:r>
            <w:r w:rsidRPr="008C6A35">
              <w:rPr>
                <w:rFonts w:cs="Calibri"/>
                <w:rtl/>
              </w:rPr>
              <w:t>.</w:t>
            </w:r>
            <w:r w:rsidR="00250F53" w:rsidRPr="008C6A35">
              <w:rPr>
                <w:rFonts w:cs="Calibri"/>
                <w:rtl/>
              </w:rPr>
              <w:t xml:space="preserve"> </w:t>
            </w:r>
            <w:r w:rsidRPr="008C6A35">
              <w:rPr>
                <w:rFonts w:cs="Calibri"/>
                <w:rtl/>
              </w:rPr>
              <w:t xml:space="preserve">وبالإضافة إلى ذلك، ترد استراتيجية التنفيذ فيما يتعلق بجزء من التوصية – قائمة الخبراء الاستشاريين – في الوثيقة </w:t>
            </w:r>
            <w:r w:rsidRPr="008C6A35">
              <w:rPr>
                <w:rFonts w:cs="Calibri"/>
              </w:rPr>
              <w:t>CDIP/3/2</w:t>
            </w:r>
            <w:r w:rsidRPr="008C6A35">
              <w:rPr>
                <w:rFonts w:cs="Calibri"/>
                <w:rtl/>
              </w:rPr>
              <w:t>.</w:t>
            </w:r>
            <w:r w:rsidR="00250F53" w:rsidRPr="008C6A35">
              <w:rPr>
                <w:rFonts w:cs="Calibri"/>
                <w:rtl/>
              </w:rPr>
              <w:t xml:space="preserve"> </w:t>
            </w:r>
            <w:r w:rsidRPr="008C6A35">
              <w:rPr>
                <w:rFonts w:cs="Calibri"/>
                <w:rtl/>
              </w:rPr>
              <w:t>ويتشكل تنفيذ هذه التوصية مما يلي:</w:t>
            </w:r>
          </w:p>
          <w:p w14:paraId="29399D11" w14:textId="5128EF1B" w:rsidR="00E351AD" w:rsidRPr="008C6A35" w:rsidRDefault="00E351AD" w:rsidP="00CC7D12">
            <w:pPr>
              <w:pStyle w:val="ListParagraph"/>
              <w:numPr>
                <w:ilvl w:val="0"/>
                <w:numId w:val="9"/>
              </w:numPr>
              <w:spacing w:before="240" w:after="120"/>
              <w:contextualSpacing w:val="0"/>
              <w:rPr>
                <w:rFonts w:cs="Calibri"/>
                <w:rtl/>
              </w:rPr>
            </w:pPr>
            <w:r w:rsidRPr="008C6A35">
              <w:rPr>
                <w:rFonts w:cs="Calibri"/>
                <w:rtl/>
              </w:rPr>
              <w:t>إدماج معايير السلوك المعمول بها في الأمم المتحدة في الخدمة المدنية الدولية في العقود المبرمة مع جميع موظفي الويبو وخبرائها الاستشاريين؛</w:t>
            </w:r>
          </w:p>
          <w:p w14:paraId="43141C72" w14:textId="77777777" w:rsidR="00E351AD" w:rsidRPr="008C6A35" w:rsidRDefault="00E351AD" w:rsidP="00CC7D12">
            <w:pPr>
              <w:pStyle w:val="ListParagraph"/>
              <w:numPr>
                <w:ilvl w:val="0"/>
                <w:numId w:val="9"/>
              </w:numPr>
              <w:spacing w:before="240" w:after="120"/>
              <w:contextualSpacing w:val="0"/>
              <w:rPr>
                <w:rFonts w:cs="Calibri"/>
                <w:rtl/>
              </w:rPr>
            </w:pPr>
            <w:r w:rsidRPr="008C6A35">
              <w:rPr>
                <w:rFonts w:cs="Calibri"/>
                <w:rtl/>
              </w:rPr>
              <w:t>وإذكاء الوعي بأهمية منظومة الأخلاقيات والنزاهة وتحسين فهمها؛</w:t>
            </w:r>
          </w:p>
          <w:p w14:paraId="4B8D9950" w14:textId="2208C99A" w:rsidR="00E351AD" w:rsidRPr="008C6A35" w:rsidRDefault="00E351AD" w:rsidP="00CC7D12">
            <w:pPr>
              <w:pStyle w:val="ListParagraph"/>
              <w:numPr>
                <w:ilvl w:val="0"/>
                <w:numId w:val="9"/>
              </w:numPr>
              <w:spacing w:before="240" w:after="120"/>
              <w:contextualSpacing w:val="0"/>
              <w:rPr>
                <w:rFonts w:cs="Calibri"/>
                <w:rtl/>
              </w:rPr>
            </w:pPr>
            <w:r w:rsidRPr="008C6A35">
              <w:rPr>
                <w:rFonts w:cs="Calibri"/>
                <w:rtl/>
              </w:rPr>
              <w:t>وتطوير قدرة الويبو على التحقيق في المخالفات التي ترتكب داخلها؛</w:t>
            </w:r>
          </w:p>
          <w:p w14:paraId="28A4F15D" w14:textId="77777777" w:rsidR="00E351AD" w:rsidRPr="008C6A35" w:rsidRDefault="00E351AD" w:rsidP="00CC7D12">
            <w:pPr>
              <w:pStyle w:val="ListParagraph"/>
              <w:numPr>
                <w:ilvl w:val="0"/>
                <w:numId w:val="9"/>
              </w:numPr>
              <w:spacing w:before="240" w:after="120"/>
              <w:contextualSpacing w:val="0"/>
              <w:rPr>
                <w:rFonts w:cs="Calibri"/>
                <w:rtl/>
              </w:rPr>
            </w:pPr>
            <w:r w:rsidRPr="008C6A35">
              <w:rPr>
                <w:rFonts w:cs="Calibri"/>
                <w:rtl/>
              </w:rPr>
              <w:t>وإعداد قائمة بخبراء الويبو الاستشاريين في مجال المساعدة التقنية وإتاحتها.</w:t>
            </w:r>
          </w:p>
          <w:p w14:paraId="5ACC4B89" w14:textId="2FD7FFAD" w:rsidR="00E351AD" w:rsidRPr="008C6A35" w:rsidRDefault="00E351AD" w:rsidP="00CC7D12">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76" w:history="1">
              <w:r w:rsidRPr="008C6A35">
                <w:rPr>
                  <w:rStyle w:val="Hyperlink"/>
                  <w:rFonts w:cs="Calibri"/>
                  <w:rtl/>
                </w:rPr>
                <w:t>الخطة الاستراتيجية المتوسطة الأجل للمنظمة للفترة 2022-2026</w:t>
              </w:r>
            </w:hyperlink>
            <w:hyperlink r:id="rId77"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E351AD" w:rsidRPr="008C6A35" w14:paraId="4704E4B6" w14:textId="77777777" w:rsidTr="00CB2475">
        <w:tc>
          <w:tcPr>
            <w:tcW w:w="2540" w:type="dxa"/>
          </w:tcPr>
          <w:p w14:paraId="7CE378AD" w14:textId="0C785529" w:rsidR="00E351AD" w:rsidRPr="008C6A35" w:rsidRDefault="00965F98" w:rsidP="00CC7D12">
            <w:pPr>
              <w:spacing w:before="240" w:after="120"/>
              <w:rPr>
                <w:rFonts w:cs="Calibri"/>
                <w:rtl/>
              </w:rPr>
            </w:pPr>
            <w:hyperlink r:id="rId78" w:history="1">
              <w:r w:rsidR="00E351AD" w:rsidRPr="008C6A35">
                <w:rPr>
                  <w:rStyle w:val="Hyperlink"/>
                  <w:rFonts w:cs="Calibri"/>
                  <w:rtl/>
                </w:rPr>
                <w:t>مشاريع أجندة التنمية</w:t>
              </w:r>
            </w:hyperlink>
            <w:r w:rsidR="00E351AD" w:rsidRPr="008C6A35">
              <w:rPr>
                <w:rFonts w:cs="Calibri"/>
                <w:rtl/>
              </w:rPr>
              <w:t xml:space="preserve"> ذات الصلة</w:t>
            </w:r>
          </w:p>
        </w:tc>
        <w:tc>
          <w:tcPr>
            <w:tcW w:w="6995" w:type="dxa"/>
          </w:tcPr>
          <w:p w14:paraId="3D998EB7" w14:textId="77777777" w:rsidR="00E351AD" w:rsidRPr="008C6A35" w:rsidRDefault="00E351AD" w:rsidP="00CC7D12">
            <w:pPr>
              <w:spacing w:before="240" w:after="120"/>
              <w:rPr>
                <w:rFonts w:cs="Calibri"/>
                <w:rtl/>
              </w:rPr>
            </w:pPr>
            <w:r w:rsidRPr="008C6A35">
              <w:rPr>
                <w:rFonts w:cs="Calibri"/>
                <w:rtl/>
              </w:rPr>
              <w:t>لا ينطبق</w:t>
            </w:r>
          </w:p>
        </w:tc>
      </w:tr>
      <w:tr w:rsidR="00E351AD" w:rsidRPr="008C6A35" w14:paraId="6127ED38" w14:textId="77777777" w:rsidTr="00CB2475">
        <w:tc>
          <w:tcPr>
            <w:tcW w:w="2540" w:type="dxa"/>
          </w:tcPr>
          <w:p w14:paraId="21C6F8FB" w14:textId="77777777" w:rsidR="00E351AD" w:rsidRPr="008C6A35" w:rsidRDefault="00E351AD" w:rsidP="00CC7D12">
            <w:pPr>
              <w:spacing w:before="240" w:after="120"/>
              <w:rPr>
                <w:rFonts w:cs="Calibri"/>
                <w:rtl/>
              </w:rPr>
            </w:pPr>
            <w:r w:rsidRPr="008C6A35">
              <w:rPr>
                <w:rFonts w:cs="Calibri"/>
                <w:rtl/>
              </w:rPr>
              <w:t>أبرز النقاط</w:t>
            </w:r>
          </w:p>
        </w:tc>
        <w:tc>
          <w:tcPr>
            <w:tcW w:w="6995" w:type="dxa"/>
          </w:tcPr>
          <w:p w14:paraId="694A6702" w14:textId="1705F673" w:rsidR="00856602" w:rsidRPr="008C6A35" w:rsidRDefault="005A1B99" w:rsidP="00CC7D12">
            <w:pPr>
              <w:pStyle w:val="ListParagraph"/>
              <w:numPr>
                <w:ilvl w:val="0"/>
                <w:numId w:val="11"/>
              </w:numPr>
              <w:spacing w:before="240" w:after="120"/>
              <w:contextualSpacing w:val="0"/>
              <w:rPr>
                <w:rFonts w:cs="Calibri"/>
                <w:rtl/>
              </w:rPr>
            </w:pPr>
            <w:r w:rsidRPr="008C6A35">
              <w:rPr>
                <w:rFonts w:cs="Calibri"/>
                <w:rtl/>
              </w:rPr>
              <w:t>جهود مستمرة لرفع مستوى الوعي بقضايا الأخلاقيات في الويبو.</w:t>
            </w:r>
          </w:p>
          <w:p w14:paraId="665EAFE9" w14:textId="60B5C26C" w:rsidR="00856602" w:rsidRPr="008C6A35" w:rsidRDefault="00A66EC3" w:rsidP="00CC7D12">
            <w:pPr>
              <w:pStyle w:val="ListParagraph"/>
              <w:numPr>
                <w:ilvl w:val="0"/>
                <w:numId w:val="11"/>
              </w:numPr>
              <w:spacing w:before="240" w:after="120"/>
              <w:contextualSpacing w:val="0"/>
              <w:rPr>
                <w:rFonts w:cs="Calibri"/>
                <w:rtl/>
              </w:rPr>
            </w:pPr>
            <w:r w:rsidRPr="008C6A35">
              <w:rPr>
                <w:rFonts w:cs="Calibri"/>
                <w:rtl/>
              </w:rPr>
              <w:t xml:space="preserve"> إصدار سياسة جديدة للإفصاح المالي وإعلان المصالح وبرنامج داخلي جديد لإبلاغ الموظفين عن المصالح المالية.</w:t>
            </w:r>
          </w:p>
          <w:p w14:paraId="598F64F8" w14:textId="7BA11E55" w:rsidR="00E351AD" w:rsidRPr="008C6A35" w:rsidRDefault="00952BE3" w:rsidP="00CC7D12">
            <w:pPr>
              <w:pStyle w:val="ListParagraph"/>
              <w:numPr>
                <w:ilvl w:val="0"/>
                <w:numId w:val="11"/>
              </w:numPr>
              <w:spacing w:before="240" w:after="120"/>
              <w:contextualSpacing w:val="0"/>
              <w:rPr>
                <w:rFonts w:cs="Calibri"/>
                <w:rtl/>
              </w:rPr>
            </w:pPr>
            <w:r w:rsidRPr="008C6A35">
              <w:rPr>
                <w:rFonts w:cs="Calibri"/>
                <w:rtl/>
              </w:rPr>
              <w:t>قد جرى تناول مجالات اهتمام، مثل تضارب المصالح وتشجيع ثقافة التحدث.</w:t>
            </w:r>
          </w:p>
          <w:p w14:paraId="6D216A70" w14:textId="41F2BA1B" w:rsidR="00E351AD" w:rsidRPr="008C6A35" w:rsidRDefault="00E351AD" w:rsidP="00CC7D12">
            <w:pPr>
              <w:pStyle w:val="ListParagraph"/>
              <w:numPr>
                <w:ilvl w:val="0"/>
                <w:numId w:val="11"/>
              </w:numPr>
              <w:spacing w:before="240" w:after="120"/>
              <w:contextualSpacing w:val="0"/>
              <w:rPr>
                <w:rFonts w:cs="Calibri"/>
                <w:rtl/>
              </w:rPr>
            </w:pPr>
            <w:r w:rsidRPr="008C6A35">
              <w:rPr>
                <w:rFonts w:cs="Calibri"/>
                <w:rtl/>
              </w:rPr>
              <w:t xml:space="preserve"> أتاحت خدمة إلكترونية خارجية مستقلة للإبلاغ لأي أطراف داخلية وخارجية الإبلاغ عن الشكوك أو الادعاءات المتعلقة بارتكاب مخالفات تؤثر في أنشطة الويبو أو موظفيها.</w:t>
            </w:r>
          </w:p>
          <w:p w14:paraId="35FD3D8E" w14:textId="1C424915" w:rsidR="00856602" w:rsidRPr="008C6A35" w:rsidRDefault="00833B93" w:rsidP="00CC7D12">
            <w:pPr>
              <w:pStyle w:val="ListParagraph"/>
              <w:numPr>
                <w:ilvl w:val="0"/>
                <w:numId w:val="11"/>
              </w:numPr>
              <w:spacing w:before="240" w:after="120"/>
              <w:contextualSpacing w:val="0"/>
              <w:rPr>
                <w:rFonts w:cs="Calibri"/>
                <w:rtl/>
              </w:rPr>
            </w:pPr>
            <w:r w:rsidRPr="008C6A35">
              <w:rPr>
                <w:rFonts w:cs="Calibri"/>
                <w:rtl/>
              </w:rPr>
              <w:t xml:space="preserve"> استمرت أنشطة التحقيق خلال الفترة المشمولة بالتقرير، حيث عولجت 35 شكوى، وثبتت أربع حالات مخالفة، وأُعد تقريران بشأن تورط على مستوى الإدارة.</w:t>
            </w:r>
          </w:p>
          <w:p w14:paraId="4F2F3598" w14:textId="6E3B6D3D" w:rsidR="00E351AD" w:rsidRPr="008C6A35" w:rsidRDefault="00E351AD" w:rsidP="00CC7D12">
            <w:pPr>
              <w:pStyle w:val="ListParagraph"/>
              <w:numPr>
                <w:ilvl w:val="0"/>
                <w:numId w:val="11"/>
              </w:numPr>
              <w:spacing w:before="240" w:after="120"/>
              <w:contextualSpacing w:val="0"/>
              <w:rPr>
                <w:rFonts w:cs="Calibri"/>
                <w:rtl/>
              </w:rPr>
            </w:pPr>
            <w:r w:rsidRPr="008C6A35">
              <w:rPr>
                <w:rFonts w:cs="Calibri"/>
                <w:rtl/>
              </w:rPr>
              <w:t xml:space="preserve"> حسب الوضع في يوليو 2023، بلغ عدد الخبراء الذين تحتوي قاعدة البيانات معلوماتهم 2,270 خبيراً.</w:t>
            </w:r>
          </w:p>
        </w:tc>
      </w:tr>
      <w:tr w:rsidR="00E351AD" w:rsidRPr="008C6A35" w14:paraId="69EA7878" w14:textId="77777777" w:rsidTr="00CB2475">
        <w:tc>
          <w:tcPr>
            <w:tcW w:w="2540" w:type="dxa"/>
          </w:tcPr>
          <w:p w14:paraId="53C477DA" w14:textId="77777777" w:rsidR="00E351AD" w:rsidRPr="008C6A35" w:rsidRDefault="00E351AD" w:rsidP="00CC7D12">
            <w:pPr>
              <w:spacing w:before="240" w:after="120"/>
              <w:rPr>
                <w:rFonts w:cs="Calibri"/>
                <w:rtl/>
              </w:rPr>
            </w:pPr>
            <w:r w:rsidRPr="008C6A35">
              <w:rPr>
                <w:rFonts w:cs="Calibri"/>
                <w:rtl/>
              </w:rPr>
              <w:lastRenderedPageBreak/>
              <w:t>الأنشطة/الإنجازات</w:t>
            </w:r>
          </w:p>
        </w:tc>
        <w:tc>
          <w:tcPr>
            <w:tcW w:w="6995" w:type="dxa"/>
          </w:tcPr>
          <w:p w14:paraId="3336BF5C" w14:textId="5CD6FC9D" w:rsidR="00E351AD" w:rsidRPr="008C6A35" w:rsidRDefault="00E351AD" w:rsidP="00CC7D12">
            <w:pPr>
              <w:pStyle w:val="ListParagraph"/>
              <w:numPr>
                <w:ilvl w:val="0"/>
                <w:numId w:val="10"/>
              </w:numPr>
              <w:spacing w:before="240" w:after="120"/>
              <w:ind w:left="360"/>
              <w:contextualSpacing w:val="0"/>
              <w:rPr>
                <w:rFonts w:cs="Calibri"/>
                <w:rtl/>
              </w:rPr>
            </w:pPr>
            <w:r w:rsidRPr="008C6A35">
              <w:rPr>
                <w:rFonts w:cs="Calibri"/>
                <w:rtl/>
              </w:rPr>
              <w:t xml:space="preserve"> امتثلت الويبو لمعايير السلوك المعمول بها في الخدمة المدنية الدولية وسياسة الإفصاح المالي والإعلان عن المصالح.</w:t>
            </w:r>
          </w:p>
          <w:p w14:paraId="0AD53FEE" w14:textId="0E04CA48" w:rsidR="00952BE3" w:rsidRPr="008C6A35" w:rsidRDefault="00E351AD" w:rsidP="00CC7D12">
            <w:pPr>
              <w:pStyle w:val="ListParagraph"/>
              <w:numPr>
                <w:ilvl w:val="0"/>
                <w:numId w:val="10"/>
              </w:numPr>
              <w:spacing w:before="240" w:after="120"/>
              <w:ind w:left="360"/>
              <w:contextualSpacing w:val="0"/>
              <w:rPr>
                <w:rFonts w:cs="Calibri"/>
                <w:rtl/>
              </w:rPr>
            </w:pPr>
            <w:r w:rsidRPr="008C6A35">
              <w:rPr>
                <w:rFonts w:cs="Calibri"/>
                <w:rtl/>
              </w:rPr>
              <w:t>واصلت الويبو التزامها بتعزيز المساءلة وتعزيز الشعور بالمسؤولية المشتركة عن الأخلاقيات بين جميع الأعضاء.</w:t>
            </w:r>
            <w:r w:rsidR="00250F53" w:rsidRPr="008C6A35">
              <w:rPr>
                <w:rFonts w:cs="Calibri"/>
                <w:rtl/>
              </w:rPr>
              <w:t xml:space="preserve"> </w:t>
            </w:r>
            <w:r w:rsidRPr="008C6A35">
              <w:rPr>
                <w:rFonts w:cs="Calibri"/>
                <w:rtl/>
              </w:rPr>
              <w:t>قد جرى تناول مجالات اهتمام، مثل تضارب المصالح وتشجيع ثقافة التحدث.</w:t>
            </w:r>
            <w:r w:rsidR="00250F53" w:rsidRPr="008C6A35">
              <w:rPr>
                <w:rFonts w:cs="Calibri"/>
                <w:rtl/>
              </w:rPr>
              <w:t xml:space="preserve"> </w:t>
            </w:r>
            <w:r w:rsidRPr="008C6A35">
              <w:rPr>
                <w:rFonts w:cs="Calibri"/>
                <w:rtl/>
              </w:rPr>
              <w:t>قد نفذ مكتب الأخلاقيات مجموعة من الأنشطة لدعم مهمته، ومنها تقديم المشورة والتوجيه بصورة غير معلنة، وإذكاء الوعي والتدريب، ووضع المعايير ومناصرة السياسات، وتعزيز الشفافية والمساءلة من خلال برنامج الإفصاح المالي والإعلان عن المصالح.</w:t>
            </w:r>
            <w:r w:rsidR="00250F53" w:rsidRPr="008C6A35">
              <w:rPr>
                <w:rFonts w:cs="Calibri"/>
                <w:rtl/>
              </w:rPr>
              <w:t xml:space="preserve"> </w:t>
            </w:r>
            <w:r w:rsidRPr="008C6A35">
              <w:rPr>
                <w:rFonts w:cs="Calibri"/>
                <w:rtl/>
              </w:rPr>
              <w:t>ومن أهم إنجازات المكتب ما يلي: 1) إدارة زيادة عدد الحالات الاستشارية بمقدار ثلاثة أضعاف (300%)؛ و2) إطلاق تدريب إلزامي منقح في مجال الأخلاقيات والنزاهة، ليصل معدل امتثال جميع موظفي الويبو إلى 97%؛ و3) الوصول إلى 891 عضواً في أنشطة إذكاء الوعي والتدريب؛ و4) إصدار سياسة جديدة للإفصاح المالي والإعلان عن المصالح وبرنامج داخلي جديد لإبلاغ الموظفين عن المصالح المالية.</w:t>
            </w:r>
            <w:r w:rsidR="00250F53" w:rsidRPr="008C6A35">
              <w:rPr>
                <w:rFonts w:cs="Calibri"/>
                <w:rtl/>
              </w:rPr>
              <w:t xml:space="preserve"> </w:t>
            </w:r>
          </w:p>
          <w:p w14:paraId="452557BC" w14:textId="443846E3" w:rsidR="00E351AD" w:rsidRPr="008C6A35" w:rsidRDefault="004B7F96" w:rsidP="00CC7D12">
            <w:pPr>
              <w:pStyle w:val="ListParagraph"/>
              <w:numPr>
                <w:ilvl w:val="0"/>
                <w:numId w:val="10"/>
              </w:numPr>
              <w:spacing w:before="240" w:after="120"/>
              <w:ind w:left="360"/>
              <w:contextualSpacing w:val="0"/>
              <w:rPr>
                <w:rFonts w:cs="Calibri"/>
                <w:rtl/>
              </w:rPr>
            </w:pPr>
            <w:r w:rsidRPr="008C6A35">
              <w:rPr>
                <w:rFonts w:cs="Calibri"/>
                <w:rtl/>
              </w:rPr>
              <w:t>قد اُستخدمت خدمة إلكترونية خارجية مستقلة للإبلاغ تتيح لأي أطراف داخلية أو خارجية الإبلاغ عن الشكوك أو الادعاءات المتعلقة بارتكاب مخالفات تؤثر في أنشطة الويبو أو موظفيها.</w:t>
            </w:r>
            <w:r w:rsidR="00250F53" w:rsidRPr="008C6A35">
              <w:rPr>
                <w:rFonts w:cs="Calibri"/>
                <w:rtl/>
              </w:rPr>
              <w:t xml:space="preserve"> </w:t>
            </w:r>
            <w:r w:rsidRPr="008C6A35">
              <w:rPr>
                <w:rFonts w:cs="Calibri"/>
                <w:rtl/>
              </w:rPr>
              <w:t>استمرت أنشطة التحقيق خلال الفترة المشمولة بالتقرير، حيث عولجت 35 شكوى، وثبتت أربع حالات مخالفة، وأعد تقرير واحد بشأن تورط على مستوى الإدارة يضم توصيات لمزيد من التحسين في الرقابة الداخلية.</w:t>
            </w:r>
            <w:r w:rsidR="00250F53" w:rsidRPr="008C6A35">
              <w:rPr>
                <w:rFonts w:cs="Calibri"/>
                <w:rtl/>
              </w:rPr>
              <w:t xml:space="preserve"> </w:t>
            </w:r>
          </w:p>
          <w:p w14:paraId="6C35C3F6" w14:textId="7FBACF71" w:rsidR="004B7F96" w:rsidRPr="008C6A35" w:rsidRDefault="00E351AD" w:rsidP="00CC7D12">
            <w:pPr>
              <w:spacing w:before="240" w:after="120"/>
              <w:ind w:left="360"/>
              <w:rPr>
                <w:rFonts w:cs="Calibri"/>
                <w:rtl/>
              </w:rPr>
            </w:pPr>
            <w:r w:rsidRPr="008C6A35">
              <w:rPr>
                <w:rFonts w:cs="Calibri"/>
                <w:rtl/>
              </w:rPr>
              <w:t>شاركت شعبة الرقابة الداخلية التابعة للويبو في اجتماعات وأنشطة مجموعة ممثلي دوائر التحقيق بالأمم المتحدة ومؤتمر المحققين الدوليين، لعرض المسائل المشتركة وأفضل الممارسات في مجال التحقيقات.</w:t>
            </w:r>
          </w:p>
          <w:p w14:paraId="374840CB" w14:textId="3C8D54EC" w:rsidR="00E351AD" w:rsidRPr="008C6A35" w:rsidRDefault="00E351AD" w:rsidP="00CC7D12">
            <w:pPr>
              <w:pStyle w:val="ListParagraph"/>
              <w:numPr>
                <w:ilvl w:val="0"/>
                <w:numId w:val="10"/>
              </w:numPr>
              <w:spacing w:before="240" w:after="120"/>
              <w:ind w:left="360"/>
              <w:contextualSpacing w:val="0"/>
              <w:rPr>
                <w:rFonts w:cs="Calibri"/>
                <w:rtl/>
              </w:rPr>
            </w:pPr>
            <w:r w:rsidRPr="008C6A35">
              <w:rPr>
                <w:rFonts w:cs="Calibri"/>
                <w:rtl/>
              </w:rPr>
              <w:t>توفر قاعدة بيانات قائمة الخبراء الاستشاريين معلومات بشأن الخبراء الاستشاريين الذين استعانت بهم المنظمة للاضطلاع بأنشطة محددة للمساعدة التقنية في مجال الملكية الفكرية في البلدان النامية والبلدان الأقل نمواً والبلدان التي تمر بمرحلة انتقالية.</w:t>
            </w:r>
            <w:r w:rsidR="00250F53" w:rsidRPr="008C6A35">
              <w:rPr>
                <w:rFonts w:cs="Calibri"/>
                <w:rtl/>
              </w:rPr>
              <w:t xml:space="preserve"> </w:t>
            </w:r>
            <w:r w:rsidRPr="008C6A35">
              <w:rPr>
                <w:rFonts w:cs="Calibri"/>
                <w:rtl/>
              </w:rPr>
              <w:t>ويمكن البحث في قائمة الخبراء الاستشاريين باستخدام معايير من قبيل الاسم والجنسية والنوع ومجال موضوع الملكية الفكرية واللغة وتاريخ التكليف.</w:t>
            </w:r>
            <w:r w:rsidR="00250F53" w:rsidRPr="008C6A35">
              <w:rPr>
                <w:rFonts w:cs="Calibri"/>
                <w:rtl/>
              </w:rPr>
              <w:t xml:space="preserve"> </w:t>
            </w:r>
            <w:r w:rsidRPr="008C6A35">
              <w:rPr>
                <w:rFonts w:cs="Calibri"/>
                <w:rtl/>
              </w:rPr>
              <w:t>حسب الوضع في يوليو 2023، بلغ عدد الخبراء الذين تحتوي قاعدة البيانات معلوماتهم 2,270 خبيراً.</w:t>
            </w:r>
          </w:p>
        </w:tc>
      </w:tr>
      <w:tr w:rsidR="00E351AD" w:rsidRPr="008C6A35" w14:paraId="7A577E95" w14:textId="77777777" w:rsidTr="00CB2475">
        <w:tc>
          <w:tcPr>
            <w:tcW w:w="2540" w:type="dxa"/>
          </w:tcPr>
          <w:p w14:paraId="631C93CB" w14:textId="77777777" w:rsidR="00E351AD" w:rsidRPr="008C6A35" w:rsidRDefault="00E351AD" w:rsidP="00CC7D12">
            <w:pPr>
              <w:spacing w:before="240" w:after="120"/>
              <w:rPr>
                <w:rFonts w:cs="Calibri"/>
                <w:rtl/>
              </w:rPr>
            </w:pPr>
            <w:r w:rsidRPr="008C6A35">
              <w:rPr>
                <w:rFonts w:cs="Calibri"/>
                <w:rtl/>
              </w:rPr>
              <w:t>تقارير/وثائق أخرى ذات صلة</w:t>
            </w:r>
          </w:p>
        </w:tc>
        <w:tc>
          <w:tcPr>
            <w:tcW w:w="6995" w:type="dxa"/>
          </w:tcPr>
          <w:p w14:paraId="5A5ECAC8" w14:textId="30AC5502" w:rsidR="00E351AD" w:rsidRPr="008C6A35" w:rsidRDefault="00E351AD" w:rsidP="00CC7D12">
            <w:pPr>
              <w:spacing w:before="240" w:after="120"/>
              <w:rPr>
                <w:rFonts w:cs="Calibri"/>
                <w:rtl/>
              </w:rPr>
            </w:pPr>
            <w:r w:rsidRPr="008C6A35">
              <w:rPr>
                <w:rFonts w:cs="Calibri"/>
                <w:rtl/>
              </w:rPr>
              <w:t xml:space="preserve">التقارير التي نظرت فيها اللجنة: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CDIP/20/6</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CDIP/28/2</w:t>
            </w:r>
            <w:r w:rsidRPr="008C6A35">
              <w:rPr>
                <w:rFonts w:cs="Calibri"/>
                <w:rtl/>
              </w:rPr>
              <w:t xml:space="preserve"> و</w:t>
            </w:r>
            <w:r w:rsidRPr="008C6A35">
              <w:rPr>
                <w:rFonts w:cs="Calibri"/>
              </w:rPr>
              <w:t>CPID/29/10</w:t>
            </w:r>
            <w:r w:rsidRPr="008C6A35">
              <w:rPr>
                <w:rFonts w:cs="Calibri"/>
                <w:rtl/>
              </w:rPr>
              <w:t>.</w:t>
            </w:r>
            <w:r w:rsidR="00250F53" w:rsidRPr="008C6A35">
              <w:rPr>
                <w:rFonts w:cs="Calibri"/>
                <w:rtl/>
              </w:rPr>
              <w:t xml:space="preserve"> </w:t>
            </w:r>
          </w:p>
          <w:p w14:paraId="0196340D" w14:textId="7F67BA0B" w:rsidR="00E351AD" w:rsidRPr="008C6A35" w:rsidRDefault="00E351AD" w:rsidP="00CC7D12">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79" w:history="1">
              <w:r w:rsidRPr="008C6A35">
                <w:rPr>
                  <w:rStyle w:val="Hyperlink"/>
                  <w:rFonts w:cs="Calibri"/>
                </w:rPr>
                <w:t>WO/PBC/35/3 REV.</w:t>
              </w:r>
            </w:hyperlink>
            <w:r w:rsidRPr="008C6A35">
              <w:rPr>
                <w:rFonts w:cs="Calibri"/>
                <w:rtl/>
              </w:rPr>
              <w:t>).</w:t>
            </w:r>
          </w:p>
        </w:tc>
      </w:tr>
    </w:tbl>
    <w:p w14:paraId="09A00C40" w14:textId="77777777" w:rsidR="00113EEE" w:rsidRPr="008C6A35" w:rsidRDefault="00113EEE" w:rsidP="00E144D0">
      <w:pPr>
        <w:rPr>
          <w:rFonts w:cs="Calibri"/>
        </w:rPr>
      </w:pPr>
    </w:p>
    <w:p w14:paraId="5C02A47A" w14:textId="77777777" w:rsidR="004C7AC5" w:rsidRPr="008C6A35" w:rsidRDefault="004C7AC5" w:rsidP="00E144D0">
      <w:pPr>
        <w:rPr>
          <w:rFonts w:cs="Calibri"/>
        </w:rPr>
      </w:pPr>
    </w:p>
    <w:p w14:paraId="6C6CC31F" w14:textId="77777777" w:rsidR="004C7AC5" w:rsidRPr="008C6A35" w:rsidRDefault="004C7AC5" w:rsidP="00E144D0">
      <w:pPr>
        <w:rPr>
          <w:rFonts w:cs="Calibri"/>
        </w:rPr>
      </w:pPr>
    </w:p>
    <w:p w14:paraId="23865E32" w14:textId="19730B2B" w:rsidR="008C6A35" w:rsidRDefault="008C6A35">
      <w:pPr>
        <w:bidi w:val="0"/>
        <w:rPr>
          <w:rFonts w:cs="Calibri"/>
          <w:rtl/>
        </w:rPr>
      </w:pPr>
      <w:r>
        <w:rPr>
          <w:rFonts w:cs="Calibr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7"/>
      </w:tblPr>
      <w:tblGrid>
        <w:gridCol w:w="2540"/>
        <w:gridCol w:w="6905"/>
      </w:tblGrid>
      <w:tr w:rsidR="00CA3DC8" w:rsidRPr="008C6A35" w14:paraId="1AE1DED7" w14:textId="77777777" w:rsidTr="00CB2475">
        <w:trPr>
          <w:tblHeader/>
        </w:trPr>
        <w:tc>
          <w:tcPr>
            <w:tcW w:w="9445" w:type="dxa"/>
            <w:gridSpan w:val="2"/>
            <w:shd w:val="clear" w:color="auto" w:fill="BFBFBF" w:themeFill="background1" w:themeFillShade="BF"/>
          </w:tcPr>
          <w:p w14:paraId="704825DF" w14:textId="77777777" w:rsidR="00CA3DC8" w:rsidRPr="008C6A35" w:rsidRDefault="00CA3DC8" w:rsidP="00CC7D12">
            <w:pPr>
              <w:spacing w:before="240" w:after="120"/>
              <w:ind w:right="-106"/>
              <w:jc w:val="center"/>
              <w:rPr>
                <w:rFonts w:cs="Calibri"/>
                <w:b/>
                <w:bCs/>
                <w:i/>
                <w:iCs/>
                <w:rtl/>
              </w:rPr>
            </w:pPr>
            <w:r w:rsidRPr="008C6A35">
              <w:rPr>
                <w:rFonts w:cs="Calibri"/>
                <w:b/>
                <w:bCs/>
                <w:i/>
                <w:iCs/>
                <w:rtl/>
              </w:rPr>
              <w:lastRenderedPageBreak/>
              <w:t>التوصية 7*</w:t>
            </w:r>
          </w:p>
        </w:tc>
      </w:tr>
      <w:tr w:rsidR="00CA3DC8" w:rsidRPr="008C6A35" w14:paraId="246E48F9" w14:textId="77777777" w:rsidTr="00CB2475">
        <w:tc>
          <w:tcPr>
            <w:tcW w:w="9445" w:type="dxa"/>
            <w:gridSpan w:val="2"/>
            <w:shd w:val="clear" w:color="auto" w:fill="68E089"/>
          </w:tcPr>
          <w:p w14:paraId="662E9746" w14:textId="77777777" w:rsidR="00CA3DC8" w:rsidRPr="008C6A35" w:rsidRDefault="00CA3DC8" w:rsidP="00CC7D12">
            <w:pPr>
              <w:spacing w:before="240" w:after="120"/>
              <w:rPr>
                <w:rFonts w:cs="Calibri"/>
                <w:rtl/>
              </w:rPr>
            </w:pPr>
            <w:r w:rsidRPr="008C6A35">
              <w:rPr>
                <w:rFonts w:cs="Calibri"/>
                <w:rtl/>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التماس بين حقوق الملكية الفكرية وسياسات المنافسة.</w:t>
            </w:r>
          </w:p>
        </w:tc>
      </w:tr>
      <w:tr w:rsidR="00CA3DC8" w:rsidRPr="008C6A35" w14:paraId="35CC0C63" w14:textId="77777777" w:rsidTr="00CB2475">
        <w:tc>
          <w:tcPr>
            <w:tcW w:w="2540" w:type="dxa"/>
          </w:tcPr>
          <w:p w14:paraId="35F24B8E" w14:textId="77777777" w:rsidR="00CA3DC8" w:rsidRPr="008C6A35" w:rsidRDefault="00CA3DC8" w:rsidP="00CC7D12">
            <w:pPr>
              <w:spacing w:before="240" w:after="120"/>
              <w:rPr>
                <w:rFonts w:cs="Calibri"/>
                <w:rtl/>
              </w:rPr>
            </w:pPr>
            <w:r w:rsidRPr="008C6A35">
              <w:rPr>
                <w:rFonts w:cs="Calibri"/>
                <w:rtl/>
              </w:rPr>
              <w:t>قطاع الويبو ذو الصلة</w:t>
            </w:r>
          </w:p>
        </w:tc>
        <w:tc>
          <w:tcPr>
            <w:tcW w:w="6905" w:type="dxa"/>
          </w:tcPr>
          <w:p w14:paraId="2B494AEC" w14:textId="58644485" w:rsidR="00CA3DC8" w:rsidRPr="008C6A35" w:rsidRDefault="00CA3DC8" w:rsidP="00CC7D12">
            <w:pPr>
              <w:spacing w:before="240" w:after="120"/>
              <w:rPr>
                <w:rFonts w:cs="Calibri"/>
                <w:rtl/>
              </w:rPr>
            </w:pPr>
            <w:r w:rsidRPr="008C6A35">
              <w:rPr>
                <w:rFonts w:cs="Calibri"/>
                <w:rtl/>
              </w:rPr>
              <w:t>التنمية الإقليمية والوطنية؛ والتحديات والشراكات العالمية</w:t>
            </w:r>
          </w:p>
        </w:tc>
      </w:tr>
      <w:tr w:rsidR="00CA3DC8" w:rsidRPr="008C6A35" w14:paraId="0AD66FDD" w14:textId="77777777" w:rsidTr="00CB2475">
        <w:tc>
          <w:tcPr>
            <w:tcW w:w="2540" w:type="dxa"/>
          </w:tcPr>
          <w:p w14:paraId="700404D5" w14:textId="49592205" w:rsidR="00CA3DC8" w:rsidRPr="008C6A35" w:rsidRDefault="00CA3DC8" w:rsidP="00CC7D12">
            <w:pPr>
              <w:spacing w:before="240" w:after="120"/>
              <w:rPr>
                <w:rFonts w:cs="Calibri"/>
                <w:rtl/>
              </w:rPr>
            </w:pPr>
            <w:r w:rsidRPr="008C6A35">
              <w:rPr>
                <w:rFonts w:cs="Calibri"/>
                <w:rtl/>
              </w:rPr>
              <w:t xml:space="preserve">مرتبطة </w:t>
            </w:r>
            <w:hyperlink r:id="rId80" w:history="1">
              <w:r w:rsidRPr="008C6A35">
                <w:rPr>
                  <w:rStyle w:val="Hyperlink"/>
                  <w:rFonts w:cs="Calibri"/>
                  <w:rtl/>
                </w:rPr>
                <w:t>بالنتيجة (النتائج) المتوقعة</w:t>
              </w:r>
            </w:hyperlink>
          </w:p>
        </w:tc>
        <w:tc>
          <w:tcPr>
            <w:tcW w:w="6905" w:type="dxa"/>
          </w:tcPr>
          <w:p w14:paraId="653A5B88" w14:textId="77777777" w:rsidR="00CA3DC8" w:rsidRPr="008C6A35" w:rsidRDefault="00CA3DC8" w:rsidP="00CC7D12">
            <w:pPr>
              <w:spacing w:before="240" w:after="120"/>
              <w:rPr>
                <w:rFonts w:cs="Calibri"/>
                <w:rtl/>
              </w:rPr>
            </w:pPr>
            <w:r w:rsidRPr="008C6A35">
              <w:rPr>
                <w:rFonts w:cs="Calibri"/>
                <w:rtl/>
              </w:rPr>
              <w:t>1.2</w:t>
            </w:r>
          </w:p>
        </w:tc>
      </w:tr>
      <w:tr w:rsidR="00CA3DC8" w:rsidRPr="008C6A35" w14:paraId="32A3E81B" w14:textId="77777777" w:rsidTr="00CB2475">
        <w:tc>
          <w:tcPr>
            <w:tcW w:w="2540" w:type="dxa"/>
          </w:tcPr>
          <w:p w14:paraId="5F8E23A3" w14:textId="77777777" w:rsidR="00CA3DC8" w:rsidRPr="008C6A35" w:rsidRDefault="00CA3DC8" w:rsidP="00CC7D12">
            <w:pPr>
              <w:spacing w:before="240" w:after="120"/>
              <w:rPr>
                <w:rFonts w:cs="Calibri"/>
                <w:rtl/>
              </w:rPr>
            </w:pPr>
            <w:r w:rsidRPr="008C6A35">
              <w:rPr>
                <w:rFonts w:cs="Calibri"/>
                <w:rtl/>
              </w:rPr>
              <w:t xml:space="preserve"> التنفيذ</w:t>
            </w:r>
          </w:p>
        </w:tc>
        <w:tc>
          <w:tcPr>
            <w:tcW w:w="6905" w:type="dxa"/>
          </w:tcPr>
          <w:p w14:paraId="6AFA0073" w14:textId="002D6129" w:rsidR="00CA3DC8" w:rsidRPr="008C6A35" w:rsidRDefault="00CA3DC8" w:rsidP="00CC7D12">
            <w:pPr>
              <w:spacing w:before="240" w:after="120"/>
              <w:rPr>
                <w:rFonts w:cs="Calibri"/>
                <w:rtl/>
              </w:rPr>
            </w:pPr>
            <w:r w:rsidRPr="008C6A35">
              <w:rPr>
                <w:rFonts w:cs="Calibri"/>
                <w:rtl/>
              </w:rPr>
              <w:t xml:space="preserve"> نوقشت هذه التوصية في الدورة الثانية للجنة (</w:t>
            </w:r>
            <w:r w:rsidRPr="008C6A35">
              <w:rPr>
                <w:rFonts w:cs="Calibri"/>
              </w:rPr>
              <w:t>CDIP/2/4</w:t>
            </w:r>
            <w:r w:rsidRPr="008C6A35">
              <w:rPr>
                <w:rFonts w:cs="Calibri"/>
                <w:rtl/>
              </w:rPr>
              <w:t>) وهي قيد التنفيذ منذ اعتماد أجندة الويبو بشأن التنمية في عام 2007.</w:t>
            </w:r>
            <w:r w:rsidR="00250F53" w:rsidRPr="008C6A35">
              <w:rPr>
                <w:rFonts w:cs="Calibri"/>
                <w:rtl/>
              </w:rPr>
              <w:t xml:space="preserve"> </w:t>
            </w:r>
            <w:r w:rsidRPr="008C6A35">
              <w:rPr>
                <w:rFonts w:cs="Calibri"/>
                <w:rtl/>
              </w:rPr>
              <w:t xml:space="preserve">وقد عولجت إثر الاتفاق على استراتيجية تنفيذ استناداً إلى المناقشات التي دارت أثناء الدورتين الثانية والرابعة للجنة (الوثيقتان </w:t>
            </w:r>
            <w:r w:rsidRPr="008C6A35">
              <w:rPr>
                <w:rFonts w:cs="Calibri"/>
              </w:rPr>
              <w:t>CDIP/2/4</w:t>
            </w:r>
            <w:r w:rsidRPr="008C6A35">
              <w:rPr>
                <w:rFonts w:cs="Calibri"/>
                <w:rtl/>
              </w:rPr>
              <w:t xml:space="preserve"> و</w:t>
            </w:r>
            <w:r w:rsidRPr="008C6A35">
              <w:rPr>
                <w:rFonts w:cs="Calibri"/>
              </w:rPr>
              <w:t>CDIP/4/4</w:t>
            </w:r>
            <w:r w:rsidRPr="008C6A35">
              <w:rPr>
                <w:rFonts w:cs="Calibri"/>
                <w:rtl/>
              </w:rPr>
              <w:t xml:space="preserve">) وعلى النحو الوارد في الوثيقة </w:t>
            </w:r>
            <w:r w:rsidRPr="008C6A35">
              <w:rPr>
                <w:rFonts w:cs="Calibri"/>
              </w:rPr>
              <w:t>CDIP/3/5</w:t>
            </w:r>
            <w:r w:rsidRPr="008C6A35">
              <w:rPr>
                <w:rFonts w:cs="Calibri"/>
                <w:rtl/>
              </w:rPr>
              <w:t>.</w:t>
            </w:r>
            <w:r w:rsidR="00250F53" w:rsidRPr="008C6A35">
              <w:rPr>
                <w:rFonts w:cs="Calibri"/>
                <w:rtl/>
              </w:rPr>
              <w:t xml:space="preserve"> </w:t>
            </w:r>
            <w:r w:rsidRPr="008C6A35">
              <w:rPr>
                <w:rFonts w:cs="Calibri"/>
                <w:rtl/>
              </w:rPr>
              <w:t>واستراتيجية التنفيذ هي على النحو التالي:</w:t>
            </w:r>
            <w:r w:rsidR="00250F53" w:rsidRPr="008C6A35">
              <w:rPr>
                <w:rFonts w:cs="Calibri"/>
                <w:rtl/>
              </w:rPr>
              <w:t xml:space="preserve"> </w:t>
            </w:r>
          </w:p>
          <w:p w14:paraId="13F02C9F" w14:textId="644E6F74" w:rsidR="00CA3DC8" w:rsidRPr="008C6A35" w:rsidRDefault="00CA3DC8" w:rsidP="00CC7D12">
            <w:pPr>
              <w:spacing w:before="240" w:after="120"/>
              <w:rPr>
                <w:rFonts w:cs="Calibri"/>
                <w:rtl/>
              </w:rPr>
            </w:pPr>
            <w:r w:rsidRPr="008C6A35">
              <w:rPr>
                <w:rFonts w:cs="Calibri"/>
                <w:rtl/>
              </w:rPr>
              <w:t>"توفر الويبو، عند الطلب، المساعدة والمشورة التشريعية التي تهدف إلى منع و/أو تسوية الممارسات المنافية للمنافسة المشروعة ذات الصلة بالملكية الفكرية.</w:t>
            </w:r>
            <w:r w:rsidR="00250F53" w:rsidRPr="008C6A35">
              <w:rPr>
                <w:rFonts w:cs="Calibri"/>
                <w:rtl/>
              </w:rPr>
              <w:t xml:space="preserve"> </w:t>
            </w:r>
            <w:r w:rsidRPr="008C6A35">
              <w:rPr>
                <w:rFonts w:cs="Calibri"/>
                <w:rtl/>
              </w:rPr>
              <w:t>ويشمل هذا مراعاة النطاق المناسب لحقوق الملكية الفكرية الاستئثارية، بما في ذلك الاستثناءات والتقييدات الملائمة المفروضة على هذه الحقوق، فضلاً عن اللجوء إلى الخيارات القانونية مثل التراخيص الإجبارية وغير ذلك من التدابير المسموح بها في إطار المعايير الدولية.</w:t>
            </w:r>
            <w:r w:rsidR="00250F53" w:rsidRPr="008C6A35">
              <w:rPr>
                <w:rFonts w:cs="Calibri"/>
                <w:rtl/>
              </w:rPr>
              <w:t xml:space="preserve"> </w:t>
            </w:r>
            <w:r w:rsidRPr="008C6A35">
              <w:rPr>
                <w:rFonts w:cs="Calibri"/>
                <w:rtl/>
              </w:rPr>
              <w:t>وتقدم المشورة أيضاً عند الطلب في مسائل ذات صلة بالبنود التجارية التقييدية وغير ذلك من مضامين عقود الترخيص في مجال الملكية الفكرية التي قد يكون لها أثر سلبي في المنافسة."</w:t>
            </w:r>
            <w:r w:rsidR="00250F53" w:rsidRPr="008C6A35">
              <w:rPr>
                <w:rFonts w:cs="Calibri"/>
                <w:rtl/>
              </w:rPr>
              <w:t xml:space="preserve"> </w:t>
            </w:r>
          </w:p>
          <w:p w14:paraId="7FEC9883" w14:textId="3704C427" w:rsidR="00CA3DC8" w:rsidRPr="008C6A35" w:rsidRDefault="00CA3DC8" w:rsidP="00CC7D12">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81" w:history="1">
              <w:r w:rsidRPr="008C6A35">
                <w:rPr>
                  <w:rStyle w:val="Hyperlink"/>
                  <w:rFonts w:cs="Calibri"/>
                  <w:rtl/>
                </w:rPr>
                <w:t>الخطة الاستراتيجية المتوسطة الأجل للمنظمة للفترة 2022-2026</w:t>
              </w:r>
            </w:hyperlink>
            <w:hyperlink r:id="rId82" w:history="1">
              <w:r w:rsidRPr="008C6A35">
                <w:rPr>
                  <w:rStyle w:val="Hyperlink"/>
                  <w:rFonts w:cs="Calibri"/>
                  <w:rtl/>
                </w:rPr>
                <w:t xml:space="preserve"> وبرنامج العمل والميزانية للفترة 2022/2023</w:t>
              </w:r>
            </w:hyperlink>
            <w:r w:rsidRPr="008C6A35">
              <w:rPr>
                <w:rFonts w:cs="Calibri"/>
                <w:rtl/>
              </w:rPr>
              <w:t xml:space="preserve"> للويبو.</w:t>
            </w:r>
          </w:p>
        </w:tc>
      </w:tr>
      <w:tr w:rsidR="00CA3DC8" w:rsidRPr="008C6A35" w14:paraId="2E54BF13" w14:textId="77777777" w:rsidTr="00CB2475">
        <w:tc>
          <w:tcPr>
            <w:tcW w:w="2540" w:type="dxa"/>
          </w:tcPr>
          <w:p w14:paraId="550C19DE" w14:textId="4CE5DA9E" w:rsidR="00CA3DC8" w:rsidRPr="008C6A35" w:rsidRDefault="00965F98" w:rsidP="00CC7D12">
            <w:pPr>
              <w:spacing w:before="240" w:after="120"/>
              <w:rPr>
                <w:rFonts w:cs="Calibri"/>
                <w:rtl/>
              </w:rPr>
            </w:pPr>
            <w:hyperlink r:id="rId83" w:history="1">
              <w:r w:rsidR="00CA3DC8" w:rsidRPr="008C6A35">
                <w:rPr>
                  <w:rStyle w:val="Hyperlink"/>
                  <w:rFonts w:cs="Calibri"/>
                  <w:rtl/>
                </w:rPr>
                <w:t>مشاريع أجندة التنمية</w:t>
              </w:r>
            </w:hyperlink>
            <w:r w:rsidR="00CA3DC8" w:rsidRPr="008C6A35">
              <w:rPr>
                <w:rFonts w:cs="Calibri"/>
                <w:rtl/>
              </w:rPr>
              <w:t xml:space="preserve"> ذات الصلة</w:t>
            </w:r>
          </w:p>
        </w:tc>
        <w:tc>
          <w:tcPr>
            <w:tcW w:w="6905" w:type="dxa"/>
          </w:tcPr>
          <w:p w14:paraId="4C492D1E" w14:textId="201D76FF" w:rsidR="00CA3DC8" w:rsidRPr="008C6A35" w:rsidRDefault="00E862FE" w:rsidP="00CC7D12">
            <w:pPr>
              <w:spacing w:before="240" w:after="120"/>
              <w:rPr>
                <w:rFonts w:cs="Calibri"/>
                <w:rtl/>
              </w:rPr>
            </w:pPr>
            <w:r w:rsidRPr="008C6A35">
              <w:rPr>
                <w:rFonts w:cs="Calibri"/>
                <w:rtl/>
              </w:rPr>
              <w:t xml:space="preserve">عولجت هذه التوصية أساساً من خلال المشروع </w:t>
            </w:r>
            <w:r w:rsidRPr="008C6A35">
              <w:rPr>
                <w:rFonts w:cs="Calibri"/>
                <w:b/>
                <w:bCs/>
                <w:rtl/>
              </w:rPr>
              <w:t>المكتمل والمعمم</w:t>
            </w:r>
            <w:r w:rsidRPr="008C6A35">
              <w:rPr>
                <w:rFonts w:cs="Calibri"/>
                <w:i/>
                <w:iCs/>
                <w:rtl/>
              </w:rPr>
              <w:t xml:space="preserve"> "الملكية الفكرية وسياسة المنافسة"</w:t>
            </w:r>
            <w:r w:rsidRPr="008C6A35">
              <w:rPr>
                <w:rFonts w:cs="Calibri"/>
                <w:rtl/>
              </w:rPr>
              <w:t xml:space="preserve"> (</w:t>
            </w:r>
            <w:r w:rsidRPr="008C6A35">
              <w:rPr>
                <w:rFonts w:cs="Calibri"/>
              </w:rPr>
              <w:t>CDIP/4/4 Rev.</w:t>
            </w:r>
            <w:r w:rsidRPr="008C6A35">
              <w:rPr>
                <w:rFonts w:cs="Calibri"/>
                <w:rtl/>
              </w:rPr>
              <w:t>).</w:t>
            </w:r>
          </w:p>
        </w:tc>
      </w:tr>
      <w:tr w:rsidR="00CA3DC8" w:rsidRPr="008C6A35" w14:paraId="0A208F33" w14:textId="77777777" w:rsidTr="00CB2475">
        <w:tc>
          <w:tcPr>
            <w:tcW w:w="2540" w:type="dxa"/>
          </w:tcPr>
          <w:p w14:paraId="04331A51" w14:textId="77777777" w:rsidR="00CA3DC8" w:rsidRPr="008C6A35" w:rsidRDefault="00CA3DC8" w:rsidP="00CC7D12">
            <w:pPr>
              <w:spacing w:before="240" w:after="120"/>
              <w:rPr>
                <w:rFonts w:cs="Calibri"/>
                <w:rtl/>
              </w:rPr>
            </w:pPr>
            <w:r w:rsidRPr="008C6A35">
              <w:rPr>
                <w:rFonts w:cs="Calibri"/>
                <w:rtl/>
              </w:rPr>
              <w:t>أبرز النقاط</w:t>
            </w:r>
          </w:p>
        </w:tc>
        <w:tc>
          <w:tcPr>
            <w:tcW w:w="6905" w:type="dxa"/>
          </w:tcPr>
          <w:p w14:paraId="16DBD254" w14:textId="7554BBB4" w:rsidR="00CA3DC8" w:rsidRPr="008C6A35" w:rsidRDefault="00523617" w:rsidP="00CC7D12">
            <w:pPr>
              <w:pStyle w:val="ListParagraph"/>
              <w:numPr>
                <w:ilvl w:val="0"/>
                <w:numId w:val="14"/>
              </w:numPr>
              <w:spacing w:before="240" w:after="120"/>
              <w:contextualSpacing w:val="0"/>
              <w:rPr>
                <w:rFonts w:cs="Calibri"/>
                <w:rtl/>
              </w:rPr>
            </w:pPr>
            <w:r w:rsidRPr="008C6A35">
              <w:rPr>
                <w:rFonts w:cs="Calibri"/>
                <w:rtl/>
              </w:rPr>
              <w:t>واصلت الويبو تعزيز مشاركتها وحضورها النشط في المحافل الدولية الرئيسية المعنية بسياسة المنافسة.</w:t>
            </w:r>
          </w:p>
        </w:tc>
      </w:tr>
      <w:tr w:rsidR="00CA3DC8" w:rsidRPr="008C6A35" w14:paraId="2546C525" w14:textId="77777777" w:rsidTr="00CB2475">
        <w:tc>
          <w:tcPr>
            <w:tcW w:w="2540" w:type="dxa"/>
          </w:tcPr>
          <w:p w14:paraId="1E225139" w14:textId="77777777" w:rsidR="00CA3DC8" w:rsidRPr="008C6A35" w:rsidRDefault="00CA3DC8" w:rsidP="00CC7D12">
            <w:pPr>
              <w:spacing w:before="240" w:after="120"/>
              <w:rPr>
                <w:rFonts w:cs="Calibri"/>
                <w:rtl/>
              </w:rPr>
            </w:pPr>
            <w:r w:rsidRPr="008C6A35">
              <w:rPr>
                <w:rFonts w:cs="Calibri"/>
                <w:rtl/>
              </w:rPr>
              <w:t>الأنشطة/الإنجازات</w:t>
            </w:r>
          </w:p>
        </w:tc>
        <w:tc>
          <w:tcPr>
            <w:tcW w:w="6905" w:type="dxa"/>
          </w:tcPr>
          <w:p w14:paraId="2592CC4E" w14:textId="1F185852" w:rsidR="00CA3DC8" w:rsidRPr="008C6A35" w:rsidRDefault="00CA3DC8" w:rsidP="00CC7D12">
            <w:pPr>
              <w:spacing w:before="240" w:after="120"/>
              <w:rPr>
                <w:rFonts w:cs="Calibri"/>
                <w:rtl/>
              </w:rPr>
            </w:pPr>
            <w:r w:rsidRPr="008C6A35">
              <w:rPr>
                <w:rFonts w:cs="Calibri"/>
                <w:rtl/>
              </w:rPr>
              <w:t xml:space="preserve">يهدف برنامج عمل الويبو بشأن الملكية الفكرية وسياسة المنافسة إلى تطوير كفاءة الويبو لتصبح المنظمة المرجع بشأن التقاطع بين الملكية الفكرية وسياسة المنافسة من خلال </w:t>
            </w:r>
            <w:r w:rsidRPr="008C6A35">
              <w:rPr>
                <w:rFonts w:cs="Calibri"/>
                <w:i/>
                <w:iCs/>
                <w:rtl/>
              </w:rPr>
              <w:t>جملة أمور</w:t>
            </w:r>
            <w:r w:rsidRPr="008C6A35">
              <w:rPr>
                <w:rFonts w:cs="Calibri"/>
                <w:rtl/>
              </w:rPr>
              <w:t>، منها: "1" تنظيم فعاليات مع الوكالات المعنية بالملكية الفكرية والمنافسة، بالتعاون أيضا مع منظمات حكومية دولية أخرى؛ "2" والوجود النشط في المحافل الدولية الرئيسية المعنية بسياسة المنافسة؛ "3" وعن طريق إجراء تحليل وأبحاث بشأن بعض مجالات السياسات الحالية المتعلقة بالتماس بين الملكية الفكرية والمنافسة.</w:t>
            </w:r>
          </w:p>
          <w:p w14:paraId="27027B73" w14:textId="589A92AC" w:rsidR="00CA3DC8" w:rsidRPr="008C6A35" w:rsidRDefault="00CA3DC8" w:rsidP="00CC7D12">
            <w:pPr>
              <w:spacing w:before="240" w:after="120"/>
              <w:rPr>
                <w:rFonts w:cs="Calibri"/>
                <w:rtl/>
              </w:rPr>
            </w:pPr>
            <w:r w:rsidRPr="008C6A35">
              <w:rPr>
                <w:rFonts w:cs="Calibri"/>
                <w:rtl/>
              </w:rPr>
              <w:t>وفي هذا الصدد، واصلت الويبو تعزيز مشاركتها وحضورها النشط في المحافل الدولية الرئيسية المعنية بسياسة المنافسة، وكذلك تعاونها مع المنظمات الدولية الأخرى العاملة على الأمور المتعلقة بالملكية الفكرية والمنافسة.</w:t>
            </w:r>
            <w:r w:rsidR="00250F53" w:rsidRPr="008C6A35">
              <w:rPr>
                <w:rFonts w:cs="Calibri"/>
                <w:rtl/>
              </w:rPr>
              <w:t xml:space="preserve"> </w:t>
            </w:r>
            <w:r w:rsidRPr="008C6A35">
              <w:rPr>
                <w:rFonts w:cs="Calibri"/>
                <w:rtl/>
              </w:rPr>
              <w:t>شاركت الويبو في حلقة عمل شبكة المنافسة الدولية بشأن السلوك الأحادي الجانب.</w:t>
            </w:r>
            <w:r w:rsidR="00250F53" w:rsidRPr="008C6A35">
              <w:rPr>
                <w:rFonts w:cs="Calibri"/>
                <w:rtl/>
              </w:rPr>
              <w:t xml:space="preserve"> </w:t>
            </w:r>
            <w:r w:rsidRPr="008C6A35">
              <w:rPr>
                <w:rFonts w:cs="Calibri"/>
                <w:rtl/>
              </w:rPr>
              <w:t xml:space="preserve">كما أجرت الويبو تحليلاً وبحثاً على بعض مجالات السياسات الحالية المتعلقة بالتماس بين الملكية الفكرية والمنافسة، وقدمت المساعدة التقنية إلى الدول الأعضاء التي تبحث عن سبل لوضع وتنفيذ سياسات وطنية للملكية الفكرية تكفل وجود أسواق تنافسية </w:t>
            </w:r>
            <w:r w:rsidRPr="008C6A35">
              <w:rPr>
                <w:rFonts w:cs="Calibri"/>
                <w:rtl/>
              </w:rPr>
              <w:lastRenderedPageBreak/>
              <w:t>وتعززها.</w:t>
            </w:r>
            <w:r w:rsidR="00250F53" w:rsidRPr="008C6A35">
              <w:rPr>
                <w:rFonts w:cs="Calibri"/>
                <w:rtl/>
              </w:rPr>
              <w:t xml:space="preserve"> </w:t>
            </w:r>
            <w:r w:rsidRPr="008C6A35">
              <w:rPr>
                <w:rFonts w:cs="Calibri"/>
                <w:rtl/>
              </w:rPr>
              <w:t>نظمت الويبو، بالتعاون مع منظمة التعاون والتنمية في الميدان الاقتصادي، حلقة عمل بشأن الملكية الفكرية والمنافسة في البلدان التي تمر بمرحلة انتقالية وشاركت في العديد من المبادرات مع منظمة التجارة العالمية، ويشمل ذلك ندوة مشتركة بين الويبو ومنظمة التجارة العالمية لمعلّمي الملكية الفكرية من الاقتصادات النامية والناشئة.</w:t>
            </w:r>
          </w:p>
        </w:tc>
      </w:tr>
      <w:tr w:rsidR="00CA3DC8" w:rsidRPr="008C6A35" w14:paraId="695C4945" w14:textId="77777777" w:rsidTr="00CB2475">
        <w:tc>
          <w:tcPr>
            <w:tcW w:w="2540" w:type="dxa"/>
          </w:tcPr>
          <w:p w14:paraId="2705D22B" w14:textId="77777777" w:rsidR="00CA3DC8" w:rsidRPr="008C6A35" w:rsidRDefault="00CA3DC8" w:rsidP="00CC7D12">
            <w:pPr>
              <w:spacing w:before="240" w:after="120"/>
              <w:rPr>
                <w:rFonts w:cs="Calibri"/>
                <w:rtl/>
              </w:rPr>
            </w:pPr>
            <w:r w:rsidRPr="008C6A35">
              <w:rPr>
                <w:rFonts w:cs="Calibri"/>
                <w:rtl/>
              </w:rPr>
              <w:lastRenderedPageBreak/>
              <w:t>تقارير/وثائق أخرى ذات صلة</w:t>
            </w:r>
          </w:p>
        </w:tc>
        <w:tc>
          <w:tcPr>
            <w:tcW w:w="6905" w:type="dxa"/>
          </w:tcPr>
          <w:p w14:paraId="255C782A" w14:textId="04010501" w:rsidR="00CA3DC8" w:rsidRPr="008C6A35" w:rsidRDefault="00CA3DC8" w:rsidP="00CC7D12">
            <w:pPr>
              <w:spacing w:before="240" w:after="120"/>
              <w:rPr>
                <w:rFonts w:cs="Calibri"/>
                <w:rtl/>
              </w:rPr>
            </w:pPr>
            <w:r w:rsidRPr="008C6A35">
              <w:rPr>
                <w:rFonts w:cs="Calibri"/>
                <w:rtl/>
              </w:rPr>
              <w:t xml:space="preserve">التقارير التي نظرت فيها اللجنة: </w:t>
            </w:r>
            <w:r w:rsidRPr="008C6A35">
              <w:rPr>
                <w:rFonts w:cs="Calibri"/>
              </w:rPr>
              <w:t>CDIP/3/5</w:t>
            </w:r>
            <w:r w:rsidRPr="008C6A35">
              <w:rPr>
                <w:rFonts w:cs="Calibri"/>
                <w:rtl/>
              </w:rPr>
              <w:t xml:space="preserve"> و</w:t>
            </w:r>
            <w:r w:rsidRPr="008C6A35">
              <w:rPr>
                <w:rFonts w:cs="Calibri"/>
              </w:rPr>
              <w:t>CDIP/4/2</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CDIP/9/8</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CPID/29/10</w:t>
            </w:r>
            <w:r w:rsidRPr="008C6A35">
              <w:rPr>
                <w:rFonts w:cs="Calibri"/>
                <w:rtl/>
              </w:rPr>
              <w:t>.</w:t>
            </w:r>
          </w:p>
          <w:p w14:paraId="677AB41A" w14:textId="2900C00F" w:rsidR="00CA3DC8" w:rsidRPr="008C6A35" w:rsidRDefault="00CA3DC8" w:rsidP="00CC7D12">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84" w:history="1">
              <w:r w:rsidRPr="008C6A35">
                <w:rPr>
                  <w:rStyle w:val="Hyperlink"/>
                  <w:rFonts w:cs="Calibri"/>
                </w:rPr>
                <w:t>WO/PBC/35/3 REV.</w:t>
              </w:r>
            </w:hyperlink>
            <w:r w:rsidRPr="008C6A35">
              <w:rPr>
                <w:rFonts w:cs="Calibri"/>
                <w:rtl/>
              </w:rPr>
              <w:t>).</w:t>
            </w:r>
          </w:p>
        </w:tc>
      </w:tr>
    </w:tbl>
    <w:p w14:paraId="1473D7A0" w14:textId="77777777" w:rsidR="00CA3DC8" w:rsidRPr="008C6A35" w:rsidRDefault="00CA3DC8" w:rsidP="00E144D0">
      <w:pPr>
        <w:rPr>
          <w:rFonts w:cs="Calibri"/>
        </w:rPr>
      </w:pPr>
    </w:p>
    <w:p w14:paraId="3B23DCC2" w14:textId="77777777" w:rsidR="00285435" w:rsidRPr="008C6A35" w:rsidRDefault="00285435" w:rsidP="00E144D0">
      <w:pPr>
        <w:rPr>
          <w:rFonts w:cs="Calibri"/>
        </w:rPr>
      </w:pPr>
    </w:p>
    <w:p w14:paraId="69D8CAD4" w14:textId="77777777" w:rsidR="004C7AC5" w:rsidRPr="008C6A35" w:rsidRDefault="004C7AC5" w:rsidP="00E144D0">
      <w:pPr>
        <w:rPr>
          <w:rFonts w:cs="Calibri"/>
        </w:rPr>
      </w:pPr>
    </w:p>
    <w:p w14:paraId="3CEA0460" w14:textId="77777777" w:rsidR="004C7AC5" w:rsidRPr="008C6A35" w:rsidRDefault="004C7AC5" w:rsidP="00E144D0">
      <w:pPr>
        <w:rPr>
          <w:rFonts w:cs="Calibri"/>
        </w:rPr>
      </w:pPr>
    </w:p>
    <w:p w14:paraId="78B6BD26" w14:textId="77777777" w:rsidR="004C7AC5" w:rsidRPr="008C6A35" w:rsidRDefault="004C7AC5" w:rsidP="00E144D0">
      <w:pPr>
        <w:rPr>
          <w:rFonts w:cs="Calibri"/>
        </w:rPr>
      </w:pPr>
    </w:p>
    <w:p w14:paraId="158358B0" w14:textId="77777777" w:rsidR="004C7AC5" w:rsidRPr="008C6A35" w:rsidRDefault="004C7AC5" w:rsidP="00E144D0">
      <w:pPr>
        <w:rPr>
          <w:rFonts w:cs="Calibri"/>
        </w:rPr>
      </w:pPr>
    </w:p>
    <w:p w14:paraId="6AEE1168" w14:textId="77777777" w:rsidR="004C7AC5" w:rsidRPr="008C6A35" w:rsidRDefault="004C7AC5" w:rsidP="00E144D0">
      <w:pPr>
        <w:rPr>
          <w:rFonts w:cs="Calibri"/>
        </w:rPr>
      </w:pPr>
    </w:p>
    <w:p w14:paraId="4A1EA8D5" w14:textId="0BDCB3C5" w:rsidR="004C7AC5" w:rsidRPr="008C6A35" w:rsidRDefault="004C7AC5" w:rsidP="00E144D0">
      <w:pPr>
        <w:rPr>
          <w:rFonts w:cs="Calibri"/>
        </w:rPr>
      </w:pPr>
    </w:p>
    <w:p w14:paraId="2CE94B48" w14:textId="409EF748" w:rsidR="00571AEC" w:rsidRPr="008C6A35" w:rsidRDefault="00571AEC" w:rsidP="00E144D0">
      <w:pPr>
        <w:rPr>
          <w:rFonts w:cs="Calibri"/>
        </w:rPr>
      </w:pPr>
    </w:p>
    <w:p w14:paraId="2D816A03" w14:textId="602F6668" w:rsidR="00571AEC" w:rsidRPr="008C6A35" w:rsidRDefault="00571AEC" w:rsidP="00E144D0">
      <w:pPr>
        <w:rPr>
          <w:rFonts w:cs="Calibri"/>
        </w:rPr>
      </w:pPr>
    </w:p>
    <w:p w14:paraId="26676517" w14:textId="52F6DA09" w:rsidR="00571AEC" w:rsidRPr="008C6A35" w:rsidRDefault="00571AEC" w:rsidP="00E144D0">
      <w:pPr>
        <w:rPr>
          <w:rFonts w:cs="Calibri"/>
        </w:rPr>
      </w:pPr>
    </w:p>
    <w:p w14:paraId="153FDC82" w14:textId="61E4954E" w:rsidR="00CC7D12" w:rsidRPr="008C6A35" w:rsidRDefault="00CC7D12">
      <w:pPr>
        <w:rPr>
          <w:rFonts w:cs="Calibri"/>
          <w:rtl/>
        </w:rPr>
      </w:pPr>
      <w:r w:rsidRPr="008C6A35">
        <w:rPr>
          <w:rFonts w:cs="Calibri"/>
          <w:rtl/>
        </w:rPr>
        <w:br w:type="page"/>
      </w:r>
    </w:p>
    <w:p w14:paraId="1940BE22" w14:textId="77777777" w:rsidR="004C7AC5" w:rsidRPr="008C6A35" w:rsidRDefault="004C7AC5" w:rsidP="00E144D0">
      <w:pPr>
        <w:rPr>
          <w:rFonts w:cs="Calibri"/>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8"/>
      </w:tblPr>
      <w:tblGrid>
        <w:gridCol w:w="2540"/>
        <w:gridCol w:w="6995"/>
      </w:tblGrid>
      <w:tr w:rsidR="00CB2475" w:rsidRPr="008C6A35" w14:paraId="3453678A" w14:textId="77777777" w:rsidTr="00CB2475">
        <w:trPr>
          <w:tblHeader/>
        </w:trPr>
        <w:tc>
          <w:tcPr>
            <w:tcW w:w="9535" w:type="dxa"/>
            <w:gridSpan w:val="2"/>
            <w:shd w:val="clear" w:color="auto" w:fill="BFBFBF" w:themeFill="background1" w:themeFillShade="BF"/>
          </w:tcPr>
          <w:p w14:paraId="4DFB14A2" w14:textId="2511F61B" w:rsidR="00CB2475" w:rsidRPr="008C6A35" w:rsidRDefault="00CB2475" w:rsidP="008C6A35">
            <w:pPr>
              <w:spacing w:before="240" w:after="120"/>
              <w:jc w:val="center"/>
              <w:rPr>
                <w:rFonts w:cs="Calibri"/>
                <w:b/>
                <w:bCs/>
                <w:i/>
                <w:iCs/>
                <w:rtl/>
              </w:rPr>
            </w:pPr>
            <w:r w:rsidRPr="008C6A35">
              <w:rPr>
                <w:rFonts w:cs="Calibri"/>
                <w:b/>
                <w:bCs/>
                <w:i/>
                <w:iCs/>
                <w:rtl/>
              </w:rPr>
              <w:t>التوصية 8</w:t>
            </w:r>
          </w:p>
        </w:tc>
      </w:tr>
      <w:tr w:rsidR="00CB2475" w:rsidRPr="008C6A35" w14:paraId="702800B0" w14:textId="77777777" w:rsidTr="00CB2475">
        <w:tc>
          <w:tcPr>
            <w:tcW w:w="9535" w:type="dxa"/>
            <w:gridSpan w:val="2"/>
            <w:shd w:val="clear" w:color="auto" w:fill="68E089"/>
          </w:tcPr>
          <w:p w14:paraId="7EB7E70E" w14:textId="77777777" w:rsidR="00CB2475" w:rsidRPr="008C6A35" w:rsidRDefault="00CB2475" w:rsidP="000D4BEE">
            <w:pPr>
              <w:spacing w:before="240" w:after="120"/>
              <w:rPr>
                <w:rFonts w:cs="Calibri"/>
                <w:rtl/>
              </w:rPr>
            </w:pPr>
            <w:r w:rsidRPr="008C6A35">
              <w:rPr>
                <w:rFonts w:cs="Calibri"/>
                <w:rtl/>
              </w:rPr>
              <w:br w:type="page"/>
              <w:t>مطالبة الويبو بوضع اتفاقات مع مؤسسات البحث والشركات الخاصة بهدف تسهيل نفاذ المكاتب الوطنية في البلدان النامية، ولا سيما البلدان الأقل نموا، فضلا عن منظماتها الإقليمية ودون الإقليمية المعنية بالملكية الفكرية، إلى قواعد بيانات متخصصة لأغراض البحث في البراءات.</w:t>
            </w:r>
          </w:p>
        </w:tc>
      </w:tr>
      <w:tr w:rsidR="00CB2475" w:rsidRPr="008C6A35" w14:paraId="1B476114" w14:textId="77777777" w:rsidTr="00CB2475">
        <w:tc>
          <w:tcPr>
            <w:tcW w:w="2540" w:type="dxa"/>
          </w:tcPr>
          <w:p w14:paraId="49AF62D6" w14:textId="77777777" w:rsidR="00CB2475" w:rsidRPr="008C6A35" w:rsidRDefault="00CB2475" w:rsidP="000D4BEE">
            <w:pPr>
              <w:spacing w:before="240" w:after="120"/>
              <w:rPr>
                <w:rFonts w:cs="Calibri"/>
                <w:rtl/>
              </w:rPr>
            </w:pPr>
            <w:r w:rsidRPr="008C6A35">
              <w:rPr>
                <w:rFonts w:cs="Calibri"/>
                <w:rtl/>
              </w:rPr>
              <w:t>قطاع الويبو ذو الصلة</w:t>
            </w:r>
          </w:p>
        </w:tc>
        <w:tc>
          <w:tcPr>
            <w:tcW w:w="6995" w:type="dxa"/>
          </w:tcPr>
          <w:p w14:paraId="686F922B" w14:textId="77777777" w:rsidR="00CB2475" w:rsidRPr="008C6A35" w:rsidRDefault="00CB2475" w:rsidP="000D4BEE">
            <w:pPr>
              <w:spacing w:before="240" w:after="120"/>
              <w:rPr>
                <w:rFonts w:cs="Calibri"/>
                <w:rtl/>
              </w:rPr>
            </w:pPr>
            <w:r w:rsidRPr="008C6A35">
              <w:rPr>
                <w:rFonts w:cs="Calibri"/>
                <w:rtl/>
              </w:rPr>
              <w:t>التنمية الإقليمية والوطنية؛ والبنية التحتية والمنصات؛ والأنظمة الإيكولوجية للملكية الفكرية والابتكار</w:t>
            </w:r>
          </w:p>
        </w:tc>
      </w:tr>
      <w:tr w:rsidR="00CB2475" w:rsidRPr="008C6A35" w14:paraId="10CCA656" w14:textId="77777777" w:rsidTr="00CB2475">
        <w:tc>
          <w:tcPr>
            <w:tcW w:w="2540" w:type="dxa"/>
          </w:tcPr>
          <w:p w14:paraId="1C63ED7F" w14:textId="1CD4BF11" w:rsidR="00CB2475" w:rsidRPr="008C6A35" w:rsidRDefault="00CB2475" w:rsidP="000D4BEE">
            <w:pPr>
              <w:spacing w:before="240" w:after="120"/>
              <w:rPr>
                <w:rFonts w:cs="Calibri"/>
                <w:rtl/>
              </w:rPr>
            </w:pPr>
            <w:r w:rsidRPr="008C6A35">
              <w:rPr>
                <w:rFonts w:cs="Calibri"/>
                <w:rtl/>
              </w:rPr>
              <w:t xml:space="preserve">مرتبطة </w:t>
            </w:r>
            <w:hyperlink r:id="rId85" w:history="1">
              <w:r w:rsidRPr="008C6A35">
                <w:rPr>
                  <w:rStyle w:val="Hyperlink"/>
                  <w:rFonts w:cs="Calibri"/>
                  <w:rtl/>
                </w:rPr>
                <w:t>بالنتيجة (النتائج) المتوقعة</w:t>
              </w:r>
            </w:hyperlink>
          </w:p>
        </w:tc>
        <w:tc>
          <w:tcPr>
            <w:tcW w:w="6995" w:type="dxa"/>
          </w:tcPr>
          <w:p w14:paraId="409AE193" w14:textId="77777777" w:rsidR="00CB2475" w:rsidRPr="008C6A35" w:rsidRDefault="00CB2475" w:rsidP="000D4BEE">
            <w:pPr>
              <w:spacing w:before="240" w:after="120"/>
              <w:rPr>
                <w:rFonts w:cs="Calibri"/>
                <w:rtl/>
              </w:rPr>
            </w:pPr>
            <w:r w:rsidRPr="008C6A35">
              <w:rPr>
                <w:rFonts w:cs="Calibri"/>
                <w:rtl/>
              </w:rPr>
              <w:t>3.3؛ 3.4؛ 4.4.</w:t>
            </w:r>
          </w:p>
        </w:tc>
      </w:tr>
      <w:tr w:rsidR="00CB2475" w:rsidRPr="008C6A35" w14:paraId="0648364D" w14:textId="77777777" w:rsidTr="00CB2475">
        <w:tc>
          <w:tcPr>
            <w:tcW w:w="2540" w:type="dxa"/>
          </w:tcPr>
          <w:p w14:paraId="1615F43B" w14:textId="77777777" w:rsidR="00CB2475" w:rsidRPr="008C6A35" w:rsidRDefault="00CB2475" w:rsidP="000D4BEE">
            <w:pPr>
              <w:spacing w:before="240" w:after="120"/>
              <w:rPr>
                <w:rFonts w:cs="Calibri"/>
                <w:rtl/>
              </w:rPr>
            </w:pPr>
            <w:r w:rsidRPr="008C6A35">
              <w:rPr>
                <w:rFonts w:cs="Calibri"/>
                <w:rtl/>
              </w:rPr>
              <w:t xml:space="preserve"> التنفيذ</w:t>
            </w:r>
          </w:p>
        </w:tc>
        <w:tc>
          <w:tcPr>
            <w:tcW w:w="6995" w:type="dxa"/>
          </w:tcPr>
          <w:p w14:paraId="63473DBE" w14:textId="77777777" w:rsidR="00CB2475" w:rsidRPr="008C6A35" w:rsidRDefault="00CB2475" w:rsidP="000D4BEE">
            <w:pPr>
              <w:spacing w:before="240" w:after="120"/>
              <w:rPr>
                <w:rFonts w:cs="Calibri"/>
                <w:rtl/>
              </w:rPr>
            </w:pPr>
            <w:r w:rsidRPr="008C6A35">
              <w:rPr>
                <w:rFonts w:cs="Calibri"/>
                <w:rtl/>
              </w:rPr>
              <w:t xml:space="preserve"> هذه التوصية قيد التنفيذ منذ أوائل عام 2009.</w:t>
            </w:r>
          </w:p>
          <w:p w14:paraId="3F1898B6" w14:textId="3DBFA314" w:rsidR="00CB2475" w:rsidRPr="008C6A35" w:rsidRDefault="00CB2475" w:rsidP="000D4BEE">
            <w:pPr>
              <w:spacing w:before="240" w:after="120"/>
              <w:rPr>
                <w:rFonts w:cs="Calibri"/>
                <w:rtl/>
              </w:rPr>
            </w:pPr>
            <w:r w:rsidRPr="008C6A35">
              <w:rPr>
                <w:rFonts w:cs="Calibri"/>
                <w:rtl/>
              </w:rPr>
              <w:t xml:space="preserve"> وقد نوقشت أثناء الدورة الأولى للجنة وعولجت من خلال الأنشطة المتفق عليها في الدورة الثانية للجنة (الوثيقة </w:t>
            </w:r>
            <w:hyperlink r:id="rId86" w:history="1">
              <w:r w:rsidRPr="008C6A35">
                <w:rPr>
                  <w:rStyle w:val="Hyperlink"/>
                  <w:rFonts w:cs="Calibri"/>
                </w:rPr>
                <w:t>CDIP/2/4</w:t>
              </w:r>
            </w:hyperlink>
            <w:r w:rsidRPr="008C6A35">
              <w:rPr>
                <w:rFonts w:cs="Calibri"/>
                <w:rtl/>
              </w:rPr>
              <w:t xml:space="preserve">) وعلى النحو الوارد في الوثيقتين </w:t>
            </w:r>
            <w:hyperlink r:id="rId87" w:history="1">
              <w:r w:rsidRPr="008C6A35">
                <w:rPr>
                  <w:rStyle w:val="Hyperlink"/>
                  <w:rFonts w:cs="Calibri"/>
                </w:rPr>
                <w:t>CDIP/3/INF/2</w:t>
              </w:r>
            </w:hyperlink>
            <w:r w:rsidRPr="008C6A35">
              <w:rPr>
                <w:rFonts w:cs="Calibri"/>
                <w:rtl/>
              </w:rPr>
              <w:t xml:space="preserve"> و</w:t>
            </w:r>
            <w:hyperlink r:id="rId88" w:history="1">
              <w:r w:rsidRPr="008C6A35">
                <w:rPr>
                  <w:rStyle w:val="Hyperlink"/>
                  <w:rFonts w:cs="Calibri"/>
                </w:rPr>
                <w:t>CDIP/9/9</w:t>
              </w:r>
            </w:hyperlink>
            <w:r w:rsidRPr="008C6A35">
              <w:rPr>
                <w:rFonts w:cs="Calibri"/>
                <w:rtl/>
              </w:rPr>
              <w:t>.</w:t>
            </w:r>
            <w:r w:rsidR="00250F53" w:rsidRPr="008C6A35">
              <w:rPr>
                <w:rFonts w:cs="Calibri"/>
                <w:rtl/>
              </w:rPr>
              <w:t xml:space="preserve"> </w:t>
            </w:r>
          </w:p>
          <w:p w14:paraId="2DA74D2B" w14:textId="5C77FD42" w:rsidR="00CB2475" w:rsidRPr="008C6A35" w:rsidRDefault="00CB2475" w:rsidP="000D4BEE">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89" w:history="1">
              <w:r w:rsidRPr="008C6A35">
                <w:rPr>
                  <w:rStyle w:val="Hyperlink"/>
                  <w:rFonts w:cs="Calibri"/>
                  <w:rtl/>
                </w:rPr>
                <w:t>الخطة الاستراتيجية المتوسطة الأجل للمنظمة للفترة 2022-2026</w:t>
              </w:r>
            </w:hyperlink>
            <w:hyperlink r:id="rId90"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CB2475" w:rsidRPr="008C6A35" w14:paraId="70FD8B94" w14:textId="77777777" w:rsidTr="00CB2475">
        <w:tc>
          <w:tcPr>
            <w:tcW w:w="2540" w:type="dxa"/>
          </w:tcPr>
          <w:p w14:paraId="1B57ECFC" w14:textId="023BAA6B" w:rsidR="00CB2475" w:rsidRPr="008C6A35" w:rsidRDefault="00965F98" w:rsidP="000D4BEE">
            <w:pPr>
              <w:spacing w:before="240" w:after="120"/>
              <w:rPr>
                <w:rFonts w:cs="Calibri"/>
                <w:rtl/>
              </w:rPr>
            </w:pPr>
            <w:hyperlink r:id="rId91" w:history="1">
              <w:r w:rsidR="00CB2475" w:rsidRPr="008C6A35">
                <w:rPr>
                  <w:rStyle w:val="Hyperlink"/>
                  <w:rFonts w:cs="Calibri"/>
                  <w:rtl/>
                </w:rPr>
                <w:t>مشاريع أجندة التنمية</w:t>
              </w:r>
            </w:hyperlink>
            <w:r w:rsidR="00CB2475" w:rsidRPr="008C6A35">
              <w:rPr>
                <w:rFonts w:cs="Calibri"/>
                <w:rtl/>
              </w:rPr>
              <w:t xml:space="preserve"> ذات الصلة</w:t>
            </w:r>
          </w:p>
        </w:tc>
        <w:tc>
          <w:tcPr>
            <w:tcW w:w="6995" w:type="dxa"/>
          </w:tcPr>
          <w:p w14:paraId="172B3E31" w14:textId="46056B64" w:rsidR="00CB2475" w:rsidRPr="008C6A35" w:rsidRDefault="00D601EE" w:rsidP="000D4BEE">
            <w:pPr>
              <w:spacing w:before="240" w:after="120"/>
              <w:rPr>
                <w:rFonts w:cs="Calibri"/>
                <w:b/>
                <w:bCs/>
                <w:rtl/>
              </w:rPr>
            </w:pPr>
            <w:r w:rsidRPr="008C6A35">
              <w:rPr>
                <w:rFonts w:cs="Calibri"/>
                <w:rtl/>
              </w:rPr>
              <w:t xml:space="preserve">قد عولجت هذه التوصية أساساً من خلال المشروع </w:t>
            </w:r>
            <w:r w:rsidRPr="008C6A35">
              <w:rPr>
                <w:rFonts w:cs="Calibri"/>
                <w:b/>
                <w:bCs/>
                <w:rtl/>
              </w:rPr>
              <w:t>المكتمل والمعمم</w:t>
            </w:r>
            <w:r w:rsidRPr="008C6A35">
              <w:rPr>
                <w:rFonts w:cs="Calibri"/>
                <w:rtl/>
              </w:rPr>
              <w:t xml:space="preserve"> بشأن </w:t>
            </w:r>
            <w:hyperlink r:id="rId92" w:tgtFrame="_self" w:history="1">
              <w:r w:rsidRPr="008C6A35">
                <w:rPr>
                  <w:rFonts w:cs="Calibri"/>
                  <w:i/>
                  <w:iCs/>
                  <w:rtl/>
                </w:rPr>
                <w:t>النفاذ إلى قواعد البيانات المتخصصة ودعمها – المرحلتان الأولى</w:t>
              </w:r>
            </w:hyperlink>
            <w:r w:rsidRPr="008C6A35">
              <w:rPr>
                <w:rFonts w:cs="Calibri"/>
                <w:i/>
                <w:iCs/>
                <w:rtl/>
              </w:rPr>
              <w:t xml:space="preserve"> والثانية</w:t>
            </w:r>
            <w:r w:rsidRPr="008C6A35">
              <w:rPr>
                <w:rFonts w:cs="Calibri"/>
                <w:rtl/>
              </w:rPr>
              <w:t xml:space="preserve"> (</w:t>
            </w:r>
            <w:r w:rsidRPr="008C6A35">
              <w:rPr>
                <w:rFonts w:cs="Calibri"/>
              </w:rPr>
              <w:t>CDIP/3/INF/2</w:t>
            </w:r>
            <w:r w:rsidRPr="008C6A35">
              <w:rPr>
                <w:rFonts w:cs="Calibri"/>
                <w:rtl/>
              </w:rPr>
              <w:t xml:space="preserve"> و</w:t>
            </w:r>
            <w:r w:rsidRPr="008C6A35">
              <w:rPr>
                <w:rFonts w:cs="Calibri"/>
              </w:rPr>
              <w:t>CDIP/9/9</w:t>
            </w:r>
            <w:r w:rsidRPr="008C6A35">
              <w:rPr>
                <w:rFonts w:cs="Calibri"/>
                <w:rtl/>
              </w:rPr>
              <w:t>).</w:t>
            </w:r>
          </w:p>
        </w:tc>
      </w:tr>
      <w:tr w:rsidR="00CB2475" w:rsidRPr="008C6A35" w14:paraId="49A27BF3" w14:textId="77777777" w:rsidTr="00CB2475">
        <w:tc>
          <w:tcPr>
            <w:tcW w:w="2540" w:type="dxa"/>
          </w:tcPr>
          <w:p w14:paraId="49E0AC4B" w14:textId="77777777" w:rsidR="00CB2475" w:rsidRPr="008C6A35" w:rsidRDefault="00CB2475" w:rsidP="000D4BEE">
            <w:pPr>
              <w:spacing w:before="240" w:after="120"/>
              <w:rPr>
                <w:rFonts w:cs="Calibri"/>
                <w:rtl/>
              </w:rPr>
            </w:pPr>
            <w:r w:rsidRPr="008C6A35">
              <w:rPr>
                <w:rFonts w:cs="Calibri"/>
                <w:rtl/>
              </w:rPr>
              <w:t>أبرز النقاط</w:t>
            </w:r>
          </w:p>
        </w:tc>
        <w:tc>
          <w:tcPr>
            <w:tcW w:w="6995" w:type="dxa"/>
          </w:tcPr>
          <w:p w14:paraId="4B3E9914" w14:textId="6555BC91" w:rsidR="00CB2475" w:rsidRPr="008C6A35" w:rsidRDefault="00CB2475" w:rsidP="000D4BEE">
            <w:pPr>
              <w:pStyle w:val="ListParagraph"/>
              <w:numPr>
                <w:ilvl w:val="0"/>
                <w:numId w:val="14"/>
              </w:numPr>
              <w:spacing w:before="240" w:after="120"/>
              <w:contextualSpacing w:val="0"/>
              <w:rPr>
                <w:rFonts w:cs="Calibri"/>
                <w:rtl/>
              </w:rPr>
            </w:pPr>
            <w:r w:rsidRPr="008C6A35">
              <w:rPr>
                <w:rFonts w:cs="Calibri"/>
                <w:rtl/>
              </w:rPr>
              <w:t xml:space="preserve"> أنشئ أكثر من 1,400 مركز لدعم التكنولوجيا والابتكار في 90 شبكة وطنية.</w:t>
            </w:r>
          </w:p>
          <w:p w14:paraId="3B837A52" w14:textId="198F7DB8" w:rsidR="007F1DFE" w:rsidRPr="008C6A35" w:rsidRDefault="007F1DFE" w:rsidP="000D4BEE">
            <w:pPr>
              <w:pStyle w:val="ListParagraph"/>
              <w:numPr>
                <w:ilvl w:val="0"/>
                <w:numId w:val="14"/>
              </w:numPr>
              <w:spacing w:before="240" w:after="120"/>
              <w:contextualSpacing w:val="0"/>
              <w:rPr>
                <w:rFonts w:cs="Calibri"/>
                <w:rtl/>
              </w:rPr>
            </w:pPr>
            <w:r w:rsidRPr="008C6A35">
              <w:rPr>
                <w:rFonts w:cs="Calibri"/>
                <w:rtl/>
              </w:rPr>
              <w:t>تلقت مراكز دعم التكنولوجيا والابتكار أكثر من مليوني استعلام في عام 2022، عقب الدراسة الاستقصائية السنوية التي أُجريت نهاية العام على مراكز دعم التكنولوجيا والابتكار في جميع أنحاء العالم.</w:t>
            </w:r>
          </w:p>
          <w:p w14:paraId="30D6C80C" w14:textId="50AD54D9" w:rsidR="000C7EFC" w:rsidRPr="008C6A35" w:rsidRDefault="000C7EFC" w:rsidP="000D4BEE">
            <w:pPr>
              <w:pStyle w:val="ListParagraph"/>
              <w:numPr>
                <w:ilvl w:val="0"/>
                <w:numId w:val="14"/>
              </w:numPr>
              <w:spacing w:before="240" w:after="120"/>
              <w:contextualSpacing w:val="0"/>
              <w:rPr>
                <w:rFonts w:cs="Calibri"/>
                <w:rtl/>
              </w:rPr>
            </w:pPr>
            <w:r w:rsidRPr="008C6A35">
              <w:rPr>
                <w:rFonts w:cs="Calibri"/>
                <w:rtl/>
              </w:rPr>
              <w:t xml:space="preserve">برنامج النفاذ إلى الأبحاث من أجل التنمية والابتكار (أردي) للنفاذ إلى المجلات العلمية والتقنية القائمة على الاشتراك، والذي أنشئ ضمن شراكة </w:t>
            </w:r>
            <w:r w:rsidRPr="008C6A35">
              <w:rPr>
                <w:rFonts w:cs="Calibri"/>
              </w:rPr>
              <w:t>Research4Life</w:t>
            </w:r>
            <w:r w:rsidRPr="008C6A35">
              <w:rPr>
                <w:rFonts w:cs="Calibri"/>
                <w:rtl/>
              </w:rPr>
              <w:t xml:space="preserve"> مع أربع وكالات أخرى تابعة للأمم المتحدة.</w:t>
            </w:r>
          </w:p>
          <w:p w14:paraId="4B9B8B2E" w14:textId="77777777" w:rsidR="00CB2475" w:rsidRPr="008C6A35" w:rsidRDefault="00CB2475" w:rsidP="000D4BEE">
            <w:pPr>
              <w:pStyle w:val="ListParagraph"/>
              <w:numPr>
                <w:ilvl w:val="0"/>
                <w:numId w:val="14"/>
              </w:numPr>
              <w:spacing w:before="240" w:after="120"/>
              <w:contextualSpacing w:val="0"/>
              <w:rPr>
                <w:rFonts w:cs="Calibri"/>
                <w:rtl/>
              </w:rPr>
            </w:pPr>
            <w:r w:rsidRPr="008C6A35">
              <w:rPr>
                <w:rFonts w:cs="Calibri"/>
                <w:rtl/>
              </w:rPr>
              <w:t xml:space="preserve"> برنامج النفاذ إلى المعلومات المتخصصة بشأن البراءات (أسبي) من أجل النفاذ إلى قواعد بيانات البراءات التجارية مع وظائف بحث وتحليل أكثر تطورا.</w:t>
            </w:r>
          </w:p>
          <w:p w14:paraId="455E319F" w14:textId="58F5AEB9" w:rsidR="00CB2475" w:rsidRPr="008C6A35" w:rsidRDefault="00637F02" w:rsidP="000D4BEE">
            <w:pPr>
              <w:pStyle w:val="ListParagraph"/>
              <w:numPr>
                <w:ilvl w:val="0"/>
                <w:numId w:val="14"/>
              </w:numPr>
              <w:spacing w:before="240" w:after="120"/>
              <w:contextualSpacing w:val="0"/>
              <w:rPr>
                <w:rFonts w:cs="Calibri"/>
                <w:rtl/>
              </w:rPr>
            </w:pPr>
            <w:r w:rsidRPr="008C6A35">
              <w:rPr>
                <w:rFonts w:cs="Calibri"/>
                <w:rtl/>
              </w:rPr>
              <w:t xml:space="preserve">منصة </w:t>
            </w:r>
            <w:hyperlink r:id="rId93" w:history="1">
              <w:r w:rsidRPr="008C6A35">
                <w:rPr>
                  <w:rStyle w:val="Hyperlink"/>
                  <w:rFonts w:cs="Calibri"/>
                </w:rPr>
                <w:t>WIPO INSPIRE</w:t>
              </w:r>
            </w:hyperlink>
            <w:r w:rsidRPr="008C6A35">
              <w:rPr>
                <w:rFonts w:cs="Calibri"/>
                <w:rtl/>
              </w:rPr>
              <w:t xml:space="preserve"> باعتبارها مركزاً من مراكز المعرفة الرقمية العالمية التي توفر مزيجاً فريداً من المعلومات والمعرفة للمبتكرين ورواد الأعمال والمهنيين المتخصصين في مجال البراءات فيما يخص قواعد بيانات البراءات، وسجلات البراءات، وتحليلات البراءات، ونقل التكنولوجيا، وسياسات الملكية الفكرية المؤسسية.</w:t>
            </w:r>
          </w:p>
        </w:tc>
      </w:tr>
      <w:tr w:rsidR="00CB2475" w:rsidRPr="008C6A35" w14:paraId="4F249DF0" w14:textId="77777777" w:rsidTr="00CB2475">
        <w:tc>
          <w:tcPr>
            <w:tcW w:w="2540" w:type="dxa"/>
          </w:tcPr>
          <w:p w14:paraId="7979F549" w14:textId="77777777" w:rsidR="00CB2475" w:rsidRPr="008C6A35" w:rsidRDefault="00CB2475" w:rsidP="000D4BEE">
            <w:pPr>
              <w:spacing w:before="240" w:after="120"/>
              <w:rPr>
                <w:rFonts w:cs="Calibri"/>
                <w:rtl/>
              </w:rPr>
            </w:pPr>
            <w:r w:rsidRPr="008C6A35">
              <w:rPr>
                <w:rFonts w:cs="Calibri"/>
                <w:rtl/>
              </w:rPr>
              <w:t>الأنشطة/الإنجازات</w:t>
            </w:r>
          </w:p>
        </w:tc>
        <w:tc>
          <w:tcPr>
            <w:tcW w:w="6995" w:type="dxa"/>
          </w:tcPr>
          <w:p w14:paraId="19243A9F" w14:textId="29B7B04B" w:rsidR="00D91C2B" w:rsidRPr="008C6A35" w:rsidRDefault="00D91C2B" w:rsidP="000D4BEE">
            <w:pPr>
              <w:spacing w:before="240" w:after="120"/>
              <w:rPr>
                <w:rFonts w:cs="Calibri"/>
                <w:rtl/>
              </w:rPr>
            </w:pPr>
            <w:r w:rsidRPr="008C6A35">
              <w:rPr>
                <w:rFonts w:cs="Calibri"/>
                <w:rtl/>
              </w:rPr>
              <w:t xml:space="preserve"> في ظل توسع شبكات مراكز دعم التكنولوجيا والابتكار وتقديم المزيد من الخدمات للمبتكرين المحليين، يواصل برنامج مراكز دعم التكنولوجيا والابتكار دعمهم بموارد المعرفة والتعلم بالإضافة إلى موارد الإدارة الفعالة.</w:t>
            </w:r>
          </w:p>
          <w:p w14:paraId="1DE9A275" w14:textId="25B046BE" w:rsidR="007F1DFE" w:rsidRPr="008C6A35" w:rsidRDefault="007F1DFE" w:rsidP="000D4BEE">
            <w:pPr>
              <w:spacing w:before="240" w:after="120"/>
              <w:rPr>
                <w:rFonts w:cs="Calibri"/>
                <w:rtl/>
              </w:rPr>
            </w:pPr>
            <w:r w:rsidRPr="008C6A35">
              <w:rPr>
                <w:rFonts w:cs="Calibri"/>
                <w:rtl/>
              </w:rPr>
              <w:lastRenderedPageBreak/>
              <w:t>كما توسعت الشبكة العالمية لمراكز دعم التكنولوجيا والابتكار بفضل إنشاء أكثر من 1,400 مركز لدعم التكنولوجيا والابتكار في 90 دولة حتى الآن، منها 32 من البلدان الأقل نمواً.</w:t>
            </w:r>
            <w:r w:rsidR="00250F53" w:rsidRPr="008C6A35">
              <w:rPr>
                <w:rFonts w:cs="Calibri"/>
                <w:rtl/>
              </w:rPr>
              <w:t xml:space="preserve"> </w:t>
            </w:r>
            <w:r w:rsidRPr="008C6A35">
              <w:rPr>
                <w:rFonts w:cs="Calibri"/>
                <w:rtl/>
              </w:rPr>
              <w:t>تم أيضاً إطلاق ثلاث مبادرات في عام 2022 لتعزيز ودعم الإدارة الفعالة لشبكات مراكز دعم التكنولوجيا والابتكار، وذلك في ظل التحديات الجديدة التي تفرضها الشبكة الآخذة في النمو، وهي:</w:t>
            </w:r>
            <w:r w:rsidR="00250F53" w:rsidRPr="008C6A35">
              <w:rPr>
                <w:rFonts w:cs="Calibri"/>
                <w:rtl/>
              </w:rPr>
              <w:t xml:space="preserve"> </w:t>
            </w:r>
            <w:r w:rsidRPr="008C6A35">
              <w:rPr>
                <w:rFonts w:cs="Calibri"/>
                <w:rtl/>
              </w:rPr>
              <w:t>"1" تجريب منصة مشروع مراكز دعم التكنولوجيا والابتكار وإدارة الأداء لدعم منسقي مراكز دعم التكنولوجيا والابتكار في إدارة المشاريع الوطنية؛ و"2" إعداد أداة لتقييم المؤسسات المضيفة لمراكز دعم التكنولوجيا والابتكار لدعم منسقي مراكز دعم التكنولوجيا والابتكار في تحديد نقاط القوة والاحتياجات الرئيسية للمؤسسات في شبكاتهم؛ و"3" إطلاق برنامج لإصدار شهادات موظفي مراكز دعم التكنولوجيا والابتكار من أجل توحيد عمليات مراكز دعم التكنولوجيا والابتكار، ورفع جودة الخدمات عبر مراكز دعم التكنولوجيا والابتكار، وتحسين مسارات التطوير الوظيفي لموظفي مراكز دعم التكنولوجيا والابتكار.</w:t>
            </w:r>
          </w:p>
          <w:p w14:paraId="270A1AED" w14:textId="1EB09F2E" w:rsidR="007F1DFE" w:rsidRPr="008C6A35" w:rsidRDefault="007F1DFE" w:rsidP="000D4BEE">
            <w:pPr>
              <w:spacing w:before="240" w:after="120"/>
              <w:rPr>
                <w:rFonts w:cs="Calibri"/>
                <w:rtl/>
              </w:rPr>
            </w:pPr>
            <w:r w:rsidRPr="008C6A35">
              <w:rPr>
                <w:rFonts w:cs="Calibri"/>
                <w:rtl/>
              </w:rPr>
              <w:t>قدمت مراكز دعم التكنولوجيا والابتكار مجموعة متنوعة من الخدمات للباحثين والمخترعين ورواد الأعمال في هذه البلدان، فضلاً عن دعمهم في مراحل مختلفة من دورة الابتكار – بدءًا من المساعدة في استخدام قواعد بيانات البراءات وإجراء عمليات بحث في البراءات وصولاً إلى تقديم المشورة بشأن إدارة الملكية الفكرية وتسويقها.</w:t>
            </w:r>
            <w:r w:rsidR="00250F53" w:rsidRPr="008C6A35">
              <w:rPr>
                <w:rFonts w:cs="Calibri"/>
                <w:rtl/>
              </w:rPr>
              <w:t xml:space="preserve"> </w:t>
            </w:r>
            <w:r w:rsidRPr="008C6A35">
              <w:rPr>
                <w:rFonts w:cs="Calibri"/>
                <w:rtl/>
              </w:rPr>
              <w:t>وعقب الدراسة الاستقصائية السنوية التي أُجريت نهاية العام على مراكز دعم التكنولوجيا والابتكار في جميع أنحاء العالم، تلقت مراكز دعم التكنولوجيا والابتكار أكثر من مليوني استعلام في عام 2022، وهو رقم قياسي غير مسبوق.</w:t>
            </w:r>
            <w:r w:rsidR="00250F53" w:rsidRPr="008C6A35">
              <w:rPr>
                <w:rFonts w:cs="Calibri"/>
                <w:rtl/>
              </w:rPr>
              <w:t xml:space="preserve"> </w:t>
            </w:r>
            <w:r w:rsidRPr="008C6A35">
              <w:rPr>
                <w:rFonts w:cs="Calibri"/>
                <w:rtl/>
              </w:rPr>
              <w:t>شارك أكثر من 3,200 موظف بمراكز دعم التكنولوجيا والابتكار في دورات التعلم عن بُعد التي تقدمها أكاديمية الويبو بشأن البراءات والبحث في البراءات وصياغة البراءات وإدارة الملكية الفكرية وغيرها، بالإضافة إلى أنشطة التدريب وإذكاء الوعي التي تنظمها أو تنسقها شبكات مراكز دعم التكنولوجيا والابتكار.</w:t>
            </w:r>
          </w:p>
          <w:p w14:paraId="49B7C752" w14:textId="463A43EC" w:rsidR="007F1DFE" w:rsidRPr="008C6A35" w:rsidRDefault="007F1DFE" w:rsidP="000D4BEE">
            <w:pPr>
              <w:spacing w:before="240" w:after="120"/>
              <w:rPr>
                <w:rFonts w:cs="Calibri"/>
                <w:rtl/>
              </w:rPr>
            </w:pPr>
            <w:r w:rsidRPr="008C6A35">
              <w:rPr>
                <w:rFonts w:cs="Calibri"/>
                <w:rtl/>
              </w:rPr>
              <w:t>تؤدي الشبكات الإقليمية لمراكز دعم التكنولوجيا والابتكار التي أُنشئت في أفريقيا وآسيا والمحيط الهادئ وأمريكا اللاتينية ومنطقة الكاريبي دوراً بارزاً في تعزيز الشبكات الوطنية لمراكز دعم التكنولوجيا والابتكار وزيادة تأثيرها ومدى انتشارها، لا سيما من خلال المبادرات الإقليمية.</w:t>
            </w:r>
            <w:r w:rsidR="00250F53" w:rsidRPr="008C6A35">
              <w:rPr>
                <w:rFonts w:cs="Calibri"/>
                <w:rtl/>
              </w:rPr>
              <w:t xml:space="preserve"> </w:t>
            </w:r>
            <w:r w:rsidRPr="008C6A35">
              <w:rPr>
                <w:rFonts w:cs="Calibri"/>
                <w:rtl/>
              </w:rPr>
              <w:t>قد عُقدت اجتماعات إقليمية للدول الأعضاء في المنظمة الإقليمية الأفريقية للملكية الفكرية ورابطة أمم جنوب شرق آسيا ولشبكات مراكز دعم التكنولوجيا والابتكار في المنطقة العربية.</w:t>
            </w:r>
            <w:r w:rsidR="00250F53" w:rsidRPr="008C6A35">
              <w:rPr>
                <w:rFonts w:cs="Calibri"/>
                <w:rtl/>
              </w:rPr>
              <w:t xml:space="preserve"> </w:t>
            </w:r>
            <w:r w:rsidRPr="008C6A35">
              <w:rPr>
                <w:rFonts w:cs="Calibri"/>
                <w:rtl/>
              </w:rPr>
              <w:t>وشهد عام 2023 أيضاً انطلاق الاجتماع الأول لشبكة إقليمية لمراكز دعم التكنولوجيا والابتكار للبلدان العربية، تحت رعاية جامعة الدول العربية.</w:t>
            </w:r>
            <w:r w:rsidR="00250F53" w:rsidRPr="008C6A35">
              <w:rPr>
                <w:rFonts w:cs="Calibri"/>
                <w:rtl/>
              </w:rPr>
              <w:t xml:space="preserve"> </w:t>
            </w:r>
          </w:p>
          <w:p w14:paraId="2A666ABC" w14:textId="57B2B3F4" w:rsidR="00CB2475" w:rsidRPr="008C6A35" w:rsidRDefault="00CB2475" w:rsidP="000D4BEE">
            <w:pPr>
              <w:spacing w:before="240" w:after="120"/>
              <w:rPr>
                <w:rFonts w:cs="Calibri"/>
                <w:rtl/>
              </w:rPr>
            </w:pPr>
            <w:r w:rsidRPr="008C6A35">
              <w:rPr>
                <w:rFonts w:cs="Calibri"/>
                <w:rtl/>
              </w:rPr>
              <w:t>ساهم برنامج الويبو للنفاذ إلى الأبحاث من أجل التنمية والابتكار (أردي) في توفير إمكانية وصول المؤسسات المؤهلة في البلدان النامية مجانا أو بتكلفة منخفضة إلى محتوى أكاديمي ومهني راجعه أقران.</w:t>
            </w:r>
            <w:r w:rsidR="00250F53" w:rsidRPr="008C6A35">
              <w:rPr>
                <w:rFonts w:cs="Calibri"/>
                <w:rtl/>
              </w:rPr>
              <w:t xml:space="preserve"> </w:t>
            </w:r>
            <w:r w:rsidRPr="008C6A35">
              <w:rPr>
                <w:rFonts w:cs="Calibri"/>
                <w:rtl/>
              </w:rPr>
              <w:t xml:space="preserve">ويمثل البرنامج جزءاً من شراكة </w:t>
            </w:r>
            <w:r w:rsidRPr="008C6A35">
              <w:rPr>
                <w:rFonts w:cs="Calibri"/>
              </w:rPr>
              <w:t>Research4Life</w:t>
            </w:r>
            <w:r w:rsidRPr="008C6A35">
              <w:rPr>
                <w:rFonts w:cs="Calibri"/>
                <w:rtl/>
              </w:rPr>
              <w:t>، وهي مبادرة مشتركة بين عدة وكالات تابعة للأمم المتحدة ومؤسسات من القطاع الخاص ومنظمات غير حكومية ومؤسسات أكاديمية تتيح للباحثين في 125 بلداً من البلدان النامية وأقل البلدان نمواً إمكانية الوصول مجاناً أو بتكلفة منخفضة إلى 30,000 مجلة وما يصل إلى 203,000 مجلة وكتاب ومعلومات أخرى في ميادين الصحة والغذاء والزراعة والبيئة والعلوم التطبيقية والعلوم القانونية والاجتماعية.</w:t>
            </w:r>
            <w:r w:rsidR="00250F53" w:rsidRPr="008C6A35">
              <w:rPr>
                <w:rFonts w:cs="Calibri"/>
                <w:rtl/>
              </w:rPr>
              <w:t xml:space="preserve"> </w:t>
            </w:r>
            <w:r w:rsidRPr="008C6A35">
              <w:rPr>
                <w:rFonts w:cs="Calibri"/>
                <w:rtl/>
              </w:rPr>
              <w:t>وسُجِّل ما يزيد على 11,000 مؤسسة بنهاية عام 2022.</w:t>
            </w:r>
          </w:p>
          <w:p w14:paraId="08BFC3F9" w14:textId="2B12ED07" w:rsidR="00CB2475" w:rsidRPr="008C6A35" w:rsidRDefault="00CB2475" w:rsidP="000D4BEE">
            <w:pPr>
              <w:spacing w:before="240" w:after="120"/>
              <w:rPr>
                <w:rFonts w:cs="Calibri"/>
                <w:rtl/>
              </w:rPr>
            </w:pPr>
            <w:r w:rsidRPr="008C6A35">
              <w:rPr>
                <w:rFonts w:cs="Calibri"/>
                <w:rtl/>
              </w:rPr>
              <w:t xml:space="preserve"> وبالمثل، أتاح برنامج الويبو للنفاذ إلى المعلومات المتخصصة بشأن البراءات نفاذ 169 مؤسسة مُسجلة مجاناً أو بتكلفة منخفضة إلى خدمات قاعدة بيانات البراءات التجارية التي توفر أدوات وخدمات متقدمة لاسترجاع بيانات البراءات وتحليلها.</w:t>
            </w:r>
            <w:r w:rsidR="00250F53" w:rsidRPr="008C6A35">
              <w:rPr>
                <w:rFonts w:cs="Calibri"/>
                <w:rtl/>
              </w:rPr>
              <w:t xml:space="preserve"> </w:t>
            </w:r>
            <w:r w:rsidRPr="008C6A35">
              <w:rPr>
                <w:rFonts w:cs="Calibri"/>
                <w:rtl/>
              </w:rPr>
              <w:t>وأصبح البرنامج ممكناً من خلال شراكة فريدة مع تسعة من مقدمي خدمات قواعد بيانات البراءات.</w:t>
            </w:r>
          </w:p>
          <w:p w14:paraId="351704EC" w14:textId="01C26871" w:rsidR="00CB2475" w:rsidRPr="008C6A35" w:rsidRDefault="00BB409A" w:rsidP="000D4BEE">
            <w:pPr>
              <w:spacing w:before="240" w:after="120"/>
              <w:rPr>
                <w:rFonts w:cs="Calibri"/>
                <w:rtl/>
              </w:rPr>
            </w:pPr>
            <w:r w:rsidRPr="008C6A35">
              <w:rPr>
                <w:rFonts w:cs="Calibri"/>
                <w:rtl/>
              </w:rPr>
              <w:t xml:space="preserve"> وخلال الفترة المشمولة بالتقرير، </w:t>
            </w:r>
            <w:hyperlink r:id="rId94" w:history="1">
              <w:r w:rsidRPr="008C6A35">
                <w:rPr>
                  <w:rStyle w:val="Hyperlink"/>
                  <w:rFonts w:cs="Calibri"/>
                  <w:rtl/>
                </w:rPr>
                <w:t xml:space="preserve">أسهمت منصة </w:t>
              </w:r>
              <w:r w:rsidRPr="008C6A35">
                <w:rPr>
                  <w:rStyle w:val="Hyperlink"/>
                  <w:rFonts w:cs="Calibri"/>
                </w:rPr>
                <w:t>WIPO INSPIRE</w:t>
              </w:r>
            </w:hyperlink>
            <w:hyperlink r:id="rId95" w:history="1">
              <w:r w:rsidRPr="008C6A35">
                <w:rPr>
                  <w:rStyle w:val="Hyperlink"/>
                  <w:rFonts w:cs="Calibri"/>
                  <w:rtl/>
                </w:rPr>
                <w:t xml:space="preserve"> وبوابة تقارير قاعدة بيانات البراءات</w:t>
              </w:r>
            </w:hyperlink>
            <w:r w:rsidRPr="008C6A35">
              <w:rPr>
                <w:rFonts w:cs="Calibri"/>
                <w:rtl/>
              </w:rPr>
              <w:t>، وهما منصتان على الإنترنت للمعلومات المتعلقة بقواعد بيانات البراءات وسجلات البراءات، في تقديم موارد جديدة.</w:t>
            </w:r>
            <w:r w:rsidR="00250F53" w:rsidRPr="008C6A35">
              <w:rPr>
                <w:rFonts w:cs="Calibri"/>
                <w:rtl/>
              </w:rPr>
              <w:t xml:space="preserve"> </w:t>
            </w:r>
            <w:r w:rsidRPr="008C6A35">
              <w:rPr>
                <w:rFonts w:cs="Calibri"/>
                <w:rtl/>
              </w:rPr>
              <w:t>تمكن 7,600 مستخدم في عام 2022 من الاطلاع على 41 تقريراً تفصيلياً حول محتوى وميزات مجموعة واسعة من قواعد بيانات البراءات.</w:t>
            </w:r>
            <w:r w:rsidR="00250F53" w:rsidRPr="008C6A35">
              <w:rPr>
                <w:rFonts w:cs="Calibri"/>
                <w:rtl/>
              </w:rPr>
              <w:t xml:space="preserve"> </w:t>
            </w:r>
            <w:r w:rsidRPr="008C6A35">
              <w:rPr>
                <w:rFonts w:cs="Calibri"/>
                <w:rtl/>
              </w:rPr>
              <w:lastRenderedPageBreak/>
              <w:t xml:space="preserve">وبالإضافة إلى تكامل الموارد الحالية، اشتملت منصة </w:t>
            </w:r>
            <w:r w:rsidRPr="008C6A35">
              <w:rPr>
                <w:rFonts w:cs="Calibri"/>
              </w:rPr>
              <w:t>WIPO INSPIRE</w:t>
            </w:r>
            <w:r w:rsidRPr="008C6A35">
              <w:rPr>
                <w:rFonts w:cs="Calibri"/>
                <w:rtl/>
              </w:rPr>
              <w:t xml:space="preserve"> على معارف وموارد محددة بشأن نقل التكنولوجيا وسياسات الملكية الفكرية المؤسسية، والتي نفذ إليها أكثر من 46,000 مستخدم في عام 2022.</w:t>
            </w:r>
            <w:r w:rsidR="00250F53" w:rsidRPr="008C6A35">
              <w:rPr>
                <w:rFonts w:cs="Calibri"/>
                <w:rtl/>
              </w:rPr>
              <w:t xml:space="preserve"> </w:t>
            </w:r>
            <w:r w:rsidRPr="008C6A35">
              <w:rPr>
                <w:rFonts w:cs="Calibri"/>
                <w:rtl/>
              </w:rPr>
              <w:t xml:space="preserve">ويتاح المزيد من المعلومات في </w:t>
            </w:r>
            <w:hyperlink r:id="rId96" w:history="1">
              <w:r w:rsidRPr="008C6A35">
                <w:rPr>
                  <w:rStyle w:val="Hyperlink"/>
                  <w:rFonts w:cs="Calibri"/>
                  <w:rtl/>
                </w:rPr>
                <w:t>تقرير مراكز دعم التكنولوجيا والابتكار ومكاتب نقل التكنولوجيا لعام</w:t>
              </w:r>
            </w:hyperlink>
            <w:r w:rsidRPr="008C6A35">
              <w:rPr>
                <w:rStyle w:val="Hyperlink"/>
                <w:rFonts w:cs="Calibri"/>
                <w:rtl/>
              </w:rPr>
              <w:t xml:space="preserve"> 2022</w:t>
            </w:r>
            <w:r w:rsidRPr="008C6A35">
              <w:rPr>
                <w:rFonts w:cs="Calibri"/>
                <w:rtl/>
              </w:rPr>
              <w:t>.</w:t>
            </w:r>
          </w:p>
        </w:tc>
      </w:tr>
      <w:tr w:rsidR="00CB2475" w:rsidRPr="008C6A35" w14:paraId="4BD3698D" w14:textId="77777777" w:rsidTr="00CB2475">
        <w:tc>
          <w:tcPr>
            <w:tcW w:w="2540" w:type="dxa"/>
          </w:tcPr>
          <w:p w14:paraId="4ACBCF9C" w14:textId="77777777" w:rsidR="00CB2475" w:rsidRPr="008C6A35" w:rsidRDefault="00CB2475" w:rsidP="000D4BEE">
            <w:pPr>
              <w:spacing w:before="240" w:after="120"/>
              <w:rPr>
                <w:rFonts w:cs="Calibri"/>
                <w:rtl/>
              </w:rPr>
            </w:pPr>
            <w:r w:rsidRPr="008C6A35">
              <w:rPr>
                <w:rFonts w:cs="Calibri"/>
                <w:rtl/>
              </w:rPr>
              <w:lastRenderedPageBreak/>
              <w:t>تقارير/وثائق أخرى ذات صلة</w:t>
            </w:r>
          </w:p>
        </w:tc>
        <w:tc>
          <w:tcPr>
            <w:tcW w:w="6995" w:type="dxa"/>
          </w:tcPr>
          <w:p w14:paraId="07E88232" w14:textId="3629A838" w:rsidR="00CB2475" w:rsidRPr="008C6A35" w:rsidRDefault="00CB2475" w:rsidP="000D4BEE">
            <w:pPr>
              <w:spacing w:before="240" w:after="120"/>
              <w:rPr>
                <w:rFonts w:cs="Calibri"/>
                <w:rtl/>
              </w:rPr>
            </w:pPr>
            <w:r w:rsidRPr="008C6A35">
              <w:rPr>
                <w:rFonts w:cs="Calibri"/>
                <w:rtl/>
              </w:rPr>
              <w:t xml:space="preserve">التقارير التي نظرت فيها اللجنة: </w:t>
            </w:r>
            <w:r w:rsidRPr="008C6A35">
              <w:rPr>
                <w:rFonts w:cs="Calibri"/>
              </w:rPr>
              <w:t>CDIP/4/2</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CDIP/9/5</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CDIP/14/5</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CDIP/28/2</w:t>
            </w:r>
            <w:r w:rsidRPr="008C6A35">
              <w:rPr>
                <w:rFonts w:cs="Calibri"/>
                <w:rtl/>
              </w:rPr>
              <w:t xml:space="preserve"> و</w:t>
            </w:r>
            <w:r w:rsidRPr="008C6A35">
              <w:rPr>
                <w:rFonts w:cs="Calibri"/>
              </w:rPr>
              <w:t>CDIP/29/10</w:t>
            </w:r>
            <w:r w:rsidRPr="008C6A35">
              <w:rPr>
                <w:rFonts w:cs="Calibri"/>
                <w:rtl/>
              </w:rPr>
              <w:t>.</w:t>
            </w:r>
          </w:p>
          <w:p w14:paraId="7DD76890" w14:textId="1A2D5852" w:rsidR="00CB2475" w:rsidRPr="008C6A35" w:rsidRDefault="00CB2475" w:rsidP="000D4BEE">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97" w:history="1">
              <w:r w:rsidRPr="008C6A35">
                <w:rPr>
                  <w:rStyle w:val="Hyperlink"/>
                  <w:rFonts w:cs="Calibri"/>
                </w:rPr>
                <w:t>WO/PBC/35/3 REV.</w:t>
              </w:r>
            </w:hyperlink>
            <w:r w:rsidRPr="008C6A35">
              <w:rPr>
                <w:rFonts w:cs="Calibri"/>
                <w:rtl/>
              </w:rPr>
              <w:t>).</w:t>
            </w:r>
          </w:p>
        </w:tc>
      </w:tr>
    </w:tbl>
    <w:p w14:paraId="08852F33" w14:textId="77777777" w:rsidR="00CB2475" w:rsidRPr="008C6A35" w:rsidRDefault="00CB2475" w:rsidP="00E144D0">
      <w:pPr>
        <w:rPr>
          <w:rFonts w:cs="Calibri"/>
        </w:rPr>
      </w:pPr>
    </w:p>
    <w:p w14:paraId="78707D5B" w14:textId="77777777" w:rsidR="00470597" w:rsidRPr="008C6A35" w:rsidRDefault="00470597" w:rsidP="00E144D0">
      <w:pPr>
        <w:rPr>
          <w:rFonts w:cs="Calibri"/>
        </w:rPr>
      </w:pPr>
    </w:p>
    <w:p w14:paraId="0E86175B" w14:textId="77777777" w:rsidR="00C1416D" w:rsidRPr="008C6A35" w:rsidRDefault="00C1416D" w:rsidP="00E144D0">
      <w:pPr>
        <w:rPr>
          <w:rFonts w:cs="Calibri"/>
        </w:rPr>
      </w:pPr>
    </w:p>
    <w:p w14:paraId="493AA4F2" w14:textId="2E601A0B" w:rsidR="008C6A35" w:rsidRDefault="008C6A35">
      <w:pPr>
        <w:bidi w:val="0"/>
        <w:rPr>
          <w:rFonts w:cs="Calibri"/>
          <w:rtl/>
        </w:rPr>
      </w:pPr>
      <w:r>
        <w:rPr>
          <w:rFonts w:cs="Calibr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9"/>
      </w:tblPr>
      <w:tblGrid>
        <w:gridCol w:w="2540"/>
        <w:gridCol w:w="6905"/>
      </w:tblGrid>
      <w:tr w:rsidR="00470597" w:rsidRPr="008C6A35" w14:paraId="38381ACF" w14:textId="77777777" w:rsidTr="004A01AD">
        <w:trPr>
          <w:tblHeader/>
        </w:trPr>
        <w:tc>
          <w:tcPr>
            <w:tcW w:w="9445" w:type="dxa"/>
            <w:gridSpan w:val="2"/>
            <w:shd w:val="clear" w:color="auto" w:fill="BFBFBF" w:themeFill="background1" w:themeFillShade="BF"/>
          </w:tcPr>
          <w:p w14:paraId="4AAF0AA4" w14:textId="7377AAE1" w:rsidR="00470597" w:rsidRPr="008C6A35" w:rsidRDefault="00470597" w:rsidP="008C6A35">
            <w:pPr>
              <w:spacing w:before="240" w:after="120"/>
              <w:jc w:val="center"/>
              <w:rPr>
                <w:rFonts w:cs="Calibri"/>
                <w:b/>
                <w:bCs/>
                <w:i/>
                <w:iCs/>
                <w:rtl/>
              </w:rPr>
            </w:pPr>
            <w:r w:rsidRPr="008C6A35">
              <w:rPr>
                <w:rFonts w:cs="Calibri"/>
                <w:b/>
                <w:bCs/>
                <w:i/>
                <w:iCs/>
                <w:rtl/>
              </w:rPr>
              <w:lastRenderedPageBreak/>
              <w:t>التوصية 9</w:t>
            </w:r>
          </w:p>
        </w:tc>
      </w:tr>
      <w:tr w:rsidR="00470597" w:rsidRPr="008C6A35" w14:paraId="6EDE8644" w14:textId="77777777" w:rsidTr="004A01AD">
        <w:tc>
          <w:tcPr>
            <w:tcW w:w="9445" w:type="dxa"/>
            <w:gridSpan w:val="2"/>
            <w:shd w:val="clear" w:color="auto" w:fill="68E089"/>
          </w:tcPr>
          <w:p w14:paraId="5B6939E2" w14:textId="139D5D56" w:rsidR="00470597" w:rsidRPr="008C6A35" w:rsidRDefault="00470597" w:rsidP="00E55054">
            <w:pPr>
              <w:spacing w:before="240" w:after="120"/>
              <w:rPr>
                <w:rFonts w:cs="Calibri"/>
                <w:rtl/>
              </w:rPr>
            </w:pPr>
            <w:r w:rsidRPr="008C6A35">
              <w:rPr>
                <w:rFonts w:cs="Calibri"/>
                <w:rtl/>
              </w:rPr>
              <w:br w:type="page"/>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سد الفجوة الرقمية.</w:t>
            </w:r>
          </w:p>
        </w:tc>
      </w:tr>
      <w:tr w:rsidR="00470597" w:rsidRPr="008C6A35" w14:paraId="370688D8" w14:textId="77777777" w:rsidTr="004A01AD">
        <w:tc>
          <w:tcPr>
            <w:tcW w:w="2540" w:type="dxa"/>
          </w:tcPr>
          <w:p w14:paraId="69D1BF82" w14:textId="77777777" w:rsidR="00470597" w:rsidRPr="008C6A35" w:rsidRDefault="00470597" w:rsidP="00E55054">
            <w:pPr>
              <w:spacing w:before="240" w:after="120"/>
              <w:rPr>
                <w:rFonts w:cs="Calibri"/>
                <w:rtl/>
              </w:rPr>
            </w:pPr>
            <w:r w:rsidRPr="008C6A35">
              <w:rPr>
                <w:rFonts w:cs="Calibri"/>
                <w:rtl/>
              </w:rPr>
              <w:t>قطاع الويبو ذو الصلة</w:t>
            </w:r>
          </w:p>
        </w:tc>
        <w:tc>
          <w:tcPr>
            <w:tcW w:w="6905" w:type="dxa"/>
          </w:tcPr>
          <w:p w14:paraId="2EACD224" w14:textId="77777777" w:rsidR="00470597" w:rsidRPr="008C6A35" w:rsidRDefault="00470597" w:rsidP="00E55054">
            <w:pPr>
              <w:spacing w:before="240" w:after="120"/>
              <w:rPr>
                <w:rFonts w:cs="Calibri"/>
                <w:rtl/>
              </w:rPr>
            </w:pPr>
            <w:r w:rsidRPr="008C6A35">
              <w:rPr>
                <w:rFonts w:cs="Calibri"/>
                <w:rtl/>
              </w:rPr>
              <w:t>التنمية الإقليمية والوطنية؛ والتحديات والشراكات العالمية؛ والإدارة والمالية والتسيير</w:t>
            </w:r>
          </w:p>
        </w:tc>
      </w:tr>
      <w:tr w:rsidR="00470597" w:rsidRPr="008C6A35" w14:paraId="5EAA2FFC" w14:textId="77777777" w:rsidTr="004A01AD">
        <w:tc>
          <w:tcPr>
            <w:tcW w:w="2540" w:type="dxa"/>
          </w:tcPr>
          <w:p w14:paraId="10BC912D" w14:textId="58A20E24" w:rsidR="00470597" w:rsidRPr="008C6A35" w:rsidRDefault="00470597" w:rsidP="00E55054">
            <w:pPr>
              <w:spacing w:before="240" w:after="120"/>
              <w:rPr>
                <w:rFonts w:cs="Calibri"/>
                <w:rtl/>
              </w:rPr>
            </w:pPr>
            <w:r w:rsidRPr="008C6A35">
              <w:rPr>
                <w:rFonts w:cs="Calibri"/>
                <w:rtl/>
              </w:rPr>
              <w:t xml:space="preserve">مرتبطة </w:t>
            </w:r>
            <w:hyperlink r:id="rId98" w:history="1">
              <w:r w:rsidRPr="008C6A35">
                <w:rPr>
                  <w:rStyle w:val="Hyperlink"/>
                  <w:rFonts w:cs="Calibri"/>
                  <w:rtl/>
                </w:rPr>
                <w:t>بالنتيجة (النتائج) المتوقعة</w:t>
              </w:r>
            </w:hyperlink>
          </w:p>
        </w:tc>
        <w:tc>
          <w:tcPr>
            <w:tcW w:w="6905" w:type="dxa"/>
          </w:tcPr>
          <w:p w14:paraId="2D1A227F" w14:textId="77777777" w:rsidR="00470597" w:rsidRPr="008C6A35" w:rsidRDefault="00470597" w:rsidP="00E55054">
            <w:pPr>
              <w:spacing w:before="240" w:after="120"/>
              <w:rPr>
                <w:rFonts w:cs="Calibri"/>
                <w:rtl/>
              </w:rPr>
            </w:pPr>
            <w:r w:rsidRPr="008C6A35">
              <w:rPr>
                <w:rFonts w:cs="Calibri"/>
                <w:rtl/>
              </w:rPr>
              <w:t>3.3؛ 1.4؛ 2.4.</w:t>
            </w:r>
          </w:p>
        </w:tc>
      </w:tr>
      <w:tr w:rsidR="00470597" w:rsidRPr="008C6A35" w14:paraId="2F2A40C3" w14:textId="77777777" w:rsidTr="004A01AD">
        <w:tc>
          <w:tcPr>
            <w:tcW w:w="2540" w:type="dxa"/>
          </w:tcPr>
          <w:p w14:paraId="41FFCC2F" w14:textId="77777777" w:rsidR="00470597" w:rsidRPr="008C6A35" w:rsidRDefault="00470597" w:rsidP="00E55054">
            <w:pPr>
              <w:spacing w:before="240" w:after="120"/>
              <w:rPr>
                <w:rFonts w:cs="Calibri"/>
                <w:rtl/>
              </w:rPr>
            </w:pPr>
            <w:r w:rsidRPr="008C6A35">
              <w:rPr>
                <w:rFonts w:cs="Calibri"/>
                <w:rtl/>
              </w:rPr>
              <w:t xml:space="preserve"> التنفيذ</w:t>
            </w:r>
          </w:p>
        </w:tc>
        <w:tc>
          <w:tcPr>
            <w:tcW w:w="6905" w:type="dxa"/>
          </w:tcPr>
          <w:p w14:paraId="0D4907A9" w14:textId="03DB7497" w:rsidR="00470597" w:rsidRPr="008C6A35" w:rsidRDefault="00470597" w:rsidP="00E55054">
            <w:pPr>
              <w:spacing w:before="240" w:after="120"/>
              <w:rPr>
                <w:rFonts w:cs="Calibri"/>
                <w:rtl/>
              </w:rPr>
            </w:pPr>
            <w:r w:rsidRPr="008C6A35">
              <w:rPr>
                <w:rFonts w:cs="Calibri"/>
                <w:rtl/>
              </w:rPr>
              <w:t>هذه التوصية قيد التنفيذ منذ عام 2009.</w:t>
            </w:r>
            <w:r w:rsidR="00250F53" w:rsidRPr="008C6A35">
              <w:rPr>
                <w:rFonts w:cs="Calibri"/>
                <w:rtl/>
              </w:rPr>
              <w:t xml:space="preserve"> </w:t>
            </w:r>
            <w:r w:rsidRPr="008C6A35">
              <w:rPr>
                <w:rFonts w:cs="Calibri"/>
                <w:rtl/>
              </w:rPr>
              <w:t>وقد نوقشت في الدورة الأولى للجنة (</w:t>
            </w:r>
            <w:r w:rsidRPr="008C6A35">
              <w:rPr>
                <w:rFonts w:cs="Calibri"/>
              </w:rPr>
              <w:t>CDIP/1/4</w:t>
            </w:r>
            <w:r w:rsidRPr="008C6A35">
              <w:rPr>
                <w:rFonts w:cs="Calibri"/>
                <w:rtl/>
              </w:rPr>
              <w:t xml:space="preserve">) وعولجت من خلال الأنشطة المتفق عليها خلال الدورة الثانية للجنة وعلى النحو الوارد في الوثيقتين </w:t>
            </w:r>
            <w:r w:rsidRPr="008C6A35">
              <w:rPr>
                <w:rFonts w:cs="Calibri"/>
              </w:rPr>
              <w:t>CDIP/2/4</w:t>
            </w:r>
            <w:r w:rsidRPr="008C6A35">
              <w:rPr>
                <w:rFonts w:cs="Calibri"/>
                <w:rtl/>
              </w:rPr>
              <w:t xml:space="preserve"> و</w:t>
            </w:r>
            <w:r w:rsidRPr="008C6A35">
              <w:rPr>
                <w:rFonts w:cs="Calibri"/>
              </w:rPr>
              <w:t>CDIP/3/INF/2</w:t>
            </w:r>
            <w:r w:rsidRPr="008C6A35">
              <w:rPr>
                <w:rFonts w:cs="Calibri"/>
                <w:rtl/>
              </w:rPr>
              <w:t>.</w:t>
            </w:r>
          </w:p>
          <w:p w14:paraId="45B7970A" w14:textId="57911F43" w:rsidR="00470597" w:rsidRPr="008C6A35" w:rsidRDefault="00470597" w:rsidP="00E55054">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99" w:history="1">
              <w:r w:rsidRPr="008C6A35">
                <w:rPr>
                  <w:rStyle w:val="Hyperlink"/>
                  <w:rFonts w:cs="Calibri"/>
                  <w:rtl/>
                </w:rPr>
                <w:t>الخطة الاستراتيجية المتوسطة الأجل للمنظمة للفترة 2022-2026</w:t>
              </w:r>
            </w:hyperlink>
            <w:hyperlink r:id="rId100"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470597" w:rsidRPr="008C6A35" w14:paraId="439D2B38" w14:textId="77777777" w:rsidTr="004A01AD">
        <w:tc>
          <w:tcPr>
            <w:tcW w:w="2540" w:type="dxa"/>
          </w:tcPr>
          <w:p w14:paraId="0303426C" w14:textId="756925AD" w:rsidR="00470597" w:rsidRPr="008C6A35" w:rsidRDefault="00965F98" w:rsidP="00E55054">
            <w:pPr>
              <w:spacing w:before="240" w:after="120"/>
              <w:rPr>
                <w:rFonts w:cs="Calibri"/>
                <w:rtl/>
              </w:rPr>
            </w:pPr>
            <w:hyperlink r:id="rId101" w:history="1">
              <w:r w:rsidR="00470597" w:rsidRPr="008C6A35">
                <w:rPr>
                  <w:rStyle w:val="Hyperlink"/>
                  <w:rFonts w:cs="Calibri"/>
                  <w:rtl/>
                </w:rPr>
                <w:t>مشاريع أجندة التنمية</w:t>
              </w:r>
            </w:hyperlink>
            <w:r w:rsidR="00470597" w:rsidRPr="008C6A35">
              <w:rPr>
                <w:rFonts w:cs="Calibri"/>
                <w:rtl/>
              </w:rPr>
              <w:t xml:space="preserve"> ذات الصلة</w:t>
            </w:r>
          </w:p>
        </w:tc>
        <w:tc>
          <w:tcPr>
            <w:tcW w:w="6905" w:type="dxa"/>
          </w:tcPr>
          <w:p w14:paraId="2F17EAF3" w14:textId="5DD763F8" w:rsidR="00470597" w:rsidRPr="008C6A35" w:rsidRDefault="00D601EE" w:rsidP="00E55054">
            <w:pPr>
              <w:spacing w:before="240" w:after="120"/>
              <w:rPr>
                <w:rFonts w:cs="Calibri"/>
                <w:szCs w:val="24"/>
                <w:rtl/>
              </w:rPr>
            </w:pPr>
            <w:r w:rsidRPr="008C6A35">
              <w:rPr>
                <w:rFonts w:cs="Calibri"/>
                <w:rtl/>
              </w:rPr>
              <w:t xml:space="preserve">قد عولجت هذه التوصية أساساً من خلال المشروع </w:t>
            </w:r>
            <w:r w:rsidRPr="008C6A35">
              <w:rPr>
                <w:rFonts w:cs="Calibri"/>
                <w:b/>
                <w:bCs/>
                <w:rtl/>
              </w:rPr>
              <w:t>المستكمل والمعمم</w:t>
            </w:r>
            <w:r w:rsidRPr="008C6A35">
              <w:rPr>
                <w:rFonts w:cs="Calibri"/>
                <w:rtl/>
              </w:rPr>
              <w:t xml:space="preserve"> بشأن </w:t>
            </w:r>
            <w:hyperlink r:id="rId102" w:tgtFrame="_self" w:history="1">
              <w:r w:rsidRPr="008C6A35">
                <w:rPr>
                  <w:rFonts w:cs="Calibri"/>
                  <w:i/>
                  <w:iCs/>
                  <w:rtl/>
                </w:rPr>
                <w:t>قاعدة بيانات مطابقة الاحتياجات الإنمائية في مجال الملكية الفكرية</w:t>
              </w:r>
            </w:hyperlink>
            <w:r w:rsidRPr="008C6A35">
              <w:rPr>
                <w:rFonts w:cs="Calibri"/>
                <w:rtl/>
              </w:rPr>
              <w:t xml:space="preserve"> (المرفق الثاني للوثيقة </w:t>
            </w:r>
            <w:r w:rsidRPr="008C6A35">
              <w:rPr>
                <w:rFonts w:cs="Calibri"/>
              </w:rPr>
              <w:t>CDIP/3/INF/2</w:t>
            </w:r>
            <w:r w:rsidRPr="008C6A35">
              <w:rPr>
                <w:rFonts w:cs="Calibri"/>
                <w:rtl/>
              </w:rPr>
              <w:t>).</w:t>
            </w:r>
            <w:r w:rsidR="00250F53" w:rsidRPr="008C6A35">
              <w:rPr>
                <w:rFonts w:cs="Calibri"/>
                <w:rtl/>
              </w:rPr>
              <w:t xml:space="preserve"> </w:t>
            </w:r>
          </w:p>
        </w:tc>
      </w:tr>
      <w:tr w:rsidR="00470597" w:rsidRPr="008C6A35" w14:paraId="1598C38B" w14:textId="77777777" w:rsidTr="004A01AD">
        <w:tc>
          <w:tcPr>
            <w:tcW w:w="2540" w:type="dxa"/>
          </w:tcPr>
          <w:p w14:paraId="7F8FE3FF" w14:textId="77777777" w:rsidR="00470597" w:rsidRPr="008C6A35" w:rsidRDefault="00470597" w:rsidP="00E55054">
            <w:pPr>
              <w:spacing w:before="240" w:after="120"/>
              <w:rPr>
                <w:rFonts w:cs="Calibri"/>
                <w:rtl/>
              </w:rPr>
            </w:pPr>
            <w:r w:rsidRPr="008C6A35">
              <w:rPr>
                <w:rFonts w:cs="Calibri"/>
                <w:rtl/>
              </w:rPr>
              <w:t>أبرز النقاط</w:t>
            </w:r>
          </w:p>
        </w:tc>
        <w:tc>
          <w:tcPr>
            <w:tcW w:w="6905" w:type="dxa"/>
          </w:tcPr>
          <w:p w14:paraId="66A9A7D7" w14:textId="2B230054" w:rsidR="00470597" w:rsidRPr="008C6A35" w:rsidRDefault="00637F02" w:rsidP="00E55054">
            <w:pPr>
              <w:pStyle w:val="ListParagraph"/>
              <w:numPr>
                <w:ilvl w:val="0"/>
                <w:numId w:val="85"/>
              </w:numPr>
              <w:spacing w:before="240" w:after="120"/>
              <w:contextualSpacing w:val="0"/>
              <w:rPr>
                <w:rFonts w:cs="Calibri"/>
                <w:rtl/>
              </w:rPr>
            </w:pPr>
            <w:r w:rsidRPr="008C6A35">
              <w:rPr>
                <w:rFonts w:cs="Calibri"/>
                <w:rtl/>
              </w:rPr>
              <w:t xml:space="preserve">أتاحت منصة </w:t>
            </w:r>
            <w:hyperlink r:id="rId103" w:history="1">
              <w:r w:rsidRPr="008C6A35">
                <w:rPr>
                  <w:rStyle w:val="Hyperlink"/>
                  <w:rFonts w:cs="Calibri"/>
                </w:rPr>
                <w:t>WIPO GREEN</w:t>
              </w:r>
            </w:hyperlink>
            <w:r w:rsidRPr="008C6A35">
              <w:rPr>
                <w:rFonts w:cs="Calibri"/>
                <w:rtl/>
              </w:rPr>
              <w:t xml:space="preserve"> فرصاً للتوفيق بين الباحثين عن التكنولوجيا الخضراء ومقدميها.</w:t>
            </w:r>
          </w:p>
        </w:tc>
      </w:tr>
      <w:tr w:rsidR="00470597" w:rsidRPr="008C6A35" w14:paraId="7F42D906" w14:textId="77777777" w:rsidTr="004A01AD">
        <w:tc>
          <w:tcPr>
            <w:tcW w:w="2540" w:type="dxa"/>
          </w:tcPr>
          <w:p w14:paraId="20925635" w14:textId="77777777" w:rsidR="00470597" w:rsidRPr="008C6A35" w:rsidRDefault="00470597" w:rsidP="00E55054">
            <w:pPr>
              <w:spacing w:before="240" w:after="120"/>
              <w:rPr>
                <w:rFonts w:cs="Calibri"/>
                <w:rtl/>
              </w:rPr>
            </w:pPr>
            <w:r w:rsidRPr="008C6A35">
              <w:rPr>
                <w:rFonts w:cs="Calibri"/>
                <w:rtl/>
              </w:rPr>
              <w:t xml:space="preserve"> الأنشطة/الإنجازات</w:t>
            </w:r>
          </w:p>
        </w:tc>
        <w:tc>
          <w:tcPr>
            <w:tcW w:w="6905" w:type="dxa"/>
          </w:tcPr>
          <w:p w14:paraId="39A0EE17" w14:textId="28F1BC7F" w:rsidR="00470597" w:rsidRPr="008C6A35" w:rsidRDefault="00A8424A" w:rsidP="00E55054">
            <w:pPr>
              <w:tabs>
                <w:tab w:val="left" w:pos="3570"/>
              </w:tabs>
              <w:spacing w:before="240" w:after="120"/>
              <w:rPr>
                <w:rFonts w:eastAsia="Times New Roman" w:cs="Calibri"/>
                <w:rtl/>
              </w:rPr>
            </w:pPr>
            <w:r w:rsidRPr="008C6A35">
              <w:rPr>
                <w:rFonts w:cs="Calibri"/>
                <w:rtl/>
              </w:rPr>
              <w:t xml:space="preserve"> وبناءً على طلب اللجنة، عرضت شعبة الرقابة الداخلية في الويبو النتائج والاستنتاجات والتوصيات الصادرة عن تقييم منصة ويبو ماتش خلال الدورة التاسعة والعشرين للجنة التي عُقدت في أكتوبر 2022.</w:t>
            </w:r>
            <w:r w:rsidR="00250F53" w:rsidRPr="008C6A35">
              <w:rPr>
                <w:rFonts w:cs="Calibri"/>
                <w:rtl/>
              </w:rPr>
              <w:t xml:space="preserve"> </w:t>
            </w:r>
            <w:r w:rsidRPr="008C6A35">
              <w:rPr>
                <w:rFonts w:cs="Calibri"/>
                <w:rtl/>
              </w:rPr>
              <w:t>ووجد التقييم أن منصة ويبو ماتش تتماشى مع أولويات الويبو الاستراتيجية ومع التوصية 9 من توصيات أجندة التنمية.</w:t>
            </w:r>
            <w:r w:rsidR="00250F53" w:rsidRPr="008C6A35">
              <w:rPr>
                <w:rFonts w:cs="Calibri"/>
                <w:rtl/>
              </w:rPr>
              <w:t xml:space="preserve"> </w:t>
            </w:r>
            <w:r w:rsidRPr="008C6A35">
              <w:rPr>
                <w:rFonts w:cs="Calibri"/>
                <w:rtl/>
              </w:rPr>
              <w:t>ومع ذلك، ذكر التقييم أن تكنولوجيا منصة ويبو ماتش أصبحت قديمة، ولا تتوافق مع معايير المنصات الحديثة.</w:t>
            </w:r>
            <w:r w:rsidR="00250F53" w:rsidRPr="008C6A35">
              <w:rPr>
                <w:rFonts w:cs="Calibri"/>
                <w:rtl/>
              </w:rPr>
              <w:t xml:space="preserve"> </w:t>
            </w:r>
            <w:r w:rsidRPr="008C6A35">
              <w:rPr>
                <w:rFonts w:cs="Calibri"/>
                <w:rtl/>
              </w:rPr>
              <w:t>وأوصت الوثيقة بتحديث المنصة، وتعزيز هيكلها الإداري وآليات إعداد التقارير.</w:t>
            </w:r>
            <w:r w:rsidR="00250F53" w:rsidRPr="008C6A35">
              <w:rPr>
                <w:rFonts w:cs="Calibri"/>
                <w:rtl/>
              </w:rPr>
              <w:t xml:space="preserve"> </w:t>
            </w:r>
            <w:r w:rsidRPr="008C6A35">
              <w:rPr>
                <w:rFonts w:cs="Calibri"/>
                <w:rtl/>
              </w:rPr>
              <w:t>فضلاً عن ذلك، أوصى التقييم بتوفير الموارد لدعم الإدارة الفعالة لمنصة ويبو ماتش وتعزيز استدامتها.</w:t>
            </w:r>
            <w:r w:rsidR="00250F53" w:rsidRPr="008C6A35">
              <w:rPr>
                <w:rFonts w:cs="Calibri"/>
                <w:rtl/>
              </w:rPr>
              <w:t xml:space="preserve"> </w:t>
            </w:r>
            <w:r w:rsidRPr="008C6A35">
              <w:rPr>
                <w:rFonts w:cs="Calibri"/>
                <w:rtl/>
              </w:rPr>
              <w:t>وأحاطت اللجنة علماً بعرض التقرير وطلبت من الأمانة أن تواصل تقديم التحديثات بانتظام في هذا الشأن.</w:t>
            </w:r>
            <w:r w:rsidR="00250F53" w:rsidRPr="008C6A35">
              <w:rPr>
                <w:rFonts w:cs="Calibri"/>
                <w:rtl/>
              </w:rPr>
              <w:t xml:space="preserve"> </w:t>
            </w:r>
            <w:r w:rsidRPr="008C6A35">
              <w:rPr>
                <w:rFonts w:cs="Calibri"/>
                <w:rtl/>
              </w:rPr>
              <w:t>ويجري العمل حالياً على تنفيذ خطط تحسين المنصة.</w:t>
            </w:r>
          </w:p>
          <w:p w14:paraId="7B72D42E" w14:textId="78D06B2E" w:rsidR="00470597" w:rsidRPr="008C6A35" w:rsidRDefault="000A601D" w:rsidP="00E55054">
            <w:pPr>
              <w:tabs>
                <w:tab w:val="left" w:pos="3570"/>
              </w:tabs>
              <w:spacing w:before="240" w:after="120"/>
              <w:rPr>
                <w:rFonts w:eastAsia="Times New Roman" w:cs="Calibri"/>
                <w:rtl/>
              </w:rPr>
            </w:pPr>
            <w:r w:rsidRPr="008C6A35">
              <w:rPr>
                <w:rFonts w:cs="Calibri"/>
                <w:rtl/>
              </w:rPr>
              <w:t xml:space="preserve">وواصلت المنصة الإلكترونية التي وضعتها المنظمة للتبادل التكنولوجي ــ </w:t>
            </w:r>
            <w:hyperlink r:id="rId104" w:history="1">
              <w:r w:rsidRPr="008C6A35">
                <w:rPr>
                  <w:rStyle w:val="Hyperlink"/>
                  <w:rFonts w:cs="Calibri"/>
                </w:rPr>
                <w:t>WIPO GREEN</w:t>
              </w:r>
            </w:hyperlink>
            <w:r w:rsidRPr="008C6A35">
              <w:rPr>
                <w:rFonts w:cs="Calibri"/>
                <w:rtl/>
              </w:rPr>
              <w:t xml:space="preserve"> ــ دعم الجهود العالمية للتصدي لتغير المناخ من خلال ربط مقدمي التكنولوجيات غير الضارة بالبيئة بالباحثين عنها.</w:t>
            </w:r>
            <w:r w:rsidR="00250F53" w:rsidRPr="008C6A35">
              <w:rPr>
                <w:rFonts w:cs="Calibri"/>
                <w:rtl/>
              </w:rPr>
              <w:t xml:space="preserve"> </w:t>
            </w:r>
            <w:r w:rsidRPr="008C6A35">
              <w:rPr>
                <w:rFonts w:cs="Calibri"/>
                <w:rtl/>
              </w:rPr>
              <w:t>ومن خلال قاعدة البيانات والشبكة ومشاريع التعجيل التي تنطوي عليها، تجمع هذه المنصة أهم الجهات الفاعلة في سبيل تحفيز الابتكار التكنولوجي الأخضر ونشره.</w:t>
            </w:r>
            <w:r w:rsidR="00250F53" w:rsidRPr="008C6A35">
              <w:rPr>
                <w:rFonts w:cs="Calibri"/>
                <w:rtl/>
              </w:rPr>
              <w:t xml:space="preserve"> </w:t>
            </w:r>
            <w:r w:rsidRPr="008C6A35">
              <w:rPr>
                <w:rFonts w:cs="Calibri"/>
                <w:rtl/>
              </w:rPr>
              <w:t xml:space="preserve">وتتيح منصة </w:t>
            </w:r>
            <w:r w:rsidRPr="008C6A35">
              <w:rPr>
                <w:rFonts w:cs="Calibri"/>
              </w:rPr>
              <w:t>WIPO GREEN</w:t>
            </w:r>
            <w:r w:rsidRPr="008C6A35">
              <w:rPr>
                <w:rFonts w:cs="Calibri"/>
                <w:rtl/>
              </w:rPr>
              <w:t xml:space="preserve"> فرصاً للتوفيق بين الباحثين عن التكنولوجيا الخضراء ومقدميها وشركائها.</w:t>
            </w:r>
            <w:r w:rsidR="00250F53" w:rsidRPr="008C6A35">
              <w:rPr>
                <w:rFonts w:cs="Calibri"/>
                <w:rtl/>
              </w:rPr>
              <w:t xml:space="preserve"> </w:t>
            </w:r>
          </w:p>
        </w:tc>
      </w:tr>
      <w:tr w:rsidR="00470597" w:rsidRPr="008C6A35" w14:paraId="684AFB9A" w14:textId="77777777" w:rsidTr="004A01AD">
        <w:tc>
          <w:tcPr>
            <w:tcW w:w="2540" w:type="dxa"/>
          </w:tcPr>
          <w:p w14:paraId="428CC62C" w14:textId="77777777" w:rsidR="00470597" w:rsidRPr="008C6A35" w:rsidRDefault="00470597" w:rsidP="00E55054">
            <w:pPr>
              <w:spacing w:before="240" w:after="120"/>
              <w:rPr>
                <w:rFonts w:cs="Calibri"/>
                <w:rtl/>
              </w:rPr>
            </w:pPr>
            <w:r w:rsidRPr="008C6A35">
              <w:rPr>
                <w:rFonts w:cs="Calibri"/>
                <w:rtl/>
              </w:rPr>
              <w:t>تقارير/وثائق أخرى ذات صلة</w:t>
            </w:r>
          </w:p>
        </w:tc>
        <w:tc>
          <w:tcPr>
            <w:tcW w:w="6905" w:type="dxa"/>
          </w:tcPr>
          <w:p w14:paraId="2D9B5DBA" w14:textId="64EDB0F2" w:rsidR="00470597" w:rsidRPr="008C6A35" w:rsidRDefault="00470597" w:rsidP="00E55054">
            <w:pPr>
              <w:spacing w:before="240" w:after="120"/>
              <w:rPr>
                <w:rFonts w:cs="Calibri"/>
                <w:rtl/>
              </w:rPr>
            </w:pPr>
            <w:r w:rsidRPr="008C6A35">
              <w:rPr>
                <w:rFonts w:cs="Calibri"/>
                <w:rtl/>
              </w:rPr>
              <w:t xml:space="preserve">التقارير التي نظرت فيها اللجنة: </w:t>
            </w:r>
            <w:r w:rsidRPr="008C6A35">
              <w:rPr>
                <w:rFonts w:cs="Calibri"/>
              </w:rPr>
              <w:t>CDIP/4/2</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CDIP/10/3</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CDIP/28/5</w:t>
            </w:r>
            <w:r w:rsidRPr="008C6A35">
              <w:rPr>
                <w:rFonts w:cs="Calibri"/>
                <w:rtl/>
              </w:rPr>
              <w:t xml:space="preserve"> و</w:t>
            </w:r>
            <w:r w:rsidRPr="008C6A35">
              <w:rPr>
                <w:rFonts w:cs="Calibri"/>
              </w:rPr>
              <w:t>CPID/29/10</w:t>
            </w:r>
            <w:r w:rsidRPr="008C6A35">
              <w:rPr>
                <w:rFonts w:cs="Calibri"/>
                <w:rtl/>
              </w:rPr>
              <w:t>.</w:t>
            </w:r>
            <w:r w:rsidR="00250F53" w:rsidRPr="008C6A35">
              <w:rPr>
                <w:rFonts w:cs="Calibri"/>
                <w:rtl/>
              </w:rPr>
              <w:t xml:space="preserve"> </w:t>
            </w:r>
          </w:p>
          <w:p w14:paraId="3C6776F2" w14:textId="6EACCDA7" w:rsidR="00470597" w:rsidRPr="008C6A35" w:rsidRDefault="00470597" w:rsidP="00E55054">
            <w:pPr>
              <w:spacing w:before="240" w:after="120"/>
              <w:rPr>
                <w:rFonts w:cs="Calibri"/>
                <w:rtl/>
              </w:rPr>
            </w:pPr>
            <w:r w:rsidRPr="008C6A35">
              <w:rPr>
                <w:rFonts w:cs="Calibri"/>
                <w:rtl/>
              </w:rPr>
              <w:lastRenderedPageBreak/>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105" w:history="1">
              <w:r w:rsidRPr="008C6A35">
                <w:rPr>
                  <w:rStyle w:val="Hyperlink"/>
                  <w:rFonts w:cs="Calibri"/>
                </w:rPr>
                <w:t>WO/PBC/35/3 REV.</w:t>
              </w:r>
            </w:hyperlink>
            <w:r w:rsidRPr="008C6A35">
              <w:rPr>
                <w:rFonts w:cs="Calibri"/>
                <w:rtl/>
              </w:rPr>
              <w:t>).</w:t>
            </w:r>
          </w:p>
        </w:tc>
      </w:tr>
    </w:tbl>
    <w:p w14:paraId="1FA32D0C" w14:textId="77777777" w:rsidR="007504E3" w:rsidRPr="008C6A35" w:rsidRDefault="007504E3" w:rsidP="00E144D0">
      <w:pPr>
        <w:rPr>
          <w:rFonts w:cs="Calibri"/>
        </w:rPr>
      </w:pPr>
    </w:p>
    <w:p w14:paraId="5203E0A0" w14:textId="19A723CC" w:rsidR="008C6A35" w:rsidRDefault="008C6A35">
      <w:pPr>
        <w:bidi w:val="0"/>
        <w:rPr>
          <w:rFonts w:cs="Calibri"/>
          <w:rtl/>
        </w:rPr>
      </w:pPr>
      <w:r>
        <w:rPr>
          <w:rFonts w:cs="Calibr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10"/>
      </w:tblPr>
      <w:tblGrid>
        <w:gridCol w:w="2503"/>
        <w:gridCol w:w="7032"/>
      </w:tblGrid>
      <w:tr w:rsidR="00F8362F" w:rsidRPr="008C6A35" w14:paraId="68D0CDA7" w14:textId="77777777" w:rsidTr="00E55054">
        <w:trPr>
          <w:tblHeader/>
        </w:trPr>
        <w:tc>
          <w:tcPr>
            <w:tcW w:w="9535" w:type="dxa"/>
            <w:gridSpan w:val="2"/>
            <w:shd w:val="clear" w:color="auto" w:fill="BFBFBF" w:themeFill="background1" w:themeFillShade="BF"/>
          </w:tcPr>
          <w:p w14:paraId="090A3CF2" w14:textId="35399046" w:rsidR="00F8362F" w:rsidRPr="008C6A35" w:rsidRDefault="00F8362F" w:rsidP="008C6A35">
            <w:pPr>
              <w:spacing w:before="240" w:after="120"/>
              <w:ind w:right="-106"/>
              <w:jc w:val="center"/>
              <w:rPr>
                <w:rFonts w:cs="Calibri"/>
                <w:b/>
                <w:bCs/>
                <w:i/>
                <w:iCs/>
                <w:rtl/>
              </w:rPr>
            </w:pPr>
            <w:r w:rsidRPr="008C6A35">
              <w:rPr>
                <w:rFonts w:cs="Calibri"/>
                <w:b/>
                <w:bCs/>
                <w:i/>
                <w:iCs/>
                <w:rtl/>
              </w:rPr>
              <w:lastRenderedPageBreak/>
              <w:t>التوصية 10</w:t>
            </w:r>
          </w:p>
        </w:tc>
      </w:tr>
      <w:tr w:rsidR="00F8362F" w:rsidRPr="008C6A35" w14:paraId="0149756A" w14:textId="77777777" w:rsidTr="00E55054">
        <w:tc>
          <w:tcPr>
            <w:tcW w:w="9535" w:type="dxa"/>
            <w:gridSpan w:val="2"/>
            <w:shd w:val="clear" w:color="auto" w:fill="68E089"/>
          </w:tcPr>
          <w:p w14:paraId="2D6E7349" w14:textId="53902C3C" w:rsidR="00F8362F" w:rsidRPr="008C6A35" w:rsidRDefault="00F8362F" w:rsidP="00E55054">
            <w:pPr>
              <w:spacing w:before="240" w:after="120"/>
              <w:rPr>
                <w:rFonts w:cs="Calibri"/>
                <w:rtl/>
              </w:rPr>
            </w:pPr>
            <w:r w:rsidRPr="008C6A35">
              <w:rPr>
                <w:rFonts w:cs="Calibri"/>
                <w:rtl/>
              </w:rPr>
              <w:t>مساعدة الدول الأعضاء على تطوير قدراتها المؤسسية الوطنية في مجال الملكية الفكرية وتحسينها من خلال المزيد من تطوير البنى التحتية وغيرها من المرافق بغية جعل المؤسسات الوطنية المعنية بالملكية الفكرية أكثر كفاءة وتشجيع التوازن العادل بين حماية الملكية الفكرية والمصلحة العامة.</w:t>
            </w:r>
            <w:r w:rsidR="00250F53" w:rsidRPr="008C6A35">
              <w:rPr>
                <w:rFonts w:cs="Calibri"/>
                <w:rtl/>
              </w:rPr>
              <w:t xml:space="preserve"> </w:t>
            </w:r>
            <w:r w:rsidRPr="008C6A35">
              <w:rPr>
                <w:rFonts w:cs="Calibri"/>
                <w:rtl/>
              </w:rPr>
              <w:t>وينبغي أن توسع هذه المساعدة التقنية أيضا لتشمل المنظمات التي تُعنى بالملكية الفكرية على الصعيدين دون الإقليمي والإقليمي.</w:t>
            </w:r>
          </w:p>
        </w:tc>
      </w:tr>
      <w:tr w:rsidR="00F8362F" w:rsidRPr="008C6A35" w14:paraId="26D0224E" w14:textId="77777777" w:rsidTr="00E55054">
        <w:tc>
          <w:tcPr>
            <w:tcW w:w="2503" w:type="dxa"/>
          </w:tcPr>
          <w:p w14:paraId="7A2A1854" w14:textId="77777777" w:rsidR="00F8362F" w:rsidRPr="008C6A35" w:rsidRDefault="00F8362F" w:rsidP="00E55054">
            <w:pPr>
              <w:spacing w:before="240" w:after="120"/>
              <w:rPr>
                <w:rFonts w:cs="Calibri"/>
                <w:rtl/>
              </w:rPr>
            </w:pPr>
            <w:r w:rsidRPr="008C6A35">
              <w:rPr>
                <w:rFonts w:cs="Calibri"/>
                <w:rtl/>
              </w:rPr>
              <w:t>قطاع الويبو ذو الصلة</w:t>
            </w:r>
          </w:p>
        </w:tc>
        <w:tc>
          <w:tcPr>
            <w:tcW w:w="7032" w:type="dxa"/>
          </w:tcPr>
          <w:p w14:paraId="3BF450E5" w14:textId="2876B565" w:rsidR="00F8362F" w:rsidRPr="008C6A35" w:rsidRDefault="00F8362F" w:rsidP="00E55054">
            <w:pPr>
              <w:spacing w:before="240" w:after="120"/>
              <w:rPr>
                <w:rFonts w:cs="Calibri"/>
                <w:rtl/>
              </w:rPr>
            </w:pPr>
            <w:r w:rsidRPr="008C6A35">
              <w:rPr>
                <w:rFonts w:cs="Calibri"/>
                <w:rtl/>
              </w:rPr>
              <w:t>حق المؤلف والصناعات الإبداعية؛ والتنمية الإقليمية والوطنية؛ والتحديات والشراكات العالمية؛ والأنظمة الإيكولوجية للملكية الفكرية والابتكار</w:t>
            </w:r>
          </w:p>
        </w:tc>
      </w:tr>
      <w:tr w:rsidR="00F8362F" w:rsidRPr="008C6A35" w14:paraId="0D953FD9" w14:textId="77777777" w:rsidTr="00E55054">
        <w:tc>
          <w:tcPr>
            <w:tcW w:w="2503" w:type="dxa"/>
          </w:tcPr>
          <w:p w14:paraId="19C0DE42" w14:textId="765A68F0" w:rsidR="00F8362F" w:rsidRPr="008C6A35" w:rsidRDefault="00F8362F" w:rsidP="00E55054">
            <w:pPr>
              <w:spacing w:before="240" w:after="120"/>
              <w:rPr>
                <w:rFonts w:cs="Calibri"/>
                <w:rtl/>
              </w:rPr>
            </w:pPr>
            <w:r w:rsidRPr="008C6A35">
              <w:rPr>
                <w:rFonts w:cs="Calibri"/>
                <w:rtl/>
              </w:rPr>
              <w:t xml:space="preserve">مرتبطة </w:t>
            </w:r>
            <w:hyperlink r:id="rId106" w:history="1">
              <w:r w:rsidRPr="008C6A35">
                <w:rPr>
                  <w:rStyle w:val="Hyperlink"/>
                  <w:rFonts w:cs="Calibri"/>
                  <w:rtl/>
                </w:rPr>
                <w:t>بالنتيجة (النتائج) المتوقعة</w:t>
              </w:r>
            </w:hyperlink>
          </w:p>
        </w:tc>
        <w:tc>
          <w:tcPr>
            <w:tcW w:w="7032" w:type="dxa"/>
          </w:tcPr>
          <w:p w14:paraId="171B4E3D" w14:textId="77777777" w:rsidR="00F8362F" w:rsidRPr="008C6A35" w:rsidRDefault="00F8362F" w:rsidP="00E55054">
            <w:pPr>
              <w:spacing w:before="240" w:after="120"/>
              <w:rPr>
                <w:rFonts w:cs="Calibri"/>
                <w:rtl/>
              </w:rPr>
            </w:pPr>
            <w:r w:rsidRPr="008C6A35">
              <w:rPr>
                <w:rFonts w:cs="Calibri"/>
                <w:rtl/>
              </w:rPr>
              <w:t>3.3؛ 1.4؛ 3.4.</w:t>
            </w:r>
          </w:p>
        </w:tc>
      </w:tr>
      <w:tr w:rsidR="00F8362F" w:rsidRPr="008C6A35" w14:paraId="55079470" w14:textId="77777777" w:rsidTr="00E55054">
        <w:tc>
          <w:tcPr>
            <w:tcW w:w="2503" w:type="dxa"/>
          </w:tcPr>
          <w:p w14:paraId="31BF1876" w14:textId="77777777" w:rsidR="00F8362F" w:rsidRPr="008C6A35" w:rsidRDefault="00F8362F" w:rsidP="00E55054">
            <w:pPr>
              <w:spacing w:before="240" w:after="120"/>
              <w:rPr>
                <w:rFonts w:cs="Calibri"/>
                <w:rtl/>
              </w:rPr>
            </w:pPr>
            <w:r w:rsidRPr="008C6A35">
              <w:rPr>
                <w:rFonts w:cs="Calibri"/>
                <w:rtl/>
              </w:rPr>
              <w:t xml:space="preserve"> التنفيذ</w:t>
            </w:r>
          </w:p>
        </w:tc>
        <w:tc>
          <w:tcPr>
            <w:tcW w:w="7032" w:type="dxa"/>
          </w:tcPr>
          <w:p w14:paraId="0B1A3C4A" w14:textId="14645B15" w:rsidR="00F8362F" w:rsidRPr="008C6A35" w:rsidRDefault="00F8362F" w:rsidP="00E55054">
            <w:pPr>
              <w:spacing w:before="240" w:after="120"/>
              <w:rPr>
                <w:rFonts w:cs="Calibri"/>
                <w:rtl/>
              </w:rPr>
            </w:pPr>
            <w:r w:rsidRPr="008C6A35">
              <w:rPr>
                <w:rFonts w:cs="Calibri"/>
                <w:rtl/>
              </w:rPr>
              <w:t>هذه التوصية قيد التنفيذ منذ عام 2009.</w:t>
            </w:r>
            <w:r w:rsidR="00250F53" w:rsidRPr="008C6A35">
              <w:rPr>
                <w:rFonts w:cs="Calibri"/>
                <w:rtl/>
              </w:rPr>
              <w:t xml:space="preserve"> </w:t>
            </w:r>
            <w:r w:rsidRPr="008C6A35">
              <w:rPr>
                <w:rFonts w:cs="Calibri"/>
                <w:rtl/>
              </w:rPr>
              <w:t>وقد نوقشت في الدورة الأولى للجنة (</w:t>
            </w:r>
            <w:r w:rsidRPr="008C6A35">
              <w:rPr>
                <w:rFonts w:cs="Calibri"/>
              </w:rPr>
              <w:t>CDIP/1/4</w:t>
            </w:r>
            <w:r w:rsidRPr="008C6A35">
              <w:rPr>
                <w:rFonts w:cs="Calibri"/>
                <w:rtl/>
              </w:rPr>
              <w:t xml:space="preserve">) وعولجت من خلال الأنشطة المتفق عليها خلال الدورة الثانية للجنة وعلى النحو الوارد في الوثيقتين </w:t>
            </w:r>
            <w:r w:rsidRPr="008C6A35">
              <w:rPr>
                <w:rFonts w:cs="Calibri"/>
              </w:rPr>
              <w:t>CDIP/2/4</w:t>
            </w:r>
            <w:r w:rsidRPr="008C6A35">
              <w:rPr>
                <w:rFonts w:cs="Calibri"/>
                <w:rtl/>
              </w:rPr>
              <w:t xml:space="preserve"> و</w:t>
            </w:r>
            <w:r w:rsidRPr="008C6A35">
              <w:rPr>
                <w:rFonts w:cs="Calibri"/>
              </w:rPr>
              <w:t>CDIP/3/INF/2</w:t>
            </w:r>
            <w:r w:rsidRPr="008C6A35">
              <w:rPr>
                <w:rFonts w:cs="Calibri"/>
                <w:rtl/>
              </w:rPr>
              <w:t>.</w:t>
            </w:r>
          </w:p>
          <w:p w14:paraId="0887990F" w14:textId="0583E35F" w:rsidR="00F8362F" w:rsidRPr="008C6A35" w:rsidRDefault="00F8362F" w:rsidP="00E55054">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107" w:history="1">
              <w:r w:rsidRPr="008C6A35">
                <w:rPr>
                  <w:rStyle w:val="Hyperlink"/>
                  <w:rFonts w:cs="Calibri"/>
                  <w:rtl/>
                </w:rPr>
                <w:t>الخطة الاستراتيجية المتوسطة الأجل للمنظمة للفترة 2022-2026</w:t>
              </w:r>
            </w:hyperlink>
            <w:hyperlink r:id="rId108"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F8362F" w:rsidRPr="008C6A35" w14:paraId="6E542BC7" w14:textId="77777777" w:rsidTr="00E55054">
        <w:tc>
          <w:tcPr>
            <w:tcW w:w="2503" w:type="dxa"/>
          </w:tcPr>
          <w:p w14:paraId="1ED66B2D" w14:textId="2FB65EAC" w:rsidR="00F8362F" w:rsidRPr="008C6A35" w:rsidRDefault="00965F98" w:rsidP="00E55054">
            <w:pPr>
              <w:spacing w:before="240" w:after="120"/>
              <w:rPr>
                <w:rFonts w:cs="Calibri"/>
                <w:rtl/>
              </w:rPr>
            </w:pPr>
            <w:hyperlink r:id="rId109" w:history="1">
              <w:r w:rsidR="00F8362F" w:rsidRPr="008C6A35">
                <w:rPr>
                  <w:rStyle w:val="Hyperlink"/>
                  <w:rFonts w:cs="Calibri"/>
                  <w:rtl/>
                </w:rPr>
                <w:t>مشاريع أجندة التنمية</w:t>
              </w:r>
            </w:hyperlink>
            <w:r w:rsidR="00F8362F" w:rsidRPr="008C6A35">
              <w:rPr>
                <w:rFonts w:cs="Calibri"/>
                <w:rtl/>
              </w:rPr>
              <w:t xml:space="preserve"> ذات الصلة</w:t>
            </w:r>
          </w:p>
        </w:tc>
        <w:tc>
          <w:tcPr>
            <w:tcW w:w="7032" w:type="dxa"/>
          </w:tcPr>
          <w:p w14:paraId="22DA52B3" w14:textId="7BA6A0A6" w:rsidR="00F8362F" w:rsidRPr="008C6A35" w:rsidRDefault="00F8362F" w:rsidP="00E55054">
            <w:pPr>
              <w:spacing w:before="240" w:after="120"/>
              <w:rPr>
                <w:rFonts w:cs="Calibri"/>
                <w:rtl/>
              </w:rPr>
            </w:pPr>
            <w:r w:rsidRPr="008C6A35">
              <w:rPr>
                <w:rFonts w:cs="Calibri"/>
                <w:rtl/>
              </w:rPr>
              <w:t xml:space="preserve">نفذت هذه التوصية من خلال مشاريع أجندة التنمية </w:t>
            </w:r>
            <w:r w:rsidRPr="008C6A35">
              <w:rPr>
                <w:rFonts w:cs="Calibri"/>
                <w:b/>
                <w:bCs/>
                <w:rtl/>
              </w:rPr>
              <w:t>المكتملة</w:t>
            </w:r>
            <w:r w:rsidRPr="008C6A35">
              <w:rPr>
                <w:rFonts w:cs="Calibri"/>
                <w:rtl/>
              </w:rPr>
              <w:t xml:space="preserve"> التالية:</w:t>
            </w:r>
            <w:r w:rsidRPr="008C6A35">
              <w:rPr>
                <w:rFonts w:cs="Calibri"/>
                <w:i/>
                <w:iCs/>
                <w:rtl/>
              </w:rPr>
              <w:t xml:space="preserve"> </w:t>
            </w:r>
            <w:r w:rsidRPr="008C6A35">
              <w:rPr>
                <w:rFonts w:cs="Calibri"/>
              </w:rPr>
              <w:t>CDIP/9/13</w:t>
            </w:r>
            <w:r w:rsidRPr="008C6A35">
              <w:rPr>
                <w:rFonts w:cs="Calibri"/>
                <w:rtl/>
              </w:rPr>
              <w:t>؛ و</w:t>
            </w:r>
            <w:r w:rsidRPr="008C6A35">
              <w:rPr>
                <w:rFonts w:cs="Calibri"/>
              </w:rPr>
              <w:t>CDIP/17/7</w:t>
            </w:r>
            <w:r w:rsidRPr="008C6A35">
              <w:rPr>
                <w:rFonts w:cs="Calibri"/>
                <w:rtl/>
              </w:rPr>
              <w:t>؛ و</w:t>
            </w:r>
            <w:r w:rsidRPr="008C6A35">
              <w:rPr>
                <w:rFonts w:cs="Calibri"/>
              </w:rPr>
              <w:t>CDIP/15/7 Rev</w:t>
            </w:r>
            <w:r w:rsidRPr="008C6A35">
              <w:rPr>
                <w:rFonts w:cs="Calibri"/>
                <w:rtl/>
              </w:rPr>
              <w:t>؛ و</w:t>
            </w:r>
            <w:r w:rsidRPr="008C6A35">
              <w:rPr>
                <w:rFonts w:cs="Calibri"/>
              </w:rPr>
              <w:t>CDIP/22/14 Rev</w:t>
            </w:r>
            <w:r w:rsidRPr="008C6A35">
              <w:rPr>
                <w:rFonts w:cs="Calibri"/>
                <w:rtl/>
              </w:rPr>
              <w:t>؛ و</w:t>
            </w:r>
            <w:r w:rsidRPr="008C6A35">
              <w:rPr>
                <w:rFonts w:cs="Calibri"/>
              </w:rPr>
              <w:t>CDIP/22/15 Rev.</w:t>
            </w:r>
          </w:p>
          <w:p w14:paraId="2CA35D18" w14:textId="426DF6EB" w:rsidR="00F8362F" w:rsidRPr="008C6A35" w:rsidRDefault="00F8362F" w:rsidP="00E55054">
            <w:pPr>
              <w:spacing w:before="240" w:after="120"/>
              <w:rPr>
                <w:rFonts w:cs="Calibri"/>
                <w:rtl/>
              </w:rPr>
            </w:pPr>
            <w:r w:rsidRPr="008C6A35">
              <w:rPr>
                <w:rFonts w:cs="Calibri"/>
                <w:rtl/>
              </w:rPr>
              <w:t xml:space="preserve">نفذت هذه التوصية من خلال مشاريع أجندة التنمية </w:t>
            </w:r>
            <w:r w:rsidRPr="008C6A35">
              <w:rPr>
                <w:rFonts w:cs="Calibri"/>
                <w:b/>
                <w:bCs/>
                <w:rtl/>
              </w:rPr>
              <w:t>المكتملة</w:t>
            </w:r>
            <w:r w:rsidRPr="008C6A35">
              <w:rPr>
                <w:rFonts w:cs="Calibri"/>
                <w:rtl/>
              </w:rPr>
              <w:t xml:space="preserve"> و</w:t>
            </w:r>
            <w:r w:rsidRPr="008C6A35">
              <w:rPr>
                <w:rFonts w:cs="Calibri"/>
                <w:b/>
                <w:bCs/>
                <w:rtl/>
              </w:rPr>
              <w:t>المعممة</w:t>
            </w:r>
            <w:r w:rsidRPr="008C6A35">
              <w:rPr>
                <w:rFonts w:cs="Calibri"/>
                <w:rtl/>
              </w:rPr>
              <w:t xml:space="preserve"> التالية: </w:t>
            </w:r>
            <w:r w:rsidRPr="008C6A35">
              <w:rPr>
                <w:rFonts w:cs="Calibri"/>
              </w:rPr>
              <w:t>CDIP/3/INF/2</w:t>
            </w:r>
            <w:r w:rsidRPr="008C6A35">
              <w:rPr>
                <w:rFonts w:cs="Calibri"/>
                <w:rtl/>
              </w:rPr>
              <w:t>؛ المرفقات الخامس والسادس والسابع والثامن والتاسع؛ و</w:t>
            </w:r>
            <w:r w:rsidRPr="008C6A35">
              <w:rPr>
                <w:rFonts w:cs="Calibri"/>
              </w:rPr>
              <w:t>CDIP/9/10 Rev.1</w:t>
            </w:r>
            <w:r w:rsidRPr="008C6A35">
              <w:rPr>
                <w:rFonts w:cs="Calibri"/>
                <w:rtl/>
              </w:rPr>
              <w:t xml:space="preserve"> و</w:t>
            </w:r>
            <w:r w:rsidRPr="008C6A35">
              <w:rPr>
                <w:rFonts w:cs="Calibri"/>
              </w:rPr>
              <w:t>CDIP/5/5</w:t>
            </w:r>
            <w:r w:rsidRPr="008C6A35">
              <w:rPr>
                <w:rFonts w:cs="Calibri"/>
                <w:rtl/>
              </w:rPr>
              <w:t xml:space="preserve"> و</w:t>
            </w:r>
            <w:r w:rsidRPr="008C6A35">
              <w:rPr>
                <w:rFonts w:cs="Calibri"/>
              </w:rPr>
              <w:t>CDIP/7/6</w:t>
            </w:r>
            <w:r w:rsidRPr="008C6A35">
              <w:rPr>
                <w:rFonts w:cs="Calibri"/>
                <w:rtl/>
              </w:rPr>
              <w:t xml:space="preserve"> و</w:t>
            </w:r>
            <w:r w:rsidRPr="008C6A35">
              <w:rPr>
                <w:rFonts w:cs="Calibri"/>
              </w:rPr>
              <w:t>CDIP/12/6</w:t>
            </w:r>
            <w:r w:rsidRPr="008C6A35">
              <w:rPr>
                <w:rFonts w:cs="Calibri"/>
                <w:rtl/>
              </w:rPr>
              <w:t xml:space="preserve"> و</w:t>
            </w:r>
            <w:r w:rsidRPr="008C6A35">
              <w:rPr>
                <w:rFonts w:cs="Calibri"/>
              </w:rPr>
              <w:t>CDIP/16/7 Rev. 2</w:t>
            </w:r>
            <w:r w:rsidRPr="008C6A35">
              <w:rPr>
                <w:rFonts w:cs="Calibri"/>
                <w:rtl/>
              </w:rPr>
              <w:t xml:space="preserve"> و</w:t>
            </w:r>
            <w:r w:rsidRPr="008C6A35">
              <w:rPr>
                <w:rFonts w:cs="Calibri"/>
              </w:rPr>
              <w:t>CDIP/19/11 Rev. 2</w:t>
            </w:r>
            <w:r w:rsidRPr="008C6A35">
              <w:rPr>
                <w:rFonts w:cs="Calibri"/>
                <w:rtl/>
              </w:rPr>
              <w:t xml:space="preserve"> و</w:t>
            </w:r>
            <w:r w:rsidRPr="008C6A35">
              <w:rPr>
                <w:rFonts w:cs="Calibri"/>
              </w:rPr>
              <w:t>CDIP/21/12 Rev.</w:t>
            </w:r>
          </w:p>
          <w:p w14:paraId="123720D0" w14:textId="11907811" w:rsidR="00F8362F" w:rsidRPr="008C6A35" w:rsidRDefault="00F8362F" w:rsidP="00E55054">
            <w:pPr>
              <w:spacing w:before="240" w:after="120"/>
              <w:rPr>
                <w:rFonts w:cs="Calibri"/>
                <w:rtl/>
              </w:rPr>
            </w:pPr>
            <w:r w:rsidRPr="008C6A35">
              <w:rPr>
                <w:rFonts w:cs="Calibri"/>
                <w:rtl/>
              </w:rPr>
              <w:t xml:space="preserve">وبالإضافة إلى ذلك، تعالج مشاريع أجندة التنمية </w:t>
            </w:r>
            <w:r w:rsidRPr="008C6A35">
              <w:rPr>
                <w:rFonts w:cs="Calibri"/>
                <w:b/>
                <w:bCs/>
                <w:rtl/>
              </w:rPr>
              <w:t>الجارية</w:t>
            </w:r>
            <w:r w:rsidRPr="008C6A35">
              <w:rPr>
                <w:rFonts w:cs="Calibri"/>
                <w:rtl/>
              </w:rPr>
              <w:t xml:space="preserve"> التالية هذه التوصية:</w:t>
            </w:r>
          </w:p>
          <w:p w14:paraId="1B7620B7" w14:textId="77777777" w:rsidR="00F8362F" w:rsidRPr="008C6A35" w:rsidRDefault="00F8362F" w:rsidP="00E55054">
            <w:pPr>
              <w:spacing w:before="240" w:after="120"/>
              <w:rPr>
                <w:rFonts w:cs="Calibri"/>
                <w:rtl/>
              </w:rPr>
            </w:pPr>
            <w:r w:rsidRPr="008C6A35">
              <w:rPr>
                <w:rFonts w:cs="Calibri"/>
                <w:rtl/>
              </w:rPr>
              <w:t xml:space="preserve">- </w:t>
            </w:r>
            <w:r w:rsidRPr="008C6A35">
              <w:rPr>
                <w:rFonts w:cs="Calibri"/>
                <w:i/>
                <w:iCs/>
                <w:rtl/>
              </w:rPr>
              <w:t>تطوير قطاع الموسيقى ونماذج اقتصادية جديدة للموسيقى في بوركينا فاسو وبعض بلدان الاتحاد الاقتصادي والنقدي لغرب أفريقيا</w:t>
            </w:r>
            <w:r w:rsidRPr="008C6A35">
              <w:rPr>
                <w:rFonts w:cs="Calibri"/>
                <w:rtl/>
              </w:rPr>
              <w:t xml:space="preserve"> (الوثيقة </w:t>
            </w:r>
            <w:r w:rsidRPr="008C6A35">
              <w:rPr>
                <w:rFonts w:cs="Calibri"/>
              </w:rPr>
              <w:t>CDIP/23/13</w:t>
            </w:r>
            <w:r w:rsidRPr="008C6A35">
              <w:rPr>
                <w:rFonts w:cs="Calibri"/>
                <w:rtl/>
              </w:rPr>
              <w:t>)</w:t>
            </w:r>
          </w:p>
          <w:p w14:paraId="1DD1CECB" w14:textId="77777777" w:rsidR="00F8362F" w:rsidRPr="008C6A35" w:rsidRDefault="00F8362F" w:rsidP="00E55054">
            <w:pPr>
              <w:spacing w:before="240" w:after="120"/>
              <w:rPr>
                <w:rFonts w:cs="Calibri"/>
                <w:rtl/>
              </w:rPr>
            </w:pPr>
            <w:r w:rsidRPr="008C6A35">
              <w:rPr>
                <w:rFonts w:cs="Calibri"/>
                <w:rtl/>
              </w:rPr>
              <w:t xml:space="preserve">- </w:t>
            </w:r>
            <w:r w:rsidRPr="008C6A35">
              <w:rPr>
                <w:rFonts w:cs="Calibri"/>
                <w:i/>
                <w:iCs/>
                <w:rtl/>
              </w:rPr>
              <w:t>وتسجيل العلامات الجماعية للشركات المحلية بصفته قضية محورية في التنمية الاقتصادية</w:t>
            </w:r>
            <w:r w:rsidRPr="008C6A35">
              <w:rPr>
                <w:rFonts w:cs="Calibri"/>
                <w:rtl/>
              </w:rPr>
              <w:t xml:space="preserve"> (</w:t>
            </w:r>
            <w:r w:rsidRPr="008C6A35">
              <w:rPr>
                <w:rFonts w:cs="Calibri"/>
              </w:rPr>
              <w:t>CDIP/24/9</w:t>
            </w:r>
            <w:r w:rsidRPr="008C6A35">
              <w:rPr>
                <w:rFonts w:cs="Calibri"/>
                <w:rtl/>
              </w:rPr>
              <w:t>)</w:t>
            </w:r>
          </w:p>
          <w:p w14:paraId="14F71212" w14:textId="33A1DC23" w:rsidR="00F8362F" w:rsidRPr="008C6A35" w:rsidRDefault="00F8362F" w:rsidP="00E55054">
            <w:pPr>
              <w:spacing w:before="240" w:after="120"/>
              <w:rPr>
                <w:rFonts w:cs="Calibri"/>
                <w:rtl/>
              </w:rPr>
            </w:pPr>
            <w:r w:rsidRPr="008C6A35">
              <w:rPr>
                <w:rFonts w:cs="Calibri"/>
                <w:rtl/>
              </w:rPr>
              <w:t xml:space="preserve">- </w:t>
            </w:r>
            <w:r w:rsidRPr="008C6A35">
              <w:rPr>
                <w:rFonts w:cs="Calibri"/>
                <w:i/>
                <w:iCs/>
                <w:rtl/>
              </w:rPr>
              <w:t>وتعزيز استخدام الملكية الفكرية في البلدان النامية ضمن الصناعات الإبداعية في العصر الرقمي</w:t>
            </w:r>
            <w:r w:rsidRPr="008C6A35">
              <w:rPr>
                <w:rFonts w:cs="Calibri"/>
                <w:rtl/>
              </w:rPr>
              <w:t xml:space="preserve"> (</w:t>
            </w:r>
            <w:r w:rsidRPr="008C6A35">
              <w:rPr>
                <w:rFonts w:cs="Calibri"/>
              </w:rPr>
              <w:t>CDIP/26/5</w:t>
            </w:r>
            <w:r w:rsidRPr="008C6A35">
              <w:rPr>
                <w:rFonts w:cs="Calibri"/>
                <w:rtl/>
              </w:rPr>
              <w:t>)</w:t>
            </w:r>
          </w:p>
          <w:p w14:paraId="657D0B96" w14:textId="77777777" w:rsidR="00F8362F" w:rsidRPr="008C6A35" w:rsidRDefault="00F8362F" w:rsidP="00E55054">
            <w:pPr>
              <w:spacing w:before="240" w:after="120"/>
              <w:rPr>
                <w:rFonts w:cs="Calibri"/>
                <w:rtl/>
              </w:rPr>
            </w:pPr>
            <w:r w:rsidRPr="008C6A35">
              <w:rPr>
                <w:rFonts w:cs="Calibri"/>
                <w:rtl/>
              </w:rPr>
              <w:t xml:space="preserve">- </w:t>
            </w:r>
            <w:r w:rsidRPr="008C6A35">
              <w:rPr>
                <w:rFonts w:cs="Calibri"/>
                <w:i/>
                <w:iCs/>
                <w:rtl/>
              </w:rPr>
              <w:t>تنظيم البيانات الإحصائية وتصميم وتنفيذ منهجية لوضع تقييمات أثر استخدام نظام الملكية الفكرية</w:t>
            </w:r>
            <w:r w:rsidRPr="008C6A35">
              <w:rPr>
                <w:rFonts w:cs="Calibri"/>
                <w:rtl/>
              </w:rPr>
              <w:t xml:space="preserve"> (</w:t>
            </w:r>
            <w:r w:rsidRPr="008C6A35">
              <w:rPr>
                <w:rFonts w:cs="Calibri"/>
              </w:rPr>
              <w:t>CDIP/26/4</w:t>
            </w:r>
            <w:r w:rsidRPr="008C6A35">
              <w:rPr>
                <w:rFonts w:cs="Calibri"/>
                <w:rtl/>
              </w:rPr>
              <w:t>)</w:t>
            </w:r>
          </w:p>
          <w:p w14:paraId="451BE830" w14:textId="0FA65D88" w:rsidR="00F8362F" w:rsidRPr="008C6A35" w:rsidRDefault="00F8362F" w:rsidP="00E55054">
            <w:pPr>
              <w:spacing w:before="240" w:after="120"/>
              <w:rPr>
                <w:rFonts w:cs="Calibri"/>
                <w:rtl/>
              </w:rPr>
            </w:pPr>
            <w:r w:rsidRPr="008C6A35">
              <w:rPr>
                <w:rFonts w:cs="Calibri"/>
                <w:rtl/>
              </w:rPr>
              <w:t xml:space="preserve">- </w:t>
            </w:r>
            <w:r w:rsidRPr="008C6A35">
              <w:rPr>
                <w:rFonts w:cs="Calibri"/>
                <w:i/>
                <w:iCs/>
                <w:rtl/>
              </w:rPr>
              <w:t>وتمكين الشركات الصغيرة من خلال الملكية الفكرية: وضع استراتيجيات لدعم المؤشرات الجغرافية أو العلامات الجماعية في فترة ما بعد التسجيل</w:t>
            </w:r>
            <w:r w:rsidRPr="008C6A35">
              <w:rPr>
                <w:rFonts w:cs="Calibri"/>
                <w:rtl/>
              </w:rPr>
              <w:t xml:space="preserve"> (</w:t>
            </w:r>
            <w:r w:rsidRPr="008C6A35">
              <w:rPr>
                <w:rFonts w:cs="Calibri"/>
              </w:rPr>
              <w:t>CDIP/27/7</w:t>
            </w:r>
            <w:r w:rsidRPr="008C6A35">
              <w:rPr>
                <w:rFonts w:cs="Calibri"/>
                <w:rtl/>
              </w:rPr>
              <w:t>)</w:t>
            </w:r>
          </w:p>
          <w:p w14:paraId="09326B89" w14:textId="5ED02AB1" w:rsidR="0054175F" w:rsidRPr="008C6A35" w:rsidRDefault="00E231C8" w:rsidP="00E55054">
            <w:pPr>
              <w:spacing w:before="240" w:after="120"/>
              <w:rPr>
                <w:rFonts w:cs="Calibri"/>
                <w:bCs/>
                <w:rtl/>
              </w:rPr>
            </w:pPr>
            <w:r w:rsidRPr="008C6A35">
              <w:rPr>
                <w:rFonts w:cs="Calibri"/>
                <w:rtl/>
              </w:rPr>
              <w:t xml:space="preserve">- </w:t>
            </w:r>
            <w:r w:rsidRPr="008C6A35">
              <w:rPr>
                <w:rFonts w:cs="Calibri"/>
                <w:i/>
                <w:iCs/>
                <w:rtl/>
              </w:rPr>
              <w:t>الحد من حوادث العمل والأمراض المهنية من خلال الابتكار والملكية الفكرية</w:t>
            </w:r>
            <w:r w:rsidRPr="008C6A35">
              <w:rPr>
                <w:rFonts w:cs="Calibri"/>
                <w:rtl/>
              </w:rPr>
              <w:t xml:space="preserve"> (</w:t>
            </w:r>
            <w:r w:rsidRPr="008C6A35">
              <w:rPr>
                <w:rFonts w:cs="Calibri"/>
              </w:rPr>
              <w:t>CDIP/29/11</w:t>
            </w:r>
            <w:r w:rsidRPr="008C6A35">
              <w:rPr>
                <w:rFonts w:cs="Calibri"/>
                <w:rtl/>
              </w:rPr>
              <w:t>)</w:t>
            </w:r>
          </w:p>
        </w:tc>
      </w:tr>
      <w:tr w:rsidR="00F8362F" w:rsidRPr="008C6A35" w14:paraId="61A0A989" w14:textId="77777777" w:rsidTr="00E55054">
        <w:trPr>
          <w:trHeight w:val="802"/>
        </w:trPr>
        <w:tc>
          <w:tcPr>
            <w:tcW w:w="2503" w:type="dxa"/>
          </w:tcPr>
          <w:p w14:paraId="2E20564C" w14:textId="77777777" w:rsidR="00F8362F" w:rsidRPr="008C6A35" w:rsidRDefault="00F8362F" w:rsidP="00E55054">
            <w:pPr>
              <w:spacing w:before="240" w:after="120"/>
              <w:rPr>
                <w:rFonts w:cs="Calibri"/>
                <w:rtl/>
              </w:rPr>
            </w:pPr>
            <w:r w:rsidRPr="008C6A35">
              <w:rPr>
                <w:rFonts w:cs="Calibri"/>
                <w:rtl/>
              </w:rPr>
              <w:lastRenderedPageBreak/>
              <w:t>أبرز النقاط</w:t>
            </w:r>
          </w:p>
        </w:tc>
        <w:tc>
          <w:tcPr>
            <w:tcW w:w="7032" w:type="dxa"/>
          </w:tcPr>
          <w:p w14:paraId="49FA60BD" w14:textId="025AB7F1" w:rsidR="00F10F88" w:rsidRPr="008C6A35" w:rsidRDefault="00CD756B" w:rsidP="00E55054">
            <w:pPr>
              <w:pStyle w:val="ListParagraph"/>
              <w:numPr>
                <w:ilvl w:val="0"/>
                <w:numId w:val="31"/>
              </w:numPr>
              <w:spacing w:before="240" w:after="120"/>
              <w:contextualSpacing w:val="0"/>
              <w:rPr>
                <w:rFonts w:cs="Calibri"/>
                <w:rtl/>
              </w:rPr>
            </w:pPr>
            <w:r w:rsidRPr="008C6A35">
              <w:rPr>
                <w:rFonts w:cs="Calibri"/>
                <w:rtl/>
              </w:rPr>
              <w:t xml:space="preserve">أُنشئت أربعة عشر </w:t>
            </w:r>
            <w:hyperlink r:id="rId110" w:history="1">
              <w:r w:rsidRPr="008C6A35">
                <w:rPr>
                  <w:rStyle w:val="Hyperlink"/>
                  <w:rFonts w:cs="Calibri"/>
                  <w:rtl/>
                </w:rPr>
                <w:t>مؤسسة تدريب في مجال الملكية الفكرية</w:t>
              </w:r>
            </w:hyperlink>
            <w:r w:rsidRPr="008C6A35">
              <w:rPr>
                <w:rFonts w:cs="Calibri"/>
                <w:rtl/>
              </w:rPr>
              <w:t xml:space="preserve"> بحلول عام 2022.</w:t>
            </w:r>
          </w:p>
          <w:p w14:paraId="1A6268A5" w14:textId="6324880E" w:rsidR="00F10F88" w:rsidRPr="008C6A35" w:rsidRDefault="00F10F88" w:rsidP="00E55054">
            <w:pPr>
              <w:pStyle w:val="ListParagraph"/>
              <w:numPr>
                <w:ilvl w:val="0"/>
                <w:numId w:val="31"/>
              </w:numPr>
              <w:spacing w:before="240" w:after="120"/>
              <w:contextualSpacing w:val="0"/>
              <w:rPr>
                <w:rFonts w:cs="Calibri"/>
                <w:rtl/>
              </w:rPr>
            </w:pPr>
            <w:r w:rsidRPr="008C6A35">
              <w:rPr>
                <w:rFonts w:cs="Calibri"/>
                <w:rtl/>
              </w:rPr>
              <w:t>سجلت مؤسسات التدريب في مجال الملكية الفكرية تنظيم أكثر من 7,600 نشاط لنحو 435,000 مشارك، بما في ذلك المجموعات السكانية غير الممثلة تمثيلًا كافياً في النظام الإيكولوجي للابتكار، مثل النساء ورواد الأعمال والأطفال والأشخاص ذوي الإعاقة.</w:t>
            </w:r>
          </w:p>
          <w:p w14:paraId="67F1F179" w14:textId="214FDBDA" w:rsidR="0020064E" w:rsidRPr="008C6A35" w:rsidRDefault="001713C4" w:rsidP="00E55054">
            <w:pPr>
              <w:pStyle w:val="ListParagraph"/>
              <w:numPr>
                <w:ilvl w:val="0"/>
                <w:numId w:val="31"/>
              </w:numPr>
              <w:spacing w:before="240" w:after="120"/>
              <w:contextualSpacing w:val="0"/>
              <w:rPr>
                <w:rFonts w:cs="Calibri"/>
                <w:rtl/>
              </w:rPr>
            </w:pPr>
            <w:r w:rsidRPr="008C6A35">
              <w:rPr>
                <w:rFonts w:cs="Calibri"/>
                <w:rtl/>
              </w:rPr>
              <w:t>أُطلق سبعة وثلاثون مشروعاً تعاونياً مع مؤسسات التدريب في مجال الملكية الفكرية، بما في ذلك عشرة مشاريع جرى تنفيذها في إطار حزمة الاستجابة لجائحة كوفيد-19 التي استفاد منها أكثر من 2,100 فرد حتى الآن.</w:t>
            </w:r>
          </w:p>
          <w:p w14:paraId="4CE57ABD" w14:textId="13223698" w:rsidR="00F8362F" w:rsidRPr="008C6A35" w:rsidRDefault="00F8362F" w:rsidP="00E55054">
            <w:pPr>
              <w:pStyle w:val="ListParagraph"/>
              <w:numPr>
                <w:ilvl w:val="0"/>
                <w:numId w:val="31"/>
              </w:numPr>
              <w:spacing w:before="240" w:after="120"/>
              <w:contextualSpacing w:val="0"/>
              <w:rPr>
                <w:rFonts w:cs="Calibri"/>
                <w:rtl/>
              </w:rPr>
            </w:pPr>
            <w:r w:rsidRPr="008C6A35">
              <w:rPr>
                <w:rFonts w:cs="Calibri"/>
                <w:rtl/>
              </w:rPr>
              <w:t>كان أكثر من 70 في المائة من المشاركين في منتدى الويبو لقضاة الملكية الفكرية لعام 2022 من البلدان النامية أو البلدان الأقل نمواً.</w:t>
            </w:r>
          </w:p>
          <w:p w14:paraId="1AA274B0" w14:textId="6D4F48A7" w:rsidR="00C44EE1" w:rsidRPr="008C6A35" w:rsidRDefault="00C44EE1" w:rsidP="00E55054">
            <w:pPr>
              <w:pStyle w:val="ListParagraph"/>
              <w:numPr>
                <w:ilvl w:val="0"/>
                <w:numId w:val="31"/>
              </w:numPr>
              <w:spacing w:before="240" w:after="120"/>
              <w:contextualSpacing w:val="0"/>
              <w:rPr>
                <w:rFonts w:cs="Calibri"/>
                <w:rtl/>
              </w:rPr>
            </w:pPr>
            <w:r w:rsidRPr="008C6A35">
              <w:rPr>
                <w:rFonts w:cs="Calibri"/>
                <w:rtl/>
              </w:rPr>
              <w:t xml:space="preserve">إصدار المجلدات الأولى من </w:t>
            </w:r>
            <w:hyperlink r:id="rId111" w:history="1">
              <w:r w:rsidRPr="008C6A35">
                <w:rPr>
                  <w:rStyle w:val="Hyperlink"/>
                  <w:rFonts w:cs="Calibri"/>
                  <w:rtl/>
                </w:rPr>
                <w:t>سلسلة الكتب المرجعية في الملكية الفكرية</w:t>
              </w:r>
            </w:hyperlink>
            <w:r w:rsidRPr="008C6A35">
              <w:rPr>
                <w:rFonts w:cs="Calibri"/>
                <w:rtl/>
              </w:rPr>
              <w:t>، التي تشمل البت في المنازعات المتعلقة بالملكية الفكرية في الفلبين وفيت نام.</w:t>
            </w:r>
          </w:p>
          <w:p w14:paraId="6563371D" w14:textId="77777777" w:rsidR="001E2610" w:rsidRPr="008C6A35" w:rsidRDefault="001E2610" w:rsidP="00E55054">
            <w:pPr>
              <w:pStyle w:val="ListParagraph"/>
              <w:numPr>
                <w:ilvl w:val="0"/>
                <w:numId w:val="31"/>
              </w:numPr>
              <w:spacing w:before="240" w:after="120"/>
              <w:contextualSpacing w:val="0"/>
              <w:rPr>
                <w:rFonts w:cs="Calibri"/>
                <w:rtl/>
              </w:rPr>
            </w:pPr>
            <w:r w:rsidRPr="008C6A35">
              <w:rPr>
                <w:rFonts w:cs="Calibri"/>
                <w:rtl/>
              </w:rPr>
              <w:t>الانتهاء من "مجموعة قوانين الملكية الفكرية وملخص قضايا تنزانيا".</w:t>
            </w:r>
          </w:p>
          <w:p w14:paraId="2A462FB3" w14:textId="047C7D5A" w:rsidR="001E2610" w:rsidRPr="008C6A35" w:rsidRDefault="00A06EA9" w:rsidP="00E55054">
            <w:pPr>
              <w:pStyle w:val="ListParagraph"/>
              <w:numPr>
                <w:ilvl w:val="0"/>
                <w:numId w:val="31"/>
              </w:numPr>
              <w:spacing w:before="240" w:after="120"/>
              <w:contextualSpacing w:val="0"/>
              <w:rPr>
                <w:rFonts w:cs="Calibri"/>
                <w:rtl/>
              </w:rPr>
            </w:pPr>
            <w:r w:rsidRPr="008C6A35">
              <w:rPr>
                <w:rFonts w:cs="Calibri"/>
                <w:rtl/>
              </w:rPr>
              <w:t>خلال الفترة المشمولة بالتقرير، تمكّن 90 مكتباً للملكية الفكرية من بلدان نامية من شتى المناطق، منها 20 بلداً من البلدان الأقل نمواً، من استخدام حلول الأعمال التي تقدمها الويبو لإدارة حقوق الملكية الفكرية على نحوٍ فعال.</w:t>
            </w:r>
          </w:p>
        </w:tc>
      </w:tr>
      <w:tr w:rsidR="00F8362F" w:rsidRPr="008C6A35" w14:paraId="31CDEE59" w14:textId="77777777" w:rsidTr="00E55054">
        <w:trPr>
          <w:trHeight w:val="480"/>
        </w:trPr>
        <w:tc>
          <w:tcPr>
            <w:tcW w:w="2503" w:type="dxa"/>
          </w:tcPr>
          <w:p w14:paraId="6B94DFDB" w14:textId="77777777" w:rsidR="00F8362F" w:rsidRPr="008C6A35" w:rsidRDefault="00F8362F" w:rsidP="00E55054">
            <w:pPr>
              <w:spacing w:before="240" w:after="120"/>
              <w:rPr>
                <w:rFonts w:cs="Calibri"/>
                <w:rtl/>
              </w:rPr>
            </w:pPr>
            <w:r w:rsidRPr="008C6A35">
              <w:rPr>
                <w:rFonts w:cs="Calibri"/>
                <w:rtl/>
              </w:rPr>
              <w:t>الأنشطة/الإنجازات</w:t>
            </w:r>
          </w:p>
        </w:tc>
        <w:tc>
          <w:tcPr>
            <w:tcW w:w="7032" w:type="dxa"/>
          </w:tcPr>
          <w:p w14:paraId="23E4C71A" w14:textId="15A3200A" w:rsidR="00B14648" w:rsidRPr="008C6A35" w:rsidRDefault="00B14648" w:rsidP="00E55054">
            <w:pPr>
              <w:spacing w:before="240" w:after="120"/>
              <w:rPr>
                <w:rFonts w:cs="Calibri"/>
                <w:rtl/>
              </w:rPr>
            </w:pPr>
            <w:r w:rsidRPr="008C6A35">
              <w:rPr>
                <w:rFonts w:cs="Calibri"/>
                <w:rtl/>
              </w:rPr>
              <w:t>من خلال تعميم المشروع التجريبي لإنشاء أكاديميات وطنية "ناشئة" في مجال الملكية الفكرية (</w:t>
            </w:r>
            <w:hyperlink r:id="rId112" w:history="1">
              <w:r w:rsidRPr="008C6A35">
                <w:rPr>
                  <w:rStyle w:val="Hyperlink"/>
                  <w:rFonts w:cs="Calibri"/>
                  <w:rtl/>
                </w:rPr>
                <w:t>مؤسسات التدريب في مجال الملكية الفكرية</w:t>
              </w:r>
            </w:hyperlink>
            <w:r w:rsidRPr="008C6A35">
              <w:rPr>
                <w:rFonts w:cs="Calibri"/>
                <w:rtl/>
              </w:rPr>
              <w:t>)، دعمت أكاديمية الويبو البلدان في تطوير قدراتها الوطنية في مجال التدريب على الملكية الفكرية.</w:t>
            </w:r>
            <w:r w:rsidR="00250F53" w:rsidRPr="008C6A35">
              <w:rPr>
                <w:rFonts w:cs="Calibri"/>
                <w:rtl/>
              </w:rPr>
              <w:t xml:space="preserve"> </w:t>
            </w:r>
            <w:r w:rsidRPr="008C6A35">
              <w:rPr>
                <w:rFonts w:cs="Calibri"/>
                <w:rtl/>
              </w:rPr>
              <w:t>وقد أنشئت أربعة عشر مؤسسة تدريب في مجال الملكية الفكرية</w:t>
            </w:r>
            <w:r w:rsidR="006B3D8C" w:rsidRPr="008C6A35">
              <w:rPr>
                <w:rStyle w:val="FootnoteReference"/>
                <w:rFonts w:cs="Calibri"/>
                <w:rtl/>
              </w:rPr>
              <w:footnoteReference w:id="9"/>
            </w:r>
            <w:r w:rsidRPr="008C6A35">
              <w:rPr>
                <w:rFonts w:cs="Calibri"/>
                <w:rtl/>
              </w:rPr>
              <w:t xml:space="preserve"> بحلول عام 2022، وأصبحت هياكل قابلة للتوسع فعالة من حيث التكلفة مكتفية ذاتياً تدعم جهود البلدان لبناء مهارات الملكية الفكرية اللازمة لدفع النمو الاقتصادي والتنمية الاقتصادية.</w:t>
            </w:r>
            <w:r w:rsidR="00250F53" w:rsidRPr="008C6A35">
              <w:rPr>
                <w:rFonts w:cs="Calibri"/>
                <w:rtl/>
              </w:rPr>
              <w:t xml:space="preserve"> </w:t>
            </w:r>
            <w:r w:rsidRPr="008C6A35">
              <w:rPr>
                <w:rFonts w:cs="Calibri"/>
                <w:rtl/>
              </w:rPr>
              <w:t>سجلت مؤسسات التدريب في مجال الملكية الفكرية تنظيم أكثر من 7,600 نشاط لنحو 435,000 مشارك، بما في ذلك المجموعات السكانية غير الممثلة تمثيلًا كافياً في النظام الإيكولوجي للابتكار، مثل النساء ورواد الأعمال والأطفال والأشخاص ذوي الإعاقة.</w:t>
            </w:r>
          </w:p>
          <w:p w14:paraId="033F2BD6" w14:textId="462CB47F" w:rsidR="00D1165D" w:rsidRPr="008C6A35" w:rsidRDefault="00B14648" w:rsidP="00E55054">
            <w:pPr>
              <w:spacing w:before="240" w:after="120"/>
              <w:rPr>
                <w:rFonts w:cs="Calibri"/>
                <w:rtl/>
              </w:rPr>
            </w:pPr>
            <w:r w:rsidRPr="008C6A35">
              <w:rPr>
                <w:rFonts w:cs="Calibri"/>
                <w:rtl/>
              </w:rPr>
              <w:t>خلال الفترة المشمولة بالتقرير، تحول برنامج تدريب المدرّبين الخاص بمؤسسات التدريب في مجال الملكية الفكرية إلى شكل تعليمي مدمج بالكامل، يجمع بين الأنشطة الحية والموارد التفاعلية المتوفرة على نظام إدارة التعلم التابع لأكاديمية الويبو.</w:t>
            </w:r>
            <w:r w:rsidR="00250F53" w:rsidRPr="008C6A35">
              <w:rPr>
                <w:rFonts w:cs="Calibri"/>
                <w:rtl/>
              </w:rPr>
              <w:t xml:space="preserve"> </w:t>
            </w:r>
            <w:r w:rsidRPr="008C6A35">
              <w:rPr>
                <w:rFonts w:cs="Calibri"/>
                <w:rtl/>
              </w:rPr>
              <w:t>بالإضافة إلى ذلك، تم تسليم 25 وحدة تعليمية خاصة ببرنامج تدريب المدرّبين لأكثر من 420 مشاركاً من 22 بلداً ليكونوا مجهزين على الوجه الأمثل بالمهارات الفنية والجوهرية للعمل كمدرّبين بمؤسسات تدريب جديدة في مجال الملكية الفكرية.</w:t>
            </w:r>
            <w:r w:rsidR="00250F53" w:rsidRPr="008C6A35">
              <w:rPr>
                <w:rFonts w:cs="Calibri"/>
                <w:rtl/>
              </w:rPr>
              <w:t xml:space="preserve"> </w:t>
            </w:r>
          </w:p>
          <w:p w14:paraId="44CBC80F" w14:textId="4F1C31E8" w:rsidR="00B14648" w:rsidRPr="008C6A35" w:rsidRDefault="00B14648" w:rsidP="00E55054">
            <w:pPr>
              <w:spacing w:before="240" w:after="120"/>
              <w:rPr>
                <w:rFonts w:cs="Calibri"/>
                <w:rtl/>
              </w:rPr>
            </w:pPr>
            <w:r w:rsidRPr="008C6A35">
              <w:rPr>
                <w:rFonts w:cs="Calibri"/>
                <w:rtl/>
              </w:rPr>
              <w:t>بجانب دعم إنشاء مؤسسات جديدة للتدريب في مجال الملكية الفكرية، نفذت أكاديمية الويبو 37 مشروعاً لبناء القدرات إلى جانب مؤسسات التدريب الحالية في مجال الملكية الفكرية، بما في ذلك عشرة مشاريع جرى تنفيذها في إطار حزمة الاستجابة لكوفيد-19، واستفاد منها أكثر من 2,100 فرد حتى الآن.</w:t>
            </w:r>
            <w:r w:rsidR="00250F53" w:rsidRPr="008C6A35">
              <w:rPr>
                <w:rFonts w:cs="Calibri"/>
                <w:rtl/>
              </w:rPr>
              <w:t xml:space="preserve"> </w:t>
            </w:r>
            <w:r w:rsidRPr="008C6A35">
              <w:rPr>
                <w:rFonts w:cs="Calibri"/>
                <w:rtl/>
              </w:rPr>
              <w:t>ومن خلال الاستعانة ببرنامج مؤسسات التدريب في مجال الملكية الفكرية، بدأت أكاديمية الويبو مشاريع موضوعية جديدة، تركز على استخدام النظام الإيكولوجي للملكية الفكرية في مجالات لم تُستكشف من قبل، مع إشراك أصحاب المصلحة الجُدد.</w:t>
            </w:r>
            <w:r w:rsidR="00250F53" w:rsidRPr="008C6A35">
              <w:rPr>
                <w:rFonts w:cs="Calibri"/>
                <w:rtl/>
              </w:rPr>
              <w:t xml:space="preserve"> </w:t>
            </w:r>
            <w:r w:rsidRPr="008C6A35">
              <w:rPr>
                <w:rFonts w:cs="Calibri"/>
                <w:rtl/>
              </w:rPr>
              <w:t xml:space="preserve">وتشمل هذه المشاريع مبادرات دون إقليمية لقطاع سياحة المأكولات والشركات الصغيرة والمتوسطة - المؤسسات الوسيطة، بالإضافة إلى مشاريع وطنية للنساء من مناطق نائية لامركزية، وشباب </w:t>
            </w:r>
            <w:r w:rsidRPr="008C6A35">
              <w:rPr>
                <w:rFonts w:cs="Calibri"/>
                <w:rtl/>
              </w:rPr>
              <w:lastRenderedPageBreak/>
              <w:t>الشعوب الأصلية، وكلها تعمل في إطار حزمة التعافي من كوفيد-19.</w:t>
            </w:r>
            <w:r w:rsidR="00250F53" w:rsidRPr="008C6A35">
              <w:rPr>
                <w:rFonts w:cs="Calibri"/>
                <w:rtl/>
              </w:rPr>
              <w:t xml:space="preserve"> </w:t>
            </w:r>
            <w:r w:rsidRPr="008C6A35">
              <w:rPr>
                <w:rFonts w:cs="Calibri"/>
                <w:rtl/>
              </w:rPr>
              <w:t>كما ساعدت أكاديمية الويبو بشكلٍ منتظم أقسام أخرى من المنظمة على تصميم وتنفيذ المشاريع على نحوٍ فعال على أرض الواقع، بدعم من مؤسسات التدريب في مجال الملكية الفكرية.</w:t>
            </w:r>
          </w:p>
          <w:p w14:paraId="5C95DE2F" w14:textId="08919C67" w:rsidR="00B14648" w:rsidRPr="008C6A35" w:rsidRDefault="00B14648" w:rsidP="00E55054">
            <w:pPr>
              <w:spacing w:before="240" w:after="120"/>
              <w:rPr>
                <w:rFonts w:cs="Calibri"/>
                <w:rtl/>
              </w:rPr>
            </w:pPr>
            <w:r w:rsidRPr="008C6A35">
              <w:rPr>
                <w:rFonts w:cs="Calibri"/>
                <w:rtl/>
              </w:rPr>
              <w:t>علاوة على ذلك، عززت أكاديمية الويبو بشكلٍ فعال التعاون فيما بين بلدان الجنوب والتعاون الثلاثي من خلال شبكة افتراضية لمؤسسات التدريب في مجال الملكية الفكرية، لتوفير دعم مخصص للبرامج التي تشارك في تنظيمها مختلف مؤسسات التدريب في مجال الملكية الفكرية، فضلاً عن تنظيم أنشطة متعددة الأطراف، مثل المؤتمر الأول لمؤسسات التدريب في مجال الملكية الفكرية الذي عُقد في مايو 2022، وجمع 13 مؤسسة تدريب في مجال الملكية الفكرية من 11 بلداً.</w:t>
            </w:r>
            <w:r w:rsidR="00250F53" w:rsidRPr="008C6A35">
              <w:rPr>
                <w:rFonts w:cs="Calibri"/>
                <w:rtl/>
              </w:rPr>
              <w:t xml:space="preserve"> </w:t>
            </w:r>
            <w:r w:rsidRPr="008C6A35">
              <w:rPr>
                <w:rFonts w:cs="Calibri"/>
                <w:rtl/>
              </w:rPr>
              <w:t>كان المؤتمر بمثابة منصة مفتوحة لمؤسسات التدريب في مجال الملكية الفكرية من أجل تبادل خبراتهم في تقديم برامج عالية القيمة قائمة على المهارات، ولاثني عشر مستفيداً لمشاركة قصصهم، مما يبين الأثر الإيجابي لهذه البرامج على نموهم المهني والشخصي.</w:t>
            </w:r>
          </w:p>
          <w:p w14:paraId="5D0CAD9A" w14:textId="095870C4" w:rsidR="00B14648" w:rsidRPr="008C6A35" w:rsidRDefault="007D1984" w:rsidP="00E55054">
            <w:pPr>
              <w:spacing w:before="240" w:after="120"/>
              <w:rPr>
                <w:rFonts w:cs="Calibri"/>
                <w:rtl/>
              </w:rPr>
            </w:pPr>
            <w:r w:rsidRPr="008C6A35">
              <w:rPr>
                <w:rFonts w:cs="Calibri"/>
                <w:rtl/>
              </w:rPr>
              <w:t>كما أصدرت أكاديمية الويبو سبعة موارد جماعية جديدة لتعزيز وأتمتة قدرات التدريب في مؤسسات التدريب في مجال الملكية الفكرية، بما في ذلك موارد ذاتية الوتيرة وأدلة ومجموعات أدوات التدريب.</w:t>
            </w:r>
          </w:p>
          <w:p w14:paraId="0DF36FD1" w14:textId="4B39D362" w:rsidR="00F8362F" w:rsidRPr="008C6A35" w:rsidRDefault="00361C82" w:rsidP="00E55054">
            <w:pPr>
              <w:spacing w:before="240" w:after="120"/>
              <w:rPr>
                <w:rFonts w:cs="Calibri"/>
                <w:highlight w:val="yellow"/>
                <w:rtl/>
              </w:rPr>
            </w:pPr>
            <w:r w:rsidRPr="008C6A35">
              <w:rPr>
                <w:rFonts w:cs="Calibri"/>
                <w:rtl/>
              </w:rPr>
              <w:t xml:space="preserve"> وقد استجاب برنامج التعليم عن بعد للمتطلبات المتعددة لقطاعات الويبو من أجل التدريب عبر الإنترنت لأصحاب المصلحة الرئيسيين في الأنظمة الوطنية للملكية الفكرية لتطوير وتحسين قدراتهم المؤسسية مثل ناشري/منتجي الكتب الميسرة؛ ومنظمات الإدارة الجماعية (في استخدام أداة </w:t>
            </w:r>
            <w:r w:rsidRPr="008C6A35">
              <w:rPr>
                <w:rFonts w:cs="Calibri"/>
              </w:rPr>
              <w:t>WIPO Connect</w:t>
            </w:r>
            <w:r w:rsidRPr="008C6A35">
              <w:rPr>
                <w:rFonts w:cs="Calibri"/>
                <w:rtl/>
              </w:rPr>
              <w:t>)؛ ومحامي البراءات؛ ومراكز دعم التكنولوجيا والابتكار؛ وأصحاب المصلحة في مشاريع أجندة التنمية.</w:t>
            </w:r>
            <w:r w:rsidR="00250F53" w:rsidRPr="008C6A35">
              <w:rPr>
                <w:rFonts w:cs="Calibri"/>
                <w:rtl/>
              </w:rPr>
              <w:t xml:space="preserve"> </w:t>
            </w:r>
            <w:r w:rsidRPr="008C6A35">
              <w:rPr>
                <w:rFonts w:cs="Calibri"/>
                <w:rtl/>
              </w:rPr>
              <w:t>وضمن خدمات التخصيص التي يقدمها برنامج التعلم عن بعد للدول الأعضاء، شجع البرنامج على اعتماد نظم إدارة التعلم الإلكتروني لتمكين مكاتب الملكية الفكرية الوطنية ومؤسسات التدريب من بناء البنية التحتية التقنية لتقديم دورات مخصصة في محيطها المحلي/الإقليمي.</w:t>
            </w:r>
            <w:r w:rsidR="00250F53" w:rsidRPr="008C6A35">
              <w:rPr>
                <w:rFonts w:cs="Calibri"/>
                <w:rtl/>
              </w:rPr>
              <w:t xml:space="preserve"> </w:t>
            </w:r>
            <w:r w:rsidRPr="008C6A35">
              <w:rPr>
                <w:rFonts w:cs="Calibri"/>
                <w:rtl/>
              </w:rPr>
              <w:t>وتحقيقاً لهذه الغاية، قدم برنامج التعلم عن بعد تدريباً على إنشاء واستخدام أنظمة إدارة التعلم الإلكتروني والبنية التحتية ذات الصلة.</w:t>
            </w:r>
          </w:p>
          <w:p w14:paraId="659B548B" w14:textId="79E6E6F1" w:rsidR="00810E3B" w:rsidRPr="008C6A35" w:rsidRDefault="00F8362F" w:rsidP="00E55054">
            <w:pPr>
              <w:spacing w:before="240" w:after="120"/>
              <w:rPr>
                <w:rFonts w:cs="Calibri"/>
                <w:rtl/>
              </w:rPr>
            </w:pPr>
            <w:r w:rsidRPr="008C6A35">
              <w:rPr>
                <w:rFonts w:cs="Calibri"/>
                <w:rtl/>
              </w:rPr>
              <w:t>دعم معهد الويبو القضائي الهيئات القضائية الوطنية والإقليمية في أداء دورها الحيوي في كفالة توازن الأنظمة الإيكولوجية للملكية الفكرية والابتكار والإبداع وفعاليتها، فضلاً عن توفير المعارف القانونية المتصلة بالملكية الفكرية لجمهور عام أوسع نطاقاً.</w:t>
            </w:r>
            <w:r w:rsidR="00250F53" w:rsidRPr="008C6A35">
              <w:rPr>
                <w:rFonts w:cs="Calibri"/>
                <w:rtl/>
              </w:rPr>
              <w:t xml:space="preserve"> </w:t>
            </w:r>
            <w:r w:rsidRPr="008C6A35">
              <w:rPr>
                <w:rFonts w:cs="Calibri"/>
                <w:rtl/>
              </w:rPr>
              <w:t xml:space="preserve">ويدرج هذا العمل في صميم النهج الذي تتبناه المنظمة في الأنشطة القضائية النهج المتبع في المشروع </w:t>
            </w:r>
            <w:r w:rsidRPr="008C6A35">
              <w:rPr>
                <w:rFonts w:cs="Calibri"/>
                <w:i/>
                <w:iCs/>
                <w:rtl/>
              </w:rPr>
              <w:t>بشأن التعاون على التعليم والتدريب المهني في مجال حقوق الملكية الفكرية مع معاهد التدريب القضائي في البلدان النامية والبلدان الأقل نمواً</w:t>
            </w:r>
            <w:r w:rsidRPr="008C6A35">
              <w:rPr>
                <w:rFonts w:cs="Calibri"/>
                <w:rtl/>
              </w:rPr>
              <w:t xml:space="preserve"> (</w:t>
            </w:r>
            <w:r w:rsidRPr="008C6A35">
              <w:rPr>
                <w:rFonts w:cs="Calibri"/>
              </w:rPr>
              <w:t>CDIP/16/7 Rev.2</w:t>
            </w:r>
            <w:r w:rsidRPr="008C6A35">
              <w:rPr>
                <w:rFonts w:cs="Calibri"/>
                <w:rtl/>
              </w:rPr>
              <w:t>). وفي الفترة المشمولة بالتقرير، خضع عمل المعهد لمزيد من التفصيل حول أربع ركائز:</w:t>
            </w:r>
            <w:r w:rsidR="00250F53" w:rsidRPr="008C6A35">
              <w:rPr>
                <w:rFonts w:cs="Calibri"/>
                <w:rtl/>
              </w:rPr>
              <w:t xml:space="preserve"> </w:t>
            </w:r>
            <w:r w:rsidRPr="008C6A35">
              <w:rPr>
                <w:rFonts w:cs="Calibri"/>
                <w:rtl/>
              </w:rPr>
              <w:t xml:space="preserve">1) تشجيع زيادة الحوار عبر الوطني بين الأوساط القضائية من خلال منتدى الويبو السنوي لقضاة الملكية الفكرية، ودورة الويبو المتقدمة بشأن التحكيم في مجال الملكية الفكرية، وثلاث نسخ من سلسلة ندوات الويبو الإلكترونية لفائدة القضاة (أكثر من 70 في المائة من إجمالي المشاركين فيها كانوا من البلدان النامية أو البلدان الأقل نمواً)؛ و2) إتاحة الموارد، مثل مجموعة القضايا لزيادة فهم الأحكام القضائية ذات الصلة (بما في ذلك </w:t>
            </w:r>
            <w:hyperlink r:id="rId113" w:history="1">
              <w:r w:rsidRPr="008C6A35">
                <w:rPr>
                  <w:rStyle w:val="Hyperlink"/>
                  <w:rFonts w:cs="Calibri"/>
                  <w:rtl/>
                </w:rPr>
                <w:t>مجموعة الويبو للأحكام الرئيسية بشأن حقوق الملكية الفكرية من أعضاء المنظمة الأفريقية للملكية الفكرية</w:t>
              </w:r>
            </w:hyperlink>
            <w:r w:rsidRPr="008C6A35">
              <w:rPr>
                <w:rFonts w:cs="Calibri"/>
                <w:rtl/>
              </w:rPr>
              <w:t xml:space="preserve">، المنشورة في عام 2023) ووضع أدلة عملية لدعم المحاكم في الفصل في نزاعات الملكية الفكرية (بما في ذلك إصدار المجلدات الأولى من </w:t>
            </w:r>
            <w:hyperlink r:id="rId114" w:history="1">
              <w:r w:rsidRPr="008C6A35">
                <w:rPr>
                  <w:rStyle w:val="Hyperlink"/>
                  <w:rFonts w:cs="Calibri"/>
                  <w:rtl/>
                </w:rPr>
                <w:t>سلسلة الكتب المرجعية في الملكية الفكرية</w:t>
              </w:r>
            </w:hyperlink>
            <w:r w:rsidRPr="008C6A35">
              <w:rPr>
                <w:rFonts w:cs="Calibri"/>
                <w:rtl/>
              </w:rPr>
              <w:t xml:space="preserve">، التي تشمل البت في قضايا الملكية الفكرية في الفلبين وفيت نام)؛ و3) العمل مع السلطات القضائية الوطنية والإقليمية لتوفير مجموعة شاملة من أنشطة بناء القدرات المصممة خصيصاً للقضاة؛ و4) زيادة فرص الوصول إلى الموارد العامة، بما فيها المعاهدات المتصلة بالملكية الفكرية والقوانين الوطنية والإقليمية والأحكام القضائية، وذلك من خلال قاعدة بيانات </w:t>
            </w:r>
            <w:hyperlink r:id="rId115" w:history="1">
              <w:r w:rsidRPr="008C6A35">
                <w:rPr>
                  <w:rStyle w:val="Hyperlink"/>
                  <w:rFonts w:cs="Calibri"/>
                </w:rPr>
                <w:t>WIPO Lex</w:t>
              </w:r>
            </w:hyperlink>
            <w:r w:rsidRPr="008C6A35">
              <w:rPr>
                <w:rFonts w:cs="Calibri"/>
                <w:rtl/>
              </w:rPr>
              <w:t>.</w:t>
            </w:r>
            <w:r w:rsidR="00250F53" w:rsidRPr="008C6A35">
              <w:rPr>
                <w:rFonts w:cs="Calibri"/>
                <w:rtl/>
              </w:rPr>
              <w:t xml:space="preserve"> </w:t>
            </w:r>
            <w:r w:rsidRPr="008C6A35">
              <w:rPr>
                <w:rFonts w:cs="Calibri"/>
                <w:rtl/>
              </w:rPr>
              <w:t>يتاح مزيد من المعلومات عن أنشطة معهد الويبو القضائي على:</w:t>
            </w:r>
            <w:r w:rsidR="00250F53" w:rsidRPr="008C6A35">
              <w:rPr>
                <w:rFonts w:cs="Calibri"/>
                <w:rtl/>
              </w:rPr>
              <w:t xml:space="preserve"> </w:t>
            </w:r>
            <w:hyperlink r:id="rId116" w:history="1">
              <w:r w:rsidRPr="008C6A35">
                <w:rPr>
                  <w:rStyle w:val="Hyperlink"/>
                  <w:rFonts w:cs="Calibri"/>
                </w:rPr>
                <w:t>www.wipo.int/about-ip/ar/judiciaries/</w:t>
              </w:r>
            </w:hyperlink>
            <w:r w:rsidRPr="008C6A35">
              <w:rPr>
                <w:rFonts w:cs="Calibri"/>
                <w:rtl/>
              </w:rPr>
              <w:t>.</w:t>
            </w:r>
          </w:p>
          <w:p w14:paraId="21BEDA6B" w14:textId="2A36A443" w:rsidR="005F2231" w:rsidRPr="008C6A35" w:rsidRDefault="005F2231" w:rsidP="00E55054">
            <w:pPr>
              <w:spacing w:before="240" w:after="120"/>
              <w:rPr>
                <w:rFonts w:cs="Calibri"/>
                <w:rtl/>
              </w:rPr>
            </w:pPr>
            <w:r w:rsidRPr="008C6A35">
              <w:rPr>
                <w:rFonts w:cs="Calibri"/>
                <w:rtl/>
              </w:rPr>
              <w:lastRenderedPageBreak/>
              <w:t>يهدف برنامج الويبو المتعلق بحلول الأعمال لمكاتب الملكية الفكرية إلى تحسين أنظمة أعمال مكاتب الملكية الفكرية الوطنية والإقليمية وهياكلها الأساسية التقنية لمساعدتها على أن تقدم لأصحاب المصلحة لديها خدمات أعلى جودة وميسّرة التكلفة.</w:t>
            </w:r>
            <w:r w:rsidR="00250F53" w:rsidRPr="008C6A35">
              <w:rPr>
                <w:rFonts w:cs="Calibri"/>
                <w:rtl/>
              </w:rPr>
              <w:t xml:space="preserve"> </w:t>
            </w:r>
            <w:r w:rsidRPr="008C6A35">
              <w:rPr>
                <w:rFonts w:cs="Calibri"/>
                <w:rtl/>
              </w:rPr>
              <w:t>تنطوي الخدمات على الاستشارة التقنية وتقييم الاحتياجات التجارية.</w:t>
            </w:r>
            <w:r w:rsidR="00250F53" w:rsidRPr="008C6A35">
              <w:rPr>
                <w:rFonts w:cs="Calibri"/>
                <w:rtl/>
              </w:rPr>
              <w:t xml:space="preserve"> </w:t>
            </w:r>
            <w:r w:rsidRPr="008C6A35">
              <w:rPr>
                <w:rFonts w:cs="Calibri"/>
                <w:rtl/>
              </w:rPr>
              <w:t>وتراعي المساعدة معايير الويبو المتعلقة ببيانات ومعلومات الملكية الفكرية وفق مقتضى الحال.</w:t>
            </w:r>
            <w:r w:rsidR="00250F53" w:rsidRPr="008C6A35">
              <w:rPr>
                <w:rFonts w:cs="Calibri"/>
                <w:rtl/>
              </w:rPr>
              <w:t xml:space="preserve"> </w:t>
            </w:r>
            <w:r w:rsidRPr="008C6A35">
              <w:rPr>
                <w:rFonts w:cs="Calibri"/>
                <w:rtl/>
              </w:rPr>
              <w:t>وبالإضافة إلى ذلك، يحتل التدريب في الموقع أو عن بعد والتوجيه وحلقات العمل التدريبية الإقليمية مساحة كبيرة من الأنشطة، وتؤدي هذه الأنشطة دوراً حاسماً في تحقيق النتائج المنشودة.</w:t>
            </w:r>
            <w:r w:rsidR="00250F53" w:rsidRPr="008C6A35">
              <w:rPr>
                <w:rFonts w:cs="Calibri"/>
                <w:rtl/>
              </w:rPr>
              <w:t xml:space="preserve"> </w:t>
            </w:r>
            <w:r w:rsidRPr="008C6A35">
              <w:rPr>
                <w:rFonts w:cs="Calibri"/>
                <w:rtl/>
              </w:rPr>
              <w:t>وبحلول نهاية عام 2022، تمكّن 90 مكتباً للملكية الفكرية من بلدان نامية من شتى المناطق (منها 20 بلداً من البلدان الأقل نمواً) من استخدام حلول الأعمال التي تقدمها الويبو لإدارة حقوق الملكية الفكرية على نحو فعّال.</w:t>
            </w:r>
            <w:r w:rsidR="00250F53" w:rsidRPr="008C6A35">
              <w:rPr>
                <w:rFonts w:cs="Calibri"/>
                <w:rtl/>
              </w:rPr>
              <w:t xml:space="preserve"> </w:t>
            </w:r>
            <w:r w:rsidRPr="008C6A35">
              <w:rPr>
                <w:rFonts w:cs="Calibri"/>
                <w:rtl/>
              </w:rPr>
              <w:t>وشارك ثمانية وخمسون مكتباً من مكاتب الملكية الفكرية في إحدى منصات التبادل الإلكترونية التي تتيحها الويبو، من خلال نظام النفاذ المركزي إلى نتائج البحث والفحص وخدمة النفاذ الرقمي.</w:t>
            </w:r>
            <w:r w:rsidR="00250F53" w:rsidRPr="008C6A35">
              <w:rPr>
                <w:rFonts w:cs="Calibri"/>
                <w:rtl/>
              </w:rPr>
              <w:t xml:space="preserve"> </w:t>
            </w:r>
            <w:r w:rsidRPr="008C6A35">
              <w:rPr>
                <w:rFonts w:cs="Calibri"/>
                <w:rtl/>
              </w:rPr>
              <w:t>ويعد أحد اهتمامات البرنامج الرئيسية الارتقاء بمستوى الخدمة في مكاتب الملكية الفكرية بمساعدتها على الانتقال إلى الخدمات الإلكترونية فيما يخص الإيداع ونشر معلومات الملكية الفكرية.</w:t>
            </w:r>
            <w:r w:rsidR="00250F53" w:rsidRPr="008C6A35">
              <w:rPr>
                <w:rFonts w:cs="Calibri"/>
                <w:rtl/>
              </w:rPr>
              <w:t xml:space="preserve"> </w:t>
            </w:r>
            <w:r w:rsidRPr="008C6A35">
              <w:rPr>
                <w:rFonts w:cs="Calibri"/>
                <w:rtl/>
              </w:rPr>
              <w:t>ويتوفر مزيد من المعلومات حول حلول الأعمال لمكاتب الملكية الفكرية متاحة على الموقع الإلكتروني:</w:t>
            </w:r>
            <w:hyperlink r:id="rId117" w:history="1">
              <w:r w:rsidRPr="008C6A35">
                <w:rPr>
                  <w:rStyle w:val="Hyperlink"/>
                  <w:rFonts w:cs="Calibri"/>
                </w:rPr>
                <w:t xml:space="preserve"> www.wipo.int/global_ip/ar/activities/ip_office_business_solutions/</w:t>
              </w:r>
            </w:hyperlink>
          </w:p>
        </w:tc>
      </w:tr>
      <w:tr w:rsidR="00F8362F" w:rsidRPr="008C6A35" w14:paraId="73F9B45B" w14:textId="77777777" w:rsidTr="00E55054">
        <w:tc>
          <w:tcPr>
            <w:tcW w:w="2503" w:type="dxa"/>
          </w:tcPr>
          <w:p w14:paraId="443D9E01" w14:textId="77777777" w:rsidR="00F8362F" w:rsidRPr="008C6A35" w:rsidRDefault="00F8362F" w:rsidP="00E55054">
            <w:pPr>
              <w:spacing w:before="240" w:after="120"/>
              <w:rPr>
                <w:rFonts w:cs="Calibri"/>
                <w:rtl/>
              </w:rPr>
            </w:pPr>
            <w:r w:rsidRPr="008C6A35">
              <w:rPr>
                <w:rFonts w:cs="Calibri"/>
                <w:rtl/>
              </w:rPr>
              <w:lastRenderedPageBreak/>
              <w:t xml:space="preserve"> تقارير/وثائق أخرى ذات صلة</w:t>
            </w:r>
          </w:p>
        </w:tc>
        <w:tc>
          <w:tcPr>
            <w:tcW w:w="7032" w:type="dxa"/>
          </w:tcPr>
          <w:p w14:paraId="0AE365C2" w14:textId="6F46AFBF" w:rsidR="00F8362F" w:rsidRPr="008C6A35" w:rsidRDefault="00F8362F" w:rsidP="00E55054">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CDIP/4/2</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CDIP/9/6</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CDIP/10/4</w:t>
            </w:r>
            <w:r w:rsidRPr="008C6A35">
              <w:rPr>
                <w:rFonts w:cs="Calibri"/>
                <w:rtl/>
              </w:rPr>
              <w:t xml:space="preserve"> و</w:t>
            </w:r>
            <w:r w:rsidRPr="008C6A35">
              <w:rPr>
                <w:rFonts w:cs="Calibri"/>
              </w:rPr>
              <w:t>CDIP/10/7</w:t>
            </w:r>
            <w:r w:rsidRPr="008C6A35">
              <w:rPr>
                <w:rFonts w:cs="Calibri"/>
                <w:rtl/>
              </w:rPr>
              <w:t xml:space="preserve"> و</w:t>
            </w:r>
            <w:r w:rsidRPr="008C6A35">
              <w:rPr>
                <w:rFonts w:cs="Calibri"/>
              </w:rPr>
              <w:t>CDIP/10/8</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CDIP/13/3</w:t>
            </w:r>
            <w:r w:rsidRPr="008C6A35">
              <w:rPr>
                <w:rFonts w:cs="Calibri"/>
                <w:rtl/>
              </w:rPr>
              <w:t xml:space="preserve"> و</w:t>
            </w:r>
            <w:r w:rsidRPr="008C6A35">
              <w:rPr>
                <w:rFonts w:cs="Calibri"/>
              </w:rPr>
              <w:t>CDIP/13/4</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CDIP/14/4</w:t>
            </w:r>
            <w:r w:rsidRPr="008C6A35">
              <w:rPr>
                <w:rFonts w:cs="Calibri"/>
                <w:rtl/>
              </w:rPr>
              <w:t xml:space="preserve"> و</w:t>
            </w:r>
            <w:r w:rsidRPr="008C6A35">
              <w:rPr>
                <w:rFonts w:cs="Calibri"/>
              </w:rPr>
              <w:t>CDIP/15/4</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CDIP/17/3</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CDIP/19/4</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CDIP/23/4</w:t>
            </w:r>
            <w:r w:rsidRPr="008C6A35">
              <w:rPr>
                <w:rFonts w:cs="Calibri"/>
                <w:rtl/>
              </w:rPr>
              <w:t xml:space="preserve"> و</w:t>
            </w:r>
            <w:r w:rsidRPr="008C6A35">
              <w:rPr>
                <w:rFonts w:cs="Calibri"/>
              </w:rPr>
              <w:t>CDIP/23/5</w:t>
            </w:r>
            <w:r w:rsidRPr="008C6A35">
              <w:rPr>
                <w:rFonts w:cs="Calibri"/>
                <w:rtl/>
              </w:rPr>
              <w:t xml:space="preserve"> و</w:t>
            </w:r>
            <w:r w:rsidRPr="008C6A35">
              <w:rPr>
                <w:rFonts w:cs="Calibri"/>
              </w:rPr>
              <w:t>CDIP/23/6</w:t>
            </w:r>
            <w:r w:rsidRPr="008C6A35">
              <w:rPr>
                <w:rFonts w:cs="Calibri"/>
                <w:rtl/>
              </w:rPr>
              <w:t xml:space="preserve"> و</w:t>
            </w:r>
            <w:r w:rsidRPr="008C6A35">
              <w:rPr>
                <w:rFonts w:cs="Calibri"/>
              </w:rPr>
              <w:t>CDIP/23/7</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 CDIP/28/2</w:t>
            </w:r>
            <w:r w:rsidRPr="008C6A35">
              <w:rPr>
                <w:rFonts w:cs="Calibri"/>
                <w:rtl/>
              </w:rPr>
              <w:t xml:space="preserve"> و</w:t>
            </w:r>
            <w:r w:rsidRPr="008C6A35">
              <w:rPr>
                <w:rFonts w:cs="Calibri"/>
              </w:rPr>
              <w:t>CDIP/29/10</w:t>
            </w:r>
            <w:r w:rsidRPr="008C6A35">
              <w:rPr>
                <w:rFonts w:cs="Calibri"/>
                <w:rtl/>
              </w:rPr>
              <w:t>.</w:t>
            </w:r>
          </w:p>
          <w:p w14:paraId="50C36B56" w14:textId="0D4869CC" w:rsidR="00F8362F" w:rsidRPr="008C6A35" w:rsidRDefault="00F8362F" w:rsidP="00E55054">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118" w:history="1">
              <w:r w:rsidRPr="008C6A35">
                <w:rPr>
                  <w:rStyle w:val="Hyperlink"/>
                  <w:rFonts w:cs="Calibri"/>
                </w:rPr>
                <w:t>WO/PBC/35/3 REV.</w:t>
              </w:r>
            </w:hyperlink>
            <w:r w:rsidRPr="008C6A35">
              <w:rPr>
                <w:rFonts w:cs="Calibri"/>
                <w:rtl/>
              </w:rPr>
              <w:t>).</w:t>
            </w:r>
          </w:p>
        </w:tc>
      </w:tr>
    </w:tbl>
    <w:p w14:paraId="50D04EE5" w14:textId="42EA1E3B" w:rsidR="00CA67ED" w:rsidRPr="008C6A35" w:rsidRDefault="00CA67ED" w:rsidP="00E144D0">
      <w:pPr>
        <w:rPr>
          <w:rFonts w:cs="Calibri"/>
        </w:rPr>
      </w:pPr>
    </w:p>
    <w:p w14:paraId="626F9542" w14:textId="77777777" w:rsidR="00CA67ED" w:rsidRPr="008C6A35" w:rsidRDefault="00CA67ED" w:rsidP="00E144D0">
      <w:pPr>
        <w:rPr>
          <w:rFonts w:cs="Calibri"/>
        </w:rPr>
      </w:pPr>
    </w:p>
    <w:p w14:paraId="6DBDFEA8" w14:textId="77777777" w:rsidR="00CA67ED" w:rsidRPr="008C6A35" w:rsidRDefault="00CA67ED" w:rsidP="00E144D0">
      <w:pPr>
        <w:rPr>
          <w:rFonts w:cs="Calibri"/>
        </w:rPr>
      </w:pPr>
    </w:p>
    <w:p w14:paraId="2CDF72A3" w14:textId="4DC7512D" w:rsidR="008C6A35" w:rsidRDefault="008C6A35">
      <w:pPr>
        <w:bidi w:val="0"/>
        <w:rPr>
          <w:rFonts w:cs="Calibri"/>
          <w:rtl/>
        </w:rPr>
      </w:pPr>
      <w:r>
        <w:rPr>
          <w:rFonts w:cs="Calibri"/>
          <w:rtl/>
        </w:rPr>
        <w:br w:type="page"/>
      </w:r>
    </w:p>
    <w:tbl>
      <w:tblPr>
        <w:bidiVisual/>
        <w:tblW w:w="94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11"/>
      </w:tblPr>
      <w:tblGrid>
        <w:gridCol w:w="2503"/>
        <w:gridCol w:w="6967"/>
      </w:tblGrid>
      <w:tr w:rsidR="008D315F" w:rsidRPr="008C6A35" w14:paraId="3CECE3BB" w14:textId="77777777" w:rsidTr="0073637F">
        <w:trPr>
          <w:tblHeader/>
        </w:trPr>
        <w:tc>
          <w:tcPr>
            <w:tcW w:w="9470" w:type="dxa"/>
            <w:gridSpan w:val="2"/>
            <w:shd w:val="clear" w:color="auto" w:fill="BFBFBF" w:themeFill="background1" w:themeFillShade="BF"/>
          </w:tcPr>
          <w:p w14:paraId="133D9795" w14:textId="40F90282" w:rsidR="008D315F" w:rsidRPr="008C6A35" w:rsidRDefault="008D315F" w:rsidP="00E55054">
            <w:pPr>
              <w:spacing w:before="240" w:after="120"/>
              <w:jc w:val="center"/>
              <w:rPr>
                <w:rFonts w:cs="Calibri"/>
                <w:b/>
                <w:bCs/>
                <w:i/>
                <w:iCs/>
                <w:rtl/>
              </w:rPr>
            </w:pPr>
            <w:r w:rsidRPr="008C6A35">
              <w:rPr>
                <w:rFonts w:cs="Calibri"/>
                <w:b/>
                <w:bCs/>
                <w:i/>
                <w:iCs/>
                <w:rtl/>
              </w:rPr>
              <w:lastRenderedPageBreak/>
              <w:t>التوصية 11*</w:t>
            </w:r>
          </w:p>
        </w:tc>
      </w:tr>
      <w:tr w:rsidR="008D315F" w:rsidRPr="008C6A35" w14:paraId="1DE41BEF" w14:textId="77777777" w:rsidTr="0073637F">
        <w:tc>
          <w:tcPr>
            <w:tcW w:w="9470" w:type="dxa"/>
            <w:gridSpan w:val="2"/>
            <w:shd w:val="clear" w:color="auto" w:fill="68E089"/>
          </w:tcPr>
          <w:p w14:paraId="66E9440A" w14:textId="466632FA" w:rsidR="008D315F" w:rsidRPr="008C6A35" w:rsidRDefault="008D315F" w:rsidP="00E55054">
            <w:pPr>
              <w:spacing w:before="240" w:after="120"/>
              <w:rPr>
                <w:rFonts w:cs="Calibri"/>
                <w:rtl/>
              </w:rPr>
            </w:pPr>
            <w:r w:rsidRPr="008C6A35">
              <w:rPr>
                <w:rFonts w:cs="Calibri"/>
                <w:rtl/>
              </w:rPr>
              <w:br w:type="page"/>
              <w:t>مساعدة الدول الأعضاء على تعزيز قدراتها الوطنية على 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r w:rsidR="00250F53" w:rsidRPr="008C6A35">
              <w:rPr>
                <w:rFonts w:cs="Calibri"/>
                <w:rtl/>
              </w:rPr>
              <w:t xml:space="preserve"> </w:t>
            </w:r>
          </w:p>
        </w:tc>
      </w:tr>
      <w:tr w:rsidR="008D315F" w:rsidRPr="008C6A35" w14:paraId="596B7E19" w14:textId="77777777" w:rsidTr="0073637F">
        <w:tc>
          <w:tcPr>
            <w:tcW w:w="2503" w:type="dxa"/>
          </w:tcPr>
          <w:p w14:paraId="531073AB" w14:textId="77777777" w:rsidR="008D315F" w:rsidRPr="008C6A35" w:rsidRDefault="008D315F" w:rsidP="00E55054">
            <w:pPr>
              <w:spacing w:before="240" w:after="120"/>
              <w:rPr>
                <w:rFonts w:cs="Calibri"/>
                <w:rtl/>
              </w:rPr>
            </w:pPr>
            <w:r w:rsidRPr="008C6A35">
              <w:rPr>
                <w:rFonts w:cs="Calibri"/>
                <w:rtl/>
              </w:rPr>
              <w:t>قطاع الويبو ذو الصلة</w:t>
            </w:r>
          </w:p>
        </w:tc>
        <w:tc>
          <w:tcPr>
            <w:tcW w:w="6967" w:type="dxa"/>
          </w:tcPr>
          <w:p w14:paraId="39324AC7" w14:textId="06EE3EDB" w:rsidR="008D315F" w:rsidRPr="008C6A35" w:rsidRDefault="008D315F" w:rsidP="00E55054">
            <w:pPr>
              <w:spacing w:before="240" w:after="120"/>
              <w:rPr>
                <w:rFonts w:cs="Calibri"/>
                <w:rtl/>
              </w:rPr>
            </w:pPr>
            <w:r w:rsidRPr="008C6A35">
              <w:rPr>
                <w:rFonts w:cs="Calibri"/>
                <w:rtl/>
              </w:rPr>
              <w:t>البراءات والتكنولوجيا؛ وحق المؤلف والصناعات الإبداعية؛ والتنمية الإقليمية والوطنية؛ والأنظمة الإيكولوجية للملكية الفكرية والابتكار</w:t>
            </w:r>
          </w:p>
        </w:tc>
      </w:tr>
      <w:tr w:rsidR="008D315F" w:rsidRPr="008C6A35" w14:paraId="188C86E0" w14:textId="77777777" w:rsidTr="0073637F">
        <w:tc>
          <w:tcPr>
            <w:tcW w:w="2503" w:type="dxa"/>
          </w:tcPr>
          <w:p w14:paraId="0BD15BB4" w14:textId="2E0F6737" w:rsidR="008D315F" w:rsidRPr="008C6A35" w:rsidRDefault="008D315F" w:rsidP="00E55054">
            <w:pPr>
              <w:spacing w:before="240" w:after="120"/>
              <w:rPr>
                <w:rFonts w:cs="Calibri"/>
                <w:rtl/>
              </w:rPr>
            </w:pPr>
            <w:r w:rsidRPr="008C6A35">
              <w:rPr>
                <w:rFonts w:cs="Calibri"/>
                <w:rtl/>
              </w:rPr>
              <w:t xml:space="preserve">مرتبطة </w:t>
            </w:r>
            <w:hyperlink r:id="rId119" w:history="1">
              <w:r w:rsidRPr="008C6A35">
                <w:rPr>
                  <w:rStyle w:val="Hyperlink"/>
                  <w:rFonts w:cs="Calibri"/>
                  <w:rtl/>
                </w:rPr>
                <w:t>بالنتيجة (النتائج) المتوقعة</w:t>
              </w:r>
            </w:hyperlink>
          </w:p>
        </w:tc>
        <w:tc>
          <w:tcPr>
            <w:tcW w:w="6967" w:type="dxa"/>
          </w:tcPr>
          <w:p w14:paraId="79B7BAF7" w14:textId="77777777" w:rsidR="008D315F" w:rsidRPr="008C6A35" w:rsidRDefault="008D315F" w:rsidP="00E55054">
            <w:pPr>
              <w:spacing w:before="240" w:after="120"/>
              <w:rPr>
                <w:rFonts w:cs="Calibri"/>
                <w:rtl/>
              </w:rPr>
            </w:pPr>
            <w:r w:rsidRPr="008C6A35">
              <w:rPr>
                <w:rFonts w:cs="Calibri"/>
                <w:rtl/>
              </w:rPr>
              <w:t>1.4؛ 3.4؛ 4.4.</w:t>
            </w:r>
          </w:p>
        </w:tc>
      </w:tr>
      <w:tr w:rsidR="008D315F" w:rsidRPr="008C6A35" w14:paraId="0274B0D9" w14:textId="77777777" w:rsidTr="0073637F">
        <w:tc>
          <w:tcPr>
            <w:tcW w:w="2503" w:type="dxa"/>
          </w:tcPr>
          <w:p w14:paraId="621EFDA3" w14:textId="77777777" w:rsidR="008D315F" w:rsidRPr="008C6A35" w:rsidRDefault="008D315F" w:rsidP="00E55054">
            <w:pPr>
              <w:spacing w:before="240" w:after="120"/>
              <w:rPr>
                <w:rFonts w:cs="Calibri"/>
                <w:rtl/>
              </w:rPr>
            </w:pPr>
            <w:r w:rsidRPr="008C6A35">
              <w:rPr>
                <w:rFonts w:cs="Calibri"/>
                <w:rtl/>
              </w:rPr>
              <w:t xml:space="preserve"> التنفيذ</w:t>
            </w:r>
          </w:p>
        </w:tc>
        <w:tc>
          <w:tcPr>
            <w:tcW w:w="6967" w:type="dxa"/>
          </w:tcPr>
          <w:p w14:paraId="59F5543E" w14:textId="5E07F784" w:rsidR="008D315F" w:rsidRPr="008C6A35" w:rsidRDefault="008D315F" w:rsidP="00E55054">
            <w:pPr>
              <w:spacing w:before="240" w:after="120"/>
              <w:rPr>
                <w:rFonts w:cs="Calibri"/>
                <w:rtl/>
              </w:rPr>
            </w:pPr>
            <w:r w:rsidRPr="008C6A35">
              <w:rPr>
                <w:rFonts w:cs="Calibri"/>
                <w:rtl/>
              </w:rPr>
              <w:t xml:space="preserve"> نوقشت هذه التوصية في الدورة الثانية للجنة (</w:t>
            </w:r>
            <w:r w:rsidRPr="008C6A35">
              <w:rPr>
                <w:rFonts w:cs="Calibri"/>
              </w:rPr>
              <w:t>CDIP/2/4</w:t>
            </w:r>
            <w:r w:rsidRPr="008C6A35">
              <w:rPr>
                <w:rFonts w:cs="Calibri"/>
                <w:rtl/>
              </w:rPr>
              <w:t>) وهي قيد التنفيذ منذ اعتماد أجندة الويبو بشأن التنمية في عام 2007.</w:t>
            </w:r>
            <w:r w:rsidR="00250F53" w:rsidRPr="008C6A35">
              <w:rPr>
                <w:rFonts w:cs="Calibri"/>
                <w:rtl/>
              </w:rPr>
              <w:t xml:space="preserve"> </w:t>
            </w:r>
            <w:r w:rsidRPr="008C6A35">
              <w:rPr>
                <w:rFonts w:cs="Calibri"/>
                <w:rtl/>
              </w:rPr>
              <w:t xml:space="preserve">وقد عولجت إثر الاتفاق على استراتيجية تنفيذ استناداً إلى المناقشات التي دارت أثناء الدورة الثانية للجنة (الوثيقة </w:t>
            </w:r>
            <w:r w:rsidRPr="008C6A35">
              <w:rPr>
                <w:rFonts w:cs="Calibri"/>
              </w:rPr>
              <w:t>CDIP/2/4</w:t>
            </w:r>
            <w:r w:rsidRPr="008C6A35">
              <w:rPr>
                <w:rFonts w:cs="Calibri"/>
                <w:rtl/>
              </w:rPr>
              <w:t xml:space="preserve">) وعلى النحو الوارد في الوثيقة </w:t>
            </w:r>
            <w:r w:rsidRPr="008C6A35">
              <w:rPr>
                <w:rFonts w:cs="Calibri"/>
              </w:rPr>
              <w:t>CDIP/3/5</w:t>
            </w:r>
            <w:r w:rsidRPr="008C6A35">
              <w:rPr>
                <w:rFonts w:cs="Calibri"/>
                <w:rtl/>
              </w:rPr>
              <w:t>.</w:t>
            </w:r>
            <w:r w:rsidR="00250F53" w:rsidRPr="008C6A35">
              <w:rPr>
                <w:rFonts w:cs="Calibri"/>
                <w:rtl/>
              </w:rPr>
              <w:t xml:space="preserve"> </w:t>
            </w:r>
            <w:r w:rsidRPr="008C6A35">
              <w:rPr>
                <w:rFonts w:cs="Calibri"/>
                <w:rtl/>
              </w:rPr>
              <w:t>وتتكون استراتيجية التنفيذ من جوانب متعددة وهي كما يلي:</w:t>
            </w:r>
          </w:p>
          <w:p w14:paraId="33ADBC4B" w14:textId="34740251" w:rsidR="008D315F" w:rsidRPr="008C6A35" w:rsidRDefault="008D315F" w:rsidP="00E55054">
            <w:pPr>
              <w:pStyle w:val="ListParagraph"/>
              <w:numPr>
                <w:ilvl w:val="0"/>
                <w:numId w:val="23"/>
              </w:numPr>
              <w:spacing w:before="240" w:after="120"/>
              <w:ind w:left="14" w:firstLine="362"/>
              <w:contextualSpacing w:val="0"/>
              <w:rPr>
                <w:rFonts w:cs="Calibri"/>
                <w:rtl/>
              </w:rPr>
            </w:pPr>
            <w:r w:rsidRPr="008C6A35">
              <w:rPr>
                <w:rFonts w:cs="Calibri"/>
                <w:rtl/>
              </w:rPr>
              <w:t>دورات تدريبية بشأن حماية الملكية الفكرية وصياغة البراءات لفائدة العلماء والباحثين ومديري التكنولوجيا والمخترعين والوكلاء، فضلاً عن موظفي مكاتب نقل التكنولوجيا ومراكز دعم التكنولوجيا والابتكار بغية تحسين المعارف المتعلقة بالملكية الفكرية ونظام البراءات وتعزيز قدرة المصادر الوطنية لتوليد الملكية الفكرية والجامعات ومؤسسات البحث والتطوير على استخدام نظام البراءات عن طريق تطبيق الاستراتيجيات المختلفة للبراءات والأدوات المتاحة من أجل استغلال إبداعاتهم بفاعلية من أجل التنمية المستدامة في البلدان النامية والبلدان الأقل نمواً.</w:t>
            </w:r>
          </w:p>
          <w:p w14:paraId="2B1D670F" w14:textId="77777777" w:rsidR="008D315F" w:rsidRPr="008C6A35" w:rsidRDefault="008D315F" w:rsidP="00E55054">
            <w:pPr>
              <w:spacing w:before="240" w:after="120"/>
              <w:rPr>
                <w:rFonts w:cs="Calibri"/>
                <w:rtl/>
              </w:rPr>
            </w:pPr>
            <w:r w:rsidRPr="008C6A35">
              <w:rPr>
                <w:rFonts w:cs="Calibri"/>
                <w:rtl/>
              </w:rPr>
              <w:t xml:space="preserve"> واستحداث أدوات عملية لمساعدة الدول الأعضاء ومؤسساتها المعنية بالبحث والتطوير على إعداد أنظمة نقل تكنولوجيا ذات كفاءة وتطبيقها.</w:t>
            </w:r>
          </w:p>
          <w:p w14:paraId="22076DD0" w14:textId="3CAEFB61" w:rsidR="008D315F" w:rsidRPr="008C6A35" w:rsidRDefault="008D315F" w:rsidP="00E55054">
            <w:pPr>
              <w:spacing w:before="240" w:after="120"/>
              <w:ind w:left="14"/>
              <w:rPr>
                <w:rFonts w:cs="Calibri"/>
                <w:rtl/>
              </w:rPr>
            </w:pPr>
            <w:r w:rsidRPr="008C6A35">
              <w:rPr>
                <w:rFonts w:cs="Calibri"/>
                <w:rtl/>
              </w:rPr>
              <w:t>وتعزيز الانتفاع بالمعلومات الخاصة بالبراءات والنفاذ إليها.</w:t>
            </w:r>
          </w:p>
          <w:p w14:paraId="120C835B" w14:textId="6CCB1E76" w:rsidR="008D315F" w:rsidRPr="008C6A35" w:rsidRDefault="008D315F" w:rsidP="00E55054">
            <w:pPr>
              <w:pStyle w:val="ListParagraph"/>
              <w:numPr>
                <w:ilvl w:val="0"/>
                <w:numId w:val="23"/>
              </w:numPr>
              <w:spacing w:before="240" w:after="120"/>
              <w:ind w:left="14" w:firstLine="362"/>
              <w:contextualSpacing w:val="0"/>
              <w:rPr>
                <w:rFonts w:cs="Calibri"/>
                <w:rtl/>
              </w:rPr>
            </w:pPr>
            <w:r w:rsidRPr="008C6A35">
              <w:rPr>
                <w:rFonts w:cs="Calibri"/>
                <w:rtl/>
              </w:rPr>
              <w:t>وتنفيذ برنامج مساعدة المخترعين لمساعدة المخترعين ذوي الموارد المحدودة في البلدان المشاركة على الحصول على مساعدة مهنية مجاناً فيما يتعلق بإجراءات منح البراءات لدى مكتب البراءات الوطني أو الإقليمي</w:t>
            </w:r>
          </w:p>
          <w:p w14:paraId="0517F5C8" w14:textId="7B90F84C" w:rsidR="008D315F" w:rsidRPr="008C6A35" w:rsidRDefault="008D315F" w:rsidP="00E55054">
            <w:pPr>
              <w:spacing w:before="240" w:after="120"/>
              <w:rPr>
                <w:rFonts w:cs="Calibri"/>
                <w:rtl/>
              </w:rPr>
            </w:pPr>
            <w:r w:rsidRPr="008C6A35">
              <w:rPr>
                <w:rFonts w:cs="Calibri"/>
                <w:rtl/>
              </w:rPr>
              <w:t>ومن شأن المساعدة المهنية أن تحسن من فرص المخترع في الحصول على براءة، مما يوفر طريقاً أوضح للنمو المدفوع بالابتكار.</w:t>
            </w:r>
          </w:p>
          <w:p w14:paraId="291B6F1E" w14:textId="4303D521" w:rsidR="00850ADF" w:rsidRPr="008C6A35" w:rsidRDefault="008D315F" w:rsidP="00E55054">
            <w:pPr>
              <w:pStyle w:val="ListParagraph"/>
              <w:numPr>
                <w:ilvl w:val="0"/>
                <w:numId w:val="23"/>
              </w:numPr>
              <w:spacing w:before="240" w:after="120"/>
              <w:ind w:left="14" w:firstLine="362"/>
              <w:contextualSpacing w:val="0"/>
              <w:rPr>
                <w:rFonts w:cs="Calibri"/>
                <w:rtl/>
              </w:rPr>
            </w:pPr>
            <w:r w:rsidRPr="008C6A35">
              <w:rPr>
                <w:rFonts w:cs="Calibri"/>
                <w:rtl/>
              </w:rPr>
              <w:t>وإذكاء الوعي بالجوانب التطبيقية والنظرية للإدارة الجماعية لحق المؤلف والحقوق المجاورة.</w:t>
            </w:r>
          </w:p>
          <w:p w14:paraId="595D6122" w14:textId="1D60CDC7" w:rsidR="002B2633" w:rsidRPr="008C6A35" w:rsidRDefault="002B2633" w:rsidP="00E55054">
            <w:pPr>
              <w:pStyle w:val="ListParagraph"/>
              <w:numPr>
                <w:ilvl w:val="0"/>
                <w:numId w:val="23"/>
              </w:numPr>
              <w:spacing w:before="240" w:after="120"/>
              <w:ind w:left="14" w:firstLine="362"/>
              <w:contextualSpacing w:val="0"/>
              <w:rPr>
                <w:rFonts w:cs="Calibri"/>
                <w:rtl/>
              </w:rPr>
            </w:pPr>
            <w:r w:rsidRPr="008C6A35">
              <w:rPr>
                <w:rFonts w:cs="Calibri"/>
                <w:rtl/>
              </w:rPr>
              <w:t xml:space="preserve"> وإذكاء الوعي بدور الملكية الفكرية في الصناعات الإبداعية.</w:t>
            </w:r>
          </w:p>
          <w:p w14:paraId="102BFC24" w14:textId="73295D91" w:rsidR="008D315F" w:rsidRPr="008C6A35" w:rsidRDefault="008D315F" w:rsidP="00E55054">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120" w:history="1">
              <w:r w:rsidRPr="008C6A35">
                <w:rPr>
                  <w:rStyle w:val="Hyperlink"/>
                  <w:rFonts w:cs="Calibri"/>
                  <w:rtl/>
                </w:rPr>
                <w:t>الخطة الاستراتيجية المتوسطة الأجل للمنظمة للفترة 2022-2026</w:t>
              </w:r>
            </w:hyperlink>
            <w:hyperlink r:id="rId121"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8D315F" w:rsidRPr="008C6A35" w14:paraId="535EBB99" w14:textId="77777777" w:rsidTr="0073637F">
        <w:tc>
          <w:tcPr>
            <w:tcW w:w="2503" w:type="dxa"/>
          </w:tcPr>
          <w:p w14:paraId="51B1180C" w14:textId="14F76769" w:rsidR="008D315F" w:rsidRPr="008C6A35" w:rsidRDefault="00965F98" w:rsidP="00E55054">
            <w:pPr>
              <w:spacing w:before="240" w:after="120"/>
              <w:rPr>
                <w:rFonts w:cs="Calibri"/>
                <w:rtl/>
              </w:rPr>
            </w:pPr>
            <w:hyperlink r:id="rId122" w:history="1">
              <w:r w:rsidR="008D315F" w:rsidRPr="008C6A35">
                <w:rPr>
                  <w:rStyle w:val="Hyperlink"/>
                  <w:rFonts w:cs="Calibri"/>
                  <w:rtl/>
                </w:rPr>
                <w:t>مشاريع أجندة التنمية</w:t>
              </w:r>
            </w:hyperlink>
            <w:r w:rsidR="008D315F" w:rsidRPr="008C6A35">
              <w:rPr>
                <w:rFonts w:cs="Calibri"/>
                <w:rtl/>
              </w:rPr>
              <w:t xml:space="preserve"> ذات الصلة</w:t>
            </w:r>
          </w:p>
        </w:tc>
        <w:tc>
          <w:tcPr>
            <w:tcW w:w="6967" w:type="dxa"/>
          </w:tcPr>
          <w:p w14:paraId="11F46C71" w14:textId="198C4C5A" w:rsidR="008D315F" w:rsidRPr="008C6A35" w:rsidRDefault="008D315F" w:rsidP="00E55054">
            <w:pPr>
              <w:spacing w:before="240" w:after="120"/>
              <w:rPr>
                <w:rFonts w:cs="Calibri"/>
                <w:rtl/>
              </w:rPr>
            </w:pPr>
            <w:r w:rsidRPr="008C6A35">
              <w:rPr>
                <w:rFonts w:cs="Calibri"/>
                <w:rtl/>
              </w:rPr>
              <w:t xml:space="preserve">نفذت هذه التوصية من خلال مشاريع أجندة التنمية </w:t>
            </w:r>
            <w:r w:rsidRPr="008C6A35">
              <w:rPr>
                <w:rFonts w:cs="Calibri"/>
                <w:b/>
                <w:bCs/>
                <w:rtl/>
              </w:rPr>
              <w:t>المكتملة</w:t>
            </w:r>
            <w:r w:rsidRPr="008C6A35">
              <w:rPr>
                <w:rFonts w:cs="Calibri"/>
                <w:rtl/>
              </w:rPr>
              <w:t xml:space="preserve"> التالية: </w:t>
            </w:r>
            <w:r w:rsidRPr="008C6A35">
              <w:rPr>
                <w:rFonts w:cs="Calibri"/>
              </w:rPr>
              <w:t>CDIP/9/13</w:t>
            </w:r>
            <w:r w:rsidRPr="008C6A35">
              <w:rPr>
                <w:rFonts w:cs="Calibri"/>
                <w:rtl/>
              </w:rPr>
              <w:t xml:space="preserve"> و</w:t>
            </w:r>
            <w:r w:rsidRPr="008C6A35">
              <w:rPr>
                <w:rFonts w:cs="Calibri"/>
              </w:rPr>
              <w:t>CDIP/17/7</w:t>
            </w:r>
            <w:r w:rsidRPr="008C6A35">
              <w:rPr>
                <w:rFonts w:cs="Calibri"/>
                <w:rtl/>
              </w:rPr>
              <w:t xml:space="preserve"> و</w:t>
            </w:r>
            <w:r w:rsidRPr="008C6A35">
              <w:rPr>
                <w:rFonts w:cs="Calibri"/>
              </w:rPr>
              <w:t>CDIP/22/15 Rev.</w:t>
            </w:r>
          </w:p>
          <w:p w14:paraId="68F0DAA1" w14:textId="1B04931C" w:rsidR="008D315F" w:rsidRPr="008C6A35" w:rsidRDefault="008D315F" w:rsidP="00E55054">
            <w:pPr>
              <w:spacing w:before="240" w:after="120"/>
              <w:rPr>
                <w:rFonts w:cs="Calibri"/>
                <w:rtl/>
              </w:rPr>
            </w:pPr>
            <w:r w:rsidRPr="008C6A35">
              <w:rPr>
                <w:rFonts w:cs="Calibri"/>
                <w:rtl/>
              </w:rPr>
              <w:lastRenderedPageBreak/>
              <w:t xml:space="preserve">ونفذت هذه التوصية من خلال مشروعي أجندة التنمية </w:t>
            </w:r>
            <w:r w:rsidRPr="008C6A35">
              <w:rPr>
                <w:rFonts w:cs="Calibri"/>
                <w:b/>
                <w:bCs/>
                <w:rtl/>
              </w:rPr>
              <w:t>المكتملة</w:t>
            </w:r>
            <w:r w:rsidRPr="008C6A35">
              <w:rPr>
                <w:rFonts w:cs="Calibri"/>
                <w:rtl/>
              </w:rPr>
              <w:t xml:space="preserve"> و</w:t>
            </w:r>
            <w:r w:rsidRPr="008C6A35">
              <w:rPr>
                <w:rFonts w:cs="Calibri"/>
                <w:b/>
                <w:bCs/>
                <w:rtl/>
              </w:rPr>
              <w:t>المعممة</w:t>
            </w:r>
            <w:r w:rsidRPr="008C6A35">
              <w:rPr>
                <w:rFonts w:cs="Calibri"/>
                <w:rtl/>
              </w:rPr>
              <w:t xml:space="preserve"> التاليين: </w:t>
            </w:r>
            <w:r w:rsidRPr="008C6A35">
              <w:rPr>
                <w:rFonts w:cs="Calibri"/>
              </w:rPr>
              <w:t>CDIP/7/6</w:t>
            </w:r>
            <w:r w:rsidRPr="008C6A35">
              <w:rPr>
                <w:rFonts w:cs="Calibri"/>
                <w:rtl/>
              </w:rPr>
              <w:t xml:space="preserve"> و</w:t>
            </w:r>
            <w:r w:rsidRPr="008C6A35">
              <w:rPr>
                <w:rFonts w:cs="Calibri"/>
              </w:rPr>
              <w:t>CDIP/22/8</w:t>
            </w:r>
            <w:r w:rsidRPr="008C6A35">
              <w:rPr>
                <w:rFonts w:cs="Calibri"/>
                <w:rtl/>
              </w:rPr>
              <w:t>.</w:t>
            </w:r>
          </w:p>
          <w:p w14:paraId="7B003970" w14:textId="1220CDF6" w:rsidR="008D315F" w:rsidRPr="008C6A35" w:rsidRDefault="008D315F" w:rsidP="00E55054">
            <w:pPr>
              <w:spacing w:before="240" w:after="120"/>
              <w:rPr>
                <w:rFonts w:cs="Calibri"/>
                <w:rtl/>
              </w:rPr>
            </w:pPr>
            <w:r w:rsidRPr="008C6A35">
              <w:rPr>
                <w:rFonts w:cs="Calibri"/>
                <w:rtl/>
              </w:rPr>
              <w:t xml:space="preserve">وبالإضافة إلى ذلك، تعالج مشاريع أجندة التنمية </w:t>
            </w:r>
            <w:r w:rsidRPr="008C6A35">
              <w:rPr>
                <w:rFonts w:cs="Calibri"/>
                <w:b/>
                <w:bCs/>
                <w:rtl/>
              </w:rPr>
              <w:t>الجارية</w:t>
            </w:r>
            <w:r w:rsidRPr="008C6A35">
              <w:rPr>
                <w:rFonts w:cs="Calibri"/>
                <w:rtl/>
              </w:rPr>
              <w:t xml:space="preserve"> التالية هذه التوصية:</w:t>
            </w:r>
          </w:p>
          <w:p w14:paraId="227FC1C5" w14:textId="77777777" w:rsidR="008D315F" w:rsidRPr="008C6A35" w:rsidRDefault="008D315F" w:rsidP="00E55054">
            <w:pPr>
              <w:spacing w:before="240" w:after="120"/>
              <w:rPr>
                <w:rFonts w:cs="Calibri"/>
                <w:rtl/>
              </w:rPr>
            </w:pPr>
            <w:r w:rsidRPr="008C6A35">
              <w:rPr>
                <w:rFonts w:cs="Calibri"/>
                <w:rtl/>
              </w:rPr>
              <w:t xml:space="preserve">- </w:t>
            </w:r>
            <w:r w:rsidRPr="008C6A35">
              <w:rPr>
                <w:rFonts w:cs="Calibri"/>
                <w:i/>
                <w:iCs/>
                <w:rtl/>
              </w:rPr>
              <w:t>تطوير قطاع الموسيقى ونماذج اقتصادية جديدة للموسيقى في بوركينا فاسو وبعض بلدان الاتحاد الاقتصادي والنقدي لغرب أفريقيا</w:t>
            </w:r>
            <w:r w:rsidRPr="008C6A35">
              <w:rPr>
                <w:rFonts w:cs="Calibri"/>
                <w:rtl/>
              </w:rPr>
              <w:t xml:space="preserve"> (الوثيقة </w:t>
            </w:r>
            <w:r w:rsidRPr="008C6A35">
              <w:rPr>
                <w:rFonts w:cs="Calibri"/>
              </w:rPr>
              <w:t>CDIP/23/13</w:t>
            </w:r>
            <w:r w:rsidRPr="008C6A35">
              <w:rPr>
                <w:rFonts w:cs="Calibri"/>
                <w:rtl/>
              </w:rPr>
              <w:t>)</w:t>
            </w:r>
          </w:p>
          <w:p w14:paraId="1A396C99" w14:textId="77777777" w:rsidR="008D315F" w:rsidRPr="008C6A35" w:rsidRDefault="008D315F" w:rsidP="00E55054">
            <w:pPr>
              <w:spacing w:before="240" w:after="120"/>
              <w:rPr>
                <w:rFonts w:cs="Calibri"/>
                <w:rtl/>
              </w:rPr>
            </w:pPr>
            <w:r w:rsidRPr="008C6A35">
              <w:rPr>
                <w:rFonts w:cs="Calibri"/>
                <w:rtl/>
              </w:rPr>
              <w:t xml:space="preserve">- </w:t>
            </w:r>
            <w:r w:rsidRPr="008C6A35">
              <w:rPr>
                <w:rFonts w:cs="Calibri"/>
                <w:i/>
                <w:iCs/>
                <w:rtl/>
              </w:rPr>
              <w:t>وتمكين الشركات الصغيرة من خلال الملكية الفكرية: ووضع استراتيجيات لدعم المؤشرات الجغرافية أو العلامات الجماعية في فترة ما بعد التسجيل</w:t>
            </w:r>
            <w:r w:rsidRPr="008C6A35">
              <w:rPr>
                <w:rFonts w:cs="Calibri"/>
                <w:rtl/>
              </w:rPr>
              <w:t xml:space="preserve"> (</w:t>
            </w:r>
            <w:r w:rsidRPr="008C6A35">
              <w:rPr>
                <w:rFonts w:cs="Calibri"/>
              </w:rPr>
              <w:t>CDIP/27/8</w:t>
            </w:r>
            <w:r w:rsidRPr="008C6A35">
              <w:rPr>
                <w:rFonts w:cs="Calibri"/>
                <w:rtl/>
              </w:rPr>
              <w:t>)</w:t>
            </w:r>
          </w:p>
          <w:p w14:paraId="2807EEBE" w14:textId="733453AA" w:rsidR="00935AB4" w:rsidRPr="008C6A35" w:rsidRDefault="00935AB4" w:rsidP="00E55054">
            <w:pPr>
              <w:spacing w:before="240" w:after="120"/>
              <w:rPr>
                <w:rFonts w:cs="Calibri"/>
                <w:color w:val="FF0000"/>
                <w:rtl/>
              </w:rPr>
            </w:pPr>
            <w:r w:rsidRPr="008C6A35">
              <w:rPr>
                <w:rFonts w:cs="Calibri"/>
                <w:rtl/>
              </w:rPr>
              <w:t xml:space="preserve">- </w:t>
            </w:r>
            <w:r w:rsidRPr="008C6A35">
              <w:rPr>
                <w:rFonts w:cs="Calibri"/>
                <w:i/>
                <w:iCs/>
                <w:rtl/>
              </w:rPr>
              <w:t>وتعزيز استخدام الملكية الفكرية لتطبيقات الأجهزة المحمولة في قطاع البرمجيات ـ المرحلة الثانية</w:t>
            </w:r>
            <w:r w:rsidRPr="008C6A35">
              <w:rPr>
                <w:rFonts w:cs="Calibri"/>
                <w:rtl/>
              </w:rPr>
              <w:t xml:space="preserve"> (</w:t>
            </w:r>
            <w:r w:rsidRPr="008C6A35">
              <w:rPr>
                <w:rFonts w:cs="Calibri"/>
              </w:rPr>
              <w:t>CDIP/29/8 Rev.</w:t>
            </w:r>
            <w:r w:rsidRPr="008C6A35">
              <w:rPr>
                <w:rFonts w:cs="Calibri"/>
                <w:rtl/>
              </w:rPr>
              <w:t>).</w:t>
            </w:r>
          </w:p>
        </w:tc>
      </w:tr>
      <w:tr w:rsidR="008D315F" w:rsidRPr="008C6A35" w14:paraId="3C1FF32A" w14:textId="77777777" w:rsidTr="0073637F">
        <w:tc>
          <w:tcPr>
            <w:tcW w:w="2503" w:type="dxa"/>
          </w:tcPr>
          <w:p w14:paraId="744FCED8" w14:textId="77777777" w:rsidR="008D315F" w:rsidRPr="008C6A35" w:rsidRDefault="008D315F" w:rsidP="00E55054">
            <w:pPr>
              <w:spacing w:before="240" w:after="120"/>
              <w:rPr>
                <w:rFonts w:cs="Calibri"/>
                <w:rtl/>
              </w:rPr>
            </w:pPr>
            <w:r w:rsidRPr="008C6A35">
              <w:rPr>
                <w:rFonts w:cs="Calibri"/>
                <w:rtl/>
              </w:rPr>
              <w:lastRenderedPageBreak/>
              <w:t>أبرز النقاط</w:t>
            </w:r>
          </w:p>
        </w:tc>
        <w:tc>
          <w:tcPr>
            <w:tcW w:w="6967" w:type="dxa"/>
          </w:tcPr>
          <w:p w14:paraId="6F1453C8" w14:textId="3F7DDF78" w:rsidR="00C70A0F" w:rsidRPr="008C6A35" w:rsidRDefault="00C70A0F" w:rsidP="00E55054">
            <w:pPr>
              <w:pStyle w:val="ListParagraph"/>
              <w:numPr>
                <w:ilvl w:val="0"/>
                <w:numId w:val="25"/>
              </w:numPr>
              <w:spacing w:before="240" w:after="120"/>
              <w:contextualSpacing w:val="0"/>
              <w:rPr>
                <w:rFonts w:cs="Calibri"/>
                <w:rtl/>
              </w:rPr>
            </w:pPr>
            <w:r w:rsidRPr="008C6A35">
              <w:rPr>
                <w:rFonts w:cs="Calibri"/>
                <w:rtl/>
              </w:rPr>
              <w:t>دعمت الويبو إنشاء شبكة مكاتب نقل التكنولوجيا لدول البلطيق.</w:t>
            </w:r>
          </w:p>
          <w:p w14:paraId="26575C07" w14:textId="222135A9" w:rsidR="008D315F" w:rsidRPr="008C6A35" w:rsidRDefault="008D315F" w:rsidP="00E55054">
            <w:pPr>
              <w:pStyle w:val="ListParagraph"/>
              <w:numPr>
                <w:ilvl w:val="0"/>
                <w:numId w:val="25"/>
              </w:numPr>
              <w:spacing w:before="240" w:after="120"/>
              <w:contextualSpacing w:val="0"/>
              <w:rPr>
                <w:rFonts w:cs="Calibri"/>
                <w:rtl/>
              </w:rPr>
            </w:pPr>
            <w:r w:rsidRPr="008C6A35">
              <w:rPr>
                <w:rFonts w:cs="Calibri"/>
                <w:rtl/>
              </w:rPr>
              <w:t>وبنهاية الفترة المشمولة بالتقرير، قدم برنامج مساعدة المخترعين الدعم لأكثر من 180 مستفيداً، بما في ذلك 48 براءة ممنوحة منذ بداية المشروع.</w:t>
            </w:r>
          </w:p>
          <w:p w14:paraId="41CAE95B" w14:textId="7246D1A0" w:rsidR="009646B5" w:rsidRPr="008C6A35" w:rsidRDefault="009646B5" w:rsidP="00E55054">
            <w:pPr>
              <w:pStyle w:val="ListParagraph"/>
              <w:numPr>
                <w:ilvl w:val="0"/>
                <w:numId w:val="25"/>
              </w:numPr>
              <w:spacing w:before="240" w:after="120"/>
              <w:contextualSpacing w:val="0"/>
              <w:rPr>
                <w:rFonts w:cs="Calibri"/>
                <w:rtl/>
              </w:rPr>
            </w:pPr>
            <w:r w:rsidRPr="008C6A35">
              <w:rPr>
                <w:rFonts w:cs="Calibri"/>
                <w:rtl/>
              </w:rPr>
              <w:t xml:space="preserve"> وأبرمت أربعة بلدان مذكرات تفاهم (</w:t>
            </w:r>
            <w:r w:rsidRPr="008C6A35">
              <w:rPr>
                <w:rFonts w:cs="Calibri"/>
              </w:rPr>
              <w:t>MoUs</w:t>
            </w:r>
            <w:r w:rsidRPr="008C6A35">
              <w:rPr>
                <w:rFonts w:cs="Calibri"/>
                <w:rtl/>
              </w:rPr>
              <w:t xml:space="preserve">) مع الويبو للاعتراف رسمياً </w:t>
            </w:r>
            <w:hyperlink r:id="rId123" w:history="1">
              <w:r w:rsidRPr="008C6A35">
                <w:rPr>
                  <w:rStyle w:val="Hyperlink"/>
                  <w:rFonts w:cs="Calibri"/>
                  <w:rtl/>
                </w:rPr>
                <w:t>بالبرنامج الدولي للتدريب على صياغة البراءات</w:t>
              </w:r>
            </w:hyperlink>
            <w:r w:rsidRPr="008C6A35">
              <w:rPr>
                <w:rFonts w:cs="Calibri"/>
                <w:rtl/>
              </w:rPr>
              <w:t xml:space="preserve"> (</w:t>
            </w:r>
            <w:r w:rsidRPr="008C6A35">
              <w:rPr>
                <w:rFonts w:cs="Calibri"/>
              </w:rPr>
              <w:t>IPDTP</w:t>
            </w:r>
            <w:r w:rsidRPr="008C6A35">
              <w:rPr>
                <w:rFonts w:cs="Calibri"/>
                <w:rtl/>
              </w:rPr>
              <w:t>) في ولاياتها القضائية.</w:t>
            </w:r>
          </w:p>
          <w:p w14:paraId="6B04232A" w14:textId="59B36EBE" w:rsidR="009646B5" w:rsidRPr="008C6A35" w:rsidRDefault="008D315F" w:rsidP="00E55054">
            <w:pPr>
              <w:pStyle w:val="ListParagraph"/>
              <w:numPr>
                <w:ilvl w:val="0"/>
                <w:numId w:val="25"/>
              </w:numPr>
              <w:spacing w:before="240" w:after="120"/>
              <w:contextualSpacing w:val="0"/>
              <w:rPr>
                <w:rFonts w:cs="Calibri"/>
                <w:rtl/>
              </w:rPr>
            </w:pPr>
            <w:r w:rsidRPr="008C6A35">
              <w:rPr>
                <w:rFonts w:cs="Calibri"/>
                <w:rtl/>
              </w:rPr>
              <w:t>وأطلقت الويبو برنامجها الدولي للتدريب على صياغة البراءات في مارس 2022</w:t>
            </w:r>
          </w:p>
          <w:p w14:paraId="00724DD1" w14:textId="21E4E6F4" w:rsidR="00A2737C" w:rsidRPr="008C6A35" w:rsidRDefault="000A0170" w:rsidP="00E55054">
            <w:pPr>
              <w:pStyle w:val="ListParagraph"/>
              <w:numPr>
                <w:ilvl w:val="0"/>
                <w:numId w:val="25"/>
              </w:numPr>
              <w:spacing w:before="240" w:after="120"/>
              <w:contextualSpacing w:val="0"/>
              <w:rPr>
                <w:rFonts w:cs="Calibri"/>
                <w:rtl/>
              </w:rPr>
            </w:pPr>
            <w:r w:rsidRPr="008C6A35">
              <w:rPr>
                <w:rFonts w:cs="Calibri"/>
                <w:rtl/>
              </w:rPr>
              <w:t xml:space="preserve">وأُعد </w:t>
            </w:r>
            <w:hyperlink r:id="rId124" w:history="1">
              <w:r w:rsidRPr="008C6A35">
                <w:rPr>
                  <w:rStyle w:val="Hyperlink"/>
                  <w:rFonts w:cs="Calibri"/>
                  <w:rtl/>
                </w:rPr>
                <w:t>دليل</w:t>
              </w:r>
            </w:hyperlink>
            <w:r w:rsidRPr="008C6A35">
              <w:rPr>
                <w:rFonts w:cs="Calibri"/>
                <w:rtl/>
              </w:rPr>
              <w:t xml:space="preserve"> لتنظيم حملات إذكاء التوعية بدور الملكية الفكرية في الصناعات الإبداعية في العصر الرقمي.</w:t>
            </w:r>
          </w:p>
        </w:tc>
      </w:tr>
      <w:tr w:rsidR="008D315F" w:rsidRPr="008C6A35" w14:paraId="22E08DD9" w14:textId="77777777" w:rsidTr="0073637F">
        <w:tc>
          <w:tcPr>
            <w:tcW w:w="2503" w:type="dxa"/>
          </w:tcPr>
          <w:p w14:paraId="30C05A7E" w14:textId="77777777" w:rsidR="008D315F" w:rsidRPr="008C6A35" w:rsidRDefault="008D315F" w:rsidP="00E55054">
            <w:pPr>
              <w:spacing w:before="240" w:after="120"/>
              <w:rPr>
                <w:rFonts w:cs="Calibri"/>
                <w:rtl/>
              </w:rPr>
            </w:pPr>
            <w:r w:rsidRPr="008C6A35">
              <w:rPr>
                <w:rFonts w:cs="Calibri"/>
                <w:rtl/>
              </w:rPr>
              <w:t>الأنشطة/الإنجازات</w:t>
            </w:r>
          </w:p>
        </w:tc>
        <w:tc>
          <w:tcPr>
            <w:tcW w:w="6967" w:type="dxa"/>
          </w:tcPr>
          <w:p w14:paraId="68CE180C" w14:textId="2D862C88" w:rsidR="0046398F" w:rsidRPr="008C6A35" w:rsidRDefault="002836AD" w:rsidP="00E55054">
            <w:pPr>
              <w:pStyle w:val="ListParagraph"/>
              <w:numPr>
                <w:ilvl w:val="0"/>
                <w:numId w:val="24"/>
              </w:numPr>
              <w:spacing w:before="240" w:after="120"/>
              <w:ind w:left="360"/>
              <w:contextualSpacing w:val="0"/>
              <w:rPr>
                <w:rFonts w:cs="Calibri"/>
                <w:rtl/>
              </w:rPr>
            </w:pPr>
            <w:r w:rsidRPr="008C6A35">
              <w:rPr>
                <w:rFonts w:cs="Calibri"/>
                <w:rtl/>
              </w:rPr>
              <w:t xml:space="preserve"> قدمت الويبو الدعم لهياكل نقل التكنولوجيا، مما أثمر عن إنشاء شبكة مكاتب نقل التكنولوجيا لدول البلطيق.</w:t>
            </w:r>
            <w:r w:rsidR="00250F53" w:rsidRPr="008C6A35">
              <w:rPr>
                <w:rFonts w:cs="Calibri"/>
                <w:rtl/>
              </w:rPr>
              <w:t xml:space="preserve"> </w:t>
            </w:r>
            <w:r w:rsidRPr="008C6A35">
              <w:rPr>
                <w:rFonts w:cs="Calibri"/>
                <w:rtl/>
              </w:rPr>
              <w:t>ولضمان استدامة نتائج المشروع على المدى الطويل، بما في ذلك إنشاء مجموعة من المتخصصين في تسويق الملكية الفكرية، تم التوقيع على مذكرة تفاهم مع شبكة نقل التكنولوجيا لدول البلطيق في 27 أكتوبر 2022.</w:t>
            </w:r>
            <w:r w:rsidR="00250F53" w:rsidRPr="008C6A35">
              <w:rPr>
                <w:rFonts w:cs="Calibri"/>
                <w:rtl/>
              </w:rPr>
              <w:t xml:space="preserve"> </w:t>
            </w:r>
            <w:r w:rsidRPr="008C6A35">
              <w:rPr>
                <w:rFonts w:cs="Calibri"/>
                <w:rtl/>
              </w:rPr>
              <w:t>وتم إبرام مشروع نقل التكنولوجيا في مصر.</w:t>
            </w:r>
            <w:r w:rsidR="00250F53" w:rsidRPr="008C6A35">
              <w:rPr>
                <w:rFonts w:cs="Calibri"/>
                <w:rtl/>
              </w:rPr>
              <w:t xml:space="preserve"> </w:t>
            </w:r>
            <w:r w:rsidRPr="008C6A35">
              <w:rPr>
                <w:rFonts w:cs="Calibri"/>
                <w:rtl/>
              </w:rPr>
              <w:t>وأسفر المشروع عن: "1" تطوير نموذج التدريب على تسويق الملكية الفكرية للمؤسسات الأكاديمية في مصر؛ و"2" صياغة تقرير نهائي شامل للمشروع يشتمل على مبادئ توجيهية مفصلة حول المنهجية المطبقة والنتائج والتوصيات؛ و"3" إنشاء "مجموعة وطنية لتسويق الملكية الفكرية"، تتألف من 22 مهنياً حصلوا على شهادات حال استكمال البرنامج؛ و"4" القاعدة لتشكيل شبكة وطنية لمكاتب نقل التكنولوجيا في مصر، وتنطوي مبدئياً على المؤسسات المستفيدة ولكنها متاحة أمام أعضاء نقل التكنولوجيا الوطنيين الآخرين.</w:t>
            </w:r>
            <w:r w:rsidR="00250F53" w:rsidRPr="008C6A35">
              <w:rPr>
                <w:rFonts w:cs="Calibri"/>
                <w:rtl/>
              </w:rPr>
              <w:t xml:space="preserve"> </w:t>
            </w:r>
            <w:r w:rsidRPr="008C6A35">
              <w:rPr>
                <w:rFonts w:cs="Calibri"/>
                <w:rtl/>
              </w:rPr>
              <w:t>وقد وضعت هذه الشبكة لتكون بمثابة مشروع تجريبي لشبكة مكاتب نقل التكنولوجيا للإقليم العربي.</w:t>
            </w:r>
            <w:r w:rsidR="00250F53" w:rsidRPr="008C6A35">
              <w:rPr>
                <w:rFonts w:cs="Calibri"/>
                <w:rtl/>
              </w:rPr>
              <w:t xml:space="preserve"> </w:t>
            </w:r>
            <w:r w:rsidRPr="008C6A35">
              <w:rPr>
                <w:rFonts w:cs="Calibri"/>
                <w:rtl/>
              </w:rPr>
              <w:t>وفضلاً عن ذلك، أطلقت الويبو، بالتعاون مع رابطة إدارة البحث والابتكار في الجنوب الأفريقي (</w:t>
            </w:r>
            <w:r w:rsidRPr="008C6A35">
              <w:rPr>
                <w:rFonts w:cs="Calibri"/>
              </w:rPr>
              <w:t>SARIMA</w:t>
            </w:r>
            <w:r w:rsidRPr="008C6A35">
              <w:rPr>
                <w:rFonts w:cs="Calibri"/>
                <w:rtl/>
              </w:rPr>
              <w:t>) ومكتب اليابان للبراءات (</w:t>
            </w:r>
            <w:r w:rsidRPr="008C6A35">
              <w:rPr>
                <w:rFonts w:cs="Calibri"/>
              </w:rPr>
              <w:t>JPO</w:t>
            </w:r>
            <w:r w:rsidRPr="008C6A35">
              <w:rPr>
                <w:rFonts w:cs="Calibri"/>
                <w:rtl/>
              </w:rPr>
              <w:t>)، برنامجاً للتدريب في أثناء العمل للمهنيين في مجال نقل التكنولوجيا من ست دول أعضاء.</w:t>
            </w:r>
            <w:r w:rsidR="00CD3B39" w:rsidRPr="008C6A35">
              <w:rPr>
                <w:rStyle w:val="FootnoteReference"/>
                <w:rFonts w:cs="Calibri"/>
                <w:rtl/>
              </w:rPr>
              <w:footnoteReference w:id="10"/>
            </w:r>
            <w:r w:rsidR="00250F53" w:rsidRPr="008C6A35">
              <w:rPr>
                <w:rFonts w:cs="Calibri"/>
                <w:rtl/>
              </w:rPr>
              <w:t xml:space="preserve"> </w:t>
            </w:r>
            <w:r w:rsidRPr="008C6A35">
              <w:rPr>
                <w:rFonts w:cs="Calibri"/>
                <w:rtl/>
              </w:rPr>
              <w:t>وسيخضع هؤلاء المتدربون لبرنامج تدريبي تجريبي مدته ثمانية أسابيع في مكاتب نقل التكنولوجيا بجنوب إفريقيا.</w:t>
            </w:r>
            <w:r w:rsidR="00250F53" w:rsidRPr="008C6A35">
              <w:rPr>
                <w:rFonts w:cs="Calibri"/>
                <w:rtl/>
              </w:rPr>
              <w:t xml:space="preserve"> </w:t>
            </w:r>
            <w:r w:rsidRPr="008C6A35">
              <w:rPr>
                <w:rFonts w:cs="Calibri"/>
                <w:rtl/>
              </w:rPr>
              <w:t>وعلى الرغم من أن الاستعدادات للبرنامج بدأت في مارس 2023، إلا أنه من المقرر التدريب الفعلي في أكتوبر 2023.</w:t>
            </w:r>
          </w:p>
          <w:p w14:paraId="1E4DDE27" w14:textId="1AD3D3DE" w:rsidR="00B43EE1" w:rsidRPr="008C6A35" w:rsidRDefault="008D315F" w:rsidP="00E55054">
            <w:pPr>
              <w:pStyle w:val="ListParagraph"/>
              <w:numPr>
                <w:ilvl w:val="0"/>
                <w:numId w:val="24"/>
              </w:numPr>
              <w:spacing w:before="240" w:after="120"/>
              <w:ind w:left="360"/>
              <w:contextualSpacing w:val="0"/>
              <w:rPr>
                <w:rFonts w:cs="Calibri"/>
                <w:rtl/>
              </w:rPr>
            </w:pPr>
            <w:r w:rsidRPr="008C6A35">
              <w:rPr>
                <w:rFonts w:cs="Calibri"/>
                <w:rtl/>
              </w:rPr>
              <w:lastRenderedPageBreak/>
              <w:t>ويتيح برنامج مساعدة المخترعين للمخترعين محدودي الموارد تحويل أفكارهم إلى أصول.</w:t>
            </w:r>
            <w:r w:rsidR="00250F53" w:rsidRPr="008C6A35">
              <w:rPr>
                <w:rFonts w:cs="Calibri"/>
                <w:rtl/>
              </w:rPr>
              <w:t xml:space="preserve"> </w:t>
            </w:r>
            <w:r w:rsidRPr="008C6A35">
              <w:rPr>
                <w:rFonts w:cs="Calibri"/>
                <w:rtl/>
              </w:rPr>
              <w:t>ويتلقى المخترعون الدعم لخوض عملية تأمين البراءات كل في بلده ومناطق اختصاص مختارة على أيدي مهنيين ذوي خبرة في البراءات.</w:t>
            </w:r>
            <w:r w:rsidR="00250F53" w:rsidRPr="008C6A35">
              <w:rPr>
                <w:rFonts w:cs="Calibri"/>
                <w:rtl/>
              </w:rPr>
              <w:t xml:space="preserve"> </w:t>
            </w:r>
            <w:r w:rsidRPr="008C6A35">
              <w:rPr>
                <w:rFonts w:cs="Calibri"/>
                <w:rtl/>
              </w:rPr>
              <w:t xml:space="preserve">وفي عام 2023، أصبحت سنغافورة وكينيا من الدول المشاركة في برنامج </w:t>
            </w:r>
            <w:r w:rsidRPr="008C6A35">
              <w:rPr>
                <w:rFonts w:cs="Calibri"/>
              </w:rPr>
              <w:t>IAP</w:t>
            </w:r>
            <w:r w:rsidRPr="008C6A35">
              <w:rPr>
                <w:rFonts w:cs="Calibri"/>
                <w:rtl/>
              </w:rPr>
              <w:t>.</w:t>
            </w:r>
            <w:r w:rsidR="00226D8C" w:rsidRPr="008C6A35">
              <w:rPr>
                <w:rStyle w:val="FootnoteReference"/>
                <w:rFonts w:cs="Calibri"/>
                <w:rtl/>
              </w:rPr>
              <w:footnoteReference w:id="11"/>
            </w:r>
            <w:r w:rsidRPr="008C6A35">
              <w:rPr>
                <w:rFonts w:cs="Calibri"/>
                <w:rtl/>
              </w:rPr>
              <w:t xml:space="preserve"> </w:t>
            </w:r>
            <w:r w:rsidRPr="008C6A35">
              <w:rPr>
                <w:rFonts w:cs="Calibri"/>
                <w:rtl/>
              </w:rPr>
              <w:cr/>
            </w:r>
            <w:r w:rsidRPr="008C6A35">
              <w:rPr>
                <w:rFonts w:cs="Calibri"/>
                <w:rtl/>
              </w:rPr>
              <w:br/>
            </w:r>
            <w:r w:rsidRPr="008C6A35">
              <w:rPr>
                <w:rFonts w:cs="Calibri"/>
                <w:rtl/>
              </w:rPr>
              <w:cr/>
            </w:r>
            <w:r w:rsidRPr="008C6A35">
              <w:rPr>
                <w:rFonts w:cs="Calibri"/>
                <w:rtl/>
              </w:rPr>
              <w:br/>
              <w:t>وبنهاية الفترة التي يشملها التقرير، كان برنامج مساعدة المخترعين قد قدم الدعم لأكثر من 180 مستفيداً، بما في ذلك 48 براءة ممنوحة منذ بداية المشروع.</w:t>
            </w:r>
            <w:r w:rsidR="00250F53" w:rsidRPr="008C6A35">
              <w:rPr>
                <w:rFonts w:cs="Calibri"/>
                <w:rtl/>
              </w:rPr>
              <w:t xml:space="preserve"> </w:t>
            </w:r>
            <w:r w:rsidRPr="008C6A35">
              <w:rPr>
                <w:rFonts w:cs="Calibri"/>
                <w:rtl/>
              </w:rPr>
              <w:t>وقدمت الويبو فعاليات موجهة على هيئة تفاعلات افتراضية، مع التركيز على تحسين مهارات المخترعين في المجالات التي حددها مسؤولو اتصال البرنامج.</w:t>
            </w:r>
            <w:r w:rsidR="00250F53" w:rsidRPr="008C6A35">
              <w:rPr>
                <w:rFonts w:cs="Calibri"/>
                <w:rtl/>
              </w:rPr>
              <w:t xml:space="preserve"> </w:t>
            </w:r>
          </w:p>
          <w:p w14:paraId="26EDE4AB" w14:textId="657CF3FB" w:rsidR="00D17A86" w:rsidRPr="008C6A35" w:rsidRDefault="00C2779B" w:rsidP="00E55054">
            <w:pPr>
              <w:pStyle w:val="ListParagraph"/>
              <w:spacing w:before="240" w:after="120"/>
              <w:ind w:left="360"/>
              <w:contextualSpacing w:val="0"/>
              <w:rPr>
                <w:rFonts w:cs="Calibri"/>
                <w:rtl/>
              </w:rPr>
            </w:pPr>
            <w:r w:rsidRPr="008C6A35">
              <w:rPr>
                <w:rFonts w:cs="Calibri"/>
                <w:rtl/>
              </w:rPr>
              <w:t>ولتطوير القدرات والمهارات المحلية إزاء صياغة طلبات البراءات، عُقدت حلقتا عمل وطنيتان في شيلي والمكسيك.</w:t>
            </w:r>
            <w:r w:rsidR="00250F53" w:rsidRPr="008C6A35">
              <w:rPr>
                <w:rFonts w:cs="Calibri"/>
                <w:rtl/>
              </w:rPr>
              <w:t xml:space="preserve"> </w:t>
            </w:r>
            <w:r w:rsidRPr="008C6A35">
              <w:rPr>
                <w:rFonts w:cs="Calibri"/>
                <w:rtl/>
              </w:rPr>
              <w:t xml:space="preserve">وأطلقت الويبو أيضاً </w:t>
            </w:r>
            <w:hyperlink r:id="rId125" w:history="1">
              <w:r w:rsidRPr="008C6A35">
                <w:rPr>
                  <w:rStyle w:val="Hyperlink"/>
                  <w:rFonts w:cs="Calibri"/>
                  <w:rtl/>
                </w:rPr>
                <w:t>البرنامج الدولي للتدريب على صياغة البراءات</w:t>
              </w:r>
            </w:hyperlink>
            <w:r w:rsidRPr="008C6A35">
              <w:rPr>
                <w:rFonts w:cs="Calibri"/>
                <w:rtl/>
              </w:rPr>
              <w:t xml:space="preserve"> الذي يقدم تدريباً عملياً للمهنيين الناشئين في مجال البراءات للتعرف على آليات صياغة البراءات ووضعها موضع التنفيذ على مدى ثمانية أشهر.</w:t>
            </w:r>
            <w:r w:rsidR="00250F53" w:rsidRPr="008C6A35">
              <w:rPr>
                <w:rFonts w:cs="Calibri"/>
                <w:rtl/>
              </w:rPr>
              <w:t xml:space="preserve"> </w:t>
            </w:r>
            <w:r w:rsidRPr="008C6A35">
              <w:rPr>
                <w:rFonts w:cs="Calibri"/>
                <w:rtl/>
              </w:rPr>
              <w:t xml:space="preserve">أبرمت أربعة </w:t>
            </w:r>
            <w:r w:rsidR="00226D8C" w:rsidRPr="008C6A35">
              <w:rPr>
                <w:rStyle w:val="FootnoteReference"/>
                <w:rFonts w:cs="Calibri"/>
                <w:rtl/>
              </w:rPr>
              <w:footnoteReference w:id="12"/>
            </w:r>
            <w:r w:rsidRPr="008C6A35">
              <w:rPr>
                <w:rFonts w:cs="Calibri"/>
                <w:rtl/>
              </w:rPr>
              <w:t>بلدان مذكرات تفاهم (</w:t>
            </w:r>
            <w:r w:rsidRPr="008C6A35">
              <w:rPr>
                <w:rFonts w:cs="Calibri"/>
              </w:rPr>
              <w:t>MoUs</w:t>
            </w:r>
            <w:r w:rsidRPr="008C6A35">
              <w:rPr>
                <w:rFonts w:cs="Calibri"/>
                <w:rtl/>
              </w:rPr>
              <w:t>) مع الويبو للاعتراف رسمياً بالبرنامج الدولي للتدريب على صياغة البراءات في ولاياتها القضائية.</w:t>
            </w:r>
            <w:r w:rsidR="00250F53" w:rsidRPr="008C6A35">
              <w:rPr>
                <w:rFonts w:cs="Calibri"/>
                <w:rtl/>
              </w:rPr>
              <w:t xml:space="preserve"> </w:t>
            </w:r>
            <w:r w:rsidRPr="008C6A35">
              <w:rPr>
                <w:rFonts w:cs="Calibri"/>
                <w:rtl/>
              </w:rPr>
              <w:t>وقد تلقى نحو 70 مشاركاً من 40 بلداً التدريب من خلال حلقات العمل هذه والبرنامج الدولي للتدريب على صياغة البراءات.</w:t>
            </w:r>
          </w:p>
          <w:p w14:paraId="1DC34C28" w14:textId="41CB1930" w:rsidR="00F73F05" w:rsidRPr="008C6A35" w:rsidRDefault="000C7178" w:rsidP="00E55054">
            <w:pPr>
              <w:pStyle w:val="ListParagraph"/>
              <w:numPr>
                <w:ilvl w:val="0"/>
                <w:numId w:val="24"/>
              </w:numPr>
              <w:spacing w:before="240" w:after="120"/>
              <w:ind w:left="383"/>
              <w:contextualSpacing w:val="0"/>
              <w:rPr>
                <w:rFonts w:cs="Calibri"/>
                <w:rtl/>
              </w:rPr>
            </w:pPr>
            <w:r w:rsidRPr="008C6A35">
              <w:rPr>
                <w:rFonts w:cs="Calibri"/>
                <w:rtl/>
              </w:rPr>
              <w:t xml:space="preserve"> وأدارت الويبو عدة مشاريع قائمة على المجموعات و/أو إقليمية في مجال الإدارة الجماعية لحقوق المؤلف والحقوق المجاورة. ويتمثل الهدف من ذلك في توسيع نطاق التأثير من العمل في تعاون جامع إلى مساعدة مجموعات من البلدان في منطقة واحدة تشترك في اللغة و/أو تعاني من مشاكل مشتركة و/أو تشارك نفس الالتزام لتقديم حلول ذات فعالية وكفاءة للإدارة الجماعية</w:t>
            </w:r>
            <w:r w:rsidR="00250F53" w:rsidRPr="008C6A35">
              <w:rPr>
                <w:rFonts w:cs="Calibri"/>
                <w:rtl/>
              </w:rPr>
              <w:t xml:space="preserve"> </w:t>
            </w:r>
            <w:r w:rsidRPr="008C6A35">
              <w:rPr>
                <w:rFonts w:cs="Calibri"/>
                <w:rtl/>
              </w:rPr>
              <w:t>ومن الأمثلة على ذلك: "1" المشروعات الإقليمية للاتحاد الدولي للمنظمات المعنية بحقوق النسخ (</w:t>
            </w:r>
            <w:r w:rsidRPr="008C6A35">
              <w:rPr>
                <w:rFonts w:cs="Calibri"/>
              </w:rPr>
              <w:t>IFRRO</w:t>
            </w:r>
            <w:r w:rsidRPr="008C6A35">
              <w:rPr>
                <w:rFonts w:cs="Calibri"/>
                <w:rtl/>
              </w:rPr>
              <w:t>) والويبو لتطوير منظمات الإدارة الجماعية (</w:t>
            </w:r>
            <w:r w:rsidRPr="008C6A35">
              <w:rPr>
                <w:rFonts w:cs="Calibri"/>
              </w:rPr>
              <w:t>CMOs</w:t>
            </w:r>
            <w:r w:rsidRPr="008C6A35">
              <w:rPr>
                <w:rFonts w:cs="Calibri"/>
                <w:rtl/>
              </w:rPr>
              <w:t xml:space="preserve">) في مجال المصنفات القائمة على النصوص والصور للبلدان الأفريقية الناطقة باللغة الإنجليزية </w:t>
            </w:r>
            <w:r w:rsidR="00760A36" w:rsidRPr="008C6A35">
              <w:rPr>
                <w:rStyle w:val="FootnoteReference"/>
                <w:rFonts w:cs="Calibri"/>
                <w:rtl/>
              </w:rPr>
              <w:footnoteReference w:id="13"/>
            </w:r>
            <w:r w:rsidRPr="008C6A35">
              <w:rPr>
                <w:rFonts w:cs="Calibri"/>
                <w:rtl/>
              </w:rPr>
              <w:t>والبلدان الأفريقية الناطقة بالفرنسية؛</w:t>
            </w:r>
            <w:r w:rsidR="00760A36" w:rsidRPr="008C6A35">
              <w:rPr>
                <w:rStyle w:val="FootnoteReference"/>
                <w:rFonts w:cs="Calibri"/>
                <w:rtl/>
              </w:rPr>
              <w:footnoteReference w:id="14"/>
            </w:r>
            <w:r w:rsidRPr="008C6A35">
              <w:rPr>
                <w:rFonts w:cs="Calibri"/>
                <w:rtl/>
              </w:rPr>
              <w:t xml:space="preserve">و"2" المشروع البحثي لأفضل ممارسات الإدارة الجماعية لرابطة أمم جنوب شرق آسيا؛ و"3" مشروع الويبو لحزمة الاستجابة لكوفيد-19 لمؤسسة </w:t>
            </w:r>
            <w:r w:rsidRPr="008C6A35">
              <w:rPr>
                <w:rFonts w:cs="Calibri"/>
              </w:rPr>
              <w:t>CopyGhana</w:t>
            </w:r>
            <w:r w:rsidRPr="008C6A35">
              <w:rPr>
                <w:rFonts w:cs="Calibri"/>
                <w:rtl/>
              </w:rPr>
              <w:t>.</w:t>
            </w:r>
          </w:p>
          <w:p w14:paraId="55E486EF" w14:textId="1728D6A8" w:rsidR="001B11BA" w:rsidRPr="008C6A35" w:rsidRDefault="001B11BA" w:rsidP="00E55054">
            <w:pPr>
              <w:pStyle w:val="ListParagraph"/>
              <w:spacing w:before="240" w:after="120"/>
              <w:ind w:left="383"/>
              <w:contextualSpacing w:val="0"/>
              <w:rPr>
                <w:rFonts w:cs="Calibri"/>
                <w:rtl/>
              </w:rPr>
            </w:pPr>
            <w:r w:rsidRPr="008C6A35">
              <w:rPr>
                <w:rFonts w:cs="Calibri"/>
                <w:rtl/>
              </w:rPr>
              <w:t xml:space="preserve"> ولتعزيز قدرة الدول الأعضاء وأصحاب المصلحة المعنيين على ضمان تحصيل الإتاوات وتوزيعها على نحو يتسم بالنزاهة من قبل منظمات الإدارة الجماعية، عرضت الويبو حلاً تكنولوجياً، وهو منصة </w:t>
            </w:r>
            <w:r w:rsidRPr="008C6A35">
              <w:rPr>
                <w:rFonts w:cs="Calibri"/>
              </w:rPr>
              <w:t>WIPO Connect</w:t>
            </w:r>
            <w:r w:rsidRPr="008C6A35">
              <w:rPr>
                <w:rFonts w:cs="Calibri"/>
                <w:rtl/>
              </w:rPr>
              <w:t>، يمكن نشره عند الطلب في البلدان النامية والبلدان الأقل نمواً.</w:t>
            </w:r>
          </w:p>
          <w:p w14:paraId="0882F43D" w14:textId="3AAAA302" w:rsidR="008D315F" w:rsidRPr="008C6A35" w:rsidRDefault="00C065B2" w:rsidP="00E55054">
            <w:pPr>
              <w:pStyle w:val="ListParagraph"/>
              <w:numPr>
                <w:ilvl w:val="0"/>
                <w:numId w:val="24"/>
              </w:numPr>
              <w:spacing w:before="240" w:after="120"/>
              <w:ind w:left="386"/>
              <w:contextualSpacing w:val="0"/>
              <w:rPr>
                <w:rFonts w:cs="Calibri"/>
                <w:rtl/>
              </w:rPr>
            </w:pPr>
            <w:r w:rsidRPr="008C6A35">
              <w:rPr>
                <w:rFonts w:cs="Calibri"/>
                <w:rtl/>
              </w:rPr>
              <w:t xml:space="preserve">وأُعد </w:t>
            </w:r>
            <w:hyperlink r:id="rId126" w:history="1">
              <w:r w:rsidRPr="008C6A35">
                <w:rPr>
                  <w:rStyle w:val="Hyperlink"/>
                  <w:rFonts w:cs="Calibri"/>
                  <w:rtl/>
                </w:rPr>
                <w:t>دليل</w:t>
              </w:r>
            </w:hyperlink>
            <w:r w:rsidRPr="008C6A35">
              <w:rPr>
                <w:rFonts w:cs="Calibri"/>
                <w:rtl/>
              </w:rPr>
              <w:t xml:space="preserve"> لتنظيم حملات إذكاء التوعية بدور الملكية الفكرية في الصناعات الإبداعية في العصر الرقمي ضمن إطار مشروع جدول أعمال التنمية بشأن </w:t>
            </w:r>
            <w:hyperlink r:id="rId127" w:history="1">
              <w:r w:rsidRPr="008C6A35">
                <w:rPr>
                  <w:rFonts w:cs="Calibri"/>
                  <w:i/>
                  <w:iCs/>
                  <w:rtl/>
                </w:rPr>
                <w:t>تعزيز استخدام الملكية الفكرية في البلدان النامية في الصناعات الإبداعية في العصر الرقمي.</w:t>
              </w:r>
            </w:hyperlink>
          </w:p>
        </w:tc>
      </w:tr>
      <w:tr w:rsidR="008D315F" w:rsidRPr="008C6A35" w14:paraId="75C7B3E5" w14:textId="77777777" w:rsidTr="0073637F">
        <w:tc>
          <w:tcPr>
            <w:tcW w:w="2503" w:type="dxa"/>
          </w:tcPr>
          <w:p w14:paraId="1BAE8575" w14:textId="77777777" w:rsidR="008D315F" w:rsidRPr="008C6A35" w:rsidRDefault="008D315F" w:rsidP="00E55054">
            <w:pPr>
              <w:spacing w:before="240" w:after="120"/>
              <w:rPr>
                <w:rFonts w:cs="Calibri"/>
                <w:rtl/>
              </w:rPr>
            </w:pPr>
            <w:r w:rsidRPr="008C6A35">
              <w:rPr>
                <w:rFonts w:cs="Calibri"/>
                <w:rtl/>
              </w:rPr>
              <w:lastRenderedPageBreak/>
              <w:t>تقارير/وثائق أخرى ذات صلة</w:t>
            </w:r>
          </w:p>
        </w:tc>
        <w:tc>
          <w:tcPr>
            <w:tcW w:w="6967" w:type="dxa"/>
          </w:tcPr>
          <w:p w14:paraId="1142969C" w14:textId="2E53A1A6" w:rsidR="008D315F" w:rsidRPr="008C6A35" w:rsidRDefault="008D315F" w:rsidP="00E55054">
            <w:pPr>
              <w:spacing w:before="240" w:after="120"/>
              <w:rPr>
                <w:rFonts w:cs="Calibri"/>
                <w:rtl/>
              </w:rPr>
            </w:pPr>
            <w:r w:rsidRPr="008C6A35">
              <w:rPr>
                <w:rFonts w:cs="Calibri"/>
                <w:rtl/>
              </w:rPr>
              <w:t xml:space="preserve">التقارير التي نظرت فيها اللجنة: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CDIP/13/4</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CDIP/17/3</w:t>
            </w:r>
            <w:r w:rsidRPr="008C6A35">
              <w:rPr>
                <w:rFonts w:cs="Calibri"/>
                <w:rtl/>
              </w:rPr>
              <w:t xml:space="preserve"> و</w:t>
            </w:r>
            <w:r w:rsidRPr="008C6A35">
              <w:rPr>
                <w:rFonts w:cs="Calibri"/>
              </w:rPr>
              <w:t>CDIP/17/4</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CDIP/19/5</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w:t>
            </w:r>
            <w:r w:rsidRPr="008C6A35">
              <w:rPr>
                <w:rFonts w:cs="Calibri"/>
                <w:rtl/>
              </w:rPr>
              <w:lastRenderedPageBreak/>
              <w:t>و</w:t>
            </w:r>
            <w:r w:rsidRPr="008C6A35">
              <w:rPr>
                <w:rFonts w:cs="Calibri"/>
              </w:rPr>
              <w:t>CDIP/23/5</w:t>
            </w:r>
            <w:r w:rsidRPr="008C6A35">
              <w:rPr>
                <w:rFonts w:cs="Calibri"/>
                <w:rtl/>
              </w:rPr>
              <w:t xml:space="preserve"> و</w:t>
            </w:r>
            <w:r w:rsidRPr="008C6A35">
              <w:rPr>
                <w:rFonts w:cs="Calibri"/>
              </w:rPr>
              <w:t>CDIP/23/6</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4298AA3D" w14:textId="3F3C61D6" w:rsidR="008D315F" w:rsidRPr="008C6A35" w:rsidRDefault="008D315F" w:rsidP="00E55054">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128" w:history="1">
              <w:r w:rsidRPr="008C6A35">
                <w:rPr>
                  <w:rStyle w:val="Hyperlink"/>
                  <w:rFonts w:cs="Calibri"/>
                </w:rPr>
                <w:t>WO/PBC/35/3 REV.</w:t>
              </w:r>
            </w:hyperlink>
            <w:r w:rsidRPr="008C6A35">
              <w:rPr>
                <w:rFonts w:cs="Calibri"/>
                <w:rtl/>
              </w:rPr>
              <w:t>).</w:t>
            </w:r>
          </w:p>
        </w:tc>
      </w:tr>
    </w:tbl>
    <w:p w14:paraId="094D5686" w14:textId="77777777" w:rsidR="008D315F" w:rsidRPr="008C6A35" w:rsidRDefault="008D315F" w:rsidP="00E144D0">
      <w:pPr>
        <w:rPr>
          <w:rFonts w:cs="Calibri"/>
        </w:rPr>
      </w:pPr>
    </w:p>
    <w:p w14:paraId="76FD0FBE" w14:textId="77777777" w:rsidR="00C1416D" w:rsidRPr="008C6A35" w:rsidRDefault="00C1416D" w:rsidP="00E144D0">
      <w:pPr>
        <w:rPr>
          <w:rFonts w:cs="Calibri"/>
        </w:rPr>
      </w:pPr>
    </w:p>
    <w:p w14:paraId="6551EDA6" w14:textId="77777777" w:rsidR="00C1416D" w:rsidRPr="008C6A35" w:rsidRDefault="00C1416D" w:rsidP="00E144D0">
      <w:pPr>
        <w:rPr>
          <w:rFonts w:cs="Calibri"/>
        </w:rPr>
      </w:pPr>
    </w:p>
    <w:p w14:paraId="0A287233" w14:textId="47819197" w:rsidR="008C6A35" w:rsidRDefault="008C6A35">
      <w:pPr>
        <w:bidi w:val="0"/>
        <w:rPr>
          <w:rFonts w:cs="Calibri"/>
          <w:rtl/>
        </w:rPr>
      </w:pPr>
      <w:r>
        <w:rPr>
          <w:rFonts w:cs="Calibri"/>
          <w:rtl/>
        </w:rPr>
        <w:br w:type="page"/>
      </w:r>
    </w:p>
    <w:p w14:paraId="50BB1EC7" w14:textId="77777777" w:rsidR="00C1416D" w:rsidRPr="008C6A35" w:rsidRDefault="00C1416D" w:rsidP="00E144D0">
      <w:pPr>
        <w:rPr>
          <w:rFonts w:cs="Calibri"/>
        </w:rPr>
      </w:pPr>
    </w:p>
    <w:tbl>
      <w:tblPr>
        <w:bidiVisual/>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12"/>
      </w:tblPr>
      <w:tblGrid>
        <w:gridCol w:w="2683"/>
        <w:gridCol w:w="6909"/>
      </w:tblGrid>
      <w:tr w:rsidR="00470597" w:rsidRPr="008C6A35" w14:paraId="58CE84A8" w14:textId="77777777" w:rsidTr="004A01AD">
        <w:trPr>
          <w:tblHeader/>
        </w:trPr>
        <w:tc>
          <w:tcPr>
            <w:tcW w:w="9592" w:type="dxa"/>
            <w:gridSpan w:val="2"/>
            <w:shd w:val="clear" w:color="auto" w:fill="BFBFBF" w:themeFill="background1" w:themeFillShade="BF"/>
          </w:tcPr>
          <w:p w14:paraId="4CB1B737" w14:textId="77777777" w:rsidR="00470597" w:rsidRPr="008C6A35" w:rsidRDefault="00470597" w:rsidP="00E55054">
            <w:pPr>
              <w:spacing w:before="240" w:after="120"/>
              <w:ind w:right="-15"/>
              <w:jc w:val="center"/>
              <w:rPr>
                <w:rFonts w:cs="Calibri"/>
                <w:b/>
                <w:bCs/>
                <w:i/>
                <w:iCs/>
                <w:rtl/>
              </w:rPr>
            </w:pPr>
            <w:r w:rsidRPr="008C6A35">
              <w:rPr>
                <w:rFonts w:cs="Calibri"/>
                <w:b/>
                <w:bCs/>
                <w:i/>
                <w:iCs/>
                <w:rtl/>
              </w:rPr>
              <w:t>التوصية 12*</w:t>
            </w:r>
          </w:p>
        </w:tc>
      </w:tr>
      <w:tr w:rsidR="00470597" w:rsidRPr="008C6A35" w14:paraId="4D1CB06C" w14:textId="77777777" w:rsidTr="004A01AD">
        <w:tc>
          <w:tcPr>
            <w:tcW w:w="9592" w:type="dxa"/>
            <w:gridSpan w:val="2"/>
            <w:shd w:val="clear" w:color="auto" w:fill="68E089"/>
          </w:tcPr>
          <w:p w14:paraId="05C40C68" w14:textId="77777777" w:rsidR="00470597" w:rsidRPr="008C6A35" w:rsidRDefault="00470597" w:rsidP="00E55054">
            <w:pPr>
              <w:spacing w:before="240" w:after="120"/>
              <w:rPr>
                <w:rFonts w:cs="Calibri"/>
                <w:bCs/>
                <w:rtl/>
              </w:rPr>
            </w:pPr>
            <w:r w:rsidRPr="008C6A35">
              <w:rPr>
                <w:rFonts w:cs="Calibri"/>
                <w:rtl/>
              </w:rPr>
              <w:br w:type="page"/>
              <w:t>التوسع في تعميم الاعتبارات الإنمائية في أنشطة الويبو ومناقشاتها الموضوعية والمتعلقة بمساعدة التقنية، وفقاً لاختصاصها.</w:t>
            </w:r>
          </w:p>
        </w:tc>
      </w:tr>
      <w:tr w:rsidR="00470597" w:rsidRPr="008C6A35" w14:paraId="71A8B419" w14:textId="77777777" w:rsidTr="004A01AD">
        <w:tc>
          <w:tcPr>
            <w:tcW w:w="2683" w:type="dxa"/>
          </w:tcPr>
          <w:p w14:paraId="60A8F361" w14:textId="77777777" w:rsidR="00470597" w:rsidRPr="008C6A35" w:rsidRDefault="00470597" w:rsidP="00E55054">
            <w:pPr>
              <w:spacing w:before="240" w:after="120"/>
              <w:rPr>
                <w:rFonts w:cs="Calibri"/>
                <w:rtl/>
              </w:rPr>
            </w:pPr>
            <w:r w:rsidRPr="008C6A35">
              <w:rPr>
                <w:rFonts w:cs="Calibri"/>
                <w:rtl/>
              </w:rPr>
              <w:t>قطاع الويبو ذو الصلة</w:t>
            </w:r>
          </w:p>
        </w:tc>
        <w:tc>
          <w:tcPr>
            <w:tcW w:w="6909" w:type="dxa"/>
          </w:tcPr>
          <w:p w14:paraId="4C8DA967" w14:textId="77777777" w:rsidR="00470597" w:rsidRPr="008C6A35" w:rsidRDefault="00470597" w:rsidP="00E55054">
            <w:pPr>
              <w:spacing w:before="240" w:after="120"/>
              <w:rPr>
                <w:rFonts w:cs="Calibri"/>
                <w:rtl/>
              </w:rPr>
            </w:pPr>
            <w:r w:rsidRPr="008C6A35">
              <w:rPr>
                <w:rFonts w:cs="Calibri"/>
                <w:rtl/>
              </w:rPr>
              <w:t>البراءات والتكنولوجيا؛ والعلامات والتصاميم؛ والتنمية الإقليمية والوطنية؛ والبنية التحتية والمنصات؛ والتحديات والشراكات العالمية؛ والأنظمة الإيكولوجية للملكية الفكرية والابتكار؛ والإدارة والمالية والتسيير</w:t>
            </w:r>
          </w:p>
        </w:tc>
      </w:tr>
      <w:tr w:rsidR="00470597" w:rsidRPr="008C6A35" w14:paraId="1042A2C8" w14:textId="77777777" w:rsidTr="004A01AD">
        <w:tc>
          <w:tcPr>
            <w:tcW w:w="2683" w:type="dxa"/>
          </w:tcPr>
          <w:p w14:paraId="7012218F" w14:textId="0A822DFB" w:rsidR="00470597" w:rsidRPr="008C6A35" w:rsidRDefault="00470597" w:rsidP="00E55054">
            <w:pPr>
              <w:spacing w:before="240" w:after="120"/>
              <w:rPr>
                <w:rFonts w:cs="Calibri"/>
                <w:rtl/>
              </w:rPr>
            </w:pPr>
            <w:r w:rsidRPr="008C6A35">
              <w:rPr>
                <w:rFonts w:cs="Calibri"/>
                <w:rtl/>
              </w:rPr>
              <w:t xml:space="preserve">مرتبطة </w:t>
            </w:r>
            <w:hyperlink r:id="rId129" w:history="1">
              <w:r w:rsidRPr="008C6A35">
                <w:rPr>
                  <w:rStyle w:val="Hyperlink"/>
                  <w:rFonts w:cs="Calibri"/>
                  <w:rtl/>
                </w:rPr>
                <w:t>بالنتيجة (النتائج) المتوقعة</w:t>
              </w:r>
            </w:hyperlink>
          </w:p>
        </w:tc>
        <w:tc>
          <w:tcPr>
            <w:tcW w:w="6909" w:type="dxa"/>
          </w:tcPr>
          <w:p w14:paraId="029E5C2C" w14:textId="77777777" w:rsidR="00470597" w:rsidRPr="008C6A35" w:rsidRDefault="00470597" w:rsidP="00E55054">
            <w:pPr>
              <w:spacing w:before="240" w:after="120"/>
              <w:rPr>
                <w:rFonts w:cs="Calibri"/>
                <w:rtl/>
              </w:rPr>
            </w:pPr>
            <w:r w:rsidRPr="008C6A35">
              <w:rPr>
                <w:rFonts w:cs="Calibri"/>
                <w:rtl/>
              </w:rPr>
              <w:t>1.4</w:t>
            </w:r>
          </w:p>
        </w:tc>
      </w:tr>
      <w:tr w:rsidR="00470597" w:rsidRPr="008C6A35" w14:paraId="78528177" w14:textId="77777777" w:rsidTr="004A01AD">
        <w:tc>
          <w:tcPr>
            <w:tcW w:w="2683" w:type="dxa"/>
          </w:tcPr>
          <w:p w14:paraId="676B9F3C" w14:textId="77777777" w:rsidR="00470597" w:rsidRPr="008C6A35" w:rsidRDefault="00470597" w:rsidP="00E55054">
            <w:pPr>
              <w:spacing w:before="240" w:after="120"/>
              <w:rPr>
                <w:rFonts w:cs="Calibri"/>
                <w:rtl/>
              </w:rPr>
            </w:pPr>
            <w:r w:rsidRPr="008C6A35">
              <w:rPr>
                <w:rFonts w:cs="Calibri"/>
                <w:rtl/>
              </w:rPr>
              <w:t xml:space="preserve"> التنفيذ</w:t>
            </w:r>
          </w:p>
        </w:tc>
        <w:tc>
          <w:tcPr>
            <w:tcW w:w="6909" w:type="dxa"/>
          </w:tcPr>
          <w:p w14:paraId="26C8A3B4" w14:textId="15A083EC" w:rsidR="00470597" w:rsidRPr="008C6A35" w:rsidRDefault="00470597" w:rsidP="00E55054">
            <w:pPr>
              <w:spacing w:before="240" w:after="120"/>
              <w:rPr>
                <w:rFonts w:cs="Calibri"/>
                <w:rtl/>
              </w:rPr>
            </w:pPr>
            <w:r w:rsidRPr="008C6A35">
              <w:rPr>
                <w:rFonts w:cs="Calibri"/>
                <w:rtl/>
              </w:rPr>
              <w:t xml:space="preserve"> هذه التوصية قيد التنفيذ منذ اعتماد أجندة الويبو بشأن التنمية في عام 2007.</w:t>
            </w:r>
            <w:r w:rsidR="00250F53" w:rsidRPr="008C6A35">
              <w:rPr>
                <w:rFonts w:cs="Calibri"/>
                <w:rtl/>
              </w:rPr>
              <w:t xml:space="preserve"> </w:t>
            </w:r>
            <w:r w:rsidRPr="008C6A35">
              <w:rPr>
                <w:rFonts w:cs="Calibri"/>
                <w:rtl/>
              </w:rPr>
              <w:t xml:space="preserve">وقد نوقشت في الدورة الثانية للجنة (الوثيقة </w:t>
            </w:r>
            <w:r w:rsidRPr="008C6A35">
              <w:rPr>
                <w:rFonts w:cs="Calibri"/>
              </w:rPr>
              <w:t>CDIP/2/4</w:t>
            </w:r>
            <w:r w:rsidRPr="008C6A35">
              <w:rPr>
                <w:rFonts w:cs="Calibri"/>
                <w:rtl/>
              </w:rPr>
              <w:t xml:space="preserve">) وعولجت من خلال الأنشطة المتفق عليها على نطاق واسع في المناقشات التي دارت أثناء الدورة الثالثة للجنة (الوثيقة </w:t>
            </w:r>
            <w:r w:rsidRPr="008C6A35">
              <w:rPr>
                <w:rFonts w:cs="Calibri"/>
              </w:rPr>
              <w:t>CDIP/3/3</w:t>
            </w:r>
            <w:r w:rsidRPr="008C6A35">
              <w:rPr>
                <w:rFonts w:cs="Calibri"/>
                <w:rtl/>
              </w:rPr>
              <w:t xml:space="preserve">) وعلى النحو الوارد في الوثيقة </w:t>
            </w:r>
            <w:r w:rsidRPr="008C6A35">
              <w:rPr>
                <w:rFonts w:cs="Calibri"/>
              </w:rPr>
              <w:t>CDIP/3/5</w:t>
            </w:r>
            <w:r w:rsidRPr="008C6A35">
              <w:rPr>
                <w:rFonts w:cs="Calibri"/>
                <w:rtl/>
              </w:rPr>
              <w:t>.</w:t>
            </w:r>
            <w:r w:rsidR="00250F53" w:rsidRPr="008C6A35">
              <w:rPr>
                <w:rFonts w:cs="Calibri"/>
                <w:rtl/>
              </w:rPr>
              <w:t xml:space="preserve"> </w:t>
            </w:r>
          </w:p>
          <w:p w14:paraId="7A3D013C" w14:textId="6B83DB11" w:rsidR="00470597" w:rsidRPr="008C6A35" w:rsidRDefault="00470597" w:rsidP="00E55054">
            <w:pPr>
              <w:spacing w:before="240" w:after="120"/>
              <w:rPr>
                <w:rFonts w:cs="Calibri"/>
                <w:rtl/>
              </w:rPr>
            </w:pPr>
            <w:r w:rsidRPr="008C6A35">
              <w:rPr>
                <w:rFonts w:cs="Calibri"/>
                <w:rtl/>
              </w:rPr>
              <w:t>سعيا إلى المزيد من تعميم الاعتبارات الإنمائية في جميع مجالات عمل الويبو، ولا سيما في أنشطتها الموضوعية والمتعلقة بالمساعدة التقنية، حرص برنامج الويبو للعمل والميزانية على مراعاة توصيات أجندة التنمية وتجسيدها في أعمال قطاعات الويبو كافة.</w:t>
            </w:r>
          </w:p>
          <w:p w14:paraId="11655AA1" w14:textId="61F532FD" w:rsidR="00470597" w:rsidRPr="008C6A35" w:rsidRDefault="00470597" w:rsidP="00E55054">
            <w:pPr>
              <w:spacing w:before="240" w:after="120"/>
              <w:rPr>
                <w:rFonts w:cs="Calibri"/>
                <w:rtl/>
              </w:rPr>
            </w:pPr>
            <w:r w:rsidRPr="008C6A35">
              <w:rPr>
                <w:rFonts w:cs="Calibri"/>
                <w:rtl/>
              </w:rPr>
              <w:t xml:space="preserve"> ولذلك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130" w:history="1">
              <w:r w:rsidRPr="008C6A35">
                <w:rPr>
                  <w:rStyle w:val="Hyperlink"/>
                  <w:rFonts w:cs="Calibri"/>
                  <w:rtl/>
                </w:rPr>
                <w:t>الخطة الاستراتيجية المتوسطة الأجل</w:t>
              </w:r>
            </w:hyperlink>
            <w:r w:rsidRPr="008C6A35">
              <w:rPr>
                <w:rFonts w:cs="Calibri"/>
                <w:rtl/>
              </w:rPr>
              <w:t xml:space="preserve"> للمنظمة للفترة 2022-2026 </w:t>
            </w:r>
            <w:hyperlink r:id="rId131" w:history="1">
              <w:r w:rsidRPr="008C6A35">
                <w:rPr>
                  <w:rStyle w:val="Hyperlink"/>
                  <w:rFonts w:cs="Calibri"/>
                  <w:rtl/>
                </w:rPr>
                <w:t>وبرنامج العمل والميزانية للفترة 2022/23.</w:t>
              </w:r>
            </w:hyperlink>
          </w:p>
        </w:tc>
      </w:tr>
      <w:tr w:rsidR="00470597" w:rsidRPr="008C6A35" w14:paraId="566CD39A" w14:textId="77777777" w:rsidTr="004A01AD">
        <w:tc>
          <w:tcPr>
            <w:tcW w:w="2683" w:type="dxa"/>
          </w:tcPr>
          <w:p w14:paraId="103DAE2A" w14:textId="16B1FD1D" w:rsidR="00470597" w:rsidRPr="008C6A35" w:rsidRDefault="00965F98" w:rsidP="00E55054">
            <w:pPr>
              <w:spacing w:before="240" w:after="120"/>
              <w:rPr>
                <w:rFonts w:cs="Calibri"/>
                <w:rtl/>
              </w:rPr>
            </w:pPr>
            <w:hyperlink r:id="rId132" w:history="1">
              <w:r w:rsidR="00470597" w:rsidRPr="008C6A35">
                <w:rPr>
                  <w:rStyle w:val="Hyperlink"/>
                  <w:rFonts w:cs="Calibri"/>
                  <w:rtl/>
                </w:rPr>
                <w:t>مشاريع أجندة التنمية</w:t>
              </w:r>
            </w:hyperlink>
            <w:r w:rsidR="00470597" w:rsidRPr="008C6A35">
              <w:rPr>
                <w:rFonts w:cs="Calibri"/>
                <w:rtl/>
              </w:rPr>
              <w:t xml:space="preserve"> ذات الصلة</w:t>
            </w:r>
          </w:p>
        </w:tc>
        <w:tc>
          <w:tcPr>
            <w:tcW w:w="6909" w:type="dxa"/>
          </w:tcPr>
          <w:p w14:paraId="294F4585" w14:textId="55EED261" w:rsidR="00470597" w:rsidRPr="008C6A35" w:rsidRDefault="00470597" w:rsidP="00E55054">
            <w:pPr>
              <w:spacing w:before="240" w:after="120"/>
              <w:rPr>
                <w:rFonts w:cs="Calibri"/>
                <w:rtl/>
              </w:rPr>
            </w:pPr>
            <w:r w:rsidRPr="008C6A35">
              <w:rPr>
                <w:rFonts w:cs="Calibri"/>
                <w:rtl/>
              </w:rPr>
              <w:t xml:space="preserve">نفذت هذه التوصية من خلال مشاريع أجندة التنمية </w:t>
            </w:r>
            <w:r w:rsidRPr="008C6A35">
              <w:rPr>
                <w:rFonts w:cs="Calibri"/>
                <w:b/>
                <w:bCs/>
                <w:rtl/>
              </w:rPr>
              <w:t>المكتملة</w:t>
            </w:r>
            <w:r w:rsidRPr="008C6A35">
              <w:rPr>
                <w:rFonts w:cs="Calibri"/>
                <w:rtl/>
              </w:rPr>
              <w:t xml:space="preserve"> التالية: </w:t>
            </w:r>
            <w:r w:rsidRPr="008C6A35">
              <w:rPr>
                <w:rFonts w:cs="Calibri"/>
              </w:rPr>
              <w:t>CDIP/15/7 Rev</w:t>
            </w:r>
            <w:r w:rsidRPr="008C6A35">
              <w:rPr>
                <w:rFonts w:cs="Calibri"/>
                <w:rtl/>
              </w:rPr>
              <w:t xml:space="preserve"> و</w:t>
            </w:r>
            <w:r w:rsidRPr="008C6A35">
              <w:rPr>
                <w:rFonts w:cs="Calibri"/>
              </w:rPr>
              <w:t>CDIP/21/12 Rev</w:t>
            </w:r>
            <w:r w:rsidRPr="008C6A35">
              <w:rPr>
                <w:rFonts w:cs="Calibri"/>
                <w:rtl/>
              </w:rPr>
              <w:t xml:space="preserve"> و</w:t>
            </w:r>
            <w:r w:rsidRPr="008C6A35">
              <w:rPr>
                <w:rFonts w:cs="Calibri"/>
              </w:rPr>
              <w:t>CDIP/22/14 Rev.</w:t>
            </w:r>
            <w:r w:rsidR="00250F53" w:rsidRPr="008C6A35">
              <w:rPr>
                <w:rFonts w:cs="Calibri"/>
                <w:rtl/>
              </w:rPr>
              <w:t xml:space="preserve"> </w:t>
            </w:r>
          </w:p>
          <w:p w14:paraId="612AC4FF" w14:textId="13B5C8C6" w:rsidR="00470597" w:rsidRPr="008C6A35" w:rsidRDefault="00470597" w:rsidP="00E55054">
            <w:pPr>
              <w:spacing w:before="240" w:after="120"/>
              <w:rPr>
                <w:rFonts w:cs="Calibri"/>
                <w:rtl/>
              </w:rPr>
            </w:pPr>
            <w:r w:rsidRPr="008C6A35">
              <w:rPr>
                <w:rFonts w:cs="Calibri"/>
                <w:rtl/>
              </w:rPr>
              <w:t xml:space="preserve">ونفذت هذه التوصية من خلال مشروعي أجندة التنمية </w:t>
            </w:r>
            <w:r w:rsidRPr="008C6A35">
              <w:rPr>
                <w:rFonts w:cs="Calibri"/>
                <w:b/>
                <w:bCs/>
                <w:rtl/>
              </w:rPr>
              <w:t xml:space="preserve">المكتملة </w:t>
            </w:r>
            <w:r w:rsidRPr="008C6A35">
              <w:rPr>
                <w:rFonts w:cs="Calibri"/>
                <w:rtl/>
              </w:rPr>
              <w:t>و</w:t>
            </w:r>
            <w:r w:rsidRPr="008C6A35">
              <w:rPr>
                <w:rFonts w:cs="Calibri"/>
                <w:b/>
                <w:bCs/>
                <w:rtl/>
              </w:rPr>
              <w:t>المعممة</w:t>
            </w:r>
            <w:r w:rsidRPr="008C6A35">
              <w:rPr>
                <w:rFonts w:cs="Calibri"/>
                <w:rtl/>
              </w:rPr>
              <w:t xml:space="preserve"> التالية:</w:t>
            </w:r>
            <w:r w:rsidRPr="008C6A35">
              <w:rPr>
                <w:rFonts w:cs="Calibri"/>
              </w:rPr>
              <w:t>CDIP/4/8 Rev.</w:t>
            </w:r>
            <w:r w:rsidRPr="008C6A35">
              <w:rPr>
                <w:rFonts w:cs="Calibri"/>
                <w:rtl/>
              </w:rPr>
              <w:t xml:space="preserve"> و</w:t>
            </w:r>
            <w:r w:rsidRPr="008C6A35">
              <w:rPr>
                <w:rFonts w:cs="Calibri"/>
              </w:rPr>
              <w:t>CDIP/19/11 Rev.</w:t>
            </w:r>
          </w:p>
          <w:p w14:paraId="773C1133" w14:textId="635DBC16" w:rsidR="00050BE1" w:rsidRPr="008C6A35" w:rsidRDefault="00470597" w:rsidP="00E55054">
            <w:pPr>
              <w:spacing w:before="240" w:after="120"/>
              <w:rPr>
                <w:rFonts w:cs="Calibri"/>
                <w:rtl/>
              </w:rPr>
            </w:pPr>
            <w:r w:rsidRPr="008C6A35">
              <w:rPr>
                <w:rFonts w:cs="Calibri"/>
                <w:rtl/>
              </w:rPr>
              <w:t xml:space="preserve">وبالإضافة إلى ذلك، تُعالج هذه التوصية من خلال مشروع أجندة التنمية </w:t>
            </w:r>
            <w:r w:rsidRPr="008C6A35">
              <w:rPr>
                <w:rFonts w:cs="Calibri"/>
                <w:b/>
                <w:bCs/>
                <w:rtl/>
              </w:rPr>
              <w:t>الجاري</w:t>
            </w:r>
            <w:r w:rsidRPr="008C6A35">
              <w:rPr>
                <w:rFonts w:cs="Calibri"/>
                <w:rtl/>
              </w:rPr>
              <w:t xml:space="preserve"> بشأن </w:t>
            </w:r>
            <w:r w:rsidRPr="008C6A35">
              <w:rPr>
                <w:rFonts w:cs="Calibri"/>
                <w:i/>
                <w:iCs/>
                <w:rtl/>
              </w:rPr>
              <w:t>تعزيز استخدام الملكية الفكرية في البلدان النامية ضمن الصناعات الإبداعية في العصر الرقمي</w:t>
            </w:r>
            <w:r w:rsidRPr="008C6A35">
              <w:rPr>
                <w:rFonts w:cs="Calibri"/>
                <w:rtl/>
              </w:rPr>
              <w:t xml:space="preserve"> (</w:t>
            </w:r>
            <w:r w:rsidRPr="008C6A35">
              <w:rPr>
                <w:rFonts w:cs="Calibri"/>
              </w:rPr>
              <w:t>CDIP/26/5</w:t>
            </w:r>
            <w:r w:rsidRPr="008C6A35">
              <w:rPr>
                <w:rFonts w:cs="Calibri"/>
                <w:rtl/>
              </w:rPr>
              <w:t>).</w:t>
            </w:r>
          </w:p>
        </w:tc>
      </w:tr>
      <w:tr w:rsidR="00470597" w:rsidRPr="008C6A35" w14:paraId="6438DBBB" w14:textId="77777777" w:rsidTr="00D547EA">
        <w:trPr>
          <w:trHeight w:val="1025"/>
        </w:trPr>
        <w:tc>
          <w:tcPr>
            <w:tcW w:w="2683" w:type="dxa"/>
          </w:tcPr>
          <w:p w14:paraId="27FEA160" w14:textId="77777777" w:rsidR="00470597" w:rsidRPr="008C6A35" w:rsidRDefault="00470597" w:rsidP="00E55054">
            <w:pPr>
              <w:spacing w:before="240" w:after="120"/>
              <w:rPr>
                <w:rFonts w:cs="Calibri"/>
                <w:rtl/>
              </w:rPr>
            </w:pPr>
            <w:r w:rsidRPr="008C6A35">
              <w:rPr>
                <w:rFonts w:cs="Calibri"/>
                <w:rtl/>
              </w:rPr>
              <w:t>أبرز النقاط</w:t>
            </w:r>
          </w:p>
        </w:tc>
        <w:tc>
          <w:tcPr>
            <w:tcW w:w="6909" w:type="dxa"/>
          </w:tcPr>
          <w:p w14:paraId="6E819EF6" w14:textId="77777777" w:rsidR="00470597" w:rsidRPr="008C6A35" w:rsidRDefault="00470597" w:rsidP="00E55054">
            <w:pPr>
              <w:pStyle w:val="ListParagraph"/>
              <w:numPr>
                <w:ilvl w:val="0"/>
                <w:numId w:val="86"/>
              </w:numPr>
              <w:spacing w:before="240" w:after="120"/>
              <w:contextualSpacing w:val="0"/>
              <w:rPr>
                <w:rFonts w:cs="Calibri"/>
                <w:rtl/>
              </w:rPr>
            </w:pPr>
            <w:r w:rsidRPr="008C6A35">
              <w:rPr>
                <w:rFonts w:cs="Calibri"/>
                <w:rtl/>
              </w:rPr>
              <w:t>تسهم جميع قطاعات الويبو في تنفيذ أجندة الويبو بشأن التنمية.</w:t>
            </w:r>
          </w:p>
          <w:p w14:paraId="7DBC4151" w14:textId="316FDD0D" w:rsidR="00470597" w:rsidRPr="008C6A35" w:rsidRDefault="00470597" w:rsidP="00E55054">
            <w:pPr>
              <w:pStyle w:val="ListParagraph"/>
              <w:numPr>
                <w:ilvl w:val="0"/>
                <w:numId w:val="86"/>
              </w:numPr>
              <w:spacing w:before="240" w:after="120"/>
              <w:contextualSpacing w:val="0"/>
              <w:rPr>
                <w:rFonts w:cs="Calibri"/>
                <w:rtl/>
              </w:rPr>
            </w:pPr>
            <w:r w:rsidRPr="008C6A35">
              <w:rPr>
                <w:rFonts w:cs="Calibri"/>
                <w:rtl/>
              </w:rPr>
              <w:t>وتبلغ حصة التنمية للفترة 2024/25 إجمالاً 183.4 مليون فرنك سويسري.</w:t>
            </w:r>
          </w:p>
          <w:p w14:paraId="3A22CDAB" w14:textId="7D024145" w:rsidR="00470597" w:rsidRPr="008C6A35" w:rsidRDefault="00470597" w:rsidP="00E55054">
            <w:pPr>
              <w:pStyle w:val="ListParagraph"/>
              <w:numPr>
                <w:ilvl w:val="0"/>
                <w:numId w:val="86"/>
              </w:numPr>
              <w:spacing w:before="240" w:after="120"/>
              <w:contextualSpacing w:val="0"/>
              <w:rPr>
                <w:rFonts w:cs="Calibri"/>
                <w:rtl/>
              </w:rPr>
            </w:pPr>
            <w:r w:rsidRPr="008C6A35">
              <w:rPr>
                <w:rFonts w:cs="Calibri"/>
                <w:rtl/>
              </w:rPr>
              <w:t xml:space="preserve"> وجميع النتائج الثلاث عشرة المتوقعة لبرنامج الويبو للعمل والميزانية للفترة 2024/25 في إطار الركائز الاستراتيجية الأربع التي لها حصة تنمية.</w:t>
            </w:r>
            <w:r w:rsidR="00250F53" w:rsidRPr="008C6A35">
              <w:rPr>
                <w:rFonts w:cs="Calibri"/>
                <w:rtl/>
              </w:rPr>
              <w:t xml:space="preserve"> </w:t>
            </w:r>
          </w:p>
        </w:tc>
      </w:tr>
      <w:tr w:rsidR="00470597" w:rsidRPr="008C6A35" w14:paraId="283B76CB" w14:textId="77777777" w:rsidTr="004A01AD">
        <w:tc>
          <w:tcPr>
            <w:tcW w:w="2683" w:type="dxa"/>
          </w:tcPr>
          <w:p w14:paraId="74528121" w14:textId="77777777" w:rsidR="00470597" w:rsidRPr="008C6A35" w:rsidRDefault="00470597" w:rsidP="00E55054">
            <w:pPr>
              <w:spacing w:before="240" w:after="120"/>
              <w:rPr>
                <w:rFonts w:cs="Calibri"/>
                <w:rtl/>
              </w:rPr>
            </w:pPr>
            <w:r w:rsidRPr="008C6A35">
              <w:rPr>
                <w:rFonts w:cs="Calibri"/>
                <w:rtl/>
              </w:rPr>
              <w:t>الأنشطة/الإنجازات</w:t>
            </w:r>
          </w:p>
        </w:tc>
        <w:tc>
          <w:tcPr>
            <w:tcW w:w="6909" w:type="dxa"/>
          </w:tcPr>
          <w:p w14:paraId="1C30B3EB" w14:textId="4547F5E9" w:rsidR="00470597" w:rsidRPr="008C6A35" w:rsidRDefault="00AD3DEB" w:rsidP="00E55054">
            <w:pPr>
              <w:spacing w:before="240" w:after="120"/>
              <w:rPr>
                <w:rFonts w:cs="Calibri"/>
                <w:rtl/>
              </w:rPr>
            </w:pPr>
            <w:r w:rsidRPr="008C6A35">
              <w:rPr>
                <w:rFonts w:cs="Calibri"/>
                <w:rtl/>
              </w:rPr>
              <w:t xml:space="preserve"> استمر دمج توصيات أجندة التنمية بالكامل في عمليات التخطيط الخاصة بالمنظمة، على النحو المبين في توصيفات كل من القطاعات واستراتيجيات التنفيذ في </w:t>
            </w:r>
            <w:hyperlink r:id="rId133" w:history="1">
              <w:r w:rsidRPr="008C6A35">
                <w:rPr>
                  <w:rStyle w:val="Hyperlink"/>
                  <w:rFonts w:cs="Calibri"/>
                  <w:rtl/>
                </w:rPr>
                <w:t>برنامج الويبو للعمل والميزانية لعامي 2024/25</w:t>
              </w:r>
            </w:hyperlink>
            <w:r w:rsidRPr="008C6A35">
              <w:rPr>
                <w:rFonts w:cs="Calibri"/>
                <w:rtl/>
              </w:rPr>
              <w:t>.</w:t>
            </w:r>
            <w:r w:rsidR="00250F53" w:rsidRPr="008C6A35">
              <w:rPr>
                <w:rFonts w:cs="Calibri"/>
                <w:rtl/>
              </w:rPr>
              <w:t xml:space="preserve"> </w:t>
            </w:r>
            <w:r w:rsidRPr="008C6A35">
              <w:rPr>
                <w:rFonts w:cs="Calibri"/>
                <w:rtl/>
              </w:rPr>
              <w:t>وتظهر الروابط بين القطاعات وتوصيات أجندة التنمية بشكل بارز في الوثيقة من خلال استخدام الرسوم التوضيحية.</w:t>
            </w:r>
            <w:r w:rsidR="00250F53" w:rsidRPr="008C6A35">
              <w:rPr>
                <w:rFonts w:cs="Calibri"/>
                <w:rtl/>
              </w:rPr>
              <w:t xml:space="preserve"> </w:t>
            </w:r>
          </w:p>
          <w:p w14:paraId="13730BA0" w14:textId="1A66EFDF" w:rsidR="00470597" w:rsidRPr="008C6A35" w:rsidRDefault="00470597" w:rsidP="00E55054">
            <w:pPr>
              <w:spacing w:before="240" w:after="120"/>
              <w:rPr>
                <w:rFonts w:cs="Calibri"/>
                <w:rtl/>
              </w:rPr>
            </w:pPr>
            <w:r w:rsidRPr="008C6A35">
              <w:rPr>
                <w:rFonts w:cs="Calibri"/>
                <w:rtl/>
              </w:rPr>
              <w:t>ويقاس تعميم التنمية في الويبو، التي تولي لها توصيات أجندة التنمية الاعتبار الواجب وتوجهها، حسب حصة التنمية في المنظمة.</w:t>
            </w:r>
            <w:r w:rsidR="00250F53" w:rsidRPr="008C6A35">
              <w:rPr>
                <w:rFonts w:cs="Calibri"/>
                <w:rtl/>
              </w:rPr>
              <w:t xml:space="preserve"> </w:t>
            </w:r>
            <w:r w:rsidRPr="008C6A35">
              <w:rPr>
                <w:rFonts w:cs="Calibri"/>
                <w:rtl/>
              </w:rPr>
              <w:t xml:space="preserve">ويبلغ إجمالي حصة التنمية للثنائية 2024/25 مبلغاً قدره </w:t>
            </w:r>
            <w:r w:rsidRPr="008C6A35">
              <w:rPr>
                <w:rFonts w:cs="Calibri"/>
                <w:rtl/>
              </w:rPr>
              <w:lastRenderedPageBreak/>
              <w:t>183.4 مليون فرنك سويسري، أي 21.4 في المائة، مع تضمن النتائج المرتقبة الثلاث عشرة تحت الركائز الاستراتيجية الأربع حصة للتنمية.</w:t>
            </w:r>
            <w:r w:rsidR="00250F53" w:rsidRPr="008C6A35">
              <w:rPr>
                <w:rFonts w:cs="Calibri"/>
                <w:rtl/>
              </w:rPr>
              <w:t xml:space="preserve"> </w:t>
            </w:r>
          </w:p>
          <w:p w14:paraId="3F91B704" w14:textId="74B1C435" w:rsidR="00470597" w:rsidRPr="008C6A35" w:rsidRDefault="00470597" w:rsidP="00E55054">
            <w:pPr>
              <w:spacing w:before="240" w:after="120"/>
              <w:rPr>
                <w:rFonts w:cs="Calibri"/>
                <w:rtl/>
              </w:rPr>
            </w:pPr>
            <w:r w:rsidRPr="008C6A35">
              <w:rPr>
                <w:rFonts w:cs="Calibri"/>
                <w:rtl/>
              </w:rPr>
              <w:t>واستمر الاسترشاد في تصميم أنشطة الويبو وتخطيطها وتنفيذها بتوصيات أجندة التنمية ذات الصلة.</w:t>
            </w:r>
            <w:r w:rsidR="00250F53" w:rsidRPr="008C6A35">
              <w:rPr>
                <w:rFonts w:cs="Calibri"/>
                <w:rtl/>
              </w:rPr>
              <w:t xml:space="preserve"> </w:t>
            </w:r>
            <w:r w:rsidRPr="008C6A35">
              <w:rPr>
                <w:rFonts w:cs="Calibri"/>
                <w:rtl/>
              </w:rPr>
              <w:t xml:space="preserve">وقد تضمن </w:t>
            </w:r>
            <w:hyperlink r:id="rId134" w:history="1">
              <w:r w:rsidRPr="008C6A35">
                <w:rPr>
                  <w:rStyle w:val="Hyperlink"/>
                  <w:rFonts w:cs="Calibri"/>
                  <w:rtl/>
                </w:rPr>
                <w:t>تقرير أداء الويبو لعام 2022</w:t>
              </w:r>
            </w:hyperlink>
            <w:r w:rsidRPr="008C6A35">
              <w:rPr>
                <w:rFonts w:cs="Calibri"/>
                <w:rtl/>
              </w:rPr>
              <w:t xml:space="preserve"> بياناً بشأن تنفيذ أجندة التنمية موحداً على مستوى المنظمة.</w:t>
            </w:r>
          </w:p>
          <w:p w14:paraId="5426EFA4" w14:textId="2CFD351E" w:rsidR="00470597" w:rsidRPr="008C6A35" w:rsidRDefault="008D069A" w:rsidP="00E55054">
            <w:pPr>
              <w:spacing w:before="240" w:after="120"/>
              <w:rPr>
                <w:rFonts w:cs="Calibri"/>
                <w:rtl/>
              </w:rPr>
            </w:pPr>
            <w:r w:rsidRPr="008C6A35">
              <w:rPr>
                <w:rFonts w:cs="Calibri"/>
                <w:rtl/>
              </w:rPr>
              <w:t xml:space="preserve"> ونتيجة لقرار اتخذته اللجنة فيما يتعلق بالتوصيتين 5 و11 من الاستعراض المستقل، يعرض المرفق الأول من تقرير المدير العام بخصوص تنفيذ أجندة التنمية روابط بين توصيات أجندة التنمية والنتائج المرتقبة للويبو.</w:t>
            </w:r>
          </w:p>
          <w:p w14:paraId="74C44296" w14:textId="166A16BB" w:rsidR="00470597" w:rsidRPr="008C6A35" w:rsidRDefault="00470597" w:rsidP="00E55054">
            <w:pPr>
              <w:spacing w:before="240" w:after="120"/>
              <w:rPr>
                <w:rFonts w:cs="Calibri"/>
                <w:bCs/>
                <w:rtl/>
              </w:rPr>
            </w:pPr>
            <w:r w:rsidRPr="008C6A35">
              <w:rPr>
                <w:rFonts w:cs="Calibri"/>
                <w:rtl/>
              </w:rPr>
              <w:t>وأخيراً، عُمم 28 من مشاريع أجندة التنمية في أعمال المنظمة المعتادة حتى تاريخه.</w:t>
            </w:r>
          </w:p>
        </w:tc>
      </w:tr>
      <w:tr w:rsidR="00470597" w:rsidRPr="008C6A35" w14:paraId="40F610A1" w14:textId="77777777" w:rsidTr="004A01AD">
        <w:tc>
          <w:tcPr>
            <w:tcW w:w="2683" w:type="dxa"/>
          </w:tcPr>
          <w:p w14:paraId="0C491ECB" w14:textId="77777777" w:rsidR="00470597" w:rsidRPr="008C6A35" w:rsidRDefault="00470597" w:rsidP="00E55054">
            <w:pPr>
              <w:spacing w:before="240" w:after="120"/>
              <w:rPr>
                <w:rFonts w:cs="Calibri"/>
                <w:rtl/>
              </w:rPr>
            </w:pPr>
            <w:r w:rsidRPr="008C6A35">
              <w:rPr>
                <w:rFonts w:cs="Calibri"/>
                <w:rtl/>
              </w:rPr>
              <w:lastRenderedPageBreak/>
              <w:t>تقارير/وثائق أخرى ذات صلة</w:t>
            </w:r>
          </w:p>
        </w:tc>
        <w:tc>
          <w:tcPr>
            <w:tcW w:w="6909" w:type="dxa"/>
          </w:tcPr>
          <w:p w14:paraId="6C2F0B70" w14:textId="3FE3FDF7" w:rsidR="00470597" w:rsidRPr="008C6A35" w:rsidRDefault="00470597" w:rsidP="00E55054">
            <w:pPr>
              <w:spacing w:before="240" w:after="120"/>
              <w:rPr>
                <w:rFonts w:cs="Calibri"/>
                <w:rtl/>
              </w:rPr>
            </w:pPr>
            <w:r w:rsidRPr="008C6A35">
              <w:rPr>
                <w:rFonts w:cs="Calibri"/>
                <w:rtl/>
              </w:rPr>
              <w:t xml:space="preserve">التقارير التي نظرت فيها اللجنة: </w:t>
            </w:r>
            <w:r w:rsidRPr="008C6A35">
              <w:rPr>
                <w:rFonts w:cs="Calibri"/>
              </w:rPr>
              <w:t>CDIP/3/5</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CDIP/12/4</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63D6C2A5" w14:textId="62C119EA" w:rsidR="00470597" w:rsidRPr="008C6A35" w:rsidRDefault="00470597" w:rsidP="00E55054">
            <w:pPr>
              <w:spacing w:before="240" w:after="120"/>
              <w:rPr>
                <w:rFonts w:cs="Calibri"/>
                <w:rtl/>
              </w:rPr>
            </w:pPr>
            <w:r w:rsidRPr="008C6A35">
              <w:rPr>
                <w:rFonts w:cs="Calibri"/>
                <w:rtl/>
              </w:rPr>
              <w:t xml:space="preserve"> يرد مزيد من المعلومات حول الإنجازات المتعلقة بهذه التوصية، بالإضافة إلى الأنشطة الواردة في قاعدة بيانات المساعدة التقنية بشأن الملكية الفكرية (</w:t>
            </w:r>
            <w:r w:rsidRPr="008C6A35">
              <w:rPr>
                <w:rFonts w:cs="Calibri"/>
              </w:rPr>
              <w:t>IP-TAD</w:t>
            </w:r>
            <w:r w:rsidRPr="008C6A35">
              <w:rPr>
                <w:rFonts w:cs="Calibri"/>
                <w:rtl/>
              </w:rPr>
              <w:t>) في تقرير أداء الويبو لعام 2022 (الوثيقة </w:t>
            </w:r>
            <w:hyperlink r:id="rId135" w:history="1">
              <w:r w:rsidRPr="008C6A35">
                <w:rPr>
                  <w:rStyle w:val="Hyperlink"/>
                  <w:rFonts w:cs="Calibri"/>
                </w:rPr>
                <w:t>WO/PBC/35/3 REV.</w:t>
              </w:r>
            </w:hyperlink>
            <w:r w:rsidRPr="008C6A35">
              <w:rPr>
                <w:rFonts w:cs="Calibri"/>
                <w:rtl/>
              </w:rPr>
              <w:t>).</w:t>
            </w:r>
          </w:p>
        </w:tc>
      </w:tr>
    </w:tbl>
    <w:p w14:paraId="1F6A4863" w14:textId="3A6E8096" w:rsidR="00C970EF" w:rsidRPr="008C6A35" w:rsidRDefault="00C970EF" w:rsidP="00E144D0">
      <w:pPr>
        <w:rPr>
          <w:rFonts w:cs="Calibri"/>
        </w:rPr>
      </w:pPr>
    </w:p>
    <w:p w14:paraId="4B67C2E6" w14:textId="6E2352AC" w:rsidR="00C1416D" w:rsidRPr="008C6A35" w:rsidRDefault="00C1416D" w:rsidP="00E144D0">
      <w:pPr>
        <w:rPr>
          <w:rFonts w:cs="Calibri"/>
        </w:rPr>
      </w:pPr>
    </w:p>
    <w:p w14:paraId="5C2778DC" w14:textId="62875872" w:rsidR="00034BAA" w:rsidRPr="008C6A35" w:rsidRDefault="00034BAA" w:rsidP="00E144D0">
      <w:pPr>
        <w:rPr>
          <w:rFonts w:cs="Calibri"/>
        </w:rPr>
      </w:pPr>
    </w:p>
    <w:p w14:paraId="7D59073E" w14:textId="62F18749" w:rsidR="008C6A35" w:rsidRDefault="008C6A35">
      <w:pPr>
        <w:bidi w:val="0"/>
        <w:rPr>
          <w:rFonts w:cs="Calibri"/>
          <w:rtl/>
        </w:rPr>
      </w:pPr>
      <w:r>
        <w:rPr>
          <w:rFonts w:cs="Calibri"/>
          <w:rtl/>
        </w:rPr>
        <w:br w:type="page"/>
      </w:r>
    </w:p>
    <w:tbl>
      <w:tblPr>
        <w:bidiVisual/>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13, 14 and 17"/>
      </w:tblPr>
      <w:tblGrid>
        <w:gridCol w:w="2701"/>
        <w:gridCol w:w="6929"/>
      </w:tblGrid>
      <w:tr w:rsidR="007A727C" w:rsidRPr="008C6A35" w14:paraId="0EA4AC20" w14:textId="77777777" w:rsidTr="002C662A">
        <w:trPr>
          <w:tblHeader/>
        </w:trPr>
        <w:tc>
          <w:tcPr>
            <w:tcW w:w="9630" w:type="dxa"/>
            <w:gridSpan w:val="2"/>
            <w:shd w:val="clear" w:color="auto" w:fill="BFBFBF" w:themeFill="background1" w:themeFillShade="BF"/>
          </w:tcPr>
          <w:p w14:paraId="66ACCF96" w14:textId="77777777" w:rsidR="007A727C" w:rsidRPr="008C6A35" w:rsidRDefault="007A727C" w:rsidP="00E55054">
            <w:pPr>
              <w:spacing w:before="240" w:after="120"/>
              <w:jc w:val="center"/>
              <w:rPr>
                <w:rFonts w:cs="Calibri"/>
                <w:b/>
                <w:bCs/>
                <w:i/>
                <w:iCs/>
                <w:rtl/>
              </w:rPr>
            </w:pPr>
            <w:r w:rsidRPr="008C6A35">
              <w:rPr>
                <w:rFonts w:cs="Calibri"/>
                <w:b/>
                <w:bCs/>
                <w:i/>
                <w:iCs/>
                <w:rtl/>
              </w:rPr>
              <w:lastRenderedPageBreak/>
              <w:t>التوصيات 13*، و14*، و17*</w:t>
            </w:r>
          </w:p>
        </w:tc>
      </w:tr>
      <w:tr w:rsidR="007A727C" w:rsidRPr="008C6A35" w14:paraId="0AB71059" w14:textId="77777777" w:rsidTr="00855589">
        <w:tc>
          <w:tcPr>
            <w:tcW w:w="9630" w:type="dxa"/>
            <w:gridSpan w:val="2"/>
            <w:shd w:val="clear" w:color="auto" w:fill="68E089"/>
          </w:tcPr>
          <w:p w14:paraId="5E6BFA0D" w14:textId="2AA3E9E6" w:rsidR="007A727C" w:rsidRPr="008C6A35" w:rsidRDefault="007A727C" w:rsidP="00E55054">
            <w:pPr>
              <w:spacing w:before="240" w:after="120"/>
              <w:rPr>
                <w:rFonts w:cs="Calibri"/>
                <w:i/>
                <w:iCs/>
                <w:rtl/>
              </w:rPr>
            </w:pPr>
            <w:r w:rsidRPr="008C6A35">
              <w:rPr>
                <w:rFonts w:cs="Calibri"/>
                <w:rtl/>
              </w:rPr>
              <w:br w:type="page"/>
            </w:r>
            <w:r w:rsidRPr="008C6A35">
              <w:rPr>
                <w:rFonts w:cs="Calibri"/>
                <w:rtl/>
              </w:rPr>
              <w:br w:type="page"/>
            </w:r>
            <w:r w:rsidRPr="008C6A35">
              <w:rPr>
                <w:rFonts w:cs="Calibri"/>
                <w:rtl/>
              </w:rPr>
              <w:br w:type="page"/>
            </w:r>
            <w:r w:rsidRPr="008C6A35">
              <w:rPr>
                <w:rFonts w:cs="Calibri"/>
                <w:i/>
                <w:iCs/>
                <w:rtl/>
              </w:rPr>
              <w:t>التوصية 13:</w:t>
            </w:r>
            <w:r w:rsidR="00250F53" w:rsidRPr="008C6A35">
              <w:rPr>
                <w:rFonts w:cs="Calibri"/>
                <w:i/>
                <w:iCs/>
                <w:rtl/>
              </w:rPr>
              <w:t xml:space="preserve"> </w:t>
            </w:r>
            <w:r w:rsidRPr="008C6A35">
              <w:rPr>
                <w:rFonts w:cs="Calibri"/>
                <w:rtl/>
              </w:rPr>
              <w:t xml:space="preserve">يتعين أن تكون المساعدة التشريعية التي تقدمها الويبو، </w:t>
            </w:r>
            <w:r w:rsidRPr="008C6A35">
              <w:rPr>
                <w:rFonts w:cs="Calibri"/>
                <w:i/>
                <w:iCs/>
                <w:rtl/>
              </w:rPr>
              <w:t>بوجه خاص</w:t>
            </w:r>
            <w:r w:rsidRPr="008C6A35">
              <w:rPr>
                <w:rFonts w:cs="Calibri"/>
                <w:rtl/>
              </w:rPr>
              <w:t xml:space="preserve"> إنمائية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p w14:paraId="6F64A7ED" w14:textId="55F25366" w:rsidR="007A727C" w:rsidRPr="008C6A35" w:rsidRDefault="007A727C" w:rsidP="00E55054">
            <w:pPr>
              <w:spacing w:before="240" w:after="120"/>
              <w:rPr>
                <w:rFonts w:cs="Calibri"/>
                <w:i/>
                <w:iCs/>
                <w:rtl/>
              </w:rPr>
            </w:pPr>
            <w:r w:rsidRPr="008C6A35">
              <w:rPr>
                <w:rFonts w:cs="Calibri"/>
                <w:i/>
                <w:iCs/>
                <w:rtl/>
              </w:rPr>
              <w:t>التوصية 14:</w:t>
            </w:r>
            <w:r w:rsidR="00250F53" w:rsidRPr="008C6A35">
              <w:rPr>
                <w:rFonts w:cs="Calibri"/>
                <w:i/>
                <w:iCs/>
                <w:rtl/>
              </w:rPr>
              <w:t xml:space="preserve"> </w:t>
            </w:r>
            <w:r w:rsidRPr="008C6A35">
              <w:rPr>
                <w:rFonts w:cs="Calibri"/>
                <w:rtl/>
              </w:rPr>
              <w:t>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p w14:paraId="038B1BD3" w14:textId="702331B0" w:rsidR="007A727C" w:rsidRPr="008C6A35" w:rsidRDefault="007A727C" w:rsidP="00E55054">
            <w:pPr>
              <w:spacing w:before="240" w:after="120"/>
              <w:rPr>
                <w:rFonts w:cs="Calibri"/>
                <w:bCs/>
                <w:i/>
                <w:iCs/>
                <w:rtl/>
              </w:rPr>
            </w:pPr>
            <w:r w:rsidRPr="008C6A35">
              <w:rPr>
                <w:rFonts w:cs="Calibri"/>
                <w:i/>
                <w:iCs/>
                <w:rtl/>
              </w:rPr>
              <w:t>التوصية 17:</w:t>
            </w:r>
            <w:r w:rsidR="00250F53" w:rsidRPr="008C6A35">
              <w:rPr>
                <w:rFonts w:cs="Calibri"/>
                <w:i/>
                <w:iCs/>
                <w:rtl/>
              </w:rPr>
              <w:t xml:space="preserve"> </w:t>
            </w:r>
            <w:r w:rsidRPr="008C6A35">
              <w:rPr>
                <w:rFonts w:cs="Calibri"/>
                <w:rtl/>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r>
      <w:tr w:rsidR="007A727C" w:rsidRPr="008C6A35" w14:paraId="150F7BD4" w14:textId="77777777" w:rsidTr="002C662A">
        <w:tc>
          <w:tcPr>
            <w:tcW w:w="2701" w:type="dxa"/>
          </w:tcPr>
          <w:p w14:paraId="2BFADDA1" w14:textId="77777777" w:rsidR="007A727C" w:rsidRPr="008C6A35" w:rsidRDefault="007A727C" w:rsidP="00E55054">
            <w:pPr>
              <w:spacing w:before="240" w:after="120"/>
              <w:rPr>
                <w:rFonts w:cs="Calibri"/>
                <w:rtl/>
              </w:rPr>
            </w:pPr>
            <w:r w:rsidRPr="008C6A35">
              <w:rPr>
                <w:rFonts w:cs="Calibri"/>
                <w:rtl/>
              </w:rPr>
              <w:t>قطاع الويبو ذو الصلة</w:t>
            </w:r>
          </w:p>
        </w:tc>
        <w:tc>
          <w:tcPr>
            <w:tcW w:w="6929" w:type="dxa"/>
          </w:tcPr>
          <w:p w14:paraId="52154546" w14:textId="77777777" w:rsidR="007A727C" w:rsidRPr="008C6A35" w:rsidRDefault="007A727C" w:rsidP="00E55054">
            <w:pPr>
              <w:tabs>
                <w:tab w:val="left" w:pos="1270"/>
              </w:tabs>
              <w:spacing w:before="240" w:after="120"/>
              <w:rPr>
                <w:rFonts w:cs="Calibri"/>
                <w:rtl/>
              </w:rPr>
            </w:pPr>
            <w:r w:rsidRPr="008C6A35">
              <w:rPr>
                <w:rFonts w:cs="Calibri"/>
                <w:rtl/>
              </w:rPr>
              <w:t>البراءات والتكنولوجيا؛ والعلامات والتصاميم؛ وحق المؤلف والصناعات الإبداعية؛ والتنمية الإقليمية والوطنية؛ والتحديات والشراكات العالمية</w:t>
            </w:r>
          </w:p>
        </w:tc>
      </w:tr>
      <w:tr w:rsidR="007A727C" w:rsidRPr="008C6A35" w14:paraId="529CF1DE" w14:textId="77777777" w:rsidTr="002C662A">
        <w:tc>
          <w:tcPr>
            <w:tcW w:w="2701" w:type="dxa"/>
          </w:tcPr>
          <w:p w14:paraId="0E0E2EFD" w14:textId="250C1F2B" w:rsidR="007A727C" w:rsidRPr="008C6A35" w:rsidRDefault="007A727C" w:rsidP="00E55054">
            <w:pPr>
              <w:spacing w:before="240" w:after="120"/>
              <w:rPr>
                <w:rFonts w:cs="Calibri"/>
                <w:rtl/>
              </w:rPr>
            </w:pPr>
            <w:r w:rsidRPr="008C6A35">
              <w:rPr>
                <w:rFonts w:cs="Calibri"/>
                <w:rtl/>
              </w:rPr>
              <w:t xml:space="preserve">مرتبطة </w:t>
            </w:r>
            <w:hyperlink r:id="rId136" w:history="1">
              <w:r w:rsidRPr="008C6A35">
                <w:rPr>
                  <w:rStyle w:val="Hyperlink"/>
                  <w:rFonts w:cs="Calibri"/>
                  <w:rtl/>
                </w:rPr>
                <w:t>بالنتيجة (النتائج) المتوقعة</w:t>
              </w:r>
            </w:hyperlink>
          </w:p>
        </w:tc>
        <w:tc>
          <w:tcPr>
            <w:tcW w:w="6929" w:type="dxa"/>
          </w:tcPr>
          <w:p w14:paraId="512D5183" w14:textId="77777777" w:rsidR="007A727C" w:rsidRPr="008C6A35" w:rsidRDefault="007A727C" w:rsidP="00E55054">
            <w:pPr>
              <w:spacing w:before="240" w:after="120"/>
              <w:rPr>
                <w:rFonts w:cs="Calibri"/>
                <w:rtl/>
              </w:rPr>
            </w:pPr>
            <w:r w:rsidRPr="008C6A35">
              <w:rPr>
                <w:rFonts w:cs="Calibri"/>
                <w:rtl/>
              </w:rPr>
              <w:t>1.2؛ 2.4</w:t>
            </w:r>
          </w:p>
        </w:tc>
      </w:tr>
      <w:tr w:rsidR="007A727C" w:rsidRPr="008C6A35" w14:paraId="46CC5BA4" w14:textId="77777777" w:rsidTr="002C662A">
        <w:tc>
          <w:tcPr>
            <w:tcW w:w="2701" w:type="dxa"/>
          </w:tcPr>
          <w:p w14:paraId="69F7C556" w14:textId="77777777" w:rsidR="007A727C" w:rsidRPr="008C6A35" w:rsidRDefault="007A727C" w:rsidP="00E55054">
            <w:pPr>
              <w:spacing w:before="240" w:after="120"/>
              <w:rPr>
                <w:rFonts w:cs="Calibri"/>
                <w:rtl/>
              </w:rPr>
            </w:pPr>
            <w:r w:rsidRPr="008C6A35">
              <w:rPr>
                <w:rFonts w:cs="Calibri"/>
                <w:rtl/>
              </w:rPr>
              <w:t xml:space="preserve"> التنفيذ</w:t>
            </w:r>
          </w:p>
        </w:tc>
        <w:tc>
          <w:tcPr>
            <w:tcW w:w="6929" w:type="dxa"/>
          </w:tcPr>
          <w:p w14:paraId="615A5F76" w14:textId="53B31702" w:rsidR="007A727C" w:rsidRPr="008C6A35" w:rsidRDefault="007A727C" w:rsidP="00E55054">
            <w:pPr>
              <w:spacing w:before="240" w:after="120"/>
              <w:rPr>
                <w:rFonts w:cs="Calibri"/>
                <w:rtl/>
              </w:rPr>
            </w:pPr>
            <w:r w:rsidRPr="008C6A35">
              <w:rPr>
                <w:rFonts w:cs="Calibri"/>
                <w:rtl/>
              </w:rPr>
              <w:t xml:space="preserve">عولجت هذه التوصيات إثر الاتفاق على استراتيجية تنفيذ استنادا إلى المناقشات التي دارت في سياق التقارير المرحلية المختلفة (الوثائق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فضلاً عن الوثائق التالية: </w:t>
            </w:r>
            <w:r w:rsidRPr="008C6A35">
              <w:rPr>
                <w:rFonts w:cs="Calibri"/>
              </w:rPr>
              <w:t>CDIP/5/4</w:t>
            </w:r>
            <w:r w:rsidRPr="008C6A35">
              <w:rPr>
                <w:rFonts w:cs="Calibri"/>
                <w:rtl/>
              </w:rPr>
              <w:t xml:space="preserve"> و</w:t>
            </w:r>
            <w:r w:rsidRPr="008C6A35">
              <w:rPr>
                <w:rFonts w:cs="Calibri"/>
              </w:rPr>
              <w:t>CDIP/6/10</w:t>
            </w:r>
            <w:r w:rsidRPr="008C6A35">
              <w:rPr>
                <w:rFonts w:cs="Calibri"/>
                <w:rtl/>
              </w:rPr>
              <w:t xml:space="preserve"> و</w:t>
            </w:r>
            <w:r w:rsidRPr="008C6A35">
              <w:rPr>
                <w:rFonts w:cs="Calibri"/>
              </w:rPr>
              <w:t>CDIP/7/3</w:t>
            </w:r>
            <w:r w:rsidRPr="008C6A35">
              <w:rPr>
                <w:rFonts w:cs="Calibri"/>
                <w:rtl/>
              </w:rPr>
              <w:t xml:space="preserve"> و</w:t>
            </w:r>
            <w:r w:rsidRPr="008C6A35">
              <w:rPr>
                <w:rFonts w:cs="Calibri"/>
              </w:rPr>
              <w:t>CDIP/8/5</w:t>
            </w:r>
            <w:r w:rsidRPr="008C6A35">
              <w:rPr>
                <w:rFonts w:cs="Calibri"/>
                <w:rtl/>
              </w:rPr>
              <w:t xml:space="preserve"> و</w:t>
            </w:r>
            <w:r w:rsidRPr="008C6A35">
              <w:rPr>
                <w:rFonts w:cs="Calibri"/>
              </w:rPr>
              <w:t>CDIP/9/11</w:t>
            </w:r>
            <w:r w:rsidRPr="008C6A35">
              <w:rPr>
                <w:rFonts w:cs="Calibri"/>
                <w:rtl/>
              </w:rPr>
              <w:t xml:space="preserve"> و</w:t>
            </w:r>
            <w:r w:rsidRPr="008C6A35">
              <w:rPr>
                <w:rFonts w:cs="Calibri"/>
              </w:rPr>
              <w:t>CDIP/10/10</w:t>
            </w:r>
            <w:r w:rsidRPr="008C6A35">
              <w:rPr>
                <w:rFonts w:cs="Calibri"/>
                <w:rtl/>
              </w:rPr>
              <w:t xml:space="preserve"> و</w:t>
            </w:r>
            <w:r w:rsidRPr="008C6A35">
              <w:rPr>
                <w:rFonts w:cs="Calibri"/>
              </w:rPr>
              <w:t>CDIP/10/11</w:t>
            </w:r>
            <w:r w:rsidRPr="008C6A35">
              <w:rPr>
                <w:rFonts w:cs="Calibri"/>
                <w:rtl/>
              </w:rPr>
              <w:t xml:space="preserve"> و</w:t>
            </w:r>
            <w:r w:rsidRPr="008C6A35">
              <w:rPr>
                <w:rFonts w:cs="Calibri"/>
              </w:rPr>
              <w:t>CDIP/13/10</w:t>
            </w:r>
            <w:r w:rsidRPr="008C6A35">
              <w:rPr>
                <w:rFonts w:cs="Calibri"/>
                <w:rtl/>
              </w:rPr>
              <w:t xml:space="preserve"> و</w:t>
            </w:r>
            <w:r w:rsidRPr="008C6A35">
              <w:rPr>
                <w:rFonts w:cs="Calibri"/>
              </w:rPr>
              <w:t>CDIP/15/6</w:t>
            </w:r>
            <w:r w:rsidRPr="008C6A35">
              <w:rPr>
                <w:rFonts w:cs="Calibri"/>
                <w:rtl/>
              </w:rPr>
              <w:t xml:space="preserve"> و</w:t>
            </w:r>
            <w:r w:rsidRPr="008C6A35">
              <w:rPr>
                <w:rFonts w:cs="Calibri"/>
              </w:rPr>
              <w:t>CDIP/16/5</w:t>
            </w:r>
            <w:r w:rsidRPr="008C6A35">
              <w:rPr>
                <w:rFonts w:cs="Calibri"/>
                <w:rtl/>
              </w:rPr>
              <w:t>.</w:t>
            </w:r>
            <w:r w:rsidR="00250F53" w:rsidRPr="008C6A35">
              <w:rPr>
                <w:rFonts w:cs="Calibri"/>
                <w:rtl/>
              </w:rPr>
              <w:t xml:space="preserve"> </w:t>
            </w:r>
            <w:r w:rsidRPr="008C6A35">
              <w:rPr>
                <w:rFonts w:cs="Calibri"/>
                <w:rtl/>
              </w:rPr>
              <w:t>وهي قيد التنفيذ منذ اعتماد أجندة الويبو بشأن التنمية في عام 2007.</w:t>
            </w:r>
            <w:r w:rsidR="00250F53" w:rsidRPr="008C6A35">
              <w:rPr>
                <w:rFonts w:cs="Calibri"/>
                <w:rtl/>
              </w:rPr>
              <w:t xml:space="preserve"> </w:t>
            </w:r>
            <w:r w:rsidRPr="008C6A35">
              <w:rPr>
                <w:rFonts w:cs="Calibri"/>
                <w:rtl/>
              </w:rPr>
              <w:t>واستراتيجية التنفيذ هي على النحو التالي:</w:t>
            </w:r>
          </w:p>
          <w:p w14:paraId="630D2F4C" w14:textId="2B2B6D84" w:rsidR="007A727C" w:rsidRPr="008C6A35" w:rsidRDefault="007A727C" w:rsidP="00E55054">
            <w:pPr>
              <w:spacing w:before="240" w:after="120"/>
              <w:rPr>
                <w:rFonts w:cs="Calibri"/>
                <w:rtl/>
              </w:rPr>
            </w:pPr>
            <w:r w:rsidRPr="008C6A35">
              <w:rPr>
                <w:rFonts w:cs="Calibri"/>
                <w:rtl/>
              </w:rPr>
              <w:t>تركز المساعدة التقنية التي تقدمها الويبو في مجال المرونة على المساعدة التشريعية وإذكاء الوعي وبناء القدرات.</w:t>
            </w:r>
            <w:r w:rsidR="00250F53" w:rsidRPr="008C6A35">
              <w:rPr>
                <w:rFonts w:cs="Calibri"/>
                <w:rtl/>
              </w:rPr>
              <w:t xml:space="preserve"> </w:t>
            </w:r>
            <w:r w:rsidRPr="008C6A35">
              <w:rPr>
                <w:rFonts w:cs="Calibri"/>
                <w:rtl/>
              </w:rPr>
              <w:t>وتقدم هذه المساعدة من خلال وسائل مختلفة، من بينها:</w:t>
            </w:r>
            <w:r w:rsidR="00250F53" w:rsidRPr="008C6A35">
              <w:rPr>
                <w:rFonts w:cs="Calibri"/>
                <w:rtl/>
              </w:rPr>
              <w:t xml:space="preserve"> </w:t>
            </w:r>
          </w:p>
          <w:p w14:paraId="0BDC5300" w14:textId="77777777" w:rsidR="007A727C" w:rsidRPr="008C6A35" w:rsidRDefault="007A727C" w:rsidP="00E55054">
            <w:pPr>
              <w:numPr>
                <w:ilvl w:val="0"/>
                <w:numId w:val="51"/>
              </w:numPr>
              <w:autoSpaceDE w:val="0"/>
              <w:autoSpaceDN w:val="0"/>
              <w:adjustRightInd w:val="0"/>
              <w:spacing w:before="240" w:after="120"/>
              <w:rPr>
                <w:rFonts w:cs="Calibri"/>
                <w:rtl/>
              </w:rPr>
            </w:pPr>
            <w:r w:rsidRPr="008C6A35">
              <w:rPr>
                <w:rFonts w:cs="Calibri"/>
                <w:rtl/>
              </w:rPr>
              <w:t>مشاورات رفيعة المستوى؛</w:t>
            </w:r>
          </w:p>
          <w:p w14:paraId="1E68D90E" w14:textId="77777777" w:rsidR="007A727C" w:rsidRPr="008C6A35" w:rsidRDefault="007A727C" w:rsidP="00E55054">
            <w:pPr>
              <w:numPr>
                <w:ilvl w:val="0"/>
                <w:numId w:val="51"/>
              </w:numPr>
              <w:autoSpaceDE w:val="0"/>
              <w:autoSpaceDN w:val="0"/>
              <w:adjustRightInd w:val="0"/>
              <w:spacing w:before="240" w:after="120"/>
              <w:rPr>
                <w:rFonts w:cs="Calibri"/>
                <w:rtl/>
              </w:rPr>
            </w:pPr>
            <w:r w:rsidRPr="008C6A35">
              <w:rPr>
                <w:rFonts w:cs="Calibri"/>
                <w:rtl/>
              </w:rPr>
              <w:t>ومناقشة مشاريع القوانين وإعدادها؛</w:t>
            </w:r>
          </w:p>
          <w:p w14:paraId="375BAE73" w14:textId="62C67B45" w:rsidR="007A727C" w:rsidRPr="008C6A35" w:rsidRDefault="007A727C" w:rsidP="00E55054">
            <w:pPr>
              <w:numPr>
                <w:ilvl w:val="0"/>
                <w:numId w:val="51"/>
              </w:numPr>
              <w:autoSpaceDE w:val="0"/>
              <w:autoSpaceDN w:val="0"/>
              <w:adjustRightInd w:val="0"/>
              <w:spacing w:before="240" w:after="120"/>
              <w:rPr>
                <w:rFonts w:cs="Calibri"/>
                <w:rtl/>
              </w:rPr>
            </w:pPr>
            <w:r w:rsidRPr="008C6A35">
              <w:rPr>
                <w:rFonts w:cs="Calibri"/>
                <w:rtl/>
              </w:rPr>
              <w:t>واستعراض مشاريع القوانين واللوائح؛ فضلاً عن</w:t>
            </w:r>
          </w:p>
          <w:p w14:paraId="53404CBD" w14:textId="0903F9D7" w:rsidR="007A727C" w:rsidRPr="008C6A35" w:rsidRDefault="007A727C" w:rsidP="00E55054">
            <w:pPr>
              <w:numPr>
                <w:ilvl w:val="0"/>
                <w:numId w:val="51"/>
              </w:numPr>
              <w:autoSpaceDE w:val="0"/>
              <w:autoSpaceDN w:val="0"/>
              <w:adjustRightInd w:val="0"/>
              <w:spacing w:before="240" w:after="120"/>
              <w:rPr>
                <w:rFonts w:cs="Calibri"/>
                <w:rtl/>
              </w:rPr>
            </w:pPr>
            <w:r w:rsidRPr="008C6A35">
              <w:rPr>
                <w:rFonts w:cs="Calibri"/>
                <w:rtl/>
              </w:rPr>
              <w:t>تعديلات التشريعات واللوائح القائمة وتقديم المشورة بشأنها؛</w:t>
            </w:r>
          </w:p>
          <w:p w14:paraId="64CCDC21" w14:textId="77777777" w:rsidR="007A727C" w:rsidRPr="008C6A35" w:rsidRDefault="007A727C" w:rsidP="00E55054">
            <w:pPr>
              <w:numPr>
                <w:ilvl w:val="0"/>
                <w:numId w:val="51"/>
              </w:numPr>
              <w:autoSpaceDE w:val="0"/>
              <w:autoSpaceDN w:val="0"/>
              <w:adjustRightInd w:val="0"/>
              <w:spacing w:before="240" w:after="120"/>
              <w:rPr>
                <w:rFonts w:cs="Calibri"/>
                <w:rtl/>
              </w:rPr>
            </w:pPr>
            <w:r w:rsidRPr="008C6A35">
              <w:rPr>
                <w:rFonts w:cs="Calibri"/>
                <w:rtl/>
              </w:rPr>
              <w:t>وتنظيم الاجتماعات والمشاركة فيها؛</w:t>
            </w:r>
          </w:p>
          <w:p w14:paraId="2225C64A" w14:textId="77777777" w:rsidR="007A727C" w:rsidRPr="008C6A35" w:rsidRDefault="007A727C" w:rsidP="00E55054">
            <w:pPr>
              <w:numPr>
                <w:ilvl w:val="0"/>
                <w:numId w:val="51"/>
              </w:numPr>
              <w:autoSpaceDE w:val="0"/>
              <w:autoSpaceDN w:val="0"/>
              <w:adjustRightInd w:val="0"/>
              <w:spacing w:before="240" w:after="120"/>
              <w:rPr>
                <w:rFonts w:cs="Calibri"/>
                <w:rtl/>
              </w:rPr>
            </w:pPr>
            <w:r w:rsidRPr="008C6A35">
              <w:rPr>
                <w:rFonts w:cs="Calibri"/>
                <w:rtl/>
              </w:rPr>
              <w:t>وإيفاد خبراء في بعثات تقنية وزيارات دراسة؛</w:t>
            </w:r>
          </w:p>
          <w:p w14:paraId="1E34D8BB" w14:textId="2E26C157" w:rsidR="007A727C" w:rsidRPr="008C6A35" w:rsidRDefault="007A727C" w:rsidP="00E55054">
            <w:pPr>
              <w:numPr>
                <w:ilvl w:val="0"/>
                <w:numId w:val="51"/>
              </w:numPr>
              <w:autoSpaceDE w:val="0"/>
              <w:autoSpaceDN w:val="0"/>
              <w:adjustRightInd w:val="0"/>
              <w:spacing w:before="240" w:after="120"/>
              <w:rPr>
                <w:rFonts w:cs="Calibri"/>
                <w:rtl/>
              </w:rPr>
            </w:pPr>
            <w:r w:rsidRPr="008C6A35">
              <w:rPr>
                <w:rFonts w:cs="Calibri"/>
                <w:rtl/>
              </w:rPr>
              <w:t xml:space="preserve"> وتنظيم زيارات تقنية للمسؤولين الحكوميين من العواصم؛</w:t>
            </w:r>
          </w:p>
          <w:p w14:paraId="6C6B3B39" w14:textId="77777777" w:rsidR="007A727C" w:rsidRPr="008C6A35" w:rsidRDefault="007A727C" w:rsidP="00E55054">
            <w:pPr>
              <w:numPr>
                <w:ilvl w:val="0"/>
                <w:numId w:val="51"/>
              </w:numPr>
              <w:autoSpaceDE w:val="0"/>
              <w:autoSpaceDN w:val="0"/>
              <w:adjustRightInd w:val="0"/>
              <w:spacing w:before="240" w:after="120"/>
              <w:rPr>
                <w:rFonts w:cs="Calibri"/>
                <w:rtl/>
              </w:rPr>
            </w:pPr>
            <w:r w:rsidRPr="008C6A35">
              <w:rPr>
                <w:rFonts w:cs="Calibri"/>
                <w:rtl/>
              </w:rPr>
              <w:t>وتدريب واضعي السياسات المحلية وبناء قدراتهم.</w:t>
            </w:r>
          </w:p>
          <w:p w14:paraId="68CBE9DF" w14:textId="1540F223" w:rsidR="007A727C" w:rsidRPr="008C6A35" w:rsidRDefault="007A727C" w:rsidP="00E55054">
            <w:pPr>
              <w:spacing w:before="240" w:after="120"/>
              <w:rPr>
                <w:rFonts w:cs="Calibri"/>
                <w:rtl/>
              </w:rPr>
            </w:pPr>
            <w:r w:rsidRPr="008C6A35">
              <w:rPr>
                <w:rFonts w:cs="Calibri"/>
                <w:rtl/>
              </w:rPr>
              <w:t>والمساعدة التشريعية موجهة بالطلب وتقدم على أساس ثنائي وسري بأسرع ما يمكن في ضوء الموارد المتاحة.</w:t>
            </w:r>
            <w:r w:rsidR="00250F53" w:rsidRPr="008C6A35">
              <w:rPr>
                <w:rFonts w:cs="Calibri"/>
                <w:rtl/>
              </w:rPr>
              <w:t xml:space="preserve"> </w:t>
            </w:r>
            <w:r w:rsidRPr="008C6A35">
              <w:rPr>
                <w:rFonts w:cs="Calibri"/>
                <w:rtl/>
              </w:rPr>
              <w:t>وتتيح هذه المساعدة لواضعي السياسات والخبراء القانونيين في البلدان النامية والبلدان الأقل نمواً اتخاذ قرارات مستنيرة بشأن استخدام الخيارات القانونية وأوجه المرونة المتوفرة في إطار القانون الدولي، بما في ذلك اتفاق تريبس على مستوى التنفيذ في القوانين الوطنية.</w:t>
            </w:r>
          </w:p>
          <w:p w14:paraId="71D80D10" w14:textId="5D148372" w:rsidR="007A727C" w:rsidRPr="008C6A35" w:rsidRDefault="007A727C" w:rsidP="00E55054">
            <w:pPr>
              <w:spacing w:before="240" w:after="120"/>
              <w:rPr>
                <w:rFonts w:cs="Calibri"/>
                <w:rtl/>
              </w:rPr>
            </w:pPr>
            <w:r w:rsidRPr="008C6A35">
              <w:rPr>
                <w:rFonts w:cs="Calibri"/>
                <w:rtl/>
              </w:rPr>
              <w:lastRenderedPageBreak/>
              <w:t xml:space="preserve">وفي سياق المساعدة المنسقة في قضايا الملكية الفكرية المرتبطة بالصحة بين الوكالات الثلاث المكلفة بولايات بشأن مواضيع الصحة والتجارة والملكية الفكرية المترابطة، دشنت منصة </w:t>
            </w:r>
            <w:hyperlink r:id="rId137" w:history="1">
              <w:r w:rsidRPr="008C6A35">
                <w:rPr>
                  <w:rStyle w:val="Hyperlink"/>
                  <w:rFonts w:cs="Calibri"/>
                  <w:rtl/>
                </w:rPr>
                <w:t>منظمة الصحة العالمية والويبو ومنظمة التجارة العالمية للمساعدة التقنية فيما يتعلق بكوفيد-19.</w:t>
              </w:r>
            </w:hyperlink>
          </w:p>
          <w:p w14:paraId="087A2516" w14:textId="4C94654E" w:rsidR="007A727C" w:rsidRPr="008C6A35" w:rsidRDefault="007A727C" w:rsidP="00E55054">
            <w:pPr>
              <w:spacing w:before="240" w:after="120"/>
              <w:rPr>
                <w:rFonts w:cs="Calibri"/>
                <w:rtl/>
              </w:rPr>
            </w:pPr>
            <w:r w:rsidRPr="008C6A35">
              <w:rPr>
                <w:rFonts w:cs="Calibri"/>
                <w:rtl/>
              </w:rPr>
              <w:t>كما تُقدَّم المساعدة، عند الطلب، إلى البلدان فيما يتعلق بالانضمام إلى المعاهدات الدولية وتنفيذها، بما في ذلك الاتفاقات الإقليمية، مع الأخذ في الاعتبار الأولويات والأهداف الإنمائية لتلك البلدان.</w:t>
            </w:r>
            <w:r w:rsidR="00250F53" w:rsidRPr="008C6A35">
              <w:rPr>
                <w:rFonts w:cs="Calibri"/>
                <w:rtl/>
              </w:rPr>
              <w:t xml:space="preserve"> </w:t>
            </w:r>
            <w:r w:rsidRPr="008C6A35">
              <w:rPr>
                <w:rFonts w:cs="Calibri"/>
                <w:rtl/>
              </w:rPr>
              <w:t>وتبرز أحكام معينة ضمن هذه المعاهدات متعلقة بالبلدان الأقل نمواً واحتياجاتها الخاصة وتولى كامل الاعتبار.</w:t>
            </w:r>
          </w:p>
          <w:p w14:paraId="50ED83A6" w14:textId="24C9D9C7" w:rsidR="007A727C" w:rsidRPr="008C6A35" w:rsidRDefault="007A727C" w:rsidP="00E55054">
            <w:pPr>
              <w:spacing w:before="240" w:after="120"/>
              <w:rPr>
                <w:rFonts w:cs="Calibri"/>
                <w:rtl/>
              </w:rPr>
            </w:pPr>
            <w:r w:rsidRPr="008C6A35">
              <w:rPr>
                <w:rFonts w:cs="Calibri"/>
                <w:rtl/>
              </w:rPr>
              <w:t>وفي سياق أنشطة وضع القواعد والمعايير، اتُّخذت خطوات لضمان أخذ كل من اللجنة الدائمة المعنية بقانون البراءات، واللجنة الدائمة المعنية بقانون العلامات والتصاميم الصناعية والمؤشرات الجغرافية، واللجنة الدائمة المعنية بحق المؤلف والحقوق المجاورة، واللجنة الحكومية الدولية المعنية بالملكية الفكرية والموارد الوراثية والمعارف التقليدية والفولكلور مواطن المرونة في اتفاقات الملكية الفكرية الدولية بعين الاعتبار.</w:t>
            </w:r>
            <w:r w:rsidR="00250F53" w:rsidRPr="008C6A35">
              <w:rPr>
                <w:rFonts w:cs="Calibri"/>
                <w:rtl/>
              </w:rPr>
              <w:t xml:space="preserve"> </w:t>
            </w:r>
          </w:p>
          <w:p w14:paraId="42E05C29" w14:textId="185B859F" w:rsidR="007A727C" w:rsidRPr="008C6A35" w:rsidRDefault="00AC1F63" w:rsidP="00E55054">
            <w:pPr>
              <w:spacing w:before="240" w:after="120"/>
              <w:rPr>
                <w:rFonts w:cs="Calibri"/>
                <w:rtl/>
              </w:rPr>
            </w:pPr>
            <w:r w:rsidRPr="008C6A35">
              <w:rPr>
                <w:rFonts w:cs="Calibri"/>
                <w:rtl/>
              </w:rPr>
              <w:t>وعُرضت وثيقة بشأن "</w:t>
            </w:r>
            <w:r w:rsidRPr="008C6A35">
              <w:rPr>
                <w:rFonts w:cs="Calibri"/>
                <w:i/>
                <w:iCs/>
                <w:rtl/>
              </w:rPr>
              <w:t>مواطن المرونة المتعلقة بالبراءات في الإطار القانوني متعدد الأطراف وتنفيذها التشريعي على الصعيدين الوطني والإقليمي</w:t>
            </w:r>
            <w:r w:rsidRPr="008C6A35">
              <w:rPr>
                <w:rFonts w:cs="Calibri"/>
                <w:rtl/>
              </w:rPr>
              <w:t>" على اللجنة في دورتها الخامسة.</w:t>
            </w:r>
            <w:r w:rsidR="00250F53" w:rsidRPr="008C6A35">
              <w:rPr>
                <w:rFonts w:cs="Calibri"/>
                <w:rtl/>
              </w:rPr>
              <w:t xml:space="preserve"> </w:t>
            </w:r>
            <w:r w:rsidRPr="008C6A35">
              <w:rPr>
                <w:rFonts w:cs="Calibri"/>
                <w:rtl/>
              </w:rPr>
              <w:t>وقد واصلت اللجنة مناقشة هذا الموضوع منذ ذلك الحين على أساس تلك الوثيقة.</w:t>
            </w:r>
          </w:p>
          <w:p w14:paraId="09E661DB" w14:textId="7703898C" w:rsidR="007A727C" w:rsidRPr="008C6A35" w:rsidRDefault="00AC1F63" w:rsidP="00E55054">
            <w:pPr>
              <w:spacing w:before="240" w:after="120"/>
              <w:rPr>
                <w:rFonts w:cs="Calibri"/>
                <w:rtl/>
              </w:rPr>
            </w:pPr>
            <w:r w:rsidRPr="008C6A35">
              <w:rPr>
                <w:rFonts w:cs="Calibri"/>
                <w:rtl/>
              </w:rPr>
              <w:t xml:space="preserve"> وطبقاً لما اتفقت عليه الدول الأعضاء خلال الدورة السادسة للجنة، نشرت الويبو صفحة مخصصة على الإنترنت تحتوي على المعلومات المتعلقة </w:t>
            </w:r>
            <w:hyperlink r:id="rId138" w:history="1">
              <w:r w:rsidRPr="008C6A35">
                <w:rPr>
                  <w:rStyle w:val="Hyperlink"/>
                  <w:rFonts w:cs="Calibri"/>
                  <w:rtl/>
                </w:rPr>
                <w:t>بالانتفاع بمواطن المرونة في نظام الملكية الفكرية</w:t>
              </w:r>
            </w:hyperlink>
            <w:r w:rsidRPr="008C6A35">
              <w:rPr>
                <w:rFonts w:cs="Calibri"/>
                <w:rtl/>
              </w:rPr>
              <w:t>، بما في ذلك الموارد الخاصة بمواطن المرونة التي تعدها الويبو وغيرها من المنظمات الحكومية الدولية، وقاعدة بيانات بشأن الأحكام المتعلقة بمواطن المرونة في قوانين الملكية الفكرية الوطنية.</w:t>
            </w:r>
            <w:r w:rsidR="00250F53" w:rsidRPr="008C6A35">
              <w:rPr>
                <w:rFonts w:cs="Calibri"/>
                <w:rtl/>
              </w:rPr>
              <w:t xml:space="preserve"> </w:t>
            </w:r>
            <w:r w:rsidRPr="008C6A35">
              <w:rPr>
                <w:rFonts w:cs="Calibri"/>
                <w:rtl/>
              </w:rPr>
              <w:t>وقد حُدثت قاعدة بيانات مواطن المرونة بناءً على طلب اللجنة في دورتها الخامسة عشرة.</w:t>
            </w:r>
            <w:r w:rsidR="00250F53" w:rsidRPr="008C6A35">
              <w:rPr>
                <w:rFonts w:cs="Calibri"/>
                <w:rtl/>
              </w:rPr>
              <w:t xml:space="preserve"> </w:t>
            </w:r>
            <w:r w:rsidRPr="008C6A35">
              <w:rPr>
                <w:rFonts w:cs="Calibri"/>
                <w:rtl/>
              </w:rPr>
              <w:t>وعُرضت على اللجنة في دورتها السادسة عشرة النسخة المُحدثة لصفحة الإنترنت وقاعدة بيانات مواطن المرونة باللغات الإنكليزية والفرنسية والإسبانية.</w:t>
            </w:r>
            <w:r w:rsidR="00250F53" w:rsidRPr="008C6A35">
              <w:rPr>
                <w:rFonts w:cs="Calibri"/>
                <w:rtl/>
              </w:rPr>
              <w:t xml:space="preserve"> </w:t>
            </w:r>
            <w:r w:rsidRPr="008C6A35">
              <w:rPr>
                <w:rFonts w:cs="Calibri"/>
                <w:rtl/>
              </w:rPr>
              <w:t xml:space="preserve">وفي هذه الدورة، عُرض أيضاً تقريرٌ عن تحديث قاعدة بيانات مواطن المرونة، وورد هذا التقرير في الوثيقة </w:t>
            </w:r>
            <w:r w:rsidRPr="008C6A35">
              <w:rPr>
                <w:rFonts w:cs="Calibri"/>
              </w:rPr>
              <w:t>CDIP/16/5</w:t>
            </w:r>
            <w:r w:rsidRPr="008C6A35">
              <w:rPr>
                <w:rFonts w:cs="Calibri"/>
                <w:rtl/>
              </w:rPr>
              <w:t>.</w:t>
            </w:r>
          </w:p>
          <w:p w14:paraId="6644C721" w14:textId="187A00C9" w:rsidR="007A727C" w:rsidRPr="008C6A35" w:rsidRDefault="007A727C" w:rsidP="00E55054">
            <w:pPr>
              <w:spacing w:before="240" w:after="120"/>
              <w:rPr>
                <w:rFonts w:cs="Calibri"/>
                <w:rtl/>
              </w:rPr>
            </w:pPr>
            <w:r w:rsidRPr="008C6A35">
              <w:rPr>
                <w:rFonts w:cs="Calibri"/>
                <w:rtl/>
              </w:rPr>
              <w:t xml:space="preserve">وإضافةً إلى ذلك، عُرضت آلية لتحديث قاعدة بيانات مواطن المرونة على اللجنة في دورتها السابعة عشرة، وعُرض اقتراح مُعدَّل بشأن آلية لتحديث قاعدة بيانات مواطن المرونة على الدورة الثامنة عشرة لهذه اللجنة (الوثيقتان </w:t>
            </w:r>
            <w:r w:rsidRPr="008C6A35">
              <w:rPr>
                <w:rFonts w:cs="Calibri"/>
              </w:rPr>
              <w:t>CDIP/17/5</w:t>
            </w:r>
            <w:r w:rsidRPr="008C6A35">
              <w:rPr>
                <w:rFonts w:cs="Calibri"/>
                <w:rtl/>
              </w:rPr>
              <w:t xml:space="preserve"> و</w:t>
            </w:r>
            <w:r w:rsidRPr="008C6A35">
              <w:rPr>
                <w:rFonts w:cs="Calibri"/>
              </w:rPr>
              <w:t>CDIP/18/5</w:t>
            </w:r>
            <w:r w:rsidRPr="008C6A35">
              <w:rPr>
                <w:rFonts w:cs="Calibri"/>
                <w:rtl/>
              </w:rPr>
              <w:t xml:space="preserve"> على التوالي).</w:t>
            </w:r>
            <w:r w:rsidR="00250F53" w:rsidRPr="008C6A35">
              <w:rPr>
                <w:rFonts w:cs="Calibri"/>
                <w:rtl/>
              </w:rPr>
              <w:t xml:space="preserve"> </w:t>
            </w:r>
            <w:r w:rsidRPr="008C6A35">
              <w:rPr>
                <w:rFonts w:cs="Calibri"/>
                <w:rtl/>
              </w:rPr>
              <w:t>واتفقت اللجنة على أحد الخيارات الواردة في الاقتراح المعدَّل ليكون آلية للتحديث الدوري لقاعدة بيانات مواطن المرونة في نظام الملكية الفكرية.</w:t>
            </w:r>
            <w:r w:rsidR="00250F53" w:rsidRPr="008C6A35">
              <w:rPr>
                <w:rFonts w:cs="Calibri"/>
                <w:rtl/>
              </w:rPr>
              <w:t xml:space="preserve"> </w:t>
            </w:r>
            <w:r w:rsidRPr="008C6A35">
              <w:rPr>
                <w:rFonts w:cs="Calibri"/>
                <w:rtl/>
              </w:rPr>
              <w:t xml:space="preserve">وعلى سبيل المتابعة، قدمت الأمانة الوثيقة </w:t>
            </w:r>
            <w:r w:rsidRPr="008C6A35">
              <w:rPr>
                <w:rFonts w:cs="Calibri"/>
              </w:rPr>
              <w:t>CDIP/20/5</w:t>
            </w:r>
            <w:r w:rsidRPr="008C6A35">
              <w:rPr>
                <w:rFonts w:cs="Calibri"/>
                <w:rtl/>
              </w:rPr>
              <w:t xml:space="preserve"> عن التدابير المتخذة لنشر المعلومات الواردة في قاعدة بيانات مواطن المرونة وأخذت اللجنة علماً بالمعلومات المقدمة فيها.</w:t>
            </w:r>
            <w:r w:rsidR="00250F53" w:rsidRPr="008C6A35">
              <w:rPr>
                <w:rFonts w:cs="Calibri"/>
                <w:rtl/>
              </w:rPr>
              <w:t xml:space="preserve"> </w:t>
            </w:r>
          </w:p>
          <w:p w14:paraId="217CAB82" w14:textId="21CBDF78" w:rsidR="006752DD" w:rsidRPr="008C6A35" w:rsidRDefault="006752DD" w:rsidP="00E55054">
            <w:pPr>
              <w:spacing w:before="240" w:after="120"/>
              <w:rPr>
                <w:rFonts w:cs="Calibri"/>
                <w:bCs/>
                <w:rtl/>
              </w:rPr>
            </w:pPr>
            <w:r w:rsidRPr="008C6A35">
              <w:rPr>
                <w:rFonts w:cs="Calibri"/>
                <w:rtl/>
              </w:rPr>
              <w:t>وناقشت اللجنة الدائمة المعنية بقانون البراءات (</w:t>
            </w:r>
            <w:r w:rsidRPr="008C6A35">
              <w:rPr>
                <w:rFonts w:cs="Calibri"/>
              </w:rPr>
              <w:t>SCP</w:t>
            </w:r>
            <w:r w:rsidRPr="008C6A35">
              <w:rPr>
                <w:rFonts w:cs="Calibri"/>
                <w:rtl/>
              </w:rPr>
              <w:t>)، في السنوات الأخيرة، سلسلة من الوثائق المرجعية المتعلقة بالاستثناءات والتقييدات.</w:t>
            </w:r>
            <w:r w:rsidR="00250F53" w:rsidRPr="008C6A35">
              <w:rPr>
                <w:rFonts w:cs="Calibri"/>
                <w:rtl/>
              </w:rPr>
              <w:t xml:space="preserve"> </w:t>
            </w:r>
            <w:r w:rsidRPr="008C6A35">
              <w:rPr>
                <w:rFonts w:cs="Calibri"/>
                <w:rtl/>
              </w:rPr>
              <w:t xml:space="preserve">وناقشت اللجنة الدائمة المعنية بقانون البراءات في الدورة الرابعة والثلاثين في سبتمبر 2022 الوثيقة </w:t>
            </w:r>
            <w:r w:rsidRPr="008C6A35">
              <w:rPr>
                <w:rFonts w:cs="Calibri"/>
              </w:rPr>
              <w:t>SCP/34/3</w:t>
            </w:r>
            <w:r w:rsidRPr="008C6A35">
              <w:rPr>
                <w:rFonts w:cs="Calibri"/>
                <w:rtl/>
              </w:rPr>
              <w:t xml:space="preserve"> بشأن استنفاد حقوق البراءات، التي أعدتها الأمانة العامة.</w:t>
            </w:r>
          </w:p>
        </w:tc>
      </w:tr>
      <w:tr w:rsidR="007A727C" w:rsidRPr="008C6A35" w14:paraId="35ADA5D5" w14:textId="77777777" w:rsidTr="002C662A">
        <w:tc>
          <w:tcPr>
            <w:tcW w:w="2701" w:type="dxa"/>
          </w:tcPr>
          <w:p w14:paraId="28E46C02" w14:textId="5DC0B798" w:rsidR="007A727C" w:rsidRPr="008C6A35" w:rsidRDefault="00965F98" w:rsidP="00E55054">
            <w:pPr>
              <w:spacing w:before="240" w:after="120"/>
              <w:rPr>
                <w:rFonts w:cs="Calibri"/>
                <w:rtl/>
              </w:rPr>
            </w:pPr>
            <w:hyperlink r:id="rId139" w:history="1">
              <w:r w:rsidR="007A727C" w:rsidRPr="008C6A35">
                <w:rPr>
                  <w:rStyle w:val="Hyperlink"/>
                  <w:rFonts w:cs="Calibri"/>
                  <w:rtl/>
                </w:rPr>
                <w:t>مشاريع أجندة التنمية</w:t>
              </w:r>
            </w:hyperlink>
            <w:r w:rsidR="007A727C" w:rsidRPr="008C6A35">
              <w:rPr>
                <w:rFonts w:cs="Calibri"/>
                <w:rtl/>
              </w:rPr>
              <w:t xml:space="preserve"> ذات الصلة</w:t>
            </w:r>
          </w:p>
        </w:tc>
        <w:tc>
          <w:tcPr>
            <w:tcW w:w="6929" w:type="dxa"/>
          </w:tcPr>
          <w:p w14:paraId="5E1062DD" w14:textId="4550263F" w:rsidR="007A727C" w:rsidRPr="008C6A35" w:rsidRDefault="007A727C" w:rsidP="00E55054">
            <w:pPr>
              <w:spacing w:before="240" w:after="120"/>
              <w:rPr>
                <w:rFonts w:cs="Calibri"/>
                <w:rtl/>
              </w:rPr>
            </w:pPr>
            <w:r w:rsidRPr="008C6A35">
              <w:rPr>
                <w:rFonts w:cs="Calibri"/>
                <w:rtl/>
              </w:rPr>
              <w:t xml:space="preserve">نُفذت هذه التوصيات من خلال </w:t>
            </w:r>
            <w:r w:rsidRPr="008C6A35">
              <w:rPr>
                <w:rFonts w:cs="Calibri"/>
                <w:b/>
                <w:bCs/>
                <w:rtl/>
              </w:rPr>
              <w:t xml:space="preserve">مشروع أجندة التنمية المكتمل بشأن </w:t>
            </w:r>
            <w:r w:rsidRPr="008C6A35">
              <w:rPr>
                <w:rFonts w:cs="Calibri"/>
                <w:rtl/>
              </w:rPr>
              <w:t>تعزيز التعاون حول الملكية الفكرية والتنمية فيما بين بلدان الجنوب من بلدان نامية وبلدان أقل نمواً</w:t>
            </w:r>
            <w:hyperlink r:id="rId140" w:tgtFrame="_self" w:history="1">
              <w:r w:rsidRPr="008C6A35">
                <w:rPr>
                  <w:rFonts w:cs="Calibri"/>
                  <w:i/>
                  <w:iCs/>
                </w:rPr>
                <w:t xml:space="preserve"> (CDIP/7/6)</w:t>
              </w:r>
            </w:hyperlink>
            <w:r w:rsidR="00250F53" w:rsidRPr="008C6A35">
              <w:rPr>
                <w:rFonts w:cs="Calibri"/>
                <w:rtl/>
              </w:rPr>
              <w:t xml:space="preserve"> </w:t>
            </w:r>
          </w:p>
        </w:tc>
      </w:tr>
      <w:tr w:rsidR="007A727C" w:rsidRPr="008C6A35" w14:paraId="1E6290AE" w14:textId="77777777" w:rsidTr="002C662A">
        <w:tc>
          <w:tcPr>
            <w:tcW w:w="2701" w:type="dxa"/>
          </w:tcPr>
          <w:p w14:paraId="61BFA548" w14:textId="77777777" w:rsidR="007A727C" w:rsidRPr="008C6A35" w:rsidRDefault="007A727C" w:rsidP="00E55054">
            <w:pPr>
              <w:spacing w:before="240" w:after="120"/>
              <w:rPr>
                <w:rFonts w:cs="Calibri"/>
                <w:rtl/>
              </w:rPr>
            </w:pPr>
            <w:r w:rsidRPr="008C6A35">
              <w:rPr>
                <w:rFonts w:cs="Calibri"/>
                <w:rtl/>
              </w:rPr>
              <w:t>أبرز النقاط</w:t>
            </w:r>
          </w:p>
        </w:tc>
        <w:tc>
          <w:tcPr>
            <w:tcW w:w="6929" w:type="dxa"/>
          </w:tcPr>
          <w:p w14:paraId="1034B13F" w14:textId="3909B87D" w:rsidR="007A727C" w:rsidRPr="008C6A35" w:rsidRDefault="007A727C" w:rsidP="00E55054">
            <w:pPr>
              <w:pStyle w:val="ListParagraph"/>
              <w:numPr>
                <w:ilvl w:val="0"/>
                <w:numId w:val="52"/>
              </w:numPr>
              <w:spacing w:before="240" w:after="120"/>
              <w:contextualSpacing w:val="0"/>
              <w:rPr>
                <w:rFonts w:cs="Calibri"/>
                <w:rtl/>
              </w:rPr>
            </w:pPr>
            <w:r w:rsidRPr="008C6A35">
              <w:rPr>
                <w:rFonts w:cs="Calibri"/>
                <w:rtl/>
              </w:rPr>
              <w:t xml:space="preserve"> قدمت الويبو مشورة تشريعية وسياساتية في مجال البراءات والأسرار التجارية إلى 15 بلداً من البلدان النامية وأقل البلدان نمواً والبلدان التي تمر بمرحلة انتقالية.</w:t>
            </w:r>
          </w:p>
          <w:p w14:paraId="50807B8D" w14:textId="280E676F" w:rsidR="007A727C" w:rsidRPr="008C6A35" w:rsidRDefault="007A727C" w:rsidP="00E55054">
            <w:pPr>
              <w:pStyle w:val="ListParagraph"/>
              <w:numPr>
                <w:ilvl w:val="0"/>
                <w:numId w:val="52"/>
              </w:numPr>
              <w:spacing w:before="240" w:after="120"/>
              <w:contextualSpacing w:val="0"/>
              <w:rPr>
                <w:rFonts w:cs="Calibri"/>
                <w:rtl/>
              </w:rPr>
            </w:pPr>
            <w:r w:rsidRPr="008C6A35">
              <w:rPr>
                <w:rFonts w:cs="Calibri"/>
                <w:rtl/>
              </w:rPr>
              <w:lastRenderedPageBreak/>
              <w:t xml:space="preserve"> وقدمت الويبو المشورة التشريعية والسياساتية في مجال حق المؤلف والحقوق المجاورة 32 مرة إلى 25 من البلدان النامية وأقل البلدان نمواً والبلدان التي تمر بمرحلة انتقالية.</w:t>
            </w:r>
          </w:p>
          <w:p w14:paraId="6C10BCDE" w14:textId="5B42ECDC" w:rsidR="007A727C" w:rsidRPr="008C6A35" w:rsidRDefault="004267F5" w:rsidP="00E55054">
            <w:pPr>
              <w:pStyle w:val="ListParagraph"/>
              <w:numPr>
                <w:ilvl w:val="0"/>
                <w:numId w:val="52"/>
              </w:numPr>
              <w:spacing w:before="240" w:after="120"/>
              <w:contextualSpacing w:val="0"/>
              <w:rPr>
                <w:rFonts w:cs="Calibri"/>
                <w:rtl/>
              </w:rPr>
            </w:pPr>
            <w:r w:rsidRPr="008C6A35">
              <w:rPr>
                <w:rFonts w:cs="Calibri"/>
                <w:rtl/>
              </w:rPr>
              <w:t>وقدمت الويبو المشورة التشريعية والسياساتية في مجال العلامات التجارية والتصاميم الصناعية والمؤشرات الجغرافية إلى سبع من البلدان النامية وأقل البلدان نموا وخمس من البلدان التي تمر بمرحلة انتقالية.</w:t>
            </w:r>
          </w:p>
          <w:p w14:paraId="4D71B611" w14:textId="4B6BCB69" w:rsidR="007A727C" w:rsidRPr="008C6A35" w:rsidRDefault="003A5302" w:rsidP="00E55054">
            <w:pPr>
              <w:pStyle w:val="ListParagraph"/>
              <w:numPr>
                <w:ilvl w:val="0"/>
                <w:numId w:val="52"/>
              </w:numPr>
              <w:spacing w:before="240" w:after="120"/>
              <w:contextualSpacing w:val="0"/>
              <w:rPr>
                <w:rFonts w:cs="Calibri"/>
                <w:rtl/>
              </w:rPr>
            </w:pPr>
            <w:r w:rsidRPr="008C6A35">
              <w:rPr>
                <w:rFonts w:cs="Calibri"/>
                <w:rtl/>
              </w:rPr>
              <w:t xml:space="preserve"> فضلاً عن تنظيم مائدتين مستديرتين بشأن تعزيز التعاون فيما بين بلدان الجنوب والتعاون الثلاثي في ​​مجال الملكية الفكرية والابتكار.</w:t>
            </w:r>
          </w:p>
        </w:tc>
      </w:tr>
      <w:tr w:rsidR="007A727C" w:rsidRPr="008C6A35" w14:paraId="060FF18D" w14:textId="77777777" w:rsidTr="002C662A">
        <w:tc>
          <w:tcPr>
            <w:tcW w:w="2701" w:type="dxa"/>
          </w:tcPr>
          <w:p w14:paraId="46552945" w14:textId="77777777" w:rsidR="007A727C" w:rsidRPr="008C6A35" w:rsidRDefault="007A727C" w:rsidP="00E55054">
            <w:pPr>
              <w:spacing w:before="240" w:after="120"/>
              <w:rPr>
                <w:rFonts w:cs="Calibri"/>
                <w:rtl/>
              </w:rPr>
            </w:pPr>
            <w:r w:rsidRPr="008C6A35">
              <w:rPr>
                <w:rFonts w:cs="Calibri"/>
                <w:rtl/>
              </w:rPr>
              <w:lastRenderedPageBreak/>
              <w:t>الأنشطة/الإنجازات</w:t>
            </w:r>
          </w:p>
        </w:tc>
        <w:tc>
          <w:tcPr>
            <w:tcW w:w="6929" w:type="dxa"/>
          </w:tcPr>
          <w:p w14:paraId="4C1D0F89" w14:textId="611CBB42" w:rsidR="007A727C" w:rsidRPr="008C6A35" w:rsidRDefault="007A727C" w:rsidP="00E55054">
            <w:pPr>
              <w:spacing w:before="240" w:after="120"/>
              <w:rPr>
                <w:rFonts w:cs="Calibri"/>
                <w:rtl/>
              </w:rPr>
            </w:pPr>
            <w:r w:rsidRPr="008C6A35">
              <w:rPr>
                <w:rFonts w:cs="Calibri"/>
                <w:rtl/>
              </w:rPr>
              <w:t xml:space="preserve"> خلال الفترة محل النظر، واصلت الويبو تقديم المساعدة التشريعية وفقا للمبادئ المذكورة أعلاه.</w:t>
            </w:r>
          </w:p>
          <w:p w14:paraId="11E9E1F3" w14:textId="4411894A" w:rsidR="007A727C" w:rsidRPr="008C6A35" w:rsidRDefault="007A727C" w:rsidP="00E55054">
            <w:pPr>
              <w:spacing w:before="240" w:after="120"/>
              <w:rPr>
                <w:rFonts w:cs="Calibri"/>
                <w:rtl/>
              </w:rPr>
            </w:pPr>
            <w:r w:rsidRPr="008C6A35">
              <w:rPr>
                <w:rFonts w:cs="Calibri"/>
                <w:rtl/>
              </w:rPr>
              <w:t xml:space="preserve">وفي مجال </w:t>
            </w:r>
            <w:r w:rsidRPr="008C6A35">
              <w:rPr>
                <w:rFonts w:cs="Calibri"/>
                <w:b/>
                <w:bCs/>
                <w:rtl/>
              </w:rPr>
              <w:t>البراءات والأسرار التجارية</w:t>
            </w:r>
            <w:r w:rsidRPr="008C6A35">
              <w:rPr>
                <w:rFonts w:cs="Calibri"/>
                <w:rtl/>
              </w:rPr>
              <w:t>، قدمت الويبو مشورة تشريعية وسياساتية إلى 15</w:t>
            </w:r>
            <w:r w:rsidR="00AC1A72" w:rsidRPr="008C6A35">
              <w:rPr>
                <w:rStyle w:val="FootnoteReference"/>
                <w:rFonts w:cs="Calibri"/>
                <w:rtl/>
              </w:rPr>
              <w:footnoteReference w:id="15"/>
            </w:r>
            <w:r w:rsidRPr="008C6A35">
              <w:rPr>
                <w:rFonts w:cs="Calibri"/>
                <w:rtl/>
              </w:rPr>
              <w:t>بلداً من البلدان النامية وأقل البلدان نمواً وثلاث من البلدان التي تمر بمرحلة انتقالية.</w:t>
            </w:r>
            <w:r w:rsidR="00250F53" w:rsidRPr="008C6A35">
              <w:rPr>
                <w:rFonts w:cs="Calibri"/>
                <w:rtl/>
              </w:rPr>
              <w:t xml:space="preserve"> </w:t>
            </w:r>
            <w:r w:rsidRPr="008C6A35">
              <w:rPr>
                <w:rFonts w:cs="Calibri"/>
                <w:rtl/>
              </w:rPr>
              <w:t>كما عقدت الويبو ندوة إقليمية لأربع بلدان في منطقة المحيط الهادئ، مع التركيز على الخيارات والبدائل في أنظمة فحص البراءات.</w:t>
            </w:r>
          </w:p>
          <w:p w14:paraId="548DDF53" w14:textId="7C2278B3" w:rsidR="007A727C" w:rsidRPr="008C6A35" w:rsidRDefault="007A727C" w:rsidP="00E55054">
            <w:pPr>
              <w:spacing w:before="240" w:after="120"/>
              <w:rPr>
                <w:rFonts w:cs="Calibri"/>
                <w:rtl/>
              </w:rPr>
            </w:pPr>
            <w:r w:rsidRPr="008C6A35">
              <w:rPr>
                <w:rFonts w:cs="Calibri"/>
                <w:rtl/>
              </w:rPr>
              <w:t>وفي محاولة لتحسين عملية ومحتوى الردود على طلبات الدول الأعضاء للحصول على المشورة التشريعية، أجرت الويبو استعراضاً شاملاً للمنهجية المستخدمة داخلياً في تقديم هذه المشورة في مجالات البراءات والأشكال ذات الصلة من الملكية الفكرية لحماية التقدم التكنولوجي.</w:t>
            </w:r>
          </w:p>
          <w:p w14:paraId="61BD47E5" w14:textId="2B4E63C8" w:rsidR="007A727C" w:rsidRPr="008C6A35" w:rsidRDefault="007A727C" w:rsidP="00E55054">
            <w:pPr>
              <w:spacing w:before="240" w:after="120"/>
              <w:rPr>
                <w:rFonts w:cs="Calibri"/>
                <w:rtl/>
              </w:rPr>
            </w:pPr>
            <w:r w:rsidRPr="008C6A35">
              <w:rPr>
                <w:rFonts w:cs="Calibri"/>
                <w:rtl/>
              </w:rPr>
              <w:t xml:space="preserve"> وفي مجال </w:t>
            </w:r>
            <w:r w:rsidRPr="008C6A35">
              <w:rPr>
                <w:rFonts w:cs="Calibri"/>
                <w:b/>
                <w:bCs/>
                <w:rtl/>
              </w:rPr>
              <w:t>حق المؤلف والحقوق المجاورة</w:t>
            </w:r>
            <w:r w:rsidRPr="008C6A35">
              <w:rPr>
                <w:rFonts w:cs="Calibri"/>
                <w:rtl/>
              </w:rPr>
              <w:t>، قدمت الويبو مشورة تشريعية وسياساتية 32 مرة إلى 25 بلداً</w:t>
            </w:r>
            <w:r w:rsidR="0051218C" w:rsidRPr="008C6A35">
              <w:rPr>
                <w:rStyle w:val="FootnoteReference"/>
                <w:rFonts w:cs="Calibri"/>
                <w:rtl/>
              </w:rPr>
              <w:footnoteReference w:id="16"/>
            </w:r>
            <w:r w:rsidRPr="008C6A35">
              <w:rPr>
                <w:rFonts w:cs="Calibri"/>
                <w:rtl/>
              </w:rPr>
              <w:t xml:space="preserve"> من البلدان النامية والبلدان الأقل نمواً وبلد واحد من البلدان التي تمر بمرحلة انتقالية.</w:t>
            </w:r>
          </w:p>
          <w:p w14:paraId="357C06BE" w14:textId="096D8C16" w:rsidR="007A727C" w:rsidRPr="008C6A35" w:rsidRDefault="007A727C" w:rsidP="00E55054">
            <w:pPr>
              <w:spacing w:before="240" w:after="120"/>
              <w:rPr>
                <w:rFonts w:cs="Calibri"/>
                <w:rtl/>
              </w:rPr>
            </w:pPr>
            <w:r w:rsidRPr="008C6A35">
              <w:rPr>
                <w:rFonts w:cs="Calibri"/>
                <w:rtl/>
              </w:rPr>
              <w:t xml:space="preserve">وفي مجال </w:t>
            </w:r>
            <w:r w:rsidRPr="008C6A35">
              <w:rPr>
                <w:rFonts w:cs="Calibri"/>
                <w:b/>
                <w:bCs/>
                <w:rtl/>
              </w:rPr>
              <w:t>العلامات التجارية والتصاميم الصناعية والمؤشرات الجغرافية</w:t>
            </w:r>
            <w:r w:rsidRPr="008C6A35">
              <w:rPr>
                <w:rFonts w:cs="Calibri"/>
                <w:rtl/>
              </w:rPr>
              <w:t xml:space="preserve">، قدمت الويبو المشورة التشريعية والسياساتية إلى سبعة </w:t>
            </w:r>
            <w:r w:rsidR="006E2EB2" w:rsidRPr="008C6A35">
              <w:rPr>
                <w:rStyle w:val="FootnoteReference"/>
                <w:rFonts w:cs="Calibri"/>
                <w:rtl/>
              </w:rPr>
              <w:footnoteReference w:id="17"/>
            </w:r>
            <w:r w:rsidRPr="008C6A35">
              <w:rPr>
                <w:rFonts w:cs="Calibri"/>
                <w:rtl/>
              </w:rPr>
              <w:t>من البلدان النامية والبلدان الأقل نمواً وخمسة من البلدان التي تمر بمرحلة انتقالية.</w:t>
            </w:r>
          </w:p>
          <w:p w14:paraId="721B65BC" w14:textId="1AD77238" w:rsidR="007A727C" w:rsidRPr="008C6A35" w:rsidRDefault="007A727C" w:rsidP="00E55054">
            <w:pPr>
              <w:spacing w:before="240" w:after="120"/>
              <w:rPr>
                <w:rFonts w:cs="Calibri"/>
                <w:rtl/>
              </w:rPr>
            </w:pPr>
            <w:r w:rsidRPr="008C6A35">
              <w:rPr>
                <w:rFonts w:cs="Calibri"/>
                <w:rtl/>
              </w:rPr>
              <w:t xml:space="preserve">وإثر تعميم مشروع </w:t>
            </w:r>
            <w:r w:rsidRPr="008C6A35">
              <w:rPr>
                <w:rFonts w:cs="Calibri"/>
                <w:i/>
                <w:iCs/>
                <w:rtl/>
              </w:rPr>
              <w:t>تعزيز التعاون حول الملكية الفكرية والتنمية فيما بين بلدان الجنوب من بلدان نامية وبلدان أقل نمواً، استمرت المنظمة في دعم عدد من الأنشطة الموجهة للتنمية التي طلبتها الدول الأعضاء، ولا سيما تلك التي سهلت عمليات تبادل المعارف والخبرات ذات نفع متبادل فيما بين البلدان النامية والبلدان الأقل نمواً، وتستهدف تعزيز الابتكار والإبداع والتوظيف الفعال لنظام الملكية الفكرية من أجل التنمية الاقتصادية والتكنولوجية والاجتماعية والثقافية.</w:t>
            </w:r>
            <w:r w:rsidR="00250F53" w:rsidRPr="008C6A35">
              <w:rPr>
                <w:rFonts w:cs="Calibri"/>
                <w:rtl/>
              </w:rPr>
              <w:t xml:space="preserve"> </w:t>
            </w:r>
          </w:p>
          <w:p w14:paraId="201ADEC6" w14:textId="4507D626" w:rsidR="007A727C" w:rsidRPr="008C6A35" w:rsidRDefault="007A727C" w:rsidP="00E55054">
            <w:pPr>
              <w:spacing w:before="240" w:after="120"/>
              <w:rPr>
                <w:rFonts w:cs="Calibri"/>
                <w:rtl/>
              </w:rPr>
            </w:pPr>
            <w:r w:rsidRPr="008C6A35">
              <w:rPr>
                <w:rFonts w:cs="Calibri"/>
                <w:rtl/>
              </w:rPr>
              <w:t>وبالإضافة إلى تعميم المشروع المذكور أعلاه، ركزت الخطة الاستراتيجية المتوسطة الأجل للويبو للفترة 2022-2026 تركيزاً خاصاً على مبادرات التعاون فيما بين بلدان الجنوب والتعاون الثلاثي.</w:t>
            </w:r>
            <w:r w:rsidR="00250F53" w:rsidRPr="008C6A35">
              <w:rPr>
                <w:rFonts w:cs="Calibri"/>
                <w:rtl/>
              </w:rPr>
              <w:t xml:space="preserve"> </w:t>
            </w:r>
            <w:r w:rsidRPr="008C6A35">
              <w:rPr>
                <w:rFonts w:cs="Calibri"/>
                <w:rtl/>
              </w:rPr>
              <w:t>واضطلع بعمل لإعادة تنشيط نهج المنظمة وتوسيع نطاق الدعم لهذه المبادرات في ميدان الابتكار والملكية الفكرية على الأصعدة الوطني والإقليمي والعالمي.</w:t>
            </w:r>
          </w:p>
          <w:p w14:paraId="7A9AE608" w14:textId="360AE8C8" w:rsidR="00BC5323" w:rsidRPr="008C6A35" w:rsidRDefault="00571666" w:rsidP="00E55054">
            <w:pPr>
              <w:spacing w:before="240" w:after="120"/>
              <w:rPr>
                <w:rFonts w:cs="Calibri"/>
                <w:rtl/>
              </w:rPr>
            </w:pPr>
            <w:r w:rsidRPr="008C6A35">
              <w:rPr>
                <w:rFonts w:cs="Calibri"/>
                <w:rtl/>
              </w:rPr>
              <w:t xml:space="preserve"> وكمبادرة أولى، نظمت الويبو اجتماعي مائدة مستديرة على مستوى الخبراء بشأن تعزيز التعاون فيما بين بلدان الجنوب والتعاون الثلاثي بشأن الملكية الفكرية والابتكار.</w:t>
            </w:r>
            <w:r w:rsidR="00250F53" w:rsidRPr="008C6A35">
              <w:rPr>
                <w:rFonts w:cs="Calibri"/>
                <w:rtl/>
              </w:rPr>
              <w:t xml:space="preserve"> </w:t>
            </w:r>
            <w:r w:rsidRPr="008C6A35">
              <w:rPr>
                <w:rFonts w:cs="Calibri"/>
                <w:rtl/>
              </w:rPr>
              <w:t xml:space="preserve">وتناولت </w:t>
            </w:r>
            <w:hyperlink r:id="rId141" w:history="1">
              <w:r w:rsidRPr="008C6A35">
                <w:rPr>
                  <w:rStyle w:val="Hyperlink"/>
                  <w:rFonts w:cs="Calibri"/>
                  <w:rtl/>
                </w:rPr>
                <w:t>المائدة المستديرة الأولى</w:t>
              </w:r>
            </w:hyperlink>
            <w:r w:rsidRPr="008C6A35">
              <w:rPr>
                <w:rFonts w:cs="Calibri"/>
                <w:rtl/>
              </w:rPr>
              <w:t>، التي عُقدت في 14 أكتوبر 2022، مسألة التعاون فيما بين بلدان الجنوب والتعاون الثلاثي والملكية الفكرية على النحو التالي: "1" آلية تعزيز التعليم؛ و"2" محرك القدرة التنافسية للمشروعات المحلية؛ و"3" وسيلة لتنفيذ أجندة الويبو للتنمية.</w:t>
            </w:r>
            <w:r w:rsidR="00250F53" w:rsidRPr="008C6A35">
              <w:rPr>
                <w:rFonts w:cs="Calibri"/>
                <w:rtl/>
              </w:rPr>
              <w:t xml:space="preserve"> </w:t>
            </w:r>
            <w:r w:rsidRPr="008C6A35">
              <w:rPr>
                <w:rFonts w:cs="Calibri"/>
                <w:rtl/>
              </w:rPr>
              <w:t xml:space="preserve">وتبادل 14 خبيراً من </w:t>
            </w:r>
            <w:r w:rsidRPr="008C6A35">
              <w:rPr>
                <w:rFonts w:cs="Calibri"/>
                <w:rtl/>
              </w:rPr>
              <w:lastRenderedPageBreak/>
              <w:t>مختلف البلدان الخبرات فيما يتعلق بتنفيذ المشروعات الموجهة نحو التنمية، وعرضوا النتائج المثمرة لاستخدام البلدان النامية والبلدان الأقل نمواً للملكية الفكرية، وتبادلوا وجهات نظرهم بشأن الفرص التي يمكن أن تتيحها آليات التعاون فيما بين بلدان الجنوب والتعاون الثلاثي لدعم التعاون الإنمائي وتحفيزه.</w:t>
            </w:r>
            <w:r w:rsidR="00250F53" w:rsidRPr="008C6A35">
              <w:rPr>
                <w:rFonts w:cs="Calibri"/>
                <w:rtl/>
              </w:rPr>
              <w:t xml:space="preserve"> </w:t>
            </w:r>
            <w:r w:rsidRPr="008C6A35">
              <w:rPr>
                <w:rFonts w:cs="Calibri"/>
                <w:rtl/>
              </w:rPr>
              <w:t>وحضر الحدث أكثر من 60 مشاركاً من ممثلي الدول الأعضاء والمنظمات الحكومية الدولية ذات الصلة.</w:t>
            </w:r>
            <w:r w:rsidR="00250F53" w:rsidRPr="008C6A35">
              <w:rPr>
                <w:rFonts w:cs="Calibri"/>
                <w:rtl/>
              </w:rPr>
              <w:t xml:space="preserve"> </w:t>
            </w:r>
            <w:r w:rsidRPr="008C6A35">
              <w:rPr>
                <w:rFonts w:cs="Calibri"/>
                <w:rtl/>
              </w:rPr>
              <w:t xml:space="preserve">واستندت </w:t>
            </w:r>
            <w:hyperlink r:id="rId142" w:history="1">
              <w:r w:rsidRPr="008C6A35">
                <w:rPr>
                  <w:rStyle w:val="Hyperlink"/>
                  <w:rFonts w:cs="Calibri"/>
                  <w:rtl/>
                </w:rPr>
                <w:t>المائدة المستديرة الثانية</w:t>
              </w:r>
            </w:hyperlink>
            <w:r w:rsidRPr="008C6A35">
              <w:rPr>
                <w:rFonts w:cs="Calibri"/>
                <w:rtl/>
              </w:rPr>
              <w:t>، التي عُقدت في 16 مايو 2023، إلى نتائج المائدة المستديرة الأولى وحددت عدداً من المجموعات المواضيعية للمبادرات المستقبلية في مجال الملكية الفكرية والابتكار.</w:t>
            </w:r>
            <w:r w:rsidR="00250F53" w:rsidRPr="008C6A35">
              <w:rPr>
                <w:rFonts w:cs="Calibri"/>
                <w:rtl/>
              </w:rPr>
              <w:t xml:space="preserve"> </w:t>
            </w:r>
            <w:r w:rsidRPr="008C6A35">
              <w:rPr>
                <w:rFonts w:cs="Calibri"/>
                <w:rtl/>
              </w:rPr>
              <w:t>وخلال المائدة المستديرة، ألقت السيدة ديما الخطيب، مديرة مكتب الأمم المتحدة للتعاون فيما بين بلدان الجنوب، كلمة خاصة وأدارت إحدى الجلسات.</w:t>
            </w:r>
            <w:r w:rsidR="00250F53" w:rsidRPr="008C6A35">
              <w:rPr>
                <w:rFonts w:cs="Calibri"/>
                <w:rtl/>
              </w:rPr>
              <w:t xml:space="preserve"> </w:t>
            </w:r>
            <w:r w:rsidRPr="008C6A35">
              <w:rPr>
                <w:rFonts w:cs="Calibri"/>
                <w:rtl/>
              </w:rPr>
              <w:t>وتبادل تسعة متحدثين تجاربهم في تقديم مشاريع موجهة نحو التنمية وحققت نتائج ناجحة لاستخدام الملكية الفكرية في بلدان مختلفة.</w:t>
            </w:r>
            <w:r w:rsidR="00250F53" w:rsidRPr="008C6A35">
              <w:rPr>
                <w:rFonts w:cs="Calibri"/>
                <w:rtl/>
              </w:rPr>
              <w:t xml:space="preserve"> </w:t>
            </w:r>
            <w:r w:rsidRPr="008C6A35">
              <w:rPr>
                <w:rFonts w:cs="Calibri"/>
                <w:rtl/>
              </w:rPr>
              <w:t>وانضم إلى الاجتماع حوالي 120 مشاركاً من الدول الأعضاء والمنظمات الحكومية الدولية والمنظمات غير الحكومية ذات الصلة شخصياً وعبر الإنترنت.</w:t>
            </w:r>
            <w:r w:rsidR="00250F53" w:rsidRPr="008C6A35">
              <w:rPr>
                <w:rFonts w:cs="Calibri"/>
                <w:rtl/>
              </w:rPr>
              <w:t xml:space="preserve"> </w:t>
            </w:r>
            <w:r w:rsidRPr="008C6A35">
              <w:rPr>
                <w:rFonts w:cs="Calibri"/>
                <w:rtl/>
              </w:rPr>
              <w:t>وتشمل المجموعات المواضيعية ذات الأولوية التي لقيت مبادرات التعاون فيما بين بلدان الجنوب والتعاون الثلاثي في المستقبل حولها تشجيعاً من قبل معظم المتحدثين والمشاركين ما يلي: الابتكار الأخضر ونقل التكنولوجيا؛ والابتكار الزراعي؛ والملكية الفكرية والرقمنة؛ وإدارة الملكية الفكرية؛ والاقتصاديات الإبداعية.</w:t>
            </w:r>
          </w:p>
          <w:p w14:paraId="3C50E28C" w14:textId="20F80DBD" w:rsidR="007A727C" w:rsidRPr="008C6A35" w:rsidRDefault="007A727C" w:rsidP="00E55054">
            <w:pPr>
              <w:spacing w:before="240" w:after="120"/>
              <w:rPr>
                <w:rFonts w:cs="Calibri"/>
                <w:rtl/>
              </w:rPr>
            </w:pPr>
            <w:r w:rsidRPr="008C6A35">
              <w:rPr>
                <w:rFonts w:cs="Calibri"/>
                <w:rtl/>
              </w:rPr>
              <w:t>وقد استمر تعزيز وظيفة الويبو كنقطة اتصال (ضمن قطاع التنمية الإقليمية والوطنية) ضمن شبكة الأمم المتحدة للتعاون فيما بين بلدان الجنوب، التي تتضمن مكتب الأمم المتحدة المعني بالتعاون فيما بين بلدان الجنوب ونقاط اتصال وكالات متخصصة أخرى ضمن منظومة الأمم المتحدة.</w:t>
            </w:r>
            <w:r w:rsidR="00250F53" w:rsidRPr="008C6A35">
              <w:rPr>
                <w:rFonts w:cs="Calibri"/>
                <w:rtl/>
              </w:rPr>
              <w:t xml:space="preserve"> </w:t>
            </w:r>
          </w:p>
        </w:tc>
      </w:tr>
      <w:tr w:rsidR="007A727C" w:rsidRPr="008C6A35" w14:paraId="70202BDB" w14:textId="77777777" w:rsidTr="002C662A">
        <w:tc>
          <w:tcPr>
            <w:tcW w:w="2701" w:type="dxa"/>
          </w:tcPr>
          <w:p w14:paraId="2CB255C9" w14:textId="77777777" w:rsidR="007A727C" w:rsidRPr="008C6A35" w:rsidRDefault="007A727C" w:rsidP="00E55054">
            <w:pPr>
              <w:spacing w:before="240" w:after="120"/>
              <w:rPr>
                <w:rFonts w:cs="Calibri"/>
                <w:rtl/>
              </w:rPr>
            </w:pPr>
            <w:r w:rsidRPr="008C6A35">
              <w:rPr>
                <w:rFonts w:cs="Calibri"/>
                <w:rtl/>
              </w:rPr>
              <w:lastRenderedPageBreak/>
              <w:t>تقارير/وثائق أخرى ذات صلة</w:t>
            </w:r>
          </w:p>
        </w:tc>
        <w:tc>
          <w:tcPr>
            <w:tcW w:w="6929" w:type="dxa"/>
          </w:tcPr>
          <w:p w14:paraId="5091D643" w14:textId="76AC3DB7" w:rsidR="007A727C" w:rsidRPr="008C6A35" w:rsidRDefault="007A727C" w:rsidP="00E55054">
            <w:pPr>
              <w:spacing w:before="240" w:after="120"/>
              <w:rPr>
                <w:rFonts w:cs="Calibri"/>
                <w:rtl/>
              </w:rPr>
            </w:pPr>
            <w:r w:rsidRPr="008C6A35">
              <w:rPr>
                <w:rFonts w:cs="Calibri"/>
                <w:rtl/>
              </w:rPr>
              <w:t xml:space="preserve">التقارير التي نظرت فيها اللجنة: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CDIP/13/4</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CDIP/17/4</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CDIP/19/5</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CDIP/16/5</w:t>
            </w:r>
            <w:r w:rsidRPr="008C6A35">
              <w:rPr>
                <w:rFonts w:cs="Calibri"/>
                <w:rtl/>
              </w:rPr>
              <w:t xml:space="preserve"> و</w:t>
            </w:r>
            <w:r w:rsidRPr="008C6A35">
              <w:rPr>
                <w:rFonts w:cs="Calibri"/>
              </w:rPr>
              <w:t>CDIP/17/5</w:t>
            </w:r>
            <w:r w:rsidRPr="008C6A35">
              <w:rPr>
                <w:rFonts w:cs="Calibri"/>
                <w:rtl/>
              </w:rPr>
              <w:t xml:space="preserve"> و</w:t>
            </w:r>
            <w:r w:rsidRPr="008C6A35">
              <w:rPr>
                <w:rFonts w:cs="Calibri"/>
              </w:rPr>
              <w:t>CDIP/18/5</w:t>
            </w:r>
            <w:r w:rsidRPr="008C6A35">
              <w:rPr>
                <w:rFonts w:cs="Calibri"/>
                <w:rtl/>
              </w:rPr>
              <w:t xml:space="preserve"> و</w:t>
            </w:r>
            <w:r w:rsidRPr="008C6A35">
              <w:rPr>
                <w:rFonts w:cs="Calibri"/>
              </w:rPr>
              <w:t>CDIP/20/5</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05D5A4CE" w14:textId="5B911B78" w:rsidR="007A727C" w:rsidRPr="008C6A35" w:rsidRDefault="007A727C" w:rsidP="00E55054">
            <w:pPr>
              <w:spacing w:before="240" w:after="120"/>
              <w:rPr>
                <w:rFonts w:cs="Calibri"/>
                <w:rtl/>
              </w:rPr>
            </w:pPr>
            <w:r w:rsidRPr="008C6A35">
              <w:rPr>
                <w:rFonts w:cs="Calibri"/>
                <w:rtl/>
              </w:rPr>
              <w:t>وبالإضافة إلى الأنشطة الواردة في قاعدة بيانات المساعدة التقنية بشأن الملكية الفكرية (</w:t>
            </w:r>
            <w:r w:rsidRPr="008C6A35">
              <w:rPr>
                <w:rFonts w:cs="Calibri"/>
              </w:rPr>
              <w:t>IP-TAD</w:t>
            </w:r>
            <w:r w:rsidRPr="008C6A35">
              <w:rPr>
                <w:rFonts w:cs="Calibri"/>
                <w:rtl/>
              </w:rPr>
              <w:t xml:space="preserve">)، يتوفر المزيد من المعلومات حول الإنجازات المتعلقة بهذه التوصيات في تقرير أداء الويبو 2022 (الوثيقة </w:t>
            </w:r>
            <w:hyperlink r:id="rId143" w:history="1">
              <w:r w:rsidRPr="008C6A35">
                <w:rPr>
                  <w:rStyle w:val="Hyperlink"/>
                  <w:rFonts w:cs="Calibri"/>
                </w:rPr>
                <w:t xml:space="preserve">WO/PBC/35/3 </w:t>
              </w:r>
              <w:r w:rsidR="00E34475" w:rsidRPr="008C6A35">
                <w:rPr>
                  <w:rStyle w:val="Hyperlink"/>
                  <w:rFonts w:cs="Calibri"/>
                </w:rPr>
                <w:t>REV.</w:t>
              </w:r>
            </w:hyperlink>
            <w:r w:rsidRPr="008C6A35">
              <w:rPr>
                <w:rFonts w:cs="Calibri"/>
                <w:rtl/>
              </w:rPr>
              <w:t>).</w:t>
            </w:r>
          </w:p>
        </w:tc>
      </w:tr>
    </w:tbl>
    <w:p w14:paraId="1D3F532B" w14:textId="77777777" w:rsidR="007A727C" w:rsidRPr="008C6A35" w:rsidRDefault="007A727C" w:rsidP="00E144D0">
      <w:pPr>
        <w:rPr>
          <w:rFonts w:cs="Calibri"/>
        </w:rPr>
      </w:pPr>
    </w:p>
    <w:p w14:paraId="21664D99" w14:textId="77777777" w:rsidR="007A727C" w:rsidRPr="008C6A35" w:rsidRDefault="007A727C" w:rsidP="00E144D0">
      <w:pPr>
        <w:rPr>
          <w:rFonts w:cs="Calibri"/>
        </w:rPr>
      </w:pPr>
    </w:p>
    <w:p w14:paraId="6CBBAA2A" w14:textId="4E32DE6F" w:rsidR="008C6A35" w:rsidRDefault="008C6A35">
      <w:pPr>
        <w:bidi w:val="0"/>
        <w:rPr>
          <w:rFonts w:cs="Calibri"/>
          <w:rtl/>
        </w:rPr>
      </w:pPr>
      <w:r>
        <w:rPr>
          <w:rFonts w:cs="Calibri"/>
          <w:rtl/>
        </w:rPr>
        <w:br w:type="page"/>
      </w: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15, 21 and 44*"/>
      </w:tblPr>
      <w:tblGrid>
        <w:gridCol w:w="2536"/>
        <w:gridCol w:w="6819"/>
      </w:tblGrid>
      <w:tr w:rsidR="00172001" w:rsidRPr="008C6A35" w14:paraId="5EACA1B3" w14:textId="77777777" w:rsidTr="006752DD">
        <w:trPr>
          <w:tblHeader/>
        </w:trPr>
        <w:tc>
          <w:tcPr>
            <w:tcW w:w="9355" w:type="dxa"/>
            <w:gridSpan w:val="2"/>
            <w:shd w:val="clear" w:color="auto" w:fill="BFBFBF" w:themeFill="background1" w:themeFillShade="BF"/>
          </w:tcPr>
          <w:p w14:paraId="725C6C1E" w14:textId="77777777" w:rsidR="00172001" w:rsidRPr="008C6A35" w:rsidRDefault="00172001" w:rsidP="00E55054">
            <w:pPr>
              <w:spacing w:before="240" w:after="120"/>
              <w:jc w:val="center"/>
              <w:rPr>
                <w:rFonts w:cs="Calibri"/>
                <w:b/>
                <w:bCs/>
                <w:i/>
                <w:iCs/>
                <w:rtl/>
              </w:rPr>
            </w:pPr>
            <w:r w:rsidRPr="008C6A35">
              <w:rPr>
                <w:rFonts w:cs="Calibri"/>
                <w:b/>
                <w:bCs/>
                <w:i/>
                <w:iCs/>
                <w:rtl/>
              </w:rPr>
              <w:lastRenderedPageBreak/>
              <w:t>التوصيات 15*، و21*، و44*</w:t>
            </w:r>
          </w:p>
        </w:tc>
      </w:tr>
      <w:tr w:rsidR="008B6428" w:rsidRPr="008C6A35" w14:paraId="231B5B36" w14:textId="77777777" w:rsidTr="00855589">
        <w:tc>
          <w:tcPr>
            <w:tcW w:w="9355" w:type="dxa"/>
            <w:gridSpan w:val="2"/>
            <w:shd w:val="clear" w:color="auto" w:fill="68E089"/>
          </w:tcPr>
          <w:p w14:paraId="44BD6D5A" w14:textId="54BBE576" w:rsidR="008B6428" w:rsidRPr="008C6A35" w:rsidRDefault="008B6428" w:rsidP="00E55054">
            <w:pPr>
              <w:spacing w:before="240" w:after="120"/>
              <w:ind w:right="-105"/>
              <w:rPr>
                <w:rFonts w:cs="Calibri"/>
                <w:i/>
                <w:iCs/>
                <w:rtl/>
              </w:rPr>
            </w:pPr>
            <w:r w:rsidRPr="008C6A35">
              <w:rPr>
                <w:rFonts w:cs="Calibri"/>
                <w:i/>
                <w:iCs/>
                <w:rtl/>
              </w:rPr>
              <w:t xml:space="preserve">التوصية 15: </w:t>
            </w:r>
            <w:r w:rsidRPr="008C6A35">
              <w:rPr>
                <w:rFonts w:cs="Calibri"/>
                <w:rtl/>
              </w:rPr>
              <w:t>يتعين أن تكون أنشطة وضع القواعد والمعايير كما يلي:</w:t>
            </w:r>
          </w:p>
          <w:p w14:paraId="3218FE5F" w14:textId="77777777" w:rsidR="008B6428" w:rsidRPr="008C6A35" w:rsidRDefault="008B6428" w:rsidP="00E55054">
            <w:pPr>
              <w:numPr>
                <w:ilvl w:val="0"/>
                <w:numId w:val="48"/>
              </w:numPr>
              <w:spacing w:before="240" w:after="120"/>
              <w:rPr>
                <w:rFonts w:cs="Calibri"/>
                <w:rtl/>
              </w:rPr>
            </w:pPr>
            <w:r w:rsidRPr="008C6A35">
              <w:rPr>
                <w:rFonts w:cs="Calibri"/>
                <w:rtl/>
              </w:rPr>
              <w:t>شاملة وقائمة على توجيه الأعضاء؛</w:t>
            </w:r>
          </w:p>
          <w:p w14:paraId="03E352D7" w14:textId="77777777" w:rsidR="008B6428" w:rsidRPr="008C6A35" w:rsidRDefault="008B6428" w:rsidP="00E55054">
            <w:pPr>
              <w:numPr>
                <w:ilvl w:val="0"/>
                <w:numId w:val="48"/>
              </w:numPr>
              <w:spacing w:before="240" w:after="120"/>
              <w:rPr>
                <w:rFonts w:cs="Calibri"/>
                <w:rtl/>
              </w:rPr>
            </w:pPr>
            <w:r w:rsidRPr="008C6A35">
              <w:rPr>
                <w:rFonts w:cs="Calibri"/>
                <w:rtl/>
              </w:rPr>
              <w:t xml:space="preserve"> ومراعية لمختلف مستويات التنمية؛</w:t>
            </w:r>
          </w:p>
          <w:p w14:paraId="42EDAACB" w14:textId="77777777" w:rsidR="008B6428" w:rsidRPr="008C6A35" w:rsidRDefault="008B6428" w:rsidP="00E55054">
            <w:pPr>
              <w:numPr>
                <w:ilvl w:val="0"/>
                <w:numId w:val="48"/>
              </w:numPr>
              <w:spacing w:before="240" w:after="120"/>
              <w:rPr>
                <w:rFonts w:cs="Calibri"/>
                <w:rtl/>
              </w:rPr>
            </w:pPr>
            <w:r w:rsidRPr="008C6A35">
              <w:rPr>
                <w:rFonts w:cs="Calibri"/>
                <w:rtl/>
              </w:rPr>
              <w:t xml:space="preserve"> ومراعية للتوازن بين التكاليف والمنافع؛‌</w:t>
            </w:r>
          </w:p>
          <w:p w14:paraId="32BDF96D" w14:textId="77777777" w:rsidR="008B6428" w:rsidRPr="008C6A35" w:rsidRDefault="008B6428" w:rsidP="00E55054">
            <w:pPr>
              <w:numPr>
                <w:ilvl w:val="0"/>
                <w:numId w:val="48"/>
              </w:numPr>
              <w:spacing w:before="240" w:after="120"/>
              <w:rPr>
                <w:rFonts w:cs="Calibri"/>
                <w:rtl/>
              </w:rPr>
            </w:pPr>
            <w:r w:rsidRPr="008C6A35">
              <w:rPr>
                <w:rFonts w:cs="Calibri"/>
                <w:rtl/>
              </w:rPr>
              <w:t>وتشاركية تراعي مصالح وأولويات كل الدول الأعضاء في الويبو وآراء أصحاب المصالح الآخرين، بما في ذلك المنظمات الحكومية الدولية والمنظمات غير الحكومية المعتمدة، ومتسقة مع مبدأ حياد أمانة الويبو.</w:t>
            </w:r>
          </w:p>
          <w:p w14:paraId="3D168F9B" w14:textId="475EBD9A" w:rsidR="008B6428" w:rsidRPr="008C6A35" w:rsidRDefault="008B6428" w:rsidP="00E55054">
            <w:pPr>
              <w:spacing w:before="240" w:after="120"/>
              <w:rPr>
                <w:rFonts w:cs="Calibri"/>
                <w:i/>
                <w:iCs/>
                <w:rtl/>
              </w:rPr>
            </w:pPr>
            <w:r w:rsidRPr="008C6A35">
              <w:rPr>
                <w:rFonts w:cs="Calibri"/>
                <w:i/>
                <w:iCs/>
                <w:rtl/>
              </w:rPr>
              <w:t xml:space="preserve">التوصية 21: </w:t>
            </w:r>
            <w:r w:rsidRPr="008C6A35">
              <w:rPr>
                <w:rFonts w:cs="Calibri"/>
                <w:rtl/>
              </w:rPr>
              <w:t>تُجري الويبو مشاورات غير رسمية تكون مفتوحة ومتوازنة، حسب الاقتضاء، قبل الشروع في أي أنشطة جديدة بشأن وضع القواعد والمعايير، وذلك من خلال عملية قائمة على توجيه الأعضاء مع تشجيع مشاركة خبراء من الدول الأعضاء، ولا سيما البلدان النامية والبلدان الأقل نمواً.</w:t>
            </w:r>
          </w:p>
          <w:p w14:paraId="25901250" w14:textId="47131511" w:rsidR="008B6428" w:rsidRPr="008C6A35" w:rsidRDefault="008B6428" w:rsidP="00E55054">
            <w:pPr>
              <w:spacing w:before="240" w:after="120"/>
              <w:rPr>
                <w:rFonts w:cs="Calibri"/>
                <w:bCs/>
                <w:i/>
                <w:iCs/>
                <w:rtl/>
              </w:rPr>
            </w:pPr>
            <w:r w:rsidRPr="008C6A35">
              <w:rPr>
                <w:rFonts w:cs="Calibri"/>
                <w:i/>
                <w:iCs/>
                <w:rtl/>
              </w:rPr>
              <w:t xml:space="preserve">التوصية 44: </w:t>
            </w:r>
            <w:r w:rsidRPr="008C6A35">
              <w:rPr>
                <w:rFonts w:cs="Calibri"/>
                <w:rtl/>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وغير الرسمية المتعلقة بأنشطة وضع القواعد والمعايير في الويبو والتي تنظمها الأمانة بناء على طلب الدول الأعضاء، في جنيف أساساً وعلى نحو يتسم بالانفتاح والشفافية أمام الدول الأعضاء كافة.</w:t>
            </w:r>
            <w:r w:rsidR="00250F53" w:rsidRPr="008C6A35">
              <w:rPr>
                <w:rFonts w:cs="Calibri"/>
                <w:rtl/>
              </w:rPr>
              <w:t xml:space="preserve"> </w:t>
            </w:r>
            <w:r w:rsidRPr="008C6A35">
              <w:rPr>
                <w:rFonts w:cs="Calibri"/>
                <w:rtl/>
              </w:rPr>
              <w:t>وفي حالة عقد أي من هذه الاجتماعات خارج جنيف، يجب إخطار الدول الأعضاء بذلك قبله بوقت كافٍ عبر القنوات الرسمية واستشارتها بشأن مشروع جدول الأعمال والبرنامج.</w:t>
            </w:r>
          </w:p>
        </w:tc>
      </w:tr>
      <w:tr w:rsidR="00172001" w:rsidRPr="008C6A35" w14:paraId="2127C8C7" w14:textId="77777777" w:rsidTr="006752DD">
        <w:tc>
          <w:tcPr>
            <w:tcW w:w="2536" w:type="dxa"/>
          </w:tcPr>
          <w:p w14:paraId="6B86D96B" w14:textId="77777777" w:rsidR="00172001" w:rsidRPr="008C6A35" w:rsidRDefault="00172001" w:rsidP="00E55054">
            <w:pPr>
              <w:spacing w:before="240" w:after="120"/>
              <w:rPr>
                <w:rFonts w:cs="Calibri"/>
                <w:rtl/>
              </w:rPr>
            </w:pPr>
            <w:r w:rsidRPr="008C6A35">
              <w:rPr>
                <w:rFonts w:cs="Calibri"/>
                <w:rtl/>
              </w:rPr>
              <w:t>قطاع الويبو ذو الصلة</w:t>
            </w:r>
          </w:p>
        </w:tc>
        <w:tc>
          <w:tcPr>
            <w:tcW w:w="6819" w:type="dxa"/>
          </w:tcPr>
          <w:p w14:paraId="2F4FBD8E" w14:textId="77777777" w:rsidR="00172001" w:rsidRPr="008C6A35" w:rsidRDefault="00172001" w:rsidP="00E55054">
            <w:pPr>
              <w:spacing w:before="240" w:after="120"/>
              <w:rPr>
                <w:rFonts w:cs="Calibri"/>
                <w:rtl/>
              </w:rPr>
            </w:pPr>
            <w:r w:rsidRPr="008C6A35">
              <w:rPr>
                <w:rFonts w:cs="Calibri"/>
                <w:rtl/>
              </w:rPr>
              <w:t>البراءات والتكنولوجيا؛ والعلامات والتصاميم؛ وحق المؤلف والصناعات الإبداعية؛ والتحديات والشراكات العالمية</w:t>
            </w:r>
          </w:p>
        </w:tc>
      </w:tr>
      <w:tr w:rsidR="00172001" w:rsidRPr="008C6A35" w14:paraId="3D617345" w14:textId="77777777" w:rsidTr="006752DD">
        <w:tc>
          <w:tcPr>
            <w:tcW w:w="2536" w:type="dxa"/>
          </w:tcPr>
          <w:p w14:paraId="0E4E4C1E" w14:textId="68D7AA20" w:rsidR="00172001" w:rsidRPr="008C6A35" w:rsidRDefault="00172001" w:rsidP="00E55054">
            <w:pPr>
              <w:spacing w:before="240" w:after="120"/>
              <w:rPr>
                <w:rFonts w:cs="Calibri"/>
                <w:rtl/>
              </w:rPr>
            </w:pPr>
            <w:r w:rsidRPr="008C6A35">
              <w:rPr>
                <w:rFonts w:cs="Calibri"/>
                <w:rtl/>
              </w:rPr>
              <w:t xml:space="preserve">مرتبطة </w:t>
            </w:r>
            <w:hyperlink r:id="rId144" w:history="1">
              <w:r w:rsidRPr="008C6A35">
                <w:rPr>
                  <w:rStyle w:val="Hyperlink"/>
                  <w:rFonts w:cs="Calibri"/>
                  <w:rtl/>
                </w:rPr>
                <w:t>بالنتيجة (النتائج) المتوقعة</w:t>
              </w:r>
            </w:hyperlink>
          </w:p>
        </w:tc>
        <w:tc>
          <w:tcPr>
            <w:tcW w:w="6819" w:type="dxa"/>
          </w:tcPr>
          <w:p w14:paraId="6CCADBDC" w14:textId="77777777" w:rsidR="00172001" w:rsidRPr="008C6A35" w:rsidRDefault="00172001" w:rsidP="00E55054">
            <w:pPr>
              <w:spacing w:before="240" w:after="120"/>
              <w:rPr>
                <w:rFonts w:cs="Calibri"/>
                <w:rtl/>
              </w:rPr>
            </w:pPr>
            <w:r w:rsidRPr="008C6A35">
              <w:rPr>
                <w:rFonts w:cs="Calibri"/>
                <w:rtl/>
              </w:rPr>
              <w:t>2.1؛ 2.2.</w:t>
            </w:r>
          </w:p>
        </w:tc>
      </w:tr>
      <w:tr w:rsidR="00172001" w:rsidRPr="008C6A35" w14:paraId="4414D741" w14:textId="77777777" w:rsidTr="006752DD">
        <w:tc>
          <w:tcPr>
            <w:tcW w:w="2536" w:type="dxa"/>
          </w:tcPr>
          <w:p w14:paraId="5E8FEAB7" w14:textId="77777777" w:rsidR="00172001" w:rsidRPr="008C6A35" w:rsidRDefault="00172001" w:rsidP="00E55054">
            <w:pPr>
              <w:spacing w:before="240" w:after="120"/>
              <w:rPr>
                <w:rFonts w:cs="Calibri"/>
                <w:rtl/>
              </w:rPr>
            </w:pPr>
            <w:r w:rsidRPr="008C6A35">
              <w:rPr>
                <w:rFonts w:cs="Calibri"/>
                <w:rtl/>
              </w:rPr>
              <w:t xml:space="preserve"> التنفيذ</w:t>
            </w:r>
          </w:p>
        </w:tc>
        <w:tc>
          <w:tcPr>
            <w:tcW w:w="6819" w:type="dxa"/>
          </w:tcPr>
          <w:p w14:paraId="522C67B7" w14:textId="25DEE047" w:rsidR="00172001" w:rsidRPr="008C6A35" w:rsidRDefault="00172001" w:rsidP="00E55054">
            <w:pPr>
              <w:spacing w:before="240" w:after="120"/>
              <w:rPr>
                <w:rFonts w:cs="Calibri"/>
                <w:rtl/>
              </w:rPr>
            </w:pPr>
            <w:r w:rsidRPr="008C6A35">
              <w:rPr>
                <w:rFonts w:cs="Calibri"/>
                <w:rtl/>
              </w:rPr>
              <w:t xml:space="preserve"> في أكتوبر 2007، طلبت الجمعية العامة من جميع هيئات الويبو، بما فيها لجان وضع القواعد والمعايير، تنفيذ هذه التوصيات (إضافة إلى التوصيات الست عشرة المتبقية المحدّدة للتنفيذ الفوري). وقد عولجت هذه التوصيات إثر الاتفاق على استراتيجية تنفيذ استنادا إلى المناقشات في إطار تقارير مرحلية مختلفة (الوثائق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w:t>
            </w:r>
            <w:r w:rsidR="00250F53" w:rsidRPr="008C6A35">
              <w:rPr>
                <w:rFonts w:cs="Calibri"/>
                <w:rtl/>
              </w:rPr>
              <w:t xml:space="preserve"> </w:t>
            </w:r>
            <w:r w:rsidRPr="008C6A35">
              <w:rPr>
                <w:rFonts w:cs="Calibri"/>
                <w:rtl/>
              </w:rPr>
              <w:t>وهي قيد التنفيذ منذ اعتماد أجندة الويبو بشأن التنمية في عام 2007.</w:t>
            </w:r>
            <w:r w:rsidR="00250F53" w:rsidRPr="008C6A35">
              <w:rPr>
                <w:rFonts w:cs="Calibri"/>
                <w:rtl/>
              </w:rPr>
              <w:t xml:space="preserve"> </w:t>
            </w:r>
            <w:r w:rsidRPr="008C6A35">
              <w:rPr>
                <w:rFonts w:cs="Calibri"/>
                <w:rtl/>
              </w:rPr>
              <w:t>واستراتيجية التنفيذ هي على النحو التالي:</w:t>
            </w:r>
            <w:r w:rsidR="00250F53" w:rsidRPr="008C6A35">
              <w:rPr>
                <w:rFonts w:cs="Calibri"/>
                <w:rtl/>
              </w:rPr>
              <w:t xml:space="preserve"> </w:t>
            </w:r>
          </w:p>
          <w:p w14:paraId="0C93AD47" w14:textId="77777777" w:rsidR="00172001" w:rsidRPr="008C6A35" w:rsidRDefault="00172001" w:rsidP="00E55054">
            <w:pPr>
              <w:spacing w:before="240" w:after="120"/>
              <w:rPr>
                <w:rFonts w:cs="Calibri"/>
                <w:rtl/>
              </w:rPr>
            </w:pPr>
            <w:r w:rsidRPr="008C6A35">
              <w:rPr>
                <w:rFonts w:cs="Calibri"/>
                <w:rtl/>
              </w:rPr>
              <w:t>نُفِّذت هذه التوصيات في سياق اللجنة الدائمة المعنية بقانون البراءات، واللجنة الدائمة المعنية بحق المؤلف والحقوق المجاورة، واللجنة الحكومية الدولية المعنية بالملكية الفكرية والموارد الوراثية والمعارف التقليدية والفولكلور، واللجنة الدائمة المعنية بقانون العلامات التجارية والتصاميم الصناعية والمؤشرات الجغرافية.</w:t>
            </w:r>
          </w:p>
          <w:p w14:paraId="186B2F72" w14:textId="73CB8EAD" w:rsidR="00172001" w:rsidRPr="008C6A35" w:rsidRDefault="00172001" w:rsidP="00E55054">
            <w:pPr>
              <w:spacing w:before="240" w:after="120"/>
              <w:rPr>
                <w:rFonts w:cs="Calibri"/>
                <w:rtl/>
              </w:rPr>
            </w:pPr>
            <w:r w:rsidRPr="008C6A35">
              <w:rPr>
                <w:rFonts w:cs="Calibri"/>
                <w:rtl/>
              </w:rPr>
              <w:t>وتُمول الويبو حضور المرشحين من البلدان النامية للمشاركة في أنشطة الويبو الخاصة بوضع القواعد والمعايير.</w:t>
            </w:r>
          </w:p>
          <w:p w14:paraId="6307FA29" w14:textId="77777777" w:rsidR="00172001" w:rsidRPr="008C6A35" w:rsidRDefault="00172001" w:rsidP="00E55054">
            <w:pPr>
              <w:spacing w:before="240" w:after="120"/>
              <w:rPr>
                <w:rFonts w:cs="Calibri"/>
                <w:rtl/>
              </w:rPr>
            </w:pPr>
            <w:r w:rsidRPr="008C6A35">
              <w:rPr>
                <w:rFonts w:cs="Calibri"/>
                <w:rtl/>
              </w:rPr>
              <w:t>وتُوجه الدول الأعضاء هذه الأنشطة وتوازن عملياتها بين التكاليف والمنافع وتمتاز بالشمول والتشاركية.</w:t>
            </w:r>
          </w:p>
        </w:tc>
      </w:tr>
      <w:tr w:rsidR="00172001" w:rsidRPr="008C6A35" w14:paraId="678B70E9" w14:textId="77777777" w:rsidTr="006752DD">
        <w:tc>
          <w:tcPr>
            <w:tcW w:w="2536" w:type="dxa"/>
          </w:tcPr>
          <w:p w14:paraId="6E92A2B7" w14:textId="34A67E2B" w:rsidR="00172001" w:rsidRPr="008C6A35" w:rsidRDefault="00965F98" w:rsidP="00E55054">
            <w:pPr>
              <w:spacing w:before="240" w:after="120"/>
              <w:rPr>
                <w:rFonts w:cs="Calibri"/>
                <w:rtl/>
              </w:rPr>
            </w:pPr>
            <w:hyperlink r:id="rId145" w:history="1">
              <w:r w:rsidR="00172001" w:rsidRPr="008C6A35">
                <w:rPr>
                  <w:rStyle w:val="Hyperlink"/>
                  <w:rFonts w:cs="Calibri"/>
                  <w:rtl/>
                </w:rPr>
                <w:t>مشاريع أجندة التنمية</w:t>
              </w:r>
            </w:hyperlink>
            <w:r w:rsidR="00172001" w:rsidRPr="008C6A35">
              <w:rPr>
                <w:rFonts w:cs="Calibri"/>
                <w:rtl/>
              </w:rPr>
              <w:t xml:space="preserve"> ذات الصلة</w:t>
            </w:r>
          </w:p>
        </w:tc>
        <w:tc>
          <w:tcPr>
            <w:tcW w:w="6819" w:type="dxa"/>
          </w:tcPr>
          <w:p w14:paraId="0A7938F9" w14:textId="77777777" w:rsidR="00172001" w:rsidRPr="008C6A35" w:rsidRDefault="00172001" w:rsidP="00E55054">
            <w:pPr>
              <w:spacing w:before="240" w:after="120"/>
              <w:rPr>
                <w:rFonts w:cs="Calibri"/>
                <w:rtl/>
              </w:rPr>
            </w:pPr>
            <w:r w:rsidRPr="008C6A35">
              <w:rPr>
                <w:rFonts w:cs="Calibri"/>
                <w:rtl/>
              </w:rPr>
              <w:t>لا ينطبق</w:t>
            </w:r>
          </w:p>
        </w:tc>
      </w:tr>
      <w:tr w:rsidR="00172001" w:rsidRPr="008C6A35" w14:paraId="4CC185A5" w14:textId="77777777" w:rsidTr="006752DD">
        <w:tc>
          <w:tcPr>
            <w:tcW w:w="2536" w:type="dxa"/>
          </w:tcPr>
          <w:p w14:paraId="6B778D48" w14:textId="77777777" w:rsidR="00172001" w:rsidRPr="008C6A35" w:rsidRDefault="00172001" w:rsidP="00E55054">
            <w:pPr>
              <w:spacing w:before="240" w:after="120"/>
              <w:rPr>
                <w:rFonts w:cs="Calibri"/>
                <w:rtl/>
              </w:rPr>
            </w:pPr>
            <w:r w:rsidRPr="008C6A35">
              <w:rPr>
                <w:rFonts w:cs="Calibri"/>
                <w:rtl/>
              </w:rPr>
              <w:lastRenderedPageBreak/>
              <w:t>أبرز النقاط</w:t>
            </w:r>
          </w:p>
        </w:tc>
        <w:tc>
          <w:tcPr>
            <w:tcW w:w="6819" w:type="dxa"/>
            <w:shd w:val="clear" w:color="auto" w:fill="auto"/>
          </w:tcPr>
          <w:p w14:paraId="6473FFE9" w14:textId="72430AB7" w:rsidR="00172001" w:rsidRPr="008C6A35" w:rsidRDefault="00172001" w:rsidP="00E55054">
            <w:pPr>
              <w:pStyle w:val="ListParagraph"/>
              <w:numPr>
                <w:ilvl w:val="0"/>
                <w:numId w:val="49"/>
              </w:numPr>
              <w:spacing w:before="240" w:after="120"/>
              <w:contextualSpacing w:val="0"/>
              <w:rPr>
                <w:rFonts w:cs="Calibri"/>
                <w:rtl/>
              </w:rPr>
            </w:pPr>
            <w:r w:rsidRPr="008C6A35">
              <w:rPr>
                <w:rFonts w:cs="Calibri"/>
                <w:rtl/>
              </w:rPr>
              <w:t xml:space="preserve">اجتمعت </w:t>
            </w:r>
            <w:hyperlink r:id="rId146" w:history="1">
              <w:r w:rsidRPr="008C6A35">
                <w:rPr>
                  <w:rStyle w:val="Hyperlink"/>
                  <w:rFonts w:cs="Calibri"/>
                  <w:rtl/>
                </w:rPr>
                <w:t>اللجنة الدائمة المعنية بقانون البراءات</w:t>
              </w:r>
            </w:hyperlink>
            <w:r w:rsidRPr="008C6A35">
              <w:rPr>
                <w:rFonts w:cs="Calibri"/>
                <w:rtl/>
              </w:rPr>
              <w:t xml:space="preserve"> مرة بين يوليو 2022 ويونيو 2023.</w:t>
            </w:r>
          </w:p>
          <w:p w14:paraId="512D781E" w14:textId="10FEF92E" w:rsidR="00172001" w:rsidRPr="008C6A35" w:rsidRDefault="00172001" w:rsidP="00E55054">
            <w:pPr>
              <w:pStyle w:val="ListParagraph"/>
              <w:numPr>
                <w:ilvl w:val="0"/>
                <w:numId w:val="49"/>
              </w:numPr>
              <w:spacing w:before="240" w:after="120"/>
              <w:contextualSpacing w:val="0"/>
              <w:rPr>
                <w:rFonts w:cs="Calibri"/>
                <w:rtl/>
              </w:rPr>
            </w:pPr>
            <w:r w:rsidRPr="008C6A35">
              <w:rPr>
                <w:rFonts w:cs="Calibri"/>
                <w:rtl/>
              </w:rPr>
              <w:t xml:space="preserve">واجتمعت </w:t>
            </w:r>
            <w:hyperlink r:id="rId147" w:history="1">
              <w:r w:rsidRPr="008C6A35">
                <w:rPr>
                  <w:rStyle w:val="Hyperlink"/>
                  <w:rFonts w:cs="Calibri"/>
                  <w:rtl/>
                </w:rPr>
                <w:t>اللجنة الدائمة المعنية بحق المؤلف والحقوق المجاورة</w:t>
              </w:r>
            </w:hyperlink>
            <w:r w:rsidRPr="008C6A35">
              <w:rPr>
                <w:rFonts w:cs="Calibri"/>
                <w:rtl/>
              </w:rPr>
              <w:t xml:space="preserve"> مرة واحدة بين يوليو 2022 ويونيو 2023.</w:t>
            </w:r>
          </w:p>
          <w:p w14:paraId="272DB7D0" w14:textId="20AA265D" w:rsidR="00416BA3" w:rsidRPr="008C6A35" w:rsidRDefault="00496D47" w:rsidP="00E55054">
            <w:pPr>
              <w:pStyle w:val="ListParagraph"/>
              <w:numPr>
                <w:ilvl w:val="0"/>
                <w:numId w:val="49"/>
              </w:numPr>
              <w:spacing w:before="240" w:after="120"/>
              <w:contextualSpacing w:val="0"/>
              <w:rPr>
                <w:rFonts w:cs="Calibri"/>
                <w:rtl/>
              </w:rPr>
            </w:pPr>
            <w:r w:rsidRPr="008C6A35">
              <w:rPr>
                <w:rFonts w:cs="Calibri"/>
                <w:rtl/>
              </w:rPr>
              <w:t xml:space="preserve">واجتمعت </w:t>
            </w:r>
            <w:hyperlink r:id="rId148" w:history="1">
              <w:r w:rsidRPr="008C6A35">
                <w:rPr>
                  <w:rStyle w:val="Hyperlink"/>
                  <w:rFonts w:cs="Calibri"/>
                  <w:rtl/>
                </w:rPr>
                <w:t>اللجنة الحكومية الدولية المعنية بالملكية الفكرية والموارد الوراثية والمعارف التقليدية والفولكلور</w:t>
              </w:r>
            </w:hyperlink>
            <w:r w:rsidRPr="008C6A35">
              <w:rPr>
                <w:rStyle w:val="Hyperlink"/>
                <w:rFonts w:cs="Calibri"/>
                <w:color w:val="auto"/>
                <w:u w:val="none"/>
                <w:rtl/>
              </w:rPr>
              <w:t xml:space="preserve"> (</w:t>
            </w:r>
            <w:r w:rsidRPr="008C6A35">
              <w:rPr>
                <w:rStyle w:val="Hyperlink"/>
                <w:rFonts w:cs="Calibri"/>
                <w:color w:val="auto"/>
                <w:u w:val="none"/>
              </w:rPr>
              <w:t>IGC</w:t>
            </w:r>
            <w:r w:rsidRPr="008C6A35">
              <w:rPr>
                <w:rStyle w:val="Hyperlink"/>
                <w:rFonts w:cs="Calibri"/>
                <w:color w:val="auto"/>
                <w:u w:val="none"/>
                <w:rtl/>
              </w:rPr>
              <w:t xml:space="preserve">) </w:t>
            </w:r>
            <w:r w:rsidRPr="008C6A35">
              <w:rPr>
                <w:rFonts w:cs="Calibri"/>
                <w:rtl/>
              </w:rPr>
              <w:t>أربع مرات بين يوليو 2022 ويونيو 2023، ونظمت أمانة اللجنة اجتماعات على مستوى فريقي خبراء مخصّصين والعديد من الأنشطة الافتراضية.</w:t>
            </w:r>
          </w:p>
          <w:p w14:paraId="3B69A8A6" w14:textId="3A8E90A8" w:rsidR="00172001" w:rsidRPr="008C6A35" w:rsidRDefault="00172001" w:rsidP="00E55054">
            <w:pPr>
              <w:pStyle w:val="ListParagraph"/>
              <w:numPr>
                <w:ilvl w:val="0"/>
                <w:numId w:val="49"/>
              </w:numPr>
              <w:spacing w:before="240" w:after="120"/>
              <w:contextualSpacing w:val="0"/>
              <w:rPr>
                <w:rFonts w:cs="Calibri"/>
                <w:rtl/>
              </w:rPr>
            </w:pPr>
            <w:r w:rsidRPr="008C6A35">
              <w:rPr>
                <w:rFonts w:cs="Calibri"/>
                <w:rtl/>
              </w:rPr>
              <w:t xml:space="preserve">واجتمعت </w:t>
            </w:r>
            <w:hyperlink r:id="rId149" w:history="1">
              <w:r w:rsidRPr="008C6A35">
                <w:rPr>
                  <w:rStyle w:val="Hyperlink"/>
                  <w:rFonts w:cs="Calibri"/>
                  <w:rtl/>
                </w:rPr>
                <w:t>اللجنة الدائمة المعنية بقانون العلامات التجارية والتصاميم الصناعية والمؤشرات الجغرافية</w:t>
              </w:r>
            </w:hyperlink>
            <w:r w:rsidRPr="008C6A35">
              <w:rPr>
                <w:rFonts w:cs="Calibri"/>
                <w:rtl/>
              </w:rPr>
              <w:t xml:space="preserve"> (</w:t>
            </w:r>
            <w:r w:rsidRPr="008C6A35">
              <w:rPr>
                <w:rFonts w:cs="Calibri"/>
              </w:rPr>
              <w:t>SCT</w:t>
            </w:r>
            <w:r w:rsidRPr="008C6A35">
              <w:rPr>
                <w:rFonts w:cs="Calibri"/>
                <w:rtl/>
              </w:rPr>
              <w:t>) مرة واحدة بين يوليو 2022 ويونيو 2023.</w:t>
            </w:r>
          </w:p>
          <w:p w14:paraId="463792DA" w14:textId="0A5052D4" w:rsidR="00416BA3" w:rsidRPr="008C6A35" w:rsidRDefault="00416BA3" w:rsidP="00E55054">
            <w:pPr>
              <w:pStyle w:val="ListParagraph"/>
              <w:numPr>
                <w:ilvl w:val="0"/>
                <w:numId w:val="49"/>
              </w:numPr>
              <w:spacing w:before="240" w:after="120"/>
              <w:contextualSpacing w:val="0"/>
              <w:rPr>
                <w:rFonts w:cs="Calibri"/>
                <w:rtl/>
              </w:rPr>
            </w:pPr>
            <w:r w:rsidRPr="008C6A35">
              <w:rPr>
                <w:rFonts w:cs="Calibri"/>
                <w:rtl/>
              </w:rPr>
              <w:t xml:space="preserve">وقررت الجمعية العامة للويبو في دورتها الخامسة والخمسين (غير العادية الثلاثين) عقد </w:t>
            </w:r>
            <w:hyperlink r:id="rId150" w:history="1">
              <w:r w:rsidRPr="008C6A35">
                <w:rPr>
                  <w:rStyle w:val="Hyperlink"/>
                  <w:rFonts w:cs="Calibri"/>
                  <w:rtl/>
                </w:rPr>
                <w:t>مؤتمر دبلوماسي</w:t>
              </w:r>
            </w:hyperlink>
            <w:r w:rsidRPr="008C6A35">
              <w:rPr>
                <w:rFonts w:cs="Calibri"/>
                <w:rtl/>
              </w:rPr>
              <w:t xml:space="preserve"> لإبرام واعتماد معاهدة بشأن قانون التصاميم في موعد لا يتجاوز عام 2024.</w:t>
            </w:r>
          </w:p>
          <w:p w14:paraId="7759D807" w14:textId="468641AB" w:rsidR="00416BA3" w:rsidRPr="008C6A35" w:rsidRDefault="00416BA3" w:rsidP="00E55054">
            <w:pPr>
              <w:pStyle w:val="ListParagraph"/>
              <w:numPr>
                <w:ilvl w:val="0"/>
                <w:numId w:val="49"/>
              </w:numPr>
              <w:spacing w:before="240" w:after="120"/>
              <w:contextualSpacing w:val="0"/>
              <w:rPr>
                <w:rFonts w:cs="Calibri"/>
                <w:rtl/>
              </w:rPr>
            </w:pPr>
            <w:r w:rsidRPr="008C6A35">
              <w:rPr>
                <w:rFonts w:cs="Calibri"/>
                <w:rtl/>
              </w:rPr>
              <w:t xml:space="preserve">وفي الدورة نفسها، قررت الجمعية العامة للويبو عقد </w:t>
            </w:r>
            <w:hyperlink r:id="rId151" w:history="1">
              <w:r w:rsidRPr="008C6A35">
                <w:rPr>
                  <w:rStyle w:val="Hyperlink"/>
                  <w:rFonts w:cs="Calibri"/>
                  <w:rtl/>
                </w:rPr>
                <w:t>مؤتمراً دبلوماسياً</w:t>
              </w:r>
            </w:hyperlink>
            <w:r w:rsidRPr="008C6A35">
              <w:rPr>
                <w:rFonts w:cs="Calibri"/>
                <w:rtl/>
              </w:rPr>
              <w:t xml:space="preserve"> لإبرام واعتماد صك قانوني دولي يتعلق بالملكية الفكرية والموارد الوراثية والمعارف التقليدية المرتبطة بالموارد الوراثية.</w:t>
            </w:r>
          </w:p>
        </w:tc>
      </w:tr>
      <w:tr w:rsidR="00172001" w:rsidRPr="008C6A35" w14:paraId="182484D2" w14:textId="77777777" w:rsidTr="006752DD">
        <w:tc>
          <w:tcPr>
            <w:tcW w:w="2536" w:type="dxa"/>
          </w:tcPr>
          <w:p w14:paraId="3730E395" w14:textId="77777777" w:rsidR="00172001" w:rsidRPr="008C6A35" w:rsidRDefault="00172001" w:rsidP="00E55054">
            <w:pPr>
              <w:spacing w:before="240" w:after="120"/>
              <w:rPr>
                <w:rFonts w:cs="Calibri"/>
                <w:rtl/>
              </w:rPr>
            </w:pPr>
            <w:r w:rsidRPr="008C6A35">
              <w:rPr>
                <w:rFonts w:cs="Calibri"/>
                <w:rtl/>
              </w:rPr>
              <w:t>الأنشطة/الإنجازات</w:t>
            </w:r>
          </w:p>
        </w:tc>
        <w:tc>
          <w:tcPr>
            <w:tcW w:w="6819" w:type="dxa"/>
          </w:tcPr>
          <w:p w14:paraId="6997A065" w14:textId="543206A2" w:rsidR="00172001" w:rsidRPr="008C6A35" w:rsidRDefault="00172001" w:rsidP="00E55054">
            <w:pPr>
              <w:spacing w:before="240" w:after="120"/>
              <w:rPr>
                <w:rFonts w:cs="Calibri"/>
                <w:rtl/>
              </w:rPr>
            </w:pPr>
            <w:r w:rsidRPr="008C6A35">
              <w:rPr>
                <w:rFonts w:cs="Calibri"/>
                <w:rtl/>
              </w:rPr>
              <w:t xml:space="preserve"> واجتمعت </w:t>
            </w:r>
            <w:r w:rsidRPr="008C6A35">
              <w:rPr>
                <w:rFonts w:cs="Calibri"/>
                <w:b/>
                <w:bCs/>
                <w:rtl/>
              </w:rPr>
              <w:t>اللجنة الدائمة المعنية بقانون البراءات</w:t>
            </w:r>
            <w:r w:rsidRPr="008C6A35">
              <w:rPr>
                <w:rFonts w:cs="Calibri"/>
                <w:rtl/>
              </w:rPr>
              <w:t xml:space="preserve"> مرة بين يوليو 2022 ويونيو 2023.</w:t>
            </w:r>
            <w:r w:rsidR="00250F53" w:rsidRPr="008C6A35">
              <w:rPr>
                <w:rFonts w:cs="Calibri"/>
                <w:rtl/>
              </w:rPr>
              <w:t xml:space="preserve"> </w:t>
            </w:r>
            <w:r w:rsidRPr="008C6A35">
              <w:rPr>
                <w:rFonts w:cs="Calibri"/>
                <w:rtl/>
              </w:rPr>
              <w:t>وانعقدت الدورة الرابعة والثلاثين في الفترة من 26 إلى 30 سبتمبر 2022 في نسق هجين.</w:t>
            </w:r>
            <w:r w:rsidR="00250F53" w:rsidRPr="008C6A35">
              <w:rPr>
                <w:rFonts w:cs="Calibri"/>
                <w:rtl/>
              </w:rPr>
              <w:t xml:space="preserve"> </w:t>
            </w:r>
            <w:r w:rsidRPr="008C6A35">
              <w:rPr>
                <w:rFonts w:cs="Calibri"/>
                <w:rtl/>
              </w:rPr>
              <w:t xml:space="preserve">وناقشت الدول الأعضاء </w:t>
            </w:r>
            <w:r w:rsidRPr="008C6A35">
              <w:rPr>
                <w:rFonts w:cs="Calibri"/>
                <w:i/>
                <w:iCs/>
                <w:rtl/>
              </w:rPr>
              <w:t>جملة أمور من بينها</w:t>
            </w:r>
            <w:r w:rsidRPr="008C6A35">
              <w:rPr>
                <w:rFonts w:cs="Calibri"/>
                <w:rtl/>
              </w:rPr>
              <w:t xml:space="preserve"> القضايا التالية: "1" الاستثناءات والتقييدات على حقوق البراءات؛ و"2" جودة البراءات، بما في ذلك أنظمة الاعتراض؛ و"3" البراءات والصحة؛ و"4" سرية الاتصالات بين مستشاري البراءات وزبائنهم؛ و"5" نقل التكنولوجيا.</w:t>
            </w:r>
            <w:r w:rsidR="00250F53" w:rsidRPr="008C6A35">
              <w:rPr>
                <w:rFonts w:cs="Calibri"/>
                <w:rtl/>
              </w:rPr>
              <w:t xml:space="preserve"> </w:t>
            </w:r>
          </w:p>
          <w:p w14:paraId="78F137A7" w14:textId="7F04635D" w:rsidR="00172001" w:rsidRPr="008C6A35" w:rsidRDefault="00172001" w:rsidP="00E55054">
            <w:pPr>
              <w:spacing w:before="240" w:after="120"/>
              <w:rPr>
                <w:rFonts w:cs="Calibri"/>
                <w:rtl/>
              </w:rPr>
            </w:pPr>
            <w:r w:rsidRPr="008C6A35">
              <w:rPr>
                <w:rFonts w:cs="Calibri"/>
                <w:rtl/>
              </w:rPr>
              <w:t>واتسمت أنشطة اللجنة الدائمة المعنية بقانون البراءات ومناقشاتها بشمولها وتوجيه الدول الأعضاء لها، مدعومة بمشاورات مفتوحة ومتوازنة ومستندة إلى وثائق تعدّها الأمانة ومقترحات الدول الأعضاء.</w:t>
            </w:r>
            <w:r w:rsidR="00250F53" w:rsidRPr="008C6A35">
              <w:rPr>
                <w:rFonts w:cs="Calibri"/>
                <w:rtl/>
              </w:rPr>
              <w:t xml:space="preserve"> </w:t>
            </w:r>
          </w:p>
          <w:p w14:paraId="58F0F043" w14:textId="06D5A317" w:rsidR="00172001" w:rsidRPr="008C6A35" w:rsidRDefault="00172001" w:rsidP="00E55054">
            <w:pPr>
              <w:spacing w:before="240" w:after="120"/>
              <w:rPr>
                <w:rFonts w:cs="Calibri"/>
                <w:rtl/>
              </w:rPr>
            </w:pPr>
            <w:r w:rsidRPr="008C6A35">
              <w:rPr>
                <w:rFonts w:cs="Calibri"/>
                <w:rtl/>
              </w:rPr>
              <w:t>كما تبادلت الدول الأعضاء معلومات تتعلق بقوانينها وممارساتها وتجاربها في مختلف الجلسات والمؤتمرات التشاركية التي عقدت خلال دورات اللجنة.</w:t>
            </w:r>
            <w:r w:rsidR="00250F53" w:rsidRPr="008C6A35">
              <w:rPr>
                <w:rFonts w:cs="Calibri"/>
                <w:rtl/>
              </w:rPr>
              <w:t xml:space="preserve"> </w:t>
            </w:r>
            <w:r w:rsidRPr="008C6A35">
              <w:rPr>
                <w:rFonts w:cs="Calibri"/>
                <w:rtl/>
              </w:rPr>
              <w:t>وقد شملت جلسات المشاركة هذه مواضيع فنية متنوعة، مثل مسائل قابلية الحماية ببراءات المتعلقة بالذكاء الاصطناعي والتي تتم بالذكاء الاصطناعي وقواعد البيانات المتاحة للجمهور عن معلومات حالة البراءات فيما يتعلق بالأدوية واللقاحات، والجوانب العابرة للحدود لسرية الاتصالات بين مستشاري البراءات وموكليهم، والمساهمات الإيجابية لنظام البراءات في تعزيز الابتكار ونقل التكنولوجيا، فضلاً عن التحديات التي تواجههما.</w:t>
            </w:r>
            <w:r w:rsidR="00250F53" w:rsidRPr="008C6A35">
              <w:rPr>
                <w:rFonts w:cs="Calibri"/>
                <w:rtl/>
              </w:rPr>
              <w:t xml:space="preserve"> </w:t>
            </w:r>
            <w:r w:rsidRPr="008C6A35">
              <w:rPr>
                <w:rFonts w:cs="Calibri"/>
                <w:rtl/>
              </w:rPr>
              <w:t>وقدمت هذه العمليات التشاركية رؤى عملية حول الموضوع قيد المناقشة.</w:t>
            </w:r>
          </w:p>
          <w:p w14:paraId="2F403365" w14:textId="27920EDF" w:rsidR="009B78FC" w:rsidRPr="008C6A35" w:rsidRDefault="00172001" w:rsidP="00E55054">
            <w:pPr>
              <w:pStyle w:val="null"/>
              <w:spacing w:before="240" w:beforeAutospacing="0" w:after="120" w:afterAutospacing="0"/>
              <w:rPr>
                <w:rStyle w:val="null1"/>
                <w:rFonts w:ascii="Arial" w:hAnsi="Arial" w:cs="Calibri"/>
                <w:sz w:val="22"/>
                <w:szCs w:val="22"/>
                <w:rtl/>
              </w:rPr>
            </w:pPr>
            <w:r w:rsidRPr="008C6A35">
              <w:rPr>
                <w:rFonts w:ascii="Arial" w:hAnsi="Arial" w:cs="Calibri"/>
                <w:sz w:val="22"/>
                <w:szCs w:val="22"/>
                <w:rtl/>
              </w:rPr>
              <w:t xml:space="preserve">واجتمعت </w:t>
            </w:r>
            <w:r w:rsidRPr="008C6A35">
              <w:rPr>
                <w:rFonts w:ascii="Arial" w:hAnsi="Arial" w:cs="Calibri"/>
                <w:b/>
                <w:bCs/>
                <w:sz w:val="22"/>
                <w:szCs w:val="22"/>
                <w:rtl/>
              </w:rPr>
              <w:t>اللجنة الدائمة المعنية بحق المؤلف والحقوق المجاورة</w:t>
            </w:r>
            <w:r w:rsidRPr="008C6A35">
              <w:rPr>
                <w:rFonts w:ascii="Arial" w:hAnsi="Arial" w:cs="Calibri"/>
                <w:sz w:val="22"/>
                <w:szCs w:val="22"/>
                <w:rtl/>
              </w:rPr>
              <w:t xml:space="preserve"> مرة واحدة، في نسق هجين، بين يوليو 2022 ويونيو 2023.</w:t>
            </w:r>
            <w:r w:rsidR="00250F53" w:rsidRPr="008C6A35">
              <w:rPr>
                <w:rFonts w:ascii="Arial" w:hAnsi="Arial" w:cs="Calibri"/>
                <w:sz w:val="22"/>
                <w:szCs w:val="22"/>
                <w:rtl/>
              </w:rPr>
              <w:t xml:space="preserve"> </w:t>
            </w:r>
            <w:r w:rsidRPr="008C6A35">
              <w:rPr>
                <w:rFonts w:ascii="Arial" w:hAnsi="Arial" w:cs="Calibri"/>
                <w:sz w:val="22"/>
                <w:szCs w:val="22"/>
                <w:rtl/>
              </w:rPr>
              <w:t xml:space="preserve">وانعقدت الدورة الثالثة والأربعين في الفترة من 13 إلى 17 مارس 2023 </w:t>
            </w:r>
            <w:r w:rsidRPr="008C6A35">
              <w:rPr>
                <w:rStyle w:val="null1"/>
                <w:rFonts w:ascii="Arial" w:hAnsi="Arial" w:cs="Calibri"/>
                <w:sz w:val="22"/>
                <w:szCs w:val="22"/>
                <w:rtl/>
              </w:rPr>
              <w:t>وناقشت اللجنة حماية هيئات البث، والتقييدات والاستثناءات، وأمور أخرى منها تحليل حق المؤلف المتعلق بالمحيط الرقمي، وحق الفنانين في إتاوات إعادة البيع، وحقوق المخرجين المسرحيين، وحق الإعارة للجمهور العام.</w:t>
            </w:r>
            <w:r w:rsidR="00250F53" w:rsidRPr="008C6A35">
              <w:rPr>
                <w:rStyle w:val="null1"/>
                <w:rFonts w:ascii="Arial" w:hAnsi="Arial" w:cs="Calibri"/>
                <w:sz w:val="22"/>
                <w:szCs w:val="22"/>
                <w:rtl/>
              </w:rPr>
              <w:t xml:space="preserve"> </w:t>
            </w:r>
            <w:r w:rsidRPr="008C6A35">
              <w:rPr>
                <w:rStyle w:val="null1"/>
                <w:rFonts w:ascii="Arial" w:hAnsi="Arial" w:cs="Calibri"/>
                <w:sz w:val="22"/>
                <w:szCs w:val="22"/>
                <w:rtl/>
              </w:rPr>
              <w:t xml:space="preserve">وخلال الدورة </w:t>
            </w:r>
            <w:r w:rsidRPr="008C6A35">
              <w:rPr>
                <w:rFonts w:ascii="Arial" w:hAnsi="Arial" w:cs="Calibri"/>
                <w:sz w:val="22"/>
                <w:szCs w:val="22"/>
                <w:rtl/>
              </w:rPr>
              <w:t xml:space="preserve">الثالثة والأربعين </w:t>
            </w:r>
            <w:r w:rsidRPr="008C6A35">
              <w:rPr>
                <w:rStyle w:val="null1"/>
                <w:rFonts w:ascii="Arial" w:hAnsi="Arial" w:cs="Calibri"/>
                <w:sz w:val="22"/>
                <w:szCs w:val="22"/>
                <w:rtl/>
              </w:rPr>
              <w:t xml:space="preserve">للجنة الدائمة المعنية بحق المؤلف والحقوق المجاورة، </w:t>
            </w:r>
            <w:r w:rsidRPr="008C6A35">
              <w:rPr>
                <w:rFonts w:ascii="Arial" w:hAnsi="Arial" w:cs="Calibri"/>
                <w:sz w:val="22"/>
                <w:szCs w:val="22"/>
                <w:rtl/>
              </w:rPr>
              <w:t>قدم نواب الرئيس والميسرون للرئيس</w:t>
            </w:r>
            <w:r w:rsidRPr="008C6A35">
              <w:rPr>
                <w:rFonts w:ascii="Arial" w:hAnsi="Arial" w:cs="Calibri"/>
                <w:i/>
                <w:iCs/>
                <w:sz w:val="22"/>
                <w:szCs w:val="22"/>
                <w:rtl/>
              </w:rPr>
              <w:t xml:space="preserve"> نص المشروع المنقح الثاني لمعاهدة الويبو لهيئات البث</w:t>
            </w:r>
            <w:r w:rsidRPr="008C6A35">
              <w:rPr>
                <w:rFonts w:ascii="Arial" w:hAnsi="Arial" w:cs="Calibri"/>
                <w:sz w:val="22"/>
                <w:szCs w:val="22"/>
                <w:rtl/>
              </w:rPr>
              <w:t xml:space="preserve"> (الوثيقة </w:t>
            </w:r>
            <w:hyperlink r:id="rId152" w:history="1">
              <w:r w:rsidRPr="008C6A35">
                <w:rPr>
                  <w:rStyle w:val="Hyperlink"/>
                  <w:rFonts w:ascii="Arial" w:hAnsi="Arial" w:cs="Calibri"/>
                  <w:sz w:val="22"/>
                  <w:szCs w:val="22"/>
                </w:rPr>
                <w:t>SCCR/43/3</w:t>
              </w:r>
            </w:hyperlink>
            <w:r w:rsidRPr="008C6A35">
              <w:rPr>
                <w:rFonts w:ascii="Arial" w:hAnsi="Arial" w:cs="Calibri"/>
                <w:sz w:val="22"/>
                <w:szCs w:val="22"/>
                <w:rtl/>
              </w:rPr>
              <w:t>).</w:t>
            </w:r>
            <w:r w:rsidR="00250F53" w:rsidRPr="008C6A35">
              <w:rPr>
                <w:rFonts w:ascii="Arial" w:hAnsi="Arial" w:cs="Calibri"/>
                <w:sz w:val="22"/>
                <w:szCs w:val="22"/>
                <w:rtl/>
              </w:rPr>
              <w:t xml:space="preserve"> </w:t>
            </w:r>
            <w:r w:rsidRPr="008C6A35">
              <w:rPr>
                <w:rFonts w:ascii="Arial" w:hAnsi="Arial" w:cs="Calibri"/>
                <w:sz w:val="22"/>
                <w:szCs w:val="22"/>
                <w:rtl/>
              </w:rPr>
              <w:t>وشاركت اللجنة في جلسة للأسئلة والأجوبة، فضلا عن مناقشات عامة وغير رسمية بشأن مشروع النص.</w:t>
            </w:r>
          </w:p>
          <w:p w14:paraId="1F2E73A9" w14:textId="2C5185D5" w:rsidR="00172001" w:rsidRPr="008C6A35" w:rsidRDefault="00172001" w:rsidP="00E55054">
            <w:pPr>
              <w:spacing w:before="240" w:after="120"/>
              <w:rPr>
                <w:rFonts w:cs="Calibri"/>
                <w:rtl/>
              </w:rPr>
            </w:pPr>
            <w:r w:rsidRPr="008C6A35">
              <w:rPr>
                <w:rFonts w:cs="Calibri"/>
                <w:rtl/>
              </w:rPr>
              <w:lastRenderedPageBreak/>
              <w:t>وفيما يتعلق بالاستثناءات والتقييدات، اعتمدت اللجنة المقترح المعدل للمجموعة الإفريقية "</w:t>
            </w:r>
            <w:r w:rsidRPr="008C6A35">
              <w:rPr>
                <w:rFonts w:cs="Calibri"/>
                <w:i/>
                <w:iCs/>
                <w:rtl/>
              </w:rPr>
              <w:t>مقترح لمشروع برنامج عمل بشأن الاستثناءات والتقييدات</w:t>
            </w:r>
            <w:r w:rsidRPr="008C6A35">
              <w:rPr>
                <w:rFonts w:cs="Calibri"/>
                <w:rtl/>
              </w:rPr>
              <w:t xml:space="preserve">" (الوثيقة </w:t>
            </w:r>
            <w:hyperlink r:id="rId153" w:history="1">
              <w:r w:rsidRPr="008C6A35">
                <w:rPr>
                  <w:rStyle w:val="Hyperlink"/>
                  <w:rFonts w:cs="Calibri"/>
                </w:rPr>
                <w:t>SCCR/42/4 REV.</w:t>
              </w:r>
            </w:hyperlink>
            <w:r w:rsidRPr="008C6A35">
              <w:rPr>
                <w:rFonts w:cs="Calibri"/>
                <w:rtl/>
              </w:rPr>
              <w:t>).</w:t>
            </w:r>
            <w:r w:rsidR="00250F53" w:rsidRPr="008C6A35">
              <w:rPr>
                <w:rFonts w:cs="Calibri"/>
                <w:rtl/>
              </w:rPr>
              <w:t xml:space="preserve"> </w:t>
            </w:r>
            <w:r w:rsidRPr="008C6A35">
              <w:rPr>
                <w:rFonts w:cs="Calibri"/>
                <w:rtl/>
              </w:rPr>
              <w:t>كما حصلت اللجنة على عرض تقديمي من المؤلفين ومناقشة حول "</w:t>
            </w:r>
            <w:r w:rsidRPr="008C6A35">
              <w:rPr>
                <w:rFonts w:cs="Calibri"/>
                <w:i/>
                <w:iCs/>
                <w:rtl/>
              </w:rPr>
              <w:t>مجموعة أدوات الحفظ</w:t>
            </w:r>
            <w:r w:rsidRPr="008C6A35">
              <w:rPr>
                <w:rFonts w:cs="Calibri"/>
                <w:rtl/>
              </w:rPr>
              <w:t xml:space="preserve">" (الوثيقة </w:t>
            </w:r>
            <w:hyperlink r:id="rId154" w:history="1">
              <w:r w:rsidRPr="008C6A35">
                <w:rPr>
                  <w:rStyle w:val="Hyperlink"/>
                  <w:rFonts w:cs="Calibri"/>
                </w:rPr>
                <w:t>SCCR/43/4</w:t>
              </w:r>
            </w:hyperlink>
            <w:r w:rsidRPr="008C6A35">
              <w:rPr>
                <w:rFonts w:cs="Calibri"/>
                <w:rtl/>
              </w:rPr>
              <w:t>)، واستمعت لعرض حول القضايا العابرة للحدود المتعلقة بالتعليم والبحث، وحصلت على تحديث حول إعداد دراسة نطاق البحث.</w:t>
            </w:r>
          </w:p>
          <w:p w14:paraId="461025A4" w14:textId="4E880881" w:rsidR="00903429" w:rsidRPr="008C6A35" w:rsidRDefault="00172001" w:rsidP="00E55054">
            <w:pPr>
              <w:spacing w:before="240" w:after="120"/>
              <w:rPr>
                <w:rStyle w:val="null1"/>
                <w:rFonts w:cs="Calibri"/>
                <w:rtl/>
              </w:rPr>
            </w:pPr>
            <w:r w:rsidRPr="008C6A35">
              <w:rPr>
                <w:rStyle w:val="null1"/>
                <w:rFonts w:cs="Calibri"/>
                <w:rtl/>
              </w:rPr>
              <w:t>وفيما يتعلق بتحليل حقوق المؤلف المتعلقة بالبيئة الرقمية، بناء على طلب اللجنة خلال دورتها الثانية والأربعين، قدمت الأمانة جلسة إعلامية مدتها نصف يوم عن سوق البث المباشر للموسيقى.</w:t>
            </w:r>
            <w:r w:rsidR="00250F53" w:rsidRPr="008C6A35">
              <w:rPr>
                <w:rStyle w:val="null1"/>
                <w:rFonts w:cs="Calibri"/>
                <w:rtl/>
              </w:rPr>
              <w:t xml:space="preserve"> </w:t>
            </w:r>
            <w:r w:rsidRPr="008C6A35">
              <w:rPr>
                <w:rStyle w:val="null1"/>
                <w:rFonts w:cs="Calibri"/>
                <w:rtl/>
              </w:rPr>
              <w:t xml:space="preserve">وقدمت مجموعة بلدان أمريكا اللاتينية والكاريبي </w:t>
            </w:r>
            <w:r w:rsidRPr="008C6A35">
              <w:rPr>
                <w:rFonts w:cs="Calibri"/>
                <w:i/>
                <w:iCs/>
                <w:rtl/>
              </w:rPr>
              <w:t>"اقتراحاً لتحليل حق المؤلف المتعلق بالبيئة الرقمية" (</w:t>
            </w:r>
            <w:r w:rsidRPr="008C6A35">
              <w:rPr>
                <w:rFonts w:cs="Calibri"/>
                <w:rtl/>
              </w:rPr>
              <w:t xml:space="preserve">الوثيقة </w:t>
            </w:r>
            <w:hyperlink r:id="rId155" w:history="1">
              <w:r w:rsidRPr="008C6A35">
                <w:rPr>
                  <w:rStyle w:val="Hyperlink"/>
                  <w:rFonts w:cs="Calibri"/>
                </w:rPr>
                <w:t>SCCR/43/7</w:t>
              </w:r>
            </w:hyperlink>
            <w:r w:rsidRPr="008C6A35">
              <w:rPr>
                <w:rFonts w:cs="Calibri"/>
                <w:rtl/>
              </w:rPr>
              <w:t>)، حيث اقترحت جعل هذا الموضوع بنداً دائماً في جدول الأعمال والاضطلاع بأنشطة مختلفة بشأن الموسيقى في البيئة الرقمية، وناقشت اللجنة الاقتراح.</w:t>
            </w:r>
          </w:p>
          <w:p w14:paraId="11A0575E" w14:textId="53BB2BAE" w:rsidR="00744249" w:rsidRPr="008C6A35" w:rsidRDefault="00916AF6" w:rsidP="00E55054">
            <w:pPr>
              <w:spacing w:before="240" w:after="120"/>
              <w:rPr>
                <w:rStyle w:val="null1"/>
                <w:rFonts w:cs="Calibri"/>
                <w:rtl/>
              </w:rPr>
            </w:pPr>
            <w:r w:rsidRPr="008C6A35">
              <w:rPr>
                <w:rFonts w:cs="Calibri"/>
                <w:rtl/>
              </w:rPr>
              <w:t>وفيما يتعلق بموضوع حق الفنان في إتاوة إعادة البيع، قدم البروفيسور سام ريكيتسون الجزء الأول من "</w:t>
            </w:r>
            <w:r w:rsidRPr="008C6A35">
              <w:rPr>
                <w:rFonts w:cs="Calibri"/>
                <w:i/>
                <w:iCs/>
                <w:rtl/>
              </w:rPr>
              <w:t>مجموعة أدوات الويبو بشأن حق الفنانين في إعادة البيع"</w:t>
            </w:r>
            <w:r w:rsidRPr="008C6A35">
              <w:rPr>
                <w:rFonts w:cs="Calibri"/>
                <w:rtl/>
              </w:rPr>
              <w:t xml:space="preserve"> (الإطار القانوني).</w:t>
            </w:r>
            <w:r w:rsidR="00250F53" w:rsidRPr="008C6A35">
              <w:rPr>
                <w:rFonts w:cs="Calibri"/>
                <w:rtl/>
              </w:rPr>
              <w:t xml:space="preserve"> </w:t>
            </w:r>
            <w:r w:rsidRPr="008C6A35">
              <w:rPr>
                <w:rStyle w:val="null1"/>
                <w:rFonts w:cs="Calibri"/>
                <w:rtl/>
              </w:rPr>
              <w:t xml:space="preserve">وفيما يتصل بموضوع تعزيز حماية حقوق المخرجين المسرحيين، </w:t>
            </w:r>
            <w:r w:rsidRPr="008C6A35">
              <w:rPr>
                <w:rFonts w:cs="Calibri"/>
                <w:rtl/>
              </w:rPr>
              <w:t>أشارت الأمانة إلى استمرار المشاورات مع الخبراء وأصحاب المصلحة المعنيين.</w:t>
            </w:r>
            <w:r w:rsidR="00250F53" w:rsidRPr="008C6A35">
              <w:rPr>
                <w:rStyle w:val="null1"/>
                <w:rFonts w:cs="Calibri"/>
                <w:rtl/>
              </w:rPr>
              <w:t xml:space="preserve"> </w:t>
            </w:r>
            <w:r w:rsidRPr="008C6A35">
              <w:rPr>
                <w:rFonts w:cs="Calibri"/>
                <w:rtl/>
              </w:rPr>
              <w:t>وفيما يتعلق بحقوق الإعارة للجمهور، وافقت اللجنة على إجراء دراسة حول هذا الموضوع على النحو المبين في "</w:t>
            </w:r>
            <w:r w:rsidRPr="008C6A35">
              <w:rPr>
                <w:rFonts w:cs="Calibri"/>
                <w:i/>
                <w:iCs/>
                <w:rtl/>
              </w:rPr>
              <w:t xml:space="preserve">اقتراح دراسة تركز على حق الإعارة للجمهور العام في جدول أعمال لجنة حق المؤلف التابعة للمنظمة العالمية للملكية الفكرية (الويبو)" </w:t>
            </w:r>
            <w:r w:rsidRPr="008C6A35">
              <w:rPr>
                <w:rFonts w:cs="Calibri"/>
                <w:rtl/>
              </w:rPr>
              <w:t xml:space="preserve">(الوثيقة </w:t>
            </w:r>
            <w:hyperlink r:id="rId156" w:history="1">
              <w:r w:rsidRPr="008C6A35">
                <w:rPr>
                  <w:rStyle w:val="Hyperlink"/>
                  <w:rFonts w:cs="Calibri"/>
                </w:rPr>
                <w:t>SCCR/40/3 REV. 2</w:t>
              </w:r>
            </w:hyperlink>
            <w:r w:rsidRPr="008C6A35">
              <w:rPr>
                <w:rFonts w:cs="Calibri"/>
                <w:rtl/>
              </w:rPr>
              <w:t>) المقدم من وفود سيراليون وملاوي وبنما.</w:t>
            </w:r>
          </w:p>
          <w:p w14:paraId="0171272F" w14:textId="3E700C4E" w:rsidR="00172001" w:rsidRPr="008C6A35" w:rsidRDefault="00172001" w:rsidP="00E55054">
            <w:pPr>
              <w:spacing w:before="240" w:after="120"/>
              <w:rPr>
                <w:rFonts w:cs="Calibri"/>
                <w:rtl/>
              </w:rPr>
            </w:pPr>
            <w:r w:rsidRPr="008C6A35">
              <w:rPr>
                <w:rFonts w:cs="Calibri"/>
                <w:rtl/>
              </w:rPr>
              <w:t xml:space="preserve">وعملاً بولايتها الجديدة وبرنامج العمل الذي وافقت عليه الجمعية العامة في أكتوبر 2021، </w:t>
            </w:r>
            <w:r w:rsidRPr="008C6A35">
              <w:rPr>
                <w:rFonts w:cs="Calibri"/>
                <w:b/>
                <w:bCs/>
                <w:rtl/>
              </w:rPr>
              <w:t>اجتمعت اللجنة الحكومية الدولية المعنية بالملكية الفكرية والموارد الوراثية والمعارف التقليدية والفولكلور</w:t>
            </w:r>
            <w:r w:rsidRPr="008C6A35">
              <w:rPr>
                <w:rFonts w:cs="Calibri"/>
                <w:rtl/>
              </w:rPr>
              <w:t xml:space="preserve"> أربع مرات في الفترة ما بين </w:t>
            </w:r>
            <w:r w:rsidRPr="008C6A35">
              <w:rPr>
                <w:rFonts w:cs="Calibri"/>
                <w:color w:val="000000" w:themeColor="text1"/>
                <w:rtl/>
              </w:rPr>
              <w:t>يوليو</w:t>
            </w:r>
            <w:r w:rsidRPr="008C6A35">
              <w:rPr>
                <w:rFonts w:cs="Calibri"/>
                <w:rtl/>
              </w:rPr>
              <w:t xml:space="preserve"> 2022 ويونيو 2023، وتفاوضت بشأن الصك القانونية الدولية المتعلقة بالموارد الوراثية والمعارف التقليدية وأشكال التعبير الثقافي التقليدي.</w:t>
            </w:r>
            <w:r w:rsidR="00250F53" w:rsidRPr="008C6A35">
              <w:rPr>
                <w:rFonts w:cs="Calibri"/>
                <w:rtl/>
              </w:rPr>
              <w:t xml:space="preserve"> </w:t>
            </w:r>
            <w:r w:rsidRPr="008C6A35">
              <w:rPr>
                <w:rFonts w:cs="Calibri"/>
                <w:rtl/>
              </w:rPr>
              <w:t xml:space="preserve">ونظّم فريقا خبراء </w:t>
            </w:r>
            <w:r w:rsidRPr="008C6A35">
              <w:rPr>
                <w:rFonts w:cs="Calibri"/>
                <w:i/>
                <w:iCs/>
                <w:rtl/>
              </w:rPr>
              <w:t>مخصصان</w:t>
            </w:r>
            <w:r w:rsidRPr="008C6A35">
              <w:rPr>
                <w:rFonts w:cs="Calibri"/>
                <w:rtl/>
              </w:rPr>
              <w:t xml:space="preserve"> معنيان بالمعارف التقليدية/أشكال التعبير الثقافي التقليدي، لمعالجة قضايا قانونية وسياسية وتقنية محددة.</w:t>
            </w:r>
          </w:p>
          <w:p w14:paraId="6CF8F2D7" w14:textId="48D68EF6" w:rsidR="009F3708" w:rsidRPr="008C6A35" w:rsidRDefault="00CC764B" w:rsidP="00E55054">
            <w:pPr>
              <w:spacing w:before="240" w:after="120"/>
              <w:rPr>
                <w:rFonts w:cs="Calibri"/>
                <w:rtl/>
              </w:rPr>
            </w:pPr>
            <w:r w:rsidRPr="008C6A35">
              <w:rPr>
                <w:rFonts w:cs="Calibri"/>
                <w:rtl/>
              </w:rPr>
              <w:t>وفي دورتها الثالثة والأربعين، المنعقدة في الفترة من 30 مايو إلى 3 يونيو 2022، طلبت اللجنة من الأمانة تنظيم ثلاثة أنشطة افتراضية.</w:t>
            </w:r>
            <w:r w:rsidR="00250F53" w:rsidRPr="008C6A35">
              <w:rPr>
                <w:rFonts w:cs="Calibri"/>
                <w:rtl/>
              </w:rPr>
              <w:t xml:space="preserve"> </w:t>
            </w:r>
            <w:r w:rsidRPr="008C6A35">
              <w:rPr>
                <w:rFonts w:cs="Calibri"/>
                <w:rtl/>
              </w:rPr>
              <w:t xml:space="preserve">ووفقاً لهذه القرارات، فقد أصدرت الأمانة دراسة استقصائية إلكترونية، ونظمت اجتماعات افتراضية </w:t>
            </w:r>
            <w:r w:rsidRPr="008C6A35">
              <w:rPr>
                <w:rFonts w:cs="Calibri"/>
                <w:i/>
                <w:iCs/>
                <w:rtl/>
              </w:rPr>
              <w:t>مخصصة</w:t>
            </w:r>
            <w:r w:rsidRPr="008C6A35">
              <w:rPr>
                <w:rFonts w:cs="Calibri"/>
                <w:rtl/>
              </w:rPr>
              <w:t xml:space="preserve"> للخبراء بشأن شروط الكشف الممكنة، واجتماعات تقنية افتراضية بشأن الأنظمة والسجلات وقواعد البيانات الخاصة بالموارد الوراثية والمعارف التقليدية وأشكال التعبير الثقافي التقليدي.</w:t>
            </w:r>
          </w:p>
          <w:p w14:paraId="498F793E" w14:textId="4E87A4DA" w:rsidR="00C4250F" w:rsidRPr="008C6A35" w:rsidRDefault="00C4250F" w:rsidP="00E55054">
            <w:pPr>
              <w:spacing w:before="240" w:after="120"/>
              <w:rPr>
                <w:rFonts w:cs="Calibri"/>
                <w:rtl/>
              </w:rPr>
            </w:pPr>
            <w:r w:rsidRPr="008C6A35">
              <w:rPr>
                <w:rFonts w:cs="Calibri"/>
                <w:rtl/>
              </w:rPr>
              <w:t xml:space="preserve">وقررت الجمعية العامة للويبو في دورتها الخامسة والخمسين (غير العادية الثلاثين) في يوليو 2022، عقد </w:t>
            </w:r>
            <w:hyperlink r:id="rId157" w:history="1">
              <w:r w:rsidRPr="008C6A35">
                <w:rPr>
                  <w:rStyle w:val="Hyperlink"/>
                  <w:rFonts w:cs="Calibri"/>
                  <w:rtl/>
                </w:rPr>
                <w:t>مؤتمر دبلوماسي</w:t>
              </w:r>
            </w:hyperlink>
            <w:r w:rsidRPr="008C6A35">
              <w:rPr>
                <w:rFonts w:cs="Calibri"/>
                <w:rtl/>
              </w:rPr>
              <w:t xml:space="preserve"> لإبرام صك قانوني دولي يتعلق بالملكية الفكرية والموارد الوراثية والمعارف التقليدية المرتبطة بالموارد الوراثية في موعد أقصاه عام 2024.</w:t>
            </w:r>
          </w:p>
          <w:p w14:paraId="14FF5B91" w14:textId="44CC1596" w:rsidR="009F3708" w:rsidRPr="008C6A35" w:rsidRDefault="009F3708" w:rsidP="00E55054">
            <w:pPr>
              <w:spacing w:before="240" w:after="120"/>
              <w:rPr>
                <w:rFonts w:cs="Calibri"/>
                <w:rtl/>
              </w:rPr>
            </w:pPr>
            <w:r w:rsidRPr="008C6A35">
              <w:rPr>
                <w:rFonts w:cs="Calibri"/>
                <w:rtl/>
              </w:rPr>
              <w:t>وشاركت الإدارة الوطنية الصينية للملكية الفكرية (</w:t>
            </w:r>
            <w:r w:rsidRPr="008C6A35">
              <w:rPr>
                <w:rFonts w:cs="Calibri"/>
              </w:rPr>
              <w:t>CNIPA</w:t>
            </w:r>
            <w:r w:rsidRPr="008C6A35">
              <w:rPr>
                <w:rFonts w:cs="Calibri"/>
                <w:rtl/>
              </w:rPr>
              <w:t xml:space="preserve">) والويبو في تنظيم </w:t>
            </w:r>
            <w:hyperlink r:id="rId158" w:history="1">
              <w:r w:rsidRPr="008C6A35">
                <w:rPr>
                  <w:rStyle w:val="Hyperlink"/>
                  <w:rFonts w:cs="Calibri"/>
                  <w:rtl/>
                </w:rPr>
                <w:t>الندوة الدولية حول الملكية الفكرية والمعارف التقليدية والموارد الوراثية</w:t>
              </w:r>
            </w:hyperlink>
            <w:r w:rsidRPr="008C6A35">
              <w:rPr>
                <w:rFonts w:cs="Calibri"/>
                <w:rtl/>
              </w:rPr>
              <w:t xml:space="preserve"> يومي 28 و29 نوفمبر 2022.</w:t>
            </w:r>
          </w:p>
          <w:p w14:paraId="23687895" w14:textId="77777777" w:rsidR="00172001" w:rsidRPr="008C6A35" w:rsidRDefault="00172001" w:rsidP="00E55054">
            <w:pPr>
              <w:spacing w:before="240" w:after="120"/>
              <w:rPr>
                <w:rFonts w:cs="Calibri"/>
                <w:rtl/>
              </w:rPr>
            </w:pPr>
            <w:r w:rsidRPr="008C6A35">
              <w:rPr>
                <w:rFonts w:cs="Calibri"/>
                <w:rtl/>
              </w:rPr>
              <w:t>وكانت كل أنشطة اللجنة شاملة، وتوجهها الدول الأعضاء، وقائمة على مشاورات مفتوحة ومتوازنة تشمل المجتمع المدني عموماً.</w:t>
            </w:r>
          </w:p>
          <w:p w14:paraId="5AF408FE" w14:textId="67ECC529" w:rsidR="00172001" w:rsidRPr="008C6A35" w:rsidRDefault="00172001" w:rsidP="00E55054">
            <w:pPr>
              <w:spacing w:before="240" w:after="120"/>
              <w:rPr>
                <w:rFonts w:cs="Calibri"/>
                <w:highlight w:val="yellow"/>
                <w:rtl/>
              </w:rPr>
            </w:pPr>
            <w:r w:rsidRPr="008C6A35">
              <w:rPr>
                <w:rFonts w:cs="Calibri"/>
                <w:rtl/>
              </w:rPr>
              <w:t xml:space="preserve">وقد اجتمعت </w:t>
            </w:r>
            <w:r w:rsidRPr="008C6A35">
              <w:rPr>
                <w:rFonts w:cs="Calibri"/>
                <w:b/>
                <w:bCs/>
                <w:rtl/>
              </w:rPr>
              <w:t>اللجنة الدائمة المعنية بقانون العلامات التجارية والتصاميم الصناعية والمؤشرات الجغرافية</w:t>
            </w:r>
            <w:r w:rsidRPr="008C6A35">
              <w:rPr>
                <w:rFonts w:cs="Calibri"/>
                <w:rtl/>
              </w:rPr>
              <w:t xml:space="preserve"> مرة واحدة بين يوليو 2022 ويونيو 2023.</w:t>
            </w:r>
            <w:r w:rsidR="00250F53" w:rsidRPr="008C6A35">
              <w:rPr>
                <w:rFonts w:cs="Calibri"/>
                <w:rtl/>
              </w:rPr>
              <w:t xml:space="preserve"> </w:t>
            </w:r>
            <w:r w:rsidRPr="008C6A35">
              <w:rPr>
                <w:rFonts w:cs="Calibri"/>
                <w:rtl/>
              </w:rPr>
              <w:t>وعقدت الدورة السادسة والأربعين للجنة الدائمة من 21 إلى 23 نوفمبر 2022 بنسق هجين.</w:t>
            </w:r>
            <w:r w:rsidR="00250F53" w:rsidRPr="008C6A35">
              <w:rPr>
                <w:rFonts w:cs="Calibri"/>
                <w:rtl/>
              </w:rPr>
              <w:t xml:space="preserve"> </w:t>
            </w:r>
            <w:r w:rsidRPr="008C6A35">
              <w:rPr>
                <w:rFonts w:cs="Calibri"/>
                <w:rtl/>
              </w:rPr>
              <w:t>ونظرت اللجنة الدائمة في عدد من المسائل الموضوعية:</w:t>
            </w:r>
            <w:r w:rsidR="00250F53" w:rsidRPr="008C6A35">
              <w:rPr>
                <w:rFonts w:cs="Calibri"/>
                <w:rtl/>
              </w:rPr>
              <w:t xml:space="preserve"> </w:t>
            </w:r>
            <w:r w:rsidRPr="008C6A35">
              <w:rPr>
                <w:rFonts w:cs="Calibri"/>
                <w:rtl/>
              </w:rPr>
              <w:t xml:space="preserve">تسهيل حماية التصميم الصناعي لواجهات المستخدم </w:t>
            </w:r>
            <w:r w:rsidRPr="008C6A35">
              <w:rPr>
                <w:rFonts w:cs="Calibri"/>
                <w:rtl/>
              </w:rPr>
              <w:lastRenderedPageBreak/>
              <w:t>الرسومية، ومن ضمن ذلك اقتراح لدراسة تأثير حماية التصميم الخاص بواجهات المستخدم الرسومية في الابتكار، واقتراح معني بالمبادئ التوجيهية الخاصة بفحص العلامات التجارية، والتي تتضمن أو تتألف من أسماء بلدان أو أسماء جغرافية ذات دلالة وطنية، واقتراح توصية مشتركة خاصة بالأحكام المتعلقة بحماية أسماء البلدان؛ أي حماية أسماء البلدان والأسماء الجغرافية ذات الدلالة الوطنية في نظام أسماء المجالات، ومستجدات عن الجوانب المتصلة بالعلامات التجارية في نظام أسماء المجالات، والمعلومات التي تُجمع من خلال الاستبيانات حول العلامات التجارية الوطنية.</w:t>
            </w:r>
            <w:r w:rsidR="00250F53" w:rsidRPr="008C6A35">
              <w:rPr>
                <w:rFonts w:cs="Calibri"/>
                <w:rtl/>
              </w:rPr>
              <w:t xml:space="preserve"> </w:t>
            </w:r>
            <w:r w:rsidRPr="008C6A35">
              <w:rPr>
                <w:rFonts w:cs="Calibri"/>
                <w:rtl/>
              </w:rPr>
              <w:t>وستستمر المناقشات حول هذه الأمور في الدورات المقبلة للجنة.</w:t>
            </w:r>
            <w:r w:rsidR="00250F53" w:rsidRPr="008C6A35">
              <w:rPr>
                <w:rFonts w:cs="Calibri"/>
                <w:rtl/>
              </w:rPr>
              <w:t xml:space="preserve"> </w:t>
            </w:r>
            <w:r w:rsidRPr="008C6A35">
              <w:rPr>
                <w:rFonts w:cs="Calibri"/>
                <w:rtl/>
              </w:rPr>
              <w:t>وعلاوة على ذلك، نُظّمت جلسة إعلامية غير رسمية تدوم نصف يوم بشأن المؤشرات الجغرافية بالموازاة مع اللجنة الدائمة.</w:t>
            </w:r>
            <w:r w:rsidR="00250F53" w:rsidRPr="008C6A35">
              <w:rPr>
                <w:rFonts w:cs="Calibri"/>
                <w:rtl/>
              </w:rPr>
              <w:t xml:space="preserve"> </w:t>
            </w:r>
            <w:r w:rsidRPr="008C6A35">
              <w:rPr>
                <w:rFonts w:cs="Calibri"/>
                <w:rtl/>
              </w:rPr>
              <w:t>ووفقاً لقرار اتخذته اللجنة، ستُعقد جلسة إعلامية أخرى بشأن المؤشرات الجغرافية وجلسة إعلامية بشأن العلامات التجارية الوطنية تباعاً بالموازاة مع الدورة السابعة والأربعين للجنة.</w:t>
            </w:r>
          </w:p>
          <w:p w14:paraId="5F09DB07" w14:textId="646505E3" w:rsidR="00172001" w:rsidRPr="008C6A35" w:rsidRDefault="00393390" w:rsidP="00E55054">
            <w:pPr>
              <w:spacing w:before="240" w:after="120"/>
              <w:rPr>
                <w:rFonts w:cs="Calibri"/>
                <w:rtl/>
              </w:rPr>
            </w:pPr>
            <w:r w:rsidRPr="008C6A35">
              <w:rPr>
                <w:rFonts w:cs="Calibri"/>
                <w:rtl/>
              </w:rPr>
              <w:t xml:space="preserve">قررت الجمعية العامة للويبو في يوليو 2022 خلال دورتها الخامسة والخمسين (غير العادية الثلاثين) عقد </w:t>
            </w:r>
            <w:hyperlink r:id="rId159" w:history="1">
              <w:r w:rsidRPr="008C6A35">
                <w:rPr>
                  <w:rStyle w:val="Hyperlink"/>
                  <w:rFonts w:cs="Calibri"/>
                  <w:rtl/>
                </w:rPr>
                <w:t>مؤتمر دبلوماسي</w:t>
              </w:r>
            </w:hyperlink>
            <w:r w:rsidRPr="008C6A35">
              <w:rPr>
                <w:rFonts w:cs="Calibri"/>
                <w:rtl/>
              </w:rPr>
              <w:t xml:space="preserve"> لإبرام واعتماد معاهدة بشأن قانون التصاميم في موعد لا يتجاوز عام 2024.</w:t>
            </w:r>
          </w:p>
        </w:tc>
      </w:tr>
      <w:tr w:rsidR="00172001" w:rsidRPr="008C6A35" w14:paraId="63FFDFDE" w14:textId="77777777" w:rsidTr="006752DD">
        <w:tc>
          <w:tcPr>
            <w:tcW w:w="2536" w:type="dxa"/>
          </w:tcPr>
          <w:p w14:paraId="4C0827A2" w14:textId="77777777" w:rsidR="00172001" w:rsidRPr="008C6A35" w:rsidRDefault="00172001" w:rsidP="00E55054">
            <w:pPr>
              <w:spacing w:before="240" w:after="120"/>
              <w:rPr>
                <w:rFonts w:cs="Calibri"/>
                <w:rtl/>
              </w:rPr>
            </w:pPr>
            <w:r w:rsidRPr="008C6A35">
              <w:rPr>
                <w:rFonts w:cs="Calibri"/>
                <w:rtl/>
              </w:rPr>
              <w:lastRenderedPageBreak/>
              <w:t>تقارير/وثائق أخرى ذات صلة</w:t>
            </w:r>
          </w:p>
        </w:tc>
        <w:tc>
          <w:tcPr>
            <w:tcW w:w="6819" w:type="dxa"/>
          </w:tcPr>
          <w:p w14:paraId="6FE5464B" w14:textId="74F9CE25" w:rsidR="00172001" w:rsidRPr="008C6A35" w:rsidRDefault="00172001" w:rsidP="00E55054">
            <w:pPr>
              <w:spacing w:before="240" w:after="120"/>
              <w:rPr>
                <w:rFonts w:cs="Calibri"/>
                <w:rtl/>
              </w:rPr>
            </w:pPr>
            <w:r w:rsidRPr="008C6A35">
              <w:rPr>
                <w:rFonts w:cs="Calibri"/>
                <w:rtl/>
              </w:rPr>
              <w:t xml:space="preserve">التقارير التي نظرت فيها اللجنة: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49C6A049" w14:textId="129FD2F9" w:rsidR="00172001" w:rsidRPr="008C6A35" w:rsidRDefault="00172001" w:rsidP="00E55054">
            <w:pPr>
              <w:spacing w:before="240" w:after="120"/>
              <w:rPr>
                <w:rFonts w:cs="Calibri"/>
                <w:i/>
                <w:iCs/>
                <w:sz w:val="21"/>
                <w:szCs w:val="21"/>
                <w:highlight w:val="yellow"/>
                <w:bdr w:val="none" w:sz="0" w:space="0" w:color="auto" w:frame="1"/>
                <w:rtl/>
              </w:rPr>
            </w:pPr>
            <w:r w:rsidRPr="008C6A35">
              <w:rPr>
                <w:rFonts w:cs="Calibri"/>
                <w:rtl/>
              </w:rPr>
              <w:t>يرد المزيد من المعلومات حول الإنجازات المتعلقة بهذه التوصيات، بالإضافة إلى الأنشطة الواردة في قاعدة بيانات المساعدة التقنية بشأن الملكية الفكرية (</w:t>
            </w:r>
            <w:r w:rsidRPr="008C6A35">
              <w:rPr>
                <w:rFonts w:cs="Calibri"/>
              </w:rPr>
              <w:t>IP-TAD</w:t>
            </w:r>
            <w:r w:rsidRPr="008C6A35">
              <w:rPr>
                <w:rFonts w:cs="Calibri"/>
                <w:rtl/>
              </w:rPr>
              <w:t xml:space="preserve">)، في تقرير أداء الويبو للفترة 2022 (الوثيقة </w:t>
            </w:r>
            <w:hyperlink r:id="rId160" w:history="1">
              <w:r w:rsidRPr="008C6A35">
                <w:rPr>
                  <w:rStyle w:val="Hyperlink"/>
                  <w:rFonts w:cs="Calibri"/>
                </w:rPr>
                <w:t>WO/PBC/35/3 REV.</w:t>
              </w:r>
              <w:r w:rsidRPr="008C6A35">
                <w:rPr>
                  <w:rStyle w:val="Hyperlink"/>
                  <w:rFonts w:cs="Calibri"/>
                  <w:cs/>
                </w:rPr>
                <w:t>‎</w:t>
              </w:r>
            </w:hyperlink>
            <w:r w:rsidRPr="008C6A35">
              <w:rPr>
                <w:rFonts w:cs="Calibri"/>
                <w:rtl/>
              </w:rPr>
              <w:t>).</w:t>
            </w:r>
          </w:p>
        </w:tc>
      </w:tr>
    </w:tbl>
    <w:p w14:paraId="21EB926B" w14:textId="77777777" w:rsidR="00172001" w:rsidRPr="008C6A35" w:rsidRDefault="00172001" w:rsidP="00E144D0">
      <w:pPr>
        <w:rPr>
          <w:rFonts w:cs="Calibri"/>
        </w:rPr>
      </w:pPr>
    </w:p>
    <w:p w14:paraId="655CD302" w14:textId="77777777" w:rsidR="00C1416D" w:rsidRPr="008C6A35" w:rsidRDefault="00C1416D" w:rsidP="00E144D0">
      <w:pPr>
        <w:rPr>
          <w:rFonts w:cs="Calibri"/>
        </w:rPr>
      </w:pPr>
    </w:p>
    <w:p w14:paraId="3517E026" w14:textId="77777777" w:rsidR="00C1416D" w:rsidRPr="008C6A35" w:rsidRDefault="00C1416D" w:rsidP="00E144D0">
      <w:pPr>
        <w:rPr>
          <w:rFonts w:cs="Calibri"/>
        </w:rPr>
      </w:pPr>
    </w:p>
    <w:p w14:paraId="4C0C9209" w14:textId="77777777" w:rsidR="00172001" w:rsidRPr="008C6A35" w:rsidRDefault="00172001" w:rsidP="00E144D0">
      <w:pPr>
        <w:rPr>
          <w:rFonts w:cs="Calibri"/>
        </w:rPr>
      </w:pPr>
    </w:p>
    <w:p w14:paraId="194B3817" w14:textId="52A9A9FF" w:rsidR="00E55054" w:rsidRPr="008C6A35" w:rsidRDefault="00E55054">
      <w:pPr>
        <w:rPr>
          <w:rFonts w:cs="Calibri"/>
          <w:rtl/>
        </w:rPr>
      </w:pPr>
      <w:r w:rsidRPr="008C6A35">
        <w:rPr>
          <w:rFonts w:cs="Calibri"/>
          <w:rtl/>
        </w:rPr>
        <w:br w:type="page"/>
      </w:r>
    </w:p>
    <w:p w14:paraId="51EB8117" w14:textId="77777777" w:rsidR="000F6108" w:rsidRPr="008C6A35" w:rsidRDefault="000F6108" w:rsidP="00E144D0">
      <w:pPr>
        <w:rPr>
          <w:rFonts w:cs="Calibri"/>
        </w:rPr>
      </w:pP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16"/>
      </w:tblPr>
      <w:tblGrid>
        <w:gridCol w:w="2536"/>
        <w:gridCol w:w="6909"/>
      </w:tblGrid>
      <w:tr w:rsidR="000F6108" w:rsidRPr="008C6A35" w14:paraId="057B7D30" w14:textId="77777777" w:rsidTr="00CC033B">
        <w:trPr>
          <w:tblHeader/>
        </w:trPr>
        <w:tc>
          <w:tcPr>
            <w:tcW w:w="9445" w:type="dxa"/>
            <w:gridSpan w:val="2"/>
            <w:shd w:val="clear" w:color="auto" w:fill="BFBFBF" w:themeFill="background1" w:themeFillShade="BF"/>
          </w:tcPr>
          <w:p w14:paraId="75B39581" w14:textId="77777777" w:rsidR="000F6108" w:rsidRPr="008C6A35" w:rsidRDefault="000F6108" w:rsidP="00E55054">
            <w:pPr>
              <w:spacing w:before="240" w:after="120"/>
              <w:jc w:val="center"/>
              <w:rPr>
                <w:rFonts w:cs="Calibri"/>
                <w:b/>
                <w:bCs/>
                <w:i/>
                <w:iCs/>
                <w:rtl/>
              </w:rPr>
            </w:pPr>
            <w:r w:rsidRPr="008C6A35">
              <w:rPr>
                <w:rFonts w:cs="Calibri"/>
                <w:b/>
                <w:bCs/>
                <w:i/>
                <w:iCs/>
                <w:rtl/>
              </w:rPr>
              <w:t>التوصية 16*</w:t>
            </w:r>
          </w:p>
        </w:tc>
      </w:tr>
      <w:tr w:rsidR="000F6108" w:rsidRPr="008C6A35" w14:paraId="21C4D894" w14:textId="77777777" w:rsidTr="00CC033B">
        <w:tc>
          <w:tcPr>
            <w:tcW w:w="9445" w:type="dxa"/>
            <w:gridSpan w:val="2"/>
            <w:shd w:val="clear" w:color="auto" w:fill="68E089"/>
          </w:tcPr>
          <w:p w14:paraId="6D7E4FB6" w14:textId="77777777" w:rsidR="000F6108" w:rsidRPr="008C6A35" w:rsidRDefault="000F6108" w:rsidP="00E55054">
            <w:pPr>
              <w:spacing w:before="240" w:after="120"/>
              <w:rPr>
                <w:rFonts w:cs="Calibri"/>
                <w:rtl/>
              </w:rPr>
            </w:pPr>
            <w:r w:rsidRPr="008C6A35">
              <w:rPr>
                <w:rFonts w:cs="Calibri"/>
                <w:rtl/>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r>
      <w:tr w:rsidR="000F6108" w:rsidRPr="008C6A35" w14:paraId="73AC155F" w14:textId="77777777" w:rsidTr="00CC033B">
        <w:tc>
          <w:tcPr>
            <w:tcW w:w="2536" w:type="dxa"/>
          </w:tcPr>
          <w:p w14:paraId="17B56921" w14:textId="77777777" w:rsidR="000F6108" w:rsidRPr="008C6A35" w:rsidRDefault="000F6108" w:rsidP="00E55054">
            <w:pPr>
              <w:spacing w:before="240" w:after="120"/>
              <w:rPr>
                <w:rFonts w:cs="Calibri"/>
                <w:rtl/>
              </w:rPr>
            </w:pPr>
            <w:r w:rsidRPr="008C6A35">
              <w:rPr>
                <w:rFonts w:cs="Calibri"/>
                <w:rtl/>
              </w:rPr>
              <w:t>قطاع الويبو ذو الصلة</w:t>
            </w:r>
          </w:p>
        </w:tc>
        <w:tc>
          <w:tcPr>
            <w:tcW w:w="6909" w:type="dxa"/>
          </w:tcPr>
          <w:p w14:paraId="258ED5C8" w14:textId="3AEBE198" w:rsidR="000F6108" w:rsidRPr="008C6A35" w:rsidRDefault="000F6108" w:rsidP="00E55054">
            <w:pPr>
              <w:spacing w:before="240" w:after="120"/>
              <w:rPr>
                <w:rFonts w:cs="Calibri"/>
                <w:rtl/>
              </w:rPr>
            </w:pPr>
            <w:r w:rsidRPr="008C6A35">
              <w:rPr>
                <w:rFonts w:cs="Calibri"/>
                <w:rtl/>
              </w:rPr>
              <w:t>البراءات والتكنولوجيا؛ والعلامات والتصاميم؛ والتحديات والشراكات العالمية؛ والأنظمة الإيكولوجية للملكية الفكرية والابتكار.</w:t>
            </w:r>
          </w:p>
        </w:tc>
      </w:tr>
      <w:tr w:rsidR="000F6108" w:rsidRPr="008C6A35" w14:paraId="589C8391" w14:textId="77777777" w:rsidTr="00CC033B">
        <w:tc>
          <w:tcPr>
            <w:tcW w:w="2536" w:type="dxa"/>
          </w:tcPr>
          <w:p w14:paraId="2BBCD4CD" w14:textId="186D5774" w:rsidR="000F6108" w:rsidRPr="008C6A35" w:rsidRDefault="000F6108" w:rsidP="00E55054">
            <w:pPr>
              <w:spacing w:before="240" w:after="120"/>
              <w:rPr>
                <w:rFonts w:cs="Calibri"/>
                <w:rtl/>
              </w:rPr>
            </w:pPr>
            <w:r w:rsidRPr="008C6A35">
              <w:rPr>
                <w:rFonts w:cs="Calibri"/>
                <w:rtl/>
              </w:rPr>
              <w:t xml:space="preserve">مرتبطة </w:t>
            </w:r>
            <w:hyperlink r:id="rId161" w:history="1">
              <w:r w:rsidRPr="008C6A35">
                <w:rPr>
                  <w:rStyle w:val="Hyperlink"/>
                  <w:rFonts w:cs="Calibri"/>
                  <w:rtl/>
                </w:rPr>
                <w:t>بالنتيجة (النتائج) المتوقعة</w:t>
              </w:r>
            </w:hyperlink>
          </w:p>
        </w:tc>
        <w:tc>
          <w:tcPr>
            <w:tcW w:w="6909" w:type="dxa"/>
          </w:tcPr>
          <w:p w14:paraId="063C768C" w14:textId="77777777" w:rsidR="000F6108" w:rsidRPr="008C6A35" w:rsidRDefault="000F6108" w:rsidP="00E55054">
            <w:pPr>
              <w:tabs>
                <w:tab w:val="left" w:pos="2250"/>
              </w:tabs>
              <w:spacing w:before="240" w:after="120"/>
              <w:rPr>
                <w:rFonts w:cs="Calibri"/>
                <w:rtl/>
              </w:rPr>
            </w:pPr>
            <w:r w:rsidRPr="008C6A35">
              <w:rPr>
                <w:rFonts w:cs="Calibri"/>
                <w:rtl/>
              </w:rPr>
              <w:t>1.3؛ 2.4.</w:t>
            </w:r>
          </w:p>
        </w:tc>
      </w:tr>
      <w:tr w:rsidR="000F6108" w:rsidRPr="008C6A35" w14:paraId="7F13546F" w14:textId="77777777" w:rsidTr="00CC033B">
        <w:tc>
          <w:tcPr>
            <w:tcW w:w="2536" w:type="dxa"/>
          </w:tcPr>
          <w:p w14:paraId="0770400D" w14:textId="77777777" w:rsidR="000F6108" w:rsidRPr="008C6A35" w:rsidRDefault="000F6108" w:rsidP="00E55054">
            <w:pPr>
              <w:spacing w:before="240" w:after="120"/>
              <w:rPr>
                <w:rFonts w:cs="Calibri"/>
                <w:rtl/>
              </w:rPr>
            </w:pPr>
            <w:r w:rsidRPr="008C6A35">
              <w:rPr>
                <w:rFonts w:cs="Calibri"/>
                <w:rtl/>
              </w:rPr>
              <w:t xml:space="preserve"> التنفيذ</w:t>
            </w:r>
          </w:p>
        </w:tc>
        <w:tc>
          <w:tcPr>
            <w:tcW w:w="6909" w:type="dxa"/>
          </w:tcPr>
          <w:p w14:paraId="7855D530" w14:textId="38A90C8F" w:rsidR="000F6108" w:rsidRPr="008C6A35" w:rsidRDefault="000F6108" w:rsidP="00E55054">
            <w:pPr>
              <w:spacing w:before="240" w:after="120"/>
              <w:rPr>
                <w:rFonts w:cs="Calibri"/>
                <w:rtl/>
              </w:rPr>
            </w:pPr>
            <w:r w:rsidRPr="008C6A35">
              <w:rPr>
                <w:rFonts w:cs="Calibri"/>
                <w:rtl/>
              </w:rPr>
              <w:t xml:space="preserve"> نوقشت هذه التوصية وكانت قيد التنفيذ منذ اعتماد أجندة الويبو بشأن التنمية في عام 2007.</w:t>
            </w:r>
            <w:r w:rsidR="00250F53" w:rsidRPr="008C6A35">
              <w:rPr>
                <w:rFonts w:cs="Calibri"/>
                <w:rtl/>
              </w:rPr>
              <w:t xml:space="preserve"> </w:t>
            </w:r>
            <w:r w:rsidRPr="008C6A35">
              <w:rPr>
                <w:rFonts w:cs="Calibri"/>
                <w:rtl/>
              </w:rPr>
              <w:t xml:space="preserve">وقد عولجت إثر الاتفاق على استراتيجية تنفيذ استناداً إلى المناقشات التي دارت في الدورة الرابعة (الوثيقة </w:t>
            </w:r>
            <w:r w:rsidRPr="008C6A35">
              <w:rPr>
                <w:rFonts w:cs="Calibri"/>
              </w:rPr>
              <w:t>CDIP/4/3 Rev.1</w:t>
            </w:r>
            <w:r w:rsidRPr="008C6A35">
              <w:rPr>
                <w:rFonts w:cs="Calibri"/>
                <w:rtl/>
              </w:rPr>
              <w:t xml:space="preserve">)، والتي ذكرت أن هذه التوصية كانت جزءا من المشروع المواضيعي بشأن </w:t>
            </w:r>
            <w:r w:rsidRPr="008C6A35">
              <w:rPr>
                <w:rFonts w:cs="Calibri"/>
                <w:i/>
                <w:iCs/>
                <w:rtl/>
              </w:rPr>
              <w:t>الملكية الفكرية والملك العام</w:t>
            </w:r>
            <w:r w:rsidRPr="008C6A35">
              <w:rPr>
                <w:rFonts w:cs="Calibri"/>
                <w:rtl/>
              </w:rPr>
              <w:t xml:space="preserve"> (</w:t>
            </w:r>
            <w:r w:rsidRPr="008C6A35">
              <w:rPr>
                <w:rFonts w:cs="Calibri"/>
              </w:rPr>
              <w:t>CDIP/4/3</w:t>
            </w:r>
            <w:r w:rsidRPr="008C6A35">
              <w:rPr>
                <w:rFonts w:cs="Calibri"/>
                <w:rtl/>
              </w:rPr>
              <w:t xml:space="preserve">) ومن </w:t>
            </w:r>
            <w:r w:rsidRPr="008C6A35">
              <w:rPr>
                <w:rFonts w:cs="Calibri"/>
                <w:i/>
                <w:iCs/>
                <w:rtl/>
              </w:rPr>
              <w:t>مشروع البراءات والملك العام</w:t>
            </w:r>
            <w:r w:rsidRPr="008C6A35">
              <w:rPr>
                <w:rFonts w:cs="Calibri"/>
                <w:rtl/>
              </w:rPr>
              <w:t xml:space="preserve"> (</w:t>
            </w:r>
            <w:r w:rsidRPr="008C6A35">
              <w:rPr>
                <w:rFonts w:cs="Calibri"/>
              </w:rPr>
              <w:t>CDIP/7/5 Rev.</w:t>
            </w:r>
            <w:r w:rsidRPr="008C6A35">
              <w:rPr>
                <w:rFonts w:cs="Calibri"/>
                <w:cs/>
              </w:rPr>
              <w:t>‎</w:t>
            </w:r>
            <w:r w:rsidRPr="008C6A35">
              <w:rPr>
                <w:rFonts w:cs="Calibri"/>
                <w:rtl/>
              </w:rPr>
              <w:t>).</w:t>
            </w:r>
            <w:r w:rsidR="00250F53" w:rsidRPr="008C6A35">
              <w:rPr>
                <w:rFonts w:cs="Calibri"/>
                <w:rtl/>
              </w:rPr>
              <w:t xml:space="preserve"> </w:t>
            </w:r>
          </w:p>
          <w:p w14:paraId="0FE0818F" w14:textId="77777777" w:rsidR="000F6108" w:rsidRPr="008C6A35" w:rsidRDefault="000F6108" w:rsidP="00E55054">
            <w:pPr>
              <w:spacing w:before="240" w:after="120"/>
              <w:rPr>
                <w:rFonts w:cs="Calibri"/>
                <w:rtl/>
              </w:rPr>
            </w:pPr>
            <w:r w:rsidRPr="008C6A35">
              <w:rPr>
                <w:rFonts w:cs="Calibri"/>
                <w:rtl/>
              </w:rPr>
              <w:t>وقد نُفِّذت هذه التوصية أيضاً في مجال المعارف التقليدية حيث دُمجت التدابير التطبيقية والقانونية لضمان عدم خضوع المعارف التقليدية التي تنتمي بوضوح إلى الملك العام لحماية بموجب براءات ممنوحة بغير وجه حق.</w:t>
            </w:r>
          </w:p>
          <w:p w14:paraId="32D70CD0" w14:textId="3B6FB8A4" w:rsidR="000F6108" w:rsidRPr="008C6A35" w:rsidRDefault="000F6108" w:rsidP="00E55054">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162" w:history="1">
              <w:r w:rsidRPr="008C6A35">
                <w:rPr>
                  <w:rStyle w:val="Hyperlink"/>
                  <w:rFonts w:cs="Calibri"/>
                  <w:rtl/>
                </w:rPr>
                <w:t>الخطة الاستراتيجية المتوسطة الأجل للمنظمة للفترة 2022-2026</w:t>
              </w:r>
            </w:hyperlink>
            <w:hyperlink r:id="rId163"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0F6108" w:rsidRPr="008C6A35" w14:paraId="5BF937F3" w14:textId="77777777" w:rsidTr="00CC033B">
        <w:tc>
          <w:tcPr>
            <w:tcW w:w="2536" w:type="dxa"/>
          </w:tcPr>
          <w:p w14:paraId="239B3477" w14:textId="480B4305" w:rsidR="000F6108" w:rsidRPr="008C6A35" w:rsidRDefault="00965F98" w:rsidP="00E55054">
            <w:pPr>
              <w:spacing w:before="240" w:after="120"/>
              <w:rPr>
                <w:rFonts w:cs="Calibri"/>
                <w:rtl/>
              </w:rPr>
            </w:pPr>
            <w:hyperlink r:id="rId164" w:history="1">
              <w:r w:rsidR="000F6108" w:rsidRPr="008C6A35">
                <w:rPr>
                  <w:rStyle w:val="Hyperlink"/>
                  <w:rFonts w:cs="Calibri"/>
                  <w:rtl/>
                </w:rPr>
                <w:t>مشاريع أجندة التنمية</w:t>
              </w:r>
            </w:hyperlink>
            <w:r w:rsidR="000F6108" w:rsidRPr="008C6A35">
              <w:rPr>
                <w:rFonts w:cs="Calibri"/>
                <w:rtl/>
              </w:rPr>
              <w:t xml:space="preserve"> ذات الصلة</w:t>
            </w:r>
          </w:p>
        </w:tc>
        <w:tc>
          <w:tcPr>
            <w:tcW w:w="6909" w:type="dxa"/>
          </w:tcPr>
          <w:p w14:paraId="1247DA94" w14:textId="616C3832" w:rsidR="00FB7415" w:rsidRPr="008C6A35" w:rsidRDefault="00FB7415" w:rsidP="00E55054">
            <w:pPr>
              <w:spacing w:before="240" w:after="120"/>
              <w:rPr>
                <w:rFonts w:cs="Calibri"/>
                <w:rtl/>
              </w:rPr>
            </w:pPr>
            <w:r w:rsidRPr="008C6A35">
              <w:rPr>
                <w:rFonts w:cs="Calibri"/>
                <w:rtl/>
              </w:rPr>
              <w:t xml:space="preserve">نفذت هذه التوصية من خلال مشاريع أجندة التنمية </w:t>
            </w:r>
            <w:r w:rsidRPr="008C6A35">
              <w:rPr>
                <w:rFonts w:cs="Calibri"/>
                <w:b/>
                <w:bCs/>
                <w:rtl/>
              </w:rPr>
              <w:t>المكتملة</w:t>
            </w:r>
            <w:r w:rsidRPr="008C6A35">
              <w:rPr>
                <w:rFonts w:cs="Calibri"/>
                <w:rtl/>
              </w:rPr>
              <w:t xml:space="preserve"> بشأن </w:t>
            </w:r>
            <w:r w:rsidRPr="008C6A35">
              <w:rPr>
                <w:rFonts w:cs="Calibri"/>
                <w:i/>
                <w:iCs/>
                <w:rtl/>
              </w:rPr>
              <w:t>حق المؤلف وتوزيع المحتوى في المحيط الرقمي</w:t>
            </w:r>
            <w:r w:rsidRPr="008C6A35">
              <w:rPr>
                <w:rFonts w:cs="Calibri"/>
                <w:rtl/>
              </w:rPr>
              <w:t xml:space="preserve"> (</w:t>
            </w:r>
            <w:r w:rsidRPr="008C6A35">
              <w:rPr>
                <w:rFonts w:cs="Calibri"/>
              </w:rPr>
              <w:t>CDIP/22/15 Rev.</w:t>
            </w:r>
            <w:r w:rsidRPr="008C6A35">
              <w:rPr>
                <w:rFonts w:cs="Calibri"/>
                <w:cs/>
              </w:rPr>
              <w:t>‎</w:t>
            </w:r>
            <w:r w:rsidRPr="008C6A35">
              <w:rPr>
                <w:rFonts w:cs="Calibri"/>
                <w:rtl/>
              </w:rPr>
              <w:t>)</w:t>
            </w:r>
          </w:p>
          <w:p w14:paraId="143882BD" w14:textId="2E6644F3" w:rsidR="000F6108" w:rsidRPr="008C6A35" w:rsidRDefault="000F6108" w:rsidP="00E55054">
            <w:pPr>
              <w:spacing w:before="240" w:after="120"/>
              <w:rPr>
                <w:rFonts w:cs="Calibri"/>
                <w:rtl/>
              </w:rPr>
            </w:pPr>
            <w:r w:rsidRPr="008C6A35">
              <w:rPr>
                <w:rFonts w:cs="Calibri"/>
                <w:rtl/>
              </w:rPr>
              <w:t xml:space="preserve">عولجت هذه التوصية من خلال مشاريع أجندة التنمية </w:t>
            </w:r>
            <w:r w:rsidRPr="008C6A35">
              <w:rPr>
                <w:rFonts w:cs="Calibri"/>
                <w:b/>
                <w:bCs/>
                <w:rtl/>
              </w:rPr>
              <w:t>المكتملة والمعممة</w:t>
            </w:r>
            <w:r w:rsidRPr="008C6A35">
              <w:rPr>
                <w:rFonts w:cs="Calibri"/>
                <w:rtl/>
              </w:rPr>
              <w:t xml:space="preserve"> التالية: </w:t>
            </w:r>
            <w:r w:rsidRPr="008C6A35">
              <w:rPr>
                <w:rFonts w:cs="Calibri"/>
              </w:rPr>
              <w:t>CDIP/6/REF/CDIP/4/3 Rev. 2</w:t>
            </w:r>
            <w:r w:rsidRPr="008C6A35">
              <w:rPr>
                <w:rFonts w:cs="Calibri"/>
                <w:rtl/>
              </w:rPr>
              <w:t>، و.</w:t>
            </w:r>
            <w:r w:rsidRPr="008C6A35">
              <w:rPr>
                <w:rFonts w:cs="Calibri"/>
              </w:rPr>
              <w:t>CDIP/7/5 Rev</w:t>
            </w:r>
            <w:r w:rsidRPr="008C6A35">
              <w:rPr>
                <w:rFonts w:cs="Calibri"/>
                <w:rtl/>
              </w:rPr>
              <w:t>، و</w:t>
            </w:r>
            <w:r w:rsidRPr="008C6A35">
              <w:rPr>
                <w:rFonts w:cs="Calibri"/>
              </w:rPr>
              <w:t>CDIP/16/4 Rev</w:t>
            </w:r>
            <w:r w:rsidRPr="008C6A35">
              <w:rPr>
                <w:rFonts w:cs="Calibri"/>
                <w:cs/>
              </w:rPr>
              <w:t>‎</w:t>
            </w:r>
            <w:r w:rsidRPr="008C6A35">
              <w:rPr>
                <w:rFonts w:cs="Calibri"/>
              </w:rPr>
              <w:t>.</w:t>
            </w:r>
          </w:p>
          <w:p w14:paraId="2F07DEC0" w14:textId="71E1CC6A" w:rsidR="000F6108" w:rsidRPr="008C6A35" w:rsidRDefault="000F6108" w:rsidP="00E55054">
            <w:pPr>
              <w:spacing w:before="240" w:after="120"/>
              <w:rPr>
                <w:rFonts w:cs="Calibri"/>
                <w:rtl/>
              </w:rPr>
            </w:pPr>
            <w:r w:rsidRPr="008C6A35">
              <w:rPr>
                <w:rFonts w:cs="Calibri"/>
                <w:rtl/>
              </w:rPr>
              <w:t xml:space="preserve">وبالإضافة إلى ذلك، يعالج هذه التوصية مشروع أجندة التنمية </w:t>
            </w:r>
            <w:r w:rsidRPr="008C6A35">
              <w:rPr>
                <w:rFonts w:cs="Calibri"/>
                <w:b/>
                <w:bCs/>
                <w:rtl/>
              </w:rPr>
              <w:t>الجارية</w:t>
            </w:r>
            <w:r w:rsidRPr="008C6A35">
              <w:rPr>
                <w:rFonts w:cs="Calibri"/>
                <w:rtl/>
              </w:rPr>
              <w:t xml:space="preserve"> بشأن </w:t>
            </w:r>
            <w:r w:rsidRPr="008C6A35">
              <w:rPr>
                <w:rFonts w:cs="Calibri"/>
                <w:i/>
                <w:iCs/>
                <w:rtl/>
              </w:rPr>
              <w:t>تحديد الاختراعات واستخدامها في الملك العام</w:t>
            </w:r>
            <w:r w:rsidRPr="008C6A35">
              <w:rPr>
                <w:rFonts w:cs="Calibri"/>
                <w:rtl/>
              </w:rPr>
              <w:t xml:space="preserve"> (</w:t>
            </w:r>
            <w:r w:rsidRPr="008C6A35">
              <w:rPr>
                <w:rFonts w:cs="Calibri"/>
              </w:rPr>
              <w:t>CDIP/27/6</w:t>
            </w:r>
            <w:r w:rsidRPr="008C6A35">
              <w:rPr>
                <w:rFonts w:cs="Calibri"/>
                <w:rtl/>
              </w:rPr>
              <w:t>)</w:t>
            </w:r>
          </w:p>
        </w:tc>
      </w:tr>
      <w:tr w:rsidR="000F6108" w:rsidRPr="008C6A35" w14:paraId="2223415C" w14:textId="77777777" w:rsidTr="00607BEE">
        <w:trPr>
          <w:trHeight w:val="386"/>
        </w:trPr>
        <w:tc>
          <w:tcPr>
            <w:tcW w:w="2536" w:type="dxa"/>
          </w:tcPr>
          <w:p w14:paraId="02E45B12" w14:textId="77777777" w:rsidR="000F6108" w:rsidRPr="008C6A35" w:rsidRDefault="000F6108" w:rsidP="00E55054">
            <w:pPr>
              <w:spacing w:before="240" w:after="120"/>
              <w:rPr>
                <w:rFonts w:cs="Calibri"/>
                <w:rtl/>
              </w:rPr>
            </w:pPr>
            <w:r w:rsidRPr="008C6A35">
              <w:rPr>
                <w:rFonts w:cs="Calibri"/>
                <w:rtl/>
              </w:rPr>
              <w:t>أبرز النقاط</w:t>
            </w:r>
          </w:p>
        </w:tc>
        <w:tc>
          <w:tcPr>
            <w:tcW w:w="6909" w:type="dxa"/>
          </w:tcPr>
          <w:p w14:paraId="1C450519" w14:textId="7CE9E47F" w:rsidR="005E7A35" w:rsidRPr="008C6A35" w:rsidRDefault="005E7A35" w:rsidP="00E55054">
            <w:pPr>
              <w:pStyle w:val="ListParagraph"/>
              <w:numPr>
                <w:ilvl w:val="0"/>
                <w:numId w:val="17"/>
              </w:numPr>
              <w:spacing w:before="240" w:after="120"/>
              <w:contextualSpacing w:val="0"/>
              <w:rPr>
                <w:rFonts w:cs="Calibri"/>
                <w:rtl/>
              </w:rPr>
            </w:pPr>
            <w:r w:rsidRPr="008C6A35">
              <w:rPr>
                <w:rFonts w:cs="Calibri"/>
                <w:rtl/>
              </w:rPr>
              <w:t xml:space="preserve"> بدأ تنفيذ مشروع أجندة التنمية بشأن </w:t>
            </w:r>
            <w:r w:rsidRPr="008C6A35">
              <w:rPr>
                <w:rFonts w:cs="Calibri"/>
                <w:i/>
                <w:iCs/>
                <w:rtl/>
              </w:rPr>
              <w:t xml:space="preserve">تحديد الاختراعات واستخدامها في الملك العام </w:t>
            </w:r>
            <w:r w:rsidRPr="008C6A35">
              <w:rPr>
                <w:rFonts w:cs="Calibri"/>
                <w:rtl/>
              </w:rPr>
              <w:t>في 2022.</w:t>
            </w:r>
          </w:p>
          <w:p w14:paraId="7450EF61" w14:textId="7316EFAE" w:rsidR="00645B68" w:rsidRPr="008C6A35" w:rsidRDefault="00677784" w:rsidP="00E55054">
            <w:pPr>
              <w:pStyle w:val="ListParagraph"/>
              <w:numPr>
                <w:ilvl w:val="0"/>
                <w:numId w:val="17"/>
              </w:numPr>
              <w:spacing w:before="240" w:after="120"/>
              <w:contextualSpacing w:val="0"/>
              <w:rPr>
                <w:rFonts w:cs="Calibri"/>
                <w:color w:val="000000" w:themeColor="text1"/>
                <w:rtl/>
              </w:rPr>
            </w:pPr>
            <w:r w:rsidRPr="008C6A35">
              <w:rPr>
                <w:rFonts w:cs="Calibri"/>
                <w:rtl/>
              </w:rPr>
              <w:t xml:space="preserve"> سهّلت </w:t>
            </w:r>
            <w:hyperlink r:id="rId165" w:anchor="tab1/en/index.html" w:history="1">
              <w:r w:rsidRPr="008C6A35">
                <w:rPr>
                  <w:rStyle w:val="Hyperlink"/>
                  <w:rFonts w:cs="Calibri"/>
                  <w:rtl/>
                </w:rPr>
                <w:t>بوابة سجلات البراءات</w:t>
              </w:r>
            </w:hyperlink>
            <w:r w:rsidRPr="008C6A35">
              <w:rPr>
                <w:rFonts w:cs="Calibri"/>
                <w:rtl/>
              </w:rPr>
              <w:t xml:space="preserve"> النفاذ إلى سجلات وجرائد البراءات والمعلومات ذات الصلة بالوضع القانوني في أكثر من 200 ولاية قضائية ومجموعات معلومات</w:t>
            </w:r>
            <w:r w:rsidRPr="008C6A35">
              <w:rPr>
                <w:rFonts w:cs="Calibri"/>
                <w:color w:val="000000" w:themeColor="text1"/>
                <w:rtl/>
              </w:rPr>
              <w:t xml:space="preserve"> خاصة بالبراءات على مستوى العالم.</w:t>
            </w:r>
          </w:p>
          <w:p w14:paraId="63BE99E8" w14:textId="4C687923" w:rsidR="00645B68" w:rsidRPr="008C6A35" w:rsidRDefault="00545E29" w:rsidP="00E55054">
            <w:pPr>
              <w:pStyle w:val="ListParagraph"/>
              <w:numPr>
                <w:ilvl w:val="0"/>
                <w:numId w:val="17"/>
              </w:numPr>
              <w:spacing w:before="240" w:after="120"/>
              <w:contextualSpacing w:val="0"/>
              <w:rPr>
                <w:rFonts w:cs="Calibri"/>
                <w:color w:val="000000" w:themeColor="text1"/>
                <w:rtl/>
              </w:rPr>
            </w:pPr>
            <w:r w:rsidRPr="008C6A35">
              <w:rPr>
                <w:rFonts w:cs="Calibri"/>
                <w:color w:val="000000" w:themeColor="text1"/>
                <w:rtl/>
              </w:rPr>
              <w:t xml:space="preserve"> وضِعَت دراستان وسبع دراسات إفرادية ومذكرة اقتصاد إبداعي في سياق المشروع بشأن </w:t>
            </w:r>
            <w:r w:rsidRPr="008C6A35">
              <w:rPr>
                <w:rFonts w:cs="Calibri"/>
                <w:i/>
                <w:iCs/>
                <w:color w:val="000000" w:themeColor="text1"/>
                <w:rtl/>
              </w:rPr>
              <w:t>حق المؤلف وتوزيع المحتوى في المحيط الرقمي</w:t>
            </w:r>
            <w:r w:rsidRPr="008C6A35">
              <w:rPr>
                <w:rFonts w:cs="Calibri"/>
                <w:color w:val="000000" w:themeColor="text1"/>
                <w:rtl/>
              </w:rPr>
              <w:t>، والذي اختُتم في عام 2023</w:t>
            </w:r>
            <w:r w:rsidRPr="008C6A35">
              <w:rPr>
                <w:rStyle w:val="normaltextrun"/>
                <w:rFonts w:cs="Calibri"/>
                <w:color w:val="000000" w:themeColor="text1"/>
                <w:rtl/>
              </w:rPr>
              <w:t>.</w:t>
            </w:r>
          </w:p>
        </w:tc>
      </w:tr>
      <w:tr w:rsidR="000F6108" w:rsidRPr="008C6A35" w14:paraId="3509A082" w14:textId="77777777" w:rsidTr="00CC033B">
        <w:tc>
          <w:tcPr>
            <w:tcW w:w="2536" w:type="dxa"/>
          </w:tcPr>
          <w:p w14:paraId="3D8F255D" w14:textId="77777777" w:rsidR="000F6108" w:rsidRPr="008C6A35" w:rsidRDefault="000F6108" w:rsidP="00E55054">
            <w:pPr>
              <w:spacing w:before="240" w:after="120"/>
              <w:rPr>
                <w:rFonts w:cs="Calibri"/>
                <w:rtl/>
              </w:rPr>
            </w:pPr>
            <w:r w:rsidRPr="008C6A35">
              <w:rPr>
                <w:rFonts w:cs="Calibri"/>
                <w:rtl/>
              </w:rPr>
              <w:t>الأنشطة/الإنجازات</w:t>
            </w:r>
          </w:p>
        </w:tc>
        <w:tc>
          <w:tcPr>
            <w:tcW w:w="6909" w:type="dxa"/>
          </w:tcPr>
          <w:p w14:paraId="09FDF9BC" w14:textId="11FDD9F3" w:rsidR="000F6108" w:rsidRPr="008C6A35" w:rsidRDefault="000F6108" w:rsidP="00E55054">
            <w:pPr>
              <w:spacing w:before="240" w:after="120"/>
              <w:rPr>
                <w:rFonts w:cs="Calibri"/>
                <w:rtl/>
              </w:rPr>
            </w:pPr>
            <w:r w:rsidRPr="008C6A35">
              <w:rPr>
                <w:rFonts w:cs="Calibri"/>
                <w:rtl/>
              </w:rPr>
              <w:t xml:space="preserve">أعد دليلان عمليان في إطار مشروع أجندة التنمية بشأن </w:t>
            </w:r>
            <w:r w:rsidRPr="008C6A35">
              <w:rPr>
                <w:rFonts w:cs="Calibri"/>
                <w:i/>
                <w:iCs/>
                <w:rtl/>
              </w:rPr>
              <w:t>استخدام المعلومات الموجودة في الملك العام لأغراض التنمية الاقتصادية</w:t>
            </w:r>
            <w:r w:rsidRPr="008C6A35">
              <w:rPr>
                <w:rFonts w:cs="Calibri"/>
                <w:rtl/>
              </w:rPr>
              <w:t xml:space="preserve"> </w:t>
            </w:r>
            <w:r w:rsidRPr="008C6A35">
              <w:rPr>
                <w:rFonts w:cs="Calibri"/>
              </w:rPr>
              <w:t>(CDIP/16/4 Rev.</w:t>
            </w:r>
            <w:r w:rsidRPr="008C6A35">
              <w:rPr>
                <w:rFonts w:cs="Calibri"/>
                <w:cs/>
              </w:rPr>
              <w:t>‎</w:t>
            </w:r>
            <w:r w:rsidRPr="008C6A35">
              <w:rPr>
                <w:rFonts w:cs="Calibri"/>
              </w:rPr>
              <w:t>)</w:t>
            </w:r>
            <w:r w:rsidR="009E101C" w:rsidRPr="008C6A35">
              <w:rPr>
                <w:rFonts w:cs="Calibri" w:hint="cs"/>
                <w:rtl/>
              </w:rPr>
              <w:t>: "</w:t>
            </w:r>
            <w:hyperlink r:id="rId166" w:history="1">
              <w:r w:rsidRPr="008C6A35">
                <w:rPr>
                  <w:rStyle w:val="Hyperlink"/>
                  <w:rFonts w:cs="Calibri"/>
                  <w:i/>
                  <w:iCs/>
                  <w:rtl/>
                </w:rPr>
                <w:t>تحديد الاختراعات المندرجة ضمن الملك العام:</w:t>
              </w:r>
            </w:hyperlink>
            <w:hyperlink r:id="rId167" w:history="1">
              <w:r w:rsidRPr="008C6A35">
                <w:rPr>
                  <w:rStyle w:val="Hyperlink"/>
                  <w:rFonts w:cs="Calibri"/>
                  <w:i/>
                  <w:iCs/>
                  <w:rtl/>
                </w:rPr>
                <w:t xml:space="preserve"> دليل للمخترعين ورواد الأعمال</w:t>
              </w:r>
            </w:hyperlink>
            <w:r w:rsidRPr="008C6A35">
              <w:rPr>
                <w:rFonts w:cs="Calibri"/>
                <w:rtl/>
              </w:rPr>
              <w:t>"، و"</w:t>
            </w:r>
            <w:hyperlink r:id="rId168" w:history="1">
              <w:r w:rsidRPr="008C6A35">
                <w:rPr>
                  <w:rStyle w:val="Hyperlink"/>
                  <w:rFonts w:cs="Calibri"/>
                  <w:i/>
                  <w:iCs/>
                  <w:rtl/>
                </w:rPr>
                <w:t>استخدام الاختراعات التي آلت إلى الملك العام:</w:t>
              </w:r>
            </w:hyperlink>
            <w:hyperlink r:id="rId169" w:history="1">
              <w:r w:rsidRPr="008C6A35">
                <w:rPr>
                  <w:rStyle w:val="Hyperlink"/>
                  <w:rFonts w:cs="Calibri"/>
                  <w:i/>
                  <w:iCs/>
                  <w:rtl/>
                </w:rPr>
                <w:t xml:space="preserve"> </w:t>
              </w:r>
              <w:r w:rsidRPr="008C6A35">
                <w:rPr>
                  <w:rStyle w:val="Hyperlink"/>
                  <w:rFonts w:cs="Calibri"/>
                  <w:i/>
                  <w:iCs/>
                  <w:rtl/>
                </w:rPr>
                <w:lastRenderedPageBreak/>
                <w:t>دليلٌ للمخترعين وروّاد الأعمال</w:t>
              </w:r>
            </w:hyperlink>
            <w:r w:rsidRPr="008C6A35">
              <w:rPr>
                <w:rFonts w:cs="Calibri"/>
                <w:rtl/>
              </w:rPr>
              <w:t>".</w:t>
            </w:r>
            <w:r w:rsidR="00250F53" w:rsidRPr="008C6A35">
              <w:rPr>
                <w:rFonts w:cs="Calibri"/>
                <w:rtl/>
              </w:rPr>
              <w:t xml:space="preserve"> </w:t>
            </w:r>
            <w:r w:rsidRPr="008C6A35">
              <w:rPr>
                <w:rFonts w:cs="Calibri"/>
                <w:rtl/>
              </w:rPr>
              <w:t>وقد تلقت شبكات وطنية لمراكز دعم التكنولوجيا والابتكار تدريباً عملياً على استخدام هذه الأدلة بهدف دعم مراكز دعم التكنولوجيا والابتكار في تطوير مهارات وخدمات جديدة لتحديد الاختراعات التي آلت إلى الملك العام باستخدام تحديد حرية التصرف وفي استخدام الاختراعات التي آلت إلى الملك العام من خلال عمليات تصميم المنتجات وتطويرها.</w:t>
            </w:r>
          </w:p>
          <w:p w14:paraId="2B74B4EE" w14:textId="323C7E3A" w:rsidR="00045964" w:rsidRPr="008C6A35" w:rsidRDefault="00045964" w:rsidP="00E55054">
            <w:pPr>
              <w:spacing w:before="240" w:after="120"/>
              <w:rPr>
                <w:rFonts w:cs="Calibri"/>
                <w:rtl/>
              </w:rPr>
            </w:pPr>
            <w:r w:rsidRPr="008C6A35">
              <w:rPr>
                <w:rFonts w:cs="Calibri"/>
                <w:rtl/>
              </w:rPr>
              <w:t xml:space="preserve">وعلى سبيل متابعة المبادئ، بدأ في 2022 تنفيذ مشروع أجندة التنمية بشأن </w:t>
            </w:r>
            <w:r w:rsidRPr="008C6A35">
              <w:rPr>
                <w:rFonts w:cs="Calibri"/>
                <w:i/>
                <w:iCs/>
                <w:rtl/>
              </w:rPr>
              <w:t>تحديد الاختراعات واستخدامها في الملك العام</w:t>
            </w:r>
            <w:r w:rsidRPr="008C6A35">
              <w:rPr>
                <w:rFonts w:cs="Calibri"/>
                <w:rtl/>
              </w:rPr>
              <w:t xml:space="preserve"> (الوثيقة </w:t>
            </w:r>
            <w:r w:rsidRPr="008C6A35">
              <w:rPr>
                <w:rFonts w:cs="Calibri"/>
              </w:rPr>
              <w:t>CDIP 27/6</w:t>
            </w:r>
            <w:r w:rsidRPr="008C6A35">
              <w:rPr>
                <w:rFonts w:cs="Calibri"/>
                <w:rtl/>
              </w:rPr>
              <w:t>).</w:t>
            </w:r>
            <w:r w:rsidR="00250F53" w:rsidRPr="008C6A35">
              <w:rPr>
                <w:rFonts w:cs="Calibri"/>
                <w:rtl/>
              </w:rPr>
              <w:t xml:space="preserve"> </w:t>
            </w:r>
            <w:r w:rsidRPr="008C6A35">
              <w:rPr>
                <w:rFonts w:cs="Calibri"/>
                <w:rtl/>
              </w:rPr>
              <w:t>وتتضمن بنود المشروع مجموعة أدوات لدعم المفاهيم والعمليات المطروحة في الدليلين، وهي تشمل، من بين جملة أمور، أداة لدعم اتخاذ القرار بشأن المضي في مبادرة جديدة لتطوير المنتجات استناداً إلى تقييم حرية التصرف.</w:t>
            </w:r>
            <w:r w:rsidR="00250F53" w:rsidRPr="008C6A35">
              <w:rPr>
                <w:rFonts w:cs="Calibri"/>
                <w:rtl/>
              </w:rPr>
              <w:t xml:space="preserve"> </w:t>
            </w:r>
            <w:r w:rsidRPr="008C6A35">
              <w:rPr>
                <w:rFonts w:cs="Calibri"/>
                <w:rtl/>
              </w:rPr>
              <w:t>كما تضمنت البنود كذلك مواد تدريبية مناسبة توفر الأساس لنهج تدريب افتراضي للتعلم المختلط المقدم في صورة وحدات على مجموعة الأدوات، بما في ذلك، سلسلة من مقاطع الفيديو قصيرة المدة ومجموعة البيانات المستخدمة في التمارين العملية.</w:t>
            </w:r>
            <w:r w:rsidR="00250F53" w:rsidRPr="008C6A35">
              <w:rPr>
                <w:rFonts w:cs="Calibri"/>
                <w:rtl/>
              </w:rPr>
              <w:t xml:space="preserve"> </w:t>
            </w:r>
            <w:r w:rsidRPr="008C6A35">
              <w:rPr>
                <w:rFonts w:cs="Calibri"/>
                <w:rtl/>
              </w:rPr>
              <w:t>وقد أعدّت المواد بنجاح في خلال الفترة المشمولة بالتقرير وستخضع للتجريب في النصف الثاني من 2023.</w:t>
            </w:r>
            <w:r w:rsidR="00250F53" w:rsidRPr="008C6A35">
              <w:rPr>
                <w:rFonts w:cs="Calibri"/>
                <w:rtl/>
              </w:rPr>
              <w:t xml:space="preserve"> </w:t>
            </w:r>
          </w:p>
          <w:p w14:paraId="374DD39F" w14:textId="3A741E03" w:rsidR="000F6108" w:rsidRPr="008C6A35" w:rsidRDefault="00A4435D" w:rsidP="00E55054">
            <w:pPr>
              <w:spacing w:before="240" w:after="120"/>
              <w:rPr>
                <w:rFonts w:cs="Calibri"/>
                <w:highlight w:val="yellow"/>
                <w:rtl/>
              </w:rPr>
            </w:pPr>
            <w:r w:rsidRPr="008C6A35">
              <w:rPr>
                <w:rFonts w:cs="Calibri"/>
                <w:rtl/>
              </w:rPr>
              <w:t xml:space="preserve">سهّلت </w:t>
            </w:r>
            <w:hyperlink r:id="rId170" w:anchor="tab1/en/index.html" w:history="1">
              <w:r w:rsidRPr="008C6A35">
                <w:rPr>
                  <w:rStyle w:val="Hyperlink"/>
                  <w:rFonts w:cs="Calibri"/>
                  <w:rtl/>
                </w:rPr>
                <w:t>بوابة سجلات براءات</w:t>
              </w:r>
            </w:hyperlink>
            <w:r w:rsidRPr="008C6A35">
              <w:rPr>
                <w:rFonts w:cs="Calibri"/>
                <w:rtl/>
              </w:rPr>
              <w:t xml:space="preserve"> الويبو، التي يمكن النفاذ إليها عبر منصة </w:t>
            </w:r>
            <w:hyperlink r:id="rId171" w:history="1">
              <w:r w:rsidRPr="008C6A35">
                <w:rPr>
                  <w:rStyle w:val="Hyperlink"/>
                  <w:rFonts w:cs="Calibri"/>
                </w:rPr>
                <w:t>WIPO INSPIRE</w:t>
              </w:r>
            </w:hyperlink>
            <w:r w:rsidRPr="008C6A35">
              <w:rPr>
                <w:rStyle w:val="Hyperlink"/>
                <w:rFonts w:cs="Calibri"/>
                <w:color w:val="000000" w:themeColor="text1"/>
                <w:u w:val="none"/>
                <w:rtl/>
              </w:rPr>
              <w:t xml:space="preserve">، </w:t>
            </w:r>
            <w:r w:rsidRPr="008C6A35">
              <w:rPr>
                <w:rFonts w:cs="Calibri"/>
                <w:rtl/>
              </w:rPr>
              <w:t>النفاذ إلى سجلات وجرائد البراءات عبر الإنترنت وإرشاد المستخدمين إلى المصادر ذات الصلة بالمعلومات الخاصة بالوضع القانوني في أكثر من 200 ولاية قضائية ومجموعات معلومات خاصة بالبراءات على مستوى العالم أثناء البحث بشأن صلاحية البراءة.</w:t>
            </w:r>
            <w:r w:rsidR="00250F53" w:rsidRPr="008C6A35">
              <w:rPr>
                <w:rFonts w:cs="Calibri"/>
                <w:rtl/>
              </w:rPr>
              <w:t xml:space="preserve"> </w:t>
            </w:r>
            <w:r w:rsidRPr="008C6A35">
              <w:rPr>
                <w:rFonts w:cs="Calibri"/>
                <w:rtl/>
              </w:rPr>
              <w:t>ونفذ إلى البوابة في 2022 أكثر من 27,600 مستخدم وتم تنزيل ملفات الولايات القضائية المفصلة أكثر من 66,000.</w:t>
            </w:r>
          </w:p>
          <w:p w14:paraId="3FBC4757" w14:textId="6E2BF2A2" w:rsidR="000F6108" w:rsidRPr="008C6A35" w:rsidRDefault="00947B10" w:rsidP="00E55054">
            <w:pPr>
              <w:spacing w:before="240" w:after="120"/>
              <w:rPr>
                <w:rFonts w:cs="Calibri"/>
                <w:bCs/>
                <w:rtl/>
              </w:rPr>
            </w:pPr>
            <w:r w:rsidRPr="008C6A35">
              <w:rPr>
                <w:rFonts w:cs="Calibri"/>
                <w:rtl/>
              </w:rPr>
              <w:t xml:space="preserve">وضعت دراستان وسبع دراسات إفرادية </w:t>
            </w:r>
            <w:r w:rsidRPr="008C6A35">
              <w:rPr>
                <w:rFonts w:cs="Calibri"/>
                <w:color w:val="000000" w:themeColor="text1"/>
                <w:rtl/>
              </w:rPr>
              <w:t>ومذكرة اقتصاد إبداعي</w:t>
            </w:r>
            <w:r w:rsidRPr="008C6A35">
              <w:rPr>
                <w:rFonts w:cs="Calibri"/>
                <w:rtl/>
              </w:rPr>
              <w:t xml:space="preserve"> في سياق مشروع أجندة التنمية بشأن </w:t>
            </w:r>
            <w:r w:rsidRPr="008C6A35">
              <w:rPr>
                <w:rFonts w:cs="Calibri"/>
                <w:i/>
                <w:iCs/>
                <w:rtl/>
              </w:rPr>
              <w:t>حق المؤلف وتوزيع المحتوى في المحيط الرقمي</w:t>
            </w:r>
            <w:r w:rsidRPr="008C6A35">
              <w:rPr>
                <w:rFonts w:cs="Calibri"/>
                <w:rtl/>
              </w:rPr>
              <w:t>.</w:t>
            </w:r>
            <w:r w:rsidR="00250F53" w:rsidRPr="008C6A35">
              <w:rPr>
                <w:rFonts w:cs="Calibri"/>
                <w:rtl/>
              </w:rPr>
              <w:t xml:space="preserve"> </w:t>
            </w:r>
            <w:r w:rsidRPr="008C6A35">
              <w:rPr>
                <w:rFonts w:cs="Calibri"/>
                <w:rtl/>
              </w:rPr>
              <w:t>واختتم المشروع في يونيو 2023.</w:t>
            </w:r>
            <w:r w:rsidR="00250F53" w:rsidRPr="008C6A35">
              <w:rPr>
                <w:rFonts w:cs="Calibri"/>
                <w:rtl/>
              </w:rPr>
              <w:t xml:space="preserve"> </w:t>
            </w:r>
            <w:r w:rsidRPr="008C6A35">
              <w:rPr>
                <w:rFonts w:cs="Calibri"/>
                <w:rtl/>
              </w:rPr>
              <w:t>وستنظر اللجنة إكمال تقارير المشروع وتقييمها خلال الدورة الحالية للجنة الدائمة.</w:t>
            </w:r>
            <w:r w:rsidR="00250F53" w:rsidRPr="008C6A35">
              <w:rPr>
                <w:rFonts w:cs="Calibri"/>
                <w:rtl/>
              </w:rPr>
              <w:t xml:space="preserve"> </w:t>
            </w:r>
          </w:p>
        </w:tc>
      </w:tr>
      <w:tr w:rsidR="000F6108" w:rsidRPr="008C6A35" w14:paraId="38CF1D23" w14:textId="77777777" w:rsidTr="00CC033B">
        <w:tc>
          <w:tcPr>
            <w:tcW w:w="2536" w:type="dxa"/>
          </w:tcPr>
          <w:p w14:paraId="4D5F7524" w14:textId="77777777" w:rsidR="000F6108" w:rsidRPr="008C6A35" w:rsidRDefault="000F6108" w:rsidP="00E55054">
            <w:pPr>
              <w:spacing w:before="240" w:after="120"/>
              <w:rPr>
                <w:rFonts w:cs="Calibri"/>
                <w:rtl/>
              </w:rPr>
            </w:pPr>
            <w:r w:rsidRPr="008C6A35">
              <w:rPr>
                <w:rFonts w:cs="Calibri"/>
                <w:rtl/>
              </w:rPr>
              <w:lastRenderedPageBreak/>
              <w:t>تقارير/وثائق أخرى ذات صلة</w:t>
            </w:r>
          </w:p>
        </w:tc>
        <w:tc>
          <w:tcPr>
            <w:tcW w:w="6909" w:type="dxa"/>
          </w:tcPr>
          <w:p w14:paraId="0FE5A7BE" w14:textId="7F3DA40A" w:rsidR="00BB7A0E" w:rsidRPr="008C6A35" w:rsidRDefault="000F6108" w:rsidP="00E55054">
            <w:pPr>
              <w:spacing w:before="240" w:after="120"/>
              <w:rPr>
                <w:rFonts w:cs="Calibri"/>
                <w:rtl/>
              </w:rPr>
            </w:pPr>
            <w:r w:rsidRPr="008C6A35">
              <w:rPr>
                <w:rFonts w:cs="Calibri"/>
                <w:rtl/>
              </w:rPr>
              <w:t xml:space="preserve">التقارير التي نظرت فيها اللجنة: </w:t>
            </w:r>
            <w:r w:rsidRPr="008C6A35">
              <w:rPr>
                <w:rFonts w:cs="Calibri"/>
              </w:rPr>
              <w:t>CDIP/3/5</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CDIP/9/7</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CDIP/13/7</w:t>
            </w:r>
            <w:r w:rsidRPr="008C6A35">
              <w:rPr>
                <w:rFonts w:cs="Calibri"/>
                <w:rtl/>
              </w:rPr>
              <w:t xml:space="preserve"> و</w:t>
            </w:r>
            <w:r w:rsidRPr="008C6A35">
              <w:rPr>
                <w:rFonts w:cs="Calibri"/>
              </w:rPr>
              <w:t>CDIP/16/4 Rev</w:t>
            </w:r>
            <w:r w:rsidRPr="008C6A35">
              <w:rPr>
                <w:rFonts w:cs="Calibri"/>
                <w:cs/>
              </w:rPr>
              <w:t>‎</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r w:rsidR="00250F53" w:rsidRPr="008C6A35">
              <w:rPr>
                <w:rFonts w:cs="Calibri"/>
                <w:rtl/>
              </w:rPr>
              <w:t xml:space="preserve"> </w:t>
            </w:r>
          </w:p>
          <w:p w14:paraId="2A2A6E1D" w14:textId="13B03E19" w:rsidR="000F6108" w:rsidRPr="008C6A35" w:rsidRDefault="000F6108" w:rsidP="009035B5">
            <w:pPr>
              <w:spacing w:before="240" w:after="120"/>
              <w:rPr>
                <w:rFonts w:cs="Calibri"/>
                <w:rtl/>
              </w:rPr>
            </w:pPr>
            <w:r w:rsidRPr="008C6A35">
              <w:rPr>
                <w:rFonts w:cs="Calibri"/>
                <w:rtl/>
              </w:rPr>
              <w:t>يرد المزيد من المعلومات حول الإنجازات المتعلقة بهذه التوصية، بالإضافة إلى الأنشطة الواردة في قاعدة بيانات المساعدة التقنية بشأن الملكية الفكرية (</w:t>
            </w:r>
            <w:r w:rsidRPr="008C6A35">
              <w:rPr>
                <w:rFonts w:cs="Calibri"/>
              </w:rPr>
              <w:t>IP-TAD</w:t>
            </w:r>
            <w:r w:rsidRPr="008C6A35">
              <w:rPr>
                <w:rFonts w:cs="Calibri"/>
                <w:rtl/>
              </w:rPr>
              <w:t xml:space="preserve">)، في تقرير أداء الويبو </w:t>
            </w:r>
            <w:r w:rsidR="009035B5">
              <w:rPr>
                <w:rFonts w:cs="Calibri" w:hint="cs"/>
                <w:rtl/>
              </w:rPr>
              <w:t xml:space="preserve">2022 </w:t>
            </w:r>
            <w:r w:rsidRPr="008C6A35">
              <w:rPr>
                <w:rFonts w:cs="Calibri"/>
                <w:rtl/>
              </w:rPr>
              <w:t xml:space="preserve">(الوثيقة </w:t>
            </w:r>
            <w:hyperlink r:id="rId172" w:history="1">
              <w:r w:rsidRPr="008C6A35">
                <w:rPr>
                  <w:rStyle w:val="Hyperlink"/>
                  <w:rFonts w:cs="Calibri"/>
                </w:rPr>
                <w:t>WO/PBC/35/3 REV.</w:t>
              </w:r>
              <w:r w:rsidRPr="008C6A35">
                <w:rPr>
                  <w:rStyle w:val="Hyperlink"/>
                  <w:rFonts w:cs="Calibri"/>
                  <w:cs/>
                </w:rPr>
                <w:t>‎</w:t>
              </w:r>
            </w:hyperlink>
            <w:r w:rsidRPr="008C6A35">
              <w:rPr>
                <w:rFonts w:cs="Calibri"/>
                <w:rtl/>
              </w:rPr>
              <w:t>).</w:t>
            </w:r>
          </w:p>
        </w:tc>
      </w:tr>
    </w:tbl>
    <w:p w14:paraId="7C9D8FF1" w14:textId="77777777" w:rsidR="000F6108" w:rsidRPr="008C6A35" w:rsidRDefault="000F6108" w:rsidP="00E144D0">
      <w:pPr>
        <w:rPr>
          <w:rFonts w:cs="Calibri"/>
        </w:rPr>
      </w:pPr>
    </w:p>
    <w:p w14:paraId="43A814A6" w14:textId="7860EBBA" w:rsidR="00122900" w:rsidRPr="008C6A35" w:rsidRDefault="00122900" w:rsidP="00E144D0">
      <w:pPr>
        <w:rPr>
          <w:rFonts w:cs="Calibri"/>
        </w:rPr>
      </w:pPr>
    </w:p>
    <w:p w14:paraId="39403841" w14:textId="29FDD02D" w:rsidR="008C6A35" w:rsidRDefault="008C6A35">
      <w:pPr>
        <w:bidi w:val="0"/>
        <w:rPr>
          <w:rFonts w:cs="Calibri"/>
          <w:rtl/>
        </w:rPr>
      </w:pPr>
      <w:r>
        <w:rPr>
          <w:rFonts w:cs="Calibri"/>
          <w:rtl/>
        </w:rPr>
        <w:br w:type="page"/>
      </w:r>
    </w:p>
    <w:p w14:paraId="34779398" w14:textId="5F78ACDF" w:rsidR="00122900" w:rsidRPr="008C6A35" w:rsidRDefault="00122900" w:rsidP="00E144D0">
      <w:pPr>
        <w:rPr>
          <w:rFonts w:cs="Calibri"/>
        </w:rPr>
      </w:pP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I"/>
        <w:tblDescription w:val="Recommendation 18"/>
      </w:tblPr>
      <w:tblGrid>
        <w:gridCol w:w="2515"/>
        <w:gridCol w:w="6930"/>
      </w:tblGrid>
      <w:tr w:rsidR="00142AE5" w:rsidRPr="008C6A35" w14:paraId="67DFB2A7" w14:textId="77777777" w:rsidTr="006752DD">
        <w:trPr>
          <w:tblHeader/>
        </w:trPr>
        <w:tc>
          <w:tcPr>
            <w:tcW w:w="9445" w:type="dxa"/>
            <w:gridSpan w:val="2"/>
            <w:shd w:val="clear" w:color="auto" w:fill="BFBFBF" w:themeFill="background1" w:themeFillShade="BF"/>
          </w:tcPr>
          <w:p w14:paraId="6A660BCD" w14:textId="77777777" w:rsidR="00142AE5" w:rsidRPr="008C6A35" w:rsidRDefault="00142AE5" w:rsidP="00E55054">
            <w:pPr>
              <w:spacing w:before="240" w:after="120"/>
              <w:jc w:val="center"/>
              <w:rPr>
                <w:rFonts w:cs="Calibri"/>
                <w:b/>
                <w:bCs/>
                <w:i/>
                <w:iCs/>
                <w:rtl/>
              </w:rPr>
            </w:pPr>
            <w:r w:rsidRPr="008C6A35">
              <w:rPr>
                <w:rFonts w:cs="Calibri"/>
                <w:b/>
                <w:bCs/>
                <w:i/>
                <w:iCs/>
                <w:rtl/>
              </w:rPr>
              <w:t>التوصية 18*</w:t>
            </w:r>
          </w:p>
        </w:tc>
      </w:tr>
      <w:tr w:rsidR="00142AE5" w:rsidRPr="008C6A35" w14:paraId="1DBBC609" w14:textId="77777777" w:rsidTr="006752DD">
        <w:tc>
          <w:tcPr>
            <w:tcW w:w="9445" w:type="dxa"/>
            <w:gridSpan w:val="2"/>
            <w:shd w:val="clear" w:color="auto" w:fill="68E089"/>
          </w:tcPr>
          <w:p w14:paraId="0BD5A230" w14:textId="77777777" w:rsidR="00142AE5" w:rsidRPr="008C6A35" w:rsidRDefault="00142AE5" w:rsidP="00E55054">
            <w:pPr>
              <w:spacing w:before="240" w:after="120"/>
              <w:rPr>
                <w:rFonts w:cs="Calibri"/>
                <w:rtl/>
              </w:rPr>
            </w:pPr>
            <w:r w:rsidRPr="008C6A35">
              <w:rPr>
                <w:rFonts w:cs="Calibri"/>
                <w:rtl/>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r>
      <w:tr w:rsidR="00142AE5" w:rsidRPr="008C6A35" w14:paraId="242E896F" w14:textId="77777777" w:rsidTr="006752DD">
        <w:tc>
          <w:tcPr>
            <w:tcW w:w="2515" w:type="dxa"/>
          </w:tcPr>
          <w:p w14:paraId="47A8FC65" w14:textId="77777777" w:rsidR="00142AE5" w:rsidRPr="008C6A35" w:rsidRDefault="00142AE5" w:rsidP="00E55054">
            <w:pPr>
              <w:spacing w:before="240" w:after="120"/>
              <w:rPr>
                <w:rFonts w:cs="Calibri"/>
                <w:rtl/>
              </w:rPr>
            </w:pPr>
            <w:r w:rsidRPr="008C6A35">
              <w:rPr>
                <w:rFonts w:cs="Calibri"/>
                <w:rtl/>
              </w:rPr>
              <w:t>قطاع الويبو ذو الصلة</w:t>
            </w:r>
          </w:p>
        </w:tc>
        <w:tc>
          <w:tcPr>
            <w:tcW w:w="6930" w:type="dxa"/>
          </w:tcPr>
          <w:p w14:paraId="38E78037" w14:textId="77777777" w:rsidR="00142AE5" w:rsidRPr="008C6A35" w:rsidRDefault="00142AE5" w:rsidP="00E55054">
            <w:pPr>
              <w:spacing w:before="240" w:after="120"/>
              <w:rPr>
                <w:rFonts w:cs="Calibri"/>
                <w:rtl/>
              </w:rPr>
            </w:pPr>
            <w:r w:rsidRPr="008C6A35">
              <w:rPr>
                <w:rFonts w:cs="Calibri"/>
                <w:rtl/>
              </w:rPr>
              <w:t>التحديات والشراكات العالمية</w:t>
            </w:r>
          </w:p>
        </w:tc>
      </w:tr>
      <w:tr w:rsidR="00142AE5" w:rsidRPr="008C6A35" w14:paraId="728C1BC5" w14:textId="77777777" w:rsidTr="006752DD">
        <w:tc>
          <w:tcPr>
            <w:tcW w:w="2515" w:type="dxa"/>
          </w:tcPr>
          <w:p w14:paraId="285B3DCB" w14:textId="6B4AF2DC" w:rsidR="00142AE5" w:rsidRPr="008C6A35" w:rsidRDefault="00142AE5" w:rsidP="00E55054">
            <w:pPr>
              <w:spacing w:before="240" w:after="120"/>
              <w:rPr>
                <w:rFonts w:cs="Calibri"/>
                <w:rtl/>
              </w:rPr>
            </w:pPr>
            <w:r w:rsidRPr="008C6A35">
              <w:rPr>
                <w:rFonts w:cs="Calibri"/>
                <w:rtl/>
              </w:rPr>
              <w:t xml:space="preserve">مرتبطة </w:t>
            </w:r>
            <w:hyperlink r:id="rId173" w:history="1">
              <w:r w:rsidRPr="008C6A35">
                <w:rPr>
                  <w:rStyle w:val="Hyperlink"/>
                  <w:rFonts w:cs="Calibri"/>
                  <w:rtl/>
                </w:rPr>
                <w:t>بالنتيجة (النتائج) المتوقعة</w:t>
              </w:r>
            </w:hyperlink>
          </w:p>
        </w:tc>
        <w:tc>
          <w:tcPr>
            <w:tcW w:w="6930" w:type="dxa"/>
          </w:tcPr>
          <w:p w14:paraId="4F5E5FC0" w14:textId="77777777" w:rsidR="00142AE5" w:rsidRPr="008C6A35" w:rsidRDefault="00142AE5" w:rsidP="00E55054">
            <w:pPr>
              <w:spacing w:before="240" w:after="120"/>
              <w:rPr>
                <w:rFonts w:cs="Calibri"/>
                <w:rtl/>
              </w:rPr>
            </w:pPr>
            <w:r w:rsidRPr="008C6A35">
              <w:rPr>
                <w:rFonts w:cs="Calibri"/>
                <w:rtl/>
              </w:rPr>
              <w:t>1.2.</w:t>
            </w:r>
          </w:p>
        </w:tc>
      </w:tr>
      <w:tr w:rsidR="00142AE5" w:rsidRPr="008C6A35" w14:paraId="60212849" w14:textId="77777777" w:rsidTr="006752DD">
        <w:tc>
          <w:tcPr>
            <w:tcW w:w="2515" w:type="dxa"/>
          </w:tcPr>
          <w:p w14:paraId="0412384D" w14:textId="77777777" w:rsidR="00142AE5" w:rsidRPr="008C6A35" w:rsidRDefault="00142AE5" w:rsidP="00E55054">
            <w:pPr>
              <w:spacing w:before="240" w:after="120"/>
              <w:rPr>
                <w:rFonts w:cs="Calibri"/>
                <w:rtl/>
              </w:rPr>
            </w:pPr>
            <w:r w:rsidRPr="008C6A35">
              <w:rPr>
                <w:rFonts w:cs="Calibri"/>
                <w:rtl/>
              </w:rPr>
              <w:t xml:space="preserve"> التنفيذ</w:t>
            </w:r>
          </w:p>
        </w:tc>
        <w:tc>
          <w:tcPr>
            <w:tcW w:w="6930" w:type="dxa"/>
          </w:tcPr>
          <w:p w14:paraId="4A068C75" w14:textId="68188681" w:rsidR="00142AE5" w:rsidRPr="008C6A35" w:rsidRDefault="00142AE5" w:rsidP="00E55054">
            <w:pPr>
              <w:spacing w:before="240" w:after="120"/>
              <w:rPr>
                <w:rFonts w:cs="Calibri"/>
                <w:rtl/>
              </w:rPr>
            </w:pPr>
            <w:r w:rsidRPr="008C6A35">
              <w:rPr>
                <w:rFonts w:cs="Calibri"/>
                <w:rtl/>
              </w:rPr>
              <w:t>نوقشت هذه التوصية وكانت قيد التنفيذ منذ اعتماد أجندة الويبو بشأن التنمية في عام 2007.</w:t>
            </w:r>
            <w:r w:rsidR="00250F53" w:rsidRPr="008C6A35">
              <w:rPr>
                <w:rFonts w:cs="Calibri"/>
                <w:rtl/>
              </w:rPr>
              <w:t xml:space="preserve"> </w:t>
            </w:r>
            <w:r w:rsidRPr="008C6A35">
              <w:rPr>
                <w:rFonts w:cs="Calibri"/>
                <w:rtl/>
              </w:rPr>
              <w:t xml:space="preserve">وقد عولجت إثر الاتفاق على استراتيجية تنفيذ استنادا إلى المناقشات في إطار تقارير مرحلية مختلفة (الوثائق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w:t>
            </w:r>
            <w:r w:rsidR="00250F53" w:rsidRPr="008C6A35">
              <w:rPr>
                <w:rFonts w:cs="Calibri"/>
                <w:rtl/>
              </w:rPr>
              <w:t xml:space="preserve"> </w:t>
            </w:r>
            <w:r w:rsidRPr="008C6A35">
              <w:rPr>
                <w:rFonts w:cs="Calibri"/>
                <w:rtl/>
              </w:rPr>
              <w:t>واستراتيجية التنفيذ هي على النحو التالي:</w:t>
            </w:r>
          </w:p>
          <w:p w14:paraId="78473DF7" w14:textId="24905E66" w:rsidR="00142AE5" w:rsidRPr="008C6A35" w:rsidRDefault="00142AE5" w:rsidP="00E55054">
            <w:pPr>
              <w:spacing w:before="240" w:after="120"/>
              <w:rPr>
                <w:rFonts w:cs="Calibri"/>
                <w:rtl/>
              </w:rPr>
            </w:pPr>
            <w:r w:rsidRPr="008C6A35">
              <w:rPr>
                <w:rFonts w:cs="Calibri"/>
                <w:rtl/>
              </w:rPr>
              <w:t>تسترشد اللجنة الحكومية الدولية في عملها بمناقشات الدول الأعضاء، في حدود الولاية وبرنامج العمل اللذين وضعتهما لها الجمعية العامة. وتتاح موارد وخبرات معتبرة من الأمانة، بناء على طلب الدول الأعضاء، لمواصلة دعم وضع أطر معيارية دولية متوازنة وفعالة للملكية الفكرية.</w:t>
            </w:r>
          </w:p>
        </w:tc>
      </w:tr>
      <w:tr w:rsidR="00142AE5" w:rsidRPr="008C6A35" w14:paraId="00B5D197" w14:textId="77777777" w:rsidTr="006752DD">
        <w:tc>
          <w:tcPr>
            <w:tcW w:w="2515" w:type="dxa"/>
          </w:tcPr>
          <w:p w14:paraId="73136696" w14:textId="3553E173" w:rsidR="00142AE5" w:rsidRPr="008C6A35" w:rsidRDefault="00965F98" w:rsidP="00E55054">
            <w:pPr>
              <w:spacing w:before="240" w:after="120"/>
              <w:rPr>
                <w:rFonts w:cs="Calibri"/>
                <w:rtl/>
              </w:rPr>
            </w:pPr>
            <w:hyperlink r:id="rId174" w:history="1">
              <w:r w:rsidR="00142AE5" w:rsidRPr="008C6A35">
                <w:rPr>
                  <w:rStyle w:val="Hyperlink"/>
                  <w:rFonts w:cs="Calibri"/>
                  <w:rtl/>
                </w:rPr>
                <w:t>مشاريع أجندة التنمية</w:t>
              </w:r>
            </w:hyperlink>
            <w:r w:rsidR="00142AE5" w:rsidRPr="008C6A35">
              <w:rPr>
                <w:rFonts w:cs="Calibri"/>
                <w:rtl/>
              </w:rPr>
              <w:t xml:space="preserve"> ذات الصلة</w:t>
            </w:r>
          </w:p>
        </w:tc>
        <w:tc>
          <w:tcPr>
            <w:tcW w:w="6930" w:type="dxa"/>
          </w:tcPr>
          <w:p w14:paraId="4A53822D" w14:textId="77777777" w:rsidR="00142AE5" w:rsidRPr="008C6A35" w:rsidRDefault="00142AE5" w:rsidP="00E55054">
            <w:pPr>
              <w:spacing w:before="240" w:after="120"/>
              <w:rPr>
                <w:rFonts w:cs="Calibri"/>
                <w:rtl/>
              </w:rPr>
            </w:pPr>
            <w:r w:rsidRPr="008C6A35">
              <w:rPr>
                <w:rFonts w:cs="Calibri"/>
                <w:rtl/>
              </w:rPr>
              <w:t>لا ينطبق</w:t>
            </w:r>
          </w:p>
        </w:tc>
      </w:tr>
      <w:tr w:rsidR="00142AE5" w:rsidRPr="008C6A35" w14:paraId="7987E69C" w14:textId="77777777" w:rsidTr="006752DD">
        <w:tc>
          <w:tcPr>
            <w:tcW w:w="2515" w:type="dxa"/>
          </w:tcPr>
          <w:p w14:paraId="5A364E25" w14:textId="77777777" w:rsidR="00142AE5" w:rsidRPr="008C6A35" w:rsidRDefault="00142AE5" w:rsidP="00E55054">
            <w:pPr>
              <w:spacing w:before="240" w:after="120"/>
              <w:rPr>
                <w:rFonts w:cs="Calibri"/>
                <w:rtl/>
              </w:rPr>
            </w:pPr>
            <w:r w:rsidRPr="008C6A35">
              <w:rPr>
                <w:rFonts w:cs="Calibri"/>
                <w:rtl/>
              </w:rPr>
              <w:t>أبرز النقاط</w:t>
            </w:r>
          </w:p>
        </w:tc>
        <w:tc>
          <w:tcPr>
            <w:tcW w:w="6930" w:type="dxa"/>
          </w:tcPr>
          <w:p w14:paraId="2699BA36" w14:textId="47D40AA1" w:rsidR="003A7640" w:rsidRPr="008C6A35" w:rsidRDefault="00142AE5" w:rsidP="00E55054">
            <w:pPr>
              <w:pStyle w:val="ListParagraph"/>
              <w:numPr>
                <w:ilvl w:val="0"/>
                <w:numId w:val="50"/>
              </w:numPr>
              <w:spacing w:before="240" w:after="120"/>
              <w:contextualSpacing w:val="0"/>
              <w:rPr>
                <w:rFonts w:cs="Calibri"/>
                <w:rtl/>
              </w:rPr>
            </w:pPr>
            <w:r w:rsidRPr="008C6A35">
              <w:rPr>
                <w:rFonts w:cs="Calibri"/>
                <w:rtl/>
              </w:rPr>
              <w:t xml:space="preserve">اجتمعت اللجنة الحكومية الدولية أربع مرات بين يوليو 2022 ويونيو 2023 ونظمت أمانتها اجتماعين وكذلك عدة اجتماعات افتراضية تضم فريق خبراء </w:t>
            </w:r>
            <w:r w:rsidRPr="008C6A35">
              <w:rPr>
                <w:rFonts w:cs="Calibri"/>
                <w:i/>
                <w:iCs/>
                <w:rtl/>
              </w:rPr>
              <w:t>مخصص</w:t>
            </w:r>
            <w:r w:rsidRPr="008C6A35">
              <w:rPr>
                <w:rFonts w:cs="Calibri"/>
                <w:rtl/>
              </w:rPr>
              <w:t>.</w:t>
            </w:r>
          </w:p>
          <w:p w14:paraId="0707493A" w14:textId="6DFCD89C" w:rsidR="00796A28" w:rsidRPr="008C6A35" w:rsidRDefault="00142AE5" w:rsidP="00E55054">
            <w:pPr>
              <w:pStyle w:val="ListParagraph"/>
              <w:numPr>
                <w:ilvl w:val="0"/>
                <w:numId w:val="50"/>
              </w:numPr>
              <w:spacing w:before="240" w:after="120"/>
              <w:contextualSpacing w:val="0"/>
              <w:rPr>
                <w:rFonts w:cs="Calibri"/>
                <w:rtl/>
              </w:rPr>
            </w:pPr>
            <w:r w:rsidRPr="008C6A35">
              <w:rPr>
                <w:rFonts w:cs="Calibri"/>
                <w:rtl/>
              </w:rPr>
              <w:t xml:space="preserve">قررت الجمعية العامة للويبو في دورتها الخامسة والخمسين (غير العادية الثلاثين) عقد </w:t>
            </w:r>
            <w:hyperlink r:id="rId175" w:history="1">
              <w:r w:rsidRPr="008C6A35">
                <w:rPr>
                  <w:rStyle w:val="Hyperlink"/>
                  <w:rFonts w:cs="Calibri"/>
                  <w:rtl/>
                </w:rPr>
                <w:t>مؤتمر دبلوماسي</w:t>
              </w:r>
            </w:hyperlink>
            <w:r w:rsidRPr="008C6A35">
              <w:rPr>
                <w:rFonts w:cs="Calibri"/>
                <w:rtl/>
              </w:rPr>
              <w:t xml:space="preserve"> لإبرام واعتماد صك قانوني دولي يتعلق بالملكية الفكرية والموارد الوراثية والمعارف التقليدية المرتبطة بالموارد الوراثية.</w:t>
            </w:r>
          </w:p>
          <w:p w14:paraId="3D90DD55" w14:textId="180EBEBA" w:rsidR="00796A28" w:rsidRPr="008C6A35" w:rsidRDefault="00916357" w:rsidP="00E55054">
            <w:pPr>
              <w:pStyle w:val="ListParagraph"/>
              <w:numPr>
                <w:ilvl w:val="0"/>
                <w:numId w:val="50"/>
              </w:numPr>
              <w:spacing w:before="240" w:after="120"/>
              <w:contextualSpacing w:val="0"/>
              <w:rPr>
                <w:rFonts w:cs="Calibri"/>
                <w:rtl/>
              </w:rPr>
            </w:pPr>
            <w:r w:rsidRPr="008C6A35">
              <w:rPr>
                <w:rFonts w:cs="Calibri"/>
                <w:rtl/>
              </w:rPr>
              <w:t>نظمت الإدارة الوطنية الصينية للملكية الفكري (</w:t>
            </w:r>
            <w:r w:rsidRPr="008C6A35">
              <w:rPr>
                <w:rFonts w:cs="Calibri"/>
              </w:rPr>
              <w:t>CNIPA</w:t>
            </w:r>
            <w:r w:rsidRPr="008C6A35">
              <w:rPr>
                <w:rFonts w:cs="Calibri"/>
                <w:rtl/>
              </w:rPr>
              <w:t>) ومنظمة الويبو </w:t>
            </w:r>
            <w:hyperlink r:id="rId176" w:history="1">
              <w:r w:rsidRPr="008C6A35">
                <w:rPr>
                  <w:rStyle w:val="Hyperlink"/>
                  <w:rFonts w:cs="Calibri"/>
                  <w:rtl/>
                </w:rPr>
                <w:t>ندوة دولية عن الملكية الفكرية والمعارف التقليدية والموارد الوراثية</w:t>
              </w:r>
            </w:hyperlink>
            <w:r w:rsidRPr="008C6A35">
              <w:rPr>
                <w:rFonts w:cs="Calibri"/>
                <w:rtl/>
              </w:rPr>
              <w:t xml:space="preserve"> في نوفمبر 2022.</w:t>
            </w:r>
          </w:p>
        </w:tc>
      </w:tr>
      <w:tr w:rsidR="00142AE5" w:rsidRPr="008C6A35" w14:paraId="1E372A64" w14:textId="77777777" w:rsidTr="002856F5">
        <w:trPr>
          <w:trHeight w:val="6686"/>
        </w:trPr>
        <w:tc>
          <w:tcPr>
            <w:tcW w:w="2515" w:type="dxa"/>
          </w:tcPr>
          <w:p w14:paraId="6DA6DB9D" w14:textId="77777777" w:rsidR="00142AE5" w:rsidRPr="008C6A35" w:rsidRDefault="00142AE5" w:rsidP="00E55054">
            <w:pPr>
              <w:spacing w:before="240" w:after="120"/>
              <w:rPr>
                <w:rFonts w:cs="Calibri"/>
                <w:rtl/>
              </w:rPr>
            </w:pPr>
            <w:r w:rsidRPr="008C6A35">
              <w:rPr>
                <w:rFonts w:cs="Calibri"/>
                <w:rtl/>
              </w:rPr>
              <w:lastRenderedPageBreak/>
              <w:t>الأنشطة/الإنجازات</w:t>
            </w:r>
          </w:p>
        </w:tc>
        <w:tc>
          <w:tcPr>
            <w:tcW w:w="6930" w:type="dxa"/>
          </w:tcPr>
          <w:p w14:paraId="0A705424" w14:textId="0F7C58CE" w:rsidR="002856F5" w:rsidRPr="008C6A35" w:rsidRDefault="002856F5" w:rsidP="00E55054">
            <w:pPr>
              <w:spacing w:before="240" w:after="120"/>
              <w:rPr>
                <w:rFonts w:cs="Calibri"/>
                <w:rtl/>
              </w:rPr>
            </w:pPr>
            <w:r w:rsidRPr="008C6A35">
              <w:rPr>
                <w:rFonts w:cs="Calibri"/>
                <w:rtl/>
              </w:rPr>
              <w:t xml:space="preserve">وعملا بولايتها الجديدة وبرنامج عملها الجديد، اللذين اعتمدتهما الجمعية العامة للويبو في أكتوبر 2021، اجتمعت اللجنة الحكومية الدولية أربع مرات في الفترة بين </w:t>
            </w:r>
            <w:r w:rsidRPr="008C6A35">
              <w:rPr>
                <w:rFonts w:cs="Calibri"/>
                <w:color w:val="000000" w:themeColor="text1"/>
                <w:rtl/>
              </w:rPr>
              <w:t>يوليو</w:t>
            </w:r>
            <w:r w:rsidRPr="008C6A35">
              <w:rPr>
                <w:rFonts w:cs="Calibri"/>
                <w:rtl/>
              </w:rPr>
              <w:t xml:space="preserve"> 2022 ويونيو 2023، للتفاوض حول صك قانوني دولي بشأن الموارد الوراثية والمعارف التقليدية وأشكال التعبير الثقافي التقليدي.</w:t>
            </w:r>
            <w:r w:rsidR="00250F53" w:rsidRPr="008C6A35">
              <w:rPr>
                <w:rFonts w:cs="Calibri"/>
                <w:rtl/>
              </w:rPr>
              <w:t xml:space="preserve"> </w:t>
            </w:r>
            <w:r w:rsidRPr="008C6A35">
              <w:rPr>
                <w:rFonts w:cs="Calibri"/>
                <w:rtl/>
              </w:rPr>
              <w:t xml:space="preserve">ونظّم فريقا خبراء </w:t>
            </w:r>
            <w:r w:rsidRPr="008C6A35">
              <w:rPr>
                <w:rFonts w:cs="Calibri"/>
                <w:i/>
                <w:iCs/>
                <w:rtl/>
              </w:rPr>
              <w:t>مخصصان</w:t>
            </w:r>
            <w:r w:rsidRPr="008C6A35">
              <w:rPr>
                <w:rFonts w:cs="Calibri"/>
                <w:rtl/>
              </w:rPr>
              <w:t xml:space="preserve"> معنيان بالمعارف التقليدية/أشكال التعبير الثقافي التقليدي، لمعالجة قضايا قانونية وسياسية وتقنية محددة.</w:t>
            </w:r>
          </w:p>
          <w:p w14:paraId="125895F7" w14:textId="0E577A91" w:rsidR="002856F5" w:rsidRPr="008C6A35" w:rsidRDefault="002856F5" w:rsidP="00E55054">
            <w:pPr>
              <w:spacing w:before="240" w:after="120"/>
              <w:rPr>
                <w:rFonts w:cs="Calibri"/>
                <w:rtl/>
              </w:rPr>
            </w:pPr>
            <w:r w:rsidRPr="008C6A35">
              <w:rPr>
                <w:rFonts w:cs="Calibri"/>
                <w:rtl/>
              </w:rPr>
              <w:t>وفي دورتها الثالثة والأربعين، المنعقدة في الفترة من 30 مايو إلى 3 يونيو 2022، طلبت اللجنة من الأمانة تنظيم ثلاثة أنشطة افتراضية.</w:t>
            </w:r>
            <w:r w:rsidR="00250F53" w:rsidRPr="008C6A35">
              <w:rPr>
                <w:rFonts w:cs="Calibri"/>
                <w:rtl/>
              </w:rPr>
              <w:t xml:space="preserve"> </w:t>
            </w:r>
            <w:r w:rsidRPr="008C6A35">
              <w:rPr>
                <w:rFonts w:cs="Calibri"/>
                <w:rtl/>
              </w:rPr>
              <w:t>وعملاً بهذه القرارات، أصدرت الأمانة دراسة استقصائية إلكترونية، ونظمت اجتماعات افتراضية مخصصة للخبراء بشأن شروط الكشف الممكنة، واجتماعات تقنية افتراضية بشأن أنظمة المعلومات والسجلات وقواعد البيانات الخاصة بالموارد الوراثية والمعارف التقليدية وأشكال التعبير الثقافي التقليدي.</w:t>
            </w:r>
          </w:p>
          <w:p w14:paraId="6B7DD0A3" w14:textId="08B7A856" w:rsidR="002856F5" w:rsidRPr="008C6A35" w:rsidRDefault="002856F5" w:rsidP="00E55054">
            <w:pPr>
              <w:spacing w:before="240" w:after="120"/>
              <w:rPr>
                <w:rFonts w:cs="Calibri"/>
                <w:rtl/>
              </w:rPr>
            </w:pPr>
            <w:r w:rsidRPr="008C6A35">
              <w:rPr>
                <w:rFonts w:cs="Calibri"/>
                <w:rtl/>
              </w:rPr>
              <w:t xml:space="preserve">وقررت الجمعية العامة للويبو في دورتها الخامسة والخمسين (غير العادية الثلاثين) في يوليو 2022، عقد </w:t>
            </w:r>
            <w:hyperlink r:id="rId177" w:history="1">
              <w:r w:rsidRPr="008C6A35">
                <w:rPr>
                  <w:rStyle w:val="Hyperlink"/>
                  <w:rFonts w:cs="Calibri"/>
                  <w:rtl/>
                </w:rPr>
                <w:t>مؤتمر دبلوماسي</w:t>
              </w:r>
            </w:hyperlink>
            <w:r w:rsidRPr="008C6A35">
              <w:rPr>
                <w:rFonts w:cs="Calibri"/>
                <w:rtl/>
              </w:rPr>
              <w:t xml:space="preserve"> لإبرام صك قانوني دولي يتعلق بالملكية الفكرية والموارد الوراثية والمعارف التقليدية المرتبطة بالموارد الوراثية في موعد أقصاه عام 2024.</w:t>
            </w:r>
          </w:p>
          <w:p w14:paraId="05656743" w14:textId="08C198A7" w:rsidR="00142AE5" w:rsidRPr="008C6A35" w:rsidRDefault="002856F5" w:rsidP="00E55054">
            <w:pPr>
              <w:spacing w:before="240" w:after="120"/>
              <w:rPr>
                <w:rFonts w:cs="Calibri"/>
                <w:rtl/>
              </w:rPr>
            </w:pPr>
            <w:r w:rsidRPr="008C6A35">
              <w:rPr>
                <w:rFonts w:cs="Calibri"/>
                <w:rtl/>
              </w:rPr>
              <w:t>وشاركت الإدارة الوطنية الصينية للملكية الفكرية (</w:t>
            </w:r>
            <w:r w:rsidRPr="008C6A35">
              <w:rPr>
                <w:rFonts w:cs="Calibri"/>
              </w:rPr>
              <w:t>CNIPA</w:t>
            </w:r>
            <w:r w:rsidRPr="008C6A35">
              <w:rPr>
                <w:rFonts w:cs="Calibri"/>
                <w:rtl/>
              </w:rPr>
              <w:t xml:space="preserve">) والويبو في تنظيم </w:t>
            </w:r>
            <w:hyperlink r:id="rId178" w:history="1">
              <w:r w:rsidRPr="008C6A35">
                <w:rPr>
                  <w:rStyle w:val="Hyperlink"/>
                  <w:rFonts w:cs="Calibri"/>
                  <w:rtl/>
                </w:rPr>
                <w:t>الندوة الدولية حول الملكية الفكرية والمعارف التقليدية والموارد الوراثية</w:t>
              </w:r>
            </w:hyperlink>
            <w:r w:rsidRPr="008C6A35">
              <w:rPr>
                <w:rFonts w:cs="Calibri"/>
                <w:rtl/>
              </w:rPr>
              <w:t xml:space="preserve"> يومي 28 و29 نوفمبر 2022.</w:t>
            </w:r>
          </w:p>
        </w:tc>
      </w:tr>
      <w:tr w:rsidR="00142AE5" w:rsidRPr="008C6A35" w14:paraId="229A6314" w14:textId="77777777" w:rsidTr="006752DD">
        <w:tc>
          <w:tcPr>
            <w:tcW w:w="2515" w:type="dxa"/>
          </w:tcPr>
          <w:p w14:paraId="456208E2" w14:textId="77777777" w:rsidR="00142AE5" w:rsidRPr="008C6A35" w:rsidRDefault="00142AE5" w:rsidP="00E55054">
            <w:pPr>
              <w:spacing w:before="240" w:after="120"/>
              <w:rPr>
                <w:rFonts w:cs="Calibri"/>
                <w:rtl/>
              </w:rPr>
            </w:pPr>
            <w:r w:rsidRPr="008C6A35">
              <w:rPr>
                <w:rFonts w:cs="Calibri"/>
                <w:rtl/>
              </w:rPr>
              <w:t>تقارير/وثائق أخرى ذات صلة</w:t>
            </w:r>
          </w:p>
        </w:tc>
        <w:tc>
          <w:tcPr>
            <w:tcW w:w="6930" w:type="dxa"/>
          </w:tcPr>
          <w:p w14:paraId="5CFB95AD" w14:textId="56598267" w:rsidR="00142AE5" w:rsidRPr="008C6A35" w:rsidRDefault="00142AE5" w:rsidP="00E55054">
            <w:pPr>
              <w:spacing w:before="240" w:after="120"/>
              <w:rPr>
                <w:rFonts w:cs="Calibri"/>
                <w:rtl/>
              </w:rPr>
            </w:pPr>
            <w:r w:rsidRPr="008C6A35">
              <w:rPr>
                <w:rFonts w:cs="Calibri"/>
                <w:rtl/>
              </w:rPr>
              <w:t xml:space="preserve">التقارير التي نظرت فيها اللجنة: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cs/>
              </w:rPr>
              <w:t>‎</w:t>
            </w:r>
            <w:r w:rsidRPr="008C6A35">
              <w:rPr>
                <w:rFonts w:cs="Calibri"/>
                <w:rtl/>
              </w:rPr>
              <w:t xml:space="preserve"> و</w:t>
            </w:r>
            <w:r w:rsidRPr="008C6A35">
              <w:rPr>
                <w:rFonts w:cs="Calibri"/>
                <w:cs/>
              </w:rPr>
              <w:t>‎</w:t>
            </w:r>
            <w:r w:rsidRPr="008C6A35">
              <w:rPr>
                <w:rFonts w:cs="Calibri"/>
              </w:rPr>
              <w:t>CDIP/16/2</w:t>
            </w:r>
            <w:r w:rsidRPr="008C6A35">
              <w:rPr>
                <w:rFonts w:cs="Calibri"/>
                <w:cs/>
              </w:rPr>
              <w:t>‎</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cs/>
              </w:rPr>
              <w:t>‎</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3AA9E3F1" w14:textId="0609F4FF" w:rsidR="00142AE5" w:rsidRPr="008C6A35" w:rsidRDefault="00142AE5" w:rsidP="00E55054">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179" w:history="1">
              <w:r w:rsidRPr="008C6A35">
                <w:rPr>
                  <w:rStyle w:val="Hyperlink"/>
                  <w:rFonts w:cs="Calibri"/>
                </w:rPr>
                <w:t>WO/PBC/35/3 REV.</w:t>
              </w:r>
            </w:hyperlink>
            <w:r w:rsidRPr="008C6A35">
              <w:rPr>
                <w:rFonts w:cs="Calibri"/>
                <w:rtl/>
              </w:rPr>
              <w:t>).</w:t>
            </w:r>
          </w:p>
        </w:tc>
      </w:tr>
    </w:tbl>
    <w:p w14:paraId="17D7B788" w14:textId="77777777" w:rsidR="00142AE5" w:rsidRPr="008C6A35" w:rsidRDefault="00142AE5" w:rsidP="00E144D0">
      <w:pPr>
        <w:rPr>
          <w:rFonts w:cs="Calibri"/>
        </w:rPr>
      </w:pPr>
    </w:p>
    <w:p w14:paraId="6F0A0FA9" w14:textId="650E1589" w:rsidR="00C1416D" w:rsidRPr="008C6A35" w:rsidRDefault="00C1416D" w:rsidP="00E144D0">
      <w:pPr>
        <w:rPr>
          <w:rFonts w:cs="Calibri"/>
        </w:rPr>
      </w:pPr>
    </w:p>
    <w:p w14:paraId="7007A913" w14:textId="77777777" w:rsidR="00C1416D" w:rsidRPr="008C6A35" w:rsidRDefault="00C1416D" w:rsidP="00E144D0">
      <w:pPr>
        <w:rPr>
          <w:rFonts w:cs="Calibri"/>
        </w:rPr>
      </w:pPr>
    </w:p>
    <w:p w14:paraId="70EE2048" w14:textId="1056B231" w:rsidR="008C6A35" w:rsidRDefault="008C6A35">
      <w:pPr>
        <w:bidi w:val="0"/>
        <w:rPr>
          <w:rFonts w:cs="Calibri"/>
          <w:rtl/>
        </w:rPr>
      </w:pPr>
      <w:r>
        <w:rPr>
          <w:rFonts w:cs="Calibr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19"/>
      </w:tblPr>
      <w:tblGrid>
        <w:gridCol w:w="2536"/>
        <w:gridCol w:w="6999"/>
      </w:tblGrid>
      <w:tr w:rsidR="00D25CA6" w:rsidRPr="008C6A35" w14:paraId="17EA6597" w14:textId="77777777" w:rsidTr="000336DA">
        <w:trPr>
          <w:tblHeader/>
        </w:trPr>
        <w:tc>
          <w:tcPr>
            <w:tcW w:w="9535" w:type="dxa"/>
            <w:gridSpan w:val="2"/>
            <w:shd w:val="clear" w:color="auto" w:fill="BFBFBF" w:themeFill="background1" w:themeFillShade="BF"/>
          </w:tcPr>
          <w:p w14:paraId="276990F2" w14:textId="77777777" w:rsidR="00D25CA6" w:rsidRPr="008C6A35" w:rsidRDefault="00D25CA6" w:rsidP="00E55054">
            <w:pPr>
              <w:spacing w:before="240" w:after="120"/>
              <w:jc w:val="center"/>
              <w:rPr>
                <w:rFonts w:cs="Calibri"/>
                <w:b/>
                <w:bCs/>
                <w:i/>
                <w:iCs/>
                <w:rtl/>
              </w:rPr>
            </w:pPr>
            <w:r w:rsidRPr="008C6A35">
              <w:rPr>
                <w:rFonts w:cs="Calibri"/>
                <w:b/>
                <w:bCs/>
                <w:i/>
                <w:iCs/>
                <w:rtl/>
              </w:rPr>
              <w:lastRenderedPageBreak/>
              <w:t>التوصية 19*</w:t>
            </w:r>
          </w:p>
        </w:tc>
      </w:tr>
      <w:tr w:rsidR="00D25CA6" w:rsidRPr="008C6A35" w14:paraId="63F02053" w14:textId="77777777" w:rsidTr="000336DA">
        <w:tc>
          <w:tcPr>
            <w:tcW w:w="9535" w:type="dxa"/>
            <w:gridSpan w:val="2"/>
            <w:shd w:val="clear" w:color="auto" w:fill="68E089"/>
          </w:tcPr>
          <w:p w14:paraId="164804E2" w14:textId="77777777" w:rsidR="00D25CA6" w:rsidRPr="008C6A35" w:rsidRDefault="00D25CA6" w:rsidP="00E55054">
            <w:pPr>
              <w:spacing w:before="240" w:after="120"/>
              <w:rPr>
                <w:rFonts w:cs="Calibri"/>
                <w:rtl/>
              </w:rPr>
            </w:pPr>
            <w:r w:rsidRPr="008C6A35">
              <w:rPr>
                <w:rFonts w:cs="Calibri"/>
                <w:rtl/>
              </w:rPr>
              <w:t>الشروع في مناقشات حول كيفية العمل، ضمن اختصاص الويبو، على زيادة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tc>
      </w:tr>
      <w:tr w:rsidR="00D25CA6" w:rsidRPr="008C6A35" w14:paraId="70A0CFE0" w14:textId="77777777" w:rsidTr="000336DA">
        <w:tc>
          <w:tcPr>
            <w:tcW w:w="2536" w:type="dxa"/>
          </w:tcPr>
          <w:p w14:paraId="0E150246" w14:textId="77777777" w:rsidR="00D25CA6" w:rsidRPr="008C6A35" w:rsidRDefault="00D25CA6" w:rsidP="00E55054">
            <w:pPr>
              <w:spacing w:before="240" w:after="120"/>
              <w:rPr>
                <w:rFonts w:cs="Calibri"/>
                <w:rtl/>
              </w:rPr>
            </w:pPr>
            <w:r w:rsidRPr="008C6A35">
              <w:rPr>
                <w:rFonts w:cs="Calibri"/>
                <w:rtl/>
              </w:rPr>
              <w:t>قطاعات الويبو ذات الصلة</w:t>
            </w:r>
          </w:p>
        </w:tc>
        <w:tc>
          <w:tcPr>
            <w:tcW w:w="6999" w:type="dxa"/>
          </w:tcPr>
          <w:p w14:paraId="5704DD0B" w14:textId="77777777" w:rsidR="00D25CA6" w:rsidRPr="008C6A35" w:rsidRDefault="00D25CA6" w:rsidP="00E55054">
            <w:pPr>
              <w:spacing w:before="240" w:after="120"/>
              <w:rPr>
                <w:rFonts w:cs="Calibri"/>
                <w:rtl/>
              </w:rPr>
            </w:pPr>
            <w:r w:rsidRPr="008C6A35">
              <w:rPr>
                <w:rFonts w:cs="Calibri"/>
                <w:rtl/>
              </w:rPr>
              <w:t>البراءات والتكنولوجيا؛ والتنمية الإقليمية والوطنية؛ وحق المؤلف والصناعات الإبداعية؛ والأنظمة الإيكولوجية للملكية الفكرية والابتكار.</w:t>
            </w:r>
          </w:p>
        </w:tc>
      </w:tr>
      <w:tr w:rsidR="00D25CA6" w:rsidRPr="008C6A35" w14:paraId="4935743E" w14:textId="77777777" w:rsidTr="000336DA">
        <w:tc>
          <w:tcPr>
            <w:tcW w:w="2536" w:type="dxa"/>
          </w:tcPr>
          <w:p w14:paraId="6453BF41" w14:textId="47088233" w:rsidR="00D25CA6" w:rsidRPr="008C6A35" w:rsidRDefault="00D25CA6" w:rsidP="00E55054">
            <w:pPr>
              <w:spacing w:before="240" w:after="120"/>
              <w:rPr>
                <w:rFonts w:cs="Calibri"/>
                <w:rtl/>
              </w:rPr>
            </w:pPr>
            <w:r w:rsidRPr="008C6A35">
              <w:rPr>
                <w:rFonts w:cs="Calibri"/>
                <w:rtl/>
              </w:rPr>
              <w:t xml:space="preserve">مرتبطة </w:t>
            </w:r>
            <w:hyperlink r:id="rId180" w:history="1">
              <w:r w:rsidRPr="008C6A35">
                <w:rPr>
                  <w:rStyle w:val="Hyperlink"/>
                  <w:rFonts w:cs="Calibri"/>
                  <w:rtl/>
                </w:rPr>
                <w:t>بالنتيجة (النتائج) المتوقعة</w:t>
              </w:r>
            </w:hyperlink>
          </w:p>
        </w:tc>
        <w:tc>
          <w:tcPr>
            <w:tcW w:w="6999" w:type="dxa"/>
          </w:tcPr>
          <w:p w14:paraId="6C9FCAD6" w14:textId="1D893845" w:rsidR="00D25CA6" w:rsidRPr="008C6A35" w:rsidRDefault="00D25CA6" w:rsidP="00E55054">
            <w:pPr>
              <w:spacing w:before="240" w:after="120"/>
              <w:rPr>
                <w:rFonts w:cs="Calibri"/>
                <w:rtl/>
              </w:rPr>
            </w:pPr>
            <w:r w:rsidRPr="008C6A35">
              <w:rPr>
                <w:rFonts w:cs="Calibri"/>
                <w:rtl/>
              </w:rPr>
              <w:t>1.1؛ و3.3؛ و4.1؛ و4.2.</w:t>
            </w:r>
          </w:p>
        </w:tc>
      </w:tr>
      <w:tr w:rsidR="00D25CA6" w:rsidRPr="008C6A35" w14:paraId="2BAE02F3" w14:textId="77777777" w:rsidTr="000336DA">
        <w:tc>
          <w:tcPr>
            <w:tcW w:w="2536" w:type="dxa"/>
          </w:tcPr>
          <w:p w14:paraId="22B95C25" w14:textId="77777777" w:rsidR="00D25CA6" w:rsidRPr="008C6A35" w:rsidRDefault="00D25CA6" w:rsidP="00E55054">
            <w:pPr>
              <w:spacing w:before="240" w:after="120"/>
              <w:rPr>
                <w:rFonts w:cs="Calibri"/>
                <w:rtl/>
              </w:rPr>
            </w:pPr>
            <w:r w:rsidRPr="008C6A35">
              <w:rPr>
                <w:rFonts w:cs="Calibri"/>
                <w:rtl/>
              </w:rPr>
              <w:t xml:space="preserve"> التنفيذ</w:t>
            </w:r>
          </w:p>
        </w:tc>
        <w:tc>
          <w:tcPr>
            <w:tcW w:w="6999" w:type="dxa"/>
          </w:tcPr>
          <w:p w14:paraId="3C10C751" w14:textId="0ACDE442" w:rsidR="00D25CA6" w:rsidRPr="008C6A35" w:rsidRDefault="00D25CA6" w:rsidP="00E55054">
            <w:pPr>
              <w:spacing w:before="240" w:after="120"/>
              <w:rPr>
                <w:rFonts w:cs="Calibri"/>
                <w:rtl/>
              </w:rPr>
            </w:pPr>
            <w:r w:rsidRPr="008C6A35">
              <w:rPr>
                <w:rFonts w:cs="Calibri"/>
                <w:rtl/>
              </w:rPr>
              <w:t>نوقشت هذه التوصية وكانت قيد التنفيذ منذ اعتماد أجندة الويبو بشأن التنمية في عام 2007.</w:t>
            </w:r>
            <w:r w:rsidR="00250F53" w:rsidRPr="008C6A35">
              <w:rPr>
                <w:rFonts w:cs="Calibri"/>
                <w:rtl/>
              </w:rPr>
              <w:t xml:space="preserve"> </w:t>
            </w:r>
            <w:r w:rsidRPr="008C6A35">
              <w:rPr>
                <w:rFonts w:cs="Calibri"/>
                <w:rtl/>
              </w:rPr>
              <w:t xml:space="preserve">وقد عولجت إثر الاتفاق على استراتيجية تنفيذ استناداً إلى المناقشات التي دارت في الدورة الرابعة للجنة (الوثيقتان </w:t>
            </w:r>
            <w:r w:rsidRPr="008C6A35">
              <w:rPr>
                <w:rFonts w:cs="Calibri"/>
              </w:rPr>
              <w:t>CDIP/4/5 Rev.</w:t>
            </w:r>
            <w:r w:rsidRPr="008C6A35">
              <w:rPr>
                <w:rFonts w:cs="Calibri"/>
                <w:cs/>
              </w:rPr>
              <w:t>‎</w:t>
            </w:r>
            <w:r w:rsidRPr="008C6A35">
              <w:rPr>
                <w:rFonts w:cs="Calibri"/>
                <w:rtl/>
              </w:rPr>
              <w:t xml:space="preserve"> و</w:t>
            </w:r>
            <w:r w:rsidRPr="008C6A35">
              <w:rPr>
                <w:rFonts w:cs="Calibri"/>
              </w:rPr>
              <w:t>CDIP/4/6</w:t>
            </w:r>
            <w:r w:rsidRPr="008C6A35">
              <w:rPr>
                <w:rFonts w:cs="Calibri"/>
                <w:rtl/>
              </w:rPr>
              <w:t xml:space="preserve">) ودورتها السادسة (الوثيقة </w:t>
            </w:r>
            <w:r w:rsidRPr="008C6A35">
              <w:rPr>
                <w:rFonts w:cs="Calibri"/>
              </w:rPr>
              <w:t>CDIP6/4</w:t>
            </w:r>
            <w:r w:rsidRPr="008C6A35">
              <w:rPr>
                <w:rFonts w:cs="Calibri"/>
                <w:rtl/>
              </w:rPr>
              <w:t>).</w:t>
            </w:r>
            <w:r w:rsidR="00250F53" w:rsidRPr="008C6A35">
              <w:rPr>
                <w:rFonts w:cs="Calibri"/>
                <w:rtl/>
              </w:rPr>
              <w:t xml:space="preserve"> </w:t>
            </w:r>
          </w:p>
          <w:p w14:paraId="6ABB3A07" w14:textId="075EC608" w:rsidR="00D25CA6" w:rsidRPr="008C6A35" w:rsidRDefault="00D25CA6" w:rsidP="00E55054">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181" w:history="1">
              <w:r w:rsidRPr="008C6A35">
                <w:rPr>
                  <w:rStyle w:val="Hyperlink"/>
                  <w:rFonts w:cs="Calibri"/>
                  <w:rtl/>
                </w:rPr>
                <w:t>الخطة الاستراتيجية المتوسطة الأجل للمنظمة للفترة 2022-2026</w:t>
              </w:r>
            </w:hyperlink>
            <w:hyperlink r:id="rId182"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D25CA6" w:rsidRPr="008C6A35" w14:paraId="597E099A" w14:textId="77777777" w:rsidTr="000336DA">
        <w:tc>
          <w:tcPr>
            <w:tcW w:w="2536" w:type="dxa"/>
          </w:tcPr>
          <w:p w14:paraId="4DB3E70A" w14:textId="59DFD9ED" w:rsidR="00D25CA6" w:rsidRPr="008C6A35" w:rsidRDefault="00965F98" w:rsidP="00E55054">
            <w:pPr>
              <w:spacing w:before="240" w:after="120"/>
              <w:rPr>
                <w:rFonts w:cs="Calibri"/>
                <w:rtl/>
              </w:rPr>
            </w:pPr>
            <w:hyperlink r:id="rId183" w:history="1">
              <w:r w:rsidR="00D25CA6" w:rsidRPr="008C6A35">
                <w:rPr>
                  <w:rStyle w:val="Hyperlink"/>
                  <w:rFonts w:cs="Calibri"/>
                  <w:rtl/>
                </w:rPr>
                <w:t>مشاريع أجندة التنمية</w:t>
              </w:r>
            </w:hyperlink>
            <w:r w:rsidR="00D25CA6" w:rsidRPr="008C6A35">
              <w:rPr>
                <w:rFonts w:cs="Calibri"/>
                <w:rtl/>
              </w:rPr>
              <w:t xml:space="preserve"> ذات الصلة</w:t>
            </w:r>
          </w:p>
        </w:tc>
        <w:tc>
          <w:tcPr>
            <w:tcW w:w="6999" w:type="dxa"/>
          </w:tcPr>
          <w:p w14:paraId="3C6DD21B" w14:textId="63BC49B4" w:rsidR="00E170B4" w:rsidRPr="008C6A35" w:rsidRDefault="00D25CA6" w:rsidP="00E55054">
            <w:pPr>
              <w:spacing w:before="240" w:after="120"/>
              <w:rPr>
                <w:rFonts w:cs="Calibri"/>
                <w:rtl/>
              </w:rPr>
            </w:pPr>
            <w:r w:rsidRPr="008C6A35">
              <w:rPr>
                <w:rFonts w:cs="Calibri"/>
                <w:rtl/>
              </w:rPr>
              <w:t xml:space="preserve">ونفذت هذه التوصية من خلال مشاريع أجندة التنمية </w:t>
            </w:r>
            <w:r w:rsidRPr="008C6A35">
              <w:rPr>
                <w:rFonts w:cs="Calibri"/>
                <w:b/>
                <w:bCs/>
                <w:rtl/>
              </w:rPr>
              <w:t xml:space="preserve">المكتملة </w:t>
            </w:r>
            <w:r w:rsidRPr="008C6A35">
              <w:rPr>
                <w:rFonts w:cs="Calibri"/>
                <w:rtl/>
              </w:rPr>
              <w:t>و</w:t>
            </w:r>
            <w:r w:rsidRPr="008C6A35">
              <w:rPr>
                <w:rFonts w:cs="Calibri"/>
                <w:b/>
                <w:bCs/>
                <w:rtl/>
              </w:rPr>
              <w:t>المعممة</w:t>
            </w:r>
            <w:r w:rsidRPr="008C6A35">
              <w:rPr>
                <w:rFonts w:cs="Calibri"/>
                <w:rtl/>
              </w:rPr>
              <w:t xml:space="preserve"> التالية: </w:t>
            </w:r>
            <w:r w:rsidRPr="008C6A35">
              <w:rPr>
                <w:rFonts w:cs="Calibri"/>
              </w:rPr>
              <w:t>CDIP/5/REF_CDIP/4/5 Rev.</w:t>
            </w:r>
            <w:r w:rsidRPr="008C6A35">
              <w:rPr>
                <w:rFonts w:cs="Calibri"/>
                <w:cs/>
              </w:rPr>
              <w:t>‎</w:t>
            </w:r>
            <w:r w:rsidRPr="008C6A35">
              <w:rPr>
                <w:rFonts w:cs="Calibri"/>
                <w:rtl/>
              </w:rPr>
              <w:t>؛ و</w:t>
            </w:r>
            <w:r w:rsidRPr="008C6A35">
              <w:rPr>
                <w:rFonts w:cs="Calibri"/>
              </w:rPr>
              <w:t>CDIP/5/REF_CDIP/4/6</w:t>
            </w:r>
            <w:r w:rsidRPr="008C6A35">
              <w:rPr>
                <w:rFonts w:cs="Calibri"/>
                <w:rtl/>
              </w:rPr>
              <w:t xml:space="preserve"> و</w:t>
            </w:r>
            <w:r w:rsidRPr="008C6A35">
              <w:rPr>
                <w:rFonts w:cs="Calibri"/>
              </w:rPr>
              <w:t>CDIP/10/13</w:t>
            </w:r>
            <w:r w:rsidRPr="008C6A35">
              <w:rPr>
                <w:rFonts w:cs="Calibri"/>
                <w:rtl/>
              </w:rPr>
              <w:t xml:space="preserve">؛ </w:t>
            </w:r>
            <w:r w:rsidRPr="008C6A35">
              <w:rPr>
                <w:rFonts w:cs="Calibri"/>
              </w:rPr>
              <w:t>CDIP/5/6 Rev.</w:t>
            </w:r>
            <w:r w:rsidRPr="008C6A35">
              <w:rPr>
                <w:rFonts w:cs="Calibri"/>
                <w:cs/>
              </w:rPr>
              <w:t>‎</w:t>
            </w:r>
            <w:r w:rsidRPr="008C6A35">
              <w:rPr>
                <w:rFonts w:cs="Calibri"/>
                <w:rtl/>
              </w:rPr>
              <w:t xml:space="preserve"> و</w:t>
            </w:r>
            <w:r w:rsidRPr="008C6A35">
              <w:rPr>
                <w:rFonts w:cs="Calibri"/>
              </w:rPr>
              <w:t>CDIP/13/9</w:t>
            </w:r>
            <w:r w:rsidRPr="008C6A35">
              <w:rPr>
                <w:rFonts w:cs="Calibri"/>
                <w:rtl/>
              </w:rPr>
              <w:t xml:space="preserve">؛ </w:t>
            </w:r>
            <w:r w:rsidRPr="008C6A35">
              <w:rPr>
                <w:rFonts w:cs="Calibri"/>
              </w:rPr>
              <w:t>CDIP/6/4 Rev.</w:t>
            </w:r>
            <w:r w:rsidRPr="008C6A35">
              <w:rPr>
                <w:rFonts w:cs="Calibri"/>
                <w:cs/>
              </w:rPr>
              <w:t>‎</w:t>
            </w:r>
            <w:r w:rsidRPr="008C6A35">
              <w:rPr>
                <w:rFonts w:cs="Calibri"/>
                <w:rtl/>
              </w:rPr>
              <w:t xml:space="preserve">؛ </w:t>
            </w:r>
            <w:r w:rsidRPr="008C6A35">
              <w:rPr>
                <w:rFonts w:cs="Calibri"/>
              </w:rPr>
              <w:t>CDIP/7/6</w:t>
            </w:r>
            <w:r w:rsidRPr="008C6A35">
              <w:rPr>
                <w:rFonts w:cs="Calibri"/>
                <w:rtl/>
              </w:rPr>
              <w:t>؛ و</w:t>
            </w:r>
            <w:r w:rsidRPr="008C6A35">
              <w:rPr>
                <w:rFonts w:cs="Calibri"/>
              </w:rPr>
              <w:t>CDIP/19/11/Rev</w:t>
            </w:r>
            <w:r w:rsidRPr="008C6A35">
              <w:rPr>
                <w:rFonts w:cs="Calibri"/>
                <w:rtl/>
              </w:rPr>
              <w:t xml:space="preserve"> و</w:t>
            </w:r>
            <w:r w:rsidRPr="008C6A35">
              <w:rPr>
                <w:rFonts w:cs="Calibri"/>
              </w:rPr>
              <w:t>CDIP/21/12 Rev.</w:t>
            </w:r>
            <w:r w:rsidRPr="008C6A35">
              <w:rPr>
                <w:rFonts w:cs="Calibri"/>
                <w:cs/>
              </w:rPr>
              <w:t>‎</w:t>
            </w:r>
            <w:r w:rsidR="00250F53" w:rsidRPr="008C6A35">
              <w:rPr>
                <w:rFonts w:cs="Calibri"/>
                <w:rtl/>
              </w:rPr>
              <w:t xml:space="preserve"> </w:t>
            </w:r>
          </w:p>
          <w:p w14:paraId="3FC798E5" w14:textId="593BA546" w:rsidR="00EA1E36" w:rsidRPr="008C6A35" w:rsidRDefault="00D25CA6" w:rsidP="00E55054">
            <w:pPr>
              <w:spacing w:before="240" w:after="120"/>
              <w:rPr>
                <w:rFonts w:cs="Calibri"/>
                <w:rtl/>
              </w:rPr>
            </w:pPr>
            <w:r w:rsidRPr="008C6A35">
              <w:rPr>
                <w:rFonts w:cs="Calibri"/>
                <w:rtl/>
              </w:rPr>
              <w:t xml:space="preserve">وبالإضافة إلى ذلك، يعالج المشروع </w:t>
            </w:r>
            <w:r w:rsidRPr="008C6A35">
              <w:rPr>
                <w:rFonts w:cs="Calibri"/>
                <w:b/>
                <w:bCs/>
                <w:rtl/>
              </w:rPr>
              <w:t>الجاري</w:t>
            </w:r>
            <w:r w:rsidRPr="008C6A35">
              <w:rPr>
                <w:rFonts w:cs="Calibri"/>
                <w:rtl/>
              </w:rPr>
              <w:t xml:space="preserve"> التالي هذه التوصية:</w:t>
            </w:r>
          </w:p>
          <w:p w14:paraId="4078FB9F" w14:textId="7A97D04F" w:rsidR="00D25CA6" w:rsidRPr="008C6A35" w:rsidRDefault="00D25CA6" w:rsidP="00E55054">
            <w:pPr>
              <w:spacing w:before="240" w:after="120"/>
              <w:rPr>
                <w:rFonts w:cs="Calibri"/>
                <w:rtl/>
              </w:rPr>
            </w:pPr>
            <w:r w:rsidRPr="008C6A35">
              <w:rPr>
                <w:rFonts w:cs="Calibri"/>
                <w:rtl/>
              </w:rPr>
              <w:t xml:space="preserve">- </w:t>
            </w:r>
            <w:r w:rsidRPr="008C6A35">
              <w:rPr>
                <w:rFonts w:cs="Calibri"/>
                <w:i/>
                <w:iCs/>
                <w:rtl/>
              </w:rPr>
              <w:t>وتعزيز استخدام الملكية الفكرية في البلدان النامية ضمن الصناعات الإبداعية في العصر الرقمي</w:t>
            </w:r>
            <w:r w:rsidRPr="008C6A35">
              <w:rPr>
                <w:rFonts w:cs="Calibri"/>
                <w:rtl/>
              </w:rPr>
              <w:t xml:space="preserve"> (</w:t>
            </w:r>
            <w:r w:rsidRPr="008C6A35">
              <w:rPr>
                <w:rFonts w:cs="Calibri"/>
              </w:rPr>
              <w:t>CDIP/26/5</w:t>
            </w:r>
            <w:r w:rsidRPr="008C6A35">
              <w:rPr>
                <w:rFonts w:cs="Calibri"/>
                <w:rtl/>
              </w:rPr>
              <w:t>)</w:t>
            </w:r>
          </w:p>
          <w:p w14:paraId="36F7BF98" w14:textId="707E7BC7" w:rsidR="00C73EA3" w:rsidRPr="008C6A35" w:rsidRDefault="00C73EA3" w:rsidP="00E55054">
            <w:pPr>
              <w:spacing w:before="240" w:after="120"/>
              <w:rPr>
                <w:rFonts w:cs="Calibri"/>
                <w:bCs/>
                <w:rtl/>
              </w:rPr>
            </w:pPr>
            <w:r w:rsidRPr="008C6A35">
              <w:rPr>
                <w:rFonts w:cs="Calibri"/>
                <w:rtl/>
              </w:rPr>
              <w:t xml:space="preserve">- </w:t>
            </w:r>
            <w:r w:rsidRPr="008C6A35">
              <w:rPr>
                <w:rFonts w:cs="Calibri"/>
                <w:i/>
                <w:iCs/>
                <w:rtl/>
              </w:rPr>
              <w:t>الحد من حوادث العمل والأمراض المهنية من خلال الابتكار والملكية الفكرية</w:t>
            </w:r>
            <w:r w:rsidRPr="008C6A35">
              <w:rPr>
                <w:rFonts w:cs="Calibri"/>
                <w:rtl/>
              </w:rPr>
              <w:t xml:space="preserve"> (</w:t>
            </w:r>
            <w:r w:rsidRPr="008C6A35">
              <w:rPr>
                <w:rFonts w:cs="Calibri"/>
              </w:rPr>
              <w:t>CDIP/29/11</w:t>
            </w:r>
            <w:r w:rsidRPr="008C6A35">
              <w:rPr>
                <w:rFonts w:cs="Calibri"/>
                <w:rtl/>
              </w:rPr>
              <w:t>)</w:t>
            </w:r>
          </w:p>
        </w:tc>
      </w:tr>
      <w:tr w:rsidR="00D25CA6" w:rsidRPr="008C6A35" w14:paraId="40C211F8" w14:textId="77777777" w:rsidTr="000336DA">
        <w:tc>
          <w:tcPr>
            <w:tcW w:w="2536" w:type="dxa"/>
          </w:tcPr>
          <w:p w14:paraId="53433B8D" w14:textId="77777777" w:rsidR="00D25CA6" w:rsidRPr="008C6A35" w:rsidRDefault="00D25CA6" w:rsidP="00E55054">
            <w:pPr>
              <w:spacing w:before="240" w:after="120"/>
              <w:rPr>
                <w:rFonts w:cs="Calibri"/>
                <w:rtl/>
              </w:rPr>
            </w:pPr>
            <w:r w:rsidRPr="008C6A35">
              <w:rPr>
                <w:rFonts w:cs="Calibri"/>
                <w:rtl/>
              </w:rPr>
              <w:t>أبرز النقاط</w:t>
            </w:r>
          </w:p>
        </w:tc>
        <w:tc>
          <w:tcPr>
            <w:tcW w:w="6999" w:type="dxa"/>
          </w:tcPr>
          <w:p w14:paraId="3FB5E940" w14:textId="65D743BA" w:rsidR="000A7B1A" w:rsidRPr="008C6A35" w:rsidRDefault="00D25CA6" w:rsidP="00E55054">
            <w:pPr>
              <w:pStyle w:val="ListParagraph"/>
              <w:numPr>
                <w:ilvl w:val="0"/>
                <w:numId w:val="87"/>
              </w:numPr>
              <w:spacing w:before="240" w:after="120"/>
              <w:contextualSpacing w:val="0"/>
              <w:rPr>
                <w:rFonts w:cs="Calibri"/>
                <w:rtl/>
              </w:rPr>
            </w:pPr>
            <w:r w:rsidRPr="008C6A35">
              <w:rPr>
                <w:rFonts w:cs="Calibri"/>
                <w:rtl/>
              </w:rPr>
              <w:t xml:space="preserve">أعد </w:t>
            </w:r>
            <w:hyperlink r:id="rId184" w:history="1">
              <w:r w:rsidRPr="008C6A35">
                <w:rPr>
                  <w:rStyle w:val="Hyperlink"/>
                  <w:rFonts w:cs="Calibri"/>
                  <w:rtl/>
                </w:rPr>
                <w:t>رسم بياني تفاعلي</w:t>
              </w:r>
            </w:hyperlink>
            <w:r w:rsidRPr="008C6A35">
              <w:rPr>
                <w:rFonts w:cs="Calibri"/>
                <w:rtl/>
              </w:rPr>
              <w:t xml:space="preserve"> يساعد الشركات الناشئة على الخوض في مجال الملكية الفكرية، إضافة إلى </w:t>
            </w:r>
            <w:hyperlink r:id="rId185" w:history="1">
              <w:r w:rsidRPr="008C6A35">
                <w:rPr>
                  <w:rStyle w:val="Hyperlink"/>
                  <w:rFonts w:cs="Calibri"/>
                  <w:rtl/>
                </w:rPr>
                <w:t>مجموعة من القصص عن المرأة في الابتكار وريادة الأعمال</w:t>
              </w:r>
            </w:hyperlink>
            <w:r w:rsidRPr="008C6A35">
              <w:rPr>
                <w:rFonts w:cs="Calibri"/>
                <w:rtl/>
              </w:rPr>
              <w:t xml:space="preserve"> في سياق المشروع بشأن تعزيز دور المرأة في الابتكار وريادة الأعمال، وقد اكتملت وعُمّمت بنجاح.</w:t>
            </w:r>
          </w:p>
        </w:tc>
      </w:tr>
      <w:tr w:rsidR="00D25CA6" w:rsidRPr="008C6A35" w14:paraId="29D8D4B9" w14:textId="77777777" w:rsidTr="000336DA">
        <w:tc>
          <w:tcPr>
            <w:tcW w:w="2536" w:type="dxa"/>
          </w:tcPr>
          <w:p w14:paraId="70382923" w14:textId="77777777" w:rsidR="00D25CA6" w:rsidRPr="008C6A35" w:rsidRDefault="00D25CA6" w:rsidP="00E55054">
            <w:pPr>
              <w:spacing w:before="240" w:after="120"/>
              <w:rPr>
                <w:rFonts w:cs="Calibri"/>
                <w:rtl/>
              </w:rPr>
            </w:pPr>
            <w:r w:rsidRPr="008C6A35">
              <w:rPr>
                <w:rFonts w:cs="Calibri"/>
                <w:rtl/>
              </w:rPr>
              <w:t>الأنشطة/الإنجازات</w:t>
            </w:r>
          </w:p>
        </w:tc>
        <w:tc>
          <w:tcPr>
            <w:tcW w:w="6999" w:type="dxa"/>
          </w:tcPr>
          <w:p w14:paraId="358F1FF2" w14:textId="2F710BB0" w:rsidR="00D25CA6" w:rsidRPr="008C6A35" w:rsidRDefault="00D25CA6" w:rsidP="00E55054">
            <w:pPr>
              <w:spacing w:before="240" w:after="120"/>
              <w:rPr>
                <w:rFonts w:cs="Calibri"/>
                <w:rtl/>
              </w:rPr>
            </w:pPr>
            <w:r w:rsidRPr="008C6A35">
              <w:rPr>
                <w:rFonts w:cs="Calibri"/>
                <w:rtl/>
              </w:rPr>
              <w:t>للحصول على معلومات حول الإنجازات المتعلقة بهذه التوصية، يرجى الرجوع إلى تقارير التقييم الخاصة بالمشاريع بشأن:</w:t>
            </w:r>
          </w:p>
          <w:p w14:paraId="4EC9670C" w14:textId="4866EBCE" w:rsidR="00D25CA6" w:rsidRPr="008C6A35" w:rsidRDefault="00D25CA6" w:rsidP="00E55054">
            <w:pPr>
              <w:pStyle w:val="ListParagraph"/>
              <w:numPr>
                <w:ilvl w:val="0"/>
                <w:numId w:val="51"/>
              </w:numPr>
              <w:spacing w:before="240" w:after="120"/>
              <w:ind w:left="331" w:hanging="288"/>
              <w:contextualSpacing w:val="0"/>
              <w:rPr>
                <w:rFonts w:cs="Calibri"/>
                <w:rtl/>
              </w:rPr>
            </w:pPr>
            <w:r w:rsidRPr="008C6A35">
              <w:rPr>
                <w:rFonts w:cs="Calibri"/>
                <w:i/>
                <w:iCs/>
                <w:rtl/>
              </w:rPr>
              <w:t>الملكية الفكرية، وتكنولوجيا المعلومات والاتصالات، والهوة الرقمية، والنفاذ إلى المعرفة</w:t>
            </w:r>
            <w:r w:rsidRPr="008C6A35">
              <w:rPr>
                <w:rFonts w:cs="Calibri"/>
                <w:rtl/>
              </w:rPr>
              <w:t xml:space="preserve"> (</w:t>
            </w:r>
            <w:r w:rsidRPr="008C6A35">
              <w:rPr>
                <w:rFonts w:cs="Calibri"/>
              </w:rPr>
              <w:t>CDIP/10/5</w:t>
            </w:r>
            <w:r w:rsidRPr="008C6A35">
              <w:rPr>
                <w:rFonts w:cs="Calibri"/>
                <w:rtl/>
              </w:rPr>
              <w:t>)؛</w:t>
            </w:r>
          </w:p>
          <w:p w14:paraId="1F8312ED" w14:textId="48A72B2B" w:rsidR="00D25CA6" w:rsidRPr="008C6A35" w:rsidRDefault="00D25CA6" w:rsidP="00E55054">
            <w:pPr>
              <w:pStyle w:val="ListParagraph"/>
              <w:numPr>
                <w:ilvl w:val="0"/>
                <w:numId w:val="51"/>
              </w:numPr>
              <w:spacing w:before="240" w:after="120"/>
              <w:ind w:left="331" w:hanging="288"/>
              <w:contextualSpacing w:val="0"/>
              <w:rPr>
                <w:rFonts w:cs="Calibri"/>
                <w:rtl/>
              </w:rPr>
            </w:pPr>
            <w:r w:rsidRPr="008C6A35">
              <w:rPr>
                <w:rFonts w:cs="Calibri"/>
                <w:i/>
                <w:iCs/>
                <w:rtl/>
              </w:rPr>
              <w:t xml:space="preserve">واستحداث أدوات للنفاذ إلى المعلومات المتعلقة بالبراءات </w:t>
            </w:r>
            <w:r w:rsidRPr="008C6A35">
              <w:rPr>
                <w:rFonts w:cs="Calibri"/>
                <w:rtl/>
              </w:rPr>
              <w:t>–</w:t>
            </w:r>
            <w:r w:rsidRPr="008C6A35">
              <w:rPr>
                <w:rFonts w:cs="Calibri"/>
                <w:i/>
                <w:iCs/>
                <w:rtl/>
              </w:rPr>
              <w:t xml:space="preserve"> المرحلتان الأولى والثانية (</w:t>
            </w:r>
            <w:r w:rsidRPr="008C6A35">
              <w:rPr>
                <w:rFonts w:cs="Calibri"/>
                <w:i/>
                <w:iCs/>
              </w:rPr>
              <w:t>CDIP/10/6</w:t>
            </w:r>
            <w:r w:rsidRPr="008C6A35">
              <w:rPr>
                <w:rFonts w:cs="Calibri"/>
                <w:i/>
                <w:iCs/>
                <w:rtl/>
              </w:rPr>
              <w:t xml:space="preserve"> و</w:t>
            </w:r>
            <w:r w:rsidRPr="008C6A35">
              <w:rPr>
                <w:rFonts w:cs="Calibri"/>
                <w:i/>
                <w:iCs/>
              </w:rPr>
              <w:t>CDIP/14/6</w:t>
            </w:r>
            <w:r w:rsidRPr="008C6A35">
              <w:rPr>
                <w:rFonts w:cs="Calibri"/>
                <w:i/>
                <w:iCs/>
                <w:rtl/>
              </w:rPr>
              <w:t>)؛</w:t>
            </w:r>
          </w:p>
          <w:p w14:paraId="0279C03B" w14:textId="332BAE33" w:rsidR="00D25CA6" w:rsidRPr="008C6A35" w:rsidRDefault="00D25CA6" w:rsidP="00E55054">
            <w:pPr>
              <w:pStyle w:val="ListParagraph"/>
              <w:numPr>
                <w:ilvl w:val="0"/>
                <w:numId w:val="51"/>
              </w:numPr>
              <w:spacing w:before="240" w:after="120"/>
              <w:ind w:left="331" w:hanging="288"/>
              <w:contextualSpacing w:val="0"/>
              <w:rPr>
                <w:rFonts w:cs="Calibri"/>
                <w:rtl/>
              </w:rPr>
            </w:pPr>
            <w:r w:rsidRPr="008C6A35">
              <w:rPr>
                <w:rFonts w:cs="Calibri"/>
                <w:i/>
                <w:iCs/>
                <w:rtl/>
              </w:rPr>
              <w:t>وبناء القدرات في استخدام المعلومات التقنية والعلمية الملائمة لمجالات تكنولوجية معينة كحل لتحديات إنمائية محددة – المرحلتان الأولى والثانية</w:t>
            </w:r>
            <w:r w:rsidRPr="008C6A35">
              <w:rPr>
                <w:rFonts w:cs="Calibri"/>
                <w:rtl/>
              </w:rPr>
              <w:t xml:space="preserve"> (</w:t>
            </w:r>
            <w:r w:rsidRPr="008C6A35">
              <w:rPr>
                <w:rFonts w:cs="Calibri"/>
              </w:rPr>
              <w:t>CDIP/12/3</w:t>
            </w:r>
            <w:r w:rsidRPr="008C6A35">
              <w:rPr>
                <w:rFonts w:cs="Calibri"/>
                <w:rtl/>
              </w:rPr>
              <w:t xml:space="preserve"> و</w:t>
            </w:r>
            <w:r w:rsidRPr="008C6A35">
              <w:rPr>
                <w:rFonts w:cs="Calibri"/>
              </w:rPr>
              <w:t>CDIP/12/12</w:t>
            </w:r>
            <w:r w:rsidRPr="008C6A35">
              <w:rPr>
                <w:rFonts w:cs="Calibri"/>
                <w:rtl/>
              </w:rPr>
              <w:t xml:space="preserve">)؛ </w:t>
            </w:r>
          </w:p>
          <w:p w14:paraId="13D03868" w14:textId="1EDA2E37" w:rsidR="00D25CA6" w:rsidRPr="008C6A35" w:rsidRDefault="00D25CA6" w:rsidP="00E55054">
            <w:pPr>
              <w:pStyle w:val="ListParagraph"/>
              <w:numPr>
                <w:ilvl w:val="0"/>
                <w:numId w:val="51"/>
              </w:numPr>
              <w:spacing w:before="240" w:after="120"/>
              <w:ind w:left="331" w:hanging="288"/>
              <w:contextualSpacing w:val="0"/>
              <w:rPr>
                <w:rFonts w:cs="Calibri"/>
                <w:rtl/>
              </w:rPr>
            </w:pPr>
            <w:r w:rsidRPr="008C6A35">
              <w:rPr>
                <w:rFonts w:cs="Calibri"/>
                <w:i/>
                <w:iCs/>
                <w:rtl/>
              </w:rPr>
              <w:lastRenderedPageBreak/>
              <w:t>وتعزيز التعاون بشأن الملكية الفكرية والتنمية فيما بين بلدان الجنوب من بلدان نامية وبلدان أقل نمواً</w:t>
            </w:r>
            <w:r w:rsidRPr="008C6A35">
              <w:rPr>
                <w:rFonts w:cs="Calibri"/>
                <w:rtl/>
              </w:rPr>
              <w:t xml:space="preserve"> (</w:t>
            </w:r>
            <w:r w:rsidRPr="008C6A35">
              <w:rPr>
                <w:rFonts w:cs="Calibri"/>
              </w:rPr>
              <w:t>CDIP/13/4</w:t>
            </w:r>
            <w:r w:rsidRPr="008C6A35">
              <w:rPr>
                <w:rFonts w:cs="Calibri"/>
                <w:rtl/>
              </w:rPr>
              <w:t>)؛</w:t>
            </w:r>
          </w:p>
          <w:p w14:paraId="36109E43" w14:textId="6D03CF6D" w:rsidR="00D25CA6" w:rsidRPr="008C6A35" w:rsidRDefault="00EB3F78" w:rsidP="00E55054">
            <w:pPr>
              <w:pStyle w:val="ListParagraph"/>
              <w:numPr>
                <w:ilvl w:val="0"/>
                <w:numId w:val="51"/>
              </w:numPr>
              <w:spacing w:before="240" w:after="120"/>
              <w:ind w:left="331" w:hanging="288"/>
              <w:contextualSpacing w:val="0"/>
              <w:rPr>
                <w:rFonts w:cs="Calibri"/>
                <w:rtl/>
              </w:rPr>
            </w:pPr>
            <w:r w:rsidRPr="008C6A35">
              <w:rPr>
                <w:rFonts w:cs="Calibri"/>
                <w:i/>
                <w:iCs/>
                <w:rtl/>
              </w:rPr>
              <w:t>والملكية الفكرية ونقل التكنولوجيا: التحديات المشتركة - بناء الحلول</w:t>
            </w:r>
            <w:r w:rsidRPr="008C6A35">
              <w:rPr>
                <w:rFonts w:cs="Calibri"/>
                <w:rtl/>
              </w:rPr>
              <w:t xml:space="preserve"> (</w:t>
            </w:r>
            <w:r w:rsidRPr="008C6A35">
              <w:rPr>
                <w:rFonts w:cs="Calibri"/>
              </w:rPr>
              <w:t>CDIP/16/3</w:t>
            </w:r>
            <w:r w:rsidRPr="008C6A35">
              <w:rPr>
                <w:rFonts w:cs="Calibri"/>
                <w:rtl/>
              </w:rPr>
              <w:t>)</w:t>
            </w:r>
          </w:p>
          <w:p w14:paraId="36944ED3" w14:textId="1B1E1B23" w:rsidR="00D25CA6" w:rsidRPr="008C6A35" w:rsidRDefault="00EB3F78" w:rsidP="00E55054">
            <w:pPr>
              <w:pStyle w:val="ListParagraph"/>
              <w:numPr>
                <w:ilvl w:val="0"/>
                <w:numId w:val="51"/>
              </w:numPr>
              <w:spacing w:before="240" w:after="120"/>
              <w:ind w:left="331" w:hanging="288"/>
              <w:contextualSpacing w:val="0"/>
              <w:rPr>
                <w:rFonts w:cs="Calibri"/>
                <w:rtl/>
              </w:rPr>
            </w:pPr>
            <w:r w:rsidRPr="008C6A35">
              <w:rPr>
                <w:rFonts w:cs="Calibri"/>
                <w:i/>
                <w:iCs/>
                <w:rtl/>
              </w:rPr>
              <w:t>وإدارة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8C6A35">
              <w:rPr>
                <w:rFonts w:cs="Calibri"/>
                <w:rtl/>
              </w:rPr>
              <w:t xml:space="preserve"> (</w:t>
            </w:r>
            <w:r w:rsidRPr="008C6A35">
              <w:rPr>
                <w:rFonts w:cs="Calibri"/>
              </w:rPr>
              <w:t>CDIP/27/5</w:t>
            </w:r>
            <w:r w:rsidRPr="008C6A35">
              <w:rPr>
                <w:rFonts w:cs="Calibri"/>
                <w:rtl/>
              </w:rPr>
              <w:t>).</w:t>
            </w:r>
          </w:p>
          <w:p w14:paraId="72A0D05D" w14:textId="77777777" w:rsidR="00E170B4" w:rsidRPr="008C6A35" w:rsidRDefault="00E170B4" w:rsidP="00E55054">
            <w:pPr>
              <w:pStyle w:val="ListParagraph"/>
              <w:numPr>
                <w:ilvl w:val="0"/>
                <w:numId w:val="51"/>
              </w:numPr>
              <w:spacing w:before="240" w:after="120"/>
              <w:ind w:left="331" w:hanging="288"/>
              <w:contextualSpacing w:val="0"/>
              <w:rPr>
                <w:rFonts w:cs="Calibri"/>
                <w:rtl/>
              </w:rPr>
            </w:pPr>
            <w:r w:rsidRPr="008C6A35">
              <w:rPr>
                <w:rFonts w:cs="Calibri"/>
                <w:i/>
                <w:iCs/>
                <w:rtl/>
              </w:rPr>
              <w:t>تعزيز دور المرأة في الابتكار وريادة الأعمال: تشجيع النساء في البلدان النامية على استخدام نظام الملكية الفكرية</w:t>
            </w:r>
            <w:r w:rsidRPr="008C6A35">
              <w:rPr>
                <w:rFonts w:cs="Calibri"/>
                <w:rtl/>
              </w:rPr>
              <w:t xml:space="preserve"> (</w:t>
            </w:r>
            <w:r w:rsidRPr="008C6A35">
              <w:rPr>
                <w:rFonts w:cs="Calibri"/>
              </w:rPr>
              <w:t>CDIP/30/11</w:t>
            </w:r>
            <w:r w:rsidRPr="008C6A35">
              <w:rPr>
                <w:rFonts w:cs="Calibri"/>
                <w:rtl/>
              </w:rPr>
              <w:t>)</w:t>
            </w:r>
          </w:p>
          <w:p w14:paraId="1E666637" w14:textId="29FE5CF5" w:rsidR="00D25CA6" w:rsidRPr="008C6A35" w:rsidRDefault="00D25CA6" w:rsidP="00E55054">
            <w:pPr>
              <w:spacing w:before="240" w:after="120"/>
              <w:rPr>
                <w:rFonts w:cs="Calibri"/>
                <w:shd w:val="clear" w:color="auto" w:fill="FFFFFF"/>
                <w:rtl/>
              </w:rPr>
            </w:pPr>
            <w:r w:rsidRPr="008C6A35">
              <w:rPr>
                <w:rFonts w:cs="Calibri"/>
                <w:rtl/>
              </w:rPr>
              <w:t xml:space="preserve">وبالإضافة إلى ذلك، وفي سياق المشروع الخاص </w:t>
            </w:r>
            <w:r w:rsidRPr="008C6A35">
              <w:rPr>
                <w:rFonts w:cs="Calibri"/>
                <w:i/>
                <w:iCs/>
                <w:rtl/>
              </w:rPr>
              <w:t>بالملكية الفكرية ونقل التكنولوجيا:</w:t>
            </w:r>
            <w:r w:rsidR="009E101C" w:rsidRPr="008C6A35">
              <w:rPr>
                <w:rFonts w:cs="Calibri" w:hint="cs"/>
                <w:i/>
                <w:iCs/>
                <w:rtl/>
              </w:rPr>
              <w:t xml:space="preserve"> </w:t>
            </w:r>
            <w:r w:rsidRPr="008C6A35">
              <w:rPr>
                <w:rFonts w:cs="Calibri"/>
                <w:i/>
                <w:iCs/>
                <w:rtl/>
              </w:rPr>
              <w:t>التحديات المشتركة – إيجاد الحلول</w:t>
            </w:r>
            <w:r w:rsidRPr="008C6A35">
              <w:rPr>
                <w:rFonts w:cs="Calibri"/>
                <w:rtl/>
              </w:rPr>
              <w:t xml:space="preserve">، اتفقت اللجنة في دورتها الثامنة عشرة على الاضطلاع بعدد من الإجراءات التي اقترحتها الدول الأعضاء (الوثيقة </w:t>
            </w:r>
            <w:r w:rsidRPr="008C6A35">
              <w:rPr>
                <w:rFonts w:cs="Calibri"/>
              </w:rPr>
              <w:t>CDIP/18/6 Rev.</w:t>
            </w:r>
            <w:r w:rsidRPr="008C6A35">
              <w:rPr>
                <w:rFonts w:cs="Calibri"/>
                <w:cs/>
              </w:rPr>
              <w:t>‎</w:t>
            </w:r>
            <w:r w:rsidRPr="008C6A35">
              <w:rPr>
                <w:rFonts w:cs="Calibri"/>
                <w:rtl/>
              </w:rPr>
              <w:t>).</w:t>
            </w:r>
            <w:r w:rsidR="00250F53" w:rsidRPr="008C6A35">
              <w:rPr>
                <w:rFonts w:cs="Calibri"/>
                <w:rtl/>
              </w:rPr>
              <w:t xml:space="preserve"> </w:t>
            </w:r>
            <w:r w:rsidRPr="008C6A35">
              <w:rPr>
                <w:rFonts w:cs="Calibri"/>
                <w:rtl/>
              </w:rPr>
              <w:t>وإثر ذلك الاتفاق، قدمت الأمانة سلسلة من الوثائق على للجنة.</w:t>
            </w:r>
            <w:r w:rsidR="00250F53" w:rsidRPr="008C6A35">
              <w:rPr>
                <w:rFonts w:cs="Calibri"/>
                <w:rtl/>
              </w:rPr>
              <w:t xml:space="preserve"> </w:t>
            </w:r>
            <w:r w:rsidRPr="008C6A35">
              <w:rPr>
                <w:rFonts w:cs="Calibri"/>
                <w:rtl/>
              </w:rPr>
              <w:t>وتشمل هذه ما يلي:</w:t>
            </w:r>
          </w:p>
          <w:p w14:paraId="596C0B25" w14:textId="77777777" w:rsidR="00D25CA6" w:rsidRPr="008C6A35" w:rsidRDefault="00D25CA6" w:rsidP="00E55054">
            <w:pPr>
              <w:pStyle w:val="ListParagraph"/>
              <w:numPr>
                <w:ilvl w:val="0"/>
                <w:numId w:val="19"/>
              </w:numPr>
              <w:spacing w:before="240" w:after="120"/>
              <w:ind w:left="465" w:hanging="284"/>
              <w:contextualSpacing w:val="0"/>
              <w:rPr>
                <w:rFonts w:cs="Calibri"/>
                <w:rtl/>
              </w:rPr>
            </w:pPr>
            <w:r w:rsidRPr="008C6A35">
              <w:rPr>
                <w:rFonts w:cs="Calibri"/>
                <w:i/>
                <w:iCs/>
                <w:rtl/>
              </w:rPr>
              <w:t>الترويج لأنشطة الويبو ومواردها المتعلقة بنقل التكنولوجيا</w:t>
            </w:r>
            <w:r w:rsidRPr="008C6A35">
              <w:rPr>
                <w:rFonts w:cs="Calibri"/>
                <w:rtl/>
              </w:rPr>
              <w:t xml:space="preserve"> (</w:t>
            </w:r>
            <w:r w:rsidRPr="008C6A35">
              <w:rPr>
                <w:rFonts w:cs="Calibri"/>
              </w:rPr>
              <w:t>CDIP/20/11</w:t>
            </w:r>
            <w:r w:rsidRPr="008C6A35">
              <w:rPr>
                <w:rFonts w:cs="Calibri"/>
                <w:rtl/>
              </w:rPr>
              <w:t>)</w:t>
            </w:r>
          </w:p>
          <w:p w14:paraId="20F46901" w14:textId="77777777" w:rsidR="00D25CA6" w:rsidRPr="008C6A35" w:rsidRDefault="00D25CA6" w:rsidP="00E55054">
            <w:pPr>
              <w:pStyle w:val="ListParagraph"/>
              <w:numPr>
                <w:ilvl w:val="0"/>
                <w:numId w:val="19"/>
              </w:numPr>
              <w:spacing w:before="240" w:after="120"/>
              <w:ind w:left="465" w:hanging="284"/>
              <w:contextualSpacing w:val="0"/>
              <w:rPr>
                <w:rFonts w:cs="Calibri"/>
                <w:rtl/>
              </w:rPr>
            </w:pPr>
            <w:r w:rsidRPr="008C6A35">
              <w:rPr>
                <w:rFonts w:cs="Calibri"/>
                <w:i/>
                <w:iCs/>
                <w:rtl/>
              </w:rPr>
              <w:t>الربط بين المنتديات والمؤتمرات الدولية وبين مبادرات وأنشطة متعلقة بنقل التكنولوجيا</w:t>
            </w:r>
            <w:r w:rsidRPr="008C6A35">
              <w:rPr>
                <w:rFonts w:cs="Calibri"/>
                <w:rtl/>
              </w:rPr>
              <w:t xml:space="preserve"> (</w:t>
            </w:r>
            <w:r w:rsidRPr="008C6A35">
              <w:rPr>
                <w:rFonts w:cs="Calibri"/>
              </w:rPr>
              <w:t>CDIP/20/12</w:t>
            </w:r>
            <w:r w:rsidRPr="008C6A35">
              <w:rPr>
                <w:rFonts w:cs="Calibri"/>
                <w:rtl/>
              </w:rPr>
              <w:t>)</w:t>
            </w:r>
          </w:p>
          <w:p w14:paraId="5B6D07AE" w14:textId="77777777" w:rsidR="00D25CA6" w:rsidRPr="008C6A35" w:rsidRDefault="00D25CA6" w:rsidP="00E55054">
            <w:pPr>
              <w:pStyle w:val="ListParagraph"/>
              <w:numPr>
                <w:ilvl w:val="0"/>
                <w:numId w:val="19"/>
              </w:numPr>
              <w:spacing w:before="240" w:after="120"/>
              <w:ind w:left="465" w:hanging="284"/>
              <w:contextualSpacing w:val="0"/>
              <w:rPr>
                <w:rFonts w:cs="Calibri"/>
                <w:rtl/>
              </w:rPr>
            </w:pPr>
            <w:r w:rsidRPr="008C6A35">
              <w:rPr>
                <w:rFonts w:cs="Calibri"/>
                <w:i/>
                <w:iCs/>
                <w:rtl/>
              </w:rPr>
              <w:t>خارطة الطريق بشأن تعزيز استخدام المنتدى الإلكتروني الذي أنشئ في إطار "المشروع بشأن الملكية الفكرية ونقل التكنولوجيا: التحديات المشتركة - بناء الحلول"</w:t>
            </w:r>
            <w:r w:rsidRPr="008C6A35">
              <w:rPr>
                <w:rFonts w:cs="Calibri"/>
                <w:rtl/>
              </w:rPr>
              <w:t xml:space="preserve"> (</w:t>
            </w:r>
            <w:r w:rsidRPr="008C6A35">
              <w:rPr>
                <w:rFonts w:cs="Calibri"/>
              </w:rPr>
              <w:t>CDIP/20/7</w:t>
            </w:r>
            <w:r w:rsidRPr="008C6A35">
              <w:rPr>
                <w:rFonts w:cs="Calibri"/>
                <w:rtl/>
              </w:rPr>
              <w:t>)</w:t>
            </w:r>
          </w:p>
          <w:p w14:paraId="00CC8085" w14:textId="77777777" w:rsidR="00D25CA6" w:rsidRPr="008C6A35" w:rsidRDefault="00D25CA6" w:rsidP="00E55054">
            <w:pPr>
              <w:pStyle w:val="ListParagraph"/>
              <w:numPr>
                <w:ilvl w:val="0"/>
                <w:numId w:val="19"/>
              </w:numPr>
              <w:spacing w:before="240" w:after="120"/>
              <w:ind w:left="465" w:hanging="284"/>
              <w:contextualSpacing w:val="0"/>
              <w:rPr>
                <w:rFonts w:cs="Calibri"/>
                <w:rtl/>
              </w:rPr>
            </w:pPr>
            <w:r w:rsidRPr="008C6A35">
              <w:rPr>
                <w:rFonts w:cs="Calibri"/>
                <w:i/>
                <w:iCs/>
                <w:rtl/>
              </w:rPr>
              <w:t>تجميع منصات تبادل التكنولوجيا وترخيصها</w:t>
            </w:r>
            <w:r w:rsidRPr="008C6A35">
              <w:rPr>
                <w:rFonts w:cs="Calibri"/>
                <w:rtl/>
              </w:rPr>
              <w:t xml:space="preserve"> (</w:t>
            </w:r>
            <w:r w:rsidRPr="008C6A35">
              <w:rPr>
                <w:rFonts w:cs="Calibri"/>
              </w:rPr>
              <w:t>CDIP/20/10 Rev.</w:t>
            </w:r>
            <w:r w:rsidRPr="008C6A35">
              <w:rPr>
                <w:rFonts w:cs="Calibri"/>
                <w:cs/>
              </w:rPr>
              <w:t>‎</w:t>
            </w:r>
            <w:r w:rsidRPr="008C6A35">
              <w:rPr>
                <w:rFonts w:cs="Calibri"/>
                <w:rtl/>
              </w:rPr>
              <w:t>)</w:t>
            </w:r>
          </w:p>
          <w:p w14:paraId="406B2DC8" w14:textId="77777777" w:rsidR="00D25CA6" w:rsidRPr="008C6A35" w:rsidRDefault="00D25CA6" w:rsidP="00E55054">
            <w:pPr>
              <w:pStyle w:val="ListParagraph"/>
              <w:numPr>
                <w:ilvl w:val="0"/>
                <w:numId w:val="19"/>
              </w:numPr>
              <w:spacing w:before="240" w:after="120"/>
              <w:ind w:left="465" w:hanging="284"/>
              <w:contextualSpacing w:val="0"/>
              <w:rPr>
                <w:rFonts w:cs="Calibri"/>
                <w:rtl/>
              </w:rPr>
            </w:pPr>
            <w:r w:rsidRPr="008C6A35">
              <w:rPr>
                <w:rFonts w:cs="Calibri"/>
                <w:i/>
                <w:iCs/>
                <w:rtl/>
              </w:rPr>
              <w:t>تحليل أوجه القصور في خدمات وأنشطة الويبو الجارية المتعلقة بنقل التكنولوجيا بناء على توصيات "الفئة جيم" من أجندة الويبو للتنمية</w:t>
            </w:r>
            <w:r w:rsidRPr="008C6A35">
              <w:rPr>
                <w:rFonts w:cs="Calibri"/>
                <w:rtl/>
              </w:rPr>
              <w:t xml:space="preserve"> (</w:t>
            </w:r>
            <w:r w:rsidRPr="008C6A35">
              <w:rPr>
                <w:rFonts w:cs="Calibri"/>
              </w:rPr>
              <w:t>CDIP/21/5</w:t>
            </w:r>
            <w:r w:rsidRPr="008C6A35">
              <w:rPr>
                <w:rFonts w:cs="Calibri"/>
                <w:rtl/>
              </w:rPr>
              <w:t>)</w:t>
            </w:r>
          </w:p>
          <w:p w14:paraId="6AC825BA" w14:textId="65C0678E" w:rsidR="00D25CA6" w:rsidRPr="008C6A35" w:rsidRDefault="00D25CA6" w:rsidP="00E55054">
            <w:pPr>
              <w:pStyle w:val="ListParagraph"/>
              <w:numPr>
                <w:ilvl w:val="0"/>
                <w:numId w:val="19"/>
              </w:numPr>
              <w:spacing w:before="240" w:after="120"/>
              <w:ind w:left="465" w:hanging="284"/>
              <w:contextualSpacing w:val="0"/>
              <w:rPr>
                <w:rFonts w:cs="Calibri"/>
                <w:rtl/>
              </w:rPr>
            </w:pPr>
            <w:r w:rsidRPr="008C6A35">
              <w:rPr>
                <w:rFonts w:cs="Calibri"/>
                <w:i/>
                <w:iCs/>
                <w:rtl/>
              </w:rPr>
              <w:t>تحديد التكاليف لخارطة الطريق بشأن تعزيز استخدام المنتدى الإلكتروني الذي أنشئ في إطار "المشروع بشأن الملكية الفكرية ونقل التكنولوجيا: التحديات المشتركة - بناء الحلول"</w:t>
            </w:r>
            <w:r w:rsidRPr="008C6A35">
              <w:rPr>
                <w:rFonts w:cs="Calibri"/>
                <w:rtl/>
              </w:rPr>
              <w:t xml:space="preserve"> (</w:t>
            </w:r>
            <w:r w:rsidRPr="008C6A35">
              <w:rPr>
                <w:rFonts w:cs="Calibri"/>
              </w:rPr>
              <w:t>CDIP/21/6</w:t>
            </w:r>
            <w:r w:rsidRPr="008C6A35">
              <w:rPr>
                <w:rFonts w:cs="Calibri"/>
                <w:rtl/>
              </w:rPr>
              <w:t>)</w:t>
            </w:r>
          </w:p>
          <w:p w14:paraId="1B5C2E3C" w14:textId="46396DE7" w:rsidR="00D25CA6" w:rsidRPr="008C6A35" w:rsidRDefault="00D25CA6" w:rsidP="00E55054">
            <w:pPr>
              <w:pStyle w:val="ListParagraph"/>
              <w:numPr>
                <w:ilvl w:val="0"/>
                <w:numId w:val="19"/>
              </w:numPr>
              <w:spacing w:before="240" w:after="120"/>
              <w:ind w:left="465" w:hanging="284"/>
              <w:contextualSpacing w:val="0"/>
              <w:rPr>
                <w:rFonts w:cs="Calibri"/>
                <w:rtl/>
              </w:rPr>
            </w:pPr>
            <w:r w:rsidRPr="008C6A35">
              <w:rPr>
                <w:rFonts w:cs="Calibri"/>
                <w:i/>
                <w:iCs/>
                <w:rtl/>
              </w:rPr>
              <w:t>تحديث التكاليف المحددة لخارطة الطريق بشأن تعزيز استخدام المنتدى الإلكتروني الذي أنشئ في إطار "المشروع بشأن الملكية الفكرية ونقل التكنولوجيا: التحديات المشتركة - بناء الحلول"</w:t>
            </w:r>
            <w:r w:rsidRPr="008C6A35">
              <w:rPr>
                <w:rFonts w:cs="Calibri"/>
                <w:rtl/>
              </w:rPr>
              <w:t xml:space="preserve"> باستخدام منصات خارجية (</w:t>
            </w:r>
            <w:r w:rsidRPr="008C6A35">
              <w:rPr>
                <w:rFonts w:cs="Calibri"/>
              </w:rPr>
              <w:t>CDIP/22/5</w:t>
            </w:r>
            <w:r w:rsidRPr="008C6A35">
              <w:rPr>
                <w:rFonts w:cs="Calibri"/>
                <w:rtl/>
              </w:rPr>
              <w:t>)</w:t>
            </w:r>
          </w:p>
          <w:p w14:paraId="3A66695F" w14:textId="243A0093" w:rsidR="00D25CA6" w:rsidRPr="008C6A35" w:rsidRDefault="00D25CA6" w:rsidP="00E55054">
            <w:pPr>
              <w:pStyle w:val="ListParagraph"/>
              <w:numPr>
                <w:ilvl w:val="0"/>
                <w:numId w:val="19"/>
              </w:numPr>
              <w:spacing w:before="240" w:after="120"/>
              <w:ind w:left="465" w:hanging="284"/>
              <w:contextualSpacing w:val="0"/>
              <w:rPr>
                <w:rFonts w:cs="Calibri"/>
                <w:rtl/>
              </w:rPr>
            </w:pPr>
            <w:r w:rsidRPr="008C6A35">
              <w:rPr>
                <w:rFonts w:cs="Calibri"/>
                <w:i/>
                <w:iCs/>
                <w:rtl/>
              </w:rPr>
              <w:t xml:space="preserve">تحديث التكاليف المحددة لخارطة الطريق بشأن تعزيز استخدام المنتدى الإلكتروني الذي أنشئ في إطار "المشروع بشأن الملكية الفكرية ونقل التكنولوجيا: التحديات المشتركة - بناء الحلول" ودمجه في منصة الويبو الجديدة </w:t>
            </w:r>
            <w:r w:rsidRPr="008C6A35">
              <w:rPr>
                <w:rFonts w:cs="Calibri"/>
                <w:i/>
                <w:iCs/>
              </w:rPr>
              <w:t>Inspire</w:t>
            </w:r>
            <w:r w:rsidRPr="008C6A35">
              <w:rPr>
                <w:rFonts w:cs="Calibri"/>
              </w:rPr>
              <w:t xml:space="preserve"> (CDIP/23/11)</w:t>
            </w:r>
            <w:r w:rsidRPr="008C6A35">
              <w:rPr>
                <w:rFonts w:cs="Calibri"/>
                <w:rtl/>
              </w:rPr>
              <w:t>.</w:t>
            </w:r>
          </w:p>
          <w:p w14:paraId="146EAACB" w14:textId="6034D015" w:rsidR="00132E35" w:rsidRPr="008C6A35" w:rsidRDefault="00D25CA6" w:rsidP="00E55054">
            <w:pPr>
              <w:pStyle w:val="ListParagraph"/>
              <w:numPr>
                <w:ilvl w:val="0"/>
                <w:numId w:val="19"/>
              </w:numPr>
              <w:spacing w:before="240" w:after="120"/>
              <w:ind w:left="465" w:hanging="284"/>
              <w:contextualSpacing w:val="0"/>
              <w:rPr>
                <w:rFonts w:cs="Calibri"/>
                <w:rtl/>
              </w:rPr>
            </w:pPr>
            <w:r w:rsidRPr="008C6A35">
              <w:rPr>
                <w:rFonts w:cs="Calibri"/>
                <w:i/>
                <w:iCs/>
                <w:rtl/>
              </w:rPr>
              <w:t xml:space="preserve">تقرير بشأن المنتدى الإلكتروني المقام بموجب "المشروع بشأن الملكية الفكرية ونقل التكنولوجيا: التحديات المشتركة - بناء الحلول" بعد دمجه في منصة الويبو الجديدة </w:t>
            </w:r>
            <w:r w:rsidRPr="008C6A35">
              <w:rPr>
                <w:rFonts w:cs="Calibri"/>
                <w:i/>
                <w:iCs/>
              </w:rPr>
              <w:t>INSPIRE</w:t>
            </w:r>
            <w:r w:rsidRPr="008C6A35">
              <w:rPr>
                <w:rFonts w:cs="Calibri"/>
              </w:rPr>
              <w:t xml:space="preserve"> (CDIP/25/5)</w:t>
            </w:r>
          </w:p>
          <w:p w14:paraId="56D3572D" w14:textId="2C8FF756" w:rsidR="00D25CA6" w:rsidRPr="008C6A35" w:rsidRDefault="00D25CA6" w:rsidP="00E55054">
            <w:pPr>
              <w:spacing w:before="240" w:after="120"/>
              <w:ind w:left="181"/>
              <w:rPr>
                <w:rFonts w:cs="Calibri"/>
                <w:rtl/>
              </w:rPr>
            </w:pPr>
            <w:r w:rsidRPr="008C6A35">
              <w:rPr>
                <w:rFonts w:cs="Calibri"/>
                <w:rtl/>
              </w:rPr>
              <w:t xml:space="preserve">وبالإضافة إلى ذلك، وفي سياق العمل المتصل بتنفيذ مشروع أجندة التنمية </w:t>
            </w:r>
            <w:r w:rsidRPr="008C6A35">
              <w:rPr>
                <w:rFonts w:cs="Calibri"/>
                <w:i/>
                <w:iCs/>
                <w:rtl/>
              </w:rPr>
              <w:t>بشأن تعزيز دور المرأة في الابتكار وريادة الأعمال</w:t>
            </w:r>
            <w:r w:rsidRPr="008C6A35">
              <w:rPr>
                <w:rFonts w:cs="Calibri"/>
                <w:rtl/>
              </w:rPr>
              <w:t>، وضعت المخرجات التالية:</w:t>
            </w:r>
          </w:p>
          <w:p w14:paraId="04C44A32" w14:textId="0E4E2099" w:rsidR="00D25CA6" w:rsidRPr="008C6A35" w:rsidRDefault="00965F98" w:rsidP="00685F03">
            <w:pPr>
              <w:pStyle w:val="ListParagraph"/>
              <w:numPr>
                <w:ilvl w:val="0"/>
                <w:numId w:val="88"/>
              </w:numPr>
              <w:spacing w:before="240" w:after="120"/>
              <w:ind w:left="500"/>
              <w:contextualSpacing w:val="0"/>
              <w:rPr>
                <w:rFonts w:cs="Calibri"/>
                <w:i/>
                <w:iCs/>
                <w:rtl/>
              </w:rPr>
            </w:pPr>
            <w:hyperlink r:id="rId186" w:history="1">
              <w:r w:rsidR="00D25CA6" w:rsidRPr="008C6A35">
                <w:rPr>
                  <w:rStyle w:val="Hyperlink"/>
                  <w:rFonts w:cs="Calibri"/>
                  <w:i/>
                  <w:iCs/>
                  <w:rtl/>
                </w:rPr>
                <w:t>دراسة بشأن النُهج السياساتية لسد الفجوة بين الجنسين في مجال الملكية الفكرية – الممارسات الرامية إلى دعم النفاذ إلى نظام الملكية الفكرية لفائدة المخترعات والمبدعات ورائدات الأعمال</w:t>
              </w:r>
            </w:hyperlink>
            <w:r w:rsidR="00D25CA6" w:rsidRPr="008C6A35">
              <w:rPr>
                <w:rFonts w:cs="Calibri"/>
                <w:i/>
                <w:iCs/>
                <w:rtl/>
              </w:rPr>
              <w:t>؛</w:t>
            </w:r>
          </w:p>
          <w:p w14:paraId="795F0267" w14:textId="664541E1" w:rsidR="00D25CA6" w:rsidRPr="008C6A35" w:rsidRDefault="00D25CA6" w:rsidP="00685F03">
            <w:pPr>
              <w:pStyle w:val="ListParagraph"/>
              <w:numPr>
                <w:ilvl w:val="0"/>
                <w:numId w:val="88"/>
              </w:numPr>
              <w:spacing w:before="240" w:after="120"/>
              <w:ind w:left="500"/>
              <w:contextualSpacing w:val="0"/>
              <w:rPr>
                <w:rFonts w:cs="Calibri"/>
                <w:rtl/>
              </w:rPr>
            </w:pPr>
            <w:r w:rsidRPr="008C6A35">
              <w:rPr>
                <w:rFonts w:cs="Calibri"/>
                <w:i/>
                <w:iCs/>
                <w:rtl/>
              </w:rPr>
              <w:t xml:space="preserve">أعد استعراض </w:t>
            </w:r>
            <w:hyperlink r:id="rId187" w:history="1">
              <w:r w:rsidRPr="008C6A35">
                <w:rPr>
                  <w:rStyle w:val="Hyperlink"/>
                  <w:rFonts w:cs="Calibri"/>
                  <w:i/>
                  <w:iCs/>
                  <w:rtl/>
                </w:rPr>
                <w:t>أدبيات بشأن التحديات التي تواجهها النساء المخترعات والمبتكرات في استخدام نظام الملكية الفكرية</w:t>
              </w:r>
            </w:hyperlink>
            <w:r w:rsidRPr="008C6A35">
              <w:rPr>
                <w:rFonts w:cs="Calibri"/>
                <w:i/>
                <w:iCs/>
                <w:rtl/>
              </w:rPr>
              <w:t xml:space="preserve"> وعرض على الدول الأعضاء</w:t>
            </w:r>
            <w:r w:rsidRPr="008C6A35">
              <w:rPr>
                <w:rFonts w:cs="Calibri"/>
                <w:rtl/>
              </w:rPr>
              <w:t>؛</w:t>
            </w:r>
          </w:p>
          <w:p w14:paraId="4CEC29FF" w14:textId="09FD4CB4" w:rsidR="00D25CA6" w:rsidRPr="008C6A35" w:rsidRDefault="00965F98" w:rsidP="00685F03">
            <w:pPr>
              <w:pStyle w:val="ListParagraph"/>
              <w:numPr>
                <w:ilvl w:val="0"/>
                <w:numId w:val="88"/>
              </w:numPr>
              <w:spacing w:before="240" w:after="120"/>
              <w:ind w:left="500"/>
              <w:contextualSpacing w:val="0"/>
              <w:rPr>
                <w:rFonts w:cs="Calibri"/>
                <w:i/>
                <w:iCs/>
                <w:rtl/>
              </w:rPr>
            </w:pPr>
            <w:hyperlink r:id="rId188" w:history="1">
              <w:r w:rsidR="00D25CA6" w:rsidRPr="008C6A35">
                <w:rPr>
                  <w:rStyle w:val="Hyperlink"/>
                  <w:rFonts w:cs="Calibri"/>
                  <w:i/>
                  <w:iCs/>
                  <w:rtl/>
                </w:rPr>
                <w:t>أفكار رائدة – دليل عن الملكية الفكرية للشركات الناشئة</w:t>
              </w:r>
            </w:hyperlink>
            <w:r w:rsidR="00D25CA6" w:rsidRPr="008C6A35">
              <w:rPr>
                <w:rFonts w:cs="Calibri"/>
                <w:i/>
                <w:iCs/>
                <w:rtl/>
              </w:rPr>
              <w:t>؛</w:t>
            </w:r>
          </w:p>
          <w:p w14:paraId="4FD99A20" w14:textId="67FFAB1F" w:rsidR="00D25CA6" w:rsidRPr="008C6A35" w:rsidRDefault="00965F98" w:rsidP="00685F03">
            <w:pPr>
              <w:pStyle w:val="ListParagraph"/>
              <w:numPr>
                <w:ilvl w:val="0"/>
                <w:numId w:val="88"/>
              </w:numPr>
              <w:spacing w:before="240" w:after="120"/>
              <w:ind w:left="500"/>
              <w:contextualSpacing w:val="0"/>
              <w:rPr>
                <w:rFonts w:cs="Calibri"/>
                <w:i/>
                <w:iCs/>
                <w:rtl/>
              </w:rPr>
            </w:pPr>
            <w:hyperlink r:id="rId189" w:history="1">
              <w:r w:rsidR="00D25CA6" w:rsidRPr="008C6A35">
                <w:rPr>
                  <w:rStyle w:val="Hyperlink"/>
                  <w:rFonts w:cs="Calibri"/>
                  <w:i/>
                  <w:iCs/>
                  <w:rtl/>
                </w:rPr>
                <w:t>رسم بياني تفاعلي</w:t>
              </w:r>
            </w:hyperlink>
            <w:r w:rsidR="00D25CA6" w:rsidRPr="008C6A35">
              <w:rPr>
                <w:rFonts w:cs="Calibri"/>
                <w:i/>
                <w:iCs/>
                <w:rtl/>
              </w:rPr>
              <w:t xml:space="preserve"> يساعد الشركات الناشئة على الخوض في مجال الملكية الفكرية و</w:t>
            </w:r>
            <w:hyperlink r:id="rId190" w:history="1">
              <w:r w:rsidR="00D25CA6" w:rsidRPr="008C6A35">
                <w:rPr>
                  <w:rStyle w:val="Hyperlink"/>
                  <w:rFonts w:cs="Calibri"/>
                  <w:i/>
                  <w:iCs/>
                  <w:rtl/>
                </w:rPr>
                <w:t>مجموعة من القصص عن المرأة في الابتكار وريادة الأعمال</w:t>
              </w:r>
            </w:hyperlink>
            <w:r w:rsidR="00D25CA6" w:rsidRPr="008C6A35">
              <w:rPr>
                <w:rFonts w:cs="Calibri"/>
                <w:i/>
                <w:iCs/>
                <w:rtl/>
              </w:rPr>
              <w:t>.</w:t>
            </w:r>
          </w:p>
          <w:p w14:paraId="65FCAF2A" w14:textId="0AD713DE" w:rsidR="00D02BE9" w:rsidRPr="008C6A35" w:rsidRDefault="00D02BE9" w:rsidP="00E55054">
            <w:pPr>
              <w:spacing w:before="240" w:after="120"/>
              <w:rPr>
                <w:rFonts w:eastAsia="Times New Roman" w:cs="Calibri"/>
                <w:bCs/>
                <w:rtl/>
              </w:rPr>
            </w:pPr>
            <w:r w:rsidRPr="008C6A35">
              <w:rPr>
                <w:rFonts w:cs="Calibri"/>
                <w:rtl/>
              </w:rPr>
              <w:t>واختتم المشروع في ديسمبر 2022.</w:t>
            </w:r>
            <w:r w:rsidR="00250F53" w:rsidRPr="008C6A35">
              <w:rPr>
                <w:rFonts w:cs="Calibri"/>
                <w:rtl/>
              </w:rPr>
              <w:t xml:space="preserve"> </w:t>
            </w:r>
            <w:r w:rsidRPr="008C6A35">
              <w:rPr>
                <w:rFonts w:cs="Calibri"/>
                <w:rtl/>
              </w:rPr>
              <w:t xml:space="preserve">نظرت اللجنة في دورتها الثالثة عشر تقريري الإنجاز (الوثيقة </w:t>
            </w:r>
            <w:hyperlink r:id="rId191" w:history="1">
              <w:r w:rsidRPr="008C6A35">
                <w:rPr>
                  <w:rStyle w:val="Hyperlink"/>
                  <w:rFonts w:cs="Calibri"/>
                </w:rPr>
                <w:t>CDIP/30/6</w:t>
              </w:r>
            </w:hyperlink>
            <w:r w:rsidRPr="008C6A35">
              <w:rPr>
                <w:rFonts w:cs="Calibri"/>
                <w:rtl/>
              </w:rPr>
              <w:t xml:space="preserve">) والتقييم (الوثيقة </w:t>
            </w:r>
            <w:hyperlink r:id="rId192" w:history="1">
              <w:r w:rsidRPr="008C6A35">
                <w:rPr>
                  <w:rStyle w:val="Hyperlink"/>
                  <w:rFonts w:cs="Calibri"/>
                </w:rPr>
                <w:t>CDIP/30/11</w:t>
              </w:r>
            </w:hyperlink>
            <w:r w:rsidRPr="008C6A35">
              <w:rPr>
                <w:rFonts w:cs="Calibri"/>
                <w:rtl/>
              </w:rPr>
              <w:t>).</w:t>
            </w:r>
            <w:r w:rsidR="00250F53" w:rsidRPr="008C6A35">
              <w:rPr>
                <w:rFonts w:cs="Calibri"/>
                <w:rtl/>
              </w:rPr>
              <w:t xml:space="preserve"> </w:t>
            </w:r>
          </w:p>
        </w:tc>
      </w:tr>
      <w:tr w:rsidR="00D25CA6" w:rsidRPr="008C6A35" w14:paraId="47F8E8EF" w14:textId="77777777" w:rsidTr="000336DA">
        <w:tc>
          <w:tcPr>
            <w:tcW w:w="2536" w:type="dxa"/>
          </w:tcPr>
          <w:p w14:paraId="7E657759" w14:textId="77777777" w:rsidR="00D25CA6" w:rsidRPr="008C6A35" w:rsidRDefault="00D25CA6" w:rsidP="00E55054">
            <w:pPr>
              <w:spacing w:before="240" w:after="120"/>
              <w:rPr>
                <w:rFonts w:cs="Calibri"/>
                <w:rtl/>
              </w:rPr>
            </w:pPr>
            <w:r w:rsidRPr="008C6A35">
              <w:rPr>
                <w:rFonts w:cs="Calibri"/>
                <w:rtl/>
              </w:rPr>
              <w:lastRenderedPageBreak/>
              <w:t>تقارير/وثائق أخرى ذات صلة</w:t>
            </w:r>
          </w:p>
        </w:tc>
        <w:tc>
          <w:tcPr>
            <w:tcW w:w="6999" w:type="dxa"/>
          </w:tcPr>
          <w:p w14:paraId="15A08FBD" w14:textId="22045361" w:rsidR="00D25CA6" w:rsidRPr="008C6A35" w:rsidRDefault="00D25CA6" w:rsidP="00E55054">
            <w:pPr>
              <w:spacing w:before="240" w:after="120"/>
              <w:rPr>
                <w:rFonts w:cs="Calibri"/>
                <w:rtl/>
              </w:rPr>
            </w:pPr>
            <w:r w:rsidRPr="008C6A35">
              <w:rPr>
                <w:rFonts w:cs="Calibri"/>
                <w:rtl/>
              </w:rPr>
              <w:t xml:space="preserve">التقارير التي نظرت فيها اللجنة: </w:t>
            </w:r>
            <w:r w:rsidRPr="008C6A35">
              <w:rPr>
                <w:rFonts w:cs="Calibri"/>
              </w:rPr>
              <w:t>CDIP/3/5</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CDIP/10/5</w:t>
            </w:r>
            <w:r w:rsidRPr="008C6A35">
              <w:rPr>
                <w:rFonts w:cs="Calibri"/>
                <w:rtl/>
              </w:rPr>
              <w:t xml:space="preserve"> و</w:t>
            </w:r>
            <w:r w:rsidRPr="008C6A35">
              <w:rPr>
                <w:rFonts w:cs="Calibri"/>
              </w:rPr>
              <w:t>CDIP/10/6</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CDIP/12/3</w:t>
            </w:r>
            <w:r w:rsidRPr="008C6A35">
              <w:rPr>
                <w:rFonts w:cs="Calibri"/>
                <w:rtl/>
              </w:rPr>
              <w:t xml:space="preserve"> و</w:t>
            </w:r>
            <w:r w:rsidRPr="008C6A35">
              <w:rPr>
                <w:rFonts w:cs="Calibri"/>
              </w:rPr>
              <w:t>CDIP/13/4</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CDIP/14/6</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CDIP/16/3</w:t>
            </w:r>
            <w:r w:rsidRPr="008C6A35">
              <w:rPr>
                <w:rFonts w:cs="Calibri"/>
                <w:rtl/>
              </w:rPr>
              <w:t xml:space="preserve"> و</w:t>
            </w:r>
            <w:r w:rsidRPr="008C6A35">
              <w:rPr>
                <w:rFonts w:cs="Calibri"/>
              </w:rPr>
              <w:t>CDIP/17/4</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CDIP/19/5</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CDIP/21/13</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cs/>
              </w:rPr>
              <w:t>‎</w:t>
            </w:r>
            <w:r w:rsidRPr="008C6A35">
              <w:rPr>
                <w:rFonts w:cs="Calibri"/>
                <w:rtl/>
              </w:rPr>
              <w:t>.</w:t>
            </w:r>
          </w:p>
          <w:p w14:paraId="4BB7099F" w14:textId="7821D468" w:rsidR="00D25CA6" w:rsidRPr="008C6A35" w:rsidRDefault="00D25CA6" w:rsidP="00E55054">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193" w:history="1">
              <w:r w:rsidRPr="008C6A35">
                <w:rPr>
                  <w:rStyle w:val="Hyperlink"/>
                  <w:rFonts w:cs="Calibri"/>
                </w:rPr>
                <w:t>WO/PBC/35/3 REV.</w:t>
              </w:r>
            </w:hyperlink>
            <w:r w:rsidRPr="008C6A35">
              <w:rPr>
                <w:rFonts w:cs="Calibri"/>
                <w:rtl/>
              </w:rPr>
              <w:t>).</w:t>
            </w:r>
          </w:p>
        </w:tc>
      </w:tr>
    </w:tbl>
    <w:p w14:paraId="14D15DE5" w14:textId="77777777" w:rsidR="00C1416D" w:rsidRPr="008C6A35" w:rsidRDefault="00C1416D" w:rsidP="00E144D0">
      <w:pPr>
        <w:rPr>
          <w:rFonts w:cs="Calibri"/>
        </w:rPr>
      </w:pPr>
    </w:p>
    <w:p w14:paraId="3F0BDE74" w14:textId="68F6D794" w:rsidR="00D25CA6" w:rsidRPr="008C6A35" w:rsidRDefault="00D25CA6" w:rsidP="00E144D0">
      <w:pPr>
        <w:rPr>
          <w:rFonts w:cs="Calibri"/>
        </w:rPr>
      </w:pPr>
    </w:p>
    <w:p w14:paraId="60B930B1" w14:textId="62CBF07B" w:rsidR="00FD6D5C" w:rsidRPr="008C6A35" w:rsidRDefault="00FD6D5C" w:rsidP="00E144D0">
      <w:pPr>
        <w:rPr>
          <w:rFonts w:cs="Calibri"/>
        </w:rPr>
      </w:pPr>
    </w:p>
    <w:p w14:paraId="44D5955F" w14:textId="3DFCEB30" w:rsidR="008C6A35" w:rsidRDefault="008C6A35">
      <w:pPr>
        <w:bidi w:val="0"/>
        <w:rPr>
          <w:rFonts w:cs="Calibri"/>
          <w:rtl/>
        </w:rPr>
      </w:pPr>
      <w:r>
        <w:rPr>
          <w:rFonts w:cs="Calibr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20"/>
      </w:tblPr>
      <w:tblGrid>
        <w:gridCol w:w="2536"/>
        <w:gridCol w:w="6999"/>
      </w:tblGrid>
      <w:tr w:rsidR="00A4435D" w:rsidRPr="008C6A35" w14:paraId="5421EEA5" w14:textId="77777777" w:rsidTr="00CC033B">
        <w:trPr>
          <w:tblHeader/>
        </w:trPr>
        <w:tc>
          <w:tcPr>
            <w:tcW w:w="9535" w:type="dxa"/>
            <w:gridSpan w:val="2"/>
            <w:shd w:val="clear" w:color="auto" w:fill="BFBFBF" w:themeFill="background1" w:themeFillShade="BF"/>
          </w:tcPr>
          <w:p w14:paraId="4561CDD3" w14:textId="77777777" w:rsidR="00A4435D" w:rsidRPr="008C6A35" w:rsidRDefault="00A4435D" w:rsidP="00873B10">
            <w:pPr>
              <w:spacing w:before="240" w:after="120"/>
              <w:jc w:val="center"/>
              <w:rPr>
                <w:rFonts w:cs="Calibri"/>
                <w:b/>
                <w:bCs/>
                <w:i/>
                <w:iCs/>
                <w:rtl/>
              </w:rPr>
            </w:pPr>
            <w:r w:rsidRPr="008C6A35">
              <w:rPr>
                <w:rFonts w:cs="Calibri"/>
                <w:b/>
                <w:bCs/>
                <w:i/>
                <w:iCs/>
                <w:rtl/>
              </w:rPr>
              <w:lastRenderedPageBreak/>
              <w:t>التوصية 20</w:t>
            </w:r>
          </w:p>
        </w:tc>
      </w:tr>
      <w:tr w:rsidR="00A4435D" w:rsidRPr="008C6A35" w14:paraId="385376F6" w14:textId="77777777" w:rsidTr="00CC033B">
        <w:tc>
          <w:tcPr>
            <w:tcW w:w="9535" w:type="dxa"/>
            <w:gridSpan w:val="2"/>
            <w:shd w:val="clear" w:color="auto" w:fill="68E089"/>
          </w:tcPr>
          <w:p w14:paraId="34CD055C" w14:textId="77777777" w:rsidR="00A4435D" w:rsidRPr="008C6A35" w:rsidRDefault="00A4435D" w:rsidP="00873B10">
            <w:pPr>
              <w:spacing w:before="240" w:after="120"/>
              <w:rPr>
                <w:rFonts w:cs="Calibri"/>
                <w:rtl/>
              </w:rPr>
            </w:pPr>
            <w:r w:rsidRPr="008C6A35">
              <w:rPr>
                <w:rFonts w:cs="Calibri"/>
                <w:rtl/>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يمكن أن تساعد الدول الأعضاء المهتمة بالموضوع على تحديد المواد التي آلت إلى الملك العام وفقاً لأنظمتها القانونية.</w:t>
            </w:r>
          </w:p>
        </w:tc>
      </w:tr>
      <w:tr w:rsidR="00A4435D" w:rsidRPr="008C6A35" w14:paraId="10972049" w14:textId="77777777" w:rsidTr="00CC033B">
        <w:tc>
          <w:tcPr>
            <w:tcW w:w="2536" w:type="dxa"/>
          </w:tcPr>
          <w:p w14:paraId="75077B5A" w14:textId="77777777" w:rsidR="00A4435D" w:rsidRPr="008C6A35" w:rsidRDefault="00A4435D" w:rsidP="00873B10">
            <w:pPr>
              <w:spacing w:before="240" w:after="120"/>
              <w:rPr>
                <w:rFonts w:cs="Calibri"/>
                <w:rtl/>
              </w:rPr>
            </w:pPr>
            <w:r w:rsidRPr="008C6A35">
              <w:rPr>
                <w:rFonts w:cs="Calibri"/>
                <w:rtl/>
              </w:rPr>
              <w:t>قطاع الويبو ذو الصلة</w:t>
            </w:r>
          </w:p>
        </w:tc>
        <w:tc>
          <w:tcPr>
            <w:tcW w:w="6999" w:type="dxa"/>
          </w:tcPr>
          <w:p w14:paraId="3B14308B" w14:textId="77777777" w:rsidR="00A4435D" w:rsidRPr="008C6A35" w:rsidRDefault="00A4435D" w:rsidP="00873B10">
            <w:pPr>
              <w:spacing w:before="240" w:after="120"/>
              <w:rPr>
                <w:rFonts w:cs="Calibri"/>
                <w:rtl/>
              </w:rPr>
            </w:pPr>
            <w:r w:rsidRPr="008C6A35">
              <w:rPr>
                <w:rFonts w:cs="Calibri"/>
                <w:rtl/>
              </w:rPr>
              <w:t xml:space="preserve"> العلامات والتصاميم؛ والبراءات والتكنولوجيا؛ وحق المؤلف والصناعات الإبداعية؛ والتنمية الإقليمية والوطنية؛ والتحديات والشراكات العالمية؛ والأنظمة الإيكولوجية للملكية الفكرية والابتكار</w:t>
            </w:r>
          </w:p>
        </w:tc>
      </w:tr>
      <w:tr w:rsidR="00A4435D" w:rsidRPr="008C6A35" w14:paraId="1776288E" w14:textId="77777777" w:rsidTr="00CC033B">
        <w:tc>
          <w:tcPr>
            <w:tcW w:w="2536" w:type="dxa"/>
          </w:tcPr>
          <w:p w14:paraId="10BE578E" w14:textId="44DE92CA" w:rsidR="00A4435D" w:rsidRPr="008C6A35" w:rsidRDefault="00A4435D" w:rsidP="00873B10">
            <w:pPr>
              <w:spacing w:before="240" w:after="120"/>
              <w:rPr>
                <w:rFonts w:cs="Calibri"/>
                <w:rtl/>
              </w:rPr>
            </w:pPr>
            <w:r w:rsidRPr="008C6A35">
              <w:rPr>
                <w:rFonts w:cs="Calibri"/>
                <w:rtl/>
              </w:rPr>
              <w:t xml:space="preserve">مرتبطة </w:t>
            </w:r>
            <w:hyperlink r:id="rId194" w:history="1">
              <w:r w:rsidRPr="008C6A35">
                <w:rPr>
                  <w:rStyle w:val="Hyperlink"/>
                  <w:rFonts w:cs="Calibri"/>
                  <w:rtl/>
                </w:rPr>
                <w:t>بالنتيجة (النتائج) المتوقعة</w:t>
              </w:r>
            </w:hyperlink>
          </w:p>
        </w:tc>
        <w:tc>
          <w:tcPr>
            <w:tcW w:w="6999" w:type="dxa"/>
          </w:tcPr>
          <w:p w14:paraId="71319D8D" w14:textId="77777777" w:rsidR="00A4435D" w:rsidRPr="008C6A35" w:rsidRDefault="00A4435D" w:rsidP="00873B10">
            <w:pPr>
              <w:spacing w:before="240" w:after="120"/>
              <w:rPr>
                <w:rFonts w:cs="Calibri"/>
                <w:rtl/>
              </w:rPr>
            </w:pPr>
            <w:r w:rsidRPr="008C6A35">
              <w:rPr>
                <w:rFonts w:cs="Calibri"/>
                <w:rtl/>
              </w:rPr>
              <w:t>1.3؛ 2.4.</w:t>
            </w:r>
          </w:p>
        </w:tc>
      </w:tr>
      <w:tr w:rsidR="00A4435D" w:rsidRPr="008C6A35" w14:paraId="3A913671" w14:textId="77777777" w:rsidTr="00CC033B">
        <w:tc>
          <w:tcPr>
            <w:tcW w:w="2536" w:type="dxa"/>
          </w:tcPr>
          <w:p w14:paraId="2AFE8CA7" w14:textId="77777777" w:rsidR="00A4435D" w:rsidRPr="008C6A35" w:rsidRDefault="00A4435D" w:rsidP="00873B10">
            <w:pPr>
              <w:spacing w:before="240" w:after="120"/>
              <w:rPr>
                <w:rFonts w:cs="Calibri"/>
                <w:rtl/>
              </w:rPr>
            </w:pPr>
            <w:r w:rsidRPr="008C6A35">
              <w:rPr>
                <w:rFonts w:cs="Calibri"/>
                <w:rtl/>
              </w:rPr>
              <w:t xml:space="preserve"> التنفيذ</w:t>
            </w:r>
          </w:p>
        </w:tc>
        <w:tc>
          <w:tcPr>
            <w:tcW w:w="6999" w:type="dxa"/>
          </w:tcPr>
          <w:p w14:paraId="0266BDEF" w14:textId="1E8B80DE" w:rsidR="00A4435D" w:rsidRPr="008C6A35" w:rsidRDefault="00A4435D" w:rsidP="00873B10">
            <w:pPr>
              <w:spacing w:before="240" w:after="120"/>
              <w:rPr>
                <w:rFonts w:cs="Calibri"/>
                <w:rtl/>
              </w:rPr>
            </w:pPr>
            <w:r w:rsidRPr="008C6A35">
              <w:rPr>
                <w:rFonts w:cs="Calibri"/>
                <w:rtl/>
              </w:rPr>
              <w:t xml:space="preserve"> هذه التوصية قيد التنفيذ منذ عام 2010.</w:t>
            </w:r>
            <w:r w:rsidR="00250F53" w:rsidRPr="008C6A35">
              <w:rPr>
                <w:rFonts w:cs="Calibri"/>
                <w:rtl/>
              </w:rPr>
              <w:t xml:space="preserve"> </w:t>
            </w:r>
            <w:r w:rsidRPr="008C6A35">
              <w:rPr>
                <w:rFonts w:cs="Calibri"/>
                <w:rtl/>
              </w:rPr>
              <w:t>وقد نوقشت في الدورة الثانية للجنة (</w:t>
            </w:r>
            <w:r w:rsidRPr="008C6A35">
              <w:rPr>
                <w:rFonts w:cs="Calibri"/>
              </w:rPr>
              <w:t>CDIP/2/4</w:t>
            </w:r>
            <w:r w:rsidRPr="008C6A35">
              <w:rPr>
                <w:rFonts w:cs="Calibri"/>
                <w:rtl/>
              </w:rPr>
              <w:t xml:space="preserve">) وعولجت من خلال الأنشطة المتفق عليها خلال الدورة الثالثة للجنة، على النحو المبين في الوثيقة </w:t>
            </w:r>
            <w:r w:rsidRPr="008C6A35">
              <w:rPr>
                <w:rFonts w:cs="Calibri"/>
              </w:rPr>
              <w:t>CDIP/4/3 Rev.</w:t>
            </w:r>
          </w:p>
        </w:tc>
      </w:tr>
      <w:tr w:rsidR="00A4435D" w:rsidRPr="008C6A35" w14:paraId="5C2A560E" w14:textId="77777777" w:rsidTr="00CC033B">
        <w:tc>
          <w:tcPr>
            <w:tcW w:w="2536" w:type="dxa"/>
          </w:tcPr>
          <w:p w14:paraId="6FE264DE" w14:textId="29B236B6" w:rsidR="00A4435D" w:rsidRPr="008C6A35" w:rsidRDefault="00965F98" w:rsidP="00873B10">
            <w:pPr>
              <w:spacing w:before="240" w:after="120"/>
              <w:rPr>
                <w:rFonts w:cs="Calibri"/>
                <w:rtl/>
              </w:rPr>
            </w:pPr>
            <w:hyperlink r:id="rId195" w:history="1">
              <w:r w:rsidR="00A4435D" w:rsidRPr="008C6A35">
                <w:rPr>
                  <w:rStyle w:val="Hyperlink"/>
                  <w:rFonts w:cs="Calibri"/>
                  <w:rtl/>
                </w:rPr>
                <w:t>مشاريع أجندة التنمية</w:t>
              </w:r>
            </w:hyperlink>
            <w:r w:rsidR="00A4435D" w:rsidRPr="008C6A35">
              <w:rPr>
                <w:rFonts w:cs="Calibri"/>
                <w:rtl/>
              </w:rPr>
              <w:t xml:space="preserve"> ذات الصلة</w:t>
            </w:r>
          </w:p>
        </w:tc>
        <w:tc>
          <w:tcPr>
            <w:tcW w:w="6999" w:type="dxa"/>
          </w:tcPr>
          <w:p w14:paraId="5B4484FE" w14:textId="1AFF7CD1" w:rsidR="00A4435D" w:rsidRPr="008C6A35" w:rsidRDefault="00A4435D" w:rsidP="00873B10">
            <w:pPr>
              <w:spacing w:before="240" w:after="120"/>
              <w:rPr>
                <w:rFonts w:cs="Calibri"/>
                <w:rtl/>
              </w:rPr>
            </w:pPr>
            <w:r w:rsidRPr="008C6A35">
              <w:rPr>
                <w:rFonts w:cs="Calibri"/>
                <w:rtl/>
              </w:rPr>
              <w:t xml:space="preserve">نفذت هذه التوصية من خلال مشاريع أجندة التنمية </w:t>
            </w:r>
            <w:r w:rsidRPr="008C6A35">
              <w:rPr>
                <w:rFonts w:cs="Calibri"/>
                <w:b/>
                <w:bCs/>
                <w:rtl/>
              </w:rPr>
              <w:t>المكتملة</w:t>
            </w:r>
            <w:r w:rsidRPr="008C6A35">
              <w:rPr>
                <w:rFonts w:cs="Calibri"/>
                <w:rtl/>
              </w:rPr>
              <w:t xml:space="preserve"> و</w:t>
            </w:r>
            <w:r w:rsidRPr="008C6A35">
              <w:rPr>
                <w:rFonts w:cs="Calibri"/>
                <w:b/>
                <w:bCs/>
                <w:rtl/>
              </w:rPr>
              <w:t>المعممة</w:t>
            </w:r>
            <w:r w:rsidRPr="008C6A35">
              <w:rPr>
                <w:rFonts w:cs="Calibri"/>
                <w:rtl/>
              </w:rPr>
              <w:t xml:space="preserve"> التالية: </w:t>
            </w:r>
            <w:r w:rsidRPr="008C6A35">
              <w:rPr>
                <w:rFonts w:cs="Calibri"/>
              </w:rPr>
              <w:t>CDIP/6/REF/CDIP/4/3 Rev. 2</w:t>
            </w:r>
            <w:r w:rsidRPr="008C6A35">
              <w:rPr>
                <w:rFonts w:cs="Calibri"/>
                <w:rtl/>
              </w:rPr>
              <w:t>، و.</w:t>
            </w:r>
            <w:r w:rsidRPr="008C6A35">
              <w:rPr>
                <w:rFonts w:cs="Calibri"/>
              </w:rPr>
              <w:t>CDIP/7/5 Rev</w:t>
            </w:r>
            <w:r w:rsidRPr="008C6A35">
              <w:rPr>
                <w:rFonts w:cs="Calibri"/>
                <w:rtl/>
              </w:rPr>
              <w:t>، و</w:t>
            </w:r>
            <w:r w:rsidRPr="008C6A35">
              <w:rPr>
                <w:rFonts w:cs="Calibri"/>
              </w:rPr>
              <w:t>CDIP/16/4 Rev</w:t>
            </w:r>
            <w:r w:rsidRPr="008C6A35">
              <w:rPr>
                <w:rFonts w:cs="Calibri"/>
                <w:cs/>
              </w:rPr>
              <w:t>‎</w:t>
            </w:r>
            <w:r w:rsidRPr="008C6A35">
              <w:rPr>
                <w:rFonts w:cs="Calibri"/>
                <w:rtl/>
              </w:rPr>
              <w:t>.</w:t>
            </w:r>
          </w:p>
          <w:p w14:paraId="4951A4C1" w14:textId="7BC4A18D" w:rsidR="008A24D5" w:rsidRPr="008C6A35" w:rsidRDefault="00A4435D" w:rsidP="00873B10">
            <w:pPr>
              <w:spacing w:before="240" w:after="120"/>
              <w:rPr>
                <w:rFonts w:cs="Calibri"/>
                <w:rtl/>
              </w:rPr>
            </w:pPr>
            <w:r w:rsidRPr="008C6A35">
              <w:rPr>
                <w:rFonts w:cs="Calibri"/>
                <w:rtl/>
              </w:rPr>
              <w:t xml:space="preserve">وبالإضافة إلى ذلك، يعالج هذه التوصية مشروع أجندة التنمية </w:t>
            </w:r>
            <w:r w:rsidRPr="008C6A35">
              <w:rPr>
                <w:rFonts w:cs="Calibri"/>
                <w:b/>
                <w:bCs/>
                <w:rtl/>
              </w:rPr>
              <w:t>الجارية</w:t>
            </w:r>
            <w:r w:rsidRPr="008C6A35">
              <w:rPr>
                <w:rFonts w:cs="Calibri"/>
                <w:rtl/>
              </w:rPr>
              <w:t xml:space="preserve"> بشأن </w:t>
            </w:r>
            <w:r w:rsidRPr="008C6A35">
              <w:rPr>
                <w:rFonts w:cs="Calibri"/>
                <w:i/>
                <w:iCs/>
                <w:rtl/>
              </w:rPr>
              <w:t>تحديد الاختراعات واستخدامها في الملك العام</w:t>
            </w:r>
            <w:r w:rsidRPr="008C6A35">
              <w:rPr>
                <w:rFonts w:cs="Calibri"/>
                <w:rtl/>
              </w:rPr>
              <w:t xml:space="preserve"> (</w:t>
            </w:r>
            <w:r w:rsidRPr="008C6A35">
              <w:rPr>
                <w:rFonts w:cs="Calibri"/>
              </w:rPr>
              <w:t>CDIP/27/6</w:t>
            </w:r>
            <w:r w:rsidRPr="008C6A35">
              <w:rPr>
                <w:rFonts w:cs="Calibri"/>
                <w:rtl/>
              </w:rPr>
              <w:t>)</w:t>
            </w:r>
          </w:p>
        </w:tc>
      </w:tr>
      <w:tr w:rsidR="00A4435D" w:rsidRPr="008C6A35" w14:paraId="340B9819" w14:textId="77777777" w:rsidTr="00CC033B">
        <w:tc>
          <w:tcPr>
            <w:tcW w:w="2536" w:type="dxa"/>
          </w:tcPr>
          <w:p w14:paraId="5F343E09" w14:textId="77777777" w:rsidR="00A4435D" w:rsidRPr="008C6A35" w:rsidRDefault="00A4435D" w:rsidP="00873B10">
            <w:pPr>
              <w:spacing w:before="240" w:after="120"/>
              <w:rPr>
                <w:rFonts w:cs="Calibri"/>
                <w:rtl/>
              </w:rPr>
            </w:pPr>
            <w:r w:rsidRPr="008C6A35">
              <w:rPr>
                <w:rFonts w:cs="Calibri"/>
                <w:rtl/>
              </w:rPr>
              <w:t>أبرز النقاط</w:t>
            </w:r>
          </w:p>
        </w:tc>
        <w:tc>
          <w:tcPr>
            <w:tcW w:w="6999" w:type="dxa"/>
          </w:tcPr>
          <w:p w14:paraId="1AFF3264" w14:textId="6439373A" w:rsidR="006D5865" w:rsidRPr="008C6A35" w:rsidRDefault="006D5865" w:rsidP="00873B10">
            <w:pPr>
              <w:pStyle w:val="ListParagraph"/>
              <w:numPr>
                <w:ilvl w:val="0"/>
                <w:numId w:val="17"/>
              </w:numPr>
              <w:spacing w:before="240" w:after="120"/>
              <w:contextualSpacing w:val="0"/>
              <w:rPr>
                <w:rFonts w:cs="Calibri"/>
                <w:rtl/>
              </w:rPr>
            </w:pPr>
            <w:r w:rsidRPr="008C6A35">
              <w:rPr>
                <w:rFonts w:cs="Calibri"/>
                <w:rtl/>
              </w:rPr>
              <w:t xml:space="preserve">بدأ تنفيذ مشروع أجندة التنمية بشأن </w:t>
            </w:r>
            <w:r w:rsidRPr="008C6A35">
              <w:rPr>
                <w:rFonts w:cs="Calibri"/>
                <w:i/>
                <w:iCs/>
                <w:rtl/>
              </w:rPr>
              <w:t xml:space="preserve">تحديد الاختراعات واستخدامها في الملك العام </w:t>
            </w:r>
            <w:r w:rsidRPr="008C6A35">
              <w:rPr>
                <w:rFonts w:cs="Calibri"/>
                <w:rtl/>
              </w:rPr>
              <w:t>في 2022.</w:t>
            </w:r>
          </w:p>
          <w:p w14:paraId="3B2DC2C7" w14:textId="34E9AA1A" w:rsidR="00996991" w:rsidRPr="008C6A35" w:rsidRDefault="006D5865" w:rsidP="00873B10">
            <w:pPr>
              <w:pStyle w:val="ListParagraph"/>
              <w:numPr>
                <w:ilvl w:val="0"/>
                <w:numId w:val="17"/>
              </w:numPr>
              <w:spacing w:before="240" w:after="120"/>
              <w:contextualSpacing w:val="0"/>
              <w:rPr>
                <w:rFonts w:cs="Calibri"/>
                <w:color w:val="000000" w:themeColor="text1"/>
                <w:rtl/>
              </w:rPr>
            </w:pPr>
            <w:r w:rsidRPr="008C6A35">
              <w:rPr>
                <w:rFonts w:cs="Calibri"/>
                <w:rtl/>
              </w:rPr>
              <w:t xml:space="preserve">استمرت </w:t>
            </w:r>
            <w:hyperlink r:id="rId196" w:anchor="tab1/en/index.html" w:history="1">
              <w:r w:rsidRPr="008C6A35">
                <w:rPr>
                  <w:rStyle w:val="Hyperlink"/>
                  <w:rFonts w:cs="Calibri"/>
                  <w:rtl/>
                </w:rPr>
                <w:t>بوابة سجلات البراءات</w:t>
              </w:r>
            </w:hyperlink>
            <w:r w:rsidRPr="008C6A35">
              <w:rPr>
                <w:rFonts w:cs="Calibri"/>
                <w:rtl/>
              </w:rPr>
              <w:t xml:space="preserve"> في تسهيل النفاذ إلى سجلات وجرائد البراءات والمعلومات ذات الصلة بالوضع القانوني في أكثر من 200 ولاية قضائية ومجموعات معلومات خاصة بالبراءات على </w:t>
            </w:r>
            <w:r w:rsidRPr="008C6A35">
              <w:rPr>
                <w:rFonts w:cs="Calibri"/>
                <w:color w:val="000000" w:themeColor="text1"/>
                <w:rtl/>
              </w:rPr>
              <w:t>مستوى العالم.</w:t>
            </w:r>
          </w:p>
          <w:p w14:paraId="7F888963" w14:textId="3CD87395" w:rsidR="009B7A55" w:rsidRPr="008C6A35" w:rsidRDefault="009D4A2A" w:rsidP="00873B10">
            <w:pPr>
              <w:pStyle w:val="ListParagraph"/>
              <w:numPr>
                <w:ilvl w:val="0"/>
                <w:numId w:val="17"/>
              </w:numPr>
              <w:spacing w:before="240" w:after="120"/>
              <w:contextualSpacing w:val="0"/>
              <w:rPr>
                <w:rFonts w:cs="Calibri"/>
                <w:color w:val="000000" w:themeColor="text1"/>
                <w:rtl/>
              </w:rPr>
            </w:pPr>
            <w:r w:rsidRPr="008C6A35">
              <w:rPr>
                <w:rFonts w:cs="Calibri"/>
                <w:color w:val="000000" w:themeColor="text1"/>
                <w:rtl/>
              </w:rPr>
              <w:t xml:space="preserve">وضِعَت دراستان وسبع دراسات إفرادية ومذكرة اقتصاد إبداعي في سياق المشروع بشأن </w:t>
            </w:r>
            <w:r w:rsidRPr="008C6A35">
              <w:rPr>
                <w:rFonts w:cs="Calibri"/>
                <w:i/>
                <w:iCs/>
                <w:color w:val="000000" w:themeColor="text1"/>
                <w:rtl/>
              </w:rPr>
              <w:t>حق المؤلف وتوزيع المحتوى في المحيط الرقمي</w:t>
            </w:r>
            <w:r w:rsidRPr="008C6A35">
              <w:rPr>
                <w:rFonts w:cs="Calibri"/>
                <w:color w:val="000000" w:themeColor="text1"/>
                <w:rtl/>
              </w:rPr>
              <w:t>، والذي اختُتم في عام 2023</w:t>
            </w:r>
            <w:r w:rsidRPr="008C6A35">
              <w:rPr>
                <w:rStyle w:val="normaltextrun"/>
                <w:rFonts w:cs="Calibri"/>
                <w:color w:val="000000" w:themeColor="text1"/>
                <w:rtl/>
              </w:rPr>
              <w:t>.</w:t>
            </w:r>
          </w:p>
        </w:tc>
      </w:tr>
      <w:tr w:rsidR="00A4435D" w:rsidRPr="008C6A35" w14:paraId="2965D6E9" w14:textId="77777777" w:rsidTr="00CC033B">
        <w:tc>
          <w:tcPr>
            <w:tcW w:w="2536" w:type="dxa"/>
          </w:tcPr>
          <w:p w14:paraId="3BD6B7BF" w14:textId="77777777" w:rsidR="00A4435D" w:rsidRPr="008C6A35" w:rsidRDefault="00A4435D" w:rsidP="00873B10">
            <w:pPr>
              <w:spacing w:before="240" w:after="120"/>
              <w:rPr>
                <w:rFonts w:cs="Calibri"/>
                <w:rtl/>
              </w:rPr>
            </w:pPr>
            <w:r w:rsidRPr="008C6A35">
              <w:rPr>
                <w:rFonts w:cs="Calibri"/>
                <w:rtl/>
              </w:rPr>
              <w:t>الأنشطة/الإنجازات</w:t>
            </w:r>
          </w:p>
        </w:tc>
        <w:tc>
          <w:tcPr>
            <w:tcW w:w="6999" w:type="dxa"/>
          </w:tcPr>
          <w:p w14:paraId="3753EADC" w14:textId="4AF7831E" w:rsidR="00A4435D" w:rsidRPr="008C6A35" w:rsidRDefault="00A4435D" w:rsidP="00873B10">
            <w:pPr>
              <w:spacing w:before="240" w:after="120"/>
              <w:rPr>
                <w:rFonts w:cs="Calibri"/>
                <w:bCs/>
                <w:rtl/>
              </w:rPr>
            </w:pPr>
            <w:r w:rsidRPr="008C6A35">
              <w:rPr>
                <w:rFonts w:cs="Calibri"/>
                <w:rtl/>
              </w:rPr>
              <w:t>للاطلاع على الأنشطة و/أو الإنجاز المتصل بتنفيذ هذه التوصية، يُرجى الرجوع إلى التوصية 16.</w:t>
            </w:r>
            <w:r w:rsidR="00250F53" w:rsidRPr="008C6A35">
              <w:rPr>
                <w:rFonts w:cs="Calibri"/>
                <w:rtl/>
              </w:rPr>
              <w:t xml:space="preserve"> </w:t>
            </w:r>
          </w:p>
        </w:tc>
      </w:tr>
      <w:tr w:rsidR="00A4435D" w:rsidRPr="008C6A35" w14:paraId="1CECFB66" w14:textId="77777777" w:rsidTr="00CC033B">
        <w:tc>
          <w:tcPr>
            <w:tcW w:w="2536" w:type="dxa"/>
          </w:tcPr>
          <w:p w14:paraId="42F26C15" w14:textId="77777777" w:rsidR="00A4435D" w:rsidRPr="008C6A35" w:rsidRDefault="00A4435D" w:rsidP="00873B10">
            <w:pPr>
              <w:spacing w:before="240" w:after="120"/>
              <w:rPr>
                <w:rFonts w:cs="Calibri"/>
                <w:rtl/>
              </w:rPr>
            </w:pPr>
            <w:r w:rsidRPr="008C6A35">
              <w:rPr>
                <w:rFonts w:cs="Calibri"/>
                <w:rtl/>
              </w:rPr>
              <w:t>تقارير/وثائق أخرى ذات صلة</w:t>
            </w:r>
          </w:p>
        </w:tc>
        <w:tc>
          <w:tcPr>
            <w:tcW w:w="6999" w:type="dxa"/>
          </w:tcPr>
          <w:p w14:paraId="69292763" w14:textId="0EF985D9" w:rsidR="00A4435D" w:rsidRPr="008C6A35" w:rsidRDefault="00A4435D" w:rsidP="00873B10">
            <w:pPr>
              <w:spacing w:before="240" w:after="120"/>
              <w:rPr>
                <w:rFonts w:cs="Calibri"/>
                <w:rtl/>
              </w:rPr>
            </w:pPr>
            <w:r w:rsidRPr="008C6A35">
              <w:rPr>
                <w:rFonts w:cs="Calibri"/>
                <w:rtl/>
              </w:rPr>
              <w:t xml:space="preserve">التقارير والوثائق التي نظرت فيها اللجنة: </w:t>
            </w:r>
            <w:r w:rsidRPr="008C6A35">
              <w:rPr>
                <w:rFonts w:cs="Calibri"/>
              </w:rPr>
              <w:t>CDIP/1/3</w:t>
            </w:r>
            <w:r w:rsidRPr="008C6A35">
              <w:rPr>
                <w:rFonts w:cs="Calibri"/>
                <w:rtl/>
              </w:rPr>
              <w:t xml:space="preserve"> و</w:t>
            </w:r>
            <w:r w:rsidRPr="008C6A35">
              <w:rPr>
                <w:rFonts w:cs="Calibri"/>
              </w:rPr>
              <w:t>CDIP/3/3</w:t>
            </w:r>
            <w:r w:rsidRPr="008C6A35">
              <w:rPr>
                <w:rFonts w:cs="Calibri"/>
                <w:rtl/>
              </w:rPr>
              <w:t xml:space="preserve"> و</w:t>
            </w:r>
            <w:r w:rsidRPr="008C6A35">
              <w:rPr>
                <w:rFonts w:cs="Calibri"/>
              </w:rPr>
              <w:t>CDIP/3/4</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CDIP/9/7</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CDIP/13/7</w:t>
            </w:r>
            <w:r w:rsidRPr="008C6A35">
              <w:rPr>
                <w:rFonts w:cs="Calibri"/>
                <w:rtl/>
              </w:rPr>
              <w:t xml:space="preserve"> و</w:t>
            </w:r>
            <w:r w:rsidRPr="008C6A35">
              <w:rPr>
                <w:rFonts w:cs="Calibri"/>
              </w:rPr>
              <w:t>CDIP/16/4 Rev.</w:t>
            </w:r>
            <w:r w:rsidRPr="008C6A35">
              <w:rPr>
                <w:rFonts w:cs="Calibri"/>
                <w:cs/>
              </w:rPr>
              <w:t>‎</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CDIP/21/2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6AD8DEEC" w14:textId="032F73F3" w:rsidR="00A4435D" w:rsidRPr="008C6A35" w:rsidRDefault="00A4435D" w:rsidP="00873B10">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197" w:history="1">
              <w:r w:rsidRPr="008C6A35">
                <w:rPr>
                  <w:rStyle w:val="Hyperlink"/>
                  <w:rFonts w:cs="Calibri"/>
                </w:rPr>
                <w:t>WO/PBC/35/3 REV.</w:t>
              </w:r>
            </w:hyperlink>
            <w:r w:rsidRPr="008C6A35">
              <w:rPr>
                <w:rFonts w:cs="Calibri"/>
                <w:rtl/>
              </w:rPr>
              <w:t>).</w:t>
            </w:r>
          </w:p>
        </w:tc>
      </w:tr>
    </w:tbl>
    <w:p w14:paraId="4A752EAD" w14:textId="77777777" w:rsidR="00CB2475" w:rsidRPr="008C6A35" w:rsidRDefault="00CB2475" w:rsidP="00E144D0">
      <w:pPr>
        <w:rPr>
          <w:rFonts w:cs="Calibri"/>
        </w:rPr>
      </w:pPr>
    </w:p>
    <w:p w14:paraId="0C8C8CA6" w14:textId="414B304C" w:rsidR="008C6A35" w:rsidRDefault="008C6A35">
      <w:pPr>
        <w:bidi w:val="0"/>
        <w:rPr>
          <w:rFonts w:cs="Calibri"/>
          <w:rtl/>
        </w:rPr>
      </w:pPr>
      <w:r>
        <w:rPr>
          <w:rFonts w:cs="Calibr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22"/>
      </w:tblPr>
      <w:tblGrid>
        <w:gridCol w:w="2507"/>
        <w:gridCol w:w="7028"/>
      </w:tblGrid>
      <w:tr w:rsidR="00285435" w:rsidRPr="008C6A35" w14:paraId="351A59CB" w14:textId="77777777" w:rsidTr="00CB2475">
        <w:trPr>
          <w:tblHeader/>
        </w:trPr>
        <w:tc>
          <w:tcPr>
            <w:tcW w:w="9535" w:type="dxa"/>
            <w:gridSpan w:val="2"/>
            <w:shd w:val="clear" w:color="auto" w:fill="BFBFBF" w:themeFill="background1" w:themeFillShade="BF"/>
          </w:tcPr>
          <w:p w14:paraId="2918BD13" w14:textId="77777777" w:rsidR="00285435" w:rsidRPr="008C6A35" w:rsidRDefault="00285435" w:rsidP="00872AEC">
            <w:pPr>
              <w:spacing w:before="240" w:after="120"/>
              <w:jc w:val="center"/>
              <w:rPr>
                <w:rFonts w:cs="Calibri"/>
                <w:b/>
                <w:bCs/>
                <w:i/>
                <w:iCs/>
                <w:rtl/>
              </w:rPr>
            </w:pPr>
            <w:r w:rsidRPr="008C6A35">
              <w:rPr>
                <w:rFonts w:cs="Calibri"/>
                <w:b/>
                <w:bCs/>
                <w:i/>
                <w:iCs/>
                <w:rtl/>
              </w:rPr>
              <w:lastRenderedPageBreak/>
              <w:t>التوصية 22</w:t>
            </w:r>
          </w:p>
        </w:tc>
      </w:tr>
      <w:tr w:rsidR="00285435" w:rsidRPr="008C6A35" w14:paraId="2737510A" w14:textId="77777777" w:rsidTr="00CB2475">
        <w:tc>
          <w:tcPr>
            <w:tcW w:w="9535" w:type="dxa"/>
            <w:gridSpan w:val="2"/>
            <w:shd w:val="clear" w:color="auto" w:fill="68E089"/>
          </w:tcPr>
          <w:p w14:paraId="4EF39D0F" w14:textId="77777777" w:rsidR="00285435" w:rsidRPr="008C6A35" w:rsidRDefault="00285435" w:rsidP="00872AEC">
            <w:pPr>
              <w:spacing w:before="240" w:after="120"/>
              <w:rPr>
                <w:rFonts w:cs="Calibri"/>
                <w:rtl/>
              </w:rPr>
            </w:pPr>
            <w:r w:rsidRPr="008C6A35">
              <w:rPr>
                <w:rFonts w:cs="Calibri"/>
                <w:rtl/>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14:paraId="72DD19E5" w14:textId="15908ABC" w:rsidR="00285435" w:rsidRPr="008C6A35" w:rsidRDefault="00285435" w:rsidP="00872AEC">
            <w:pPr>
              <w:spacing w:before="240" w:after="120"/>
              <w:rPr>
                <w:rFonts w:cs="Calibri"/>
                <w:rtl/>
              </w:rPr>
            </w:pPr>
            <w:r w:rsidRPr="008C6A35">
              <w:rPr>
                <w:rFonts w:cs="Calibri"/>
                <w:rtl/>
              </w:rPr>
              <w:t>وينبغي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 (أ) الحفاظ على تنفيذ قواعد الملكية الفكرية على المستوى الوطني؛ (ب) وأوجه الربط بين الملكية الفكرية والمنافسة؛ (ج) ونقل التكنولوجيا المرتبطة بالملكية الفكرية؛ (د) وما يمكن توافره من مواطن المرونة والاستثناءات والتقييدات للدول الأعضاء؛ (ﻫ) وإمكانية إضافة أحكام خاصة بالبلدان النامية والبلدان الأقل نمواً.</w:t>
            </w:r>
          </w:p>
        </w:tc>
      </w:tr>
      <w:tr w:rsidR="00285435" w:rsidRPr="008C6A35" w14:paraId="3417AD91" w14:textId="77777777" w:rsidTr="00CB2475">
        <w:tc>
          <w:tcPr>
            <w:tcW w:w="2507" w:type="dxa"/>
          </w:tcPr>
          <w:p w14:paraId="102CC760" w14:textId="77777777" w:rsidR="00285435" w:rsidRPr="008C6A35" w:rsidRDefault="00285435" w:rsidP="00872AEC">
            <w:pPr>
              <w:spacing w:before="240" w:after="120"/>
              <w:rPr>
                <w:rFonts w:cs="Calibri"/>
                <w:rtl/>
              </w:rPr>
            </w:pPr>
            <w:r w:rsidRPr="008C6A35">
              <w:rPr>
                <w:rFonts w:cs="Calibri"/>
                <w:rtl/>
              </w:rPr>
              <w:t>قطاع الويبو ذو الصلة</w:t>
            </w:r>
          </w:p>
        </w:tc>
        <w:tc>
          <w:tcPr>
            <w:tcW w:w="7028" w:type="dxa"/>
          </w:tcPr>
          <w:p w14:paraId="20E96014" w14:textId="65270AE9" w:rsidR="00285435" w:rsidRPr="008C6A35" w:rsidRDefault="00285435" w:rsidP="00872AEC">
            <w:pPr>
              <w:spacing w:before="240" w:after="120"/>
              <w:rPr>
                <w:rFonts w:cs="Calibri"/>
                <w:rtl/>
              </w:rPr>
            </w:pPr>
            <w:r w:rsidRPr="008C6A35">
              <w:rPr>
                <w:rFonts w:cs="Calibri"/>
                <w:rtl/>
              </w:rPr>
              <w:t>البراءات والتكنولوجيا؛ والعلامات والتصاميم؛ والبنية التحتية والمنصات؛ والتحديات والشراكات العالمية؛ والأنظمة الإيكولوجية للملكية الفكرية والابتكار</w:t>
            </w:r>
          </w:p>
        </w:tc>
      </w:tr>
      <w:tr w:rsidR="00285435" w:rsidRPr="008C6A35" w14:paraId="3C99B1E7" w14:textId="77777777" w:rsidTr="00CB2475">
        <w:tc>
          <w:tcPr>
            <w:tcW w:w="2507" w:type="dxa"/>
          </w:tcPr>
          <w:p w14:paraId="0B6A6666" w14:textId="4E7FF636" w:rsidR="00285435" w:rsidRPr="008C6A35" w:rsidRDefault="00285435" w:rsidP="00872AEC">
            <w:pPr>
              <w:spacing w:before="240" w:after="120"/>
              <w:rPr>
                <w:rFonts w:cs="Calibri"/>
                <w:rtl/>
              </w:rPr>
            </w:pPr>
            <w:r w:rsidRPr="008C6A35">
              <w:rPr>
                <w:rFonts w:cs="Calibri"/>
                <w:rtl/>
              </w:rPr>
              <w:t xml:space="preserve">مرتبطة </w:t>
            </w:r>
            <w:hyperlink r:id="rId198" w:history="1">
              <w:r w:rsidRPr="008C6A35">
                <w:rPr>
                  <w:rStyle w:val="Hyperlink"/>
                  <w:rFonts w:cs="Calibri"/>
                  <w:rtl/>
                </w:rPr>
                <w:t>بالنتيجة (النتائج) المتوقعة</w:t>
              </w:r>
            </w:hyperlink>
          </w:p>
        </w:tc>
        <w:tc>
          <w:tcPr>
            <w:tcW w:w="7028" w:type="dxa"/>
          </w:tcPr>
          <w:p w14:paraId="0BE71EEA" w14:textId="77777777" w:rsidR="00285435" w:rsidRPr="008C6A35" w:rsidRDefault="00285435" w:rsidP="00872AEC">
            <w:pPr>
              <w:spacing w:before="240" w:after="120"/>
              <w:rPr>
                <w:rFonts w:cs="Calibri"/>
                <w:rtl/>
              </w:rPr>
            </w:pPr>
            <w:r w:rsidRPr="008C6A35">
              <w:rPr>
                <w:rFonts w:cs="Calibri"/>
                <w:rtl/>
              </w:rPr>
              <w:t>3.1؛ و3.3؛ و4.1.</w:t>
            </w:r>
          </w:p>
        </w:tc>
      </w:tr>
      <w:tr w:rsidR="00285435" w:rsidRPr="008C6A35" w14:paraId="093FC133" w14:textId="77777777" w:rsidTr="00CB2475">
        <w:tc>
          <w:tcPr>
            <w:tcW w:w="2507" w:type="dxa"/>
          </w:tcPr>
          <w:p w14:paraId="6F4ABBEA" w14:textId="77777777" w:rsidR="00285435" w:rsidRPr="008C6A35" w:rsidRDefault="00285435" w:rsidP="00872AEC">
            <w:pPr>
              <w:spacing w:before="240" w:after="120"/>
              <w:rPr>
                <w:rFonts w:cs="Calibri"/>
                <w:rtl/>
              </w:rPr>
            </w:pPr>
            <w:r w:rsidRPr="008C6A35">
              <w:rPr>
                <w:rFonts w:cs="Calibri"/>
                <w:rtl/>
              </w:rPr>
              <w:t xml:space="preserve"> التنفيذ</w:t>
            </w:r>
          </w:p>
        </w:tc>
        <w:tc>
          <w:tcPr>
            <w:tcW w:w="7028" w:type="dxa"/>
          </w:tcPr>
          <w:p w14:paraId="2117E769" w14:textId="25DA8AD3" w:rsidR="00285435" w:rsidRPr="008C6A35" w:rsidRDefault="00285435" w:rsidP="00872AEC">
            <w:pPr>
              <w:spacing w:before="240" w:after="120"/>
              <w:rPr>
                <w:rFonts w:cs="Calibri"/>
                <w:rtl/>
              </w:rPr>
            </w:pPr>
            <w:r w:rsidRPr="008C6A35">
              <w:rPr>
                <w:rFonts w:cs="Calibri"/>
                <w:rtl/>
              </w:rPr>
              <w:t xml:space="preserve">نوقشت هذه التوصية في الدورة الثانية للجنة (الوثيقة </w:t>
            </w:r>
            <w:r w:rsidRPr="008C6A35">
              <w:rPr>
                <w:rFonts w:cs="Calibri"/>
              </w:rPr>
              <w:t>CDIP/2/4</w:t>
            </w:r>
            <w:r w:rsidRPr="008C6A35">
              <w:rPr>
                <w:rFonts w:cs="Calibri"/>
                <w:rtl/>
              </w:rPr>
              <w:t xml:space="preserve">) وعولجت من خلال الأنشطة المتفق عليها خلال الدورة الثالثة للجنة، على النحو المبين في الوثيقة </w:t>
            </w:r>
            <w:r w:rsidRPr="008C6A35">
              <w:rPr>
                <w:rFonts w:cs="Calibri"/>
              </w:rPr>
              <w:t>CDIP/3/3</w:t>
            </w:r>
            <w:r w:rsidRPr="008C6A35">
              <w:rPr>
                <w:rFonts w:cs="Calibri"/>
                <w:rtl/>
              </w:rPr>
              <w:t>.</w:t>
            </w:r>
          </w:p>
          <w:p w14:paraId="2D157419" w14:textId="1E1553A8" w:rsidR="00285435" w:rsidRPr="008C6A35" w:rsidRDefault="00285435" w:rsidP="00872AEC">
            <w:pPr>
              <w:spacing w:before="240" w:after="120"/>
              <w:rPr>
                <w:rFonts w:cs="Calibri"/>
                <w:rtl/>
              </w:rPr>
            </w:pPr>
            <w:r w:rsidRPr="008C6A35">
              <w:rPr>
                <w:rFonts w:cs="Calibri"/>
                <w:rtl/>
              </w:rPr>
              <w:t>وقد أجرت اللجنة مزيداً من المناقشات في سياق الوثائق التالية:</w:t>
            </w:r>
            <w:r w:rsidR="00250F53" w:rsidRPr="008C6A35">
              <w:rPr>
                <w:rFonts w:cs="Calibri"/>
                <w:rtl/>
              </w:rPr>
              <w:t xml:space="preserve"> </w:t>
            </w:r>
            <w:r w:rsidRPr="008C6A35">
              <w:rPr>
                <w:rFonts w:cs="Calibri"/>
              </w:rPr>
              <w:t>CDIP/5/3</w:t>
            </w:r>
            <w:r w:rsidRPr="008C6A35">
              <w:rPr>
                <w:rFonts w:cs="Calibri"/>
                <w:rtl/>
              </w:rPr>
              <w:t xml:space="preserve"> و</w:t>
            </w:r>
            <w:r w:rsidRPr="008C6A35">
              <w:rPr>
                <w:rFonts w:cs="Calibri"/>
              </w:rPr>
              <w:t>CDIP/6/10</w:t>
            </w:r>
            <w:r w:rsidRPr="008C6A35">
              <w:rPr>
                <w:rFonts w:cs="Calibri"/>
                <w:rtl/>
              </w:rPr>
              <w:t xml:space="preserve"> و</w:t>
            </w:r>
            <w:r w:rsidRPr="008C6A35">
              <w:rPr>
                <w:rFonts w:cs="Calibri"/>
              </w:rPr>
              <w:t>CDIP/8/4</w:t>
            </w:r>
            <w:r w:rsidRPr="008C6A35">
              <w:rPr>
                <w:rFonts w:cs="Calibri"/>
                <w:rtl/>
              </w:rPr>
              <w:t xml:space="preserve"> و</w:t>
            </w:r>
            <w:r w:rsidRPr="008C6A35">
              <w:rPr>
                <w:rFonts w:cs="Calibri"/>
              </w:rPr>
              <w:t>CDIP10/9</w:t>
            </w:r>
            <w:r w:rsidRPr="008C6A35">
              <w:rPr>
                <w:rFonts w:cs="Calibri"/>
                <w:rtl/>
              </w:rPr>
              <w:t xml:space="preserve"> و</w:t>
            </w:r>
            <w:r w:rsidRPr="008C6A35">
              <w:rPr>
                <w:rFonts w:cs="Calibri"/>
              </w:rPr>
              <w:t>CDIP/11/3</w:t>
            </w:r>
            <w:r w:rsidRPr="008C6A35">
              <w:rPr>
                <w:rFonts w:cs="Calibri"/>
                <w:rtl/>
              </w:rPr>
              <w:t xml:space="preserve"> و</w:t>
            </w:r>
            <w:r w:rsidRPr="008C6A35">
              <w:rPr>
                <w:rFonts w:cs="Calibri"/>
              </w:rPr>
              <w:t>CDIP/12/8</w:t>
            </w:r>
            <w:r w:rsidRPr="008C6A35">
              <w:rPr>
                <w:rFonts w:cs="Calibri"/>
                <w:rtl/>
              </w:rPr>
              <w:t xml:space="preserve"> و</w:t>
            </w:r>
            <w:r w:rsidRPr="008C6A35">
              <w:rPr>
                <w:rFonts w:cs="Calibri"/>
              </w:rPr>
              <w:t>CDIP/14/12 Rev.</w:t>
            </w:r>
            <w:r w:rsidRPr="008C6A35">
              <w:rPr>
                <w:rFonts w:cs="Calibri"/>
                <w:rtl/>
              </w:rPr>
              <w:t xml:space="preserve"> وناقشت اللجنة خلال دورتها الخامسة "</w:t>
            </w:r>
            <w:r w:rsidRPr="008C6A35">
              <w:rPr>
                <w:rFonts w:cs="Calibri"/>
                <w:i/>
                <w:iCs/>
                <w:rtl/>
              </w:rPr>
              <w:t>تقريراً بشأن مساهمة الويبو في الأهداف الإنمائية للألفية</w:t>
            </w:r>
            <w:r w:rsidRPr="008C6A35">
              <w:rPr>
                <w:rFonts w:cs="Calibri"/>
                <w:rtl/>
              </w:rPr>
              <w:t xml:space="preserve">" (الوثيقة </w:t>
            </w:r>
            <w:r w:rsidRPr="008C6A35">
              <w:rPr>
                <w:rFonts w:cs="Calibri"/>
              </w:rPr>
              <w:t>CDIP/5/3</w:t>
            </w:r>
            <w:r w:rsidRPr="008C6A35">
              <w:rPr>
                <w:rFonts w:cs="Calibri"/>
                <w:rtl/>
              </w:rPr>
              <w:t>)،</w:t>
            </w:r>
            <w:r w:rsidR="00250F53" w:rsidRPr="008C6A35">
              <w:rPr>
                <w:rFonts w:cs="Calibri"/>
                <w:rtl/>
              </w:rPr>
              <w:t xml:space="preserve"> </w:t>
            </w:r>
            <w:r w:rsidRPr="008C6A35">
              <w:rPr>
                <w:rFonts w:cs="Calibri"/>
                <w:rtl/>
              </w:rPr>
              <w:t>وقد أنشئت صفحة إلكترونية بشأن الأهداف الإنمائية للألفية والويبو:</w:t>
            </w:r>
            <w:r w:rsidR="00250F53" w:rsidRPr="008C6A35">
              <w:rPr>
                <w:rFonts w:cs="Calibri"/>
                <w:rtl/>
              </w:rPr>
              <w:t xml:space="preserve"> </w:t>
            </w:r>
            <w:hyperlink r:id="rId199" w:history="1">
              <w:r w:rsidRPr="008C6A35">
                <w:rPr>
                  <w:rStyle w:val="Hyperlink"/>
                  <w:rFonts w:cs="Calibri"/>
                  <w:rtl/>
                </w:rPr>
                <w:t>الأهداف الإنمائية للألفية والويبو</w:t>
              </w:r>
            </w:hyperlink>
            <w:r w:rsidRPr="008C6A35">
              <w:rPr>
                <w:rFonts w:cs="Calibri"/>
                <w:rtl/>
              </w:rPr>
              <w:t>.</w:t>
            </w:r>
          </w:p>
          <w:p w14:paraId="2B13AB77" w14:textId="3FABCF27" w:rsidR="00285435" w:rsidRPr="008C6A35" w:rsidRDefault="00285435" w:rsidP="00872AEC">
            <w:pPr>
              <w:spacing w:before="240" w:after="120"/>
              <w:rPr>
                <w:rFonts w:cs="Calibri"/>
                <w:rtl/>
              </w:rPr>
            </w:pPr>
            <w:r w:rsidRPr="008C6A35">
              <w:rPr>
                <w:rFonts w:cs="Calibri"/>
                <w:rtl/>
              </w:rPr>
              <w:t xml:space="preserve">ونوقشت أثناء الدورة الثامنة للجنة وثيقة منقحة بشأن </w:t>
            </w:r>
            <w:r w:rsidRPr="008C6A35">
              <w:rPr>
                <w:rFonts w:cs="Calibri"/>
                <w:i/>
                <w:iCs/>
                <w:rtl/>
              </w:rPr>
              <w:t>تقييم مساهمة الويبو في إنجاز الأهداف الإنمائية للألفية</w:t>
            </w:r>
            <w:r w:rsidRPr="008C6A35">
              <w:rPr>
                <w:rFonts w:cs="Calibri"/>
                <w:rtl/>
              </w:rPr>
              <w:t xml:space="preserve"> (</w:t>
            </w:r>
            <w:r w:rsidRPr="008C6A35">
              <w:rPr>
                <w:rFonts w:cs="Calibri"/>
              </w:rPr>
              <w:t>CDIP/8/4</w:t>
            </w:r>
            <w:r w:rsidRPr="008C6A35">
              <w:rPr>
                <w:rFonts w:cs="Calibri"/>
                <w:rtl/>
              </w:rPr>
              <w:t>).</w:t>
            </w:r>
            <w:r w:rsidR="00250F53" w:rsidRPr="008C6A35">
              <w:rPr>
                <w:rFonts w:cs="Calibri"/>
                <w:rtl/>
              </w:rPr>
              <w:t xml:space="preserve"> </w:t>
            </w:r>
            <w:r w:rsidRPr="008C6A35">
              <w:rPr>
                <w:rFonts w:cs="Calibri"/>
                <w:rtl/>
              </w:rPr>
              <w:t xml:space="preserve">وعُدِّلت هذه الوثيقة مرة أخرى لتأخذ بعين الاعتبار تعليقات الدول الأعضاء (الوثيقة </w:t>
            </w:r>
            <w:r w:rsidRPr="008C6A35">
              <w:rPr>
                <w:rFonts w:cs="Calibri"/>
              </w:rPr>
              <w:t>CDIP/10/9</w:t>
            </w:r>
            <w:r w:rsidRPr="008C6A35">
              <w:rPr>
                <w:rFonts w:cs="Calibri"/>
                <w:rtl/>
              </w:rPr>
              <w:t>) ونوقشت خلال الدورة العاشرة للجنة.</w:t>
            </w:r>
            <w:r w:rsidR="00250F53" w:rsidRPr="008C6A35">
              <w:rPr>
                <w:rFonts w:cs="Calibri"/>
                <w:rtl/>
              </w:rPr>
              <w:t xml:space="preserve"> </w:t>
            </w:r>
          </w:p>
          <w:p w14:paraId="2CA5B98A" w14:textId="7B9DCAAF" w:rsidR="00285435" w:rsidRPr="008C6A35" w:rsidRDefault="00285435" w:rsidP="00872AEC">
            <w:pPr>
              <w:spacing w:before="240" w:after="120"/>
              <w:rPr>
                <w:rFonts w:cs="Calibri"/>
                <w:rtl/>
              </w:rPr>
            </w:pPr>
            <w:r w:rsidRPr="008C6A35">
              <w:rPr>
                <w:rFonts w:cs="Calibri"/>
                <w:rtl/>
              </w:rPr>
              <w:t xml:space="preserve">وإضافةً إلى ذلك، ناقشت اللجنة خلال دورتها الحادية عشرة </w:t>
            </w:r>
            <w:r w:rsidRPr="008C6A35">
              <w:rPr>
                <w:rFonts w:cs="Calibri"/>
                <w:i/>
                <w:iCs/>
                <w:rtl/>
              </w:rPr>
              <w:t>دراسة عن جدوى إدراج الاحتياجات/النواتج المتعلقة بالأهداف الإنمائية للألفية ضمن إطار الويبو لنتائج الثنائية</w:t>
            </w:r>
            <w:r w:rsidRPr="008C6A35">
              <w:rPr>
                <w:rFonts w:cs="Calibri"/>
                <w:rtl/>
              </w:rPr>
              <w:t xml:space="preserve"> (الوثيقة </w:t>
            </w:r>
            <w:r w:rsidRPr="008C6A35">
              <w:rPr>
                <w:rFonts w:cs="Calibri"/>
              </w:rPr>
              <w:t>CDIP/11/3</w:t>
            </w:r>
            <w:r w:rsidRPr="008C6A35">
              <w:rPr>
                <w:rFonts w:cs="Calibri"/>
                <w:rtl/>
              </w:rPr>
              <w:t>).</w:t>
            </w:r>
            <w:r w:rsidR="00250F53" w:rsidRPr="008C6A35">
              <w:rPr>
                <w:rFonts w:cs="Calibri"/>
                <w:rtl/>
              </w:rPr>
              <w:t xml:space="preserve"> </w:t>
            </w:r>
            <w:r w:rsidRPr="008C6A35">
              <w:rPr>
                <w:rFonts w:cs="Calibri"/>
                <w:rtl/>
              </w:rPr>
              <w:t xml:space="preserve">وناقشت اللجنة في دورتها الثانية عشرة وثيقةً عن </w:t>
            </w:r>
            <w:r w:rsidRPr="008C6A35">
              <w:rPr>
                <w:rFonts w:cs="Calibri"/>
                <w:i/>
                <w:iCs/>
                <w:rtl/>
              </w:rPr>
              <w:t>الأهداف الإنمائية للألفية في وكالات الأمم المتحدة الأخرى وإسهام الويبو في تلك الأهداف</w:t>
            </w:r>
            <w:r w:rsidRPr="008C6A35">
              <w:rPr>
                <w:rFonts w:cs="Calibri"/>
                <w:rtl/>
              </w:rPr>
              <w:t xml:space="preserve"> (</w:t>
            </w:r>
            <w:r w:rsidRPr="008C6A35">
              <w:rPr>
                <w:rFonts w:cs="Calibri"/>
              </w:rPr>
              <w:t>CDIP/12/8</w:t>
            </w:r>
            <w:r w:rsidRPr="008C6A35">
              <w:rPr>
                <w:rFonts w:cs="Calibri"/>
                <w:rtl/>
              </w:rPr>
              <w:t xml:space="preserve">)، وناقشت اللجنة في دورتها الرابعة عشرة وثيقة منقحة (الوثيقة </w:t>
            </w:r>
            <w:r w:rsidRPr="008C6A35">
              <w:rPr>
                <w:rFonts w:cs="Calibri"/>
              </w:rPr>
              <w:t>CDIP/14/12 Rev.</w:t>
            </w:r>
            <w:r w:rsidRPr="008C6A35">
              <w:rPr>
                <w:rFonts w:cs="Calibri"/>
                <w:rtl/>
              </w:rPr>
              <w:t xml:space="preserve">) بشأن تلك المسألة التي تشمل منظمات وبرامج أخرى تابعة للأمم المتحدة وتوسع نطاق الدراسة الاستقصائية الواردة في الوثيقة </w:t>
            </w:r>
            <w:r w:rsidRPr="008C6A35">
              <w:rPr>
                <w:rFonts w:cs="Calibri"/>
              </w:rPr>
              <w:t>CDIP/12/8</w:t>
            </w:r>
            <w:r w:rsidRPr="008C6A35">
              <w:rPr>
                <w:rFonts w:cs="Calibri"/>
                <w:rtl/>
              </w:rPr>
              <w:t>.</w:t>
            </w:r>
          </w:p>
          <w:p w14:paraId="6CCBBDA5" w14:textId="55BF0CBC" w:rsidR="00285435" w:rsidRPr="008C6A35" w:rsidRDefault="00285435" w:rsidP="00872AEC">
            <w:pPr>
              <w:spacing w:before="240" w:after="120"/>
              <w:rPr>
                <w:rFonts w:cs="Calibri"/>
                <w:rtl/>
              </w:rPr>
            </w:pPr>
            <w:r w:rsidRPr="008C6A35">
              <w:rPr>
                <w:rFonts w:cs="Calibri"/>
                <w:rtl/>
              </w:rPr>
              <w:t>واختتمت المناقشات حول الأهداف الإنمائية للألفية باعتماد خطة التنمية المستدامة في أفق 2030 في عام 2015.</w:t>
            </w:r>
            <w:r w:rsidR="00250F53" w:rsidRPr="008C6A35">
              <w:rPr>
                <w:rFonts w:cs="Calibri"/>
                <w:rtl/>
              </w:rPr>
              <w:t xml:space="preserve"> </w:t>
            </w:r>
            <w:r w:rsidRPr="008C6A35">
              <w:rPr>
                <w:rFonts w:cs="Calibri"/>
                <w:rtl/>
              </w:rPr>
              <w:t>وفي هذا الصدد، عرضت الأمانة في دورتها السادسة عشرة وثيقة عن الويبو وخطة التنمية لما بعد عام 2015 (</w:t>
            </w:r>
            <w:r w:rsidRPr="008C6A35">
              <w:rPr>
                <w:rFonts w:cs="Calibri"/>
              </w:rPr>
              <w:t>CDIP/16/8</w:t>
            </w:r>
            <w:r w:rsidRPr="008C6A35">
              <w:rPr>
                <w:rFonts w:cs="Calibri"/>
                <w:rtl/>
              </w:rPr>
              <w:t>) حيث قدمت ملخصاً قصيراً عن مشاركة الويبو في عملية خطة التنمية لما بعد عام 2015 وفي العمل الجاري بشأن إطار مؤشرات أهداف التنمية المستدامة.</w:t>
            </w:r>
            <w:r w:rsidR="00250F53" w:rsidRPr="008C6A35">
              <w:rPr>
                <w:rFonts w:cs="Calibri"/>
                <w:rtl/>
              </w:rPr>
              <w:t xml:space="preserve"> </w:t>
            </w:r>
            <w:r w:rsidRPr="008C6A35">
              <w:rPr>
                <w:rFonts w:cs="Calibri"/>
                <w:rtl/>
              </w:rPr>
              <w:t>وعلى سبيل المتابعة، عرضت الأمانة أيضاً في الدورة السابعة عشرة خريطة لأنشطة الويبو المتصلة بتنفيذ أهداف التنمية المستدامة (</w:t>
            </w:r>
            <w:r w:rsidRPr="008C6A35">
              <w:rPr>
                <w:rFonts w:cs="Calibri"/>
              </w:rPr>
              <w:t>CDIP/17/8</w:t>
            </w:r>
            <w:r w:rsidRPr="008C6A35">
              <w:rPr>
                <w:rFonts w:cs="Calibri"/>
                <w:rtl/>
              </w:rPr>
              <w:t>) حيث حددت الأنشطة التي اضطلعت بها الويبو ذات الصلة بأهداف التنمية المستدامة.</w:t>
            </w:r>
            <w:r w:rsidR="00250F53" w:rsidRPr="008C6A35">
              <w:rPr>
                <w:rFonts w:cs="Calibri"/>
                <w:rtl/>
              </w:rPr>
              <w:t xml:space="preserve"> </w:t>
            </w:r>
          </w:p>
          <w:p w14:paraId="5F374CF7" w14:textId="53BCB185" w:rsidR="00285435" w:rsidRPr="008C6A35" w:rsidRDefault="00285435" w:rsidP="00872AEC">
            <w:pPr>
              <w:spacing w:before="240" w:after="120"/>
              <w:rPr>
                <w:rFonts w:cs="Calibri"/>
                <w:rtl/>
              </w:rPr>
            </w:pPr>
            <w:r w:rsidRPr="008C6A35">
              <w:rPr>
                <w:rFonts w:cs="Calibri"/>
                <w:rtl/>
              </w:rPr>
              <w:t xml:space="preserve">وأدت المناقشة بشأن الوثيقتين إلى اتخاذ قرار يقضي بالطلب من الدول الأعضاء تقديم مساهمات فيما يتعلق بأهداف التنمية المستدامة التي تراها مناسبة لعمل الويبو مرفقة بشرح/تبرير لوجهات نظرها. ونظرت اللجنة في دورتها الثامنة عشرة في "مجموعة مساهمات الدول الأعضاء بشأن أهداف التنمية المستدامة المتعلقة بعمل الويبو" (الوثيقة </w:t>
            </w:r>
            <w:r w:rsidRPr="008C6A35">
              <w:rPr>
                <w:rFonts w:cs="Calibri"/>
              </w:rPr>
              <w:t>CDIP/18/4</w:t>
            </w:r>
            <w:r w:rsidRPr="008C6A35">
              <w:rPr>
                <w:rFonts w:cs="Calibri"/>
                <w:rtl/>
              </w:rPr>
              <w:t>).</w:t>
            </w:r>
            <w:r w:rsidR="00250F53" w:rsidRPr="008C6A35">
              <w:rPr>
                <w:rFonts w:cs="Calibri"/>
                <w:rtl/>
              </w:rPr>
              <w:t xml:space="preserve"> </w:t>
            </w:r>
            <w:r w:rsidRPr="008C6A35">
              <w:rPr>
                <w:rFonts w:cs="Calibri"/>
                <w:rtl/>
              </w:rPr>
              <w:t xml:space="preserve">وتضمنت هذه </w:t>
            </w:r>
            <w:r w:rsidRPr="008C6A35">
              <w:rPr>
                <w:rFonts w:cs="Calibri"/>
                <w:rtl/>
              </w:rPr>
              <w:lastRenderedPageBreak/>
              <w:t xml:space="preserve">الوثيقة، </w:t>
            </w:r>
            <w:r w:rsidRPr="008C6A35">
              <w:rPr>
                <w:rFonts w:cs="Calibri"/>
                <w:i/>
                <w:iCs/>
                <w:rtl/>
              </w:rPr>
              <w:t>ضمن أمور أخرى</w:t>
            </w:r>
            <w:r w:rsidRPr="008C6A35">
              <w:rPr>
                <w:rFonts w:cs="Calibri"/>
                <w:rtl/>
              </w:rPr>
              <w:t>، المساهمات المقدمة من وفد البرازيل حيث طلبت إدراج بند دائم في جدول الأعمال بشأن أهداف التنمية المستدامة.</w:t>
            </w:r>
            <w:r w:rsidR="00250F53" w:rsidRPr="008C6A35">
              <w:rPr>
                <w:rFonts w:cs="Calibri"/>
                <w:rtl/>
              </w:rPr>
              <w:t xml:space="preserve"> </w:t>
            </w:r>
            <w:r w:rsidRPr="008C6A35">
              <w:rPr>
                <w:rFonts w:cs="Calibri"/>
                <w:rtl/>
              </w:rPr>
              <w:t>ونوقشت هذه القضية لخمسة جلسات متتالية.</w:t>
            </w:r>
            <w:r w:rsidR="00250F53" w:rsidRPr="008C6A35">
              <w:rPr>
                <w:rFonts w:cs="Calibri"/>
                <w:rtl/>
              </w:rPr>
              <w:t xml:space="preserve"> </w:t>
            </w:r>
            <w:r w:rsidRPr="008C6A35">
              <w:rPr>
                <w:rFonts w:cs="Calibri"/>
                <w:rtl/>
              </w:rPr>
              <w:t>وقررت اللجنة في دورتها الحادية والعشرين إدراج أي مناقشات بشأن أهداف التنمية المستدامة خلال دوراتها تحت بند جدول الأعمال "الملكية الفكرية والتنمية".</w:t>
            </w:r>
          </w:p>
          <w:p w14:paraId="67907A77" w14:textId="04C63A6B" w:rsidR="00285435" w:rsidRPr="008C6A35" w:rsidRDefault="00285435" w:rsidP="00872AEC">
            <w:pPr>
              <w:spacing w:before="240" w:after="120"/>
              <w:rPr>
                <w:rFonts w:cs="Calibri"/>
                <w:rtl/>
              </w:rPr>
            </w:pPr>
            <w:r w:rsidRPr="008C6A35">
              <w:rPr>
                <w:rFonts w:cs="Calibri"/>
                <w:rtl/>
              </w:rPr>
              <w:t>وبالإضافة إلى ذلك، تقرر في الدورة الثامنة عشرة أنه ينبغي تقديم تقرير سنوي إلى اللجنة، في أول دورة تعقدها خلال السنة، يحتوي على معلومات بشأن مساهمة الويبو في تنفيذ أهداف التنمية المستدامة والغايات المرتبطة بها فيما يخص ما يلي: (أ) الأنشطة والمبادرات التي تضطلع بها المنظمة بشكل فردي؛ (ب) والأنشطة التي تضطلع بها المنظمة باعتبارها جزءا من منظومة الأمم المتحدة؛ (ج) والمساعدة التي تقدمها الويبو إلى الدول الأعضاء بناء على طلبها.</w:t>
            </w:r>
            <w:r w:rsidR="00250F53" w:rsidRPr="008C6A35">
              <w:rPr>
                <w:rFonts w:cs="Calibri"/>
                <w:rtl/>
              </w:rPr>
              <w:t xml:space="preserve"> </w:t>
            </w:r>
            <w:r w:rsidRPr="008C6A35">
              <w:rPr>
                <w:rFonts w:cs="Calibri"/>
                <w:rtl/>
              </w:rPr>
              <w:t>وقدم الممثل الخاص للمدير العام للويبو المكلف بأهداف الأمم المتحدة للتنمية المستدامة التقرير الأول حول هذا الموضوع إلى اللجنة في دورتها التاسعة عشرة (</w:t>
            </w:r>
            <w:r w:rsidRPr="008C6A35">
              <w:rPr>
                <w:rFonts w:cs="Calibri"/>
              </w:rPr>
              <w:t>CDIP/19/6</w:t>
            </w:r>
            <w:r w:rsidRPr="008C6A35">
              <w:rPr>
                <w:rFonts w:cs="Calibri"/>
                <w:rtl/>
              </w:rPr>
              <w:t>).</w:t>
            </w:r>
            <w:r w:rsidR="00250F53" w:rsidRPr="008C6A35">
              <w:rPr>
                <w:rFonts w:cs="Calibri"/>
                <w:rtl/>
              </w:rPr>
              <w:t xml:space="preserve"> </w:t>
            </w:r>
          </w:p>
          <w:p w14:paraId="2CB72629" w14:textId="645DF2E9" w:rsidR="00285435" w:rsidRPr="008C6A35" w:rsidRDefault="00285435" w:rsidP="00872AEC">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200" w:history="1">
              <w:r w:rsidRPr="008C6A35">
                <w:rPr>
                  <w:rStyle w:val="Hyperlink"/>
                  <w:rFonts w:cs="Calibri"/>
                  <w:rtl/>
                </w:rPr>
                <w:t>الخطة الاستراتيجية المتوسطة الأجل للمنظمة للفترة 2022-2026</w:t>
              </w:r>
            </w:hyperlink>
            <w:hyperlink r:id="rId201"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r w:rsidR="00250F53" w:rsidRPr="008C6A35">
              <w:rPr>
                <w:rFonts w:cs="Calibri"/>
                <w:rtl/>
              </w:rPr>
              <w:t xml:space="preserve"> </w:t>
            </w:r>
          </w:p>
        </w:tc>
      </w:tr>
      <w:tr w:rsidR="00285435" w:rsidRPr="008C6A35" w14:paraId="6F6ADC1E" w14:textId="77777777" w:rsidTr="00CB2475">
        <w:trPr>
          <w:trHeight w:val="535"/>
        </w:trPr>
        <w:tc>
          <w:tcPr>
            <w:tcW w:w="2507" w:type="dxa"/>
          </w:tcPr>
          <w:p w14:paraId="6DE36DE2" w14:textId="033CB8AE" w:rsidR="00285435" w:rsidRPr="008C6A35" w:rsidRDefault="00965F98" w:rsidP="00872AEC">
            <w:pPr>
              <w:spacing w:before="240" w:after="120"/>
              <w:rPr>
                <w:rFonts w:cs="Calibri"/>
                <w:rtl/>
              </w:rPr>
            </w:pPr>
            <w:hyperlink r:id="rId202" w:history="1">
              <w:r w:rsidR="00285435" w:rsidRPr="008C6A35">
                <w:rPr>
                  <w:rStyle w:val="Hyperlink"/>
                  <w:rFonts w:cs="Calibri"/>
                  <w:rtl/>
                </w:rPr>
                <w:t>مشاريع أجندة التنمية</w:t>
              </w:r>
            </w:hyperlink>
            <w:r w:rsidR="00285435" w:rsidRPr="008C6A35">
              <w:rPr>
                <w:rFonts w:cs="Calibri"/>
                <w:rtl/>
              </w:rPr>
              <w:t xml:space="preserve"> ذات الصلة</w:t>
            </w:r>
          </w:p>
        </w:tc>
        <w:tc>
          <w:tcPr>
            <w:tcW w:w="7028" w:type="dxa"/>
          </w:tcPr>
          <w:p w14:paraId="48FB6552" w14:textId="77777777" w:rsidR="00285435" w:rsidRPr="008C6A35" w:rsidRDefault="00285435" w:rsidP="00872AEC">
            <w:pPr>
              <w:spacing w:before="240" w:after="120"/>
              <w:rPr>
                <w:rFonts w:cs="Calibri"/>
                <w:szCs w:val="24"/>
                <w:rtl/>
              </w:rPr>
            </w:pPr>
            <w:r w:rsidRPr="008C6A35">
              <w:rPr>
                <w:rFonts w:cs="Calibri"/>
                <w:rtl/>
              </w:rPr>
              <w:t>لا ينطبق</w:t>
            </w:r>
          </w:p>
        </w:tc>
      </w:tr>
      <w:tr w:rsidR="00285435" w:rsidRPr="008C6A35" w14:paraId="4252AA5B" w14:textId="77777777" w:rsidTr="00CB2475">
        <w:trPr>
          <w:trHeight w:val="535"/>
        </w:trPr>
        <w:tc>
          <w:tcPr>
            <w:tcW w:w="2507" w:type="dxa"/>
          </w:tcPr>
          <w:p w14:paraId="718B693A" w14:textId="77777777" w:rsidR="00285435" w:rsidRPr="008C6A35" w:rsidRDefault="00285435" w:rsidP="00872AEC">
            <w:pPr>
              <w:spacing w:before="240" w:after="120"/>
              <w:rPr>
                <w:rFonts w:cs="Calibri"/>
                <w:rtl/>
              </w:rPr>
            </w:pPr>
            <w:r w:rsidRPr="008C6A35">
              <w:rPr>
                <w:rFonts w:cs="Calibri"/>
                <w:rtl/>
              </w:rPr>
              <w:t>أبرز النقاط</w:t>
            </w:r>
          </w:p>
        </w:tc>
        <w:tc>
          <w:tcPr>
            <w:tcW w:w="7028" w:type="dxa"/>
          </w:tcPr>
          <w:p w14:paraId="0C50B981" w14:textId="213B6626" w:rsidR="00285435" w:rsidRPr="008C6A35" w:rsidRDefault="00285435" w:rsidP="00872AEC">
            <w:pPr>
              <w:pStyle w:val="ListParagraph"/>
              <w:numPr>
                <w:ilvl w:val="0"/>
                <w:numId w:val="15"/>
              </w:numPr>
              <w:spacing w:before="240" w:after="120"/>
              <w:contextualSpacing w:val="0"/>
              <w:rPr>
                <w:rFonts w:cs="Calibri"/>
                <w:rtl/>
              </w:rPr>
            </w:pPr>
            <w:r w:rsidRPr="008C6A35">
              <w:rPr>
                <w:rFonts w:cs="Calibri"/>
                <w:rtl/>
              </w:rPr>
              <w:t xml:space="preserve">نشر التقرير السنوي السابع بشأن </w:t>
            </w:r>
            <w:r w:rsidRPr="008C6A35">
              <w:rPr>
                <w:rFonts w:cs="Calibri"/>
                <w:i/>
                <w:iCs/>
                <w:rtl/>
              </w:rPr>
              <w:t>مساهمة الويبو في تنفيذ أهداف التنمية المستدامة والغايات المرتبطة بها</w:t>
            </w:r>
            <w:r w:rsidRPr="008C6A35">
              <w:rPr>
                <w:rFonts w:cs="Calibri"/>
                <w:rtl/>
              </w:rPr>
              <w:t>.</w:t>
            </w:r>
          </w:p>
          <w:p w14:paraId="0FE93ED7" w14:textId="0225E409" w:rsidR="00285435" w:rsidRPr="008C6A35" w:rsidRDefault="00285435" w:rsidP="00872AEC">
            <w:pPr>
              <w:pStyle w:val="ListParagraph"/>
              <w:numPr>
                <w:ilvl w:val="0"/>
                <w:numId w:val="15"/>
              </w:numPr>
              <w:spacing w:before="240" w:after="120"/>
              <w:contextualSpacing w:val="0"/>
              <w:rPr>
                <w:rFonts w:cs="Calibri"/>
                <w:rtl/>
              </w:rPr>
            </w:pPr>
            <w:r w:rsidRPr="008C6A35">
              <w:rPr>
                <w:rFonts w:cs="Calibri"/>
                <w:rtl/>
              </w:rPr>
              <w:t>استضافت الويبو المؤتمر الدولي بشأن الملكية الفكرية والتنمية بعنوان "</w:t>
            </w:r>
            <w:r w:rsidRPr="008C6A35">
              <w:rPr>
                <w:rFonts w:cs="Calibri"/>
                <w:i/>
                <w:iCs/>
                <w:rtl/>
              </w:rPr>
              <w:t>الملكية الفكرية والابتكار من أجل الزراعة المستدامة</w:t>
            </w:r>
            <w:r w:rsidRPr="008C6A35">
              <w:rPr>
                <w:rFonts w:cs="Calibri"/>
                <w:rtl/>
              </w:rPr>
              <w:t>"، وحضره أكثر من 600 مشارك شخصياً وافتراضياً.</w:t>
            </w:r>
          </w:p>
          <w:p w14:paraId="1AA83700" w14:textId="7ECA9299" w:rsidR="007E4E13" w:rsidRPr="008C6A35" w:rsidRDefault="007E4E13" w:rsidP="00872AEC">
            <w:pPr>
              <w:pStyle w:val="ListParagraph"/>
              <w:numPr>
                <w:ilvl w:val="0"/>
                <w:numId w:val="15"/>
              </w:numPr>
              <w:spacing w:before="240" w:after="120"/>
              <w:contextualSpacing w:val="0"/>
              <w:rPr>
                <w:rFonts w:cs="Calibri"/>
                <w:bCs/>
                <w:rtl/>
              </w:rPr>
            </w:pPr>
            <w:r w:rsidRPr="008C6A35">
              <w:rPr>
                <w:rFonts w:cs="Calibri"/>
                <w:rtl/>
              </w:rPr>
              <w:t>إعداد مجموعة أدوات بشأن المنافسة غير المشروعة والملكية الفكرية وحماية المستهلك.</w:t>
            </w:r>
          </w:p>
        </w:tc>
      </w:tr>
      <w:tr w:rsidR="00285435" w:rsidRPr="008C6A35" w14:paraId="21A3E338" w14:textId="77777777" w:rsidTr="00CB2475">
        <w:tc>
          <w:tcPr>
            <w:tcW w:w="2507" w:type="dxa"/>
          </w:tcPr>
          <w:p w14:paraId="785E4E1B" w14:textId="77777777" w:rsidR="00285435" w:rsidRPr="008C6A35" w:rsidRDefault="00285435" w:rsidP="00872AEC">
            <w:pPr>
              <w:spacing w:before="240" w:after="120"/>
              <w:rPr>
                <w:rFonts w:cs="Calibri"/>
                <w:rtl/>
              </w:rPr>
            </w:pPr>
            <w:r w:rsidRPr="008C6A35">
              <w:rPr>
                <w:rFonts w:cs="Calibri"/>
                <w:rtl/>
              </w:rPr>
              <w:t xml:space="preserve"> الأنشطة/الإنجازات</w:t>
            </w:r>
          </w:p>
          <w:p w14:paraId="54E754F9" w14:textId="77777777" w:rsidR="00285435" w:rsidRPr="008C6A35" w:rsidRDefault="00285435" w:rsidP="00872AEC">
            <w:pPr>
              <w:spacing w:before="240" w:after="120"/>
              <w:rPr>
                <w:rFonts w:cs="Calibri"/>
              </w:rPr>
            </w:pPr>
          </w:p>
        </w:tc>
        <w:tc>
          <w:tcPr>
            <w:tcW w:w="7028" w:type="dxa"/>
          </w:tcPr>
          <w:p w14:paraId="0E409F21" w14:textId="4B858B21" w:rsidR="00285435" w:rsidRPr="008C6A35" w:rsidRDefault="00285435" w:rsidP="00872AEC">
            <w:pPr>
              <w:spacing w:before="240" w:after="120"/>
              <w:rPr>
                <w:rFonts w:cs="Calibri"/>
                <w:rtl/>
              </w:rPr>
            </w:pPr>
            <w:r w:rsidRPr="008C6A35">
              <w:rPr>
                <w:rFonts w:cs="Calibri"/>
                <w:rtl/>
              </w:rPr>
              <w:t xml:space="preserve">في عام 2023، قدم التقرير السنوي السابع عن </w:t>
            </w:r>
            <w:r w:rsidRPr="008C6A35">
              <w:rPr>
                <w:rFonts w:cs="Calibri"/>
                <w:i/>
                <w:iCs/>
                <w:rtl/>
              </w:rPr>
              <w:t>مساهمة الويبو في تنفيذ أهداف التنمية المستدامة والغايات المرتبطة بها</w:t>
            </w:r>
            <w:r w:rsidRPr="008C6A35">
              <w:rPr>
                <w:rFonts w:cs="Calibri"/>
                <w:rtl/>
              </w:rPr>
              <w:t xml:space="preserve"> إلى الدورة الثلاثين للجنة (الوثيقة </w:t>
            </w:r>
            <w:hyperlink r:id="rId203" w:history="1">
              <w:r w:rsidRPr="008C6A35">
                <w:rPr>
                  <w:rStyle w:val="Hyperlink"/>
                  <w:rFonts w:cs="Calibri"/>
                </w:rPr>
                <w:t>CDIP/30/14</w:t>
              </w:r>
            </w:hyperlink>
            <w:r w:rsidRPr="008C6A35">
              <w:rPr>
                <w:rFonts w:cs="Calibri"/>
                <w:rtl/>
              </w:rPr>
              <w:t>).</w:t>
            </w:r>
            <w:r w:rsidR="00250F53" w:rsidRPr="008C6A35">
              <w:rPr>
                <w:rFonts w:cs="Calibri"/>
                <w:rtl/>
              </w:rPr>
              <w:t xml:space="preserve"> </w:t>
            </w:r>
            <w:r w:rsidRPr="008C6A35">
              <w:rPr>
                <w:rFonts w:cs="Calibri"/>
                <w:rtl/>
              </w:rPr>
              <w:t>وضم التقرير مستجدات بشأن أنشطة الويبو المتعلقة بأهداف التنمية المستدامة والمبادرات التي اضطلعت بها المنظمة بشكل فردي أو باعتبارها جزءاً من منظومة الأمم المتحدة، فضلاً عن المساعدة المقدمة للدول الأعضاء بناءً على طلبها دعماً لتنفيذ أهداف التنمية المستدامة.</w:t>
            </w:r>
            <w:r w:rsidR="00250F53" w:rsidRPr="008C6A35">
              <w:rPr>
                <w:rFonts w:cs="Calibri"/>
                <w:rtl/>
              </w:rPr>
              <w:t xml:space="preserve"> </w:t>
            </w:r>
            <w:r w:rsidRPr="008C6A35">
              <w:rPr>
                <w:rFonts w:cs="Calibri"/>
                <w:rtl/>
              </w:rPr>
              <w:t>وسلط التقرير الضوء على مجموعة واسعة من البرامج والمنصات وقواعد البيانات والمشاريع والأنشطة التي تقدمها المنظمة لمساعدة الدول الأعضاء على تعزيز بيئة مواتية للابتكار والإبداع، وهو أمر حاسم لتحقيق أهداف التنمية المستدامة.</w:t>
            </w:r>
          </w:p>
          <w:p w14:paraId="60256444" w14:textId="2F6C369A" w:rsidR="00285435" w:rsidRPr="008C6A35" w:rsidRDefault="00285435" w:rsidP="00872AEC">
            <w:pPr>
              <w:spacing w:before="240" w:after="120"/>
              <w:rPr>
                <w:rFonts w:cs="Calibri"/>
                <w:noProof/>
                <w:rtl/>
              </w:rPr>
            </w:pPr>
            <w:r w:rsidRPr="008C6A35">
              <w:rPr>
                <w:rFonts w:cs="Calibri"/>
                <w:rtl/>
              </w:rPr>
              <w:t xml:space="preserve">وقدَّمت </w:t>
            </w:r>
            <w:hyperlink r:id="rId204" w:history="1">
              <w:r w:rsidRPr="008C6A35">
                <w:rPr>
                  <w:rStyle w:val="Hyperlink"/>
                  <w:rFonts w:cs="Calibri"/>
                  <w:rtl/>
                </w:rPr>
                <w:t>صفحة إلكترونية</w:t>
              </w:r>
            </w:hyperlink>
            <w:r w:rsidRPr="008C6A35">
              <w:rPr>
                <w:rFonts w:cs="Calibri"/>
                <w:rtl/>
              </w:rPr>
              <w:t xml:space="preserve"> مخصصة معلومات محدثة عن الويبو وأهداف التنمية المستدامة.</w:t>
            </w:r>
            <w:r w:rsidR="00250F53" w:rsidRPr="008C6A35">
              <w:rPr>
                <w:rFonts w:cs="Calibri"/>
                <w:rtl/>
              </w:rPr>
              <w:t xml:space="preserve"> </w:t>
            </w:r>
            <w:r w:rsidRPr="008C6A35">
              <w:rPr>
                <w:rFonts w:cs="Calibri"/>
                <w:rtl/>
              </w:rPr>
              <w:t>وعلاوة على ذلك، فقد عرضت</w:t>
            </w:r>
            <w:r w:rsidRPr="008C6A35">
              <w:rPr>
                <w:rFonts w:cs="Calibri"/>
                <w:rtl/>
              </w:rPr>
              <w:noBreakHyphen/>
            </w:r>
            <w:hyperlink r:id="rId205" w:history="1">
              <w:r w:rsidRPr="008C6A35">
                <w:rPr>
                  <w:rStyle w:val="Hyperlink"/>
                  <w:rFonts w:cs="Calibri"/>
                  <w:rtl/>
                </w:rPr>
                <w:t xml:space="preserve"> صفحة إلكترونية لتبادل الخبرات بشأن أهداف التنمية المستدامة والملكية الفكرية</w:t>
              </w:r>
            </w:hyperlink>
            <w:r w:rsidRPr="008C6A35">
              <w:rPr>
                <w:rFonts w:cs="Calibri"/>
                <w:rtl/>
              </w:rPr>
              <w:t xml:space="preserve"> دراسات إفرادية قصيرة عن المشاريع الوطنية والإقليمية وغيرها من المبادرات التي اضطلعت بها الدول الأعضاء لإحراز تقدم في تحقيق أهداف التنمية المستدامة من خلال استخدام الملكية الفكرية والابتكار والإبداع.</w:t>
            </w:r>
          </w:p>
          <w:p w14:paraId="15847626" w14:textId="65778869" w:rsidR="00285435" w:rsidRPr="008C6A35" w:rsidRDefault="00285435" w:rsidP="00872AEC">
            <w:pPr>
              <w:spacing w:before="240" w:after="120"/>
              <w:rPr>
                <w:rFonts w:cs="Calibri"/>
                <w:noProof/>
                <w:rtl/>
              </w:rPr>
            </w:pPr>
            <w:r w:rsidRPr="008C6A35">
              <w:rPr>
                <w:rFonts w:cs="Calibri"/>
                <w:rtl/>
              </w:rPr>
              <w:t>وفي 24 أبريل 2023، استضافت الويبو مؤتمراً دولياً بشأن الملكية الفكرية والتنمية بعنوان "</w:t>
            </w:r>
            <w:r w:rsidRPr="008C6A35">
              <w:rPr>
                <w:rFonts w:cs="Calibri"/>
                <w:i/>
                <w:iCs/>
                <w:rtl/>
              </w:rPr>
              <w:t>الملكية الفكرية والابتكار من أجل الزراعة المستدامة</w:t>
            </w:r>
            <w:r w:rsidRPr="008C6A35">
              <w:rPr>
                <w:rFonts w:cs="Calibri"/>
                <w:rtl/>
              </w:rPr>
              <w:t>".</w:t>
            </w:r>
            <w:r w:rsidR="00250F53" w:rsidRPr="008C6A35">
              <w:rPr>
                <w:rFonts w:cs="Calibri"/>
                <w:rtl/>
              </w:rPr>
              <w:t xml:space="preserve"> </w:t>
            </w:r>
            <w:r w:rsidRPr="008C6A35">
              <w:rPr>
                <w:rFonts w:cs="Calibri"/>
                <w:rtl/>
              </w:rPr>
              <w:t>وقد حضر المؤتمر أكثر من 600 مشارك، بمن فيهم مندوبو الدول الأعضاء.</w:t>
            </w:r>
            <w:r w:rsidR="00250F53" w:rsidRPr="008C6A35">
              <w:rPr>
                <w:rFonts w:cs="Calibri"/>
                <w:color w:val="FF0000"/>
                <w:rtl/>
              </w:rPr>
              <w:t xml:space="preserve"> </w:t>
            </w:r>
            <w:r w:rsidRPr="008C6A35">
              <w:rPr>
                <w:rFonts w:cs="Calibri"/>
                <w:rtl/>
              </w:rPr>
              <w:t>ونُظِّم المؤتمر حول جلسة تمهيدية وثلاث مناقشات وحوار ختامي.</w:t>
            </w:r>
            <w:r w:rsidR="00250F53" w:rsidRPr="008C6A35">
              <w:rPr>
                <w:rFonts w:cs="Calibri"/>
                <w:rtl/>
              </w:rPr>
              <w:t xml:space="preserve"> </w:t>
            </w:r>
            <w:r w:rsidRPr="008C6A35">
              <w:rPr>
                <w:rFonts w:cs="Calibri"/>
                <w:rtl/>
              </w:rPr>
              <w:t xml:space="preserve">وتبادل أربعة عشر متحدثاً من خلفيات متنوعة (أكاديميون، قطاع خاص، منظمات حكومية دولية، منظمات غير حكومية) وجهات النظر والأفكار حول أهمية دور الابتكار من أجل </w:t>
            </w:r>
            <w:r w:rsidRPr="008C6A35">
              <w:rPr>
                <w:rFonts w:cs="Calibri"/>
                <w:rtl/>
              </w:rPr>
              <w:lastRenderedPageBreak/>
              <w:t>تحقيق الزراعة المستدامة، كما ناقشوا كيفية دعم أدوات الملكية الفكرية لها.</w:t>
            </w:r>
            <w:r w:rsidR="00250F53" w:rsidRPr="008C6A35">
              <w:rPr>
                <w:rFonts w:cs="Calibri"/>
                <w:rtl/>
              </w:rPr>
              <w:t xml:space="preserve"> </w:t>
            </w:r>
            <w:r w:rsidRPr="008C6A35">
              <w:rPr>
                <w:rFonts w:cs="Calibri"/>
                <w:rtl/>
              </w:rPr>
              <w:t xml:space="preserve">وتفاعل الجمهور بنشاط من خلال طرح أسئلة والإدلاء بتعليقات </w:t>
            </w:r>
            <w:r w:rsidRPr="008C6A35">
              <w:rPr>
                <w:rFonts w:cs="Calibri"/>
                <w:i/>
                <w:iCs/>
                <w:rtl/>
              </w:rPr>
              <w:t>عبر</w:t>
            </w:r>
            <w:r w:rsidRPr="008C6A35">
              <w:rPr>
                <w:rFonts w:cs="Calibri"/>
                <w:rtl/>
              </w:rPr>
              <w:t xml:space="preserve"> المنصة الإلكترونية طوال وقت الفعالية.</w:t>
            </w:r>
            <w:r w:rsidR="00250F53" w:rsidRPr="008C6A35">
              <w:rPr>
                <w:rFonts w:cs="Calibri"/>
                <w:rtl/>
              </w:rPr>
              <w:t xml:space="preserve"> </w:t>
            </w:r>
            <w:r w:rsidRPr="008C6A35">
              <w:rPr>
                <w:rFonts w:cs="Calibri"/>
                <w:rtl/>
              </w:rPr>
              <w:t xml:space="preserve">وقد قُدم تقرير وقائعي بشأن المؤتمر إلى اللجنة في دورتها الحالية (الوثيقة </w:t>
            </w:r>
            <w:hyperlink r:id="rId206" w:history="1">
              <w:r w:rsidRPr="008C6A35">
                <w:rPr>
                  <w:rStyle w:val="Hyperlink"/>
                  <w:rFonts w:cs="Calibri"/>
                </w:rPr>
                <w:t>CDIP/31/4</w:t>
              </w:r>
            </w:hyperlink>
            <w:r w:rsidRPr="008C6A35">
              <w:rPr>
                <w:rFonts w:cs="Calibri"/>
                <w:rtl/>
              </w:rPr>
              <w:t>).</w:t>
            </w:r>
          </w:p>
          <w:p w14:paraId="3A386C6A" w14:textId="2D9D85E7" w:rsidR="00A24CAA" w:rsidRPr="008C6A35" w:rsidRDefault="00565672" w:rsidP="00872AEC">
            <w:pPr>
              <w:spacing w:before="240" w:after="120"/>
              <w:rPr>
                <w:rFonts w:cs="Calibri"/>
                <w:bCs/>
                <w:highlight w:val="yellow"/>
                <w:rtl/>
              </w:rPr>
            </w:pPr>
            <w:r w:rsidRPr="008C6A35">
              <w:rPr>
                <w:rFonts w:cs="Calibri"/>
                <w:rtl/>
              </w:rPr>
              <w:t>مجموعة أدوات بشأن المنافسة غير المشروعة والملكية الفكرية وحماية المستهلك قيد الإعداد.</w:t>
            </w:r>
            <w:r w:rsidR="00250F53" w:rsidRPr="008C6A35">
              <w:rPr>
                <w:rFonts w:cs="Calibri"/>
                <w:rtl/>
              </w:rPr>
              <w:t xml:space="preserve"> </w:t>
            </w:r>
            <w:r w:rsidRPr="008C6A35">
              <w:rPr>
                <w:rFonts w:cs="Calibri"/>
                <w:rtl/>
              </w:rPr>
              <w:t>تم جمع معلومات من عدد من سلطات المنافسة/حماية المستهلك في الدول الأعضاء المتقدمة والنامية بشأن الجوانب المتعلقة بقوانين وسياسات الملكية الفكرية والمنافسة غير المشروعة وحماية المستهلك.</w:t>
            </w:r>
            <w:r w:rsidR="00250F53" w:rsidRPr="008C6A35">
              <w:rPr>
                <w:rFonts w:cs="Calibri"/>
                <w:rtl/>
              </w:rPr>
              <w:t xml:space="preserve"> </w:t>
            </w:r>
            <w:r w:rsidRPr="008C6A35">
              <w:rPr>
                <w:rFonts w:cs="Calibri"/>
                <w:rtl/>
              </w:rPr>
              <w:t>ستتضمن مجموعة الأدوات "الممارسات الجيدة" للسلطات المختارة.</w:t>
            </w:r>
            <w:r w:rsidR="00250F53" w:rsidRPr="008C6A35">
              <w:rPr>
                <w:rFonts w:cs="Calibri"/>
                <w:rtl/>
              </w:rPr>
              <w:t xml:space="preserve"> </w:t>
            </w:r>
            <w:r w:rsidRPr="008C6A35">
              <w:rPr>
                <w:rFonts w:cs="Calibri"/>
                <w:rtl/>
              </w:rPr>
              <w:t>كما ستهدف مجموعة الأدوات إلى دعم الدول الأعضاء في إعدادها للسلطات الوطنية أو تعزيز الأنظمة الحالية.</w:t>
            </w:r>
            <w:r w:rsidR="00250F53" w:rsidRPr="008C6A35">
              <w:rPr>
                <w:rFonts w:cs="Calibri"/>
                <w:rtl/>
              </w:rPr>
              <w:t xml:space="preserve"> </w:t>
            </w:r>
            <w:r w:rsidRPr="008C6A35">
              <w:rPr>
                <w:rFonts w:cs="Calibri"/>
                <w:rtl/>
              </w:rPr>
              <w:t>وستستخدمها أيضًا السلطات الوطنية والويبو في برامج التدريب.</w:t>
            </w:r>
            <w:r w:rsidR="00250F53" w:rsidRPr="008C6A35">
              <w:rPr>
                <w:rFonts w:cs="Calibri"/>
                <w:rtl/>
              </w:rPr>
              <w:t xml:space="preserve"> </w:t>
            </w:r>
            <w:r w:rsidRPr="008C6A35">
              <w:rPr>
                <w:rFonts w:cs="Calibri"/>
                <w:rtl/>
              </w:rPr>
              <w:t>لمزيد من المعلومات حول العمل المتعلق بالملكية الفكرية وسياسة المنافسة، يُرجى الرجوع إلى التوصية 7.</w:t>
            </w:r>
          </w:p>
        </w:tc>
      </w:tr>
      <w:tr w:rsidR="00285435" w:rsidRPr="008C6A35" w14:paraId="5290A04D" w14:textId="77777777" w:rsidTr="00CB2475">
        <w:tc>
          <w:tcPr>
            <w:tcW w:w="2507" w:type="dxa"/>
          </w:tcPr>
          <w:p w14:paraId="2750A47A" w14:textId="77777777" w:rsidR="00285435" w:rsidRPr="008C6A35" w:rsidRDefault="00285435" w:rsidP="00872AEC">
            <w:pPr>
              <w:spacing w:before="240" w:after="120"/>
              <w:rPr>
                <w:rFonts w:cs="Calibri"/>
                <w:rtl/>
              </w:rPr>
            </w:pPr>
            <w:r w:rsidRPr="008C6A35">
              <w:rPr>
                <w:rFonts w:cs="Calibri"/>
                <w:rtl/>
              </w:rPr>
              <w:lastRenderedPageBreak/>
              <w:br w:type="page"/>
              <w:t>تقارير/وثائق أخرى ذات صلة</w:t>
            </w:r>
          </w:p>
        </w:tc>
        <w:tc>
          <w:tcPr>
            <w:tcW w:w="7028" w:type="dxa"/>
          </w:tcPr>
          <w:p w14:paraId="5BC29A96" w14:textId="53961EB4" w:rsidR="00285435" w:rsidRPr="008C6A35" w:rsidRDefault="00285435" w:rsidP="00872AEC">
            <w:pPr>
              <w:spacing w:before="240" w:after="120"/>
              <w:rPr>
                <w:rFonts w:cs="Calibri"/>
                <w:rtl/>
              </w:rPr>
            </w:pPr>
            <w:r w:rsidRPr="008C6A35">
              <w:rPr>
                <w:rFonts w:cs="Calibri"/>
                <w:rtl/>
              </w:rPr>
              <w:t xml:space="preserve">الوثائق التي نظرت فيها اللجنة: </w:t>
            </w:r>
            <w:r w:rsidRPr="008C6A35">
              <w:rPr>
                <w:rFonts w:cs="Calibri"/>
              </w:rPr>
              <w:t>CDIP/16/8</w:t>
            </w:r>
            <w:r w:rsidRPr="008C6A35">
              <w:rPr>
                <w:rFonts w:cs="Calibri"/>
                <w:rtl/>
              </w:rPr>
              <w:t xml:space="preserve"> و</w:t>
            </w:r>
            <w:r w:rsidRPr="008C6A35">
              <w:rPr>
                <w:rFonts w:cs="Calibri"/>
              </w:rPr>
              <w:t>CDIP/17/8</w:t>
            </w:r>
            <w:r w:rsidRPr="008C6A35">
              <w:rPr>
                <w:rFonts w:cs="Calibri"/>
                <w:rtl/>
              </w:rPr>
              <w:t xml:space="preserve"> و</w:t>
            </w:r>
            <w:r w:rsidRPr="008C6A35">
              <w:rPr>
                <w:rFonts w:cs="Calibri"/>
              </w:rPr>
              <w:t>CDIP/18/4</w:t>
            </w:r>
            <w:r w:rsidRPr="008C6A35">
              <w:rPr>
                <w:rFonts w:cs="Calibri"/>
                <w:rtl/>
              </w:rPr>
              <w:t xml:space="preserve"> و</w:t>
            </w:r>
            <w:r w:rsidRPr="008C6A35">
              <w:rPr>
                <w:rFonts w:cs="Calibri"/>
              </w:rPr>
              <w:t>CDIP/19/6</w:t>
            </w:r>
            <w:r w:rsidRPr="008C6A35">
              <w:rPr>
                <w:rFonts w:cs="Calibri"/>
                <w:rtl/>
              </w:rPr>
              <w:t xml:space="preserve"> و</w:t>
            </w:r>
            <w:r w:rsidRPr="008C6A35">
              <w:rPr>
                <w:rFonts w:cs="Calibri"/>
              </w:rPr>
              <w:t>CDIP/21/10</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CDIP/23/10</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CDIP/25/6</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CDIP/26/3</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CDIP/28/3</w:t>
            </w:r>
            <w:r w:rsidRPr="008C6A35">
              <w:rPr>
                <w:rFonts w:cs="Calibri"/>
                <w:rtl/>
              </w:rPr>
              <w:t xml:space="preserve"> و</w:t>
            </w:r>
            <w:r w:rsidRPr="008C6A35">
              <w:rPr>
                <w:rFonts w:cs="Calibri"/>
              </w:rPr>
              <w:t>CDIP/28/9</w:t>
            </w:r>
            <w:r w:rsidRPr="008C6A35">
              <w:rPr>
                <w:rFonts w:cs="Calibri"/>
                <w:rtl/>
              </w:rPr>
              <w:t xml:space="preserve"> و</w:t>
            </w:r>
            <w:r w:rsidRPr="008C6A35">
              <w:rPr>
                <w:rFonts w:cs="Calibri"/>
              </w:rPr>
              <w:t>CDIP/29/10</w:t>
            </w:r>
            <w:r w:rsidRPr="008C6A35">
              <w:rPr>
                <w:rFonts w:cs="Calibri"/>
                <w:rtl/>
              </w:rPr>
              <w:t>.</w:t>
            </w:r>
          </w:p>
          <w:p w14:paraId="53B14428" w14:textId="35B91583" w:rsidR="00285435" w:rsidRPr="008C6A35" w:rsidRDefault="00285435" w:rsidP="00872AEC">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207" w:history="1">
              <w:r w:rsidRPr="008C6A35">
                <w:rPr>
                  <w:rStyle w:val="Hyperlink"/>
                  <w:rFonts w:cs="Calibri"/>
                </w:rPr>
                <w:t>WO/PBC/35/3 REV.</w:t>
              </w:r>
            </w:hyperlink>
            <w:r w:rsidRPr="008C6A35">
              <w:rPr>
                <w:rFonts w:cs="Calibri"/>
                <w:rtl/>
              </w:rPr>
              <w:t>).</w:t>
            </w:r>
          </w:p>
        </w:tc>
      </w:tr>
    </w:tbl>
    <w:p w14:paraId="116287C9" w14:textId="77777777" w:rsidR="00285435" w:rsidRPr="008C6A35" w:rsidRDefault="00285435" w:rsidP="00E144D0">
      <w:pPr>
        <w:rPr>
          <w:rFonts w:cs="Calibri"/>
        </w:rPr>
      </w:pPr>
    </w:p>
    <w:p w14:paraId="0BFFED62" w14:textId="77777777" w:rsidR="00082F71" w:rsidRPr="008C6A35" w:rsidRDefault="00082F71" w:rsidP="00E144D0">
      <w:pPr>
        <w:rPr>
          <w:rFonts w:cs="Calibri"/>
        </w:rPr>
      </w:pPr>
    </w:p>
    <w:p w14:paraId="74428763" w14:textId="5EA7E3CA" w:rsidR="008C6A35" w:rsidRDefault="008C6A35">
      <w:pPr>
        <w:bidi w:val="0"/>
        <w:rPr>
          <w:rFonts w:cs="Calibri"/>
          <w:rtl/>
        </w:rPr>
      </w:pPr>
      <w:r>
        <w:rPr>
          <w:rFonts w:cs="Calibr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23"/>
      </w:tblPr>
      <w:tblGrid>
        <w:gridCol w:w="2507"/>
        <w:gridCol w:w="7028"/>
      </w:tblGrid>
      <w:tr w:rsidR="00082F71" w:rsidRPr="008C6A35" w14:paraId="2EB3127E" w14:textId="77777777" w:rsidTr="00CC033B">
        <w:trPr>
          <w:tblHeader/>
        </w:trPr>
        <w:tc>
          <w:tcPr>
            <w:tcW w:w="9535" w:type="dxa"/>
            <w:gridSpan w:val="2"/>
            <w:shd w:val="clear" w:color="auto" w:fill="BFBFBF" w:themeFill="background1" w:themeFillShade="BF"/>
          </w:tcPr>
          <w:p w14:paraId="7982EC60" w14:textId="77777777" w:rsidR="00082F71" w:rsidRPr="008C6A35" w:rsidRDefault="00082F71" w:rsidP="00872AEC">
            <w:pPr>
              <w:spacing w:before="240" w:after="120"/>
              <w:jc w:val="center"/>
              <w:rPr>
                <w:rFonts w:cs="Calibri"/>
                <w:b/>
                <w:bCs/>
                <w:i/>
                <w:iCs/>
                <w:rtl/>
              </w:rPr>
            </w:pPr>
            <w:r w:rsidRPr="008C6A35">
              <w:rPr>
                <w:rFonts w:cs="Calibri"/>
                <w:b/>
                <w:bCs/>
                <w:i/>
                <w:iCs/>
                <w:rtl/>
              </w:rPr>
              <w:lastRenderedPageBreak/>
              <w:t>التوصية 23</w:t>
            </w:r>
          </w:p>
        </w:tc>
      </w:tr>
      <w:tr w:rsidR="00082F71" w:rsidRPr="008C6A35" w14:paraId="742319D0" w14:textId="77777777" w:rsidTr="00CC033B">
        <w:tc>
          <w:tcPr>
            <w:tcW w:w="9535" w:type="dxa"/>
            <w:gridSpan w:val="2"/>
            <w:shd w:val="clear" w:color="auto" w:fill="68E089"/>
          </w:tcPr>
          <w:p w14:paraId="26D929BE" w14:textId="77777777" w:rsidR="00082F71" w:rsidRPr="008C6A35" w:rsidRDefault="00082F71" w:rsidP="00872AEC">
            <w:pPr>
              <w:spacing w:before="240" w:after="120"/>
              <w:rPr>
                <w:rFonts w:cs="Calibri"/>
                <w:rtl/>
              </w:rPr>
            </w:pPr>
            <w:r w:rsidRPr="008C6A35">
              <w:rPr>
                <w:rFonts w:cs="Calibri"/>
                <w:rtl/>
              </w:rPr>
              <w:br w:type="page"/>
              <w:t>النظر في أفضل السبل للنهوض بممارسات الترخيص في مجال الملكية الفكرية بما يعزز القدرات التنافسية، خاصة ما يؤدي منها إلى تعزيز النشاط الإبداعي والابتكاري ونقل التكنولوجيا إلى البلدان المهتمة، ولا سيما البلدان النامية والبلدان الأقل نمواً وتعميمها في تلك البلدان.</w:t>
            </w:r>
          </w:p>
        </w:tc>
      </w:tr>
      <w:tr w:rsidR="00082F71" w:rsidRPr="008C6A35" w14:paraId="5B22397A" w14:textId="77777777" w:rsidTr="00CC033B">
        <w:tc>
          <w:tcPr>
            <w:tcW w:w="2507" w:type="dxa"/>
          </w:tcPr>
          <w:p w14:paraId="01A23ED2" w14:textId="77777777" w:rsidR="00082F71" w:rsidRPr="008C6A35" w:rsidRDefault="00082F71" w:rsidP="00872AEC">
            <w:pPr>
              <w:spacing w:before="240" w:after="120"/>
              <w:rPr>
                <w:rFonts w:cs="Calibri"/>
                <w:rtl/>
              </w:rPr>
            </w:pPr>
            <w:r w:rsidRPr="008C6A35">
              <w:rPr>
                <w:rFonts w:cs="Calibri"/>
                <w:rtl/>
              </w:rPr>
              <w:t>قطاع الويبو ذو الصلة</w:t>
            </w:r>
          </w:p>
        </w:tc>
        <w:tc>
          <w:tcPr>
            <w:tcW w:w="7028" w:type="dxa"/>
          </w:tcPr>
          <w:p w14:paraId="4850B450" w14:textId="5187B295" w:rsidR="00082F71" w:rsidRPr="008C6A35" w:rsidRDefault="00082F71" w:rsidP="00872AEC">
            <w:pPr>
              <w:spacing w:before="240" w:after="120"/>
              <w:rPr>
                <w:rFonts w:cs="Calibri"/>
                <w:rtl/>
              </w:rPr>
            </w:pPr>
            <w:r w:rsidRPr="008C6A35">
              <w:rPr>
                <w:rFonts w:cs="Calibri"/>
                <w:rtl/>
              </w:rPr>
              <w:t>التحديات والشراكات العالمية؛ وحق المؤلف والصناعات الإبداعية؛ والأنظمة الإيكولوجية للملكية الفكرية والابتكار</w:t>
            </w:r>
          </w:p>
        </w:tc>
      </w:tr>
      <w:tr w:rsidR="00082F71" w:rsidRPr="008C6A35" w14:paraId="65AD2F87" w14:textId="77777777" w:rsidTr="00CC033B">
        <w:tc>
          <w:tcPr>
            <w:tcW w:w="2507" w:type="dxa"/>
          </w:tcPr>
          <w:p w14:paraId="4B03EF83" w14:textId="187B159D" w:rsidR="00082F71" w:rsidRPr="008C6A35" w:rsidRDefault="00082F71" w:rsidP="00872AEC">
            <w:pPr>
              <w:spacing w:before="240" w:after="120"/>
              <w:rPr>
                <w:rFonts w:cs="Calibri"/>
                <w:rtl/>
              </w:rPr>
            </w:pPr>
            <w:r w:rsidRPr="008C6A35">
              <w:rPr>
                <w:rFonts w:cs="Calibri"/>
                <w:rtl/>
              </w:rPr>
              <w:t xml:space="preserve">مرتبطة </w:t>
            </w:r>
            <w:hyperlink r:id="rId208" w:history="1">
              <w:r w:rsidRPr="008C6A35">
                <w:rPr>
                  <w:rStyle w:val="Hyperlink"/>
                  <w:rFonts w:cs="Calibri"/>
                  <w:rtl/>
                </w:rPr>
                <w:t>بالنتيجة (النتائج) المتوقعة</w:t>
              </w:r>
            </w:hyperlink>
          </w:p>
        </w:tc>
        <w:tc>
          <w:tcPr>
            <w:tcW w:w="7028" w:type="dxa"/>
          </w:tcPr>
          <w:p w14:paraId="71084788" w14:textId="77777777" w:rsidR="00082F71" w:rsidRPr="008C6A35" w:rsidRDefault="00082F71" w:rsidP="00872AEC">
            <w:pPr>
              <w:spacing w:before="240" w:after="120"/>
              <w:rPr>
                <w:rFonts w:cs="Calibri"/>
                <w:rtl/>
              </w:rPr>
            </w:pPr>
            <w:r w:rsidRPr="008C6A35">
              <w:rPr>
                <w:rFonts w:cs="Calibri"/>
                <w:rtl/>
              </w:rPr>
              <w:t>3.3؛ و4.1.</w:t>
            </w:r>
          </w:p>
        </w:tc>
      </w:tr>
      <w:tr w:rsidR="00082F71" w:rsidRPr="008C6A35" w14:paraId="2E4EB184" w14:textId="77777777" w:rsidTr="00CC033B">
        <w:tc>
          <w:tcPr>
            <w:tcW w:w="2507" w:type="dxa"/>
          </w:tcPr>
          <w:p w14:paraId="40054973" w14:textId="77777777" w:rsidR="00082F71" w:rsidRPr="008C6A35" w:rsidRDefault="00082F71" w:rsidP="00872AEC">
            <w:pPr>
              <w:spacing w:before="240" w:after="120"/>
              <w:rPr>
                <w:rFonts w:cs="Calibri"/>
                <w:rtl/>
              </w:rPr>
            </w:pPr>
            <w:r w:rsidRPr="008C6A35">
              <w:rPr>
                <w:rFonts w:cs="Calibri"/>
                <w:rtl/>
              </w:rPr>
              <w:t xml:space="preserve"> التنفيذ</w:t>
            </w:r>
          </w:p>
        </w:tc>
        <w:tc>
          <w:tcPr>
            <w:tcW w:w="7028" w:type="dxa"/>
          </w:tcPr>
          <w:p w14:paraId="25DFA0D6" w14:textId="5C699DBC" w:rsidR="00082F71" w:rsidRPr="008C6A35" w:rsidRDefault="00082F71" w:rsidP="00872AEC">
            <w:pPr>
              <w:spacing w:before="240" w:after="120"/>
              <w:rPr>
                <w:rFonts w:cs="Calibri"/>
                <w:rtl/>
              </w:rPr>
            </w:pPr>
            <w:r w:rsidRPr="008C6A35">
              <w:rPr>
                <w:rFonts w:cs="Calibri"/>
                <w:rtl/>
              </w:rPr>
              <w:t>هذه التوصية قيد التنفيذ منذ يناير 2010.</w:t>
            </w:r>
            <w:r w:rsidR="00250F53" w:rsidRPr="008C6A35">
              <w:rPr>
                <w:rFonts w:cs="Calibri"/>
                <w:rtl/>
              </w:rPr>
              <w:t xml:space="preserve"> </w:t>
            </w:r>
            <w:r w:rsidRPr="008C6A35">
              <w:rPr>
                <w:rFonts w:cs="Calibri"/>
                <w:rtl/>
              </w:rPr>
              <w:t>وقد نوقشت في الدورة الثانية للجنة (</w:t>
            </w:r>
            <w:r w:rsidRPr="008C6A35">
              <w:rPr>
                <w:rFonts w:cs="Calibri"/>
              </w:rPr>
              <w:t>CDIP/2/4</w:t>
            </w:r>
            <w:r w:rsidRPr="008C6A35">
              <w:rPr>
                <w:rFonts w:cs="Calibri"/>
                <w:rtl/>
              </w:rPr>
              <w:t xml:space="preserve">) وعولجت من خلال الأنشطة المتفق عليها خلال الدورة الثالثة للجنة، على النحو المبين في الوثيقة </w:t>
            </w:r>
            <w:r w:rsidRPr="008C6A35">
              <w:rPr>
                <w:rFonts w:cs="Calibri"/>
              </w:rPr>
              <w:t>CDIP/4/4 Rev.</w:t>
            </w:r>
          </w:p>
          <w:p w14:paraId="5A41EDDA" w14:textId="1B857131" w:rsidR="00082F71" w:rsidRPr="008C6A35" w:rsidRDefault="00082F71" w:rsidP="00872AEC">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209" w:history="1">
              <w:r w:rsidRPr="008C6A35">
                <w:rPr>
                  <w:rStyle w:val="Hyperlink"/>
                  <w:rFonts w:cs="Calibri"/>
                  <w:rtl/>
                </w:rPr>
                <w:t>الخطة الاستراتيجية المتوسطة الأجل للمنظمة للفترة 2022-2026</w:t>
              </w:r>
            </w:hyperlink>
            <w:hyperlink r:id="rId210"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r w:rsidR="00250F53" w:rsidRPr="008C6A35">
              <w:rPr>
                <w:rFonts w:cs="Calibri"/>
                <w:rtl/>
              </w:rPr>
              <w:t xml:space="preserve"> </w:t>
            </w:r>
          </w:p>
        </w:tc>
      </w:tr>
      <w:tr w:rsidR="00082F71" w:rsidRPr="008C6A35" w14:paraId="59A7EF48" w14:textId="77777777" w:rsidTr="00CC033B">
        <w:tc>
          <w:tcPr>
            <w:tcW w:w="2507" w:type="dxa"/>
          </w:tcPr>
          <w:p w14:paraId="1BFCEF52" w14:textId="6954374B" w:rsidR="00082F71" w:rsidRPr="008C6A35" w:rsidRDefault="00965F98" w:rsidP="00872AEC">
            <w:pPr>
              <w:spacing w:before="240" w:after="120"/>
              <w:rPr>
                <w:rFonts w:cs="Calibri"/>
                <w:rtl/>
              </w:rPr>
            </w:pPr>
            <w:hyperlink r:id="rId211" w:history="1">
              <w:r w:rsidR="00082F71" w:rsidRPr="008C6A35">
                <w:rPr>
                  <w:rStyle w:val="Hyperlink"/>
                  <w:rFonts w:cs="Calibri"/>
                  <w:rtl/>
                </w:rPr>
                <w:t>مشاريع أجندة التنمية</w:t>
              </w:r>
            </w:hyperlink>
            <w:r w:rsidR="00082F71" w:rsidRPr="008C6A35">
              <w:rPr>
                <w:rFonts w:cs="Calibri"/>
                <w:rtl/>
              </w:rPr>
              <w:t xml:space="preserve"> ذات الصلة</w:t>
            </w:r>
          </w:p>
        </w:tc>
        <w:tc>
          <w:tcPr>
            <w:tcW w:w="7028" w:type="dxa"/>
          </w:tcPr>
          <w:p w14:paraId="5175D283" w14:textId="1F3ABD55" w:rsidR="00082F71" w:rsidRPr="008C6A35" w:rsidRDefault="00082F71" w:rsidP="00872AEC">
            <w:pPr>
              <w:spacing w:before="240" w:after="120"/>
              <w:rPr>
                <w:rFonts w:cs="Calibri"/>
                <w:rtl/>
              </w:rPr>
            </w:pPr>
            <w:r w:rsidRPr="008C6A35">
              <w:rPr>
                <w:rFonts w:cs="Calibri"/>
                <w:rtl/>
              </w:rPr>
              <w:t xml:space="preserve">نفذت هذه التوصية من خلال مشاريع أجندة التنمية </w:t>
            </w:r>
            <w:r w:rsidRPr="008C6A35">
              <w:rPr>
                <w:rFonts w:cs="Calibri"/>
                <w:b/>
                <w:bCs/>
                <w:rtl/>
              </w:rPr>
              <w:t>المكتملة</w:t>
            </w:r>
            <w:r w:rsidRPr="008C6A35">
              <w:rPr>
                <w:rFonts w:cs="Calibri"/>
                <w:rtl/>
              </w:rPr>
              <w:t xml:space="preserve"> و</w:t>
            </w:r>
            <w:r w:rsidRPr="008C6A35">
              <w:rPr>
                <w:rFonts w:cs="Calibri"/>
                <w:b/>
                <w:bCs/>
                <w:rtl/>
              </w:rPr>
              <w:t>المعممة</w:t>
            </w:r>
            <w:r w:rsidRPr="008C6A35">
              <w:rPr>
                <w:rFonts w:cs="Calibri"/>
                <w:rtl/>
              </w:rPr>
              <w:t xml:space="preserve"> التالية:</w:t>
            </w:r>
            <w:r w:rsidR="00250F53" w:rsidRPr="008C6A35">
              <w:rPr>
                <w:rFonts w:cs="Calibri"/>
                <w:rtl/>
              </w:rPr>
              <w:t xml:space="preserve"> </w:t>
            </w:r>
            <w:r w:rsidRPr="008C6A35">
              <w:rPr>
                <w:rFonts w:cs="Calibri"/>
              </w:rPr>
              <w:t>CDIP/4/4 Rev.</w:t>
            </w:r>
            <w:r w:rsidRPr="008C6A35">
              <w:rPr>
                <w:rFonts w:cs="Calibri"/>
                <w:cs/>
              </w:rPr>
              <w:t>‎</w:t>
            </w:r>
            <w:r w:rsidRPr="008C6A35">
              <w:rPr>
                <w:rFonts w:cs="Calibri"/>
                <w:rtl/>
              </w:rPr>
              <w:t>؛ و</w:t>
            </w:r>
            <w:r w:rsidRPr="008C6A35">
              <w:rPr>
                <w:rFonts w:cs="Calibri"/>
              </w:rPr>
              <w:t>CDIP/19/11 Rev</w:t>
            </w:r>
            <w:r w:rsidRPr="008C6A35">
              <w:rPr>
                <w:rFonts w:cs="Calibri"/>
                <w:rtl/>
              </w:rPr>
              <w:t xml:space="preserve"> و</w:t>
            </w:r>
            <w:r w:rsidRPr="008C6A35">
              <w:rPr>
                <w:rFonts w:cs="Calibri"/>
              </w:rPr>
              <w:t>CDIP/22/8</w:t>
            </w:r>
            <w:r w:rsidRPr="008C6A35">
              <w:rPr>
                <w:rFonts w:cs="Calibri"/>
                <w:rtl/>
              </w:rPr>
              <w:t>.</w:t>
            </w:r>
          </w:p>
          <w:p w14:paraId="3019CE7F" w14:textId="46809397" w:rsidR="00082F71" w:rsidRPr="008C6A35" w:rsidRDefault="00082F71" w:rsidP="00872AEC">
            <w:pPr>
              <w:spacing w:before="240" w:after="120"/>
              <w:rPr>
                <w:rFonts w:cs="Calibri"/>
                <w:rtl/>
              </w:rPr>
            </w:pPr>
            <w:r w:rsidRPr="008C6A35">
              <w:rPr>
                <w:rFonts w:cs="Calibri"/>
                <w:rtl/>
              </w:rPr>
              <w:t xml:space="preserve">وإضافة إلى ذلك، تتناول هذه التوصية المشروعات </w:t>
            </w:r>
            <w:r w:rsidRPr="008C6A35">
              <w:rPr>
                <w:rFonts w:cs="Calibri"/>
                <w:b/>
                <w:bCs/>
                <w:rtl/>
              </w:rPr>
              <w:t>الجارية</w:t>
            </w:r>
            <w:r w:rsidRPr="008C6A35">
              <w:rPr>
                <w:rFonts w:cs="Calibri"/>
                <w:rtl/>
              </w:rPr>
              <w:t xml:space="preserve"> التالية:</w:t>
            </w:r>
          </w:p>
          <w:p w14:paraId="6913AEFB" w14:textId="77777777" w:rsidR="00082F71" w:rsidRPr="008C6A35" w:rsidRDefault="00082F71" w:rsidP="00872AEC">
            <w:pPr>
              <w:spacing w:before="240" w:after="120"/>
              <w:rPr>
                <w:rFonts w:cs="Calibri"/>
                <w:rtl/>
              </w:rPr>
            </w:pPr>
            <w:r w:rsidRPr="008C6A35">
              <w:rPr>
                <w:rFonts w:cs="Calibri"/>
                <w:rtl/>
              </w:rPr>
              <w:t xml:space="preserve">- </w:t>
            </w:r>
            <w:r w:rsidRPr="008C6A35">
              <w:rPr>
                <w:rFonts w:cs="Calibri"/>
                <w:i/>
                <w:iCs/>
                <w:rtl/>
              </w:rPr>
              <w:t>تطوير قطاع الموسيقى ونماذج اقتصادية جديدة للموسيقى في بوركينا فاسو وبعض بلدان الاتحاد الاقتصادي والنقدي لغرب أفريقيا</w:t>
            </w:r>
            <w:r w:rsidRPr="008C6A35">
              <w:rPr>
                <w:rFonts w:cs="Calibri"/>
                <w:rtl/>
              </w:rPr>
              <w:t xml:space="preserve"> (الوثيقة </w:t>
            </w:r>
            <w:r w:rsidRPr="008C6A35">
              <w:rPr>
                <w:rFonts w:cs="Calibri"/>
              </w:rPr>
              <w:t>CDIP/23/13</w:t>
            </w:r>
            <w:r w:rsidRPr="008C6A35">
              <w:rPr>
                <w:rFonts w:cs="Calibri"/>
                <w:rtl/>
              </w:rPr>
              <w:t>)</w:t>
            </w:r>
          </w:p>
          <w:p w14:paraId="332CD303" w14:textId="449D0258" w:rsidR="004923E6" w:rsidRPr="008C6A35" w:rsidRDefault="004923E6" w:rsidP="00872AEC">
            <w:pPr>
              <w:spacing w:before="240" w:after="120"/>
              <w:rPr>
                <w:rFonts w:cs="Calibri"/>
                <w:bCs/>
                <w:rtl/>
              </w:rPr>
            </w:pPr>
            <w:r w:rsidRPr="008C6A35">
              <w:rPr>
                <w:rFonts w:cs="Calibri"/>
                <w:rtl/>
              </w:rPr>
              <w:t xml:space="preserve">- </w:t>
            </w:r>
            <w:r w:rsidRPr="008C6A35">
              <w:rPr>
                <w:rFonts w:cs="Calibri"/>
                <w:i/>
                <w:iCs/>
                <w:rtl/>
              </w:rPr>
              <w:t>تعزيز استخدام الملكية الفكرية لتطبيقات الأجهزة المحمولة في قطاع البرمجيات ـ المرحلة الثانية</w:t>
            </w:r>
            <w:r w:rsidRPr="008C6A35">
              <w:rPr>
                <w:rFonts w:cs="Calibri"/>
                <w:rtl/>
              </w:rPr>
              <w:t xml:space="preserve"> (</w:t>
            </w:r>
            <w:r w:rsidRPr="008C6A35">
              <w:rPr>
                <w:rFonts w:cs="Calibri"/>
              </w:rPr>
              <w:t>CDIP/29/8 Rev.</w:t>
            </w:r>
            <w:r w:rsidRPr="008C6A35">
              <w:rPr>
                <w:rFonts w:cs="Calibri"/>
                <w:cs/>
              </w:rPr>
              <w:t>‎</w:t>
            </w:r>
            <w:r w:rsidRPr="008C6A35">
              <w:rPr>
                <w:rFonts w:cs="Calibri"/>
                <w:rtl/>
              </w:rPr>
              <w:t>)</w:t>
            </w:r>
          </w:p>
        </w:tc>
      </w:tr>
      <w:tr w:rsidR="00082F71" w:rsidRPr="008C6A35" w14:paraId="3FBA55CA" w14:textId="77777777" w:rsidTr="00F31DFD">
        <w:trPr>
          <w:trHeight w:val="2339"/>
        </w:trPr>
        <w:tc>
          <w:tcPr>
            <w:tcW w:w="2507" w:type="dxa"/>
          </w:tcPr>
          <w:p w14:paraId="1A938B27" w14:textId="77777777" w:rsidR="00082F71" w:rsidRPr="008C6A35" w:rsidRDefault="00082F71" w:rsidP="00872AEC">
            <w:pPr>
              <w:spacing w:before="240" w:after="120"/>
              <w:rPr>
                <w:rFonts w:cs="Calibri"/>
                <w:rtl/>
              </w:rPr>
            </w:pPr>
            <w:r w:rsidRPr="008C6A35">
              <w:rPr>
                <w:rFonts w:cs="Calibri"/>
                <w:rtl/>
              </w:rPr>
              <w:t>أبرز النقاط</w:t>
            </w:r>
          </w:p>
        </w:tc>
        <w:tc>
          <w:tcPr>
            <w:tcW w:w="7028" w:type="dxa"/>
          </w:tcPr>
          <w:p w14:paraId="35B582AE" w14:textId="5EDA37EC" w:rsidR="00082F71" w:rsidRPr="008C6A35" w:rsidRDefault="00082F71" w:rsidP="00872AEC">
            <w:pPr>
              <w:pStyle w:val="ListParagraph"/>
              <w:numPr>
                <w:ilvl w:val="0"/>
                <w:numId w:val="18"/>
              </w:numPr>
              <w:spacing w:before="240" w:after="120"/>
              <w:contextualSpacing w:val="0"/>
              <w:rPr>
                <w:rFonts w:cs="Calibri"/>
                <w:rtl/>
              </w:rPr>
            </w:pPr>
            <w:r w:rsidRPr="008C6A35">
              <w:rPr>
                <w:rFonts w:cs="Calibri"/>
                <w:rtl/>
              </w:rPr>
              <w:t xml:space="preserve">نُشر </w:t>
            </w:r>
            <w:hyperlink r:id="rId212" w:history="1">
              <w:r w:rsidRPr="008C6A35">
                <w:rPr>
                  <w:rStyle w:val="Hyperlink"/>
                  <w:rFonts w:cs="Calibri"/>
                  <w:i/>
                  <w:iCs/>
                  <w:rtl/>
                </w:rPr>
                <w:t>دليل ومجموعة أدوات تقييم الاحتياجات التدريبية في مجال نقل التكنولوجيا</w:t>
              </w:r>
            </w:hyperlink>
            <w:r w:rsidRPr="008C6A35">
              <w:rPr>
                <w:rFonts w:cs="Calibri"/>
                <w:rtl/>
              </w:rPr>
              <w:t xml:space="preserve"> لتقييم الاحتياجات التدريبية في نقل التكنولوجيا وإدارة الملكية الفكرية، نتيجة لمشروع أجندة التنمية بشأن إدارة الملكية الفكرية ونقل التكنولوجيا.</w:t>
            </w:r>
          </w:p>
          <w:p w14:paraId="7031C0B2" w14:textId="2EB6211D" w:rsidR="00082F71" w:rsidRPr="008C6A35" w:rsidRDefault="00804E62" w:rsidP="00D251AD">
            <w:pPr>
              <w:pStyle w:val="ListParagraph"/>
              <w:numPr>
                <w:ilvl w:val="0"/>
                <w:numId w:val="18"/>
              </w:numPr>
              <w:spacing w:before="240" w:after="120"/>
              <w:contextualSpacing w:val="0"/>
              <w:rPr>
                <w:rFonts w:cs="Calibri"/>
                <w:rtl/>
              </w:rPr>
            </w:pPr>
            <w:r w:rsidRPr="008C6A35">
              <w:rPr>
                <w:rFonts w:cs="Calibri"/>
                <w:rtl/>
              </w:rPr>
              <w:t>دمج الموارد الحالية، مثل تلك الموارد التي أعدت لسياسات الملكية الفكرية ولمكاتب نقل التكنولوجيا، في أنشطة برنامج مراكز دعم التكنولوجيا والابتكار.</w:t>
            </w:r>
          </w:p>
        </w:tc>
      </w:tr>
      <w:tr w:rsidR="00082F71" w:rsidRPr="008C6A35" w14:paraId="77AFACB9" w14:textId="77777777" w:rsidTr="00CC033B">
        <w:tc>
          <w:tcPr>
            <w:tcW w:w="2507" w:type="dxa"/>
          </w:tcPr>
          <w:p w14:paraId="6A79FA3A" w14:textId="77777777" w:rsidR="00082F71" w:rsidRPr="008C6A35" w:rsidRDefault="00082F71" w:rsidP="00872AEC">
            <w:pPr>
              <w:spacing w:before="240" w:after="120"/>
              <w:rPr>
                <w:rFonts w:cs="Calibri"/>
                <w:rtl/>
              </w:rPr>
            </w:pPr>
            <w:r w:rsidRPr="008C6A35">
              <w:rPr>
                <w:rFonts w:cs="Calibri"/>
                <w:rtl/>
              </w:rPr>
              <w:t>الأنشطة/الإنجازات</w:t>
            </w:r>
          </w:p>
        </w:tc>
        <w:tc>
          <w:tcPr>
            <w:tcW w:w="7028" w:type="dxa"/>
          </w:tcPr>
          <w:p w14:paraId="0DDDB47F" w14:textId="74A0465A" w:rsidR="002640A3" w:rsidRPr="008C6A35" w:rsidRDefault="002640A3" w:rsidP="00872AEC">
            <w:pPr>
              <w:autoSpaceDE w:val="0"/>
              <w:autoSpaceDN w:val="0"/>
              <w:adjustRightInd w:val="0"/>
              <w:spacing w:before="240" w:after="120"/>
              <w:rPr>
                <w:rFonts w:cs="Calibri"/>
                <w:rtl/>
              </w:rPr>
            </w:pPr>
            <w:r w:rsidRPr="008C6A35">
              <w:rPr>
                <w:rFonts w:cs="Calibri"/>
                <w:rtl/>
              </w:rPr>
              <w:t xml:space="preserve">عقب تعميم مشروع أجندة التنمية بشأن </w:t>
            </w:r>
            <w:r w:rsidRPr="008C6A35">
              <w:rPr>
                <w:rFonts w:cs="Calibri"/>
                <w:i/>
                <w:iCs/>
                <w:rtl/>
              </w:rPr>
              <w:t>إدارة الملكية الفكرية ونقل التكنولوجيا:</w:t>
            </w:r>
            <w:r w:rsidR="00250F53" w:rsidRPr="008C6A35">
              <w:rPr>
                <w:rFonts w:cs="Calibri"/>
                <w:i/>
                <w:iCs/>
                <w:rtl/>
              </w:rPr>
              <w:t xml:space="preserve"> </w:t>
            </w:r>
            <w:r w:rsidRPr="008C6A35">
              <w:rPr>
                <w:rFonts w:cs="Calibri"/>
                <w:i/>
                <w:iCs/>
                <w:rtl/>
              </w:rPr>
              <w:t>الترويج لاستخدام الملكية الفكرية على نحو فعّال في البلدان النامية والبلدان الأقل نمواً والبلدان التي تمر اقتصاداتها بمرحلة انتقالية</w:t>
            </w:r>
            <w:r w:rsidRPr="008C6A35">
              <w:rPr>
                <w:rFonts w:cs="Calibri"/>
                <w:rtl/>
              </w:rPr>
              <w:t xml:space="preserve"> في العمل المعتاد للويبو، تم نشر </w:t>
            </w:r>
            <w:hyperlink r:id="rId213" w:history="1">
              <w:r w:rsidRPr="008C6A35">
                <w:rPr>
                  <w:rStyle w:val="Hyperlink"/>
                  <w:rFonts w:cs="Calibri"/>
                  <w:i/>
                  <w:iCs/>
                  <w:rtl/>
                </w:rPr>
                <w:t>دليل ومجموعة أدوات تقييم الاحتياجات التدريبية في مجال نقل التكنولوجيا</w:t>
              </w:r>
            </w:hyperlink>
            <w:r w:rsidRPr="008C6A35">
              <w:rPr>
                <w:rFonts w:cs="Calibri"/>
                <w:rtl/>
              </w:rPr>
              <w:t xml:space="preserve"> في عام 2022.</w:t>
            </w:r>
            <w:r w:rsidR="00250F53" w:rsidRPr="008C6A35">
              <w:rPr>
                <w:rFonts w:cs="Calibri"/>
                <w:rtl/>
              </w:rPr>
              <w:t xml:space="preserve"> </w:t>
            </w:r>
            <w:r w:rsidRPr="008C6A35">
              <w:rPr>
                <w:rFonts w:cs="Calibri"/>
                <w:rtl/>
              </w:rPr>
              <w:t>ويساعد الدليل ومجموعة الأدوات في تحديد سلاسل القيمة الابتكارية، بما في ذلك الممولون والمطورون والمديرون ومستخدمو الملكية الفكرية ومؤسسات الدعم المرتبطة بها، مثل مراكز دعم التكنولوجيا والابتكار، وكذلك العلاقات القائمة بينها، وذلك لمساعدة المستخدمين على تحديد الفجوات في المهارات والكفاءات وتصميم برامج التدريب الفعّالة للأفراد والمؤسسات على مستوى وطني.</w:t>
            </w:r>
            <w:r w:rsidR="00250F53" w:rsidRPr="008C6A35">
              <w:rPr>
                <w:rFonts w:cs="Calibri"/>
                <w:rtl/>
              </w:rPr>
              <w:t xml:space="preserve"> </w:t>
            </w:r>
            <w:r w:rsidRPr="008C6A35">
              <w:rPr>
                <w:rFonts w:cs="Calibri"/>
                <w:rtl/>
              </w:rPr>
              <w:t xml:space="preserve">ويساعد تقييم </w:t>
            </w:r>
            <w:r w:rsidRPr="008C6A35">
              <w:rPr>
                <w:rFonts w:cs="Calibri"/>
                <w:rtl/>
              </w:rPr>
              <w:lastRenderedPageBreak/>
              <w:t>احتياجات التدريب الناتجة المستخدمين على تصميم خطط التدريب المستهدفة لمختلف أصحاب المصلحة في سلسلة القيمة الابتكارية الوطنية.</w:t>
            </w:r>
          </w:p>
          <w:p w14:paraId="0D621EB7" w14:textId="003CFC95" w:rsidR="002640A3" w:rsidRPr="008C6A35" w:rsidRDefault="002640A3" w:rsidP="00872AEC">
            <w:pPr>
              <w:autoSpaceDE w:val="0"/>
              <w:autoSpaceDN w:val="0"/>
              <w:adjustRightInd w:val="0"/>
              <w:spacing w:before="240" w:after="120"/>
              <w:rPr>
                <w:rFonts w:cs="Calibri"/>
                <w:rtl/>
              </w:rPr>
            </w:pPr>
            <w:r w:rsidRPr="008C6A35">
              <w:rPr>
                <w:rFonts w:cs="Calibri"/>
                <w:rtl/>
              </w:rPr>
              <w:t>وقد دُمجت، في خلال الفترة المشمولة بالتقرير، موارد الويبو الحالية، مثل تلك الموارد المتصلة بسياسات الملكية الفكرية وفيما يخص مكاتب نقل التكنولوجيا، في الأنشطة الخاصة ببرنامج مراكز دعم التكنولوجيا والابتكار لدعمها على تطوير المعارف والمهارات في تلك الجوانب.</w:t>
            </w:r>
            <w:r w:rsidR="00250F53" w:rsidRPr="008C6A35">
              <w:rPr>
                <w:rFonts w:cs="Calibri"/>
                <w:rtl/>
              </w:rPr>
              <w:t xml:space="preserve"> </w:t>
            </w:r>
            <w:r w:rsidRPr="008C6A35">
              <w:rPr>
                <w:rFonts w:cs="Calibri"/>
                <w:rtl/>
              </w:rPr>
              <w:t>وفي عام 2022، نُظمت سلسلة من الجلسات المواضيعية على غرار "</w:t>
            </w:r>
            <w:r w:rsidRPr="008C6A35">
              <w:rPr>
                <w:rFonts w:cs="Calibri"/>
                <w:i/>
                <w:iCs/>
                <w:rtl/>
              </w:rPr>
              <w:t>اسأل الخبير</w:t>
            </w:r>
            <w:r w:rsidRPr="008C6A35">
              <w:rPr>
                <w:rFonts w:cs="Calibri"/>
                <w:rtl/>
              </w:rPr>
              <w:t xml:space="preserve">" تضم موظفي مراكز دعم التكنولوجيا والابتكار عبر منصة تبادل المعارف </w:t>
            </w:r>
            <w:hyperlink r:id="rId214" w:history="1">
              <w:r w:rsidRPr="008C6A35">
                <w:rPr>
                  <w:rStyle w:val="Hyperlink"/>
                  <w:rFonts w:cs="Calibri"/>
                </w:rPr>
                <w:t>eTISC</w:t>
              </w:r>
            </w:hyperlink>
            <w:r w:rsidRPr="008C6A35">
              <w:rPr>
                <w:rFonts w:cs="Calibri"/>
                <w:rtl/>
              </w:rPr>
              <w:t xml:space="preserve"> بشأن إدارة الملكية الفكرية والترخيص والتقييم ونقل التكنولوجيا.</w:t>
            </w:r>
            <w:r w:rsidR="00250F53" w:rsidRPr="008C6A35">
              <w:rPr>
                <w:rFonts w:cs="Calibri"/>
                <w:rtl/>
              </w:rPr>
              <w:t xml:space="preserve"> </w:t>
            </w:r>
            <w:r w:rsidRPr="008C6A35">
              <w:rPr>
                <w:rFonts w:cs="Calibri"/>
                <w:rtl/>
              </w:rPr>
              <w:t xml:space="preserve">وقد ساعدت منصة </w:t>
            </w:r>
            <w:hyperlink r:id="rId215" w:history="1">
              <w:r w:rsidRPr="008C6A35">
                <w:rPr>
                  <w:rStyle w:val="Hyperlink"/>
                  <w:rFonts w:cs="Calibri"/>
                </w:rPr>
                <w:t>WIPO INSPIRE</w:t>
              </w:r>
            </w:hyperlink>
            <w:r w:rsidRPr="008C6A35">
              <w:rPr>
                <w:rFonts w:cs="Calibri"/>
                <w:rtl/>
              </w:rPr>
              <w:t xml:space="preserve"> المبتكرين ورواد الأعمال على اتخاذ قرارات مستنيرة طوال دورة الابتكار.</w:t>
            </w:r>
            <w:r w:rsidR="00250F53" w:rsidRPr="008C6A35">
              <w:rPr>
                <w:rFonts w:cs="Calibri"/>
                <w:rtl/>
              </w:rPr>
              <w:t xml:space="preserve"> </w:t>
            </w:r>
            <w:r w:rsidRPr="008C6A35">
              <w:rPr>
                <w:rFonts w:cs="Calibri"/>
                <w:rtl/>
              </w:rPr>
              <w:t>وقد تم توسيع نطاقها ليوفر النفاذ إلى المعارف والموارد في مجال نقل التكنولوجيا وسياسات الملكية الفكرية المؤسسية.</w:t>
            </w:r>
          </w:p>
          <w:p w14:paraId="08411D43" w14:textId="3EB285BE" w:rsidR="005B3E0F" w:rsidRPr="008C6A35" w:rsidRDefault="009B0075" w:rsidP="00872AEC">
            <w:pPr>
              <w:autoSpaceDE w:val="0"/>
              <w:autoSpaceDN w:val="0"/>
              <w:adjustRightInd w:val="0"/>
              <w:spacing w:before="240" w:after="120"/>
              <w:rPr>
                <w:rFonts w:cs="Calibri"/>
                <w:rtl/>
              </w:rPr>
            </w:pPr>
            <w:r w:rsidRPr="008C6A35">
              <w:rPr>
                <w:rFonts w:cs="Calibri"/>
                <w:rtl/>
              </w:rPr>
              <w:t xml:space="preserve">وقد أنشئ </w:t>
            </w:r>
            <w:hyperlink r:id="rId216" w:history="1">
              <w:r w:rsidRPr="008C6A35">
                <w:rPr>
                  <w:rStyle w:val="Hyperlink"/>
                  <w:rFonts w:cs="Calibri"/>
                  <w:rtl/>
                </w:rPr>
                <w:t>موقع إلكتروني</w:t>
              </w:r>
            </w:hyperlink>
            <w:r w:rsidRPr="008C6A35">
              <w:rPr>
                <w:rFonts w:cs="Calibri"/>
                <w:i/>
                <w:iCs/>
                <w:rtl/>
              </w:rPr>
              <w:t xml:space="preserve"> لمشروع أجندة تنمية بشأن استخدام الملكية الفكرية في الصناعات الإبداعية في العصر الرقمي</w:t>
            </w:r>
            <w:r w:rsidRPr="008C6A35">
              <w:rPr>
                <w:rFonts w:cs="Calibri"/>
                <w:rtl/>
              </w:rPr>
              <w:t xml:space="preserve"> لعرض جميع الأدوات والمواد ذواتا الصلة التي طُوِّرت في إطار المشروع.</w:t>
            </w:r>
            <w:r w:rsidR="00250F53" w:rsidRPr="008C6A35">
              <w:rPr>
                <w:rFonts w:cs="Calibri"/>
                <w:rtl/>
              </w:rPr>
              <w:t xml:space="preserve"> </w:t>
            </w:r>
          </w:p>
          <w:p w14:paraId="32BE3072" w14:textId="0F997CAA" w:rsidR="00B25F17" w:rsidRPr="008C6A35" w:rsidRDefault="00D30698" w:rsidP="00872AEC">
            <w:pPr>
              <w:autoSpaceDE w:val="0"/>
              <w:autoSpaceDN w:val="0"/>
              <w:adjustRightInd w:val="0"/>
              <w:spacing w:before="240" w:after="120"/>
              <w:rPr>
                <w:rFonts w:cs="Calibri"/>
                <w:rtl/>
              </w:rPr>
            </w:pPr>
            <w:r w:rsidRPr="008C6A35">
              <w:rPr>
                <w:rFonts w:cs="Calibri"/>
                <w:rtl/>
              </w:rPr>
              <w:t>اكتمل دليل تراخيص التكنولوجيا الناجحة 0.2، ومن المتوقع نشره بنهاية عام 2023.</w:t>
            </w:r>
            <w:r w:rsidR="00250F53" w:rsidRPr="008C6A35">
              <w:rPr>
                <w:rFonts w:cs="Calibri"/>
                <w:rtl/>
              </w:rPr>
              <w:t xml:space="preserve"> </w:t>
            </w:r>
            <w:r w:rsidRPr="008C6A35">
              <w:rPr>
                <w:rFonts w:cs="Calibri"/>
                <w:rtl/>
              </w:rPr>
              <w:t>نظَّمت الويبو بالتشارك مع الشركة البرازيلية للبحوث الزراعية (</w:t>
            </w:r>
            <w:r w:rsidRPr="008C6A35">
              <w:rPr>
                <w:rFonts w:cs="Calibri"/>
              </w:rPr>
              <w:t>EMBRAPA</w:t>
            </w:r>
            <w:r w:rsidRPr="008C6A35">
              <w:rPr>
                <w:rFonts w:cs="Calibri"/>
                <w:rtl/>
              </w:rPr>
              <w:t>) ورشة عمل عملية حول ممارسات الترخيص والتقييم في قطاع الأغذية الزراعية في فبراير 2023، وجمعت 25 مشاركًا من القطاع الخاص ومؤسسات البحث والتطوير في البرازيل وشيلي.</w:t>
            </w:r>
            <w:r w:rsidR="00250F53" w:rsidRPr="008C6A35">
              <w:rPr>
                <w:rFonts w:cs="Calibri"/>
                <w:rtl/>
              </w:rPr>
              <w:t xml:space="preserve"> </w:t>
            </w:r>
            <w:r w:rsidRPr="008C6A35">
              <w:rPr>
                <w:rFonts w:cs="Calibri"/>
                <w:rtl/>
              </w:rPr>
              <w:t>ونُظمت في شيلي في مايو 2023، ورشة عمل حول إدارة الملكية الفكرية والترخيص والتقييم بحضور حوالي 60 مشاركًا.</w:t>
            </w:r>
          </w:p>
          <w:p w14:paraId="4555627A" w14:textId="39996441" w:rsidR="00B25F17" w:rsidRPr="008C6A35" w:rsidRDefault="00B25F17" w:rsidP="00872AEC">
            <w:pPr>
              <w:autoSpaceDE w:val="0"/>
              <w:autoSpaceDN w:val="0"/>
              <w:adjustRightInd w:val="0"/>
              <w:spacing w:before="240" w:after="120"/>
              <w:rPr>
                <w:rFonts w:cs="Calibri"/>
                <w:rtl/>
              </w:rPr>
            </w:pPr>
            <w:r w:rsidRPr="008C6A35">
              <w:rPr>
                <w:rFonts w:cs="Calibri"/>
                <w:rtl/>
              </w:rPr>
              <w:t>جرى إنشاء مجموعة أدوات الويبو بشأن سياسات الملكية الفكرية باعتبارها نقطة انطلاق للجامعات لمساعدتها على التعامل مع قضايا مثل ملكية الملكية الفكرية وحقوق الاستخدام، والكشف عن الملكية الفكرية وإدارتها الملكية الفكرية، وتسويق الملكية الفكرية، وحوافز الباحثين، والتسجيل والمحاسبة وتضارب المصالح.</w:t>
            </w:r>
            <w:r w:rsidR="00250F53" w:rsidRPr="008C6A35">
              <w:rPr>
                <w:rFonts w:cs="Calibri"/>
                <w:rtl/>
              </w:rPr>
              <w:t xml:space="preserve"> </w:t>
            </w:r>
            <w:r w:rsidRPr="008C6A35">
              <w:rPr>
                <w:rFonts w:cs="Calibri"/>
                <w:rtl/>
              </w:rPr>
              <w:t>وتتألف مجموعة الأدوات من القائمة المرجعية لواضعي سياسات الملكية الفكرية، ونموذج سياسة الملكية الفكرية للمؤسسات الأكاديمية والبحثية، والمبادئ التوجيهية لتخصيص نموذج سياسة الملكية الفكرية.</w:t>
            </w:r>
            <w:r w:rsidR="00250F53" w:rsidRPr="008C6A35">
              <w:rPr>
                <w:rFonts w:cs="Calibri"/>
                <w:rtl/>
              </w:rPr>
              <w:t xml:space="preserve"> </w:t>
            </w:r>
            <w:r w:rsidRPr="008C6A35">
              <w:rPr>
                <w:rFonts w:cs="Calibri"/>
                <w:rtl/>
              </w:rPr>
              <w:t>وفي عام 2022، جرى وضع نموذج مشروع سياسة بشأن استخدام المصنفات المحمية بحق المؤلف في الجامعات ومؤسسات البحوث العامة من أجل استكمال مجموعة الأدوات.</w:t>
            </w:r>
            <w:r w:rsidR="00250F53" w:rsidRPr="008C6A35">
              <w:rPr>
                <w:rFonts w:cs="Calibri"/>
                <w:rtl/>
              </w:rPr>
              <w:t xml:space="preserve"> </w:t>
            </w:r>
            <w:r w:rsidRPr="008C6A35">
              <w:rPr>
                <w:rFonts w:cs="Calibri"/>
                <w:rtl/>
              </w:rPr>
              <w:t>وسيتم نشر النموذج في 2023.</w:t>
            </w:r>
          </w:p>
        </w:tc>
      </w:tr>
      <w:tr w:rsidR="00082F71" w:rsidRPr="008C6A35" w14:paraId="27B41D4F" w14:textId="77777777" w:rsidTr="00CC033B">
        <w:tc>
          <w:tcPr>
            <w:tcW w:w="2507" w:type="dxa"/>
          </w:tcPr>
          <w:p w14:paraId="29821D36" w14:textId="77777777" w:rsidR="00082F71" w:rsidRPr="008C6A35" w:rsidRDefault="00082F71" w:rsidP="00872AEC">
            <w:pPr>
              <w:spacing w:before="240" w:after="120"/>
              <w:rPr>
                <w:rFonts w:cs="Calibri"/>
                <w:rtl/>
              </w:rPr>
            </w:pPr>
            <w:r w:rsidRPr="008C6A35">
              <w:rPr>
                <w:rFonts w:cs="Calibri"/>
                <w:rtl/>
              </w:rPr>
              <w:lastRenderedPageBreak/>
              <w:t>تقارير/وثائق أخرى ذات صلة</w:t>
            </w:r>
          </w:p>
        </w:tc>
        <w:tc>
          <w:tcPr>
            <w:tcW w:w="7028" w:type="dxa"/>
          </w:tcPr>
          <w:p w14:paraId="7FA75896" w14:textId="7F43D8B1" w:rsidR="00082F71" w:rsidRPr="008C6A35" w:rsidRDefault="00082F71" w:rsidP="00872AEC">
            <w:pPr>
              <w:spacing w:before="240" w:after="120"/>
              <w:rPr>
                <w:rFonts w:cs="Calibri"/>
                <w:rtl/>
              </w:rPr>
            </w:pPr>
            <w:r w:rsidRPr="008C6A35">
              <w:rPr>
                <w:rFonts w:cs="Calibri"/>
                <w:rtl/>
              </w:rPr>
              <w:t xml:space="preserve">التقارير التي نظرت فيها اللجنة: </w:t>
            </w:r>
            <w:r w:rsidRPr="008C6A35">
              <w:rPr>
                <w:rFonts w:cs="Calibri"/>
              </w:rPr>
              <w:t>CDIP/4/2</w:t>
            </w:r>
            <w:r w:rsidRPr="008C6A35">
              <w:rPr>
                <w:rFonts w:cs="Calibri"/>
                <w:rtl/>
              </w:rPr>
              <w:t xml:space="preserve"> و</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CDIP/9/8</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cs/>
              </w:rPr>
              <w:t>‎</w:t>
            </w:r>
            <w:r w:rsidRPr="008C6A35">
              <w:rPr>
                <w:rFonts w:cs="Calibri"/>
                <w:rtl/>
              </w:rPr>
              <w:t xml:space="preserve"> و</w:t>
            </w:r>
            <w:r w:rsidRPr="008C6A35">
              <w:rPr>
                <w:rFonts w:cs="Calibri"/>
                <w:cs/>
              </w:rPr>
              <w:t>‎</w:t>
            </w:r>
            <w:r w:rsidRPr="008C6A35">
              <w:rPr>
                <w:rFonts w:cs="Calibri"/>
              </w:rPr>
              <w:t>CDIP/25/2</w:t>
            </w:r>
            <w:r w:rsidRPr="008C6A35">
              <w:rPr>
                <w:rFonts w:cs="Calibri"/>
                <w:cs/>
              </w:rPr>
              <w:t>‎</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CDIP/27/4</w:t>
            </w:r>
            <w:r w:rsidRPr="008C6A35">
              <w:rPr>
                <w:rFonts w:cs="Calibri"/>
                <w:rtl/>
              </w:rPr>
              <w:t xml:space="preserve"> و</w:t>
            </w:r>
            <w:r w:rsidRPr="008C6A35">
              <w:rPr>
                <w:rFonts w:cs="Calibri"/>
              </w:rPr>
              <w:t>CDIP/27/5</w:t>
            </w:r>
            <w:r w:rsidRPr="008C6A35">
              <w:rPr>
                <w:rFonts w:cs="Calibri"/>
                <w:rtl/>
              </w:rPr>
              <w:t xml:space="preserve"> و</w:t>
            </w:r>
            <w:r w:rsidRPr="008C6A35">
              <w:rPr>
                <w:rFonts w:cs="Calibri"/>
              </w:rPr>
              <w:t>CDIP/28/6</w:t>
            </w:r>
            <w:r w:rsidRPr="008C6A35">
              <w:rPr>
                <w:rFonts w:cs="Calibri"/>
                <w:cs/>
              </w:rPr>
              <w:t>‎</w:t>
            </w:r>
            <w:r w:rsidRPr="008C6A35">
              <w:rPr>
                <w:rFonts w:cs="Calibri"/>
                <w:rtl/>
              </w:rPr>
              <w:t xml:space="preserve"> و</w:t>
            </w:r>
            <w:r w:rsidRPr="008C6A35">
              <w:rPr>
                <w:rFonts w:cs="Calibri"/>
              </w:rPr>
              <w:t>CDIP/28/7</w:t>
            </w:r>
            <w:r w:rsidRPr="008C6A35">
              <w:rPr>
                <w:rFonts w:cs="Calibri"/>
                <w:rtl/>
              </w:rPr>
              <w:t xml:space="preserve"> و</w:t>
            </w:r>
            <w:r w:rsidRPr="008C6A35">
              <w:rPr>
                <w:rFonts w:cs="Calibri"/>
              </w:rPr>
              <w:t>CDIP/29/10</w:t>
            </w:r>
            <w:r w:rsidRPr="008C6A35">
              <w:rPr>
                <w:rFonts w:cs="Calibri"/>
                <w:rtl/>
              </w:rPr>
              <w:t>.</w:t>
            </w:r>
            <w:r w:rsidR="00250F53" w:rsidRPr="008C6A35">
              <w:rPr>
                <w:rFonts w:cs="Calibri"/>
                <w:rtl/>
              </w:rPr>
              <w:t xml:space="preserve"> </w:t>
            </w:r>
          </w:p>
          <w:p w14:paraId="51FE66A1" w14:textId="61C1AAE8" w:rsidR="00082F71" w:rsidRPr="008C6A35" w:rsidRDefault="00082F71" w:rsidP="00872AEC">
            <w:pPr>
              <w:spacing w:before="240" w:after="120"/>
              <w:rPr>
                <w:rFonts w:cs="Calibri"/>
                <w:rtl/>
              </w:rPr>
            </w:pPr>
            <w:r w:rsidRPr="008C6A35">
              <w:rPr>
                <w:rFonts w:cs="Calibri"/>
                <w:rtl/>
              </w:rPr>
              <w:t>يرد المزيد من المعلومات حول الإنجازات المتعلقة بهذه التوصية، بالإضافة إلى الأنشطة الواردة في قاعدة بيانات المساعدة التقنية بشأن الملكية الفكرية (</w:t>
            </w:r>
            <w:r w:rsidRPr="008C6A35">
              <w:rPr>
                <w:rFonts w:cs="Calibri"/>
              </w:rPr>
              <w:t>IP-TAD</w:t>
            </w:r>
            <w:r w:rsidRPr="008C6A35">
              <w:rPr>
                <w:rFonts w:cs="Calibri"/>
                <w:rtl/>
              </w:rPr>
              <w:t xml:space="preserve">)، في تقرير أداء الويبو للفترة 2022 (الوثيقة </w:t>
            </w:r>
            <w:hyperlink r:id="rId217" w:history="1">
              <w:r w:rsidRPr="008C6A35">
                <w:rPr>
                  <w:rStyle w:val="Hyperlink"/>
                  <w:rFonts w:cs="Calibri"/>
                </w:rPr>
                <w:t>WO/PBC/35/3 REV.</w:t>
              </w:r>
              <w:r w:rsidRPr="008C6A35">
                <w:rPr>
                  <w:rStyle w:val="Hyperlink"/>
                  <w:rFonts w:cs="Calibri"/>
                  <w:cs/>
                </w:rPr>
                <w:t>‎</w:t>
              </w:r>
            </w:hyperlink>
            <w:r w:rsidRPr="008C6A35">
              <w:rPr>
                <w:rFonts w:cs="Calibri"/>
                <w:rtl/>
              </w:rPr>
              <w:t>).</w:t>
            </w:r>
          </w:p>
        </w:tc>
      </w:tr>
    </w:tbl>
    <w:p w14:paraId="43D52BFA" w14:textId="68B552AD" w:rsidR="00C1416D" w:rsidRPr="008C6A35" w:rsidRDefault="00C1416D" w:rsidP="00E144D0">
      <w:pPr>
        <w:rPr>
          <w:rFonts w:cs="Calibri"/>
        </w:rPr>
      </w:pPr>
    </w:p>
    <w:p w14:paraId="0F319FE7" w14:textId="3DE57B38" w:rsidR="002425E9" w:rsidRPr="008C6A35" w:rsidRDefault="002425E9" w:rsidP="00E144D0">
      <w:pPr>
        <w:rPr>
          <w:rFonts w:cs="Calibri"/>
        </w:rPr>
      </w:pPr>
    </w:p>
    <w:p w14:paraId="27B4E684" w14:textId="0587D452" w:rsidR="008C6A35" w:rsidRDefault="008C6A35">
      <w:pPr>
        <w:bidi w:val="0"/>
        <w:rPr>
          <w:rFonts w:cs="Calibri"/>
        </w:rPr>
      </w:pPr>
      <w:r>
        <w:rPr>
          <w:rFonts w:cs="Calibri"/>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24"/>
      </w:tblPr>
      <w:tblGrid>
        <w:gridCol w:w="2536"/>
        <w:gridCol w:w="6909"/>
      </w:tblGrid>
      <w:tr w:rsidR="00FF394E" w:rsidRPr="008C6A35" w14:paraId="2BE6BE04" w14:textId="77777777" w:rsidTr="0023650C">
        <w:trPr>
          <w:tblHeader/>
        </w:trPr>
        <w:tc>
          <w:tcPr>
            <w:tcW w:w="9445" w:type="dxa"/>
            <w:gridSpan w:val="2"/>
            <w:shd w:val="clear" w:color="auto" w:fill="BFBFBF" w:themeFill="background1" w:themeFillShade="BF"/>
          </w:tcPr>
          <w:p w14:paraId="6404EC36" w14:textId="77777777" w:rsidR="00FF394E" w:rsidRPr="008C6A35" w:rsidRDefault="00FF394E" w:rsidP="00872AEC">
            <w:pPr>
              <w:spacing w:before="240" w:after="120"/>
              <w:jc w:val="center"/>
              <w:rPr>
                <w:rFonts w:cs="Calibri"/>
                <w:b/>
                <w:bCs/>
                <w:i/>
                <w:iCs/>
                <w:rtl/>
              </w:rPr>
            </w:pPr>
            <w:r w:rsidRPr="008C6A35">
              <w:rPr>
                <w:rFonts w:cs="Calibri"/>
                <w:b/>
                <w:bCs/>
                <w:i/>
                <w:iCs/>
                <w:rtl/>
              </w:rPr>
              <w:lastRenderedPageBreak/>
              <w:t>التوصية 24</w:t>
            </w:r>
          </w:p>
        </w:tc>
      </w:tr>
      <w:tr w:rsidR="00FF394E" w:rsidRPr="008C6A35" w14:paraId="02168894" w14:textId="77777777" w:rsidTr="0023650C">
        <w:tc>
          <w:tcPr>
            <w:tcW w:w="9445" w:type="dxa"/>
            <w:gridSpan w:val="2"/>
            <w:shd w:val="clear" w:color="auto" w:fill="68E089"/>
          </w:tcPr>
          <w:p w14:paraId="4E147698" w14:textId="60E77D53" w:rsidR="00FF394E" w:rsidRPr="008C6A35" w:rsidRDefault="00FF394E" w:rsidP="00872AEC">
            <w:pPr>
              <w:spacing w:before="240" w:after="120"/>
              <w:rPr>
                <w:rFonts w:cs="Calibri"/>
                <w:rtl/>
              </w:rPr>
            </w:pPr>
            <w:r w:rsidRPr="008C6A35">
              <w:rPr>
                <w:rFonts w:cs="Calibri"/>
                <w:rtl/>
              </w:rPr>
              <w:t>مطالبة الويبو، في إطار ولايتها، بتوسيع نطاق أنشطتها الموجّهة لسد الهوة الرقمية تماشياً مع مقررات مؤتمر القمة العالمي بشأن مجتمع المعلومات مع مراعاة أهمية صندوق التضامن الرقمي.</w:t>
            </w:r>
            <w:r w:rsidR="00250F53" w:rsidRPr="008C6A35">
              <w:rPr>
                <w:rFonts w:cs="Calibri"/>
                <w:rtl/>
              </w:rPr>
              <w:t xml:space="preserve"> </w:t>
            </w:r>
          </w:p>
        </w:tc>
      </w:tr>
      <w:tr w:rsidR="00FF394E" w:rsidRPr="008C6A35" w14:paraId="041A4FA7" w14:textId="77777777" w:rsidTr="0023650C">
        <w:tc>
          <w:tcPr>
            <w:tcW w:w="2536" w:type="dxa"/>
          </w:tcPr>
          <w:p w14:paraId="358243B3" w14:textId="77777777" w:rsidR="00FF394E" w:rsidRPr="008C6A35" w:rsidRDefault="00FF394E" w:rsidP="00872AEC">
            <w:pPr>
              <w:spacing w:before="240" w:after="120"/>
              <w:rPr>
                <w:rFonts w:cs="Calibri"/>
                <w:rtl/>
              </w:rPr>
            </w:pPr>
            <w:r w:rsidRPr="008C6A35">
              <w:rPr>
                <w:rFonts w:cs="Calibri"/>
                <w:rtl/>
              </w:rPr>
              <w:t>قطاع الويبو ذو الصلة</w:t>
            </w:r>
          </w:p>
        </w:tc>
        <w:tc>
          <w:tcPr>
            <w:tcW w:w="6909" w:type="dxa"/>
          </w:tcPr>
          <w:p w14:paraId="616BEAC4" w14:textId="7E7C2A08" w:rsidR="00FF394E" w:rsidRPr="008C6A35" w:rsidRDefault="00FF394E" w:rsidP="00872AEC">
            <w:pPr>
              <w:spacing w:before="240" w:after="120"/>
              <w:rPr>
                <w:rFonts w:cs="Calibri"/>
                <w:rtl/>
              </w:rPr>
            </w:pPr>
            <w:r w:rsidRPr="008C6A35">
              <w:rPr>
                <w:rFonts w:cs="Calibri"/>
                <w:rtl/>
              </w:rPr>
              <w:t>حق المؤلف والصناعات الإبداعية؛ والتحديات والشراكات العالمية؛ والبنية التحتية والمنصات</w:t>
            </w:r>
          </w:p>
        </w:tc>
      </w:tr>
      <w:tr w:rsidR="00FF394E" w:rsidRPr="008C6A35" w14:paraId="21DC2294" w14:textId="77777777" w:rsidTr="0023650C">
        <w:tc>
          <w:tcPr>
            <w:tcW w:w="2536" w:type="dxa"/>
          </w:tcPr>
          <w:p w14:paraId="006E631C" w14:textId="5DC6692F" w:rsidR="00FF394E" w:rsidRPr="008C6A35" w:rsidRDefault="00FF394E" w:rsidP="00872AEC">
            <w:pPr>
              <w:spacing w:before="240" w:after="120"/>
              <w:rPr>
                <w:rFonts w:cs="Calibri"/>
                <w:rtl/>
              </w:rPr>
            </w:pPr>
            <w:r w:rsidRPr="008C6A35">
              <w:rPr>
                <w:rFonts w:cs="Calibri"/>
                <w:rtl/>
              </w:rPr>
              <w:t xml:space="preserve">مرتبطة </w:t>
            </w:r>
            <w:hyperlink r:id="rId218" w:history="1">
              <w:r w:rsidRPr="008C6A35">
                <w:rPr>
                  <w:rStyle w:val="Hyperlink"/>
                  <w:rFonts w:cs="Calibri"/>
                  <w:rtl/>
                </w:rPr>
                <w:t>بالنتيجة (النتائج) المتوقعة</w:t>
              </w:r>
            </w:hyperlink>
          </w:p>
        </w:tc>
        <w:tc>
          <w:tcPr>
            <w:tcW w:w="6909" w:type="dxa"/>
          </w:tcPr>
          <w:p w14:paraId="25DCC772" w14:textId="7719CB39" w:rsidR="00FF394E" w:rsidRPr="008C6A35" w:rsidRDefault="00FF394E" w:rsidP="00872AEC">
            <w:pPr>
              <w:spacing w:before="240" w:after="120"/>
              <w:rPr>
                <w:rFonts w:cs="Calibri"/>
                <w:rtl/>
              </w:rPr>
            </w:pPr>
            <w:r w:rsidRPr="008C6A35">
              <w:rPr>
                <w:rFonts w:cs="Calibri"/>
                <w:rtl/>
              </w:rPr>
              <w:t>3.3؛ و4.1.</w:t>
            </w:r>
            <w:r w:rsidR="00250F53" w:rsidRPr="008C6A35">
              <w:rPr>
                <w:rFonts w:cs="Calibri"/>
                <w:rtl/>
              </w:rPr>
              <w:t xml:space="preserve"> </w:t>
            </w:r>
          </w:p>
        </w:tc>
      </w:tr>
      <w:tr w:rsidR="00FF394E" w:rsidRPr="008C6A35" w14:paraId="6CE84349" w14:textId="77777777" w:rsidTr="0023650C">
        <w:tc>
          <w:tcPr>
            <w:tcW w:w="2536" w:type="dxa"/>
          </w:tcPr>
          <w:p w14:paraId="152755A8" w14:textId="77777777" w:rsidR="00FF394E" w:rsidRPr="008C6A35" w:rsidRDefault="00FF394E" w:rsidP="00872AEC">
            <w:pPr>
              <w:spacing w:before="240" w:after="120"/>
              <w:rPr>
                <w:rFonts w:cs="Calibri"/>
                <w:rtl/>
              </w:rPr>
            </w:pPr>
            <w:r w:rsidRPr="008C6A35">
              <w:rPr>
                <w:rFonts w:cs="Calibri"/>
                <w:rtl/>
              </w:rPr>
              <w:t>التنفيذ</w:t>
            </w:r>
          </w:p>
        </w:tc>
        <w:tc>
          <w:tcPr>
            <w:tcW w:w="6909" w:type="dxa"/>
          </w:tcPr>
          <w:p w14:paraId="210DCD9C" w14:textId="35882544" w:rsidR="00FF394E" w:rsidRPr="008C6A35" w:rsidRDefault="00FF394E" w:rsidP="00872AEC">
            <w:pPr>
              <w:spacing w:before="240" w:after="120"/>
              <w:rPr>
                <w:rFonts w:cs="Calibri"/>
                <w:rtl/>
              </w:rPr>
            </w:pPr>
            <w:r w:rsidRPr="008C6A35">
              <w:rPr>
                <w:rFonts w:cs="Calibri"/>
                <w:rtl/>
              </w:rPr>
              <w:t>هذه التوصية قيد التنفيذ منذ عام 2010.</w:t>
            </w:r>
            <w:r w:rsidR="00250F53" w:rsidRPr="008C6A35">
              <w:rPr>
                <w:rFonts w:cs="Calibri"/>
                <w:rtl/>
              </w:rPr>
              <w:t xml:space="preserve"> </w:t>
            </w:r>
            <w:r w:rsidRPr="008C6A35">
              <w:rPr>
                <w:rFonts w:cs="Calibri"/>
                <w:rtl/>
              </w:rPr>
              <w:t xml:space="preserve">وقد نوقشت وعولجت من خلال الأنشطة المتفق عليها خلال الدورة الثالثة للجنة، على النحو المبين في الوثيقة </w:t>
            </w:r>
            <w:r w:rsidRPr="008C6A35">
              <w:rPr>
                <w:rFonts w:cs="Calibri"/>
              </w:rPr>
              <w:t>CDIP/4/5 Rev.</w:t>
            </w:r>
            <w:r w:rsidR="00250F53" w:rsidRPr="008C6A35">
              <w:rPr>
                <w:rFonts w:cs="Calibri"/>
                <w:rtl/>
              </w:rPr>
              <w:t xml:space="preserve"> </w:t>
            </w:r>
          </w:p>
          <w:p w14:paraId="2995A504" w14:textId="5CF5F4FC" w:rsidR="00FF394E" w:rsidRPr="008C6A35" w:rsidRDefault="00FF394E" w:rsidP="00872AEC">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219" w:history="1">
              <w:r w:rsidRPr="008C6A35">
                <w:rPr>
                  <w:rStyle w:val="Hyperlink"/>
                  <w:rFonts w:cs="Calibri"/>
                  <w:rtl/>
                </w:rPr>
                <w:t>الخطة الاستراتيجية المتوسطة الأجل للمنظمة للفترة 2022-2026</w:t>
              </w:r>
            </w:hyperlink>
            <w:hyperlink r:id="rId220"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r w:rsidR="00250F53" w:rsidRPr="008C6A35">
              <w:rPr>
                <w:rFonts w:cs="Calibri"/>
                <w:rtl/>
              </w:rPr>
              <w:t xml:space="preserve"> </w:t>
            </w:r>
          </w:p>
        </w:tc>
      </w:tr>
      <w:tr w:rsidR="00FF394E" w:rsidRPr="008C6A35" w14:paraId="642DA162" w14:textId="77777777" w:rsidTr="0023650C">
        <w:tc>
          <w:tcPr>
            <w:tcW w:w="2536" w:type="dxa"/>
          </w:tcPr>
          <w:p w14:paraId="256A2BE3" w14:textId="62C43CBD" w:rsidR="00FF394E" w:rsidRPr="008C6A35" w:rsidRDefault="00965F98" w:rsidP="00872AEC">
            <w:pPr>
              <w:spacing w:before="240" w:after="120"/>
              <w:rPr>
                <w:rFonts w:cs="Calibri"/>
                <w:rtl/>
              </w:rPr>
            </w:pPr>
            <w:hyperlink r:id="rId221" w:history="1">
              <w:r w:rsidR="00FF394E" w:rsidRPr="008C6A35">
                <w:rPr>
                  <w:rStyle w:val="Hyperlink"/>
                  <w:rFonts w:cs="Calibri"/>
                  <w:rtl/>
                </w:rPr>
                <w:t>مشاريع أجندة التنمية</w:t>
              </w:r>
            </w:hyperlink>
            <w:r w:rsidR="00FF394E" w:rsidRPr="008C6A35">
              <w:rPr>
                <w:rFonts w:cs="Calibri"/>
                <w:rtl/>
              </w:rPr>
              <w:t xml:space="preserve"> ذات الصلة</w:t>
            </w:r>
          </w:p>
        </w:tc>
        <w:tc>
          <w:tcPr>
            <w:tcW w:w="6909" w:type="dxa"/>
          </w:tcPr>
          <w:p w14:paraId="752275F5" w14:textId="7D806ACE" w:rsidR="00FF394E" w:rsidRPr="008C6A35" w:rsidRDefault="00922856" w:rsidP="00872AEC">
            <w:pPr>
              <w:spacing w:before="240" w:after="120"/>
              <w:rPr>
                <w:rFonts w:cs="Calibri"/>
                <w:rtl/>
              </w:rPr>
            </w:pPr>
            <w:r w:rsidRPr="008C6A35">
              <w:rPr>
                <w:rFonts w:cs="Calibri"/>
                <w:rtl/>
              </w:rPr>
              <w:t xml:space="preserve">وقد عولجت هذه التوصية من خلال مشروعي أجندة التنمية </w:t>
            </w:r>
            <w:r w:rsidRPr="008C6A35">
              <w:rPr>
                <w:rFonts w:cs="Calibri"/>
                <w:b/>
                <w:bCs/>
                <w:rtl/>
              </w:rPr>
              <w:t>المكتملين</w:t>
            </w:r>
            <w:r w:rsidRPr="008C6A35">
              <w:rPr>
                <w:rFonts w:cs="Calibri"/>
                <w:rtl/>
              </w:rPr>
              <w:t xml:space="preserve"> و</w:t>
            </w:r>
            <w:r w:rsidRPr="008C6A35">
              <w:rPr>
                <w:rFonts w:cs="Calibri"/>
                <w:b/>
                <w:bCs/>
                <w:rtl/>
              </w:rPr>
              <w:t>المعممين</w:t>
            </w:r>
            <w:r w:rsidRPr="008C6A35">
              <w:rPr>
                <w:rFonts w:cs="Calibri"/>
                <w:rtl/>
              </w:rPr>
              <w:t xml:space="preserve"> التاليين: </w:t>
            </w:r>
            <w:r w:rsidRPr="008C6A35">
              <w:rPr>
                <w:rFonts w:cs="Calibri"/>
              </w:rPr>
              <w:t>CDIP/5/REF_CDIP/4/5 Rev.</w:t>
            </w:r>
            <w:r w:rsidRPr="008C6A35">
              <w:rPr>
                <w:rFonts w:cs="Calibri"/>
                <w:cs/>
              </w:rPr>
              <w:t>‎</w:t>
            </w:r>
            <w:r w:rsidRPr="008C6A35">
              <w:rPr>
                <w:rFonts w:cs="Calibri"/>
                <w:rtl/>
              </w:rPr>
              <w:t xml:space="preserve"> و</w:t>
            </w:r>
            <w:r w:rsidRPr="008C6A35">
              <w:rPr>
                <w:rFonts w:cs="Calibri"/>
              </w:rPr>
              <w:t>CDIP/22/8</w:t>
            </w:r>
            <w:r w:rsidRPr="008C6A35">
              <w:rPr>
                <w:rFonts w:cs="Calibri"/>
                <w:rtl/>
              </w:rPr>
              <w:t>.</w:t>
            </w:r>
          </w:p>
          <w:p w14:paraId="10A8FBD6" w14:textId="336556AD" w:rsidR="00FF394E" w:rsidRPr="008C6A35" w:rsidRDefault="00FF394E" w:rsidP="00872AEC">
            <w:pPr>
              <w:spacing w:before="240" w:after="120"/>
              <w:rPr>
                <w:rFonts w:cs="Calibri"/>
                <w:rtl/>
              </w:rPr>
            </w:pPr>
            <w:r w:rsidRPr="008C6A35">
              <w:rPr>
                <w:rFonts w:cs="Calibri"/>
                <w:rtl/>
              </w:rPr>
              <w:t xml:space="preserve"> وإضافة إلى ذلك، تتناول هذه التوصية المشروعات </w:t>
            </w:r>
            <w:r w:rsidRPr="008C6A35">
              <w:rPr>
                <w:rFonts w:cs="Calibri"/>
                <w:b/>
                <w:bCs/>
                <w:rtl/>
              </w:rPr>
              <w:t>الجارية</w:t>
            </w:r>
            <w:r w:rsidRPr="008C6A35">
              <w:rPr>
                <w:rFonts w:cs="Calibri"/>
                <w:rtl/>
              </w:rPr>
              <w:t xml:space="preserve"> التالية:</w:t>
            </w:r>
          </w:p>
          <w:p w14:paraId="3DD1EA41" w14:textId="65AEA6F6" w:rsidR="00FF394E" w:rsidRPr="008C6A35" w:rsidRDefault="00FF394E" w:rsidP="00872AEC">
            <w:pPr>
              <w:spacing w:before="240" w:after="120"/>
              <w:rPr>
                <w:rFonts w:cs="Calibri"/>
                <w:rtl/>
              </w:rPr>
            </w:pPr>
            <w:r w:rsidRPr="008C6A35">
              <w:rPr>
                <w:rFonts w:cs="Calibri"/>
                <w:rtl/>
              </w:rPr>
              <w:t xml:space="preserve">- </w:t>
            </w:r>
            <w:r w:rsidRPr="008C6A35">
              <w:rPr>
                <w:rFonts w:cs="Calibri"/>
                <w:i/>
                <w:iCs/>
                <w:rtl/>
              </w:rPr>
              <w:t>وتعزيز استخدام الملكية الفكرية في البلدان النامية ضمن الصناعات الإبداعية في العصر الرقمي</w:t>
            </w:r>
            <w:r w:rsidRPr="008C6A35">
              <w:rPr>
                <w:rFonts w:cs="Calibri"/>
                <w:rtl/>
              </w:rPr>
              <w:t xml:space="preserve"> (</w:t>
            </w:r>
            <w:r w:rsidRPr="008C6A35">
              <w:rPr>
                <w:rFonts w:cs="Calibri"/>
              </w:rPr>
              <w:t>CDIP/26/5</w:t>
            </w:r>
            <w:r w:rsidRPr="008C6A35">
              <w:rPr>
                <w:rFonts w:cs="Calibri"/>
                <w:rtl/>
              </w:rPr>
              <w:t>)</w:t>
            </w:r>
          </w:p>
          <w:p w14:paraId="39148B37" w14:textId="74383B24" w:rsidR="008948DA" w:rsidRPr="008C6A35" w:rsidRDefault="008948DA" w:rsidP="00872AEC">
            <w:pPr>
              <w:spacing w:before="240" w:after="120"/>
              <w:rPr>
                <w:rFonts w:cs="Calibri"/>
                <w:rtl/>
              </w:rPr>
            </w:pPr>
            <w:r w:rsidRPr="008C6A35">
              <w:rPr>
                <w:rFonts w:cs="Calibri"/>
                <w:rtl/>
              </w:rPr>
              <w:t xml:space="preserve">- </w:t>
            </w:r>
            <w:r w:rsidRPr="008C6A35">
              <w:rPr>
                <w:rFonts w:cs="Calibri"/>
                <w:i/>
                <w:iCs/>
                <w:rtl/>
              </w:rPr>
              <w:t>تعزيز استخدام الملكية الفكرية لتطبيقات الأجهزة المحمولة في قطاع البرمجيات ـ المرحلة الثانية</w:t>
            </w:r>
            <w:r w:rsidRPr="008C6A35">
              <w:rPr>
                <w:rFonts w:cs="Calibri"/>
                <w:rtl/>
              </w:rPr>
              <w:t xml:space="preserve"> (</w:t>
            </w:r>
            <w:r w:rsidRPr="008C6A35">
              <w:rPr>
                <w:rFonts w:cs="Calibri"/>
              </w:rPr>
              <w:t>CDIP/29/8 Rev.</w:t>
            </w:r>
            <w:r w:rsidRPr="008C6A35">
              <w:rPr>
                <w:rFonts w:cs="Calibri"/>
                <w:cs/>
              </w:rPr>
              <w:t>‎</w:t>
            </w:r>
            <w:r w:rsidRPr="008C6A35">
              <w:rPr>
                <w:rFonts w:cs="Calibri"/>
                <w:rtl/>
              </w:rPr>
              <w:t>)</w:t>
            </w:r>
          </w:p>
        </w:tc>
      </w:tr>
      <w:tr w:rsidR="00FF394E" w:rsidRPr="008C6A35" w14:paraId="2E246011" w14:textId="77777777" w:rsidTr="0023650C">
        <w:tc>
          <w:tcPr>
            <w:tcW w:w="2536" w:type="dxa"/>
          </w:tcPr>
          <w:p w14:paraId="459515BA" w14:textId="77777777" w:rsidR="00FF394E" w:rsidRPr="008C6A35" w:rsidRDefault="00FF394E" w:rsidP="00872AEC">
            <w:pPr>
              <w:spacing w:before="240" w:after="120"/>
              <w:rPr>
                <w:rFonts w:cs="Calibri"/>
                <w:rtl/>
              </w:rPr>
            </w:pPr>
            <w:r w:rsidRPr="008C6A35">
              <w:rPr>
                <w:rFonts w:cs="Calibri"/>
                <w:rtl/>
              </w:rPr>
              <w:t>أبرز النقاط</w:t>
            </w:r>
          </w:p>
        </w:tc>
        <w:tc>
          <w:tcPr>
            <w:tcW w:w="6909" w:type="dxa"/>
          </w:tcPr>
          <w:p w14:paraId="036F5458" w14:textId="6E4B7E27" w:rsidR="00FF394E" w:rsidRPr="008C6A35" w:rsidRDefault="00546E53" w:rsidP="00872AEC">
            <w:pPr>
              <w:pStyle w:val="ListParagraph"/>
              <w:numPr>
                <w:ilvl w:val="0"/>
                <w:numId w:val="18"/>
              </w:numPr>
              <w:spacing w:before="240" w:after="120"/>
              <w:contextualSpacing w:val="0"/>
              <w:rPr>
                <w:rFonts w:cs="Calibri"/>
                <w:rtl/>
              </w:rPr>
            </w:pPr>
            <w:r w:rsidRPr="008C6A35">
              <w:rPr>
                <w:rFonts w:cs="Calibri"/>
                <w:rtl/>
              </w:rPr>
              <w:t xml:space="preserve"> المرحلة الثانية من مشروع أجندة التنمية بشأن </w:t>
            </w:r>
            <w:r w:rsidRPr="008C6A35">
              <w:rPr>
                <w:rFonts w:cs="Calibri"/>
                <w:i/>
                <w:iCs/>
                <w:rtl/>
              </w:rPr>
              <w:t xml:space="preserve">تعزيز استخدام الملكية الفكرية لتطبيقات الأجهزة المحمولة </w:t>
            </w:r>
            <w:r w:rsidRPr="008C6A35">
              <w:rPr>
                <w:rFonts w:cs="Calibri"/>
                <w:rtl/>
              </w:rPr>
              <w:t>الذي بدأ تنفيذه في 2023.</w:t>
            </w:r>
          </w:p>
          <w:p w14:paraId="61036A4A" w14:textId="34332F00" w:rsidR="00461C79" w:rsidRPr="008C6A35" w:rsidRDefault="00461C79" w:rsidP="00872AEC">
            <w:pPr>
              <w:pStyle w:val="ListParagraph"/>
              <w:numPr>
                <w:ilvl w:val="0"/>
                <w:numId w:val="18"/>
              </w:numPr>
              <w:spacing w:before="240" w:after="120"/>
              <w:contextualSpacing w:val="0"/>
              <w:rPr>
                <w:rFonts w:cs="Calibri"/>
                <w:rtl/>
              </w:rPr>
            </w:pPr>
            <w:r w:rsidRPr="008C6A35">
              <w:rPr>
                <w:rFonts w:cs="Calibri"/>
                <w:rtl/>
              </w:rPr>
              <w:t xml:space="preserve">نتج عن مشروع أجندة التنمية بشأن </w:t>
            </w:r>
            <w:r w:rsidRPr="008C6A35">
              <w:rPr>
                <w:rFonts w:cs="Calibri"/>
                <w:i/>
                <w:iCs/>
                <w:rtl/>
              </w:rPr>
              <w:t>استخدام الملكية الفكرية في البلدان النامية في الصناعات الإبداعية في العصر الرقمي</w:t>
            </w:r>
            <w:r w:rsidRPr="008C6A35">
              <w:rPr>
                <w:rFonts w:cs="Calibri"/>
                <w:rtl/>
              </w:rPr>
              <w:t xml:space="preserve"> أربعة أدوات وأقيمت خمسة أنشطة.</w:t>
            </w:r>
          </w:p>
          <w:p w14:paraId="7C593887" w14:textId="1D5B0CA8" w:rsidR="00FF394E" w:rsidRPr="008C6A35" w:rsidRDefault="0023650C" w:rsidP="00872AEC">
            <w:pPr>
              <w:pStyle w:val="ListParagraph"/>
              <w:numPr>
                <w:ilvl w:val="0"/>
                <w:numId w:val="18"/>
              </w:numPr>
              <w:spacing w:before="240" w:after="120"/>
              <w:contextualSpacing w:val="0"/>
              <w:rPr>
                <w:rFonts w:cs="Calibri"/>
                <w:rtl/>
              </w:rPr>
            </w:pPr>
            <w:r w:rsidRPr="008C6A35">
              <w:rPr>
                <w:rFonts w:cs="Calibri"/>
                <w:rtl/>
              </w:rPr>
              <w:t xml:space="preserve">عقدت حتى الآن سبع من محادثات الويبو بشأن </w:t>
            </w:r>
            <w:hyperlink r:id="rId222" w:history="1">
              <w:r w:rsidRPr="008C6A35">
                <w:rPr>
                  <w:rStyle w:val="Hyperlink"/>
                  <w:rFonts w:cs="Calibri"/>
                  <w:rtl/>
                </w:rPr>
                <w:t>الملكية الفكرية والتكنولوجيات الحدودية</w:t>
              </w:r>
            </w:hyperlink>
            <w:r w:rsidRPr="008C6A35">
              <w:rPr>
                <w:rFonts w:cs="Calibri"/>
                <w:rtl/>
              </w:rPr>
              <w:t>.</w:t>
            </w:r>
            <w:r w:rsidR="00250F53" w:rsidRPr="008C6A35">
              <w:rPr>
                <w:rFonts w:cs="Calibri"/>
                <w:rtl/>
              </w:rPr>
              <w:t xml:space="preserve"> </w:t>
            </w:r>
          </w:p>
          <w:p w14:paraId="05DA98CB" w14:textId="77777777" w:rsidR="00FF394E" w:rsidRPr="008C6A35" w:rsidRDefault="00FF394E" w:rsidP="00872AEC">
            <w:pPr>
              <w:pStyle w:val="ListParagraph"/>
              <w:numPr>
                <w:ilvl w:val="0"/>
                <w:numId w:val="18"/>
              </w:numPr>
              <w:spacing w:before="240" w:after="120"/>
              <w:contextualSpacing w:val="0"/>
              <w:rPr>
                <w:rFonts w:cs="Calibri"/>
                <w:rtl/>
              </w:rPr>
            </w:pPr>
            <w:r w:rsidRPr="008C6A35">
              <w:rPr>
                <w:rFonts w:cs="Calibri"/>
                <w:rtl/>
              </w:rPr>
              <w:t>واصلت الويبو تعاونها مع الاتحاد الدولي للاتصالات في سياق منتدى القمة العالمية لمجتمع المعلومات.</w:t>
            </w:r>
          </w:p>
        </w:tc>
      </w:tr>
      <w:tr w:rsidR="00FF394E" w:rsidRPr="008C6A35" w14:paraId="62D932F0" w14:textId="77777777" w:rsidTr="0023650C">
        <w:tc>
          <w:tcPr>
            <w:tcW w:w="2536" w:type="dxa"/>
          </w:tcPr>
          <w:p w14:paraId="4486281E" w14:textId="77777777" w:rsidR="00FF394E" w:rsidRPr="008C6A35" w:rsidRDefault="00FF394E" w:rsidP="00872AEC">
            <w:pPr>
              <w:spacing w:before="240" w:after="120"/>
              <w:rPr>
                <w:rFonts w:cs="Calibri"/>
                <w:rtl/>
              </w:rPr>
            </w:pPr>
            <w:r w:rsidRPr="008C6A35">
              <w:rPr>
                <w:rFonts w:cs="Calibri"/>
                <w:rtl/>
              </w:rPr>
              <w:t xml:space="preserve"> الأنشطة/الإنجازات</w:t>
            </w:r>
          </w:p>
        </w:tc>
        <w:tc>
          <w:tcPr>
            <w:tcW w:w="6909" w:type="dxa"/>
          </w:tcPr>
          <w:p w14:paraId="14E4EE11" w14:textId="49015562" w:rsidR="00B75F6E" w:rsidRPr="008C6A35" w:rsidRDefault="00765BEF" w:rsidP="00872AEC">
            <w:pPr>
              <w:spacing w:before="240" w:after="120"/>
              <w:rPr>
                <w:rFonts w:cs="Calibri"/>
                <w:rtl/>
              </w:rPr>
            </w:pPr>
            <w:r w:rsidRPr="008C6A35">
              <w:rPr>
                <w:rFonts w:cs="Calibri"/>
                <w:rtl/>
              </w:rPr>
              <w:t xml:space="preserve">اعتمدت المرحلة الثانية من مشروع أجندة التنمية بشأن تعزيز استخدام الملكية الفكرية للتطبيقات المحمولة في قطاع البرمجيات </w:t>
            </w:r>
            <w:r w:rsidRPr="008C6A35">
              <w:rPr>
                <w:rFonts w:cs="Calibri"/>
                <w:i/>
                <w:iCs/>
                <w:rtl/>
              </w:rPr>
              <w:t>في الدورة الثامنة والعشرين للجنة وبدأ التنفيذ في عام 2023.</w:t>
            </w:r>
            <w:r w:rsidR="00250F53" w:rsidRPr="008C6A35">
              <w:rPr>
                <w:rFonts w:cs="Calibri"/>
                <w:rtl/>
              </w:rPr>
              <w:t xml:space="preserve"> </w:t>
            </w:r>
            <w:r w:rsidRPr="008C6A35">
              <w:rPr>
                <w:rFonts w:cs="Calibri"/>
                <w:rtl/>
              </w:rPr>
              <w:t>جارٍ إعداد مواد للدورات التدريبية وأربع أدوات بشأن استخدام التطبيقات المحمولة في قطاعات إبداعية محددة.</w:t>
            </w:r>
            <w:r w:rsidR="00250F53" w:rsidRPr="008C6A35">
              <w:rPr>
                <w:rFonts w:cs="Calibri"/>
                <w:rtl/>
              </w:rPr>
              <w:t xml:space="preserve"> </w:t>
            </w:r>
            <w:r w:rsidRPr="008C6A35">
              <w:rPr>
                <w:rFonts w:cs="Calibri"/>
                <w:rtl/>
              </w:rPr>
              <w:t xml:space="preserve">أما فيما يتعلق بسياق مشروع أجندة التنمية بشأن </w:t>
            </w:r>
            <w:r w:rsidRPr="008C6A35">
              <w:rPr>
                <w:rFonts w:cs="Calibri"/>
                <w:i/>
                <w:iCs/>
                <w:rtl/>
              </w:rPr>
              <w:t>استخدام الملكية الفكرية في البلدان النامية في الصناعات الإبداعية في العصر الرقمي</w:t>
            </w:r>
            <w:r w:rsidRPr="008C6A35">
              <w:rPr>
                <w:rFonts w:cs="Calibri"/>
                <w:rtl/>
              </w:rPr>
              <w:t>، فقد أعدت أربع أدوات وأقيمت خمسة أنشطة لبناء القدرات.</w:t>
            </w:r>
            <w:r w:rsidR="00250F53" w:rsidRPr="008C6A35">
              <w:rPr>
                <w:rFonts w:cs="Calibri"/>
                <w:rtl/>
              </w:rPr>
              <w:t xml:space="preserve"> </w:t>
            </w:r>
            <w:r w:rsidRPr="008C6A35">
              <w:rPr>
                <w:rFonts w:cs="Calibri"/>
                <w:rtl/>
              </w:rPr>
              <w:t xml:space="preserve">وأُنشئت </w:t>
            </w:r>
            <w:hyperlink r:id="rId223" w:history="1">
              <w:r w:rsidRPr="008C6A35">
                <w:rPr>
                  <w:rStyle w:val="Hyperlink"/>
                  <w:rFonts w:cs="Calibri"/>
                  <w:rtl/>
                </w:rPr>
                <w:t>صفحة إلكترونية</w:t>
              </w:r>
            </w:hyperlink>
            <w:r w:rsidRPr="008C6A35">
              <w:rPr>
                <w:rFonts w:cs="Calibri"/>
                <w:rtl/>
              </w:rPr>
              <w:t xml:space="preserve"> مخصصة لعرض كل الموارد التي طُورت في سياق هذا المشروع.</w:t>
            </w:r>
          </w:p>
          <w:p w14:paraId="1120A36B" w14:textId="7896FD74" w:rsidR="00FF394E" w:rsidRPr="008C6A35" w:rsidRDefault="00FF394E" w:rsidP="00872AEC">
            <w:pPr>
              <w:spacing w:before="240" w:after="120"/>
              <w:rPr>
                <w:rFonts w:cs="Calibri"/>
                <w:rtl/>
              </w:rPr>
            </w:pPr>
            <w:r w:rsidRPr="008C6A35">
              <w:rPr>
                <w:rFonts w:cs="Calibri"/>
                <w:rtl/>
              </w:rPr>
              <w:lastRenderedPageBreak/>
              <w:t xml:space="preserve">واصلت الويبو سلسلة محادثاتها بشأن </w:t>
            </w:r>
            <w:hyperlink r:id="rId224" w:history="1">
              <w:r w:rsidRPr="008C6A35">
                <w:rPr>
                  <w:rStyle w:val="Hyperlink"/>
                  <w:rFonts w:cs="Calibri"/>
                  <w:rtl/>
                </w:rPr>
                <w:t>الملكية الفكرية والتكنولوجيات الحدودية</w:t>
              </w:r>
            </w:hyperlink>
            <w:r w:rsidRPr="008C6A35">
              <w:rPr>
                <w:rFonts w:cs="Calibri"/>
                <w:rtl/>
              </w:rPr>
              <w:t>.</w:t>
            </w:r>
            <w:r w:rsidR="00250F53" w:rsidRPr="008C6A35">
              <w:rPr>
                <w:rFonts w:cs="Calibri"/>
                <w:rtl/>
              </w:rPr>
              <w:t xml:space="preserve"> </w:t>
            </w:r>
            <w:r w:rsidRPr="008C6A35">
              <w:rPr>
                <w:rFonts w:cs="Calibri"/>
                <w:rtl/>
              </w:rPr>
              <w:t xml:space="preserve">وقد عقدت حتى الآن سبع محادثات، وأما المحادثة الثامنة بشأن </w:t>
            </w:r>
            <w:r w:rsidRPr="008C6A35">
              <w:rPr>
                <w:rFonts w:cs="Calibri"/>
                <w:i/>
                <w:iCs/>
                <w:rtl/>
              </w:rPr>
              <w:t>"الذكاء الاصطناعي التوليدي والملكية الفكرية"</w:t>
            </w:r>
            <w:r w:rsidRPr="008C6A35">
              <w:rPr>
                <w:rFonts w:cs="Calibri"/>
                <w:rtl/>
              </w:rPr>
              <w:t xml:space="preserve"> فسوف تعقد في سبتمبر 2023.</w:t>
            </w:r>
            <w:r w:rsidR="00250F53" w:rsidRPr="008C6A35">
              <w:rPr>
                <w:rFonts w:cs="Calibri"/>
                <w:rtl/>
              </w:rPr>
              <w:t xml:space="preserve"> </w:t>
            </w:r>
            <w:r w:rsidRPr="008C6A35">
              <w:rPr>
                <w:rFonts w:cs="Calibri"/>
                <w:rtl/>
              </w:rPr>
              <w:t xml:space="preserve">وخلال الفترة المشمولة بالتقرير، عقدت جلستان (الجلسة </w:t>
            </w:r>
            <w:hyperlink r:id="rId225" w:history="1">
              <w:r w:rsidRPr="008C6A35">
                <w:rPr>
                  <w:rStyle w:val="Hyperlink"/>
                  <w:rFonts w:cs="Calibri"/>
                  <w:rtl/>
                </w:rPr>
                <w:t>السادسة</w:t>
              </w:r>
            </w:hyperlink>
            <w:r w:rsidRPr="008C6A35">
              <w:rPr>
                <w:rFonts w:cs="Calibri"/>
                <w:rtl/>
              </w:rPr>
              <w:t xml:space="preserve"> بشأن </w:t>
            </w:r>
            <w:r w:rsidRPr="008C6A35">
              <w:rPr>
                <w:rFonts w:cs="Calibri"/>
                <w:i/>
                <w:iCs/>
                <w:rtl/>
              </w:rPr>
              <w:t>اختراعات الذكاء الاصطناعي</w:t>
            </w:r>
            <w:r w:rsidRPr="008C6A35">
              <w:rPr>
                <w:rFonts w:cs="Calibri"/>
                <w:rtl/>
              </w:rPr>
              <w:t xml:space="preserve">، والجلسة </w:t>
            </w:r>
            <w:hyperlink r:id="rId226" w:history="1">
              <w:r w:rsidRPr="008C6A35">
                <w:rPr>
                  <w:rStyle w:val="Hyperlink"/>
                  <w:rFonts w:cs="Calibri"/>
                  <w:rtl/>
                </w:rPr>
                <w:t>السابعة</w:t>
              </w:r>
            </w:hyperlink>
            <w:r w:rsidRPr="008C6A35">
              <w:rPr>
                <w:rFonts w:cs="Calibri"/>
                <w:rtl/>
              </w:rPr>
              <w:t xml:space="preserve"> بشأن </w:t>
            </w:r>
            <w:r w:rsidRPr="008C6A35">
              <w:rPr>
                <w:rFonts w:cs="Calibri"/>
                <w:i/>
                <w:iCs/>
                <w:rtl/>
              </w:rPr>
              <w:t>الملكية الفكرية والميتافيرس</w:t>
            </w:r>
            <w:r w:rsidRPr="008C6A35">
              <w:rPr>
                <w:rFonts w:cs="Calibri"/>
                <w:rtl/>
              </w:rPr>
              <w:t>)، ووصلت إلى أكثر من 3,500 مسجل من أكثر من 144 بلداً.</w:t>
            </w:r>
            <w:r w:rsidR="00250F53" w:rsidRPr="008C6A35">
              <w:rPr>
                <w:rFonts w:cs="Calibri"/>
                <w:rtl/>
              </w:rPr>
              <w:t xml:space="preserve"> </w:t>
            </w:r>
            <w:r w:rsidRPr="008C6A35">
              <w:rPr>
                <w:rFonts w:cs="Calibri"/>
                <w:rtl/>
              </w:rPr>
              <w:t>وهيّأت هذه المحادثات منبراً مفتوحاً شاملاً للانخراط في عمليات نقاش وبناء معارف وتسهيلها فيما بين أوسع مجموعة ممكنة من أصحاب المصلحة بشأن تأثير التكنولوجيات الحدودية، بما في ذلك الذكاء الاصطناعي، في الملكية الفكرية.</w:t>
            </w:r>
            <w:r w:rsidR="00250F53" w:rsidRPr="008C6A35">
              <w:rPr>
                <w:rFonts w:cs="Calibri"/>
                <w:rtl/>
              </w:rPr>
              <w:t xml:space="preserve"> </w:t>
            </w:r>
            <w:r w:rsidRPr="008C6A35">
              <w:rPr>
                <w:rFonts w:cs="Calibri"/>
                <w:rtl/>
              </w:rPr>
              <w:t>وأتاحت لأصحاب المصلحة منتدى عالمياً رائداً لمناقشة تأثير التكنولوجيات الحدودية على حقوق الملكية الفكرية في هذا المجال المعقد سريع التحرك.</w:t>
            </w:r>
          </w:p>
          <w:p w14:paraId="2C2A039C" w14:textId="0120FAF9" w:rsidR="00FF394E" w:rsidRPr="008C6A35" w:rsidRDefault="00FF394E" w:rsidP="00872AEC">
            <w:pPr>
              <w:pStyle w:val="NormalWeb"/>
              <w:spacing w:before="240" w:after="120"/>
              <w:rPr>
                <w:rFonts w:ascii="Arial" w:hAnsi="Arial" w:cs="Calibri"/>
                <w:color w:val="000000"/>
                <w:sz w:val="22"/>
                <w:szCs w:val="22"/>
                <w:rtl/>
              </w:rPr>
            </w:pPr>
            <w:r w:rsidRPr="008C6A35">
              <w:rPr>
                <w:rFonts w:ascii="Arial" w:hAnsi="Arial" w:cs="Calibri"/>
                <w:color w:val="000000"/>
                <w:sz w:val="22"/>
                <w:szCs w:val="22"/>
                <w:rtl/>
              </w:rPr>
              <w:t>كما واصلت الويبو تعاونها مع الاتحاد الدولي للاتصالات في سياق منتدى القمة العالمية لمجتمع المعلومات الذي عقد بنسق هجين في مارس 2023.</w:t>
            </w:r>
          </w:p>
        </w:tc>
      </w:tr>
      <w:tr w:rsidR="00FF394E" w:rsidRPr="008C6A35" w14:paraId="6D145119" w14:textId="77777777" w:rsidTr="0023650C">
        <w:tc>
          <w:tcPr>
            <w:tcW w:w="2536" w:type="dxa"/>
          </w:tcPr>
          <w:p w14:paraId="41841507" w14:textId="77777777" w:rsidR="00FF394E" w:rsidRPr="008C6A35" w:rsidRDefault="00FF394E" w:rsidP="00872AEC">
            <w:pPr>
              <w:spacing w:before="240" w:after="120"/>
              <w:rPr>
                <w:rFonts w:cs="Calibri"/>
                <w:rtl/>
              </w:rPr>
            </w:pPr>
            <w:r w:rsidRPr="008C6A35">
              <w:rPr>
                <w:rFonts w:cs="Calibri"/>
                <w:rtl/>
              </w:rPr>
              <w:lastRenderedPageBreak/>
              <w:t>تقارير/وثائق أخرى ذات صلة</w:t>
            </w:r>
          </w:p>
        </w:tc>
        <w:tc>
          <w:tcPr>
            <w:tcW w:w="6909" w:type="dxa"/>
          </w:tcPr>
          <w:p w14:paraId="03278058" w14:textId="6948C599" w:rsidR="00FF394E" w:rsidRPr="008C6A35" w:rsidRDefault="00FF394E" w:rsidP="00872AEC">
            <w:pPr>
              <w:spacing w:before="240" w:after="120"/>
              <w:rPr>
                <w:rFonts w:cs="Calibri"/>
                <w:rtl/>
              </w:rPr>
            </w:pPr>
            <w:r w:rsidRPr="008C6A35">
              <w:rPr>
                <w:rFonts w:cs="Calibri"/>
                <w:rtl/>
              </w:rPr>
              <w:t xml:space="preserve">التقارير التي نظرت فيها اللجنة: </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CDIP/10/5</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1D73586F" w14:textId="53865156" w:rsidR="00FF394E" w:rsidRPr="008C6A35" w:rsidRDefault="00FF394E" w:rsidP="00872AEC">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227" w:history="1">
              <w:r w:rsidRPr="008C6A35">
                <w:rPr>
                  <w:rStyle w:val="Hyperlink"/>
                  <w:rFonts w:cs="Calibri"/>
                </w:rPr>
                <w:t>WO/PBC/35/3 REV.</w:t>
              </w:r>
            </w:hyperlink>
            <w:r w:rsidRPr="008C6A35">
              <w:rPr>
                <w:rFonts w:cs="Calibri"/>
                <w:rtl/>
              </w:rPr>
              <w:t>).</w:t>
            </w:r>
          </w:p>
        </w:tc>
      </w:tr>
    </w:tbl>
    <w:p w14:paraId="3F781475" w14:textId="77777777" w:rsidR="00FF394E" w:rsidRPr="008C6A35" w:rsidRDefault="00FF394E" w:rsidP="00E144D0">
      <w:pPr>
        <w:rPr>
          <w:rFonts w:cs="Calibri"/>
        </w:rPr>
      </w:pPr>
    </w:p>
    <w:p w14:paraId="7CB5A763" w14:textId="77777777" w:rsidR="00FF394E" w:rsidRPr="008C6A35" w:rsidRDefault="00FF394E" w:rsidP="00E144D0">
      <w:pPr>
        <w:rPr>
          <w:rFonts w:cs="Calibri"/>
        </w:rPr>
      </w:pPr>
    </w:p>
    <w:p w14:paraId="5FE38DD4" w14:textId="77777777" w:rsidR="00FF394E" w:rsidRPr="008C6A35" w:rsidRDefault="00FF394E" w:rsidP="00E144D0">
      <w:pPr>
        <w:rPr>
          <w:rFonts w:cs="Calibri"/>
        </w:rPr>
      </w:pPr>
    </w:p>
    <w:p w14:paraId="37C4EA70" w14:textId="3CC44271" w:rsidR="00C1416D" w:rsidRPr="008C6A35" w:rsidRDefault="00C1416D" w:rsidP="00E144D0">
      <w:pPr>
        <w:rPr>
          <w:rFonts w:cs="Calibri"/>
        </w:rPr>
      </w:pPr>
    </w:p>
    <w:p w14:paraId="5035CC08" w14:textId="77777777" w:rsidR="0007082E" w:rsidRPr="008C6A35" w:rsidRDefault="0007082E" w:rsidP="00E144D0">
      <w:pPr>
        <w:rPr>
          <w:rFonts w:cs="Calibri"/>
        </w:rPr>
      </w:pPr>
    </w:p>
    <w:p w14:paraId="18629E29" w14:textId="77777777" w:rsidR="00C1416D" w:rsidRPr="008C6A35" w:rsidRDefault="00C1416D" w:rsidP="00E144D0">
      <w:pPr>
        <w:rPr>
          <w:rFonts w:cs="Calibri"/>
        </w:rPr>
      </w:pPr>
    </w:p>
    <w:p w14:paraId="017CED7F" w14:textId="14A8D595" w:rsidR="00C1416D" w:rsidRPr="008C6A35" w:rsidRDefault="00C1416D" w:rsidP="00E144D0">
      <w:pPr>
        <w:rPr>
          <w:rFonts w:cs="Calibri"/>
        </w:rPr>
      </w:pPr>
    </w:p>
    <w:p w14:paraId="30AFC780" w14:textId="77777777" w:rsidR="00C1416D" w:rsidRPr="008C6A35" w:rsidRDefault="00C1416D" w:rsidP="00E144D0">
      <w:pPr>
        <w:rPr>
          <w:rFonts w:cs="Calibri"/>
        </w:rPr>
      </w:pPr>
    </w:p>
    <w:p w14:paraId="62855357" w14:textId="77777777" w:rsidR="00C1416D" w:rsidRPr="008C6A35" w:rsidRDefault="00C1416D" w:rsidP="00E144D0">
      <w:pPr>
        <w:rPr>
          <w:rFonts w:cs="Calibri"/>
        </w:rPr>
      </w:pPr>
    </w:p>
    <w:p w14:paraId="2FDB0DC8" w14:textId="77777777" w:rsidR="00C1416D" w:rsidRPr="008C6A35" w:rsidRDefault="00C1416D" w:rsidP="00E144D0">
      <w:pPr>
        <w:rPr>
          <w:rFonts w:cs="Calibri"/>
        </w:rPr>
      </w:pPr>
    </w:p>
    <w:p w14:paraId="01AC734C" w14:textId="77777777" w:rsidR="00C1416D" w:rsidRPr="008C6A35" w:rsidRDefault="00C1416D" w:rsidP="00E144D0">
      <w:pPr>
        <w:rPr>
          <w:rFonts w:cs="Calibri"/>
        </w:rPr>
      </w:pPr>
    </w:p>
    <w:p w14:paraId="2835067F" w14:textId="533E6F58" w:rsidR="00872AEC" w:rsidRPr="008C6A35" w:rsidRDefault="00872AEC">
      <w:pPr>
        <w:rPr>
          <w:rFonts w:cs="Calibri"/>
          <w:rtl/>
        </w:rPr>
      </w:pPr>
      <w:r w:rsidRPr="008C6A35">
        <w:rPr>
          <w:rFonts w:cs="Calibri"/>
          <w:rtl/>
        </w:rPr>
        <w:br w:type="page"/>
      </w:r>
    </w:p>
    <w:p w14:paraId="1D427563" w14:textId="77777777" w:rsidR="00C1416D" w:rsidRPr="008C6A35" w:rsidRDefault="00C1416D" w:rsidP="00E144D0">
      <w:pPr>
        <w:rPr>
          <w:rFonts w:cs="Calibri"/>
        </w:rPr>
      </w:pP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25"/>
      </w:tblPr>
      <w:tblGrid>
        <w:gridCol w:w="2536"/>
        <w:gridCol w:w="6909"/>
      </w:tblGrid>
      <w:tr w:rsidR="002640A3" w:rsidRPr="008C6A35" w14:paraId="5D5773E0" w14:textId="77777777" w:rsidTr="00CC033B">
        <w:trPr>
          <w:tblHeader/>
        </w:trPr>
        <w:tc>
          <w:tcPr>
            <w:tcW w:w="9445" w:type="dxa"/>
            <w:gridSpan w:val="2"/>
            <w:shd w:val="clear" w:color="auto" w:fill="BFBFBF" w:themeFill="background1" w:themeFillShade="BF"/>
          </w:tcPr>
          <w:p w14:paraId="1546EF4F" w14:textId="77777777" w:rsidR="002640A3" w:rsidRPr="008C6A35" w:rsidRDefault="002640A3" w:rsidP="00872AEC">
            <w:pPr>
              <w:tabs>
                <w:tab w:val="center" w:pos="3267"/>
              </w:tabs>
              <w:spacing w:before="240" w:after="120"/>
              <w:ind w:right="-105"/>
              <w:jc w:val="center"/>
              <w:rPr>
                <w:rFonts w:cs="Calibri"/>
                <w:b/>
                <w:bCs/>
                <w:i/>
                <w:iCs/>
                <w:rtl/>
              </w:rPr>
            </w:pPr>
            <w:r w:rsidRPr="008C6A35">
              <w:rPr>
                <w:rFonts w:cs="Calibri"/>
                <w:b/>
                <w:bCs/>
                <w:i/>
                <w:iCs/>
                <w:rtl/>
              </w:rPr>
              <w:t>التوصية 25</w:t>
            </w:r>
          </w:p>
        </w:tc>
      </w:tr>
      <w:tr w:rsidR="002640A3" w:rsidRPr="008C6A35" w14:paraId="0A214315" w14:textId="77777777" w:rsidTr="00CC033B">
        <w:tc>
          <w:tcPr>
            <w:tcW w:w="9445" w:type="dxa"/>
            <w:gridSpan w:val="2"/>
            <w:shd w:val="clear" w:color="auto" w:fill="68E089"/>
          </w:tcPr>
          <w:p w14:paraId="7F0551D5" w14:textId="77777777" w:rsidR="002640A3" w:rsidRPr="008C6A35" w:rsidRDefault="002640A3" w:rsidP="00872AEC">
            <w:pPr>
              <w:tabs>
                <w:tab w:val="center" w:pos="3267"/>
              </w:tabs>
              <w:spacing w:before="240" w:after="120"/>
              <w:rPr>
                <w:rFonts w:cs="Calibri"/>
                <w:rtl/>
              </w:rPr>
            </w:pPr>
            <w:r w:rsidRPr="008C6A35">
              <w:rPr>
                <w:rFonts w:cs="Calibri"/>
                <w:rtl/>
              </w:rPr>
              <w:t>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النامية من تحقيق كامل الفهم والانتفاع من مختلف الأحكام المتعلقة بمواطن المرونة التي تتيحها الاتفاقات الدولية، حسب الاقتضاء.</w:t>
            </w:r>
          </w:p>
        </w:tc>
      </w:tr>
      <w:tr w:rsidR="002640A3" w:rsidRPr="008C6A35" w14:paraId="62497451" w14:textId="77777777" w:rsidTr="00CC033B">
        <w:tc>
          <w:tcPr>
            <w:tcW w:w="2536" w:type="dxa"/>
          </w:tcPr>
          <w:p w14:paraId="391722EB" w14:textId="77777777" w:rsidR="002640A3" w:rsidRPr="008C6A35" w:rsidRDefault="002640A3" w:rsidP="00872AEC">
            <w:pPr>
              <w:spacing w:before="240" w:after="120"/>
              <w:rPr>
                <w:rFonts w:cs="Calibri"/>
                <w:rtl/>
              </w:rPr>
            </w:pPr>
            <w:r w:rsidRPr="008C6A35">
              <w:rPr>
                <w:rFonts w:cs="Calibri"/>
                <w:rtl/>
              </w:rPr>
              <w:t>قطاع الويبو ذو الصلة</w:t>
            </w:r>
          </w:p>
        </w:tc>
        <w:tc>
          <w:tcPr>
            <w:tcW w:w="6909" w:type="dxa"/>
          </w:tcPr>
          <w:p w14:paraId="47A3643E" w14:textId="435C02A6" w:rsidR="002640A3" w:rsidRPr="008C6A35" w:rsidRDefault="002640A3" w:rsidP="00872AEC">
            <w:pPr>
              <w:spacing w:before="240" w:after="120"/>
              <w:rPr>
                <w:rFonts w:cs="Calibri"/>
                <w:rtl/>
              </w:rPr>
            </w:pPr>
            <w:r w:rsidRPr="008C6A35">
              <w:rPr>
                <w:rFonts w:cs="Calibri"/>
                <w:rtl/>
              </w:rPr>
              <w:t>البراءات والتكنولوجيا؛ والتنمية الإقليمية والوطنية؛ والتحديات والشراكات العالمية؛ والأنظمة الإيكولوجية للملكية الفكرية</w:t>
            </w:r>
          </w:p>
        </w:tc>
      </w:tr>
      <w:tr w:rsidR="002640A3" w:rsidRPr="008C6A35" w14:paraId="06335279" w14:textId="77777777" w:rsidTr="00CC033B">
        <w:tc>
          <w:tcPr>
            <w:tcW w:w="2536" w:type="dxa"/>
          </w:tcPr>
          <w:p w14:paraId="37002071" w14:textId="62EB365E" w:rsidR="002640A3" w:rsidRPr="008C6A35" w:rsidRDefault="002640A3" w:rsidP="00872AEC">
            <w:pPr>
              <w:spacing w:before="240" w:after="120"/>
              <w:rPr>
                <w:rFonts w:cs="Calibri"/>
                <w:rtl/>
              </w:rPr>
            </w:pPr>
            <w:r w:rsidRPr="008C6A35">
              <w:rPr>
                <w:rFonts w:cs="Calibri"/>
                <w:rtl/>
              </w:rPr>
              <w:t xml:space="preserve">مرتبطة </w:t>
            </w:r>
            <w:hyperlink r:id="rId228" w:history="1">
              <w:r w:rsidRPr="008C6A35">
                <w:rPr>
                  <w:rStyle w:val="Hyperlink"/>
                  <w:rFonts w:cs="Calibri"/>
                  <w:rtl/>
                </w:rPr>
                <w:t>بالنتيجة (النتائج) المتوقعة</w:t>
              </w:r>
            </w:hyperlink>
          </w:p>
        </w:tc>
        <w:tc>
          <w:tcPr>
            <w:tcW w:w="6909" w:type="dxa"/>
          </w:tcPr>
          <w:p w14:paraId="1AE960CD" w14:textId="77777777" w:rsidR="002640A3" w:rsidRPr="008C6A35" w:rsidRDefault="002640A3" w:rsidP="00872AEC">
            <w:pPr>
              <w:spacing w:before="240" w:after="120"/>
              <w:rPr>
                <w:rFonts w:cs="Calibri"/>
                <w:rtl/>
              </w:rPr>
            </w:pPr>
            <w:r w:rsidRPr="008C6A35">
              <w:rPr>
                <w:rFonts w:cs="Calibri"/>
                <w:rtl/>
              </w:rPr>
              <w:t>1.2؛ 3.3؛ و2.4</w:t>
            </w:r>
          </w:p>
        </w:tc>
      </w:tr>
      <w:tr w:rsidR="002640A3" w:rsidRPr="008C6A35" w14:paraId="338D55B4" w14:textId="77777777" w:rsidTr="00CC033B">
        <w:tc>
          <w:tcPr>
            <w:tcW w:w="2536" w:type="dxa"/>
          </w:tcPr>
          <w:p w14:paraId="79EF8FB2" w14:textId="77777777" w:rsidR="002640A3" w:rsidRPr="008C6A35" w:rsidRDefault="002640A3" w:rsidP="00872AEC">
            <w:pPr>
              <w:spacing w:before="240" w:after="120"/>
              <w:rPr>
                <w:rFonts w:cs="Calibri"/>
                <w:rtl/>
              </w:rPr>
            </w:pPr>
            <w:r w:rsidRPr="008C6A35">
              <w:rPr>
                <w:rFonts w:cs="Calibri"/>
                <w:rtl/>
              </w:rPr>
              <w:t xml:space="preserve"> التنفيذ</w:t>
            </w:r>
          </w:p>
        </w:tc>
        <w:tc>
          <w:tcPr>
            <w:tcW w:w="6909" w:type="dxa"/>
          </w:tcPr>
          <w:p w14:paraId="76689227" w14:textId="0DC9191A" w:rsidR="002640A3" w:rsidRPr="008C6A35" w:rsidRDefault="002640A3" w:rsidP="00872AEC">
            <w:pPr>
              <w:spacing w:before="240" w:after="120"/>
              <w:rPr>
                <w:rFonts w:cs="Calibri"/>
                <w:highlight w:val="yellow"/>
                <w:rtl/>
              </w:rPr>
            </w:pPr>
            <w:r w:rsidRPr="008C6A35">
              <w:rPr>
                <w:rFonts w:cs="Calibri"/>
                <w:rtl/>
              </w:rPr>
              <w:t xml:space="preserve"> هذه التوصية قيد التنفيذ منذ عام 2010.</w:t>
            </w:r>
            <w:r w:rsidR="00250F53" w:rsidRPr="008C6A35">
              <w:rPr>
                <w:rFonts w:cs="Calibri"/>
                <w:rtl/>
              </w:rPr>
              <w:t xml:space="preserve"> </w:t>
            </w:r>
            <w:r w:rsidRPr="008C6A35">
              <w:rPr>
                <w:rFonts w:cs="Calibri"/>
                <w:rtl/>
              </w:rPr>
              <w:t xml:space="preserve">وقد نوقشت وعولجت من خلال الأنشطة المتفق عليها خلال الدورة الخامسة للجنة، على النحو المبين في الوثيقة </w:t>
            </w:r>
            <w:r w:rsidRPr="008C6A35">
              <w:rPr>
                <w:rFonts w:cs="Calibri"/>
              </w:rPr>
              <w:t>CDIP/6/4</w:t>
            </w:r>
            <w:r w:rsidRPr="008C6A35">
              <w:rPr>
                <w:rFonts w:cs="Calibri"/>
                <w:rtl/>
              </w:rPr>
              <w:t>.</w:t>
            </w:r>
          </w:p>
          <w:p w14:paraId="24BBD0FD" w14:textId="27D15FB1" w:rsidR="002640A3" w:rsidRPr="008C6A35" w:rsidRDefault="002640A3" w:rsidP="00872AEC">
            <w:pPr>
              <w:spacing w:before="240" w:after="120"/>
              <w:rPr>
                <w:rFonts w:cs="Calibri"/>
                <w:rtl/>
              </w:rPr>
            </w:pPr>
            <w:r w:rsidRPr="008C6A35">
              <w:rPr>
                <w:rFonts w:cs="Calibri"/>
                <w:rtl/>
              </w:rPr>
              <w:t xml:space="preserve">وقد أجرت اللجنة مزيداً من المناقشات في سياق الوثائق التالية: </w:t>
            </w:r>
            <w:r w:rsidRPr="008C6A35">
              <w:rPr>
                <w:rFonts w:cs="Calibri"/>
              </w:rPr>
              <w:t>CDIP/6/10</w:t>
            </w:r>
            <w:r w:rsidRPr="008C6A35">
              <w:rPr>
                <w:rFonts w:cs="Calibri"/>
                <w:rtl/>
              </w:rPr>
              <w:t xml:space="preserve"> و</w:t>
            </w:r>
            <w:r w:rsidRPr="008C6A35">
              <w:rPr>
                <w:rFonts w:cs="Calibri"/>
              </w:rPr>
              <w:t>CDIP/7/3</w:t>
            </w:r>
            <w:r w:rsidRPr="008C6A35">
              <w:rPr>
                <w:rFonts w:cs="Calibri"/>
                <w:rtl/>
              </w:rPr>
              <w:t xml:space="preserve"> و</w:t>
            </w:r>
            <w:r w:rsidRPr="008C6A35">
              <w:rPr>
                <w:rFonts w:cs="Calibri"/>
              </w:rPr>
              <w:t>CDIP/8/5</w:t>
            </w:r>
            <w:r w:rsidRPr="008C6A35">
              <w:rPr>
                <w:rFonts w:cs="Calibri"/>
                <w:rtl/>
              </w:rPr>
              <w:t xml:space="preserve"> و</w:t>
            </w:r>
            <w:r w:rsidRPr="008C6A35">
              <w:rPr>
                <w:rFonts w:cs="Calibri"/>
              </w:rPr>
              <w:t>CDIP/9/11</w:t>
            </w:r>
            <w:r w:rsidRPr="008C6A35">
              <w:rPr>
                <w:rFonts w:cs="Calibri"/>
                <w:rtl/>
              </w:rPr>
              <w:t xml:space="preserve"> و</w:t>
            </w:r>
            <w:r w:rsidRPr="008C6A35">
              <w:rPr>
                <w:rFonts w:cs="Calibri"/>
              </w:rPr>
              <w:t>CDIP/10/10</w:t>
            </w:r>
            <w:r w:rsidRPr="008C6A35">
              <w:rPr>
                <w:rFonts w:cs="Calibri"/>
                <w:rtl/>
              </w:rPr>
              <w:t xml:space="preserve"> و</w:t>
            </w:r>
            <w:r w:rsidRPr="008C6A35">
              <w:rPr>
                <w:rFonts w:cs="Calibri"/>
              </w:rPr>
              <w:t>CDIP/10/11</w:t>
            </w:r>
            <w:r w:rsidRPr="008C6A35">
              <w:rPr>
                <w:rFonts w:cs="Calibri"/>
                <w:rtl/>
              </w:rPr>
              <w:t>.</w:t>
            </w:r>
          </w:p>
          <w:p w14:paraId="042DD8BE" w14:textId="0674A148" w:rsidR="00763857" w:rsidRPr="008C6A35" w:rsidRDefault="00763857" w:rsidP="00872AEC">
            <w:pPr>
              <w:spacing w:before="240" w:after="120"/>
              <w:rPr>
                <w:rFonts w:cs="Calibri"/>
                <w:rtl/>
              </w:rPr>
            </w:pPr>
            <w:r w:rsidRPr="008C6A35">
              <w:rPr>
                <w:rFonts w:cs="Calibri"/>
                <w:rtl/>
              </w:rPr>
              <w:t xml:space="preserve">وفي سياق مناقشة مشروع </w:t>
            </w:r>
            <w:r w:rsidRPr="008C6A35">
              <w:rPr>
                <w:rFonts w:cs="Calibri"/>
                <w:i/>
                <w:iCs/>
                <w:rtl/>
              </w:rPr>
              <w:t>الملكية الفكرية ونقل التكنولوجيا: التحديات المشتركة - بناء الحلول</w:t>
            </w:r>
            <w:r w:rsidRPr="008C6A35">
              <w:rPr>
                <w:rFonts w:cs="Calibri"/>
                <w:rtl/>
              </w:rPr>
              <w:t xml:space="preserve">، نظرت اللجنة في دوراتها الخامسة عشرة والسادسة عشرة والسابعة عشرة في الوثائق التالية: "1" </w:t>
            </w:r>
            <w:r w:rsidRPr="008C6A35">
              <w:rPr>
                <w:rFonts w:cs="Calibri"/>
                <w:i/>
                <w:iCs/>
                <w:rtl/>
              </w:rPr>
              <w:t>التقرير عن منتدى خبراء الويبو بشأن نقل التكنولوجيا على الصعيد الدولي</w:t>
            </w:r>
            <w:r w:rsidRPr="008C6A35">
              <w:rPr>
                <w:rFonts w:cs="Calibri"/>
                <w:rtl/>
              </w:rPr>
              <w:t xml:space="preserve"> (</w:t>
            </w:r>
            <w:r w:rsidRPr="008C6A35">
              <w:rPr>
                <w:rFonts w:cs="Calibri"/>
              </w:rPr>
              <w:t>CDIP/15/5</w:t>
            </w:r>
            <w:r w:rsidRPr="008C6A35">
              <w:rPr>
                <w:rFonts w:cs="Calibri"/>
                <w:rtl/>
              </w:rPr>
              <w:t xml:space="preserve">)؛ "2" </w:t>
            </w:r>
            <w:r w:rsidRPr="008C6A35">
              <w:rPr>
                <w:rFonts w:cs="Calibri"/>
                <w:i/>
                <w:iCs/>
                <w:rtl/>
              </w:rPr>
              <w:t>والتقرير التقييمي للمشروع</w:t>
            </w:r>
            <w:r w:rsidRPr="008C6A35">
              <w:rPr>
                <w:rFonts w:cs="Calibri"/>
                <w:rtl/>
              </w:rPr>
              <w:t xml:space="preserve"> (</w:t>
            </w:r>
            <w:r w:rsidRPr="008C6A35">
              <w:rPr>
                <w:rFonts w:cs="Calibri"/>
              </w:rPr>
              <w:t>CDIP/16/3</w:t>
            </w:r>
            <w:r w:rsidRPr="008C6A35">
              <w:rPr>
                <w:rFonts w:cs="Calibri"/>
                <w:rtl/>
              </w:rPr>
              <w:t xml:space="preserve">)؛ "3" </w:t>
            </w:r>
            <w:r w:rsidRPr="008C6A35">
              <w:rPr>
                <w:rFonts w:cs="Calibri"/>
                <w:i/>
                <w:iCs/>
                <w:rtl/>
              </w:rPr>
              <w:t>ومسح الأنشطة المتعلقة بنقل التكنولوجيا</w:t>
            </w:r>
            <w:r w:rsidRPr="008C6A35">
              <w:rPr>
                <w:rFonts w:cs="Calibri"/>
                <w:rtl/>
              </w:rPr>
              <w:t xml:space="preserve"> (</w:t>
            </w:r>
            <w:r w:rsidRPr="008C6A35">
              <w:rPr>
                <w:rFonts w:cs="Calibri"/>
              </w:rPr>
              <w:t>CDIP/17/9</w:t>
            </w:r>
            <w:r w:rsidRPr="008C6A35">
              <w:rPr>
                <w:rFonts w:cs="Calibri"/>
                <w:rtl/>
              </w:rPr>
              <w:t>).</w:t>
            </w:r>
          </w:p>
          <w:p w14:paraId="6DE09390" w14:textId="5AD5C93D" w:rsidR="00763857" w:rsidRPr="008C6A35" w:rsidRDefault="00763857" w:rsidP="00872AEC">
            <w:pPr>
              <w:spacing w:before="240" w:after="120"/>
              <w:rPr>
                <w:rFonts w:cs="Calibri"/>
                <w:rtl/>
              </w:rPr>
            </w:pPr>
            <w:r w:rsidRPr="008C6A35">
              <w:rPr>
                <w:rFonts w:cs="Calibri"/>
                <w:rtl/>
              </w:rPr>
              <w:t xml:space="preserve">وأثناء مناقشة الوثيقة </w:t>
            </w:r>
            <w:r w:rsidRPr="008C6A35">
              <w:rPr>
                <w:rFonts w:cs="Calibri"/>
              </w:rPr>
              <w:t>CDIP/17/9</w:t>
            </w:r>
            <w:r w:rsidRPr="008C6A35">
              <w:rPr>
                <w:rFonts w:cs="Calibri"/>
                <w:rtl/>
              </w:rPr>
              <w:t>، قررت اللجنة أن تقدّم الدول الأعضاء المهتمة اقتراحات للمناقشة وأنه ينبغي الفصل بين الاقتراحات الخاصة بمسائل السياسة العامة والاقتراحات المحددة التي يُحتمل التصرف بشأنها.</w:t>
            </w:r>
            <w:r w:rsidR="00250F53" w:rsidRPr="008C6A35">
              <w:rPr>
                <w:rFonts w:cs="Calibri"/>
                <w:rtl/>
              </w:rPr>
              <w:t xml:space="preserve"> </w:t>
            </w:r>
            <w:r w:rsidRPr="008C6A35">
              <w:rPr>
                <w:rFonts w:cs="Calibri"/>
                <w:rtl/>
              </w:rPr>
              <w:t xml:space="preserve">وتتضمن الوثيقة </w:t>
            </w:r>
            <w:r w:rsidRPr="008C6A35">
              <w:rPr>
                <w:rFonts w:cs="Calibri"/>
              </w:rPr>
              <w:t>CDIP/18/6 Rev.</w:t>
            </w:r>
            <w:r w:rsidRPr="008C6A35">
              <w:rPr>
                <w:rFonts w:cs="Calibri"/>
                <w:rtl/>
              </w:rPr>
              <w:t xml:space="preserve"> المساهمات التي تقدم بها وفد جنوب أفريقيا واقتراحاً مشتركاً من وفود أستراليا وكندا والولايات المتحدة الأمريكية.</w:t>
            </w:r>
          </w:p>
          <w:p w14:paraId="5B89F166" w14:textId="77777777" w:rsidR="00763857" w:rsidRPr="008C6A35" w:rsidRDefault="00763857" w:rsidP="00872AEC">
            <w:pPr>
              <w:spacing w:before="240" w:after="120"/>
              <w:rPr>
                <w:rFonts w:cs="Calibri"/>
                <w:rtl/>
              </w:rPr>
            </w:pPr>
            <w:r w:rsidRPr="008C6A35">
              <w:rPr>
                <w:rFonts w:cs="Calibri"/>
                <w:rtl/>
              </w:rPr>
              <w:t>واستجابة للاقتراح المشترك، نظرت اللجنة في الوثائق التالية:</w:t>
            </w:r>
          </w:p>
          <w:p w14:paraId="55FEBA15" w14:textId="77777777" w:rsidR="00763857" w:rsidRPr="008C6A35" w:rsidRDefault="00763857" w:rsidP="00872AEC">
            <w:pPr>
              <w:pStyle w:val="ListParagraph"/>
              <w:numPr>
                <w:ilvl w:val="0"/>
                <w:numId w:val="19"/>
              </w:numPr>
              <w:spacing w:before="240" w:after="120"/>
              <w:ind w:left="465" w:hanging="284"/>
              <w:contextualSpacing w:val="0"/>
              <w:rPr>
                <w:rFonts w:cs="Calibri"/>
                <w:rtl/>
              </w:rPr>
            </w:pPr>
            <w:r w:rsidRPr="008C6A35">
              <w:rPr>
                <w:rFonts w:cs="Calibri"/>
                <w:i/>
                <w:iCs/>
                <w:rtl/>
              </w:rPr>
              <w:t>الترويج لأنشطة الويبو ومواردها المتعلقة بنقل التكنولوجيا</w:t>
            </w:r>
            <w:r w:rsidRPr="008C6A35">
              <w:rPr>
                <w:rFonts w:cs="Calibri"/>
                <w:rtl/>
              </w:rPr>
              <w:t xml:space="preserve"> (</w:t>
            </w:r>
            <w:r w:rsidRPr="008C6A35">
              <w:rPr>
                <w:rFonts w:cs="Calibri"/>
              </w:rPr>
              <w:t>CDIP/20/11</w:t>
            </w:r>
            <w:r w:rsidRPr="008C6A35">
              <w:rPr>
                <w:rFonts w:cs="Calibri"/>
                <w:rtl/>
              </w:rPr>
              <w:t>)</w:t>
            </w:r>
          </w:p>
          <w:p w14:paraId="2835A447" w14:textId="77777777" w:rsidR="00763857" w:rsidRPr="008C6A35" w:rsidRDefault="00763857" w:rsidP="00872AEC">
            <w:pPr>
              <w:pStyle w:val="ListParagraph"/>
              <w:numPr>
                <w:ilvl w:val="0"/>
                <w:numId w:val="19"/>
              </w:numPr>
              <w:spacing w:before="240" w:after="120"/>
              <w:ind w:left="465" w:hanging="284"/>
              <w:contextualSpacing w:val="0"/>
              <w:rPr>
                <w:rFonts w:cs="Calibri"/>
                <w:rtl/>
              </w:rPr>
            </w:pPr>
            <w:r w:rsidRPr="008C6A35">
              <w:rPr>
                <w:rFonts w:cs="Calibri"/>
                <w:i/>
                <w:iCs/>
                <w:rtl/>
              </w:rPr>
              <w:t>الربط بين المنتديات والمؤتمرات الدولية وبين مبادرات وأنشطة متعلقة بنقل التكنولوجيا</w:t>
            </w:r>
            <w:r w:rsidRPr="008C6A35">
              <w:rPr>
                <w:rFonts w:cs="Calibri"/>
                <w:rtl/>
              </w:rPr>
              <w:t xml:space="preserve"> (</w:t>
            </w:r>
            <w:r w:rsidRPr="008C6A35">
              <w:rPr>
                <w:rFonts w:cs="Calibri"/>
              </w:rPr>
              <w:t>CDIP/20/12</w:t>
            </w:r>
            <w:r w:rsidRPr="008C6A35">
              <w:rPr>
                <w:rFonts w:cs="Calibri"/>
                <w:rtl/>
              </w:rPr>
              <w:t>)</w:t>
            </w:r>
          </w:p>
          <w:p w14:paraId="2CEBF9CE" w14:textId="046BEBF9" w:rsidR="00763857" w:rsidRPr="008C6A35" w:rsidRDefault="00763857" w:rsidP="00872AEC">
            <w:pPr>
              <w:pStyle w:val="ListParagraph"/>
              <w:numPr>
                <w:ilvl w:val="0"/>
                <w:numId w:val="19"/>
              </w:numPr>
              <w:spacing w:before="240" w:after="120"/>
              <w:ind w:left="465" w:hanging="284"/>
              <w:contextualSpacing w:val="0"/>
              <w:rPr>
                <w:rFonts w:cs="Calibri"/>
                <w:rtl/>
              </w:rPr>
            </w:pPr>
            <w:r w:rsidRPr="008C6A35">
              <w:rPr>
                <w:rFonts w:cs="Calibri"/>
                <w:i/>
                <w:iCs/>
                <w:rtl/>
              </w:rPr>
              <w:t>خارطة الطريق بشأن تعزيز استخدام المنتدى الإلكتروني الذي أنشئ في إطار "المشروع بشأن الملكية الفكرية ونقل التكنولوجيا: التحديات المشتركة - بناء الحلول"</w:t>
            </w:r>
            <w:r w:rsidRPr="008C6A35">
              <w:rPr>
                <w:rFonts w:cs="Calibri"/>
                <w:rtl/>
              </w:rPr>
              <w:t xml:space="preserve"> (</w:t>
            </w:r>
            <w:r w:rsidRPr="008C6A35">
              <w:rPr>
                <w:rFonts w:cs="Calibri"/>
              </w:rPr>
              <w:t>CDIP/20/7</w:t>
            </w:r>
            <w:r w:rsidRPr="008C6A35">
              <w:rPr>
                <w:rFonts w:cs="Calibri"/>
                <w:rtl/>
              </w:rPr>
              <w:t>)</w:t>
            </w:r>
          </w:p>
          <w:p w14:paraId="73DB2EA5" w14:textId="77777777" w:rsidR="00763857" w:rsidRPr="008C6A35" w:rsidRDefault="00763857" w:rsidP="00872AEC">
            <w:pPr>
              <w:pStyle w:val="ListParagraph"/>
              <w:numPr>
                <w:ilvl w:val="0"/>
                <w:numId w:val="19"/>
              </w:numPr>
              <w:spacing w:before="240" w:after="120"/>
              <w:ind w:left="465" w:hanging="284"/>
              <w:contextualSpacing w:val="0"/>
              <w:rPr>
                <w:rFonts w:cs="Calibri"/>
                <w:rtl/>
              </w:rPr>
            </w:pPr>
            <w:r w:rsidRPr="008C6A35">
              <w:rPr>
                <w:rFonts w:cs="Calibri"/>
                <w:i/>
                <w:iCs/>
                <w:rtl/>
              </w:rPr>
              <w:t>تجميع منصات تبادل التكنولوجيا وترخيصها</w:t>
            </w:r>
            <w:r w:rsidRPr="008C6A35">
              <w:rPr>
                <w:rFonts w:cs="Calibri"/>
                <w:rtl/>
              </w:rPr>
              <w:t xml:space="preserve"> (</w:t>
            </w:r>
            <w:r w:rsidRPr="008C6A35">
              <w:rPr>
                <w:rFonts w:cs="Calibri"/>
              </w:rPr>
              <w:t>CDIP/20/10 Rev.</w:t>
            </w:r>
            <w:r w:rsidRPr="008C6A35">
              <w:rPr>
                <w:rFonts w:cs="Calibri"/>
                <w:cs/>
              </w:rPr>
              <w:t>‎</w:t>
            </w:r>
            <w:r w:rsidRPr="008C6A35">
              <w:rPr>
                <w:rFonts w:cs="Calibri"/>
                <w:rtl/>
              </w:rPr>
              <w:t>)</w:t>
            </w:r>
          </w:p>
          <w:p w14:paraId="3A9975D7" w14:textId="77777777" w:rsidR="00763857" w:rsidRPr="008C6A35" w:rsidRDefault="00763857" w:rsidP="00872AEC">
            <w:pPr>
              <w:pStyle w:val="ListParagraph"/>
              <w:numPr>
                <w:ilvl w:val="0"/>
                <w:numId w:val="19"/>
              </w:numPr>
              <w:spacing w:before="240" w:after="120"/>
              <w:ind w:left="465" w:hanging="284"/>
              <w:contextualSpacing w:val="0"/>
              <w:rPr>
                <w:rFonts w:cs="Calibri"/>
                <w:rtl/>
              </w:rPr>
            </w:pPr>
            <w:r w:rsidRPr="008C6A35">
              <w:rPr>
                <w:rFonts w:cs="Calibri"/>
                <w:i/>
                <w:iCs/>
                <w:rtl/>
              </w:rPr>
              <w:t>تحليل أوجه القصور في خدمات وأنشطة الويبو الجارية المتعلقة بنقل التكنولوجيا بناء على توصيات "الفئة جيم" من أجندة الويبو للتنمية</w:t>
            </w:r>
            <w:r w:rsidRPr="008C6A35">
              <w:rPr>
                <w:rFonts w:cs="Calibri"/>
                <w:rtl/>
              </w:rPr>
              <w:t xml:space="preserve"> (</w:t>
            </w:r>
            <w:r w:rsidRPr="008C6A35">
              <w:rPr>
                <w:rFonts w:cs="Calibri"/>
              </w:rPr>
              <w:t>CDIP/21/5</w:t>
            </w:r>
            <w:r w:rsidRPr="008C6A35">
              <w:rPr>
                <w:rFonts w:cs="Calibri"/>
                <w:rtl/>
              </w:rPr>
              <w:t>)</w:t>
            </w:r>
          </w:p>
          <w:p w14:paraId="2C4A835C" w14:textId="3B487298" w:rsidR="00763857" w:rsidRPr="008C6A35" w:rsidRDefault="00763857" w:rsidP="00872AEC">
            <w:pPr>
              <w:pStyle w:val="ListParagraph"/>
              <w:numPr>
                <w:ilvl w:val="0"/>
                <w:numId w:val="19"/>
              </w:numPr>
              <w:spacing w:before="240" w:after="120"/>
              <w:ind w:left="465" w:hanging="284"/>
              <w:contextualSpacing w:val="0"/>
              <w:rPr>
                <w:rFonts w:cs="Calibri"/>
                <w:rtl/>
              </w:rPr>
            </w:pPr>
            <w:r w:rsidRPr="008C6A35">
              <w:rPr>
                <w:rFonts w:cs="Calibri"/>
                <w:i/>
                <w:iCs/>
                <w:rtl/>
              </w:rPr>
              <w:t>تحديد التكاليف لخارطة الطريق بشأن تعزيز استخدام المنتدى الإلكتروني الذي أنشئ في إطار "المشروع بشأن الملكية الفكرية ونقل التكنولوجيا: التحديات المشتركة - بناء الحلول"</w:t>
            </w:r>
            <w:r w:rsidRPr="008C6A35">
              <w:rPr>
                <w:rFonts w:cs="Calibri"/>
                <w:rtl/>
              </w:rPr>
              <w:t xml:space="preserve"> (</w:t>
            </w:r>
            <w:r w:rsidRPr="008C6A35">
              <w:rPr>
                <w:rFonts w:cs="Calibri"/>
              </w:rPr>
              <w:t>CDIP/21/6</w:t>
            </w:r>
            <w:r w:rsidRPr="008C6A35">
              <w:rPr>
                <w:rFonts w:cs="Calibri"/>
                <w:rtl/>
              </w:rPr>
              <w:t>)</w:t>
            </w:r>
          </w:p>
          <w:p w14:paraId="419E3A7C" w14:textId="558220AC" w:rsidR="00763857" w:rsidRPr="008C6A35" w:rsidRDefault="00763857" w:rsidP="00872AEC">
            <w:pPr>
              <w:pStyle w:val="ListParagraph"/>
              <w:numPr>
                <w:ilvl w:val="0"/>
                <w:numId w:val="19"/>
              </w:numPr>
              <w:spacing w:before="240" w:after="120"/>
              <w:ind w:left="465" w:hanging="284"/>
              <w:contextualSpacing w:val="0"/>
              <w:rPr>
                <w:rFonts w:cs="Calibri"/>
                <w:rtl/>
              </w:rPr>
            </w:pPr>
            <w:r w:rsidRPr="008C6A35">
              <w:rPr>
                <w:rFonts w:cs="Calibri"/>
                <w:i/>
                <w:iCs/>
                <w:rtl/>
              </w:rPr>
              <w:lastRenderedPageBreak/>
              <w:t>تحديث التكاليف المحددة لخارطة الطريق بشأن تعزيز استخدام المنتدى الإلكتروني الذي أنشئ في إطار "المشروع بشأن الملكية الفكرية ونقل التكنولوجيا: التحديات المشتركة - بناء الحلول"</w:t>
            </w:r>
            <w:r w:rsidRPr="008C6A35">
              <w:rPr>
                <w:rFonts w:cs="Calibri"/>
                <w:rtl/>
              </w:rPr>
              <w:t xml:space="preserve"> باستخدام منصات خارجية (</w:t>
            </w:r>
            <w:r w:rsidRPr="008C6A35">
              <w:rPr>
                <w:rFonts w:cs="Calibri"/>
              </w:rPr>
              <w:t>CDIP/22/5</w:t>
            </w:r>
            <w:r w:rsidRPr="008C6A35">
              <w:rPr>
                <w:rFonts w:cs="Calibri"/>
                <w:rtl/>
              </w:rPr>
              <w:t>)</w:t>
            </w:r>
          </w:p>
          <w:p w14:paraId="6E368D9F" w14:textId="65610177" w:rsidR="00763857" w:rsidRPr="008C6A35" w:rsidRDefault="00763857" w:rsidP="00872AEC">
            <w:pPr>
              <w:pStyle w:val="ListParagraph"/>
              <w:numPr>
                <w:ilvl w:val="0"/>
                <w:numId w:val="19"/>
              </w:numPr>
              <w:spacing w:before="240" w:after="120"/>
              <w:ind w:left="465" w:hanging="284"/>
              <w:contextualSpacing w:val="0"/>
              <w:rPr>
                <w:rFonts w:cs="Calibri"/>
                <w:rtl/>
              </w:rPr>
            </w:pPr>
            <w:r w:rsidRPr="008C6A35">
              <w:rPr>
                <w:rFonts w:cs="Calibri"/>
                <w:i/>
                <w:iCs/>
                <w:rtl/>
              </w:rPr>
              <w:t xml:space="preserve">تحديث التكاليف المحددة لخارطة الطريق بشأن تعزيز استخدام المنتدى الإلكتروني الذي أنشئ في إطار "المشروع بشأن الملكية الفكرية ونقل التكنولوجيا: التحديات المشتركة - بناء الحلول" ودمجه في منصة الويبو الجديدة </w:t>
            </w:r>
            <w:r w:rsidRPr="008C6A35">
              <w:rPr>
                <w:rFonts w:cs="Calibri"/>
                <w:i/>
                <w:iCs/>
              </w:rPr>
              <w:t>Inspire</w:t>
            </w:r>
            <w:r w:rsidRPr="008C6A35">
              <w:rPr>
                <w:rFonts w:cs="Calibri"/>
              </w:rPr>
              <w:t xml:space="preserve"> (CDIP/23/11)</w:t>
            </w:r>
            <w:r w:rsidRPr="008C6A35">
              <w:rPr>
                <w:rFonts w:cs="Calibri"/>
                <w:rtl/>
              </w:rPr>
              <w:t>.</w:t>
            </w:r>
          </w:p>
          <w:p w14:paraId="3DE40027" w14:textId="7C2C5CA5" w:rsidR="00763857" w:rsidRPr="008C6A35" w:rsidRDefault="00763857" w:rsidP="00872AEC">
            <w:pPr>
              <w:pStyle w:val="ListParagraph"/>
              <w:numPr>
                <w:ilvl w:val="0"/>
                <w:numId w:val="19"/>
              </w:numPr>
              <w:spacing w:before="240" w:after="120"/>
              <w:ind w:left="465" w:hanging="284"/>
              <w:contextualSpacing w:val="0"/>
              <w:rPr>
                <w:rFonts w:cs="Calibri"/>
                <w:rtl/>
              </w:rPr>
            </w:pPr>
            <w:r w:rsidRPr="008C6A35">
              <w:rPr>
                <w:rFonts w:cs="Calibri"/>
                <w:i/>
                <w:iCs/>
                <w:rtl/>
              </w:rPr>
              <w:t xml:space="preserve">تقرير بشأن المنتدى الإلكتروني المقام بموجب "المشروع بشأن الملكية الفكرية ونقل التكنولوجيا: التحديات المشتركة - بناء الحلول" بعد دمجه في منصة الويبو الجديدة </w:t>
            </w:r>
            <w:r w:rsidRPr="008C6A35">
              <w:rPr>
                <w:rFonts w:cs="Calibri"/>
                <w:i/>
                <w:iCs/>
              </w:rPr>
              <w:t>INSPIRE</w:t>
            </w:r>
            <w:r w:rsidRPr="008C6A35">
              <w:rPr>
                <w:rFonts w:cs="Calibri"/>
              </w:rPr>
              <w:t xml:space="preserve"> (CDIP/25/5)</w:t>
            </w:r>
          </w:p>
          <w:p w14:paraId="5B75E51A" w14:textId="549361F2" w:rsidR="00763857" w:rsidRPr="008C6A35" w:rsidRDefault="00763857" w:rsidP="00872AEC">
            <w:pPr>
              <w:spacing w:before="240" w:after="120"/>
              <w:rPr>
                <w:rFonts w:cs="Calibri"/>
                <w:rtl/>
              </w:rPr>
            </w:pPr>
            <w:r w:rsidRPr="008C6A35">
              <w:rPr>
                <w:rFonts w:cs="Calibri"/>
                <w:rtl/>
              </w:rPr>
              <w:t xml:space="preserve">وعلى سبيل المتابعة لمشروع </w:t>
            </w:r>
            <w:r w:rsidRPr="008C6A35">
              <w:rPr>
                <w:rFonts w:cs="Calibri"/>
                <w:i/>
                <w:iCs/>
                <w:rtl/>
              </w:rPr>
              <w:t>تعزيز التعاون فيما بين بلدان الجنوب في مجالي الملكية الفكرية والتنمية بين البلدان النامية والبلدان الأقل نمواً</w:t>
            </w:r>
            <w:r w:rsidRPr="008C6A35">
              <w:rPr>
                <w:rFonts w:cs="Calibri"/>
                <w:rtl/>
              </w:rPr>
              <w:t xml:space="preserve">، عُرض </w:t>
            </w:r>
            <w:r w:rsidRPr="008C6A35">
              <w:rPr>
                <w:rFonts w:cs="Calibri"/>
                <w:i/>
                <w:iCs/>
                <w:rtl/>
              </w:rPr>
              <w:t>مشروع خارطة أنشطة التعاون فيما بين بلدان الجنوب داخل المنظمة العالمية للملكية الفكرية</w:t>
            </w:r>
            <w:r w:rsidRPr="008C6A35">
              <w:rPr>
                <w:rFonts w:cs="Calibri"/>
                <w:rtl/>
              </w:rPr>
              <w:t xml:space="preserve"> (الوثيقة </w:t>
            </w:r>
            <w:r w:rsidRPr="008C6A35">
              <w:rPr>
                <w:rFonts w:cs="Calibri"/>
              </w:rPr>
              <w:t>CDIP/17/4</w:t>
            </w:r>
            <w:r w:rsidRPr="008C6A35">
              <w:rPr>
                <w:rFonts w:cs="Calibri"/>
                <w:rtl/>
              </w:rPr>
              <w:t>) لأول مرة في الدورة السابعة عشرة للجنة.</w:t>
            </w:r>
            <w:r w:rsidR="00250F53" w:rsidRPr="008C6A35">
              <w:rPr>
                <w:rFonts w:cs="Calibri"/>
                <w:rtl/>
              </w:rPr>
              <w:t xml:space="preserve"> </w:t>
            </w:r>
            <w:r w:rsidRPr="008C6A35">
              <w:rPr>
                <w:rFonts w:cs="Calibri"/>
                <w:rtl/>
              </w:rPr>
              <w:t xml:space="preserve">وعُرضت وثيقة ثانية من هذا النوع على اللجنة في دورتها التاسعة عشرة (الوثيقة </w:t>
            </w:r>
            <w:r w:rsidRPr="008C6A35">
              <w:rPr>
                <w:rFonts w:cs="Calibri"/>
              </w:rPr>
              <w:t>CDIP/19/5</w:t>
            </w:r>
            <w:r w:rsidRPr="008C6A35">
              <w:rPr>
                <w:rFonts w:cs="Calibri"/>
                <w:rtl/>
              </w:rPr>
              <w:t>)، حيث راعت هذه الوثيقة التعليقات المقدمة من الدول الأعضاء واشتملت على أنشطة التعاون فيما بين بلدان الجنوب التي اضطُلع بها في الفترة من 2014 إلى 2016.</w:t>
            </w:r>
          </w:p>
          <w:p w14:paraId="0460BA56" w14:textId="5DF39524" w:rsidR="005324A9" w:rsidRPr="008C6A35" w:rsidRDefault="005324A9" w:rsidP="00872AEC">
            <w:pPr>
              <w:spacing w:before="240" w:after="120"/>
              <w:rPr>
                <w:rFonts w:cs="Calibri"/>
                <w:rtl/>
              </w:rPr>
            </w:pPr>
            <w:r w:rsidRPr="008C6A35">
              <w:rPr>
                <w:rFonts w:cs="Calibri"/>
                <w:rtl/>
              </w:rPr>
              <w:t xml:space="preserve">وعلى سبيل المتابعة لمشروع </w:t>
            </w:r>
            <w:r w:rsidRPr="008C6A35">
              <w:rPr>
                <w:rFonts w:cs="Calibri"/>
                <w:i/>
                <w:iCs/>
                <w:rtl/>
              </w:rPr>
              <w:t>تعزيز التعاون فيما بين بلدان الجنوب في مجالي الملكية الفكرية والتنمية بين البلدان النامية والبلدان الأقل نمواً</w:t>
            </w:r>
            <w:r w:rsidRPr="008C6A35">
              <w:rPr>
                <w:rFonts w:cs="Calibri"/>
                <w:rtl/>
              </w:rPr>
              <w:t xml:space="preserve">، عُرض </w:t>
            </w:r>
            <w:r w:rsidRPr="008C6A35">
              <w:rPr>
                <w:rFonts w:cs="Calibri"/>
                <w:i/>
                <w:iCs/>
                <w:rtl/>
              </w:rPr>
              <w:t>مشروع خارطة أنشطة التعاون فيما بين بلدان الجنوب داخل المنظمة العالمية للملكية الفكرية</w:t>
            </w:r>
            <w:r w:rsidRPr="008C6A35">
              <w:rPr>
                <w:rFonts w:cs="Calibri"/>
                <w:rtl/>
              </w:rPr>
              <w:t xml:space="preserve"> (الوثيقة </w:t>
            </w:r>
            <w:r w:rsidRPr="008C6A35">
              <w:rPr>
                <w:rFonts w:cs="Calibri"/>
              </w:rPr>
              <w:t>CDIP/17/4</w:t>
            </w:r>
            <w:r w:rsidRPr="008C6A35">
              <w:rPr>
                <w:rFonts w:cs="Calibri"/>
                <w:rtl/>
              </w:rPr>
              <w:t>) لأول مرة في الدورة السابعة عشرة للجنة.</w:t>
            </w:r>
            <w:r w:rsidR="00250F53" w:rsidRPr="008C6A35">
              <w:rPr>
                <w:rFonts w:cs="Calibri"/>
                <w:rtl/>
              </w:rPr>
              <w:t xml:space="preserve"> </w:t>
            </w:r>
            <w:r w:rsidRPr="008C6A35">
              <w:rPr>
                <w:rFonts w:cs="Calibri"/>
                <w:rtl/>
              </w:rPr>
              <w:t xml:space="preserve">وعُرضت وثيقة ثانية من هذا النوع على اللجنة في دورتها التاسعة عشرة (الوثيقة </w:t>
            </w:r>
            <w:r w:rsidRPr="008C6A35">
              <w:rPr>
                <w:rFonts w:cs="Calibri"/>
              </w:rPr>
              <w:t>CDIP/19/5</w:t>
            </w:r>
            <w:r w:rsidRPr="008C6A35">
              <w:rPr>
                <w:rFonts w:cs="Calibri"/>
                <w:rtl/>
              </w:rPr>
              <w:t>)، حيث راعت هذه الوثيقة التعليقات المقدمة من الدول الأعضاء واشتملت على أنشطة التعاون فيما بين بلدان الجنوب التي اضطُلع بها في الفترة من 2014 إلى 2016.</w:t>
            </w:r>
          </w:p>
          <w:p w14:paraId="544D4643" w14:textId="1250EE6F" w:rsidR="002640A3" w:rsidRPr="008C6A35" w:rsidRDefault="002640A3" w:rsidP="00872AEC">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229" w:history="1">
              <w:r w:rsidRPr="008C6A35">
                <w:rPr>
                  <w:rStyle w:val="Hyperlink"/>
                  <w:rFonts w:cs="Calibri"/>
                  <w:rtl/>
                </w:rPr>
                <w:t>الخطة الاستراتيجية المتوسطة الأجل للمنظمة للفترة 2022-2026</w:t>
              </w:r>
            </w:hyperlink>
            <w:hyperlink r:id="rId230"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2640A3" w:rsidRPr="008C6A35" w14:paraId="2D5EA9D0" w14:textId="77777777" w:rsidTr="00CC033B">
        <w:tc>
          <w:tcPr>
            <w:tcW w:w="2536" w:type="dxa"/>
          </w:tcPr>
          <w:p w14:paraId="501D9A4E" w14:textId="45D7D757" w:rsidR="002640A3" w:rsidRPr="008C6A35" w:rsidRDefault="00965F98" w:rsidP="00872AEC">
            <w:pPr>
              <w:spacing w:before="240" w:after="120"/>
              <w:rPr>
                <w:rFonts w:cs="Calibri"/>
                <w:rtl/>
              </w:rPr>
            </w:pPr>
            <w:hyperlink r:id="rId231" w:history="1">
              <w:r w:rsidR="002640A3" w:rsidRPr="008C6A35">
                <w:rPr>
                  <w:rStyle w:val="Hyperlink"/>
                  <w:rFonts w:cs="Calibri"/>
                  <w:rtl/>
                </w:rPr>
                <w:t>مشاريع أجندة التنمية</w:t>
              </w:r>
            </w:hyperlink>
            <w:r w:rsidR="002640A3" w:rsidRPr="008C6A35">
              <w:rPr>
                <w:rFonts w:cs="Calibri"/>
                <w:rtl/>
              </w:rPr>
              <w:t xml:space="preserve"> ذات الصلة</w:t>
            </w:r>
          </w:p>
        </w:tc>
        <w:tc>
          <w:tcPr>
            <w:tcW w:w="6909" w:type="dxa"/>
          </w:tcPr>
          <w:p w14:paraId="42A775CA" w14:textId="13B43918" w:rsidR="002640A3" w:rsidRPr="008C6A35" w:rsidRDefault="00B20AB2" w:rsidP="00872AEC">
            <w:pPr>
              <w:spacing w:before="240" w:after="120"/>
              <w:rPr>
                <w:rFonts w:cs="Calibri"/>
                <w:rtl/>
              </w:rPr>
            </w:pPr>
            <w:r w:rsidRPr="008C6A35">
              <w:rPr>
                <w:rFonts w:cs="Calibri"/>
                <w:rtl/>
              </w:rPr>
              <w:t xml:space="preserve">وعولجت هذه التوصية أساساً من خلال مشاريع أجندة التنمية </w:t>
            </w:r>
            <w:r w:rsidRPr="008C6A35">
              <w:rPr>
                <w:rFonts w:cs="Calibri"/>
                <w:b/>
                <w:bCs/>
                <w:rtl/>
              </w:rPr>
              <w:t>المكتملة والمعممة</w:t>
            </w:r>
            <w:r w:rsidRPr="008C6A35">
              <w:rPr>
                <w:rFonts w:cs="Calibri"/>
                <w:rtl/>
              </w:rPr>
              <w:t xml:space="preserve"> التالية:</w:t>
            </w:r>
            <w:r w:rsidR="00250F53" w:rsidRPr="008C6A35">
              <w:rPr>
                <w:rFonts w:cs="Calibri"/>
                <w:rtl/>
              </w:rPr>
              <w:t xml:space="preserve"> </w:t>
            </w:r>
            <w:r w:rsidRPr="008C6A35">
              <w:rPr>
                <w:rFonts w:cs="Calibri"/>
              </w:rPr>
              <w:t>CDIP/6/4 Rev.</w:t>
            </w:r>
            <w:r w:rsidRPr="008C6A35">
              <w:rPr>
                <w:rFonts w:cs="Calibri"/>
                <w:rtl/>
              </w:rPr>
              <w:t xml:space="preserve">؛ </w:t>
            </w:r>
            <w:r w:rsidRPr="008C6A35">
              <w:rPr>
                <w:rFonts w:cs="Calibri"/>
              </w:rPr>
              <w:t>CDIP/7/6</w:t>
            </w:r>
            <w:r w:rsidRPr="008C6A35">
              <w:rPr>
                <w:rFonts w:cs="Calibri"/>
                <w:rtl/>
              </w:rPr>
              <w:t>؛ و</w:t>
            </w:r>
            <w:r w:rsidRPr="008C6A35">
              <w:rPr>
                <w:rFonts w:cs="Calibri"/>
              </w:rPr>
              <w:t>CDIP/19/11 Rev.</w:t>
            </w:r>
            <w:r w:rsidRPr="008C6A35">
              <w:rPr>
                <w:rFonts w:cs="Calibri"/>
                <w:rtl/>
              </w:rPr>
              <w:t xml:space="preserve"> إضافة إلى ذلك، نُفذت هذه التوصية من خلال مشروع أجندة التنمية </w:t>
            </w:r>
            <w:r w:rsidRPr="008C6A35">
              <w:rPr>
                <w:rFonts w:cs="Calibri"/>
                <w:b/>
                <w:bCs/>
                <w:rtl/>
              </w:rPr>
              <w:t>المكتمل</w:t>
            </w:r>
            <w:r w:rsidRPr="008C6A35">
              <w:rPr>
                <w:rFonts w:cs="Calibri"/>
                <w:rtl/>
              </w:rPr>
              <w:t>:</w:t>
            </w:r>
            <w:r w:rsidR="00250F53" w:rsidRPr="008C6A35">
              <w:rPr>
                <w:rFonts w:cs="Calibri"/>
                <w:rtl/>
              </w:rPr>
              <w:t xml:space="preserve"> </w:t>
            </w:r>
            <w:r w:rsidRPr="008C6A35">
              <w:rPr>
                <w:rFonts w:cs="Calibri"/>
              </w:rPr>
              <w:t>CDIP/22/15 REV.</w:t>
            </w:r>
          </w:p>
        </w:tc>
      </w:tr>
      <w:tr w:rsidR="002640A3" w:rsidRPr="008C6A35" w14:paraId="303C1195" w14:textId="77777777" w:rsidTr="00CC033B">
        <w:tc>
          <w:tcPr>
            <w:tcW w:w="2536" w:type="dxa"/>
          </w:tcPr>
          <w:p w14:paraId="23A56BD4" w14:textId="77777777" w:rsidR="002640A3" w:rsidRPr="008C6A35" w:rsidRDefault="002640A3" w:rsidP="00872AEC">
            <w:pPr>
              <w:spacing w:before="240" w:after="120"/>
              <w:rPr>
                <w:rFonts w:cs="Calibri"/>
                <w:rtl/>
              </w:rPr>
            </w:pPr>
            <w:r w:rsidRPr="008C6A35">
              <w:rPr>
                <w:rFonts w:cs="Calibri"/>
                <w:rtl/>
              </w:rPr>
              <w:t>أبرز النقاط</w:t>
            </w:r>
          </w:p>
        </w:tc>
        <w:tc>
          <w:tcPr>
            <w:tcW w:w="6909" w:type="dxa"/>
          </w:tcPr>
          <w:p w14:paraId="0231FF7B" w14:textId="5F9D7B3A" w:rsidR="00B029FA" w:rsidRPr="008C6A35" w:rsidRDefault="00B029FA" w:rsidP="00872AEC">
            <w:pPr>
              <w:pStyle w:val="ListParagraph"/>
              <w:numPr>
                <w:ilvl w:val="0"/>
                <w:numId w:val="20"/>
              </w:numPr>
              <w:spacing w:before="240" w:after="120"/>
              <w:contextualSpacing w:val="0"/>
              <w:rPr>
                <w:rFonts w:cs="Calibri"/>
                <w:rtl/>
              </w:rPr>
            </w:pPr>
            <w:r w:rsidRPr="008C6A35">
              <w:rPr>
                <w:rFonts w:cs="Calibri"/>
                <w:rtl/>
              </w:rPr>
              <w:t>دعمت الويبو إنشاء شبكة مكاتب نقل التكنولوجيا لدول البلطيق.</w:t>
            </w:r>
          </w:p>
          <w:p w14:paraId="378D3EB5" w14:textId="007AED4E" w:rsidR="00B029FA" w:rsidRPr="008C6A35" w:rsidRDefault="00B029FA" w:rsidP="00872AEC">
            <w:pPr>
              <w:pStyle w:val="ListParagraph"/>
              <w:numPr>
                <w:ilvl w:val="0"/>
                <w:numId w:val="20"/>
              </w:numPr>
              <w:spacing w:before="240" w:after="120"/>
              <w:contextualSpacing w:val="0"/>
              <w:rPr>
                <w:rFonts w:cs="Calibri"/>
                <w:rtl/>
              </w:rPr>
            </w:pPr>
            <w:r w:rsidRPr="008C6A35">
              <w:rPr>
                <w:rFonts w:cs="Calibri"/>
                <w:rtl/>
              </w:rPr>
              <w:t>قدَّمت الويبو التوجيه والمساعدة التقنية القائمتين على المشاريع لصالح 52 جامعة/مؤسسة فردية في خمس دول أعضاء لصياغة سياسات مؤسسية فعالة للملكية الفكرية.</w:t>
            </w:r>
          </w:p>
          <w:p w14:paraId="2C877C90" w14:textId="2B735288" w:rsidR="002640A3" w:rsidRPr="008C6A35" w:rsidRDefault="002640A3" w:rsidP="00872AEC">
            <w:pPr>
              <w:pStyle w:val="ListParagraph"/>
              <w:numPr>
                <w:ilvl w:val="0"/>
                <w:numId w:val="20"/>
              </w:numPr>
              <w:spacing w:before="240" w:after="120"/>
              <w:contextualSpacing w:val="0"/>
              <w:rPr>
                <w:rFonts w:cs="Calibri"/>
                <w:rtl/>
              </w:rPr>
            </w:pPr>
            <w:r w:rsidRPr="008C6A35">
              <w:rPr>
                <w:rFonts w:cs="Calibri"/>
                <w:rtl/>
              </w:rPr>
              <w:t>أتيحت دراستان وسبع دراسات إفرادية في سياق المشروع بشأن حق المؤلف وتوزيع المحتوى في المحيط الرقمي.</w:t>
            </w:r>
          </w:p>
          <w:p w14:paraId="6E7F99CC" w14:textId="1AC1F36E" w:rsidR="00D2715E" w:rsidRPr="008C6A35" w:rsidRDefault="00D2715E" w:rsidP="00872AEC">
            <w:pPr>
              <w:pStyle w:val="ListParagraph"/>
              <w:numPr>
                <w:ilvl w:val="0"/>
                <w:numId w:val="20"/>
              </w:numPr>
              <w:spacing w:before="240" w:after="120"/>
              <w:contextualSpacing w:val="0"/>
              <w:rPr>
                <w:rFonts w:cs="Calibri"/>
                <w:rtl/>
              </w:rPr>
            </w:pPr>
            <w:r w:rsidRPr="008C6A35">
              <w:rPr>
                <w:rFonts w:cs="Calibri"/>
                <w:rtl/>
              </w:rPr>
              <w:t xml:space="preserve">عممت نواتج مشروع أجندة التنمية بشأن </w:t>
            </w:r>
            <w:r w:rsidRPr="008C6A35">
              <w:rPr>
                <w:rFonts w:cs="Calibri"/>
                <w:i/>
                <w:iCs/>
                <w:rtl/>
              </w:rPr>
              <w:t>إدارة الملكية الفكرية ونقل التكنولوجيا</w:t>
            </w:r>
            <w:r w:rsidRPr="008C6A35">
              <w:rPr>
                <w:rFonts w:cs="Calibri"/>
                <w:rtl/>
              </w:rPr>
              <w:t>.</w:t>
            </w:r>
          </w:p>
        </w:tc>
      </w:tr>
      <w:tr w:rsidR="002640A3" w:rsidRPr="008C6A35" w14:paraId="11AE594B" w14:textId="77777777" w:rsidTr="00CC033B">
        <w:tc>
          <w:tcPr>
            <w:tcW w:w="2536" w:type="dxa"/>
          </w:tcPr>
          <w:p w14:paraId="0B7B5F51" w14:textId="77777777" w:rsidR="002640A3" w:rsidRPr="008C6A35" w:rsidRDefault="002640A3" w:rsidP="00872AEC">
            <w:pPr>
              <w:spacing w:before="240" w:after="120"/>
              <w:rPr>
                <w:rFonts w:cs="Calibri"/>
                <w:rtl/>
              </w:rPr>
            </w:pPr>
            <w:r w:rsidRPr="008C6A35">
              <w:rPr>
                <w:rFonts w:cs="Calibri"/>
                <w:rtl/>
              </w:rPr>
              <w:t xml:space="preserve"> الأنشطة/الإنجازات</w:t>
            </w:r>
          </w:p>
        </w:tc>
        <w:tc>
          <w:tcPr>
            <w:tcW w:w="6909" w:type="dxa"/>
          </w:tcPr>
          <w:p w14:paraId="17046644" w14:textId="68B84E84" w:rsidR="002640A3" w:rsidRPr="008C6A35" w:rsidRDefault="002640A3" w:rsidP="00872AEC">
            <w:pPr>
              <w:spacing w:before="240" w:after="120"/>
              <w:rPr>
                <w:rFonts w:cs="Calibri"/>
                <w:rtl/>
              </w:rPr>
            </w:pPr>
            <w:r w:rsidRPr="008C6A35">
              <w:rPr>
                <w:rFonts w:cs="Calibri"/>
                <w:rtl/>
              </w:rPr>
              <w:t xml:space="preserve"> ما زالت اللجنة تتناقش في موضوع نقل التكنولوجيا منذ إنشائها.</w:t>
            </w:r>
            <w:r w:rsidR="00250F53" w:rsidRPr="008C6A35">
              <w:rPr>
                <w:rFonts w:cs="Calibri"/>
                <w:rtl/>
              </w:rPr>
              <w:t xml:space="preserve"> </w:t>
            </w:r>
          </w:p>
          <w:p w14:paraId="4918752C" w14:textId="2A1B6DFA" w:rsidR="00A954A5" w:rsidRPr="008C6A35" w:rsidRDefault="00C36C89" w:rsidP="00872AEC">
            <w:pPr>
              <w:spacing w:before="240" w:after="120"/>
              <w:rPr>
                <w:rFonts w:cs="Calibri"/>
                <w:rtl/>
              </w:rPr>
            </w:pPr>
            <w:r w:rsidRPr="008C6A35">
              <w:rPr>
                <w:rFonts w:cs="Calibri"/>
                <w:rtl/>
              </w:rPr>
              <w:lastRenderedPageBreak/>
              <w:t>وخلال الفترة المشمولة بالتقرير، دعمت الويبو وضع نماذج وطنية لسياسات مؤسسية بشأن الملكية الفكرية للجامعات ومؤسسات البحث في الجزائر والأردن وبنما.</w:t>
            </w:r>
            <w:r w:rsidR="00250F53" w:rsidRPr="008C6A35">
              <w:rPr>
                <w:rFonts w:cs="Calibri"/>
                <w:rtl/>
              </w:rPr>
              <w:t xml:space="preserve"> </w:t>
            </w:r>
            <w:r w:rsidRPr="008C6A35">
              <w:rPr>
                <w:rFonts w:cs="Calibri"/>
                <w:rtl/>
              </w:rPr>
              <w:t>وقدمت الويبو أيضاً التوجيه والمساعدة التقنية القائمتين على المشاريع لصالح الجامعات/ المؤسسات الفردية لدعمها في صياغة سياسات مؤسسية فعالة بشأن الملكية الفكرية تُكيّف بما يتناسب مع السياق المحلي والاحتياجات والرسالة.</w:t>
            </w:r>
            <w:r w:rsidR="00250F53" w:rsidRPr="008C6A35">
              <w:rPr>
                <w:rFonts w:cs="Calibri"/>
                <w:rtl/>
              </w:rPr>
              <w:t xml:space="preserve"> </w:t>
            </w:r>
            <w:r w:rsidRPr="008C6A35">
              <w:rPr>
                <w:rFonts w:cs="Calibri"/>
                <w:rtl/>
              </w:rPr>
              <w:t>وقُدِّم دعم لبيلاروس (11 مؤسسة)، ومصر (22 مؤسسة)، والأردن (11 مؤسسة)، وسري لانكا (4 مؤسسات)، وفيت نام (4 مؤسسات).</w:t>
            </w:r>
          </w:p>
          <w:p w14:paraId="5A0B3B25" w14:textId="42F4EF5E" w:rsidR="00A954A5" w:rsidRPr="008C6A35" w:rsidRDefault="00A954A5" w:rsidP="00872AEC">
            <w:pPr>
              <w:spacing w:before="240" w:after="120"/>
              <w:rPr>
                <w:rFonts w:cs="Calibri"/>
                <w:rtl/>
              </w:rPr>
            </w:pPr>
            <w:r w:rsidRPr="008C6A35">
              <w:rPr>
                <w:rFonts w:cs="Calibri"/>
                <w:rtl/>
              </w:rPr>
              <w:t>زادت هياكل نقل التكنولوجيا خلال عام 2022 في جميع أنحاء العالم وأدت دوراً هاماً في تعزيز مفهوم الابتكار ونقل التكنولوجيا.</w:t>
            </w:r>
            <w:r w:rsidR="00250F53" w:rsidRPr="008C6A35">
              <w:rPr>
                <w:rFonts w:cs="Calibri"/>
                <w:rtl/>
              </w:rPr>
              <w:t xml:space="preserve"> </w:t>
            </w:r>
            <w:r w:rsidRPr="008C6A35">
              <w:rPr>
                <w:rFonts w:cs="Calibri"/>
                <w:rtl/>
              </w:rPr>
              <w:t>وقد أدى دعم الويبو في هذا المجال إلى إنشاء شبكة مكاتب نقل التكنولوجيا في دول البلطيق. وكان هذا نتيجة مشروع الويبو الإقليمي بشأن تعزيز قدرة تسويق الملكية الفكرية لدى أصحاب المصلحة في مجال الابتكار بدول البلطيق بغية دعم قدرتهم التنافسية ونموهم الاقتصادي.</w:t>
            </w:r>
            <w:r w:rsidR="00250F53" w:rsidRPr="008C6A35">
              <w:rPr>
                <w:rFonts w:cs="Calibri"/>
                <w:rtl/>
              </w:rPr>
              <w:t xml:space="preserve"> </w:t>
            </w:r>
            <w:r w:rsidRPr="008C6A35">
              <w:rPr>
                <w:rFonts w:cs="Calibri"/>
                <w:rtl/>
              </w:rPr>
              <w:t>ولضمان استدامة النتائج المحققة في المشروع، بما في ذلك إنشاء مجموعة من المهنيين المتخصصين في تسويق الملكية الفكرية، وقَّعت الويبو مذكرة تفاهم مع شبكة مكاتب نقل التكنولوجيا في دول البلطيق في أكتوبر 2022، ما يؤكد عزمها على مواصلة دعم الشبكة من خلال برامج ومشروعات مخصصة، على سبيل المثال برنامج لتوجيه المهنيين في الشبكة لتعزيز تأسيس الشركات المتفرعة.</w:t>
            </w:r>
          </w:p>
          <w:p w14:paraId="4C05167D" w14:textId="1A19CB96" w:rsidR="00D2715E" w:rsidRPr="008C6A35" w:rsidRDefault="00D2715E" w:rsidP="00872AEC">
            <w:pPr>
              <w:spacing w:before="240" w:after="120"/>
              <w:rPr>
                <w:rFonts w:cs="Calibri"/>
                <w:rtl/>
              </w:rPr>
            </w:pPr>
            <w:r w:rsidRPr="008C6A35">
              <w:rPr>
                <w:rFonts w:cs="Calibri"/>
                <w:rtl/>
              </w:rPr>
              <w:t xml:space="preserve">وضعت دراستان وسبع دراسات إفرادية </w:t>
            </w:r>
            <w:r w:rsidRPr="008C6A35">
              <w:rPr>
                <w:rFonts w:cs="Calibri"/>
                <w:color w:val="000000" w:themeColor="text1"/>
                <w:rtl/>
              </w:rPr>
              <w:t>ومذكرة اقتصاد إبداعي</w:t>
            </w:r>
            <w:r w:rsidRPr="008C6A35">
              <w:rPr>
                <w:rFonts w:cs="Calibri"/>
                <w:rtl/>
              </w:rPr>
              <w:t xml:space="preserve"> في سياق مشروع أجندة التنمية بشأن </w:t>
            </w:r>
            <w:r w:rsidRPr="008C6A35">
              <w:rPr>
                <w:rFonts w:cs="Calibri"/>
                <w:i/>
                <w:iCs/>
                <w:rtl/>
              </w:rPr>
              <w:t>حق المؤلف وتوزيع المحتوى في المحيط الرقمي</w:t>
            </w:r>
            <w:r w:rsidRPr="008C6A35">
              <w:rPr>
                <w:rFonts w:cs="Calibri"/>
                <w:rtl/>
              </w:rPr>
              <w:t>.</w:t>
            </w:r>
            <w:r w:rsidR="00250F53" w:rsidRPr="008C6A35">
              <w:rPr>
                <w:rFonts w:cs="Calibri"/>
                <w:rtl/>
              </w:rPr>
              <w:t xml:space="preserve"> </w:t>
            </w:r>
            <w:r w:rsidRPr="008C6A35">
              <w:rPr>
                <w:rFonts w:cs="Calibri"/>
                <w:rtl/>
              </w:rPr>
              <w:t>واختتم المشروع في يونيو 2023.</w:t>
            </w:r>
            <w:r w:rsidR="00250F53" w:rsidRPr="008C6A35">
              <w:rPr>
                <w:rFonts w:cs="Calibri"/>
                <w:rtl/>
              </w:rPr>
              <w:t xml:space="preserve"> </w:t>
            </w:r>
            <w:r w:rsidRPr="008C6A35">
              <w:rPr>
                <w:rFonts w:cs="Calibri"/>
                <w:rtl/>
              </w:rPr>
              <w:t>وستنظر اللجنة إكمال تقارير المشروع وتقييمها خلال الدورة الحالية للجنة الدائمة.</w:t>
            </w:r>
            <w:r w:rsidR="00250F53" w:rsidRPr="008C6A35">
              <w:rPr>
                <w:rFonts w:cs="Calibri"/>
                <w:rtl/>
              </w:rPr>
              <w:t xml:space="preserve"> </w:t>
            </w:r>
          </w:p>
          <w:p w14:paraId="4A53F36C" w14:textId="2D06206F" w:rsidR="00D2715E" w:rsidRPr="008C6A35" w:rsidRDefault="00D2715E" w:rsidP="00872AEC">
            <w:pPr>
              <w:spacing w:before="240" w:after="120"/>
              <w:rPr>
                <w:rFonts w:cs="Calibri"/>
                <w:rtl/>
              </w:rPr>
            </w:pPr>
            <w:r w:rsidRPr="008C6A35">
              <w:rPr>
                <w:rFonts w:cs="Calibri"/>
                <w:rtl/>
              </w:rPr>
              <w:t xml:space="preserve">ولمزيد من المعلومات عن الأنشطة المضطلع بها في إطار مشروع أجندة التنمية المكتمل والمعمم بشأن </w:t>
            </w:r>
            <w:r w:rsidRPr="008C6A35">
              <w:rPr>
                <w:rFonts w:cs="Calibri"/>
                <w:i/>
                <w:iCs/>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8C6A35">
              <w:rPr>
                <w:rFonts w:cs="Calibri"/>
                <w:rtl/>
              </w:rPr>
              <w:t xml:space="preserve"> يرجى الرجوع إلى التوصية 23.</w:t>
            </w:r>
            <w:r w:rsidR="00250F53" w:rsidRPr="008C6A35">
              <w:rPr>
                <w:rFonts w:cs="Calibri"/>
                <w:rtl/>
              </w:rPr>
              <w:t xml:space="preserve"> </w:t>
            </w:r>
          </w:p>
        </w:tc>
      </w:tr>
      <w:tr w:rsidR="002640A3" w:rsidRPr="008C6A35" w14:paraId="3502CD99" w14:textId="77777777" w:rsidTr="00CC033B">
        <w:tc>
          <w:tcPr>
            <w:tcW w:w="2536" w:type="dxa"/>
          </w:tcPr>
          <w:p w14:paraId="68A44AAA" w14:textId="77777777" w:rsidR="002640A3" w:rsidRPr="008C6A35" w:rsidRDefault="002640A3" w:rsidP="00872AEC">
            <w:pPr>
              <w:spacing w:before="240" w:after="120"/>
              <w:rPr>
                <w:rFonts w:cs="Calibri"/>
                <w:rtl/>
              </w:rPr>
            </w:pPr>
            <w:r w:rsidRPr="008C6A35">
              <w:rPr>
                <w:rFonts w:cs="Calibri"/>
                <w:rtl/>
              </w:rPr>
              <w:lastRenderedPageBreak/>
              <w:t>تقارير/وثائق أخرى ذات صلة</w:t>
            </w:r>
          </w:p>
        </w:tc>
        <w:tc>
          <w:tcPr>
            <w:tcW w:w="6909" w:type="dxa"/>
          </w:tcPr>
          <w:p w14:paraId="01D15359" w14:textId="0FF19EDD" w:rsidR="002640A3" w:rsidRPr="008C6A35" w:rsidRDefault="002640A3" w:rsidP="00872AEC">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CDIP/13/4</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CDIP/15/5</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CDIP/16/3</w:t>
            </w:r>
            <w:r w:rsidRPr="008C6A35">
              <w:rPr>
                <w:rFonts w:cs="Calibri"/>
                <w:rtl/>
              </w:rPr>
              <w:t xml:space="preserve"> و</w:t>
            </w:r>
            <w:r w:rsidRPr="008C6A35">
              <w:rPr>
                <w:rFonts w:cs="Calibri"/>
              </w:rPr>
              <w:t>CDIP/17/4</w:t>
            </w:r>
            <w:r w:rsidRPr="008C6A35">
              <w:rPr>
                <w:rFonts w:cs="Calibri"/>
                <w:rtl/>
              </w:rPr>
              <w:t xml:space="preserve"> و</w:t>
            </w:r>
            <w:r w:rsidRPr="008C6A35">
              <w:rPr>
                <w:rFonts w:cs="Calibri"/>
              </w:rPr>
              <w:t>CDIP/17/9</w:t>
            </w:r>
            <w:r w:rsidRPr="008C6A35">
              <w:rPr>
                <w:rFonts w:cs="Calibri"/>
                <w:rtl/>
              </w:rPr>
              <w:t xml:space="preserve"> و</w:t>
            </w:r>
            <w:r w:rsidRPr="008C6A35">
              <w:rPr>
                <w:rFonts w:cs="Calibri"/>
              </w:rPr>
              <w:t>CDIP/19/5</w:t>
            </w:r>
            <w:r w:rsidRPr="008C6A35">
              <w:rPr>
                <w:rFonts w:cs="Calibri"/>
                <w:rtl/>
              </w:rPr>
              <w:t xml:space="preserve"> و</w:t>
            </w:r>
            <w:r w:rsidRPr="008C6A35">
              <w:rPr>
                <w:rFonts w:cs="Calibri"/>
              </w:rPr>
              <w:t>CDIP/20/7</w:t>
            </w:r>
            <w:r w:rsidRPr="008C6A35">
              <w:rPr>
                <w:rFonts w:cs="Calibri"/>
                <w:rtl/>
              </w:rPr>
              <w:t xml:space="preserve"> و</w:t>
            </w:r>
            <w:r w:rsidRPr="008C6A35">
              <w:rPr>
                <w:rFonts w:cs="Calibri"/>
              </w:rPr>
              <w:t>CDIP/20/10 Rev.</w:t>
            </w:r>
            <w:r w:rsidRPr="008C6A35">
              <w:rPr>
                <w:rFonts w:cs="Calibri"/>
                <w:rtl/>
              </w:rPr>
              <w:t xml:space="preserve"> و</w:t>
            </w:r>
            <w:r w:rsidRPr="008C6A35">
              <w:rPr>
                <w:rFonts w:cs="Calibri"/>
              </w:rPr>
              <w:t>CDIP/20/11</w:t>
            </w:r>
            <w:r w:rsidRPr="008C6A35">
              <w:rPr>
                <w:rFonts w:cs="Calibri"/>
                <w:rtl/>
              </w:rPr>
              <w:t xml:space="preserve"> و</w:t>
            </w:r>
            <w:r w:rsidRPr="008C6A35">
              <w:rPr>
                <w:rFonts w:cs="Calibri"/>
              </w:rPr>
              <w:t>CDIP/20/12</w:t>
            </w:r>
            <w:r w:rsidRPr="008C6A35">
              <w:rPr>
                <w:rFonts w:cs="Calibri"/>
                <w:rtl/>
              </w:rPr>
              <w:t xml:space="preserve"> و</w:t>
            </w:r>
            <w:r w:rsidRPr="008C6A35">
              <w:rPr>
                <w:rFonts w:cs="Calibri"/>
              </w:rPr>
              <w:t>CDIP/21/5</w:t>
            </w:r>
            <w:r w:rsidRPr="008C6A35">
              <w:rPr>
                <w:rFonts w:cs="Calibri"/>
                <w:rtl/>
              </w:rPr>
              <w:t xml:space="preserve"> و</w:t>
            </w:r>
            <w:r w:rsidRPr="008C6A35">
              <w:rPr>
                <w:rFonts w:cs="Calibri"/>
              </w:rPr>
              <w:t>CDIP/21/6</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56772CE9" w14:textId="046CF53B" w:rsidR="002640A3" w:rsidRPr="008C6A35" w:rsidRDefault="002640A3" w:rsidP="00872AEC">
            <w:pPr>
              <w:spacing w:before="240" w:after="120"/>
              <w:rPr>
                <w:rFonts w:cs="Calibri"/>
                <w:rtl/>
              </w:rPr>
            </w:pPr>
            <w:r w:rsidRPr="008C6A35">
              <w:rPr>
                <w:rFonts w:cs="Calibri"/>
                <w:rtl/>
              </w:rPr>
              <w:t xml:space="preserve"> 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232" w:history="1">
              <w:r w:rsidRPr="008C6A35">
                <w:rPr>
                  <w:rStyle w:val="Hyperlink"/>
                  <w:rFonts w:cs="Calibri"/>
                </w:rPr>
                <w:t>WO/PBC/35/3 REV.</w:t>
              </w:r>
            </w:hyperlink>
            <w:r w:rsidRPr="008C6A35">
              <w:rPr>
                <w:rFonts w:cs="Calibri"/>
                <w:rtl/>
              </w:rPr>
              <w:t>).</w:t>
            </w:r>
          </w:p>
        </w:tc>
      </w:tr>
    </w:tbl>
    <w:p w14:paraId="47964717" w14:textId="77777777" w:rsidR="002640A3" w:rsidRPr="008C6A35" w:rsidRDefault="002640A3" w:rsidP="00E144D0">
      <w:pPr>
        <w:rPr>
          <w:rFonts w:cs="Calibri"/>
        </w:rPr>
      </w:pPr>
    </w:p>
    <w:p w14:paraId="6B321565" w14:textId="64F28A9F" w:rsidR="00A66B07" w:rsidRPr="008C6A35" w:rsidRDefault="00A66B07" w:rsidP="00E144D0">
      <w:pPr>
        <w:rPr>
          <w:rFonts w:cs="Calibri"/>
        </w:rPr>
      </w:pPr>
    </w:p>
    <w:p w14:paraId="40F50312" w14:textId="25DEA404" w:rsidR="00C1416D" w:rsidRPr="008C6A35" w:rsidRDefault="00C1416D" w:rsidP="00E144D0">
      <w:pPr>
        <w:rPr>
          <w:rFonts w:cs="Calibri"/>
        </w:rPr>
      </w:pPr>
    </w:p>
    <w:p w14:paraId="6946F814" w14:textId="77777777" w:rsidR="00BD54E7" w:rsidRPr="008C6A35" w:rsidRDefault="00BD54E7" w:rsidP="00E144D0">
      <w:pPr>
        <w:rPr>
          <w:rFonts w:cs="Calibri"/>
        </w:rPr>
      </w:pPr>
    </w:p>
    <w:p w14:paraId="1283A94D" w14:textId="77777777" w:rsidR="00C1416D" w:rsidRPr="008C6A35" w:rsidRDefault="00C1416D" w:rsidP="00E144D0">
      <w:pPr>
        <w:rPr>
          <w:rFonts w:cs="Calibri"/>
        </w:rPr>
      </w:pPr>
    </w:p>
    <w:p w14:paraId="6002A7B1" w14:textId="57460531" w:rsidR="00872AEC" w:rsidRPr="008C6A35" w:rsidRDefault="00872AEC">
      <w:pPr>
        <w:rPr>
          <w:rFonts w:cs="Calibri"/>
          <w:rtl/>
        </w:rPr>
      </w:pPr>
      <w:r w:rsidRPr="008C6A35">
        <w:rPr>
          <w:rFonts w:cs="Calibri"/>
          <w:rtl/>
        </w:rPr>
        <w:br w:type="page"/>
      </w:r>
    </w:p>
    <w:p w14:paraId="3442111A" w14:textId="77777777" w:rsidR="00A66B07" w:rsidRPr="008C6A35" w:rsidRDefault="00A66B07" w:rsidP="00E144D0">
      <w:pPr>
        <w:rPr>
          <w:rFonts w:cs="Calibri"/>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I"/>
        <w:tblDescription w:val="Recommendation 26"/>
      </w:tblPr>
      <w:tblGrid>
        <w:gridCol w:w="2546"/>
        <w:gridCol w:w="6989"/>
      </w:tblGrid>
      <w:tr w:rsidR="00A66B07" w:rsidRPr="008C6A35" w14:paraId="43E2F483" w14:textId="77777777" w:rsidTr="000336DA">
        <w:tc>
          <w:tcPr>
            <w:tcW w:w="9535" w:type="dxa"/>
            <w:gridSpan w:val="2"/>
            <w:shd w:val="clear" w:color="auto" w:fill="BFBFBF" w:themeFill="background1" w:themeFillShade="BF"/>
          </w:tcPr>
          <w:p w14:paraId="60E81E65" w14:textId="77777777" w:rsidR="00A66B07" w:rsidRPr="008C6A35" w:rsidRDefault="00A66B07" w:rsidP="00872AEC">
            <w:pPr>
              <w:spacing w:before="240" w:after="120"/>
              <w:ind w:right="196"/>
              <w:jc w:val="center"/>
              <w:rPr>
                <w:rFonts w:cs="Calibri"/>
                <w:b/>
                <w:bCs/>
                <w:i/>
                <w:iCs/>
                <w:rtl/>
              </w:rPr>
            </w:pPr>
            <w:r w:rsidRPr="008C6A35">
              <w:rPr>
                <w:rFonts w:cs="Calibri"/>
                <w:b/>
                <w:bCs/>
                <w:i/>
                <w:iCs/>
                <w:rtl/>
              </w:rPr>
              <w:t>التوصية 26</w:t>
            </w:r>
          </w:p>
        </w:tc>
      </w:tr>
      <w:tr w:rsidR="00A66B07" w:rsidRPr="008C6A35" w14:paraId="31B2176A" w14:textId="77777777" w:rsidTr="000336DA">
        <w:tc>
          <w:tcPr>
            <w:tcW w:w="9535" w:type="dxa"/>
            <w:gridSpan w:val="2"/>
            <w:shd w:val="clear" w:color="auto" w:fill="68E089"/>
          </w:tcPr>
          <w:p w14:paraId="74CB2E09" w14:textId="0EF0F3DF" w:rsidR="00A66B07" w:rsidRPr="008C6A35" w:rsidRDefault="00A66B07" w:rsidP="00872AEC">
            <w:pPr>
              <w:spacing w:before="240" w:after="120"/>
              <w:rPr>
                <w:rFonts w:cs="Calibri"/>
                <w:rtl/>
              </w:rPr>
            </w:pPr>
            <w:r w:rsidRPr="008C6A35">
              <w:rPr>
                <w:rFonts w:cs="Calibri"/>
                <w:rtl/>
              </w:rPr>
              <w:t>تشجيع الدول الأعضاء، ولا سيما البلدان المتقدمة، على حثّ المؤسسات البحثية والعلمية لديها على تعزيز تعاونها مع مؤسسات البحث والتطوير في البلدان النامية، خاصة البلدان الأقل نمواً، وتبادل المعلومات معها.</w:t>
            </w:r>
            <w:r w:rsidR="00250F53" w:rsidRPr="008C6A35">
              <w:rPr>
                <w:rFonts w:cs="Calibri"/>
                <w:rtl/>
              </w:rPr>
              <w:t xml:space="preserve"> </w:t>
            </w:r>
          </w:p>
        </w:tc>
      </w:tr>
      <w:tr w:rsidR="00A66B07" w:rsidRPr="008C6A35" w14:paraId="2358B059" w14:textId="77777777" w:rsidTr="00E66DE4">
        <w:tc>
          <w:tcPr>
            <w:tcW w:w="2546" w:type="dxa"/>
          </w:tcPr>
          <w:p w14:paraId="183918FF" w14:textId="77777777" w:rsidR="00A66B07" w:rsidRPr="008C6A35" w:rsidRDefault="00A66B07" w:rsidP="00872AEC">
            <w:pPr>
              <w:spacing w:before="240" w:after="120"/>
              <w:rPr>
                <w:rFonts w:cs="Calibri"/>
                <w:rtl/>
              </w:rPr>
            </w:pPr>
            <w:r w:rsidRPr="008C6A35">
              <w:rPr>
                <w:rFonts w:cs="Calibri"/>
                <w:rtl/>
              </w:rPr>
              <w:t>قطاع الويبو ذو الصلة</w:t>
            </w:r>
          </w:p>
        </w:tc>
        <w:tc>
          <w:tcPr>
            <w:tcW w:w="6989" w:type="dxa"/>
          </w:tcPr>
          <w:p w14:paraId="6180C028" w14:textId="77777777" w:rsidR="00A66B07" w:rsidRPr="008C6A35" w:rsidRDefault="00A66B07" w:rsidP="00872AEC">
            <w:pPr>
              <w:tabs>
                <w:tab w:val="left" w:pos="5280"/>
              </w:tabs>
              <w:spacing w:before="240" w:after="120"/>
              <w:rPr>
                <w:rFonts w:cs="Calibri"/>
                <w:rtl/>
              </w:rPr>
            </w:pPr>
            <w:r w:rsidRPr="008C6A35">
              <w:rPr>
                <w:rFonts w:cs="Calibri"/>
                <w:rtl/>
              </w:rPr>
              <w:t xml:space="preserve"> التنمية الإقليمية والوطنية؛ والأنظمة الإيكولوجية للملكية الفكرية والابتكار</w:t>
            </w:r>
            <w:r w:rsidRPr="008C6A35">
              <w:rPr>
                <w:rFonts w:cs="Calibri"/>
                <w:rtl/>
              </w:rPr>
              <w:tab/>
            </w:r>
          </w:p>
        </w:tc>
      </w:tr>
      <w:tr w:rsidR="00A66B07" w:rsidRPr="008C6A35" w14:paraId="67A3AE57" w14:textId="77777777" w:rsidTr="00E66DE4">
        <w:tc>
          <w:tcPr>
            <w:tcW w:w="2546" w:type="dxa"/>
          </w:tcPr>
          <w:p w14:paraId="1C721CCD" w14:textId="63089CFE" w:rsidR="00A66B07" w:rsidRPr="008C6A35" w:rsidRDefault="00A66B07" w:rsidP="00872AEC">
            <w:pPr>
              <w:spacing w:before="240" w:after="120"/>
              <w:rPr>
                <w:rFonts w:cs="Calibri"/>
                <w:rtl/>
              </w:rPr>
            </w:pPr>
            <w:r w:rsidRPr="008C6A35">
              <w:rPr>
                <w:rFonts w:cs="Calibri"/>
                <w:rtl/>
              </w:rPr>
              <w:t xml:space="preserve">مرتبطة </w:t>
            </w:r>
            <w:hyperlink r:id="rId233" w:history="1">
              <w:r w:rsidRPr="008C6A35">
                <w:rPr>
                  <w:rStyle w:val="Hyperlink"/>
                  <w:rFonts w:cs="Calibri"/>
                  <w:rtl/>
                </w:rPr>
                <w:t>بالنتيجة (النتائج) المتوقعة</w:t>
              </w:r>
            </w:hyperlink>
          </w:p>
        </w:tc>
        <w:tc>
          <w:tcPr>
            <w:tcW w:w="6989" w:type="dxa"/>
          </w:tcPr>
          <w:p w14:paraId="60C7AF79" w14:textId="77777777" w:rsidR="00A66B07" w:rsidRPr="008C6A35" w:rsidRDefault="00A66B07" w:rsidP="00872AEC">
            <w:pPr>
              <w:spacing w:before="240" w:after="120"/>
              <w:rPr>
                <w:rFonts w:cs="Calibri"/>
                <w:rtl/>
              </w:rPr>
            </w:pPr>
            <w:r w:rsidRPr="008C6A35">
              <w:rPr>
                <w:rFonts w:cs="Calibri"/>
                <w:rtl/>
              </w:rPr>
              <w:t>2.2؛ 2.4</w:t>
            </w:r>
          </w:p>
        </w:tc>
      </w:tr>
      <w:tr w:rsidR="00A66B07" w:rsidRPr="008C6A35" w14:paraId="5778FF79" w14:textId="77777777" w:rsidTr="00E66DE4">
        <w:tc>
          <w:tcPr>
            <w:tcW w:w="2546" w:type="dxa"/>
          </w:tcPr>
          <w:p w14:paraId="0D642357" w14:textId="77777777" w:rsidR="00A66B07" w:rsidRPr="008C6A35" w:rsidRDefault="00A66B07" w:rsidP="00872AEC">
            <w:pPr>
              <w:spacing w:before="240" w:after="120"/>
              <w:rPr>
                <w:rFonts w:cs="Calibri"/>
                <w:rtl/>
              </w:rPr>
            </w:pPr>
            <w:r w:rsidRPr="008C6A35">
              <w:rPr>
                <w:rFonts w:cs="Calibri"/>
                <w:rtl/>
              </w:rPr>
              <w:t xml:space="preserve"> التنفيذ</w:t>
            </w:r>
          </w:p>
        </w:tc>
        <w:tc>
          <w:tcPr>
            <w:tcW w:w="6989" w:type="dxa"/>
          </w:tcPr>
          <w:p w14:paraId="55AC6B04" w14:textId="1DA49203" w:rsidR="00A66B07" w:rsidRPr="008C6A35" w:rsidRDefault="00A66B07" w:rsidP="00872AEC">
            <w:pPr>
              <w:spacing w:before="240" w:after="120"/>
              <w:rPr>
                <w:rFonts w:cs="Calibri"/>
                <w:rtl/>
              </w:rPr>
            </w:pPr>
            <w:r w:rsidRPr="008C6A35">
              <w:rPr>
                <w:rFonts w:cs="Calibri"/>
                <w:rtl/>
              </w:rPr>
              <w:t>هذه التوصية قيد التنفيذ منذ عام 2010.</w:t>
            </w:r>
            <w:r w:rsidR="00250F53" w:rsidRPr="008C6A35">
              <w:rPr>
                <w:rFonts w:cs="Calibri"/>
                <w:rtl/>
              </w:rPr>
              <w:t xml:space="preserve"> </w:t>
            </w:r>
            <w:r w:rsidRPr="008C6A35">
              <w:rPr>
                <w:rFonts w:cs="Calibri"/>
                <w:rtl/>
              </w:rPr>
              <w:t xml:space="preserve">وقد نوقشت وعولجت من خلال الأنشطة المتفق عليها خلال الدورة الخامسة للجنة، على النحو المبين في الوثيقة </w:t>
            </w:r>
            <w:r w:rsidRPr="008C6A35">
              <w:rPr>
                <w:rFonts w:cs="Calibri"/>
              </w:rPr>
              <w:t>CDIP/6/4</w:t>
            </w:r>
            <w:r w:rsidRPr="008C6A35">
              <w:rPr>
                <w:rFonts w:cs="Calibri"/>
                <w:rtl/>
              </w:rPr>
              <w:t>.</w:t>
            </w:r>
          </w:p>
          <w:p w14:paraId="51522597" w14:textId="0D62BAE4" w:rsidR="00A66B07" w:rsidRPr="008C6A35" w:rsidRDefault="00A66B07" w:rsidP="00872AEC">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234" w:history="1">
              <w:r w:rsidRPr="008C6A35">
                <w:rPr>
                  <w:rStyle w:val="Hyperlink"/>
                  <w:rFonts w:cs="Calibri"/>
                  <w:rtl/>
                </w:rPr>
                <w:t>الخطة الاستراتيجية المتوسطة الأجل للمنظمة للفترة 2022-2026</w:t>
              </w:r>
            </w:hyperlink>
            <w:hyperlink r:id="rId235"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A66B07" w:rsidRPr="008C6A35" w14:paraId="06159B9C" w14:textId="77777777" w:rsidTr="00E66DE4">
        <w:tc>
          <w:tcPr>
            <w:tcW w:w="2546" w:type="dxa"/>
          </w:tcPr>
          <w:p w14:paraId="57EDBB31" w14:textId="1FA86D62" w:rsidR="00A66B07" w:rsidRPr="008C6A35" w:rsidRDefault="00965F98" w:rsidP="00872AEC">
            <w:pPr>
              <w:spacing w:before="240" w:after="120"/>
              <w:rPr>
                <w:rFonts w:cs="Calibri"/>
                <w:rtl/>
              </w:rPr>
            </w:pPr>
            <w:hyperlink r:id="rId236" w:history="1">
              <w:r w:rsidR="00A66B07" w:rsidRPr="008C6A35">
                <w:rPr>
                  <w:rStyle w:val="Hyperlink"/>
                  <w:rFonts w:cs="Calibri"/>
                  <w:rtl/>
                </w:rPr>
                <w:t>مشاريع أجندة التنمية</w:t>
              </w:r>
            </w:hyperlink>
            <w:r w:rsidR="00A66B07" w:rsidRPr="008C6A35">
              <w:rPr>
                <w:rFonts w:cs="Calibri"/>
                <w:rtl/>
              </w:rPr>
              <w:t xml:space="preserve"> ذات الصلة</w:t>
            </w:r>
          </w:p>
        </w:tc>
        <w:tc>
          <w:tcPr>
            <w:tcW w:w="6989" w:type="dxa"/>
          </w:tcPr>
          <w:p w14:paraId="563338C4" w14:textId="0F762E62" w:rsidR="00A66B07" w:rsidRPr="008C6A35" w:rsidRDefault="00A66B07" w:rsidP="00872AEC">
            <w:pPr>
              <w:spacing w:before="240" w:after="120"/>
              <w:rPr>
                <w:rFonts w:cs="Calibri"/>
                <w:b/>
                <w:bCs/>
                <w:rtl/>
              </w:rPr>
            </w:pPr>
            <w:r w:rsidRPr="008C6A35">
              <w:rPr>
                <w:rFonts w:cs="Calibri"/>
                <w:rtl/>
              </w:rPr>
              <w:t xml:space="preserve">عولجت هذه التوصية أساساً من خلال مشروع أجندة التنمية </w:t>
            </w:r>
            <w:r w:rsidRPr="008C6A35">
              <w:rPr>
                <w:rFonts w:cs="Calibri"/>
                <w:b/>
                <w:bCs/>
                <w:rtl/>
              </w:rPr>
              <w:t>المكتمل والمعمم</w:t>
            </w:r>
            <w:r w:rsidRPr="008C6A35">
              <w:rPr>
                <w:rFonts w:cs="Calibri"/>
                <w:rtl/>
              </w:rPr>
              <w:t xml:space="preserve"> بشأن </w:t>
            </w:r>
            <w:hyperlink r:id="rId237" w:tgtFrame="_self" w:history="1">
              <w:r w:rsidRPr="008C6A35">
                <w:rPr>
                  <w:rFonts w:cs="Calibri"/>
                  <w:i/>
                  <w:iCs/>
                  <w:rtl/>
                </w:rPr>
                <w:t>الملكية الفكرية ونقل التكنولوجيا:</w:t>
              </w:r>
            </w:hyperlink>
            <w:r w:rsidR="00250F53" w:rsidRPr="008C6A35">
              <w:rPr>
                <w:rFonts w:cs="Calibri" w:hint="cs"/>
                <w:i/>
                <w:iCs/>
                <w:rtl/>
              </w:rPr>
              <w:t xml:space="preserve"> </w:t>
            </w:r>
            <w:hyperlink r:id="rId238" w:tgtFrame="_self" w:history="1">
              <w:r w:rsidRPr="008C6A35">
                <w:rPr>
                  <w:rFonts w:cs="Calibri"/>
                  <w:i/>
                  <w:iCs/>
                  <w:rtl/>
                </w:rPr>
                <w:t>التحديات المشتركة - بناء الحلول</w:t>
              </w:r>
            </w:hyperlink>
            <w:r w:rsidRPr="008C6A35">
              <w:rPr>
                <w:rFonts w:cs="Calibri"/>
                <w:rtl/>
              </w:rPr>
              <w:t xml:space="preserve"> (</w:t>
            </w:r>
            <w:r w:rsidRPr="008C6A35">
              <w:rPr>
                <w:rFonts w:cs="Calibri"/>
              </w:rPr>
              <w:t>CDIP/6/4 Rev.</w:t>
            </w:r>
            <w:r w:rsidRPr="008C6A35">
              <w:rPr>
                <w:rFonts w:cs="Calibri"/>
                <w:rtl/>
              </w:rPr>
              <w:t>).</w:t>
            </w:r>
          </w:p>
        </w:tc>
      </w:tr>
      <w:tr w:rsidR="00A66B07" w:rsidRPr="008C6A35" w14:paraId="2F02D568" w14:textId="77777777" w:rsidTr="00E66DE4">
        <w:tc>
          <w:tcPr>
            <w:tcW w:w="2546" w:type="dxa"/>
          </w:tcPr>
          <w:p w14:paraId="05FF7270" w14:textId="77777777" w:rsidR="00A66B07" w:rsidRPr="008C6A35" w:rsidRDefault="00A66B07" w:rsidP="00872AEC">
            <w:pPr>
              <w:spacing w:before="240" w:after="120"/>
              <w:rPr>
                <w:rFonts w:cs="Calibri"/>
                <w:rtl/>
              </w:rPr>
            </w:pPr>
            <w:r w:rsidRPr="008C6A35">
              <w:rPr>
                <w:rFonts w:cs="Calibri"/>
                <w:rtl/>
              </w:rPr>
              <w:t>أبرز النقاط</w:t>
            </w:r>
          </w:p>
        </w:tc>
        <w:tc>
          <w:tcPr>
            <w:tcW w:w="6989" w:type="dxa"/>
          </w:tcPr>
          <w:p w14:paraId="3358F52F" w14:textId="43DE2537" w:rsidR="00A66B07" w:rsidRPr="008C6A35" w:rsidRDefault="00A66B07" w:rsidP="00872AEC">
            <w:pPr>
              <w:pStyle w:val="ListParagraph"/>
              <w:numPr>
                <w:ilvl w:val="0"/>
                <w:numId w:val="22"/>
              </w:numPr>
              <w:spacing w:before="240" w:after="120"/>
              <w:contextualSpacing w:val="0"/>
              <w:rPr>
                <w:rFonts w:cs="Calibri"/>
                <w:rtl/>
              </w:rPr>
            </w:pPr>
            <w:r w:rsidRPr="008C6A35">
              <w:rPr>
                <w:rFonts w:cs="Calibri"/>
                <w:rtl/>
              </w:rPr>
              <w:t xml:space="preserve"> تحتوي </w:t>
            </w:r>
            <w:hyperlink r:id="rId239" w:history="1">
              <w:r w:rsidRPr="008C6A35">
                <w:rPr>
                  <w:rStyle w:val="Hyperlink"/>
                  <w:rFonts w:cs="Calibri"/>
                  <w:rtl/>
                </w:rPr>
                <w:t>قاعدة بيانات الويبو لسياسات الملكية الفكرية من الجامعات ومؤسسات البحث</w:t>
              </w:r>
            </w:hyperlink>
            <w:r w:rsidRPr="008C6A35">
              <w:rPr>
                <w:rFonts w:cs="Calibri"/>
                <w:rtl/>
              </w:rPr>
              <w:t xml:space="preserve"> على أكثر من 650 مثالاً لسياسات الملكية الفكرية ومبادئها التوجيهية ونماذجها واتفاقاتها.</w:t>
            </w:r>
          </w:p>
          <w:p w14:paraId="33D5E018" w14:textId="3137C7BC" w:rsidR="00C63B53" w:rsidRPr="008C6A35" w:rsidRDefault="00C63B53" w:rsidP="00872AEC">
            <w:pPr>
              <w:pStyle w:val="ListParagraph"/>
              <w:numPr>
                <w:ilvl w:val="0"/>
                <w:numId w:val="22"/>
              </w:numPr>
              <w:spacing w:before="240" w:after="120"/>
              <w:contextualSpacing w:val="0"/>
              <w:rPr>
                <w:rFonts w:cs="Calibri"/>
                <w:rtl/>
              </w:rPr>
            </w:pPr>
            <w:r w:rsidRPr="008C6A35">
              <w:rPr>
                <w:rFonts w:cs="Calibri"/>
                <w:rtl/>
              </w:rPr>
              <w:t>قدَّمت الويبو التوجيه والمساعدة التقنية القائمتين على المشاريع لصالح 52 جامعة/مؤسسة فردية في خمس دول أعضاء لصياغة سياسات مؤسسية فعالة للملكية الفكرية.</w:t>
            </w:r>
          </w:p>
        </w:tc>
      </w:tr>
      <w:tr w:rsidR="00A66B07" w:rsidRPr="008C6A35" w14:paraId="20F9D5D7" w14:textId="77777777" w:rsidTr="00E66DE4">
        <w:tc>
          <w:tcPr>
            <w:tcW w:w="2546" w:type="dxa"/>
          </w:tcPr>
          <w:p w14:paraId="1AC1C4B6" w14:textId="77777777" w:rsidR="00A66B07" w:rsidRPr="008C6A35" w:rsidRDefault="00A66B07" w:rsidP="00872AEC">
            <w:pPr>
              <w:spacing w:before="240" w:after="120"/>
              <w:rPr>
                <w:rFonts w:cs="Calibri"/>
                <w:rtl/>
              </w:rPr>
            </w:pPr>
            <w:r w:rsidRPr="008C6A35">
              <w:rPr>
                <w:rFonts w:cs="Calibri"/>
                <w:rtl/>
              </w:rPr>
              <w:t>الأنشطة/الإنجازات</w:t>
            </w:r>
          </w:p>
        </w:tc>
        <w:tc>
          <w:tcPr>
            <w:tcW w:w="6989" w:type="dxa"/>
          </w:tcPr>
          <w:p w14:paraId="42C0B82F" w14:textId="3C4690FD" w:rsidR="004E2586" w:rsidRPr="008C6A35" w:rsidRDefault="004E2586" w:rsidP="00872AEC">
            <w:pPr>
              <w:spacing w:before="240" w:after="120"/>
              <w:rPr>
                <w:rFonts w:cs="Calibri"/>
                <w:rtl/>
              </w:rPr>
            </w:pPr>
            <w:r w:rsidRPr="008C6A35">
              <w:rPr>
                <w:rFonts w:cs="Calibri"/>
                <w:rtl/>
              </w:rPr>
              <w:t xml:space="preserve">تحتوي </w:t>
            </w:r>
            <w:hyperlink r:id="rId240" w:history="1">
              <w:r w:rsidRPr="008C6A35">
                <w:rPr>
                  <w:rStyle w:val="Hyperlink"/>
                  <w:rFonts w:cs="Calibri"/>
                  <w:rtl/>
                </w:rPr>
                <w:t>قاعدة بيانات الويبو لسياسات الملكية الفكرية من الجامعات ومؤسسات البحث</w:t>
              </w:r>
            </w:hyperlink>
            <w:r w:rsidRPr="008C6A35">
              <w:rPr>
                <w:rFonts w:cs="Calibri"/>
                <w:rtl/>
              </w:rPr>
              <w:t xml:space="preserve"> على أكثر من 650 مثالاً لسياسات الملكية الفكرية ومبادئها التوجيهية ونماذجها واتفاقاتها.</w:t>
            </w:r>
            <w:r w:rsidR="00250F53" w:rsidRPr="008C6A35">
              <w:rPr>
                <w:rFonts w:cs="Calibri"/>
                <w:rtl/>
              </w:rPr>
              <w:t xml:space="preserve"> </w:t>
            </w:r>
            <w:r w:rsidRPr="008C6A35">
              <w:rPr>
                <w:rFonts w:cs="Calibri"/>
                <w:rtl/>
              </w:rPr>
              <w:t>وأُضيفت وظيفة بحث جديدة بشأن "الاستشارات"، وأُدرجت أنواع جديدة من السياسات، وهي:</w:t>
            </w:r>
            <w:r w:rsidR="00250F53" w:rsidRPr="008C6A35">
              <w:rPr>
                <w:rFonts w:cs="Calibri"/>
                <w:rtl/>
              </w:rPr>
              <w:t xml:space="preserve"> </w:t>
            </w:r>
            <w:r w:rsidRPr="008C6A35">
              <w:rPr>
                <w:rFonts w:cs="Calibri"/>
                <w:rtl/>
              </w:rPr>
              <w:t>"سياسات الويبو النموذجية الوطنية بشأن الملكية الفكرية للجامعات ومؤسسات البحث"؛ و"سياسات الاستشارات"؛ و"سياسات تضارب المصالح"؛ و"سياسات التسويق"؛ و"سياسات الشركات المتفرعة"؛ و"سياسات البرامج الحاسوبية"؛ و"سياسات استخدام المصنفات المحمية بحق المؤلف" و"سياسات النفاذ المفتوح" و"سياسات حق المؤلف".</w:t>
            </w:r>
          </w:p>
          <w:p w14:paraId="2199B678" w14:textId="2D027986" w:rsidR="00A66B07" w:rsidRPr="008C6A35" w:rsidRDefault="00956E4D" w:rsidP="00872AEC">
            <w:pPr>
              <w:suppressAutoHyphens/>
              <w:spacing w:before="240" w:after="120"/>
              <w:rPr>
                <w:rFonts w:cs="Calibri"/>
                <w:rtl/>
              </w:rPr>
            </w:pPr>
            <w:r w:rsidRPr="008C6A35">
              <w:rPr>
                <w:rFonts w:cs="Calibri"/>
                <w:rtl/>
              </w:rPr>
              <w:t>وخلال الفترة المشمولة بالتقرير، دعمت الويبو وضع نماذج وطنية لسياسات مؤسسية بشأن الملكية الفكرية للجامعات ومؤسسات البحث في الجزائر والأردن وبنما.</w:t>
            </w:r>
            <w:r w:rsidR="00250F53" w:rsidRPr="008C6A35">
              <w:rPr>
                <w:rFonts w:cs="Calibri"/>
                <w:rtl/>
              </w:rPr>
              <w:t xml:space="preserve"> </w:t>
            </w:r>
            <w:r w:rsidRPr="008C6A35">
              <w:rPr>
                <w:rFonts w:cs="Calibri"/>
                <w:rtl/>
              </w:rPr>
              <w:t>وقدمت الويبو أيضاً التوجيه والمساعدة التقنية القائمتين على المشاريع لصالح الجامعات/ المؤسسات الفردية لدعمها في صياغة سياسات مؤسسية فعالة بشأن الملكية الفكرية تُكيّف بما يتناسب مع السياق المحلي والاحتياجات والرسالة.</w:t>
            </w:r>
            <w:r w:rsidR="00250F53" w:rsidRPr="008C6A35">
              <w:rPr>
                <w:rFonts w:cs="Calibri"/>
                <w:rtl/>
              </w:rPr>
              <w:t xml:space="preserve"> </w:t>
            </w:r>
            <w:r w:rsidRPr="008C6A35">
              <w:rPr>
                <w:rFonts w:cs="Calibri"/>
                <w:rtl/>
              </w:rPr>
              <w:t>وقُدِّم دعم لبيلاروس (11 مؤسسة)، ومصر (22 مؤسسة)، والأردن (11 مؤسسة)، وسري لانكا (4 مؤسسات)، وفييت نام (4 مؤسسات).</w:t>
            </w:r>
          </w:p>
        </w:tc>
      </w:tr>
      <w:tr w:rsidR="00A66B07" w:rsidRPr="008C6A35" w14:paraId="02FAF4AE" w14:textId="77777777" w:rsidTr="00E66DE4">
        <w:tc>
          <w:tcPr>
            <w:tcW w:w="2546" w:type="dxa"/>
          </w:tcPr>
          <w:p w14:paraId="2B8D4E15" w14:textId="77777777" w:rsidR="00A66B07" w:rsidRPr="008C6A35" w:rsidRDefault="00A66B07" w:rsidP="00872AEC">
            <w:pPr>
              <w:spacing w:before="240" w:after="120"/>
              <w:rPr>
                <w:rFonts w:cs="Calibri"/>
                <w:rtl/>
              </w:rPr>
            </w:pPr>
            <w:r w:rsidRPr="008C6A35">
              <w:rPr>
                <w:rFonts w:cs="Calibri"/>
                <w:rtl/>
              </w:rPr>
              <w:t>تقارير/وثائق أخرى ذات صلة</w:t>
            </w:r>
          </w:p>
        </w:tc>
        <w:tc>
          <w:tcPr>
            <w:tcW w:w="6989" w:type="dxa"/>
          </w:tcPr>
          <w:p w14:paraId="66F93F36" w14:textId="7A3503DC" w:rsidR="00A66B07" w:rsidRPr="008C6A35" w:rsidRDefault="00A66B07" w:rsidP="00872AEC">
            <w:pPr>
              <w:tabs>
                <w:tab w:val="left" w:pos="3927"/>
              </w:tabs>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CDIP/16/3</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CPID/29/10</w:t>
            </w:r>
            <w:r w:rsidRPr="008C6A35">
              <w:rPr>
                <w:rFonts w:cs="Calibri"/>
                <w:rtl/>
              </w:rPr>
              <w:t>.</w:t>
            </w:r>
            <w:r w:rsidR="00250F53" w:rsidRPr="008C6A35">
              <w:rPr>
                <w:rFonts w:cs="Calibri"/>
                <w:rtl/>
              </w:rPr>
              <w:t xml:space="preserve"> </w:t>
            </w:r>
            <w:r w:rsidRPr="008C6A35">
              <w:rPr>
                <w:rFonts w:cs="Calibri"/>
                <w:rtl/>
              </w:rPr>
              <w:t xml:space="preserve">يرد مزيد من المعلومات حول الإنجازات المتعلقة بهذه </w:t>
            </w:r>
            <w:r w:rsidRPr="008C6A35">
              <w:rPr>
                <w:rFonts w:cs="Calibri"/>
                <w:rtl/>
              </w:rPr>
              <w:lastRenderedPageBreak/>
              <w:t xml:space="preserve">التوصية، بالإضافة إلى الأنشطة الواردة في قاعدة بيانات المساعدة التقنية في مجال الملكية الفكرية، في تقرير أداء الويبو لعام 2022 (الوثيقة </w:t>
            </w:r>
            <w:hyperlink r:id="rId241" w:history="1">
              <w:r w:rsidRPr="008C6A35">
                <w:rPr>
                  <w:rStyle w:val="Hyperlink"/>
                  <w:rFonts w:cs="Calibri"/>
                </w:rPr>
                <w:t>WO/PBC/35/3 REV.</w:t>
              </w:r>
            </w:hyperlink>
            <w:r w:rsidRPr="008C6A35">
              <w:rPr>
                <w:rFonts w:cs="Calibri"/>
                <w:rtl/>
              </w:rPr>
              <w:t>).</w:t>
            </w:r>
          </w:p>
        </w:tc>
      </w:tr>
    </w:tbl>
    <w:p w14:paraId="48C86CAA" w14:textId="192A2733" w:rsidR="008B2D67" w:rsidRPr="008C6A35" w:rsidRDefault="008B2D67">
      <w:pPr>
        <w:rPr>
          <w:rFonts w:cs="Calibri"/>
        </w:rPr>
      </w:pPr>
    </w:p>
    <w:p w14:paraId="012E948A" w14:textId="6C33B9B8" w:rsidR="00662690" w:rsidRPr="008C6A35" w:rsidRDefault="00662690">
      <w:pPr>
        <w:rPr>
          <w:rFonts w:cs="Calibri"/>
        </w:rPr>
      </w:pPr>
    </w:p>
    <w:p w14:paraId="7DF864CD" w14:textId="70195854" w:rsidR="008C6A35" w:rsidRDefault="008C6A35">
      <w:pPr>
        <w:bidi w:val="0"/>
        <w:rPr>
          <w:rFonts w:cs="Calibri"/>
          <w:rtl/>
        </w:rPr>
      </w:pPr>
      <w:r>
        <w:rPr>
          <w:rFonts w:cs="Calibri"/>
          <w:rtl/>
        </w:rPr>
        <w:br w:type="page"/>
      </w:r>
    </w:p>
    <w:p w14:paraId="175E8CC6" w14:textId="77777777" w:rsidR="00662690" w:rsidRPr="008C6A35" w:rsidRDefault="00662690" w:rsidP="0007082E">
      <w:pPr>
        <w:tabs>
          <w:tab w:val="left" w:pos="3322"/>
        </w:tabs>
        <w:rPr>
          <w:rFonts w:cs="Calibri"/>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I"/>
        <w:tblDescription w:val="Recommendation 27"/>
      </w:tblPr>
      <w:tblGrid>
        <w:gridCol w:w="2538"/>
        <w:gridCol w:w="6997"/>
      </w:tblGrid>
      <w:tr w:rsidR="00A66B07" w:rsidRPr="008C6A35" w14:paraId="62309AB9" w14:textId="77777777" w:rsidTr="00D6732E">
        <w:trPr>
          <w:tblHeader/>
        </w:trPr>
        <w:tc>
          <w:tcPr>
            <w:tcW w:w="9535" w:type="dxa"/>
            <w:gridSpan w:val="2"/>
            <w:shd w:val="clear" w:color="auto" w:fill="BFBFBF" w:themeFill="background1" w:themeFillShade="BF"/>
          </w:tcPr>
          <w:p w14:paraId="70896690" w14:textId="77777777" w:rsidR="00A66B07" w:rsidRPr="008C6A35" w:rsidRDefault="00A66B07" w:rsidP="00872AEC">
            <w:pPr>
              <w:spacing w:before="240" w:after="120"/>
              <w:jc w:val="center"/>
              <w:rPr>
                <w:rFonts w:cs="Calibri"/>
                <w:b/>
                <w:bCs/>
                <w:i/>
                <w:iCs/>
                <w:rtl/>
              </w:rPr>
            </w:pPr>
            <w:r w:rsidRPr="008C6A35">
              <w:rPr>
                <w:rFonts w:cs="Calibri"/>
                <w:b/>
                <w:bCs/>
                <w:i/>
                <w:iCs/>
                <w:rtl/>
              </w:rPr>
              <w:t>التوصية 27</w:t>
            </w:r>
          </w:p>
        </w:tc>
      </w:tr>
      <w:tr w:rsidR="00A66B07" w:rsidRPr="008C6A35" w14:paraId="61530E2E" w14:textId="77777777" w:rsidTr="00D6732E">
        <w:tc>
          <w:tcPr>
            <w:tcW w:w="9535" w:type="dxa"/>
            <w:gridSpan w:val="2"/>
            <w:shd w:val="clear" w:color="auto" w:fill="68E089"/>
          </w:tcPr>
          <w:p w14:paraId="7DAC9813" w14:textId="77777777" w:rsidR="00A66B07" w:rsidRPr="008C6A35" w:rsidRDefault="00A66B07" w:rsidP="00872AEC">
            <w:pPr>
              <w:spacing w:before="240" w:after="120"/>
              <w:ind w:right="288"/>
              <w:rPr>
                <w:rFonts w:cs="Calibri"/>
                <w:rtl/>
              </w:rPr>
            </w:pPr>
            <w:r w:rsidRPr="008C6A35">
              <w:rPr>
                <w:rFonts w:cs="Calibri"/>
                <w:rtl/>
              </w:rPr>
              <w:t>تسهيل الجوانب المتصلة بالملكية الفكرية من تكنولوجيا المعلومات والاتصال تحقيقاً للنمو والتنمية: تهيئة إجراء نقاشات، في إطار هيئة مناسبة من هيئات الويبو، تركز على أهمية الجوانب المتصلة بالملكية الفكرية من تكنولوجيا المعلومات والاتصال ودورها في التنمية الاقتصادية والثقافية مع إيلاء انتباه خاص لمساعدة الدول الأعضاء على تحديد استراتيجيات عملية مرتبطة بالملكية الفكرية للانتفاع بتكنولوجيا المعلومات والاتصال في سبيل تنميتها الاقتصادية والاجتماعية والثقافية.</w:t>
            </w:r>
          </w:p>
        </w:tc>
      </w:tr>
      <w:tr w:rsidR="00A66B07" w:rsidRPr="008C6A35" w14:paraId="7ECA7137" w14:textId="77777777" w:rsidTr="00662690">
        <w:tc>
          <w:tcPr>
            <w:tcW w:w="2538" w:type="dxa"/>
          </w:tcPr>
          <w:p w14:paraId="4A53EF86" w14:textId="77777777" w:rsidR="00A66B07" w:rsidRPr="008C6A35" w:rsidRDefault="00A66B07" w:rsidP="00872AEC">
            <w:pPr>
              <w:spacing w:before="240" w:after="120"/>
              <w:rPr>
                <w:rFonts w:cs="Calibri"/>
                <w:rtl/>
              </w:rPr>
            </w:pPr>
            <w:r w:rsidRPr="008C6A35">
              <w:rPr>
                <w:rFonts w:cs="Calibri"/>
                <w:rtl/>
              </w:rPr>
              <w:t>قطاع الويبو ذو الصلة</w:t>
            </w:r>
          </w:p>
        </w:tc>
        <w:tc>
          <w:tcPr>
            <w:tcW w:w="6997" w:type="dxa"/>
          </w:tcPr>
          <w:p w14:paraId="1118C857" w14:textId="1A2E7294" w:rsidR="00A66B07" w:rsidRPr="008C6A35" w:rsidRDefault="00A66B07" w:rsidP="00872AEC">
            <w:pPr>
              <w:spacing w:before="240" w:after="120"/>
              <w:rPr>
                <w:rFonts w:cs="Calibri"/>
                <w:rtl/>
              </w:rPr>
            </w:pPr>
            <w:r w:rsidRPr="008C6A35">
              <w:rPr>
                <w:rFonts w:cs="Calibri"/>
                <w:rtl/>
              </w:rPr>
              <w:t>البراءات والتكنولوجيا؛ والبنية التحتية والمنصات؛ وحق المؤلف والصناعات الإبداعية؛</w:t>
            </w:r>
          </w:p>
        </w:tc>
      </w:tr>
      <w:tr w:rsidR="00A66B07" w:rsidRPr="008C6A35" w14:paraId="51B35DDC" w14:textId="77777777" w:rsidTr="00662690">
        <w:tc>
          <w:tcPr>
            <w:tcW w:w="2538" w:type="dxa"/>
          </w:tcPr>
          <w:p w14:paraId="3766535A" w14:textId="5EE219D6" w:rsidR="00A66B07" w:rsidRPr="008C6A35" w:rsidRDefault="00A66B07" w:rsidP="00872AEC">
            <w:pPr>
              <w:spacing w:before="240" w:after="120"/>
              <w:rPr>
                <w:rFonts w:cs="Calibri"/>
                <w:rtl/>
              </w:rPr>
            </w:pPr>
            <w:r w:rsidRPr="008C6A35">
              <w:rPr>
                <w:rFonts w:cs="Calibri"/>
                <w:rtl/>
              </w:rPr>
              <w:t xml:space="preserve">مرتبطة </w:t>
            </w:r>
            <w:hyperlink r:id="rId242" w:history="1">
              <w:r w:rsidRPr="008C6A35">
                <w:rPr>
                  <w:rStyle w:val="Hyperlink"/>
                  <w:rFonts w:cs="Calibri"/>
                  <w:rtl/>
                </w:rPr>
                <w:t>بالنتيجة (النتائج) المتوقعة</w:t>
              </w:r>
            </w:hyperlink>
          </w:p>
        </w:tc>
        <w:tc>
          <w:tcPr>
            <w:tcW w:w="6997" w:type="dxa"/>
          </w:tcPr>
          <w:p w14:paraId="6B986DA6" w14:textId="6F0704B8" w:rsidR="00A66B07" w:rsidRPr="008C6A35" w:rsidRDefault="00662690" w:rsidP="00872AEC">
            <w:pPr>
              <w:spacing w:before="240" w:after="120"/>
              <w:rPr>
                <w:rFonts w:cs="Calibri"/>
                <w:rtl/>
              </w:rPr>
            </w:pPr>
            <w:r w:rsidRPr="008C6A35">
              <w:rPr>
                <w:rFonts w:cs="Calibri"/>
                <w:rtl/>
              </w:rPr>
              <w:t>2.2؛ و2.3؛ و1.4؛ و5.4.</w:t>
            </w:r>
          </w:p>
        </w:tc>
      </w:tr>
      <w:tr w:rsidR="00A66B07" w:rsidRPr="008C6A35" w14:paraId="23C00114" w14:textId="77777777" w:rsidTr="00662690">
        <w:tc>
          <w:tcPr>
            <w:tcW w:w="2538" w:type="dxa"/>
          </w:tcPr>
          <w:p w14:paraId="692491C4" w14:textId="77777777" w:rsidR="00A66B07" w:rsidRPr="008C6A35" w:rsidRDefault="00A66B07" w:rsidP="00872AEC">
            <w:pPr>
              <w:spacing w:before="240" w:after="120"/>
              <w:rPr>
                <w:rFonts w:cs="Calibri"/>
                <w:rtl/>
              </w:rPr>
            </w:pPr>
            <w:r w:rsidRPr="008C6A35">
              <w:rPr>
                <w:rFonts w:cs="Calibri"/>
                <w:rtl/>
              </w:rPr>
              <w:t>التنفيذ</w:t>
            </w:r>
          </w:p>
        </w:tc>
        <w:tc>
          <w:tcPr>
            <w:tcW w:w="6997" w:type="dxa"/>
          </w:tcPr>
          <w:p w14:paraId="3AF90C08" w14:textId="1B02C3FC" w:rsidR="00A66B07" w:rsidRPr="008C6A35" w:rsidRDefault="00A66B07" w:rsidP="00872AEC">
            <w:pPr>
              <w:spacing w:before="240" w:after="120"/>
              <w:rPr>
                <w:rFonts w:cs="Calibri"/>
                <w:rtl/>
              </w:rPr>
            </w:pPr>
            <w:r w:rsidRPr="008C6A35">
              <w:rPr>
                <w:rFonts w:cs="Calibri"/>
                <w:rtl/>
              </w:rPr>
              <w:t xml:space="preserve"> ما زالت هذه التوصية قيد التنفيذ منذ يناير 2010.</w:t>
            </w:r>
            <w:r w:rsidR="00250F53" w:rsidRPr="008C6A35">
              <w:rPr>
                <w:rFonts w:cs="Calibri"/>
                <w:rtl/>
              </w:rPr>
              <w:t xml:space="preserve"> </w:t>
            </w:r>
            <w:r w:rsidRPr="008C6A35">
              <w:rPr>
                <w:rFonts w:cs="Calibri"/>
                <w:rtl/>
              </w:rPr>
              <w:t xml:space="preserve">واستندت الأنشطة المتفق على تنفيذها إلى وثيقة المشروع </w:t>
            </w:r>
            <w:r w:rsidRPr="008C6A35">
              <w:rPr>
                <w:rFonts w:cs="Calibri"/>
              </w:rPr>
              <w:t>CDIP/4/5 Rev.</w:t>
            </w:r>
            <w:r w:rsidRPr="008C6A35">
              <w:rPr>
                <w:rFonts w:cs="Calibri"/>
                <w:rtl/>
              </w:rPr>
              <w:t xml:space="preserve"> وعلاوة على ذلك، وافقت اللجنة خلال دورتها التاسعة عشرة على سبيل المضي قدماً المقترح في التقرير المرحلي بشأن </w:t>
            </w:r>
            <w:r w:rsidRPr="008C6A35">
              <w:rPr>
                <w:rFonts w:cs="Calibri"/>
                <w:i/>
                <w:iCs/>
                <w:rtl/>
              </w:rPr>
              <w:t>"أنشطة الويبو الجديدة المتعلقة باستخدام حق المؤلف من أجل تعزيز الوصول إلى المعلومات والمحتوى الإبداعي"</w:t>
            </w:r>
            <w:r w:rsidRPr="008C6A35">
              <w:rPr>
                <w:rFonts w:cs="Calibri"/>
                <w:rtl/>
              </w:rPr>
              <w:t xml:space="preserve"> (الوثيقة </w:t>
            </w:r>
            <w:r w:rsidRPr="008C6A35">
              <w:rPr>
                <w:rFonts w:cs="Calibri"/>
              </w:rPr>
              <w:t>CDIP/19/8</w:t>
            </w:r>
            <w:r w:rsidRPr="008C6A35">
              <w:rPr>
                <w:rFonts w:cs="Calibri"/>
                <w:rtl/>
              </w:rPr>
              <w:t>).</w:t>
            </w:r>
          </w:p>
          <w:p w14:paraId="7F4F6419" w14:textId="3CB7F31B" w:rsidR="00A66B07" w:rsidRPr="008C6A35" w:rsidRDefault="00A66B07" w:rsidP="00872AEC">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243" w:history="1">
              <w:r w:rsidRPr="008C6A35">
                <w:rPr>
                  <w:rStyle w:val="Hyperlink"/>
                  <w:rFonts w:cs="Calibri"/>
                  <w:rtl/>
                </w:rPr>
                <w:t>الخطة الاستراتيجية المتوسطة الأجل للمنظمة للفترة 2022-2026</w:t>
              </w:r>
            </w:hyperlink>
            <w:hyperlink r:id="rId244"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A66B07" w:rsidRPr="008C6A35" w14:paraId="2444253B" w14:textId="77777777" w:rsidTr="00662690">
        <w:tc>
          <w:tcPr>
            <w:tcW w:w="2538" w:type="dxa"/>
          </w:tcPr>
          <w:p w14:paraId="17F6289F" w14:textId="77F62800" w:rsidR="00A66B07" w:rsidRPr="008C6A35" w:rsidRDefault="00965F98" w:rsidP="00872AEC">
            <w:pPr>
              <w:spacing w:before="240" w:after="120"/>
              <w:rPr>
                <w:rFonts w:cs="Calibri"/>
                <w:rtl/>
              </w:rPr>
            </w:pPr>
            <w:hyperlink r:id="rId245" w:history="1">
              <w:r w:rsidR="00A66B07" w:rsidRPr="008C6A35">
                <w:rPr>
                  <w:rStyle w:val="Hyperlink"/>
                  <w:rFonts w:cs="Calibri"/>
                  <w:rtl/>
                </w:rPr>
                <w:t>مشاريع أجندة التنمية</w:t>
              </w:r>
            </w:hyperlink>
            <w:r w:rsidR="00A66B07" w:rsidRPr="008C6A35">
              <w:rPr>
                <w:rFonts w:cs="Calibri"/>
                <w:rtl/>
              </w:rPr>
              <w:t xml:space="preserve"> ذات الصلة</w:t>
            </w:r>
          </w:p>
        </w:tc>
        <w:tc>
          <w:tcPr>
            <w:tcW w:w="6997" w:type="dxa"/>
          </w:tcPr>
          <w:p w14:paraId="47B982C1" w14:textId="5A80A931" w:rsidR="00A66B07" w:rsidRPr="008C6A35" w:rsidRDefault="00A66B07" w:rsidP="00872AEC">
            <w:pPr>
              <w:spacing w:before="240" w:after="120"/>
              <w:rPr>
                <w:rFonts w:cs="Calibri"/>
                <w:rtl/>
              </w:rPr>
            </w:pPr>
            <w:r w:rsidRPr="008C6A35">
              <w:rPr>
                <w:rFonts w:cs="Calibri"/>
                <w:rtl/>
              </w:rPr>
              <w:t xml:space="preserve">وعولجت هذه التوصية من خلال مشروعي أجندة التنمية </w:t>
            </w:r>
            <w:r w:rsidRPr="008C6A35">
              <w:rPr>
                <w:rFonts w:cs="Calibri"/>
                <w:b/>
                <w:bCs/>
                <w:rtl/>
              </w:rPr>
              <w:t>المكتملين والمعممين</w:t>
            </w:r>
            <w:r w:rsidRPr="008C6A35">
              <w:rPr>
                <w:rFonts w:cs="Calibri"/>
                <w:rtl/>
              </w:rPr>
              <w:t xml:space="preserve"> التاليين: </w:t>
            </w:r>
            <w:r w:rsidRPr="008C6A35">
              <w:rPr>
                <w:rFonts w:cs="Calibri"/>
              </w:rPr>
              <w:t>CDIP/5/REF_CDIP/4/5 Rev.</w:t>
            </w:r>
            <w:r w:rsidRPr="008C6A35">
              <w:rPr>
                <w:rFonts w:cs="Calibri"/>
                <w:rtl/>
              </w:rPr>
              <w:t xml:space="preserve"> و</w:t>
            </w:r>
            <w:r w:rsidRPr="008C6A35">
              <w:rPr>
                <w:rFonts w:cs="Calibri"/>
              </w:rPr>
              <w:t>CDIP/22/8</w:t>
            </w:r>
            <w:r w:rsidRPr="008C6A35">
              <w:rPr>
                <w:rFonts w:cs="Calibri"/>
                <w:rtl/>
              </w:rPr>
              <w:t>.</w:t>
            </w:r>
          </w:p>
          <w:p w14:paraId="32D9FDA1" w14:textId="02EE5669" w:rsidR="00A66B07" w:rsidRPr="008C6A35" w:rsidRDefault="00A66B07" w:rsidP="00872AEC">
            <w:pPr>
              <w:spacing w:before="240" w:after="120"/>
              <w:rPr>
                <w:rFonts w:cs="Calibri"/>
                <w:rtl/>
              </w:rPr>
            </w:pPr>
            <w:r w:rsidRPr="008C6A35">
              <w:rPr>
                <w:rFonts w:cs="Calibri"/>
                <w:rtl/>
              </w:rPr>
              <w:t xml:space="preserve">وبالإضافة إلى ذلك، يعالج هذه التوصية المشاريع </w:t>
            </w:r>
            <w:r w:rsidRPr="008C6A35">
              <w:rPr>
                <w:rFonts w:cs="Calibri"/>
                <w:b/>
                <w:bCs/>
                <w:rtl/>
              </w:rPr>
              <w:t>الجارية</w:t>
            </w:r>
            <w:r w:rsidRPr="008C6A35">
              <w:rPr>
                <w:rFonts w:cs="Calibri"/>
                <w:rtl/>
              </w:rPr>
              <w:t xml:space="preserve"> التالية:</w:t>
            </w:r>
          </w:p>
          <w:p w14:paraId="6FE3E952" w14:textId="396AE89B" w:rsidR="00A66B07" w:rsidRPr="008C6A35" w:rsidRDefault="00A66B07" w:rsidP="00872AEC">
            <w:pPr>
              <w:spacing w:before="240" w:after="120"/>
              <w:rPr>
                <w:rFonts w:cs="Calibri"/>
                <w:rtl/>
              </w:rPr>
            </w:pPr>
            <w:r w:rsidRPr="008C6A35">
              <w:rPr>
                <w:rFonts w:cs="Calibri"/>
                <w:rtl/>
              </w:rPr>
              <w:t xml:space="preserve">- </w:t>
            </w:r>
            <w:r w:rsidRPr="008C6A35">
              <w:rPr>
                <w:rFonts w:cs="Calibri"/>
                <w:i/>
                <w:iCs/>
                <w:rtl/>
              </w:rPr>
              <w:t>تعزيز استخدام الملكية الفكرية في الصناعات الإبداعية في البلدان النامية في العصر الرقمي</w:t>
            </w:r>
            <w:r w:rsidR="00250F53" w:rsidRPr="008C6A35">
              <w:rPr>
                <w:rFonts w:cs="Calibri"/>
                <w:i/>
                <w:iCs/>
                <w:rtl/>
              </w:rPr>
              <w:t xml:space="preserve"> </w:t>
            </w:r>
            <w:r w:rsidRPr="008C6A35">
              <w:rPr>
                <w:rFonts w:cs="Calibri"/>
                <w:rtl/>
              </w:rPr>
              <w:t>(</w:t>
            </w:r>
            <w:r w:rsidRPr="008C6A35">
              <w:rPr>
                <w:rFonts w:cs="Calibri"/>
              </w:rPr>
              <w:t>CDIP/26/5</w:t>
            </w:r>
            <w:r w:rsidRPr="008C6A35">
              <w:rPr>
                <w:rFonts w:cs="Calibri"/>
                <w:rtl/>
              </w:rPr>
              <w:t>).</w:t>
            </w:r>
          </w:p>
          <w:p w14:paraId="157AD4D8" w14:textId="60E4ABC7" w:rsidR="00E00B30" w:rsidRPr="008C6A35" w:rsidRDefault="00E00B30" w:rsidP="00872AEC">
            <w:pPr>
              <w:spacing w:before="240" w:after="120"/>
              <w:rPr>
                <w:rFonts w:cs="Calibri"/>
                <w:rtl/>
              </w:rPr>
            </w:pPr>
            <w:r w:rsidRPr="008C6A35">
              <w:rPr>
                <w:rFonts w:cs="Calibri"/>
                <w:rtl/>
              </w:rPr>
              <w:t xml:space="preserve"> - </w:t>
            </w:r>
            <w:r w:rsidRPr="008C6A35">
              <w:rPr>
                <w:rFonts w:cs="Calibri"/>
                <w:i/>
                <w:iCs/>
                <w:rtl/>
              </w:rPr>
              <w:t>تعزيز استخدام الملكية الفكرية لتطبيقات الأجهزة المحمولة في قطاع البرمجيات ـ المرحلة الثانية</w:t>
            </w:r>
            <w:r w:rsidRPr="008C6A35">
              <w:rPr>
                <w:rFonts w:cs="Calibri"/>
                <w:rtl/>
              </w:rPr>
              <w:t xml:space="preserve"> (</w:t>
            </w:r>
            <w:r w:rsidRPr="008C6A35">
              <w:rPr>
                <w:rFonts w:cs="Calibri"/>
              </w:rPr>
              <w:t>CDIP/29/8 Rev.</w:t>
            </w:r>
            <w:r w:rsidRPr="008C6A35">
              <w:rPr>
                <w:rFonts w:cs="Calibri"/>
                <w:rtl/>
              </w:rPr>
              <w:t>).</w:t>
            </w:r>
          </w:p>
        </w:tc>
      </w:tr>
      <w:tr w:rsidR="00A66B07" w:rsidRPr="008C6A35" w14:paraId="5B90EC63" w14:textId="77777777" w:rsidTr="00662690">
        <w:tc>
          <w:tcPr>
            <w:tcW w:w="2538" w:type="dxa"/>
          </w:tcPr>
          <w:p w14:paraId="65551C34" w14:textId="77777777" w:rsidR="00A66B07" w:rsidRPr="008C6A35" w:rsidRDefault="00A66B07" w:rsidP="00872AEC">
            <w:pPr>
              <w:spacing w:before="240" w:after="120"/>
              <w:rPr>
                <w:rFonts w:cs="Calibri"/>
                <w:rtl/>
              </w:rPr>
            </w:pPr>
            <w:r w:rsidRPr="008C6A35">
              <w:rPr>
                <w:rFonts w:cs="Calibri"/>
                <w:rtl/>
              </w:rPr>
              <w:t>أبرز النقاط</w:t>
            </w:r>
          </w:p>
        </w:tc>
        <w:tc>
          <w:tcPr>
            <w:tcW w:w="6997" w:type="dxa"/>
          </w:tcPr>
          <w:p w14:paraId="4BECA2B1" w14:textId="0C75A7EE" w:rsidR="00A66B07" w:rsidRPr="008C6A35" w:rsidRDefault="00A66B07" w:rsidP="00872AEC">
            <w:pPr>
              <w:pStyle w:val="ListParagraph"/>
              <w:numPr>
                <w:ilvl w:val="0"/>
                <w:numId w:val="8"/>
              </w:numPr>
              <w:spacing w:before="240" w:after="120"/>
              <w:contextualSpacing w:val="0"/>
              <w:rPr>
                <w:rFonts w:cs="Calibri"/>
                <w:rtl/>
              </w:rPr>
            </w:pPr>
            <w:r w:rsidRPr="008C6A35">
              <w:rPr>
                <w:rFonts w:cs="Calibri"/>
                <w:rtl/>
              </w:rPr>
              <w:t>كانت أكثر من 90 دولة عضواً في الويبو من مستخدمي مجموعة برمجيات مكاتب الملكية الفكرية.</w:t>
            </w:r>
          </w:p>
          <w:p w14:paraId="502A368B" w14:textId="396975FF" w:rsidR="00A66B07" w:rsidRPr="008C6A35" w:rsidRDefault="00A66B07" w:rsidP="00872AEC">
            <w:pPr>
              <w:pStyle w:val="ListParagraph"/>
              <w:numPr>
                <w:ilvl w:val="0"/>
                <w:numId w:val="8"/>
              </w:numPr>
              <w:spacing w:before="240" w:after="120"/>
              <w:contextualSpacing w:val="0"/>
              <w:rPr>
                <w:rFonts w:cs="Calibri"/>
                <w:rtl/>
              </w:rPr>
            </w:pPr>
            <w:r w:rsidRPr="008C6A35">
              <w:rPr>
                <w:rFonts w:cs="Calibri"/>
                <w:rtl/>
              </w:rPr>
              <w:t xml:space="preserve">يشمل </w:t>
            </w:r>
            <w:hyperlink r:id="rId246" w:history="1">
              <w:r w:rsidRPr="008C6A35">
                <w:rPr>
                  <w:rStyle w:val="Hyperlink"/>
                  <w:rFonts w:cs="Calibri"/>
                  <w:rtl/>
                </w:rPr>
                <w:t>اتحاد الكتب الميسرة</w:t>
              </w:r>
            </w:hyperlink>
            <w:r w:rsidRPr="008C6A35">
              <w:rPr>
                <w:rFonts w:cs="Calibri"/>
                <w:rtl/>
              </w:rPr>
              <w:t xml:space="preserve"> أكثر من 840,000 عنوان متاح بثمانين لغة للتبادل عبر الحدود، ما يساعد على توسيع إمكانيات التعلم والترفيه بالنسبة لملايين الأشخاص المكفوفين أو معاقي البصر أو ذوي إعاقات أخرى في قراءة المطبوعات.</w:t>
            </w:r>
          </w:p>
          <w:p w14:paraId="7E7B4EF4" w14:textId="1DE083FE" w:rsidR="00611F51" w:rsidRPr="008C6A35" w:rsidRDefault="00827DBF" w:rsidP="00872AEC">
            <w:pPr>
              <w:pStyle w:val="ListParagraph"/>
              <w:numPr>
                <w:ilvl w:val="0"/>
                <w:numId w:val="8"/>
              </w:numPr>
              <w:spacing w:before="240" w:after="120"/>
              <w:contextualSpacing w:val="0"/>
              <w:rPr>
                <w:rFonts w:cs="Calibri"/>
                <w:rtl/>
              </w:rPr>
            </w:pPr>
            <w:r w:rsidRPr="008C6A35">
              <w:rPr>
                <w:rFonts w:cs="Calibri"/>
                <w:rtl/>
              </w:rPr>
              <w:t xml:space="preserve">عقدت حتى الآن سبع من محادثات الويبو بشأن </w:t>
            </w:r>
            <w:hyperlink r:id="rId247" w:history="1">
              <w:r w:rsidRPr="008C6A35">
                <w:rPr>
                  <w:rStyle w:val="Hyperlink"/>
                  <w:rFonts w:cs="Calibri"/>
                  <w:rtl/>
                </w:rPr>
                <w:t>الملكية الفكرية والتكنولوجيات الحدودية</w:t>
              </w:r>
            </w:hyperlink>
            <w:r w:rsidRPr="008C6A35">
              <w:rPr>
                <w:rFonts w:cs="Calibri"/>
                <w:rtl/>
              </w:rPr>
              <w:t>.</w:t>
            </w:r>
            <w:r w:rsidR="00250F53" w:rsidRPr="008C6A35">
              <w:rPr>
                <w:rFonts w:cs="Calibri"/>
                <w:rtl/>
              </w:rPr>
              <w:t xml:space="preserve"> </w:t>
            </w:r>
          </w:p>
        </w:tc>
      </w:tr>
      <w:tr w:rsidR="00A66B07" w:rsidRPr="008C6A35" w14:paraId="58D5E042" w14:textId="77777777" w:rsidTr="00611F51">
        <w:trPr>
          <w:trHeight w:val="2105"/>
        </w:trPr>
        <w:tc>
          <w:tcPr>
            <w:tcW w:w="2538" w:type="dxa"/>
          </w:tcPr>
          <w:p w14:paraId="61C974A5" w14:textId="77777777" w:rsidR="00A66B07" w:rsidRPr="008C6A35" w:rsidRDefault="00A66B07" w:rsidP="00872AEC">
            <w:pPr>
              <w:spacing w:before="240" w:after="120"/>
              <w:rPr>
                <w:rFonts w:cs="Calibri"/>
                <w:rtl/>
              </w:rPr>
            </w:pPr>
            <w:r w:rsidRPr="008C6A35">
              <w:rPr>
                <w:rFonts w:cs="Calibri"/>
                <w:rtl/>
              </w:rPr>
              <w:lastRenderedPageBreak/>
              <w:t>الأنشطة/الإنجازات</w:t>
            </w:r>
          </w:p>
        </w:tc>
        <w:tc>
          <w:tcPr>
            <w:tcW w:w="6997" w:type="dxa"/>
          </w:tcPr>
          <w:p w14:paraId="088CC040" w14:textId="79116357" w:rsidR="00A66B07" w:rsidRPr="008C6A35" w:rsidRDefault="00A66B07" w:rsidP="00872AEC">
            <w:pPr>
              <w:spacing w:before="240" w:after="120"/>
              <w:rPr>
                <w:rFonts w:cs="Calibri"/>
                <w:rtl/>
              </w:rPr>
            </w:pPr>
            <w:r w:rsidRPr="008C6A35">
              <w:rPr>
                <w:rFonts w:cs="Calibri"/>
                <w:rtl/>
              </w:rPr>
              <w:t xml:space="preserve">منذ انعقاد </w:t>
            </w:r>
            <w:hyperlink r:id="rId248" w:history="1">
              <w:r w:rsidRPr="008C6A35">
                <w:rPr>
                  <w:rStyle w:val="Hyperlink"/>
                  <w:rFonts w:cs="Calibri"/>
                  <w:rtl/>
                </w:rPr>
                <w:t>الجلسة الأولى من محادثات الويبو بشأن الملكية الفكرية والذكاء الاصطناعي</w:t>
              </w:r>
            </w:hyperlink>
            <w:r w:rsidRPr="008C6A35">
              <w:rPr>
                <w:rFonts w:cs="Calibri"/>
                <w:rtl/>
              </w:rPr>
              <w:t xml:space="preserve"> في سبتمبر 2019، واصلت الويبو سلسلة المحادثات هذه، مع تركيز أكبر على </w:t>
            </w:r>
            <w:hyperlink r:id="rId249" w:history="1">
              <w:r w:rsidRPr="008C6A35">
                <w:rPr>
                  <w:rStyle w:val="Hyperlink"/>
                  <w:rFonts w:cs="Calibri"/>
                  <w:rtl/>
                </w:rPr>
                <w:t>الملكية الفكرية والتكنولوجيا الحدودية</w:t>
              </w:r>
            </w:hyperlink>
            <w:r w:rsidRPr="008C6A35">
              <w:rPr>
                <w:rFonts w:cs="Calibri"/>
                <w:rtl/>
              </w:rPr>
              <w:t>.</w:t>
            </w:r>
            <w:r w:rsidR="00250F53" w:rsidRPr="008C6A35">
              <w:rPr>
                <w:rFonts w:cs="Calibri"/>
                <w:rtl/>
              </w:rPr>
              <w:t xml:space="preserve"> </w:t>
            </w:r>
            <w:r w:rsidRPr="008C6A35">
              <w:rPr>
                <w:rFonts w:cs="Calibri"/>
                <w:rtl/>
              </w:rPr>
              <w:t xml:space="preserve">وقد عقدت حتى الآن سبع محادثات، وأما المحادثة الثامنة بشأن </w:t>
            </w:r>
            <w:r w:rsidRPr="008C6A35">
              <w:rPr>
                <w:rFonts w:cs="Calibri"/>
                <w:i/>
                <w:iCs/>
                <w:rtl/>
              </w:rPr>
              <w:t>"الذكاء الاصطناعي التوليدي والملكية الفكرية"</w:t>
            </w:r>
            <w:r w:rsidRPr="008C6A35">
              <w:rPr>
                <w:rFonts w:cs="Calibri"/>
                <w:rtl/>
              </w:rPr>
              <w:t xml:space="preserve"> فسوف تعقد في سبتمبر 2023.</w:t>
            </w:r>
          </w:p>
          <w:p w14:paraId="1AB816B8" w14:textId="125BBAE2" w:rsidR="00A66B07" w:rsidRPr="008C6A35" w:rsidRDefault="00A66B07" w:rsidP="00872AEC">
            <w:pPr>
              <w:spacing w:before="240" w:after="120"/>
              <w:rPr>
                <w:rFonts w:cs="Calibri"/>
                <w:rtl/>
              </w:rPr>
            </w:pPr>
            <w:r w:rsidRPr="008C6A35">
              <w:rPr>
                <w:rFonts w:cs="Calibri"/>
                <w:rtl/>
              </w:rPr>
              <w:t xml:space="preserve"> وخلال الفترة المشمولة بالتقرير، عقدت جلستان (الجلسة </w:t>
            </w:r>
            <w:hyperlink r:id="rId250" w:history="1">
              <w:r w:rsidRPr="008C6A35">
                <w:rPr>
                  <w:rStyle w:val="Hyperlink"/>
                  <w:rFonts w:cs="Calibri"/>
                  <w:rtl/>
                </w:rPr>
                <w:t>السادسة</w:t>
              </w:r>
            </w:hyperlink>
            <w:r w:rsidRPr="008C6A35">
              <w:rPr>
                <w:rFonts w:cs="Calibri"/>
                <w:rtl/>
              </w:rPr>
              <w:t xml:space="preserve"> بشأن </w:t>
            </w:r>
            <w:r w:rsidRPr="008C6A35">
              <w:rPr>
                <w:rFonts w:cs="Calibri"/>
                <w:i/>
                <w:iCs/>
                <w:rtl/>
              </w:rPr>
              <w:t>اختراعات الذكاء الاصطناعي</w:t>
            </w:r>
            <w:r w:rsidRPr="008C6A35">
              <w:rPr>
                <w:rFonts w:cs="Calibri"/>
                <w:rtl/>
              </w:rPr>
              <w:t xml:space="preserve">، والجلسة </w:t>
            </w:r>
            <w:hyperlink r:id="rId251" w:history="1">
              <w:r w:rsidRPr="008C6A35">
                <w:rPr>
                  <w:rStyle w:val="Hyperlink"/>
                  <w:rFonts w:cs="Calibri"/>
                  <w:rtl/>
                </w:rPr>
                <w:t>السابعة</w:t>
              </w:r>
            </w:hyperlink>
            <w:r w:rsidRPr="008C6A35">
              <w:rPr>
                <w:rFonts w:cs="Calibri"/>
                <w:rtl/>
              </w:rPr>
              <w:t xml:space="preserve"> بشأن </w:t>
            </w:r>
            <w:r w:rsidRPr="008C6A35">
              <w:rPr>
                <w:rFonts w:cs="Calibri"/>
                <w:i/>
                <w:iCs/>
                <w:rtl/>
              </w:rPr>
              <w:t>الملكية الفكرية والميتافيرس</w:t>
            </w:r>
            <w:r w:rsidRPr="008C6A35">
              <w:rPr>
                <w:rFonts w:cs="Calibri"/>
                <w:rtl/>
              </w:rPr>
              <w:t>)، ووصلت إلى أكثر من 3,500 مسجل من أكثر من 144 بلداً.</w:t>
            </w:r>
            <w:r w:rsidR="00250F53" w:rsidRPr="008C6A35">
              <w:rPr>
                <w:rFonts w:cs="Calibri"/>
                <w:rtl/>
              </w:rPr>
              <w:t xml:space="preserve"> </w:t>
            </w:r>
            <w:r w:rsidRPr="008C6A35">
              <w:rPr>
                <w:rFonts w:cs="Calibri"/>
                <w:rtl/>
              </w:rPr>
              <w:t>وهيّأت هذه المحادثات منبراً مفتوحاً شاملاً للانخراط في عمليات نقاش وبناء معارف وتسهيلها فيما بين أوسع مجموعة ممكنة من أصحاب المصلحة بشأن التأثير على التكنولوجيات الحدودية، بما في ذلك الذكاء الاصطناعي، في الملكية الفكرية.</w:t>
            </w:r>
            <w:r w:rsidR="00250F53" w:rsidRPr="008C6A35">
              <w:rPr>
                <w:rFonts w:cs="Calibri"/>
                <w:rtl/>
              </w:rPr>
              <w:t xml:space="preserve"> </w:t>
            </w:r>
            <w:r w:rsidRPr="008C6A35">
              <w:rPr>
                <w:rFonts w:cs="Calibri"/>
                <w:rtl/>
              </w:rPr>
              <w:t>وأتاحت لأصحاب المصلحة منتدى عالمياً رائداً لمناقشة تأثير التكنولوجيات الحدودية على حقوق الملكية الفكرية في هذا المجال المعقد سريع التحرك.</w:t>
            </w:r>
          </w:p>
          <w:p w14:paraId="3F08796B" w14:textId="641D2FCA" w:rsidR="00A66B07" w:rsidRPr="008C6A35" w:rsidRDefault="00A66B07" w:rsidP="00872AEC">
            <w:pPr>
              <w:spacing w:before="240" w:after="120"/>
              <w:rPr>
                <w:rFonts w:cs="Calibri"/>
                <w:rtl/>
              </w:rPr>
            </w:pPr>
            <w:r w:rsidRPr="008C6A35">
              <w:rPr>
                <w:rFonts w:cs="Calibri"/>
                <w:rtl/>
              </w:rPr>
              <w:t>وساعدت الويبو مكاتب الملكية الفكرية في البلدان النامية والبلدان الأقل نمواً على توفير أنظمة أعمال تمكنها من المشاركة بفعالية في نظام الملكية الفكرية.</w:t>
            </w:r>
            <w:r w:rsidR="00250F53" w:rsidRPr="008C6A35">
              <w:rPr>
                <w:rFonts w:cs="Calibri"/>
                <w:rtl/>
              </w:rPr>
              <w:t xml:space="preserve"> </w:t>
            </w:r>
            <w:r w:rsidRPr="008C6A35">
              <w:rPr>
                <w:rFonts w:cs="Calibri"/>
                <w:rtl/>
              </w:rPr>
              <w:t>ووفَّرت مجموعة برمجيات مكاتب الملكية الفكرية بنية تكنولوجيا المعلومات والبرامج لمكاتب الملكية الفكرية من أجل الإدارة الخلفية والرقمنة، مع سماح أحدث الإصدارات لمكاتب الملكية الفكرية باستخدام الحلول القائمة على الحوسبة السحابية.</w:t>
            </w:r>
            <w:r w:rsidR="00250F53" w:rsidRPr="008C6A35">
              <w:rPr>
                <w:rFonts w:cs="Calibri"/>
                <w:rtl/>
              </w:rPr>
              <w:t xml:space="preserve"> </w:t>
            </w:r>
            <w:r w:rsidRPr="008C6A35">
              <w:rPr>
                <w:rFonts w:cs="Calibri"/>
                <w:rtl/>
              </w:rPr>
              <w:t>واعتباراً من 2023 يوليو، كانت أكثر من 90 دولة عضواً في الويبو من مستخدمي مجموعة برمجيات مكاتب الملكية الفكرية.</w:t>
            </w:r>
            <w:r w:rsidR="00250F53" w:rsidRPr="008C6A35">
              <w:rPr>
                <w:rFonts w:cs="Calibri"/>
                <w:rtl/>
              </w:rPr>
              <w:t xml:space="preserve"> </w:t>
            </w:r>
            <w:r w:rsidRPr="008C6A35">
              <w:rPr>
                <w:rFonts w:cs="Calibri"/>
                <w:rtl/>
              </w:rPr>
              <w:t xml:space="preserve">وتتوفر تفاصيل الخدمات في صفحة </w:t>
            </w:r>
            <w:hyperlink r:id="rId252" w:history="1">
              <w:r w:rsidRPr="008C6A35">
                <w:rPr>
                  <w:rStyle w:val="Hyperlink"/>
                  <w:rFonts w:cs="Calibri"/>
                  <w:rtl/>
                </w:rPr>
                <w:t>حلول الأعمال التجارية لمكاتب الملكية الفكرية</w:t>
              </w:r>
            </w:hyperlink>
            <w:r w:rsidRPr="008C6A35">
              <w:rPr>
                <w:rFonts w:cs="Calibri"/>
                <w:rtl/>
              </w:rPr>
              <w:t>.</w:t>
            </w:r>
            <w:r w:rsidR="00250F53" w:rsidRPr="008C6A35">
              <w:rPr>
                <w:rStyle w:val="Hyperlink"/>
                <w:rFonts w:cs="Calibri"/>
                <w:rtl/>
              </w:rPr>
              <w:t xml:space="preserve"> </w:t>
            </w:r>
          </w:p>
          <w:p w14:paraId="45AC8197" w14:textId="4EBF415B" w:rsidR="00D50310" w:rsidRPr="008C6A35" w:rsidRDefault="00D50310" w:rsidP="00872AEC">
            <w:pPr>
              <w:spacing w:before="240" w:after="120"/>
              <w:rPr>
                <w:rFonts w:cs="Calibri"/>
                <w:rtl/>
              </w:rPr>
            </w:pPr>
            <w:r w:rsidRPr="008C6A35">
              <w:rPr>
                <w:rFonts w:cs="Calibri"/>
                <w:rtl/>
              </w:rPr>
              <w:t>وفي البلدان النامية والبلدان الأقل نمواً، تفتقر العديد من المنظمات التي تخدم الأشخاص المكفوفين أو ذوي إعاقات أخرى في قراءة المطبوعات إلى أنظمة فعالة لتتبع كتبهم وفهرستها.</w:t>
            </w:r>
            <w:r w:rsidR="00250F53" w:rsidRPr="008C6A35">
              <w:rPr>
                <w:rFonts w:cs="Calibri"/>
                <w:rtl/>
              </w:rPr>
              <w:t xml:space="preserve"> </w:t>
            </w:r>
            <w:r w:rsidRPr="008C6A35">
              <w:rPr>
                <w:rFonts w:cs="Calibri"/>
                <w:rtl/>
              </w:rPr>
              <w:t xml:space="preserve">واستجابة لهذا التحدي، وافقت شركة تاتا للخدمات الاستشارية </w:t>
            </w:r>
            <w:hyperlink r:id="rId253" w:history="1">
              <w:r w:rsidRPr="008C6A35">
                <w:rPr>
                  <w:rStyle w:val="Hyperlink"/>
                  <w:rFonts w:cs="Calibri"/>
                  <w:rtl/>
                </w:rPr>
                <w:t>واتحاد الكتب الميسّرة</w:t>
              </w:r>
            </w:hyperlink>
            <w:r w:rsidRPr="008C6A35">
              <w:rPr>
                <w:rFonts w:cs="Calibri"/>
                <w:rtl/>
              </w:rPr>
              <w:t xml:space="preserve"> التابع للويبو على التعاون لتوفير منصة </w:t>
            </w:r>
            <w:r w:rsidRPr="008C6A35">
              <w:rPr>
                <w:rFonts w:cs="Calibri"/>
              </w:rPr>
              <w:t>TCS Access Infinity</w:t>
            </w:r>
            <w:r w:rsidRPr="008C6A35">
              <w:rPr>
                <w:rFonts w:cs="Calibri"/>
                <w:rtl/>
              </w:rPr>
              <w:t xml:space="preserve"> في المكتبات الشريكة لاتحاد الكتب الميسّرة.</w:t>
            </w:r>
            <w:r w:rsidR="00250F53" w:rsidRPr="008C6A35">
              <w:rPr>
                <w:rFonts w:cs="Calibri"/>
                <w:rtl/>
              </w:rPr>
              <w:t xml:space="preserve"> </w:t>
            </w:r>
            <w:r w:rsidRPr="008C6A35">
              <w:rPr>
                <w:rFonts w:cs="Calibri"/>
                <w:rtl/>
              </w:rPr>
              <w:t>تهدف المنصة، التي ستوفرها شركة تاتا للخدمات الاستشارية للمنظمات الشريكة لاتحاد الكتب الميسّرة، إلى تسهيل تجميع وفهرسة الكتب بتنسيقات ميسرة، مثل طريقة برايل الرقمية، أو النصوص الإلكترونية، أو الكتب الصوتية، أو الكتب المطبوعة بحروف كبيرة.</w:t>
            </w:r>
          </w:p>
          <w:p w14:paraId="081D4D20" w14:textId="4E2B2EEB" w:rsidR="00D50310" w:rsidRPr="008C6A35" w:rsidRDefault="00D50310" w:rsidP="00872AEC">
            <w:pPr>
              <w:spacing w:before="240" w:after="120"/>
              <w:rPr>
                <w:rFonts w:cs="Calibri"/>
                <w:rtl/>
              </w:rPr>
            </w:pPr>
            <w:r w:rsidRPr="008C6A35">
              <w:rPr>
                <w:rFonts w:cs="Calibri"/>
                <w:rtl/>
              </w:rPr>
              <w:t>تتوفر ثلاث دورات إلكترونية يقدمها اتحاد الكتب الميسّرة بشأن إنتاج الكتب الميسّرة في مركز أكاديمية الويبو للتعليم الإلكتروني.</w:t>
            </w:r>
            <w:r w:rsidR="00250F53" w:rsidRPr="008C6A35">
              <w:rPr>
                <w:rFonts w:cs="Calibri"/>
                <w:rtl/>
              </w:rPr>
              <w:t xml:space="preserve"> </w:t>
            </w:r>
            <w:r w:rsidRPr="008C6A35">
              <w:rPr>
                <w:rFonts w:cs="Calibri"/>
                <w:rtl/>
              </w:rPr>
              <w:t>وهذه الدورات ميسّرة بالكامل للأشخاصَ المكفوفين أو معاقي البصر أو ذوي الإعاقات الأخرى في قراءة المطبوعات.</w:t>
            </w:r>
            <w:r w:rsidR="00250F53" w:rsidRPr="008C6A35">
              <w:rPr>
                <w:rFonts w:cs="Calibri"/>
                <w:rtl/>
              </w:rPr>
              <w:t xml:space="preserve"> </w:t>
            </w:r>
            <w:r w:rsidRPr="008C6A35">
              <w:rPr>
                <w:rFonts w:cs="Calibri"/>
                <w:rtl/>
              </w:rPr>
              <w:t>وتمثل دورة الاتحاد الإلكترونية بشأن مفاهيم النشر الميسرة، التي انطلقت في سبتمبر 2022، دورة تمهيدية للدراسة الذاتية تهدف إلى تقديم مستوى فهم عالٍ عن المفاهيم الهامة في مجال النشر الميسر.</w:t>
            </w:r>
            <w:r w:rsidR="00250F53" w:rsidRPr="008C6A35">
              <w:rPr>
                <w:rFonts w:cs="Calibri"/>
                <w:rtl/>
              </w:rPr>
              <w:t xml:space="preserve"> </w:t>
            </w:r>
            <w:r w:rsidRPr="008C6A35">
              <w:rPr>
                <w:rFonts w:cs="Calibri"/>
                <w:rtl/>
              </w:rPr>
              <w:t xml:space="preserve">والتسجيل في دورة الاتحاد حول مفاهيم النشر الميسر متاح باللغات </w:t>
            </w:r>
            <w:hyperlink r:id="rId254" w:history="1">
              <w:r w:rsidRPr="008C6A35">
                <w:rPr>
                  <w:rStyle w:val="Hyperlink"/>
                  <w:rFonts w:cs="Calibri"/>
                  <w:rtl/>
                </w:rPr>
                <w:t>العربية</w:t>
              </w:r>
            </w:hyperlink>
            <w:hyperlink r:id="rId255" w:history="1">
              <w:r w:rsidRPr="008C6A35">
                <w:rPr>
                  <w:rStyle w:val="Hyperlink"/>
                  <w:rFonts w:cs="Calibri"/>
                  <w:rtl/>
                </w:rPr>
                <w:t xml:space="preserve"> والإنجليزية</w:t>
              </w:r>
            </w:hyperlink>
            <w:hyperlink r:id="rId256" w:history="1">
              <w:r w:rsidRPr="008C6A35">
                <w:rPr>
                  <w:rStyle w:val="Hyperlink"/>
                  <w:rFonts w:cs="Calibri"/>
                  <w:rtl/>
                </w:rPr>
                <w:t xml:space="preserve"> والفرنسية</w:t>
              </w:r>
            </w:hyperlink>
            <w:hyperlink r:id="rId257" w:history="1">
              <w:r w:rsidRPr="008C6A35">
                <w:rPr>
                  <w:rStyle w:val="Hyperlink"/>
                  <w:rFonts w:cs="Calibri"/>
                  <w:rtl/>
                </w:rPr>
                <w:t xml:space="preserve"> والإسبانية</w:t>
              </w:r>
            </w:hyperlink>
            <w:r w:rsidRPr="008C6A35">
              <w:rPr>
                <w:rFonts w:cs="Calibri"/>
                <w:rtl/>
              </w:rPr>
              <w:t>.</w:t>
            </w:r>
            <w:r w:rsidR="00250F53" w:rsidRPr="008C6A35">
              <w:rPr>
                <w:rFonts w:cs="Calibri"/>
                <w:rtl/>
              </w:rPr>
              <w:t xml:space="preserve"> </w:t>
            </w:r>
            <w:r w:rsidRPr="008C6A35">
              <w:rPr>
                <w:rFonts w:cs="Calibri"/>
                <w:rtl/>
              </w:rPr>
              <w:t>والدورتان المتبقيتان، اللتان تتمتعان بدرجة عالية من التقنية وتتطلبان توجيهات مدرب خبير لإكمالهما، متاحتان للمنظمات الشريكة المشاركة في مشاريع التدريب والمساعدة التقنية الخاصة بالاتحاد، والتي يتم تنفيذها مع المنظمات الشريكة في أرمينيا والكاميرون وغامبيا وكينيا وقيرغيزستان وليبيريا وموريتانيا والنيجر والفلبين والسنغال وترينيداد وتوباغو وأوغندا وأوزبكستان وزيمبابوي.</w:t>
            </w:r>
          </w:p>
          <w:p w14:paraId="5537CD90" w14:textId="1AF5249F" w:rsidR="00A66B07" w:rsidRPr="008C6A35" w:rsidRDefault="00D50310" w:rsidP="00872AEC">
            <w:pPr>
              <w:spacing w:before="240" w:after="120"/>
              <w:rPr>
                <w:rFonts w:cs="Calibri"/>
                <w:rtl/>
              </w:rPr>
            </w:pPr>
            <w:r w:rsidRPr="008C6A35">
              <w:rPr>
                <w:rFonts w:cs="Calibri"/>
                <w:rtl/>
              </w:rPr>
              <w:t>ورحب الاتحاد بمكتبتين من جمهورية الصين الشعبية في خدمة الكتب العالمية التابعة للاتحاد.</w:t>
            </w:r>
            <w:r w:rsidR="00250F53" w:rsidRPr="008C6A35">
              <w:rPr>
                <w:rFonts w:cs="Calibri"/>
                <w:rtl/>
              </w:rPr>
              <w:t xml:space="preserve"> </w:t>
            </w:r>
            <w:r w:rsidRPr="008C6A35">
              <w:rPr>
                <w:rFonts w:cs="Calibri"/>
                <w:rtl/>
              </w:rPr>
              <w:t>وبفضل هذه الاتفاقات، من المتوقع أن تساهم مكتبة برايل الصينية ومطبعة برايل الصينية بما يقرب من 20,000 كتاب بتنسيق يمكن النفاذ إليه رقمياً في خدمة الكتب العالمية التابعة للاتحاد، ما يعزز التوفر الدولي لمحتوى اللغة الصينية للأشخاص ذوي الإعاقة في قراءة المطبوعات بشكل كبير. وفي يونيو 2023، أطلقت الويبو واجهات برمجة تطبيقات اتحاد الكتب الميسرة لتمكين الهيئات المعتمدة من إتاحة فهرس الاتحاد للمستفيدين في واجهات المستخدم الخاصة بهم.</w:t>
            </w:r>
            <w:r w:rsidR="00250F53" w:rsidRPr="008C6A35">
              <w:rPr>
                <w:rFonts w:cs="Calibri"/>
                <w:rtl/>
              </w:rPr>
              <w:t xml:space="preserve"> </w:t>
            </w:r>
            <w:r w:rsidRPr="008C6A35">
              <w:rPr>
                <w:rFonts w:cs="Calibri"/>
                <w:rtl/>
              </w:rPr>
              <w:t>وبهذه الطريقة، يمكن للأشخاص الذين يعانون من صعوبات في قراءة المطبوعات النفاذ مباشرة إلى الكتب الميسرة باستخدام الموقع الإلكتروني أو التطبيق المألوف لديهم أكثر.</w:t>
            </w:r>
          </w:p>
        </w:tc>
      </w:tr>
      <w:tr w:rsidR="00A66B07" w:rsidRPr="008C6A35" w14:paraId="75895096" w14:textId="77777777" w:rsidTr="00662690">
        <w:tc>
          <w:tcPr>
            <w:tcW w:w="2538" w:type="dxa"/>
          </w:tcPr>
          <w:p w14:paraId="200920BD" w14:textId="77777777" w:rsidR="00A66B07" w:rsidRPr="008C6A35" w:rsidRDefault="00A66B07" w:rsidP="00872AEC">
            <w:pPr>
              <w:spacing w:before="240" w:after="120"/>
              <w:rPr>
                <w:rFonts w:cs="Calibri"/>
                <w:rtl/>
              </w:rPr>
            </w:pPr>
            <w:r w:rsidRPr="008C6A35">
              <w:rPr>
                <w:rFonts w:cs="Calibri"/>
                <w:rtl/>
              </w:rPr>
              <w:lastRenderedPageBreak/>
              <w:t>تقارير/وثائق أخرى ذات صلة</w:t>
            </w:r>
          </w:p>
        </w:tc>
        <w:tc>
          <w:tcPr>
            <w:tcW w:w="6997" w:type="dxa"/>
          </w:tcPr>
          <w:p w14:paraId="1939C78E" w14:textId="47D43C54" w:rsidR="00A66B07" w:rsidRPr="008C6A35" w:rsidRDefault="00A66B07" w:rsidP="00872AEC">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CDIP/10/5</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CDIP/19/8</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CPID/29/10</w:t>
            </w:r>
            <w:r w:rsidRPr="008C6A35">
              <w:rPr>
                <w:rFonts w:cs="Calibri"/>
                <w:rtl/>
              </w:rPr>
              <w:t>.</w:t>
            </w:r>
            <w:r w:rsidR="00250F53" w:rsidRPr="008C6A35">
              <w:rPr>
                <w:rFonts w:cs="Calibri"/>
                <w:rtl/>
              </w:rPr>
              <w:t xml:space="preserve"> </w:t>
            </w:r>
          </w:p>
          <w:p w14:paraId="58A964B5" w14:textId="69B3DA9D" w:rsidR="00A66B07" w:rsidRPr="008C6A35" w:rsidRDefault="00A66B07" w:rsidP="00872AEC">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258" w:history="1">
              <w:r w:rsidRPr="008C6A35">
                <w:rPr>
                  <w:rStyle w:val="Hyperlink"/>
                  <w:rFonts w:cs="Calibri"/>
                </w:rPr>
                <w:t>WO/PBC/35/3 REV.</w:t>
              </w:r>
            </w:hyperlink>
            <w:r w:rsidRPr="008C6A35">
              <w:rPr>
                <w:rFonts w:cs="Calibri"/>
                <w:rtl/>
              </w:rPr>
              <w:t>).</w:t>
            </w:r>
          </w:p>
        </w:tc>
      </w:tr>
    </w:tbl>
    <w:p w14:paraId="4BFD9105" w14:textId="59B14FCC" w:rsidR="008B2D67" w:rsidRPr="008C6A35" w:rsidRDefault="008B2D67">
      <w:pPr>
        <w:rPr>
          <w:rFonts w:cs="Calibri"/>
        </w:rPr>
      </w:pPr>
    </w:p>
    <w:p w14:paraId="024F1CEE" w14:textId="30158571" w:rsidR="008B2D67" w:rsidRPr="008C6A35" w:rsidRDefault="008B2D67">
      <w:pPr>
        <w:rPr>
          <w:rFonts w:cs="Calibri"/>
        </w:rPr>
      </w:pPr>
    </w:p>
    <w:p w14:paraId="44AD159F" w14:textId="29090AE4" w:rsidR="008B2D67" w:rsidRPr="008C6A35" w:rsidRDefault="008B2D67">
      <w:pPr>
        <w:rPr>
          <w:rFonts w:cs="Calibri"/>
        </w:rPr>
      </w:pPr>
    </w:p>
    <w:p w14:paraId="5AF38699" w14:textId="421CF746" w:rsidR="009828E1" w:rsidRPr="008C6A35" w:rsidRDefault="009828E1">
      <w:pPr>
        <w:rPr>
          <w:rFonts w:cs="Calibri"/>
        </w:rPr>
      </w:pPr>
    </w:p>
    <w:p w14:paraId="0B3AC64F" w14:textId="0910F72E" w:rsidR="008C6A35" w:rsidRDefault="008C6A35">
      <w:pPr>
        <w:bidi w:val="0"/>
        <w:rPr>
          <w:rFonts w:cs="Calibri"/>
          <w:rtl/>
        </w:rPr>
      </w:pPr>
      <w:r>
        <w:rPr>
          <w:rFonts w:cs="Calibri"/>
          <w:rtl/>
        </w:rPr>
        <w:br w:type="page"/>
      </w:r>
    </w:p>
    <w:p w14:paraId="6AE76850" w14:textId="77777777" w:rsidR="008B2D67" w:rsidRPr="008C6A35" w:rsidRDefault="008B2D67">
      <w:pPr>
        <w:rPr>
          <w:rFonts w:cs="Calibri"/>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I"/>
        <w:tblDescription w:val="Recommendation 28"/>
      </w:tblPr>
      <w:tblGrid>
        <w:gridCol w:w="2521"/>
        <w:gridCol w:w="7014"/>
      </w:tblGrid>
      <w:tr w:rsidR="00CC033B" w:rsidRPr="008C6A35" w14:paraId="14543CFF" w14:textId="77777777" w:rsidTr="00CC033B">
        <w:trPr>
          <w:tblHeader/>
        </w:trPr>
        <w:tc>
          <w:tcPr>
            <w:tcW w:w="9535" w:type="dxa"/>
            <w:gridSpan w:val="2"/>
            <w:shd w:val="clear" w:color="auto" w:fill="BFBFBF" w:themeFill="background1" w:themeFillShade="BF"/>
          </w:tcPr>
          <w:p w14:paraId="2FE58CB8" w14:textId="77777777" w:rsidR="00CC033B" w:rsidRPr="008C6A35" w:rsidRDefault="00CC033B" w:rsidP="00872AEC">
            <w:pPr>
              <w:tabs>
                <w:tab w:val="center" w:pos="3267"/>
              </w:tabs>
              <w:spacing w:before="240" w:after="120"/>
              <w:jc w:val="center"/>
              <w:rPr>
                <w:rFonts w:cs="Calibri"/>
                <w:b/>
                <w:bCs/>
                <w:i/>
                <w:iCs/>
                <w:rtl/>
              </w:rPr>
            </w:pPr>
            <w:r w:rsidRPr="008C6A35">
              <w:rPr>
                <w:rFonts w:cs="Calibri"/>
                <w:b/>
                <w:bCs/>
                <w:i/>
                <w:iCs/>
                <w:rtl/>
              </w:rPr>
              <w:t>التوصية 28</w:t>
            </w:r>
          </w:p>
        </w:tc>
      </w:tr>
      <w:tr w:rsidR="00CC033B" w:rsidRPr="008C6A35" w14:paraId="78534A54" w14:textId="77777777" w:rsidTr="00CC033B">
        <w:tc>
          <w:tcPr>
            <w:tcW w:w="9535" w:type="dxa"/>
            <w:gridSpan w:val="2"/>
            <w:shd w:val="clear" w:color="auto" w:fill="68E089"/>
          </w:tcPr>
          <w:p w14:paraId="7EB4C76B" w14:textId="138E24BE" w:rsidR="00CC033B" w:rsidRPr="008C6A35" w:rsidRDefault="00CC033B" w:rsidP="00872AEC">
            <w:pPr>
              <w:spacing w:before="240" w:after="120"/>
              <w:rPr>
                <w:rFonts w:cs="Calibri"/>
                <w:i/>
                <w:iCs/>
                <w:rtl/>
              </w:rPr>
            </w:pPr>
            <w:r w:rsidRPr="008C6A35">
              <w:rPr>
                <w:rFonts w:cs="Calibri"/>
                <w:rtl/>
              </w:rPr>
              <w:br w:type="page"/>
              <w:t>استكشاف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r w:rsidR="00250F53" w:rsidRPr="008C6A35">
              <w:rPr>
                <w:rFonts w:cs="Calibri"/>
                <w:rtl/>
              </w:rPr>
              <w:t xml:space="preserve"> </w:t>
            </w:r>
          </w:p>
        </w:tc>
      </w:tr>
      <w:tr w:rsidR="00CC033B" w:rsidRPr="008C6A35" w14:paraId="3AAE4760" w14:textId="77777777" w:rsidTr="00B426BB">
        <w:tc>
          <w:tcPr>
            <w:tcW w:w="2521" w:type="dxa"/>
          </w:tcPr>
          <w:p w14:paraId="2E577F76" w14:textId="77777777" w:rsidR="00CC033B" w:rsidRPr="008C6A35" w:rsidRDefault="00CC033B" w:rsidP="00872AEC">
            <w:pPr>
              <w:spacing w:before="240" w:after="120"/>
              <w:rPr>
                <w:rFonts w:cs="Calibri"/>
                <w:rtl/>
              </w:rPr>
            </w:pPr>
            <w:r w:rsidRPr="008C6A35">
              <w:rPr>
                <w:rFonts w:cs="Calibri"/>
                <w:rtl/>
              </w:rPr>
              <w:t>قطاع الويبو ذو الصلة</w:t>
            </w:r>
          </w:p>
        </w:tc>
        <w:tc>
          <w:tcPr>
            <w:tcW w:w="7014" w:type="dxa"/>
          </w:tcPr>
          <w:p w14:paraId="6DC1B0F3" w14:textId="498AA19B" w:rsidR="00CC033B" w:rsidRPr="008C6A35" w:rsidRDefault="00CC033B" w:rsidP="00872AEC">
            <w:pPr>
              <w:spacing w:before="240" w:after="120"/>
              <w:rPr>
                <w:rFonts w:cs="Calibri"/>
                <w:rtl/>
              </w:rPr>
            </w:pPr>
            <w:r w:rsidRPr="008C6A35">
              <w:rPr>
                <w:rFonts w:cs="Calibri"/>
                <w:rtl/>
              </w:rPr>
              <w:t>البراءات والتكنولوجيا؛ والتنمية الإقليمية والوطنية؛ والأنظمة الإيكولوجية للملكية الفكرية والابتكار.</w:t>
            </w:r>
          </w:p>
        </w:tc>
      </w:tr>
      <w:tr w:rsidR="00CC033B" w:rsidRPr="008C6A35" w14:paraId="40A2344C" w14:textId="77777777" w:rsidTr="00B426BB">
        <w:tc>
          <w:tcPr>
            <w:tcW w:w="2521" w:type="dxa"/>
          </w:tcPr>
          <w:p w14:paraId="4AF4F355" w14:textId="33D6B2CB" w:rsidR="00CC033B" w:rsidRPr="008C6A35" w:rsidRDefault="00CC033B" w:rsidP="00872AEC">
            <w:pPr>
              <w:spacing w:before="240" w:after="120"/>
              <w:rPr>
                <w:rFonts w:cs="Calibri"/>
                <w:rtl/>
              </w:rPr>
            </w:pPr>
            <w:r w:rsidRPr="008C6A35">
              <w:rPr>
                <w:rFonts w:cs="Calibri"/>
                <w:rtl/>
              </w:rPr>
              <w:t xml:space="preserve">مرتبطة </w:t>
            </w:r>
            <w:hyperlink r:id="rId259" w:history="1">
              <w:r w:rsidRPr="008C6A35">
                <w:rPr>
                  <w:rStyle w:val="Hyperlink"/>
                  <w:rFonts w:cs="Calibri"/>
                  <w:rtl/>
                </w:rPr>
                <w:t>بالنتيجة (النتائج) المتوقعة</w:t>
              </w:r>
            </w:hyperlink>
          </w:p>
        </w:tc>
        <w:tc>
          <w:tcPr>
            <w:tcW w:w="7014" w:type="dxa"/>
          </w:tcPr>
          <w:p w14:paraId="3227EC55" w14:textId="77777777" w:rsidR="00CC033B" w:rsidRPr="008C6A35" w:rsidRDefault="00CC033B" w:rsidP="00872AEC">
            <w:pPr>
              <w:spacing w:before="240" w:after="120"/>
              <w:rPr>
                <w:rFonts w:cs="Calibri"/>
                <w:rtl/>
              </w:rPr>
            </w:pPr>
            <w:r w:rsidRPr="008C6A35">
              <w:rPr>
                <w:rFonts w:cs="Calibri"/>
                <w:rtl/>
              </w:rPr>
              <w:t>1.2؛ 3.3؛ 2.4</w:t>
            </w:r>
          </w:p>
        </w:tc>
      </w:tr>
      <w:tr w:rsidR="00CC033B" w:rsidRPr="008C6A35" w14:paraId="07438D6A" w14:textId="77777777" w:rsidTr="00B426BB">
        <w:tc>
          <w:tcPr>
            <w:tcW w:w="2521" w:type="dxa"/>
          </w:tcPr>
          <w:p w14:paraId="29BD2306" w14:textId="77777777" w:rsidR="00CC033B" w:rsidRPr="008C6A35" w:rsidRDefault="00CC033B" w:rsidP="00872AEC">
            <w:pPr>
              <w:spacing w:before="240" w:after="120"/>
              <w:rPr>
                <w:rFonts w:cs="Calibri"/>
                <w:rtl/>
              </w:rPr>
            </w:pPr>
            <w:r w:rsidRPr="008C6A35">
              <w:rPr>
                <w:rFonts w:cs="Calibri"/>
                <w:rtl/>
              </w:rPr>
              <w:t xml:space="preserve"> التنفيذ</w:t>
            </w:r>
          </w:p>
        </w:tc>
        <w:tc>
          <w:tcPr>
            <w:tcW w:w="7014" w:type="dxa"/>
          </w:tcPr>
          <w:p w14:paraId="57F567BB" w14:textId="666699D6" w:rsidR="00CC033B" w:rsidRPr="008C6A35" w:rsidRDefault="00CC033B" w:rsidP="00872AEC">
            <w:pPr>
              <w:spacing w:before="240" w:after="120"/>
              <w:rPr>
                <w:rFonts w:cs="Calibri"/>
                <w:highlight w:val="yellow"/>
                <w:rtl/>
              </w:rPr>
            </w:pPr>
            <w:r w:rsidRPr="008C6A35">
              <w:rPr>
                <w:rFonts w:cs="Calibri"/>
                <w:rtl/>
              </w:rPr>
              <w:t>هذه التوصية قيد التنفيذ منذ عام 2010.</w:t>
            </w:r>
            <w:r w:rsidR="00250F53" w:rsidRPr="008C6A35">
              <w:rPr>
                <w:rFonts w:cs="Calibri"/>
                <w:rtl/>
              </w:rPr>
              <w:t xml:space="preserve"> </w:t>
            </w:r>
            <w:r w:rsidRPr="008C6A35">
              <w:rPr>
                <w:rFonts w:cs="Calibri"/>
                <w:rtl/>
              </w:rPr>
              <w:t xml:space="preserve">وقد نوقشت وعولجت من خلال الأنشطة المتفق عليها خلال الدورة الخامسة للجنة، على النحو المبين في الوثيقة </w:t>
            </w:r>
            <w:r w:rsidRPr="008C6A35">
              <w:rPr>
                <w:rFonts w:cs="Calibri"/>
              </w:rPr>
              <w:t>CDIP/6/4</w:t>
            </w:r>
            <w:r w:rsidRPr="008C6A35">
              <w:rPr>
                <w:rFonts w:cs="Calibri"/>
                <w:rtl/>
              </w:rPr>
              <w:t>.</w:t>
            </w:r>
          </w:p>
          <w:p w14:paraId="7C9966DE" w14:textId="775D8F26" w:rsidR="00CC033B" w:rsidRPr="008C6A35" w:rsidRDefault="00CC033B" w:rsidP="00872AEC">
            <w:pPr>
              <w:spacing w:before="240" w:after="120"/>
              <w:rPr>
                <w:rFonts w:cs="Calibri"/>
                <w:rtl/>
              </w:rPr>
            </w:pPr>
            <w:r w:rsidRPr="008C6A35">
              <w:rPr>
                <w:rFonts w:cs="Calibri"/>
                <w:rtl/>
              </w:rPr>
              <w:t>وقد أجرت اللجنة مزيداً من المناقشات في سياق الوثائق التالية:</w:t>
            </w:r>
            <w:r w:rsidR="00250F53" w:rsidRPr="008C6A35">
              <w:rPr>
                <w:rFonts w:cs="Calibri"/>
                <w:rtl/>
              </w:rPr>
              <w:t xml:space="preserve"> </w:t>
            </w:r>
            <w:r w:rsidRPr="008C6A35">
              <w:rPr>
                <w:rFonts w:cs="Calibri"/>
              </w:rPr>
              <w:t>CDIP/17/9</w:t>
            </w:r>
            <w:r w:rsidRPr="008C6A35">
              <w:rPr>
                <w:rFonts w:cs="Calibri"/>
                <w:rtl/>
              </w:rPr>
              <w:t xml:space="preserve"> و</w:t>
            </w:r>
            <w:r w:rsidRPr="008C6A35">
              <w:rPr>
                <w:rFonts w:cs="Calibri"/>
              </w:rPr>
              <w:t>CDIP/18/6 Rev.</w:t>
            </w:r>
            <w:r w:rsidRPr="008C6A35">
              <w:rPr>
                <w:rFonts w:cs="Calibri"/>
                <w:rtl/>
              </w:rPr>
              <w:t xml:space="preserve"> و</w:t>
            </w:r>
            <w:r w:rsidRPr="008C6A35">
              <w:rPr>
                <w:rFonts w:cs="Calibri"/>
              </w:rPr>
              <w:t>CDIP/20/7</w:t>
            </w:r>
            <w:r w:rsidRPr="008C6A35">
              <w:rPr>
                <w:rFonts w:cs="Calibri"/>
                <w:rtl/>
              </w:rPr>
              <w:t xml:space="preserve"> و</w:t>
            </w:r>
            <w:r w:rsidRPr="008C6A35">
              <w:rPr>
                <w:rFonts w:cs="Calibri"/>
              </w:rPr>
              <w:t>CDIP/20/10</w:t>
            </w:r>
            <w:r w:rsidRPr="008C6A35">
              <w:rPr>
                <w:rFonts w:cs="Calibri"/>
                <w:rtl/>
              </w:rPr>
              <w:t xml:space="preserve"> و</w:t>
            </w:r>
            <w:r w:rsidRPr="008C6A35">
              <w:rPr>
                <w:rFonts w:cs="Calibri"/>
              </w:rPr>
              <w:t>CDIP/20/11</w:t>
            </w:r>
            <w:r w:rsidRPr="008C6A35">
              <w:rPr>
                <w:rFonts w:cs="Calibri"/>
                <w:rtl/>
              </w:rPr>
              <w:t xml:space="preserve"> و</w:t>
            </w:r>
            <w:r w:rsidRPr="008C6A35">
              <w:rPr>
                <w:rFonts w:cs="Calibri"/>
              </w:rPr>
              <w:t>CDIP/20/12</w:t>
            </w:r>
            <w:r w:rsidRPr="008C6A35">
              <w:rPr>
                <w:rFonts w:cs="Calibri"/>
                <w:rtl/>
              </w:rPr>
              <w:t>.</w:t>
            </w:r>
          </w:p>
          <w:p w14:paraId="240C4F1B" w14:textId="6A09742B" w:rsidR="00CC033B" w:rsidRPr="008C6A35" w:rsidRDefault="00CC033B" w:rsidP="00872AEC">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260" w:history="1">
              <w:r w:rsidRPr="008C6A35">
                <w:rPr>
                  <w:rStyle w:val="Hyperlink"/>
                  <w:rFonts w:cs="Calibri"/>
                  <w:rtl/>
                </w:rPr>
                <w:t>الخطة الاستراتيجية المتوسطة الأجل للمنظمة للفترة 2022-2026</w:t>
              </w:r>
            </w:hyperlink>
            <w:hyperlink r:id="rId261"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CC033B" w:rsidRPr="008C6A35" w14:paraId="09D95FFA" w14:textId="77777777" w:rsidTr="00B426BB">
        <w:tc>
          <w:tcPr>
            <w:tcW w:w="2521" w:type="dxa"/>
          </w:tcPr>
          <w:p w14:paraId="4594BD60" w14:textId="07BA905B" w:rsidR="00CC033B" w:rsidRPr="008C6A35" w:rsidRDefault="00965F98" w:rsidP="00872AEC">
            <w:pPr>
              <w:spacing w:before="240" w:after="120"/>
              <w:rPr>
                <w:rFonts w:cs="Calibri"/>
                <w:rtl/>
              </w:rPr>
            </w:pPr>
            <w:hyperlink r:id="rId262" w:history="1">
              <w:r w:rsidR="00CC033B" w:rsidRPr="008C6A35">
                <w:rPr>
                  <w:rStyle w:val="Hyperlink"/>
                  <w:rFonts w:cs="Calibri"/>
                  <w:rtl/>
                </w:rPr>
                <w:t>مشاريع أجندة التنمية</w:t>
              </w:r>
            </w:hyperlink>
            <w:r w:rsidR="00CC033B" w:rsidRPr="008C6A35">
              <w:rPr>
                <w:rFonts w:cs="Calibri"/>
                <w:rtl/>
              </w:rPr>
              <w:t xml:space="preserve"> ذات الصلة</w:t>
            </w:r>
          </w:p>
        </w:tc>
        <w:tc>
          <w:tcPr>
            <w:tcW w:w="7014" w:type="dxa"/>
          </w:tcPr>
          <w:p w14:paraId="7631E99B" w14:textId="1D49C487" w:rsidR="00CC033B" w:rsidRPr="008C6A35" w:rsidRDefault="00CC033B" w:rsidP="00872AEC">
            <w:pPr>
              <w:spacing w:before="240" w:after="120"/>
              <w:rPr>
                <w:rFonts w:cs="Calibri"/>
                <w:rtl/>
              </w:rPr>
            </w:pPr>
            <w:r w:rsidRPr="008C6A35">
              <w:rPr>
                <w:rFonts w:cs="Calibri"/>
                <w:rtl/>
              </w:rPr>
              <w:t xml:space="preserve">عولجت هذه التوصية أساساً من خلال المشروع </w:t>
            </w:r>
            <w:r w:rsidRPr="008C6A35">
              <w:rPr>
                <w:rFonts w:cs="Calibri"/>
                <w:b/>
                <w:bCs/>
                <w:rtl/>
              </w:rPr>
              <w:t>المكتمل والمعمم</w:t>
            </w:r>
            <w:r w:rsidRPr="008C6A35">
              <w:rPr>
                <w:rFonts w:cs="Calibri"/>
                <w:rtl/>
              </w:rPr>
              <w:t xml:space="preserve"> بشأن </w:t>
            </w:r>
            <w:hyperlink r:id="rId263" w:tgtFrame="_self" w:history="1">
              <w:r w:rsidRPr="008C6A35">
                <w:rPr>
                  <w:rFonts w:cs="Calibri"/>
                  <w:i/>
                  <w:iCs/>
                  <w:rtl/>
                </w:rPr>
                <w:t>الملكية الفكرية ونقل التكنولوجيا:</w:t>
              </w:r>
            </w:hyperlink>
            <w:hyperlink r:id="rId264" w:tgtFrame="_self" w:history="1">
              <w:r w:rsidR="00250F53" w:rsidRPr="008C6A35">
                <w:rPr>
                  <w:rFonts w:cs="Calibri"/>
                  <w:i/>
                  <w:iCs/>
                  <w:rtl/>
                </w:rPr>
                <w:t xml:space="preserve"> </w:t>
              </w:r>
              <w:r w:rsidRPr="008C6A35">
                <w:rPr>
                  <w:rFonts w:cs="Calibri"/>
                  <w:i/>
                  <w:iCs/>
                  <w:rtl/>
                </w:rPr>
                <w:t>التحديات المشتركة - بناء الحلول</w:t>
              </w:r>
            </w:hyperlink>
            <w:r w:rsidRPr="008C6A35">
              <w:rPr>
                <w:rFonts w:cs="Calibri"/>
                <w:rtl/>
              </w:rPr>
              <w:t xml:space="preserve"> (</w:t>
            </w:r>
            <w:r w:rsidRPr="008C6A35">
              <w:rPr>
                <w:rFonts w:cs="Calibri"/>
              </w:rPr>
              <w:t>CDIP/6/4 Rev.</w:t>
            </w:r>
            <w:r w:rsidRPr="008C6A35">
              <w:rPr>
                <w:rFonts w:cs="Calibri"/>
                <w:rtl/>
              </w:rPr>
              <w:t>).</w:t>
            </w:r>
            <w:r w:rsidR="00250F53" w:rsidRPr="008C6A35">
              <w:rPr>
                <w:rFonts w:cs="Calibri"/>
                <w:rtl/>
              </w:rPr>
              <w:t xml:space="preserve"> </w:t>
            </w:r>
          </w:p>
          <w:p w14:paraId="73DBE86D" w14:textId="4CB6ACE0" w:rsidR="00CC033B" w:rsidRPr="008C6A35" w:rsidRDefault="00CC033B" w:rsidP="00872AEC">
            <w:pPr>
              <w:spacing w:before="240" w:after="120"/>
              <w:rPr>
                <w:rFonts w:cs="Calibri"/>
                <w:rtl/>
              </w:rPr>
            </w:pPr>
            <w:r w:rsidRPr="008C6A35">
              <w:rPr>
                <w:rFonts w:cs="Calibri"/>
                <w:rtl/>
              </w:rPr>
              <w:t xml:space="preserve">وفي سياق مناقشة مشروع </w:t>
            </w:r>
            <w:r w:rsidRPr="008C6A35">
              <w:rPr>
                <w:rFonts w:cs="Calibri"/>
                <w:i/>
                <w:iCs/>
                <w:rtl/>
              </w:rPr>
              <w:t>الملكية الفكرية ونقل التكنولوجيا:</w:t>
            </w:r>
            <w:r w:rsidR="00250F53" w:rsidRPr="008C6A35">
              <w:rPr>
                <w:rFonts w:cs="Calibri"/>
                <w:i/>
                <w:iCs/>
                <w:rtl/>
              </w:rPr>
              <w:t xml:space="preserve"> </w:t>
            </w:r>
            <w:r w:rsidRPr="008C6A35">
              <w:rPr>
                <w:rFonts w:cs="Calibri"/>
                <w:i/>
                <w:iCs/>
                <w:rtl/>
              </w:rPr>
              <w:t>التحديات المشتركة - بناء الحلول</w:t>
            </w:r>
            <w:r w:rsidRPr="008C6A35">
              <w:rPr>
                <w:rFonts w:cs="Calibri"/>
                <w:rtl/>
              </w:rPr>
              <w:t>، نظرت اللجنة في دوراتها الخامسة عشرة والسادسة عشرة والسابعة عشرة في الوثائق التالية:</w:t>
            </w:r>
            <w:r w:rsidR="00250F53" w:rsidRPr="008C6A35">
              <w:rPr>
                <w:rFonts w:cs="Calibri"/>
                <w:rtl/>
              </w:rPr>
              <w:t xml:space="preserve"> </w:t>
            </w:r>
            <w:r w:rsidRPr="008C6A35">
              <w:rPr>
                <w:rFonts w:cs="Calibri"/>
                <w:rtl/>
              </w:rPr>
              <w:t>"1" </w:t>
            </w:r>
            <w:r w:rsidRPr="008C6A35">
              <w:rPr>
                <w:rFonts w:cs="Calibri"/>
                <w:i/>
                <w:iCs/>
                <w:rtl/>
              </w:rPr>
              <w:t>التقرير عن منتدى خبراء الويبو بشأن نقل التكنولوجيا على الصعيد الدولي</w:t>
            </w:r>
            <w:r w:rsidRPr="008C6A35">
              <w:rPr>
                <w:rFonts w:cs="Calibri"/>
                <w:rtl/>
              </w:rPr>
              <w:t xml:space="preserve"> (</w:t>
            </w:r>
            <w:r w:rsidRPr="008C6A35">
              <w:rPr>
                <w:rFonts w:cs="Calibri"/>
              </w:rPr>
              <w:t>CDIP/15/5</w:t>
            </w:r>
            <w:r w:rsidRPr="008C6A35">
              <w:rPr>
                <w:rFonts w:cs="Calibri"/>
                <w:rtl/>
              </w:rPr>
              <w:t>)؛ "2" </w:t>
            </w:r>
            <w:r w:rsidRPr="008C6A35">
              <w:rPr>
                <w:rFonts w:cs="Calibri"/>
                <w:i/>
                <w:iCs/>
                <w:rtl/>
              </w:rPr>
              <w:t>والتقرير التقييمي للمشروع</w:t>
            </w:r>
            <w:r w:rsidRPr="008C6A35">
              <w:rPr>
                <w:rFonts w:cs="Calibri"/>
                <w:rtl/>
              </w:rPr>
              <w:t xml:space="preserve"> (</w:t>
            </w:r>
            <w:r w:rsidRPr="008C6A35">
              <w:rPr>
                <w:rFonts w:cs="Calibri"/>
              </w:rPr>
              <w:t>CDIP/16/3</w:t>
            </w:r>
            <w:r w:rsidRPr="008C6A35">
              <w:rPr>
                <w:rFonts w:cs="Calibri"/>
                <w:rtl/>
              </w:rPr>
              <w:t xml:space="preserve">)؛ "3" </w:t>
            </w:r>
            <w:r w:rsidRPr="008C6A35">
              <w:rPr>
                <w:rFonts w:cs="Calibri"/>
                <w:i/>
                <w:iCs/>
                <w:rtl/>
              </w:rPr>
              <w:t>ومسح الأنشطة المتعلقة بنقل التكنولوجيا</w:t>
            </w:r>
            <w:r w:rsidRPr="008C6A35">
              <w:rPr>
                <w:rFonts w:cs="Calibri"/>
                <w:rtl/>
              </w:rPr>
              <w:t xml:space="preserve"> (</w:t>
            </w:r>
            <w:r w:rsidRPr="008C6A35">
              <w:rPr>
                <w:rFonts w:cs="Calibri"/>
              </w:rPr>
              <w:t>CDIP/17/9</w:t>
            </w:r>
            <w:r w:rsidRPr="008C6A35">
              <w:rPr>
                <w:rFonts w:cs="Calibri"/>
                <w:rtl/>
              </w:rPr>
              <w:t>).</w:t>
            </w:r>
          </w:p>
          <w:p w14:paraId="56708705" w14:textId="4A42E5E7" w:rsidR="00CC033B" w:rsidRPr="008C6A35" w:rsidRDefault="00CC033B" w:rsidP="00872AEC">
            <w:pPr>
              <w:spacing w:before="240" w:after="120"/>
              <w:rPr>
                <w:rFonts w:cs="Calibri"/>
                <w:rtl/>
              </w:rPr>
            </w:pPr>
            <w:r w:rsidRPr="008C6A35">
              <w:rPr>
                <w:rFonts w:cs="Calibri"/>
                <w:rtl/>
              </w:rPr>
              <w:t xml:space="preserve">وأثناء مناقشة الوثيقة </w:t>
            </w:r>
            <w:r w:rsidRPr="008C6A35">
              <w:rPr>
                <w:rFonts w:cs="Calibri"/>
              </w:rPr>
              <w:t>CDIP/17/9</w:t>
            </w:r>
            <w:r w:rsidRPr="008C6A35">
              <w:rPr>
                <w:rFonts w:cs="Calibri"/>
                <w:rtl/>
              </w:rPr>
              <w:t>، قررت اللجنة أن تقدّم الدول الأعضاء المهتمة اقتراحات للمناقشة وأنه ينبغي الفصل بين الاقتراحات الخاصة بمسائل السياسة العامة والاقتراحات المحددة التي يُحتمل التصرف بشأنها.</w:t>
            </w:r>
            <w:r w:rsidR="00250F53" w:rsidRPr="008C6A35">
              <w:rPr>
                <w:rFonts w:cs="Calibri"/>
                <w:rtl/>
              </w:rPr>
              <w:t xml:space="preserve"> </w:t>
            </w:r>
            <w:r w:rsidRPr="008C6A35">
              <w:rPr>
                <w:rFonts w:cs="Calibri"/>
                <w:rtl/>
              </w:rPr>
              <w:t xml:space="preserve">وتتضمن الوثيقة </w:t>
            </w:r>
            <w:r w:rsidRPr="008C6A35">
              <w:rPr>
                <w:rFonts w:cs="Calibri"/>
              </w:rPr>
              <w:t>CDIP/18/6 Rev.</w:t>
            </w:r>
            <w:r w:rsidRPr="008C6A35">
              <w:rPr>
                <w:rFonts w:cs="Calibri"/>
                <w:rtl/>
              </w:rPr>
              <w:t xml:space="preserve"> المساهمات التي تقدم بها وفد جنوب أفريقيا واقتراحاً مشتركاً من وفود أستراليا وكندا والولايات المتحدة الأمريكية.</w:t>
            </w:r>
          </w:p>
          <w:p w14:paraId="35F8BA89" w14:textId="1A7F2896" w:rsidR="00CC033B" w:rsidRPr="008C6A35" w:rsidRDefault="00CC033B" w:rsidP="00872AEC">
            <w:pPr>
              <w:spacing w:before="240" w:after="120"/>
              <w:rPr>
                <w:rFonts w:cs="Calibri"/>
                <w:rtl/>
              </w:rPr>
            </w:pPr>
            <w:r w:rsidRPr="008C6A35">
              <w:rPr>
                <w:rFonts w:cs="Calibri"/>
                <w:rtl/>
              </w:rPr>
              <w:t>واستجابة للاقتراح المشترك، نظرت اللجنة في الوثائق التالية:</w:t>
            </w:r>
          </w:p>
          <w:p w14:paraId="2218ECF1" w14:textId="77777777" w:rsidR="00CC033B" w:rsidRPr="008C6A35" w:rsidRDefault="00CC033B" w:rsidP="00872AEC">
            <w:pPr>
              <w:spacing w:before="240" w:after="120"/>
              <w:rPr>
                <w:rFonts w:cs="Calibri"/>
                <w:rtl/>
              </w:rPr>
            </w:pPr>
            <w:r w:rsidRPr="008C6A35">
              <w:rPr>
                <w:rFonts w:cs="Calibri"/>
                <w:rtl/>
              </w:rPr>
              <w:t xml:space="preserve">- </w:t>
            </w:r>
            <w:r w:rsidRPr="008C6A35">
              <w:rPr>
                <w:rFonts w:cs="Calibri"/>
                <w:i/>
                <w:iCs/>
                <w:rtl/>
              </w:rPr>
              <w:t>ترويج أنشطة الويبو ومواردها المتعلقة بنقل التكنولوجيا</w:t>
            </w:r>
            <w:r w:rsidRPr="008C6A35">
              <w:rPr>
                <w:rFonts w:cs="Calibri"/>
                <w:rtl/>
              </w:rPr>
              <w:t xml:space="preserve"> (</w:t>
            </w:r>
            <w:r w:rsidRPr="008C6A35">
              <w:rPr>
                <w:rFonts w:cs="Calibri"/>
              </w:rPr>
              <w:t>CDIP/20/11</w:t>
            </w:r>
            <w:r w:rsidRPr="008C6A35">
              <w:rPr>
                <w:rFonts w:cs="Calibri"/>
                <w:rtl/>
              </w:rPr>
              <w:t>)</w:t>
            </w:r>
          </w:p>
          <w:p w14:paraId="3146A4DB" w14:textId="77777777" w:rsidR="00CC033B" w:rsidRPr="008C6A35" w:rsidRDefault="00CC033B" w:rsidP="00872AEC">
            <w:pPr>
              <w:spacing w:before="240" w:after="120"/>
              <w:rPr>
                <w:rFonts w:cs="Calibri"/>
                <w:rtl/>
              </w:rPr>
            </w:pPr>
            <w:r w:rsidRPr="008C6A35">
              <w:rPr>
                <w:rFonts w:cs="Calibri"/>
                <w:i/>
                <w:iCs/>
                <w:rtl/>
              </w:rPr>
              <w:t>- الربط بين المنتديات والمؤتمرات الدولية وبين مبادرات وأنشطة متعلقة بنقل التكنولوجيا</w:t>
            </w:r>
            <w:r w:rsidRPr="008C6A35">
              <w:rPr>
                <w:rFonts w:cs="Calibri"/>
                <w:rtl/>
              </w:rPr>
              <w:t xml:space="preserve"> (</w:t>
            </w:r>
            <w:r w:rsidRPr="008C6A35">
              <w:rPr>
                <w:rFonts w:cs="Calibri"/>
              </w:rPr>
              <w:t>CDIP/20/12</w:t>
            </w:r>
            <w:r w:rsidRPr="008C6A35">
              <w:rPr>
                <w:rFonts w:cs="Calibri"/>
                <w:rtl/>
              </w:rPr>
              <w:t>)</w:t>
            </w:r>
          </w:p>
          <w:p w14:paraId="7E2F2E16" w14:textId="77777777" w:rsidR="00CC033B" w:rsidRPr="008C6A35" w:rsidRDefault="00CC033B" w:rsidP="00872AEC">
            <w:pPr>
              <w:spacing w:before="240" w:after="120"/>
              <w:rPr>
                <w:rFonts w:cs="Calibri"/>
                <w:rtl/>
              </w:rPr>
            </w:pPr>
            <w:r w:rsidRPr="008C6A35">
              <w:rPr>
                <w:rFonts w:cs="Calibri"/>
                <w:rtl/>
              </w:rPr>
              <w:t xml:space="preserve">- </w:t>
            </w:r>
            <w:r w:rsidRPr="008C6A35">
              <w:rPr>
                <w:rFonts w:cs="Calibri"/>
                <w:i/>
                <w:iCs/>
                <w:rtl/>
              </w:rPr>
              <w:t>خارطة الطريق بشأن تعزيز استخدام المنتدى الإلكتروني الذي أنشئ في إطار "المشروع بشأن الملكية الفكرية ونقل التكنولوجيا: التحديات المشتركة - بناء الحلول"</w:t>
            </w:r>
            <w:r w:rsidRPr="008C6A35">
              <w:rPr>
                <w:rFonts w:cs="Calibri"/>
                <w:rtl/>
              </w:rPr>
              <w:t xml:space="preserve"> (</w:t>
            </w:r>
            <w:r w:rsidRPr="008C6A35">
              <w:rPr>
                <w:rFonts w:cs="Calibri"/>
              </w:rPr>
              <w:t>CDIP/20/7</w:t>
            </w:r>
            <w:r w:rsidRPr="008C6A35">
              <w:rPr>
                <w:rFonts w:cs="Calibri"/>
                <w:rtl/>
              </w:rPr>
              <w:t>)؛</w:t>
            </w:r>
          </w:p>
          <w:p w14:paraId="7307FB99" w14:textId="77777777" w:rsidR="00CC033B" w:rsidRPr="008C6A35" w:rsidRDefault="00CC033B" w:rsidP="00872AEC">
            <w:pPr>
              <w:spacing w:before="240" w:after="120"/>
              <w:rPr>
                <w:rFonts w:cs="Calibri"/>
                <w:rtl/>
              </w:rPr>
            </w:pPr>
            <w:r w:rsidRPr="008C6A35">
              <w:rPr>
                <w:rFonts w:cs="Calibri"/>
                <w:rtl/>
              </w:rPr>
              <w:t xml:space="preserve">- </w:t>
            </w:r>
            <w:r w:rsidRPr="008C6A35">
              <w:rPr>
                <w:rFonts w:cs="Calibri"/>
                <w:i/>
                <w:iCs/>
                <w:rtl/>
              </w:rPr>
              <w:t>تجميع منصات تبادل التكنولوجيا وترخيصها</w:t>
            </w:r>
            <w:r w:rsidRPr="008C6A35">
              <w:rPr>
                <w:rFonts w:cs="Calibri"/>
                <w:rtl/>
              </w:rPr>
              <w:t xml:space="preserve"> (</w:t>
            </w:r>
            <w:r w:rsidRPr="008C6A35">
              <w:rPr>
                <w:rFonts w:cs="Calibri"/>
              </w:rPr>
              <w:t>CDIP/20/10 Rev.</w:t>
            </w:r>
            <w:r w:rsidRPr="008C6A35">
              <w:rPr>
                <w:rFonts w:cs="Calibri"/>
                <w:cs/>
              </w:rPr>
              <w:t>‎</w:t>
            </w:r>
            <w:r w:rsidRPr="008C6A35">
              <w:rPr>
                <w:rFonts w:cs="Calibri"/>
                <w:rtl/>
              </w:rPr>
              <w:t>)؛</w:t>
            </w:r>
          </w:p>
          <w:p w14:paraId="144C154B" w14:textId="77777777" w:rsidR="00CC033B" w:rsidRPr="008C6A35" w:rsidRDefault="00CC033B" w:rsidP="00872AEC">
            <w:pPr>
              <w:spacing w:before="240" w:after="120"/>
              <w:rPr>
                <w:rFonts w:cs="Calibri"/>
                <w:rtl/>
              </w:rPr>
            </w:pPr>
            <w:r w:rsidRPr="008C6A35">
              <w:rPr>
                <w:rFonts w:cs="Calibri"/>
                <w:rtl/>
              </w:rPr>
              <w:lastRenderedPageBreak/>
              <w:t xml:space="preserve">- </w:t>
            </w:r>
            <w:r w:rsidRPr="008C6A35">
              <w:rPr>
                <w:rFonts w:cs="Calibri"/>
                <w:i/>
                <w:iCs/>
                <w:rtl/>
              </w:rPr>
              <w:t>تحليل أوجه القصور في خدمات وأنشطة الويبو الجارية المتعلقة بنقل التكنولوجيا بناء على توصيات "الفئة جيم" من أجندة الويبو للتنمية</w:t>
            </w:r>
            <w:r w:rsidRPr="008C6A35">
              <w:rPr>
                <w:rFonts w:cs="Calibri"/>
                <w:rtl/>
              </w:rPr>
              <w:t xml:space="preserve"> (</w:t>
            </w:r>
            <w:r w:rsidRPr="008C6A35">
              <w:rPr>
                <w:rFonts w:cs="Calibri"/>
              </w:rPr>
              <w:t>CDIP/21/5</w:t>
            </w:r>
            <w:r w:rsidRPr="008C6A35">
              <w:rPr>
                <w:rFonts w:cs="Calibri"/>
                <w:rtl/>
              </w:rPr>
              <w:t>)؛</w:t>
            </w:r>
          </w:p>
          <w:p w14:paraId="45D9A9B3" w14:textId="77777777" w:rsidR="00CC033B" w:rsidRPr="008C6A35" w:rsidRDefault="00CC033B" w:rsidP="00872AEC">
            <w:pPr>
              <w:spacing w:before="240" w:after="120"/>
              <w:rPr>
                <w:rFonts w:cs="Calibri"/>
                <w:rtl/>
              </w:rPr>
            </w:pPr>
            <w:r w:rsidRPr="008C6A35">
              <w:rPr>
                <w:rFonts w:cs="Calibri"/>
                <w:rtl/>
              </w:rPr>
              <w:t xml:space="preserve">- </w:t>
            </w:r>
            <w:r w:rsidRPr="008C6A35">
              <w:rPr>
                <w:rFonts w:cs="Calibri"/>
                <w:i/>
                <w:iCs/>
                <w:rtl/>
              </w:rPr>
              <w:t>تحديد التكاليف لخارطة الطريق بشأن الترويج لاستخدام المنتدى الإلكتروني الذي أنشئ في إطار "المشروع بشأن الملكية الفكرية ونقل التكنولوجيا: التحديات المشتركة - بناء الحلول"</w:t>
            </w:r>
            <w:r w:rsidRPr="008C6A35">
              <w:rPr>
                <w:rFonts w:cs="Calibri"/>
                <w:rtl/>
              </w:rPr>
              <w:t xml:space="preserve"> (</w:t>
            </w:r>
            <w:r w:rsidRPr="008C6A35">
              <w:rPr>
                <w:rFonts w:cs="Calibri"/>
              </w:rPr>
              <w:t>CDIP/21/6</w:t>
            </w:r>
            <w:r w:rsidRPr="008C6A35">
              <w:rPr>
                <w:rFonts w:cs="Calibri"/>
                <w:rtl/>
              </w:rPr>
              <w:t>)؛</w:t>
            </w:r>
          </w:p>
          <w:p w14:paraId="4A500E7F" w14:textId="77777777" w:rsidR="00CC033B" w:rsidRPr="008C6A35" w:rsidRDefault="00CC033B" w:rsidP="00872AEC">
            <w:pPr>
              <w:spacing w:before="240" w:after="120"/>
              <w:rPr>
                <w:rFonts w:cs="Calibri"/>
                <w:rtl/>
              </w:rPr>
            </w:pPr>
            <w:r w:rsidRPr="008C6A35">
              <w:rPr>
                <w:rFonts w:cs="Calibri"/>
                <w:rtl/>
              </w:rPr>
              <w:t xml:space="preserve">- </w:t>
            </w:r>
            <w:r w:rsidRPr="008C6A35">
              <w:rPr>
                <w:rFonts w:cs="Calibri"/>
                <w:i/>
                <w:iCs/>
                <w:rtl/>
              </w:rPr>
              <w:t>تحديث التكاليف المحددة لخارطة الطريق بشأن الترويج لاستخدام المنتدى الإلكتروني الذي أنشئ في إطار "المشروع بشأن الملكية الفكرية ونقل التكنولوجيا: التحديات المشتركة - بناء الحلول" باستخدام منصات خارجية</w:t>
            </w:r>
            <w:r w:rsidRPr="008C6A35">
              <w:rPr>
                <w:rFonts w:cs="Calibri"/>
                <w:rtl/>
              </w:rPr>
              <w:t xml:space="preserve"> (</w:t>
            </w:r>
            <w:r w:rsidRPr="008C6A35">
              <w:rPr>
                <w:rFonts w:cs="Calibri"/>
              </w:rPr>
              <w:t>CDIP/22/5</w:t>
            </w:r>
            <w:r w:rsidRPr="008C6A35">
              <w:rPr>
                <w:rFonts w:cs="Calibri"/>
                <w:rtl/>
              </w:rPr>
              <w:t>)</w:t>
            </w:r>
          </w:p>
          <w:p w14:paraId="7C48E923" w14:textId="77777777" w:rsidR="00CC033B" w:rsidRPr="008C6A35" w:rsidRDefault="00CC033B" w:rsidP="00872AEC">
            <w:pPr>
              <w:spacing w:before="240" w:after="120"/>
              <w:rPr>
                <w:rFonts w:cs="Calibri"/>
                <w:rtl/>
              </w:rPr>
            </w:pPr>
            <w:r w:rsidRPr="008C6A35">
              <w:rPr>
                <w:rFonts w:cs="Calibri"/>
                <w:rtl/>
              </w:rPr>
              <w:t xml:space="preserve">- </w:t>
            </w:r>
            <w:r w:rsidRPr="008C6A35">
              <w:rPr>
                <w:rFonts w:cs="Calibri"/>
                <w:i/>
                <w:iCs/>
                <w:rtl/>
              </w:rPr>
              <w:t>تحديث التكاليف المحددة لخارطة الطريق بشأن الترويج لاستخدام المنتدى الإلكتروني الذي أنشئ في إطار "المشروع بشأن الملكية الفكرية ونقل التكنولوجيا: التحديات المشتركة - بناء الحلول" ودمجه في منصة الويبو الجديدة</w:t>
            </w:r>
            <w:r w:rsidRPr="008C6A35">
              <w:rPr>
                <w:rFonts w:cs="Calibri"/>
                <w:rtl/>
              </w:rPr>
              <w:t xml:space="preserve"> (</w:t>
            </w:r>
            <w:r w:rsidRPr="008C6A35">
              <w:rPr>
                <w:rFonts w:cs="Calibri"/>
              </w:rPr>
              <w:t>CDIP/23/11</w:t>
            </w:r>
            <w:r w:rsidRPr="008C6A35">
              <w:rPr>
                <w:rFonts w:cs="Calibri"/>
                <w:rtl/>
              </w:rPr>
              <w:t>)؛</w:t>
            </w:r>
          </w:p>
          <w:p w14:paraId="363A513F" w14:textId="2535C8DC" w:rsidR="002455F2" w:rsidRPr="008C6A35" w:rsidRDefault="00CC033B" w:rsidP="00872AEC">
            <w:pPr>
              <w:spacing w:before="240" w:after="120"/>
              <w:rPr>
                <w:rFonts w:cs="Calibri"/>
                <w:rtl/>
              </w:rPr>
            </w:pPr>
            <w:r w:rsidRPr="008C6A35">
              <w:rPr>
                <w:rFonts w:cs="Calibri"/>
                <w:rtl/>
              </w:rPr>
              <w:t xml:space="preserve">- </w:t>
            </w:r>
            <w:r w:rsidRPr="008C6A35">
              <w:rPr>
                <w:rFonts w:cs="Calibri"/>
                <w:i/>
                <w:iCs/>
                <w:rtl/>
              </w:rPr>
              <w:t>تقرير بشأن المنتدى الإلكتروني المقام بموجب "المشروع بشأن الملكية الفكرية ونقل التكنولوجيا: التحديات المشتركة"</w:t>
            </w:r>
            <w:r w:rsidRPr="008C6A35">
              <w:rPr>
                <w:rFonts w:cs="Calibri"/>
                <w:rtl/>
              </w:rPr>
              <w:t xml:space="preserve"> (</w:t>
            </w:r>
            <w:r w:rsidRPr="008C6A35">
              <w:rPr>
                <w:rFonts w:cs="Calibri"/>
              </w:rPr>
              <w:t>CDIP/22/5</w:t>
            </w:r>
            <w:r w:rsidRPr="008C6A35">
              <w:rPr>
                <w:rFonts w:cs="Calibri"/>
                <w:rtl/>
              </w:rPr>
              <w:t>)</w:t>
            </w:r>
          </w:p>
          <w:p w14:paraId="1424DD1A" w14:textId="76C31CF1" w:rsidR="008661E1" w:rsidRPr="008C6A35" w:rsidRDefault="00CC033B" w:rsidP="00872AEC">
            <w:pPr>
              <w:spacing w:before="240" w:after="120"/>
              <w:rPr>
                <w:rFonts w:cs="Calibri"/>
                <w:rtl/>
              </w:rPr>
            </w:pPr>
            <w:r w:rsidRPr="008C6A35">
              <w:rPr>
                <w:rFonts w:cs="Calibri"/>
                <w:rtl/>
              </w:rPr>
              <w:t xml:space="preserve">- </w:t>
            </w:r>
            <w:r w:rsidRPr="008C6A35">
              <w:rPr>
                <w:rFonts w:cs="Calibri"/>
                <w:i/>
                <w:iCs/>
                <w:rtl/>
              </w:rPr>
              <w:t>بناء الحلول"</w:t>
            </w:r>
            <w:r w:rsidRPr="008C6A35">
              <w:rPr>
                <w:rFonts w:cs="Calibri"/>
                <w:rtl/>
              </w:rPr>
              <w:t xml:space="preserve"> بعد دمجه في منصة </w:t>
            </w:r>
            <w:r w:rsidRPr="008C6A35">
              <w:rPr>
                <w:rFonts w:cs="Calibri"/>
              </w:rPr>
              <w:t>WIPO INSPIRE</w:t>
            </w:r>
            <w:r w:rsidRPr="008C6A35">
              <w:rPr>
                <w:rFonts w:cs="Calibri"/>
                <w:rtl/>
              </w:rPr>
              <w:t xml:space="preserve"> الجديدة (</w:t>
            </w:r>
            <w:r w:rsidRPr="008C6A35">
              <w:rPr>
                <w:rFonts w:cs="Calibri"/>
              </w:rPr>
              <w:t>CDIP/25/5</w:t>
            </w:r>
            <w:r w:rsidRPr="008C6A35">
              <w:rPr>
                <w:rFonts w:cs="Calibri"/>
                <w:rtl/>
              </w:rPr>
              <w:t>).</w:t>
            </w:r>
          </w:p>
          <w:p w14:paraId="3F85C4BD" w14:textId="15947609" w:rsidR="00CC033B" w:rsidRPr="008C6A35" w:rsidRDefault="00CC033B" w:rsidP="00872AEC">
            <w:pPr>
              <w:spacing w:before="240" w:after="120"/>
              <w:rPr>
                <w:rFonts w:cs="Calibri"/>
                <w:rtl/>
              </w:rPr>
            </w:pPr>
            <w:r w:rsidRPr="008C6A35">
              <w:rPr>
                <w:rFonts w:cs="Calibri"/>
                <w:rtl/>
              </w:rPr>
              <w:t xml:space="preserve">وكانت اللجنة قد اعتمدت في جلستها التاسعة عشر المشروع </w:t>
            </w:r>
            <w:r w:rsidRPr="008C6A35">
              <w:rPr>
                <w:rFonts w:cs="Calibri"/>
                <w:b/>
                <w:bCs/>
                <w:rtl/>
              </w:rPr>
              <w:t>المكتمل والمعمم</w:t>
            </w:r>
            <w:r w:rsidRPr="008C6A35">
              <w:rPr>
                <w:rFonts w:cs="Calibri"/>
                <w:rtl/>
              </w:rPr>
              <w:t xml:space="preserve"> بشأن </w:t>
            </w:r>
            <w:r w:rsidRPr="008C6A35">
              <w:rPr>
                <w:rFonts w:cs="Calibri"/>
                <w:i/>
                <w:iCs/>
                <w:rtl/>
              </w:rPr>
              <w:t>إدارة الملكية الفكرية ونقل التكنولوجيا:</w:t>
            </w:r>
            <w:r w:rsidR="00250F53" w:rsidRPr="008C6A35">
              <w:rPr>
                <w:rFonts w:cs="Calibri"/>
                <w:i/>
                <w:iCs/>
                <w:rtl/>
              </w:rPr>
              <w:t xml:space="preserve"> </w:t>
            </w:r>
            <w:r w:rsidRPr="008C6A35">
              <w:rPr>
                <w:rFonts w:cs="Calibri"/>
                <w:i/>
                <w:iCs/>
                <w:rtl/>
              </w:rPr>
              <w:t>الترويج لاستخدام الملكية الفكرية على نحو فعال في البلدان النامية والبلدان الأقل نمواً والبلدان التي تمر اقتصاداتها بمرحلة انتقالية</w:t>
            </w:r>
            <w:r w:rsidRPr="008C6A35">
              <w:rPr>
                <w:rFonts w:cs="Calibri"/>
                <w:rtl/>
              </w:rPr>
              <w:t xml:space="preserve"> الذي اقترحه وفد جنوب أفريقيا (</w:t>
            </w:r>
            <w:r w:rsidRPr="008C6A35">
              <w:rPr>
                <w:rFonts w:cs="Calibri"/>
              </w:rPr>
              <w:t>CDIP/19/11 Rev.</w:t>
            </w:r>
            <w:r w:rsidRPr="008C6A35">
              <w:rPr>
                <w:rFonts w:cs="Calibri"/>
                <w:rtl/>
              </w:rPr>
              <w:t>).</w:t>
            </w:r>
          </w:p>
        </w:tc>
      </w:tr>
      <w:tr w:rsidR="00CC033B" w:rsidRPr="008C6A35" w14:paraId="17394AF2" w14:textId="77777777" w:rsidTr="00B426BB">
        <w:tc>
          <w:tcPr>
            <w:tcW w:w="2521" w:type="dxa"/>
          </w:tcPr>
          <w:p w14:paraId="7343C113" w14:textId="77777777" w:rsidR="00CC033B" w:rsidRPr="008C6A35" w:rsidRDefault="00CC033B" w:rsidP="00872AEC">
            <w:pPr>
              <w:spacing w:before="240" w:after="120"/>
              <w:rPr>
                <w:rFonts w:cs="Calibri"/>
                <w:rtl/>
              </w:rPr>
            </w:pPr>
            <w:r w:rsidRPr="008C6A35">
              <w:rPr>
                <w:rFonts w:cs="Calibri"/>
                <w:rtl/>
              </w:rPr>
              <w:lastRenderedPageBreak/>
              <w:t xml:space="preserve"> أبرز النقاط</w:t>
            </w:r>
          </w:p>
        </w:tc>
        <w:tc>
          <w:tcPr>
            <w:tcW w:w="7014" w:type="dxa"/>
          </w:tcPr>
          <w:p w14:paraId="2CE36698" w14:textId="76C78D06" w:rsidR="00E45B78" w:rsidRPr="008C6A35" w:rsidRDefault="00E45B78" w:rsidP="00872AEC">
            <w:pPr>
              <w:numPr>
                <w:ilvl w:val="0"/>
                <w:numId w:val="20"/>
              </w:numPr>
              <w:spacing w:before="240" w:after="120"/>
              <w:rPr>
                <w:rFonts w:cs="Calibri"/>
                <w:rtl/>
              </w:rPr>
            </w:pPr>
            <w:r w:rsidRPr="008C6A35">
              <w:rPr>
                <w:rFonts w:cs="Calibri"/>
                <w:rtl/>
              </w:rPr>
              <w:t>إطلاق المشروع المشترك بين الويبو والمنظمة الأوروبية الآسيوية للبراءات بشأن تعزيز قدرة تسويق الملكية الفكرية في المجمعات التكنولوجية في الدول الأعضاء بتلك المنظمة.</w:t>
            </w:r>
          </w:p>
          <w:p w14:paraId="2554A76C" w14:textId="579FEA11" w:rsidR="00FC0458" w:rsidRPr="008C6A35" w:rsidRDefault="00FC0458" w:rsidP="00872AEC">
            <w:pPr>
              <w:numPr>
                <w:ilvl w:val="0"/>
                <w:numId w:val="20"/>
              </w:numPr>
              <w:spacing w:before="240" w:after="120"/>
              <w:rPr>
                <w:rFonts w:cs="Calibri"/>
                <w:rtl/>
              </w:rPr>
            </w:pPr>
            <w:r w:rsidRPr="008C6A35">
              <w:rPr>
                <w:rFonts w:cs="Calibri"/>
                <w:rtl/>
              </w:rPr>
              <w:t>يسرت الويبو التعاون بين مجمعين تكنولوجيين تركيين ومجمع تكنولوجي أُنشئ مؤخراً في كوبا.</w:t>
            </w:r>
          </w:p>
          <w:p w14:paraId="423F735B" w14:textId="7679409B" w:rsidR="00CC033B" w:rsidRPr="008C6A35" w:rsidRDefault="00CC033B" w:rsidP="00872AEC">
            <w:pPr>
              <w:numPr>
                <w:ilvl w:val="0"/>
                <w:numId w:val="20"/>
              </w:numPr>
              <w:spacing w:before="240" w:after="120"/>
              <w:rPr>
                <w:rFonts w:cs="Calibri"/>
                <w:rtl/>
              </w:rPr>
            </w:pPr>
            <w:r w:rsidRPr="008C6A35">
              <w:rPr>
                <w:rFonts w:cs="Calibri"/>
                <w:rtl/>
              </w:rPr>
              <w:t xml:space="preserve">عممت نواتج مشروع أجندة التنمية بشأن </w:t>
            </w:r>
            <w:r w:rsidRPr="008C6A35">
              <w:rPr>
                <w:rFonts w:cs="Calibri"/>
                <w:i/>
                <w:iCs/>
                <w:rtl/>
              </w:rPr>
              <w:t>إدارة الملكية الفكرية ونقل التكنولوجيا</w:t>
            </w:r>
            <w:r w:rsidRPr="008C6A35">
              <w:rPr>
                <w:rFonts w:cs="Calibri"/>
                <w:rtl/>
              </w:rPr>
              <w:t xml:space="preserve">، لا سيما من خلال نشر </w:t>
            </w:r>
            <w:r w:rsidRPr="008C6A35">
              <w:rPr>
                <w:rFonts w:cs="Calibri"/>
                <w:i/>
                <w:iCs/>
                <w:rtl/>
              </w:rPr>
              <w:t>دليل تقييم احتياجات التدريب في مجال نقل التكنولوجيا ومجموعة الأدوات</w:t>
            </w:r>
            <w:r w:rsidRPr="008C6A35">
              <w:rPr>
                <w:rFonts w:cs="Calibri"/>
                <w:rtl/>
              </w:rPr>
              <w:t xml:space="preserve"> وتطبيقهما في شبكات مراكز دعم التكنولوجيا والابتكار.</w:t>
            </w:r>
          </w:p>
        </w:tc>
      </w:tr>
      <w:tr w:rsidR="00CC033B" w:rsidRPr="008C6A35" w14:paraId="51F8E802" w14:textId="77777777" w:rsidTr="00B426BB">
        <w:tc>
          <w:tcPr>
            <w:tcW w:w="2521" w:type="dxa"/>
          </w:tcPr>
          <w:p w14:paraId="0BFCD413" w14:textId="77777777" w:rsidR="00CC033B" w:rsidRPr="008C6A35" w:rsidRDefault="00CC033B" w:rsidP="00872AEC">
            <w:pPr>
              <w:spacing w:before="240" w:after="120"/>
              <w:rPr>
                <w:rFonts w:cs="Calibri"/>
                <w:rtl/>
              </w:rPr>
            </w:pPr>
            <w:r w:rsidRPr="008C6A35">
              <w:rPr>
                <w:rFonts w:cs="Calibri"/>
                <w:rtl/>
              </w:rPr>
              <w:t xml:space="preserve"> الأنشطة/الإنجازات</w:t>
            </w:r>
          </w:p>
        </w:tc>
        <w:tc>
          <w:tcPr>
            <w:tcW w:w="7014" w:type="dxa"/>
          </w:tcPr>
          <w:p w14:paraId="7D317867" w14:textId="607A18DD" w:rsidR="00F75606" w:rsidRPr="008C6A35" w:rsidRDefault="00CC033B" w:rsidP="00872AEC">
            <w:pPr>
              <w:spacing w:before="240" w:after="120"/>
              <w:rPr>
                <w:rFonts w:cs="Calibri"/>
                <w:rtl/>
              </w:rPr>
            </w:pPr>
            <w:r w:rsidRPr="008C6A35">
              <w:rPr>
                <w:rFonts w:cs="Calibri"/>
                <w:rtl/>
              </w:rPr>
              <w:t>ما زالت اللجنة تتناقش في موضوع نقل التكنولوجيا منذ إنشائها.</w:t>
            </w:r>
            <w:r w:rsidR="00250F53" w:rsidRPr="008C6A35">
              <w:rPr>
                <w:rFonts w:cs="Calibri"/>
                <w:rtl/>
              </w:rPr>
              <w:t xml:space="preserve"> </w:t>
            </w:r>
          </w:p>
          <w:p w14:paraId="1462A9EA" w14:textId="638A2D7E" w:rsidR="006C01F1" w:rsidRPr="008C6A35" w:rsidRDefault="00D500F6" w:rsidP="00872AEC">
            <w:pPr>
              <w:spacing w:before="240" w:after="120"/>
              <w:rPr>
                <w:rFonts w:cs="Calibri"/>
                <w:szCs w:val="24"/>
                <w:rtl/>
              </w:rPr>
            </w:pPr>
            <w:r w:rsidRPr="008C6A35">
              <w:rPr>
                <w:rFonts w:cs="Calibri"/>
                <w:rtl/>
              </w:rPr>
              <w:t>وفي أبريل 2023، نظمت الويبو والمنظمة الأوروبية الآسيوية للبراءات اجتماعاً إقليمياً كان بمثابة الإطلاق الرسمي للمشروع المشترك ما بين الويبو والمنظمة الأوروبية الآسيوية للبراءات بشأن تعزيز قدرة تسويق الملكية الفكرية في المجمعات التكنولوجية في منطقة الدول الأعضاء في المنظمة.</w:t>
            </w:r>
            <w:r w:rsidR="00DE0120" w:rsidRPr="008C6A35">
              <w:rPr>
                <w:rStyle w:val="FootnoteReference"/>
                <w:rFonts w:cs="Calibri"/>
                <w:szCs w:val="24"/>
                <w:rtl/>
              </w:rPr>
              <w:footnoteReference w:id="18"/>
            </w:r>
            <w:r w:rsidR="00250F53" w:rsidRPr="008C6A35">
              <w:rPr>
                <w:rFonts w:cs="Calibri"/>
                <w:rtl/>
              </w:rPr>
              <w:t xml:space="preserve"> </w:t>
            </w:r>
            <w:r w:rsidRPr="008C6A35">
              <w:rPr>
                <w:rFonts w:cs="Calibri"/>
                <w:rtl/>
              </w:rPr>
              <w:t xml:space="preserve">وخلال الفترة المشمولة بالتقرير، يسّرت الويبو التعاون بين مجمعين تكنولوجيين تركيين </w:t>
            </w:r>
            <w:r w:rsidRPr="008C6A35">
              <w:rPr>
                <w:rFonts w:cs="Calibri"/>
                <w:i/>
                <w:iCs/>
                <w:rtl/>
              </w:rPr>
              <w:t>-</w:t>
            </w:r>
            <w:r w:rsidRPr="008C6A35">
              <w:rPr>
                <w:rFonts w:cs="Calibri"/>
                <w:rtl/>
              </w:rPr>
              <w:t xml:space="preserve"> وهما تكنوكانت (</w:t>
            </w:r>
            <w:r w:rsidRPr="008C6A35">
              <w:rPr>
                <w:rFonts w:cs="Calibri"/>
              </w:rPr>
              <w:t>TEKNOKENT</w:t>
            </w:r>
            <w:r w:rsidRPr="008C6A35">
              <w:rPr>
                <w:rFonts w:cs="Calibri"/>
                <w:rtl/>
              </w:rPr>
              <w:t>) ومنطقة تطوير التكنولوجيا (</w:t>
            </w:r>
            <w:r w:rsidRPr="008C6A35">
              <w:rPr>
                <w:rFonts w:cs="Calibri"/>
              </w:rPr>
              <w:t>Bilişim Vadisi</w:t>
            </w:r>
            <w:r w:rsidRPr="008C6A35">
              <w:rPr>
                <w:rFonts w:cs="Calibri"/>
                <w:rtl/>
              </w:rPr>
              <w:t>) ومجمع تكنولوجي أنشئ مؤخراً في جامعة علوم المعلومات في كوبا.</w:t>
            </w:r>
            <w:r w:rsidR="00250F53" w:rsidRPr="008C6A35">
              <w:rPr>
                <w:rFonts w:cs="Calibri"/>
                <w:rtl/>
              </w:rPr>
              <w:t xml:space="preserve"> </w:t>
            </w:r>
            <w:r w:rsidRPr="008C6A35">
              <w:rPr>
                <w:rFonts w:cs="Calibri"/>
                <w:rtl/>
              </w:rPr>
              <w:t>ويهدف هذا التعاون إلى نقل الممارسات الفضلى والدروس المستفادة في احتضان الشركات الفرعية ذات التكنولوجيا المكثفة.</w:t>
            </w:r>
            <w:r w:rsidR="00250F53" w:rsidRPr="008C6A35">
              <w:rPr>
                <w:rFonts w:cs="Calibri"/>
                <w:rtl/>
              </w:rPr>
              <w:t xml:space="preserve"> </w:t>
            </w:r>
          </w:p>
          <w:p w14:paraId="5F4C97FF" w14:textId="5B957F72" w:rsidR="000E7102" w:rsidRPr="008C6A35" w:rsidRDefault="0079091E" w:rsidP="00872AEC">
            <w:pPr>
              <w:spacing w:before="240" w:after="120"/>
              <w:rPr>
                <w:rFonts w:cs="Calibri"/>
                <w:rtl/>
              </w:rPr>
            </w:pPr>
            <w:r w:rsidRPr="008C6A35">
              <w:rPr>
                <w:rFonts w:cs="Calibri"/>
                <w:rtl/>
              </w:rPr>
              <w:t>استضافت الويبو القمة الدولية لقيادة المعرفة ونقل التكنولوجيا، والتي تم تنظيمها بالتعاون مع جمعية مديري التكنولوجيا بالجامعات (</w:t>
            </w:r>
            <w:r w:rsidRPr="008C6A35">
              <w:rPr>
                <w:rFonts w:cs="Calibri"/>
              </w:rPr>
              <w:t>AUTM</w:t>
            </w:r>
            <w:r w:rsidRPr="008C6A35">
              <w:rPr>
                <w:rFonts w:cs="Calibri"/>
                <w:rtl/>
              </w:rPr>
              <w:t>).</w:t>
            </w:r>
            <w:r w:rsidR="00250F53" w:rsidRPr="008C6A35">
              <w:rPr>
                <w:rFonts w:cs="Calibri"/>
                <w:rtl/>
              </w:rPr>
              <w:t xml:space="preserve"> </w:t>
            </w:r>
            <w:r w:rsidRPr="008C6A35">
              <w:rPr>
                <w:rFonts w:cs="Calibri"/>
                <w:rtl/>
              </w:rPr>
              <w:t xml:space="preserve">واجتمع ست وثلاثون من قادة نقل التكنولوجيا من 29 بلداً وإقليم لمناقشة وجهات النظر العالمية حول المعرفة ونقل التكنولوجيا، </w:t>
            </w:r>
            <w:r w:rsidRPr="008C6A35">
              <w:rPr>
                <w:rFonts w:cs="Calibri"/>
                <w:rtl/>
              </w:rPr>
              <w:lastRenderedPageBreak/>
              <w:t>والتنوع وإدماج الجميع عبر النظام الإيكولوجي للابتكار، ونماذج التمويل الحكومي لأنشطة نقل التكنولوجيا.</w:t>
            </w:r>
            <w:r w:rsidR="00250F53" w:rsidRPr="008C6A35">
              <w:rPr>
                <w:rFonts w:cs="Calibri"/>
                <w:rtl/>
              </w:rPr>
              <w:t xml:space="preserve"> </w:t>
            </w:r>
            <w:r w:rsidRPr="008C6A35">
              <w:rPr>
                <w:rFonts w:cs="Calibri"/>
                <w:rtl/>
              </w:rPr>
              <w:t>وموَّلت الويبو مشاركة خمسة من قادة نقل التكنولوجيا من البلدان النامية.</w:t>
            </w:r>
            <w:r w:rsidR="00250F53" w:rsidRPr="008C6A35">
              <w:rPr>
                <w:rFonts w:cs="Calibri"/>
                <w:rtl/>
              </w:rPr>
              <w:t xml:space="preserve"> </w:t>
            </w:r>
            <w:r w:rsidRPr="008C6A35">
              <w:rPr>
                <w:rFonts w:cs="Calibri"/>
                <w:rtl/>
              </w:rPr>
              <w:t>وبالإضافة إلى ذلك، نُظِّم اجتماع إقليمي عربي افتراضي حول الملكية الفكرية وحاضنات الابتكار ومجمعات تكنولوجية بالتعاون مع جامعة الدول العربية.</w:t>
            </w:r>
            <w:r w:rsidR="00250F53" w:rsidRPr="008C6A35">
              <w:rPr>
                <w:rFonts w:cs="Calibri"/>
                <w:rtl/>
              </w:rPr>
              <w:t xml:space="preserve"> </w:t>
            </w:r>
            <w:r w:rsidRPr="008C6A35">
              <w:rPr>
                <w:rFonts w:cs="Calibri"/>
                <w:rtl/>
              </w:rPr>
              <w:t>وأتاح الاجتماع فرصة لتبادل الممارسات الفضلى في تطوير حاضنات الابتكار والمجمعات التكنولوجية وإدارتها في المنطقة وأماكن أخرى (مجمع العلوم والتكنولوجيا في بلغراد، صربيا) لإنشاء علاقات عمل وفرص للشبكات.</w:t>
            </w:r>
          </w:p>
          <w:p w14:paraId="7BEEB226" w14:textId="71379AE4" w:rsidR="00CC033B" w:rsidRPr="008C6A35" w:rsidRDefault="00CC033B" w:rsidP="00872AEC">
            <w:pPr>
              <w:spacing w:before="240" w:after="120"/>
              <w:rPr>
                <w:rFonts w:cs="Calibri"/>
                <w:rtl/>
              </w:rPr>
            </w:pPr>
            <w:r w:rsidRPr="008C6A35">
              <w:rPr>
                <w:rFonts w:cs="Calibri"/>
                <w:rtl/>
              </w:rPr>
              <w:t xml:space="preserve">وللاطلاع على الأنشطة والإنجازات المرتبطة بمشروع أجندة التنمية بشأن </w:t>
            </w:r>
            <w:r w:rsidRPr="008C6A35">
              <w:rPr>
                <w:rFonts w:cs="Calibri"/>
                <w:i/>
                <w:iCs/>
                <w:rtl/>
              </w:rPr>
              <w:t>إدارة الملكية الفكرية ونقل التكنولوجيا:</w:t>
            </w:r>
            <w:r w:rsidR="00250F53" w:rsidRPr="008C6A35">
              <w:rPr>
                <w:rFonts w:cs="Calibri"/>
                <w:i/>
                <w:iCs/>
                <w:rtl/>
              </w:rPr>
              <w:t xml:space="preserve"> </w:t>
            </w:r>
            <w:r w:rsidRPr="008C6A35">
              <w:rPr>
                <w:rFonts w:cs="Calibri"/>
                <w:i/>
                <w:iCs/>
                <w:rtl/>
              </w:rPr>
              <w:t>الترويج لاستخدام الملكية الفكرية على نحو فعال في البلدان النامية والبلدان الأقل نمواً والبلدان التي تمر اقتصاداتها بمرحلة انتقالية،</w:t>
            </w:r>
            <w:r w:rsidRPr="008C6A35">
              <w:rPr>
                <w:rFonts w:cs="Calibri"/>
                <w:rtl/>
              </w:rPr>
              <w:t xml:space="preserve"> يرجى الرجوع إلى التوصية 23.</w:t>
            </w:r>
          </w:p>
          <w:p w14:paraId="3B374257" w14:textId="374F21C0" w:rsidR="00FE50F8" w:rsidRPr="008C6A35" w:rsidRDefault="00CC033B" w:rsidP="00872AEC">
            <w:pPr>
              <w:spacing w:before="240" w:after="120"/>
              <w:rPr>
                <w:rFonts w:cs="Calibri"/>
                <w:rtl/>
              </w:rPr>
            </w:pPr>
            <w:r w:rsidRPr="008C6A35">
              <w:rPr>
                <w:rFonts w:cs="Calibri"/>
                <w:rtl/>
              </w:rPr>
              <w:t xml:space="preserve">وللاطلاع على التقدم المحرز في تنفيذ مشروع أجندة التنمية بشأن </w:t>
            </w:r>
            <w:r w:rsidRPr="008C6A35">
              <w:rPr>
                <w:rFonts w:cs="Calibri"/>
                <w:i/>
                <w:iCs/>
                <w:rtl/>
              </w:rPr>
              <w:t>تعزيز استخدام الملكية الفكرية في البلدان النامية في الصناعات الإبداعية في العصر الرقمي</w:t>
            </w:r>
            <w:r w:rsidRPr="008C6A35">
              <w:rPr>
                <w:rFonts w:cs="Calibri"/>
                <w:rtl/>
              </w:rPr>
              <w:t xml:space="preserve">، يرجى الرجوع إلى المرفق السابع في الوثيقة </w:t>
            </w:r>
            <w:r w:rsidRPr="008C6A35">
              <w:rPr>
                <w:rFonts w:cs="Calibri"/>
              </w:rPr>
              <w:t>CDIP/31/2</w:t>
            </w:r>
            <w:r w:rsidRPr="008C6A35">
              <w:rPr>
                <w:rFonts w:cs="Calibri"/>
                <w:rtl/>
              </w:rPr>
              <w:t>.</w:t>
            </w:r>
          </w:p>
        </w:tc>
      </w:tr>
      <w:tr w:rsidR="00CC033B" w:rsidRPr="008C6A35" w14:paraId="6B7095CB" w14:textId="77777777" w:rsidTr="00B426BB">
        <w:tc>
          <w:tcPr>
            <w:tcW w:w="2521" w:type="dxa"/>
          </w:tcPr>
          <w:p w14:paraId="54E97DDA" w14:textId="77777777" w:rsidR="00CC033B" w:rsidRPr="008C6A35" w:rsidRDefault="00CC033B" w:rsidP="00872AEC">
            <w:pPr>
              <w:spacing w:before="240" w:after="120"/>
              <w:rPr>
                <w:rFonts w:cs="Calibri"/>
                <w:rtl/>
              </w:rPr>
            </w:pPr>
            <w:r w:rsidRPr="008C6A35">
              <w:rPr>
                <w:rFonts w:cs="Calibri"/>
                <w:rtl/>
              </w:rPr>
              <w:lastRenderedPageBreak/>
              <w:t>تقارير/وثائق أخرى ذات صلة</w:t>
            </w:r>
          </w:p>
        </w:tc>
        <w:tc>
          <w:tcPr>
            <w:tcW w:w="7014" w:type="dxa"/>
          </w:tcPr>
          <w:p w14:paraId="1C8DE7F8" w14:textId="5173FE85" w:rsidR="00CC033B" w:rsidRPr="008C6A35" w:rsidRDefault="00CC033B" w:rsidP="00872AEC">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CDIP/16/3</w:t>
            </w:r>
            <w:r w:rsidRPr="008C6A35">
              <w:rPr>
                <w:rFonts w:cs="Calibri"/>
                <w:rtl/>
              </w:rPr>
              <w:t xml:space="preserve"> و</w:t>
            </w:r>
            <w:r w:rsidRPr="008C6A35">
              <w:rPr>
                <w:rFonts w:cs="Calibri"/>
              </w:rPr>
              <w:t>CDIP/17/9</w:t>
            </w:r>
            <w:r w:rsidRPr="008C6A35">
              <w:rPr>
                <w:rFonts w:cs="Calibri"/>
                <w:rtl/>
              </w:rPr>
              <w:t xml:space="preserve"> و</w:t>
            </w:r>
            <w:r w:rsidRPr="008C6A35">
              <w:rPr>
                <w:rFonts w:cs="Calibri"/>
              </w:rPr>
              <w:t>CDIP/18/6 Rev.</w:t>
            </w:r>
            <w:r w:rsidRPr="008C6A35">
              <w:rPr>
                <w:rFonts w:cs="Calibri"/>
                <w:rtl/>
              </w:rPr>
              <w:t xml:space="preserve"> و</w:t>
            </w:r>
            <w:r w:rsidRPr="008C6A35">
              <w:rPr>
                <w:rFonts w:cs="Calibri"/>
              </w:rPr>
              <w:t>CDIP/19/5</w:t>
            </w:r>
            <w:r w:rsidRPr="008C6A35">
              <w:rPr>
                <w:rFonts w:cs="Calibri"/>
                <w:rtl/>
              </w:rPr>
              <w:t xml:space="preserve"> و</w:t>
            </w:r>
            <w:r w:rsidRPr="008C6A35">
              <w:rPr>
                <w:rFonts w:cs="Calibri"/>
              </w:rPr>
              <w:t>CDIP/20/7</w:t>
            </w:r>
            <w:r w:rsidRPr="008C6A35">
              <w:rPr>
                <w:rFonts w:cs="Calibri"/>
                <w:rtl/>
              </w:rPr>
              <w:t xml:space="preserve"> و</w:t>
            </w:r>
            <w:r w:rsidRPr="008C6A35">
              <w:rPr>
                <w:rFonts w:cs="Calibri"/>
              </w:rPr>
              <w:t>CDIP/20/10 Rev.</w:t>
            </w:r>
            <w:r w:rsidRPr="008C6A35">
              <w:rPr>
                <w:rFonts w:cs="Calibri"/>
                <w:rtl/>
              </w:rPr>
              <w:t xml:space="preserve"> و</w:t>
            </w:r>
            <w:r w:rsidRPr="008C6A35">
              <w:rPr>
                <w:rFonts w:cs="Calibri"/>
              </w:rPr>
              <w:t>CDIP/20/11</w:t>
            </w:r>
            <w:r w:rsidRPr="008C6A35">
              <w:rPr>
                <w:rFonts w:cs="Calibri"/>
                <w:rtl/>
              </w:rPr>
              <w:t xml:space="preserve"> و</w:t>
            </w:r>
            <w:r w:rsidRPr="008C6A35">
              <w:rPr>
                <w:rFonts w:cs="Calibri"/>
              </w:rPr>
              <w:t>CDIP/20/12</w:t>
            </w:r>
            <w:r w:rsidRPr="008C6A35">
              <w:rPr>
                <w:rFonts w:cs="Calibri"/>
                <w:rtl/>
              </w:rPr>
              <w:t xml:space="preserve"> و</w:t>
            </w:r>
            <w:r w:rsidRPr="008C6A35">
              <w:rPr>
                <w:rFonts w:cs="Calibri"/>
              </w:rPr>
              <w:t>CDIP/21/5</w:t>
            </w:r>
            <w:r w:rsidRPr="008C6A35">
              <w:rPr>
                <w:rFonts w:cs="Calibri"/>
                <w:rtl/>
              </w:rPr>
              <w:t xml:space="preserve"> و</w:t>
            </w:r>
            <w:r w:rsidRPr="008C6A35">
              <w:rPr>
                <w:rFonts w:cs="Calibri"/>
              </w:rPr>
              <w:t>CDIP/21/6</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0B08CB6C" w14:textId="320521EC" w:rsidR="00CC033B" w:rsidRPr="008C6A35" w:rsidRDefault="00CC033B" w:rsidP="00872AEC">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265" w:history="1">
              <w:r w:rsidRPr="008C6A35">
                <w:rPr>
                  <w:rStyle w:val="Hyperlink"/>
                  <w:rFonts w:cs="Calibri"/>
                </w:rPr>
                <w:t>WO/PBC/35/3 REV.</w:t>
              </w:r>
            </w:hyperlink>
            <w:r w:rsidRPr="008C6A35">
              <w:rPr>
                <w:rFonts w:cs="Calibri"/>
                <w:rtl/>
              </w:rPr>
              <w:t>).</w:t>
            </w:r>
          </w:p>
        </w:tc>
      </w:tr>
    </w:tbl>
    <w:p w14:paraId="00AE9FB4" w14:textId="46315FE8" w:rsidR="00F85CF2" w:rsidRPr="008C6A35" w:rsidRDefault="00F85CF2">
      <w:pPr>
        <w:rPr>
          <w:rFonts w:cs="Calibri"/>
        </w:rPr>
      </w:pPr>
    </w:p>
    <w:p w14:paraId="6F3924DE" w14:textId="6FFFEACA" w:rsidR="00F85CF2" w:rsidRPr="008C6A35" w:rsidRDefault="00F85CF2">
      <w:pPr>
        <w:rPr>
          <w:rFonts w:cs="Calibri"/>
        </w:rPr>
      </w:pPr>
    </w:p>
    <w:p w14:paraId="47DF32FB" w14:textId="775898D8" w:rsidR="008C6A35" w:rsidRDefault="008C6A35">
      <w:pPr>
        <w:bidi w:val="0"/>
        <w:rPr>
          <w:rFonts w:cs="Calibri"/>
          <w:rtl/>
        </w:rPr>
      </w:pPr>
      <w:r>
        <w:rPr>
          <w:rFonts w:cs="Calibr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I"/>
        <w:tblDescription w:val="Recommendation 29"/>
      </w:tblPr>
      <w:tblGrid>
        <w:gridCol w:w="2539"/>
        <w:gridCol w:w="6996"/>
      </w:tblGrid>
      <w:tr w:rsidR="004F5DD2" w:rsidRPr="008C6A35" w14:paraId="0FB51E3C" w14:textId="77777777" w:rsidTr="0073637F">
        <w:trPr>
          <w:tblHeader/>
        </w:trPr>
        <w:tc>
          <w:tcPr>
            <w:tcW w:w="9535" w:type="dxa"/>
            <w:gridSpan w:val="2"/>
            <w:shd w:val="clear" w:color="auto" w:fill="BFBFBF" w:themeFill="background1" w:themeFillShade="BF"/>
          </w:tcPr>
          <w:p w14:paraId="592F895A" w14:textId="77777777" w:rsidR="004F5DD2" w:rsidRPr="008C6A35" w:rsidRDefault="004F5DD2" w:rsidP="00872AEC">
            <w:pPr>
              <w:tabs>
                <w:tab w:val="left" w:pos="2495"/>
              </w:tabs>
              <w:spacing w:before="240" w:after="120"/>
              <w:jc w:val="center"/>
              <w:rPr>
                <w:rFonts w:cs="Calibri"/>
                <w:b/>
                <w:bCs/>
                <w:i/>
                <w:iCs/>
                <w:rtl/>
              </w:rPr>
            </w:pPr>
            <w:r w:rsidRPr="008C6A35">
              <w:rPr>
                <w:rFonts w:cs="Calibri"/>
                <w:b/>
                <w:bCs/>
                <w:i/>
                <w:iCs/>
                <w:rtl/>
              </w:rPr>
              <w:lastRenderedPageBreak/>
              <w:t>التوصية 29</w:t>
            </w:r>
          </w:p>
        </w:tc>
      </w:tr>
      <w:tr w:rsidR="004F5DD2" w:rsidRPr="008C6A35" w14:paraId="1A793482" w14:textId="77777777" w:rsidTr="0073637F">
        <w:tc>
          <w:tcPr>
            <w:tcW w:w="9535" w:type="dxa"/>
            <w:gridSpan w:val="2"/>
            <w:shd w:val="clear" w:color="auto" w:fill="68E089"/>
          </w:tcPr>
          <w:p w14:paraId="3255A3C9" w14:textId="6C9FE210" w:rsidR="004F5DD2" w:rsidRPr="008C6A35" w:rsidRDefault="004F5DD2" w:rsidP="00872AEC">
            <w:pPr>
              <w:spacing w:before="240" w:after="120"/>
              <w:rPr>
                <w:rFonts w:cs="Calibri"/>
                <w:i/>
                <w:iCs/>
                <w:rtl/>
              </w:rPr>
            </w:pPr>
            <w:r w:rsidRPr="008C6A35">
              <w:rPr>
                <w:rFonts w:cs="Calibri"/>
                <w:rtl/>
              </w:rPr>
              <w:br w:type="page"/>
            </w:r>
            <w:r w:rsidRPr="008C6A35">
              <w:rPr>
                <w:rFonts w:cs="Calibri"/>
                <w:rtl/>
              </w:rPr>
              <w:br w:type="page"/>
              <w:t>إدراج المناقشات حول قضايا نقل التكنولوجيا المرتبطة بالملكية الفكرية ضمن الاختصاصات المناطة بإحدى هيئات الويبو المناسبة.</w:t>
            </w:r>
            <w:r w:rsidR="00250F53" w:rsidRPr="008C6A35">
              <w:rPr>
                <w:rFonts w:cs="Calibri"/>
                <w:rtl/>
              </w:rPr>
              <w:t xml:space="preserve"> </w:t>
            </w:r>
          </w:p>
        </w:tc>
      </w:tr>
      <w:tr w:rsidR="004F5DD2" w:rsidRPr="008C6A35" w14:paraId="16BE7779" w14:textId="77777777" w:rsidTr="00FC0458">
        <w:tc>
          <w:tcPr>
            <w:tcW w:w="2539" w:type="dxa"/>
          </w:tcPr>
          <w:p w14:paraId="36E01494" w14:textId="77777777" w:rsidR="004F5DD2" w:rsidRPr="008C6A35" w:rsidRDefault="004F5DD2" w:rsidP="00872AEC">
            <w:pPr>
              <w:spacing w:before="240" w:after="120"/>
              <w:rPr>
                <w:rFonts w:cs="Calibri"/>
                <w:rtl/>
              </w:rPr>
            </w:pPr>
            <w:r w:rsidRPr="008C6A35">
              <w:rPr>
                <w:rFonts w:cs="Calibri"/>
                <w:rtl/>
              </w:rPr>
              <w:t>قطاع الويبو ذو الصلة</w:t>
            </w:r>
          </w:p>
        </w:tc>
        <w:tc>
          <w:tcPr>
            <w:tcW w:w="6996" w:type="dxa"/>
          </w:tcPr>
          <w:p w14:paraId="4D8231D4" w14:textId="4718AF86" w:rsidR="004F5DD2" w:rsidRPr="008C6A35" w:rsidRDefault="004F5DD2" w:rsidP="00872AEC">
            <w:pPr>
              <w:spacing w:before="240" w:after="120"/>
              <w:rPr>
                <w:rFonts w:cs="Calibri"/>
                <w:rtl/>
              </w:rPr>
            </w:pPr>
            <w:r w:rsidRPr="008C6A35">
              <w:rPr>
                <w:rFonts w:cs="Calibri"/>
                <w:rtl/>
              </w:rPr>
              <w:t>البراءات والتكنولوجيات؛ والتنمية الإقليمية والوطنية؛ والأنظمة الإيكولوجية للملكية الفكرية والابتكار.</w:t>
            </w:r>
          </w:p>
        </w:tc>
      </w:tr>
      <w:tr w:rsidR="004F5DD2" w:rsidRPr="008C6A35" w14:paraId="34DDFE4F" w14:textId="77777777" w:rsidTr="00FC0458">
        <w:tc>
          <w:tcPr>
            <w:tcW w:w="2539" w:type="dxa"/>
          </w:tcPr>
          <w:p w14:paraId="23FA0E30" w14:textId="09F31B07" w:rsidR="004F5DD2" w:rsidRPr="008C6A35" w:rsidRDefault="004F5DD2" w:rsidP="00872AEC">
            <w:pPr>
              <w:spacing w:before="240" w:after="120"/>
              <w:rPr>
                <w:rFonts w:cs="Calibri"/>
                <w:rtl/>
              </w:rPr>
            </w:pPr>
            <w:r w:rsidRPr="008C6A35">
              <w:rPr>
                <w:rFonts w:cs="Calibri"/>
                <w:rtl/>
              </w:rPr>
              <w:t xml:space="preserve">مرتبطة </w:t>
            </w:r>
            <w:hyperlink r:id="rId266" w:history="1">
              <w:r w:rsidRPr="008C6A35">
                <w:rPr>
                  <w:rStyle w:val="Hyperlink"/>
                  <w:rFonts w:cs="Calibri"/>
                  <w:rtl/>
                </w:rPr>
                <w:t>بالنتيجة (النتائج) المتوقعة</w:t>
              </w:r>
            </w:hyperlink>
          </w:p>
        </w:tc>
        <w:tc>
          <w:tcPr>
            <w:tcW w:w="6996" w:type="dxa"/>
          </w:tcPr>
          <w:p w14:paraId="4AFF07E0" w14:textId="77777777" w:rsidR="004F5DD2" w:rsidRPr="008C6A35" w:rsidRDefault="004F5DD2" w:rsidP="00872AEC">
            <w:pPr>
              <w:spacing w:before="240" w:after="120"/>
              <w:rPr>
                <w:rFonts w:cs="Calibri"/>
                <w:rtl/>
              </w:rPr>
            </w:pPr>
            <w:r w:rsidRPr="008C6A35">
              <w:rPr>
                <w:rFonts w:cs="Calibri"/>
                <w:rtl/>
              </w:rPr>
              <w:t>2.2؛ 3.3؛ 2.4</w:t>
            </w:r>
          </w:p>
        </w:tc>
      </w:tr>
      <w:tr w:rsidR="004F5DD2" w:rsidRPr="008C6A35" w14:paraId="6DD54E74" w14:textId="77777777" w:rsidTr="00FC0458">
        <w:tc>
          <w:tcPr>
            <w:tcW w:w="2539" w:type="dxa"/>
          </w:tcPr>
          <w:p w14:paraId="4371DFAF" w14:textId="77777777" w:rsidR="004F5DD2" w:rsidRPr="008C6A35" w:rsidRDefault="004F5DD2" w:rsidP="00872AEC">
            <w:pPr>
              <w:spacing w:before="240" w:after="120"/>
              <w:rPr>
                <w:rFonts w:cs="Calibri"/>
                <w:rtl/>
              </w:rPr>
            </w:pPr>
            <w:r w:rsidRPr="008C6A35">
              <w:rPr>
                <w:rFonts w:cs="Calibri"/>
                <w:rtl/>
              </w:rPr>
              <w:t xml:space="preserve"> التنفيذ</w:t>
            </w:r>
          </w:p>
        </w:tc>
        <w:tc>
          <w:tcPr>
            <w:tcW w:w="6996" w:type="dxa"/>
          </w:tcPr>
          <w:p w14:paraId="029F2541" w14:textId="19128E56" w:rsidR="004F5DD2" w:rsidRPr="008C6A35" w:rsidRDefault="004F5DD2" w:rsidP="00872AEC">
            <w:pPr>
              <w:spacing w:before="240" w:after="120"/>
              <w:rPr>
                <w:rFonts w:cs="Calibri"/>
                <w:rtl/>
              </w:rPr>
            </w:pPr>
            <w:r w:rsidRPr="008C6A35">
              <w:rPr>
                <w:rFonts w:cs="Calibri"/>
                <w:rtl/>
              </w:rPr>
              <w:t>نوقشت هذه التوصية في سياق الوثائق التالية:</w:t>
            </w:r>
            <w:r w:rsidR="00250F53" w:rsidRPr="008C6A35">
              <w:rPr>
                <w:rFonts w:cs="Calibri"/>
                <w:rtl/>
              </w:rPr>
              <w:t xml:space="preserve"> </w:t>
            </w:r>
            <w:r w:rsidRPr="008C6A35">
              <w:rPr>
                <w:rFonts w:cs="Calibri"/>
              </w:rPr>
              <w:t>CDIP/17/9</w:t>
            </w:r>
            <w:r w:rsidRPr="008C6A35">
              <w:rPr>
                <w:rFonts w:cs="Calibri"/>
                <w:rtl/>
              </w:rPr>
              <w:t xml:space="preserve"> و</w:t>
            </w:r>
            <w:r w:rsidRPr="008C6A35">
              <w:rPr>
                <w:rFonts w:cs="Calibri"/>
              </w:rPr>
              <w:t>CDIP/18/6 Rev</w:t>
            </w:r>
            <w:r w:rsidRPr="008C6A35">
              <w:rPr>
                <w:rFonts w:cs="Calibri"/>
                <w:rtl/>
              </w:rPr>
              <w:t xml:space="preserve"> و</w:t>
            </w:r>
            <w:r w:rsidRPr="008C6A35">
              <w:rPr>
                <w:rFonts w:cs="Calibri"/>
              </w:rPr>
              <w:t>CDIP/20/7</w:t>
            </w:r>
            <w:r w:rsidRPr="008C6A35">
              <w:rPr>
                <w:rFonts w:cs="Calibri"/>
                <w:rtl/>
              </w:rPr>
              <w:t xml:space="preserve"> و</w:t>
            </w:r>
            <w:r w:rsidRPr="008C6A35">
              <w:rPr>
                <w:rFonts w:cs="Calibri"/>
              </w:rPr>
              <w:t>CDIP/20/10</w:t>
            </w:r>
            <w:r w:rsidRPr="008C6A35">
              <w:rPr>
                <w:rFonts w:cs="Calibri"/>
                <w:rtl/>
              </w:rPr>
              <w:t xml:space="preserve"> و</w:t>
            </w:r>
            <w:r w:rsidRPr="008C6A35">
              <w:rPr>
                <w:rFonts w:cs="Calibri"/>
              </w:rPr>
              <w:t>CDIP/20/11</w:t>
            </w:r>
            <w:r w:rsidRPr="008C6A35">
              <w:rPr>
                <w:rFonts w:cs="Calibri"/>
                <w:rtl/>
              </w:rPr>
              <w:t xml:space="preserve"> و</w:t>
            </w:r>
            <w:r w:rsidRPr="008C6A35">
              <w:rPr>
                <w:rFonts w:cs="Calibri"/>
              </w:rPr>
              <w:t>CDIP/20/12</w:t>
            </w:r>
            <w:r w:rsidRPr="008C6A35">
              <w:rPr>
                <w:rFonts w:cs="Calibri"/>
                <w:rtl/>
              </w:rPr>
              <w:t>.</w:t>
            </w:r>
          </w:p>
          <w:p w14:paraId="2E64D893" w14:textId="77777777" w:rsidR="004F5DD2" w:rsidRPr="008C6A35" w:rsidRDefault="004F5DD2" w:rsidP="00872AEC">
            <w:pPr>
              <w:spacing w:before="240" w:after="120"/>
              <w:rPr>
                <w:rFonts w:cs="Calibri"/>
                <w:rtl/>
              </w:rPr>
            </w:pPr>
            <w:r w:rsidRPr="008C6A35">
              <w:rPr>
                <w:rFonts w:cs="Calibri"/>
                <w:rtl/>
              </w:rPr>
              <w:t>وعلاوة على ذلك، تُجرى حالياً مناقشة بشأن نقل التكنولوجيا في هيئات الويبو المناسبة.</w:t>
            </w:r>
          </w:p>
        </w:tc>
      </w:tr>
      <w:tr w:rsidR="004F5DD2" w:rsidRPr="008C6A35" w14:paraId="02B128EC" w14:textId="77777777" w:rsidTr="00FC0458">
        <w:tc>
          <w:tcPr>
            <w:tcW w:w="2539" w:type="dxa"/>
          </w:tcPr>
          <w:p w14:paraId="2B2F9AD3" w14:textId="4E60892C" w:rsidR="004F5DD2" w:rsidRPr="008C6A35" w:rsidRDefault="00965F98" w:rsidP="00872AEC">
            <w:pPr>
              <w:spacing w:before="240" w:after="120"/>
              <w:rPr>
                <w:rFonts w:cs="Calibri"/>
                <w:rtl/>
              </w:rPr>
            </w:pPr>
            <w:hyperlink r:id="rId267" w:history="1">
              <w:r w:rsidR="004F5DD2" w:rsidRPr="008C6A35">
                <w:rPr>
                  <w:rStyle w:val="Hyperlink"/>
                  <w:rFonts w:cs="Calibri"/>
                  <w:rtl/>
                </w:rPr>
                <w:t>مشاريع أجندة التنمية</w:t>
              </w:r>
            </w:hyperlink>
            <w:r w:rsidR="004F5DD2" w:rsidRPr="008C6A35">
              <w:rPr>
                <w:rFonts w:cs="Calibri"/>
                <w:rtl/>
              </w:rPr>
              <w:t xml:space="preserve"> ذات الصلة</w:t>
            </w:r>
          </w:p>
        </w:tc>
        <w:tc>
          <w:tcPr>
            <w:tcW w:w="6996" w:type="dxa"/>
          </w:tcPr>
          <w:p w14:paraId="5C534CAB" w14:textId="77777777" w:rsidR="004F5DD2" w:rsidRPr="008C6A35" w:rsidRDefault="004F5DD2" w:rsidP="00872AEC">
            <w:pPr>
              <w:spacing w:before="240" w:after="120"/>
              <w:rPr>
                <w:rFonts w:cs="Calibri"/>
                <w:rtl/>
              </w:rPr>
            </w:pPr>
            <w:r w:rsidRPr="008C6A35">
              <w:rPr>
                <w:rFonts w:cs="Calibri"/>
                <w:rtl/>
              </w:rPr>
              <w:t>لا ينطبق</w:t>
            </w:r>
          </w:p>
        </w:tc>
      </w:tr>
      <w:tr w:rsidR="004F5DD2" w:rsidRPr="008C6A35" w14:paraId="59CA22BF" w14:textId="77777777" w:rsidTr="00FC0458">
        <w:tc>
          <w:tcPr>
            <w:tcW w:w="2539" w:type="dxa"/>
          </w:tcPr>
          <w:p w14:paraId="617B8F51" w14:textId="77777777" w:rsidR="004F5DD2" w:rsidRPr="008C6A35" w:rsidRDefault="004F5DD2" w:rsidP="00872AEC">
            <w:pPr>
              <w:spacing w:before="240" w:after="120"/>
              <w:rPr>
                <w:rFonts w:cs="Calibri"/>
                <w:rtl/>
              </w:rPr>
            </w:pPr>
            <w:r w:rsidRPr="008C6A35">
              <w:rPr>
                <w:rFonts w:cs="Calibri"/>
                <w:rtl/>
              </w:rPr>
              <w:t>أبرز النقاط</w:t>
            </w:r>
          </w:p>
        </w:tc>
        <w:tc>
          <w:tcPr>
            <w:tcW w:w="6996" w:type="dxa"/>
          </w:tcPr>
          <w:p w14:paraId="16230D83" w14:textId="77EB26DF" w:rsidR="004F5DD2" w:rsidRPr="008C6A35" w:rsidRDefault="004F5DD2" w:rsidP="00872AEC">
            <w:pPr>
              <w:numPr>
                <w:ilvl w:val="0"/>
                <w:numId w:val="20"/>
              </w:numPr>
              <w:spacing w:before="240" w:after="120"/>
              <w:rPr>
                <w:rFonts w:cs="Calibri"/>
                <w:rtl/>
              </w:rPr>
            </w:pPr>
            <w:r w:rsidRPr="008C6A35">
              <w:rPr>
                <w:rFonts w:cs="Calibri"/>
                <w:rtl/>
              </w:rPr>
              <w:t xml:space="preserve">عممت نواتج مشروع أجندة التنمية بشأن </w:t>
            </w:r>
            <w:r w:rsidRPr="008C6A35">
              <w:rPr>
                <w:rFonts w:cs="Calibri"/>
                <w:i/>
                <w:iCs/>
                <w:rtl/>
              </w:rPr>
              <w:t>إدارة الملكية الفكرية ونقل التكنولوجيا</w:t>
            </w:r>
            <w:r w:rsidRPr="008C6A35">
              <w:rPr>
                <w:rFonts w:cs="Calibri"/>
                <w:rtl/>
              </w:rPr>
              <w:t xml:space="preserve">، لا سيما من خلال نشر </w:t>
            </w:r>
            <w:r w:rsidRPr="008C6A35">
              <w:rPr>
                <w:rFonts w:cs="Calibri"/>
                <w:i/>
                <w:iCs/>
                <w:rtl/>
              </w:rPr>
              <w:t>دليل تقييم احتياجات التدريب في مجال نقل التكنولوجيا ومجموعة الأدوات</w:t>
            </w:r>
            <w:r w:rsidRPr="008C6A35">
              <w:rPr>
                <w:rFonts w:cs="Calibri"/>
                <w:rtl/>
              </w:rPr>
              <w:t xml:space="preserve"> وتطبيقهما في شبكات مراكز دعم التكنولوجيا والابتكار</w:t>
            </w:r>
            <w:r w:rsidRPr="008C6A35">
              <w:rPr>
                <w:rFonts w:cs="Calibri"/>
                <w:i/>
                <w:iCs/>
                <w:rtl/>
              </w:rPr>
              <w:t>.</w:t>
            </w:r>
          </w:p>
        </w:tc>
      </w:tr>
      <w:tr w:rsidR="004F5DD2" w:rsidRPr="008C6A35" w14:paraId="41FAD36B" w14:textId="77777777" w:rsidTr="00FC0458">
        <w:tc>
          <w:tcPr>
            <w:tcW w:w="2539" w:type="dxa"/>
          </w:tcPr>
          <w:p w14:paraId="3AA3D028" w14:textId="77777777" w:rsidR="004F5DD2" w:rsidRPr="008C6A35" w:rsidRDefault="004F5DD2" w:rsidP="00872AEC">
            <w:pPr>
              <w:spacing w:before="240" w:after="120"/>
              <w:rPr>
                <w:rFonts w:cs="Calibri"/>
                <w:rtl/>
              </w:rPr>
            </w:pPr>
            <w:r w:rsidRPr="008C6A35">
              <w:rPr>
                <w:rFonts w:cs="Calibri"/>
                <w:rtl/>
              </w:rPr>
              <w:t>الأنشطة/الإنجازات</w:t>
            </w:r>
          </w:p>
        </w:tc>
        <w:tc>
          <w:tcPr>
            <w:tcW w:w="6996" w:type="dxa"/>
          </w:tcPr>
          <w:p w14:paraId="39754F0C" w14:textId="133F2A9B" w:rsidR="004F5DD2" w:rsidRPr="008C6A35" w:rsidRDefault="004F5DD2" w:rsidP="00872AEC">
            <w:pPr>
              <w:spacing w:before="240" w:after="120"/>
              <w:rPr>
                <w:rFonts w:cs="Calibri"/>
                <w:rtl/>
              </w:rPr>
            </w:pPr>
            <w:r w:rsidRPr="008C6A35">
              <w:rPr>
                <w:rFonts w:cs="Calibri"/>
                <w:rtl/>
              </w:rPr>
              <w:t>ما زالت اللجنة تتناقش في موضوع نقل التكنولوجيا منذ إنشائها.</w:t>
            </w:r>
            <w:r w:rsidR="00250F53" w:rsidRPr="008C6A35">
              <w:rPr>
                <w:rFonts w:cs="Calibri"/>
                <w:rtl/>
              </w:rPr>
              <w:t xml:space="preserve"> </w:t>
            </w:r>
          </w:p>
          <w:p w14:paraId="646641E5" w14:textId="761EB9D1" w:rsidR="00400F4D" w:rsidRPr="008C6A35" w:rsidRDefault="004F5DD2" w:rsidP="00872AEC">
            <w:pPr>
              <w:spacing w:before="240" w:after="120"/>
              <w:rPr>
                <w:rFonts w:cs="Calibri"/>
                <w:rtl/>
              </w:rPr>
            </w:pPr>
            <w:r w:rsidRPr="008C6A35">
              <w:rPr>
                <w:rFonts w:cs="Calibri"/>
                <w:rtl/>
              </w:rPr>
              <w:t>إضافة إلى ذلك، عُقدت جلسة لتبادل المعلومات خلال الدورة الرابعة والثلاثين للجنة البراءات في سبتمبر 2022 بغرض تسليط الضوء على المساهمات الإيجابية لنظام البراءات في تعزيز الابتكار ونقل التكنولوجيا والتنمية الصناعية للبلدان وكذلك التحديات التي تواجهها، من خلال عرض حالات ملموسة من قبل مختلف أصحاب المصلحة.</w:t>
            </w:r>
          </w:p>
        </w:tc>
      </w:tr>
      <w:tr w:rsidR="004F5DD2" w:rsidRPr="008C6A35" w14:paraId="40410294" w14:textId="77777777" w:rsidTr="00FC0458">
        <w:tc>
          <w:tcPr>
            <w:tcW w:w="2539" w:type="dxa"/>
          </w:tcPr>
          <w:p w14:paraId="4E8D98EC" w14:textId="77777777" w:rsidR="004F5DD2" w:rsidRPr="008C6A35" w:rsidRDefault="004F5DD2" w:rsidP="00872AEC">
            <w:pPr>
              <w:spacing w:before="240" w:after="120"/>
              <w:rPr>
                <w:rFonts w:cs="Calibri"/>
                <w:rtl/>
              </w:rPr>
            </w:pPr>
            <w:r w:rsidRPr="008C6A35">
              <w:rPr>
                <w:rFonts w:cs="Calibri"/>
                <w:rtl/>
              </w:rPr>
              <w:t>تقارير/وثائق أخرى ذات صلة</w:t>
            </w:r>
          </w:p>
        </w:tc>
        <w:tc>
          <w:tcPr>
            <w:tcW w:w="6996" w:type="dxa"/>
          </w:tcPr>
          <w:p w14:paraId="0602C035" w14:textId="4CEB4D93" w:rsidR="00872AEC" w:rsidRPr="008C6A35" w:rsidRDefault="004F5DD2" w:rsidP="00872AEC">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CDIP/16/3</w:t>
            </w:r>
            <w:r w:rsidRPr="008C6A35">
              <w:rPr>
                <w:rFonts w:cs="Calibri"/>
                <w:rtl/>
              </w:rPr>
              <w:t xml:space="preserve"> و</w:t>
            </w:r>
            <w:r w:rsidRPr="008C6A35">
              <w:rPr>
                <w:rFonts w:cs="Calibri"/>
              </w:rPr>
              <w:t>CDIP/17/9</w:t>
            </w:r>
            <w:r w:rsidRPr="008C6A35">
              <w:rPr>
                <w:rFonts w:cs="Calibri"/>
                <w:rtl/>
              </w:rPr>
              <w:t xml:space="preserve"> و</w:t>
            </w:r>
            <w:r w:rsidRPr="008C6A35">
              <w:rPr>
                <w:rFonts w:cs="Calibri"/>
              </w:rPr>
              <w:t>CDIP/18/6 Rev.</w:t>
            </w:r>
            <w:r w:rsidRPr="008C6A35">
              <w:rPr>
                <w:rFonts w:cs="Calibri"/>
                <w:rtl/>
              </w:rPr>
              <w:t xml:space="preserve"> و</w:t>
            </w:r>
            <w:r w:rsidRPr="008C6A35">
              <w:rPr>
                <w:rFonts w:cs="Calibri"/>
              </w:rPr>
              <w:t>CDIP/19/5</w:t>
            </w:r>
            <w:r w:rsidRPr="008C6A35">
              <w:rPr>
                <w:rFonts w:cs="Calibri"/>
                <w:rtl/>
              </w:rPr>
              <w:t xml:space="preserve"> و</w:t>
            </w:r>
            <w:r w:rsidRPr="008C6A35">
              <w:rPr>
                <w:rFonts w:cs="Calibri"/>
              </w:rPr>
              <w:t>CDIP/20/7</w:t>
            </w:r>
            <w:r w:rsidRPr="008C6A35">
              <w:rPr>
                <w:rFonts w:cs="Calibri"/>
                <w:rtl/>
              </w:rPr>
              <w:t xml:space="preserve"> و</w:t>
            </w:r>
            <w:r w:rsidRPr="008C6A35">
              <w:rPr>
                <w:rFonts w:cs="Calibri"/>
              </w:rPr>
              <w:t>CDIP/20/10 Rev.</w:t>
            </w:r>
            <w:r w:rsidRPr="008C6A35">
              <w:rPr>
                <w:rFonts w:cs="Calibri"/>
                <w:rtl/>
              </w:rPr>
              <w:t xml:space="preserve"> و</w:t>
            </w:r>
            <w:r w:rsidRPr="008C6A35">
              <w:rPr>
                <w:rFonts w:cs="Calibri"/>
              </w:rPr>
              <w:t>CDIP/20/11</w:t>
            </w:r>
            <w:r w:rsidRPr="008C6A35">
              <w:rPr>
                <w:rFonts w:cs="Calibri"/>
                <w:rtl/>
              </w:rPr>
              <w:t xml:space="preserve"> و</w:t>
            </w:r>
            <w:r w:rsidRPr="008C6A35">
              <w:rPr>
                <w:rFonts w:cs="Calibri"/>
              </w:rPr>
              <w:t>CDIP/20/12</w:t>
            </w:r>
            <w:r w:rsidRPr="008C6A35">
              <w:rPr>
                <w:rFonts w:cs="Calibri"/>
                <w:rtl/>
              </w:rPr>
              <w:t xml:space="preserve"> و</w:t>
            </w:r>
            <w:r w:rsidRPr="008C6A35">
              <w:rPr>
                <w:rFonts w:cs="Calibri"/>
              </w:rPr>
              <w:t>CDIP/21/5</w:t>
            </w:r>
            <w:r w:rsidRPr="008C6A35">
              <w:rPr>
                <w:rFonts w:cs="Calibri"/>
                <w:rtl/>
              </w:rPr>
              <w:t xml:space="preserve"> و</w:t>
            </w:r>
            <w:r w:rsidRPr="008C6A35">
              <w:rPr>
                <w:rFonts w:cs="Calibri"/>
              </w:rPr>
              <w:t>CDIP/21/6</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r w:rsidR="00250F53" w:rsidRPr="008C6A35">
              <w:rPr>
                <w:rFonts w:cs="Calibri"/>
                <w:rtl/>
              </w:rPr>
              <w:t xml:space="preserve"> </w:t>
            </w:r>
          </w:p>
          <w:p w14:paraId="2930628A" w14:textId="687B4E93" w:rsidR="004F5DD2" w:rsidRPr="008C6A35" w:rsidRDefault="004F5DD2" w:rsidP="00872AEC">
            <w:pPr>
              <w:spacing w:before="240" w:after="120"/>
              <w:rPr>
                <w:rFonts w:cs="Calibri"/>
                <w:rtl/>
              </w:rPr>
            </w:pPr>
            <w:r w:rsidRPr="008C6A35">
              <w:rPr>
                <w:rFonts w:cs="Calibri"/>
                <w:rtl/>
              </w:rPr>
              <w:t>يرد المزيد من المعلومات حول الإنجازات المتعلقة بهذه التوصية، بالإضافة إلى الأنشطة الواردة في قاعدة بيانات المساعدة التقنية في مجال الملكية الفكرية (</w:t>
            </w:r>
            <w:r w:rsidRPr="008C6A35">
              <w:rPr>
                <w:rFonts w:cs="Calibri"/>
              </w:rPr>
              <w:t>IP-TAD</w:t>
            </w:r>
            <w:r w:rsidRPr="008C6A35">
              <w:rPr>
                <w:rFonts w:cs="Calibri"/>
                <w:rtl/>
              </w:rPr>
              <w:t xml:space="preserve">)، في تقرير أداء الويبو للفترة 2022 (الوثيقة </w:t>
            </w:r>
            <w:hyperlink r:id="rId268" w:history="1">
              <w:r w:rsidRPr="008C6A35">
                <w:rPr>
                  <w:rStyle w:val="Hyperlink"/>
                  <w:rFonts w:cs="Calibri"/>
                </w:rPr>
                <w:t>WO/PBC/35/3 REV.</w:t>
              </w:r>
            </w:hyperlink>
            <w:r w:rsidRPr="008C6A35">
              <w:rPr>
                <w:rFonts w:cs="Calibri"/>
                <w:rtl/>
              </w:rPr>
              <w:t>).</w:t>
            </w:r>
          </w:p>
        </w:tc>
      </w:tr>
    </w:tbl>
    <w:p w14:paraId="34548B54" w14:textId="1B311AAA" w:rsidR="00872AEC" w:rsidRPr="008C6A35" w:rsidRDefault="00872AEC">
      <w:pPr>
        <w:rPr>
          <w:rFonts w:cs="Calibri"/>
        </w:rPr>
      </w:pPr>
    </w:p>
    <w:p w14:paraId="45D8A53A" w14:textId="32945811" w:rsidR="00872AEC" w:rsidRPr="008C6A35" w:rsidRDefault="00872AEC">
      <w:pPr>
        <w:rPr>
          <w:rFonts w:cs="Calibri"/>
        </w:rPr>
      </w:pPr>
    </w:p>
    <w:p w14:paraId="73303368" w14:textId="605D69EC" w:rsidR="00F85CF2" w:rsidRPr="008C6A35" w:rsidRDefault="00F85CF2">
      <w:pPr>
        <w:rPr>
          <w:rFonts w:cs="Calibri"/>
          <w:rtl/>
        </w:rPr>
      </w:pPr>
    </w:p>
    <w:p w14:paraId="7AB568C9" w14:textId="2D3DC555" w:rsidR="00480F5F" w:rsidRPr="008C6A35" w:rsidRDefault="00480F5F">
      <w:pPr>
        <w:rPr>
          <w:rFonts w:cs="Calibri"/>
          <w:rtl/>
        </w:rPr>
      </w:pPr>
    </w:p>
    <w:p w14:paraId="35C8069A" w14:textId="726A8E7A" w:rsidR="008C6A35" w:rsidRDefault="008C6A35">
      <w:pPr>
        <w:bidi w:val="0"/>
        <w:rPr>
          <w:rFonts w:cs="Calibri"/>
          <w:rtl/>
        </w:rPr>
      </w:pPr>
      <w:r>
        <w:rPr>
          <w:rFonts w:cs="Calibr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I"/>
        <w:tblDescription w:val="Recommendation 30"/>
      </w:tblPr>
      <w:tblGrid>
        <w:gridCol w:w="2537"/>
        <w:gridCol w:w="6998"/>
      </w:tblGrid>
      <w:tr w:rsidR="00D906AB" w:rsidRPr="008C6A35" w14:paraId="1794BE31" w14:textId="77777777" w:rsidTr="0073637F">
        <w:trPr>
          <w:tblHeader/>
        </w:trPr>
        <w:tc>
          <w:tcPr>
            <w:tcW w:w="9535" w:type="dxa"/>
            <w:gridSpan w:val="2"/>
            <w:shd w:val="clear" w:color="auto" w:fill="BFBFBF" w:themeFill="background1" w:themeFillShade="BF"/>
          </w:tcPr>
          <w:p w14:paraId="190CB552" w14:textId="77777777" w:rsidR="00D906AB" w:rsidRPr="008C6A35" w:rsidRDefault="00D906AB" w:rsidP="00872AEC">
            <w:pPr>
              <w:spacing w:before="240" w:after="120"/>
              <w:jc w:val="center"/>
              <w:rPr>
                <w:rFonts w:cs="Calibri"/>
                <w:b/>
                <w:bCs/>
                <w:i/>
                <w:iCs/>
                <w:rtl/>
              </w:rPr>
            </w:pPr>
            <w:r w:rsidRPr="008C6A35">
              <w:rPr>
                <w:rFonts w:cs="Calibri"/>
                <w:b/>
                <w:bCs/>
                <w:i/>
                <w:iCs/>
                <w:rtl/>
              </w:rPr>
              <w:lastRenderedPageBreak/>
              <w:t>التوصية 30</w:t>
            </w:r>
          </w:p>
        </w:tc>
      </w:tr>
      <w:tr w:rsidR="00D906AB" w:rsidRPr="008C6A35" w14:paraId="048BBA61" w14:textId="77777777" w:rsidTr="0073637F">
        <w:tc>
          <w:tcPr>
            <w:tcW w:w="9535" w:type="dxa"/>
            <w:gridSpan w:val="2"/>
            <w:shd w:val="clear" w:color="auto" w:fill="68E089"/>
          </w:tcPr>
          <w:p w14:paraId="40512881" w14:textId="616AC353" w:rsidR="00D906AB" w:rsidRPr="008C6A35" w:rsidRDefault="00D906AB" w:rsidP="00872AEC">
            <w:pPr>
              <w:spacing w:before="240" w:after="120"/>
              <w:rPr>
                <w:rFonts w:cs="Calibri"/>
                <w:rtl/>
              </w:rPr>
            </w:pPr>
            <w:r w:rsidRPr="008C6A35">
              <w:rPr>
                <w:rFonts w:cs="Calibri"/>
                <w:rtl/>
              </w:rPr>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اهتماماً خاصاً.</w:t>
            </w:r>
          </w:p>
        </w:tc>
      </w:tr>
      <w:tr w:rsidR="00D906AB" w:rsidRPr="008C6A35" w14:paraId="3B9BC734" w14:textId="77777777" w:rsidTr="00980A18">
        <w:tc>
          <w:tcPr>
            <w:tcW w:w="2537" w:type="dxa"/>
          </w:tcPr>
          <w:p w14:paraId="7F79C2B9" w14:textId="77777777" w:rsidR="00D906AB" w:rsidRPr="008C6A35" w:rsidRDefault="00D906AB" w:rsidP="00872AEC">
            <w:pPr>
              <w:spacing w:before="240" w:after="120"/>
              <w:rPr>
                <w:rFonts w:cs="Calibri"/>
                <w:rtl/>
              </w:rPr>
            </w:pPr>
            <w:r w:rsidRPr="008C6A35">
              <w:rPr>
                <w:rFonts w:cs="Calibri"/>
                <w:rtl/>
              </w:rPr>
              <w:t>قطاع الويبو ذو الصلة</w:t>
            </w:r>
          </w:p>
        </w:tc>
        <w:tc>
          <w:tcPr>
            <w:tcW w:w="6998" w:type="dxa"/>
          </w:tcPr>
          <w:p w14:paraId="7D3028D7" w14:textId="79523DDE" w:rsidR="00D906AB" w:rsidRPr="008C6A35" w:rsidRDefault="00D906AB" w:rsidP="00872AEC">
            <w:pPr>
              <w:spacing w:before="240" w:after="120"/>
              <w:rPr>
                <w:rFonts w:cs="Calibri"/>
                <w:rtl/>
              </w:rPr>
            </w:pPr>
            <w:r w:rsidRPr="008C6A35">
              <w:rPr>
                <w:rFonts w:cs="Calibri"/>
                <w:rtl/>
              </w:rPr>
              <w:t>البراءات والتكنولوجيا؛ والبنية التحتية والمنصات؛ والتحديات والشراكات العالمية؛ والأنظمة الإيكولوجية للملكية الفكرية</w:t>
            </w:r>
          </w:p>
        </w:tc>
      </w:tr>
      <w:tr w:rsidR="00D906AB" w:rsidRPr="008C6A35" w14:paraId="0145F1B1" w14:textId="77777777" w:rsidTr="00980A18">
        <w:tc>
          <w:tcPr>
            <w:tcW w:w="2537" w:type="dxa"/>
          </w:tcPr>
          <w:p w14:paraId="6235DC8C" w14:textId="5D824554" w:rsidR="00D906AB" w:rsidRPr="008C6A35" w:rsidRDefault="00D906AB" w:rsidP="00872AEC">
            <w:pPr>
              <w:spacing w:before="240" w:after="120"/>
              <w:rPr>
                <w:rFonts w:cs="Calibri"/>
                <w:rtl/>
              </w:rPr>
            </w:pPr>
            <w:r w:rsidRPr="008C6A35">
              <w:rPr>
                <w:rFonts w:cs="Calibri"/>
                <w:rtl/>
              </w:rPr>
              <w:t xml:space="preserve">مرتبطة </w:t>
            </w:r>
            <w:hyperlink r:id="rId269" w:history="1">
              <w:r w:rsidRPr="008C6A35">
                <w:rPr>
                  <w:rStyle w:val="Hyperlink"/>
                  <w:rFonts w:cs="Calibri"/>
                  <w:rtl/>
                </w:rPr>
                <w:t>بالنتيجة (النتائج) المتوقعة</w:t>
              </w:r>
            </w:hyperlink>
          </w:p>
        </w:tc>
        <w:tc>
          <w:tcPr>
            <w:tcW w:w="6998" w:type="dxa"/>
          </w:tcPr>
          <w:p w14:paraId="475ACBB6" w14:textId="77777777" w:rsidR="00D906AB" w:rsidRPr="008C6A35" w:rsidRDefault="00D906AB" w:rsidP="00872AEC">
            <w:pPr>
              <w:spacing w:before="240" w:after="120"/>
              <w:rPr>
                <w:rFonts w:cs="Calibri"/>
                <w:rtl/>
              </w:rPr>
            </w:pPr>
            <w:r w:rsidRPr="008C6A35">
              <w:rPr>
                <w:rFonts w:cs="Calibri"/>
                <w:rtl/>
              </w:rPr>
              <w:t>4.2؛ 1.3؛ 3.3؛ 3.4</w:t>
            </w:r>
          </w:p>
        </w:tc>
      </w:tr>
      <w:tr w:rsidR="00D906AB" w:rsidRPr="008C6A35" w14:paraId="6B2F5CB0" w14:textId="77777777" w:rsidTr="00980A18">
        <w:tc>
          <w:tcPr>
            <w:tcW w:w="2537" w:type="dxa"/>
          </w:tcPr>
          <w:p w14:paraId="7355CE57" w14:textId="77777777" w:rsidR="00D906AB" w:rsidRPr="008C6A35" w:rsidRDefault="00D906AB" w:rsidP="00872AEC">
            <w:pPr>
              <w:spacing w:before="240" w:after="120"/>
              <w:rPr>
                <w:rFonts w:cs="Calibri"/>
                <w:rtl/>
              </w:rPr>
            </w:pPr>
            <w:r w:rsidRPr="008C6A35">
              <w:rPr>
                <w:rFonts w:cs="Calibri"/>
                <w:rtl/>
              </w:rPr>
              <w:t xml:space="preserve"> التنفيذ</w:t>
            </w:r>
          </w:p>
        </w:tc>
        <w:tc>
          <w:tcPr>
            <w:tcW w:w="6998" w:type="dxa"/>
          </w:tcPr>
          <w:p w14:paraId="3DD9E4E8" w14:textId="631C6B60" w:rsidR="00D906AB" w:rsidRPr="008C6A35" w:rsidRDefault="00D906AB" w:rsidP="00872AEC">
            <w:pPr>
              <w:spacing w:before="240" w:after="120"/>
              <w:rPr>
                <w:rFonts w:cs="Calibri"/>
                <w:highlight w:val="yellow"/>
                <w:rtl/>
              </w:rPr>
            </w:pPr>
            <w:r w:rsidRPr="008C6A35">
              <w:rPr>
                <w:rFonts w:cs="Calibri"/>
                <w:rtl/>
              </w:rPr>
              <w:t>ما زالت هذه التوصية قيد التنفيذ منذ يناير 2010.</w:t>
            </w:r>
            <w:r w:rsidR="00250F53" w:rsidRPr="008C6A35">
              <w:rPr>
                <w:rFonts w:cs="Calibri"/>
                <w:rtl/>
              </w:rPr>
              <w:t xml:space="preserve"> </w:t>
            </w:r>
            <w:r w:rsidRPr="008C6A35">
              <w:rPr>
                <w:rFonts w:cs="Calibri"/>
                <w:rtl/>
              </w:rPr>
              <w:t xml:space="preserve">وقد نوقشت وعولجت من خلال الأنشطة المتفق عليها خلال الدورة الرابعة للجنة، على النحو المبين في الوثيقتين </w:t>
            </w:r>
            <w:r w:rsidRPr="008C6A35">
              <w:rPr>
                <w:rFonts w:cs="Calibri"/>
              </w:rPr>
              <w:t>CDIP/4/6</w:t>
            </w:r>
            <w:r w:rsidRPr="008C6A35">
              <w:rPr>
                <w:rFonts w:cs="Calibri"/>
                <w:rtl/>
              </w:rPr>
              <w:t xml:space="preserve"> و</w:t>
            </w:r>
            <w:r w:rsidRPr="008C6A35">
              <w:rPr>
                <w:rFonts w:cs="Calibri"/>
              </w:rPr>
              <w:t>CDIP/5/6 Rev.</w:t>
            </w:r>
          </w:p>
        </w:tc>
      </w:tr>
      <w:tr w:rsidR="00D906AB" w:rsidRPr="008C6A35" w14:paraId="538E1437" w14:textId="77777777" w:rsidTr="00980A18">
        <w:tc>
          <w:tcPr>
            <w:tcW w:w="2537" w:type="dxa"/>
          </w:tcPr>
          <w:p w14:paraId="1303C5EC" w14:textId="69AA7EE1" w:rsidR="00D906AB" w:rsidRPr="008C6A35" w:rsidRDefault="00965F98" w:rsidP="00872AEC">
            <w:pPr>
              <w:spacing w:before="240" w:after="120"/>
              <w:rPr>
                <w:rFonts w:cs="Calibri"/>
                <w:rtl/>
              </w:rPr>
            </w:pPr>
            <w:hyperlink r:id="rId270" w:history="1">
              <w:r w:rsidR="00D906AB" w:rsidRPr="008C6A35">
                <w:rPr>
                  <w:rStyle w:val="Hyperlink"/>
                  <w:rFonts w:cs="Calibri"/>
                  <w:rtl/>
                </w:rPr>
                <w:t>مشاريع أجندة التنمية</w:t>
              </w:r>
            </w:hyperlink>
            <w:r w:rsidR="00D906AB" w:rsidRPr="008C6A35">
              <w:rPr>
                <w:rFonts w:cs="Calibri"/>
                <w:rtl/>
              </w:rPr>
              <w:t xml:space="preserve"> ذات الصلة</w:t>
            </w:r>
          </w:p>
        </w:tc>
        <w:tc>
          <w:tcPr>
            <w:tcW w:w="6998" w:type="dxa"/>
          </w:tcPr>
          <w:p w14:paraId="5CD31F81" w14:textId="7CBA39E7" w:rsidR="00D906AB" w:rsidRPr="008C6A35" w:rsidRDefault="00D906AB" w:rsidP="00872AEC">
            <w:pPr>
              <w:spacing w:before="240" w:after="120"/>
              <w:rPr>
                <w:rFonts w:cs="Calibri"/>
                <w:szCs w:val="24"/>
                <w:rtl/>
              </w:rPr>
            </w:pPr>
            <w:r w:rsidRPr="008C6A35">
              <w:rPr>
                <w:rFonts w:cs="Calibri"/>
                <w:rtl/>
              </w:rPr>
              <w:t xml:space="preserve">ونفذت هذه التوصية من خلال مشاريع أجندة التنمية </w:t>
            </w:r>
            <w:r w:rsidRPr="008C6A35">
              <w:rPr>
                <w:rFonts w:cs="Calibri"/>
                <w:b/>
                <w:bCs/>
                <w:rtl/>
              </w:rPr>
              <w:t>المكتملة</w:t>
            </w:r>
            <w:r w:rsidRPr="008C6A35">
              <w:rPr>
                <w:rFonts w:cs="Calibri"/>
                <w:rtl/>
              </w:rPr>
              <w:t xml:space="preserve"> و</w:t>
            </w:r>
            <w:r w:rsidRPr="008C6A35">
              <w:rPr>
                <w:rFonts w:cs="Calibri"/>
                <w:b/>
                <w:bCs/>
                <w:rtl/>
              </w:rPr>
              <w:t>المعممة</w:t>
            </w:r>
            <w:r w:rsidRPr="008C6A35">
              <w:rPr>
                <w:rFonts w:cs="Calibri"/>
                <w:rtl/>
              </w:rPr>
              <w:t xml:space="preserve"> التالية:</w:t>
            </w:r>
            <w:r w:rsidR="00250F53" w:rsidRPr="008C6A35">
              <w:rPr>
                <w:rFonts w:cs="Calibri"/>
                <w:rtl/>
              </w:rPr>
              <w:t xml:space="preserve"> </w:t>
            </w:r>
            <w:r w:rsidRPr="008C6A35">
              <w:rPr>
                <w:rFonts w:cs="Calibri"/>
              </w:rPr>
              <w:t>CDIP/5/REF_CDIP/4/6</w:t>
            </w:r>
            <w:r w:rsidRPr="008C6A35">
              <w:rPr>
                <w:rFonts w:cs="Calibri"/>
                <w:rtl/>
              </w:rPr>
              <w:t xml:space="preserve"> و</w:t>
            </w:r>
            <w:r w:rsidRPr="008C6A35">
              <w:rPr>
                <w:rFonts w:cs="Calibri"/>
              </w:rPr>
              <w:t>CDIP/10/13</w:t>
            </w:r>
            <w:r w:rsidRPr="008C6A35">
              <w:rPr>
                <w:rFonts w:cs="Calibri"/>
                <w:rtl/>
              </w:rPr>
              <w:t xml:space="preserve"> و</w:t>
            </w:r>
            <w:r w:rsidRPr="008C6A35">
              <w:rPr>
                <w:rFonts w:cs="Calibri"/>
              </w:rPr>
              <w:t>CDIP/5/6 Rev.</w:t>
            </w:r>
            <w:r w:rsidRPr="008C6A35">
              <w:rPr>
                <w:rFonts w:cs="Calibri"/>
                <w:rtl/>
              </w:rPr>
              <w:t xml:space="preserve"> و</w:t>
            </w:r>
            <w:r w:rsidRPr="008C6A35">
              <w:rPr>
                <w:rFonts w:cs="Calibri"/>
              </w:rPr>
              <w:t>CDIP/13/9</w:t>
            </w:r>
            <w:r w:rsidRPr="008C6A35">
              <w:rPr>
                <w:rFonts w:cs="Calibri"/>
                <w:rtl/>
              </w:rPr>
              <w:t>.</w:t>
            </w:r>
          </w:p>
          <w:p w14:paraId="12CCBD7D" w14:textId="54503A49" w:rsidR="0019415B" w:rsidRPr="008C6A35" w:rsidRDefault="00DD2798" w:rsidP="00872AEC">
            <w:pPr>
              <w:spacing w:before="240" w:after="120"/>
              <w:rPr>
                <w:rFonts w:cs="Calibri"/>
                <w:rtl/>
              </w:rPr>
            </w:pPr>
            <w:r w:rsidRPr="008C6A35">
              <w:rPr>
                <w:rFonts w:cs="Calibri"/>
                <w:rtl/>
              </w:rPr>
              <w:t xml:space="preserve">بالإضافة إلى ذلك، عولجت هذه التوصية من خلال المشروع </w:t>
            </w:r>
            <w:r w:rsidRPr="008C6A35">
              <w:rPr>
                <w:rFonts w:cs="Calibri"/>
                <w:b/>
                <w:bCs/>
                <w:rtl/>
              </w:rPr>
              <w:t>الجاري</w:t>
            </w:r>
            <w:r w:rsidRPr="008C6A35">
              <w:rPr>
                <w:rFonts w:cs="Calibri"/>
                <w:rtl/>
              </w:rPr>
              <w:t xml:space="preserve"> بشأن </w:t>
            </w:r>
            <w:r w:rsidRPr="008C6A35">
              <w:rPr>
                <w:rFonts w:cs="Calibri"/>
                <w:i/>
                <w:iCs/>
                <w:rtl/>
              </w:rPr>
              <w:t xml:space="preserve">الحد من حوادث الشغل والأمراض المهنية من خلال الابتكار والملكية الفكرية </w:t>
            </w:r>
            <w:r w:rsidRPr="008C6A35">
              <w:rPr>
                <w:rFonts w:cs="Calibri"/>
                <w:rtl/>
              </w:rPr>
              <w:t>(</w:t>
            </w:r>
            <w:r w:rsidRPr="008C6A35">
              <w:rPr>
                <w:rFonts w:cs="Calibri"/>
              </w:rPr>
              <w:t>CDIP/29/11</w:t>
            </w:r>
            <w:r w:rsidRPr="008C6A35">
              <w:rPr>
                <w:rFonts w:cs="Calibri"/>
                <w:rtl/>
              </w:rPr>
              <w:t>).</w:t>
            </w:r>
          </w:p>
        </w:tc>
      </w:tr>
      <w:tr w:rsidR="00D906AB" w:rsidRPr="008C6A35" w14:paraId="62E00164" w14:textId="77777777" w:rsidTr="00980A18">
        <w:tc>
          <w:tcPr>
            <w:tcW w:w="2537" w:type="dxa"/>
          </w:tcPr>
          <w:p w14:paraId="0CAA577A" w14:textId="77777777" w:rsidR="00D906AB" w:rsidRPr="008C6A35" w:rsidRDefault="00D906AB" w:rsidP="00872AEC">
            <w:pPr>
              <w:spacing w:before="240" w:after="120"/>
              <w:rPr>
                <w:rFonts w:cs="Calibri"/>
                <w:rtl/>
              </w:rPr>
            </w:pPr>
            <w:r w:rsidRPr="008C6A35">
              <w:rPr>
                <w:rFonts w:cs="Calibri"/>
                <w:rtl/>
              </w:rPr>
              <w:t>أبرز النقاط</w:t>
            </w:r>
          </w:p>
        </w:tc>
        <w:tc>
          <w:tcPr>
            <w:tcW w:w="6998" w:type="dxa"/>
          </w:tcPr>
          <w:p w14:paraId="17CA690A" w14:textId="10BB83B0" w:rsidR="00C26AF6" w:rsidRPr="008C6A35" w:rsidRDefault="00C26AF6" w:rsidP="00872AEC">
            <w:pPr>
              <w:pStyle w:val="ListParagraph"/>
              <w:numPr>
                <w:ilvl w:val="0"/>
                <w:numId w:val="22"/>
              </w:numPr>
              <w:spacing w:before="240" w:after="120"/>
              <w:contextualSpacing w:val="0"/>
              <w:rPr>
                <w:rFonts w:cs="Calibri"/>
                <w:rtl/>
              </w:rPr>
            </w:pPr>
            <w:r w:rsidRPr="008C6A35">
              <w:rPr>
                <w:rFonts w:cs="Calibri"/>
                <w:rtl/>
              </w:rPr>
              <w:t xml:space="preserve">إطلاق تقارير واقع البراءات في مجال </w:t>
            </w:r>
            <w:hyperlink r:id="rId271" w:history="1">
              <w:r w:rsidRPr="008C6A35">
                <w:rPr>
                  <w:rStyle w:val="Hyperlink"/>
                  <w:rFonts w:cs="Calibri"/>
                  <w:rtl/>
                </w:rPr>
                <w:t>لقاحات وعلاجات كوفيد-19</w:t>
              </w:r>
            </w:hyperlink>
            <w:hyperlink r:id="rId272" w:history="1">
              <w:r w:rsidRPr="008C6A35">
                <w:rPr>
                  <w:rStyle w:val="Hyperlink"/>
                  <w:rFonts w:cs="Calibri"/>
                  <w:rtl/>
                </w:rPr>
                <w:t xml:space="preserve"> والجرافيت وتطبيقاته</w:t>
              </w:r>
            </w:hyperlink>
            <w:hyperlink r:id="rId273" w:history="1">
              <w:r w:rsidRPr="008C6A35">
                <w:rPr>
                  <w:rStyle w:val="Hyperlink"/>
                  <w:rFonts w:cs="Calibri"/>
                  <w:rtl/>
                </w:rPr>
                <w:t xml:space="preserve"> واستخراج ثاني أكسيد التيتانيوم أو معدن التيتانيوم من خام الإلمنيت والتطبيقات ذات الصلة</w:t>
              </w:r>
            </w:hyperlink>
            <w:r w:rsidRPr="008C6A35">
              <w:rPr>
                <w:rFonts w:cs="Calibri"/>
                <w:rtl/>
              </w:rPr>
              <w:t>.</w:t>
            </w:r>
          </w:p>
          <w:p w14:paraId="7FC926BC" w14:textId="2DF22DF3" w:rsidR="00D906AB" w:rsidRPr="008C6A35" w:rsidRDefault="00D906AB" w:rsidP="00872AEC">
            <w:pPr>
              <w:pStyle w:val="ListParagraph"/>
              <w:numPr>
                <w:ilvl w:val="0"/>
                <w:numId w:val="22"/>
              </w:numPr>
              <w:spacing w:before="240" w:after="120"/>
              <w:contextualSpacing w:val="0"/>
              <w:rPr>
                <w:rFonts w:cs="Calibri"/>
                <w:rtl/>
              </w:rPr>
            </w:pPr>
            <w:r w:rsidRPr="008C6A35">
              <w:rPr>
                <w:rFonts w:cs="Calibri"/>
                <w:rtl/>
              </w:rPr>
              <w:t>وخلال الفترة المشمولة بالتقرير، بلغ عدد تنزيلات مختلف تقارير واقع البراءات والمنشورات ذات الصلة 136,843 تنزيلاً.</w:t>
            </w:r>
          </w:p>
        </w:tc>
      </w:tr>
      <w:tr w:rsidR="00D906AB" w:rsidRPr="008C6A35" w14:paraId="3991D5A4" w14:textId="77777777" w:rsidTr="00980A18">
        <w:tc>
          <w:tcPr>
            <w:tcW w:w="2537" w:type="dxa"/>
          </w:tcPr>
          <w:p w14:paraId="46A24659" w14:textId="77777777" w:rsidR="00D906AB" w:rsidRPr="008C6A35" w:rsidRDefault="00D906AB" w:rsidP="00872AEC">
            <w:pPr>
              <w:spacing w:before="240" w:after="120"/>
              <w:rPr>
                <w:rFonts w:cs="Calibri"/>
                <w:rtl/>
              </w:rPr>
            </w:pPr>
            <w:r w:rsidRPr="008C6A35">
              <w:rPr>
                <w:rFonts w:cs="Calibri"/>
                <w:rtl/>
              </w:rPr>
              <w:t>الأنشطة/الإنجازات</w:t>
            </w:r>
          </w:p>
          <w:p w14:paraId="5A71A92F" w14:textId="77777777" w:rsidR="00D906AB" w:rsidRPr="008C6A35" w:rsidRDefault="00D906AB" w:rsidP="00872AEC">
            <w:pPr>
              <w:spacing w:before="240" w:after="120"/>
              <w:rPr>
                <w:rFonts w:cs="Calibri"/>
              </w:rPr>
            </w:pPr>
          </w:p>
          <w:p w14:paraId="55745CA5" w14:textId="77777777" w:rsidR="00D906AB" w:rsidRPr="008C6A35" w:rsidRDefault="00D906AB" w:rsidP="00872AEC">
            <w:pPr>
              <w:spacing w:before="240" w:after="120"/>
              <w:rPr>
                <w:rFonts w:cs="Calibri"/>
              </w:rPr>
            </w:pPr>
          </w:p>
          <w:p w14:paraId="6C130759" w14:textId="77777777" w:rsidR="00D906AB" w:rsidRPr="008C6A35" w:rsidRDefault="00D906AB" w:rsidP="00872AEC">
            <w:pPr>
              <w:spacing w:before="240" w:after="120"/>
              <w:rPr>
                <w:rFonts w:cs="Calibri"/>
              </w:rPr>
            </w:pPr>
          </w:p>
        </w:tc>
        <w:tc>
          <w:tcPr>
            <w:tcW w:w="6998" w:type="dxa"/>
          </w:tcPr>
          <w:p w14:paraId="7795CFEF" w14:textId="4BE6EDBD" w:rsidR="00D906AB" w:rsidRPr="008C6A35" w:rsidRDefault="00D906AB" w:rsidP="00872AEC">
            <w:pPr>
              <w:pStyle w:val="ListParagraph"/>
              <w:spacing w:before="240" w:after="120"/>
              <w:ind w:left="0"/>
              <w:contextualSpacing w:val="0"/>
              <w:rPr>
                <w:rFonts w:cs="Calibri"/>
                <w:szCs w:val="24"/>
                <w:rtl/>
              </w:rPr>
            </w:pPr>
            <w:r w:rsidRPr="008C6A35">
              <w:rPr>
                <w:rFonts w:cs="Calibri"/>
                <w:rtl/>
              </w:rPr>
              <w:t xml:space="preserve">أُطلق مشروع بشأن </w:t>
            </w:r>
            <w:r w:rsidRPr="008C6A35">
              <w:rPr>
                <w:rFonts w:cs="Calibri"/>
                <w:i/>
                <w:iCs/>
                <w:szCs w:val="24"/>
                <w:rtl/>
              </w:rPr>
              <w:t>استحداث أدوات للنفاذ إلى المعلومات المتعلقة بالبراءات</w:t>
            </w:r>
            <w:r w:rsidRPr="008C6A35">
              <w:rPr>
                <w:rFonts w:cs="Calibri"/>
                <w:rtl/>
              </w:rPr>
              <w:t>، الذي يعالج التوصيات 19 و30 و31، ويشمل إعداد تقارير واقع البراءات والمبادئ التوجيهية لإعداد تقارير واقع البراءات، في عام 2009 وعُمّم في عام 2014.</w:t>
            </w:r>
          </w:p>
          <w:p w14:paraId="186FD82A" w14:textId="19144754" w:rsidR="003301BC" w:rsidRPr="008C6A35" w:rsidRDefault="00D03ABD" w:rsidP="00872AEC">
            <w:pPr>
              <w:pStyle w:val="ListParagraph"/>
              <w:spacing w:before="240" w:after="120"/>
              <w:ind w:left="0"/>
              <w:contextualSpacing w:val="0"/>
              <w:rPr>
                <w:rFonts w:cs="Calibri"/>
                <w:szCs w:val="24"/>
                <w:rtl/>
              </w:rPr>
            </w:pPr>
            <w:r w:rsidRPr="008C6A35">
              <w:rPr>
                <w:rFonts w:cs="Calibri"/>
                <w:rtl/>
              </w:rPr>
              <w:t>ونشرت الويبو منذئذ تقارير جديدة عن واقع البراءات وسلسلة جديدة من المنشورات القائمة على تحليلات البراءات تسمى تقارير الاتجاهات التكنولوجية للويبو، ولم يكن ذلك بالاستناد إلى بيانات البراءات فحسب، بل أيضاً إلى أدبيات أخرى علمية وتقنية وتجارية لإظهار الاتجاهات في مختلف التكنولوجيات، مع إبراز سياقاتها بدراسات إفرادية ورؤى ووجهات نظر من خبراء بارزين واعتبارات سياساتية.</w:t>
            </w:r>
            <w:r w:rsidR="00250F53" w:rsidRPr="008C6A35">
              <w:rPr>
                <w:rFonts w:cs="Calibri"/>
                <w:rtl/>
              </w:rPr>
              <w:t xml:space="preserve"> </w:t>
            </w:r>
            <w:r w:rsidRPr="008C6A35">
              <w:rPr>
                <w:rFonts w:cs="Calibri"/>
                <w:rtl/>
              </w:rPr>
              <w:t>وخلال الفترة المشمولة بالتقرير، بدأ العمل على تقرير الاتجاهات التكنولوجية للويبو مع التركيز على مستقبل النقل.</w:t>
            </w:r>
            <w:r w:rsidR="00250F53" w:rsidRPr="008C6A35">
              <w:rPr>
                <w:rFonts w:cs="Calibri"/>
                <w:rtl/>
              </w:rPr>
              <w:t xml:space="preserve"> </w:t>
            </w:r>
            <w:r w:rsidRPr="008C6A35">
              <w:rPr>
                <w:rFonts w:cs="Calibri"/>
                <w:rtl/>
              </w:rPr>
              <w:t xml:space="preserve">ونُشرت ثلاثة تقارير جديدة عن واقع البراءات أعدتها الويبو، من بينها تقرير محدث وموسع عن </w:t>
            </w:r>
            <w:hyperlink r:id="rId274" w:history="1">
              <w:r w:rsidRPr="008C6A35">
                <w:rPr>
                  <w:rStyle w:val="Hyperlink"/>
                  <w:rFonts w:cs="Calibri"/>
                  <w:rtl/>
                </w:rPr>
                <w:t>لقاحات وعلاجات كوفيد-19</w:t>
              </w:r>
            </w:hyperlink>
            <w:r w:rsidRPr="008C6A35">
              <w:rPr>
                <w:rFonts w:cs="Calibri"/>
                <w:rtl/>
              </w:rPr>
              <w:t xml:space="preserve">، وآخر عن </w:t>
            </w:r>
            <w:hyperlink r:id="rId275" w:history="1">
              <w:r w:rsidRPr="008C6A35">
                <w:rPr>
                  <w:rStyle w:val="Hyperlink"/>
                  <w:rFonts w:cs="Calibri"/>
                  <w:rtl/>
                </w:rPr>
                <w:t>الجرافيت وتطبيقاته</w:t>
              </w:r>
            </w:hyperlink>
            <w:r w:rsidRPr="008C6A35">
              <w:rPr>
                <w:rFonts w:cs="Calibri"/>
                <w:rtl/>
              </w:rPr>
              <w:t xml:space="preserve">، والأخير عن </w:t>
            </w:r>
            <w:hyperlink r:id="rId276" w:history="1">
              <w:r w:rsidRPr="008C6A35">
                <w:rPr>
                  <w:rStyle w:val="Hyperlink"/>
                  <w:rFonts w:cs="Calibri"/>
                  <w:rtl/>
                </w:rPr>
                <w:t>استخراج ثاني أكسيد التيتانيوم أو معدن التيتانيوم من خام الإلمنيت والتطبيقات ذات الصلة</w:t>
              </w:r>
            </w:hyperlink>
            <w:r w:rsidRPr="008C6A35">
              <w:rPr>
                <w:rFonts w:cs="Calibri"/>
                <w:rtl/>
              </w:rPr>
              <w:t>.</w:t>
            </w:r>
            <w:r w:rsidR="00250F53" w:rsidRPr="008C6A35">
              <w:rPr>
                <w:rFonts w:cs="Calibri"/>
                <w:rtl/>
              </w:rPr>
              <w:t xml:space="preserve"> </w:t>
            </w:r>
            <w:r w:rsidRPr="008C6A35">
              <w:rPr>
                <w:rFonts w:cs="Calibri"/>
                <w:rtl/>
              </w:rPr>
              <w:t>وبلغت عدد تنزيلات تقارير واقع البراءات والمنشورات ذات الصلة 136,843 تنزيلاً، في حين بلغ عدد زوار جميع مواقع الويبو لسجلات البراءات 115,287 زائراً فريداً.</w:t>
            </w:r>
            <w:r w:rsidR="00250F53" w:rsidRPr="008C6A35">
              <w:rPr>
                <w:rFonts w:cs="Calibri"/>
                <w:rtl/>
              </w:rPr>
              <w:t xml:space="preserve"> </w:t>
            </w:r>
            <w:r w:rsidRPr="008C6A35">
              <w:rPr>
                <w:rFonts w:cs="Calibri"/>
                <w:rtl/>
              </w:rPr>
              <w:t>ونُشر تقرير جديد عن واقع البراءات بشأن لقاحات وعلاجات كوفيد-19 "</w:t>
            </w:r>
            <w:r w:rsidRPr="008C6A35">
              <w:rPr>
                <w:rFonts w:cs="Calibri"/>
                <w:i/>
                <w:iCs/>
                <w:szCs w:val="24"/>
                <w:rtl/>
              </w:rPr>
              <w:t>رؤى عن نشاط تسجيل البراءات الوجيهة طوال فترة الجائحة"</w:t>
            </w:r>
            <w:r w:rsidRPr="008C6A35">
              <w:rPr>
                <w:rFonts w:cs="Calibri"/>
                <w:rtl/>
              </w:rPr>
              <w:t xml:space="preserve"> في أبريل 2023 وبلغ عدد تنزيله 2,031 مرة.</w:t>
            </w:r>
            <w:r w:rsidR="00250F53" w:rsidRPr="008C6A35">
              <w:rPr>
                <w:rFonts w:cs="Calibri"/>
                <w:rtl/>
              </w:rPr>
              <w:t xml:space="preserve"> </w:t>
            </w:r>
            <w:r w:rsidRPr="008C6A35">
              <w:rPr>
                <w:rFonts w:cs="Calibri"/>
                <w:rtl/>
              </w:rPr>
              <w:t>وبلغ عدد تنزيل تقرير واقع البراءات بشأن استخراج ثاني أكسيد التيتانيوم أو معدن التيتانيوم من خام الإلمنيت والتطبيقات ذات الصلة 2,222 مرة منذ نشره في فبراير 2023.</w:t>
            </w:r>
            <w:r w:rsidR="00250F53" w:rsidRPr="008C6A35">
              <w:rPr>
                <w:rFonts w:cs="Calibri"/>
                <w:rtl/>
              </w:rPr>
              <w:t xml:space="preserve"> </w:t>
            </w:r>
            <w:r w:rsidRPr="008C6A35">
              <w:rPr>
                <w:rFonts w:cs="Calibri"/>
                <w:rtl/>
              </w:rPr>
              <w:t>وبلغ عدد تنزيل تقرير واقع البراءات عن الجرافيت 1,090 مرة منذ نشره في مارس 2023.</w:t>
            </w:r>
            <w:r w:rsidR="00250F53" w:rsidRPr="008C6A35">
              <w:rPr>
                <w:rFonts w:cs="Calibri"/>
                <w:rtl/>
              </w:rPr>
              <w:t xml:space="preserve"> </w:t>
            </w:r>
            <w:r w:rsidRPr="008C6A35">
              <w:rPr>
                <w:rFonts w:cs="Calibri"/>
                <w:rtl/>
              </w:rPr>
              <w:t xml:space="preserve">ومنحت الويبو أيضاً نفاذاً إلى ما </w:t>
            </w:r>
            <w:r w:rsidRPr="008C6A35">
              <w:rPr>
                <w:rFonts w:cs="Calibri"/>
                <w:rtl/>
              </w:rPr>
              <w:lastRenderedPageBreak/>
              <w:t>يقرب من 250 تقريراً من تقارير واقع البراءات أعدتها منظمات أخرى.</w:t>
            </w:r>
            <w:r w:rsidR="00250F53" w:rsidRPr="008C6A35">
              <w:rPr>
                <w:rFonts w:cs="Calibri"/>
                <w:rtl/>
              </w:rPr>
              <w:t xml:space="preserve"> </w:t>
            </w:r>
            <w:r w:rsidRPr="008C6A35">
              <w:rPr>
                <w:rFonts w:cs="Calibri"/>
                <w:rtl/>
              </w:rPr>
              <w:t xml:space="preserve">وأُضفي الطابع الرسمي على المبادئ التوجيهية المنهجية لإعداد تقارير واقع البراءات من خلال المبادئ التوجيهية للويبو لإعداد تقارير واقع البراءات </w:t>
            </w:r>
            <w:hyperlink r:id="rId277" w:history="1">
              <w:r w:rsidRPr="008C6A35">
                <w:rPr>
                  <w:rStyle w:val="Hyperlink"/>
                  <w:rFonts w:cs="Calibri"/>
                  <w:rtl/>
                </w:rPr>
                <w:t>ودليل الويبو بشأن الأدوات المفتوحة المصدر لإجراء تحليلات البراءات</w:t>
              </w:r>
            </w:hyperlink>
            <w:hyperlink r:id="rId278" w:history="1">
              <w:r w:rsidRPr="008C6A35">
                <w:rPr>
                  <w:rStyle w:val="Hyperlink"/>
                  <w:rFonts w:cs="Calibri"/>
                  <w:rtl/>
                </w:rPr>
                <w:t xml:space="preserve"> ودليل تحليلات البراءات</w:t>
              </w:r>
            </w:hyperlink>
            <w:r w:rsidRPr="008C6A35">
              <w:rPr>
                <w:rFonts w:cs="Calibri"/>
                <w:rtl/>
              </w:rPr>
              <w:t xml:space="preserve"> وحُدّث الدليلان الأخيران في عام 2022.</w:t>
            </w:r>
          </w:p>
          <w:p w14:paraId="4C7B76FF" w14:textId="01C479B7" w:rsidR="00D906AB" w:rsidRPr="008C6A35" w:rsidRDefault="00D906AB" w:rsidP="00872AEC">
            <w:pPr>
              <w:pStyle w:val="ListParagraph"/>
              <w:spacing w:before="240" w:after="120"/>
              <w:ind w:left="0"/>
              <w:contextualSpacing w:val="0"/>
              <w:rPr>
                <w:rFonts w:cs="Calibri"/>
                <w:szCs w:val="24"/>
                <w:rtl/>
              </w:rPr>
            </w:pPr>
            <w:r w:rsidRPr="008C6A35">
              <w:rPr>
                <w:rFonts w:cs="Calibri"/>
                <w:rtl/>
              </w:rPr>
              <w:t xml:space="preserve">وقد عُمم مشروع </w:t>
            </w:r>
            <w:r w:rsidRPr="008C6A35">
              <w:rPr>
                <w:rFonts w:cs="Calibri"/>
                <w:i/>
                <w:iCs/>
                <w:szCs w:val="24"/>
                <w:rtl/>
              </w:rPr>
              <w:t>بناء القدرات في استعمال المعلومات التقنية والعلمية الملائمة لمجالات تكنولوجية محددة حلاً لتحديات إنمائية محددة</w:t>
            </w:r>
            <w:r w:rsidRPr="008C6A35">
              <w:rPr>
                <w:rFonts w:cs="Calibri"/>
                <w:rtl/>
              </w:rPr>
              <w:t xml:space="preserve"> في الأنشطة العادية للويبو وحُول إلى البرنامج بشأن التكنولوجيا الملائمة.</w:t>
            </w:r>
            <w:r w:rsidR="00250F53" w:rsidRPr="008C6A35">
              <w:rPr>
                <w:rFonts w:cs="Calibri"/>
                <w:rtl/>
              </w:rPr>
              <w:t xml:space="preserve"> </w:t>
            </w:r>
            <w:r w:rsidRPr="008C6A35">
              <w:rPr>
                <w:rFonts w:cs="Calibri"/>
                <w:rtl/>
              </w:rPr>
              <w:t xml:space="preserve">وفي عام 2022، أُعدّ </w:t>
            </w:r>
            <w:r w:rsidRPr="008C6A35">
              <w:rPr>
                <w:rFonts w:cs="Calibri"/>
                <w:i/>
                <w:iCs/>
                <w:szCs w:val="24"/>
                <w:rtl/>
              </w:rPr>
              <w:t>نموذج جديد منقح بعنوان "مشروع تيسير نقل التكنولوجيات المناسبة في البلدان الأقل نمواً من أجل تنمية المجتمع من خلال الجامعات والمؤسسات البحثية"</w:t>
            </w:r>
            <w:r w:rsidRPr="008C6A35">
              <w:rPr>
                <w:rFonts w:cs="Calibri"/>
                <w:rtl/>
              </w:rPr>
              <w:t xml:space="preserve"> لزيادة الفاعلية في التنفيذ لإحداث تأثير أكبر على أرض الواقع وتسهيل تطوير التكنولوجيات المناسبة المحددة ونشرها للمجتمعات المستفيدة في البلدان الأقل نمواً.</w:t>
            </w:r>
            <w:r w:rsidR="00250F53" w:rsidRPr="008C6A35">
              <w:rPr>
                <w:rFonts w:cs="Calibri"/>
                <w:rtl/>
              </w:rPr>
              <w:t xml:space="preserve"> </w:t>
            </w:r>
            <w:r w:rsidRPr="008C6A35">
              <w:rPr>
                <w:rFonts w:cs="Calibri"/>
                <w:rtl/>
              </w:rPr>
              <w:t>وأُطلق مشروع تجريبي جديد بشأن التكنولوجيا المناسبة في ملاوي في مارس 2023، وبدأ التحضير لإطلاق مشروع تجريبي مماثل في بوتان.</w:t>
            </w:r>
            <w:r w:rsidR="00250F53" w:rsidRPr="008C6A35">
              <w:rPr>
                <w:rFonts w:cs="Calibri"/>
                <w:rtl/>
              </w:rPr>
              <w:t xml:space="preserve"> </w:t>
            </w:r>
          </w:p>
          <w:p w14:paraId="500DB97D" w14:textId="41AF4588" w:rsidR="007A380D" w:rsidRPr="008C6A35" w:rsidRDefault="00C525E6" w:rsidP="00872AEC">
            <w:pPr>
              <w:spacing w:before="240" w:after="120"/>
              <w:rPr>
                <w:rFonts w:cs="Calibri"/>
                <w:rtl/>
              </w:rPr>
            </w:pPr>
            <w:r w:rsidRPr="008C6A35">
              <w:rPr>
                <w:rFonts w:cs="Calibri"/>
                <w:rtl/>
              </w:rPr>
              <w:t>واستكمل المشروع الثنائي بشأن تسهيل نقل التكنولوجيات المناسبة لأوغندا.</w:t>
            </w:r>
            <w:r w:rsidR="00250F53" w:rsidRPr="008C6A35">
              <w:rPr>
                <w:rFonts w:cs="Calibri"/>
                <w:rtl/>
              </w:rPr>
              <w:t xml:space="preserve"> </w:t>
            </w:r>
            <w:r w:rsidRPr="008C6A35">
              <w:rPr>
                <w:rFonts w:cs="Calibri"/>
                <w:color w:val="000000" w:themeColor="text1"/>
                <w:rtl/>
              </w:rPr>
              <w:t>أما المشاريع الجارية بشأن تسهيل نقل التكنولوجيات المناسبة في السنغال وموزمبيق، من المتوقع الانتهاء من خطط العمل الخاصة بالتكنولوجيات المحددة لكل دولة في الربع الثالث من عام 2023.</w:t>
            </w:r>
            <w:r w:rsidR="00250F53" w:rsidRPr="008C6A35">
              <w:rPr>
                <w:rFonts w:cs="Calibri"/>
                <w:color w:val="000000" w:themeColor="text1"/>
                <w:rtl/>
              </w:rPr>
              <w:t xml:space="preserve"> </w:t>
            </w:r>
          </w:p>
        </w:tc>
      </w:tr>
      <w:tr w:rsidR="00D906AB" w:rsidRPr="008C6A35" w14:paraId="203A0D0A" w14:textId="77777777" w:rsidTr="00980A18">
        <w:tc>
          <w:tcPr>
            <w:tcW w:w="2537" w:type="dxa"/>
          </w:tcPr>
          <w:p w14:paraId="2ABDB744" w14:textId="77777777" w:rsidR="00D906AB" w:rsidRPr="008C6A35" w:rsidRDefault="00D906AB" w:rsidP="00872AEC">
            <w:pPr>
              <w:spacing w:before="240" w:after="120"/>
              <w:rPr>
                <w:rFonts w:cs="Calibri"/>
                <w:rtl/>
              </w:rPr>
            </w:pPr>
            <w:r w:rsidRPr="008C6A35">
              <w:rPr>
                <w:rFonts w:cs="Calibri"/>
                <w:rtl/>
              </w:rPr>
              <w:lastRenderedPageBreak/>
              <w:t>تقارير/وثائق أخرى ذات صلة</w:t>
            </w:r>
          </w:p>
        </w:tc>
        <w:tc>
          <w:tcPr>
            <w:tcW w:w="6998" w:type="dxa"/>
          </w:tcPr>
          <w:p w14:paraId="4B2C7881" w14:textId="573CACC9" w:rsidR="00D906AB" w:rsidRPr="008C6A35" w:rsidRDefault="00D906AB" w:rsidP="00872AEC">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CDIP/10/6</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CDIP/12/3</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CDIP/14/6</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CDIP/21/13</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0417CDAD" w14:textId="3A012A6C" w:rsidR="00D906AB" w:rsidRPr="008C6A35" w:rsidRDefault="00D906AB" w:rsidP="00872AEC">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279" w:history="1">
              <w:r w:rsidRPr="008C6A35">
                <w:rPr>
                  <w:rStyle w:val="Hyperlink"/>
                  <w:rFonts w:cs="Calibri"/>
                </w:rPr>
                <w:t>WO/PBC/35/3 REV.</w:t>
              </w:r>
            </w:hyperlink>
            <w:r w:rsidRPr="008C6A35">
              <w:rPr>
                <w:rFonts w:cs="Calibri"/>
                <w:rtl/>
              </w:rPr>
              <w:t>).</w:t>
            </w:r>
          </w:p>
        </w:tc>
      </w:tr>
    </w:tbl>
    <w:p w14:paraId="33EBE815" w14:textId="7E2AAA0C" w:rsidR="00A73910" w:rsidRPr="008C6A35" w:rsidRDefault="00A73910" w:rsidP="00E144D0">
      <w:pPr>
        <w:rPr>
          <w:rFonts w:cs="Calibri"/>
          <w:rtl/>
        </w:rPr>
      </w:pPr>
    </w:p>
    <w:p w14:paraId="45CA7E9A" w14:textId="3C2EDA12" w:rsidR="00CA6337" w:rsidRPr="008C6A35" w:rsidRDefault="00CA6337" w:rsidP="00E144D0">
      <w:pPr>
        <w:rPr>
          <w:rFonts w:cs="Calibri"/>
          <w:rtl/>
        </w:rPr>
      </w:pPr>
    </w:p>
    <w:p w14:paraId="6C70A799" w14:textId="39126072" w:rsidR="00CA6337" w:rsidRPr="008C6A35" w:rsidRDefault="00CA6337" w:rsidP="00E144D0">
      <w:pPr>
        <w:rPr>
          <w:rFonts w:cs="Calibri"/>
          <w:rtl/>
        </w:rPr>
      </w:pPr>
    </w:p>
    <w:p w14:paraId="110AD374" w14:textId="5195454F" w:rsidR="008C6A35" w:rsidRDefault="008C6A35">
      <w:pPr>
        <w:bidi w:val="0"/>
        <w:rPr>
          <w:rFonts w:cs="Calibri"/>
          <w:rtl/>
        </w:rPr>
      </w:pPr>
      <w:r>
        <w:rPr>
          <w:rFonts w:cs="Calibr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31"/>
      </w:tblPr>
      <w:tblGrid>
        <w:gridCol w:w="2537"/>
        <w:gridCol w:w="6998"/>
      </w:tblGrid>
      <w:tr w:rsidR="00A73910" w:rsidRPr="008C6A35" w14:paraId="53542A58" w14:textId="77777777" w:rsidTr="00DA57DF">
        <w:trPr>
          <w:tblHeader/>
        </w:trPr>
        <w:tc>
          <w:tcPr>
            <w:tcW w:w="9535" w:type="dxa"/>
            <w:gridSpan w:val="2"/>
            <w:shd w:val="clear" w:color="auto" w:fill="BFBFBF" w:themeFill="background1" w:themeFillShade="BF"/>
          </w:tcPr>
          <w:p w14:paraId="7C3333B9" w14:textId="77777777" w:rsidR="00A73910" w:rsidRPr="008C6A35" w:rsidRDefault="00A73910" w:rsidP="00872AEC">
            <w:pPr>
              <w:spacing w:before="240" w:after="120"/>
              <w:jc w:val="center"/>
              <w:rPr>
                <w:rFonts w:cs="Calibri"/>
                <w:b/>
                <w:bCs/>
                <w:i/>
                <w:iCs/>
                <w:rtl/>
              </w:rPr>
            </w:pPr>
            <w:r w:rsidRPr="008C6A35">
              <w:rPr>
                <w:rFonts w:cs="Calibri"/>
                <w:b/>
                <w:bCs/>
                <w:i/>
                <w:iCs/>
                <w:rtl/>
              </w:rPr>
              <w:lastRenderedPageBreak/>
              <w:t>التوصية 31</w:t>
            </w:r>
          </w:p>
        </w:tc>
      </w:tr>
      <w:tr w:rsidR="00A73910" w:rsidRPr="008C6A35" w14:paraId="35E32352" w14:textId="77777777" w:rsidTr="00DA57DF">
        <w:tc>
          <w:tcPr>
            <w:tcW w:w="9535" w:type="dxa"/>
            <w:gridSpan w:val="2"/>
            <w:shd w:val="clear" w:color="auto" w:fill="68E089"/>
          </w:tcPr>
          <w:p w14:paraId="5EE94403" w14:textId="77197A86" w:rsidR="00A73910" w:rsidRPr="008C6A35" w:rsidRDefault="00A73910" w:rsidP="00872AEC">
            <w:pPr>
              <w:spacing w:before="240" w:after="120"/>
              <w:rPr>
                <w:rFonts w:cs="Calibri"/>
                <w:rtl/>
              </w:rPr>
            </w:pPr>
            <w:r w:rsidRPr="008C6A35">
              <w:rPr>
                <w:rFonts w:cs="Calibri"/>
                <w:rtl/>
              </w:rPr>
              <w:br w:type="page"/>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r w:rsidR="00250F53" w:rsidRPr="008C6A35">
              <w:rPr>
                <w:rFonts w:cs="Calibri"/>
                <w:rtl/>
              </w:rPr>
              <w:t xml:space="preserve"> </w:t>
            </w:r>
          </w:p>
        </w:tc>
      </w:tr>
      <w:tr w:rsidR="00A73910" w:rsidRPr="008C6A35" w14:paraId="1253FD52" w14:textId="77777777" w:rsidTr="00DA57DF">
        <w:tc>
          <w:tcPr>
            <w:tcW w:w="2537" w:type="dxa"/>
          </w:tcPr>
          <w:p w14:paraId="65CEE0C5" w14:textId="77777777" w:rsidR="00A73910" w:rsidRPr="008C6A35" w:rsidRDefault="00A73910" w:rsidP="00872AEC">
            <w:pPr>
              <w:spacing w:before="240" w:after="120"/>
              <w:rPr>
                <w:rFonts w:cs="Calibri"/>
                <w:rtl/>
              </w:rPr>
            </w:pPr>
            <w:r w:rsidRPr="008C6A35">
              <w:rPr>
                <w:rFonts w:cs="Calibri"/>
                <w:rtl/>
              </w:rPr>
              <w:t>قطاع الويبو ذو الصلة</w:t>
            </w:r>
          </w:p>
        </w:tc>
        <w:tc>
          <w:tcPr>
            <w:tcW w:w="6998" w:type="dxa"/>
          </w:tcPr>
          <w:p w14:paraId="4C91D98E" w14:textId="7E9E08E4" w:rsidR="00A73910" w:rsidRPr="008C6A35" w:rsidRDefault="00A73910" w:rsidP="00872AEC">
            <w:pPr>
              <w:spacing w:before="240" w:after="120"/>
              <w:rPr>
                <w:rFonts w:cs="Calibri"/>
                <w:rtl/>
              </w:rPr>
            </w:pPr>
            <w:r w:rsidRPr="008C6A35">
              <w:rPr>
                <w:rFonts w:cs="Calibri"/>
                <w:rtl/>
              </w:rPr>
              <w:t>التنمية الإقليمية والوطنية؛ والبنية التحتية والمنصات؛ والتحديات والشراكات العالمية؛ والأنظمة الإيكولوجية للملكية الفكرية</w:t>
            </w:r>
          </w:p>
        </w:tc>
      </w:tr>
      <w:tr w:rsidR="00A73910" w:rsidRPr="008C6A35" w14:paraId="319A0662" w14:textId="77777777" w:rsidTr="00DA57DF">
        <w:tc>
          <w:tcPr>
            <w:tcW w:w="2537" w:type="dxa"/>
          </w:tcPr>
          <w:p w14:paraId="3B29F95F" w14:textId="59C540F5" w:rsidR="00A73910" w:rsidRPr="008C6A35" w:rsidRDefault="00A73910" w:rsidP="00872AEC">
            <w:pPr>
              <w:spacing w:before="240" w:after="120"/>
              <w:rPr>
                <w:rFonts w:cs="Calibri"/>
                <w:rtl/>
              </w:rPr>
            </w:pPr>
            <w:r w:rsidRPr="008C6A35">
              <w:rPr>
                <w:rFonts w:cs="Calibri"/>
                <w:rtl/>
              </w:rPr>
              <w:t xml:space="preserve">مرتبطة </w:t>
            </w:r>
            <w:hyperlink r:id="rId280" w:history="1">
              <w:r w:rsidRPr="008C6A35">
                <w:rPr>
                  <w:rStyle w:val="Hyperlink"/>
                  <w:rFonts w:cs="Calibri"/>
                  <w:rtl/>
                </w:rPr>
                <w:t>بالنتيجة (النتائج) المتوقعة</w:t>
              </w:r>
            </w:hyperlink>
          </w:p>
        </w:tc>
        <w:tc>
          <w:tcPr>
            <w:tcW w:w="6998" w:type="dxa"/>
          </w:tcPr>
          <w:p w14:paraId="54508F65" w14:textId="77777777" w:rsidR="00A73910" w:rsidRPr="008C6A35" w:rsidRDefault="00A73910" w:rsidP="00872AEC">
            <w:pPr>
              <w:spacing w:before="240" w:after="120"/>
              <w:rPr>
                <w:rFonts w:cs="Calibri"/>
                <w:rtl/>
              </w:rPr>
            </w:pPr>
            <w:r w:rsidRPr="008C6A35">
              <w:rPr>
                <w:rFonts w:cs="Calibri"/>
                <w:rtl/>
              </w:rPr>
              <w:t>1.3؛ 3.3؛ 3.4.</w:t>
            </w:r>
          </w:p>
        </w:tc>
      </w:tr>
      <w:tr w:rsidR="00A73910" w:rsidRPr="008C6A35" w14:paraId="6906EC03" w14:textId="77777777" w:rsidTr="00DA57DF">
        <w:tc>
          <w:tcPr>
            <w:tcW w:w="2537" w:type="dxa"/>
          </w:tcPr>
          <w:p w14:paraId="7CF3BEA1" w14:textId="77777777" w:rsidR="00A73910" w:rsidRPr="008C6A35" w:rsidRDefault="00A73910" w:rsidP="00872AEC">
            <w:pPr>
              <w:spacing w:before="240" w:after="120"/>
              <w:rPr>
                <w:rFonts w:cs="Calibri"/>
                <w:rtl/>
              </w:rPr>
            </w:pPr>
            <w:r w:rsidRPr="008C6A35">
              <w:rPr>
                <w:rFonts w:cs="Calibri"/>
                <w:rtl/>
              </w:rPr>
              <w:t xml:space="preserve"> التنفيذ</w:t>
            </w:r>
          </w:p>
        </w:tc>
        <w:tc>
          <w:tcPr>
            <w:tcW w:w="6998" w:type="dxa"/>
          </w:tcPr>
          <w:p w14:paraId="2DE52F4F" w14:textId="0FC81788" w:rsidR="00A73910" w:rsidRPr="008C6A35" w:rsidRDefault="00A73910" w:rsidP="00872AEC">
            <w:pPr>
              <w:spacing w:before="240" w:after="120"/>
              <w:rPr>
                <w:rFonts w:cs="Calibri"/>
                <w:rtl/>
              </w:rPr>
            </w:pPr>
            <w:r w:rsidRPr="008C6A35">
              <w:rPr>
                <w:rFonts w:cs="Calibri"/>
                <w:rtl/>
              </w:rPr>
              <w:t>هذه التوصية قيد التنفيذ منذ عام 2010.</w:t>
            </w:r>
            <w:r w:rsidR="00250F53" w:rsidRPr="008C6A35">
              <w:rPr>
                <w:rFonts w:cs="Calibri"/>
                <w:rtl/>
              </w:rPr>
              <w:t xml:space="preserve"> </w:t>
            </w:r>
            <w:r w:rsidRPr="008C6A35">
              <w:rPr>
                <w:rFonts w:cs="Calibri"/>
                <w:rtl/>
              </w:rPr>
              <w:t xml:space="preserve">وقد نوقشت وعولجت من خلال الأنشطة المتفق عليها خلال الدورة الرابعة للجنة، على النحو المبين في الوثيقتين </w:t>
            </w:r>
            <w:r w:rsidRPr="008C6A35">
              <w:rPr>
                <w:rFonts w:cs="Calibri"/>
              </w:rPr>
              <w:t>CDIP/4/6</w:t>
            </w:r>
            <w:r w:rsidRPr="008C6A35">
              <w:rPr>
                <w:rFonts w:cs="Calibri"/>
                <w:rtl/>
              </w:rPr>
              <w:t xml:space="preserve"> و</w:t>
            </w:r>
            <w:r w:rsidRPr="008C6A35">
              <w:rPr>
                <w:rFonts w:cs="Calibri"/>
              </w:rPr>
              <w:t>CDIP/5/6 Rev.</w:t>
            </w:r>
          </w:p>
          <w:p w14:paraId="4C54B740" w14:textId="3534AE8E" w:rsidR="00A73910" w:rsidRPr="008C6A35" w:rsidRDefault="00A73910" w:rsidP="00872AEC">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281" w:history="1">
              <w:r w:rsidRPr="008C6A35">
                <w:rPr>
                  <w:rStyle w:val="Hyperlink"/>
                  <w:rFonts w:cs="Calibri"/>
                  <w:rtl/>
                </w:rPr>
                <w:t>الخطة الاستراتيجية المتوسطة الأجل للمنظمة للفترة 2022-2026</w:t>
              </w:r>
            </w:hyperlink>
            <w:hyperlink r:id="rId282"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A73910" w:rsidRPr="008C6A35" w14:paraId="57B7771B" w14:textId="77777777" w:rsidTr="00DA57DF">
        <w:tc>
          <w:tcPr>
            <w:tcW w:w="2537" w:type="dxa"/>
          </w:tcPr>
          <w:p w14:paraId="49992028" w14:textId="41193FBF" w:rsidR="00A73910" w:rsidRPr="008C6A35" w:rsidRDefault="00965F98" w:rsidP="00872AEC">
            <w:pPr>
              <w:spacing w:before="240" w:after="120"/>
              <w:rPr>
                <w:rFonts w:cs="Calibri"/>
                <w:rtl/>
              </w:rPr>
            </w:pPr>
            <w:hyperlink r:id="rId283" w:history="1">
              <w:r w:rsidR="00A73910" w:rsidRPr="008C6A35">
                <w:rPr>
                  <w:rStyle w:val="Hyperlink"/>
                  <w:rFonts w:cs="Calibri"/>
                  <w:rtl/>
                </w:rPr>
                <w:t>مشاريع أجندة التنمية</w:t>
              </w:r>
            </w:hyperlink>
            <w:r w:rsidR="00A73910" w:rsidRPr="008C6A35">
              <w:rPr>
                <w:rFonts w:cs="Calibri"/>
                <w:rtl/>
              </w:rPr>
              <w:t xml:space="preserve"> ذات الصلة</w:t>
            </w:r>
          </w:p>
        </w:tc>
        <w:tc>
          <w:tcPr>
            <w:tcW w:w="6998" w:type="dxa"/>
          </w:tcPr>
          <w:p w14:paraId="12737C0B" w14:textId="676EFBEC" w:rsidR="00A73910" w:rsidRPr="008C6A35" w:rsidRDefault="00A73910" w:rsidP="00872AEC">
            <w:pPr>
              <w:spacing w:before="240" w:after="120"/>
              <w:rPr>
                <w:rFonts w:cs="Calibri"/>
                <w:rtl/>
              </w:rPr>
            </w:pPr>
            <w:r w:rsidRPr="008C6A35">
              <w:rPr>
                <w:rFonts w:cs="Calibri"/>
                <w:rtl/>
              </w:rPr>
              <w:t xml:space="preserve">نفذت هذه التوصية من خلال مشاريع أجندة التنمية </w:t>
            </w:r>
            <w:r w:rsidRPr="008C6A35">
              <w:rPr>
                <w:rFonts w:cs="Calibri"/>
                <w:b/>
                <w:bCs/>
                <w:rtl/>
              </w:rPr>
              <w:t>المكتملة</w:t>
            </w:r>
            <w:r w:rsidRPr="008C6A35">
              <w:rPr>
                <w:rFonts w:cs="Calibri"/>
                <w:rtl/>
              </w:rPr>
              <w:t xml:space="preserve"> و</w:t>
            </w:r>
            <w:r w:rsidRPr="008C6A35">
              <w:rPr>
                <w:rFonts w:cs="Calibri"/>
                <w:b/>
                <w:bCs/>
                <w:rtl/>
              </w:rPr>
              <w:t>المعممة</w:t>
            </w:r>
            <w:r w:rsidRPr="008C6A35">
              <w:rPr>
                <w:rFonts w:cs="Calibri"/>
                <w:rtl/>
              </w:rPr>
              <w:t xml:space="preserve"> التالية:</w:t>
            </w:r>
            <w:r w:rsidR="00250F53" w:rsidRPr="008C6A35">
              <w:rPr>
                <w:rFonts w:cs="Calibri"/>
                <w:rtl/>
              </w:rPr>
              <w:t xml:space="preserve"> </w:t>
            </w:r>
            <w:r w:rsidRPr="008C6A35">
              <w:rPr>
                <w:rFonts w:cs="Calibri"/>
              </w:rPr>
              <w:t>CDIP/5/REF_CDIP/4/6</w:t>
            </w:r>
            <w:r w:rsidRPr="008C6A35">
              <w:rPr>
                <w:rFonts w:cs="Calibri"/>
                <w:rtl/>
              </w:rPr>
              <w:t xml:space="preserve"> و</w:t>
            </w:r>
            <w:r w:rsidRPr="008C6A35">
              <w:rPr>
                <w:rFonts w:cs="Calibri"/>
              </w:rPr>
              <w:t>CDIP/10/13</w:t>
            </w:r>
            <w:r w:rsidRPr="008C6A35">
              <w:rPr>
                <w:rFonts w:cs="Calibri"/>
                <w:rtl/>
              </w:rPr>
              <w:t xml:space="preserve"> و</w:t>
            </w:r>
            <w:r w:rsidRPr="008C6A35">
              <w:rPr>
                <w:rFonts w:cs="Calibri"/>
              </w:rPr>
              <w:t>CDIP/5/6 Rev.</w:t>
            </w:r>
            <w:r w:rsidRPr="008C6A35">
              <w:rPr>
                <w:rFonts w:cs="Calibri"/>
                <w:rtl/>
              </w:rPr>
              <w:t xml:space="preserve"> و</w:t>
            </w:r>
            <w:r w:rsidRPr="008C6A35">
              <w:rPr>
                <w:rFonts w:cs="Calibri"/>
              </w:rPr>
              <w:t>CDIP/13/9</w:t>
            </w:r>
            <w:r w:rsidRPr="008C6A35">
              <w:rPr>
                <w:rFonts w:cs="Calibri"/>
                <w:rtl/>
              </w:rPr>
              <w:t xml:space="preserve"> و</w:t>
            </w:r>
            <w:r w:rsidRPr="008C6A35">
              <w:rPr>
                <w:rFonts w:cs="Calibri"/>
              </w:rPr>
              <w:t>CDIP/19/11 Rev.</w:t>
            </w:r>
            <w:r w:rsidRPr="008C6A35">
              <w:rPr>
                <w:rFonts w:cs="Calibri"/>
                <w:rtl/>
              </w:rPr>
              <w:t xml:space="preserve"> و</w:t>
            </w:r>
            <w:r w:rsidRPr="008C6A35">
              <w:rPr>
                <w:rFonts w:cs="Calibri"/>
              </w:rPr>
              <w:t>CDIP/21/12 Rev.</w:t>
            </w:r>
          </w:p>
          <w:p w14:paraId="736A7FD8" w14:textId="3641DA49" w:rsidR="00A73910" w:rsidRPr="008C6A35" w:rsidRDefault="008378EA" w:rsidP="00872AEC">
            <w:pPr>
              <w:spacing w:before="240" w:after="120"/>
              <w:rPr>
                <w:rFonts w:cs="Calibri"/>
                <w:rtl/>
              </w:rPr>
            </w:pPr>
            <w:r w:rsidRPr="008C6A35">
              <w:rPr>
                <w:rFonts w:cs="Calibri"/>
                <w:rtl/>
              </w:rPr>
              <w:t xml:space="preserve">بالإضافة إلى ذلك، عولجت هذه التوصية من خلال المشروع </w:t>
            </w:r>
            <w:r w:rsidRPr="008C6A35">
              <w:rPr>
                <w:rFonts w:cs="Calibri"/>
                <w:b/>
                <w:bCs/>
                <w:rtl/>
              </w:rPr>
              <w:t>الجاري</w:t>
            </w:r>
            <w:r w:rsidRPr="008C6A35">
              <w:rPr>
                <w:rFonts w:cs="Calibri"/>
                <w:rtl/>
              </w:rPr>
              <w:t xml:space="preserve"> بشأن </w:t>
            </w:r>
            <w:r w:rsidRPr="008C6A35">
              <w:rPr>
                <w:rFonts w:cs="Calibri"/>
                <w:i/>
                <w:iCs/>
                <w:rtl/>
              </w:rPr>
              <w:t xml:space="preserve">الحد من حوادث الشغل والأمراض المهنية من خلال الابتكار والملكية الفكرية </w:t>
            </w:r>
            <w:r w:rsidRPr="008C6A35">
              <w:rPr>
                <w:rFonts w:cs="Calibri"/>
                <w:rtl/>
              </w:rPr>
              <w:t>(</w:t>
            </w:r>
            <w:r w:rsidRPr="008C6A35">
              <w:rPr>
                <w:rFonts w:cs="Calibri"/>
              </w:rPr>
              <w:t>CDIP/29/11</w:t>
            </w:r>
            <w:r w:rsidRPr="008C6A35">
              <w:rPr>
                <w:rFonts w:cs="Calibri"/>
                <w:rtl/>
              </w:rPr>
              <w:t>).</w:t>
            </w:r>
          </w:p>
        </w:tc>
      </w:tr>
      <w:tr w:rsidR="00A73910" w:rsidRPr="008C6A35" w14:paraId="5150262B" w14:textId="77777777" w:rsidTr="00632D9F">
        <w:tc>
          <w:tcPr>
            <w:tcW w:w="2537" w:type="dxa"/>
          </w:tcPr>
          <w:p w14:paraId="3461278B" w14:textId="77777777" w:rsidR="00A73910" w:rsidRPr="008C6A35" w:rsidRDefault="00A73910" w:rsidP="00872AEC">
            <w:pPr>
              <w:spacing w:before="240" w:after="120"/>
              <w:rPr>
                <w:rFonts w:cs="Calibri"/>
                <w:rtl/>
              </w:rPr>
            </w:pPr>
            <w:r w:rsidRPr="008C6A35">
              <w:rPr>
                <w:rFonts w:cs="Calibri"/>
                <w:rtl/>
              </w:rPr>
              <w:t>أبرز النقاط</w:t>
            </w:r>
          </w:p>
        </w:tc>
        <w:tc>
          <w:tcPr>
            <w:tcW w:w="6998" w:type="dxa"/>
            <w:shd w:val="clear" w:color="auto" w:fill="auto"/>
          </w:tcPr>
          <w:p w14:paraId="1DD36180" w14:textId="009D18A9" w:rsidR="00253DF5" w:rsidRPr="008C6A35" w:rsidRDefault="00253DF5" w:rsidP="00872AEC">
            <w:pPr>
              <w:pStyle w:val="ListParagraph"/>
              <w:numPr>
                <w:ilvl w:val="0"/>
                <w:numId w:val="22"/>
              </w:numPr>
              <w:spacing w:before="240" w:after="120"/>
              <w:contextualSpacing w:val="0"/>
              <w:rPr>
                <w:rFonts w:cs="Calibri"/>
                <w:rtl/>
              </w:rPr>
            </w:pPr>
            <w:r w:rsidRPr="008C6A35">
              <w:rPr>
                <w:rFonts w:cs="Calibri"/>
                <w:rtl/>
              </w:rPr>
              <w:t xml:space="preserve">إطلاق تقارير واقع البراءات في مجال </w:t>
            </w:r>
            <w:hyperlink r:id="rId284" w:history="1">
              <w:r w:rsidRPr="008C6A35">
                <w:rPr>
                  <w:rStyle w:val="Hyperlink"/>
                  <w:rFonts w:cs="Calibri"/>
                  <w:rtl/>
                </w:rPr>
                <w:t>لقاحات وعلاجات كوفيد-19</w:t>
              </w:r>
            </w:hyperlink>
            <w:hyperlink r:id="rId285" w:history="1">
              <w:r w:rsidRPr="008C6A35">
                <w:rPr>
                  <w:rStyle w:val="Hyperlink"/>
                  <w:rFonts w:cs="Calibri"/>
                  <w:rtl/>
                </w:rPr>
                <w:t xml:space="preserve"> والجرافيت وتطبيقاته</w:t>
              </w:r>
            </w:hyperlink>
            <w:hyperlink r:id="rId286" w:history="1">
              <w:r w:rsidRPr="008C6A35">
                <w:rPr>
                  <w:rStyle w:val="Hyperlink"/>
                  <w:rFonts w:cs="Calibri"/>
                  <w:rtl/>
                </w:rPr>
                <w:t xml:space="preserve"> واستخراج ثاني أكسيد التيتانيوم أو معدن التيتانيوم من خام الإلمنيت والتطبيقات ذات الصلة</w:t>
              </w:r>
            </w:hyperlink>
            <w:r w:rsidRPr="008C6A35">
              <w:rPr>
                <w:rFonts w:cs="Calibri"/>
                <w:rtl/>
              </w:rPr>
              <w:t>.</w:t>
            </w:r>
          </w:p>
        </w:tc>
      </w:tr>
      <w:tr w:rsidR="00A73910" w:rsidRPr="008C6A35" w14:paraId="7889DA75" w14:textId="77777777" w:rsidTr="00D01EF2">
        <w:trPr>
          <w:trHeight w:val="575"/>
        </w:trPr>
        <w:tc>
          <w:tcPr>
            <w:tcW w:w="2537" w:type="dxa"/>
          </w:tcPr>
          <w:p w14:paraId="0AD52215" w14:textId="77777777" w:rsidR="00A73910" w:rsidRPr="008C6A35" w:rsidRDefault="00A73910" w:rsidP="00872AEC">
            <w:pPr>
              <w:spacing w:before="240" w:after="120"/>
              <w:rPr>
                <w:rFonts w:cs="Calibri"/>
                <w:rtl/>
              </w:rPr>
            </w:pPr>
            <w:r w:rsidRPr="008C6A35">
              <w:rPr>
                <w:rFonts w:cs="Calibri"/>
                <w:rtl/>
              </w:rPr>
              <w:t xml:space="preserve"> الأنشطة/الإنجازات</w:t>
            </w:r>
          </w:p>
        </w:tc>
        <w:tc>
          <w:tcPr>
            <w:tcW w:w="6998" w:type="dxa"/>
          </w:tcPr>
          <w:p w14:paraId="2D8926AB" w14:textId="7A9926B1" w:rsidR="00A73910" w:rsidRPr="008C6A35" w:rsidRDefault="00A73910" w:rsidP="00872AEC">
            <w:pPr>
              <w:spacing w:before="240" w:after="120"/>
              <w:rPr>
                <w:rFonts w:cs="Calibri"/>
                <w:rtl/>
              </w:rPr>
            </w:pPr>
            <w:r w:rsidRPr="008C6A35">
              <w:rPr>
                <w:rFonts w:cs="Calibri"/>
                <w:rtl/>
              </w:rPr>
              <w:t xml:space="preserve">ولمزيد من المعلومات عن الأنشطة المضطلع بها في إطار المشروع بشأن </w:t>
            </w:r>
            <w:hyperlink r:id="rId287" w:history="1">
              <w:r w:rsidRPr="008C6A35">
                <w:rPr>
                  <w:rFonts w:cs="Calibri"/>
                  <w:iCs/>
                  <w:rtl/>
                </w:rPr>
                <w:t xml:space="preserve">إدارة </w:t>
              </w:r>
              <w:r w:rsidRPr="008C6A35">
                <w:rPr>
                  <w:rFonts w:cs="Calibri"/>
                  <w:i/>
                  <w:iCs/>
                  <w:rtl/>
                </w:rPr>
                <w:t>الملكية الفكرية ونقل التكنولوجيا:</w:t>
              </w:r>
            </w:hyperlink>
            <w:hyperlink r:id="rId288" w:history="1">
              <w:r w:rsidRPr="008C6A35">
                <w:rPr>
                  <w:rFonts w:cs="Calibri"/>
                  <w:i/>
                  <w:iCs/>
                  <w:rtl/>
                </w:rPr>
                <w:t xml:space="preserve"> الترويج لاستخدام الملكية الفكرية على نحو فعّال في البلدان النامية والبلدان الأقل نمواً والبلدان التي تمر اقتصاداتها بمرحلة انتقالية</w:t>
              </w:r>
            </w:hyperlink>
            <w:r w:rsidRPr="008C6A35">
              <w:rPr>
                <w:rFonts w:cs="Calibri"/>
                <w:rtl/>
              </w:rPr>
              <w:t>، يرجى الرجوع إلى التوصية 23.</w:t>
            </w:r>
            <w:r w:rsidR="00250F53" w:rsidRPr="008C6A35">
              <w:rPr>
                <w:rFonts w:cs="Calibri"/>
                <w:rtl/>
              </w:rPr>
              <w:t xml:space="preserve"> </w:t>
            </w:r>
          </w:p>
          <w:p w14:paraId="6DABF2AD" w14:textId="5B52B578" w:rsidR="0039753F" w:rsidRPr="008C6A35" w:rsidRDefault="0039753F" w:rsidP="00872AEC">
            <w:pPr>
              <w:spacing w:before="240" w:after="120"/>
              <w:rPr>
                <w:rFonts w:cs="Calibri"/>
                <w:rtl/>
              </w:rPr>
            </w:pPr>
            <w:r w:rsidRPr="008C6A35">
              <w:rPr>
                <w:rFonts w:cs="Calibri"/>
                <w:rtl/>
              </w:rPr>
              <w:t>وقد شملت تقارير واقع البراءات (</w:t>
            </w:r>
            <w:r w:rsidRPr="008C6A35">
              <w:rPr>
                <w:rFonts w:cs="Calibri"/>
              </w:rPr>
              <w:t>PLRs</w:t>
            </w:r>
            <w:r w:rsidRPr="008C6A35">
              <w:rPr>
                <w:rFonts w:cs="Calibri"/>
                <w:rtl/>
              </w:rPr>
              <w:t>) التي أعدتها الويبو على مدار الأعوام مواضيع ذات صلة معينة بالبلدان النامية، مثل الصحة العامة والأمن الغذائي وتغير المناخ والبيئة.</w:t>
            </w:r>
            <w:r w:rsidR="00250F53" w:rsidRPr="008C6A35">
              <w:rPr>
                <w:rFonts w:cs="Calibri"/>
                <w:rtl/>
              </w:rPr>
              <w:t xml:space="preserve"> </w:t>
            </w:r>
            <w:r w:rsidRPr="008C6A35">
              <w:rPr>
                <w:rFonts w:cs="Calibri"/>
                <w:rtl/>
              </w:rPr>
              <w:t xml:space="preserve">وخلال الفترة المشمولة بالتقرير، نُشرت ثلاثة تقارير جديدة عن واقع البراءات أعدتها الويبو، من بينها تقرير محدث وموسع عن </w:t>
            </w:r>
            <w:hyperlink r:id="rId289" w:history="1">
              <w:r w:rsidRPr="008C6A35">
                <w:rPr>
                  <w:rStyle w:val="Hyperlink"/>
                  <w:rFonts w:cs="Calibri"/>
                  <w:rtl/>
                </w:rPr>
                <w:t>لقاحات وعلاجات كوفيد-19</w:t>
              </w:r>
            </w:hyperlink>
            <w:r w:rsidRPr="008C6A35">
              <w:rPr>
                <w:rFonts w:cs="Calibri"/>
                <w:rtl/>
              </w:rPr>
              <w:t xml:space="preserve">، وآخر عن </w:t>
            </w:r>
            <w:hyperlink r:id="rId290" w:history="1">
              <w:r w:rsidRPr="008C6A35">
                <w:rPr>
                  <w:rStyle w:val="Hyperlink"/>
                  <w:rFonts w:cs="Calibri"/>
                  <w:rtl/>
                </w:rPr>
                <w:t>الجرافيت وتطبيقاته</w:t>
              </w:r>
            </w:hyperlink>
            <w:r w:rsidRPr="008C6A35">
              <w:rPr>
                <w:rFonts w:cs="Calibri"/>
                <w:rtl/>
              </w:rPr>
              <w:t xml:space="preserve">، والأخير عن </w:t>
            </w:r>
            <w:hyperlink r:id="rId291" w:history="1">
              <w:r w:rsidRPr="008C6A35">
                <w:rPr>
                  <w:rStyle w:val="Hyperlink"/>
                  <w:rFonts w:cs="Calibri"/>
                  <w:rtl/>
                </w:rPr>
                <w:t>استخراج ثاني أكسيد التيتانيوم أو معدن التيتانيوم من خام الإلمنيت والتطبيقات ذات الصلة</w:t>
              </w:r>
            </w:hyperlink>
            <w:r w:rsidRPr="008C6A35">
              <w:rPr>
                <w:rFonts w:cs="Calibri"/>
                <w:rtl/>
              </w:rPr>
              <w:t>.</w:t>
            </w:r>
            <w:r w:rsidR="00250F53" w:rsidRPr="008C6A35">
              <w:rPr>
                <w:rFonts w:cs="Calibri"/>
                <w:rtl/>
              </w:rPr>
              <w:t xml:space="preserve"> </w:t>
            </w:r>
            <w:r w:rsidRPr="008C6A35">
              <w:rPr>
                <w:rFonts w:cs="Calibri"/>
                <w:rtl/>
              </w:rPr>
              <w:t>وبجانب هذه التقارير، فإن الويبو منحت أيضاً نفاذاً إلى ما يقرب من 250 تقريراً من تقارير واقع البراءات أعدتها منظمات أخرى.</w:t>
            </w:r>
          </w:p>
        </w:tc>
      </w:tr>
      <w:tr w:rsidR="00A73910" w:rsidRPr="008C6A35" w14:paraId="7F5244CB" w14:textId="77777777" w:rsidTr="00DA57DF">
        <w:tc>
          <w:tcPr>
            <w:tcW w:w="2537" w:type="dxa"/>
          </w:tcPr>
          <w:p w14:paraId="5B8EA99F" w14:textId="77777777" w:rsidR="00A73910" w:rsidRPr="008C6A35" w:rsidRDefault="00A73910" w:rsidP="00872AEC">
            <w:pPr>
              <w:spacing w:before="240" w:after="120"/>
              <w:rPr>
                <w:rFonts w:cs="Calibri"/>
                <w:rtl/>
              </w:rPr>
            </w:pPr>
            <w:r w:rsidRPr="008C6A35">
              <w:rPr>
                <w:rFonts w:cs="Calibri"/>
                <w:rtl/>
              </w:rPr>
              <w:t>تقارير/وثائق أخرى ذات صلة</w:t>
            </w:r>
          </w:p>
        </w:tc>
        <w:tc>
          <w:tcPr>
            <w:tcW w:w="6998" w:type="dxa"/>
          </w:tcPr>
          <w:p w14:paraId="0B0E20FE" w14:textId="5CDB5B3D" w:rsidR="00A73910" w:rsidRPr="008C6A35" w:rsidRDefault="00A73910" w:rsidP="00872AEC">
            <w:pPr>
              <w:tabs>
                <w:tab w:val="left" w:pos="3759"/>
              </w:tabs>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CDIP/10/6</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CDIP/12/3</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CDIP/14/6</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CDIP/19/11/ Rev.</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CDIP/21/13</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381456CA" w14:textId="0F089F6E" w:rsidR="00A73910" w:rsidRPr="008C6A35" w:rsidRDefault="00A73910" w:rsidP="00872AEC">
            <w:pPr>
              <w:tabs>
                <w:tab w:val="left" w:pos="3759"/>
              </w:tabs>
              <w:spacing w:before="240" w:after="120"/>
              <w:rPr>
                <w:rFonts w:cs="Calibri"/>
                <w:rtl/>
              </w:rPr>
            </w:pPr>
            <w:r w:rsidRPr="008C6A35">
              <w:rPr>
                <w:rFonts w:cs="Calibri"/>
                <w:rtl/>
              </w:rPr>
              <w:lastRenderedPageBreak/>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292" w:history="1">
              <w:r w:rsidRPr="008C6A35">
                <w:rPr>
                  <w:rStyle w:val="Hyperlink"/>
                  <w:rFonts w:cs="Calibri"/>
                </w:rPr>
                <w:t>WO/PBC/35/3 REV.</w:t>
              </w:r>
            </w:hyperlink>
            <w:r w:rsidRPr="008C6A35">
              <w:rPr>
                <w:rFonts w:cs="Calibri"/>
                <w:rtl/>
              </w:rPr>
              <w:t>).</w:t>
            </w:r>
          </w:p>
        </w:tc>
      </w:tr>
    </w:tbl>
    <w:p w14:paraId="21F34569" w14:textId="35A8FE3A" w:rsidR="008C6A35" w:rsidRDefault="008C6A35" w:rsidP="00E144D0">
      <w:pPr>
        <w:rPr>
          <w:rFonts w:cs="Calibri"/>
          <w:rtl/>
        </w:rPr>
      </w:pPr>
    </w:p>
    <w:p w14:paraId="2F2DC85E" w14:textId="77777777" w:rsidR="008C6A35" w:rsidRDefault="008C6A35">
      <w:pPr>
        <w:bidi w:val="0"/>
        <w:rPr>
          <w:rFonts w:cs="Calibri"/>
          <w:rtl/>
        </w:rPr>
      </w:pPr>
      <w:r>
        <w:rPr>
          <w:rFonts w:cs="Calibri"/>
          <w:rtl/>
        </w:rPr>
        <w:br w:type="page"/>
      </w:r>
    </w:p>
    <w:p w14:paraId="27099515" w14:textId="77777777" w:rsidR="00F61F17" w:rsidRPr="008C6A35" w:rsidRDefault="00F61F17" w:rsidP="00E144D0">
      <w:pPr>
        <w:rPr>
          <w:rFonts w:cs="Calibri"/>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32"/>
      </w:tblPr>
      <w:tblGrid>
        <w:gridCol w:w="2536"/>
        <w:gridCol w:w="6999"/>
      </w:tblGrid>
      <w:tr w:rsidR="00AE04DD" w:rsidRPr="008C6A35" w14:paraId="60E216F0" w14:textId="77777777" w:rsidTr="00510335">
        <w:trPr>
          <w:tblHeader/>
        </w:trPr>
        <w:tc>
          <w:tcPr>
            <w:tcW w:w="9535" w:type="dxa"/>
            <w:gridSpan w:val="2"/>
            <w:shd w:val="clear" w:color="auto" w:fill="BFBFBF" w:themeFill="background1" w:themeFillShade="BF"/>
          </w:tcPr>
          <w:p w14:paraId="7A6A739C" w14:textId="77777777" w:rsidR="00AE04DD" w:rsidRPr="008C6A35" w:rsidRDefault="00AE04DD" w:rsidP="00872AEC">
            <w:pPr>
              <w:spacing w:before="240" w:after="120"/>
              <w:jc w:val="center"/>
              <w:rPr>
                <w:rFonts w:cs="Calibri"/>
                <w:b/>
                <w:bCs/>
                <w:i/>
                <w:iCs/>
                <w:rtl/>
              </w:rPr>
            </w:pPr>
            <w:r w:rsidRPr="008C6A35">
              <w:rPr>
                <w:rFonts w:cs="Calibri"/>
                <w:b/>
                <w:bCs/>
                <w:i/>
                <w:iCs/>
                <w:rtl/>
              </w:rPr>
              <w:t>التوصية 32</w:t>
            </w:r>
          </w:p>
        </w:tc>
      </w:tr>
      <w:tr w:rsidR="00AE04DD" w:rsidRPr="008C6A35" w14:paraId="24CFA055" w14:textId="77777777" w:rsidTr="00510335">
        <w:tc>
          <w:tcPr>
            <w:tcW w:w="9535" w:type="dxa"/>
            <w:gridSpan w:val="2"/>
            <w:shd w:val="clear" w:color="auto" w:fill="68E089"/>
          </w:tcPr>
          <w:p w14:paraId="5C96EB59" w14:textId="7483B20A" w:rsidR="00AE04DD" w:rsidRPr="008C6A35" w:rsidRDefault="00AE04DD" w:rsidP="00872AEC">
            <w:pPr>
              <w:spacing w:before="240" w:after="120"/>
              <w:rPr>
                <w:rFonts w:cs="Calibri"/>
                <w:rtl/>
              </w:rPr>
            </w:pPr>
            <w:r w:rsidRPr="008C6A35">
              <w:rPr>
                <w:rFonts w:cs="Calibri"/>
                <w:rtl/>
              </w:rPr>
              <w:t>إتاحة الفرصة في الويبو لتبادل التجارب والمعلومات الوطنية والإقليمية حول أوجه الصلة بين حقوق الملكية الفكرية وسياسات المنافسة.</w:t>
            </w:r>
            <w:r w:rsidR="00250F53" w:rsidRPr="008C6A35">
              <w:rPr>
                <w:rFonts w:cs="Calibri"/>
                <w:rtl/>
              </w:rPr>
              <w:t xml:space="preserve"> </w:t>
            </w:r>
          </w:p>
        </w:tc>
      </w:tr>
      <w:tr w:rsidR="00AE04DD" w:rsidRPr="008C6A35" w14:paraId="3A9D25E5" w14:textId="77777777" w:rsidTr="00510335">
        <w:tc>
          <w:tcPr>
            <w:tcW w:w="2536" w:type="dxa"/>
          </w:tcPr>
          <w:p w14:paraId="4C469F0A" w14:textId="77777777" w:rsidR="00AE04DD" w:rsidRPr="008C6A35" w:rsidRDefault="00AE04DD" w:rsidP="00872AEC">
            <w:pPr>
              <w:spacing w:before="240" w:after="120"/>
              <w:rPr>
                <w:rFonts w:cs="Calibri"/>
                <w:rtl/>
              </w:rPr>
            </w:pPr>
            <w:r w:rsidRPr="008C6A35">
              <w:rPr>
                <w:rFonts w:cs="Calibri"/>
                <w:rtl/>
              </w:rPr>
              <w:t>قطاع الويبو ذو الصلة</w:t>
            </w:r>
          </w:p>
        </w:tc>
        <w:tc>
          <w:tcPr>
            <w:tcW w:w="6999" w:type="dxa"/>
          </w:tcPr>
          <w:p w14:paraId="4C502B62" w14:textId="77777777" w:rsidR="00AE04DD" w:rsidRPr="008C6A35" w:rsidRDefault="00AE04DD" w:rsidP="00872AEC">
            <w:pPr>
              <w:spacing w:before="240" w:after="120"/>
              <w:rPr>
                <w:rFonts w:cs="Calibri"/>
                <w:rtl/>
              </w:rPr>
            </w:pPr>
            <w:r w:rsidRPr="008C6A35">
              <w:rPr>
                <w:rFonts w:cs="Calibri"/>
                <w:rtl/>
              </w:rPr>
              <w:t>التنمية الإقليمية والوطنية؛ والتحديات والشراكات العالمية</w:t>
            </w:r>
          </w:p>
        </w:tc>
      </w:tr>
      <w:tr w:rsidR="00AE04DD" w:rsidRPr="008C6A35" w14:paraId="73D7A6E9" w14:textId="77777777" w:rsidTr="00510335">
        <w:tc>
          <w:tcPr>
            <w:tcW w:w="2536" w:type="dxa"/>
          </w:tcPr>
          <w:p w14:paraId="39C38D1F" w14:textId="58D8EDF1" w:rsidR="00AE04DD" w:rsidRPr="008C6A35" w:rsidRDefault="00AE04DD" w:rsidP="00872AEC">
            <w:pPr>
              <w:spacing w:before="240" w:after="120"/>
              <w:rPr>
                <w:rFonts w:cs="Calibri"/>
                <w:rtl/>
              </w:rPr>
            </w:pPr>
            <w:r w:rsidRPr="008C6A35">
              <w:rPr>
                <w:rFonts w:cs="Calibri"/>
                <w:rtl/>
              </w:rPr>
              <w:t xml:space="preserve"> مرتبطة </w:t>
            </w:r>
            <w:hyperlink r:id="rId293" w:history="1">
              <w:r w:rsidRPr="008C6A35">
                <w:rPr>
                  <w:rStyle w:val="Hyperlink"/>
                  <w:rFonts w:cs="Calibri"/>
                  <w:rtl/>
                </w:rPr>
                <w:t>بالنتيجة (النتائج) المتوقعة</w:t>
              </w:r>
            </w:hyperlink>
          </w:p>
        </w:tc>
        <w:tc>
          <w:tcPr>
            <w:tcW w:w="6999" w:type="dxa"/>
          </w:tcPr>
          <w:p w14:paraId="1E09AA51" w14:textId="77777777" w:rsidR="00AE04DD" w:rsidRPr="008C6A35" w:rsidRDefault="00AE04DD" w:rsidP="00872AEC">
            <w:pPr>
              <w:spacing w:before="240" w:after="120"/>
              <w:rPr>
                <w:rFonts w:cs="Calibri"/>
                <w:rtl/>
              </w:rPr>
            </w:pPr>
            <w:r w:rsidRPr="008C6A35">
              <w:rPr>
                <w:rFonts w:cs="Calibri"/>
                <w:rtl/>
              </w:rPr>
              <w:t>1.2؛ 2.2؛ 4.2.</w:t>
            </w:r>
          </w:p>
        </w:tc>
      </w:tr>
      <w:tr w:rsidR="00AE04DD" w:rsidRPr="008C6A35" w14:paraId="7000D02E" w14:textId="77777777" w:rsidTr="00510335">
        <w:tc>
          <w:tcPr>
            <w:tcW w:w="2536" w:type="dxa"/>
          </w:tcPr>
          <w:p w14:paraId="332B2F68" w14:textId="77777777" w:rsidR="00AE04DD" w:rsidRPr="008C6A35" w:rsidRDefault="00AE04DD" w:rsidP="00872AEC">
            <w:pPr>
              <w:spacing w:before="240" w:after="120"/>
              <w:rPr>
                <w:rFonts w:cs="Calibri"/>
                <w:rtl/>
              </w:rPr>
            </w:pPr>
            <w:r w:rsidRPr="008C6A35">
              <w:rPr>
                <w:rFonts w:cs="Calibri"/>
                <w:rtl/>
              </w:rPr>
              <w:t xml:space="preserve"> التنفيذ</w:t>
            </w:r>
          </w:p>
        </w:tc>
        <w:tc>
          <w:tcPr>
            <w:tcW w:w="6999" w:type="dxa"/>
          </w:tcPr>
          <w:p w14:paraId="1AC67EE0" w14:textId="3852DA93" w:rsidR="00AE04DD" w:rsidRPr="008C6A35" w:rsidRDefault="00AE04DD" w:rsidP="00872AEC">
            <w:pPr>
              <w:spacing w:before="240" w:after="120"/>
              <w:rPr>
                <w:rFonts w:cs="Calibri"/>
                <w:rtl/>
              </w:rPr>
            </w:pPr>
            <w:r w:rsidRPr="008C6A35">
              <w:rPr>
                <w:rFonts w:cs="Calibri"/>
                <w:rtl/>
              </w:rPr>
              <w:t>ما زالت هذه التوصية قيد التنفيذ منذ يناير 2010.</w:t>
            </w:r>
            <w:r w:rsidR="00250F53" w:rsidRPr="008C6A35">
              <w:rPr>
                <w:rFonts w:cs="Calibri"/>
                <w:rtl/>
              </w:rPr>
              <w:t xml:space="preserve"> </w:t>
            </w:r>
            <w:r w:rsidRPr="008C6A35">
              <w:rPr>
                <w:rFonts w:cs="Calibri"/>
                <w:rtl/>
              </w:rPr>
              <w:t xml:space="preserve">وقد نوقشت وعولجت من خلال الأنشطة المتفق عليها خلال الدورة الثالثة للجنة، على النحو المبين في الوثيقة </w:t>
            </w:r>
            <w:r w:rsidRPr="008C6A35">
              <w:rPr>
                <w:rFonts w:cs="Calibri"/>
              </w:rPr>
              <w:t>CDIP/4/4 Rev.</w:t>
            </w:r>
          </w:p>
          <w:p w14:paraId="4BFE25E6" w14:textId="7C36C55E" w:rsidR="00AE04DD" w:rsidRPr="008C6A35" w:rsidRDefault="00AE04DD" w:rsidP="00872AEC">
            <w:pPr>
              <w:spacing w:before="240" w:after="120"/>
              <w:rPr>
                <w:rFonts w:cs="Calibri"/>
                <w:highlight w:val="yellow"/>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294" w:history="1">
              <w:r w:rsidRPr="008C6A35">
                <w:rPr>
                  <w:rStyle w:val="Hyperlink"/>
                  <w:rFonts w:cs="Calibri"/>
                  <w:rtl/>
                </w:rPr>
                <w:t>الخطة الاستراتيجية المتوسطة الأجل للمنظمة للفترة 2022-2026</w:t>
              </w:r>
            </w:hyperlink>
            <w:hyperlink r:id="rId295"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AE04DD" w:rsidRPr="008C6A35" w14:paraId="722E549F" w14:textId="77777777" w:rsidTr="00510335">
        <w:tc>
          <w:tcPr>
            <w:tcW w:w="2536" w:type="dxa"/>
          </w:tcPr>
          <w:p w14:paraId="6A3F5691" w14:textId="5C3EAB9F" w:rsidR="00AE04DD" w:rsidRPr="008C6A35" w:rsidRDefault="00965F98" w:rsidP="00872AEC">
            <w:pPr>
              <w:spacing w:before="240" w:after="120"/>
              <w:rPr>
                <w:rFonts w:cs="Calibri"/>
                <w:rtl/>
              </w:rPr>
            </w:pPr>
            <w:hyperlink r:id="rId296" w:history="1">
              <w:r w:rsidR="00AE04DD" w:rsidRPr="008C6A35">
                <w:rPr>
                  <w:rStyle w:val="Hyperlink"/>
                  <w:rFonts w:cs="Calibri"/>
                  <w:rtl/>
                </w:rPr>
                <w:t>مشاريع أجندة التنمية</w:t>
              </w:r>
            </w:hyperlink>
            <w:r w:rsidR="00AE04DD" w:rsidRPr="008C6A35">
              <w:rPr>
                <w:rFonts w:cs="Calibri"/>
                <w:rtl/>
              </w:rPr>
              <w:t xml:space="preserve"> ذات الصلة</w:t>
            </w:r>
          </w:p>
        </w:tc>
        <w:tc>
          <w:tcPr>
            <w:tcW w:w="6999" w:type="dxa"/>
          </w:tcPr>
          <w:p w14:paraId="1AE8DB36" w14:textId="2ED9F836" w:rsidR="00AE04DD" w:rsidRPr="008C6A35" w:rsidRDefault="00AE04DD" w:rsidP="00872AEC">
            <w:pPr>
              <w:spacing w:before="240" w:after="120"/>
              <w:rPr>
                <w:rFonts w:cs="Calibri"/>
                <w:rtl/>
              </w:rPr>
            </w:pPr>
            <w:r w:rsidRPr="008C6A35">
              <w:rPr>
                <w:rFonts w:cs="Calibri"/>
                <w:rtl/>
              </w:rPr>
              <w:t xml:space="preserve">عولجت هذه التوصية أساساً من خلال مشروعي أجندة التنمية </w:t>
            </w:r>
            <w:r w:rsidRPr="008C6A35">
              <w:rPr>
                <w:rFonts w:cs="Calibri"/>
                <w:b/>
                <w:bCs/>
                <w:rtl/>
              </w:rPr>
              <w:t>المكتملين</w:t>
            </w:r>
            <w:r w:rsidRPr="008C6A35">
              <w:rPr>
                <w:rFonts w:cs="Calibri"/>
                <w:rtl/>
              </w:rPr>
              <w:t xml:space="preserve"> و</w:t>
            </w:r>
            <w:r w:rsidRPr="008C6A35">
              <w:rPr>
                <w:rFonts w:cs="Calibri"/>
                <w:b/>
                <w:bCs/>
                <w:rtl/>
              </w:rPr>
              <w:t>المعممين</w:t>
            </w:r>
            <w:r w:rsidRPr="008C6A35">
              <w:rPr>
                <w:rFonts w:cs="Calibri"/>
                <w:rtl/>
              </w:rPr>
              <w:t xml:space="preserve"> التاليين:</w:t>
            </w:r>
            <w:r w:rsidR="00250F53" w:rsidRPr="008C6A35">
              <w:rPr>
                <w:rFonts w:cs="Calibri"/>
                <w:rtl/>
              </w:rPr>
              <w:t xml:space="preserve"> </w:t>
            </w:r>
            <w:r w:rsidRPr="008C6A35">
              <w:rPr>
                <w:rFonts w:cs="Calibri"/>
              </w:rPr>
              <w:t>CDIP/4/4 Rev.</w:t>
            </w:r>
            <w:r w:rsidRPr="008C6A35">
              <w:rPr>
                <w:rFonts w:cs="Calibri"/>
                <w:rtl/>
              </w:rPr>
              <w:t xml:space="preserve"> و</w:t>
            </w:r>
            <w:r w:rsidRPr="008C6A35">
              <w:rPr>
                <w:rFonts w:cs="Calibri"/>
              </w:rPr>
              <w:t>CDIP/7/6</w:t>
            </w:r>
            <w:r w:rsidRPr="008C6A35">
              <w:rPr>
                <w:rFonts w:cs="Calibri"/>
                <w:rtl/>
              </w:rPr>
              <w:t>.</w:t>
            </w:r>
          </w:p>
        </w:tc>
      </w:tr>
      <w:tr w:rsidR="00AE04DD" w:rsidRPr="008C6A35" w14:paraId="387FBF37" w14:textId="77777777" w:rsidTr="00510335">
        <w:tc>
          <w:tcPr>
            <w:tcW w:w="2536" w:type="dxa"/>
          </w:tcPr>
          <w:p w14:paraId="767145D4" w14:textId="77777777" w:rsidR="00AE04DD" w:rsidRPr="008C6A35" w:rsidRDefault="00AE04DD" w:rsidP="00872AEC">
            <w:pPr>
              <w:spacing w:before="240" w:after="120"/>
              <w:rPr>
                <w:rFonts w:cs="Calibri"/>
                <w:rtl/>
              </w:rPr>
            </w:pPr>
            <w:r w:rsidRPr="008C6A35">
              <w:rPr>
                <w:rFonts w:cs="Calibri"/>
                <w:rtl/>
              </w:rPr>
              <w:t>أبرز النقاط</w:t>
            </w:r>
          </w:p>
        </w:tc>
        <w:tc>
          <w:tcPr>
            <w:tcW w:w="6999" w:type="dxa"/>
          </w:tcPr>
          <w:p w14:paraId="7290CFC5" w14:textId="5D97F92A" w:rsidR="00AE04DD" w:rsidRPr="008C6A35" w:rsidRDefault="00AE04DD" w:rsidP="00872AEC">
            <w:pPr>
              <w:spacing w:before="240" w:after="120"/>
              <w:rPr>
                <w:rFonts w:cs="Calibri"/>
                <w:rtl/>
              </w:rPr>
            </w:pPr>
            <w:r w:rsidRPr="008C6A35">
              <w:rPr>
                <w:rFonts w:cs="Calibri"/>
                <w:rtl/>
              </w:rPr>
              <w:t>لا ينطبق</w:t>
            </w:r>
          </w:p>
        </w:tc>
      </w:tr>
      <w:tr w:rsidR="00AE04DD" w:rsidRPr="008C6A35" w14:paraId="494E1AC7" w14:textId="77777777" w:rsidTr="00510335">
        <w:tc>
          <w:tcPr>
            <w:tcW w:w="2536" w:type="dxa"/>
          </w:tcPr>
          <w:p w14:paraId="17D76432" w14:textId="77777777" w:rsidR="00AE04DD" w:rsidRPr="008C6A35" w:rsidRDefault="00AE04DD" w:rsidP="00872AEC">
            <w:pPr>
              <w:spacing w:before="240" w:after="120"/>
              <w:rPr>
                <w:rFonts w:cs="Calibri"/>
                <w:rtl/>
              </w:rPr>
            </w:pPr>
            <w:r w:rsidRPr="008C6A35">
              <w:rPr>
                <w:rFonts w:cs="Calibri"/>
                <w:rtl/>
              </w:rPr>
              <w:t>الأنشطة/الإنجازات</w:t>
            </w:r>
          </w:p>
        </w:tc>
        <w:tc>
          <w:tcPr>
            <w:tcW w:w="6999" w:type="dxa"/>
          </w:tcPr>
          <w:p w14:paraId="3D2B8305" w14:textId="2A3EB034" w:rsidR="00AE04DD" w:rsidRPr="008C6A35" w:rsidRDefault="00AE04DD" w:rsidP="00872AEC">
            <w:pPr>
              <w:spacing w:before="240" w:after="120"/>
              <w:rPr>
                <w:rFonts w:cs="Calibri"/>
                <w:rtl/>
              </w:rPr>
            </w:pPr>
            <w:r w:rsidRPr="008C6A35">
              <w:rPr>
                <w:rFonts w:cs="Calibri"/>
                <w:rtl/>
              </w:rPr>
              <w:t>للحصول على تحديثات، يُرجى الرجوع إلى التوصيتين 7 و22.</w:t>
            </w:r>
            <w:r w:rsidR="00250F53" w:rsidRPr="008C6A35">
              <w:rPr>
                <w:rFonts w:cs="Calibri"/>
                <w:rtl/>
              </w:rPr>
              <w:t xml:space="preserve"> </w:t>
            </w:r>
          </w:p>
        </w:tc>
      </w:tr>
      <w:tr w:rsidR="00AE04DD" w:rsidRPr="008C6A35" w14:paraId="0847F81C" w14:textId="77777777" w:rsidTr="00510335">
        <w:tc>
          <w:tcPr>
            <w:tcW w:w="2536" w:type="dxa"/>
          </w:tcPr>
          <w:p w14:paraId="54661477" w14:textId="77777777" w:rsidR="00AE04DD" w:rsidRPr="008C6A35" w:rsidRDefault="00AE04DD" w:rsidP="00872AEC">
            <w:pPr>
              <w:spacing w:before="240" w:after="120"/>
              <w:rPr>
                <w:rFonts w:cs="Calibri"/>
                <w:rtl/>
              </w:rPr>
            </w:pPr>
            <w:r w:rsidRPr="008C6A35">
              <w:rPr>
                <w:rFonts w:cs="Calibri"/>
                <w:rtl/>
              </w:rPr>
              <w:t>تقارير/وثائق أخرى ذات صلة</w:t>
            </w:r>
          </w:p>
        </w:tc>
        <w:tc>
          <w:tcPr>
            <w:tcW w:w="6999" w:type="dxa"/>
          </w:tcPr>
          <w:p w14:paraId="6B2C00B4" w14:textId="027A697D" w:rsidR="00AE04DD" w:rsidRPr="008C6A35" w:rsidRDefault="00AE04DD" w:rsidP="00872AEC">
            <w:pPr>
              <w:tabs>
                <w:tab w:val="left" w:pos="4283"/>
              </w:tabs>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CDIP/9/8</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CDIP/13/4</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CDIP/17/4</w:t>
            </w:r>
            <w:r w:rsidRPr="008C6A35">
              <w:rPr>
                <w:rFonts w:cs="Calibri"/>
                <w:rtl/>
              </w:rPr>
              <w:t xml:space="preserve"> و</w:t>
            </w:r>
            <w:r w:rsidRPr="008C6A35">
              <w:rPr>
                <w:rFonts w:cs="Calibri"/>
              </w:rPr>
              <w:t>CDIP/19/5</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1223F3AD" w14:textId="6B4AD1FE" w:rsidR="00AE04DD" w:rsidRPr="008C6A35" w:rsidRDefault="00AE04DD" w:rsidP="00872AEC">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297" w:history="1">
              <w:r w:rsidRPr="008C6A35">
                <w:rPr>
                  <w:rStyle w:val="Hyperlink"/>
                  <w:rFonts w:cs="Calibri"/>
                </w:rPr>
                <w:t>WO/PBC/35/3 REV.</w:t>
              </w:r>
            </w:hyperlink>
            <w:r w:rsidRPr="008C6A35">
              <w:rPr>
                <w:rFonts w:cs="Calibri"/>
                <w:rtl/>
              </w:rPr>
              <w:t>).</w:t>
            </w:r>
          </w:p>
        </w:tc>
      </w:tr>
    </w:tbl>
    <w:p w14:paraId="4C060FDB" w14:textId="77777777" w:rsidR="00AE04DD" w:rsidRPr="008C6A35" w:rsidRDefault="00AE04DD" w:rsidP="00E144D0">
      <w:pPr>
        <w:rPr>
          <w:rFonts w:cs="Calibri"/>
        </w:rPr>
      </w:pPr>
    </w:p>
    <w:p w14:paraId="1F9B1B8D" w14:textId="77777777" w:rsidR="00AE04DD" w:rsidRPr="008C6A35" w:rsidRDefault="00AE04DD" w:rsidP="00E144D0">
      <w:pPr>
        <w:rPr>
          <w:rFonts w:cs="Calibri"/>
        </w:rPr>
      </w:pPr>
    </w:p>
    <w:p w14:paraId="1C7CC5A5" w14:textId="77777777" w:rsidR="00AE04DD" w:rsidRPr="008C6A35" w:rsidRDefault="00AE04DD" w:rsidP="00E144D0">
      <w:pPr>
        <w:rPr>
          <w:rFonts w:cs="Calibri"/>
        </w:rPr>
      </w:pPr>
    </w:p>
    <w:p w14:paraId="79B7011D" w14:textId="77777777" w:rsidR="00AE04DD" w:rsidRPr="008C6A35" w:rsidRDefault="00AE04DD" w:rsidP="00E144D0">
      <w:pPr>
        <w:rPr>
          <w:rFonts w:cs="Calibri"/>
        </w:rPr>
      </w:pPr>
    </w:p>
    <w:p w14:paraId="7CB29BE2" w14:textId="022A7283" w:rsidR="00872AEC" w:rsidRPr="008C6A35" w:rsidRDefault="00872AEC">
      <w:pPr>
        <w:rPr>
          <w:rFonts w:cs="Calibri"/>
          <w:rtl/>
        </w:rPr>
      </w:pPr>
      <w:r w:rsidRPr="008C6A35">
        <w:rPr>
          <w:rFonts w:cs="Calibri"/>
          <w:rtl/>
        </w:rPr>
        <w:br w:type="page"/>
      </w:r>
    </w:p>
    <w:p w14:paraId="3177B6F9" w14:textId="77777777" w:rsidR="00AE04DD" w:rsidRPr="008C6A35" w:rsidRDefault="00AE04DD" w:rsidP="00E144D0">
      <w:pPr>
        <w:rPr>
          <w:rFonts w:cs="Calibri"/>
        </w:rPr>
      </w:pPr>
    </w:p>
    <w:tbl>
      <w:tblPr>
        <w:bidiVisual/>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33"/>
      </w:tblPr>
      <w:tblGrid>
        <w:gridCol w:w="2536"/>
        <w:gridCol w:w="6934"/>
      </w:tblGrid>
      <w:tr w:rsidR="008F05F9" w:rsidRPr="008C6A35" w14:paraId="5A75D2CE" w14:textId="77777777" w:rsidTr="000336DA">
        <w:trPr>
          <w:tblHeader/>
        </w:trPr>
        <w:tc>
          <w:tcPr>
            <w:tcW w:w="9470" w:type="dxa"/>
            <w:gridSpan w:val="2"/>
            <w:shd w:val="clear" w:color="auto" w:fill="BFBFBF" w:themeFill="background1" w:themeFillShade="BF"/>
          </w:tcPr>
          <w:p w14:paraId="6B133219" w14:textId="77777777" w:rsidR="008F05F9" w:rsidRPr="008C6A35" w:rsidRDefault="008F05F9" w:rsidP="00872AEC">
            <w:pPr>
              <w:spacing w:before="240" w:after="120"/>
              <w:jc w:val="center"/>
              <w:rPr>
                <w:rFonts w:cs="Calibri"/>
                <w:b/>
                <w:bCs/>
                <w:i/>
                <w:iCs/>
                <w:rtl/>
              </w:rPr>
            </w:pPr>
            <w:r w:rsidRPr="008C6A35">
              <w:rPr>
                <w:rFonts w:cs="Calibri"/>
                <w:b/>
                <w:bCs/>
                <w:i/>
                <w:iCs/>
                <w:rtl/>
              </w:rPr>
              <w:t>التوصية 33</w:t>
            </w:r>
          </w:p>
        </w:tc>
      </w:tr>
      <w:tr w:rsidR="008F05F9" w:rsidRPr="008C6A35" w14:paraId="299964DD" w14:textId="77777777" w:rsidTr="000336DA">
        <w:tc>
          <w:tcPr>
            <w:tcW w:w="9470" w:type="dxa"/>
            <w:gridSpan w:val="2"/>
            <w:shd w:val="clear" w:color="auto" w:fill="68E089"/>
          </w:tcPr>
          <w:p w14:paraId="75250E10" w14:textId="77777777" w:rsidR="008F05F9" w:rsidRPr="008C6A35" w:rsidRDefault="008F05F9" w:rsidP="00872AEC">
            <w:pPr>
              <w:spacing w:before="240" w:after="120"/>
              <w:rPr>
                <w:rFonts w:cs="Calibri"/>
                <w:rtl/>
              </w:rPr>
            </w:pPr>
            <w:r w:rsidRPr="008C6A35">
              <w:rPr>
                <w:rFonts w:cs="Calibri"/>
                <w:rtl/>
              </w:rPr>
              <w:t>مطالبة الويبو بتطوير آلية فعالة للاستعراض والتقييم سنويا من أجل تقييم جميع أنشطتها الموجهة للتنمية، بما في ذلك الأنشطة المرتبطة بالمساعدة التقنية ووضع مؤشرات ومقاييس مرجعية خاصة لهذا الغرض، حسب الاقتضاء.</w:t>
            </w:r>
          </w:p>
        </w:tc>
      </w:tr>
      <w:tr w:rsidR="008F05F9" w:rsidRPr="008C6A35" w14:paraId="57CBCCF4" w14:textId="77777777" w:rsidTr="000336DA">
        <w:tc>
          <w:tcPr>
            <w:tcW w:w="2536" w:type="dxa"/>
          </w:tcPr>
          <w:p w14:paraId="7CBF3F3C" w14:textId="77777777" w:rsidR="008F05F9" w:rsidRPr="008C6A35" w:rsidRDefault="008F05F9" w:rsidP="00872AEC">
            <w:pPr>
              <w:spacing w:before="240" w:after="120"/>
              <w:rPr>
                <w:rFonts w:cs="Calibri"/>
                <w:rtl/>
              </w:rPr>
            </w:pPr>
            <w:r w:rsidRPr="008C6A35">
              <w:rPr>
                <w:rFonts w:cs="Calibri"/>
                <w:rtl/>
              </w:rPr>
              <w:t>قطاع الويبو ذو الصلة</w:t>
            </w:r>
          </w:p>
        </w:tc>
        <w:tc>
          <w:tcPr>
            <w:tcW w:w="6934" w:type="dxa"/>
          </w:tcPr>
          <w:p w14:paraId="4FE9CF8A" w14:textId="77777777" w:rsidR="008F05F9" w:rsidRPr="008C6A35" w:rsidRDefault="008F05F9" w:rsidP="00872AEC">
            <w:pPr>
              <w:spacing w:before="240" w:after="120"/>
              <w:rPr>
                <w:rFonts w:cs="Calibri"/>
                <w:rtl/>
              </w:rPr>
            </w:pPr>
            <w:r w:rsidRPr="008C6A35">
              <w:rPr>
                <w:rFonts w:cs="Calibri"/>
                <w:rtl/>
              </w:rPr>
              <w:t>التنمية الإقليمية والوطنية؛ والإدارة والمالية والتسيير</w:t>
            </w:r>
          </w:p>
        </w:tc>
      </w:tr>
      <w:tr w:rsidR="008F05F9" w:rsidRPr="008C6A35" w14:paraId="16009B21" w14:textId="77777777" w:rsidTr="000336DA">
        <w:tc>
          <w:tcPr>
            <w:tcW w:w="2536" w:type="dxa"/>
          </w:tcPr>
          <w:p w14:paraId="40829517" w14:textId="3066F84F" w:rsidR="008F05F9" w:rsidRPr="008C6A35" w:rsidRDefault="008F05F9" w:rsidP="00872AEC">
            <w:pPr>
              <w:spacing w:before="240" w:after="120"/>
              <w:rPr>
                <w:rFonts w:cs="Calibri"/>
                <w:rtl/>
              </w:rPr>
            </w:pPr>
            <w:r w:rsidRPr="008C6A35">
              <w:rPr>
                <w:rFonts w:cs="Calibri"/>
                <w:rtl/>
              </w:rPr>
              <w:t xml:space="preserve">مرتبطة </w:t>
            </w:r>
            <w:hyperlink r:id="rId298" w:history="1">
              <w:r w:rsidRPr="008C6A35">
                <w:rPr>
                  <w:rStyle w:val="Hyperlink"/>
                  <w:rFonts w:cs="Calibri"/>
                  <w:rtl/>
                </w:rPr>
                <w:t>بالنتيجة (النتائج) المتوقعة</w:t>
              </w:r>
            </w:hyperlink>
          </w:p>
        </w:tc>
        <w:tc>
          <w:tcPr>
            <w:tcW w:w="6934" w:type="dxa"/>
          </w:tcPr>
          <w:p w14:paraId="6C9E7522" w14:textId="77777777" w:rsidR="008F05F9" w:rsidRPr="008C6A35" w:rsidRDefault="008F05F9" w:rsidP="00872AEC">
            <w:pPr>
              <w:spacing w:before="240" w:after="120"/>
              <w:rPr>
                <w:rFonts w:cs="Calibri"/>
                <w:rtl/>
              </w:rPr>
            </w:pPr>
            <w:r w:rsidRPr="008C6A35">
              <w:rPr>
                <w:rFonts w:cs="Calibri"/>
                <w:rtl/>
              </w:rPr>
              <w:t>1.4؛ 3.5</w:t>
            </w:r>
          </w:p>
        </w:tc>
      </w:tr>
      <w:tr w:rsidR="008F05F9" w:rsidRPr="008C6A35" w14:paraId="629DA7E6" w14:textId="77777777" w:rsidTr="000336DA">
        <w:tc>
          <w:tcPr>
            <w:tcW w:w="2536" w:type="dxa"/>
          </w:tcPr>
          <w:p w14:paraId="304C0B8B" w14:textId="77777777" w:rsidR="008F05F9" w:rsidRPr="008C6A35" w:rsidRDefault="008F05F9" w:rsidP="00872AEC">
            <w:pPr>
              <w:spacing w:before="240" w:after="120"/>
              <w:rPr>
                <w:rFonts w:cs="Calibri"/>
                <w:rtl/>
              </w:rPr>
            </w:pPr>
            <w:r w:rsidRPr="008C6A35">
              <w:rPr>
                <w:rFonts w:cs="Calibri"/>
                <w:rtl/>
              </w:rPr>
              <w:t xml:space="preserve"> التنفيذ</w:t>
            </w:r>
          </w:p>
        </w:tc>
        <w:tc>
          <w:tcPr>
            <w:tcW w:w="6934" w:type="dxa"/>
          </w:tcPr>
          <w:p w14:paraId="7063A311" w14:textId="41FA7C9A" w:rsidR="008F05F9" w:rsidRPr="008C6A35" w:rsidRDefault="008F05F9" w:rsidP="00872AEC">
            <w:pPr>
              <w:spacing w:before="240" w:after="120"/>
              <w:rPr>
                <w:rFonts w:cs="Calibri"/>
                <w:rtl/>
              </w:rPr>
            </w:pPr>
            <w:r w:rsidRPr="008C6A35">
              <w:rPr>
                <w:rFonts w:cs="Calibri"/>
                <w:rtl/>
              </w:rPr>
              <w:t>ما زالت هذه التوصية قيد التنفيذ منذ يناير 2010.</w:t>
            </w:r>
            <w:r w:rsidR="00250F53" w:rsidRPr="008C6A35">
              <w:rPr>
                <w:rFonts w:cs="Calibri"/>
                <w:rtl/>
              </w:rPr>
              <w:t xml:space="preserve"> </w:t>
            </w:r>
            <w:r w:rsidRPr="008C6A35">
              <w:rPr>
                <w:rFonts w:cs="Calibri"/>
                <w:rtl/>
              </w:rPr>
              <w:t xml:space="preserve">وقد نوقشت وعولجت من خلال الأنشطة المتفق عليها خلال الدورة الرابعة للجنة، على النحو المبين في الوثيقة </w:t>
            </w:r>
            <w:r w:rsidRPr="008C6A35">
              <w:rPr>
                <w:rFonts w:cs="Calibri"/>
              </w:rPr>
              <w:t>CDIP/4/8 Rev.</w:t>
            </w:r>
            <w:r w:rsidR="00250F53" w:rsidRPr="008C6A35">
              <w:rPr>
                <w:rFonts w:cs="Calibri"/>
                <w:rtl/>
              </w:rPr>
              <w:t xml:space="preserve"> </w:t>
            </w:r>
          </w:p>
          <w:p w14:paraId="3973BFA2" w14:textId="382C2FA2" w:rsidR="008F05F9" w:rsidRPr="008C6A35" w:rsidRDefault="008F05F9" w:rsidP="00872AEC">
            <w:pPr>
              <w:spacing w:before="240" w:after="120"/>
              <w:rPr>
                <w:rFonts w:cs="Calibri"/>
                <w:rtl/>
              </w:rPr>
            </w:pPr>
            <w:r w:rsidRPr="008C6A35">
              <w:rPr>
                <w:rFonts w:cs="Calibri"/>
                <w:rtl/>
              </w:rPr>
              <w:t xml:space="preserve">وفي سياق مناقشات المتابعة بشأن مشروع </w:t>
            </w:r>
            <w:r w:rsidRPr="008C6A35">
              <w:rPr>
                <w:rFonts w:cs="Calibri"/>
                <w:i/>
                <w:iCs/>
                <w:rtl/>
              </w:rPr>
              <w:t>تعزيز إطار الويبو للإدارة القائمة على النتائج بغية دعم عملية رصد الأنشطة الإنمائية وتقييمها</w:t>
            </w:r>
            <w:r w:rsidRPr="008C6A35">
              <w:rPr>
                <w:rFonts w:cs="Calibri"/>
                <w:rtl/>
              </w:rPr>
              <w:t>، اعتُمد في الدورة الثامنة عشرة للجنة مقترح مُكوَّن من ست نقاط ورد في الملحق الأول لملخص رئيس الدورة السابعة عشرة.</w:t>
            </w:r>
            <w:r w:rsidR="00250F53" w:rsidRPr="008C6A35">
              <w:rPr>
                <w:rFonts w:cs="Calibri"/>
                <w:rtl/>
              </w:rPr>
              <w:t xml:space="preserve"> </w:t>
            </w:r>
            <w:r w:rsidRPr="008C6A35">
              <w:rPr>
                <w:rFonts w:cs="Calibri"/>
                <w:rtl/>
              </w:rPr>
              <w:t>وفي هذا الصدد، أُضيف بند فرعي جديد في جدول الأعمال بشأن "</w:t>
            </w:r>
            <w:r w:rsidRPr="008C6A35">
              <w:rPr>
                <w:rFonts w:cs="Calibri"/>
                <w:i/>
                <w:iCs/>
                <w:rtl/>
              </w:rPr>
              <w:t>المساعدة التقنية التي تقدمها الويبو في مجال التعاون لأغراض التنمية</w:t>
            </w:r>
            <w:r w:rsidRPr="008C6A35">
              <w:rPr>
                <w:rFonts w:cs="Calibri"/>
                <w:rtl/>
              </w:rPr>
              <w:t>" إلى جدول أعمال اللجنة.</w:t>
            </w:r>
            <w:r w:rsidR="00250F53" w:rsidRPr="008C6A35">
              <w:rPr>
                <w:rFonts w:cs="Calibri"/>
                <w:rtl/>
              </w:rPr>
              <w:t xml:space="preserve"> </w:t>
            </w:r>
          </w:p>
          <w:p w14:paraId="288B7874" w14:textId="09AE683A" w:rsidR="008F05F9" w:rsidRPr="008C6A35" w:rsidRDefault="008F05F9" w:rsidP="00872AEC">
            <w:pPr>
              <w:spacing w:before="240" w:after="120"/>
              <w:rPr>
                <w:rFonts w:cs="Calibri"/>
                <w:rtl/>
              </w:rPr>
            </w:pPr>
            <w:r w:rsidRPr="008C6A35">
              <w:rPr>
                <w:rFonts w:cs="Calibri"/>
                <w:rtl/>
              </w:rPr>
              <w:t xml:space="preserve">وتحت هذا البند الفرعي من جدول الأعمال، نظرت اللجنة في الوثائق التالية: </w:t>
            </w:r>
            <w:r w:rsidRPr="008C6A35">
              <w:rPr>
                <w:rFonts w:cs="Calibri"/>
              </w:rPr>
              <w:t>CDIP/19/10</w:t>
            </w:r>
            <w:r w:rsidRPr="008C6A35">
              <w:rPr>
                <w:rFonts w:cs="Calibri"/>
                <w:rtl/>
              </w:rPr>
              <w:t xml:space="preserve"> و</w:t>
            </w:r>
            <w:r w:rsidRPr="008C6A35">
              <w:rPr>
                <w:rFonts w:cs="Calibri"/>
              </w:rPr>
              <w:t>CDIP/20/3</w:t>
            </w:r>
            <w:r w:rsidRPr="008C6A35">
              <w:rPr>
                <w:rFonts w:cs="Calibri"/>
                <w:rtl/>
              </w:rPr>
              <w:t xml:space="preserve"> و</w:t>
            </w:r>
            <w:r w:rsidRPr="008C6A35">
              <w:rPr>
                <w:rFonts w:cs="Calibri"/>
              </w:rPr>
              <w:t>CDIP/20/6</w:t>
            </w:r>
            <w:r w:rsidRPr="008C6A35">
              <w:rPr>
                <w:rFonts w:cs="Calibri"/>
                <w:rtl/>
              </w:rPr>
              <w:t xml:space="preserve"> و</w:t>
            </w:r>
            <w:r w:rsidRPr="008C6A35">
              <w:rPr>
                <w:rFonts w:cs="Calibri"/>
              </w:rPr>
              <w:t>CDIP/21/4</w:t>
            </w:r>
            <w:r w:rsidRPr="008C6A35">
              <w:rPr>
                <w:rFonts w:cs="Calibri"/>
                <w:rtl/>
              </w:rPr>
              <w:t xml:space="preserve"> و</w:t>
            </w:r>
            <w:r w:rsidRPr="008C6A35">
              <w:rPr>
                <w:rFonts w:cs="Calibri"/>
              </w:rPr>
              <w:t>CDIP/21/9</w:t>
            </w:r>
            <w:r w:rsidRPr="008C6A35">
              <w:rPr>
                <w:rFonts w:cs="Calibri"/>
                <w:rtl/>
              </w:rPr>
              <w:t xml:space="preserve"> و</w:t>
            </w:r>
            <w:r w:rsidRPr="008C6A35">
              <w:rPr>
                <w:rFonts w:cs="Calibri"/>
              </w:rPr>
              <w:t>CDIP/22/3</w:t>
            </w:r>
            <w:r w:rsidRPr="008C6A35">
              <w:rPr>
                <w:rFonts w:cs="Calibri"/>
                <w:rtl/>
              </w:rPr>
              <w:t xml:space="preserve"> و</w:t>
            </w:r>
            <w:r w:rsidRPr="008C6A35">
              <w:rPr>
                <w:rFonts w:cs="Calibri"/>
              </w:rPr>
              <w:t>CDIP/22/10</w:t>
            </w:r>
            <w:r w:rsidRPr="008C6A35">
              <w:rPr>
                <w:rFonts w:cs="Calibri"/>
                <w:rtl/>
              </w:rPr>
              <w:t xml:space="preserve"> و</w:t>
            </w:r>
            <w:r w:rsidRPr="008C6A35">
              <w:rPr>
                <w:rFonts w:cs="Calibri"/>
              </w:rPr>
              <w:t>CDIP/22/11</w:t>
            </w:r>
            <w:r w:rsidRPr="008C6A35">
              <w:rPr>
                <w:rFonts w:cs="Calibri"/>
                <w:rtl/>
              </w:rPr>
              <w:t xml:space="preserve"> و</w:t>
            </w:r>
            <w:r w:rsidRPr="008C6A35">
              <w:rPr>
                <w:rFonts w:cs="Calibri"/>
              </w:rPr>
              <w:t>CDIP/23/9</w:t>
            </w:r>
            <w:r w:rsidRPr="008C6A35">
              <w:rPr>
                <w:rFonts w:cs="Calibri"/>
                <w:rtl/>
              </w:rPr>
              <w:t xml:space="preserve"> و</w:t>
            </w:r>
            <w:r w:rsidRPr="008C6A35">
              <w:rPr>
                <w:rFonts w:cs="Calibri"/>
              </w:rPr>
              <w:t>CDIP/24/8</w:t>
            </w:r>
            <w:r w:rsidRPr="008C6A35">
              <w:rPr>
                <w:rFonts w:cs="Calibri"/>
                <w:rtl/>
              </w:rPr>
              <w:t xml:space="preserve"> و</w:t>
            </w:r>
            <w:r w:rsidRPr="008C6A35">
              <w:rPr>
                <w:rFonts w:cs="Calibri"/>
              </w:rPr>
              <w:t>CDIP/25/3</w:t>
            </w:r>
            <w:r w:rsidRPr="008C6A35">
              <w:rPr>
                <w:rFonts w:cs="Calibri"/>
                <w:rtl/>
              </w:rPr>
              <w:t xml:space="preserve"> و</w:t>
            </w:r>
            <w:r w:rsidRPr="008C6A35">
              <w:rPr>
                <w:rFonts w:cs="Calibri"/>
              </w:rPr>
              <w:t>CDIP/25/4</w:t>
            </w:r>
            <w:r w:rsidRPr="008C6A35">
              <w:rPr>
                <w:rFonts w:cs="Calibri"/>
                <w:rtl/>
              </w:rPr>
              <w:t xml:space="preserve"> و</w:t>
            </w:r>
            <w:r w:rsidRPr="008C6A35">
              <w:rPr>
                <w:rFonts w:cs="Calibri"/>
              </w:rPr>
              <w:t>CDIP/29/9</w:t>
            </w:r>
            <w:r w:rsidRPr="008C6A35">
              <w:rPr>
                <w:rFonts w:cs="Calibri"/>
                <w:rtl/>
              </w:rPr>
              <w:t xml:space="preserve"> و</w:t>
            </w:r>
            <w:r w:rsidRPr="008C6A35">
              <w:rPr>
                <w:rFonts w:cs="Calibri"/>
              </w:rPr>
              <w:t>CDIP/30/3</w:t>
            </w:r>
            <w:r w:rsidRPr="008C6A35">
              <w:rPr>
                <w:rFonts w:cs="Calibri"/>
                <w:rtl/>
              </w:rPr>
              <w:t>.</w:t>
            </w:r>
          </w:p>
          <w:p w14:paraId="0998C260" w14:textId="447482B9" w:rsidR="008F05F9" w:rsidRPr="008C6A35" w:rsidRDefault="008F05F9" w:rsidP="00872AEC">
            <w:pPr>
              <w:spacing w:before="240" w:after="120"/>
              <w:rPr>
                <w:rFonts w:cs="Calibri"/>
                <w:rtl/>
              </w:rPr>
            </w:pPr>
            <w:r w:rsidRPr="008C6A35">
              <w:rPr>
                <w:rFonts w:cs="Calibri"/>
                <w:rtl/>
              </w:rPr>
              <w:t>كما قدمت الأمانة سلسلة من العروض حول:</w:t>
            </w:r>
            <w:r w:rsidR="00250F53" w:rsidRPr="008C6A35">
              <w:rPr>
                <w:rFonts w:cs="Calibri"/>
                <w:rtl/>
              </w:rPr>
              <w:t xml:space="preserve"> </w:t>
            </w:r>
            <w:r w:rsidRPr="008C6A35">
              <w:rPr>
                <w:rFonts w:cs="Calibri"/>
                <w:rtl/>
              </w:rPr>
              <w:t>سياسة الويبو بشأن استعراضات الأقران الخارجية (الدورة التاسعة عشرة للجنة)؛ وجدوى إنشاء منتدى بشأن المساعدة التقنية (الدورة الحادية والعشرين للجنة)؛ وصفحة الويبو الجديدة للمساعدة التقنية (الدورة الحادية والعشرين للجنة)؛ وقائمة الاستشاريين عقب دمجها في نظام التخطيط للموارد المؤسسية (الدورة الثالثة والعشرين للجنة).</w:t>
            </w:r>
          </w:p>
          <w:p w14:paraId="4465943F" w14:textId="2AFE1CF2" w:rsidR="008F05F9" w:rsidRPr="008C6A35" w:rsidRDefault="008F05F9" w:rsidP="00872AEC">
            <w:pPr>
              <w:spacing w:before="240" w:after="120"/>
              <w:rPr>
                <w:rFonts w:cs="Calibri"/>
                <w:rtl/>
              </w:rPr>
            </w:pPr>
            <w:r w:rsidRPr="008C6A35">
              <w:rPr>
                <w:rFonts w:cs="Calibri"/>
                <w:rtl/>
              </w:rPr>
              <w:t>وعقدت اللجنة أيضاً "</w:t>
            </w:r>
            <w:r w:rsidRPr="008C6A35">
              <w:rPr>
                <w:rFonts w:cs="Calibri"/>
                <w:i/>
                <w:iCs/>
                <w:rtl/>
              </w:rPr>
              <w:t>مائدة مستديرة بشأن المساعدة التقنية وبناء القدرات: تبادل الخبرات والأدوات والمنهجيات</w:t>
            </w:r>
            <w:r w:rsidRPr="008C6A35">
              <w:rPr>
                <w:rFonts w:cs="Calibri"/>
                <w:rtl/>
              </w:rPr>
              <w:t>" في الدورة التاسعة عشرة و"</w:t>
            </w:r>
            <w:r w:rsidRPr="008C6A35">
              <w:rPr>
                <w:rFonts w:cs="Calibri"/>
                <w:i/>
                <w:iCs/>
                <w:rtl/>
              </w:rPr>
              <w:t>الحوار التفاعلي بشأن المساعدة التقنية</w:t>
            </w:r>
            <w:r w:rsidRPr="008C6A35">
              <w:rPr>
                <w:rFonts w:cs="Calibri"/>
                <w:rtl/>
              </w:rPr>
              <w:t>" في الدورة الثانية والعشرين.</w:t>
            </w:r>
          </w:p>
          <w:p w14:paraId="2965B0AD" w14:textId="40AA702D" w:rsidR="00C93D1D" w:rsidRPr="008C6A35" w:rsidRDefault="00C93D1D" w:rsidP="00872AEC">
            <w:pPr>
              <w:spacing w:before="240" w:after="120"/>
              <w:rPr>
                <w:rFonts w:cs="Calibri"/>
                <w:rtl/>
              </w:rPr>
            </w:pPr>
            <w:r w:rsidRPr="008C6A35">
              <w:rPr>
                <w:rFonts w:cs="Calibri"/>
                <w:rtl/>
              </w:rPr>
              <w:t xml:space="preserve">قررت اللجنة في دورتها الثلاثين، في إطار هذا البند الفرعي من جدول الأعمال، اختتام المناقشة بشأن </w:t>
            </w:r>
            <w:r w:rsidRPr="008C6A35">
              <w:rPr>
                <w:rFonts w:cs="Calibri"/>
                <w:i/>
                <w:iCs/>
                <w:rtl/>
              </w:rPr>
              <w:t>التقرير عن تنفيذ قرار الدول الأعضاء بشأن المساعدة التقنية للويبو</w:t>
            </w:r>
            <w:r w:rsidRPr="008C6A35">
              <w:rPr>
                <w:rFonts w:cs="Calibri"/>
                <w:rtl/>
              </w:rPr>
              <w:t xml:space="preserve"> (الوثيقة </w:t>
            </w:r>
            <w:r w:rsidRPr="008C6A35">
              <w:rPr>
                <w:rFonts w:cs="Calibri"/>
              </w:rPr>
              <w:t>CDIP/24/8</w:t>
            </w:r>
            <w:r w:rsidRPr="008C6A35">
              <w:rPr>
                <w:rFonts w:cs="Calibri"/>
                <w:rtl/>
              </w:rPr>
              <w:t xml:space="preserve">)، وذلك بالنظر إلى اعتماد </w:t>
            </w:r>
            <w:r w:rsidRPr="008C6A35">
              <w:rPr>
                <w:rFonts w:cs="Calibri"/>
                <w:i/>
                <w:iCs/>
                <w:rtl/>
              </w:rPr>
              <w:t>المواصفات لإجراء استعراض خارجي مستقل للمساعدة التقنية التي تقدمها الويبو في مجال التعاون لأغراض التنمية</w:t>
            </w:r>
            <w:r w:rsidRPr="008C6A35">
              <w:rPr>
                <w:rFonts w:cs="Calibri"/>
                <w:rtl/>
              </w:rPr>
              <w:t xml:space="preserve"> (الوثيقة </w:t>
            </w:r>
            <w:r w:rsidRPr="008C6A35">
              <w:rPr>
                <w:rFonts w:cs="Calibri"/>
              </w:rPr>
              <w:t>CDIP/30/3</w:t>
            </w:r>
            <w:r w:rsidRPr="008C6A35">
              <w:rPr>
                <w:rFonts w:cs="Calibri"/>
                <w:rtl/>
              </w:rPr>
              <w:t>).</w:t>
            </w:r>
            <w:r w:rsidR="00250F53" w:rsidRPr="008C6A35">
              <w:rPr>
                <w:rFonts w:cs="Calibri"/>
                <w:rtl/>
              </w:rPr>
              <w:t xml:space="preserve"> </w:t>
            </w:r>
            <w:r w:rsidRPr="008C6A35">
              <w:rPr>
                <w:rFonts w:cs="Calibri"/>
                <w:rtl/>
              </w:rPr>
              <w:t xml:space="preserve">ووافقت اللجنة أيضاً على نسخة منقحة من الوثيقة المتعلقة بالندوات عبر الإنترنت المقبلة، بصيغتها الواردة في الوثيقة </w:t>
            </w:r>
            <w:r w:rsidRPr="008C6A35">
              <w:rPr>
                <w:rFonts w:cs="Calibri"/>
              </w:rPr>
              <w:t>CDIP/30/8 REV.</w:t>
            </w:r>
          </w:p>
          <w:p w14:paraId="6098D7DA" w14:textId="26E5D8F3" w:rsidR="008F05F9" w:rsidRPr="008C6A35" w:rsidRDefault="008F05F9" w:rsidP="00872AEC">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299" w:history="1">
              <w:r w:rsidRPr="008C6A35">
                <w:rPr>
                  <w:rStyle w:val="Hyperlink"/>
                  <w:rFonts w:cs="Calibri"/>
                  <w:rtl/>
                </w:rPr>
                <w:t>الخطة الاستراتيجية المتوسطة الأجل للمنظمة للفترة 2022-2026</w:t>
              </w:r>
            </w:hyperlink>
            <w:hyperlink r:id="rId300"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8F05F9" w:rsidRPr="008C6A35" w14:paraId="16004912" w14:textId="77777777" w:rsidTr="000336DA">
        <w:tc>
          <w:tcPr>
            <w:tcW w:w="2536" w:type="dxa"/>
          </w:tcPr>
          <w:p w14:paraId="553F1D5C" w14:textId="5AC0B4EC" w:rsidR="008F05F9" w:rsidRPr="008C6A35" w:rsidRDefault="00965F98" w:rsidP="00872AEC">
            <w:pPr>
              <w:spacing w:before="240" w:after="120"/>
              <w:rPr>
                <w:rFonts w:cs="Calibri"/>
                <w:rtl/>
              </w:rPr>
            </w:pPr>
            <w:hyperlink r:id="rId301" w:history="1">
              <w:r w:rsidR="008F05F9" w:rsidRPr="008C6A35">
                <w:rPr>
                  <w:rStyle w:val="Hyperlink"/>
                  <w:rFonts w:cs="Calibri"/>
                  <w:rtl/>
                </w:rPr>
                <w:t>مشاريع أجندة التنمية</w:t>
              </w:r>
            </w:hyperlink>
            <w:r w:rsidR="008F05F9" w:rsidRPr="008C6A35">
              <w:rPr>
                <w:rFonts w:cs="Calibri"/>
                <w:rtl/>
              </w:rPr>
              <w:t xml:space="preserve"> ذات الصلة</w:t>
            </w:r>
          </w:p>
        </w:tc>
        <w:tc>
          <w:tcPr>
            <w:tcW w:w="6934" w:type="dxa"/>
          </w:tcPr>
          <w:p w14:paraId="71564775" w14:textId="2DE9A8FD" w:rsidR="008F05F9" w:rsidRPr="008C6A35" w:rsidRDefault="008F05F9" w:rsidP="00872AEC">
            <w:pPr>
              <w:spacing w:before="240" w:after="120"/>
              <w:rPr>
                <w:rFonts w:cs="Calibri"/>
                <w:rtl/>
              </w:rPr>
            </w:pPr>
            <w:r w:rsidRPr="008C6A35">
              <w:rPr>
                <w:rFonts w:cs="Calibri"/>
                <w:rtl/>
              </w:rPr>
              <w:t xml:space="preserve">عولجت هذه التوصية أساساً من خلال مشروع أجندة التنمية </w:t>
            </w:r>
            <w:r w:rsidRPr="008C6A35">
              <w:rPr>
                <w:rFonts w:cs="Calibri"/>
                <w:b/>
                <w:bCs/>
                <w:rtl/>
              </w:rPr>
              <w:t>المكتمل</w:t>
            </w:r>
            <w:r w:rsidRPr="008C6A35">
              <w:rPr>
                <w:rFonts w:cs="Calibri"/>
                <w:rtl/>
              </w:rPr>
              <w:t xml:space="preserve"> بشأن </w:t>
            </w:r>
            <w:hyperlink r:id="rId302" w:tgtFrame="_self" w:history="1">
              <w:r w:rsidRPr="008C6A35">
                <w:rPr>
                  <w:rFonts w:cs="Calibri"/>
                  <w:i/>
                  <w:iCs/>
                  <w:rtl/>
                </w:rPr>
                <w:t>تعزيز إطار الويبو للإدارة القائمة على النتائج بغية دعم عملية رصد الأنشطة الإنمائية وتقييمها</w:t>
              </w:r>
            </w:hyperlink>
            <w:r w:rsidRPr="008C6A35">
              <w:rPr>
                <w:rFonts w:cs="Calibri"/>
                <w:rtl/>
              </w:rPr>
              <w:t> (</w:t>
            </w:r>
            <w:r w:rsidRPr="008C6A35">
              <w:rPr>
                <w:rFonts w:cs="Calibri"/>
              </w:rPr>
              <w:t>CDIP/5/REF_CDIP/4/8 Rev.</w:t>
            </w:r>
            <w:r w:rsidRPr="008C6A35">
              <w:rPr>
                <w:rFonts w:cs="Calibri"/>
                <w:rtl/>
              </w:rPr>
              <w:t>)</w:t>
            </w:r>
          </w:p>
        </w:tc>
      </w:tr>
      <w:tr w:rsidR="008F05F9" w:rsidRPr="008C6A35" w14:paraId="577B5246" w14:textId="77777777" w:rsidTr="000336DA">
        <w:tc>
          <w:tcPr>
            <w:tcW w:w="2536" w:type="dxa"/>
          </w:tcPr>
          <w:p w14:paraId="23FFEADE" w14:textId="77777777" w:rsidR="008F05F9" w:rsidRPr="008C6A35" w:rsidRDefault="008F05F9" w:rsidP="00872AEC">
            <w:pPr>
              <w:spacing w:before="240" w:after="120"/>
              <w:rPr>
                <w:rFonts w:cs="Calibri"/>
                <w:rtl/>
              </w:rPr>
            </w:pPr>
            <w:r w:rsidRPr="008C6A35">
              <w:rPr>
                <w:rFonts w:cs="Calibri"/>
                <w:rtl/>
              </w:rPr>
              <w:lastRenderedPageBreak/>
              <w:t>أبرز النقاط</w:t>
            </w:r>
          </w:p>
        </w:tc>
        <w:tc>
          <w:tcPr>
            <w:tcW w:w="6934" w:type="dxa"/>
          </w:tcPr>
          <w:p w14:paraId="2BE20A63" w14:textId="7804B0EC" w:rsidR="008F05F9" w:rsidRPr="008C6A35" w:rsidRDefault="00B77CAD" w:rsidP="00872AEC">
            <w:pPr>
              <w:pStyle w:val="ListParagraph"/>
              <w:numPr>
                <w:ilvl w:val="0"/>
                <w:numId w:val="89"/>
              </w:numPr>
              <w:spacing w:before="240" w:after="120"/>
              <w:contextualSpacing w:val="0"/>
              <w:rPr>
                <w:rFonts w:cs="Calibri"/>
                <w:rtl/>
              </w:rPr>
            </w:pPr>
            <w:r w:rsidRPr="008C6A35">
              <w:rPr>
                <w:rFonts w:cs="Calibri"/>
                <w:rtl/>
              </w:rPr>
              <w:t xml:space="preserve">اعتمدت الدول الأعضاء في يوليو 2023 </w:t>
            </w:r>
            <w:hyperlink r:id="rId303" w:history="1">
              <w:r w:rsidRPr="008C6A35">
                <w:rPr>
                  <w:rStyle w:val="Hyperlink"/>
                  <w:rFonts w:cs="Calibri"/>
                  <w:rtl/>
                </w:rPr>
                <w:t>برنامج العمل والميزانية للفترة 2024/2025</w:t>
              </w:r>
            </w:hyperlink>
            <w:r w:rsidRPr="008C6A35">
              <w:rPr>
                <w:rFonts w:cs="Calibri"/>
                <w:rtl/>
              </w:rPr>
              <w:t>.</w:t>
            </w:r>
          </w:p>
          <w:p w14:paraId="19B5333C" w14:textId="670444B8" w:rsidR="008F05F9" w:rsidRPr="008C6A35" w:rsidRDefault="00B77CAD" w:rsidP="00872AEC">
            <w:pPr>
              <w:pStyle w:val="ListParagraph"/>
              <w:numPr>
                <w:ilvl w:val="0"/>
                <w:numId w:val="89"/>
              </w:numPr>
              <w:spacing w:before="240" w:after="120"/>
              <w:contextualSpacing w:val="0"/>
              <w:rPr>
                <w:rFonts w:cs="Calibri"/>
                <w:rtl/>
              </w:rPr>
            </w:pPr>
            <w:r w:rsidRPr="008C6A35">
              <w:rPr>
                <w:rFonts w:cs="Calibri"/>
                <w:rtl/>
              </w:rPr>
              <w:t xml:space="preserve">نظرت الدول الأعضاء في مايو 2023 في </w:t>
            </w:r>
            <w:hyperlink r:id="rId304" w:history="1">
              <w:r w:rsidRPr="008C6A35">
                <w:rPr>
                  <w:rStyle w:val="Hyperlink"/>
                  <w:rFonts w:cs="Calibri"/>
                  <w:rtl/>
                </w:rPr>
                <w:t>تقرير أداء الويبو 2022</w:t>
              </w:r>
            </w:hyperlink>
            <w:r w:rsidRPr="008C6A35">
              <w:rPr>
                <w:rFonts w:cs="Calibri"/>
                <w:rtl/>
              </w:rPr>
              <w:t>.</w:t>
            </w:r>
          </w:p>
        </w:tc>
      </w:tr>
      <w:tr w:rsidR="008F05F9" w:rsidRPr="008C6A35" w14:paraId="7FF3267E" w14:textId="77777777" w:rsidTr="000336DA">
        <w:tc>
          <w:tcPr>
            <w:tcW w:w="2536" w:type="dxa"/>
          </w:tcPr>
          <w:p w14:paraId="31101A3A" w14:textId="77777777" w:rsidR="008F05F9" w:rsidRPr="008C6A35" w:rsidRDefault="008F05F9" w:rsidP="00872AEC">
            <w:pPr>
              <w:spacing w:before="240" w:after="120"/>
              <w:rPr>
                <w:rFonts w:cs="Calibri"/>
                <w:rtl/>
              </w:rPr>
            </w:pPr>
            <w:r w:rsidRPr="008C6A35">
              <w:rPr>
                <w:rFonts w:cs="Calibri"/>
                <w:rtl/>
              </w:rPr>
              <w:t xml:space="preserve"> الأنشطة/الإنجازات</w:t>
            </w:r>
          </w:p>
        </w:tc>
        <w:tc>
          <w:tcPr>
            <w:tcW w:w="6934" w:type="dxa"/>
          </w:tcPr>
          <w:p w14:paraId="51CAF1E5" w14:textId="3FFB0DC3" w:rsidR="008F05F9" w:rsidRPr="008C6A35" w:rsidRDefault="008F05F9" w:rsidP="00872AEC">
            <w:pPr>
              <w:spacing w:before="240" w:after="120"/>
              <w:rPr>
                <w:rFonts w:cs="Calibri"/>
                <w:rtl/>
              </w:rPr>
            </w:pPr>
            <w:r w:rsidRPr="008C6A35">
              <w:rPr>
                <w:rFonts w:cs="Calibri"/>
                <w:rtl/>
              </w:rPr>
              <w:t xml:space="preserve">تحدد الدول الأعضاء إطار الويبو للإدارة القائمة على النتائج وتوافق عليه في البرنامج والميزانية، ويضع هذا الإطار المعايير، </w:t>
            </w:r>
            <w:r w:rsidRPr="008C6A35">
              <w:rPr>
                <w:rFonts w:cs="Calibri"/>
                <w:i/>
                <w:iCs/>
                <w:rtl/>
              </w:rPr>
              <w:t>أي</w:t>
            </w:r>
            <w:r w:rsidRPr="008C6A35">
              <w:rPr>
                <w:rFonts w:cs="Calibri"/>
                <w:rtl/>
              </w:rPr>
              <w:t xml:space="preserve"> مؤشرات الأداء وخطوط الأساس والأهداف التي يقيَّم على أساسها الأداء في الثنائية، بما في ذلك أنشطة الويبو الموجهة للتنمية.</w:t>
            </w:r>
            <w:r w:rsidR="00250F53" w:rsidRPr="008C6A35">
              <w:rPr>
                <w:rFonts w:cs="Calibri"/>
                <w:rtl/>
              </w:rPr>
              <w:t xml:space="preserve"> </w:t>
            </w:r>
            <w:r w:rsidRPr="008C6A35">
              <w:rPr>
                <w:rFonts w:cs="Calibri"/>
                <w:rtl/>
              </w:rPr>
              <w:t>وتُرفع التقارير إلى الدول الأعضاء على أساس سنوي في تقارير أداء الويبو.</w:t>
            </w:r>
            <w:r w:rsidR="00250F53" w:rsidRPr="008C6A35">
              <w:rPr>
                <w:rFonts w:cs="Calibri"/>
                <w:rtl/>
              </w:rPr>
              <w:t xml:space="preserve"> </w:t>
            </w:r>
            <w:r w:rsidRPr="008C6A35">
              <w:rPr>
                <w:rFonts w:cs="Calibri"/>
                <w:rtl/>
              </w:rPr>
              <w:t xml:space="preserve">قُدِّم </w:t>
            </w:r>
            <w:hyperlink r:id="rId305" w:history="1">
              <w:r w:rsidRPr="008C6A35">
                <w:rPr>
                  <w:rStyle w:val="Hyperlink"/>
                  <w:rFonts w:cs="Calibri"/>
                  <w:rtl/>
                </w:rPr>
                <w:t>تقرير أداء الويبو 2022</w:t>
              </w:r>
            </w:hyperlink>
            <w:r w:rsidRPr="008C6A35">
              <w:rPr>
                <w:rFonts w:cs="Calibri"/>
                <w:rtl/>
              </w:rPr>
              <w:t xml:space="preserve"> إلى الدورة الخامسة والثلاثين للجنة البرنامج والميزانية في مايو 2023.</w:t>
            </w:r>
            <w:r w:rsidR="00250F53" w:rsidRPr="008C6A35">
              <w:rPr>
                <w:rFonts w:cs="Calibri"/>
                <w:rtl/>
              </w:rPr>
              <w:t xml:space="preserve"> </w:t>
            </w:r>
            <w:r w:rsidRPr="008C6A35">
              <w:rPr>
                <w:rFonts w:cs="Calibri"/>
                <w:rtl/>
              </w:rPr>
              <w:t xml:space="preserve">وتجدر الإشارة إلى أن إطار الويبو شهد تحسينا مستمرا منذ الثنائية 2012/2013، كما يتضح من تقرير التثبيت لشعبة الرقابة الداخلية بشأن </w:t>
            </w:r>
            <w:hyperlink r:id="rId306" w:history="1">
              <w:r w:rsidRPr="008C6A35">
                <w:rPr>
                  <w:rStyle w:val="Hyperlink"/>
                  <w:rFonts w:cs="Calibri"/>
                  <w:rtl/>
                </w:rPr>
                <w:t>تقرير أداء الويبو للثنائية 2020/2021</w:t>
              </w:r>
            </w:hyperlink>
            <w:r w:rsidRPr="008C6A35">
              <w:rPr>
                <w:rFonts w:cs="Calibri"/>
                <w:rtl/>
              </w:rPr>
              <w:t xml:space="preserve"> (الوثيقة </w:t>
            </w:r>
            <w:r w:rsidRPr="008C6A35">
              <w:rPr>
                <w:rFonts w:cs="Calibri"/>
              </w:rPr>
              <w:t>WO/PBC/34/8</w:t>
            </w:r>
            <w:r w:rsidRPr="008C6A35">
              <w:rPr>
                <w:rFonts w:cs="Calibri"/>
                <w:rtl/>
              </w:rPr>
              <w:t>).</w:t>
            </w:r>
          </w:p>
          <w:p w14:paraId="575556E3" w14:textId="1D4BB85A" w:rsidR="008F05F9" w:rsidRPr="008C6A35" w:rsidRDefault="00B92157" w:rsidP="00872AEC">
            <w:pPr>
              <w:spacing w:before="240" w:after="120"/>
              <w:rPr>
                <w:rFonts w:cs="Calibri"/>
                <w:rtl/>
              </w:rPr>
            </w:pPr>
            <w:r w:rsidRPr="008C6A35">
              <w:rPr>
                <w:rFonts w:cs="Calibri"/>
                <w:rtl/>
              </w:rPr>
              <w:t>مع نشر الخطة الاستراتيجية المتوسطة الأجل للفترة 2022-2026 وإدخال الركائز الاستراتيجية الأربع والأساس، شهد إطار نتائج الويبو تغيراً كبيراً، مع انخفاض بنسبة 58% في عدد النتائج المرتقبة، وانخفاض بنسبة 73% في عدد مؤشرات الأداء في الفترة المالية 2022/2023.</w:t>
            </w:r>
            <w:r w:rsidR="00250F53" w:rsidRPr="008C6A35">
              <w:rPr>
                <w:rFonts w:cs="Calibri"/>
                <w:rtl/>
              </w:rPr>
              <w:t xml:space="preserve"> </w:t>
            </w:r>
            <w:r w:rsidRPr="008C6A35">
              <w:rPr>
                <w:rFonts w:cs="Calibri"/>
                <w:rtl/>
              </w:rPr>
              <w:t>ونتيجةً لذلك، بُسِّط إطار الإدارة القائمة على النتائج الذي وضعه الويبو للتركيز على المقاييس ذات الصلة التي تقيس التقدم المحرز في تحقيق الركائز الاستراتيجية والأساس.</w:t>
            </w:r>
            <w:r w:rsidR="00250F53" w:rsidRPr="008C6A35">
              <w:rPr>
                <w:rFonts w:cs="Calibri"/>
                <w:rtl/>
              </w:rPr>
              <w:t xml:space="preserve"> </w:t>
            </w:r>
            <w:r w:rsidRPr="008C6A35">
              <w:rPr>
                <w:rFonts w:cs="Calibri"/>
                <w:rtl/>
              </w:rPr>
              <w:t xml:space="preserve">وقد اعتمدت الدول الأعضاء في يوليو 2023 </w:t>
            </w:r>
            <w:hyperlink r:id="rId307" w:history="1">
              <w:r w:rsidRPr="008C6A35">
                <w:rPr>
                  <w:rStyle w:val="Hyperlink"/>
                  <w:rFonts w:cs="Calibri"/>
                  <w:rtl/>
                </w:rPr>
                <w:t>برنامج العمل والميزانية للفترة 2024/2025</w:t>
              </w:r>
            </w:hyperlink>
            <w:r w:rsidRPr="008C6A35">
              <w:rPr>
                <w:rFonts w:cs="Calibri"/>
                <w:rtl/>
              </w:rPr>
              <w:t>.</w:t>
            </w:r>
            <w:r w:rsidR="00250F53" w:rsidRPr="008C6A35">
              <w:rPr>
                <w:rFonts w:cs="Calibri"/>
                <w:rtl/>
              </w:rPr>
              <w:t xml:space="preserve"> </w:t>
            </w:r>
            <w:r w:rsidRPr="008C6A35">
              <w:rPr>
                <w:rFonts w:cs="Calibri"/>
                <w:rtl/>
              </w:rPr>
              <w:t>ولمزيد من المعلومات المفصلة عن الأنشطة المضطلع بها ضمن اقتراح النقاط الست بشأن المساعدة التقنية، يُرجى الرجوع إلى التوصية 41.</w:t>
            </w:r>
          </w:p>
        </w:tc>
      </w:tr>
      <w:tr w:rsidR="008F05F9" w:rsidRPr="008C6A35" w14:paraId="48F10A58" w14:textId="77777777" w:rsidTr="000336DA">
        <w:tc>
          <w:tcPr>
            <w:tcW w:w="2536" w:type="dxa"/>
          </w:tcPr>
          <w:p w14:paraId="2E189C6C" w14:textId="77777777" w:rsidR="008F05F9" w:rsidRPr="008C6A35" w:rsidRDefault="008F05F9" w:rsidP="00872AEC">
            <w:pPr>
              <w:spacing w:before="240" w:after="120"/>
              <w:rPr>
                <w:rFonts w:cs="Calibri"/>
                <w:rtl/>
              </w:rPr>
            </w:pPr>
            <w:r w:rsidRPr="008C6A35">
              <w:rPr>
                <w:rFonts w:cs="Calibri"/>
                <w:rtl/>
              </w:rPr>
              <w:t>تقارير/وثائق أخرى ذات صلة</w:t>
            </w:r>
          </w:p>
        </w:tc>
        <w:tc>
          <w:tcPr>
            <w:tcW w:w="6934" w:type="dxa"/>
          </w:tcPr>
          <w:p w14:paraId="01359D66" w14:textId="2C6D8EF6" w:rsidR="008F05F9" w:rsidRPr="008C6A35" w:rsidRDefault="008F05F9" w:rsidP="00872AEC">
            <w:pPr>
              <w:tabs>
                <w:tab w:val="left" w:pos="4096"/>
              </w:tabs>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CDIP/12/4</w:t>
            </w:r>
            <w:r w:rsidRPr="008C6A35">
              <w:rPr>
                <w:rFonts w:cs="Calibri"/>
                <w:rtl/>
              </w:rPr>
              <w:t xml:space="preserve"> و</w:t>
            </w:r>
            <w:r w:rsidRPr="008C6A35">
              <w:rPr>
                <w:rFonts w:cs="Calibri"/>
              </w:rPr>
              <w:t>CDIP/20/3</w:t>
            </w:r>
            <w:r w:rsidRPr="008C6A35">
              <w:rPr>
                <w:rFonts w:cs="Calibri"/>
                <w:rtl/>
              </w:rPr>
              <w:t xml:space="preserve"> و</w:t>
            </w:r>
            <w:r w:rsidRPr="008C6A35">
              <w:rPr>
                <w:rFonts w:cs="Calibri"/>
              </w:rPr>
              <w:t>CDIP/20/6</w:t>
            </w:r>
            <w:r w:rsidRPr="008C6A35">
              <w:rPr>
                <w:rFonts w:cs="Calibri"/>
                <w:rtl/>
              </w:rPr>
              <w:t xml:space="preserve"> و</w:t>
            </w:r>
            <w:r w:rsidRPr="008C6A35">
              <w:rPr>
                <w:rFonts w:cs="Calibri"/>
              </w:rPr>
              <w:t>CDIP/21/4</w:t>
            </w:r>
            <w:r w:rsidRPr="008C6A35">
              <w:rPr>
                <w:rFonts w:cs="Calibri"/>
                <w:rtl/>
              </w:rPr>
              <w:t xml:space="preserve"> و</w:t>
            </w:r>
            <w:r w:rsidRPr="008C6A35">
              <w:rPr>
                <w:rFonts w:cs="Calibri"/>
              </w:rPr>
              <w:t>CDIP/21/9</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r w:rsidR="00250F53" w:rsidRPr="008C6A35">
              <w:rPr>
                <w:rFonts w:cs="Calibri"/>
                <w:rtl/>
              </w:rPr>
              <w:t xml:space="preserve"> </w:t>
            </w:r>
          </w:p>
          <w:p w14:paraId="00E41472" w14:textId="7CEC053F" w:rsidR="008F05F9" w:rsidRPr="008C6A35" w:rsidRDefault="008F05F9" w:rsidP="00872AEC">
            <w:pPr>
              <w:tabs>
                <w:tab w:val="left" w:pos="4096"/>
              </w:tabs>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308" w:history="1">
              <w:r w:rsidRPr="008C6A35">
                <w:rPr>
                  <w:rStyle w:val="Hyperlink"/>
                  <w:rFonts w:cs="Calibri"/>
                </w:rPr>
                <w:t>WO/PBC/35/3 REV.</w:t>
              </w:r>
            </w:hyperlink>
            <w:r w:rsidRPr="008C6A35">
              <w:rPr>
                <w:rFonts w:cs="Calibri"/>
                <w:rtl/>
              </w:rPr>
              <w:t>).</w:t>
            </w:r>
          </w:p>
        </w:tc>
      </w:tr>
    </w:tbl>
    <w:p w14:paraId="446D5975" w14:textId="03E09F06" w:rsidR="00A57620" w:rsidRPr="008C6A35" w:rsidRDefault="00A57620" w:rsidP="00E144D0">
      <w:pPr>
        <w:rPr>
          <w:rFonts w:cs="Calibri"/>
        </w:rPr>
      </w:pPr>
    </w:p>
    <w:p w14:paraId="5B4148DF" w14:textId="72958CD8" w:rsidR="00CD10ED" w:rsidRPr="008C6A35" w:rsidRDefault="00CD10ED" w:rsidP="00E144D0">
      <w:pPr>
        <w:rPr>
          <w:rFonts w:cs="Calibri"/>
        </w:rPr>
      </w:pPr>
    </w:p>
    <w:p w14:paraId="6E4921A4" w14:textId="069C956E" w:rsidR="00CD10ED" w:rsidRPr="008C6A35" w:rsidRDefault="00CD10ED" w:rsidP="00E144D0">
      <w:pPr>
        <w:rPr>
          <w:rFonts w:cs="Calibri"/>
        </w:rPr>
      </w:pPr>
    </w:p>
    <w:p w14:paraId="401D5263" w14:textId="3FEE66FF" w:rsidR="00CD10ED" w:rsidRPr="008C6A35" w:rsidRDefault="00CD10ED" w:rsidP="00E144D0">
      <w:pPr>
        <w:rPr>
          <w:rFonts w:cs="Calibri"/>
        </w:rPr>
      </w:pPr>
    </w:p>
    <w:p w14:paraId="3F90A7FE" w14:textId="77BAC348" w:rsidR="00CD10ED" w:rsidRPr="008C6A35" w:rsidRDefault="00872AEC" w:rsidP="00690E56">
      <w:pPr>
        <w:rPr>
          <w:rFonts w:cs="Calibri"/>
        </w:rPr>
      </w:pPr>
      <w:r w:rsidRPr="008C6A35">
        <w:rPr>
          <w:rFonts w:cs="Calibr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34"/>
      </w:tblPr>
      <w:tblGrid>
        <w:gridCol w:w="2536"/>
        <w:gridCol w:w="6909"/>
      </w:tblGrid>
      <w:tr w:rsidR="00EC6183" w:rsidRPr="008C6A35" w14:paraId="54986D1F" w14:textId="77777777" w:rsidTr="006752DD">
        <w:tc>
          <w:tcPr>
            <w:tcW w:w="9445" w:type="dxa"/>
            <w:gridSpan w:val="2"/>
            <w:shd w:val="clear" w:color="auto" w:fill="BFBFBF" w:themeFill="background1" w:themeFillShade="BF"/>
          </w:tcPr>
          <w:p w14:paraId="320DC056" w14:textId="77777777" w:rsidR="00EC6183" w:rsidRPr="008C6A35" w:rsidRDefault="00EC6183" w:rsidP="00872AEC">
            <w:pPr>
              <w:spacing w:before="240" w:after="120"/>
              <w:jc w:val="center"/>
              <w:rPr>
                <w:rFonts w:cs="Calibri"/>
                <w:b/>
                <w:bCs/>
                <w:i/>
                <w:iCs/>
                <w:rtl/>
              </w:rPr>
            </w:pPr>
            <w:r w:rsidRPr="008C6A35">
              <w:rPr>
                <w:rFonts w:cs="Calibri"/>
                <w:b/>
                <w:bCs/>
                <w:i/>
                <w:iCs/>
                <w:rtl/>
              </w:rPr>
              <w:lastRenderedPageBreak/>
              <w:t>التوصية 34</w:t>
            </w:r>
          </w:p>
        </w:tc>
      </w:tr>
      <w:tr w:rsidR="00EC6183" w:rsidRPr="008C6A35" w14:paraId="50FC28A6" w14:textId="77777777" w:rsidTr="006752DD">
        <w:tc>
          <w:tcPr>
            <w:tcW w:w="9445" w:type="dxa"/>
            <w:gridSpan w:val="2"/>
            <w:shd w:val="clear" w:color="auto" w:fill="68E089"/>
          </w:tcPr>
          <w:p w14:paraId="769F1BD8" w14:textId="12E0DF29" w:rsidR="00EC6183" w:rsidRPr="008C6A35" w:rsidRDefault="00EC6183" w:rsidP="00872AEC">
            <w:pPr>
              <w:spacing w:before="240" w:after="120"/>
              <w:rPr>
                <w:rFonts w:cs="Calibri"/>
                <w:rtl/>
              </w:rPr>
            </w:pPr>
            <w:r w:rsidRPr="008C6A35">
              <w:rPr>
                <w:rFonts w:cs="Calibri"/>
                <w:rtl/>
              </w:rPr>
              <w:br w:type="page"/>
              <w:t>مطالبة الويبو، بغية مساعدة الدول الأعضاء على تصميم برامج وطنية معتبرة،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على وجه الخصوص إلى خلق فرص العمل.</w:t>
            </w:r>
            <w:r w:rsidR="00250F53" w:rsidRPr="008C6A35">
              <w:rPr>
                <w:rFonts w:cs="Calibri"/>
                <w:rtl/>
              </w:rPr>
              <w:t xml:space="preserve"> </w:t>
            </w:r>
          </w:p>
        </w:tc>
      </w:tr>
      <w:tr w:rsidR="00EC6183" w:rsidRPr="008C6A35" w14:paraId="46938286" w14:textId="77777777" w:rsidTr="006752DD">
        <w:tc>
          <w:tcPr>
            <w:tcW w:w="2536" w:type="dxa"/>
          </w:tcPr>
          <w:p w14:paraId="74B059D1" w14:textId="77777777" w:rsidR="00EC6183" w:rsidRPr="008C6A35" w:rsidRDefault="00EC6183" w:rsidP="00872AEC">
            <w:pPr>
              <w:spacing w:before="240" w:after="120"/>
              <w:rPr>
                <w:rFonts w:cs="Calibri"/>
                <w:rtl/>
              </w:rPr>
            </w:pPr>
            <w:r w:rsidRPr="008C6A35">
              <w:rPr>
                <w:rFonts w:cs="Calibri"/>
                <w:rtl/>
              </w:rPr>
              <w:t>قطاع الويبو ذو الصلة</w:t>
            </w:r>
          </w:p>
        </w:tc>
        <w:tc>
          <w:tcPr>
            <w:tcW w:w="6909" w:type="dxa"/>
          </w:tcPr>
          <w:p w14:paraId="2C72AE3F" w14:textId="77777777" w:rsidR="00EC6183" w:rsidRPr="008C6A35" w:rsidRDefault="00EC6183" w:rsidP="00872AEC">
            <w:pPr>
              <w:spacing w:before="240" w:after="120"/>
              <w:rPr>
                <w:rFonts w:cs="Calibri"/>
                <w:rtl/>
              </w:rPr>
            </w:pPr>
            <w:r w:rsidRPr="008C6A35">
              <w:rPr>
                <w:rFonts w:cs="Calibri"/>
                <w:rtl/>
              </w:rPr>
              <w:t>التنمية الإقليمية والوطنية؛ والأنظمة الإيكولوجية للملكية الفكرية والابتكار</w:t>
            </w:r>
          </w:p>
        </w:tc>
      </w:tr>
      <w:tr w:rsidR="00EC6183" w:rsidRPr="008C6A35" w14:paraId="1415941A" w14:textId="77777777" w:rsidTr="006752DD">
        <w:tc>
          <w:tcPr>
            <w:tcW w:w="2536" w:type="dxa"/>
          </w:tcPr>
          <w:p w14:paraId="24032E24" w14:textId="059236B4" w:rsidR="00EC6183" w:rsidRPr="008C6A35" w:rsidRDefault="00EC6183" w:rsidP="00872AEC">
            <w:pPr>
              <w:spacing w:before="240" w:after="120"/>
              <w:rPr>
                <w:rFonts w:cs="Calibri"/>
                <w:rtl/>
              </w:rPr>
            </w:pPr>
            <w:r w:rsidRPr="008C6A35">
              <w:rPr>
                <w:rFonts w:cs="Calibri"/>
                <w:rtl/>
              </w:rPr>
              <w:t xml:space="preserve">مرتبطة </w:t>
            </w:r>
            <w:hyperlink r:id="rId309" w:history="1">
              <w:r w:rsidRPr="008C6A35">
                <w:rPr>
                  <w:rStyle w:val="Hyperlink"/>
                  <w:rFonts w:cs="Calibri"/>
                  <w:rtl/>
                </w:rPr>
                <w:t>بالنتيجة (النتائج) المتوقعة</w:t>
              </w:r>
            </w:hyperlink>
          </w:p>
        </w:tc>
        <w:tc>
          <w:tcPr>
            <w:tcW w:w="6909" w:type="dxa"/>
          </w:tcPr>
          <w:p w14:paraId="290DDE4A" w14:textId="77777777" w:rsidR="00EC6183" w:rsidRPr="008C6A35" w:rsidRDefault="00EC6183" w:rsidP="00872AEC">
            <w:pPr>
              <w:spacing w:before="240" w:after="120"/>
              <w:rPr>
                <w:rFonts w:cs="Calibri"/>
                <w:rtl/>
              </w:rPr>
            </w:pPr>
            <w:r w:rsidRPr="008C6A35">
              <w:rPr>
                <w:rFonts w:cs="Calibri"/>
                <w:rtl/>
              </w:rPr>
              <w:t>1.3؛ 2.4؛ 4.4.</w:t>
            </w:r>
          </w:p>
        </w:tc>
      </w:tr>
      <w:tr w:rsidR="00EC6183" w:rsidRPr="008C6A35" w14:paraId="593B58D1" w14:textId="77777777" w:rsidTr="006752DD">
        <w:tc>
          <w:tcPr>
            <w:tcW w:w="2536" w:type="dxa"/>
          </w:tcPr>
          <w:p w14:paraId="1ADF6D68" w14:textId="77777777" w:rsidR="00EC6183" w:rsidRPr="008C6A35" w:rsidRDefault="00EC6183" w:rsidP="00872AEC">
            <w:pPr>
              <w:spacing w:before="240" w:after="120"/>
              <w:rPr>
                <w:rFonts w:cs="Calibri"/>
                <w:rtl/>
              </w:rPr>
            </w:pPr>
            <w:r w:rsidRPr="008C6A35">
              <w:rPr>
                <w:rFonts w:cs="Calibri"/>
                <w:rtl/>
              </w:rPr>
              <w:t xml:space="preserve"> التنفيذ</w:t>
            </w:r>
          </w:p>
        </w:tc>
        <w:tc>
          <w:tcPr>
            <w:tcW w:w="6909" w:type="dxa"/>
          </w:tcPr>
          <w:p w14:paraId="0874FEF5" w14:textId="7650138C" w:rsidR="00EC6183" w:rsidRPr="008C6A35" w:rsidRDefault="00EC6183" w:rsidP="00872AEC">
            <w:pPr>
              <w:spacing w:before="240" w:after="120"/>
              <w:rPr>
                <w:rFonts w:cs="Calibri"/>
                <w:rtl/>
              </w:rPr>
            </w:pPr>
            <w:r w:rsidRPr="008C6A35">
              <w:rPr>
                <w:rFonts w:cs="Calibri"/>
                <w:rtl/>
              </w:rPr>
              <w:t>هذه التوصية قيد التنفيذ منذ عام 2011.</w:t>
            </w:r>
            <w:r w:rsidR="00250F53" w:rsidRPr="008C6A35">
              <w:rPr>
                <w:rFonts w:cs="Calibri"/>
                <w:rtl/>
              </w:rPr>
              <w:t xml:space="preserve"> </w:t>
            </w:r>
            <w:r w:rsidRPr="008C6A35">
              <w:rPr>
                <w:rFonts w:cs="Calibri"/>
                <w:rtl/>
              </w:rPr>
              <w:t>وقد نوقشت في إطار الوثيقتين التاليتين:</w:t>
            </w:r>
            <w:r w:rsidR="00250F53" w:rsidRPr="008C6A35">
              <w:rPr>
                <w:rFonts w:cs="Calibri"/>
                <w:rtl/>
              </w:rPr>
              <w:t xml:space="preserve"> </w:t>
            </w:r>
            <w:r w:rsidRPr="008C6A35">
              <w:rPr>
                <w:rFonts w:cs="Calibri"/>
              </w:rPr>
              <w:t>CDIP/6/9</w:t>
            </w:r>
            <w:r w:rsidRPr="008C6A35">
              <w:rPr>
                <w:rFonts w:cs="Calibri"/>
                <w:rtl/>
              </w:rPr>
              <w:t xml:space="preserve"> و</w:t>
            </w:r>
            <w:r w:rsidRPr="008C6A35">
              <w:rPr>
                <w:rFonts w:cs="Calibri"/>
              </w:rPr>
              <w:t>CDIP/8/3</w:t>
            </w:r>
            <w:r w:rsidRPr="008C6A35">
              <w:rPr>
                <w:rFonts w:cs="Calibri"/>
                <w:rtl/>
              </w:rPr>
              <w:t>.</w:t>
            </w:r>
          </w:p>
          <w:p w14:paraId="0B65BE1F" w14:textId="78D26C6B" w:rsidR="00EC6183" w:rsidRPr="008C6A35" w:rsidRDefault="00EC6183" w:rsidP="00872AEC">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310" w:history="1">
              <w:r w:rsidRPr="008C6A35">
                <w:rPr>
                  <w:rStyle w:val="Hyperlink"/>
                  <w:rFonts w:cs="Calibri"/>
                  <w:rtl/>
                </w:rPr>
                <w:t>الخطة الاستراتيجية المتوسطة الأجل للمنظمة للفترة 2022-2026</w:t>
              </w:r>
            </w:hyperlink>
            <w:hyperlink r:id="rId311"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EC6183" w:rsidRPr="008C6A35" w14:paraId="6393FD45" w14:textId="77777777" w:rsidTr="006752DD">
        <w:tc>
          <w:tcPr>
            <w:tcW w:w="2536" w:type="dxa"/>
          </w:tcPr>
          <w:p w14:paraId="54CB348C" w14:textId="3B96491F" w:rsidR="00EC6183" w:rsidRPr="008C6A35" w:rsidRDefault="00965F98" w:rsidP="00872AEC">
            <w:pPr>
              <w:spacing w:before="240" w:after="120"/>
              <w:rPr>
                <w:rFonts w:cs="Calibri"/>
                <w:rtl/>
              </w:rPr>
            </w:pPr>
            <w:hyperlink r:id="rId312" w:history="1">
              <w:r w:rsidR="00EC6183" w:rsidRPr="008C6A35">
                <w:rPr>
                  <w:rStyle w:val="Hyperlink"/>
                  <w:rFonts w:cs="Calibri"/>
                  <w:rtl/>
                </w:rPr>
                <w:t>مشاريع أجندة التنمية</w:t>
              </w:r>
            </w:hyperlink>
            <w:r w:rsidR="00EC6183" w:rsidRPr="008C6A35">
              <w:rPr>
                <w:rFonts w:cs="Calibri"/>
                <w:rtl/>
              </w:rPr>
              <w:t xml:space="preserve"> ذات الصلة</w:t>
            </w:r>
          </w:p>
        </w:tc>
        <w:tc>
          <w:tcPr>
            <w:tcW w:w="6909" w:type="dxa"/>
          </w:tcPr>
          <w:p w14:paraId="12ABCAE9" w14:textId="0F7FF4AB" w:rsidR="00EC6183" w:rsidRPr="008C6A35" w:rsidRDefault="00EC6183" w:rsidP="00872AEC">
            <w:pPr>
              <w:spacing w:before="240" w:after="120"/>
              <w:rPr>
                <w:rFonts w:cs="Calibri"/>
                <w:color w:val="3B3B3B"/>
                <w:sz w:val="21"/>
                <w:szCs w:val="21"/>
                <w:rtl/>
              </w:rPr>
            </w:pPr>
            <w:r w:rsidRPr="008C6A35">
              <w:rPr>
                <w:rFonts w:cs="Calibri"/>
                <w:rtl/>
              </w:rPr>
              <w:t xml:space="preserve">عولجت هذه التوصية أساساً من خلال مشروع أجندة التنمية </w:t>
            </w:r>
            <w:r w:rsidRPr="008C6A35">
              <w:rPr>
                <w:rFonts w:cs="Calibri"/>
                <w:b/>
                <w:bCs/>
                <w:rtl/>
              </w:rPr>
              <w:t xml:space="preserve">المكتمل والمعمم </w:t>
            </w:r>
            <w:r w:rsidRPr="008C6A35">
              <w:rPr>
                <w:rFonts w:cs="Calibri"/>
                <w:rtl/>
              </w:rPr>
              <w:t xml:space="preserve">بشأن </w:t>
            </w:r>
            <w:hyperlink r:id="rId313" w:tgtFrame="_self" w:history="1">
              <w:r w:rsidRPr="008C6A35">
                <w:rPr>
                  <w:rFonts w:cs="Calibri"/>
                  <w:i/>
                  <w:iCs/>
                  <w:rtl/>
                </w:rPr>
                <w:t>الملكية الفكرية والاقتصاد غير الرسمي</w:t>
              </w:r>
            </w:hyperlink>
            <w:r w:rsidRPr="008C6A35">
              <w:rPr>
                <w:rFonts w:cs="Calibri"/>
                <w:rtl/>
              </w:rPr>
              <w:t xml:space="preserve"> (</w:t>
            </w:r>
            <w:r w:rsidRPr="008C6A35">
              <w:rPr>
                <w:rFonts w:cs="Calibri"/>
              </w:rPr>
              <w:t>CDIP/8/3 Rev.</w:t>
            </w:r>
            <w:r w:rsidRPr="008C6A35">
              <w:rPr>
                <w:rFonts w:cs="Calibri"/>
                <w:rtl/>
              </w:rPr>
              <w:t>).</w:t>
            </w:r>
            <w:r w:rsidR="00250F53" w:rsidRPr="008C6A35">
              <w:rPr>
                <w:rFonts w:cs="Calibri"/>
                <w:rtl/>
              </w:rPr>
              <w:t xml:space="preserve"> </w:t>
            </w:r>
          </w:p>
        </w:tc>
      </w:tr>
      <w:tr w:rsidR="00EC6183" w:rsidRPr="008C6A35" w14:paraId="77B4E8FB" w14:textId="77777777" w:rsidTr="006752DD">
        <w:tc>
          <w:tcPr>
            <w:tcW w:w="2536" w:type="dxa"/>
          </w:tcPr>
          <w:p w14:paraId="3F683BD9" w14:textId="77777777" w:rsidR="00EC6183" w:rsidRPr="008C6A35" w:rsidRDefault="00EC6183" w:rsidP="00872AEC">
            <w:pPr>
              <w:spacing w:before="240" w:after="120"/>
              <w:rPr>
                <w:rFonts w:cs="Calibri"/>
                <w:rtl/>
              </w:rPr>
            </w:pPr>
            <w:r w:rsidRPr="008C6A35">
              <w:rPr>
                <w:rFonts w:cs="Calibri"/>
                <w:rtl/>
              </w:rPr>
              <w:t>أبرز النقاط</w:t>
            </w:r>
          </w:p>
        </w:tc>
        <w:tc>
          <w:tcPr>
            <w:tcW w:w="6909" w:type="dxa"/>
          </w:tcPr>
          <w:p w14:paraId="78628C7F" w14:textId="790AD240" w:rsidR="00EC6183" w:rsidRPr="008C6A35" w:rsidRDefault="00EC6183" w:rsidP="00872AEC">
            <w:pPr>
              <w:pStyle w:val="ListParagraph"/>
              <w:numPr>
                <w:ilvl w:val="0"/>
                <w:numId w:val="44"/>
              </w:numPr>
              <w:spacing w:before="240" w:after="120"/>
              <w:contextualSpacing w:val="0"/>
              <w:rPr>
                <w:rFonts w:cs="Calibri"/>
                <w:rtl/>
              </w:rPr>
            </w:pPr>
            <w:r w:rsidRPr="008C6A35">
              <w:rPr>
                <w:rFonts w:cs="Calibri"/>
                <w:rtl/>
              </w:rPr>
              <w:t>تتسم هذه التوصية بأهمية خاصة للبلدان النامية ذات القطاعات غير الرسمية الكبيرة، بما في ذلك في وضع سياسات وطنية بشأن الملكية الفكرية أو الابتكار الوطني.</w:t>
            </w:r>
          </w:p>
        </w:tc>
      </w:tr>
      <w:tr w:rsidR="00EC6183" w:rsidRPr="008C6A35" w14:paraId="529D0336" w14:textId="77777777" w:rsidTr="006752DD">
        <w:tc>
          <w:tcPr>
            <w:tcW w:w="2536" w:type="dxa"/>
          </w:tcPr>
          <w:p w14:paraId="725AE755" w14:textId="77777777" w:rsidR="00EC6183" w:rsidRPr="008C6A35" w:rsidRDefault="00EC6183" w:rsidP="00872AEC">
            <w:pPr>
              <w:spacing w:before="240" w:after="120"/>
              <w:rPr>
                <w:rFonts w:cs="Calibri"/>
                <w:rtl/>
              </w:rPr>
            </w:pPr>
            <w:r w:rsidRPr="008C6A35">
              <w:rPr>
                <w:rFonts w:cs="Calibri"/>
                <w:rtl/>
              </w:rPr>
              <w:t>الأنشطة/الإنجازات</w:t>
            </w:r>
          </w:p>
        </w:tc>
        <w:tc>
          <w:tcPr>
            <w:tcW w:w="6909" w:type="dxa"/>
          </w:tcPr>
          <w:p w14:paraId="0DCB7D92" w14:textId="3ADA05C2" w:rsidR="00EC6183" w:rsidRPr="008C6A35" w:rsidRDefault="00EC6183" w:rsidP="00872AEC">
            <w:pPr>
              <w:spacing w:before="240" w:after="120"/>
              <w:rPr>
                <w:rFonts w:cs="Calibri"/>
                <w:highlight w:val="yellow"/>
                <w:rtl/>
              </w:rPr>
            </w:pPr>
            <w:r w:rsidRPr="008C6A35">
              <w:rPr>
                <w:rFonts w:cs="Calibri"/>
                <w:rtl/>
              </w:rPr>
              <w:t xml:space="preserve">واُستشهد بمخرجات الدراسة الناجمة عن مشروع أجندة التنمية بشأن </w:t>
            </w:r>
            <w:r w:rsidRPr="008C6A35">
              <w:rPr>
                <w:rFonts w:cs="Calibri"/>
                <w:i/>
                <w:iCs/>
                <w:rtl/>
              </w:rPr>
              <w:t>الملكية الفكرية والاقتصاد غير الرسمي</w:t>
            </w:r>
            <w:r w:rsidRPr="008C6A35">
              <w:rPr>
                <w:rFonts w:cs="Calibri"/>
                <w:rtl/>
              </w:rPr>
              <w:t xml:space="preserve"> (</w:t>
            </w:r>
            <w:r w:rsidRPr="008C6A35">
              <w:rPr>
                <w:rFonts w:cs="Calibri"/>
              </w:rPr>
              <w:t>CDIP/8/3 Rev</w:t>
            </w:r>
            <w:r w:rsidRPr="008C6A35">
              <w:rPr>
                <w:rFonts w:cs="Calibri"/>
                <w:rtl/>
              </w:rPr>
              <w:t>) والمجلد "</w:t>
            </w:r>
            <w:hyperlink r:id="rId314" w:history="1">
              <w:r w:rsidRPr="008C6A35">
                <w:rPr>
                  <w:rStyle w:val="Hyperlink"/>
                  <w:rFonts w:cs="Calibri"/>
                  <w:i/>
                  <w:iCs/>
                  <w:rtl/>
                </w:rPr>
                <w:t>الاقتصاد غير الرسمي في الدول النامية: محرّك ابتكار خفي؟</w:t>
              </w:r>
            </w:hyperlink>
            <w:r w:rsidRPr="008C6A35">
              <w:rPr>
                <w:rFonts w:cs="Calibri"/>
                <w:rtl/>
              </w:rPr>
              <w:t>"، المنشور بشراكة بين الويبو ودار جامعة كامبردج للنشر، في المجلات الأكاديمية والدراسات والسياساتية.</w:t>
            </w:r>
            <w:r w:rsidR="00250F53" w:rsidRPr="008C6A35">
              <w:rPr>
                <w:rFonts w:cs="Calibri"/>
                <w:rtl/>
              </w:rPr>
              <w:t xml:space="preserve"> </w:t>
            </w:r>
            <w:r w:rsidRPr="008C6A35">
              <w:rPr>
                <w:rFonts w:cs="Calibri"/>
                <w:rtl/>
              </w:rPr>
              <w:t>كما أشارت وكالات التنمية في أفريقيا وأمريكا اللاتينية وآسيا إلى البحث.</w:t>
            </w:r>
            <w:r w:rsidR="00250F53" w:rsidRPr="008C6A35">
              <w:rPr>
                <w:rFonts w:cs="Calibri"/>
                <w:rtl/>
              </w:rPr>
              <w:t xml:space="preserve"> </w:t>
            </w:r>
          </w:p>
        </w:tc>
      </w:tr>
      <w:tr w:rsidR="00EC6183" w:rsidRPr="008C6A35" w14:paraId="09DE35B1" w14:textId="77777777" w:rsidTr="006752DD">
        <w:tc>
          <w:tcPr>
            <w:tcW w:w="2536" w:type="dxa"/>
          </w:tcPr>
          <w:p w14:paraId="6C91044C" w14:textId="77777777" w:rsidR="00EC6183" w:rsidRPr="008C6A35" w:rsidRDefault="00EC6183" w:rsidP="00872AEC">
            <w:pPr>
              <w:spacing w:before="240" w:after="120"/>
              <w:rPr>
                <w:rFonts w:cs="Calibri"/>
                <w:rtl/>
              </w:rPr>
            </w:pPr>
            <w:r w:rsidRPr="008C6A35">
              <w:rPr>
                <w:rFonts w:cs="Calibri"/>
                <w:rtl/>
              </w:rPr>
              <w:br w:type="page"/>
              <w:t>تقارير/وثائق أخرى ذات صلة</w:t>
            </w:r>
          </w:p>
        </w:tc>
        <w:tc>
          <w:tcPr>
            <w:tcW w:w="6909" w:type="dxa"/>
          </w:tcPr>
          <w:p w14:paraId="125EB952" w14:textId="6FB51E5F" w:rsidR="00EC6183" w:rsidRPr="008C6A35" w:rsidRDefault="00EC6183" w:rsidP="00872AEC">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CDIP/13/5</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56F82CDE" w14:textId="591BC1CF" w:rsidR="00EC6183" w:rsidRPr="008C6A35" w:rsidRDefault="00EC6183" w:rsidP="00872AEC">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315" w:history="1">
              <w:r w:rsidRPr="008C6A35">
                <w:rPr>
                  <w:rStyle w:val="Hyperlink"/>
                  <w:rFonts w:cs="Calibri"/>
                </w:rPr>
                <w:t>WO/PBC/35/3 REV.</w:t>
              </w:r>
            </w:hyperlink>
            <w:r w:rsidRPr="008C6A35">
              <w:rPr>
                <w:rFonts w:cs="Calibri"/>
                <w:rtl/>
              </w:rPr>
              <w:t>).</w:t>
            </w:r>
          </w:p>
        </w:tc>
      </w:tr>
    </w:tbl>
    <w:p w14:paraId="64E3CFB8" w14:textId="77777777" w:rsidR="00C1416D" w:rsidRPr="008C6A35" w:rsidRDefault="00C1416D" w:rsidP="00E144D0">
      <w:pPr>
        <w:rPr>
          <w:rFonts w:cs="Calibri"/>
        </w:rPr>
      </w:pPr>
    </w:p>
    <w:p w14:paraId="12A4B86A" w14:textId="77777777" w:rsidR="00C1416D" w:rsidRPr="008C6A35" w:rsidRDefault="00C1416D" w:rsidP="00E144D0">
      <w:pPr>
        <w:rPr>
          <w:rFonts w:cs="Calibri"/>
        </w:rPr>
      </w:pPr>
    </w:p>
    <w:p w14:paraId="4F6D3063" w14:textId="77777777" w:rsidR="00C1416D" w:rsidRPr="008C6A35" w:rsidRDefault="00C1416D" w:rsidP="00E144D0">
      <w:pPr>
        <w:rPr>
          <w:rFonts w:cs="Calibri"/>
        </w:rPr>
      </w:pPr>
    </w:p>
    <w:p w14:paraId="2AE612C5" w14:textId="2C42DB94" w:rsidR="00EC6183" w:rsidRPr="008C6A35" w:rsidRDefault="00EC6183" w:rsidP="00E144D0">
      <w:pPr>
        <w:rPr>
          <w:rFonts w:cs="Calibri"/>
          <w:rtl/>
        </w:rPr>
      </w:pPr>
    </w:p>
    <w:p w14:paraId="1BEE98B5" w14:textId="176A3685" w:rsidR="008C6A35" w:rsidRDefault="008C6A35">
      <w:pPr>
        <w:bidi w:val="0"/>
        <w:rPr>
          <w:rFonts w:cs="Calibri"/>
          <w:rtl/>
        </w:rPr>
      </w:pPr>
      <w:r>
        <w:rPr>
          <w:rFonts w:cs="Calibri"/>
          <w:rtl/>
        </w:rPr>
        <w:br w:type="page"/>
      </w:r>
    </w:p>
    <w:p w14:paraId="35AA9D4B" w14:textId="77777777" w:rsidR="00C17B01" w:rsidRPr="008C6A35" w:rsidRDefault="00C17B01" w:rsidP="00E144D0">
      <w:pPr>
        <w:rPr>
          <w:rFonts w:cs="Calibri"/>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35 and 37"/>
      </w:tblPr>
      <w:tblGrid>
        <w:gridCol w:w="2536"/>
        <w:gridCol w:w="6999"/>
      </w:tblGrid>
      <w:tr w:rsidR="00FB740D" w:rsidRPr="008C6A35" w14:paraId="36D4A2A4" w14:textId="77777777" w:rsidTr="006752DD">
        <w:trPr>
          <w:tblHeader/>
        </w:trPr>
        <w:tc>
          <w:tcPr>
            <w:tcW w:w="9535" w:type="dxa"/>
            <w:gridSpan w:val="2"/>
            <w:shd w:val="clear" w:color="auto" w:fill="BFBFBF" w:themeFill="background1" w:themeFillShade="BF"/>
          </w:tcPr>
          <w:p w14:paraId="576ACA02" w14:textId="77777777" w:rsidR="00FB740D" w:rsidRPr="008C6A35" w:rsidRDefault="00FB740D" w:rsidP="00872AEC">
            <w:pPr>
              <w:spacing w:before="240" w:after="120"/>
              <w:jc w:val="center"/>
              <w:rPr>
                <w:rFonts w:cs="Calibri"/>
                <w:b/>
                <w:bCs/>
                <w:i/>
                <w:iCs/>
                <w:rtl/>
              </w:rPr>
            </w:pPr>
            <w:r w:rsidRPr="008C6A35">
              <w:rPr>
                <w:rFonts w:cs="Calibri"/>
                <w:b/>
                <w:bCs/>
                <w:i/>
                <w:iCs/>
                <w:rtl/>
              </w:rPr>
              <w:t>التوصيتان 35* و37*</w:t>
            </w:r>
          </w:p>
        </w:tc>
      </w:tr>
      <w:tr w:rsidR="00FB740D" w:rsidRPr="008C6A35" w14:paraId="4A4534FF" w14:textId="77777777" w:rsidTr="006752DD">
        <w:tc>
          <w:tcPr>
            <w:tcW w:w="9535" w:type="dxa"/>
            <w:gridSpan w:val="2"/>
            <w:shd w:val="clear" w:color="auto" w:fill="68E089"/>
          </w:tcPr>
          <w:p w14:paraId="16704758" w14:textId="48C36CAE" w:rsidR="00FB740D" w:rsidRPr="008C6A35" w:rsidRDefault="00FB740D" w:rsidP="00872AEC">
            <w:pPr>
              <w:spacing w:before="240" w:after="120"/>
              <w:rPr>
                <w:rFonts w:cs="Calibri"/>
                <w:i/>
                <w:iCs/>
                <w:rtl/>
              </w:rPr>
            </w:pPr>
            <w:r w:rsidRPr="008C6A35">
              <w:rPr>
                <w:rFonts w:cs="Calibri"/>
                <w:i/>
                <w:iCs/>
                <w:rtl/>
              </w:rPr>
              <w:t>التوصية 35</w:t>
            </w:r>
            <w:r w:rsidR="00250F53" w:rsidRPr="008C6A35">
              <w:rPr>
                <w:rFonts w:cs="Calibri"/>
                <w:i/>
                <w:iCs/>
                <w:rtl/>
              </w:rPr>
              <w:t xml:space="preserve"> </w:t>
            </w:r>
            <w:r w:rsidRPr="008C6A35">
              <w:rPr>
                <w:rFonts w:cs="Calibri"/>
                <w:rtl/>
              </w:rPr>
              <w:t>مطالبة الويبو بإجراء دراسات جديدة، بطلب من الدول الأعضاء، لتقييم الأثر الاقتصادي والاجتماعي والثقافي لاستخدام أنظمة الملكية الفكرية في تلك الدول.</w:t>
            </w:r>
          </w:p>
          <w:p w14:paraId="6C6DC5AB" w14:textId="3ABAD2D6" w:rsidR="00FB740D" w:rsidRPr="008C6A35" w:rsidRDefault="00FB740D" w:rsidP="00872AEC">
            <w:pPr>
              <w:spacing w:before="240" w:after="120"/>
              <w:rPr>
                <w:rFonts w:cs="Calibri"/>
                <w:bCs/>
                <w:i/>
                <w:iCs/>
                <w:rtl/>
              </w:rPr>
            </w:pPr>
            <w:r w:rsidRPr="008C6A35">
              <w:rPr>
                <w:rFonts w:cs="Calibri"/>
                <w:i/>
                <w:iCs/>
                <w:rtl/>
              </w:rPr>
              <w:t>التوصية 37</w:t>
            </w:r>
            <w:r w:rsidR="00250F53" w:rsidRPr="008C6A35">
              <w:rPr>
                <w:rFonts w:cs="Calibri"/>
                <w:i/>
                <w:iCs/>
                <w:rtl/>
              </w:rPr>
              <w:t xml:space="preserve"> </w:t>
            </w:r>
            <w:r w:rsidRPr="008C6A35">
              <w:rPr>
                <w:rFonts w:cs="Calibri"/>
                <w:rtl/>
              </w:rPr>
              <w:t>يجوز للويبو أن تجري دراسات بشأن حماية الملكية الفكرية، بطلب وتوجيه من الدول الأعضاء، لتحديد أوجه الصلة والتأثير المحتملة بين الملكية الفكرية والتنمية.</w:t>
            </w:r>
          </w:p>
        </w:tc>
      </w:tr>
      <w:tr w:rsidR="00FB740D" w:rsidRPr="008C6A35" w14:paraId="05146429" w14:textId="77777777" w:rsidTr="006752DD">
        <w:tc>
          <w:tcPr>
            <w:tcW w:w="2536" w:type="dxa"/>
          </w:tcPr>
          <w:p w14:paraId="5C0EE87C" w14:textId="77777777" w:rsidR="00FB740D" w:rsidRPr="008C6A35" w:rsidRDefault="00FB740D" w:rsidP="00872AEC">
            <w:pPr>
              <w:spacing w:before="240" w:after="120"/>
              <w:rPr>
                <w:rFonts w:cs="Calibri"/>
                <w:rtl/>
              </w:rPr>
            </w:pPr>
            <w:r w:rsidRPr="008C6A35">
              <w:rPr>
                <w:rFonts w:cs="Calibri"/>
                <w:rtl/>
              </w:rPr>
              <w:t>قطاع الويبو ذو الصلة</w:t>
            </w:r>
          </w:p>
        </w:tc>
        <w:tc>
          <w:tcPr>
            <w:tcW w:w="6999" w:type="dxa"/>
          </w:tcPr>
          <w:p w14:paraId="42F9D2AF" w14:textId="77777777" w:rsidR="00FB740D" w:rsidRPr="008C6A35" w:rsidRDefault="00FB740D" w:rsidP="00872AEC">
            <w:pPr>
              <w:spacing w:before="240" w:after="120"/>
              <w:rPr>
                <w:rFonts w:cs="Calibri"/>
                <w:rtl/>
              </w:rPr>
            </w:pPr>
            <w:r w:rsidRPr="008C6A35">
              <w:rPr>
                <w:rFonts w:cs="Calibri"/>
                <w:rtl/>
              </w:rPr>
              <w:t>البراءات والتكنولوجيا؛ والعلامات والتصاميم؛ وحق المؤلف والصناعات الإبداعية؛ والأنظمة الإيكولوجية للملكية الفكرية</w:t>
            </w:r>
          </w:p>
        </w:tc>
      </w:tr>
      <w:tr w:rsidR="00FB740D" w:rsidRPr="008C6A35" w14:paraId="77C010FE" w14:textId="77777777" w:rsidTr="006752DD">
        <w:tc>
          <w:tcPr>
            <w:tcW w:w="2536" w:type="dxa"/>
          </w:tcPr>
          <w:p w14:paraId="7A533189" w14:textId="18E71657" w:rsidR="00FB740D" w:rsidRPr="008C6A35" w:rsidRDefault="00FB740D" w:rsidP="00872AEC">
            <w:pPr>
              <w:spacing w:before="240" w:after="120"/>
              <w:rPr>
                <w:rFonts w:cs="Calibri"/>
                <w:rtl/>
              </w:rPr>
            </w:pPr>
            <w:r w:rsidRPr="008C6A35">
              <w:rPr>
                <w:rFonts w:cs="Calibri"/>
                <w:rtl/>
              </w:rPr>
              <w:t xml:space="preserve">مرتبطة </w:t>
            </w:r>
            <w:hyperlink r:id="rId316" w:history="1">
              <w:r w:rsidRPr="008C6A35">
                <w:rPr>
                  <w:rStyle w:val="Hyperlink"/>
                  <w:rFonts w:cs="Calibri"/>
                  <w:rtl/>
                </w:rPr>
                <w:t>بالنتيجة (النتائج) المتوقعة</w:t>
              </w:r>
            </w:hyperlink>
          </w:p>
        </w:tc>
        <w:tc>
          <w:tcPr>
            <w:tcW w:w="6999" w:type="dxa"/>
          </w:tcPr>
          <w:p w14:paraId="64A06142" w14:textId="77777777" w:rsidR="00FB740D" w:rsidRPr="008C6A35" w:rsidRDefault="00FB740D" w:rsidP="00872AEC">
            <w:pPr>
              <w:spacing w:before="240" w:after="120"/>
              <w:rPr>
                <w:rFonts w:cs="Calibri"/>
                <w:rtl/>
              </w:rPr>
            </w:pPr>
            <w:r w:rsidRPr="008C6A35">
              <w:rPr>
                <w:rFonts w:cs="Calibri"/>
                <w:rtl/>
              </w:rPr>
              <w:t>1.3؛ 3.3؛ 2.4.</w:t>
            </w:r>
          </w:p>
        </w:tc>
      </w:tr>
      <w:tr w:rsidR="00FB740D" w:rsidRPr="008C6A35" w14:paraId="7E2CA147" w14:textId="77777777" w:rsidTr="006752DD">
        <w:tc>
          <w:tcPr>
            <w:tcW w:w="2536" w:type="dxa"/>
          </w:tcPr>
          <w:p w14:paraId="1E58CF52" w14:textId="77777777" w:rsidR="00FB740D" w:rsidRPr="008C6A35" w:rsidRDefault="00FB740D" w:rsidP="00872AEC">
            <w:pPr>
              <w:spacing w:before="240" w:after="120"/>
              <w:rPr>
                <w:rFonts w:cs="Calibri"/>
                <w:rtl/>
              </w:rPr>
            </w:pPr>
            <w:r w:rsidRPr="008C6A35">
              <w:rPr>
                <w:rFonts w:cs="Calibri"/>
                <w:rtl/>
              </w:rPr>
              <w:t xml:space="preserve"> التنفيذ</w:t>
            </w:r>
          </w:p>
        </w:tc>
        <w:tc>
          <w:tcPr>
            <w:tcW w:w="6999" w:type="dxa"/>
          </w:tcPr>
          <w:p w14:paraId="501637C2" w14:textId="7E2C9494" w:rsidR="00FB740D" w:rsidRPr="008C6A35" w:rsidRDefault="00FB740D" w:rsidP="00872AEC">
            <w:pPr>
              <w:spacing w:before="240" w:after="120"/>
              <w:rPr>
                <w:rFonts w:cs="Calibri"/>
                <w:rtl/>
              </w:rPr>
            </w:pPr>
            <w:r w:rsidRPr="008C6A35">
              <w:rPr>
                <w:rFonts w:cs="Calibri"/>
                <w:rtl/>
              </w:rPr>
              <w:t xml:space="preserve">عولجت هاتان التوصيتان إثر الاتفاق على استراتيجية تنفيذ استنادا إلى المناقشات التي دارت في سياق التقارير المرحلية المختلفة (الوثائق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CDIP/5/7 Rev.</w:t>
            </w:r>
            <w:r w:rsidRPr="008C6A35">
              <w:rPr>
                <w:rFonts w:cs="Calibri"/>
                <w:rtl/>
              </w:rPr>
              <w:t>).</w:t>
            </w:r>
            <w:r w:rsidR="00250F53" w:rsidRPr="008C6A35">
              <w:rPr>
                <w:rFonts w:cs="Calibri"/>
                <w:rtl/>
              </w:rPr>
              <w:t xml:space="preserve"> </w:t>
            </w:r>
            <w:r w:rsidRPr="008C6A35">
              <w:rPr>
                <w:rFonts w:cs="Calibri"/>
                <w:rtl/>
              </w:rPr>
              <w:t>وهما قيد التنفيذ منذ اعتماد أجندة الويبو بشأن التنمية في عام 2007.</w:t>
            </w:r>
            <w:r w:rsidR="00250F53" w:rsidRPr="008C6A35">
              <w:rPr>
                <w:rFonts w:cs="Calibri"/>
                <w:rtl/>
              </w:rPr>
              <w:t xml:space="preserve"> </w:t>
            </w:r>
            <w:r w:rsidRPr="008C6A35">
              <w:rPr>
                <w:rFonts w:cs="Calibri"/>
                <w:rtl/>
              </w:rPr>
              <w:t>وتمحورت استراتيجية التنفيذ حول تعزيز قدرات الخبراء الاقتصاديين، ولا سيما في البلدان النامية والبلدان التي تمر اقتصاداتها بمرحلة انتقالية، من أجل الاضطلاع بأبحاث اقتصادية تجريبية بشأن الملكية الفكرية، وحول إعداد وثائق مرجعية تقدم نظرة عامة عن البحوث الاقتصادية التجريبية الحالية بشأن حقوق الملكية الفكرية، وتحديد الثغرات البحثية، واقتراح مجالات بحث محتملة للمستقبل.</w:t>
            </w:r>
          </w:p>
          <w:p w14:paraId="7F65E570" w14:textId="2B15DBB4" w:rsidR="00FB740D" w:rsidRPr="008C6A35" w:rsidRDefault="00FB740D" w:rsidP="00872AEC">
            <w:pPr>
              <w:spacing w:before="240" w:after="120"/>
              <w:rPr>
                <w:rFonts w:cs="Calibri"/>
                <w:rtl/>
              </w:rPr>
            </w:pPr>
            <w:r w:rsidRPr="008C6A35">
              <w:rPr>
                <w:rFonts w:cs="Calibri"/>
                <w:rtl/>
              </w:rPr>
              <w:t xml:space="preserve">وعولجت هاتان التوصيتان أيضا من خلال مشروع </w:t>
            </w:r>
            <w:r w:rsidRPr="008C6A35">
              <w:rPr>
                <w:rFonts w:cs="Calibri"/>
                <w:i/>
                <w:iCs/>
                <w:rtl/>
              </w:rPr>
              <w:t>الملكية الفكرية والتنمية الاجتماعية والاقتصادية</w:t>
            </w:r>
            <w:r w:rsidRPr="008C6A35">
              <w:rPr>
                <w:rFonts w:cs="Calibri"/>
                <w:rtl/>
              </w:rPr>
              <w:t xml:space="preserve"> (</w:t>
            </w:r>
            <w:r w:rsidRPr="008C6A35">
              <w:rPr>
                <w:rFonts w:cs="Calibri"/>
              </w:rPr>
              <w:t>CDIP/5/7 Rev.</w:t>
            </w:r>
            <w:r w:rsidRPr="008C6A35">
              <w:rPr>
                <w:rFonts w:cs="Calibri"/>
                <w:rtl/>
              </w:rPr>
              <w:t xml:space="preserve">) ومشروع </w:t>
            </w:r>
            <w:r w:rsidRPr="008C6A35">
              <w:rPr>
                <w:rFonts w:cs="Calibri"/>
                <w:i/>
                <w:iCs/>
                <w:rtl/>
              </w:rPr>
              <w:t>الملكية الفكرية والتنمية الاجتماعية والاقتصادية – المرحلة الثانية</w:t>
            </w:r>
            <w:r w:rsidRPr="008C6A35">
              <w:rPr>
                <w:rFonts w:cs="Calibri"/>
                <w:rtl/>
              </w:rPr>
              <w:t xml:space="preserve"> (</w:t>
            </w:r>
            <w:r w:rsidRPr="008C6A35">
              <w:rPr>
                <w:rFonts w:cs="Calibri"/>
              </w:rPr>
              <w:t>CDIP/14/7</w:t>
            </w:r>
            <w:r w:rsidRPr="008C6A35">
              <w:rPr>
                <w:rFonts w:cs="Calibri"/>
                <w:rtl/>
              </w:rPr>
              <w:t>).</w:t>
            </w:r>
          </w:p>
          <w:p w14:paraId="03200356" w14:textId="5B450259" w:rsidR="00FB740D" w:rsidRPr="008C6A35" w:rsidRDefault="00FB740D" w:rsidP="00872AEC">
            <w:pPr>
              <w:spacing w:before="240" w:after="120"/>
              <w:rPr>
                <w:rFonts w:cs="Calibri"/>
                <w:bCs/>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317" w:history="1">
              <w:r w:rsidRPr="008C6A35">
                <w:rPr>
                  <w:rStyle w:val="Hyperlink"/>
                  <w:rFonts w:cs="Calibri"/>
                  <w:rtl/>
                </w:rPr>
                <w:t>الخطة الاستراتيجية المتوسطة الأجل للمنظمة للفترة 2022-2026</w:t>
              </w:r>
            </w:hyperlink>
            <w:hyperlink r:id="rId318"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FB740D" w:rsidRPr="008C6A35" w14:paraId="55FC0339" w14:textId="77777777" w:rsidTr="006752DD">
        <w:tc>
          <w:tcPr>
            <w:tcW w:w="2536" w:type="dxa"/>
          </w:tcPr>
          <w:p w14:paraId="113412FD" w14:textId="0177EEF8" w:rsidR="00FB740D" w:rsidRPr="008C6A35" w:rsidRDefault="00965F98" w:rsidP="00872AEC">
            <w:pPr>
              <w:spacing w:before="240" w:after="120"/>
              <w:rPr>
                <w:rFonts w:cs="Calibri"/>
                <w:rtl/>
              </w:rPr>
            </w:pPr>
            <w:hyperlink r:id="rId319" w:history="1">
              <w:r w:rsidR="00FB740D" w:rsidRPr="008C6A35">
                <w:rPr>
                  <w:rStyle w:val="Hyperlink"/>
                  <w:rFonts w:cs="Calibri"/>
                  <w:rtl/>
                </w:rPr>
                <w:t>مشاريع أجندة التنمية</w:t>
              </w:r>
            </w:hyperlink>
            <w:r w:rsidR="00FB740D" w:rsidRPr="008C6A35">
              <w:rPr>
                <w:rFonts w:cs="Calibri"/>
                <w:rtl/>
              </w:rPr>
              <w:t xml:space="preserve"> ذات الصلة</w:t>
            </w:r>
          </w:p>
        </w:tc>
        <w:tc>
          <w:tcPr>
            <w:tcW w:w="6999" w:type="dxa"/>
          </w:tcPr>
          <w:p w14:paraId="15C93793" w14:textId="71176360" w:rsidR="00FB740D" w:rsidRPr="008C6A35" w:rsidRDefault="00FB740D" w:rsidP="00872AEC">
            <w:pPr>
              <w:spacing w:before="240" w:after="120"/>
              <w:rPr>
                <w:rFonts w:cs="Calibri"/>
                <w:rtl/>
              </w:rPr>
            </w:pPr>
            <w:r w:rsidRPr="008C6A35">
              <w:rPr>
                <w:rFonts w:cs="Calibri"/>
                <w:rtl/>
              </w:rPr>
              <w:t xml:space="preserve">نُفذت هذه التوصيات من خلال مشروعات أجندة التنمية </w:t>
            </w:r>
            <w:r w:rsidRPr="008C6A35">
              <w:rPr>
                <w:rFonts w:cs="Calibri"/>
                <w:b/>
                <w:bCs/>
                <w:rtl/>
              </w:rPr>
              <w:t>المكتملة</w:t>
            </w:r>
            <w:r w:rsidRPr="008C6A35">
              <w:rPr>
                <w:rFonts w:cs="Calibri"/>
                <w:rtl/>
              </w:rPr>
              <w:t xml:space="preserve"> و</w:t>
            </w:r>
            <w:r w:rsidRPr="008C6A35">
              <w:rPr>
                <w:rFonts w:cs="Calibri"/>
                <w:b/>
                <w:bCs/>
                <w:rtl/>
              </w:rPr>
              <w:t>المعممة</w:t>
            </w:r>
            <w:r w:rsidRPr="008C6A35">
              <w:rPr>
                <w:rFonts w:cs="Calibri"/>
                <w:rtl/>
              </w:rPr>
              <w:t xml:space="preserve"> التالية:</w:t>
            </w:r>
            <w:r w:rsidR="00250F53" w:rsidRPr="008C6A35">
              <w:rPr>
                <w:rFonts w:cs="Calibri"/>
                <w:rtl/>
              </w:rPr>
              <w:t xml:space="preserve"> </w:t>
            </w:r>
            <w:hyperlink r:id="rId320" w:tgtFrame="_self" w:history="1">
              <w:r w:rsidRPr="008C6A35">
                <w:rPr>
                  <w:rFonts w:cs="Calibri"/>
                  <w:i/>
                  <w:iCs/>
                  <w:rtl/>
                </w:rPr>
                <w:t>الملكية الفكرية والتنمية الاجتماعية الاقتصادية</w:t>
              </w:r>
            </w:hyperlink>
            <w:r w:rsidRPr="008C6A35">
              <w:rPr>
                <w:rFonts w:cs="Calibri"/>
                <w:i/>
                <w:iCs/>
                <w:rtl/>
              </w:rPr>
              <w:t xml:space="preserve">، المرحلتان الأولى والثانية </w:t>
            </w:r>
            <w:r w:rsidRPr="008C6A35">
              <w:rPr>
                <w:rFonts w:cs="Calibri"/>
                <w:rtl/>
              </w:rPr>
              <w:t>(</w:t>
            </w:r>
            <w:r w:rsidRPr="008C6A35">
              <w:rPr>
                <w:rFonts w:cs="Calibri"/>
              </w:rPr>
              <w:t>CDIP/5/7 Rev.</w:t>
            </w:r>
            <w:r w:rsidRPr="008C6A35">
              <w:rPr>
                <w:rFonts w:cs="Calibri"/>
                <w:rtl/>
              </w:rPr>
              <w:t xml:space="preserve"> و</w:t>
            </w:r>
            <w:r w:rsidRPr="008C6A35">
              <w:rPr>
                <w:rFonts w:cs="Calibri"/>
              </w:rPr>
              <w:t>CDIP/14/7</w:t>
            </w:r>
            <w:r w:rsidRPr="008C6A35">
              <w:rPr>
                <w:rFonts w:cs="Calibri"/>
                <w:rtl/>
              </w:rPr>
              <w:t>).</w:t>
            </w:r>
          </w:p>
          <w:p w14:paraId="48241C33" w14:textId="292CC978" w:rsidR="002915F9" w:rsidRPr="008C6A35" w:rsidRDefault="002915F9" w:rsidP="00872AEC">
            <w:pPr>
              <w:spacing w:before="240" w:after="120"/>
              <w:rPr>
                <w:rFonts w:cs="Calibri"/>
                <w:rtl/>
              </w:rPr>
            </w:pPr>
            <w:r w:rsidRPr="008C6A35">
              <w:rPr>
                <w:rFonts w:cs="Calibri"/>
                <w:rtl/>
              </w:rPr>
              <w:t xml:space="preserve">نُفذت هذه التوصيات من خلال المشروع </w:t>
            </w:r>
            <w:r w:rsidRPr="008C6A35">
              <w:rPr>
                <w:rFonts w:cs="Calibri"/>
                <w:b/>
                <w:bCs/>
                <w:rtl/>
              </w:rPr>
              <w:t xml:space="preserve">المكتمل </w:t>
            </w:r>
            <w:r w:rsidRPr="008C6A35">
              <w:rPr>
                <w:rFonts w:cs="Calibri"/>
                <w:rtl/>
              </w:rPr>
              <w:t>بشأن</w:t>
            </w:r>
            <w:r w:rsidR="00250F53" w:rsidRPr="008C6A35">
              <w:rPr>
                <w:rFonts w:cs="Calibri"/>
                <w:rtl/>
              </w:rPr>
              <w:t xml:space="preserve"> </w:t>
            </w:r>
            <w:r w:rsidRPr="008C6A35">
              <w:rPr>
                <w:rFonts w:cs="Calibri"/>
                <w:i/>
                <w:iCs/>
                <w:rtl/>
              </w:rPr>
              <w:t>حق المؤلف وتوزيع المحتوى في المحيط الرقمي</w:t>
            </w:r>
            <w:r w:rsidRPr="008C6A35">
              <w:rPr>
                <w:rFonts w:cs="Calibri"/>
                <w:rtl/>
              </w:rPr>
              <w:t xml:space="preserve"> (</w:t>
            </w:r>
            <w:r w:rsidRPr="008C6A35">
              <w:rPr>
                <w:rFonts w:cs="Calibri"/>
              </w:rPr>
              <w:t>CDIP22/15 Rev.</w:t>
            </w:r>
            <w:r w:rsidRPr="008C6A35">
              <w:rPr>
                <w:rFonts w:cs="Calibri"/>
                <w:rtl/>
              </w:rPr>
              <w:t>).</w:t>
            </w:r>
          </w:p>
          <w:p w14:paraId="4CDD0455" w14:textId="7196E7EF" w:rsidR="00FB740D" w:rsidRPr="008C6A35" w:rsidRDefault="007F6199" w:rsidP="00872AEC">
            <w:pPr>
              <w:spacing w:before="240" w:after="120"/>
              <w:rPr>
                <w:rFonts w:cs="Calibri"/>
                <w:rtl/>
              </w:rPr>
            </w:pPr>
            <w:r w:rsidRPr="008C6A35">
              <w:rPr>
                <w:rFonts w:cs="Calibri"/>
                <w:rtl/>
              </w:rPr>
              <w:t xml:space="preserve">بالإضافة إلى ذلك، تتناول هذه التوصية مشروع أجندة التنمية </w:t>
            </w:r>
            <w:r w:rsidRPr="008C6A35">
              <w:rPr>
                <w:rFonts w:cs="Calibri"/>
                <w:b/>
                <w:bCs/>
                <w:rtl/>
              </w:rPr>
              <w:t>الجاري</w:t>
            </w:r>
            <w:r w:rsidRPr="008C6A35">
              <w:rPr>
                <w:rFonts w:cs="Calibri"/>
                <w:rtl/>
              </w:rPr>
              <w:t xml:space="preserve"> بشأن </w:t>
            </w:r>
            <w:r w:rsidRPr="008C6A35">
              <w:rPr>
                <w:rFonts w:cs="Calibri"/>
                <w:i/>
                <w:iCs/>
                <w:rtl/>
              </w:rPr>
              <w:t>تنظيم البيانات الإحصائية ووضع وتنفيذ منهجية لتقييم آثار استخدام نظام الملكية الفكرية</w:t>
            </w:r>
            <w:r w:rsidRPr="008C6A35">
              <w:rPr>
                <w:rFonts w:cs="Calibri"/>
                <w:rtl/>
              </w:rPr>
              <w:t xml:space="preserve"> (</w:t>
            </w:r>
            <w:r w:rsidRPr="008C6A35">
              <w:rPr>
                <w:rFonts w:cs="Calibri"/>
              </w:rPr>
              <w:t>CDIP/26/4</w:t>
            </w:r>
            <w:r w:rsidRPr="008C6A35">
              <w:rPr>
                <w:rFonts w:cs="Calibri"/>
                <w:rtl/>
              </w:rPr>
              <w:t>).</w:t>
            </w:r>
          </w:p>
        </w:tc>
      </w:tr>
      <w:tr w:rsidR="00FB740D" w:rsidRPr="008C6A35" w14:paraId="1794F605" w14:textId="77777777" w:rsidTr="006752DD">
        <w:tc>
          <w:tcPr>
            <w:tcW w:w="2536" w:type="dxa"/>
          </w:tcPr>
          <w:p w14:paraId="40149373" w14:textId="77777777" w:rsidR="00FB740D" w:rsidRPr="008C6A35" w:rsidRDefault="00FB740D" w:rsidP="00872AEC">
            <w:pPr>
              <w:spacing w:before="240" w:after="120"/>
              <w:rPr>
                <w:rFonts w:cs="Calibri"/>
                <w:rtl/>
              </w:rPr>
            </w:pPr>
            <w:r w:rsidRPr="008C6A35">
              <w:rPr>
                <w:rFonts w:cs="Calibri"/>
                <w:rtl/>
              </w:rPr>
              <w:t>أبرز النقاط</w:t>
            </w:r>
          </w:p>
        </w:tc>
        <w:tc>
          <w:tcPr>
            <w:tcW w:w="6999" w:type="dxa"/>
          </w:tcPr>
          <w:p w14:paraId="121E50E9" w14:textId="0F4CEB01" w:rsidR="00483F80" w:rsidRPr="008C6A35" w:rsidRDefault="00483F80" w:rsidP="00872AEC">
            <w:pPr>
              <w:pStyle w:val="ListParagraph"/>
              <w:numPr>
                <w:ilvl w:val="0"/>
                <w:numId w:val="45"/>
              </w:numPr>
              <w:spacing w:before="240" w:after="120"/>
              <w:contextualSpacing w:val="0"/>
              <w:rPr>
                <w:rFonts w:cs="Calibri"/>
                <w:rtl/>
              </w:rPr>
            </w:pPr>
            <w:r w:rsidRPr="008C6A35">
              <w:rPr>
                <w:rFonts w:cs="Calibri"/>
                <w:rtl/>
              </w:rPr>
              <w:t xml:space="preserve">أجري تقييم خارجي مستقل لأثر مشروع أجندة التنمية بشأن </w:t>
            </w:r>
            <w:r w:rsidRPr="008C6A35">
              <w:rPr>
                <w:rFonts w:cs="Calibri"/>
                <w:i/>
                <w:iCs/>
                <w:rtl/>
              </w:rPr>
              <w:t>الملكية الفكرية والتنمية الاجتماعية الاقتصادية – المرحلتان الأولى والثانية</w:t>
            </w:r>
            <w:r w:rsidRPr="008C6A35">
              <w:rPr>
                <w:rFonts w:cs="Calibri"/>
                <w:rtl/>
              </w:rPr>
              <w:t>.</w:t>
            </w:r>
          </w:p>
          <w:p w14:paraId="1851DCEC" w14:textId="294C5E6D" w:rsidR="00FB740D" w:rsidRPr="008C6A35" w:rsidRDefault="005165F3" w:rsidP="00872AEC">
            <w:pPr>
              <w:pStyle w:val="ListParagraph"/>
              <w:numPr>
                <w:ilvl w:val="0"/>
                <w:numId w:val="45"/>
              </w:numPr>
              <w:spacing w:before="240" w:after="120"/>
              <w:contextualSpacing w:val="0"/>
              <w:rPr>
                <w:rFonts w:cs="Calibri"/>
                <w:rtl/>
              </w:rPr>
            </w:pPr>
            <w:r w:rsidRPr="008C6A35">
              <w:rPr>
                <w:rFonts w:cs="Calibri"/>
                <w:rtl/>
              </w:rPr>
              <w:t xml:space="preserve">الدراسات الاقتصادية والموارد الأخرى للويبو متاحة على: </w:t>
            </w:r>
            <w:hyperlink r:id="rId321" w:history="1">
              <w:r w:rsidRPr="008C6A35">
                <w:rPr>
                  <w:rStyle w:val="Hyperlink"/>
                  <w:rFonts w:cs="Calibri"/>
                </w:rPr>
                <w:t>https://www.wipo.int/econ_stat/ar/economics</w:t>
              </w:r>
              <w:r w:rsidRPr="008C6A35">
                <w:rPr>
                  <w:rStyle w:val="Hyperlink"/>
                  <w:rFonts w:cs="Calibri"/>
                  <w:rtl/>
                </w:rPr>
                <w:t>/</w:t>
              </w:r>
            </w:hyperlink>
          </w:p>
        </w:tc>
      </w:tr>
      <w:tr w:rsidR="00FB740D" w:rsidRPr="008C6A35" w14:paraId="059B5A68" w14:textId="77777777" w:rsidTr="006752DD">
        <w:tc>
          <w:tcPr>
            <w:tcW w:w="2536" w:type="dxa"/>
          </w:tcPr>
          <w:p w14:paraId="48AEDEB4" w14:textId="77777777" w:rsidR="00FB740D" w:rsidRPr="008C6A35" w:rsidRDefault="00FB740D" w:rsidP="00872AEC">
            <w:pPr>
              <w:spacing w:before="240" w:after="120"/>
              <w:rPr>
                <w:rFonts w:cs="Calibri"/>
                <w:rtl/>
              </w:rPr>
            </w:pPr>
            <w:r w:rsidRPr="008C6A35">
              <w:rPr>
                <w:rFonts w:cs="Calibri"/>
                <w:rtl/>
              </w:rPr>
              <w:lastRenderedPageBreak/>
              <w:t>الأنشطة/الإنجازات</w:t>
            </w:r>
          </w:p>
        </w:tc>
        <w:tc>
          <w:tcPr>
            <w:tcW w:w="6999" w:type="dxa"/>
          </w:tcPr>
          <w:p w14:paraId="746193B0" w14:textId="37E59431" w:rsidR="00FB740D" w:rsidRPr="008C6A35" w:rsidRDefault="004C3EEF" w:rsidP="00872AEC">
            <w:pPr>
              <w:spacing w:before="240" w:after="120"/>
              <w:rPr>
                <w:rFonts w:cs="Calibri"/>
                <w:rtl/>
              </w:rPr>
            </w:pPr>
            <w:r w:rsidRPr="008C6A35">
              <w:rPr>
                <w:rFonts w:cs="Calibri"/>
                <w:rtl/>
              </w:rPr>
              <w:t xml:space="preserve">عقب تعميم مشروع </w:t>
            </w:r>
            <w:r w:rsidRPr="008C6A35">
              <w:rPr>
                <w:rFonts w:cs="Calibri"/>
                <w:i/>
                <w:iCs/>
                <w:rtl/>
              </w:rPr>
              <w:t>الملكية الفكرية والتنمية الاجتماعية الاقتصادية</w:t>
            </w:r>
            <w:r w:rsidR="00250F53" w:rsidRPr="008C6A35">
              <w:rPr>
                <w:rFonts w:cs="Calibri"/>
                <w:i/>
                <w:iCs/>
                <w:rtl/>
              </w:rPr>
              <w:t xml:space="preserve"> </w:t>
            </w:r>
            <w:r w:rsidRPr="008C6A35">
              <w:rPr>
                <w:rFonts w:cs="Calibri"/>
                <w:rtl/>
              </w:rPr>
              <w:t>(</w:t>
            </w:r>
            <w:r w:rsidRPr="008C6A35">
              <w:rPr>
                <w:rFonts w:cs="Calibri"/>
              </w:rPr>
              <w:t>CDIP/14/7</w:t>
            </w:r>
            <w:r w:rsidRPr="008C6A35">
              <w:rPr>
                <w:rFonts w:cs="Calibri"/>
                <w:rtl/>
              </w:rPr>
              <w:t>)، عُمّمت سلسلة جديدة من الدراسات الاقتصادية في الأنشطة المعتادة لقسم اقتصاديات الابتكار في إدارة الاقتصاديات وتحاليل البيانات للويبو.</w:t>
            </w:r>
            <w:r w:rsidR="00250F53" w:rsidRPr="008C6A35">
              <w:rPr>
                <w:rFonts w:cs="Calibri"/>
                <w:rtl/>
              </w:rPr>
              <w:t xml:space="preserve"> </w:t>
            </w:r>
            <w:r w:rsidRPr="008C6A35">
              <w:rPr>
                <w:rFonts w:cs="Calibri"/>
                <w:rtl/>
              </w:rPr>
              <w:t>واستناداً إلى الخبرة المكتسبة في المرحلتين الأولى والثانية من المشروع، تستهدف هذه السلسلة الجديدة من الدراسات نقل نُهج منهجية جديدة وبيانات ورؤى اقتصادية للبلدان النامية والبلدان التي تمر اقتصاداتها بمرحلة انتقالية.</w:t>
            </w:r>
            <w:r w:rsidR="00250F53" w:rsidRPr="008C6A35">
              <w:rPr>
                <w:rFonts w:cs="Calibri"/>
                <w:rtl/>
              </w:rPr>
              <w:t xml:space="preserve"> </w:t>
            </w:r>
            <w:r w:rsidRPr="008C6A35">
              <w:rPr>
                <w:rFonts w:cs="Calibri"/>
                <w:rtl/>
              </w:rPr>
              <w:t>وتنفذ هذه الدراسات بالتعاون مع خبراء اقتصاديين من البلدان ذات الصلة وخبراء دوليين. وتركز الأنشطة المعممة على محورين رئيسيين هما:</w:t>
            </w:r>
            <w:r w:rsidR="00250F53" w:rsidRPr="008C6A35">
              <w:rPr>
                <w:rFonts w:cs="Calibri"/>
                <w:rtl/>
              </w:rPr>
              <w:t xml:space="preserve"> </w:t>
            </w:r>
            <w:hyperlink r:id="rId322" w:history="1">
              <w:r w:rsidRPr="008C6A35">
                <w:rPr>
                  <w:rStyle w:val="Hyperlink"/>
                  <w:rFonts w:cs="Calibri"/>
                  <w:rtl/>
                </w:rPr>
                <w:t>بؤر الابتكار</w:t>
              </w:r>
            </w:hyperlink>
            <w:hyperlink r:id="rId323" w:history="1">
              <w:r w:rsidRPr="008C6A35">
                <w:rPr>
                  <w:rStyle w:val="Hyperlink"/>
                  <w:rFonts w:cs="Calibri"/>
                  <w:rtl/>
                </w:rPr>
                <w:t xml:space="preserve"> والفجوة بين الجنسين في مجال الابتكار</w:t>
              </w:r>
            </w:hyperlink>
            <w:r w:rsidRPr="008C6A35">
              <w:rPr>
                <w:rFonts w:cs="Calibri"/>
                <w:rtl/>
              </w:rPr>
              <w:t>.</w:t>
            </w:r>
            <w:r w:rsidR="00250F53" w:rsidRPr="008C6A35">
              <w:rPr>
                <w:rFonts w:cs="Calibri"/>
                <w:rtl/>
              </w:rPr>
              <w:t xml:space="preserve"> </w:t>
            </w:r>
            <w:r w:rsidRPr="008C6A35">
              <w:rPr>
                <w:rFonts w:cs="Calibri"/>
                <w:rtl/>
              </w:rPr>
              <w:t>وينشر في الصفحتين المخصصتين كل المحتوى ذي الصلة المعد لهذه الأنشطة المعممة، بما في ذلك البحوث المنشورة على هيئة أوراق عمل أو دراسات إنمائية، وتصويرات بيانات، وبيانات خام مفتوحة، وأدوات منهجية للباحثين.</w:t>
            </w:r>
          </w:p>
          <w:p w14:paraId="675366CB" w14:textId="7D72E6F3" w:rsidR="00FB740D" w:rsidRPr="008C6A35" w:rsidRDefault="00470E09" w:rsidP="00872AEC">
            <w:pPr>
              <w:spacing w:before="240" w:after="120"/>
              <w:rPr>
                <w:rFonts w:cs="Calibri"/>
                <w:rtl/>
              </w:rPr>
            </w:pPr>
            <w:r w:rsidRPr="008C6A35">
              <w:rPr>
                <w:rFonts w:cs="Calibri"/>
                <w:rtl/>
              </w:rPr>
              <w:t xml:space="preserve">خلال الدورة التاسعة والعشرين للجنة، وأثناء النظر في التوصيات المعتمدة للاستعراض المستقل، الاقتراح المُحدَّث المقدم من الأمانة ومدخلات الدول الأعضاء (الوثيقة </w:t>
            </w:r>
            <w:r w:rsidRPr="008C6A35">
              <w:rPr>
                <w:rFonts w:cs="Calibri"/>
              </w:rPr>
              <w:t>CDIP/29/6</w:t>
            </w:r>
            <w:r w:rsidRPr="008C6A35">
              <w:rPr>
                <w:rFonts w:cs="Calibri"/>
                <w:rtl/>
              </w:rPr>
              <w:t>)، اعتمدت اللجنة عدداً من استراتيجيات تنفيذ تلك التوصيات (الفقرة 2.6 من الملخص الذي أعده الرئيس)، والذي طلب من الأمانة، في جملة أمور، أن تجري كل سنة تقييماً لأثر مشروع من مشروعات أجندة التنمية المكتملة.</w:t>
            </w:r>
            <w:r w:rsidR="00250F53" w:rsidRPr="008C6A35">
              <w:rPr>
                <w:rFonts w:cs="Calibri"/>
                <w:rtl/>
              </w:rPr>
              <w:t xml:space="preserve"> </w:t>
            </w:r>
            <w:r w:rsidRPr="008C6A35">
              <w:rPr>
                <w:rFonts w:cs="Calibri"/>
                <w:rtl/>
              </w:rPr>
              <w:t xml:space="preserve">ستنظر اللجنة في تقرير تقييم خارجي مستقل </w:t>
            </w:r>
            <w:r w:rsidRPr="008C6A35">
              <w:rPr>
                <w:rFonts w:cs="Calibri"/>
                <w:i/>
                <w:iCs/>
                <w:rtl/>
              </w:rPr>
              <w:t>لأثر مشروع بشأن الملكية الفكرية والتنمية الاجتماعية الاقتصادية – المرحلتان الأولى والثانية</w:t>
            </w:r>
            <w:r w:rsidRPr="008C6A35">
              <w:rPr>
                <w:rFonts w:cs="Calibri"/>
                <w:rtl/>
              </w:rPr>
              <w:t xml:space="preserve"> (الوثيقة </w:t>
            </w:r>
            <w:hyperlink r:id="rId324" w:history="1">
              <w:r w:rsidRPr="008C6A35">
                <w:rPr>
                  <w:rStyle w:val="Hyperlink"/>
                  <w:rFonts w:cs="Calibri"/>
                </w:rPr>
                <w:t>CDIP/31/8</w:t>
              </w:r>
            </w:hyperlink>
            <w:r w:rsidRPr="008C6A35">
              <w:rPr>
                <w:rFonts w:cs="Calibri"/>
                <w:rtl/>
              </w:rPr>
              <w:t>).</w:t>
            </w:r>
          </w:p>
        </w:tc>
      </w:tr>
      <w:tr w:rsidR="00FB740D" w:rsidRPr="008C6A35" w14:paraId="5BB174BC" w14:textId="77777777" w:rsidTr="006752DD">
        <w:tc>
          <w:tcPr>
            <w:tcW w:w="2536" w:type="dxa"/>
          </w:tcPr>
          <w:p w14:paraId="33E80765" w14:textId="77777777" w:rsidR="00FB740D" w:rsidRPr="008C6A35" w:rsidRDefault="00FB740D" w:rsidP="00872AEC">
            <w:pPr>
              <w:spacing w:before="240" w:after="120"/>
              <w:rPr>
                <w:rFonts w:cs="Calibri"/>
                <w:rtl/>
              </w:rPr>
            </w:pPr>
            <w:r w:rsidRPr="008C6A35">
              <w:rPr>
                <w:rFonts w:cs="Calibri"/>
                <w:rtl/>
              </w:rPr>
              <w:t>تقارير/وثائق أخرى ذات صلة</w:t>
            </w:r>
          </w:p>
        </w:tc>
        <w:tc>
          <w:tcPr>
            <w:tcW w:w="6999" w:type="dxa"/>
          </w:tcPr>
          <w:p w14:paraId="67708FB2" w14:textId="58F6FA69" w:rsidR="00FB740D" w:rsidRPr="008C6A35" w:rsidRDefault="00FB740D" w:rsidP="00872AEC">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CDIP/14/3</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CDIP/22/9 Rev</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64458FFB" w14:textId="3C12FF99" w:rsidR="00FB740D" w:rsidRPr="008C6A35" w:rsidRDefault="00FB740D" w:rsidP="00872AEC">
            <w:pPr>
              <w:spacing w:before="240" w:after="120"/>
              <w:rPr>
                <w:rFonts w:cs="Calibri"/>
                <w:rtl/>
              </w:rPr>
            </w:pPr>
            <w:r w:rsidRPr="008C6A35">
              <w:rPr>
                <w:rFonts w:cs="Calibri"/>
                <w:rtl/>
              </w:rPr>
              <w:t>وبالإضافة إلى الأنشطة الواردة في قاعدة بيانات المساعدة التقنية بشأن الملكية الفكرية (</w:t>
            </w:r>
            <w:r w:rsidRPr="008C6A35">
              <w:rPr>
                <w:rFonts w:cs="Calibri"/>
              </w:rPr>
              <w:t>IP-TAD</w:t>
            </w:r>
            <w:r w:rsidRPr="008C6A35">
              <w:rPr>
                <w:rFonts w:cs="Calibri"/>
                <w:rtl/>
              </w:rPr>
              <w:t xml:space="preserve">)، يتوفر المزيد من المعلومات حول الإنجازات المتعلقة بهذه التوصيات في تقرير أداء الويبو 2022 (الوثيقة </w:t>
            </w:r>
            <w:hyperlink r:id="rId325" w:history="1">
              <w:r w:rsidRPr="008C6A35">
                <w:rPr>
                  <w:rStyle w:val="Hyperlink"/>
                  <w:rFonts w:cs="Calibri"/>
                </w:rPr>
                <w:t>WO/PBC/35/3 REV.</w:t>
              </w:r>
            </w:hyperlink>
            <w:r w:rsidRPr="008C6A35">
              <w:rPr>
                <w:rFonts w:cs="Calibri"/>
                <w:rtl/>
              </w:rPr>
              <w:t>).</w:t>
            </w:r>
          </w:p>
        </w:tc>
      </w:tr>
    </w:tbl>
    <w:p w14:paraId="656C955C" w14:textId="77777777" w:rsidR="00C1416D" w:rsidRPr="008C6A35" w:rsidRDefault="00C1416D" w:rsidP="00E144D0">
      <w:pPr>
        <w:rPr>
          <w:rFonts w:cs="Calibri"/>
        </w:rPr>
      </w:pPr>
    </w:p>
    <w:p w14:paraId="1B4B6EED" w14:textId="77777777" w:rsidR="00C1416D" w:rsidRPr="008C6A35" w:rsidRDefault="00C1416D" w:rsidP="00E144D0">
      <w:pPr>
        <w:rPr>
          <w:rFonts w:cs="Calibri"/>
        </w:rPr>
      </w:pPr>
    </w:p>
    <w:p w14:paraId="37EB4554" w14:textId="4BC4C931" w:rsidR="00C1416D" w:rsidRPr="008C6A35" w:rsidRDefault="00C1416D" w:rsidP="00E144D0">
      <w:pPr>
        <w:rPr>
          <w:rFonts w:cs="Calibri"/>
        </w:rPr>
      </w:pPr>
    </w:p>
    <w:p w14:paraId="576737FD" w14:textId="00A9C595" w:rsidR="008C6A35" w:rsidRDefault="008C6A35">
      <w:pPr>
        <w:bidi w:val="0"/>
        <w:rPr>
          <w:rFonts w:cs="Calibri"/>
          <w:rtl/>
        </w:rPr>
      </w:pPr>
      <w:r>
        <w:rPr>
          <w:rFonts w:cs="Calibr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36"/>
      </w:tblPr>
      <w:tblGrid>
        <w:gridCol w:w="2536"/>
        <w:gridCol w:w="6999"/>
      </w:tblGrid>
      <w:tr w:rsidR="00551535" w:rsidRPr="008C6A35" w14:paraId="4AFEFBA2" w14:textId="77777777" w:rsidTr="000336DA">
        <w:trPr>
          <w:tblHeader/>
        </w:trPr>
        <w:tc>
          <w:tcPr>
            <w:tcW w:w="9535" w:type="dxa"/>
            <w:gridSpan w:val="2"/>
            <w:shd w:val="clear" w:color="auto" w:fill="BFBFBF" w:themeFill="background1" w:themeFillShade="BF"/>
          </w:tcPr>
          <w:p w14:paraId="57CF6914" w14:textId="302D5CD0" w:rsidR="00551535" w:rsidRPr="008C6A35" w:rsidRDefault="00551535" w:rsidP="00872AEC">
            <w:pPr>
              <w:spacing w:before="240" w:after="120"/>
              <w:jc w:val="center"/>
              <w:rPr>
                <w:rFonts w:cs="Calibri"/>
                <w:b/>
                <w:bCs/>
                <w:i/>
                <w:iCs/>
                <w:rtl/>
              </w:rPr>
            </w:pPr>
            <w:r w:rsidRPr="008C6A35">
              <w:rPr>
                <w:rFonts w:cs="Calibri"/>
                <w:b/>
                <w:bCs/>
                <w:i/>
                <w:iCs/>
                <w:rtl/>
              </w:rPr>
              <w:lastRenderedPageBreak/>
              <w:t>التوصية 36</w:t>
            </w:r>
          </w:p>
        </w:tc>
      </w:tr>
      <w:tr w:rsidR="00551535" w:rsidRPr="008C6A35" w14:paraId="5FB558AE" w14:textId="77777777" w:rsidTr="000336DA">
        <w:tc>
          <w:tcPr>
            <w:tcW w:w="9535" w:type="dxa"/>
            <w:gridSpan w:val="2"/>
            <w:shd w:val="clear" w:color="auto" w:fill="68E089"/>
          </w:tcPr>
          <w:p w14:paraId="330847C0" w14:textId="6C149EDA" w:rsidR="00551535" w:rsidRPr="008C6A35" w:rsidRDefault="00551535" w:rsidP="00872AEC">
            <w:pPr>
              <w:spacing w:before="240" w:after="120"/>
              <w:rPr>
                <w:rFonts w:cs="Calibri"/>
                <w:rtl/>
              </w:rPr>
            </w:pPr>
            <w:r w:rsidRPr="008C6A35">
              <w:rPr>
                <w:rFonts w:cs="Calibri"/>
                <w:rtl/>
              </w:rPr>
              <w:br w:type="page"/>
              <w:t>تبادل التجارب حول المشاريع التعاونية المفتوحة مثل مشروع الجينوم البشري وكذا نماذج الملكية الفكرية.</w:t>
            </w:r>
            <w:r w:rsidR="00250F53" w:rsidRPr="008C6A35">
              <w:rPr>
                <w:rFonts w:cs="Calibri"/>
                <w:rtl/>
              </w:rPr>
              <w:t xml:space="preserve"> </w:t>
            </w:r>
          </w:p>
        </w:tc>
      </w:tr>
      <w:tr w:rsidR="00551535" w:rsidRPr="008C6A35" w14:paraId="4A346817" w14:textId="77777777" w:rsidTr="000336DA">
        <w:tc>
          <w:tcPr>
            <w:tcW w:w="2536" w:type="dxa"/>
          </w:tcPr>
          <w:p w14:paraId="4B17F370" w14:textId="77777777" w:rsidR="00551535" w:rsidRPr="008C6A35" w:rsidRDefault="00551535" w:rsidP="00872AEC">
            <w:pPr>
              <w:spacing w:before="240" w:after="120"/>
              <w:rPr>
                <w:rFonts w:cs="Calibri"/>
                <w:rtl/>
              </w:rPr>
            </w:pPr>
            <w:r w:rsidRPr="008C6A35">
              <w:rPr>
                <w:rFonts w:cs="Calibri"/>
                <w:rtl/>
              </w:rPr>
              <w:t>قطاع الويبو ذو الصلة</w:t>
            </w:r>
          </w:p>
        </w:tc>
        <w:tc>
          <w:tcPr>
            <w:tcW w:w="6999" w:type="dxa"/>
          </w:tcPr>
          <w:p w14:paraId="70E2DC90" w14:textId="77777777" w:rsidR="00551535" w:rsidRPr="008C6A35" w:rsidRDefault="00551535" w:rsidP="00872AEC">
            <w:pPr>
              <w:spacing w:before="240" w:after="120"/>
              <w:rPr>
                <w:rFonts w:cs="Calibri"/>
                <w:rtl/>
              </w:rPr>
            </w:pPr>
            <w:r w:rsidRPr="008C6A35">
              <w:rPr>
                <w:rFonts w:cs="Calibri"/>
                <w:rtl/>
              </w:rPr>
              <w:t>الأنظمة الإيكولوجية للملكية الفكرية والابتكار</w:t>
            </w:r>
          </w:p>
        </w:tc>
      </w:tr>
      <w:tr w:rsidR="00551535" w:rsidRPr="008C6A35" w14:paraId="257F25F8" w14:textId="77777777" w:rsidTr="000336DA">
        <w:tc>
          <w:tcPr>
            <w:tcW w:w="2536" w:type="dxa"/>
          </w:tcPr>
          <w:p w14:paraId="578A03DC" w14:textId="3FE46C38" w:rsidR="00551535" w:rsidRPr="008C6A35" w:rsidRDefault="00551535" w:rsidP="00872AEC">
            <w:pPr>
              <w:spacing w:before="240" w:after="120"/>
              <w:rPr>
                <w:rFonts w:cs="Calibri"/>
                <w:rtl/>
              </w:rPr>
            </w:pPr>
            <w:r w:rsidRPr="008C6A35">
              <w:rPr>
                <w:rFonts w:cs="Calibri"/>
                <w:rtl/>
              </w:rPr>
              <w:t xml:space="preserve">مرتبطة </w:t>
            </w:r>
            <w:hyperlink r:id="rId326" w:history="1">
              <w:r w:rsidRPr="008C6A35">
                <w:rPr>
                  <w:rStyle w:val="Hyperlink"/>
                  <w:rFonts w:cs="Calibri"/>
                  <w:rtl/>
                </w:rPr>
                <w:t>بالنتيجة (النتائج) المتوقعة</w:t>
              </w:r>
            </w:hyperlink>
          </w:p>
        </w:tc>
        <w:tc>
          <w:tcPr>
            <w:tcW w:w="6999" w:type="dxa"/>
          </w:tcPr>
          <w:p w14:paraId="64C2F007" w14:textId="77777777" w:rsidR="00551535" w:rsidRPr="008C6A35" w:rsidRDefault="00551535" w:rsidP="00872AEC">
            <w:pPr>
              <w:spacing w:before="240" w:after="120"/>
              <w:rPr>
                <w:rFonts w:cs="Calibri"/>
                <w:rtl/>
              </w:rPr>
            </w:pPr>
            <w:r w:rsidRPr="008C6A35">
              <w:rPr>
                <w:rFonts w:cs="Calibri"/>
                <w:rtl/>
              </w:rPr>
              <w:t>1.3؛ 3.3</w:t>
            </w:r>
          </w:p>
        </w:tc>
      </w:tr>
      <w:tr w:rsidR="00551535" w:rsidRPr="008C6A35" w14:paraId="13EC65B1" w14:textId="77777777" w:rsidTr="000336DA">
        <w:tc>
          <w:tcPr>
            <w:tcW w:w="2536" w:type="dxa"/>
          </w:tcPr>
          <w:p w14:paraId="19E06460" w14:textId="77777777" w:rsidR="00551535" w:rsidRPr="008C6A35" w:rsidRDefault="00551535" w:rsidP="00872AEC">
            <w:pPr>
              <w:spacing w:before="240" w:after="120"/>
              <w:rPr>
                <w:rFonts w:cs="Calibri"/>
                <w:rtl/>
              </w:rPr>
            </w:pPr>
            <w:r w:rsidRPr="008C6A35">
              <w:rPr>
                <w:rFonts w:cs="Calibri"/>
                <w:rtl/>
              </w:rPr>
              <w:t xml:space="preserve"> التنفيذ</w:t>
            </w:r>
          </w:p>
        </w:tc>
        <w:tc>
          <w:tcPr>
            <w:tcW w:w="6999" w:type="dxa"/>
          </w:tcPr>
          <w:p w14:paraId="50778314" w14:textId="78F3665D" w:rsidR="00551535" w:rsidRPr="008C6A35" w:rsidRDefault="00551535" w:rsidP="00872AEC">
            <w:pPr>
              <w:spacing w:before="240" w:after="120"/>
              <w:rPr>
                <w:rFonts w:cs="Calibri"/>
                <w:rtl/>
              </w:rPr>
            </w:pPr>
            <w:r w:rsidRPr="008C6A35">
              <w:rPr>
                <w:rFonts w:cs="Calibri"/>
                <w:rtl/>
              </w:rPr>
              <w:t>هذه التوصية قيد التنفيذ منذ عام 2010.</w:t>
            </w:r>
            <w:r w:rsidR="00250F53" w:rsidRPr="008C6A35">
              <w:rPr>
                <w:rFonts w:cs="Calibri"/>
                <w:rtl/>
              </w:rPr>
              <w:t xml:space="preserve"> </w:t>
            </w:r>
            <w:r w:rsidRPr="008C6A35">
              <w:rPr>
                <w:rFonts w:cs="Calibri"/>
                <w:rtl/>
              </w:rPr>
              <w:t xml:space="preserve">وقد نوقشت وعولجت من خلال الأنشطة المتفق عليها خلال الدورة السادسة للجنة، على النحو المبين في </w:t>
            </w:r>
            <w:r w:rsidRPr="008C6A35">
              <w:rPr>
                <w:rFonts w:cs="Calibri"/>
              </w:rPr>
              <w:t>CDIP/6/6</w:t>
            </w:r>
            <w:r w:rsidRPr="008C6A35">
              <w:rPr>
                <w:rFonts w:cs="Calibri"/>
                <w:rtl/>
              </w:rPr>
              <w:t>.</w:t>
            </w:r>
          </w:p>
        </w:tc>
      </w:tr>
      <w:tr w:rsidR="00551535" w:rsidRPr="008C6A35" w14:paraId="5131F818" w14:textId="77777777" w:rsidTr="000336DA">
        <w:tc>
          <w:tcPr>
            <w:tcW w:w="2536" w:type="dxa"/>
          </w:tcPr>
          <w:p w14:paraId="6F05FF74" w14:textId="39187FCE" w:rsidR="00551535" w:rsidRPr="008C6A35" w:rsidRDefault="00965F98" w:rsidP="00872AEC">
            <w:pPr>
              <w:spacing w:before="240" w:after="120"/>
              <w:rPr>
                <w:rFonts w:cs="Calibri"/>
                <w:rtl/>
              </w:rPr>
            </w:pPr>
            <w:hyperlink r:id="rId327" w:history="1">
              <w:r w:rsidR="00551535" w:rsidRPr="008C6A35">
                <w:rPr>
                  <w:rStyle w:val="Hyperlink"/>
                  <w:rFonts w:cs="Calibri"/>
                  <w:rtl/>
                </w:rPr>
                <w:t>مشاريع أجندة التنمية</w:t>
              </w:r>
            </w:hyperlink>
            <w:r w:rsidR="00551535" w:rsidRPr="008C6A35">
              <w:rPr>
                <w:rFonts w:cs="Calibri"/>
                <w:rtl/>
              </w:rPr>
              <w:t xml:space="preserve"> ذات الصلة</w:t>
            </w:r>
          </w:p>
        </w:tc>
        <w:tc>
          <w:tcPr>
            <w:tcW w:w="6999" w:type="dxa"/>
          </w:tcPr>
          <w:p w14:paraId="54260245" w14:textId="7BEBC50B" w:rsidR="00551535" w:rsidRPr="008C6A35" w:rsidRDefault="00551535" w:rsidP="00872AEC">
            <w:pPr>
              <w:spacing w:before="240" w:after="120"/>
              <w:rPr>
                <w:rFonts w:cs="Calibri"/>
                <w:rtl/>
              </w:rPr>
            </w:pPr>
            <w:r w:rsidRPr="008C6A35">
              <w:rPr>
                <w:rFonts w:cs="Calibri"/>
                <w:rtl/>
              </w:rPr>
              <w:t xml:space="preserve">عولجت هذه التوصية أساساً من خلال المشروع </w:t>
            </w:r>
            <w:r w:rsidRPr="008C6A35">
              <w:rPr>
                <w:rFonts w:cs="Calibri"/>
                <w:b/>
                <w:bCs/>
                <w:rtl/>
              </w:rPr>
              <w:t>المكتمل</w:t>
            </w:r>
            <w:r w:rsidRPr="008C6A35">
              <w:rPr>
                <w:rFonts w:cs="Calibri"/>
                <w:rtl/>
              </w:rPr>
              <w:t xml:space="preserve"> بشأن </w:t>
            </w:r>
            <w:hyperlink r:id="rId328" w:tgtFrame="_self" w:history="1">
              <w:r w:rsidRPr="008C6A35">
                <w:rPr>
                  <w:rFonts w:cs="Calibri"/>
                  <w:i/>
                  <w:iCs/>
                  <w:rtl/>
                </w:rPr>
                <w:t>المشاريع التعاونية المفتوحة والنماذج القائمة على الملكية الفكرية</w:t>
              </w:r>
            </w:hyperlink>
            <w:r w:rsidRPr="008C6A35">
              <w:rPr>
                <w:rFonts w:cs="Calibri"/>
                <w:rtl/>
              </w:rPr>
              <w:t xml:space="preserve"> (</w:t>
            </w:r>
            <w:r w:rsidRPr="008C6A35">
              <w:rPr>
                <w:rFonts w:cs="Calibri"/>
              </w:rPr>
              <w:t>CDIP/6/6 Rev.</w:t>
            </w:r>
            <w:r w:rsidRPr="008C6A35">
              <w:rPr>
                <w:rFonts w:cs="Calibri"/>
                <w:rtl/>
              </w:rPr>
              <w:t>).</w:t>
            </w:r>
          </w:p>
        </w:tc>
      </w:tr>
      <w:tr w:rsidR="00551535" w:rsidRPr="008C6A35" w14:paraId="2D5B35D2" w14:textId="77777777" w:rsidTr="000336DA">
        <w:tc>
          <w:tcPr>
            <w:tcW w:w="2536" w:type="dxa"/>
          </w:tcPr>
          <w:p w14:paraId="05078132" w14:textId="77777777" w:rsidR="00551535" w:rsidRPr="008C6A35" w:rsidRDefault="00551535" w:rsidP="00872AEC">
            <w:pPr>
              <w:spacing w:before="240" w:after="120"/>
              <w:rPr>
                <w:rFonts w:cs="Calibri"/>
                <w:rtl/>
              </w:rPr>
            </w:pPr>
            <w:r w:rsidRPr="008C6A35">
              <w:rPr>
                <w:rFonts w:cs="Calibri"/>
                <w:rtl/>
              </w:rPr>
              <w:t>أبرز النقاط</w:t>
            </w:r>
          </w:p>
        </w:tc>
        <w:tc>
          <w:tcPr>
            <w:tcW w:w="6999" w:type="dxa"/>
          </w:tcPr>
          <w:p w14:paraId="0BF411CA" w14:textId="2CAB0555" w:rsidR="00551535" w:rsidRPr="008C6A35" w:rsidRDefault="00551535" w:rsidP="00872AEC">
            <w:pPr>
              <w:spacing w:before="240" w:after="120"/>
              <w:rPr>
                <w:rFonts w:cs="Calibri"/>
                <w:rtl/>
              </w:rPr>
            </w:pPr>
            <w:r w:rsidRPr="008C6A35">
              <w:rPr>
                <w:rFonts w:cs="Calibri"/>
                <w:rtl/>
              </w:rPr>
              <w:t>لا ينطبق</w:t>
            </w:r>
          </w:p>
        </w:tc>
      </w:tr>
      <w:tr w:rsidR="00551535" w:rsidRPr="008C6A35" w14:paraId="214CECE8" w14:textId="77777777" w:rsidTr="000336DA">
        <w:tc>
          <w:tcPr>
            <w:tcW w:w="2536" w:type="dxa"/>
          </w:tcPr>
          <w:p w14:paraId="1F2C7F0D" w14:textId="77777777" w:rsidR="00551535" w:rsidRPr="008C6A35" w:rsidRDefault="00551535" w:rsidP="00872AEC">
            <w:pPr>
              <w:spacing w:before="240" w:after="120"/>
              <w:rPr>
                <w:rFonts w:cs="Calibri"/>
                <w:rtl/>
              </w:rPr>
            </w:pPr>
            <w:r w:rsidRPr="008C6A35">
              <w:rPr>
                <w:rFonts w:cs="Calibri"/>
                <w:rtl/>
              </w:rPr>
              <w:t>الأنشطة/الإنجازات</w:t>
            </w:r>
          </w:p>
        </w:tc>
        <w:tc>
          <w:tcPr>
            <w:tcW w:w="6999" w:type="dxa"/>
          </w:tcPr>
          <w:p w14:paraId="0912CD53" w14:textId="7334D5B9" w:rsidR="00551535" w:rsidRPr="008C6A35" w:rsidRDefault="00551535" w:rsidP="00872AEC">
            <w:pPr>
              <w:spacing w:before="240" w:after="120"/>
              <w:rPr>
                <w:rFonts w:cs="Calibri"/>
                <w:rtl/>
              </w:rPr>
            </w:pPr>
            <w:r w:rsidRPr="008C6A35">
              <w:rPr>
                <w:rFonts w:cs="Calibri"/>
                <w:rtl/>
              </w:rPr>
              <w:t xml:space="preserve">تقدم بوابة </w:t>
            </w:r>
            <w:hyperlink r:id="rId329" w:history="1">
              <w:r w:rsidRPr="008C6A35">
                <w:rPr>
                  <w:rStyle w:val="Hyperlink"/>
                  <w:rFonts w:cs="Calibri"/>
                  <w:rtl/>
                </w:rPr>
                <w:t>نقل التكنولوجيا والتعاون المفتوح</w:t>
              </w:r>
            </w:hyperlink>
            <w:r w:rsidRPr="008C6A35">
              <w:rPr>
                <w:rFonts w:cs="Calibri"/>
                <w:rtl/>
              </w:rPr>
              <w:t xml:space="preserve"> معلومات عن الاجتماعات التي تعقد، بالإضافة إلى الوثائق والدراسات والمواد الأخرى التي تعد في سياق مشاريع أجندة التنمية بشأن نقل التكنولوجيا والتعاون المفتوح، مثل "</w:t>
            </w:r>
            <w:r w:rsidRPr="008C6A35">
              <w:rPr>
                <w:rFonts w:cs="Calibri"/>
                <w:i/>
                <w:iCs/>
                <w:rtl/>
              </w:rPr>
              <w:t>المشاريع التعاونية المفتوحة والنماذج القائمة على الملكية الفكرية</w:t>
            </w:r>
            <w:r w:rsidRPr="008C6A35">
              <w:rPr>
                <w:rFonts w:cs="Calibri"/>
                <w:rtl/>
              </w:rPr>
              <w:t>"، وهو مشروع اعتمدته اللجنة تنفيذا للتوصية 36.</w:t>
            </w:r>
            <w:r w:rsidR="00250F53" w:rsidRPr="008C6A35">
              <w:rPr>
                <w:rFonts w:cs="Calibri"/>
                <w:rtl/>
              </w:rPr>
              <w:t xml:space="preserve"> </w:t>
            </w:r>
            <w:r w:rsidRPr="008C6A35">
              <w:rPr>
                <w:rFonts w:cs="Calibri"/>
                <w:rtl/>
              </w:rPr>
              <w:t xml:space="preserve">وأُنشئ </w:t>
            </w:r>
            <w:hyperlink r:id="rId330" w:history="1">
              <w:r w:rsidRPr="008C6A35">
                <w:rPr>
                  <w:rStyle w:val="Hyperlink"/>
                  <w:rFonts w:cs="Calibri"/>
                  <w:rtl/>
                </w:rPr>
                <w:t>منتدى</w:t>
              </w:r>
            </w:hyperlink>
            <w:r w:rsidRPr="008C6A35">
              <w:rPr>
                <w:rFonts w:cs="Calibri"/>
                <w:rtl/>
              </w:rPr>
              <w:t xml:space="preserve"> للدول الأعضاء والمراقبين، وكذلك لأصحاب المصلحة المعنيين الآخرين، لتبادل تعليقات وآراء واقتراحات حول ما ينشر في البوابة من الدراسات، وأدوات الملكية الفكرية، والأدلة ومجموعات أدوات التدريب، إضافة إلى وثائق الفعاليات، وتصميم ومحتوى البوابة.</w:t>
            </w:r>
            <w:r w:rsidR="00250F53" w:rsidRPr="008C6A35">
              <w:rPr>
                <w:rFonts w:cs="Calibri"/>
                <w:rtl/>
              </w:rPr>
              <w:t xml:space="preserve"> </w:t>
            </w:r>
            <w:r w:rsidRPr="008C6A35">
              <w:rPr>
                <w:rFonts w:cs="Calibri"/>
                <w:rtl/>
              </w:rPr>
              <w:t>البوابة والمنتدى متاحان لاستخدام الدول الأعضاء.</w:t>
            </w:r>
          </w:p>
          <w:p w14:paraId="315B9416" w14:textId="40545B29" w:rsidR="00551535" w:rsidRPr="008C6A35" w:rsidRDefault="00551535" w:rsidP="00872AEC">
            <w:pPr>
              <w:spacing w:before="240" w:after="120"/>
              <w:rPr>
                <w:rFonts w:cs="Calibri"/>
                <w:rtl/>
              </w:rPr>
            </w:pPr>
            <w:r w:rsidRPr="008C6A35">
              <w:rPr>
                <w:rFonts w:cs="Calibri"/>
                <w:rtl/>
              </w:rPr>
              <w:t xml:space="preserve">وفي سياق المشروع الخاص </w:t>
            </w:r>
            <w:r w:rsidRPr="008C6A35">
              <w:rPr>
                <w:rFonts w:cs="Calibri"/>
                <w:i/>
                <w:iCs/>
                <w:rtl/>
              </w:rPr>
              <w:t>بالملكية الفكرية ونقل التكنولوجيا: التحديات المشتركة - بناء الحلول</w:t>
            </w:r>
            <w:r w:rsidRPr="008C6A35">
              <w:rPr>
                <w:rFonts w:cs="Calibri"/>
                <w:rtl/>
              </w:rPr>
              <w:t xml:space="preserve"> وأنشطة المتابعة، قررت اللجنة في دورتها الثالثة والعشرين الموافقة على خارطة طريق لتعزيز استخدام المنتدى الإلكتروني الذي أنشئ في إطار ذلك المشروع.</w:t>
            </w:r>
            <w:r w:rsidR="00250F53" w:rsidRPr="008C6A35">
              <w:rPr>
                <w:rFonts w:cs="Calibri"/>
                <w:rtl/>
              </w:rPr>
              <w:t xml:space="preserve"> </w:t>
            </w:r>
            <w:r w:rsidRPr="008C6A35">
              <w:rPr>
                <w:rFonts w:cs="Calibri"/>
                <w:rtl/>
              </w:rPr>
              <w:t xml:space="preserve">وانطوى ذلك على نقل المحتوى من المنتدى الإلكتروني إلى منصة </w:t>
            </w:r>
            <w:r w:rsidRPr="008C6A35">
              <w:rPr>
                <w:rFonts w:cs="Calibri"/>
              </w:rPr>
              <w:t>eTISC</w:t>
            </w:r>
            <w:r w:rsidRPr="008C6A35">
              <w:rPr>
                <w:rFonts w:cs="Calibri"/>
                <w:rtl/>
              </w:rPr>
              <w:t xml:space="preserve"> المدمجة ضمن منصة </w:t>
            </w:r>
            <w:r w:rsidRPr="008C6A35">
              <w:rPr>
                <w:rFonts w:cs="Calibri"/>
              </w:rPr>
              <w:t>WIPO INSPIRE</w:t>
            </w:r>
            <w:r w:rsidRPr="008C6A35">
              <w:rPr>
                <w:rFonts w:cs="Calibri"/>
                <w:rtl/>
              </w:rPr>
              <w:t>.</w:t>
            </w:r>
            <w:r w:rsidR="00250F53" w:rsidRPr="008C6A35">
              <w:rPr>
                <w:rFonts w:cs="Calibri"/>
                <w:rtl/>
              </w:rPr>
              <w:t xml:space="preserve"> </w:t>
            </w:r>
          </w:p>
        </w:tc>
      </w:tr>
      <w:tr w:rsidR="00551535" w:rsidRPr="008C6A35" w14:paraId="6F1666B8" w14:textId="77777777" w:rsidTr="000336DA">
        <w:tc>
          <w:tcPr>
            <w:tcW w:w="2536" w:type="dxa"/>
          </w:tcPr>
          <w:p w14:paraId="1F293CC0" w14:textId="77777777" w:rsidR="00551535" w:rsidRPr="008C6A35" w:rsidRDefault="00551535" w:rsidP="00872AEC">
            <w:pPr>
              <w:spacing w:before="240" w:after="120"/>
              <w:rPr>
                <w:rFonts w:cs="Calibri"/>
                <w:rtl/>
              </w:rPr>
            </w:pPr>
            <w:r w:rsidRPr="008C6A35">
              <w:rPr>
                <w:rFonts w:cs="Calibri"/>
                <w:rtl/>
              </w:rPr>
              <w:t>تقارير/وثائق أخرى ذات صلة</w:t>
            </w:r>
          </w:p>
        </w:tc>
        <w:tc>
          <w:tcPr>
            <w:tcW w:w="6999" w:type="dxa"/>
          </w:tcPr>
          <w:p w14:paraId="0C0C5BA2" w14:textId="734FDE65" w:rsidR="00551535" w:rsidRPr="008C6A35" w:rsidRDefault="00551535" w:rsidP="00872AEC">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CDIP/15/3</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CPID/29/10</w:t>
            </w:r>
            <w:r w:rsidRPr="008C6A35">
              <w:rPr>
                <w:rFonts w:cs="Calibri"/>
                <w:rtl/>
              </w:rPr>
              <w:t>.</w:t>
            </w:r>
          </w:p>
          <w:p w14:paraId="51240D13" w14:textId="4CF810BE" w:rsidR="00551535" w:rsidRPr="008C6A35" w:rsidRDefault="00551535" w:rsidP="00872AEC">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331" w:history="1">
              <w:r w:rsidRPr="008C6A35">
                <w:rPr>
                  <w:rStyle w:val="Hyperlink"/>
                  <w:rFonts w:cs="Calibri"/>
                </w:rPr>
                <w:t>WO/PBC/35/3 REV.</w:t>
              </w:r>
            </w:hyperlink>
            <w:r w:rsidRPr="008C6A35">
              <w:rPr>
                <w:rFonts w:cs="Calibri"/>
                <w:rtl/>
              </w:rPr>
              <w:t>).</w:t>
            </w:r>
          </w:p>
        </w:tc>
      </w:tr>
    </w:tbl>
    <w:p w14:paraId="496F925C" w14:textId="4545A5C2" w:rsidR="00551535" w:rsidRPr="008C6A35" w:rsidRDefault="00551535" w:rsidP="00E144D0">
      <w:pPr>
        <w:rPr>
          <w:rFonts w:cs="Calibri"/>
        </w:rPr>
      </w:pPr>
    </w:p>
    <w:p w14:paraId="1BF4EA35" w14:textId="1BE5B90F" w:rsidR="00872AEC" w:rsidRPr="008C6A35" w:rsidRDefault="00872AEC" w:rsidP="00E144D0">
      <w:pPr>
        <w:rPr>
          <w:rFonts w:cs="Calibri"/>
        </w:rPr>
      </w:pPr>
    </w:p>
    <w:p w14:paraId="56F9484B" w14:textId="345748E7" w:rsidR="00872AEC" w:rsidRPr="008C6A35" w:rsidRDefault="00872AEC" w:rsidP="00E144D0">
      <w:pPr>
        <w:rPr>
          <w:rFonts w:cs="Calibri"/>
        </w:rPr>
      </w:pPr>
    </w:p>
    <w:p w14:paraId="13948FBA" w14:textId="22BB0199" w:rsidR="008C6A35" w:rsidRDefault="008C6A35">
      <w:pPr>
        <w:bidi w:val="0"/>
        <w:rPr>
          <w:rFonts w:cs="Calibri"/>
          <w:rtl/>
        </w:rPr>
      </w:pPr>
      <w:r>
        <w:rPr>
          <w:rFonts w:cs="Calibri"/>
          <w:rtl/>
        </w:rPr>
        <w:br w:type="page"/>
      </w:r>
    </w:p>
    <w:p w14:paraId="0494F566" w14:textId="77777777" w:rsidR="0006342B" w:rsidRPr="008C6A35" w:rsidRDefault="0006342B" w:rsidP="00E144D0">
      <w:pPr>
        <w:rPr>
          <w:rFonts w:cs="Calibri"/>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38"/>
      </w:tblPr>
      <w:tblGrid>
        <w:gridCol w:w="2538"/>
        <w:gridCol w:w="6997"/>
      </w:tblGrid>
      <w:tr w:rsidR="009B7A55" w:rsidRPr="008C6A35" w14:paraId="5E6DA898" w14:textId="77777777" w:rsidTr="009B0AAB">
        <w:trPr>
          <w:tblHeader/>
        </w:trPr>
        <w:tc>
          <w:tcPr>
            <w:tcW w:w="9535" w:type="dxa"/>
            <w:gridSpan w:val="2"/>
            <w:shd w:val="clear" w:color="auto" w:fill="BFBFBF" w:themeFill="background1" w:themeFillShade="BF"/>
          </w:tcPr>
          <w:p w14:paraId="584EB474" w14:textId="77777777" w:rsidR="009B7A55" w:rsidRPr="008C6A35" w:rsidRDefault="009B7A55" w:rsidP="00872AEC">
            <w:pPr>
              <w:spacing w:before="240" w:after="120"/>
              <w:jc w:val="center"/>
              <w:rPr>
                <w:rFonts w:cs="Calibri"/>
                <w:b/>
                <w:bCs/>
                <w:i/>
                <w:iCs/>
                <w:rtl/>
              </w:rPr>
            </w:pPr>
            <w:r w:rsidRPr="008C6A35">
              <w:rPr>
                <w:rFonts w:cs="Calibri"/>
                <w:b/>
                <w:bCs/>
                <w:i/>
                <w:iCs/>
                <w:rtl/>
              </w:rPr>
              <w:t>التوصية 38</w:t>
            </w:r>
          </w:p>
        </w:tc>
      </w:tr>
      <w:tr w:rsidR="009B7A55" w:rsidRPr="008C6A35" w14:paraId="35EA0960" w14:textId="77777777" w:rsidTr="009B0AAB">
        <w:tc>
          <w:tcPr>
            <w:tcW w:w="9535" w:type="dxa"/>
            <w:gridSpan w:val="2"/>
            <w:shd w:val="clear" w:color="auto" w:fill="68E089"/>
          </w:tcPr>
          <w:p w14:paraId="2FE9C2FC" w14:textId="41A1E6DF" w:rsidR="009B7A55" w:rsidRPr="008C6A35" w:rsidRDefault="009B7A55" w:rsidP="00872AEC">
            <w:pPr>
              <w:spacing w:before="240" w:after="120"/>
              <w:rPr>
                <w:rFonts w:cs="Calibri"/>
                <w:rtl/>
              </w:rPr>
            </w:pPr>
            <w:r w:rsidRPr="008C6A35">
              <w:rPr>
                <w:rFonts w:cs="Calibri"/>
                <w:rtl/>
              </w:rPr>
              <w:t>تعزيز قدرة الويبو على إجراء عمليات تقييم موضوعية لوقع أنشطة الويبو على التنمية.</w:t>
            </w:r>
            <w:r w:rsidR="00250F53" w:rsidRPr="008C6A35">
              <w:rPr>
                <w:rFonts w:cs="Calibri"/>
                <w:rtl/>
              </w:rPr>
              <w:t xml:space="preserve"> </w:t>
            </w:r>
          </w:p>
        </w:tc>
      </w:tr>
      <w:tr w:rsidR="009B7A55" w:rsidRPr="008C6A35" w14:paraId="47DF72C4" w14:textId="77777777" w:rsidTr="009B0AAB">
        <w:tc>
          <w:tcPr>
            <w:tcW w:w="2538" w:type="dxa"/>
          </w:tcPr>
          <w:p w14:paraId="6E767AD1" w14:textId="77777777" w:rsidR="009B7A55" w:rsidRPr="008C6A35" w:rsidRDefault="009B7A55" w:rsidP="00872AEC">
            <w:pPr>
              <w:spacing w:before="240" w:after="120"/>
              <w:rPr>
                <w:rFonts w:cs="Calibri"/>
                <w:rtl/>
              </w:rPr>
            </w:pPr>
            <w:r w:rsidRPr="008C6A35">
              <w:rPr>
                <w:rFonts w:cs="Calibri"/>
                <w:rtl/>
              </w:rPr>
              <w:t>قطاع الويبو ذو الصلة</w:t>
            </w:r>
          </w:p>
        </w:tc>
        <w:tc>
          <w:tcPr>
            <w:tcW w:w="6997" w:type="dxa"/>
          </w:tcPr>
          <w:p w14:paraId="5252A70D" w14:textId="37F857FC" w:rsidR="009B7A55" w:rsidRPr="008C6A35" w:rsidRDefault="009B7A55" w:rsidP="00872AEC">
            <w:pPr>
              <w:spacing w:before="240" w:after="120"/>
              <w:rPr>
                <w:rFonts w:cs="Calibri"/>
                <w:rtl/>
              </w:rPr>
            </w:pPr>
            <w:r w:rsidRPr="008C6A35">
              <w:rPr>
                <w:rFonts w:cs="Calibri"/>
                <w:rtl/>
              </w:rPr>
              <w:t>التنمية الإقليمية والوطنية</w:t>
            </w:r>
          </w:p>
        </w:tc>
      </w:tr>
      <w:tr w:rsidR="009B7A55" w:rsidRPr="008C6A35" w14:paraId="4B8F046F" w14:textId="77777777" w:rsidTr="009B0AAB">
        <w:tc>
          <w:tcPr>
            <w:tcW w:w="2538" w:type="dxa"/>
          </w:tcPr>
          <w:p w14:paraId="6242A942" w14:textId="63A730A6" w:rsidR="009B7A55" w:rsidRPr="008C6A35" w:rsidRDefault="009B7A55" w:rsidP="00872AEC">
            <w:pPr>
              <w:spacing w:before="240" w:after="120"/>
              <w:rPr>
                <w:rFonts w:cs="Calibri"/>
                <w:rtl/>
              </w:rPr>
            </w:pPr>
            <w:r w:rsidRPr="008C6A35">
              <w:rPr>
                <w:rFonts w:cs="Calibri"/>
                <w:rtl/>
              </w:rPr>
              <w:t xml:space="preserve"> مرتبطة </w:t>
            </w:r>
            <w:hyperlink r:id="rId332" w:history="1">
              <w:r w:rsidRPr="008C6A35">
                <w:rPr>
                  <w:rStyle w:val="Hyperlink"/>
                  <w:rFonts w:cs="Calibri"/>
                  <w:rtl/>
                </w:rPr>
                <w:t>بالنتيجة (النتائج) المتوقعة</w:t>
              </w:r>
            </w:hyperlink>
          </w:p>
        </w:tc>
        <w:tc>
          <w:tcPr>
            <w:tcW w:w="6997" w:type="dxa"/>
          </w:tcPr>
          <w:p w14:paraId="326443EF" w14:textId="77777777" w:rsidR="009B7A55" w:rsidRPr="008C6A35" w:rsidRDefault="009B7A55" w:rsidP="00872AEC">
            <w:pPr>
              <w:spacing w:before="240" w:after="120"/>
              <w:rPr>
                <w:rFonts w:cs="Calibri"/>
                <w:rtl/>
              </w:rPr>
            </w:pPr>
            <w:r w:rsidRPr="008C6A35">
              <w:rPr>
                <w:rFonts w:cs="Calibri"/>
                <w:rtl/>
              </w:rPr>
              <w:t>1.4</w:t>
            </w:r>
          </w:p>
        </w:tc>
      </w:tr>
      <w:tr w:rsidR="009B7A55" w:rsidRPr="008C6A35" w14:paraId="5A6AAB6C" w14:textId="77777777" w:rsidTr="009B0AAB">
        <w:tc>
          <w:tcPr>
            <w:tcW w:w="2538" w:type="dxa"/>
          </w:tcPr>
          <w:p w14:paraId="48AA03A5" w14:textId="77777777" w:rsidR="009B7A55" w:rsidRPr="008C6A35" w:rsidRDefault="009B7A55" w:rsidP="00872AEC">
            <w:pPr>
              <w:spacing w:before="240" w:after="120"/>
              <w:rPr>
                <w:rFonts w:cs="Calibri"/>
                <w:rtl/>
              </w:rPr>
            </w:pPr>
            <w:r w:rsidRPr="008C6A35">
              <w:rPr>
                <w:rFonts w:cs="Calibri"/>
                <w:rtl/>
              </w:rPr>
              <w:t xml:space="preserve"> التنفيذ</w:t>
            </w:r>
          </w:p>
        </w:tc>
        <w:tc>
          <w:tcPr>
            <w:tcW w:w="6997" w:type="dxa"/>
          </w:tcPr>
          <w:p w14:paraId="3D5AAB4E" w14:textId="4D542AAC" w:rsidR="009B7A55" w:rsidRPr="008C6A35" w:rsidRDefault="009B7A55" w:rsidP="00872AEC">
            <w:pPr>
              <w:spacing w:before="240" w:after="120"/>
              <w:rPr>
                <w:rFonts w:cs="Calibri"/>
                <w:rtl/>
              </w:rPr>
            </w:pPr>
            <w:r w:rsidRPr="008C6A35">
              <w:rPr>
                <w:rFonts w:cs="Calibri"/>
                <w:rtl/>
              </w:rPr>
              <w:t>هذه التوصية قيد التنفيذ منذ عام 2010.</w:t>
            </w:r>
            <w:r w:rsidR="00250F53" w:rsidRPr="008C6A35">
              <w:rPr>
                <w:rFonts w:cs="Calibri"/>
                <w:rtl/>
              </w:rPr>
              <w:t xml:space="preserve"> </w:t>
            </w:r>
            <w:r w:rsidRPr="008C6A35">
              <w:rPr>
                <w:rFonts w:cs="Calibri"/>
                <w:rtl/>
              </w:rPr>
              <w:t xml:space="preserve">وقد نوقشت وعولجت من خلال الأنشطة المتفق عليها في الدورة الرابعة للجنة، على النحو المبين في الوثيقة </w:t>
            </w:r>
            <w:r w:rsidRPr="008C6A35">
              <w:rPr>
                <w:rFonts w:cs="Calibri"/>
              </w:rPr>
              <w:t>CDIP/4/8 Rev.</w:t>
            </w:r>
          </w:p>
        </w:tc>
      </w:tr>
      <w:tr w:rsidR="009B7A55" w:rsidRPr="008C6A35" w14:paraId="1672C482" w14:textId="77777777" w:rsidTr="009B0AAB">
        <w:tc>
          <w:tcPr>
            <w:tcW w:w="2538" w:type="dxa"/>
          </w:tcPr>
          <w:p w14:paraId="493F3124" w14:textId="2002322A" w:rsidR="009B7A55" w:rsidRPr="008C6A35" w:rsidRDefault="00965F98" w:rsidP="00872AEC">
            <w:pPr>
              <w:spacing w:before="240" w:after="120"/>
              <w:rPr>
                <w:rFonts w:cs="Calibri"/>
                <w:rtl/>
              </w:rPr>
            </w:pPr>
            <w:hyperlink r:id="rId333" w:history="1">
              <w:r w:rsidR="009B7A55" w:rsidRPr="008C6A35">
                <w:rPr>
                  <w:rStyle w:val="Hyperlink"/>
                  <w:rFonts w:cs="Calibri"/>
                  <w:rtl/>
                </w:rPr>
                <w:t>مشاريع أجندة التنمية</w:t>
              </w:r>
            </w:hyperlink>
            <w:r w:rsidR="009B7A55" w:rsidRPr="008C6A35">
              <w:rPr>
                <w:rFonts w:cs="Calibri"/>
                <w:rtl/>
              </w:rPr>
              <w:t xml:space="preserve"> ذات الصلة</w:t>
            </w:r>
          </w:p>
        </w:tc>
        <w:tc>
          <w:tcPr>
            <w:tcW w:w="6997" w:type="dxa"/>
          </w:tcPr>
          <w:p w14:paraId="184D02EE" w14:textId="0F4B3147" w:rsidR="009B7A55" w:rsidRPr="008C6A35" w:rsidRDefault="009B7A55" w:rsidP="00872AEC">
            <w:pPr>
              <w:spacing w:before="240" w:after="120"/>
              <w:rPr>
                <w:rFonts w:cs="Calibri"/>
                <w:rtl/>
              </w:rPr>
            </w:pPr>
            <w:r w:rsidRPr="008C6A35">
              <w:rPr>
                <w:rFonts w:cs="Calibri"/>
                <w:rtl/>
              </w:rPr>
              <w:t xml:space="preserve">عولجت هذه التوصية أساساً من خلال المشروع </w:t>
            </w:r>
            <w:r w:rsidRPr="008C6A35">
              <w:rPr>
                <w:rFonts w:cs="Calibri"/>
                <w:b/>
                <w:bCs/>
                <w:rtl/>
              </w:rPr>
              <w:t>المكتمل والمعمم</w:t>
            </w:r>
            <w:r w:rsidRPr="008C6A35">
              <w:rPr>
                <w:rFonts w:cs="Calibri"/>
                <w:rtl/>
              </w:rPr>
              <w:t xml:space="preserve"> بشأن </w:t>
            </w:r>
            <w:hyperlink r:id="rId334" w:tgtFrame="_self" w:history="1">
              <w:r w:rsidRPr="008C6A35">
                <w:rPr>
                  <w:rFonts w:cs="Calibri"/>
                  <w:i/>
                  <w:iCs/>
                  <w:rtl/>
                </w:rPr>
                <w:t>تعزيز إطار الويبو للإدارة القائمة على النتائج بغية دعم عملية رصد الأنشطة الإنمائية وتقييمها</w:t>
              </w:r>
            </w:hyperlink>
            <w:r w:rsidRPr="008C6A35">
              <w:rPr>
                <w:rFonts w:cs="Calibri"/>
                <w:rtl/>
              </w:rPr>
              <w:t xml:space="preserve"> (</w:t>
            </w:r>
            <w:r w:rsidRPr="008C6A35">
              <w:rPr>
                <w:rFonts w:cs="Calibri"/>
              </w:rPr>
              <w:t>CDIP/5/REF_CDIP/4/8 Rev.</w:t>
            </w:r>
            <w:r w:rsidRPr="008C6A35">
              <w:rPr>
                <w:rFonts w:cs="Calibri"/>
                <w:rtl/>
              </w:rPr>
              <w:t>).</w:t>
            </w:r>
          </w:p>
          <w:p w14:paraId="5D761790" w14:textId="00897C06" w:rsidR="009B7A55" w:rsidRPr="008C6A35" w:rsidRDefault="009B7A55" w:rsidP="00872AEC">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335" w:history="1">
              <w:r w:rsidRPr="008C6A35">
                <w:rPr>
                  <w:rStyle w:val="Hyperlink"/>
                  <w:rFonts w:cs="Calibri"/>
                  <w:rtl/>
                </w:rPr>
                <w:t>الخطة الاستراتيجية المتوسطة الأجل للمنظمة للفترة 2022-2026</w:t>
              </w:r>
            </w:hyperlink>
            <w:hyperlink r:id="rId336"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9B7A55" w:rsidRPr="008C6A35" w14:paraId="68650FA8" w14:textId="77777777" w:rsidTr="009B0AAB">
        <w:tc>
          <w:tcPr>
            <w:tcW w:w="2538" w:type="dxa"/>
          </w:tcPr>
          <w:p w14:paraId="4BE976DC" w14:textId="77777777" w:rsidR="009B7A55" w:rsidRPr="008C6A35" w:rsidRDefault="009B7A55" w:rsidP="00872AEC">
            <w:pPr>
              <w:spacing w:before="240" w:after="120"/>
              <w:rPr>
                <w:rFonts w:cs="Calibri"/>
                <w:rtl/>
              </w:rPr>
            </w:pPr>
            <w:r w:rsidRPr="008C6A35">
              <w:rPr>
                <w:rFonts w:cs="Calibri"/>
                <w:rtl/>
              </w:rPr>
              <w:t>أبرز النقاط</w:t>
            </w:r>
          </w:p>
        </w:tc>
        <w:tc>
          <w:tcPr>
            <w:tcW w:w="6997" w:type="dxa"/>
          </w:tcPr>
          <w:p w14:paraId="463B34CA" w14:textId="2866092B" w:rsidR="00AB26D0" w:rsidRPr="008C6A35" w:rsidRDefault="00E153D4" w:rsidP="00872AEC">
            <w:pPr>
              <w:pStyle w:val="ListParagraph"/>
              <w:numPr>
                <w:ilvl w:val="0"/>
                <w:numId w:val="20"/>
              </w:numPr>
              <w:spacing w:before="240" w:after="120"/>
              <w:contextualSpacing w:val="0"/>
              <w:rPr>
                <w:rFonts w:cs="Calibri"/>
                <w:rtl/>
              </w:rPr>
            </w:pPr>
            <w:r w:rsidRPr="008C6A35">
              <w:rPr>
                <w:rFonts w:cs="Calibri"/>
                <w:rtl/>
              </w:rPr>
              <w:t xml:space="preserve"> وبناءً على طلب اللجنة، يتعين على الويبو أن تضطلع بتقييم لأثر مشروعات أجندة التنمية المنجزة كل عام.</w:t>
            </w:r>
          </w:p>
        </w:tc>
      </w:tr>
      <w:tr w:rsidR="009B7A55" w:rsidRPr="008C6A35" w14:paraId="2703867D" w14:textId="77777777" w:rsidTr="009B0AAB">
        <w:tc>
          <w:tcPr>
            <w:tcW w:w="2538" w:type="dxa"/>
          </w:tcPr>
          <w:p w14:paraId="08169DEA" w14:textId="77777777" w:rsidR="009B7A55" w:rsidRPr="008C6A35" w:rsidRDefault="009B7A55" w:rsidP="00872AEC">
            <w:pPr>
              <w:spacing w:before="240" w:after="120"/>
              <w:rPr>
                <w:rFonts w:cs="Calibri"/>
                <w:rtl/>
              </w:rPr>
            </w:pPr>
            <w:r w:rsidRPr="008C6A35">
              <w:rPr>
                <w:rFonts w:cs="Calibri"/>
                <w:rtl/>
              </w:rPr>
              <w:t>الأنشطة/الإنجازات</w:t>
            </w:r>
          </w:p>
        </w:tc>
        <w:tc>
          <w:tcPr>
            <w:tcW w:w="6997" w:type="dxa"/>
          </w:tcPr>
          <w:p w14:paraId="4221D55F" w14:textId="35679E63" w:rsidR="00E153D4" w:rsidRPr="008C6A35" w:rsidRDefault="009B7A55" w:rsidP="00872AEC">
            <w:pPr>
              <w:spacing w:before="240" w:after="120"/>
              <w:rPr>
                <w:rFonts w:cs="Calibri"/>
                <w:rtl/>
              </w:rPr>
            </w:pPr>
            <w:r w:rsidRPr="008C6A35">
              <w:rPr>
                <w:rFonts w:cs="Calibri"/>
                <w:rtl/>
              </w:rPr>
              <w:t>تولي الويبو أهمية كبيرة لتقييم أثر أنشطتها على التنمية، وقد أبرز باعتباره أولوية لعملها الموجه للتنمية المضطلع به في الثنائية 2022/2023.</w:t>
            </w:r>
            <w:r w:rsidR="00250F53" w:rsidRPr="008C6A35">
              <w:rPr>
                <w:rFonts w:cs="Calibri"/>
                <w:rtl/>
              </w:rPr>
              <w:t xml:space="preserve"> </w:t>
            </w:r>
            <w:r w:rsidRPr="008C6A35">
              <w:rPr>
                <w:rFonts w:cs="Calibri"/>
                <w:rtl/>
              </w:rPr>
              <w:t xml:space="preserve">خلال الدورة التاسعة والعشرين للجنة، وأثناء النظر في </w:t>
            </w:r>
            <w:r w:rsidRPr="008C6A35">
              <w:rPr>
                <w:rFonts w:cs="Calibri"/>
                <w:i/>
                <w:iCs/>
                <w:rtl/>
              </w:rPr>
              <w:t>التوصيات المعتمدة للاستعراض المستقل، الاقتراح المُحدَّث المقدم من الأمانة ومدخلات الدول الأعضاء</w:t>
            </w:r>
            <w:r w:rsidRPr="008C6A35">
              <w:rPr>
                <w:rFonts w:cs="Calibri"/>
                <w:rtl/>
              </w:rPr>
              <w:t xml:space="preserve"> (الوثيقة </w:t>
            </w:r>
            <w:r w:rsidRPr="008C6A35">
              <w:rPr>
                <w:rFonts w:cs="Calibri"/>
              </w:rPr>
              <w:t>CDIP/29/6</w:t>
            </w:r>
            <w:r w:rsidRPr="008C6A35">
              <w:rPr>
                <w:rFonts w:cs="Calibri"/>
                <w:rtl/>
              </w:rPr>
              <w:t xml:space="preserve">)، اعتمدت اللجنة عدداً من استراتيجيات تنفيذ تلك التوصيات (الفقرة 2.6 من الملخص الذي أعده الرئيس)، والذي طلب من الأمانة، </w:t>
            </w:r>
            <w:r w:rsidRPr="008C6A35">
              <w:rPr>
                <w:rFonts w:cs="Calibri"/>
                <w:i/>
                <w:iCs/>
                <w:rtl/>
              </w:rPr>
              <w:t>في جملة أمور</w:t>
            </w:r>
            <w:r w:rsidRPr="008C6A35">
              <w:rPr>
                <w:rFonts w:cs="Calibri"/>
                <w:rtl/>
              </w:rPr>
              <w:t>، أن تجري كل سنة تقييماً لأثر مشروع من مشروعات أجندة التنمية المكتملة.</w:t>
            </w:r>
            <w:r w:rsidR="00250F53" w:rsidRPr="008C6A35">
              <w:rPr>
                <w:rFonts w:cs="Calibri"/>
                <w:rtl/>
              </w:rPr>
              <w:t xml:space="preserve"> </w:t>
            </w:r>
            <w:r w:rsidRPr="008C6A35">
              <w:rPr>
                <w:rFonts w:cs="Calibri"/>
                <w:rtl/>
              </w:rPr>
              <w:t xml:space="preserve">ستنظر اللجنة في تقرير تقييم خارجي مستقل </w:t>
            </w:r>
            <w:r w:rsidRPr="008C6A35">
              <w:rPr>
                <w:rFonts w:cs="Calibri"/>
                <w:i/>
                <w:iCs/>
                <w:rtl/>
              </w:rPr>
              <w:t>لأثر مشروع بشأن الملكية الفكرية والتنمية الاجتماعية الاقتصادية – المرحلتان الأولى والثانية</w:t>
            </w:r>
            <w:r w:rsidRPr="008C6A35">
              <w:rPr>
                <w:rFonts w:cs="Calibri"/>
                <w:rtl/>
              </w:rPr>
              <w:t xml:space="preserve"> (الوثيقة </w:t>
            </w:r>
            <w:hyperlink r:id="rId337" w:history="1">
              <w:r w:rsidRPr="008C6A35">
                <w:rPr>
                  <w:rStyle w:val="Hyperlink"/>
                  <w:rFonts w:cs="Calibri"/>
                </w:rPr>
                <w:t>CDIP/31/8</w:t>
              </w:r>
            </w:hyperlink>
            <w:r w:rsidRPr="008C6A35">
              <w:rPr>
                <w:rFonts w:cs="Calibri"/>
                <w:rtl/>
              </w:rPr>
              <w:t>).</w:t>
            </w:r>
          </w:p>
        </w:tc>
      </w:tr>
      <w:tr w:rsidR="009B7A55" w:rsidRPr="008C6A35" w14:paraId="2257E5B7" w14:textId="77777777" w:rsidTr="009B0AAB">
        <w:tc>
          <w:tcPr>
            <w:tcW w:w="2538" w:type="dxa"/>
          </w:tcPr>
          <w:p w14:paraId="4D4B2F3E" w14:textId="77777777" w:rsidR="009B7A55" w:rsidRPr="008C6A35" w:rsidRDefault="009B7A55" w:rsidP="00872AEC">
            <w:pPr>
              <w:spacing w:before="240" w:after="120"/>
              <w:rPr>
                <w:rFonts w:cs="Calibri"/>
                <w:rtl/>
              </w:rPr>
            </w:pPr>
            <w:r w:rsidRPr="008C6A35">
              <w:rPr>
                <w:rFonts w:cs="Calibri"/>
                <w:rtl/>
              </w:rPr>
              <w:t>تقارير/وثائق أخرى ذات صلة</w:t>
            </w:r>
          </w:p>
        </w:tc>
        <w:tc>
          <w:tcPr>
            <w:tcW w:w="6997" w:type="dxa"/>
          </w:tcPr>
          <w:p w14:paraId="58604273" w14:textId="52F50682" w:rsidR="009B7A55" w:rsidRPr="008C6A35" w:rsidRDefault="009B7A55" w:rsidP="00872AEC">
            <w:pPr>
              <w:tabs>
                <w:tab w:val="left" w:pos="3965"/>
              </w:tabs>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CDIP/12/4</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CDIP/22/10</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CPID/29/10</w:t>
            </w:r>
            <w:r w:rsidRPr="008C6A35">
              <w:rPr>
                <w:rFonts w:cs="Calibri"/>
                <w:rtl/>
              </w:rPr>
              <w:t>.</w:t>
            </w:r>
          </w:p>
          <w:p w14:paraId="7FE22950" w14:textId="63341C3F" w:rsidR="009B7A55" w:rsidRPr="008C6A35" w:rsidRDefault="009B7A55" w:rsidP="00872AEC">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338" w:history="1">
              <w:r w:rsidRPr="008C6A35">
                <w:rPr>
                  <w:rStyle w:val="Hyperlink"/>
                  <w:rFonts w:cs="Calibri"/>
                </w:rPr>
                <w:t>WO/PBC/35/3 REV.</w:t>
              </w:r>
            </w:hyperlink>
            <w:r w:rsidRPr="008C6A35">
              <w:rPr>
                <w:rFonts w:cs="Calibri"/>
                <w:rtl/>
              </w:rPr>
              <w:t>).</w:t>
            </w:r>
          </w:p>
        </w:tc>
      </w:tr>
    </w:tbl>
    <w:p w14:paraId="73EB0281" w14:textId="47A6763F" w:rsidR="00C86AD0" w:rsidRPr="008C6A35" w:rsidRDefault="00C86AD0" w:rsidP="00E144D0">
      <w:pPr>
        <w:rPr>
          <w:rFonts w:cs="Calibri"/>
        </w:rPr>
      </w:pPr>
    </w:p>
    <w:p w14:paraId="58132B6C" w14:textId="7275B495" w:rsidR="00475782" w:rsidRPr="008C6A35" w:rsidRDefault="00475782" w:rsidP="00E144D0">
      <w:pPr>
        <w:rPr>
          <w:rFonts w:cs="Calibri"/>
        </w:rPr>
      </w:pPr>
    </w:p>
    <w:p w14:paraId="289DBCFB" w14:textId="1470E373" w:rsidR="008C6A35" w:rsidRDefault="008C6A35">
      <w:pPr>
        <w:bidi w:val="0"/>
        <w:rPr>
          <w:rFonts w:cs="Calibri"/>
          <w:rtl/>
        </w:rPr>
      </w:pPr>
      <w:r>
        <w:rPr>
          <w:rFonts w:cs="Calibr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39"/>
      </w:tblPr>
      <w:tblGrid>
        <w:gridCol w:w="2538"/>
        <w:gridCol w:w="6997"/>
      </w:tblGrid>
      <w:tr w:rsidR="00C93ED0" w:rsidRPr="008C6A35" w14:paraId="5EB29A25" w14:textId="77777777" w:rsidTr="006752DD">
        <w:trPr>
          <w:tblHeader/>
        </w:trPr>
        <w:tc>
          <w:tcPr>
            <w:tcW w:w="9535" w:type="dxa"/>
            <w:gridSpan w:val="2"/>
            <w:shd w:val="clear" w:color="auto" w:fill="BFBFBF" w:themeFill="background1" w:themeFillShade="BF"/>
          </w:tcPr>
          <w:p w14:paraId="24474F1C" w14:textId="77777777" w:rsidR="00C93ED0" w:rsidRPr="008C6A35" w:rsidRDefault="00C93ED0" w:rsidP="0075097E">
            <w:pPr>
              <w:spacing w:before="240" w:after="120"/>
              <w:jc w:val="center"/>
              <w:rPr>
                <w:rFonts w:cs="Calibri"/>
                <w:b/>
                <w:bCs/>
                <w:i/>
                <w:iCs/>
                <w:rtl/>
              </w:rPr>
            </w:pPr>
            <w:r w:rsidRPr="008C6A35">
              <w:rPr>
                <w:rFonts w:cs="Calibri"/>
                <w:b/>
                <w:bCs/>
                <w:i/>
                <w:iCs/>
                <w:rtl/>
              </w:rPr>
              <w:lastRenderedPageBreak/>
              <w:t>التوصية 39</w:t>
            </w:r>
          </w:p>
        </w:tc>
      </w:tr>
      <w:tr w:rsidR="00C93ED0" w:rsidRPr="008C6A35" w14:paraId="4A1B3B06" w14:textId="77777777" w:rsidTr="006752DD">
        <w:tc>
          <w:tcPr>
            <w:tcW w:w="9535" w:type="dxa"/>
            <w:gridSpan w:val="2"/>
            <w:shd w:val="clear" w:color="auto" w:fill="68E089"/>
          </w:tcPr>
          <w:p w14:paraId="04D06765" w14:textId="443BF4D9" w:rsidR="00C93ED0" w:rsidRPr="008C6A35" w:rsidRDefault="00C93ED0" w:rsidP="0075097E">
            <w:pPr>
              <w:spacing w:before="240" w:after="120"/>
              <w:rPr>
                <w:rFonts w:cs="Calibri"/>
                <w:rtl/>
              </w:rPr>
            </w:pPr>
            <w:r w:rsidRPr="008C6A35">
              <w:rPr>
                <w:rFonts w:cs="Calibri"/>
                <w:rtl/>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r w:rsidR="00250F53" w:rsidRPr="008C6A35">
              <w:rPr>
                <w:rFonts w:cs="Calibri"/>
                <w:rtl/>
              </w:rPr>
              <w:t xml:space="preserve"> </w:t>
            </w:r>
          </w:p>
        </w:tc>
      </w:tr>
      <w:tr w:rsidR="00C93ED0" w:rsidRPr="008C6A35" w14:paraId="3F9E68D0" w14:textId="77777777" w:rsidTr="006752DD">
        <w:tc>
          <w:tcPr>
            <w:tcW w:w="2538" w:type="dxa"/>
          </w:tcPr>
          <w:p w14:paraId="11B42AE7" w14:textId="77777777" w:rsidR="00C93ED0" w:rsidRPr="008C6A35" w:rsidRDefault="00C93ED0" w:rsidP="0075097E">
            <w:pPr>
              <w:spacing w:before="240" w:after="120"/>
              <w:rPr>
                <w:rFonts w:cs="Calibri"/>
                <w:rtl/>
              </w:rPr>
            </w:pPr>
            <w:r w:rsidRPr="008C6A35">
              <w:rPr>
                <w:rFonts w:cs="Calibri"/>
                <w:rtl/>
              </w:rPr>
              <w:t>قطاع الويبو ذو الصلة</w:t>
            </w:r>
          </w:p>
        </w:tc>
        <w:tc>
          <w:tcPr>
            <w:tcW w:w="6997" w:type="dxa"/>
          </w:tcPr>
          <w:p w14:paraId="47DE8B9A" w14:textId="77777777" w:rsidR="00C93ED0" w:rsidRPr="008C6A35" w:rsidRDefault="00C93ED0" w:rsidP="0075097E">
            <w:pPr>
              <w:spacing w:before="240" w:after="120"/>
              <w:rPr>
                <w:rFonts w:cs="Calibri"/>
                <w:rtl/>
              </w:rPr>
            </w:pPr>
            <w:r w:rsidRPr="008C6A35">
              <w:rPr>
                <w:rFonts w:cs="Calibri"/>
                <w:rtl/>
              </w:rPr>
              <w:t>الأنظمة الإيكولوجية للملكية الفكرية والابتكار</w:t>
            </w:r>
          </w:p>
        </w:tc>
      </w:tr>
      <w:tr w:rsidR="00C93ED0" w:rsidRPr="008C6A35" w14:paraId="4020C8C8" w14:textId="77777777" w:rsidTr="006752DD">
        <w:tc>
          <w:tcPr>
            <w:tcW w:w="2538" w:type="dxa"/>
          </w:tcPr>
          <w:p w14:paraId="3B27D38C" w14:textId="612C91D9" w:rsidR="00C93ED0" w:rsidRPr="008C6A35" w:rsidRDefault="00C93ED0" w:rsidP="0075097E">
            <w:pPr>
              <w:spacing w:before="240" w:after="120"/>
              <w:rPr>
                <w:rFonts w:cs="Calibri"/>
                <w:rtl/>
              </w:rPr>
            </w:pPr>
            <w:r w:rsidRPr="008C6A35">
              <w:rPr>
                <w:rFonts w:cs="Calibri"/>
                <w:rtl/>
              </w:rPr>
              <w:t xml:space="preserve">مرتبطة </w:t>
            </w:r>
            <w:hyperlink r:id="rId339" w:history="1">
              <w:r w:rsidRPr="008C6A35">
                <w:rPr>
                  <w:rStyle w:val="Hyperlink"/>
                  <w:rFonts w:cs="Calibri"/>
                  <w:rtl/>
                </w:rPr>
                <w:t>بالنتيجة (النتائج) المتوقعة</w:t>
              </w:r>
            </w:hyperlink>
          </w:p>
        </w:tc>
        <w:tc>
          <w:tcPr>
            <w:tcW w:w="6997" w:type="dxa"/>
          </w:tcPr>
          <w:p w14:paraId="01EB6F7D" w14:textId="77777777" w:rsidR="00C93ED0" w:rsidRPr="008C6A35" w:rsidRDefault="00C93ED0" w:rsidP="0075097E">
            <w:pPr>
              <w:spacing w:before="240" w:after="120"/>
              <w:rPr>
                <w:rFonts w:cs="Calibri"/>
                <w:rtl/>
              </w:rPr>
            </w:pPr>
            <w:r w:rsidRPr="008C6A35">
              <w:rPr>
                <w:rFonts w:cs="Calibri"/>
                <w:rtl/>
              </w:rPr>
              <w:t>1.4</w:t>
            </w:r>
          </w:p>
        </w:tc>
      </w:tr>
      <w:tr w:rsidR="00C93ED0" w:rsidRPr="008C6A35" w14:paraId="5342A7FC" w14:textId="77777777" w:rsidTr="006752DD">
        <w:tc>
          <w:tcPr>
            <w:tcW w:w="2538" w:type="dxa"/>
          </w:tcPr>
          <w:p w14:paraId="44C3673E" w14:textId="77777777" w:rsidR="00C93ED0" w:rsidRPr="008C6A35" w:rsidRDefault="00C93ED0" w:rsidP="0075097E">
            <w:pPr>
              <w:spacing w:before="240" w:after="120"/>
              <w:rPr>
                <w:rFonts w:cs="Calibri"/>
                <w:rtl/>
              </w:rPr>
            </w:pPr>
            <w:r w:rsidRPr="008C6A35">
              <w:rPr>
                <w:rFonts w:cs="Calibri"/>
                <w:rtl/>
              </w:rPr>
              <w:t xml:space="preserve"> التنفيذ</w:t>
            </w:r>
          </w:p>
        </w:tc>
        <w:tc>
          <w:tcPr>
            <w:tcW w:w="6997" w:type="dxa"/>
          </w:tcPr>
          <w:p w14:paraId="175C840D" w14:textId="66EB586D" w:rsidR="00C93ED0" w:rsidRPr="008C6A35" w:rsidRDefault="00C93ED0" w:rsidP="0075097E">
            <w:pPr>
              <w:spacing w:before="240" w:after="120"/>
              <w:rPr>
                <w:rFonts w:cs="Calibri"/>
                <w:rtl/>
              </w:rPr>
            </w:pPr>
            <w:r w:rsidRPr="008C6A35">
              <w:rPr>
                <w:rFonts w:cs="Calibri"/>
                <w:rtl/>
              </w:rPr>
              <w:t>هذه التوصية قيد التنفيذ منذ عام 2014.</w:t>
            </w:r>
            <w:r w:rsidR="00250F53" w:rsidRPr="008C6A35">
              <w:rPr>
                <w:rFonts w:cs="Calibri"/>
                <w:rtl/>
              </w:rPr>
              <w:t xml:space="preserve"> </w:t>
            </w:r>
            <w:r w:rsidRPr="008C6A35">
              <w:rPr>
                <w:rFonts w:cs="Calibri"/>
                <w:rtl/>
              </w:rPr>
              <w:t>وقد نوقشت في إطار الوثيقتين التاليتين:</w:t>
            </w:r>
            <w:r w:rsidR="00250F53" w:rsidRPr="008C6A35">
              <w:rPr>
                <w:rFonts w:cs="Calibri"/>
                <w:rtl/>
              </w:rPr>
              <w:t xml:space="preserve"> </w:t>
            </w:r>
            <w:r w:rsidRPr="008C6A35">
              <w:rPr>
                <w:rFonts w:cs="Calibri"/>
              </w:rPr>
              <w:t>CDIP/6/8</w:t>
            </w:r>
            <w:r w:rsidRPr="008C6A35">
              <w:rPr>
                <w:rFonts w:cs="Calibri"/>
                <w:rtl/>
              </w:rPr>
              <w:t xml:space="preserve"> و</w:t>
            </w:r>
            <w:r w:rsidRPr="008C6A35">
              <w:rPr>
                <w:rFonts w:cs="Calibri"/>
              </w:rPr>
              <w:t>CDIP/7/4</w:t>
            </w:r>
            <w:r w:rsidRPr="008C6A35">
              <w:rPr>
                <w:rFonts w:cs="Calibri"/>
                <w:rtl/>
              </w:rPr>
              <w:t>.</w:t>
            </w:r>
          </w:p>
        </w:tc>
      </w:tr>
      <w:tr w:rsidR="00C93ED0" w:rsidRPr="008C6A35" w14:paraId="59D4BBE7" w14:textId="77777777" w:rsidTr="006752DD">
        <w:tc>
          <w:tcPr>
            <w:tcW w:w="2538" w:type="dxa"/>
          </w:tcPr>
          <w:p w14:paraId="3F335067" w14:textId="05E4206E" w:rsidR="00C93ED0" w:rsidRPr="008C6A35" w:rsidRDefault="00965F98" w:rsidP="0075097E">
            <w:pPr>
              <w:spacing w:before="240" w:after="120"/>
              <w:rPr>
                <w:rFonts w:cs="Calibri"/>
                <w:rtl/>
              </w:rPr>
            </w:pPr>
            <w:hyperlink r:id="rId340" w:history="1">
              <w:r w:rsidR="00C93ED0" w:rsidRPr="008C6A35">
                <w:rPr>
                  <w:rStyle w:val="Hyperlink"/>
                  <w:rFonts w:cs="Calibri"/>
                  <w:rtl/>
                </w:rPr>
                <w:t>مشاريع أجندة التنمية</w:t>
              </w:r>
            </w:hyperlink>
            <w:r w:rsidR="00C93ED0" w:rsidRPr="008C6A35">
              <w:rPr>
                <w:rFonts w:cs="Calibri"/>
                <w:rtl/>
              </w:rPr>
              <w:t xml:space="preserve"> ذات الصلة</w:t>
            </w:r>
          </w:p>
        </w:tc>
        <w:tc>
          <w:tcPr>
            <w:tcW w:w="6997" w:type="dxa"/>
          </w:tcPr>
          <w:p w14:paraId="2EA061CD" w14:textId="1BBCD356" w:rsidR="00C93ED0" w:rsidRPr="008C6A35" w:rsidRDefault="00C93ED0" w:rsidP="0075097E">
            <w:pPr>
              <w:spacing w:before="240" w:after="120"/>
              <w:rPr>
                <w:rFonts w:cs="Calibri"/>
                <w:szCs w:val="24"/>
                <w:rtl/>
              </w:rPr>
            </w:pPr>
            <w:r w:rsidRPr="008C6A35">
              <w:rPr>
                <w:rFonts w:cs="Calibri"/>
                <w:rtl/>
              </w:rPr>
              <w:t xml:space="preserve">عولجت هذه التوصية أساساً من خلال المشروع </w:t>
            </w:r>
            <w:r w:rsidRPr="008C6A35">
              <w:rPr>
                <w:rFonts w:cs="Calibri"/>
                <w:b/>
                <w:bCs/>
                <w:rtl/>
              </w:rPr>
              <w:t xml:space="preserve">المكتمل والمعمم </w:t>
            </w:r>
            <w:r w:rsidRPr="008C6A35">
              <w:rPr>
                <w:rFonts w:cs="Calibri"/>
                <w:rtl/>
              </w:rPr>
              <w:t xml:space="preserve">بشأن </w:t>
            </w:r>
            <w:hyperlink r:id="rId341" w:tgtFrame="_self" w:history="1">
              <w:r w:rsidRPr="008C6A35">
                <w:rPr>
                  <w:rFonts w:cs="Calibri"/>
                  <w:i/>
                  <w:iCs/>
                  <w:rtl/>
                </w:rPr>
                <w:t>الملكية الفكرية وهجرة الأدمغة</w:t>
              </w:r>
            </w:hyperlink>
            <w:r w:rsidRPr="008C6A35">
              <w:rPr>
                <w:rFonts w:cs="Calibri"/>
                <w:rtl/>
              </w:rPr>
              <w:t xml:space="preserve"> (</w:t>
            </w:r>
            <w:r w:rsidRPr="008C6A35">
              <w:rPr>
                <w:rFonts w:cs="Calibri"/>
              </w:rPr>
              <w:t>CDIP/8/REF/CDIP/7/4 Rev.</w:t>
            </w:r>
            <w:r w:rsidRPr="008C6A35">
              <w:rPr>
                <w:rFonts w:cs="Calibri"/>
                <w:rtl/>
              </w:rPr>
              <w:t>).</w:t>
            </w:r>
          </w:p>
        </w:tc>
      </w:tr>
      <w:tr w:rsidR="00C93ED0" w:rsidRPr="008C6A35" w14:paraId="2206A3A6" w14:textId="77777777" w:rsidTr="006752DD">
        <w:tc>
          <w:tcPr>
            <w:tcW w:w="2538" w:type="dxa"/>
          </w:tcPr>
          <w:p w14:paraId="5139833B" w14:textId="77777777" w:rsidR="00C93ED0" w:rsidRPr="008C6A35" w:rsidRDefault="00C93ED0" w:rsidP="0075097E">
            <w:pPr>
              <w:spacing w:before="240" w:after="120"/>
              <w:rPr>
                <w:rFonts w:cs="Calibri"/>
                <w:rtl/>
              </w:rPr>
            </w:pPr>
            <w:r w:rsidRPr="008C6A35">
              <w:rPr>
                <w:rFonts w:cs="Calibri"/>
                <w:rtl/>
              </w:rPr>
              <w:t>أبرز النقاط</w:t>
            </w:r>
          </w:p>
        </w:tc>
        <w:tc>
          <w:tcPr>
            <w:tcW w:w="6997" w:type="dxa"/>
          </w:tcPr>
          <w:p w14:paraId="266C4102" w14:textId="577C6F36" w:rsidR="00C93ED0" w:rsidRPr="008C6A35" w:rsidRDefault="00C93ED0" w:rsidP="0075097E">
            <w:pPr>
              <w:pStyle w:val="ListParagraph"/>
              <w:numPr>
                <w:ilvl w:val="0"/>
                <w:numId w:val="47"/>
              </w:numPr>
              <w:spacing w:before="240" w:after="120"/>
              <w:contextualSpacing w:val="0"/>
              <w:rPr>
                <w:rFonts w:cs="Calibri"/>
                <w:rtl/>
              </w:rPr>
            </w:pPr>
            <w:r w:rsidRPr="008C6A35">
              <w:rPr>
                <w:rFonts w:cs="Calibri"/>
                <w:rtl/>
              </w:rPr>
              <w:t xml:space="preserve"> واصلت الويبو إتاحة قاعدة بيانات هجرة المخترعين للباحثين.</w:t>
            </w:r>
          </w:p>
        </w:tc>
      </w:tr>
      <w:tr w:rsidR="00C93ED0" w:rsidRPr="008C6A35" w14:paraId="6B85CBC1" w14:textId="77777777" w:rsidTr="006752DD">
        <w:tc>
          <w:tcPr>
            <w:tcW w:w="2538" w:type="dxa"/>
          </w:tcPr>
          <w:p w14:paraId="73C0DA70" w14:textId="77777777" w:rsidR="00C93ED0" w:rsidRPr="008C6A35" w:rsidRDefault="00C93ED0" w:rsidP="0075097E">
            <w:pPr>
              <w:spacing w:before="240" w:after="120"/>
              <w:rPr>
                <w:rFonts w:cs="Calibri"/>
                <w:rtl/>
              </w:rPr>
            </w:pPr>
            <w:r w:rsidRPr="008C6A35">
              <w:rPr>
                <w:rFonts w:cs="Calibri"/>
                <w:rtl/>
              </w:rPr>
              <w:t>الأنشطة/الإنجازات</w:t>
            </w:r>
          </w:p>
        </w:tc>
        <w:tc>
          <w:tcPr>
            <w:tcW w:w="6997" w:type="dxa"/>
          </w:tcPr>
          <w:p w14:paraId="011639F7" w14:textId="6DAC37FE" w:rsidR="00C93ED0" w:rsidRPr="008C6A35" w:rsidRDefault="00C93ED0" w:rsidP="0075097E">
            <w:pPr>
              <w:spacing w:before="240" w:after="120"/>
              <w:rPr>
                <w:rFonts w:cs="Calibri"/>
                <w:rtl/>
              </w:rPr>
            </w:pPr>
            <w:r w:rsidRPr="008C6A35">
              <w:rPr>
                <w:rFonts w:cs="Calibri"/>
                <w:rtl/>
              </w:rPr>
              <w:t>نشرت الويبو ودار جامعة كامبردج للنشر كتابا مشتركاً بعنوان "</w:t>
            </w:r>
            <w:r w:rsidRPr="008C6A35">
              <w:rPr>
                <w:rFonts w:cs="Calibri"/>
                <w:i/>
                <w:iCs/>
                <w:rtl/>
              </w:rPr>
              <w:t>التنقل الدولي للمواهب والابتكار: أدلة جديدة والآثار المترتبة على السياسات</w:t>
            </w:r>
            <w:r w:rsidRPr="008C6A35">
              <w:rPr>
                <w:rFonts w:cs="Calibri"/>
                <w:rtl/>
              </w:rPr>
              <w:t xml:space="preserve">"، والذي يستند إلى حد بعيد إلى مخرجات مشروع أجندة التنمية بشأن </w:t>
            </w:r>
            <w:r w:rsidRPr="008C6A35">
              <w:rPr>
                <w:rFonts w:cs="Calibri"/>
                <w:i/>
                <w:iCs/>
                <w:rtl/>
              </w:rPr>
              <w:t>الملكية الفكرية وهجرة الأدمغة</w:t>
            </w:r>
            <w:r w:rsidRPr="008C6A35">
              <w:rPr>
                <w:rFonts w:cs="Calibri"/>
                <w:rtl/>
              </w:rPr>
              <w:t xml:space="preserve"> الذي يشكل مصدراً مرجعياً في دراسات أكاديمية ومناقشات بشأن السياسات.</w:t>
            </w:r>
          </w:p>
          <w:p w14:paraId="489DDF21" w14:textId="667174CD" w:rsidR="000C75A8" w:rsidRPr="008C6A35" w:rsidRDefault="000C75A8" w:rsidP="0075097E">
            <w:pPr>
              <w:spacing w:before="240" w:after="120"/>
              <w:rPr>
                <w:rFonts w:cs="Calibri"/>
                <w:rtl/>
              </w:rPr>
            </w:pPr>
            <w:r w:rsidRPr="008C6A35">
              <w:rPr>
                <w:rFonts w:cs="Calibri"/>
                <w:rtl/>
              </w:rPr>
              <w:t>قدمت الويبو قاعدة بيانات هجرة المخترعين للباحثين، حيث تلقت إجمالاً 32 طلباً منذ تأسيسها عام 2016.</w:t>
            </w:r>
            <w:r w:rsidRPr="008C6A35">
              <w:rPr>
                <w:rStyle w:val="FootnoteReference"/>
                <w:rFonts w:cs="Calibri"/>
                <w:rtl/>
              </w:rPr>
              <w:footnoteReference w:id="19"/>
            </w:r>
          </w:p>
        </w:tc>
      </w:tr>
      <w:tr w:rsidR="00C93ED0" w:rsidRPr="008C6A35" w14:paraId="41CD618A" w14:textId="77777777" w:rsidTr="006752DD">
        <w:tc>
          <w:tcPr>
            <w:tcW w:w="2538" w:type="dxa"/>
          </w:tcPr>
          <w:p w14:paraId="06E691FE" w14:textId="77777777" w:rsidR="00C93ED0" w:rsidRPr="008C6A35" w:rsidRDefault="00C93ED0" w:rsidP="0075097E">
            <w:pPr>
              <w:spacing w:before="240" w:after="120"/>
              <w:rPr>
                <w:rFonts w:cs="Calibri"/>
                <w:rtl/>
              </w:rPr>
            </w:pPr>
            <w:r w:rsidRPr="008C6A35">
              <w:rPr>
                <w:rFonts w:cs="Calibri"/>
                <w:rtl/>
              </w:rPr>
              <w:t>تقارير/وثائق أخرى ذات صلة</w:t>
            </w:r>
          </w:p>
        </w:tc>
        <w:tc>
          <w:tcPr>
            <w:tcW w:w="6997" w:type="dxa"/>
          </w:tcPr>
          <w:p w14:paraId="567B7FE2" w14:textId="4E802CCD" w:rsidR="00C93ED0" w:rsidRPr="008C6A35" w:rsidRDefault="00C93ED0" w:rsidP="0075097E">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CDIP/13/6</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5AE5ED4C" w14:textId="360446A3" w:rsidR="00C93ED0" w:rsidRPr="008C6A35" w:rsidRDefault="00C93ED0" w:rsidP="0075097E">
            <w:pPr>
              <w:spacing w:before="240" w:after="120"/>
              <w:rPr>
                <w:rFonts w:cs="Calibri"/>
                <w:rtl/>
              </w:rPr>
            </w:pPr>
            <w:r w:rsidRPr="008C6A35">
              <w:rPr>
                <w:rFonts w:cs="Calibr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8C6A35">
              <w:rPr>
                <w:rFonts w:cs="Calibri"/>
              </w:rPr>
              <w:t>IP-TAD</w:t>
            </w:r>
            <w:r w:rsidRPr="008C6A35">
              <w:rPr>
                <w:rFonts w:cs="Calibri"/>
                <w:rtl/>
              </w:rPr>
              <w:t xml:space="preserve">)، يرجى الرجوع إلى تقرير أداء الويبو لعام 2022 (وثيقة </w:t>
            </w:r>
            <w:hyperlink r:id="rId342" w:history="1">
              <w:r w:rsidRPr="008C6A35">
                <w:rPr>
                  <w:rStyle w:val="Hyperlink"/>
                  <w:rFonts w:cs="Calibri"/>
                </w:rPr>
                <w:t>WO/PBC/35/3 REV.</w:t>
              </w:r>
            </w:hyperlink>
            <w:r w:rsidRPr="008C6A35">
              <w:rPr>
                <w:rFonts w:cs="Calibri"/>
                <w:rtl/>
              </w:rPr>
              <w:t>).</w:t>
            </w:r>
          </w:p>
        </w:tc>
      </w:tr>
    </w:tbl>
    <w:p w14:paraId="7F23B84E" w14:textId="78DDECC4" w:rsidR="0075097E" w:rsidRPr="008C6A35" w:rsidRDefault="0075097E" w:rsidP="00E144D0">
      <w:pPr>
        <w:rPr>
          <w:rFonts w:cs="Calibri"/>
        </w:rPr>
      </w:pPr>
    </w:p>
    <w:p w14:paraId="74D10825" w14:textId="77777777" w:rsidR="0075097E" w:rsidRPr="008C6A35" w:rsidRDefault="0075097E">
      <w:pPr>
        <w:rPr>
          <w:rFonts w:cs="Calibri"/>
          <w:rtl/>
        </w:rPr>
      </w:pPr>
      <w:r w:rsidRPr="008C6A35">
        <w:rPr>
          <w:rFonts w:cs="Calibri"/>
          <w:rtl/>
        </w:rPr>
        <w:br w:type="page"/>
      </w:r>
    </w:p>
    <w:p w14:paraId="3F5D499D" w14:textId="77777777" w:rsidR="00C93ED0" w:rsidRPr="008C6A35" w:rsidRDefault="00C93ED0" w:rsidP="00E144D0">
      <w:pPr>
        <w:rPr>
          <w:rFonts w:cs="Calibri"/>
        </w:rPr>
      </w:pPr>
    </w:p>
    <w:tbl>
      <w:tblPr>
        <w:bidiVisual/>
        <w:tblW w:w="9535" w:type="dxa"/>
        <w:tblLook w:val="04A0" w:firstRow="1" w:lastRow="0" w:firstColumn="1" w:lastColumn="0" w:noHBand="0" w:noVBand="1"/>
        <w:tblCaption w:val="Annex I"/>
        <w:tblDescription w:val="Recommendation 40"/>
      </w:tblPr>
      <w:tblGrid>
        <w:gridCol w:w="2536"/>
        <w:gridCol w:w="6999"/>
      </w:tblGrid>
      <w:tr w:rsidR="009D0BCE" w:rsidRPr="008C6A35" w14:paraId="17A121EF" w14:textId="77777777" w:rsidTr="0075097E">
        <w:trPr>
          <w:trHeight w:val="134"/>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628BFD" w14:textId="77777777" w:rsidR="009D0BCE" w:rsidRPr="008C6A35" w:rsidRDefault="009D0BCE" w:rsidP="0075097E">
            <w:pPr>
              <w:spacing w:before="240" w:after="120"/>
              <w:jc w:val="center"/>
              <w:rPr>
                <w:rFonts w:cs="Calibri"/>
                <w:b/>
                <w:bCs/>
                <w:i/>
                <w:iCs/>
                <w:rtl/>
              </w:rPr>
            </w:pPr>
            <w:r w:rsidRPr="008C6A35">
              <w:rPr>
                <w:rFonts w:cs="Calibri"/>
                <w:b/>
                <w:bCs/>
                <w:i/>
                <w:iCs/>
                <w:rtl/>
              </w:rPr>
              <w:t>التوصية 40</w:t>
            </w:r>
          </w:p>
        </w:tc>
      </w:tr>
      <w:tr w:rsidR="009D0BCE" w:rsidRPr="008C6A35" w14:paraId="52808983" w14:textId="77777777" w:rsidTr="00F21202">
        <w:tc>
          <w:tcPr>
            <w:tcW w:w="9535" w:type="dxa"/>
            <w:gridSpan w:val="2"/>
            <w:tcBorders>
              <w:top w:val="single" w:sz="4" w:space="0" w:color="auto"/>
              <w:left w:val="single" w:sz="4" w:space="0" w:color="auto"/>
              <w:bottom w:val="single" w:sz="4" w:space="0" w:color="auto"/>
              <w:right w:val="single" w:sz="4" w:space="0" w:color="auto"/>
            </w:tcBorders>
            <w:shd w:val="clear" w:color="auto" w:fill="68E089"/>
          </w:tcPr>
          <w:p w14:paraId="1B9F8A12" w14:textId="08166BFB" w:rsidR="009D0BCE" w:rsidRPr="008C6A35" w:rsidRDefault="009D0BCE" w:rsidP="0075097E">
            <w:pPr>
              <w:spacing w:before="240" w:after="120"/>
              <w:rPr>
                <w:rFonts w:cs="Calibri"/>
                <w:rtl/>
              </w:rPr>
            </w:pPr>
            <w:r w:rsidRPr="008C6A35">
              <w:rPr>
                <w:rFonts w:cs="Calibri"/>
                <w:rtl/>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r w:rsidR="00250F53" w:rsidRPr="008C6A35">
              <w:rPr>
                <w:rFonts w:cs="Calibri"/>
                <w:rtl/>
              </w:rPr>
              <w:t xml:space="preserve"> </w:t>
            </w:r>
          </w:p>
        </w:tc>
      </w:tr>
      <w:tr w:rsidR="009D0BCE" w:rsidRPr="008C6A35" w14:paraId="6A3547BB" w14:textId="77777777" w:rsidTr="00F21202">
        <w:tc>
          <w:tcPr>
            <w:tcW w:w="2536" w:type="dxa"/>
            <w:tcBorders>
              <w:top w:val="single" w:sz="4" w:space="0" w:color="auto"/>
              <w:left w:val="single" w:sz="4" w:space="0" w:color="auto"/>
              <w:bottom w:val="single" w:sz="4" w:space="0" w:color="auto"/>
              <w:right w:val="single" w:sz="4" w:space="0" w:color="auto"/>
            </w:tcBorders>
          </w:tcPr>
          <w:p w14:paraId="2828508A" w14:textId="77777777" w:rsidR="009D0BCE" w:rsidRPr="008C6A35" w:rsidRDefault="009D0BCE" w:rsidP="0075097E">
            <w:pPr>
              <w:spacing w:before="240" w:after="120"/>
              <w:rPr>
                <w:rFonts w:cs="Calibri"/>
                <w:rtl/>
              </w:rPr>
            </w:pPr>
            <w:r w:rsidRPr="008C6A35">
              <w:rPr>
                <w:rFonts w:cs="Calibri"/>
                <w:rtl/>
              </w:rPr>
              <w:t>قطاع الويبو ذو الصلة</w:t>
            </w:r>
          </w:p>
        </w:tc>
        <w:tc>
          <w:tcPr>
            <w:tcW w:w="6999" w:type="dxa"/>
            <w:tcBorders>
              <w:top w:val="single" w:sz="4" w:space="0" w:color="auto"/>
              <w:left w:val="single" w:sz="4" w:space="0" w:color="auto"/>
              <w:bottom w:val="single" w:sz="4" w:space="0" w:color="auto"/>
              <w:right w:val="single" w:sz="4" w:space="0" w:color="auto"/>
            </w:tcBorders>
          </w:tcPr>
          <w:p w14:paraId="2DA691D4" w14:textId="02ED08C8" w:rsidR="009D0BCE" w:rsidRPr="008C6A35" w:rsidRDefault="009D0BCE" w:rsidP="0075097E">
            <w:pPr>
              <w:spacing w:before="240" w:after="120"/>
              <w:rPr>
                <w:rFonts w:cs="Calibri"/>
                <w:rtl/>
              </w:rPr>
            </w:pPr>
            <w:r w:rsidRPr="008C6A35">
              <w:rPr>
                <w:rFonts w:cs="Calibri"/>
                <w:rtl/>
              </w:rPr>
              <w:t>البراءات والتكنولوجيا؛ والعلامات والتصاميم؛ والتحديات والشراكات العالمية</w:t>
            </w:r>
          </w:p>
        </w:tc>
      </w:tr>
      <w:tr w:rsidR="009D0BCE" w:rsidRPr="008C6A35" w14:paraId="209693BA" w14:textId="77777777" w:rsidTr="00F21202">
        <w:tc>
          <w:tcPr>
            <w:tcW w:w="2536" w:type="dxa"/>
            <w:tcBorders>
              <w:top w:val="single" w:sz="4" w:space="0" w:color="auto"/>
              <w:left w:val="single" w:sz="4" w:space="0" w:color="auto"/>
              <w:bottom w:val="single" w:sz="4" w:space="0" w:color="auto"/>
              <w:right w:val="single" w:sz="4" w:space="0" w:color="auto"/>
            </w:tcBorders>
          </w:tcPr>
          <w:p w14:paraId="190DC959" w14:textId="5D169E20" w:rsidR="009D0BCE" w:rsidRPr="008C6A35" w:rsidRDefault="009D0BCE" w:rsidP="0075097E">
            <w:pPr>
              <w:spacing w:before="240" w:after="120"/>
              <w:rPr>
                <w:rFonts w:cs="Calibri"/>
                <w:rtl/>
              </w:rPr>
            </w:pPr>
            <w:r w:rsidRPr="008C6A35">
              <w:rPr>
                <w:rFonts w:cs="Calibri"/>
                <w:rtl/>
              </w:rPr>
              <w:t xml:space="preserve">مرتبطة </w:t>
            </w:r>
            <w:hyperlink r:id="rId343" w:history="1">
              <w:r w:rsidRPr="008C6A35">
                <w:rPr>
                  <w:rStyle w:val="Hyperlink"/>
                  <w:rFonts w:cs="Calibri"/>
                  <w:rtl/>
                </w:rPr>
                <w:t>بالنتيجة (النتائج) المتوقعة</w:t>
              </w:r>
            </w:hyperlink>
          </w:p>
        </w:tc>
        <w:tc>
          <w:tcPr>
            <w:tcW w:w="6999" w:type="dxa"/>
            <w:tcBorders>
              <w:top w:val="single" w:sz="4" w:space="0" w:color="auto"/>
              <w:left w:val="single" w:sz="4" w:space="0" w:color="auto"/>
              <w:bottom w:val="single" w:sz="4" w:space="0" w:color="auto"/>
              <w:right w:val="single" w:sz="4" w:space="0" w:color="auto"/>
            </w:tcBorders>
          </w:tcPr>
          <w:p w14:paraId="40F20AD6" w14:textId="77777777" w:rsidR="009D0BCE" w:rsidRPr="008C6A35" w:rsidRDefault="009D0BCE" w:rsidP="0075097E">
            <w:pPr>
              <w:spacing w:before="240" w:after="120"/>
              <w:rPr>
                <w:rFonts w:cs="Calibri"/>
                <w:rtl/>
              </w:rPr>
            </w:pPr>
            <w:r w:rsidRPr="008C6A35">
              <w:rPr>
                <w:rFonts w:cs="Calibri"/>
                <w:rtl/>
              </w:rPr>
              <w:t>1.1؛ 4.2</w:t>
            </w:r>
          </w:p>
        </w:tc>
      </w:tr>
      <w:tr w:rsidR="009D0BCE" w:rsidRPr="008C6A35" w14:paraId="62D9D4C0" w14:textId="77777777" w:rsidTr="00F21202">
        <w:tc>
          <w:tcPr>
            <w:tcW w:w="2536" w:type="dxa"/>
            <w:tcBorders>
              <w:top w:val="single" w:sz="4" w:space="0" w:color="auto"/>
              <w:left w:val="single" w:sz="4" w:space="0" w:color="auto"/>
              <w:bottom w:val="single" w:sz="4" w:space="0" w:color="auto"/>
              <w:right w:val="single" w:sz="4" w:space="0" w:color="auto"/>
            </w:tcBorders>
          </w:tcPr>
          <w:p w14:paraId="4BAE1432" w14:textId="77777777" w:rsidR="009D0BCE" w:rsidRPr="008C6A35" w:rsidRDefault="009D0BCE" w:rsidP="0075097E">
            <w:pPr>
              <w:spacing w:before="240" w:after="120"/>
              <w:rPr>
                <w:rFonts w:cs="Calibri"/>
                <w:rtl/>
              </w:rPr>
            </w:pPr>
            <w:r w:rsidRPr="008C6A35">
              <w:rPr>
                <w:rFonts w:cs="Calibri"/>
                <w:rtl/>
              </w:rPr>
              <w:t xml:space="preserve"> التنفيذ</w:t>
            </w:r>
          </w:p>
        </w:tc>
        <w:tc>
          <w:tcPr>
            <w:tcW w:w="6999" w:type="dxa"/>
            <w:tcBorders>
              <w:top w:val="single" w:sz="4" w:space="0" w:color="auto"/>
              <w:left w:val="single" w:sz="4" w:space="0" w:color="auto"/>
              <w:bottom w:val="single" w:sz="4" w:space="0" w:color="auto"/>
              <w:right w:val="single" w:sz="4" w:space="0" w:color="auto"/>
            </w:tcBorders>
          </w:tcPr>
          <w:p w14:paraId="53FB1823" w14:textId="47BD1355" w:rsidR="009D0BCE" w:rsidRPr="008C6A35" w:rsidRDefault="009D0BCE" w:rsidP="0075097E">
            <w:pPr>
              <w:spacing w:before="240" w:after="120"/>
              <w:rPr>
                <w:rFonts w:cs="Calibri"/>
                <w:rtl/>
              </w:rPr>
            </w:pPr>
            <w:r w:rsidRPr="008C6A35">
              <w:rPr>
                <w:rFonts w:cs="Calibri"/>
                <w:rtl/>
              </w:rPr>
              <w:t>ناقشت اللجنة هذه التوصية جزئياً.</w:t>
            </w:r>
            <w:r w:rsidR="00250F53" w:rsidRPr="008C6A35">
              <w:rPr>
                <w:rFonts w:cs="Calibri"/>
                <w:rtl/>
              </w:rPr>
              <w:t xml:space="preserve"> </w:t>
            </w:r>
            <w:r w:rsidRPr="008C6A35">
              <w:rPr>
                <w:rFonts w:cs="Calibri"/>
                <w:rtl/>
              </w:rPr>
              <w:t xml:space="preserve">ومع ذلك، فقد ركزت أنشطة الويبو المتعلقة بالشراكات مع وكالات الأمم المتحدة ومنظمات دولية أخرى، بعد إقرار الدول الأعضاء </w:t>
            </w:r>
            <w:hyperlink r:id="rId344" w:history="1">
              <w:r w:rsidRPr="008C6A35">
                <w:rPr>
                  <w:rStyle w:val="Hyperlink"/>
                  <w:rFonts w:cs="Calibri"/>
                  <w:rtl/>
                </w:rPr>
                <w:t>للخطة الاستراتيجية المتوسطة الأجل للفترة 2022-2026</w:t>
              </w:r>
            </w:hyperlink>
            <w:r w:rsidRPr="008C6A35">
              <w:rPr>
                <w:rFonts w:cs="Calibri"/>
                <w:rtl/>
              </w:rPr>
              <w:t>، تركيزاً خاصاً على استهداف مجتمعات الملكية الفكرية التي لا تحظى بخدمة كافية، وخاصة الشركات الصغيرة والمتوسطة والشباب والنساء في البلدان النامية وأقل البلدان نمواً.</w:t>
            </w:r>
          </w:p>
        </w:tc>
      </w:tr>
      <w:tr w:rsidR="009D0BCE" w:rsidRPr="008C6A35" w14:paraId="3ADBCEC3" w14:textId="77777777" w:rsidTr="00F21202">
        <w:tc>
          <w:tcPr>
            <w:tcW w:w="2536" w:type="dxa"/>
            <w:tcBorders>
              <w:top w:val="single" w:sz="4" w:space="0" w:color="auto"/>
              <w:left w:val="single" w:sz="4" w:space="0" w:color="auto"/>
              <w:bottom w:val="single" w:sz="4" w:space="0" w:color="auto"/>
              <w:right w:val="single" w:sz="4" w:space="0" w:color="auto"/>
            </w:tcBorders>
          </w:tcPr>
          <w:p w14:paraId="59C3A204" w14:textId="3B9B7853" w:rsidR="009D0BCE" w:rsidRPr="008C6A35" w:rsidRDefault="00965F98" w:rsidP="0075097E">
            <w:pPr>
              <w:spacing w:before="240" w:after="120"/>
              <w:rPr>
                <w:rFonts w:cs="Calibri"/>
                <w:rtl/>
              </w:rPr>
            </w:pPr>
            <w:hyperlink r:id="rId345" w:history="1">
              <w:r w:rsidR="009D0BCE" w:rsidRPr="008C6A35">
                <w:rPr>
                  <w:rStyle w:val="Hyperlink"/>
                  <w:rFonts w:cs="Calibri"/>
                  <w:rtl/>
                </w:rPr>
                <w:t>مشاريع أجندة التنمية</w:t>
              </w:r>
            </w:hyperlink>
            <w:r w:rsidR="009D0BCE" w:rsidRPr="008C6A35">
              <w:rPr>
                <w:rFonts w:cs="Calibri"/>
                <w:rtl/>
              </w:rPr>
              <w:t xml:space="preserve"> ذات الصلة</w:t>
            </w:r>
          </w:p>
        </w:tc>
        <w:tc>
          <w:tcPr>
            <w:tcW w:w="6999" w:type="dxa"/>
            <w:tcBorders>
              <w:top w:val="single" w:sz="4" w:space="0" w:color="auto"/>
              <w:left w:val="single" w:sz="4" w:space="0" w:color="auto"/>
              <w:bottom w:val="single" w:sz="4" w:space="0" w:color="auto"/>
              <w:right w:val="single" w:sz="4" w:space="0" w:color="auto"/>
            </w:tcBorders>
          </w:tcPr>
          <w:p w14:paraId="53F7DC35" w14:textId="1A6AD24F" w:rsidR="009D0BCE" w:rsidRPr="008C6A35" w:rsidRDefault="009D0BCE" w:rsidP="0075097E">
            <w:pPr>
              <w:spacing w:before="240" w:after="120"/>
              <w:rPr>
                <w:rFonts w:cs="Calibri"/>
                <w:rtl/>
              </w:rPr>
            </w:pPr>
            <w:r w:rsidRPr="008C6A35">
              <w:rPr>
                <w:rFonts w:cs="Calibri"/>
                <w:rtl/>
              </w:rPr>
              <w:t xml:space="preserve">وعولجت هذه التوصية أساساً من خلال مشاريع أجندة التنمية </w:t>
            </w:r>
            <w:r w:rsidRPr="008C6A35">
              <w:rPr>
                <w:rFonts w:cs="Calibri"/>
                <w:b/>
                <w:bCs/>
                <w:rtl/>
              </w:rPr>
              <w:t>المكتملة والمعممة</w:t>
            </w:r>
            <w:r w:rsidRPr="008C6A35">
              <w:rPr>
                <w:rFonts w:cs="Calibri"/>
                <w:rtl/>
              </w:rPr>
              <w:t xml:space="preserve"> التالية:</w:t>
            </w:r>
            <w:r w:rsidR="00250F53" w:rsidRPr="008C6A35">
              <w:rPr>
                <w:rFonts w:cs="Calibri"/>
                <w:rtl/>
              </w:rPr>
              <w:t xml:space="preserve"> </w:t>
            </w:r>
            <w:r w:rsidRPr="008C6A35">
              <w:rPr>
                <w:rFonts w:cs="Calibri"/>
              </w:rPr>
              <w:t>CDIP/8/REF/CDIP/7/4 Rev.</w:t>
            </w:r>
            <w:r w:rsidRPr="008C6A35">
              <w:rPr>
                <w:rFonts w:cs="Calibri"/>
                <w:rtl/>
              </w:rPr>
              <w:t>) و</w:t>
            </w:r>
            <w:r w:rsidRPr="008C6A35">
              <w:rPr>
                <w:rFonts w:cs="Calibri"/>
              </w:rPr>
              <w:t>CDIP/19/11 Rev.</w:t>
            </w:r>
          </w:p>
          <w:p w14:paraId="7B0CF339" w14:textId="34F72B93" w:rsidR="00CD19F2" w:rsidRPr="008C6A35" w:rsidRDefault="00CD19F2" w:rsidP="0075097E">
            <w:pPr>
              <w:spacing w:before="240" w:after="120"/>
              <w:rPr>
                <w:rFonts w:cs="Calibri"/>
                <w:rtl/>
              </w:rPr>
            </w:pPr>
            <w:r w:rsidRPr="008C6A35">
              <w:rPr>
                <w:rFonts w:cs="Calibri"/>
                <w:rtl/>
              </w:rPr>
              <w:t xml:space="preserve">وعولجت هذه التوصية أيضاً من خلال مشروع أجندة التنمية </w:t>
            </w:r>
            <w:r w:rsidRPr="008C6A35">
              <w:rPr>
                <w:rFonts w:cs="Calibri"/>
                <w:b/>
                <w:bCs/>
                <w:rtl/>
              </w:rPr>
              <w:t>المكتمل</w:t>
            </w:r>
            <w:r w:rsidRPr="008C6A35">
              <w:rPr>
                <w:rFonts w:cs="Calibri"/>
                <w:rtl/>
              </w:rPr>
              <w:t xml:space="preserve"> بشأن </w:t>
            </w:r>
            <w:r w:rsidRPr="008C6A35">
              <w:rPr>
                <w:rFonts w:cs="Calibri"/>
                <w:i/>
                <w:iCs/>
                <w:rtl/>
              </w:rPr>
              <w:t>الملكية الفكرية والسياحة والثقافة: دعم الأهداف الإنمائية والنهوض بالتراث الثقافي في مصر وغيرها من البلدان النامية</w:t>
            </w:r>
            <w:r w:rsidRPr="008C6A35">
              <w:rPr>
                <w:rFonts w:cs="Calibri"/>
                <w:rtl/>
              </w:rPr>
              <w:t xml:space="preserve"> (</w:t>
            </w:r>
            <w:r w:rsidRPr="008C6A35">
              <w:rPr>
                <w:rFonts w:cs="Calibri"/>
              </w:rPr>
              <w:t>CDIP/15/7 Rev.</w:t>
            </w:r>
            <w:r w:rsidRPr="008C6A35">
              <w:rPr>
                <w:rFonts w:cs="Calibri"/>
                <w:rtl/>
              </w:rPr>
              <w:t>)</w:t>
            </w:r>
          </w:p>
        </w:tc>
      </w:tr>
      <w:tr w:rsidR="009D0BCE" w:rsidRPr="008C6A35" w14:paraId="7B26856C" w14:textId="77777777" w:rsidTr="00F21202">
        <w:tc>
          <w:tcPr>
            <w:tcW w:w="2536" w:type="dxa"/>
            <w:tcBorders>
              <w:top w:val="single" w:sz="4" w:space="0" w:color="auto"/>
              <w:left w:val="single" w:sz="4" w:space="0" w:color="auto"/>
              <w:bottom w:val="single" w:sz="4" w:space="0" w:color="auto"/>
              <w:right w:val="single" w:sz="4" w:space="0" w:color="auto"/>
            </w:tcBorders>
          </w:tcPr>
          <w:p w14:paraId="1D97EED3" w14:textId="77777777" w:rsidR="009D0BCE" w:rsidRPr="008C6A35" w:rsidRDefault="009D0BCE" w:rsidP="0075097E">
            <w:pPr>
              <w:spacing w:before="240" w:after="120"/>
              <w:rPr>
                <w:rFonts w:cs="Calibri"/>
                <w:rtl/>
              </w:rPr>
            </w:pPr>
            <w:r w:rsidRPr="008C6A35">
              <w:rPr>
                <w:rFonts w:cs="Calibri"/>
                <w:rtl/>
              </w:rPr>
              <w:t>أبرز النقاط</w:t>
            </w:r>
          </w:p>
        </w:tc>
        <w:tc>
          <w:tcPr>
            <w:tcW w:w="6999" w:type="dxa"/>
            <w:tcBorders>
              <w:top w:val="single" w:sz="4" w:space="0" w:color="auto"/>
              <w:left w:val="single" w:sz="4" w:space="0" w:color="auto"/>
              <w:bottom w:val="single" w:sz="4" w:space="0" w:color="auto"/>
              <w:right w:val="single" w:sz="4" w:space="0" w:color="auto"/>
            </w:tcBorders>
          </w:tcPr>
          <w:p w14:paraId="0B429E87" w14:textId="138D9D7A" w:rsidR="009D0BCE" w:rsidRPr="008C6A35" w:rsidRDefault="009D0BCE" w:rsidP="0075097E">
            <w:pPr>
              <w:pStyle w:val="ListParagraph"/>
              <w:numPr>
                <w:ilvl w:val="0"/>
                <w:numId w:val="8"/>
              </w:numPr>
              <w:spacing w:before="240" w:after="120"/>
              <w:contextualSpacing w:val="0"/>
              <w:rPr>
                <w:rFonts w:cs="Calibri"/>
                <w:rtl/>
              </w:rPr>
            </w:pPr>
            <w:r w:rsidRPr="008C6A35">
              <w:rPr>
                <w:rFonts w:cs="Calibri"/>
                <w:rtl/>
              </w:rPr>
              <w:t>منحت الويبو الأولوية لتعاونها مع منظومة الأمم المتحدة وغيرها من المنظمات الدولية وعززته، ولا سيما تلك الأمور المحددة في التوصية 40.</w:t>
            </w:r>
          </w:p>
          <w:p w14:paraId="15C867A1" w14:textId="3ADEFE94" w:rsidR="00570703" w:rsidRPr="008C6A35" w:rsidRDefault="00570703" w:rsidP="0075097E">
            <w:pPr>
              <w:pStyle w:val="ListParagraph"/>
              <w:numPr>
                <w:ilvl w:val="0"/>
                <w:numId w:val="8"/>
              </w:numPr>
              <w:spacing w:before="240" w:after="120"/>
              <w:contextualSpacing w:val="0"/>
              <w:rPr>
                <w:rFonts w:cs="Calibri"/>
                <w:rtl/>
              </w:rPr>
            </w:pPr>
            <w:r w:rsidRPr="008C6A35">
              <w:rPr>
                <w:rFonts w:cs="Calibri"/>
                <w:rtl/>
              </w:rPr>
              <w:t>شاركت الويبو في عمليات منظمة الصحة العالمية التي تركز على الوقاية من الأوبئة والتأهب لها والتصدي لها وقدمت لها الدعم الفني لذلك.</w:t>
            </w:r>
          </w:p>
          <w:p w14:paraId="443C4303" w14:textId="4F383941" w:rsidR="00570703" w:rsidRPr="008C6A35" w:rsidRDefault="00510335" w:rsidP="0075097E">
            <w:pPr>
              <w:pStyle w:val="ListParagraph"/>
              <w:numPr>
                <w:ilvl w:val="0"/>
                <w:numId w:val="8"/>
              </w:numPr>
              <w:spacing w:before="240" w:after="120"/>
              <w:contextualSpacing w:val="0"/>
              <w:rPr>
                <w:rFonts w:cs="Calibri"/>
                <w:rtl/>
              </w:rPr>
            </w:pPr>
            <w:r w:rsidRPr="008C6A35">
              <w:rPr>
                <w:rFonts w:cs="Calibri"/>
                <w:rtl/>
              </w:rPr>
              <w:t>قدمت الويبو فرص تكوين المهارات والكفاءات في مجال الملكية الفكرية لرائدات الأعمال الرقمية في إطار برنامج الأونكتاد للتجارة الإلكترونية من أجل المرأة.</w:t>
            </w:r>
          </w:p>
          <w:p w14:paraId="6839595F" w14:textId="3F0709C6" w:rsidR="009D0BCE" w:rsidRPr="008C6A35" w:rsidRDefault="00570703" w:rsidP="0075097E">
            <w:pPr>
              <w:pStyle w:val="ListParagraph"/>
              <w:numPr>
                <w:ilvl w:val="0"/>
                <w:numId w:val="8"/>
              </w:numPr>
              <w:spacing w:before="240" w:after="120"/>
              <w:contextualSpacing w:val="0"/>
              <w:rPr>
                <w:rFonts w:cs="Calibri"/>
                <w:rtl/>
              </w:rPr>
            </w:pPr>
            <w:r w:rsidRPr="008C6A35">
              <w:rPr>
                <w:rFonts w:cs="Calibri"/>
                <w:rtl/>
              </w:rPr>
              <w:t>نظمت الويبو مع مركز التجارة الدولية فعاليات مشتركة للاحتفال باليوم الدولي للشباب 2022 وإذكاء الوعي حول الملكية الفكرية.</w:t>
            </w:r>
          </w:p>
        </w:tc>
      </w:tr>
      <w:tr w:rsidR="009D0BCE" w:rsidRPr="008C6A35" w14:paraId="180DEBFF" w14:textId="77777777" w:rsidTr="00F21202">
        <w:tc>
          <w:tcPr>
            <w:tcW w:w="2536" w:type="dxa"/>
            <w:tcBorders>
              <w:top w:val="single" w:sz="4" w:space="0" w:color="auto"/>
              <w:left w:val="single" w:sz="4" w:space="0" w:color="auto"/>
              <w:bottom w:val="single" w:sz="4" w:space="0" w:color="auto"/>
              <w:right w:val="single" w:sz="4" w:space="0" w:color="auto"/>
            </w:tcBorders>
          </w:tcPr>
          <w:p w14:paraId="0FD9805D" w14:textId="77777777" w:rsidR="009D0BCE" w:rsidRPr="008C6A35" w:rsidRDefault="009D0BCE" w:rsidP="0075097E">
            <w:pPr>
              <w:spacing w:before="240" w:after="120"/>
              <w:rPr>
                <w:rFonts w:cs="Calibri"/>
                <w:rtl/>
              </w:rPr>
            </w:pPr>
            <w:r w:rsidRPr="008C6A35">
              <w:rPr>
                <w:rFonts w:cs="Calibri"/>
                <w:rtl/>
              </w:rPr>
              <w:t>الأنشطة/الإنجازات</w:t>
            </w:r>
          </w:p>
        </w:tc>
        <w:tc>
          <w:tcPr>
            <w:tcW w:w="6999" w:type="dxa"/>
            <w:tcBorders>
              <w:top w:val="single" w:sz="4" w:space="0" w:color="auto"/>
              <w:left w:val="single" w:sz="4" w:space="0" w:color="auto"/>
              <w:bottom w:val="single" w:sz="4" w:space="0" w:color="auto"/>
              <w:right w:val="single" w:sz="4" w:space="0" w:color="auto"/>
            </w:tcBorders>
          </w:tcPr>
          <w:p w14:paraId="261E3AA4" w14:textId="17D94285" w:rsidR="009D0BCE" w:rsidRPr="008C6A35" w:rsidRDefault="009D0BCE" w:rsidP="0075097E">
            <w:pPr>
              <w:spacing w:before="240" w:after="120"/>
              <w:rPr>
                <w:rFonts w:cs="Calibri"/>
                <w:rtl/>
              </w:rPr>
            </w:pPr>
            <w:r w:rsidRPr="008C6A35">
              <w:rPr>
                <w:rFonts w:cs="Calibri"/>
                <w:rtl/>
              </w:rPr>
              <w:t xml:space="preserve">خلال الفترة المشمولة بالتقرير، عززت الويبو التزامها وتعاونها مع منظومة الأمم المتحدة وغيرها من المنظمات الدولية من خلال الاضطلاع بأنشطة مع وكالات الأمم المتحدة الأخرى، وتشمل هذه الأنشطة، </w:t>
            </w:r>
            <w:r w:rsidRPr="008C6A35">
              <w:rPr>
                <w:rFonts w:cs="Calibri"/>
                <w:i/>
                <w:iCs/>
                <w:rtl/>
              </w:rPr>
              <w:t>ضمن جملة أمور</w:t>
            </w:r>
            <w:r w:rsidRPr="008C6A35">
              <w:rPr>
                <w:rFonts w:cs="Calibri"/>
                <w:rtl/>
              </w:rPr>
              <w:t>، ما يلي:</w:t>
            </w:r>
          </w:p>
          <w:p w14:paraId="503BB1FA" w14:textId="62F7B646" w:rsidR="00B0430F" w:rsidRPr="008C6A35" w:rsidRDefault="009D0BCE" w:rsidP="0075097E">
            <w:pPr>
              <w:pStyle w:val="ListParagraph"/>
              <w:numPr>
                <w:ilvl w:val="0"/>
                <w:numId w:val="35"/>
              </w:numPr>
              <w:spacing w:before="240" w:after="120"/>
              <w:contextualSpacing w:val="0"/>
              <w:rPr>
                <w:rFonts w:cs="Calibri"/>
                <w:rtl/>
              </w:rPr>
            </w:pPr>
            <w:r w:rsidRPr="008C6A35">
              <w:rPr>
                <w:rFonts w:cs="Calibri"/>
                <w:rtl/>
              </w:rPr>
              <w:t>شاركت الويبو في المناقشات التقنية وعمليات الأمم المتحدة المشتركة بين الوكالات المشاركة في تنفيذ خطة عام 2030 وأهداف التنمية المستدامة وأسهمت في مبادرات فريق العمل المشترك بين الوكالات المعني بتسخير العلم والتكنولوجيا والابتكار لأغراض أهداف التنمية المستدامة.</w:t>
            </w:r>
            <w:r w:rsidR="00250F53" w:rsidRPr="008C6A35">
              <w:rPr>
                <w:rFonts w:cs="Calibri"/>
                <w:rtl/>
              </w:rPr>
              <w:t xml:space="preserve"> </w:t>
            </w:r>
          </w:p>
          <w:p w14:paraId="640E5233" w14:textId="55118B25" w:rsidR="00D5622E" w:rsidRPr="008C6A35" w:rsidRDefault="00961620" w:rsidP="0075097E">
            <w:pPr>
              <w:pStyle w:val="ListParagraph"/>
              <w:numPr>
                <w:ilvl w:val="0"/>
                <w:numId w:val="35"/>
              </w:numPr>
              <w:spacing w:before="240" w:after="120"/>
              <w:contextualSpacing w:val="0"/>
              <w:rPr>
                <w:rFonts w:cs="Calibri"/>
                <w:rtl/>
              </w:rPr>
            </w:pPr>
            <w:r w:rsidRPr="008C6A35">
              <w:rPr>
                <w:rFonts w:cs="Calibri"/>
                <w:rtl/>
              </w:rPr>
              <w:t xml:space="preserve">شاركت الويبو في العمليات ذات الصلة لمنظمة الصحة العالمية، بما في ذلك هيئة التفاوض الحكومية الدولية التابعة لمنظمة الصحة العالمية لصياغة اتفاقية أو اتفاق أو </w:t>
            </w:r>
            <w:r w:rsidRPr="008C6A35">
              <w:rPr>
                <w:rFonts w:cs="Calibri"/>
                <w:rtl/>
              </w:rPr>
              <w:lastRenderedPageBreak/>
              <w:t>صك دولي آخر لمنظمة الصحة العالمية بشأن التأهب للجائحة والتصدي لها، كما قدمت الدعم الفني لأعضاء فريق ما بين الدورات المعني بالحصول على التكنولوجيا:</w:t>
            </w:r>
            <w:r w:rsidR="00250F53" w:rsidRPr="008C6A35">
              <w:rPr>
                <w:rFonts w:cs="Calibri"/>
                <w:rtl/>
              </w:rPr>
              <w:t xml:space="preserve"> </w:t>
            </w:r>
            <w:r w:rsidRPr="008C6A35">
              <w:rPr>
                <w:rFonts w:cs="Calibri"/>
                <w:rtl/>
              </w:rPr>
              <w:t>تعزيز الإنتاج المستدام والموزع على قدم المساواة ونقل التكنولوجيا والمعرفة.</w:t>
            </w:r>
            <w:r w:rsidR="00250F53" w:rsidRPr="008C6A35">
              <w:rPr>
                <w:rFonts w:cs="Calibri"/>
                <w:rtl/>
              </w:rPr>
              <w:t xml:space="preserve"> </w:t>
            </w:r>
            <w:r w:rsidRPr="008C6A35">
              <w:rPr>
                <w:rFonts w:cs="Calibri"/>
                <w:rtl/>
              </w:rPr>
              <w:t>قدمت الويبو الدعم الفني بشأن المسائل ذات الصلة بالملكية الفكرية إلى الفريق العامل المعني بتعديلات اللوائح الصحية الدولية التابع لمنظمة الصحة العالمية (2005).</w:t>
            </w:r>
          </w:p>
          <w:p w14:paraId="1BD06A2F" w14:textId="34FF5303" w:rsidR="002F2A9E" w:rsidRPr="008C6A35" w:rsidRDefault="009D0BCE" w:rsidP="0075097E">
            <w:pPr>
              <w:pStyle w:val="ListParagraph"/>
              <w:numPr>
                <w:ilvl w:val="0"/>
                <w:numId w:val="35"/>
              </w:numPr>
              <w:spacing w:before="240" w:after="120"/>
              <w:contextualSpacing w:val="0"/>
              <w:rPr>
                <w:rFonts w:cs="Calibri"/>
                <w:rtl/>
              </w:rPr>
            </w:pPr>
            <w:r w:rsidRPr="008C6A35">
              <w:rPr>
                <w:rFonts w:cs="Calibri"/>
                <w:rtl/>
              </w:rPr>
              <w:t>في سياق التعاون الثلاثي بين منظمة الصحة العالمية والويبو ومنظمة التجارة العالمية بشأن الصحة العامة والملكية الفكرية والتجارة، نُظمت خلال الفترة المشمولة بالتقرير الفعاليات الثلاث التالية:</w:t>
            </w:r>
            <w:r w:rsidR="00250F53" w:rsidRPr="008C6A35">
              <w:rPr>
                <w:rFonts w:cs="Calibri"/>
                <w:rtl/>
              </w:rPr>
              <w:t xml:space="preserve"> </w:t>
            </w:r>
            <w:r w:rsidRPr="008C6A35">
              <w:rPr>
                <w:rFonts w:cs="Calibri"/>
                <w:rtl/>
              </w:rPr>
              <w:t>(أ) حلقة عمل افتراضية بشأن الابتكار والنفاذ إلى تشخيصات كوفيد-19 وما بعده في أكتوبر 2022؛ (ب) ندوة فنية مشتركة مختلطة بشأن جائحة كوفيد-19:</w:t>
            </w:r>
            <w:r w:rsidR="00250F53" w:rsidRPr="008C6A35">
              <w:rPr>
                <w:rFonts w:cs="Calibri"/>
                <w:rtl/>
              </w:rPr>
              <w:t xml:space="preserve"> </w:t>
            </w:r>
            <w:r w:rsidRPr="008C6A35">
              <w:rPr>
                <w:rFonts w:cs="Calibri"/>
                <w:rtl/>
              </w:rPr>
              <w:t>الاستجابة والتأهب والصمود في ديسمبر 2022؛ (ج) حلقة عمل افتراضية بشأن نقل التكنولوجيا من منظور الممارسين في يونيو 2023.</w:t>
            </w:r>
            <w:r w:rsidR="00250F53" w:rsidRPr="008C6A35">
              <w:rPr>
                <w:rFonts w:cs="Calibri"/>
                <w:rtl/>
              </w:rPr>
              <w:t xml:space="preserve"> </w:t>
            </w:r>
            <w:r w:rsidRPr="008C6A35">
              <w:rPr>
                <w:rFonts w:cs="Calibri"/>
                <w:rtl/>
              </w:rPr>
              <w:t>كما شارك التعاون الثلاثي بين منظمة الصحة العالمية والويبو ومنظمة التجارة العالمية في:</w:t>
            </w:r>
            <w:r w:rsidR="00250F53" w:rsidRPr="008C6A35">
              <w:rPr>
                <w:rFonts w:cs="Calibri"/>
                <w:rtl/>
              </w:rPr>
              <w:t xml:space="preserve"> </w:t>
            </w:r>
            <w:r w:rsidRPr="008C6A35">
              <w:rPr>
                <w:rFonts w:cs="Calibri"/>
                <w:rtl/>
              </w:rPr>
              <w:t>(أ) زيادة الوعي بمنصة المساعدة التقنية الخاصة بكوفيد-19 التابعة لمنظمة الصحة العالمية والويبو ومنظمة التجارة العالمية بين الدول الأعضاء، واستكشاف إمكانية توسيع نطاق استخدامها؛ (ب) توفير التدريب في مجال الملكية الفكرية بالتعاون مع أكاديمية الويبو من خلال دورة التعلم عن بُعد "</w:t>
            </w:r>
            <w:r w:rsidRPr="008C6A35">
              <w:rPr>
                <w:rFonts w:cs="Calibri"/>
                <w:i/>
                <w:iCs/>
              </w:rPr>
              <w:t>DL-701</w:t>
            </w:r>
            <w:r w:rsidRPr="008C6A35">
              <w:rPr>
                <w:rFonts w:cs="Calibri"/>
                <w:i/>
                <w:iCs/>
                <w:rtl/>
              </w:rPr>
              <w:t>: تعزيز النفاذ إلى التكنولوجيات الطبية والابتكار - دورة تنفيذية بشأن المجالات المشتركة بين الصحة العامة والملكية الفكرية والتجارة</w:t>
            </w:r>
            <w:r w:rsidRPr="008C6A35">
              <w:rPr>
                <w:rFonts w:cs="Calibri"/>
                <w:rtl/>
              </w:rPr>
              <w:t>"؛ (ج) توفير الموارد والمعلومات من خلال منشوراتها، بما في ذلك التأهب لمواجهة الجائحة والتصدي لها؛ (د) دعم برامج نقل التكنولوجيا، بما في ذلك مجمع النفاذ إلى تكنولوجيا كوفيد-19 التابع لمنظمة الصحة العالمية.</w:t>
            </w:r>
          </w:p>
          <w:p w14:paraId="55403998" w14:textId="1A85D5B4" w:rsidR="009D0BCE" w:rsidRPr="008C6A35" w:rsidRDefault="009D0BCE" w:rsidP="0075097E">
            <w:pPr>
              <w:pStyle w:val="ListBullet"/>
              <w:numPr>
                <w:ilvl w:val="0"/>
                <w:numId w:val="35"/>
              </w:numPr>
              <w:spacing w:before="240" w:after="120" w:line="240" w:lineRule="auto"/>
              <w:contextualSpacing w:val="0"/>
              <w:rPr>
                <w:rFonts w:ascii="Arial" w:hAnsi="Arial"/>
                <w:rtl/>
              </w:rPr>
            </w:pPr>
            <w:r w:rsidRPr="008C6A35">
              <w:rPr>
                <w:rFonts w:ascii="Arial" w:hAnsi="Arial"/>
                <w:rtl/>
              </w:rPr>
              <w:t>حضرت الويبو، بصفتها عضواً في فرقة العمل المشتركة بين الوكالات التابعة للأمم المتحدة والمعنية بالوقاية من الأمراض غير المعدية ومكافحتها، اجتماعي فرقة العمل المشتركة التاسع عشر والعشرين في نوفمبر 2022 ومارس 2023 على التوالي.</w:t>
            </w:r>
          </w:p>
          <w:p w14:paraId="1CB669AF" w14:textId="04D99820" w:rsidR="008A7E95" w:rsidRPr="008C6A35" w:rsidRDefault="0049594A" w:rsidP="0075097E">
            <w:pPr>
              <w:pStyle w:val="ListBullet"/>
              <w:numPr>
                <w:ilvl w:val="0"/>
                <w:numId w:val="35"/>
              </w:numPr>
              <w:spacing w:before="240" w:after="120" w:line="240" w:lineRule="auto"/>
              <w:contextualSpacing w:val="0"/>
              <w:rPr>
                <w:rFonts w:ascii="Arial" w:hAnsi="Arial"/>
                <w:rtl/>
              </w:rPr>
            </w:pPr>
            <w:r w:rsidRPr="008C6A35">
              <w:rPr>
                <w:rFonts w:ascii="Arial" w:hAnsi="Arial"/>
                <w:rtl/>
              </w:rPr>
              <w:t>أطلقت الويبو، بالتعاون مع مركز وشبكة تكنولوجيا المناخ المعني بتنفيذ اتفاقية الأمم المتحدة الإطارية بشأن تغير المناخ، وأكاديمية البحث العلمي والتكنولوجيا في مصر، الطبعة الأولى من "</w:t>
            </w:r>
            <w:r w:rsidRPr="008C6A35">
              <w:rPr>
                <w:rFonts w:ascii="Arial" w:hAnsi="Arial"/>
                <w:i/>
                <w:iCs/>
                <w:rtl/>
              </w:rPr>
              <w:t>كتاب التكنولوجيا الخضراء"</w:t>
            </w:r>
            <w:r w:rsidRPr="008C6A35">
              <w:rPr>
                <w:rFonts w:ascii="Arial" w:hAnsi="Arial"/>
                <w:rtl/>
              </w:rPr>
              <w:t xml:space="preserve"> خلال الدورة السابعة والعشرين لمؤتمر الأطراف في اتفاقية الأمم المتحدة الإطارية بشأن تغير المناخ في مصر.</w:t>
            </w:r>
            <w:r w:rsidR="00250F53" w:rsidRPr="008C6A35">
              <w:rPr>
                <w:rFonts w:ascii="Arial" w:hAnsi="Arial"/>
                <w:rtl/>
              </w:rPr>
              <w:t xml:space="preserve"> </w:t>
            </w:r>
            <w:r w:rsidRPr="008C6A35">
              <w:rPr>
                <w:rFonts w:ascii="Arial" w:hAnsi="Arial"/>
                <w:rtl/>
              </w:rPr>
              <w:t>ويغطي المنشور تكنولوجيات التكيف مع تغير المناخ التي تهدف إلى الحد من قابلية التأثر وزيادة القدرة على الصمود أمام آثار المناخ.</w:t>
            </w:r>
          </w:p>
          <w:p w14:paraId="143A8A0B" w14:textId="47A9AD75" w:rsidR="00740BEE" w:rsidRPr="008C6A35" w:rsidRDefault="00575570" w:rsidP="0075097E">
            <w:pPr>
              <w:pStyle w:val="ListBullet"/>
              <w:numPr>
                <w:ilvl w:val="0"/>
                <w:numId w:val="35"/>
              </w:numPr>
              <w:spacing w:before="240" w:after="120" w:line="240" w:lineRule="auto"/>
              <w:contextualSpacing w:val="0"/>
              <w:rPr>
                <w:rFonts w:ascii="Arial" w:hAnsi="Arial"/>
                <w:rtl/>
              </w:rPr>
            </w:pPr>
            <w:r w:rsidRPr="008C6A35">
              <w:rPr>
                <w:rFonts w:ascii="Arial" w:hAnsi="Arial"/>
                <w:rtl/>
              </w:rPr>
              <w:t>دخلت الويبو في شراكة مع الأونكتاد من أجل تقديم سلسلة الدروس المتقدمة في مجال الملكية الفكرية لصالح 50 رائدة أعمال من 14 بلداً عبر شرق وغرب أفريقيا ضمن إطار "</w:t>
            </w:r>
            <w:r w:rsidRPr="008C6A35">
              <w:rPr>
                <w:rFonts w:ascii="Arial" w:hAnsi="Arial"/>
                <w:i/>
                <w:iCs/>
                <w:rtl/>
              </w:rPr>
              <w:t>التجارة الإلكترونية للمرأة</w:t>
            </w:r>
            <w:r w:rsidRPr="008C6A35">
              <w:rPr>
                <w:rFonts w:ascii="Arial" w:hAnsi="Arial"/>
                <w:rtl/>
              </w:rPr>
              <w:t>".</w:t>
            </w:r>
          </w:p>
          <w:p w14:paraId="38E4CFEF" w14:textId="4F355237" w:rsidR="005A6C68" w:rsidRPr="008C6A35" w:rsidRDefault="009D0BCE" w:rsidP="0075097E">
            <w:pPr>
              <w:pStyle w:val="ListBullet"/>
              <w:numPr>
                <w:ilvl w:val="0"/>
                <w:numId w:val="35"/>
              </w:numPr>
              <w:spacing w:before="240" w:after="120" w:line="240" w:lineRule="auto"/>
              <w:contextualSpacing w:val="0"/>
              <w:rPr>
                <w:rFonts w:ascii="Arial" w:hAnsi="Arial"/>
                <w:rtl/>
              </w:rPr>
            </w:pPr>
            <w:r w:rsidRPr="008C6A35">
              <w:rPr>
                <w:rFonts w:ascii="Arial" w:hAnsi="Arial"/>
                <w:rtl/>
              </w:rPr>
              <w:t>شاركت الويبو بنشاط في منتدى إدارة الإنترنت ودعمته.</w:t>
            </w:r>
            <w:r w:rsidR="00250F53" w:rsidRPr="008C6A35">
              <w:rPr>
                <w:rFonts w:ascii="Arial" w:hAnsi="Arial"/>
                <w:rtl/>
              </w:rPr>
              <w:t xml:space="preserve"> </w:t>
            </w:r>
            <w:r w:rsidRPr="008C6A35">
              <w:rPr>
                <w:rFonts w:ascii="Arial" w:hAnsi="Arial"/>
                <w:rtl/>
              </w:rPr>
              <w:t>وخلال منتدى إدارة الإنترنت 2022، نظمت الويبو جلسة حول "</w:t>
            </w:r>
            <w:r w:rsidRPr="008C6A35">
              <w:rPr>
                <w:rFonts w:ascii="Arial" w:hAnsi="Arial"/>
                <w:i/>
                <w:iCs/>
                <w:rtl/>
              </w:rPr>
              <w:t>قطاع ألعاب الفيديو في زمن الرموز غير القابلة للاستبدال والميتافيرس</w:t>
            </w:r>
            <w:r w:rsidRPr="008C6A35">
              <w:rPr>
                <w:rFonts w:ascii="Arial" w:hAnsi="Arial"/>
                <w:rtl/>
              </w:rPr>
              <w:t>"، وناقشت كيفية استكشاف قطاع ألعاب الفيديو السيناريوهات الجديدة التي فتحتها الميتافيرس وأسواق الرموز غير القابلة للاستبدال وتشكيلها.</w:t>
            </w:r>
            <w:r w:rsidR="00250F53" w:rsidRPr="008C6A35">
              <w:rPr>
                <w:rFonts w:ascii="Arial" w:hAnsi="Arial"/>
                <w:rtl/>
              </w:rPr>
              <w:t xml:space="preserve"> </w:t>
            </w:r>
            <w:r w:rsidRPr="008C6A35">
              <w:rPr>
                <w:rFonts w:ascii="Arial" w:hAnsi="Arial"/>
                <w:rtl/>
              </w:rPr>
              <w:t>ومن خلال عرض أمثلة من مناطق مختلفة، أظهرت الفعالية أيضاً كيف يحمي المبدعون والشركات الناشئة والشركات الصغيرة والمتوسطة إبداعاتهم وابتكاراتهم من خلال أدوات الملكية الفكرية.</w:t>
            </w:r>
            <w:r w:rsidR="00250F53" w:rsidRPr="008C6A35">
              <w:rPr>
                <w:rFonts w:ascii="Arial" w:hAnsi="Arial"/>
                <w:rtl/>
              </w:rPr>
              <w:t xml:space="preserve"> </w:t>
            </w:r>
            <w:r w:rsidRPr="008C6A35">
              <w:rPr>
                <w:rFonts w:ascii="Arial" w:hAnsi="Arial"/>
                <w:rtl/>
              </w:rPr>
              <w:t>ناقشت الجلسة أيضاً نهج الويبو والأنشطة المتوفرة في هذا المجال، ولا سيما مشروع "</w:t>
            </w:r>
            <w:hyperlink r:id="rId346" w:history="1">
              <w:r w:rsidRPr="008C6A35">
                <w:rPr>
                  <w:rStyle w:val="Hyperlink"/>
                  <w:rFonts w:ascii="Arial" w:hAnsi="Arial"/>
                  <w:i/>
                  <w:iCs/>
                  <w:rtl/>
                </w:rPr>
                <w:t>رفع مستوى الملكية الفكرية لديك:</w:t>
              </w:r>
            </w:hyperlink>
            <w:r w:rsidR="00774A0D" w:rsidRPr="008C6A35">
              <w:rPr>
                <w:rStyle w:val="Hyperlink"/>
                <w:rFonts w:ascii="Arial" w:hAnsi="Arial" w:hint="cs"/>
                <w:i/>
                <w:iCs/>
                <w:rtl/>
              </w:rPr>
              <w:t xml:space="preserve"> </w:t>
            </w:r>
            <w:hyperlink r:id="rId347" w:history="1">
              <w:r w:rsidRPr="008C6A35">
                <w:rPr>
                  <w:rStyle w:val="Hyperlink"/>
                  <w:rFonts w:ascii="Arial" w:hAnsi="Arial"/>
                  <w:i/>
                  <w:iCs/>
                  <w:rtl/>
                </w:rPr>
                <w:t>مهمة مطور ألعاب الفيديو</w:t>
              </w:r>
            </w:hyperlink>
            <w:r w:rsidRPr="008C6A35">
              <w:rPr>
                <w:rFonts w:ascii="Arial" w:hAnsi="Arial"/>
                <w:rtl/>
              </w:rPr>
              <w:t>" الذي يهدف إلى تدريب مطوري ألعاب الفيديو وربطهم ببعض.</w:t>
            </w:r>
            <w:r w:rsidR="00250F53" w:rsidRPr="008C6A35">
              <w:rPr>
                <w:rFonts w:ascii="Arial" w:hAnsi="Arial"/>
                <w:rtl/>
              </w:rPr>
              <w:t xml:space="preserve"> </w:t>
            </w:r>
          </w:p>
          <w:p w14:paraId="7F42246D" w14:textId="0FBDF339" w:rsidR="002A5BA0" w:rsidRPr="008C6A35" w:rsidRDefault="00371BC2" w:rsidP="0075097E">
            <w:pPr>
              <w:pStyle w:val="NormalWeb"/>
              <w:numPr>
                <w:ilvl w:val="0"/>
                <w:numId w:val="35"/>
              </w:numPr>
              <w:spacing w:before="240" w:after="120"/>
              <w:rPr>
                <w:rFonts w:ascii="Arial" w:hAnsi="Arial" w:cs="Calibri"/>
                <w:sz w:val="22"/>
                <w:rtl/>
              </w:rPr>
            </w:pPr>
            <w:r w:rsidRPr="008C6A35">
              <w:rPr>
                <w:rFonts w:ascii="Arial" w:hAnsi="Arial" w:cs="Calibri"/>
                <w:sz w:val="22"/>
                <w:rtl/>
              </w:rPr>
              <w:t xml:space="preserve">تعاونت الويبو مع مركز التجارة الدولية في تنظيم سلسلة من الفعاليات للاحتفال باليوم الدولي للشباب 2022 ومساعدة الشباب على النفاذ إلى الشبكات </w:t>
            </w:r>
            <w:r w:rsidRPr="008C6A35">
              <w:rPr>
                <w:rFonts w:ascii="Arial" w:hAnsi="Arial" w:cs="Calibri"/>
                <w:sz w:val="22"/>
                <w:rtl/>
              </w:rPr>
              <w:lastRenderedPageBreak/>
              <w:t>والموارد والدعم التدريبي:</w:t>
            </w:r>
            <w:r w:rsidR="00250F53" w:rsidRPr="008C6A35">
              <w:rPr>
                <w:rFonts w:ascii="Arial" w:hAnsi="Arial" w:cs="Calibri"/>
                <w:sz w:val="22"/>
                <w:rtl/>
              </w:rPr>
              <w:t xml:space="preserve"> </w:t>
            </w:r>
            <w:r w:rsidRPr="008C6A35">
              <w:rPr>
                <w:rFonts w:ascii="Arial" w:hAnsi="Arial" w:cs="Calibri"/>
                <w:sz w:val="22"/>
                <w:rtl/>
              </w:rPr>
              <w:t>"1" ندوة عبر الإنترنت عن التضامن بين الأجيال وأهميته في الاستفادة من الإمكانات الكاملة لجميع الأجيال لتحقيق أهداف التنمية المستدامة؛ "2" عرض فيلم للشباب؛ "3" معرض الشباب للفنون والابتكار.</w:t>
            </w:r>
            <w:r w:rsidR="00250F53" w:rsidRPr="008C6A35">
              <w:rPr>
                <w:rFonts w:ascii="Arial" w:hAnsi="Arial" w:cs="Calibri"/>
                <w:sz w:val="22"/>
                <w:rtl/>
              </w:rPr>
              <w:t xml:space="preserve"> </w:t>
            </w:r>
          </w:p>
          <w:p w14:paraId="5836EAFA" w14:textId="37074D22" w:rsidR="004C0236" w:rsidRPr="008C6A35" w:rsidRDefault="00371BC2" w:rsidP="0075097E">
            <w:pPr>
              <w:pStyle w:val="NormalWeb"/>
              <w:numPr>
                <w:ilvl w:val="0"/>
                <w:numId w:val="35"/>
              </w:numPr>
              <w:spacing w:before="240" w:after="120"/>
              <w:rPr>
                <w:rFonts w:ascii="Arial" w:hAnsi="Arial" w:cs="Calibri"/>
                <w:sz w:val="22"/>
                <w:rtl/>
              </w:rPr>
            </w:pPr>
            <w:r w:rsidRPr="008C6A35">
              <w:rPr>
                <w:rFonts w:ascii="Arial" w:hAnsi="Arial" w:cs="Calibri"/>
                <w:sz w:val="22"/>
                <w:rtl/>
              </w:rPr>
              <w:t>نُظمت اجتماعات مع منظمة الأمم المتحدة للتنمية الصناعية (اليونيدو) لتبادل المعلومات حول عمل الويبو بشأن خيارات الوسائل البديلة لتسوية المنازعات المصممة لحل وإدارة المنازعات والتعاون في قطاع علوم الحياة، وكيف يمكن ربط ذلك بمشروع اليونيدو للإنتاج الصيدلاني المحلي.</w:t>
            </w:r>
          </w:p>
          <w:p w14:paraId="56410948" w14:textId="2AADB2C2" w:rsidR="009D0BCE" w:rsidRPr="008C6A35" w:rsidRDefault="00FC29E1" w:rsidP="0075097E">
            <w:pPr>
              <w:pStyle w:val="NormalWeb"/>
              <w:numPr>
                <w:ilvl w:val="0"/>
                <w:numId w:val="35"/>
              </w:numPr>
              <w:spacing w:before="240" w:after="120"/>
              <w:rPr>
                <w:rFonts w:ascii="Arial" w:hAnsi="Arial" w:cs="Calibri"/>
                <w:sz w:val="22"/>
                <w:rtl/>
              </w:rPr>
            </w:pPr>
            <w:r w:rsidRPr="008C6A35">
              <w:rPr>
                <w:rFonts w:ascii="Arial" w:hAnsi="Arial" w:cs="Calibri"/>
                <w:color w:val="000000"/>
                <w:sz w:val="22"/>
                <w:szCs w:val="22"/>
                <w:rtl/>
              </w:rPr>
              <w:t>بدأت الويبو العمل مع اليونسكو لوضع مورد معرفي مشترك حول التفاعل بين الملكية الفكرية والعلوم المفتوحة، وذلك عقب اعتماد المؤتمر العام لليونسكو توصية بشأن العلوم المفتوحة في نوفمبر 2021.</w:t>
            </w:r>
          </w:p>
        </w:tc>
      </w:tr>
      <w:tr w:rsidR="009D0BCE" w:rsidRPr="008C6A35" w14:paraId="6173F4E4" w14:textId="77777777" w:rsidTr="00F21202">
        <w:tc>
          <w:tcPr>
            <w:tcW w:w="2536" w:type="dxa"/>
            <w:tcBorders>
              <w:top w:val="single" w:sz="4" w:space="0" w:color="auto"/>
              <w:left w:val="single" w:sz="4" w:space="0" w:color="auto"/>
              <w:bottom w:val="single" w:sz="4" w:space="0" w:color="auto"/>
              <w:right w:val="single" w:sz="4" w:space="0" w:color="auto"/>
            </w:tcBorders>
          </w:tcPr>
          <w:p w14:paraId="69236223" w14:textId="77777777" w:rsidR="009D0BCE" w:rsidRPr="008C6A35" w:rsidRDefault="009D0BCE" w:rsidP="0075097E">
            <w:pPr>
              <w:spacing w:before="240" w:after="120"/>
              <w:rPr>
                <w:rFonts w:cs="Calibri"/>
                <w:rtl/>
              </w:rPr>
            </w:pPr>
            <w:r w:rsidRPr="008C6A35">
              <w:rPr>
                <w:rFonts w:cs="Calibri"/>
                <w:rtl/>
              </w:rPr>
              <w:lastRenderedPageBreak/>
              <w:t xml:space="preserve"> تقارير/وثائق أخرى ذات صلة</w:t>
            </w:r>
          </w:p>
        </w:tc>
        <w:tc>
          <w:tcPr>
            <w:tcW w:w="6999" w:type="dxa"/>
            <w:tcBorders>
              <w:top w:val="single" w:sz="4" w:space="0" w:color="auto"/>
              <w:left w:val="single" w:sz="4" w:space="0" w:color="auto"/>
              <w:bottom w:val="single" w:sz="4" w:space="0" w:color="auto"/>
              <w:right w:val="single" w:sz="4" w:space="0" w:color="auto"/>
            </w:tcBorders>
          </w:tcPr>
          <w:p w14:paraId="0D78C404" w14:textId="02362376" w:rsidR="009D0BCE" w:rsidRPr="008C6A35" w:rsidRDefault="009D0BCE" w:rsidP="0075097E">
            <w:pPr>
              <w:tabs>
                <w:tab w:val="left" w:pos="3890"/>
              </w:tabs>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CDIP/13/4</w:t>
            </w:r>
            <w:r w:rsidRPr="008C6A35">
              <w:rPr>
                <w:rFonts w:cs="Calibri"/>
                <w:rtl/>
              </w:rPr>
              <w:t xml:space="preserve"> و</w:t>
            </w:r>
            <w:r w:rsidRPr="008C6A35">
              <w:rPr>
                <w:rFonts w:cs="Calibri"/>
              </w:rPr>
              <w:t>CDIP/13/6</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cs/>
              </w:rPr>
              <w:t>‎</w:t>
            </w:r>
            <w:r w:rsidRPr="008C6A35">
              <w:rPr>
                <w:rFonts w:cs="Calibri"/>
                <w:rtl/>
              </w:rPr>
              <w:t xml:space="preserve"> و</w:t>
            </w:r>
            <w:r w:rsidRPr="008C6A35">
              <w:rPr>
                <w:rFonts w:cs="Calibri"/>
                <w:cs/>
              </w:rPr>
              <w:t>‎</w:t>
            </w:r>
            <w:r w:rsidRPr="008C6A35">
              <w:rPr>
                <w:rFonts w:cs="Calibri"/>
              </w:rPr>
              <w:t>CDIP/18/2</w:t>
            </w:r>
            <w:r w:rsidRPr="008C6A35">
              <w:rPr>
                <w:rFonts w:cs="Calibri"/>
                <w:cs/>
              </w:rPr>
              <w:t>‎</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cs/>
              </w:rPr>
              <w:t>‎</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6D04851F" w14:textId="4B9FE198" w:rsidR="009D0BCE" w:rsidRPr="008C6A35" w:rsidRDefault="009D0BCE" w:rsidP="0075097E">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348" w:history="1">
              <w:r w:rsidRPr="008C6A35">
                <w:rPr>
                  <w:rStyle w:val="Hyperlink"/>
                  <w:rFonts w:cs="Calibri"/>
                </w:rPr>
                <w:t>WO/PBC/35/3 REV.</w:t>
              </w:r>
            </w:hyperlink>
            <w:r w:rsidRPr="008C6A35">
              <w:rPr>
                <w:rFonts w:cs="Calibri"/>
                <w:rtl/>
              </w:rPr>
              <w:t>).</w:t>
            </w:r>
          </w:p>
        </w:tc>
      </w:tr>
    </w:tbl>
    <w:p w14:paraId="1F3843C9" w14:textId="37D66E70" w:rsidR="00283805" w:rsidRPr="008C6A35" w:rsidRDefault="00283805" w:rsidP="00E144D0">
      <w:pPr>
        <w:rPr>
          <w:rFonts w:cs="Calibri"/>
          <w:rtl/>
        </w:rPr>
      </w:pPr>
    </w:p>
    <w:p w14:paraId="38578DD0" w14:textId="5ADD1CCA" w:rsidR="003D4ACB" w:rsidRPr="008C6A35" w:rsidRDefault="003D4ACB" w:rsidP="00E144D0">
      <w:pPr>
        <w:rPr>
          <w:rFonts w:cs="Calibri"/>
          <w:rtl/>
        </w:rPr>
      </w:pPr>
    </w:p>
    <w:p w14:paraId="6FA647D9" w14:textId="2A62EB37" w:rsidR="003D4ACB" w:rsidRPr="008C6A35" w:rsidRDefault="003D4ACB" w:rsidP="00E144D0">
      <w:pPr>
        <w:rPr>
          <w:rFonts w:cs="Calibri"/>
          <w:rtl/>
        </w:rPr>
      </w:pPr>
    </w:p>
    <w:p w14:paraId="2FE660F1" w14:textId="2C3DD02D" w:rsidR="003D4ACB" w:rsidRPr="008C6A35" w:rsidRDefault="003D4ACB" w:rsidP="00E144D0">
      <w:pPr>
        <w:rPr>
          <w:rFonts w:cs="Calibri"/>
          <w:rtl/>
        </w:rPr>
      </w:pPr>
    </w:p>
    <w:p w14:paraId="5A68282F" w14:textId="1B86E5CE" w:rsidR="003D4ACB" w:rsidRPr="008C6A35" w:rsidRDefault="003D4ACB" w:rsidP="00E144D0">
      <w:pPr>
        <w:rPr>
          <w:rFonts w:cs="Calibri"/>
          <w:rtl/>
        </w:rPr>
      </w:pPr>
    </w:p>
    <w:p w14:paraId="212ACD48" w14:textId="3BAEEFFC" w:rsidR="003D4ACB" w:rsidRPr="008C6A35" w:rsidRDefault="003D4ACB" w:rsidP="00E144D0">
      <w:pPr>
        <w:rPr>
          <w:rFonts w:cs="Calibri"/>
          <w:rtl/>
        </w:rPr>
      </w:pPr>
    </w:p>
    <w:p w14:paraId="413959C2" w14:textId="4AF3A79C" w:rsidR="008C6A35" w:rsidRDefault="008C6A35">
      <w:pPr>
        <w:bidi w:val="0"/>
        <w:rPr>
          <w:rFonts w:cs="Calibri"/>
          <w:rtl/>
        </w:rPr>
      </w:pPr>
      <w:r>
        <w:rPr>
          <w:rFonts w:cs="Calibr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41"/>
      </w:tblPr>
      <w:tblGrid>
        <w:gridCol w:w="2536"/>
        <w:gridCol w:w="6999"/>
      </w:tblGrid>
      <w:tr w:rsidR="00430E65" w:rsidRPr="008C6A35" w14:paraId="39E26F18" w14:textId="77777777" w:rsidTr="000336DA">
        <w:trPr>
          <w:tblHeader/>
        </w:trPr>
        <w:tc>
          <w:tcPr>
            <w:tcW w:w="9535" w:type="dxa"/>
            <w:gridSpan w:val="2"/>
            <w:shd w:val="clear" w:color="auto" w:fill="BFBFBF" w:themeFill="background1" w:themeFillShade="BF"/>
          </w:tcPr>
          <w:p w14:paraId="40528C70" w14:textId="77777777" w:rsidR="00430E65" w:rsidRPr="008C6A35" w:rsidRDefault="00430E65" w:rsidP="000336DA">
            <w:pPr>
              <w:spacing w:before="240" w:after="120"/>
              <w:jc w:val="center"/>
              <w:rPr>
                <w:rFonts w:cs="Calibri"/>
                <w:b/>
                <w:bCs/>
                <w:i/>
                <w:iCs/>
                <w:rtl/>
              </w:rPr>
            </w:pPr>
            <w:r w:rsidRPr="008C6A35">
              <w:rPr>
                <w:rFonts w:cs="Calibri"/>
                <w:b/>
                <w:bCs/>
                <w:i/>
                <w:iCs/>
                <w:rtl/>
              </w:rPr>
              <w:lastRenderedPageBreak/>
              <w:t>التوصية 41</w:t>
            </w:r>
          </w:p>
        </w:tc>
      </w:tr>
      <w:tr w:rsidR="00430E65" w:rsidRPr="008C6A35" w14:paraId="4D235A65" w14:textId="77777777" w:rsidTr="000336DA">
        <w:tc>
          <w:tcPr>
            <w:tcW w:w="9535" w:type="dxa"/>
            <w:gridSpan w:val="2"/>
            <w:shd w:val="clear" w:color="auto" w:fill="68E089"/>
          </w:tcPr>
          <w:p w14:paraId="3ECCAD5B" w14:textId="483BFFD3" w:rsidR="00430E65" w:rsidRPr="008C6A35" w:rsidRDefault="00430E65" w:rsidP="000336DA">
            <w:pPr>
              <w:spacing w:before="240" w:after="120"/>
              <w:rPr>
                <w:rFonts w:cs="Calibri"/>
                <w:rtl/>
              </w:rPr>
            </w:pPr>
            <w:r w:rsidRPr="008C6A35">
              <w:rPr>
                <w:rFonts w:cs="Calibri"/>
                <w:rtl/>
              </w:rPr>
              <w:t>جرد أنشطة الويبو الحالية لتقديم المساعدة التقنية في مجال التعاون والتنمية.</w:t>
            </w:r>
            <w:r w:rsidR="00250F53" w:rsidRPr="008C6A35">
              <w:rPr>
                <w:rFonts w:cs="Calibri"/>
                <w:rtl/>
              </w:rPr>
              <w:t xml:space="preserve"> </w:t>
            </w:r>
          </w:p>
        </w:tc>
      </w:tr>
      <w:tr w:rsidR="00430E65" w:rsidRPr="008C6A35" w14:paraId="4D6E6542" w14:textId="77777777" w:rsidTr="000336DA">
        <w:tc>
          <w:tcPr>
            <w:tcW w:w="2536" w:type="dxa"/>
          </w:tcPr>
          <w:p w14:paraId="604FA277" w14:textId="77777777" w:rsidR="00430E65" w:rsidRPr="008C6A35" w:rsidRDefault="00430E65" w:rsidP="000336DA">
            <w:pPr>
              <w:spacing w:before="240" w:after="120"/>
              <w:rPr>
                <w:rFonts w:cs="Calibri"/>
                <w:rtl/>
              </w:rPr>
            </w:pPr>
            <w:r w:rsidRPr="008C6A35">
              <w:rPr>
                <w:rFonts w:cs="Calibri"/>
                <w:rtl/>
              </w:rPr>
              <w:t>قطاع الويبو ذو الصلة</w:t>
            </w:r>
          </w:p>
        </w:tc>
        <w:tc>
          <w:tcPr>
            <w:tcW w:w="6999" w:type="dxa"/>
          </w:tcPr>
          <w:p w14:paraId="6A189DE6" w14:textId="748BABE5" w:rsidR="00430E65" w:rsidRPr="008C6A35" w:rsidRDefault="00430E65" w:rsidP="000336DA">
            <w:pPr>
              <w:spacing w:before="240" w:after="240"/>
              <w:rPr>
                <w:rFonts w:cs="Calibri"/>
                <w:rtl/>
              </w:rPr>
            </w:pPr>
            <w:r w:rsidRPr="008C6A35">
              <w:rPr>
                <w:rFonts w:cs="Calibri"/>
                <w:rtl/>
              </w:rPr>
              <w:t>التنمية الإقليمية والوطنية؛ والإدارة والمالية والتسيير</w:t>
            </w:r>
          </w:p>
        </w:tc>
      </w:tr>
      <w:tr w:rsidR="00430E65" w:rsidRPr="008C6A35" w14:paraId="2B6C54FA" w14:textId="77777777" w:rsidTr="000336DA">
        <w:tc>
          <w:tcPr>
            <w:tcW w:w="2536" w:type="dxa"/>
          </w:tcPr>
          <w:p w14:paraId="1F2F739D" w14:textId="4F9E6759" w:rsidR="00430E65" w:rsidRPr="008C6A35" w:rsidRDefault="00430E65" w:rsidP="000336DA">
            <w:pPr>
              <w:spacing w:before="240" w:after="120"/>
              <w:rPr>
                <w:rFonts w:cs="Calibri"/>
                <w:rtl/>
              </w:rPr>
            </w:pPr>
            <w:r w:rsidRPr="008C6A35">
              <w:rPr>
                <w:rFonts w:cs="Calibri"/>
                <w:rtl/>
              </w:rPr>
              <w:t xml:space="preserve">مرتبطة </w:t>
            </w:r>
            <w:hyperlink r:id="rId349" w:history="1">
              <w:r w:rsidRPr="008C6A35">
                <w:rPr>
                  <w:rStyle w:val="Hyperlink"/>
                  <w:rFonts w:cs="Calibri"/>
                  <w:rtl/>
                </w:rPr>
                <w:t>بالنتيجة (النتائج) المتوقعة</w:t>
              </w:r>
            </w:hyperlink>
          </w:p>
        </w:tc>
        <w:tc>
          <w:tcPr>
            <w:tcW w:w="6999" w:type="dxa"/>
          </w:tcPr>
          <w:p w14:paraId="7A731151" w14:textId="58B1B438" w:rsidR="00430E65" w:rsidRPr="008C6A35" w:rsidRDefault="00430E65" w:rsidP="000336DA">
            <w:pPr>
              <w:spacing w:before="240" w:after="240"/>
              <w:rPr>
                <w:rFonts w:cs="Calibri"/>
                <w:rtl/>
              </w:rPr>
            </w:pPr>
            <w:r w:rsidRPr="008C6A35">
              <w:rPr>
                <w:rFonts w:cs="Calibri"/>
                <w:rtl/>
              </w:rPr>
              <w:t>1.4؛ 2.4</w:t>
            </w:r>
            <w:r w:rsidR="00250F53" w:rsidRPr="008C6A35">
              <w:rPr>
                <w:rFonts w:cs="Calibri"/>
                <w:rtl/>
              </w:rPr>
              <w:t xml:space="preserve"> </w:t>
            </w:r>
          </w:p>
        </w:tc>
      </w:tr>
      <w:tr w:rsidR="00430E65" w:rsidRPr="008C6A35" w14:paraId="7EDEAF47" w14:textId="77777777" w:rsidTr="000336DA">
        <w:tc>
          <w:tcPr>
            <w:tcW w:w="2536" w:type="dxa"/>
          </w:tcPr>
          <w:p w14:paraId="7604BABB" w14:textId="77777777" w:rsidR="00430E65" w:rsidRPr="008C6A35" w:rsidRDefault="00430E65" w:rsidP="000336DA">
            <w:pPr>
              <w:spacing w:before="240" w:after="240"/>
              <w:rPr>
                <w:rFonts w:cs="Calibri"/>
                <w:rtl/>
              </w:rPr>
            </w:pPr>
            <w:r w:rsidRPr="008C6A35">
              <w:rPr>
                <w:rFonts w:cs="Calibri"/>
                <w:rtl/>
              </w:rPr>
              <w:t>التنفيذ</w:t>
            </w:r>
          </w:p>
        </w:tc>
        <w:tc>
          <w:tcPr>
            <w:tcW w:w="6999" w:type="dxa"/>
          </w:tcPr>
          <w:p w14:paraId="2E7C95D1" w14:textId="64AF799E" w:rsidR="00430E65" w:rsidRPr="008C6A35" w:rsidRDefault="00430E65" w:rsidP="000336DA">
            <w:pPr>
              <w:spacing w:before="240" w:after="240"/>
              <w:rPr>
                <w:rFonts w:cs="Calibri"/>
                <w:rtl/>
              </w:rPr>
            </w:pPr>
            <w:r w:rsidRPr="008C6A35">
              <w:rPr>
                <w:rFonts w:cs="Calibri"/>
                <w:rtl/>
              </w:rPr>
              <w:t>ما زالت هذه التوصية قيد التنفيذ منذ يناير 2010.</w:t>
            </w:r>
            <w:r w:rsidR="00250F53" w:rsidRPr="008C6A35">
              <w:rPr>
                <w:rFonts w:cs="Calibri"/>
                <w:rtl/>
              </w:rPr>
              <w:t xml:space="preserve"> </w:t>
            </w:r>
            <w:r w:rsidRPr="008C6A35">
              <w:rPr>
                <w:rFonts w:cs="Calibri"/>
                <w:rtl/>
              </w:rPr>
              <w:t xml:space="preserve">واستندت الأنشطة المتفق على تنفيذها مبدئياً إلى مشروع </w:t>
            </w:r>
            <w:r w:rsidRPr="008C6A35">
              <w:rPr>
                <w:rFonts w:cs="Calibri"/>
                <w:i/>
                <w:iCs/>
                <w:rtl/>
              </w:rPr>
              <w:t>تعزيز إطار الويبو للإدارة القائمة على النتائج بغية دعم عملية رصد الأنشطة الإنمائية وتقييمها</w:t>
            </w:r>
            <w:r w:rsidRPr="008C6A35">
              <w:rPr>
                <w:rFonts w:cs="Calibri"/>
                <w:rtl/>
              </w:rPr>
              <w:t xml:space="preserve"> (الوثيقة </w:t>
            </w:r>
            <w:r w:rsidRPr="008C6A35">
              <w:rPr>
                <w:rFonts w:cs="Calibri"/>
              </w:rPr>
              <w:t>CDIP/4/8 Rev.</w:t>
            </w:r>
            <w:r w:rsidRPr="008C6A35">
              <w:rPr>
                <w:rFonts w:cs="Calibri"/>
                <w:rtl/>
              </w:rPr>
              <w:t>).</w:t>
            </w:r>
            <w:r w:rsidR="00250F53" w:rsidRPr="008C6A35">
              <w:rPr>
                <w:rFonts w:cs="Calibri"/>
                <w:rtl/>
              </w:rPr>
              <w:t xml:space="preserve"> </w:t>
            </w:r>
            <w:r w:rsidRPr="008C6A35">
              <w:rPr>
                <w:rFonts w:cs="Calibri"/>
                <w:rtl/>
              </w:rPr>
              <w:t xml:space="preserve">ونوقشت كذلك في سياق </w:t>
            </w:r>
            <w:r w:rsidRPr="008C6A35">
              <w:rPr>
                <w:rFonts w:cs="Calibri"/>
                <w:i/>
                <w:iCs/>
                <w:rtl/>
              </w:rPr>
              <w:t>الاستعراض الخارجي للمساعدة التقنية التي تقدمها الويبو في مجال التعاون لأغراض التنمية</w:t>
            </w:r>
            <w:r w:rsidRPr="008C6A35">
              <w:rPr>
                <w:rFonts w:cs="Calibri"/>
                <w:rtl/>
              </w:rPr>
              <w:t xml:space="preserve">، الوارد في الوثيقة </w:t>
            </w:r>
            <w:r w:rsidRPr="008C6A35">
              <w:rPr>
                <w:rFonts w:cs="Calibri"/>
              </w:rPr>
              <w:t>CDIP/8/INF/1</w:t>
            </w:r>
            <w:r w:rsidRPr="008C6A35">
              <w:rPr>
                <w:rFonts w:cs="Calibri"/>
                <w:rtl/>
              </w:rPr>
              <w:t>.</w:t>
            </w:r>
            <w:r w:rsidR="00250F53" w:rsidRPr="008C6A35">
              <w:rPr>
                <w:rFonts w:cs="Calibri"/>
                <w:rtl/>
              </w:rPr>
              <w:t xml:space="preserve"> </w:t>
            </w:r>
            <w:r w:rsidRPr="008C6A35">
              <w:rPr>
                <w:rFonts w:cs="Calibri"/>
                <w:rtl/>
              </w:rPr>
              <w:t>وفي مرحلة لاحقة، استُكمل النقاش</w:t>
            </w:r>
            <w:r w:rsidRPr="008C6A35">
              <w:rPr>
                <w:rFonts w:cs="Calibri"/>
                <w:i/>
                <w:iCs/>
                <w:rtl/>
              </w:rPr>
              <w:t xml:space="preserve"> بمقترح مشترك من مجموعة أجندة التنمية ومجموعة البلدان الأفريقية بشأن المساعدة التقنية التي تقدمها الويبو في مجال التعاون لأغراض التنمية</w:t>
            </w:r>
            <w:r w:rsidRPr="008C6A35">
              <w:rPr>
                <w:rFonts w:cs="Calibri"/>
                <w:rtl/>
              </w:rPr>
              <w:t xml:space="preserve"> (الوثيقة </w:t>
            </w:r>
            <w:r w:rsidRPr="008C6A35">
              <w:rPr>
                <w:rFonts w:cs="Calibri"/>
              </w:rPr>
              <w:t>CDIP/9/16</w:t>
            </w:r>
            <w:r w:rsidRPr="008C6A35">
              <w:rPr>
                <w:rFonts w:cs="Calibri"/>
                <w:rtl/>
              </w:rPr>
              <w:t xml:space="preserve">) وباستجابتين إداريتين أعدتهما الأمانة (الوثيقتان </w:t>
            </w:r>
            <w:r w:rsidRPr="008C6A35">
              <w:rPr>
                <w:rFonts w:cs="Calibri"/>
              </w:rPr>
              <w:t>CDIP/9/14</w:t>
            </w:r>
            <w:r w:rsidRPr="008C6A35">
              <w:rPr>
                <w:rFonts w:cs="Calibri"/>
                <w:rtl/>
              </w:rPr>
              <w:t xml:space="preserve"> و</w:t>
            </w:r>
            <w:r w:rsidRPr="008C6A35">
              <w:rPr>
                <w:rFonts w:cs="Calibri"/>
              </w:rPr>
              <w:t>CDIP/16/6</w:t>
            </w:r>
            <w:r w:rsidRPr="008C6A35">
              <w:rPr>
                <w:rFonts w:cs="Calibri"/>
                <w:rtl/>
              </w:rPr>
              <w:t>).</w:t>
            </w:r>
          </w:p>
          <w:p w14:paraId="7C8C2C64" w14:textId="1003A114" w:rsidR="00430E65" w:rsidRPr="008C6A35" w:rsidRDefault="00430E65" w:rsidP="000336DA">
            <w:pPr>
              <w:spacing w:before="240" w:after="240"/>
              <w:rPr>
                <w:rFonts w:cs="Calibri"/>
                <w:rtl/>
              </w:rPr>
            </w:pPr>
            <w:r w:rsidRPr="008C6A35">
              <w:rPr>
                <w:rFonts w:cs="Calibri"/>
                <w:rtl/>
              </w:rPr>
              <w:t>وعقب مناقشة الوثائق المذكورة، قدم وفد إسبانيا اقتراحاً باستعراض السبل الممكنة لتعزيز عمل المنظمة في تقديم المساعدة التقنية في مجال التعاون لأغراض التنمية.</w:t>
            </w:r>
            <w:r w:rsidR="00250F53" w:rsidRPr="008C6A35">
              <w:rPr>
                <w:rFonts w:cs="Calibri"/>
                <w:rtl/>
              </w:rPr>
              <w:t xml:space="preserve"> </w:t>
            </w:r>
            <w:r w:rsidRPr="008C6A35">
              <w:rPr>
                <w:rFonts w:cs="Calibri"/>
                <w:rtl/>
              </w:rPr>
              <w:t>ونقحت اللجنة الاقتراح ووافقت عليه في دورتها السابعة عشرة.</w:t>
            </w:r>
            <w:r w:rsidR="00250F53" w:rsidRPr="008C6A35">
              <w:rPr>
                <w:rFonts w:cs="Calibri"/>
                <w:rtl/>
              </w:rPr>
              <w:t xml:space="preserve"> </w:t>
            </w:r>
            <w:r w:rsidRPr="008C6A35">
              <w:rPr>
                <w:rFonts w:cs="Calibri"/>
                <w:rtl/>
              </w:rPr>
              <w:t>ويرد الاقتراح المنقح في الملحق الأول لملخص رئيس اللجنة في الدورة السابعة عشرة.</w:t>
            </w:r>
            <w:r w:rsidR="00250F53" w:rsidRPr="008C6A35">
              <w:rPr>
                <w:rFonts w:cs="Calibri"/>
                <w:rtl/>
              </w:rPr>
              <w:t xml:space="preserve"> </w:t>
            </w:r>
            <w:r w:rsidRPr="008C6A35">
              <w:rPr>
                <w:rFonts w:cs="Calibri"/>
                <w:rtl/>
              </w:rPr>
              <w:t xml:space="preserve">وقررت اللجنة في دورتها الثامنة عشرة إغلاق النقاش بشأن </w:t>
            </w:r>
            <w:r w:rsidRPr="008C6A35">
              <w:rPr>
                <w:rFonts w:cs="Calibri"/>
                <w:i/>
                <w:iCs/>
                <w:rtl/>
              </w:rPr>
              <w:t>الاستعراض الخارجي للمساعدة التقنية التي تقدمها الويبو</w:t>
            </w:r>
            <w:r w:rsidRPr="008C6A35">
              <w:rPr>
                <w:rFonts w:cs="Calibri"/>
                <w:rtl/>
              </w:rPr>
              <w:t>؛ وفتح بند فرعي في جدول الأعمال بعنوان "</w:t>
            </w:r>
            <w:r w:rsidRPr="008C6A35">
              <w:rPr>
                <w:rFonts w:cs="Calibri"/>
                <w:i/>
                <w:iCs/>
                <w:rtl/>
              </w:rPr>
              <w:t>المساعدة التقنية التي تقدمها الويبو في مجال التعاون لأغراض التنمية</w:t>
            </w:r>
            <w:r w:rsidRPr="008C6A35">
              <w:rPr>
                <w:rFonts w:cs="Calibri"/>
                <w:rtl/>
              </w:rPr>
              <w:t>" يركز على الملحق الأول وذلك مدة ست دورات متتالية تليها مناقشة التنفيذ النهائي للملحق الأول.</w:t>
            </w:r>
            <w:r w:rsidR="00250F53" w:rsidRPr="008C6A35">
              <w:rPr>
                <w:rFonts w:cs="Calibri"/>
                <w:rtl/>
              </w:rPr>
              <w:t xml:space="preserve"> </w:t>
            </w:r>
          </w:p>
          <w:p w14:paraId="289004BF" w14:textId="2632C459" w:rsidR="00430E65" w:rsidRPr="008C6A35" w:rsidRDefault="00430E65" w:rsidP="000336DA">
            <w:pPr>
              <w:spacing w:before="240" w:after="240"/>
              <w:rPr>
                <w:rFonts w:cs="Calibri"/>
                <w:rtl/>
              </w:rPr>
            </w:pPr>
            <w:r w:rsidRPr="008C6A35">
              <w:rPr>
                <w:rFonts w:cs="Calibri"/>
                <w:rtl/>
              </w:rPr>
              <w:t>وفي إطار البند الفرعي من جدول الأعمال بعنوان "</w:t>
            </w:r>
            <w:r w:rsidRPr="008C6A35">
              <w:rPr>
                <w:rFonts w:cs="Calibri"/>
                <w:i/>
                <w:iCs/>
                <w:rtl/>
              </w:rPr>
              <w:t>المساعدة التقنية التي تقدمها الويبو في مجال التعاون لأغراض التنمية</w:t>
            </w:r>
            <w:r w:rsidRPr="008C6A35">
              <w:rPr>
                <w:rFonts w:cs="Calibri"/>
                <w:rtl/>
              </w:rPr>
              <w:t>"، نظرت اللجنة في الوثائق التالية:</w:t>
            </w:r>
            <w:r w:rsidR="00250F53" w:rsidRPr="008C6A35">
              <w:rPr>
                <w:rFonts w:cs="Calibri"/>
                <w:rtl/>
              </w:rPr>
              <w:t xml:space="preserve"> </w:t>
            </w:r>
            <w:r w:rsidRPr="008C6A35">
              <w:rPr>
                <w:rFonts w:cs="Calibri"/>
              </w:rPr>
              <w:t>CDIP/19/10</w:t>
            </w:r>
            <w:r w:rsidRPr="008C6A35">
              <w:rPr>
                <w:rFonts w:cs="Calibri"/>
                <w:rtl/>
              </w:rPr>
              <w:t xml:space="preserve"> و</w:t>
            </w:r>
            <w:r w:rsidRPr="008C6A35">
              <w:rPr>
                <w:rFonts w:cs="Calibri"/>
              </w:rPr>
              <w:t>CDIP/20/3</w:t>
            </w:r>
            <w:r w:rsidRPr="008C6A35">
              <w:rPr>
                <w:rFonts w:cs="Calibri"/>
                <w:rtl/>
              </w:rPr>
              <w:t xml:space="preserve"> و</w:t>
            </w:r>
            <w:r w:rsidRPr="008C6A35">
              <w:rPr>
                <w:rFonts w:cs="Calibri"/>
              </w:rPr>
              <w:t>CDIP/20/6</w:t>
            </w:r>
            <w:r w:rsidRPr="008C6A35">
              <w:rPr>
                <w:rFonts w:cs="Calibri"/>
                <w:rtl/>
              </w:rPr>
              <w:t xml:space="preserve"> و</w:t>
            </w:r>
            <w:r w:rsidRPr="008C6A35">
              <w:rPr>
                <w:rFonts w:cs="Calibri"/>
              </w:rPr>
              <w:t>CDIP/21/4</w:t>
            </w:r>
            <w:r w:rsidRPr="008C6A35">
              <w:rPr>
                <w:rFonts w:cs="Calibri"/>
                <w:rtl/>
              </w:rPr>
              <w:t xml:space="preserve"> و</w:t>
            </w:r>
            <w:r w:rsidRPr="008C6A35">
              <w:rPr>
                <w:rFonts w:cs="Calibri"/>
              </w:rPr>
              <w:t>CDIP/21/9</w:t>
            </w:r>
            <w:r w:rsidRPr="008C6A35">
              <w:rPr>
                <w:rFonts w:cs="Calibri"/>
                <w:rtl/>
              </w:rPr>
              <w:t xml:space="preserve"> و</w:t>
            </w:r>
            <w:r w:rsidRPr="008C6A35">
              <w:rPr>
                <w:rFonts w:cs="Calibri"/>
              </w:rPr>
              <w:t>CDIP/22/3</w:t>
            </w:r>
            <w:r w:rsidRPr="008C6A35">
              <w:rPr>
                <w:rFonts w:cs="Calibri"/>
                <w:rtl/>
              </w:rPr>
              <w:t xml:space="preserve"> و</w:t>
            </w:r>
            <w:r w:rsidRPr="008C6A35">
              <w:rPr>
                <w:rFonts w:cs="Calibri"/>
              </w:rPr>
              <w:t>CDIP/22/10</w:t>
            </w:r>
            <w:r w:rsidRPr="008C6A35">
              <w:rPr>
                <w:rFonts w:cs="Calibri"/>
                <w:rtl/>
              </w:rPr>
              <w:t xml:space="preserve"> و</w:t>
            </w:r>
            <w:r w:rsidRPr="008C6A35">
              <w:rPr>
                <w:rFonts w:cs="Calibri"/>
              </w:rPr>
              <w:t>CDIP/22/11</w:t>
            </w:r>
            <w:r w:rsidRPr="008C6A35">
              <w:rPr>
                <w:rFonts w:cs="Calibri"/>
                <w:rtl/>
              </w:rPr>
              <w:t xml:space="preserve"> و</w:t>
            </w:r>
            <w:r w:rsidRPr="008C6A35">
              <w:rPr>
                <w:rFonts w:cs="Calibri"/>
              </w:rPr>
              <w:t>CDIP/23/9</w:t>
            </w:r>
            <w:r w:rsidRPr="008C6A35">
              <w:rPr>
                <w:rFonts w:cs="Calibri"/>
                <w:rtl/>
              </w:rPr>
              <w:t xml:space="preserve"> و</w:t>
            </w:r>
            <w:r w:rsidRPr="008C6A35">
              <w:rPr>
                <w:rFonts w:cs="Calibri"/>
              </w:rPr>
              <w:t>CDIP/24/8</w:t>
            </w:r>
            <w:r w:rsidRPr="008C6A35">
              <w:rPr>
                <w:rFonts w:cs="Calibri"/>
                <w:rtl/>
              </w:rPr>
              <w:t xml:space="preserve"> و</w:t>
            </w:r>
            <w:r w:rsidRPr="008C6A35">
              <w:rPr>
                <w:rFonts w:cs="Calibri"/>
              </w:rPr>
              <w:t>CDIP/25/3</w:t>
            </w:r>
            <w:r w:rsidRPr="008C6A35">
              <w:rPr>
                <w:rFonts w:cs="Calibri"/>
                <w:rtl/>
              </w:rPr>
              <w:t xml:space="preserve"> و</w:t>
            </w:r>
            <w:r w:rsidRPr="008C6A35">
              <w:rPr>
                <w:rFonts w:cs="Calibri"/>
              </w:rPr>
              <w:t>CDIP/25/4</w:t>
            </w:r>
            <w:r w:rsidRPr="008C6A35">
              <w:rPr>
                <w:rFonts w:cs="Calibri"/>
                <w:rtl/>
              </w:rPr>
              <w:t xml:space="preserve"> و</w:t>
            </w:r>
            <w:r w:rsidRPr="008C6A35">
              <w:rPr>
                <w:rFonts w:cs="Calibri"/>
              </w:rPr>
              <w:t>CDIP/26/6</w:t>
            </w:r>
            <w:r w:rsidRPr="008C6A35">
              <w:rPr>
                <w:rFonts w:cs="Calibri"/>
                <w:rtl/>
              </w:rPr>
              <w:t xml:space="preserve"> و</w:t>
            </w:r>
            <w:r w:rsidRPr="008C6A35">
              <w:rPr>
                <w:rFonts w:cs="Calibri"/>
              </w:rPr>
              <w:t>CDIP/30/8</w:t>
            </w:r>
            <w:r w:rsidRPr="008C6A35">
              <w:rPr>
                <w:rFonts w:cs="Calibri"/>
                <w:rtl/>
              </w:rPr>
              <w:t>.</w:t>
            </w:r>
          </w:p>
          <w:p w14:paraId="3812D626" w14:textId="0AEAC1CC" w:rsidR="00430E65" w:rsidRPr="008C6A35" w:rsidRDefault="00430E65" w:rsidP="000336DA">
            <w:pPr>
              <w:spacing w:before="240" w:after="240"/>
              <w:rPr>
                <w:rFonts w:cs="Calibri"/>
                <w:rtl/>
              </w:rPr>
            </w:pPr>
            <w:r w:rsidRPr="008C6A35">
              <w:rPr>
                <w:rFonts w:cs="Calibri"/>
                <w:rtl/>
              </w:rPr>
              <w:t>كما قدمت الأمانة سلسلة من العروض حول:</w:t>
            </w:r>
            <w:r w:rsidR="00250F53" w:rsidRPr="008C6A35">
              <w:rPr>
                <w:rFonts w:cs="Calibri"/>
                <w:rtl/>
              </w:rPr>
              <w:t xml:space="preserve"> </w:t>
            </w:r>
            <w:r w:rsidRPr="008C6A35">
              <w:rPr>
                <w:rFonts w:cs="Calibri"/>
                <w:rtl/>
              </w:rPr>
              <w:t>سياسة الويبو بشأن استعراضات الأقران الخارجية (الدورة التاسعة عشرة للجنة)؛ وجدوى إنشاء منتدى بشأن المساعدة التقنية (الدورة الحادية والعشرين للجنة)؛ وصفحة الويبو الجديدة للمساعدة التقنية (الدورة الحادية والعشرين للجنة)؛ وقائمة الاستشاريين عقب دمجها في نظام التخطيط للموارد المؤسسية (الدورة الثالثة والعشرين للجنة).</w:t>
            </w:r>
          </w:p>
          <w:p w14:paraId="45AE4393" w14:textId="1768080B" w:rsidR="00430E65" w:rsidRPr="008C6A35" w:rsidRDefault="00430E65" w:rsidP="000336DA">
            <w:pPr>
              <w:spacing w:before="240" w:after="240"/>
              <w:rPr>
                <w:rFonts w:cs="Calibri"/>
                <w:rtl/>
              </w:rPr>
            </w:pPr>
            <w:r w:rsidRPr="008C6A35">
              <w:rPr>
                <w:rFonts w:cs="Calibri"/>
                <w:rtl/>
              </w:rPr>
              <w:t>وعقدت اللجنة أيضاً "</w:t>
            </w:r>
            <w:r w:rsidRPr="008C6A35">
              <w:rPr>
                <w:rFonts w:cs="Calibri"/>
                <w:i/>
                <w:iCs/>
                <w:rtl/>
              </w:rPr>
              <w:t>مائدة مستديرة بشأن المساعدة التقنية وبناء القدرات: تبادل الخبرات والأدوات والمنهجيات</w:t>
            </w:r>
            <w:r w:rsidRPr="008C6A35">
              <w:rPr>
                <w:rFonts w:cs="Calibri"/>
                <w:rtl/>
              </w:rPr>
              <w:t>" في الدورة التاسعة عشرة و"</w:t>
            </w:r>
            <w:r w:rsidRPr="008C6A35">
              <w:rPr>
                <w:rFonts w:cs="Calibri"/>
                <w:i/>
                <w:iCs/>
                <w:rtl/>
              </w:rPr>
              <w:t>الحوار التفاعلي بشأن المساعدة التقنية</w:t>
            </w:r>
            <w:r w:rsidRPr="008C6A35">
              <w:rPr>
                <w:rFonts w:cs="Calibri"/>
                <w:rtl/>
              </w:rPr>
              <w:t>" في الدورة الثانية والعشرين.</w:t>
            </w:r>
          </w:p>
          <w:p w14:paraId="49633B17" w14:textId="4A5A89F8" w:rsidR="00430E65" w:rsidRPr="008C6A35" w:rsidRDefault="00BA1AB5" w:rsidP="00C22E47">
            <w:pPr>
              <w:spacing w:before="240" w:after="120"/>
              <w:rPr>
                <w:rFonts w:cs="Calibri"/>
                <w:rtl/>
              </w:rPr>
            </w:pPr>
            <w:r w:rsidRPr="008C6A35">
              <w:rPr>
                <w:rFonts w:cs="Calibri"/>
                <w:rtl/>
              </w:rPr>
              <w:t xml:space="preserve">قررت اللجنة في دورتها الثلاثين، في إطار هذا البند الفرعي من جدول الأعمال، اختتام المناقشة بشأن </w:t>
            </w:r>
            <w:r w:rsidRPr="008C6A35">
              <w:rPr>
                <w:rFonts w:cs="Calibri"/>
                <w:i/>
                <w:iCs/>
                <w:rtl/>
              </w:rPr>
              <w:t>التقرير عن تنفيذ قرار الدول الأعضاء بشأن المساعدة التقنية للويبو</w:t>
            </w:r>
            <w:r w:rsidRPr="008C6A35">
              <w:rPr>
                <w:rFonts w:cs="Calibri"/>
                <w:rtl/>
              </w:rPr>
              <w:t xml:space="preserve"> (الوثيقة </w:t>
            </w:r>
            <w:r w:rsidRPr="008C6A35">
              <w:rPr>
                <w:rFonts w:cs="Calibri"/>
              </w:rPr>
              <w:t>CDIP/24/8</w:t>
            </w:r>
            <w:r w:rsidRPr="008C6A35">
              <w:rPr>
                <w:rFonts w:cs="Calibri"/>
                <w:rtl/>
              </w:rPr>
              <w:t xml:space="preserve">)، وذلك بالنظر إلى اعتماد </w:t>
            </w:r>
            <w:r w:rsidRPr="008C6A35">
              <w:rPr>
                <w:rFonts w:cs="Calibri"/>
                <w:i/>
                <w:iCs/>
                <w:rtl/>
              </w:rPr>
              <w:t>المواصفات لإجراء استعراض خارجي مستقل للمساعدة التقنية التي تقدمها الويبو في مجال التعاون لأغراض التنمية</w:t>
            </w:r>
            <w:r w:rsidRPr="008C6A35">
              <w:rPr>
                <w:rFonts w:cs="Calibri"/>
                <w:rtl/>
              </w:rPr>
              <w:t xml:space="preserve"> (الوثيقة </w:t>
            </w:r>
            <w:r w:rsidRPr="008C6A35">
              <w:rPr>
                <w:rFonts w:cs="Calibri"/>
              </w:rPr>
              <w:t>CDIP/30/3</w:t>
            </w:r>
            <w:r w:rsidRPr="008C6A35">
              <w:rPr>
                <w:rFonts w:cs="Calibri"/>
                <w:rtl/>
              </w:rPr>
              <w:t>).</w:t>
            </w:r>
            <w:r w:rsidR="00250F53" w:rsidRPr="008C6A35">
              <w:rPr>
                <w:rFonts w:cs="Calibri"/>
                <w:rtl/>
              </w:rPr>
              <w:t xml:space="preserve"> </w:t>
            </w:r>
            <w:r w:rsidRPr="008C6A35">
              <w:rPr>
                <w:rFonts w:cs="Calibri"/>
                <w:rtl/>
              </w:rPr>
              <w:t xml:space="preserve">ووافقت اللجنة أيضاً على نسخة منقحة من الوثيقة المتعلقة بالندوات عبر الإنترنت المقبلة، بصيغتها الواردة في الوثيقة </w:t>
            </w:r>
            <w:r w:rsidRPr="008C6A35">
              <w:rPr>
                <w:rFonts w:cs="Calibri"/>
              </w:rPr>
              <w:t>CDIP/30/8 REV.</w:t>
            </w:r>
          </w:p>
        </w:tc>
      </w:tr>
      <w:tr w:rsidR="00430E65" w:rsidRPr="008C6A35" w14:paraId="68990335" w14:textId="77777777" w:rsidTr="000336DA">
        <w:tc>
          <w:tcPr>
            <w:tcW w:w="2536" w:type="dxa"/>
          </w:tcPr>
          <w:p w14:paraId="3FF73366" w14:textId="0AEFA717" w:rsidR="00430E65" w:rsidRPr="008C6A35" w:rsidRDefault="00965F98" w:rsidP="000336DA">
            <w:pPr>
              <w:spacing w:before="240" w:after="240"/>
              <w:rPr>
                <w:rFonts w:cs="Calibri"/>
                <w:rtl/>
              </w:rPr>
            </w:pPr>
            <w:hyperlink r:id="rId350" w:history="1">
              <w:r w:rsidR="00430E65" w:rsidRPr="008C6A35">
                <w:rPr>
                  <w:rStyle w:val="Hyperlink"/>
                  <w:rFonts w:cs="Calibri"/>
                  <w:rtl/>
                </w:rPr>
                <w:t>مشاريع أجندة التنمية</w:t>
              </w:r>
            </w:hyperlink>
            <w:r w:rsidR="00430E65" w:rsidRPr="008C6A35">
              <w:rPr>
                <w:rFonts w:cs="Calibri"/>
                <w:rtl/>
              </w:rPr>
              <w:t xml:space="preserve"> ذات الصلة</w:t>
            </w:r>
          </w:p>
        </w:tc>
        <w:tc>
          <w:tcPr>
            <w:tcW w:w="6999" w:type="dxa"/>
          </w:tcPr>
          <w:p w14:paraId="097BAC98" w14:textId="5B4FA4BB" w:rsidR="00430E65" w:rsidRPr="008C6A35" w:rsidRDefault="00430E65" w:rsidP="00920DC5">
            <w:pPr>
              <w:spacing w:after="120"/>
              <w:rPr>
                <w:rFonts w:cs="Calibri"/>
                <w:rtl/>
              </w:rPr>
            </w:pPr>
            <w:r w:rsidRPr="008C6A35">
              <w:rPr>
                <w:rFonts w:cs="Calibri"/>
                <w:rtl/>
              </w:rPr>
              <w:t xml:space="preserve">عولجت هذه التوصية أساساً من خلال المشروع </w:t>
            </w:r>
            <w:r w:rsidRPr="008C6A35">
              <w:rPr>
                <w:rFonts w:cs="Calibri"/>
                <w:b/>
                <w:bCs/>
                <w:rtl/>
              </w:rPr>
              <w:t>المكتمل</w:t>
            </w:r>
            <w:r w:rsidRPr="008C6A35">
              <w:rPr>
                <w:rFonts w:cs="Calibri"/>
                <w:rtl/>
              </w:rPr>
              <w:t xml:space="preserve"> و</w:t>
            </w:r>
            <w:r w:rsidRPr="008C6A35">
              <w:rPr>
                <w:rFonts w:cs="Calibri"/>
                <w:b/>
                <w:bCs/>
                <w:rtl/>
              </w:rPr>
              <w:t xml:space="preserve">المعمم </w:t>
            </w:r>
            <w:r w:rsidRPr="008C6A35">
              <w:rPr>
                <w:rFonts w:cs="Calibri"/>
                <w:rtl/>
              </w:rPr>
              <w:t xml:space="preserve">بشأن </w:t>
            </w:r>
            <w:r w:rsidRPr="008C6A35">
              <w:rPr>
                <w:rFonts w:cs="Calibri"/>
                <w:i/>
                <w:iCs/>
                <w:rtl/>
              </w:rPr>
              <w:t>تعزيز إطار الويبو للإدارة القائمة على النتائج بغية دعم عملية رصد الأنشطة الإنمائية وتقييمها</w:t>
            </w:r>
            <w:r w:rsidRPr="008C6A35">
              <w:rPr>
                <w:rFonts w:cs="Calibri"/>
                <w:rtl/>
              </w:rPr>
              <w:t xml:space="preserve"> (الوثيقة </w:t>
            </w:r>
            <w:r w:rsidRPr="008C6A35">
              <w:rPr>
                <w:rFonts w:cs="Calibri"/>
              </w:rPr>
              <w:t>CDIP/4/8 Rev.</w:t>
            </w:r>
            <w:r w:rsidRPr="008C6A35">
              <w:rPr>
                <w:rFonts w:cs="Calibri"/>
                <w:rtl/>
              </w:rPr>
              <w:t>).</w:t>
            </w:r>
            <w:r w:rsidR="00250F53" w:rsidRPr="008C6A35">
              <w:rPr>
                <w:rFonts w:cs="Calibri"/>
                <w:rtl/>
              </w:rPr>
              <w:t xml:space="preserve"> </w:t>
            </w:r>
            <w:r w:rsidRPr="008C6A35">
              <w:rPr>
                <w:rFonts w:cs="Calibri"/>
                <w:rtl/>
              </w:rPr>
              <w:t>وشكل هذا المشروع نقطة الانطلاق للقيام بمزيد من العمل، كما هو موضح في سجل التنفيذ.</w:t>
            </w:r>
          </w:p>
        </w:tc>
      </w:tr>
      <w:tr w:rsidR="00430E65" w:rsidRPr="008C6A35" w14:paraId="42A3D2A4" w14:textId="77777777" w:rsidTr="000336DA">
        <w:tc>
          <w:tcPr>
            <w:tcW w:w="2536" w:type="dxa"/>
          </w:tcPr>
          <w:p w14:paraId="511CE6BD" w14:textId="77777777" w:rsidR="00430E65" w:rsidRPr="008C6A35" w:rsidRDefault="00430E65" w:rsidP="000336DA">
            <w:pPr>
              <w:spacing w:before="240" w:after="240"/>
              <w:rPr>
                <w:rFonts w:cs="Calibri"/>
                <w:rtl/>
              </w:rPr>
            </w:pPr>
            <w:r w:rsidRPr="008C6A35">
              <w:rPr>
                <w:rFonts w:cs="Calibri"/>
                <w:rtl/>
              </w:rPr>
              <w:t>أبرز النقاط</w:t>
            </w:r>
          </w:p>
        </w:tc>
        <w:tc>
          <w:tcPr>
            <w:tcW w:w="6999" w:type="dxa"/>
          </w:tcPr>
          <w:p w14:paraId="3F005408" w14:textId="3AD984A1" w:rsidR="00DE0B0D" w:rsidRPr="008C6A35" w:rsidRDefault="00DE0B0D" w:rsidP="00430E65">
            <w:pPr>
              <w:pStyle w:val="ListParagraph"/>
              <w:numPr>
                <w:ilvl w:val="0"/>
                <w:numId w:val="8"/>
              </w:numPr>
              <w:spacing w:before="240" w:after="120"/>
              <w:rPr>
                <w:rFonts w:cs="Calibri"/>
                <w:rtl/>
              </w:rPr>
            </w:pPr>
            <w:r w:rsidRPr="008C6A35">
              <w:rPr>
                <w:rFonts w:cs="Calibri"/>
                <w:rtl/>
              </w:rPr>
              <w:t>وافقت اللجنة على إجراء استعراض خارجي مستقل جديد للمساعدة التقنية التي تقدمها الويبو في مجال التعاون لأغراض التنمية بناءً على مقترح المجموعة الأفريقية.</w:t>
            </w:r>
            <w:r w:rsidR="00250F53" w:rsidRPr="008C6A35">
              <w:rPr>
                <w:rFonts w:cs="Calibri"/>
                <w:rtl/>
              </w:rPr>
              <w:t xml:space="preserve"> </w:t>
            </w:r>
          </w:p>
          <w:p w14:paraId="35636EF1" w14:textId="34CACEF3" w:rsidR="00DE0B0D" w:rsidRPr="008C6A35" w:rsidRDefault="0033121A" w:rsidP="0033121A">
            <w:pPr>
              <w:pStyle w:val="ListParagraph"/>
              <w:numPr>
                <w:ilvl w:val="0"/>
                <w:numId w:val="8"/>
              </w:numPr>
              <w:spacing w:before="240" w:after="120"/>
              <w:rPr>
                <w:rFonts w:cs="Calibri"/>
                <w:rtl/>
              </w:rPr>
            </w:pPr>
            <w:r w:rsidRPr="008C6A35">
              <w:rPr>
                <w:rFonts w:cs="Calibri"/>
                <w:rtl/>
              </w:rPr>
              <w:t>وافقت اللجنة على وثيقة تتضمن اقتراحاً بعقد ندوات منتظمة عبر الإنترنت بشأن المساعدة التقنية.</w:t>
            </w:r>
            <w:r w:rsidR="00250F53" w:rsidRPr="008C6A35">
              <w:rPr>
                <w:rFonts w:cs="Calibri"/>
                <w:rtl/>
              </w:rPr>
              <w:t xml:space="preserve"> </w:t>
            </w:r>
          </w:p>
        </w:tc>
      </w:tr>
      <w:tr w:rsidR="00430E65" w:rsidRPr="008C6A35" w14:paraId="38D3BCEE" w14:textId="77777777" w:rsidTr="000336DA">
        <w:tc>
          <w:tcPr>
            <w:tcW w:w="2536" w:type="dxa"/>
          </w:tcPr>
          <w:p w14:paraId="21D4B52C" w14:textId="77777777" w:rsidR="00430E65" w:rsidRPr="008C6A35" w:rsidRDefault="00430E65" w:rsidP="000336DA">
            <w:pPr>
              <w:spacing w:before="240" w:after="240"/>
              <w:rPr>
                <w:rFonts w:cs="Calibri"/>
                <w:rtl/>
              </w:rPr>
            </w:pPr>
            <w:r w:rsidRPr="008C6A35">
              <w:rPr>
                <w:rFonts w:cs="Calibri"/>
                <w:rtl/>
              </w:rPr>
              <w:t>الأنشطة/الإنجازات</w:t>
            </w:r>
          </w:p>
        </w:tc>
        <w:tc>
          <w:tcPr>
            <w:tcW w:w="6999" w:type="dxa"/>
          </w:tcPr>
          <w:p w14:paraId="7CE002AE" w14:textId="2B479432" w:rsidR="00430E65" w:rsidRPr="008C6A35" w:rsidRDefault="00EF79C6" w:rsidP="009758E3">
            <w:pPr>
              <w:spacing w:before="240" w:after="240"/>
              <w:rPr>
                <w:rFonts w:cs="Calibri"/>
                <w:rtl/>
              </w:rPr>
            </w:pPr>
            <w:r w:rsidRPr="008C6A35">
              <w:rPr>
                <w:rFonts w:cs="Calibri"/>
                <w:rtl/>
              </w:rPr>
              <w:t xml:space="preserve">ونظرت اللجنة خلال دورتها التاسعة والعشرين في </w:t>
            </w:r>
            <w:r w:rsidRPr="008C6A35">
              <w:rPr>
                <w:rFonts w:cs="Calibri"/>
                <w:i/>
                <w:iCs/>
                <w:rtl/>
              </w:rPr>
              <w:t>اقتراح المجموعة الأفريقية بإجراء استعراض خارجي مستقل جديد للمساعدة التقنية التي تقدمها الويبو في مجال التعاون لأغراض التنمية</w:t>
            </w:r>
            <w:r w:rsidRPr="008C6A35">
              <w:rPr>
                <w:rFonts w:cs="Calibri"/>
                <w:rtl/>
              </w:rPr>
              <w:t xml:space="preserve"> (الوثيقة </w:t>
            </w:r>
            <w:r w:rsidRPr="008C6A35">
              <w:rPr>
                <w:rFonts w:cs="Calibri"/>
              </w:rPr>
              <w:t>CDIP/29/9</w:t>
            </w:r>
            <w:r w:rsidRPr="008C6A35">
              <w:rPr>
                <w:rFonts w:cs="Calibri"/>
                <w:rtl/>
              </w:rPr>
              <w:t>).</w:t>
            </w:r>
            <w:r w:rsidR="00250F53" w:rsidRPr="008C6A35">
              <w:rPr>
                <w:rFonts w:cs="Calibri"/>
                <w:rtl/>
              </w:rPr>
              <w:t xml:space="preserve"> </w:t>
            </w:r>
            <w:r w:rsidRPr="008C6A35">
              <w:rPr>
                <w:rFonts w:cs="Calibri"/>
                <w:rtl/>
              </w:rPr>
              <w:t xml:space="preserve">وطلبت اللجنة إلى الأمانة أن تعد مشروع اختصاصات لهذا الاستعراض (الوثيقة </w:t>
            </w:r>
            <w:r w:rsidRPr="008C6A35">
              <w:rPr>
                <w:rFonts w:cs="Calibri"/>
              </w:rPr>
              <w:t>CDIP/30/3</w:t>
            </w:r>
            <w:r w:rsidRPr="008C6A35">
              <w:rPr>
                <w:rFonts w:cs="Calibri"/>
                <w:rtl/>
              </w:rPr>
              <w:t>)، والذي اعتمد في الدورة الثلاثين للفريق.</w:t>
            </w:r>
            <w:r w:rsidR="00250F53" w:rsidRPr="008C6A35">
              <w:rPr>
                <w:rFonts w:cs="Calibri"/>
                <w:rtl/>
              </w:rPr>
              <w:t xml:space="preserve"> </w:t>
            </w:r>
            <w:r w:rsidRPr="008C6A35">
              <w:rPr>
                <w:rFonts w:cs="Calibri"/>
                <w:rtl/>
              </w:rPr>
              <w:t>وفي الدورة نفسها، وافقت اللجنة أيضاً على نسخة منقحة من الوثيقة المتعلقة بالندوات عبر الإنترنت المقبلة (</w:t>
            </w:r>
            <w:r w:rsidRPr="008C6A35">
              <w:rPr>
                <w:rFonts w:cs="Calibri"/>
              </w:rPr>
              <w:t>CDIP/30/8 REV</w:t>
            </w:r>
            <w:r w:rsidRPr="008C6A35">
              <w:rPr>
                <w:rFonts w:cs="Calibri"/>
                <w:rtl/>
              </w:rPr>
              <w:t>)، والتي تحدد استراتيجية الأمانة لتنظيم ندوات عبر الإنترنت بشأن المساعدة التقنية ابتداء من عام 2024.</w:t>
            </w:r>
          </w:p>
        </w:tc>
      </w:tr>
      <w:tr w:rsidR="00430E65" w:rsidRPr="008C6A35" w14:paraId="49DA8BF4" w14:textId="77777777" w:rsidTr="000336DA">
        <w:tc>
          <w:tcPr>
            <w:tcW w:w="2536" w:type="dxa"/>
          </w:tcPr>
          <w:p w14:paraId="2E03C9B5" w14:textId="77777777" w:rsidR="00430E65" w:rsidRPr="008C6A35" w:rsidRDefault="00430E65" w:rsidP="000336DA">
            <w:pPr>
              <w:spacing w:before="240" w:after="240"/>
              <w:rPr>
                <w:rFonts w:cs="Calibri"/>
                <w:rtl/>
              </w:rPr>
            </w:pPr>
            <w:r w:rsidRPr="008C6A35">
              <w:rPr>
                <w:rFonts w:cs="Calibri"/>
                <w:rtl/>
              </w:rPr>
              <w:t xml:space="preserve"> تقارير/وثائق أخرى ذات صلة</w:t>
            </w:r>
          </w:p>
        </w:tc>
        <w:tc>
          <w:tcPr>
            <w:tcW w:w="6999" w:type="dxa"/>
          </w:tcPr>
          <w:p w14:paraId="3E8E768F" w14:textId="39D863DC" w:rsidR="00876BCE" w:rsidRPr="008C6A35" w:rsidRDefault="00430E65" w:rsidP="00C22E47">
            <w:pPr>
              <w:spacing w:before="240" w:after="24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CDIP/6/2</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CDIP/12/4</w:t>
            </w:r>
            <w:r w:rsidRPr="008C6A35">
              <w:rPr>
                <w:rFonts w:cs="Calibri"/>
                <w:rtl/>
              </w:rPr>
              <w:t xml:space="preserve"> و</w:t>
            </w:r>
            <w:r w:rsidRPr="008C6A35">
              <w:rPr>
                <w:rFonts w:cs="Calibri"/>
              </w:rPr>
              <w:t>CDIP/19/10</w:t>
            </w:r>
            <w:r w:rsidRPr="008C6A35">
              <w:rPr>
                <w:rFonts w:cs="Calibri"/>
                <w:rtl/>
              </w:rPr>
              <w:t xml:space="preserve"> و</w:t>
            </w:r>
            <w:r w:rsidRPr="008C6A35">
              <w:rPr>
                <w:rFonts w:cs="Calibri"/>
              </w:rPr>
              <w:t>CDIP/20/3</w:t>
            </w:r>
            <w:r w:rsidRPr="008C6A35">
              <w:rPr>
                <w:rFonts w:cs="Calibri"/>
                <w:rtl/>
              </w:rPr>
              <w:t xml:space="preserve"> و</w:t>
            </w:r>
            <w:r w:rsidRPr="008C6A35">
              <w:rPr>
                <w:rFonts w:cs="Calibri"/>
              </w:rPr>
              <w:t>CDIP/20/6</w:t>
            </w:r>
            <w:r w:rsidRPr="008C6A35">
              <w:rPr>
                <w:rFonts w:cs="Calibri"/>
                <w:rtl/>
              </w:rPr>
              <w:t xml:space="preserve"> و</w:t>
            </w:r>
            <w:r w:rsidRPr="008C6A35">
              <w:rPr>
                <w:rFonts w:cs="Calibri"/>
              </w:rPr>
              <w:t>CDIP/21/4</w:t>
            </w:r>
            <w:r w:rsidRPr="008C6A35">
              <w:rPr>
                <w:rFonts w:cs="Calibri"/>
                <w:rtl/>
              </w:rPr>
              <w:t xml:space="preserve"> و</w:t>
            </w:r>
            <w:r w:rsidRPr="008C6A35">
              <w:rPr>
                <w:rFonts w:cs="Calibri"/>
              </w:rPr>
              <w:t>CDIP/21/9</w:t>
            </w:r>
            <w:r w:rsidRPr="008C6A35">
              <w:rPr>
                <w:rFonts w:cs="Calibri"/>
                <w:rtl/>
              </w:rPr>
              <w:t xml:space="preserve"> و</w:t>
            </w:r>
            <w:r w:rsidRPr="008C6A35">
              <w:rPr>
                <w:rFonts w:cs="Calibri"/>
              </w:rPr>
              <w:t>CDIP/22/3</w:t>
            </w:r>
            <w:r w:rsidRPr="008C6A35">
              <w:rPr>
                <w:rFonts w:cs="Calibri"/>
                <w:rtl/>
              </w:rPr>
              <w:t xml:space="preserve"> و</w:t>
            </w:r>
            <w:r w:rsidRPr="008C6A35">
              <w:rPr>
                <w:rFonts w:cs="Calibri"/>
              </w:rPr>
              <w:t>CDIP/22/10</w:t>
            </w:r>
            <w:r w:rsidRPr="008C6A35">
              <w:rPr>
                <w:rFonts w:cs="Calibri"/>
                <w:rtl/>
              </w:rPr>
              <w:t xml:space="preserve"> و</w:t>
            </w:r>
            <w:r w:rsidRPr="008C6A35">
              <w:rPr>
                <w:rFonts w:cs="Calibri"/>
              </w:rPr>
              <w:t>CDIP/22/11</w:t>
            </w:r>
            <w:r w:rsidRPr="008C6A35">
              <w:rPr>
                <w:rFonts w:cs="Calibri"/>
                <w:rtl/>
              </w:rPr>
              <w:t xml:space="preserve"> و</w:t>
            </w:r>
            <w:r w:rsidRPr="008C6A35">
              <w:rPr>
                <w:rFonts w:cs="Calibri"/>
              </w:rPr>
              <w:t>CDIP/23/9</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CDIP/24/8</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CDIP/25/3</w:t>
            </w:r>
            <w:r w:rsidRPr="008C6A35">
              <w:rPr>
                <w:rFonts w:cs="Calibri"/>
                <w:rtl/>
              </w:rPr>
              <w:t xml:space="preserve"> و</w:t>
            </w:r>
            <w:r w:rsidRPr="008C6A35">
              <w:rPr>
                <w:rFonts w:cs="Calibri"/>
              </w:rPr>
              <w:t>CDIP/25/4</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CDIP/26/6</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r w:rsidR="00250F53" w:rsidRPr="008C6A35">
              <w:rPr>
                <w:rFonts w:cs="Calibri"/>
                <w:rtl/>
              </w:rPr>
              <w:t xml:space="preserve"> </w:t>
            </w:r>
          </w:p>
          <w:p w14:paraId="625DF706" w14:textId="26E9C418" w:rsidR="00430E65" w:rsidRPr="008C6A35" w:rsidRDefault="00430E65" w:rsidP="00C22E47">
            <w:pPr>
              <w:spacing w:before="240" w:after="24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351" w:history="1">
              <w:r w:rsidRPr="008C6A35">
                <w:rPr>
                  <w:rStyle w:val="Hyperlink"/>
                  <w:rFonts w:cs="Calibri"/>
                </w:rPr>
                <w:t>WO/PBC/35/3 REV.</w:t>
              </w:r>
            </w:hyperlink>
            <w:r w:rsidRPr="008C6A35">
              <w:rPr>
                <w:rFonts w:cs="Calibri"/>
                <w:rtl/>
              </w:rPr>
              <w:t>).</w:t>
            </w:r>
          </w:p>
        </w:tc>
      </w:tr>
    </w:tbl>
    <w:p w14:paraId="5DFC2C64" w14:textId="2E3FE8B9" w:rsidR="003D3261" w:rsidRPr="008C6A35" w:rsidRDefault="003D3261" w:rsidP="00E144D0">
      <w:pPr>
        <w:rPr>
          <w:rFonts w:cs="Calibri"/>
        </w:rPr>
      </w:pPr>
    </w:p>
    <w:p w14:paraId="64CFC65D" w14:textId="7A671527" w:rsidR="00876BCE" w:rsidRPr="008C6A35" w:rsidRDefault="00876BCE">
      <w:pPr>
        <w:rPr>
          <w:rFonts w:cs="Calibri"/>
          <w:rtl/>
        </w:rPr>
      </w:pPr>
      <w:r w:rsidRPr="008C6A35">
        <w:rPr>
          <w:rFonts w:cs="Calibri"/>
          <w:rtl/>
        </w:rPr>
        <w:br w:type="page"/>
      </w:r>
    </w:p>
    <w:p w14:paraId="5FA364C3" w14:textId="77777777" w:rsidR="003D3261" w:rsidRPr="008C6A35" w:rsidRDefault="003D3261" w:rsidP="00E144D0">
      <w:pPr>
        <w:rPr>
          <w:rFonts w:cs="Calibri"/>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42"/>
      </w:tblPr>
      <w:tblGrid>
        <w:gridCol w:w="2536"/>
        <w:gridCol w:w="6999"/>
      </w:tblGrid>
      <w:tr w:rsidR="00F21202" w:rsidRPr="008C6A35" w14:paraId="4ACFAFED" w14:textId="77777777" w:rsidTr="00F21202">
        <w:trPr>
          <w:tblHeader/>
        </w:trPr>
        <w:tc>
          <w:tcPr>
            <w:tcW w:w="9535" w:type="dxa"/>
            <w:gridSpan w:val="2"/>
            <w:shd w:val="clear" w:color="auto" w:fill="BFBFBF" w:themeFill="background1" w:themeFillShade="BF"/>
          </w:tcPr>
          <w:p w14:paraId="080BE152" w14:textId="77777777" w:rsidR="00F21202" w:rsidRPr="008C6A35" w:rsidRDefault="00F21202" w:rsidP="00876BCE">
            <w:pPr>
              <w:spacing w:before="240" w:after="120"/>
              <w:jc w:val="center"/>
              <w:rPr>
                <w:rFonts w:cs="Calibri"/>
                <w:b/>
                <w:bCs/>
                <w:i/>
                <w:iCs/>
                <w:rtl/>
              </w:rPr>
            </w:pPr>
            <w:r w:rsidRPr="008C6A35">
              <w:rPr>
                <w:rFonts w:cs="Calibri"/>
                <w:b/>
                <w:bCs/>
                <w:i/>
                <w:iCs/>
                <w:rtl/>
              </w:rPr>
              <w:t>التوصية 42</w:t>
            </w:r>
          </w:p>
        </w:tc>
      </w:tr>
      <w:tr w:rsidR="00F21202" w:rsidRPr="008C6A35" w14:paraId="4A38EB5A" w14:textId="77777777" w:rsidTr="00F21202">
        <w:tc>
          <w:tcPr>
            <w:tcW w:w="9535" w:type="dxa"/>
            <w:gridSpan w:val="2"/>
            <w:shd w:val="clear" w:color="auto" w:fill="68E089"/>
          </w:tcPr>
          <w:p w14:paraId="1C9CE639" w14:textId="5092755B" w:rsidR="00F21202" w:rsidRPr="008C6A35" w:rsidRDefault="00F21202" w:rsidP="00876BCE">
            <w:pPr>
              <w:spacing w:before="240" w:after="120"/>
              <w:rPr>
                <w:rFonts w:cs="Calibri"/>
                <w:rtl/>
              </w:rPr>
            </w:pPr>
            <w:r w:rsidRPr="008C6A35">
              <w:rPr>
                <w:rFonts w:cs="Calibri"/>
                <w:rtl/>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r w:rsidR="00250F53" w:rsidRPr="008C6A35">
              <w:rPr>
                <w:rFonts w:cs="Calibri"/>
                <w:rtl/>
              </w:rPr>
              <w:t xml:space="preserve"> </w:t>
            </w:r>
          </w:p>
        </w:tc>
      </w:tr>
      <w:tr w:rsidR="00F21202" w:rsidRPr="008C6A35" w14:paraId="038D44DF" w14:textId="77777777" w:rsidTr="00F21202">
        <w:tc>
          <w:tcPr>
            <w:tcW w:w="2536" w:type="dxa"/>
          </w:tcPr>
          <w:p w14:paraId="04A9C2F3" w14:textId="77777777" w:rsidR="00F21202" w:rsidRPr="008C6A35" w:rsidRDefault="00F21202" w:rsidP="00876BCE">
            <w:pPr>
              <w:spacing w:before="240" w:after="120"/>
              <w:rPr>
                <w:rFonts w:cs="Calibri"/>
                <w:rtl/>
              </w:rPr>
            </w:pPr>
            <w:r w:rsidRPr="008C6A35">
              <w:rPr>
                <w:rFonts w:cs="Calibri"/>
                <w:rtl/>
              </w:rPr>
              <w:t>قطاع الويبو ذو الصلة</w:t>
            </w:r>
          </w:p>
        </w:tc>
        <w:tc>
          <w:tcPr>
            <w:tcW w:w="6999" w:type="dxa"/>
          </w:tcPr>
          <w:p w14:paraId="7FA8A34A" w14:textId="77777777" w:rsidR="00F21202" w:rsidRPr="008C6A35" w:rsidRDefault="00F21202" w:rsidP="00876BCE">
            <w:pPr>
              <w:spacing w:before="240" w:after="120"/>
              <w:rPr>
                <w:rFonts w:cs="Calibri"/>
                <w:rtl/>
              </w:rPr>
            </w:pPr>
            <w:r w:rsidRPr="008C6A35">
              <w:rPr>
                <w:rFonts w:cs="Calibri"/>
                <w:rtl/>
              </w:rPr>
              <w:t>التحديات والشراكات العالمية</w:t>
            </w:r>
          </w:p>
        </w:tc>
      </w:tr>
      <w:tr w:rsidR="00F21202" w:rsidRPr="008C6A35" w14:paraId="1B686918" w14:textId="77777777" w:rsidTr="00F21202">
        <w:tc>
          <w:tcPr>
            <w:tcW w:w="2536" w:type="dxa"/>
          </w:tcPr>
          <w:p w14:paraId="5D97E392" w14:textId="7114A309" w:rsidR="00F21202" w:rsidRPr="008C6A35" w:rsidRDefault="00F21202" w:rsidP="00876BCE">
            <w:pPr>
              <w:spacing w:before="240" w:after="120"/>
              <w:rPr>
                <w:rFonts w:cs="Calibri"/>
                <w:rtl/>
              </w:rPr>
            </w:pPr>
            <w:r w:rsidRPr="008C6A35">
              <w:rPr>
                <w:rFonts w:cs="Calibri"/>
                <w:rtl/>
              </w:rPr>
              <w:t xml:space="preserve">مرتبطة </w:t>
            </w:r>
            <w:hyperlink r:id="rId352" w:history="1">
              <w:r w:rsidRPr="008C6A35">
                <w:rPr>
                  <w:rStyle w:val="Hyperlink"/>
                  <w:rFonts w:cs="Calibri"/>
                  <w:rtl/>
                </w:rPr>
                <w:t>بالنتيجة (النتائج) المتوقعة</w:t>
              </w:r>
            </w:hyperlink>
          </w:p>
        </w:tc>
        <w:tc>
          <w:tcPr>
            <w:tcW w:w="6999" w:type="dxa"/>
          </w:tcPr>
          <w:p w14:paraId="27023999" w14:textId="129A9AF3" w:rsidR="00F21202" w:rsidRPr="008C6A35" w:rsidRDefault="00F21202" w:rsidP="00876BCE">
            <w:pPr>
              <w:spacing w:before="240" w:after="120"/>
              <w:rPr>
                <w:rFonts w:cs="Calibri"/>
                <w:rtl/>
              </w:rPr>
            </w:pPr>
            <w:r w:rsidRPr="008C6A35">
              <w:rPr>
                <w:rFonts w:cs="Calibri"/>
                <w:rtl/>
              </w:rPr>
              <w:t>4.2</w:t>
            </w:r>
            <w:r w:rsidR="00250F53" w:rsidRPr="008C6A35">
              <w:rPr>
                <w:rFonts w:cs="Calibri"/>
                <w:rtl/>
              </w:rPr>
              <w:t xml:space="preserve"> </w:t>
            </w:r>
          </w:p>
        </w:tc>
      </w:tr>
      <w:tr w:rsidR="00F21202" w:rsidRPr="008C6A35" w14:paraId="675146F1" w14:textId="77777777" w:rsidTr="00F21202">
        <w:tc>
          <w:tcPr>
            <w:tcW w:w="2536" w:type="dxa"/>
          </w:tcPr>
          <w:p w14:paraId="0F946E47" w14:textId="77777777" w:rsidR="00F21202" w:rsidRPr="008C6A35" w:rsidRDefault="00F21202" w:rsidP="00876BCE">
            <w:pPr>
              <w:spacing w:before="240" w:after="120"/>
              <w:rPr>
                <w:rFonts w:cs="Calibri"/>
                <w:rtl/>
              </w:rPr>
            </w:pPr>
            <w:r w:rsidRPr="008C6A35">
              <w:rPr>
                <w:rFonts w:cs="Calibri"/>
                <w:rtl/>
              </w:rPr>
              <w:t>التنفيذ</w:t>
            </w:r>
          </w:p>
        </w:tc>
        <w:tc>
          <w:tcPr>
            <w:tcW w:w="6999" w:type="dxa"/>
          </w:tcPr>
          <w:p w14:paraId="4C5741E1" w14:textId="45C1F359" w:rsidR="00F21202" w:rsidRPr="008C6A35" w:rsidRDefault="00F21202" w:rsidP="00876BCE">
            <w:pPr>
              <w:spacing w:before="240" w:after="120"/>
              <w:rPr>
                <w:rFonts w:cs="Calibri"/>
                <w:rtl/>
              </w:rPr>
            </w:pPr>
            <w:r w:rsidRPr="008C6A35">
              <w:rPr>
                <w:rFonts w:cs="Calibri"/>
                <w:rtl/>
              </w:rPr>
              <w:t>نوقشت هذه التوصية في سياق تقارير مرحلية مختلفة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w:t>
            </w:r>
            <w:r w:rsidR="00250F53" w:rsidRPr="008C6A35">
              <w:rPr>
                <w:rFonts w:cs="Calibri"/>
                <w:rtl/>
              </w:rPr>
              <w:t xml:space="preserve"> </w:t>
            </w:r>
            <w:r w:rsidRPr="008C6A35">
              <w:rPr>
                <w:rFonts w:cs="Calibri"/>
                <w:rtl/>
              </w:rPr>
              <w:t>ولم تناقش اللجنة أنشطة التنفيذ بعد، غير أن التوصية قيد التنفيذ عملياً بالفعل.</w:t>
            </w:r>
            <w:r w:rsidR="00250F53" w:rsidRPr="008C6A35">
              <w:rPr>
                <w:rFonts w:cs="Calibri"/>
                <w:rtl/>
              </w:rPr>
              <w:t xml:space="preserve"> </w:t>
            </w:r>
          </w:p>
          <w:p w14:paraId="4A873565" w14:textId="77777777" w:rsidR="00F21202" w:rsidRPr="008C6A35" w:rsidRDefault="00F21202" w:rsidP="00876BCE">
            <w:pPr>
              <w:spacing w:before="240" w:after="120"/>
              <w:rPr>
                <w:rFonts w:cs="Calibri"/>
                <w:rtl/>
              </w:rPr>
            </w:pPr>
            <w:r w:rsidRPr="008C6A35">
              <w:rPr>
                <w:rFonts w:cs="Calibri"/>
                <w:rtl/>
              </w:rPr>
              <w:t>واستراتيجية التنفيذ هي على النحو التالي:</w:t>
            </w:r>
          </w:p>
          <w:p w14:paraId="401849AB" w14:textId="454024DB" w:rsidR="00F21202" w:rsidRPr="008C6A35" w:rsidRDefault="00F21202" w:rsidP="00876BCE">
            <w:pPr>
              <w:spacing w:before="240" w:after="120"/>
              <w:rPr>
                <w:rFonts w:cs="Calibri"/>
                <w:rtl/>
              </w:rPr>
            </w:pPr>
            <w:r w:rsidRPr="008C6A35">
              <w:rPr>
                <w:rFonts w:cs="Calibri"/>
                <w:rtl/>
              </w:rPr>
              <w:t>"لا تزال الإجراءات والشروط الحالية بشأن منح صفة مراقب في الويبو لكل من أصحاب المصلحة المعنيين من المنظمات غير الحكومية والمنظمات الحكومية الدولية متوافقة مع هذه التوصية.</w:t>
            </w:r>
            <w:r w:rsidR="00250F53" w:rsidRPr="008C6A35">
              <w:rPr>
                <w:rFonts w:cs="Calibri"/>
                <w:rtl/>
              </w:rPr>
              <w:t xml:space="preserve"> </w:t>
            </w:r>
            <w:r w:rsidRPr="008C6A35">
              <w:rPr>
                <w:rFonts w:cs="Calibri"/>
                <w:rtl/>
              </w:rPr>
              <w:t>وتهدف عملية المراجعة المتعلقة بمنح صفة مراقب لمنظمة ما إلى ضمان جديتها ومصداقيتها، وعلاقة أنشطتها بمجال الملكية الفكرية، وينبغي أن يستمر ذلك.</w:t>
            </w:r>
            <w:r w:rsidR="00250F53" w:rsidRPr="008C6A35">
              <w:rPr>
                <w:rFonts w:cs="Calibri"/>
                <w:rtl/>
              </w:rPr>
              <w:t xml:space="preserve"> </w:t>
            </w:r>
            <w:r w:rsidRPr="008C6A35">
              <w:rPr>
                <w:rFonts w:cs="Calibri"/>
                <w:rtl/>
              </w:rPr>
              <w:t>علاوة على أنه من المتعارف عليه، في حالة الطلبات المقدمة من المنظمات غير الحكومية الوطنية، إجراء مشاورات مع الدولة المعنية، وقد تبيّن أيضاً أن ذلك الإجراء مهم ومفيد لضمان مشاركة المنظمات التي لها علاقة بعمل الويبو وبتوصيات أجندة التنمية أيضاً.</w:t>
            </w:r>
            <w:r w:rsidR="00250F53" w:rsidRPr="008C6A35">
              <w:rPr>
                <w:rFonts w:cs="Calibri"/>
                <w:rtl/>
              </w:rPr>
              <w:t xml:space="preserve"> </w:t>
            </w:r>
            <w:r w:rsidRPr="008C6A35">
              <w:rPr>
                <w:rFonts w:cs="Calibri"/>
                <w:rtl/>
              </w:rPr>
              <w:t>وبجانب إجراءات الاعتماد هذه، تستمر الويبو في تحديد وتنفيذ المبادرات التي تيسر المشاركة الفعالة للمراقبين والمجتمع المدني ككل في أنشطتها".</w:t>
            </w:r>
          </w:p>
          <w:p w14:paraId="7ECF0720" w14:textId="2EC6755E" w:rsidR="00F21202" w:rsidRPr="008C6A35" w:rsidRDefault="00F21202" w:rsidP="00876BCE">
            <w:pPr>
              <w:spacing w:before="240" w:after="120"/>
              <w:rPr>
                <w:rFonts w:cs="Calibri"/>
                <w:rtl/>
              </w:rPr>
            </w:pPr>
            <w:r w:rsidRPr="008C6A35">
              <w:rPr>
                <w:rFonts w:cs="Calibri"/>
                <w:rtl/>
              </w:rPr>
              <w:t xml:space="preserve">وفضلاً عن ذلك فإن 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353" w:history="1">
              <w:r w:rsidRPr="008C6A35">
                <w:rPr>
                  <w:rStyle w:val="Hyperlink"/>
                  <w:rFonts w:cs="Calibri"/>
                  <w:rtl/>
                </w:rPr>
                <w:t>الخطة الاستراتيجية المتوسطة الأجل للمنظمة للفترة 2022-2026</w:t>
              </w:r>
            </w:hyperlink>
            <w:hyperlink r:id="rId354" w:history="1">
              <w:r w:rsidRPr="008C6A35">
                <w:rPr>
                  <w:rStyle w:val="Hyperlink"/>
                  <w:rFonts w:cs="Calibri"/>
                  <w:rtl/>
                </w:rPr>
                <w:t xml:space="preserve"> وبرنامج العمل والميزانية للفترة 2022/23</w:t>
              </w:r>
            </w:hyperlink>
            <w:r w:rsidRPr="008C6A35">
              <w:rPr>
                <w:rFonts w:cs="Calibri"/>
                <w:rtl/>
              </w:rPr>
              <w:t xml:space="preserve"> للمنظمة.</w:t>
            </w:r>
          </w:p>
        </w:tc>
      </w:tr>
      <w:tr w:rsidR="00F21202" w:rsidRPr="008C6A35" w14:paraId="1A698CA6" w14:textId="77777777" w:rsidTr="00F21202">
        <w:tc>
          <w:tcPr>
            <w:tcW w:w="2536" w:type="dxa"/>
          </w:tcPr>
          <w:p w14:paraId="341B702E" w14:textId="0E915ABD" w:rsidR="00F21202" w:rsidRPr="008C6A35" w:rsidRDefault="00965F98" w:rsidP="00876BCE">
            <w:pPr>
              <w:spacing w:before="240" w:after="120"/>
              <w:rPr>
                <w:rFonts w:cs="Calibri"/>
                <w:rtl/>
              </w:rPr>
            </w:pPr>
            <w:hyperlink r:id="rId355" w:history="1">
              <w:r w:rsidR="00F21202" w:rsidRPr="008C6A35">
                <w:rPr>
                  <w:rStyle w:val="Hyperlink"/>
                  <w:rFonts w:cs="Calibri"/>
                  <w:rtl/>
                </w:rPr>
                <w:t>مشاريع أجندة التنمية</w:t>
              </w:r>
            </w:hyperlink>
            <w:r w:rsidR="00F21202" w:rsidRPr="008C6A35">
              <w:rPr>
                <w:rFonts w:cs="Calibri"/>
                <w:rtl/>
              </w:rPr>
              <w:t xml:space="preserve"> ذات الصلة</w:t>
            </w:r>
          </w:p>
        </w:tc>
        <w:tc>
          <w:tcPr>
            <w:tcW w:w="6999" w:type="dxa"/>
          </w:tcPr>
          <w:p w14:paraId="1BAB6C61" w14:textId="77777777" w:rsidR="00F21202" w:rsidRPr="008C6A35" w:rsidRDefault="00F21202" w:rsidP="00876BCE">
            <w:pPr>
              <w:spacing w:before="240" w:after="120"/>
              <w:rPr>
                <w:rFonts w:cs="Calibri"/>
                <w:rtl/>
              </w:rPr>
            </w:pPr>
            <w:r w:rsidRPr="008C6A35">
              <w:rPr>
                <w:rFonts w:cs="Calibri"/>
                <w:rtl/>
              </w:rPr>
              <w:t>لا ينطبق</w:t>
            </w:r>
          </w:p>
        </w:tc>
      </w:tr>
      <w:tr w:rsidR="00F21202" w:rsidRPr="008C6A35" w14:paraId="034A9F8A" w14:textId="77777777" w:rsidTr="00F21202">
        <w:tc>
          <w:tcPr>
            <w:tcW w:w="2536" w:type="dxa"/>
          </w:tcPr>
          <w:p w14:paraId="5E4573C0" w14:textId="77777777" w:rsidR="00F21202" w:rsidRPr="008C6A35" w:rsidRDefault="00F21202" w:rsidP="00876BCE">
            <w:pPr>
              <w:spacing w:before="240" w:after="120"/>
              <w:rPr>
                <w:rFonts w:cs="Calibri"/>
                <w:rtl/>
              </w:rPr>
            </w:pPr>
            <w:r w:rsidRPr="008C6A35">
              <w:rPr>
                <w:rFonts w:cs="Calibri"/>
                <w:rtl/>
              </w:rPr>
              <w:t>أبرز النقاط</w:t>
            </w:r>
          </w:p>
        </w:tc>
        <w:tc>
          <w:tcPr>
            <w:tcW w:w="6999" w:type="dxa"/>
          </w:tcPr>
          <w:p w14:paraId="2976767A" w14:textId="3CA17586" w:rsidR="00F21202" w:rsidRPr="008C6A35" w:rsidRDefault="00F21202" w:rsidP="00876BCE">
            <w:pPr>
              <w:pStyle w:val="ListParagraph"/>
              <w:numPr>
                <w:ilvl w:val="0"/>
                <w:numId w:val="8"/>
              </w:numPr>
              <w:spacing w:before="240" w:after="120"/>
              <w:contextualSpacing w:val="0"/>
              <w:rPr>
                <w:rFonts w:cs="Calibri"/>
                <w:rtl/>
              </w:rPr>
            </w:pPr>
            <w:r w:rsidRPr="008C6A35">
              <w:rPr>
                <w:rFonts w:cs="Calibri"/>
                <w:rtl/>
              </w:rPr>
              <w:t>يبلغ مجموع عدد المنظمات غير الحكومية المعتمدة لدى الويبو 293.</w:t>
            </w:r>
            <w:r w:rsidR="00250F53" w:rsidRPr="008C6A35">
              <w:rPr>
                <w:rFonts w:cs="Calibri"/>
                <w:rtl/>
              </w:rPr>
              <w:t xml:space="preserve"> </w:t>
            </w:r>
          </w:p>
          <w:p w14:paraId="40ABE51C" w14:textId="633FE80F" w:rsidR="00F21202" w:rsidRPr="008C6A35" w:rsidRDefault="00F21202" w:rsidP="00876BCE">
            <w:pPr>
              <w:pStyle w:val="ListParagraph"/>
              <w:numPr>
                <w:ilvl w:val="0"/>
                <w:numId w:val="8"/>
              </w:numPr>
              <w:spacing w:before="240" w:after="120"/>
              <w:contextualSpacing w:val="0"/>
              <w:rPr>
                <w:rFonts w:cs="Calibri"/>
                <w:rtl/>
              </w:rPr>
            </w:pPr>
            <w:r w:rsidRPr="008C6A35">
              <w:rPr>
                <w:rFonts w:cs="Calibri"/>
                <w:rtl/>
              </w:rPr>
              <w:t>يسرت الويبو 18 فعالية و/أو زيارة وفود، مع الحفاظ على تفاعل قوي مع أهم الجهات المستفيدة من المنظمات غير الحكومية.</w:t>
            </w:r>
          </w:p>
          <w:p w14:paraId="1D814541" w14:textId="19266781" w:rsidR="00F21202" w:rsidRPr="008C6A35" w:rsidRDefault="00F21202" w:rsidP="00876BCE">
            <w:pPr>
              <w:pStyle w:val="ListParagraph"/>
              <w:numPr>
                <w:ilvl w:val="0"/>
                <w:numId w:val="8"/>
              </w:numPr>
              <w:spacing w:before="240" w:after="120"/>
              <w:contextualSpacing w:val="0"/>
              <w:rPr>
                <w:rFonts w:cs="Calibri"/>
                <w:rtl/>
              </w:rPr>
            </w:pPr>
            <w:r w:rsidRPr="008C6A35">
              <w:rPr>
                <w:rFonts w:cs="Calibri"/>
                <w:rtl/>
              </w:rPr>
              <w:t>تقديم دعم نشط لمشاركة المدير العام في فعاليتين عالميتين رفيعتي المستوى تشترك فيهما المنظمات غير الحكومية المعتمدة.</w:t>
            </w:r>
          </w:p>
        </w:tc>
      </w:tr>
      <w:tr w:rsidR="00F21202" w:rsidRPr="008C6A35" w14:paraId="0B7AB9CF" w14:textId="77777777" w:rsidTr="00F21202">
        <w:tc>
          <w:tcPr>
            <w:tcW w:w="2536" w:type="dxa"/>
          </w:tcPr>
          <w:p w14:paraId="60D72B33" w14:textId="77777777" w:rsidR="00F21202" w:rsidRPr="008C6A35" w:rsidRDefault="00F21202" w:rsidP="00876BCE">
            <w:pPr>
              <w:spacing w:before="240" w:after="120"/>
              <w:rPr>
                <w:rFonts w:cs="Calibri"/>
                <w:rtl/>
              </w:rPr>
            </w:pPr>
            <w:r w:rsidRPr="008C6A35">
              <w:rPr>
                <w:rFonts w:cs="Calibri"/>
                <w:rtl/>
              </w:rPr>
              <w:t>الأنشطة/الإنجازات</w:t>
            </w:r>
          </w:p>
        </w:tc>
        <w:tc>
          <w:tcPr>
            <w:tcW w:w="6999" w:type="dxa"/>
          </w:tcPr>
          <w:p w14:paraId="713CDCC9" w14:textId="715D80D3" w:rsidR="007317E4" w:rsidRPr="008C6A35" w:rsidRDefault="00F21202" w:rsidP="00876BCE">
            <w:pPr>
              <w:spacing w:before="240" w:after="120"/>
              <w:rPr>
                <w:rFonts w:cs="Calibri"/>
                <w:rtl/>
              </w:rPr>
            </w:pPr>
            <w:r w:rsidRPr="008C6A35">
              <w:rPr>
                <w:rFonts w:cs="Calibri"/>
                <w:rtl/>
              </w:rPr>
              <w:t>يبلغ عدد المنظمات غير الحكومية المعتمدة لدى الويبو 293.</w:t>
            </w:r>
            <w:r w:rsidR="00250F53" w:rsidRPr="008C6A35">
              <w:rPr>
                <w:rFonts w:cs="Calibri"/>
                <w:rtl/>
              </w:rPr>
              <w:t xml:space="preserve"> </w:t>
            </w:r>
            <w:r w:rsidRPr="008C6A35">
              <w:rPr>
                <w:rFonts w:cs="Calibri"/>
                <w:rtl/>
              </w:rPr>
              <w:t>وخلال الفترة المشمولة بالتقرير، نُظمت أكثر من 18 فعالية و/أو زيارة وفود للمنظمات غير الحكومية/القطاع، مع الحفاظ على مشاركة قوية مع أهم الجهات المستفيدة، ومنها جمعية مديري التكنولوجيا في الجامعات (</w:t>
            </w:r>
            <w:r w:rsidRPr="008C6A35">
              <w:rPr>
                <w:rFonts w:cs="Calibri"/>
              </w:rPr>
              <w:t>AUTM</w:t>
            </w:r>
            <w:r w:rsidRPr="008C6A35">
              <w:rPr>
                <w:rFonts w:cs="Calibri"/>
                <w:rtl/>
              </w:rPr>
              <w:t>)، والمجلس الصيني لتشجيع التجارة الدولية (</w:t>
            </w:r>
            <w:r w:rsidRPr="008C6A35">
              <w:rPr>
                <w:rFonts w:cs="Calibri"/>
              </w:rPr>
              <w:t>CCPIT</w:t>
            </w:r>
            <w:r w:rsidRPr="008C6A35">
              <w:rPr>
                <w:rFonts w:cs="Calibri"/>
                <w:rtl/>
              </w:rPr>
              <w:t>)، والجمعية الدولية لحماية الملكية الفكرية (</w:t>
            </w:r>
            <w:r w:rsidRPr="008C6A35">
              <w:rPr>
                <w:rFonts w:cs="Calibri"/>
              </w:rPr>
              <w:t>AIPPI</w:t>
            </w:r>
            <w:r w:rsidRPr="008C6A35">
              <w:rPr>
                <w:rFonts w:cs="Calibri"/>
                <w:rtl/>
              </w:rPr>
              <w:t>)، والاتحاد الدولي لمحامي الملكية الفكرية، وغرفة التجارة الدولية (</w:t>
            </w:r>
            <w:r w:rsidRPr="008C6A35">
              <w:rPr>
                <w:rFonts w:cs="Calibri"/>
              </w:rPr>
              <w:t>ICC</w:t>
            </w:r>
            <w:r w:rsidRPr="008C6A35">
              <w:rPr>
                <w:rFonts w:cs="Calibri"/>
                <w:rtl/>
              </w:rPr>
              <w:t>)، والرابطة الدولية للأدوية العامة والمتشابهة بيولوجياً (</w:t>
            </w:r>
            <w:r w:rsidRPr="008C6A35">
              <w:rPr>
                <w:rFonts w:cs="Calibri"/>
              </w:rPr>
              <w:t>IGBA</w:t>
            </w:r>
            <w:r w:rsidRPr="008C6A35">
              <w:rPr>
                <w:rFonts w:cs="Calibri"/>
                <w:rtl/>
              </w:rPr>
              <w:t>)، والاتحاد العالمي للمكفوفين.</w:t>
            </w:r>
            <w:r w:rsidR="00250F53" w:rsidRPr="008C6A35">
              <w:rPr>
                <w:rFonts w:cs="Calibri"/>
                <w:rtl/>
              </w:rPr>
              <w:t xml:space="preserve"> </w:t>
            </w:r>
            <w:r w:rsidRPr="008C6A35">
              <w:rPr>
                <w:rFonts w:cs="Calibri"/>
                <w:rtl/>
              </w:rPr>
              <w:t>وشارك المدير العام للويبو في الاجتماع السنوي للرابطة الدولية للعلامات التجارية في سنغافورة، وفي مؤتمر غرف التجارة العالمية الذي عقدته غرفة التجارة الدولية في جنيف.</w:t>
            </w:r>
            <w:r w:rsidR="00250F53" w:rsidRPr="008C6A35">
              <w:rPr>
                <w:rFonts w:cs="Calibri"/>
                <w:rtl/>
              </w:rPr>
              <w:t xml:space="preserve"> </w:t>
            </w:r>
            <w:r w:rsidRPr="008C6A35">
              <w:rPr>
                <w:rFonts w:cs="Calibri"/>
                <w:rtl/>
              </w:rPr>
              <w:lastRenderedPageBreak/>
              <w:t>وبالإضافة إلى ذلك، شارك مساعد المدير العام لقطاع التحديات والشراكات العالمية في المؤتمر السنوي لرابطة العلامات التجارية للجماعات الأوروبية في براغ.</w:t>
            </w:r>
          </w:p>
          <w:p w14:paraId="73EDF91D" w14:textId="0240CC44" w:rsidR="00F21202" w:rsidRPr="008C6A35" w:rsidRDefault="00DD77BD" w:rsidP="00876BCE">
            <w:pPr>
              <w:spacing w:before="240" w:after="120"/>
              <w:rPr>
                <w:rFonts w:cs="Calibri"/>
                <w:rtl/>
              </w:rPr>
            </w:pPr>
            <w:r w:rsidRPr="008C6A35">
              <w:rPr>
                <w:rFonts w:cs="Calibri"/>
                <w:rtl/>
              </w:rPr>
              <w:t>فيما يتعلق بموضوع يوم الملكية الفكرية العالمي 2023 "</w:t>
            </w:r>
            <w:r w:rsidRPr="008C6A35">
              <w:rPr>
                <w:rFonts w:cs="Calibri"/>
                <w:i/>
                <w:iCs/>
                <w:rtl/>
              </w:rPr>
              <w:t>المرأة والملكية الفكرية: تسريع الابتكار والإبداع</w:t>
            </w:r>
            <w:r w:rsidRPr="008C6A35">
              <w:rPr>
                <w:rFonts w:cs="Calibri"/>
                <w:rtl/>
              </w:rPr>
              <w:t>"، شاركت ليزا يورغنسون نائبة المدير العام للويبو كمُناصِرة للمساوة بين الجنسيين في دردشة عفوية شارك فيها خمس نساء من قادة الملكية الفكرية من أفريقيا وآسيا وأمريكا اللاتينية والشمالية.</w:t>
            </w:r>
            <w:r w:rsidR="00250F53" w:rsidRPr="008C6A35">
              <w:rPr>
                <w:rFonts w:cs="Calibri"/>
                <w:rtl/>
              </w:rPr>
              <w:t xml:space="preserve"> </w:t>
            </w:r>
            <w:r w:rsidRPr="008C6A35">
              <w:rPr>
                <w:rFonts w:cs="Calibri"/>
                <w:rtl/>
              </w:rPr>
              <w:t>بالإضافة إلى ذلك، شاركت الويبو في رعاية فعالية ركزت على التحديات التي تواجهها رائدات الأعمال والمخترعات، مع الجمعية الأمريكية لقانون الملكية الفكرية (</w:t>
            </w:r>
            <w:r w:rsidRPr="008C6A35">
              <w:rPr>
                <w:rFonts w:cs="Calibri"/>
              </w:rPr>
              <w:t>AIPLA</w:t>
            </w:r>
            <w:r w:rsidRPr="008C6A35">
              <w:rPr>
                <w:rFonts w:cs="Calibri"/>
                <w:rtl/>
              </w:rPr>
              <w:t>) ومكتب الولايات المتحدة للبراءات والعلامات التجارية (</w:t>
            </w:r>
            <w:r w:rsidRPr="008C6A35">
              <w:rPr>
                <w:rFonts w:cs="Calibri"/>
              </w:rPr>
              <w:t>USPTO</w:t>
            </w:r>
            <w:r w:rsidRPr="008C6A35">
              <w:rPr>
                <w:rFonts w:cs="Calibri"/>
                <w:rtl/>
              </w:rPr>
              <w:t>).</w:t>
            </w:r>
          </w:p>
        </w:tc>
      </w:tr>
      <w:tr w:rsidR="00F21202" w:rsidRPr="008C6A35" w14:paraId="56A9D90C" w14:textId="77777777" w:rsidTr="00F21202">
        <w:tc>
          <w:tcPr>
            <w:tcW w:w="2536" w:type="dxa"/>
          </w:tcPr>
          <w:p w14:paraId="7E36FFCE" w14:textId="77777777" w:rsidR="00F21202" w:rsidRPr="008C6A35" w:rsidRDefault="00F21202" w:rsidP="00876BCE">
            <w:pPr>
              <w:spacing w:before="240" w:after="120"/>
              <w:rPr>
                <w:rFonts w:cs="Calibri"/>
                <w:rtl/>
              </w:rPr>
            </w:pPr>
            <w:r w:rsidRPr="008C6A35">
              <w:rPr>
                <w:rFonts w:cs="Calibri"/>
                <w:rtl/>
              </w:rPr>
              <w:lastRenderedPageBreak/>
              <w:t xml:space="preserve"> تقارير/وثائق أخرى ذات صلة</w:t>
            </w:r>
          </w:p>
        </w:tc>
        <w:tc>
          <w:tcPr>
            <w:tcW w:w="6999" w:type="dxa"/>
          </w:tcPr>
          <w:p w14:paraId="1F00783A" w14:textId="0C8D9B71" w:rsidR="00F21202" w:rsidRPr="008C6A35" w:rsidRDefault="00F21202" w:rsidP="00876BCE">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CDIP/3/5</w:t>
            </w:r>
            <w:r w:rsidRPr="008C6A35">
              <w:rPr>
                <w:rFonts w:cs="Calibri"/>
                <w:rtl/>
              </w:rPr>
              <w:t xml:space="preserve"> و</w:t>
            </w:r>
            <w:r w:rsidRPr="008C6A35">
              <w:rPr>
                <w:rFonts w:cs="Calibri"/>
              </w:rPr>
              <w:t>CDIP/6/3</w:t>
            </w:r>
            <w:r w:rsidRPr="008C6A35">
              <w:rPr>
                <w:rFonts w:cs="Calibri"/>
                <w:rtl/>
              </w:rPr>
              <w:t xml:space="preserve"> و</w:t>
            </w:r>
            <w:r w:rsidRPr="008C6A35">
              <w:rPr>
                <w:rFonts w:cs="Calibri"/>
              </w:rPr>
              <w:t>CDIP/8/2</w:t>
            </w:r>
            <w:r w:rsidRPr="008C6A35">
              <w:rPr>
                <w:rFonts w:cs="Calibri"/>
                <w:rtl/>
              </w:rPr>
              <w:t xml:space="preserve"> و</w:t>
            </w:r>
            <w:r w:rsidRPr="008C6A35">
              <w:rPr>
                <w:rFonts w:cs="Calibri"/>
              </w:rPr>
              <w:t>CDIP/10/2</w:t>
            </w:r>
            <w:r w:rsidRPr="008C6A35">
              <w:rPr>
                <w:rFonts w:cs="Calibri"/>
                <w:rtl/>
              </w:rPr>
              <w:t xml:space="preserve"> و</w:t>
            </w:r>
            <w:r w:rsidRPr="008C6A35">
              <w:rPr>
                <w:rFonts w:cs="Calibri"/>
              </w:rPr>
              <w:t>CDIP/12/2</w:t>
            </w:r>
            <w:r w:rsidRPr="008C6A35">
              <w:rPr>
                <w:rFonts w:cs="Calibri"/>
                <w:rtl/>
              </w:rPr>
              <w:t xml:space="preserve"> و</w:t>
            </w:r>
            <w:r w:rsidRPr="008C6A35">
              <w:rPr>
                <w:rFonts w:cs="Calibri"/>
              </w:rPr>
              <w:t>CDIP/14/2</w:t>
            </w:r>
            <w:r w:rsidRPr="008C6A35">
              <w:rPr>
                <w:rFonts w:cs="Calibri"/>
                <w:rtl/>
              </w:rPr>
              <w:t xml:space="preserve"> و</w:t>
            </w:r>
            <w:r w:rsidRPr="008C6A35">
              <w:rPr>
                <w:rFonts w:cs="Calibri"/>
              </w:rPr>
              <w:t>CDIP/16/2</w:t>
            </w:r>
            <w:r w:rsidRPr="008C6A35">
              <w:rPr>
                <w:rFonts w:cs="Calibri"/>
                <w:rtl/>
              </w:rPr>
              <w:t xml:space="preserve"> و</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CDIP/26/2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r w:rsidR="00250F53" w:rsidRPr="008C6A35">
              <w:rPr>
                <w:rFonts w:cs="Calibri"/>
                <w:rtl/>
              </w:rPr>
              <w:t xml:space="preserve"> </w:t>
            </w:r>
          </w:p>
          <w:p w14:paraId="7010FC3E" w14:textId="7952B1FD" w:rsidR="00F21202" w:rsidRPr="008C6A35" w:rsidRDefault="00F21202" w:rsidP="00876BCE">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356" w:history="1">
              <w:r w:rsidRPr="008C6A35">
                <w:rPr>
                  <w:rStyle w:val="Hyperlink"/>
                  <w:rFonts w:cs="Calibri"/>
                </w:rPr>
                <w:t>WO/PBC/35/3 REV.</w:t>
              </w:r>
            </w:hyperlink>
            <w:r w:rsidRPr="008C6A35">
              <w:rPr>
                <w:rFonts w:cs="Calibri"/>
                <w:rtl/>
              </w:rPr>
              <w:t>).</w:t>
            </w:r>
          </w:p>
        </w:tc>
      </w:tr>
    </w:tbl>
    <w:p w14:paraId="4CF88B62" w14:textId="77777777" w:rsidR="00F21202" w:rsidRPr="008C6A35" w:rsidRDefault="00F21202" w:rsidP="00E144D0">
      <w:pPr>
        <w:rPr>
          <w:rFonts w:cs="Calibri"/>
        </w:rPr>
      </w:pPr>
    </w:p>
    <w:p w14:paraId="76080943" w14:textId="77777777" w:rsidR="00F21202" w:rsidRPr="008C6A35" w:rsidRDefault="00F21202" w:rsidP="00E144D0">
      <w:pPr>
        <w:rPr>
          <w:rFonts w:cs="Calibri"/>
        </w:rPr>
      </w:pPr>
    </w:p>
    <w:p w14:paraId="2D58474D" w14:textId="77777777" w:rsidR="00C1416D" w:rsidRPr="008C6A35" w:rsidRDefault="00C1416D" w:rsidP="00E144D0">
      <w:pPr>
        <w:rPr>
          <w:rFonts w:cs="Calibri"/>
        </w:rPr>
      </w:pPr>
    </w:p>
    <w:p w14:paraId="2EB42778" w14:textId="77777777" w:rsidR="00C1416D" w:rsidRPr="008C6A35" w:rsidRDefault="00C1416D" w:rsidP="00E144D0">
      <w:pPr>
        <w:rPr>
          <w:rFonts w:cs="Calibri"/>
        </w:rPr>
      </w:pPr>
    </w:p>
    <w:p w14:paraId="505AFFE8" w14:textId="77777777" w:rsidR="00C1416D" w:rsidRPr="008C6A35" w:rsidRDefault="00C1416D" w:rsidP="00E144D0">
      <w:pPr>
        <w:rPr>
          <w:rFonts w:cs="Calibri"/>
        </w:rPr>
      </w:pPr>
    </w:p>
    <w:p w14:paraId="4E1854E7" w14:textId="77777777" w:rsidR="00C1416D" w:rsidRPr="008C6A35" w:rsidRDefault="00C1416D" w:rsidP="00E144D0">
      <w:pPr>
        <w:rPr>
          <w:rFonts w:cs="Calibri"/>
        </w:rPr>
      </w:pPr>
    </w:p>
    <w:p w14:paraId="167DF1CB" w14:textId="77777777" w:rsidR="00C1416D" w:rsidRPr="008C6A35" w:rsidRDefault="00C1416D" w:rsidP="00E144D0">
      <w:pPr>
        <w:rPr>
          <w:rFonts w:cs="Calibri"/>
        </w:rPr>
      </w:pPr>
    </w:p>
    <w:p w14:paraId="5543E560" w14:textId="77777777" w:rsidR="00C1416D" w:rsidRPr="008C6A35" w:rsidRDefault="00C1416D" w:rsidP="00E144D0">
      <w:pPr>
        <w:rPr>
          <w:rFonts w:cs="Calibri"/>
        </w:rPr>
      </w:pPr>
    </w:p>
    <w:p w14:paraId="28C372E3" w14:textId="6371F401" w:rsidR="00C1416D" w:rsidRPr="008C6A35" w:rsidRDefault="00C1416D" w:rsidP="00E144D0">
      <w:pPr>
        <w:rPr>
          <w:rFonts w:cs="Calibri"/>
        </w:rPr>
      </w:pPr>
    </w:p>
    <w:p w14:paraId="25AAB942" w14:textId="77777777" w:rsidR="005E3F26" w:rsidRPr="008C6A35" w:rsidRDefault="005E3F26" w:rsidP="00E144D0">
      <w:pPr>
        <w:rPr>
          <w:rFonts w:cs="Calibri"/>
        </w:rPr>
      </w:pPr>
    </w:p>
    <w:p w14:paraId="6D1B2E3A" w14:textId="1A5D86C0" w:rsidR="00876BCE" w:rsidRPr="008C6A35" w:rsidRDefault="00876BCE">
      <w:pPr>
        <w:rPr>
          <w:rFonts w:cs="Calibri"/>
          <w:rtl/>
        </w:rPr>
      </w:pPr>
      <w:r w:rsidRPr="008C6A35">
        <w:rPr>
          <w:rFonts w:cs="Calibri"/>
          <w:rtl/>
        </w:rPr>
        <w:br w:type="page"/>
      </w:r>
    </w:p>
    <w:p w14:paraId="11073B89" w14:textId="77777777" w:rsidR="00C1416D" w:rsidRPr="008C6A35" w:rsidRDefault="00C1416D" w:rsidP="00E144D0">
      <w:pPr>
        <w:rPr>
          <w:rFonts w:cs="Calibri"/>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I"/>
        <w:tblDescription w:val="Recommendation 43"/>
      </w:tblPr>
      <w:tblGrid>
        <w:gridCol w:w="2503"/>
        <w:gridCol w:w="7032"/>
      </w:tblGrid>
      <w:tr w:rsidR="000000ED" w:rsidRPr="008C6A35" w14:paraId="351BF651" w14:textId="77777777" w:rsidTr="00DA3138">
        <w:trPr>
          <w:tblHeader/>
        </w:trPr>
        <w:tc>
          <w:tcPr>
            <w:tcW w:w="9535" w:type="dxa"/>
            <w:gridSpan w:val="2"/>
            <w:shd w:val="clear" w:color="auto" w:fill="BFBFBF" w:themeFill="background1" w:themeFillShade="BF"/>
          </w:tcPr>
          <w:p w14:paraId="46C95703" w14:textId="77777777" w:rsidR="000000ED" w:rsidRPr="008C6A35" w:rsidRDefault="000000ED" w:rsidP="00876BCE">
            <w:pPr>
              <w:spacing w:before="240" w:after="120"/>
              <w:jc w:val="center"/>
              <w:rPr>
                <w:rFonts w:cs="Calibri"/>
                <w:b/>
                <w:bCs/>
                <w:i/>
                <w:iCs/>
                <w:rtl/>
              </w:rPr>
            </w:pPr>
            <w:r w:rsidRPr="008C6A35">
              <w:rPr>
                <w:rFonts w:cs="Calibri"/>
                <w:b/>
                <w:bCs/>
                <w:i/>
                <w:iCs/>
                <w:rtl/>
              </w:rPr>
              <w:t>التوصية 43</w:t>
            </w:r>
          </w:p>
        </w:tc>
      </w:tr>
      <w:tr w:rsidR="000000ED" w:rsidRPr="008C6A35" w14:paraId="0859C7C1" w14:textId="77777777" w:rsidTr="00DA3138">
        <w:tc>
          <w:tcPr>
            <w:tcW w:w="9535" w:type="dxa"/>
            <w:gridSpan w:val="2"/>
            <w:shd w:val="clear" w:color="auto" w:fill="68E089"/>
          </w:tcPr>
          <w:p w14:paraId="0CC54E4E" w14:textId="0F106645" w:rsidR="000000ED" w:rsidRPr="008C6A35" w:rsidRDefault="000000ED" w:rsidP="00876BCE">
            <w:pPr>
              <w:spacing w:before="240" w:after="120"/>
              <w:rPr>
                <w:rFonts w:cs="Calibri"/>
                <w:rtl/>
              </w:rPr>
            </w:pPr>
            <w:r w:rsidRPr="008C6A35">
              <w:rPr>
                <w:rFonts w:cs="Calibri"/>
                <w:rtl/>
              </w:rPr>
              <w:t>النظر في كيفية تحسين دور الويبو في اختيار الشركاء لتمويل مشاريع المساعدة المرتبطة بالملكية الفكرية وتنفيذها في مسار شفاف بتوجيه من الأعضاء ودون إخلال بأنشطة الويبو الجارية.</w:t>
            </w:r>
          </w:p>
        </w:tc>
      </w:tr>
      <w:tr w:rsidR="000000ED" w:rsidRPr="008C6A35" w14:paraId="64FAA273" w14:textId="77777777" w:rsidTr="00DA3138">
        <w:tc>
          <w:tcPr>
            <w:tcW w:w="2503" w:type="dxa"/>
          </w:tcPr>
          <w:p w14:paraId="7750DA2D" w14:textId="77777777" w:rsidR="000000ED" w:rsidRPr="008C6A35" w:rsidRDefault="000000ED" w:rsidP="00876BCE">
            <w:pPr>
              <w:spacing w:before="240" w:after="120"/>
              <w:rPr>
                <w:rFonts w:cs="Calibri"/>
                <w:rtl/>
              </w:rPr>
            </w:pPr>
            <w:r w:rsidRPr="008C6A35">
              <w:rPr>
                <w:rFonts w:cs="Calibri"/>
                <w:rtl/>
              </w:rPr>
              <w:t>قطاع الويبو ذو الصلة</w:t>
            </w:r>
          </w:p>
        </w:tc>
        <w:tc>
          <w:tcPr>
            <w:tcW w:w="7032" w:type="dxa"/>
          </w:tcPr>
          <w:p w14:paraId="73CEF0D9" w14:textId="2B240B00" w:rsidR="000000ED" w:rsidRPr="008C6A35" w:rsidRDefault="000000ED" w:rsidP="00876BCE">
            <w:pPr>
              <w:spacing w:before="240" w:after="120"/>
              <w:rPr>
                <w:rFonts w:cs="Calibri"/>
                <w:rtl/>
              </w:rPr>
            </w:pPr>
            <w:r w:rsidRPr="008C6A35">
              <w:rPr>
                <w:rFonts w:cs="Calibri"/>
                <w:rtl/>
              </w:rPr>
              <w:t>التنمية الإقليمية والوطنية؛ والتحديات والشراكات العالمية؛ وحق المؤلف والصناعات الإبداعية؛ والأنظمة الإيكولوجية للملكية الفكرية والابتكار</w:t>
            </w:r>
          </w:p>
        </w:tc>
      </w:tr>
      <w:tr w:rsidR="000000ED" w:rsidRPr="008C6A35" w14:paraId="0B458489" w14:textId="77777777" w:rsidTr="00DA3138">
        <w:tc>
          <w:tcPr>
            <w:tcW w:w="2503" w:type="dxa"/>
          </w:tcPr>
          <w:p w14:paraId="7E370C16" w14:textId="748332FD" w:rsidR="000000ED" w:rsidRPr="008C6A35" w:rsidRDefault="000000ED" w:rsidP="00876BCE">
            <w:pPr>
              <w:spacing w:before="240" w:after="120"/>
              <w:rPr>
                <w:rFonts w:cs="Calibri"/>
                <w:rtl/>
              </w:rPr>
            </w:pPr>
            <w:r w:rsidRPr="008C6A35">
              <w:rPr>
                <w:rFonts w:cs="Calibri"/>
                <w:rtl/>
              </w:rPr>
              <w:t xml:space="preserve">مرتبطة </w:t>
            </w:r>
            <w:hyperlink r:id="rId357" w:history="1">
              <w:r w:rsidRPr="008C6A35">
                <w:rPr>
                  <w:rStyle w:val="Hyperlink"/>
                  <w:rFonts w:cs="Calibri"/>
                  <w:rtl/>
                </w:rPr>
                <w:t>بالنتيجة (النتائج) المتوقعة</w:t>
              </w:r>
            </w:hyperlink>
          </w:p>
        </w:tc>
        <w:tc>
          <w:tcPr>
            <w:tcW w:w="7032" w:type="dxa"/>
          </w:tcPr>
          <w:p w14:paraId="20D7A0EE" w14:textId="77777777" w:rsidR="000000ED" w:rsidRPr="008C6A35" w:rsidRDefault="000000ED" w:rsidP="00876BCE">
            <w:pPr>
              <w:spacing w:before="240" w:after="120"/>
              <w:rPr>
                <w:rFonts w:cs="Calibri"/>
                <w:rtl/>
              </w:rPr>
            </w:pPr>
            <w:r w:rsidRPr="008C6A35">
              <w:rPr>
                <w:rFonts w:cs="Calibri"/>
                <w:rtl/>
              </w:rPr>
              <w:t>3.3</w:t>
            </w:r>
          </w:p>
        </w:tc>
      </w:tr>
      <w:tr w:rsidR="000000ED" w:rsidRPr="008C6A35" w14:paraId="4705B81B" w14:textId="77777777" w:rsidTr="00DA3138">
        <w:tc>
          <w:tcPr>
            <w:tcW w:w="2503" w:type="dxa"/>
          </w:tcPr>
          <w:p w14:paraId="04FA267C" w14:textId="77777777" w:rsidR="000000ED" w:rsidRPr="008C6A35" w:rsidRDefault="000000ED" w:rsidP="00876BCE">
            <w:pPr>
              <w:spacing w:before="240" w:after="120"/>
              <w:rPr>
                <w:rFonts w:cs="Calibri"/>
                <w:rtl/>
              </w:rPr>
            </w:pPr>
            <w:r w:rsidRPr="008C6A35">
              <w:rPr>
                <w:rFonts w:cs="Calibri"/>
                <w:rtl/>
              </w:rPr>
              <w:t xml:space="preserve"> التنفيذ</w:t>
            </w:r>
          </w:p>
        </w:tc>
        <w:tc>
          <w:tcPr>
            <w:tcW w:w="7032" w:type="dxa"/>
          </w:tcPr>
          <w:p w14:paraId="0BA304B1" w14:textId="20C6CBA7" w:rsidR="000000ED" w:rsidRPr="008C6A35" w:rsidRDefault="000000ED" w:rsidP="00876BCE">
            <w:pPr>
              <w:spacing w:before="240" w:after="120"/>
              <w:rPr>
                <w:rFonts w:cs="Calibri"/>
                <w:rtl/>
              </w:rPr>
            </w:pPr>
            <w:r w:rsidRPr="008C6A35">
              <w:rPr>
                <w:rFonts w:cs="Calibri"/>
                <w:rtl/>
              </w:rPr>
              <w:t>لم تناقش اللجنة هذه التوصية بعد.</w:t>
            </w:r>
            <w:r w:rsidR="00250F53" w:rsidRPr="008C6A35">
              <w:rPr>
                <w:rFonts w:cs="Calibri"/>
                <w:rtl/>
              </w:rPr>
              <w:t xml:space="preserve"> </w:t>
            </w:r>
            <w:r w:rsidRPr="008C6A35">
              <w:rPr>
                <w:rFonts w:cs="Calibri"/>
                <w:rtl/>
              </w:rPr>
              <w:t>وسيبدأ تنفيذها بمجرد اتفاق الدول الأعضاء على الأنشطة.</w:t>
            </w:r>
            <w:r w:rsidR="00250F53" w:rsidRPr="008C6A35">
              <w:rPr>
                <w:rFonts w:cs="Calibri"/>
                <w:rtl/>
              </w:rPr>
              <w:t xml:space="preserve"> </w:t>
            </w:r>
          </w:p>
          <w:p w14:paraId="07F7C323" w14:textId="2F0D7BBC" w:rsidR="000000ED" w:rsidRPr="008C6A35" w:rsidRDefault="000000ED" w:rsidP="00876BCE">
            <w:pPr>
              <w:spacing w:before="240" w:after="120"/>
              <w:rPr>
                <w:rFonts w:cs="Calibri"/>
                <w:rtl/>
              </w:rPr>
            </w:pPr>
            <w:r w:rsidRPr="008C6A35">
              <w:rPr>
                <w:rFonts w:cs="Calibri"/>
                <w:rtl/>
              </w:rPr>
              <w:t xml:space="preserve">ومع ذلك، فإن العمل الذي يسهم في معالجة هذا التنفيذ تحدده </w:t>
            </w:r>
            <w:hyperlink r:id="rId358" w:history="1">
              <w:r w:rsidRPr="008C6A35">
                <w:rPr>
                  <w:rStyle w:val="Hyperlink"/>
                  <w:rFonts w:cs="Calibri"/>
                  <w:rtl/>
                </w:rPr>
                <w:t>الخطة الاستراتيجية المتوسطة الأجل للمنظمة للفترة 2022-2026</w:t>
              </w:r>
            </w:hyperlink>
            <w:hyperlink r:id="rId359" w:history="1">
              <w:r w:rsidRPr="008C6A35">
                <w:rPr>
                  <w:rStyle w:val="Hyperlink"/>
                  <w:rFonts w:cs="Calibri"/>
                  <w:rtl/>
                </w:rPr>
                <w:t xml:space="preserve"> وبرنامج العمل والميزانية للثنائية 2022/23</w:t>
              </w:r>
            </w:hyperlink>
          </w:p>
        </w:tc>
      </w:tr>
      <w:tr w:rsidR="000000ED" w:rsidRPr="008C6A35" w14:paraId="6DE40353" w14:textId="77777777" w:rsidTr="00DA3138">
        <w:tc>
          <w:tcPr>
            <w:tcW w:w="2503" w:type="dxa"/>
          </w:tcPr>
          <w:p w14:paraId="4174CBF6" w14:textId="33509BE3" w:rsidR="000000ED" w:rsidRPr="008C6A35" w:rsidRDefault="00965F98" w:rsidP="00876BCE">
            <w:pPr>
              <w:spacing w:before="240" w:after="120"/>
              <w:rPr>
                <w:rFonts w:cs="Calibri"/>
                <w:rtl/>
              </w:rPr>
            </w:pPr>
            <w:hyperlink r:id="rId360" w:history="1">
              <w:r w:rsidR="000000ED" w:rsidRPr="008C6A35">
                <w:rPr>
                  <w:rStyle w:val="Hyperlink"/>
                  <w:rFonts w:cs="Calibri"/>
                  <w:rtl/>
                </w:rPr>
                <w:t>مشاريع أجندة التنمية</w:t>
              </w:r>
            </w:hyperlink>
            <w:r w:rsidR="000000ED" w:rsidRPr="008C6A35">
              <w:rPr>
                <w:rFonts w:cs="Calibri"/>
                <w:rtl/>
              </w:rPr>
              <w:t xml:space="preserve"> ذات الصلة</w:t>
            </w:r>
          </w:p>
        </w:tc>
        <w:tc>
          <w:tcPr>
            <w:tcW w:w="7032" w:type="dxa"/>
          </w:tcPr>
          <w:p w14:paraId="38C16247" w14:textId="77777777" w:rsidR="000000ED" w:rsidRPr="008C6A35" w:rsidRDefault="000000ED" w:rsidP="00876BCE">
            <w:pPr>
              <w:spacing w:before="240" w:after="120"/>
              <w:rPr>
                <w:rFonts w:cs="Calibri"/>
                <w:szCs w:val="24"/>
                <w:rtl/>
              </w:rPr>
            </w:pPr>
            <w:r w:rsidRPr="008C6A35">
              <w:rPr>
                <w:rFonts w:cs="Calibri"/>
                <w:rtl/>
              </w:rPr>
              <w:t>لا ينطبق</w:t>
            </w:r>
          </w:p>
        </w:tc>
      </w:tr>
      <w:tr w:rsidR="000000ED" w:rsidRPr="008C6A35" w14:paraId="56BF5070" w14:textId="77777777" w:rsidTr="00DA3138">
        <w:tc>
          <w:tcPr>
            <w:tcW w:w="2503" w:type="dxa"/>
          </w:tcPr>
          <w:p w14:paraId="5F607692" w14:textId="77777777" w:rsidR="000000ED" w:rsidRPr="008C6A35" w:rsidRDefault="000000ED" w:rsidP="00876BCE">
            <w:pPr>
              <w:spacing w:before="240" w:after="120"/>
              <w:rPr>
                <w:rFonts w:cs="Calibri"/>
                <w:rtl/>
              </w:rPr>
            </w:pPr>
            <w:r w:rsidRPr="008C6A35">
              <w:rPr>
                <w:rFonts w:cs="Calibri"/>
                <w:rtl/>
              </w:rPr>
              <w:t>أبرز النقاط</w:t>
            </w:r>
          </w:p>
        </w:tc>
        <w:tc>
          <w:tcPr>
            <w:tcW w:w="7032" w:type="dxa"/>
          </w:tcPr>
          <w:p w14:paraId="12B19CC7" w14:textId="057F988B" w:rsidR="002B1030" w:rsidRPr="008C6A35" w:rsidRDefault="000E591C" w:rsidP="00876BCE">
            <w:pPr>
              <w:pStyle w:val="ListParagraph"/>
              <w:numPr>
                <w:ilvl w:val="0"/>
                <w:numId w:val="8"/>
              </w:numPr>
              <w:spacing w:before="240" w:after="120"/>
              <w:contextualSpacing w:val="0"/>
              <w:rPr>
                <w:rFonts w:cs="Calibri"/>
                <w:rtl/>
              </w:rPr>
            </w:pPr>
            <w:r w:rsidRPr="008C6A35">
              <w:rPr>
                <w:rFonts w:cs="Calibri"/>
                <w:rtl/>
              </w:rPr>
              <w:t>شاركت مكتبة أوستروفسكي المركزية المتخصصة للمكفوفين (</w:t>
            </w:r>
            <w:r w:rsidRPr="008C6A35">
              <w:rPr>
                <w:rFonts w:cs="Calibri"/>
              </w:rPr>
              <w:t>CLBU</w:t>
            </w:r>
            <w:r w:rsidRPr="008C6A35">
              <w:rPr>
                <w:rFonts w:cs="Calibri"/>
                <w:rtl/>
              </w:rPr>
              <w:t>) مع اتحاد الكتب الميسرة بيانات وصفية تصف 71 كتاباً لذوي الاحتياجات الخاصة</w:t>
            </w:r>
          </w:p>
          <w:p w14:paraId="42D83AAF" w14:textId="0B0BBBEE" w:rsidR="000000ED" w:rsidRPr="008C6A35" w:rsidRDefault="000000ED" w:rsidP="00876BCE">
            <w:pPr>
              <w:pStyle w:val="ListParagraph"/>
              <w:numPr>
                <w:ilvl w:val="0"/>
                <w:numId w:val="8"/>
              </w:numPr>
              <w:spacing w:before="240" w:after="120"/>
              <w:contextualSpacing w:val="0"/>
              <w:rPr>
                <w:rFonts w:cs="Calibri"/>
                <w:rtl/>
              </w:rPr>
            </w:pPr>
            <w:r w:rsidRPr="008C6A35">
              <w:rPr>
                <w:rFonts w:cs="Calibri"/>
                <w:rtl/>
              </w:rPr>
              <w:t>وقد ضم برنامج النفاذ إلى الأبحاث لأغراض التطوير والابتكار (</w:t>
            </w:r>
            <w:r w:rsidRPr="008C6A35">
              <w:rPr>
                <w:rFonts w:cs="Calibri"/>
              </w:rPr>
              <w:t>ARDI</w:t>
            </w:r>
            <w:r w:rsidRPr="008C6A35">
              <w:rPr>
                <w:rFonts w:cs="Calibri"/>
                <w:rtl/>
              </w:rPr>
              <w:t>) أكثر من 50 ناشراً، ويتيح النفاذ إلى حوالي 50,000 مجلة وكتاب ومصنف مرجعي لأكثر من 125 بلداً نامياً.</w:t>
            </w:r>
          </w:p>
          <w:p w14:paraId="08A23D4F" w14:textId="1817CF04" w:rsidR="00AA585C" w:rsidRPr="008C6A35" w:rsidRDefault="000000ED" w:rsidP="00876BCE">
            <w:pPr>
              <w:pStyle w:val="ListParagraph"/>
              <w:numPr>
                <w:ilvl w:val="0"/>
                <w:numId w:val="8"/>
              </w:numPr>
              <w:spacing w:before="240" w:after="120"/>
              <w:contextualSpacing w:val="0"/>
              <w:rPr>
                <w:rFonts w:cs="Calibri"/>
                <w:rtl/>
              </w:rPr>
            </w:pPr>
            <w:r w:rsidRPr="008C6A35">
              <w:rPr>
                <w:rFonts w:cs="Calibri"/>
                <w:rtl/>
              </w:rPr>
              <w:t>ووصل برنامج النفاذ إلى المعلومات المتخصصة بشأن البراءات (أسبي) لما يزيد على 169 مؤسسة مسجلة.</w:t>
            </w:r>
          </w:p>
          <w:p w14:paraId="55206493" w14:textId="5C354C1C" w:rsidR="00710971" w:rsidRPr="008C6A35" w:rsidRDefault="000000ED" w:rsidP="00876BCE">
            <w:pPr>
              <w:pStyle w:val="ListParagraph"/>
              <w:numPr>
                <w:ilvl w:val="0"/>
                <w:numId w:val="8"/>
              </w:numPr>
              <w:spacing w:before="240" w:after="120"/>
              <w:contextualSpacing w:val="0"/>
              <w:rPr>
                <w:rFonts w:cs="Calibri"/>
                <w:rtl/>
              </w:rPr>
            </w:pPr>
            <w:r w:rsidRPr="008C6A35">
              <w:rPr>
                <w:rFonts w:cs="Calibri"/>
                <w:rtl/>
              </w:rPr>
              <w:t xml:space="preserve">ونمت منصة </w:t>
            </w:r>
            <w:r w:rsidRPr="008C6A35">
              <w:rPr>
                <w:rFonts w:cs="Calibri"/>
              </w:rPr>
              <w:t>WIPO GREEN</w:t>
            </w:r>
            <w:r w:rsidRPr="008C6A35">
              <w:rPr>
                <w:rFonts w:cs="Calibri"/>
                <w:rtl/>
              </w:rPr>
              <w:t xml:space="preserve"> للتوفيق التكنولوجي في مجال تغير المناخ لتغطي ما يقرب من 130,000 احتياج وتكنولوجيا وبراءة.</w:t>
            </w:r>
          </w:p>
        </w:tc>
      </w:tr>
      <w:tr w:rsidR="000000ED" w:rsidRPr="008C6A35" w14:paraId="0A93216A" w14:textId="77777777" w:rsidTr="00DA3138">
        <w:tc>
          <w:tcPr>
            <w:tcW w:w="2503" w:type="dxa"/>
          </w:tcPr>
          <w:p w14:paraId="047DCE41" w14:textId="77777777" w:rsidR="000000ED" w:rsidRPr="008C6A35" w:rsidRDefault="000000ED" w:rsidP="00876BCE">
            <w:pPr>
              <w:spacing w:before="240" w:after="120"/>
              <w:rPr>
                <w:rFonts w:cs="Calibri"/>
                <w:rtl/>
              </w:rPr>
            </w:pPr>
            <w:r w:rsidRPr="008C6A35">
              <w:rPr>
                <w:rFonts w:cs="Calibri"/>
                <w:rtl/>
              </w:rPr>
              <w:t xml:space="preserve"> الأنشطة/الإنجازات</w:t>
            </w:r>
          </w:p>
        </w:tc>
        <w:tc>
          <w:tcPr>
            <w:tcW w:w="7032" w:type="dxa"/>
          </w:tcPr>
          <w:p w14:paraId="695E46DD" w14:textId="03B5C649" w:rsidR="000000ED" w:rsidRPr="008C6A35" w:rsidRDefault="000000ED" w:rsidP="00876BCE">
            <w:pPr>
              <w:spacing w:before="240" w:after="120"/>
              <w:rPr>
                <w:rFonts w:cs="Calibri"/>
                <w:rtl/>
              </w:rPr>
            </w:pPr>
            <w:r w:rsidRPr="008C6A35">
              <w:rPr>
                <w:rFonts w:cs="Calibri"/>
                <w:rtl/>
              </w:rPr>
              <w:t>لم تناقش اللجنة هذه التوصية بعد، إلا أن الويبو تدير العديد من الشراكات الناجحة بين القطاعين العام والخاص، وهذا من شأنه أن يتيح لقطاع ريادة الأعمال والمجتمع المدني تقاسم الخبرات وتوفير التمويل لعدد من السياسات العامة الهامة التي تقوم عليها مهمة الويبو.</w:t>
            </w:r>
            <w:r w:rsidR="00250F53" w:rsidRPr="008C6A35">
              <w:rPr>
                <w:rFonts w:cs="Calibri"/>
                <w:rtl/>
              </w:rPr>
              <w:t xml:space="preserve"> </w:t>
            </w:r>
            <w:r w:rsidRPr="008C6A35">
              <w:rPr>
                <w:rFonts w:cs="Calibri"/>
                <w:rtl/>
              </w:rPr>
              <w:t>وفيما يلي أبرز الشراكات.</w:t>
            </w:r>
          </w:p>
          <w:p w14:paraId="2E9EA671" w14:textId="6F849883" w:rsidR="00F455E5" w:rsidRPr="008C6A35" w:rsidRDefault="000000ED" w:rsidP="00876BCE">
            <w:pPr>
              <w:pStyle w:val="ListParagraph"/>
              <w:numPr>
                <w:ilvl w:val="0"/>
                <w:numId w:val="60"/>
              </w:numPr>
              <w:spacing w:before="240" w:after="120"/>
              <w:ind w:left="502" w:hanging="284"/>
              <w:contextualSpacing w:val="0"/>
              <w:rPr>
                <w:rFonts w:cs="Calibri"/>
                <w:rtl/>
              </w:rPr>
            </w:pPr>
            <w:r w:rsidRPr="008C6A35">
              <w:rPr>
                <w:rFonts w:cs="Calibri"/>
                <w:rtl/>
              </w:rPr>
              <w:t>وسع اتحاد الكتب الميسرة أنشطته ووجد شركاء جدد في البلدان النامية والبلدان الأقل نمواً.</w:t>
            </w:r>
            <w:r w:rsidR="00250F53" w:rsidRPr="008C6A35">
              <w:rPr>
                <w:rFonts w:cs="Calibri"/>
                <w:rtl/>
              </w:rPr>
              <w:t xml:space="preserve"> </w:t>
            </w:r>
            <w:r w:rsidRPr="008C6A35">
              <w:rPr>
                <w:rFonts w:cs="Calibri"/>
                <w:rtl/>
              </w:rPr>
              <w:t>ويُقدم تدريب ومساعدة تقنية على أحدث تقنيات إنتاج الكتب ميسرة النفاذ.</w:t>
            </w:r>
            <w:r w:rsidR="00250F53" w:rsidRPr="008C6A35">
              <w:rPr>
                <w:rFonts w:cs="Calibri"/>
                <w:rtl/>
              </w:rPr>
              <w:t xml:space="preserve"> </w:t>
            </w:r>
            <w:r w:rsidRPr="008C6A35">
              <w:rPr>
                <w:rFonts w:cs="Calibri"/>
                <w:rtl/>
              </w:rPr>
              <w:t>واستمر نمو خدمة الاتحاد العالمية للكتب، وهي كتالوج إلكتروني ومنتدى لتبادل كتب ميسرة النفاذ من إعداد الويبو.</w:t>
            </w:r>
            <w:r w:rsidR="00250F53" w:rsidRPr="008C6A35">
              <w:rPr>
                <w:rFonts w:cs="Calibri"/>
                <w:rtl/>
              </w:rPr>
              <w:t xml:space="preserve"> </w:t>
            </w:r>
            <w:r w:rsidRPr="008C6A35">
              <w:rPr>
                <w:rFonts w:cs="Calibri"/>
                <w:rtl/>
              </w:rPr>
              <w:t>كما واصل الاتحاد جهوده الترويجية مع صناعة النشر بحيث يتاح استخدام الكتب الإلكترونية للأشخاص المبصرين وذوي الإعاقة في قراءة المطبوعات.</w:t>
            </w:r>
            <w:r w:rsidR="00250F53" w:rsidRPr="008C6A35">
              <w:rPr>
                <w:rFonts w:cs="Calibri"/>
                <w:rtl/>
              </w:rPr>
              <w:t xml:space="preserve"> </w:t>
            </w:r>
            <w:r w:rsidRPr="008C6A35">
              <w:rPr>
                <w:rFonts w:cs="Calibri"/>
                <w:rtl/>
              </w:rPr>
              <w:t>ويسّرت الويبو بالتعاون مع اتحاد الكتب الميسرة الدعم للمستخدمين الأوكرانيين ذوي الإعاقات البصرية في قراءة المطبوعات.</w:t>
            </w:r>
            <w:r w:rsidR="00250F53" w:rsidRPr="008C6A35">
              <w:rPr>
                <w:rFonts w:cs="Calibri"/>
                <w:rtl/>
              </w:rPr>
              <w:t xml:space="preserve"> </w:t>
            </w:r>
            <w:r w:rsidRPr="008C6A35">
              <w:rPr>
                <w:rFonts w:cs="Calibri"/>
                <w:rtl/>
              </w:rPr>
              <w:t>وشاركت مكتبة أوستروفسكي المركزية المتخصصة للمكفوفين مع اتحاد الكتب المُيسرة بيانات وصفية تصف 71 كتاباً لذوي الاحتياجات الخاصة عقب إبرام اتفاق الهيئة المعتمدة بين المكتبة والاتحاد في ديسمبر 2019.</w:t>
            </w:r>
            <w:r w:rsidR="00250F53" w:rsidRPr="008C6A35">
              <w:rPr>
                <w:rFonts w:cs="Calibri"/>
                <w:rtl/>
              </w:rPr>
              <w:t xml:space="preserve"> </w:t>
            </w:r>
            <w:r w:rsidRPr="008C6A35">
              <w:rPr>
                <w:rFonts w:cs="Calibri"/>
                <w:rtl/>
              </w:rPr>
              <w:t>وفي مارس 2023، أكدت مكتبة أوستروفسكي المركزية المتخصصة للمكفوفين جدوى مشاركة المزيد من الكتب لذوي الاحتياجات الخاصة عقب دمج 71 كتاباً تمت مشاركتها في البداية.</w:t>
            </w:r>
          </w:p>
          <w:p w14:paraId="1764135F" w14:textId="36791CF8" w:rsidR="000000ED" w:rsidRPr="008C6A35" w:rsidRDefault="00637F02" w:rsidP="00876BCE">
            <w:pPr>
              <w:pStyle w:val="ListParagraph"/>
              <w:numPr>
                <w:ilvl w:val="0"/>
                <w:numId w:val="60"/>
              </w:numPr>
              <w:spacing w:before="240" w:after="120"/>
              <w:ind w:left="502" w:hanging="284"/>
              <w:contextualSpacing w:val="0"/>
              <w:rPr>
                <w:rFonts w:cs="Calibri"/>
                <w:rtl/>
              </w:rPr>
            </w:pPr>
            <w:r w:rsidRPr="008C6A35">
              <w:rPr>
                <w:rFonts w:cs="Calibri"/>
                <w:rtl/>
              </w:rPr>
              <w:lastRenderedPageBreak/>
              <w:t xml:space="preserve">وقدّم </w:t>
            </w:r>
            <w:hyperlink r:id="rId361" w:history="1">
              <w:r w:rsidRPr="008C6A35">
                <w:rPr>
                  <w:rStyle w:val="Hyperlink"/>
                  <w:rFonts w:cs="Calibri"/>
                  <w:rtl/>
                </w:rPr>
                <w:t>برنامج النفاذ إلى الأبحاث لأغراض التطوير والابتكار</w:t>
              </w:r>
            </w:hyperlink>
            <w:r w:rsidRPr="008C6A35">
              <w:rPr>
                <w:rFonts w:cs="Calibri"/>
                <w:rtl/>
              </w:rPr>
              <w:t xml:space="preserve"> (</w:t>
            </w:r>
            <w:r w:rsidRPr="008C6A35">
              <w:rPr>
                <w:rFonts w:cs="Calibri"/>
              </w:rPr>
              <w:t>ARDI</w:t>
            </w:r>
            <w:r w:rsidRPr="008C6A35">
              <w:rPr>
                <w:rFonts w:cs="Calibri"/>
                <w:rtl/>
              </w:rPr>
              <w:t>) نفاذاً مجانياً أو منخفض التكلفة إلى عدد متزايد من المجلات العلمية والكتب الإلكترونية والمصنفات المرجعية القائمة على الاشتراك في البلدان النامية.</w:t>
            </w:r>
            <w:r w:rsidR="00250F53" w:rsidRPr="008C6A35">
              <w:rPr>
                <w:rFonts w:cs="Calibri"/>
                <w:rtl/>
              </w:rPr>
              <w:t xml:space="preserve"> </w:t>
            </w:r>
            <w:r w:rsidRPr="008C6A35">
              <w:rPr>
                <w:rFonts w:cs="Calibri"/>
                <w:rtl/>
              </w:rPr>
              <w:t>وقد ضمت المنصة أكثر من 50 ناشراً، حيث تتيح النفاذ إلى حوالي 50,000 مجلة وكتاب ومصنف مرجعي لأكثر من 125 بلداً نامياً.</w:t>
            </w:r>
            <w:r w:rsidR="00250F53" w:rsidRPr="008C6A35">
              <w:rPr>
                <w:rFonts w:cs="Calibri"/>
                <w:rtl/>
              </w:rPr>
              <w:t xml:space="preserve"> </w:t>
            </w:r>
          </w:p>
          <w:p w14:paraId="617F6907" w14:textId="5F593733" w:rsidR="00F455E5" w:rsidRPr="008C6A35" w:rsidRDefault="00637F02" w:rsidP="00876BCE">
            <w:pPr>
              <w:pStyle w:val="ListParagraph"/>
              <w:numPr>
                <w:ilvl w:val="0"/>
                <w:numId w:val="60"/>
              </w:numPr>
              <w:spacing w:before="240" w:after="120"/>
              <w:ind w:left="502" w:hanging="284"/>
              <w:contextualSpacing w:val="0"/>
              <w:rPr>
                <w:rFonts w:cs="Calibri"/>
                <w:rtl/>
              </w:rPr>
            </w:pPr>
            <w:r w:rsidRPr="008C6A35">
              <w:rPr>
                <w:rFonts w:cs="Calibri"/>
                <w:rtl/>
              </w:rPr>
              <w:t xml:space="preserve">وقد وصل </w:t>
            </w:r>
            <w:hyperlink r:id="rId362" w:history="1">
              <w:r w:rsidRPr="008C6A35">
                <w:rPr>
                  <w:rStyle w:val="Hyperlink"/>
                  <w:rFonts w:cs="Calibri"/>
                  <w:rtl/>
                </w:rPr>
                <w:t>برنامج النفاذ إلى المعلومات المتخصصة بشأن البراءات</w:t>
              </w:r>
            </w:hyperlink>
            <w:r w:rsidRPr="008C6A35">
              <w:rPr>
                <w:rFonts w:cs="Calibri"/>
                <w:rtl/>
              </w:rPr>
              <w:t xml:space="preserve"> (</w:t>
            </w:r>
            <w:r w:rsidRPr="008C6A35">
              <w:rPr>
                <w:rFonts w:cs="Calibri"/>
              </w:rPr>
              <w:t>ASPI</w:t>
            </w:r>
            <w:r w:rsidRPr="008C6A35">
              <w:rPr>
                <w:rFonts w:cs="Calibri"/>
                <w:rtl/>
              </w:rPr>
              <w:t>)، الذي يوفر نفاذاً مجانياً أو منخفض التكلفة إلى خدمات بحث وتحليل تجارية للبراءات لمكاتب البراءات والمؤسسات الأكاديمية والبحثية في البلدان النامية، إلى أكثر من 169 مؤسسة مسجلة.</w:t>
            </w:r>
            <w:r w:rsidR="00250F53" w:rsidRPr="008C6A35">
              <w:rPr>
                <w:rFonts w:cs="Calibri"/>
                <w:rtl/>
              </w:rPr>
              <w:t xml:space="preserve"> </w:t>
            </w:r>
            <w:r w:rsidRPr="008C6A35">
              <w:rPr>
                <w:rFonts w:cs="Calibri"/>
                <w:rtl/>
              </w:rPr>
              <w:t>وتم تقديم المساعدة للمؤسسات الأوكرانية لتمكينها من الاستفادة من برنامج النفاذ إلى الأبحاث لأغراض التطوير والابتكار وبرنامج النفاذ إلى المعلومات المتخصصة بشأن البراءات مجاناً.</w:t>
            </w:r>
            <w:r w:rsidR="00250F53" w:rsidRPr="008C6A35">
              <w:rPr>
                <w:rFonts w:cs="Calibri"/>
                <w:rtl/>
              </w:rPr>
              <w:t xml:space="preserve"> </w:t>
            </w:r>
            <w:r w:rsidRPr="008C6A35">
              <w:rPr>
                <w:rFonts w:cs="Calibri"/>
                <w:rtl/>
              </w:rPr>
              <w:t>بالإضافة إلى ذلك، من المقرر تقديم تدريب متابعة لدعم المستخدمين في البحث عن المعلومات والمعرفة الموجودة في كلتا القاعدتين واستخدامها على نحو فعّال.</w:t>
            </w:r>
          </w:p>
          <w:p w14:paraId="753EF03C" w14:textId="4CDBCA0F" w:rsidR="000000ED" w:rsidRPr="008C6A35" w:rsidRDefault="007704D6" w:rsidP="00876BCE">
            <w:pPr>
              <w:pStyle w:val="ListParagraph"/>
              <w:numPr>
                <w:ilvl w:val="0"/>
                <w:numId w:val="60"/>
              </w:numPr>
              <w:spacing w:before="240" w:after="120"/>
              <w:ind w:left="502" w:hanging="284"/>
              <w:contextualSpacing w:val="0"/>
              <w:rPr>
                <w:rFonts w:cs="Calibri"/>
                <w:color w:val="0000FF" w:themeColor="hyperlink"/>
                <w:u w:val="single"/>
                <w:rtl/>
              </w:rPr>
            </w:pPr>
            <w:r w:rsidRPr="008C6A35">
              <w:rPr>
                <w:rFonts w:cs="Calibri"/>
                <w:rtl/>
              </w:rPr>
              <w:t>واستمر تنفيذ الخطة الاستراتيجية للفترة 2019-2023 لمنصة الويبو للتكنولوجيا الخضراء (</w:t>
            </w:r>
            <w:r w:rsidRPr="008C6A35">
              <w:rPr>
                <w:rFonts w:cs="Calibri"/>
              </w:rPr>
              <w:t>WIPO GREEN</w:t>
            </w:r>
            <w:r w:rsidRPr="008C6A35">
              <w:rPr>
                <w:rFonts w:cs="Calibri"/>
                <w:rtl/>
              </w:rPr>
              <w:t>) بأهداف ثلاثة وهي:</w:t>
            </w:r>
            <w:r w:rsidR="00250F53" w:rsidRPr="008C6A35">
              <w:rPr>
                <w:rFonts w:cs="Calibri"/>
                <w:rtl/>
              </w:rPr>
              <w:t xml:space="preserve"> </w:t>
            </w:r>
            <w:r w:rsidRPr="008C6A35">
              <w:rPr>
                <w:rFonts w:cs="Calibri"/>
                <w:rtl/>
              </w:rPr>
              <w:t>"1" زيادة قدرة قاعدة البيانات ووظائفها؛ و"2" بناء كتلة كبيرة من الشركاء والتكنولوجيات والاحتياجات؛ و"3" تعزيز وظائف الاتصالات والتسويق الخاصة بالمنصة.</w:t>
            </w:r>
            <w:r w:rsidR="00250F53" w:rsidRPr="008C6A35">
              <w:rPr>
                <w:rFonts w:cs="Calibri"/>
                <w:rtl/>
              </w:rPr>
              <w:t xml:space="preserve"> </w:t>
            </w:r>
            <w:r w:rsidRPr="008C6A35">
              <w:rPr>
                <w:rFonts w:cs="Calibri"/>
                <w:rtl/>
              </w:rPr>
              <w:t>ونمت منصة الويبو للتكنولوجيا الخضراء (</w:t>
            </w:r>
            <w:r w:rsidRPr="008C6A35">
              <w:rPr>
                <w:rFonts w:cs="Calibri"/>
              </w:rPr>
              <w:t>WIPO GREEN</w:t>
            </w:r>
            <w:r w:rsidRPr="008C6A35">
              <w:rPr>
                <w:rFonts w:cs="Calibri"/>
                <w:rtl/>
              </w:rPr>
              <w:t>) للتوفيق التكنولوجي في مجال تكنولجيات تغير المناخ لتغطي ما يقرب من 130,000 احتياج وتكنولوجيا وبراءة.</w:t>
            </w:r>
            <w:r w:rsidR="00250F53" w:rsidRPr="008C6A35">
              <w:rPr>
                <w:rFonts w:cs="Calibri"/>
                <w:rtl/>
              </w:rPr>
              <w:t xml:space="preserve"> </w:t>
            </w:r>
            <w:r w:rsidRPr="008C6A35">
              <w:rPr>
                <w:rFonts w:cs="Calibri"/>
                <w:rtl/>
              </w:rPr>
              <w:t>بالإضافة إلى ذلك، انضم ستة شركاء جدد إلى المنصة منذ آخر تقرير، وهناك عدة تعاونات تكنولوجية قيد المناقشة في الأرجنتين والبرازيل وتشيلي.</w:t>
            </w:r>
            <w:r w:rsidR="00250F53" w:rsidRPr="008C6A35">
              <w:rPr>
                <w:rFonts w:cs="Calibri"/>
                <w:rtl/>
              </w:rPr>
              <w:t xml:space="preserve"> </w:t>
            </w:r>
            <w:r w:rsidRPr="008C6A35">
              <w:rPr>
                <w:rFonts w:cs="Calibri"/>
                <w:rtl/>
              </w:rPr>
              <w:t>وأطلقت الطبعة الأولى من كتاب التكنولوجيا الخضراء بمجموعة تضم 200 تكنولوجيا للتكيف مع تغير المناخ.</w:t>
            </w:r>
            <w:r w:rsidR="00250F53" w:rsidRPr="008C6A35">
              <w:rPr>
                <w:rFonts w:cs="Calibri"/>
                <w:rtl/>
              </w:rPr>
              <w:t xml:space="preserve"> </w:t>
            </w:r>
            <w:r w:rsidRPr="008C6A35">
              <w:rPr>
                <w:rFonts w:cs="Calibri"/>
                <w:rtl/>
              </w:rPr>
              <w:t>وثمة مبادرة جديدة لمنصة الويبو للتكنولوجيا الخضراء (</w:t>
            </w:r>
            <w:r w:rsidRPr="008C6A35">
              <w:rPr>
                <w:rFonts w:cs="Calibri"/>
              </w:rPr>
              <w:t>WIPO GREEN</w:t>
            </w:r>
            <w:r w:rsidRPr="008C6A35">
              <w:rPr>
                <w:rFonts w:cs="Calibri"/>
                <w:rtl/>
              </w:rPr>
              <w:t>) تكمن في إنشاء إطار للتعاون مع المؤسسات المالية لمعالجة العوائق المتعلقة بالتمويل لتطوير التكنولوجيا ونشرها.</w:t>
            </w:r>
            <w:r w:rsidR="00250F53" w:rsidRPr="008C6A35">
              <w:rPr>
                <w:rFonts w:cs="Calibri"/>
                <w:rtl/>
              </w:rPr>
              <w:t xml:space="preserve"> </w:t>
            </w:r>
          </w:p>
        </w:tc>
      </w:tr>
      <w:tr w:rsidR="000000ED" w:rsidRPr="008C6A35" w14:paraId="63BDD6E8" w14:textId="77777777" w:rsidTr="00DA3138">
        <w:trPr>
          <w:trHeight w:val="1938"/>
        </w:trPr>
        <w:tc>
          <w:tcPr>
            <w:tcW w:w="2503" w:type="dxa"/>
          </w:tcPr>
          <w:p w14:paraId="49759D79" w14:textId="77777777" w:rsidR="000000ED" w:rsidRPr="008C6A35" w:rsidRDefault="000000ED" w:rsidP="00876BCE">
            <w:pPr>
              <w:spacing w:before="240" w:after="120"/>
              <w:rPr>
                <w:rFonts w:cs="Calibri"/>
                <w:rtl/>
              </w:rPr>
            </w:pPr>
            <w:r w:rsidRPr="008C6A35">
              <w:rPr>
                <w:rFonts w:cs="Calibri"/>
                <w:rtl/>
              </w:rPr>
              <w:lastRenderedPageBreak/>
              <w:t>تقارير/وثائق أخرى ذات صلة</w:t>
            </w:r>
          </w:p>
        </w:tc>
        <w:tc>
          <w:tcPr>
            <w:tcW w:w="7032" w:type="dxa"/>
          </w:tcPr>
          <w:p w14:paraId="40270D1D" w14:textId="504CF8AF" w:rsidR="000000ED" w:rsidRPr="008C6A35" w:rsidRDefault="000000ED" w:rsidP="00876BCE">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CDIP/22/2</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CDIP/29/10</w:t>
            </w:r>
            <w:r w:rsidRPr="008C6A35">
              <w:rPr>
                <w:rFonts w:cs="Calibri"/>
                <w:rtl/>
              </w:rPr>
              <w:t>.</w:t>
            </w:r>
          </w:p>
          <w:p w14:paraId="352EE96D" w14:textId="7CA788F3" w:rsidR="000000ED" w:rsidRPr="008C6A35" w:rsidRDefault="000000ED" w:rsidP="00876BCE">
            <w:pPr>
              <w:spacing w:before="240" w:after="120"/>
              <w:rPr>
                <w:rFonts w:cs="Calibri"/>
                <w:rtl/>
              </w:rPr>
            </w:pPr>
            <w:r w:rsidRPr="008C6A35">
              <w:rPr>
                <w:rFonts w:cs="Calibri"/>
                <w:rtl/>
              </w:rPr>
              <w:t>ويمكن الحصول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8C6A35">
              <w:rPr>
                <w:rFonts w:cs="Calibri"/>
              </w:rPr>
              <w:t>IP-TAD</w:t>
            </w:r>
            <w:r w:rsidRPr="008C6A35">
              <w:rPr>
                <w:rFonts w:cs="Calibri"/>
                <w:rtl/>
              </w:rPr>
              <w:t xml:space="preserve">)، في تقرير أداء الويبو للعام 2022 (الوثيقة </w:t>
            </w:r>
            <w:hyperlink r:id="rId363" w:history="1">
              <w:r w:rsidRPr="008C6A35">
                <w:rPr>
                  <w:rStyle w:val="Hyperlink"/>
                  <w:rFonts w:cs="Calibri"/>
                </w:rPr>
                <w:t>WO/PBC/35/3 REV.</w:t>
              </w:r>
            </w:hyperlink>
            <w:r w:rsidRPr="008C6A35">
              <w:rPr>
                <w:rFonts w:cs="Calibri"/>
                <w:rtl/>
              </w:rPr>
              <w:t>).</w:t>
            </w:r>
          </w:p>
        </w:tc>
      </w:tr>
    </w:tbl>
    <w:p w14:paraId="539425AF" w14:textId="6D95097E" w:rsidR="000F452D" w:rsidRPr="008C6A35" w:rsidRDefault="000F452D" w:rsidP="00E144D0">
      <w:pPr>
        <w:rPr>
          <w:rFonts w:cs="Calibri"/>
        </w:rPr>
      </w:pPr>
    </w:p>
    <w:p w14:paraId="099A26D4" w14:textId="4C8F20CD" w:rsidR="001E777E" w:rsidRPr="008C6A35" w:rsidRDefault="001E777E" w:rsidP="00E144D0">
      <w:pPr>
        <w:rPr>
          <w:rFonts w:cs="Calibri"/>
        </w:rPr>
      </w:pPr>
    </w:p>
    <w:p w14:paraId="29EA457F" w14:textId="1B78D7A1" w:rsidR="001078C7" w:rsidRPr="008C6A35" w:rsidRDefault="001078C7" w:rsidP="00E144D0">
      <w:pPr>
        <w:rPr>
          <w:rFonts w:cs="Calibri"/>
        </w:rPr>
      </w:pPr>
    </w:p>
    <w:p w14:paraId="05F501B3" w14:textId="234EEB13" w:rsidR="001078C7" w:rsidRPr="008C6A35" w:rsidRDefault="001078C7" w:rsidP="00E144D0">
      <w:pPr>
        <w:rPr>
          <w:rFonts w:cs="Calibri"/>
        </w:rPr>
      </w:pPr>
    </w:p>
    <w:p w14:paraId="259CF07A" w14:textId="10C2311F" w:rsidR="001078C7" w:rsidRPr="008C6A35" w:rsidRDefault="001078C7" w:rsidP="00E144D0">
      <w:pPr>
        <w:rPr>
          <w:rFonts w:cs="Calibri"/>
        </w:rPr>
      </w:pPr>
    </w:p>
    <w:p w14:paraId="04E3199A" w14:textId="6E759382" w:rsidR="00F0364D" w:rsidRDefault="00F0364D">
      <w:pPr>
        <w:bidi w:val="0"/>
        <w:rPr>
          <w:rFonts w:cs="Calibri"/>
          <w:rtl/>
        </w:rPr>
      </w:pPr>
      <w:r>
        <w:rPr>
          <w:rFonts w:cs="Calibri"/>
          <w:rtl/>
        </w:rPr>
        <w:br w:type="page"/>
      </w:r>
    </w:p>
    <w:tbl>
      <w:tblPr>
        <w:bidiVisual/>
        <w:tblW w:w="9535" w:type="dxa"/>
        <w:tblLayout w:type="fixed"/>
        <w:tblLook w:val="04A0" w:firstRow="1" w:lastRow="0" w:firstColumn="1" w:lastColumn="0" w:noHBand="0" w:noVBand="1"/>
        <w:tblCaption w:val="Annex I"/>
        <w:tblDescription w:val="Recommendation 45"/>
      </w:tblPr>
      <w:tblGrid>
        <w:gridCol w:w="2518"/>
        <w:gridCol w:w="7017"/>
      </w:tblGrid>
      <w:tr w:rsidR="00113EEE" w:rsidRPr="008C6A35" w14:paraId="5D3E99A3" w14:textId="77777777" w:rsidTr="00CB2475">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767A4C" w14:textId="77777777" w:rsidR="00113EEE" w:rsidRPr="008C6A35" w:rsidRDefault="00113EEE" w:rsidP="00876BCE">
            <w:pPr>
              <w:spacing w:before="240" w:after="120"/>
              <w:jc w:val="center"/>
              <w:rPr>
                <w:rFonts w:cs="Calibri"/>
                <w:b/>
                <w:bCs/>
                <w:i/>
                <w:iCs/>
                <w:rtl/>
              </w:rPr>
            </w:pPr>
            <w:r w:rsidRPr="008C6A35">
              <w:rPr>
                <w:rFonts w:cs="Calibri"/>
                <w:b/>
                <w:bCs/>
                <w:i/>
                <w:iCs/>
                <w:rtl/>
              </w:rPr>
              <w:lastRenderedPageBreak/>
              <w:t>التوصية 45</w:t>
            </w:r>
          </w:p>
        </w:tc>
      </w:tr>
      <w:tr w:rsidR="00113EEE" w:rsidRPr="008C6A35" w14:paraId="1713362C" w14:textId="77777777" w:rsidTr="00CB2475">
        <w:tc>
          <w:tcPr>
            <w:tcW w:w="9535" w:type="dxa"/>
            <w:gridSpan w:val="2"/>
            <w:tcBorders>
              <w:top w:val="single" w:sz="4" w:space="0" w:color="auto"/>
              <w:left w:val="single" w:sz="4" w:space="0" w:color="auto"/>
              <w:bottom w:val="single" w:sz="4" w:space="0" w:color="auto"/>
              <w:right w:val="single" w:sz="4" w:space="0" w:color="auto"/>
            </w:tcBorders>
            <w:shd w:val="clear" w:color="auto" w:fill="68E089"/>
          </w:tcPr>
          <w:p w14:paraId="4598EEF0" w14:textId="3030CA71" w:rsidR="00113EEE" w:rsidRPr="008C6A35" w:rsidRDefault="00113EEE" w:rsidP="00876BCE">
            <w:pPr>
              <w:spacing w:before="240" w:after="120"/>
              <w:rPr>
                <w:rFonts w:cs="Calibri"/>
                <w:rtl/>
              </w:rPr>
            </w:pPr>
            <w:r w:rsidRPr="008C6A35">
              <w:rPr>
                <w:rFonts w:cs="Calibri"/>
                <w:rtl/>
              </w:rPr>
              <w:t>مقاربة إنفاذ الملكية الفكرية في سياق الاهتمامات الاجتماعية الأوسع والشواغل الموجهة للتنمية بصفة خاصة، بغية "إسهام حماية حقوق الملكية الفكرية وإنفاذها في تشجيع الإبداع التكنولوجي وفي نقل التكنولوجيا ونشرها تحقيقا للمنفعة المتبادلة لمنتجي المعارف التكنولوجية وللمنتفعين بها وعلى نحو موات للرفاهية الاجتماعية والاقتصادية ولتحقيق التوازن بين الحقوق والالتزامات"، بما يتفق مع المادة 7 من اتفاق تريبس.</w:t>
            </w:r>
            <w:r w:rsidR="00250F53" w:rsidRPr="008C6A35">
              <w:rPr>
                <w:rFonts w:cs="Calibri"/>
                <w:rtl/>
              </w:rPr>
              <w:t xml:space="preserve"> </w:t>
            </w:r>
          </w:p>
        </w:tc>
      </w:tr>
      <w:tr w:rsidR="00113EEE" w:rsidRPr="008C6A35" w14:paraId="51BD991D" w14:textId="77777777" w:rsidTr="00CB2475">
        <w:tc>
          <w:tcPr>
            <w:tcW w:w="2518" w:type="dxa"/>
            <w:tcBorders>
              <w:top w:val="single" w:sz="4" w:space="0" w:color="auto"/>
              <w:left w:val="single" w:sz="4" w:space="0" w:color="auto"/>
              <w:bottom w:val="single" w:sz="4" w:space="0" w:color="auto"/>
              <w:right w:val="single" w:sz="4" w:space="0" w:color="auto"/>
            </w:tcBorders>
          </w:tcPr>
          <w:p w14:paraId="5711E650" w14:textId="77777777" w:rsidR="00113EEE" w:rsidRPr="008C6A35" w:rsidRDefault="00113EEE" w:rsidP="00876BCE">
            <w:pPr>
              <w:spacing w:before="240" w:after="120"/>
              <w:rPr>
                <w:rFonts w:cs="Calibri"/>
                <w:rtl/>
              </w:rPr>
            </w:pPr>
            <w:r w:rsidRPr="008C6A35">
              <w:rPr>
                <w:rFonts w:cs="Calibri"/>
                <w:rtl/>
              </w:rPr>
              <w:t>قطاع الويبو ذو الصلة</w:t>
            </w:r>
          </w:p>
        </w:tc>
        <w:tc>
          <w:tcPr>
            <w:tcW w:w="7017" w:type="dxa"/>
            <w:tcBorders>
              <w:top w:val="single" w:sz="4" w:space="0" w:color="auto"/>
              <w:left w:val="single" w:sz="4" w:space="0" w:color="auto"/>
              <w:bottom w:val="single" w:sz="4" w:space="0" w:color="auto"/>
              <w:right w:val="single" w:sz="4" w:space="0" w:color="auto"/>
            </w:tcBorders>
          </w:tcPr>
          <w:p w14:paraId="64BD6AF8" w14:textId="26E36DA7" w:rsidR="00113EEE" w:rsidRPr="008C6A35" w:rsidRDefault="00113EEE" w:rsidP="00876BCE">
            <w:pPr>
              <w:spacing w:before="240" w:after="120"/>
              <w:rPr>
                <w:rFonts w:cs="Calibri"/>
                <w:rtl/>
              </w:rPr>
            </w:pPr>
            <w:r w:rsidRPr="008C6A35">
              <w:rPr>
                <w:rFonts w:cs="Calibri"/>
                <w:rtl/>
              </w:rPr>
              <w:t>التنمية الإقليمية والوطنية؛ والتحديات والشراكات العالمية؛ والأنظمة الإيكولوجية للملكية الفكرية</w:t>
            </w:r>
          </w:p>
        </w:tc>
      </w:tr>
      <w:tr w:rsidR="00113EEE" w:rsidRPr="008C6A35" w14:paraId="63D0C540" w14:textId="77777777" w:rsidTr="00CB2475">
        <w:tc>
          <w:tcPr>
            <w:tcW w:w="2518" w:type="dxa"/>
            <w:tcBorders>
              <w:top w:val="single" w:sz="4" w:space="0" w:color="auto"/>
              <w:left w:val="single" w:sz="4" w:space="0" w:color="auto"/>
              <w:bottom w:val="single" w:sz="4" w:space="0" w:color="auto"/>
              <w:right w:val="single" w:sz="4" w:space="0" w:color="auto"/>
            </w:tcBorders>
          </w:tcPr>
          <w:p w14:paraId="71A7D263" w14:textId="423DC1EC" w:rsidR="00113EEE" w:rsidRPr="008C6A35" w:rsidRDefault="00113EEE" w:rsidP="00876BCE">
            <w:pPr>
              <w:spacing w:before="240" w:after="120"/>
              <w:rPr>
                <w:rFonts w:cs="Calibri"/>
                <w:rtl/>
              </w:rPr>
            </w:pPr>
            <w:r w:rsidRPr="008C6A35">
              <w:rPr>
                <w:rFonts w:cs="Calibri"/>
                <w:rtl/>
              </w:rPr>
              <w:t xml:space="preserve">مرتبطة </w:t>
            </w:r>
            <w:hyperlink r:id="rId364" w:history="1">
              <w:r w:rsidRPr="008C6A35">
                <w:rPr>
                  <w:rStyle w:val="Hyperlink"/>
                  <w:rFonts w:cs="Calibri"/>
                  <w:rtl/>
                </w:rPr>
                <w:t>بالنتيجة (النتائج) المتوقعة</w:t>
              </w:r>
            </w:hyperlink>
          </w:p>
        </w:tc>
        <w:tc>
          <w:tcPr>
            <w:tcW w:w="7017" w:type="dxa"/>
            <w:tcBorders>
              <w:top w:val="single" w:sz="4" w:space="0" w:color="auto"/>
              <w:left w:val="single" w:sz="4" w:space="0" w:color="auto"/>
              <w:bottom w:val="single" w:sz="4" w:space="0" w:color="auto"/>
              <w:right w:val="single" w:sz="4" w:space="0" w:color="auto"/>
            </w:tcBorders>
          </w:tcPr>
          <w:p w14:paraId="4E3F0C89" w14:textId="77777777" w:rsidR="00113EEE" w:rsidRPr="008C6A35" w:rsidRDefault="00113EEE" w:rsidP="00876BCE">
            <w:pPr>
              <w:spacing w:before="240" w:after="120"/>
              <w:rPr>
                <w:rFonts w:cs="Calibri"/>
                <w:rtl/>
              </w:rPr>
            </w:pPr>
            <w:r w:rsidRPr="008C6A35">
              <w:rPr>
                <w:rFonts w:cs="Calibri"/>
                <w:rtl/>
              </w:rPr>
              <w:t>3.2؛ 2.4؛ 3.4</w:t>
            </w:r>
          </w:p>
        </w:tc>
      </w:tr>
      <w:tr w:rsidR="00113EEE" w:rsidRPr="008C6A35" w14:paraId="6194DC3C" w14:textId="77777777" w:rsidTr="00CB2475">
        <w:tc>
          <w:tcPr>
            <w:tcW w:w="2518" w:type="dxa"/>
            <w:tcBorders>
              <w:top w:val="single" w:sz="4" w:space="0" w:color="auto"/>
              <w:left w:val="single" w:sz="4" w:space="0" w:color="auto"/>
              <w:bottom w:val="single" w:sz="4" w:space="0" w:color="auto"/>
              <w:right w:val="single" w:sz="4" w:space="0" w:color="auto"/>
            </w:tcBorders>
          </w:tcPr>
          <w:p w14:paraId="5B2C0E27" w14:textId="77777777" w:rsidR="00113EEE" w:rsidRPr="008C6A35" w:rsidRDefault="00113EEE" w:rsidP="00876BCE">
            <w:pPr>
              <w:spacing w:before="240" w:after="120"/>
              <w:rPr>
                <w:rFonts w:cs="Calibri"/>
                <w:rtl/>
              </w:rPr>
            </w:pPr>
            <w:r w:rsidRPr="008C6A35">
              <w:rPr>
                <w:rFonts w:cs="Calibri"/>
                <w:rtl/>
              </w:rPr>
              <w:t xml:space="preserve"> التنفيذ</w:t>
            </w:r>
          </w:p>
        </w:tc>
        <w:tc>
          <w:tcPr>
            <w:tcW w:w="7017" w:type="dxa"/>
            <w:tcBorders>
              <w:top w:val="single" w:sz="4" w:space="0" w:color="auto"/>
              <w:left w:val="single" w:sz="4" w:space="0" w:color="auto"/>
              <w:bottom w:val="single" w:sz="4" w:space="0" w:color="auto"/>
              <w:right w:val="single" w:sz="4" w:space="0" w:color="auto"/>
            </w:tcBorders>
          </w:tcPr>
          <w:p w14:paraId="4427C935" w14:textId="7DF26F17" w:rsidR="00113EEE" w:rsidRPr="008C6A35" w:rsidRDefault="00113EEE" w:rsidP="00876BCE">
            <w:pPr>
              <w:spacing w:before="240" w:after="120"/>
              <w:rPr>
                <w:rFonts w:cs="Calibri"/>
                <w:rtl/>
              </w:rPr>
            </w:pPr>
            <w:r w:rsidRPr="008C6A35">
              <w:rPr>
                <w:rFonts w:cs="Calibri"/>
                <w:rtl/>
              </w:rPr>
              <w:t>ناقشت اللجنة هذه التوصية جزئياً.</w:t>
            </w:r>
            <w:r w:rsidR="00250F53" w:rsidRPr="008C6A35">
              <w:rPr>
                <w:rFonts w:cs="Calibri"/>
                <w:rtl/>
              </w:rPr>
              <w:t xml:space="preserve"> </w:t>
            </w:r>
          </w:p>
          <w:p w14:paraId="455EC454" w14:textId="1DAF51D2" w:rsidR="00113EEE" w:rsidRPr="008C6A35" w:rsidRDefault="00286FDE" w:rsidP="00876BCE">
            <w:pPr>
              <w:spacing w:before="240" w:after="120"/>
              <w:rPr>
                <w:rFonts w:cs="Calibri"/>
                <w:rtl/>
              </w:rPr>
            </w:pPr>
            <w:r w:rsidRPr="008C6A35">
              <w:rPr>
                <w:rFonts w:cs="Calibri"/>
                <w:rtl/>
              </w:rPr>
              <w:t>وتساعد توصية أجندة التنمية 45 في توجيه مناقشات اللجنة الاستشارية المعنية بالإنفاذ، ولذلك يمكن اعتباره منفذة ضمن سياق آلية إعداد التقارير.</w:t>
            </w:r>
            <w:r w:rsidR="00250F53" w:rsidRPr="008C6A35">
              <w:rPr>
                <w:rFonts w:cs="Calibri"/>
                <w:rtl/>
              </w:rPr>
              <w:t xml:space="preserve"> </w:t>
            </w:r>
          </w:p>
          <w:p w14:paraId="5F9EAEB1" w14:textId="34A10DA9" w:rsidR="00113EEE" w:rsidRPr="008C6A35" w:rsidRDefault="00113EEE" w:rsidP="00876BCE">
            <w:pPr>
              <w:spacing w:before="240" w:after="120"/>
              <w:rPr>
                <w:rFonts w:cs="Calibri"/>
                <w:rtl/>
              </w:rPr>
            </w:pPr>
            <w:r w:rsidRPr="008C6A35">
              <w:rPr>
                <w:rFonts w:cs="Calibri"/>
                <w:rtl/>
              </w:rPr>
              <w:t>وتتماشى الأنشطة التي تضطلع بها شعبة إذكاء الاحترام للملكية الفكرية مع اختصاص اللجنة الاستشارية وتهدف إلى تحقيق النتائج المتوقعة المذكورة أعلاه.</w:t>
            </w:r>
            <w:r w:rsidR="00250F53" w:rsidRPr="008C6A35">
              <w:rPr>
                <w:rFonts w:cs="Calibri"/>
                <w:rtl/>
              </w:rPr>
              <w:t xml:space="preserve"> </w:t>
            </w:r>
          </w:p>
          <w:p w14:paraId="65A0B6E2" w14:textId="3AC4F45A" w:rsidR="00113EEE" w:rsidRPr="008C6A35" w:rsidRDefault="00113EEE" w:rsidP="00876BCE">
            <w:pPr>
              <w:spacing w:before="240" w:after="120"/>
              <w:rPr>
                <w:rFonts w:cs="Calibri"/>
                <w:rtl/>
              </w:rPr>
            </w:pPr>
            <w:r w:rsidRPr="008C6A35">
              <w:rPr>
                <w:rFonts w:cs="Calibri"/>
                <w:rtl/>
              </w:rPr>
              <w:t xml:space="preserve">والاتجاه الاستراتيجي الذي اتخذته الويبو لتنفيذ أعمال تتناول، </w:t>
            </w:r>
            <w:r w:rsidRPr="008C6A35">
              <w:rPr>
                <w:rFonts w:cs="Calibri"/>
                <w:i/>
                <w:iCs/>
                <w:rtl/>
              </w:rPr>
              <w:t>ضمن جملة أمور</w:t>
            </w:r>
            <w:r w:rsidRPr="008C6A35">
              <w:rPr>
                <w:rFonts w:cs="Calibri"/>
                <w:rtl/>
              </w:rPr>
              <w:t xml:space="preserve">، هذه التوصية تحدده </w:t>
            </w:r>
            <w:hyperlink r:id="rId365" w:history="1">
              <w:r w:rsidRPr="008C6A35">
                <w:rPr>
                  <w:rStyle w:val="Hyperlink"/>
                  <w:rFonts w:cs="Calibri"/>
                  <w:rtl/>
                </w:rPr>
                <w:t>الخطة الاستراتيجية المتوسطة الأجل</w:t>
              </w:r>
            </w:hyperlink>
            <w:r w:rsidRPr="008C6A35">
              <w:rPr>
                <w:rFonts w:cs="Calibri"/>
                <w:rtl/>
              </w:rPr>
              <w:t xml:space="preserve"> للمنظمة للفترة 2022-2026 </w:t>
            </w:r>
            <w:hyperlink r:id="rId366" w:history="1">
              <w:r w:rsidRPr="008C6A35">
                <w:rPr>
                  <w:rStyle w:val="Hyperlink"/>
                  <w:rFonts w:cs="Calibri"/>
                  <w:rtl/>
                </w:rPr>
                <w:t>وبرنامج العمل والميزانية للفترة 2022/23</w:t>
              </w:r>
            </w:hyperlink>
            <w:r w:rsidRPr="008C6A35">
              <w:rPr>
                <w:rFonts w:cs="Calibri"/>
                <w:rtl/>
              </w:rPr>
              <w:t>.</w:t>
            </w:r>
          </w:p>
        </w:tc>
      </w:tr>
      <w:tr w:rsidR="00113EEE" w:rsidRPr="008C6A35" w14:paraId="3BE70257" w14:textId="77777777" w:rsidTr="00CB2475">
        <w:tc>
          <w:tcPr>
            <w:tcW w:w="2518" w:type="dxa"/>
            <w:tcBorders>
              <w:top w:val="single" w:sz="4" w:space="0" w:color="auto"/>
              <w:left w:val="single" w:sz="4" w:space="0" w:color="auto"/>
              <w:bottom w:val="single" w:sz="4" w:space="0" w:color="auto"/>
              <w:right w:val="single" w:sz="4" w:space="0" w:color="auto"/>
            </w:tcBorders>
          </w:tcPr>
          <w:p w14:paraId="26D1C55C" w14:textId="30DF06F9" w:rsidR="00113EEE" w:rsidRPr="008C6A35" w:rsidRDefault="00965F98" w:rsidP="00876BCE">
            <w:pPr>
              <w:spacing w:before="240" w:after="120"/>
              <w:rPr>
                <w:rFonts w:cs="Calibri"/>
                <w:rtl/>
              </w:rPr>
            </w:pPr>
            <w:hyperlink r:id="rId367" w:history="1">
              <w:r w:rsidR="00113EEE" w:rsidRPr="008C6A35">
                <w:rPr>
                  <w:rStyle w:val="Hyperlink"/>
                  <w:rFonts w:cs="Calibri"/>
                  <w:rtl/>
                </w:rPr>
                <w:t>مشاريع أجندة التنمية</w:t>
              </w:r>
            </w:hyperlink>
            <w:r w:rsidR="00113EEE" w:rsidRPr="008C6A35">
              <w:rPr>
                <w:rFonts w:cs="Calibri"/>
                <w:rtl/>
              </w:rPr>
              <w:t xml:space="preserve"> ذات الصلة</w:t>
            </w:r>
          </w:p>
        </w:tc>
        <w:tc>
          <w:tcPr>
            <w:tcW w:w="7017" w:type="dxa"/>
            <w:tcBorders>
              <w:top w:val="single" w:sz="4" w:space="0" w:color="auto"/>
              <w:left w:val="single" w:sz="4" w:space="0" w:color="auto"/>
              <w:bottom w:val="single" w:sz="4" w:space="0" w:color="auto"/>
              <w:right w:val="single" w:sz="4" w:space="0" w:color="auto"/>
            </w:tcBorders>
          </w:tcPr>
          <w:p w14:paraId="20FB4A08" w14:textId="044EA1CB" w:rsidR="00113EEE" w:rsidRPr="008C6A35" w:rsidRDefault="00113EEE" w:rsidP="00876BCE">
            <w:pPr>
              <w:spacing w:before="240" w:after="120"/>
              <w:rPr>
                <w:rFonts w:cs="Calibri"/>
                <w:rtl/>
              </w:rPr>
            </w:pPr>
            <w:r w:rsidRPr="008C6A35">
              <w:rPr>
                <w:rFonts w:cs="Calibri"/>
                <w:rtl/>
              </w:rPr>
              <w:t xml:space="preserve">تمت معالجة التوصية بشكل أساسي من خلال مشروع أجندة التنمية </w:t>
            </w:r>
            <w:r w:rsidRPr="008C6A35">
              <w:rPr>
                <w:rFonts w:cs="Calibri"/>
                <w:b/>
                <w:bCs/>
                <w:rtl/>
              </w:rPr>
              <w:t>المكتمل والمعمم</w:t>
            </w:r>
            <w:r w:rsidRPr="008C6A35">
              <w:rPr>
                <w:rFonts w:cs="Calibri"/>
                <w:rtl/>
              </w:rPr>
              <w:t xml:space="preserve"> بشأن </w:t>
            </w:r>
            <w:r w:rsidRPr="008C6A35">
              <w:rPr>
                <w:rFonts w:cs="Calibri"/>
                <w:i/>
                <w:iCs/>
                <w:rtl/>
              </w:rPr>
              <w:t>التعاون على التعليم والتدريب المهني في مجال حقوق الملكية الفكرية مع مؤسسات التدريب القضائي في البلدان النامية والبلدان الأقل نموا</w:t>
            </w:r>
            <w:r w:rsidRPr="008C6A35">
              <w:rPr>
                <w:rFonts w:cs="Calibri"/>
                <w:rtl/>
              </w:rPr>
              <w:t xml:space="preserve"> (</w:t>
            </w:r>
            <w:r w:rsidRPr="008C6A35">
              <w:rPr>
                <w:rFonts w:cs="Calibri"/>
              </w:rPr>
              <w:t>CDIP/16/7 Rev.2</w:t>
            </w:r>
            <w:r w:rsidRPr="008C6A35">
              <w:rPr>
                <w:rFonts w:cs="Calibri"/>
                <w:rtl/>
              </w:rPr>
              <w:t>.).</w:t>
            </w:r>
          </w:p>
          <w:p w14:paraId="588D32E9" w14:textId="589CB3E0" w:rsidR="00DA52EA" w:rsidRPr="008C6A35" w:rsidRDefault="006F0F43" w:rsidP="00876BCE">
            <w:pPr>
              <w:spacing w:before="240" w:after="120"/>
              <w:rPr>
                <w:rFonts w:cs="Calibri"/>
                <w:rtl/>
              </w:rPr>
            </w:pPr>
            <w:r w:rsidRPr="008C6A35">
              <w:rPr>
                <w:rFonts w:cs="Calibri"/>
                <w:rtl/>
              </w:rPr>
              <w:t xml:space="preserve">بالإضافة إلى ذلك، تتم معالجة هذه التوصية من خلال المشروع </w:t>
            </w:r>
            <w:r w:rsidRPr="008C6A35">
              <w:rPr>
                <w:rFonts w:cs="Calibri"/>
                <w:b/>
                <w:bCs/>
                <w:rtl/>
              </w:rPr>
              <w:t>الجاري</w:t>
            </w:r>
            <w:r w:rsidRPr="008C6A35">
              <w:rPr>
                <w:rFonts w:cs="Calibri"/>
                <w:rtl/>
              </w:rPr>
              <w:t xml:space="preserve"> بشأن </w:t>
            </w:r>
            <w:r w:rsidRPr="008C6A35">
              <w:rPr>
                <w:rFonts w:cs="Calibri"/>
                <w:i/>
                <w:iCs/>
                <w:rtl/>
              </w:rPr>
              <w:t xml:space="preserve">الحد من حوادث الشغل والأمراض المهنية بفضل الابتكار والملكية الفكرية </w:t>
            </w:r>
            <w:r w:rsidRPr="008C6A35">
              <w:rPr>
                <w:rFonts w:cs="Calibri"/>
                <w:rtl/>
              </w:rPr>
              <w:t>(</w:t>
            </w:r>
            <w:r w:rsidRPr="008C6A35">
              <w:rPr>
                <w:rFonts w:cs="Calibri"/>
              </w:rPr>
              <w:t>CDIP/29/11</w:t>
            </w:r>
            <w:r w:rsidRPr="008C6A35">
              <w:rPr>
                <w:rFonts w:cs="Calibri"/>
                <w:rtl/>
              </w:rPr>
              <w:t>).</w:t>
            </w:r>
          </w:p>
        </w:tc>
      </w:tr>
      <w:tr w:rsidR="00113EEE" w:rsidRPr="008C6A35" w14:paraId="460BFB5C" w14:textId="77777777" w:rsidTr="00CB2475">
        <w:tc>
          <w:tcPr>
            <w:tcW w:w="2518" w:type="dxa"/>
            <w:tcBorders>
              <w:top w:val="single" w:sz="4" w:space="0" w:color="auto"/>
              <w:left w:val="single" w:sz="4" w:space="0" w:color="auto"/>
              <w:bottom w:val="single" w:sz="4" w:space="0" w:color="auto"/>
              <w:right w:val="single" w:sz="4" w:space="0" w:color="auto"/>
            </w:tcBorders>
          </w:tcPr>
          <w:p w14:paraId="28519A73" w14:textId="77777777" w:rsidR="00113EEE" w:rsidRPr="008C6A35" w:rsidRDefault="00113EEE" w:rsidP="00876BCE">
            <w:pPr>
              <w:spacing w:before="240" w:after="120"/>
              <w:rPr>
                <w:rFonts w:cs="Calibri"/>
                <w:rtl/>
              </w:rPr>
            </w:pPr>
            <w:r w:rsidRPr="008C6A35">
              <w:rPr>
                <w:rFonts w:cs="Calibri"/>
                <w:rtl/>
              </w:rPr>
              <w:t>أبرز النقاط</w:t>
            </w:r>
          </w:p>
        </w:tc>
        <w:tc>
          <w:tcPr>
            <w:tcW w:w="7017" w:type="dxa"/>
            <w:tcBorders>
              <w:top w:val="single" w:sz="4" w:space="0" w:color="auto"/>
              <w:left w:val="single" w:sz="4" w:space="0" w:color="auto"/>
              <w:bottom w:val="single" w:sz="4" w:space="0" w:color="auto"/>
              <w:right w:val="single" w:sz="4" w:space="0" w:color="auto"/>
            </w:tcBorders>
          </w:tcPr>
          <w:p w14:paraId="3633C9C2" w14:textId="0EAD6F38" w:rsidR="00113EEE" w:rsidRPr="008C6A35" w:rsidRDefault="00113EEE" w:rsidP="00876BCE">
            <w:pPr>
              <w:pStyle w:val="ListParagraph"/>
              <w:numPr>
                <w:ilvl w:val="0"/>
                <w:numId w:val="8"/>
              </w:numPr>
              <w:spacing w:before="240" w:after="120"/>
              <w:contextualSpacing w:val="0"/>
              <w:rPr>
                <w:rFonts w:cs="Calibri"/>
                <w:rtl/>
              </w:rPr>
            </w:pPr>
            <w:r w:rsidRPr="008C6A35">
              <w:rPr>
                <w:rFonts w:cs="Calibri"/>
                <w:rtl/>
              </w:rPr>
              <w:t>عُقدت الدورة الخامسة عشرة للجنة الاستشارية المعنية بالإنفاذ، في الفترة من 31 أغسطس إلى 2 سبتمبر 2022.</w:t>
            </w:r>
          </w:p>
          <w:p w14:paraId="7BCFD6B6" w14:textId="77777777" w:rsidR="00113EEE" w:rsidRPr="008C6A35" w:rsidRDefault="00113EEE" w:rsidP="00876BCE">
            <w:pPr>
              <w:pStyle w:val="ListParagraph"/>
              <w:numPr>
                <w:ilvl w:val="0"/>
                <w:numId w:val="8"/>
              </w:numPr>
              <w:spacing w:before="240" w:after="120"/>
              <w:contextualSpacing w:val="0"/>
              <w:rPr>
                <w:rFonts w:cs="Calibri"/>
                <w:rtl/>
              </w:rPr>
            </w:pPr>
            <w:r w:rsidRPr="008C6A35">
              <w:rPr>
                <w:rFonts w:cs="Calibri"/>
                <w:rtl/>
              </w:rPr>
              <w:t>وقدمت الويبو مساعدة تشريعية لسبع دول أعضاء في عملية تعديل و/أو اعتماد أطر قانونية ذات صلة من أجل إنفاذ فعال للملكية الفكرية بما يتماشى مع الجزء الثالث من اتفاق تريبس.</w:t>
            </w:r>
          </w:p>
          <w:p w14:paraId="6F6D1001" w14:textId="2FD6F641" w:rsidR="00113EEE" w:rsidRPr="008C6A35" w:rsidRDefault="00113EEE" w:rsidP="00876BCE">
            <w:pPr>
              <w:pStyle w:val="ListParagraph"/>
              <w:numPr>
                <w:ilvl w:val="0"/>
                <w:numId w:val="8"/>
              </w:numPr>
              <w:spacing w:before="240" w:after="120"/>
              <w:contextualSpacing w:val="0"/>
              <w:rPr>
                <w:rFonts w:cs="Calibri"/>
                <w:rtl/>
              </w:rPr>
            </w:pPr>
            <w:r w:rsidRPr="008C6A35">
              <w:rPr>
                <w:rFonts w:cs="Calibri"/>
                <w:rtl/>
              </w:rPr>
              <w:t>ونُظم عدد من أنشطة بناء القدرات والتدريب إما افتراضياً أو بنسق هجين لمعالجة المسائل المتصلة بإنفاذ الملكية الفكرية وإذكاء الاحترام للملكية الفكرية، سواء على الصعيد الوطني أو دون الإقليمي أو الإقليمي.</w:t>
            </w:r>
          </w:p>
        </w:tc>
      </w:tr>
      <w:tr w:rsidR="00113EEE" w:rsidRPr="008C6A35" w14:paraId="2C938472" w14:textId="77777777" w:rsidTr="00CB2475">
        <w:tc>
          <w:tcPr>
            <w:tcW w:w="2518" w:type="dxa"/>
            <w:tcBorders>
              <w:top w:val="single" w:sz="4" w:space="0" w:color="auto"/>
              <w:left w:val="single" w:sz="4" w:space="0" w:color="auto"/>
              <w:bottom w:val="single" w:sz="4" w:space="0" w:color="auto"/>
              <w:right w:val="single" w:sz="4" w:space="0" w:color="auto"/>
            </w:tcBorders>
          </w:tcPr>
          <w:p w14:paraId="54B6E225" w14:textId="77777777" w:rsidR="00113EEE" w:rsidRPr="008C6A35" w:rsidRDefault="00113EEE" w:rsidP="00876BCE">
            <w:pPr>
              <w:spacing w:before="240" w:after="120"/>
              <w:rPr>
                <w:rFonts w:cs="Calibri"/>
                <w:rtl/>
              </w:rPr>
            </w:pPr>
            <w:r w:rsidRPr="008C6A35">
              <w:rPr>
                <w:rFonts w:cs="Calibri"/>
                <w:rtl/>
              </w:rPr>
              <w:t xml:space="preserve"> الأنشطة/الإنجازات</w:t>
            </w:r>
          </w:p>
        </w:tc>
        <w:tc>
          <w:tcPr>
            <w:tcW w:w="7017" w:type="dxa"/>
            <w:tcBorders>
              <w:top w:val="single" w:sz="4" w:space="0" w:color="auto"/>
              <w:left w:val="single" w:sz="4" w:space="0" w:color="auto"/>
              <w:bottom w:val="single" w:sz="4" w:space="0" w:color="auto"/>
              <w:right w:val="single" w:sz="4" w:space="0" w:color="auto"/>
            </w:tcBorders>
          </w:tcPr>
          <w:p w14:paraId="070E8A99" w14:textId="2E907ED4" w:rsidR="00113EEE" w:rsidRPr="008C6A35" w:rsidRDefault="003B1DAA" w:rsidP="00876BCE">
            <w:pPr>
              <w:spacing w:before="240" w:after="120"/>
              <w:rPr>
                <w:rFonts w:cs="Calibri"/>
                <w:rtl/>
              </w:rPr>
            </w:pPr>
            <w:r w:rsidRPr="008C6A35">
              <w:rPr>
                <w:rFonts w:cs="Calibri"/>
                <w:rtl/>
              </w:rPr>
              <w:t>واصلت شعبة إذكاء الاحترام للملكية الفكرية أنشطتها المتعلقة بالسياسات والتعاون الدوليين (النتيجة المتوقعة 2.3)، والمساعدة التشريعية (النتيجة المتوقعة 1.4)، والمساعدة التقنية وبناء القدرات (النتيجة المتوقعة 2.4)، وإذكاء الوعي في ميدان إذكاء الاحترام للملكية الفكرية (النتيجة المتوقعة 2.3)، مع إيلاء واجب الاعتبار للمصالح المجتمعية الأوسع والشواغل الموجهة للتنمية وفقاً لتوصية أجندة التنمية 45.</w:t>
            </w:r>
          </w:p>
          <w:p w14:paraId="53E7CB4D" w14:textId="77777777" w:rsidR="00113EEE" w:rsidRPr="008C6A35" w:rsidRDefault="00113EEE" w:rsidP="00876BCE">
            <w:pPr>
              <w:numPr>
                <w:ilvl w:val="0"/>
                <w:numId w:val="7"/>
              </w:numPr>
              <w:spacing w:before="240" w:after="120"/>
              <w:rPr>
                <w:rFonts w:cs="Calibri"/>
                <w:i/>
                <w:iCs/>
                <w:rtl/>
              </w:rPr>
            </w:pPr>
            <w:r w:rsidRPr="008C6A35">
              <w:rPr>
                <w:rFonts w:cs="Calibri"/>
                <w:i/>
                <w:iCs/>
                <w:rtl/>
              </w:rPr>
              <w:t xml:space="preserve"> السياسة الدولية والتعاون</w:t>
            </w:r>
          </w:p>
          <w:p w14:paraId="7E6F19E4" w14:textId="6EC3A6EB" w:rsidR="00113EEE" w:rsidRPr="008C6A35" w:rsidRDefault="00113EEE" w:rsidP="00876BCE">
            <w:pPr>
              <w:spacing w:before="240" w:after="120"/>
              <w:rPr>
                <w:rFonts w:cs="Calibri"/>
                <w:rtl/>
              </w:rPr>
            </w:pPr>
            <w:r w:rsidRPr="008C6A35">
              <w:rPr>
                <w:rFonts w:cs="Calibri"/>
                <w:rtl/>
              </w:rPr>
              <w:lastRenderedPageBreak/>
              <w:t>قدمت اللجنة الاستشارية المعنية بالإنفاذ للدول الأعضاء منتدى عالمياً لتبادل الممارسات والخبرات الوطنية وتيسير الحوار الدولي بشأن السياسات المتعلقة بإنفاذ الملكية الفكرية وإذكاء الاحترام للملكية الفكرية.</w:t>
            </w:r>
            <w:r w:rsidR="00250F53" w:rsidRPr="008C6A35">
              <w:rPr>
                <w:rFonts w:cs="Calibri"/>
                <w:rtl/>
              </w:rPr>
              <w:t xml:space="preserve"> </w:t>
            </w:r>
            <w:r w:rsidRPr="008C6A35">
              <w:rPr>
                <w:rFonts w:cs="Calibri"/>
                <w:rtl/>
              </w:rPr>
              <w:t>وعقدت الدورة الخامسة عشرة للجنة الاستشارية المعنية بالإنفاذ في الفترة من 31 أغسطس حتى 2 سبتمبر 2022، وتقارب هذه اللجنة الاستشارية الإنفاذ في سياق الاهتمامات المجتمعية الأوسع خاصة الشواغل الموجهة للتنمية، مما يتجلى في برنامج عملها:</w:t>
            </w:r>
            <w:r w:rsidR="00250F53" w:rsidRPr="008C6A35">
              <w:rPr>
                <w:rFonts w:cs="Calibri"/>
                <w:rtl/>
              </w:rPr>
              <w:t xml:space="preserve"> </w:t>
            </w:r>
            <w:r w:rsidRPr="008C6A35">
              <w:rPr>
                <w:rFonts w:cs="Calibri"/>
                <w:rtl/>
              </w:rPr>
              <w:t>""1" تبادل المعلومات حول التجارب الوطنية بشأن أنشطة التوعية والحملات الاستراتيجية بوصفها وسيلة لإذكاء الاحترام للملكية الفكرية بين الجمهور، ولا سيما الشباب، طبقا لأولويات الدول الأعضاء التعليمية أو أي أولويات أخرى؛ و"2" تبادل المعلومات حول التجارب الوطنية المتعلقة بالترتيبات المؤسسية بشأن سياسات وأنظمة إنفاذ الملكية الفكرية، بما في ذلك آليات لتسوية منازعات الملكية الفكرية بطريقة متوازنة وشاملة وفعالة؛ و"3" تبادل المعلومات حول التجارب الوطنية المتعلقة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دون إغفال المصلحة الاجتماعية الأوسع ووفقاً لأولويات الدول الأعضاء؛ و"4" تبادل القصص الناجحة بشأن بناء القدرات والدعم المقدم من الويبو لأغراض تنفيذ أنشطة التدريب على الصعيدين الوطني والإقليمي لفائدة الوكالات والموظفين الوطنيين طبقاً لتوصيات أجندة التنمية ذات الصلة وولاية لجنة الإنفاذ".</w:t>
            </w:r>
          </w:p>
          <w:p w14:paraId="074146A1" w14:textId="785E496E" w:rsidR="00113EEE" w:rsidRPr="008C6A35" w:rsidRDefault="00113EEE" w:rsidP="00876BCE">
            <w:pPr>
              <w:spacing w:before="240" w:after="120"/>
              <w:rPr>
                <w:rFonts w:cs="Calibri"/>
                <w:i/>
                <w:iCs/>
                <w:rtl/>
              </w:rPr>
            </w:pPr>
            <w:r w:rsidRPr="008C6A35">
              <w:rPr>
                <w:rFonts w:cs="Calibri"/>
                <w:rtl/>
              </w:rPr>
              <w:t>وفي إطار برنامج العمل هذا، استمعت اللجنة إلى 31 عرضاً من الخبراء وأربع مناقشات أفرقة.</w:t>
            </w:r>
            <w:r w:rsidR="00250F53" w:rsidRPr="008C6A35">
              <w:rPr>
                <w:rFonts w:cs="Calibri"/>
                <w:rtl/>
              </w:rPr>
              <w:t xml:space="preserve"> </w:t>
            </w:r>
            <w:r w:rsidRPr="008C6A35">
              <w:rPr>
                <w:rFonts w:cs="Calibri"/>
                <w:rtl/>
              </w:rPr>
              <w:t>وعلى هامش هذا الاجتماع، عرضت السينما التابعة للجنة الإنفاذ حوالي 35 فيديو للتوعية بمكافحة القرصنة ومكافحة التقليد أعدتها مجموعة من الحملات الحكومية وحملات القطاع الخاص، بما في ذلك بعض الفيديوهات التي أنتجتها الويبو.</w:t>
            </w:r>
            <w:r w:rsidR="00250F53" w:rsidRPr="008C6A35">
              <w:rPr>
                <w:rFonts w:cs="Calibri"/>
                <w:rtl/>
              </w:rPr>
              <w:t xml:space="preserve"> </w:t>
            </w:r>
            <w:r w:rsidRPr="008C6A35">
              <w:rPr>
                <w:rFonts w:cs="Calibri"/>
                <w:rtl/>
              </w:rPr>
              <w:t>وعرضت هذه الفيديوهات السبل الإبداعية التي توضح بها هيئات القطاع العام والخاص في جميع أنحاء العالم مخاطر التعدي على الملكية الفكرية، وتشدد على أهمية احترام الملكية الفكرية في الحياة اليومية. </w:t>
            </w:r>
          </w:p>
          <w:p w14:paraId="0A850168" w14:textId="351E04FF" w:rsidR="00113EEE" w:rsidRPr="008C6A35" w:rsidRDefault="00113EEE" w:rsidP="00876BCE">
            <w:pPr>
              <w:spacing w:before="240" w:after="120"/>
              <w:rPr>
                <w:rFonts w:cs="Calibri"/>
                <w:rtl/>
              </w:rPr>
            </w:pPr>
            <w:r w:rsidRPr="008C6A35">
              <w:rPr>
                <w:rFonts w:cs="Calibri"/>
                <w:rtl/>
              </w:rPr>
              <w:t>وعملت الشعبة المعنية بإذكاء الاحترام للملكية الفكرية بشكل وثيق مع منظمات حكومية دولية ومنظمات غير حكومية والدول الأعضاء لزيادة قدرات إنفاذ الملكية الفكرية وإذكاء الاحترام للملكية الفكرية.</w:t>
            </w:r>
            <w:r w:rsidR="00250F53" w:rsidRPr="008C6A35">
              <w:rPr>
                <w:rFonts w:cs="Calibri"/>
                <w:rtl/>
              </w:rPr>
              <w:t xml:space="preserve"> </w:t>
            </w:r>
            <w:r w:rsidRPr="008C6A35">
              <w:rPr>
                <w:rFonts w:cs="Calibri"/>
                <w:rtl/>
              </w:rPr>
              <w:t>وعُقد الاجتماع التنسيقي السنوي الذي تنظمه الويبو للمنظمات الحكومية الدولية العاملة في مجال إنفاذ الملكية الفكرية وإذكاء الاحترام للملكية الفكرية في 7 مارس 2023، وحضره عشر منظمات حكومية دولية.</w:t>
            </w:r>
            <w:r w:rsidR="00250F53" w:rsidRPr="008C6A35">
              <w:rPr>
                <w:rFonts w:cs="Calibri"/>
                <w:rtl/>
              </w:rPr>
              <w:t xml:space="preserve"> </w:t>
            </w:r>
            <w:r w:rsidRPr="008C6A35">
              <w:rPr>
                <w:rFonts w:cs="Calibri"/>
                <w:rtl/>
              </w:rPr>
              <w:t xml:space="preserve">وعُقد أول </w:t>
            </w:r>
            <w:r w:rsidRPr="008C6A35">
              <w:rPr>
                <w:rFonts w:cs="Calibri"/>
                <w:i/>
                <w:iCs/>
                <w:rtl/>
              </w:rPr>
              <w:t>اجتماع لجمعيات القطاع الخاص حول إنفاذ الملكية الفكرية</w:t>
            </w:r>
            <w:r w:rsidRPr="008C6A35">
              <w:rPr>
                <w:rFonts w:cs="Calibri"/>
                <w:rtl/>
              </w:rPr>
              <w:t>، السنوي، في 3 أكتوبر 2022، والذي حضرته 18 جمعية من القطاع الخاص.</w:t>
            </w:r>
          </w:p>
          <w:p w14:paraId="2B93B7A4" w14:textId="5433E690" w:rsidR="00113EEE" w:rsidRPr="008C6A35" w:rsidRDefault="00113EEE" w:rsidP="00876BCE">
            <w:pPr>
              <w:spacing w:before="240" w:after="120"/>
              <w:rPr>
                <w:rFonts w:cs="Calibri"/>
                <w:rtl/>
              </w:rPr>
            </w:pPr>
            <w:r w:rsidRPr="008C6A35">
              <w:rPr>
                <w:rFonts w:cs="Calibri"/>
                <w:rtl/>
              </w:rPr>
              <w:t>كما نظمت الويبو اجتماعات ثنائية مع شركاء دوليين، بالإضافة إلى المشاركة في أنشطة إنفاذ الملكية الفكرية وإذكاء الاحترام للملكية الفكرية التي نظمها أصحاب المصلحة المعنيون ورصدها.</w:t>
            </w:r>
          </w:p>
          <w:p w14:paraId="5CF8E5A5" w14:textId="77777777" w:rsidR="00113EEE" w:rsidRPr="008C6A35" w:rsidRDefault="00113EEE" w:rsidP="00876BCE">
            <w:pPr>
              <w:numPr>
                <w:ilvl w:val="0"/>
                <w:numId w:val="7"/>
              </w:numPr>
              <w:spacing w:before="240" w:after="120"/>
              <w:rPr>
                <w:rFonts w:cs="Calibri"/>
                <w:i/>
                <w:iCs/>
                <w:rtl/>
              </w:rPr>
            </w:pPr>
            <w:r w:rsidRPr="008C6A35">
              <w:rPr>
                <w:rFonts w:cs="Calibri"/>
                <w:i/>
                <w:iCs/>
                <w:rtl/>
              </w:rPr>
              <w:t>المساعدة التشريعية</w:t>
            </w:r>
          </w:p>
          <w:p w14:paraId="538EC754" w14:textId="771B55F8" w:rsidR="00113EEE" w:rsidRPr="008C6A35" w:rsidRDefault="00113EEE" w:rsidP="00876BCE">
            <w:pPr>
              <w:spacing w:before="240" w:after="120"/>
              <w:rPr>
                <w:rFonts w:cs="Calibri"/>
                <w:rtl/>
              </w:rPr>
            </w:pPr>
            <w:r w:rsidRPr="008C6A35">
              <w:rPr>
                <w:rFonts w:cs="Calibri"/>
                <w:rtl/>
              </w:rPr>
              <w:t xml:space="preserve">قدمت الشعبة المعنية بإذكاء الاحترام للملكية الفكرية مساعدة تشريعية بناءً على طلب الدول الأعضاء بشأن توافق التشريعات الوطنية مع الالتزامات المتعلقة بالإنفاذ للجزء الثالث من اتفاق تريبس، مع مراعاة مواطن التوازن والمرونة الواردة في الاتفاق (الوثيقة </w:t>
            </w:r>
            <w:hyperlink r:id="rId368" w:history="1">
              <w:r w:rsidRPr="008C6A35">
                <w:rPr>
                  <w:rStyle w:val="Hyperlink"/>
                  <w:rFonts w:cs="Calibri"/>
                </w:rPr>
                <w:t>WIPO/ACE/12/14</w:t>
              </w:r>
            </w:hyperlink>
            <w:r w:rsidRPr="008C6A35">
              <w:rPr>
                <w:rFonts w:cs="Calibri"/>
                <w:rtl/>
              </w:rPr>
              <w:t>).</w:t>
            </w:r>
          </w:p>
          <w:p w14:paraId="2781B9EF" w14:textId="120BE96A" w:rsidR="00113EEE" w:rsidRPr="008C6A35" w:rsidRDefault="00B5690A" w:rsidP="00876BCE">
            <w:pPr>
              <w:spacing w:before="240" w:after="120"/>
              <w:rPr>
                <w:rFonts w:cs="Calibri"/>
                <w:i/>
                <w:iCs/>
                <w:rtl/>
              </w:rPr>
            </w:pPr>
            <w:r w:rsidRPr="008C6A35">
              <w:rPr>
                <w:rFonts w:cs="Calibri"/>
                <w:rtl/>
              </w:rPr>
              <w:t>وقدمت الشعبة مساعدة تشريعية لسبع</w:t>
            </w:r>
            <w:r w:rsidR="00690C49" w:rsidRPr="008C6A35">
              <w:rPr>
                <w:rStyle w:val="FootnoteReference"/>
                <w:rFonts w:cs="Calibri"/>
                <w:rtl/>
              </w:rPr>
              <w:footnoteReference w:id="20"/>
            </w:r>
            <w:r w:rsidRPr="008C6A35">
              <w:rPr>
                <w:rFonts w:cs="Calibri"/>
                <w:rtl/>
              </w:rPr>
              <w:t xml:space="preserve"> دول أعضاء في عملية تعديل و/أو اعتماد أطر قانونية ذات صلة بتحقيق إنفاذ فعّال للملكية الفكرية بما يتماشى مع الجزء الثالث من اتفاق تريبس.</w:t>
            </w:r>
          </w:p>
          <w:p w14:paraId="36C6C630" w14:textId="77777777" w:rsidR="00113EEE" w:rsidRPr="008C6A35" w:rsidRDefault="00113EEE" w:rsidP="00F0364D">
            <w:pPr>
              <w:keepNext/>
              <w:numPr>
                <w:ilvl w:val="0"/>
                <w:numId w:val="7"/>
              </w:numPr>
              <w:spacing w:before="240" w:after="120"/>
              <w:rPr>
                <w:rFonts w:cs="Calibri"/>
                <w:i/>
                <w:iCs/>
                <w:rtl/>
              </w:rPr>
            </w:pPr>
            <w:r w:rsidRPr="008C6A35">
              <w:rPr>
                <w:rFonts w:cs="Calibri"/>
                <w:i/>
                <w:iCs/>
                <w:rtl/>
              </w:rPr>
              <w:lastRenderedPageBreak/>
              <w:t>المساعدة التقنية وتكوين الكفاءات</w:t>
            </w:r>
          </w:p>
          <w:p w14:paraId="02ADFA68" w14:textId="6EBE114A" w:rsidR="00113EEE" w:rsidRPr="008C6A35" w:rsidRDefault="00784827" w:rsidP="00876BCE">
            <w:pPr>
              <w:spacing w:before="240" w:after="120"/>
              <w:rPr>
                <w:rFonts w:cs="Calibri"/>
                <w:rtl/>
              </w:rPr>
            </w:pPr>
            <w:r w:rsidRPr="008C6A35">
              <w:rPr>
                <w:rFonts w:cs="Calibri"/>
                <w:rtl/>
              </w:rPr>
              <w:t>نُظم عدد من أنشطة بناء القدرات والتدريب</w:t>
            </w:r>
            <w:r w:rsidRPr="008C6A35">
              <w:rPr>
                <w:rStyle w:val="FootnoteReference"/>
                <w:rFonts w:cs="Calibri"/>
                <w:rtl/>
              </w:rPr>
              <w:footnoteReference w:id="21"/>
            </w:r>
            <w:r w:rsidRPr="008C6A35">
              <w:rPr>
                <w:rFonts w:cs="Calibri"/>
                <w:rtl/>
              </w:rPr>
              <w:t xml:space="preserve"> إما عبر الإنترنت وإما بنسق هجين لمعالجة القضايا المتعلقة بإنفاذ الملكية الفكرية وإذكاء الاحترام للملكية الفكرية على المستوى الوطني أو دون الإقليمي أو الإقليمي (انظر </w:t>
            </w:r>
            <w:hyperlink r:id="rId369" w:history="1">
              <w:r w:rsidRPr="008C6A35">
                <w:rPr>
                  <w:rStyle w:val="Hyperlink"/>
                  <w:rFonts w:cs="Calibri"/>
                  <w:rtl/>
                </w:rPr>
                <w:t>أنشطة التدريب وإذكاء الوعي</w:t>
              </w:r>
            </w:hyperlink>
            <w:r w:rsidRPr="008C6A35">
              <w:rPr>
                <w:rFonts w:cs="Calibri"/>
                <w:rtl/>
              </w:rPr>
              <w:t>).</w:t>
            </w:r>
          </w:p>
          <w:p w14:paraId="676C0886" w14:textId="77777777" w:rsidR="00113EEE" w:rsidRPr="008C6A35" w:rsidRDefault="00113EEE" w:rsidP="00876BCE">
            <w:pPr>
              <w:numPr>
                <w:ilvl w:val="0"/>
                <w:numId w:val="7"/>
              </w:numPr>
              <w:spacing w:before="240" w:after="120"/>
              <w:rPr>
                <w:rFonts w:cs="Calibri"/>
                <w:i/>
                <w:iCs/>
                <w:rtl/>
              </w:rPr>
            </w:pPr>
            <w:r w:rsidRPr="008C6A35">
              <w:rPr>
                <w:rFonts w:cs="Calibri"/>
                <w:i/>
                <w:iCs/>
                <w:rtl/>
              </w:rPr>
              <w:t>أنشطة إذكاء الوعي</w:t>
            </w:r>
          </w:p>
          <w:p w14:paraId="4DF1BD4E" w14:textId="0CAA2A03" w:rsidR="00E75165" w:rsidRPr="008C6A35" w:rsidRDefault="00113EEE" w:rsidP="00876BCE">
            <w:pPr>
              <w:spacing w:before="240" w:after="120"/>
              <w:rPr>
                <w:rFonts w:cs="Calibri"/>
                <w:rtl/>
              </w:rPr>
            </w:pPr>
            <w:r w:rsidRPr="008C6A35">
              <w:rPr>
                <w:rFonts w:cs="Calibri"/>
                <w:rtl/>
              </w:rPr>
              <w:t>طورت الويبو أدوات وأنشطة جديدة للتوعية بالملكية الفكرية، خاصة بين النشء.</w:t>
            </w:r>
            <w:r w:rsidR="00250F53" w:rsidRPr="008C6A35">
              <w:rPr>
                <w:rFonts w:cs="Calibri"/>
                <w:rtl/>
              </w:rPr>
              <w:t xml:space="preserve"> </w:t>
            </w:r>
            <w:r w:rsidRPr="008C6A35">
              <w:rPr>
                <w:rFonts w:cs="Calibri"/>
                <w:rtl/>
              </w:rPr>
              <w:t>وفي النصف الأول من عام 2022، شاركت أندية الويبو للملكية الفكرية، التي تم إطلاقها في المدارس الثانوية في بوتسوانا ومالاوي وزمبابوي، في مسابقات وطنية لأفضل مشروع ناد، تلاها حفل توزيع الجوائز الإقليمي الذي استضافته المنظمة الإقليمية الأفريقية للملكية الفكرية (</w:t>
            </w:r>
            <w:r w:rsidRPr="008C6A35">
              <w:rPr>
                <w:rFonts w:cs="Calibri"/>
              </w:rPr>
              <w:t>ARIPO</w:t>
            </w:r>
            <w:r w:rsidRPr="008C6A35">
              <w:rPr>
                <w:rFonts w:cs="Calibri"/>
                <w:rtl/>
              </w:rPr>
              <w:t>) خلال اجتماع مجلسها الإداري في موزمبيق.</w:t>
            </w:r>
            <w:r w:rsidR="00250F53" w:rsidRPr="008C6A35">
              <w:rPr>
                <w:rFonts w:cs="Calibri"/>
                <w:rtl/>
              </w:rPr>
              <w:t xml:space="preserve"> </w:t>
            </w:r>
            <w:r w:rsidRPr="008C6A35">
              <w:rPr>
                <w:rFonts w:cs="Calibri"/>
                <w:rtl/>
              </w:rPr>
              <w:t>وفازت كلية سانت جوزيه، بوتسوانا، بالجائزة الأولى.</w:t>
            </w:r>
            <w:r w:rsidR="00250F53" w:rsidRPr="008C6A35">
              <w:rPr>
                <w:rFonts w:cs="Calibri"/>
                <w:rtl/>
              </w:rPr>
              <w:t xml:space="preserve"> </w:t>
            </w:r>
            <w:r w:rsidRPr="008C6A35">
              <w:rPr>
                <w:rFonts w:cs="Calibri"/>
                <w:rtl/>
              </w:rPr>
              <w:t>ويهدف مشروع الويبو للملكية الفكرية وصحافة المواطن إلى تعريف طلاب المدارس الثانوية بمبادئ الملكية الفكرية وإذكاء الاحترام تجاهها.</w:t>
            </w:r>
            <w:r w:rsidR="00250F53" w:rsidRPr="008C6A35">
              <w:rPr>
                <w:rFonts w:cs="Calibri"/>
                <w:rtl/>
              </w:rPr>
              <w:t xml:space="preserve"> </w:t>
            </w:r>
            <w:r w:rsidRPr="008C6A35">
              <w:rPr>
                <w:rFonts w:cs="Calibri"/>
                <w:rtl/>
              </w:rPr>
              <w:t xml:space="preserve">وفي عام 2022، نُفِّذ في </w:t>
            </w:r>
            <w:hyperlink r:id="rId370" w:history="1">
              <w:r w:rsidRPr="008C6A35">
                <w:rPr>
                  <w:rStyle w:val="Hyperlink"/>
                  <w:rFonts w:cs="Calibri"/>
                  <w:rtl/>
                </w:rPr>
                <w:t xml:space="preserve">السنغال </w:t>
              </w:r>
            </w:hyperlink>
            <w:r w:rsidRPr="008C6A35">
              <w:rPr>
                <w:rFonts w:cs="Calibri"/>
                <w:rtl/>
              </w:rPr>
              <w:t>بدعم من الصناديق الاستئمانية التي تقدمها وزارة الثقافة والرياضة والسياحة في جمهورية كوريا.</w:t>
            </w:r>
          </w:p>
          <w:p w14:paraId="1D6FF15C" w14:textId="4E7D2E11" w:rsidR="00113EEE" w:rsidRPr="008C6A35" w:rsidRDefault="00113EEE" w:rsidP="00876BCE">
            <w:pPr>
              <w:spacing w:before="240" w:after="120"/>
              <w:rPr>
                <w:rFonts w:cs="Calibri"/>
                <w:rtl/>
              </w:rPr>
            </w:pPr>
            <w:r w:rsidRPr="008C6A35">
              <w:rPr>
                <w:rFonts w:cs="Calibri"/>
                <w:rtl/>
              </w:rPr>
              <w:t xml:space="preserve"> وتم إجراء استقصاء حول مواقف وسلوك المستهلكين تجاه السلع المقلدة في ست بلدان من رابطة أمم جنوب شرق أسيا، باستخدام النسخة المبسطة من مجموعة أدوات الويبو لاستقصاء المستهلك.</w:t>
            </w:r>
            <w:r w:rsidR="00250F53" w:rsidRPr="008C6A35">
              <w:rPr>
                <w:rFonts w:cs="Calibri"/>
                <w:rtl/>
              </w:rPr>
              <w:t xml:space="preserve"> </w:t>
            </w:r>
            <w:r w:rsidRPr="008C6A35">
              <w:rPr>
                <w:rFonts w:cs="Calibri"/>
                <w:rtl/>
              </w:rPr>
              <w:t>وتم تمويل النشاط من خلال الصناديق الاستئمانية لمكتب اليابان للبراءات.</w:t>
            </w:r>
            <w:r w:rsidR="00250F53" w:rsidRPr="008C6A35">
              <w:rPr>
                <w:rFonts w:cs="Calibri"/>
                <w:rtl/>
              </w:rPr>
              <w:t xml:space="preserve"> </w:t>
            </w:r>
            <w:r w:rsidRPr="008C6A35">
              <w:rPr>
                <w:rFonts w:cs="Calibri"/>
                <w:rtl/>
              </w:rPr>
              <w:t xml:space="preserve">وأعدت الويبو أيضاً لعبة تحدي الملكية الفكرية للشباب عبر الإنترنت، والتي يمكن الوصول إليها عبر </w:t>
            </w:r>
            <w:hyperlink r:id="rId371" w:history="1">
              <w:r w:rsidRPr="008C6A35">
                <w:rPr>
                  <w:rStyle w:val="Hyperlink"/>
                  <w:rFonts w:cs="Calibri"/>
                  <w:rtl/>
                </w:rPr>
                <w:t>موقع ويب احترام الملكية الفكرية</w:t>
              </w:r>
            </w:hyperlink>
            <w:hyperlink r:id="rId372" w:history="1">
              <w:r w:rsidRPr="008C6A35">
                <w:rPr>
                  <w:rStyle w:val="Hyperlink"/>
                  <w:rFonts w:cs="Calibri"/>
                  <w:rtl/>
                </w:rPr>
                <w:t xml:space="preserve"> وصفحة الويب إذكاء الاحترام للملكية الفكرية</w:t>
              </w:r>
            </w:hyperlink>
          </w:p>
          <w:p w14:paraId="6A8B2552" w14:textId="77777777" w:rsidR="00113EEE" w:rsidRPr="008C6A35" w:rsidRDefault="00113EEE" w:rsidP="00876BCE">
            <w:pPr>
              <w:spacing w:before="240" w:after="120"/>
              <w:rPr>
                <w:rFonts w:cs="Calibri"/>
                <w:highlight w:val="yellow"/>
                <w:rtl/>
              </w:rPr>
            </w:pPr>
            <w:r w:rsidRPr="008C6A35">
              <w:rPr>
                <w:rFonts w:cs="Calibri"/>
                <w:rtl/>
              </w:rPr>
              <w:t>وتم إنتاج فيديو للتوعية باللغة الإسبانية للشباب، بالتعاون مع مكتب حق المؤلف في الجمهورية الدومينيكية (</w:t>
            </w:r>
            <w:r w:rsidRPr="008C6A35">
              <w:rPr>
                <w:rFonts w:cs="Calibri"/>
              </w:rPr>
              <w:t>ONDA</w:t>
            </w:r>
            <w:r w:rsidRPr="008C6A35">
              <w:rPr>
                <w:rFonts w:cs="Calibri"/>
                <w:rtl/>
              </w:rPr>
              <w:t xml:space="preserve">)، ويضم الفنان الصوتي المعروف </w:t>
            </w:r>
            <w:r w:rsidRPr="008C6A35">
              <w:rPr>
                <w:rFonts w:cs="Calibri"/>
              </w:rPr>
              <w:t>Manny Cruz</w:t>
            </w:r>
            <w:r w:rsidRPr="008C6A35">
              <w:rPr>
                <w:rFonts w:cs="Calibri"/>
                <w:rtl/>
              </w:rPr>
              <w:t>.</w:t>
            </w:r>
          </w:p>
          <w:p w14:paraId="77239EE4" w14:textId="132F550A" w:rsidR="00113EEE" w:rsidRPr="008C6A35" w:rsidRDefault="00113EEE" w:rsidP="00876BCE">
            <w:pPr>
              <w:spacing w:before="240" w:after="120"/>
              <w:rPr>
                <w:rFonts w:cs="Calibri"/>
                <w:rtl/>
              </w:rPr>
            </w:pPr>
            <w:r w:rsidRPr="008C6A35">
              <w:rPr>
                <w:rFonts w:cs="Calibri"/>
                <w:rtl/>
              </w:rPr>
              <w:t>وبالإضافة إلى ذلك، تعالج هذه التوصية جزئياً من خلال تعميم مشروع أجندة التنمية بشأن التعاون على التعليم والتدريب المهني في مجال التنمية وحقوق الملكية الفكرية مع مؤسسات التدريب القضائي.</w:t>
            </w:r>
            <w:r w:rsidR="00250F53" w:rsidRPr="008C6A35">
              <w:rPr>
                <w:rFonts w:cs="Calibri"/>
                <w:rtl/>
              </w:rPr>
              <w:t xml:space="preserve"> </w:t>
            </w:r>
            <w:r w:rsidRPr="008C6A35">
              <w:rPr>
                <w:rFonts w:cs="Calibri"/>
                <w:rtl/>
              </w:rPr>
              <w:t>ويرد مزيد من التفاصيل حول الأنشطة التي اضطلع بها معهد الويبو القضائي في هذا الصدد في التوصية 10.</w:t>
            </w:r>
          </w:p>
        </w:tc>
      </w:tr>
      <w:tr w:rsidR="00113EEE" w:rsidRPr="008C6A35" w14:paraId="72E6E870" w14:textId="77777777" w:rsidTr="00CB2475">
        <w:tc>
          <w:tcPr>
            <w:tcW w:w="2518" w:type="dxa"/>
            <w:tcBorders>
              <w:top w:val="single" w:sz="4" w:space="0" w:color="auto"/>
              <w:left w:val="single" w:sz="4" w:space="0" w:color="auto"/>
              <w:bottom w:val="single" w:sz="4" w:space="0" w:color="auto"/>
              <w:right w:val="single" w:sz="4" w:space="0" w:color="auto"/>
            </w:tcBorders>
          </w:tcPr>
          <w:p w14:paraId="324CC762" w14:textId="77777777" w:rsidR="00113EEE" w:rsidRPr="008C6A35" w:rsidRDefault="00113EEE" w:rsidP="00876BCE">
            <w:pPr>
              <w:spacing w:before="240" w:after="120"/>
              <w:rPr>
                <w:rFonts w:cs="Calibri"/>
                <w:rtl/>
              </w:rPr>
            </w:pPr>
            <w:r w:rsidRPr="008C6A35">
              <w:rPr>
                <w:rFonts w:cs="Calibri"/>
                <w:rtl/>
              </w:rPr>
              <w:lastRenderedPageBreak/>
              <w:t>تقارير/وثائق أخرى ذات صلة</w:t>
            </w:r>
          </w:p>
        </w:tc>
        <w:tc>
          <w:tcPr>
            <w:tcW w:w="7017" w:type="dxa"/>
            <w:tcBorders>
              <w:top w:val="single" w:sz="4" w:space="0" w:color="auto"/>
              <w:left w:val="single" w:sz="4" w:space="0" w:color="auto"/>
              <w:bottom w:val="single" w:sz="4" w:space="0" w:color="auto"/>
              <w:right w:val="single" w:sz="4" w:space="0" w:color="auto"/>
            </w:tcBorders>
          </w:tcPr>
          <w:p w14:paraId="4689B665" w14:textId="7B09218F" w:rsidR="00113EEE" w:rsidRPr="008C6A35" w:rsidRDefault="00113EEE" w:rsidP="00876BCE">
            <w:pPr>
              <w:spacing w:before="240" w:after="120"/>
              <w:rPr>
                <w:rFonts w:cs="Calibri"/>
                <w:rtl/>
              </w:rPr>
            </w:pPr>
            <w:r w:rsidRPr="008C6A35">
              <w:rPr>
                <w:rFonts w:cs="Calibri"/>
                <w:rtl/>
              </w:rPr>
              <w:t>التقارير التي نظرت فيها اللجنة:</w:t>
            </w:r>
            <w:r w:rsidR="00250F53" w:rsidRPr="008C6A35">
              <w:rPr>
                <w:rFonts w:cs="Calibri"/>
                <w:rtl/>
              </w:rPr>
              <w:t xml:space="preserve"> </w:t>
            </w:r>
            <w:r w:rsidRPr="008C6A35">
              <w:rPr>
                <w:rFonts w:cs="Calibri"/>
              </w:rPr>
              <w:t>CDIP/18/2</w:t>
            </w:r>
            <w:r w:rsidRPr="008C6A35">
              <w:rPr>
                <w:rFonts w:cs="Calibri"/>
                <w:rtl/>
              </w:rPr>
              <w:t xml:space="preserve"> و</w:t>
            </w:r>
            <w:r w:rsidRPr="008C6A35">
              <w:rPr>
                <w:rFonts w:cs="Calibri"/>
              </w:rPr>
              <w:t>CDIP/20/2</w:t>
            </w:r>
            <w:r w:rsidRPr="008C6A35">
              <w:rPr>
                <w:rFonts w:cs="Calibri"/>
                <w:rtl/>
              </w:rPr>
              <w:t xml:space="preserve"> و</w:t>
            </w:r>
            <w:r w:rsidRPr="008C6A35">
              <w:rPr>
                <w:rFonts w:cs="Calibri"/>
              </w:rPr>
              <w:t>CDIP/22/2</w:t>
            </w:r>
            <w:r w:rsidRPr="008C6A35">
              <w:rPr>
                <w:rFonts w:cs="Calibri"/>
                <w:rtl/>
              </w:rPr>
              <w:t xml:space="preserve"> و</w:t>
            </w:r>
            <w:r w:rsidRPr="008C6A35">
              <w:rPr>
                <w:rFonts w:cs="Calibri"/>
              </w:rPr>
              <w:t>CDPIP/23/4</w:t>
            </w:r>
            <w:r w:rsidRPr="008C6A35">
              <w:rPr>
                <w:rFonts w:cs="Calibri"/>
                <w:rtl/>
              </w:rPr>
              <w:t xml:space="preserve"> و</w:t>
            </w:r>
            <w:r w:rsidRPr="008C6A35">
              <w:rPr>
                <w:rFonts w:cs="Calibri"/>
              </w:rPr>
              <w:t>CDIP/23/7</w:t>
            </w:r>
            <w:r w:rsidRPr="008C6A35">
              <w:rPr>
                <w:rFonts w:cs="Calibri"/>
                <w:rtl/>
              </w:rPr>
              <w:t xml:space="preserve"> و</w:t>
            </w:r>
            <w:r w:rsidRPr="008C6A35">
              <w:rPr>
                <w:rFonts w:cs="Calibri"/>
              </w:rPr>
              <w:t>CDIP/24/2</w:t>
            </w:r>
            <w:r w:rsidRPr="008C6A35">
              <w:rPr>
                <w:rFonts w:cs="Calibri"/>
                <w:rtl/>
              </w:rPr>
              <w:t xml:space="preserve"> و</w:t>
            </w:r>
            <w:r w:rsidRPr="008C6A35">
              <w:rPr>
                <w:rFonts w:cs="Calibri"/>
              </w:rPr>
              <w:t>CDIP/25/2</w:t>
            </w:r>
            <w:r w:rsidRPr="008C6A35">
              <w:rPr>
                <w:rFonts w:cs="Calibri"/>
                <w:rtl/>
              </w:rPr>
              <w:t xml:space="preserve"> و</w:t>
            </w:r>
            <w:r w:rsidRPr="008C6A35">
              <w:rPr>
                <w:rFonts w:cs="Calibri"/>
              </w:rPr>
              <w:t>CDIP/27/2</w:t>
            </w:r>
            <w:r w:rsidRPr="008C6A35">
              <w:rPr>
                <w:rFonts w:cs="Calibri"/>
                <w:rtl/>
              </w:rPr>
              <w:t xml:space="preserve"> و</w:t>
            </w:r>
            <w:r w:rsidRPr="008C6A35">
              <w:rPr>
                <w:rFonts w:cs="Calibri"/>
              </w:rPr>
              <w:t>CDIP/28/2</w:t>
            </w:r>
            <w:r w:rsidRPr="008C6A35">
              <w:rPr>
                <w:rFonts w:cs="Calibri"/>
                <w:rtl/>
              </w:rPr>
              <w:t xml:space="preserve"> و</w:t>
            </w:r>
            <w:r w:rsidRPr="008C6A35">
              <w:rPr>
                <w:rFonts w:cs="Calibri"/>
              </w:rPr>
              <w:t>CDIP/29/10</w:t>
            </w:r>
            <w:r w:rsidRPr="008C6A35">
              <w:rPr>
                <w:rFonts w:cs="Calibri"/>
                <w:rtl/>
              </w:rPr>
              <w:t>.</w:t>
            </w:r>
          </w:p>
          <w:p w14:paraId="2C271895" w14:textId="335D2382" w:rsidR="00113EEE" w:rsidRPr="008C6A35" w:rsidRDefault="00113EEE" w:rsidP="00876BCE">
            <w:pPr>
              <w:spacing w:before="240" w:after="120"/>
              <w:rPr>
                <w:rFonts w:cs="Calibri"/>
                <w:rtl/>
              </w:rPr>
            </w:pPr>
            <w:r w:rsidRPr="008C6A35">
              <w:rPr>
                <w:rFonts w:cs="Calibri"/>
                <w:rtl/>
              </w:rPr>
              <w:t xml:space="preserve">يرد مزيد من المعلومات حول الإنجازات المتعلقة بهذه التوصية، بالإضافة إلى الأنشطة الواردة في قاعدة بيانات المساعدة التقنية في مجال الملكية الفكرية، في تقرير أداء الويبو لعام 2022 (الوثيقة </w:t>
            </w:r>
            <w:hyperlink r:id="rId373" w:history="1">
              <w:r w:rsidRPr="008C6A35">
                <w:rPr>
                  <w:rStyle w:val="Hyperlink"/>
                  <w:rFonts w:cs="Calibri"/>
                </w:rPr>
                <w:t>WO/PBC/35/3 REV.</w:t>
              </w:r>
            </w:hyperlink>
            <w:r w:rsidRPr="008C6A35">
              <w:rPr>
                <w:rFonts w:cs="Calibri"/>
                <w:rtl/>
              </w:rPr>
              <w:t>).</w:t>
            </w:r>
          </w:p>
        </w:tc>
      </w:tr>
    </w:tbl>
    <w:p w14:paraId="1F700880" w14:textId="77777777" w:rsidR="00113EEE" w:rsidRPr="008C6A35" w:rsidRDefault="00113EEE" w:rsidP="00E144D0">
      <w:pPr>
        <w:rPr>
          <w:rFonts w:cs="Calibri"/>
        </w:rPr>
      </w:pPr>
    </w:p>
    <w:p w14:paraId="195F033D" w14:textId="797B0661" w:rsidR="00452E0B" w:rsidRPr="008C6A35" w:rsidRDefault="00452E0B" w:rsidP="00E144D0">
      <w:pPr>
        <w:rPr>
          <w:rFonts w:cs="Calibri"/>
        </w:rPr>
      </w:pPr>
    </w:p>
    <w:p w14:paraId="6D0BEBB6" w14:textId="77777777" w:rsidR="00452E0B" w:rsidRPr="008C6A35" w:rsidRDefault="00452E0B" w:rsidP="00E144D0">
      <w:pPr>
        <w:rPr>
          <w:rFonts w:cs="Calibri"/>
        </w:rPr>
      </w:pPr>
    </w:p>
    <w:p w14:paraId="651BD99F" w14:textId="7108F79B" w:rsidR="00F0364D" w:rsidRDefault="00224D95" w:rsidP="00F0364D">
      <w:pPr>
        <w:ind w:left="5530"/>
        <w:rPr>
          <w:rFonts w:cs="Calibri"/>
        </w:rPr>
      </w:pPr>
      <w:r w:rsidRPr="008C6A35">
        <w:rPr>
          <w:rFonts w:cs="Calibri"/>
          <w:rtl/>
        </w:rPr>
        <w:t xml:space="preserve">[يلي </w:t>
      </w:r>
      <w:r w:rsidR="00F0364D">
        <w:rPr>
          <w:rFonts w:cs="Calibri" w:hint="cs"/>
          <w:rtl/>
        </w:rPr>
        <w:t xml:space="preserve">ذلك </w:t>
      </w:r>
      <w:r w:rsidRPr="008C6A35">
        <w:rPr>
          <w:rFonts w:cs="Calibri"/>
          <w:rtl/>
        </w:rPr>
        <w:t>المرفق الثاني]</w:t>
      </w:r>
    </w:p>
    <w:p w14:paraId="42B74598" w14:textId="77777777" w:rsidR="00F0364D" w:rsidRPr="008C6A35" w:rsidRDefault="00F0364D" w:rsidP="00E144D0">
      <w:pPr>
        <w:rPr>
          <w:rFonts w:cs="Calibri"/>
          <w:rtl/>
        </w:rPr>
      </w:pPr>
    </w:p>
    <w:p w14:paraId="626397E3" w14:textId="77777777" w:rsidR="00E12301" w:rsidRPr="008C6A35" w:rsidRDefault="00E12301" w:rsidP="00E144D0">
      <w:pPr>
        <w:rPr>
          <w:rFonts w:cs="Calibri"/>
          <w:rtl/>
        </w:rPr>
        <w:sectPr w:rsidR="00E12301" w:rsidRPr="008C6A35" w:rsidSect="00330578">
          <w:headerReference w:type="default" r:id="rId374"/>
          <w:headerReference w:type="first" r:id="rId375"/>
          <w:endnotePr>
            <w:numFmt w:val="decimal"/>
          </w:endnotePr>
          <w:pgSz w:w="11907" w:h="16840" w:code="9"/>
          <w:pgMar w:top="562" w:right="1138" w:bottom="1411" w:left="1411" w:header="504" w:footer="1022" w:gutter="0"/>
          <w:pgNumType w:start="1"/>
          <w:cols w:space="720"/>
          <w:titlePg/>
          <w:bidi/>
        </w:sectPr>
      </w:pPr>
    </w:p>
    <w:p w14:paraId="6DB8209A" w14:textId="127C354D" w:rsidR="00E12301" w:rsidRPr="008C6A35" w:rsidRDefault="00A44CE0" w:rsidP="00E12301">
      <w:pPr>
        <w:rPr>
          <w:rFonts w:cs="Calibri"/>
          <w:b/>
          <w:bCs/>
          <w:rtl/>
        </w:rPr>
      </w:pPr>
      <w:r w:rsidRPr="008C6A35">
        <w:rPr>
          <w:rFonts w:cs="Calibri"/>
          <w:b/>
          <w:bCs/>
          <w:rtl/>
        </w:rPr>
        <w:lastRenderedPageBreak/>
        <w:t>تنفيذ الاستعراض المستقل</w:t>
      </w:r>
    </w:p>
    <w:p w14:paraId="4BC79C3F" w14:textId="77777777" w:rsidR="00E12301" w:rsidRPr="008C6A35" w:rsidRDefault="00E12301" w:rsidP="00E12301">
      <w:pPr>
        <w:rPr>
          <w:rFonts w:cs="Calibri"/>
        </w:rPr>
      </w:pPr>
    </w:p>
    <w:tbl>
      <w:tblPr>
        <w:tblStyle w:val="TableGrid"/>
        <w:bidiVisual/>
        <w:tblW w:w="0" w:type="auto"/>
        <w:tblLook w:val="04A0" w:firstRow="1" w:lastRow="0" w:firstColumn="1" w:lastColumn="0" w:noHBand="0" w:noVBand="1"/>
        <w:tblCaption w:val="Annex II"/>
        <w:tblDescription w:val="Recommendation 9 (Member States and Secretariat)"/>
      </w:tblPr>
      <w:tblGrid>
        <w:gridCol w:w="1975"/>
        <w:gridCol w:w="12021"/>
      </w:tblGrid>
      <w:tr w:rsidR="00E12301" w:rsidRPr="008C6A35" w14:paraId="023D1998" w14:textId="77777777" w:rsidTr="00E12301">
        <w:trPr>
          <w:trHeight w:val="504"/>
        </w:trPr>
        <w:tc>
          <w:tcPr>
            <w:tcW w:w="13996" w:type="dxa"/>
            <w:gridSpan w:val="2"/>
            <w:shd w:val="clear" w:color="auto" w:fill="BFBFBF" w:themeFill="background1" w:themeFillShade="BF"/>
          </w:tcPr>
          <w:p w14:paraId="43C1F0BB" w14:textId="77777777" w:rsidR="00E12301" w:rsidRPr="008C6A35" w:rsidRDefault="00E12301" w:rsidP="00FE3237">
            <w:pPr>
              <w:spacing w:before="240" w:after="120"/>
              <w:rPr>
                <w:rFonts w:cs="Calibri"/>
                <w:b/>
                <w:bCs/>
                <w:rtl/>
              </w:rPr>
            </w:pPr>
            <w:r w:rsidRPr="008C6A35">
              <w:rPr>
                <w:rFonts w:cs="Calibri"/>
                <w:b/>
                <w:bCs/>
                <w:rtl/>
              </w:rPr>
              <w:t>التوصية 3 (الأمانة)</w:t>
            </w:r>
            <w:r w:rsidRPr="008C6A35">
              <w:rPr>
                <w:rStyle w:val="FootnoteReference"/>
                <w:rFonts w:cs="Calibri"/>
                <w:b/>
                <w:bCs/>
                <w:rtl/>
              </w:rPr>
              <w:footnoteReference w:id="22"/>
            </w:r>
          </w:p>
        </w:tc>
      </w:tr>
      <w:tr w:rsidR="00E12301" w:rsidRPr="008C6A35" w14:paraId="0DF05C1C" w14:textId="77777777" w:rsidTr="00E12301">
        <w:tc>
          <w:tcPr>
            <w:tcW w:w="13996" w:type="dxa"/>
            <w:gridSpan w:val="2"/>
            <w:shd w:val="clear" w:color="auto" w:fill="D9D9D9" w:themeFill="background1" w:themeFillShade="D9"/>
          </w:tcPr>
          <w:p w14:paraId="3D2D4D04" w14:textId="0A8A3C3F" w:rsidR="00E12301" w:rsidRPr="008C6A35" w:rsidRDefault="00E12301" w:rsidP="00FE3237">
            <w:pPr>
              <w:spacing w:before="240" w:after="120"/>
              <w:rPr>
                <w:rFonts w:cs="Calibri"/>
                <w:rtl/>
              </w:rPr>
            </w:pPr>
            <w:r w:rsidRPr="008C6A35">
              <w:rPr>
                <w:rFonts w:cs="Calibri"/>
                <w:rtl/>
              </w:rPr>
              <w:t xml:space="preserve"> التوصية 3: ينبغي للويبو أن تستمر في ضمان التنسيق والرصد وإعداد التقارير والتقييم والتعميم بشكل فعّال فيما يخص تنفيذ توصيات أجندة التنمية.</w:t>
            </w:r>
            <w:r w:rsidR="00250F53" w:rsidRPr="008C6A35">
              <w:rPr>
                <w:rFonts w:cs="Calibri"/>
                <w:rtl/>
              </w:rPr>
              <w:t xml:space="preserve"> </w:t>
            </w:r>
            <w:r w:rsidRPr="008C6A35">
              <w:rPr>
                <w:rFonts w:cs="Calibri"/>
                <w:rtl/>
              </w:rPr>
              <w:t>وينبغي تعزيز دور شعبة تنسيق أجندة التنمية فيما يتعلق بتنسيق تنفيذ أجندة التنمية.</w:t>
            </w:r>
          </w:p>
        </w:tc>
      </w:tr>
      <w:tr w:rsidR="00E12301" w:rsidRPr="008C6A35" w14:paraId="3D9B9377" w14:textId="77777777" w:rsidTr="00E12301">
        <w:tc>
          <w:tcPr>
            <w:tcW w:w="1975" w:type="dxa"/>
          </w:tcPr>
          <w:p w14:paraId="590A66DA" w14:textId="77777777" w:rsidR="00E12301" w:rsidRPr="008C6A35" w:rsidRDefault="00E12301" w:rsidP="00FE3237">
            <w:pPr>
              <w:spacing w:before="240" w:after="120"/>
              <w:rPr>
                <w:rFonts w:cs="Calibri"/>
                <w:rtl/>
              </w:rPr>
            </w:pPr>
            <w:r w:rsidRPr="008C6A35">
              <w:rPr>
                <w:rFonts w:cs="Calibri"/>
                <w:rtl/>
              </w:rPr>
              <w:t>التقدم</w:t>
            </w:r>
          </w:p>
        </w:tc>
        <w:tc>
          <w:tcPr>
            <w:tcW w:w="12021" w:type="dxa"/>
          </w:tcPr>
          <w:p w14:paraId="6DE74544" w14:textId="5C20202E" w:rsidR="00E12301" w:rsidRPr="008C6A35" w:rsidRDefault="00E12301" w:rsidP="00FE3237">
            <w:pPr>
              <w:spacing w:before="240" w:after="120"/>
              <w:rPr>
                <w:rFonts w:cs="Calibri"/>
                <w:rtl/>
              </w:rPr>
            </w:pPr>
            <w:r w:rsidRPr="008C6A35">
              <w:rPr>
                <w:rFonts w:cs="Calibri"/>
                <w:rtl/>
              </w:rPr>
              <w:t>لضمان التنفيذ الفعال لتوصيات أجندة التنمية (</w:t>
            </w:r>
            <w:r w:rsidRPr="008C6A35">
              <w:rPr>
                <w:rFonts w:cs="Calibri"/>
              </w:rPr>
              <w:t>DA</w:t>
            </w:r>
            <w:r w:rsidRPr="008C6A35">
              <w:rPr>
                <w:rFonts w:cs="Calibri"/>
                <w:rtl/>
              </w:rPr>
              <w:t>)، قامت الويبو بتعزيز دور شعبة تنسيق أجندة التنمية (</w:t>
            </w:r>
            <w:r w:rsidRPr="008C6A35">
              <w:rPr>
                <w:rFonts w:cs="Calibri"/>
              </w:rPr>
              <w:t>DACD</w:t>
            </w:r>
            <w:r w:rsidRPr="008C6A35">
              <w:rPr>
                <w:rFonts w:cs="Calibri"/>
                <w:rtl/>
              </w:rPr>
              <w:t>) تدريجياً، وهي المسؤولة عن تنسيق أجندة التنمية مع أصحاب المصلحة المعنيين داخلياً وخارجياً.</w:t>
            </w:r>
            <w:r w:rsidR="00250F53" w:rsidRPr="008C6A35">
              <w:rPr>
                <w:rFonts w:cs="Calibri"/>
                <w:rtl/>
              </w:rPr>
              <w:t xml:space="preserve"> </w:t>
            </w:r>
            <w:r w:rsidRPr="008C6A35">
              <w:rPr>
                <w:rFonts w:cs="Calibri"/>
                <w:rtl/>
              </w:rPr>
              <w:t>ومنذ إنشاء شعبة تنسيق أجندة التنمية (</w:t>
            </w:r>
            <w:r w:rsidRPr="008C6A35">
              <w:rPr>
                <w:rFonts w:cs="Calibri"/>
              </w:rPr>
              <w:t>DACD</w:t>
            </w:r>
            <w:r w:rsidRPr="008C6A35">
              <w:rPr>
                <w:rFonts w:cs="Calibri"/>
                <w:rtl/>
              </w:rPr>
              <w:t>) في عام 2008، تقود جهود المنظمة في تعزيز أهداف أجندة التنمية (</w:t>
            </w:r>
            <w:r w:rsidRPr="008C6A35">
              <w:rPr>
                <w:rFonts w:cs="Calibri"/>
              </w:rPr>
              <w:t>DA</w:t>
            </w:r>
            <w:r w:rsidRPr="008C6A35">
              <w:rPr>
                <w:rFonts w:cs="Calibri"/>
                <w:rtl/>
              </w:rPr>
              <w:t>) من خلال تنسيق التقدم المحرز ومتابعة تنفيذه ورفع تقارير بشأنه، بشكل دوري، إلى اللجنة المعنية بالتنمية والملكية الفكرية (</w:t>
            </w:r>
            <w:r w:rsidRPr="008C6A35">
              <w:rPr>
                <w:rFonts w:cs="Calibri"/>
              </w:rPr>
              <w:t>CDIP</w:t>
            </w:r>
            <w:r w:rsidRPr="008C6A35">
              <w:rPr>
                <w:rFonts w:cs="Calibri"/>
                <w:rtl/>
              </w:rPr>
              <w:t>).</w:t>
            </w:r>
            <w:r w:rsidR="00250F53" w:rsidRPr="008C6A35">
              <w:rPr>
                <w:rFonts w:cs="Calibri"/>
                <w:rtl/>
              </w:rPr>
              <w:t xml:space="preserve"> </w:t>
            </w:r>
          </w:p>
          <w:p w14:paraId="5C592D39" w14:textId="59319F70" w:rsidR="00E12301" w:rsidRPr="008C6A35" w:rsidRDefault="00E12301" w:rsidP="00FE3237">
            <w:pPr>
              <w:spacing w:before="240" w:after="120"/>
              <w:rPr>
                <w:rFonts w:cs="Calibri"/>
                <w:rtl/>
              </w:rPr>
            </w:pPr>
            <w:r w:rsidRPr="008C6A35">
              <w:rPr>
                <w:rFonts w:cs="Calibri"/>
                <w:rtl/>
              </w:rPr>
              <w:t>وعلى وجه التحديد، تعد الشعبة التقارير التالية: "1" تقرير المدير العام السنوي عن تنفيذ أجندة التنمية.</w:t>
            </w:r>
            <w:r w:rsidR="00250F53" w:rsidRPr="008C6A35">
              <w:rPr>
                <w:rFonts w:cs="Calibri"/>
                <w:rtl/>
              </w:rPr>
              <w:t xml:space="preserve"> </w:t>
            </w:r>
            <w:r w:rsidRPr="008C6A35">
              <w:rPr>
                <w:rFonts w:cs="Calibri"/>
                <w:rtl/>
              </w:rPr>
              <w:t>ويقدم هذا التقرير نظرة عامة شاملة على مبادرات الويبو، ويحدد الأنشطة المنفذة والإنجازات المحرزة فيما يتعلق بتنفيذ توصيات أجندة التنمية وتعزيزها عبر القطاعات والبرامج الموضوعية للمنظمة.</w:t>
            </w:r>
            <w:r w:rsidR="00250F53" w:rsidRPr="008C6A35">
              <w:rPr>
                <w:rFonts w:cs="Calibri"/>
                <w:rtl/>
              </w:rPr>
              <w:t xml:space="preserve"> </w:t>
            </w:r>
            <w:r w:rsidRPr="008C6A35">
              <w:rPr>
                <w:rFonts w:cs="Calibri"/>
                <w:rtl/>
              </w:rPr>
              <w:t>وخلال الفترة المشمولة بالتقرير، تم تقديم التقرير الثالث عشر من هذا النوع إلى الدورة الثلاثين للجنة.</w:t>
            </w:r>
            <w:r w:rsidRPr="008C6A35">
              <w:rPr>
                <w:rStyle w:val="FootnoteReference"/>
                <w:rFonts w:cs="Calibri"/>
                <w:rtl/>
              </w:rPr>
              <w:footnoteReference w:id="23"/>
            </w:r>
            <w:r w:rsidR="00250F53" w:rsidRPr="008C6A35">
              <w:rPr>
                <w:rFonts w:cs="Calibri"/>
                <w:rtl/>
              </w:rPr>
              <w:t xml:space="preserve"> </w:t>
            </w:r>
            <w:r w:rsidRPr="008C6A35">
              <w:rPr>
                <w:rFonts w:cs="Calibri"/>
                <w:rtl/>
              </w:rPr>
              <w:t>و"2" التقارير المرحلية عن تنفيذ توصيات أجندة التنمية البالغ عددها 45 ومشاريع أجندة التنمية قيد التنفيذ.</w:t>
            </w:r>
            <w:r w:rsidR="00250F53" w:rsidRPr="008C6A35">
              <w:rPr>
                <w:rFonts w:cs="Calibri"/>
                <w:rtl/>
              </w:rPr>
              <w:t xml:space="preserve"> </w:t>
            </w:r>
            <w:r w:rsidRPr="008C6A35">
              <w:rPr>
                <w:rFonts w:cs="Calibri"/>
                <w:rtl/>
              </w:rPr>
              <w:t>وهذه التقارير تقيّم جهود المنظمة في دمج توصيات أجندة التنمية في سياساتها ومشاريعها وأنشطتها.</w:t>
            </w:r>
            <w:r w:rsidR="00250F53" w:rsidRPr="008C6A35">
              <w:rPr>
                <w:rFonts w:cs="Calibri"/>
                <w:rtl/>
              </w:rPr>
              <w:t xml:space="preserve"> </w:t>
            </w:r>
            <w:r w:rsidRPr="008C6A35">
              <w:rPr>
                <w:rFonts w:cs="Calibri"/>
                <w:rtl/>
              </w:rPr>
              <w:t xml:space="preserve">وفي الدورة الحالية، ستنظر اللجنة الوثيقتين </w:t>
            </w:r>
            <w:r w:rsidRPr="008C6A35">
              <w:rPr>
                <w:rFonts w:cs="Calibri"/>
              </w:rPr>
              <w:t>CDIP/31/2</w:t>
            </w:r>
            <w:r w:rsidRPr="008C6A35">
              <w:rPr>
                <w:rFonts w:cs="Calibri"/>
                <w:rtl/>
              </w:rPr>
              <w:t xml:space="preserve"> و</w:t>
            </w:r>
            <w:r w:rsidRPr="008C6A35">
              <w:rPr>
                <w:rFonts w:cs="Calibri"/>
              </w:rPr>
              <w:t>CDIP/31/2</w:t>
            </w:r>
            <w:r w:rsidRPr="008C6A35">
              <w:rPr>
                <w:rFonts w:cs="Calibri"/>
                <w:rtl/>
              </w:rPr>
              <w:t>، واللتان تشمل الفترة من يوليو 2022 حتى يونيو 2023.</w:t>
            </w:r>
            <w:r w:rsidR="00250F53" w:rsidRPr="008C6A35">
              <w:rPr>
                <w:rFonts w:cs="Calibri"/>
                <w:rtl/>
              </w:rPr>
              <w:t xml:space="preserve"> </w:t>
            </w:r>
            <w:r w:rsidRPr="008C6A35">
              <w:rPr>
                <w:rFonts w:cs="Calibri"/>
                <w:rtl/>
              </w:rPr>
              <w:t>و"3" تقارير تقييم مشاريع أجندة التنمية المكتملة.</w:t>
            </w:r>
            <w:r w:rsidR="00250F53" w:rsidRPr="008C6A35">
              <w:rPr>
                <w:rFonts w:cs="Calibri"/>
                <w:rtl/>
              </w:rPr>
              <w:t xml:space="preserve"> </w:t>
            </w:r>
            <w:r w:rsidRPr="008C6A35">
              <w:rPr>
                <w:rFonts w:cs="Calibri"/>
                <w:rtl/>
              </w:rPr>
              <w:t>وتعمل هذه التقارير على تقييم فاعلية مشاريع أجندة التنمية واتساقها مع أجندة التنمية، فضلاً عن الأهداف الإنمائية للبلدان المستفيدة.</w:t>
            </w:r>
            <w:r w:rsidR="00250F53" w:rsidRPr="008C6A35">
              <w:rPr>
                <w:rFonts w:cs="Calibri"/>
                <w:rtl/>
              </w:rPr>
              <w:t xml:space="preserve"> </w:t>
            </w:r>
            <w:r w:rsidRPr="008C6A35">
              <w:rPr>
                <w:rFonts w:cs="Calibri"/>
                <w:rtl/>
              </w:rPr>
              <w:t>وتسهل هذه التقارير اتخاذ القرارات المستنيرة للجنة الويبو المعنية بالتنمية والملكية الفكرية (لجنة التنمية) وتعزز المساءلة في تخصيص الموارد وتنفيذ المشاريع.</w:t>
            </w:r>
            <w:r w:rsidR="00250F53" w:rsidRPr="008C6A35">
              <w:rPr>
                <w:rFonts w:cs="Calibri"/>
                <w:rtl/>
              </w:rPr>
              <w:t xml:space="preserve"> </w:t>
            </w:r>
            <w:r w:rsidRPr="008C6A35">
              <w:rPr>
                <w:rFonts w:cs="Calibri"/>
                <w:rtl/>
              </w:rPr>
              <w:t xml:space="preserve">وفي دورتها الثلاثين، ناقشت اللجنة ونظرت في تقييمات مستقلة لمشروعين من مشاريع أجندة التنمية، وهما المشروع المتعلق </w:t>
            </w:r>
            <w:r w:rsidRPr="008C6A35">
              <w:rPr>
                <w:rFonts w:cs="Calibri"/>
                <w:i/>
                <w:iCs/>
                <w:rtl/>
              </w:rPr>
              <w:t xml:space="preserve">بالملكية الفكرية وسياحة الطبخ في بيرو وبلدان نامية أخرى: تعزيز تطوير سياحة الطبخ من خلال الملكية الفكرية (الوثيقة </w:t>
            </w:r>
            <w:r w:rsidRPr="008C6A35">
              <w:rPr>
                <w:rFonts w:cs="Calibri"/>
                <w:i/>
                <w:iCs/>
              </w:rPr>
              <w:t>CDIP/30/10</w:t>
            </w:r>
            <w:r w:rsidRPr="008C6A35">
              <w:rPr>
                <w:rFonts w:cs="Calibri"/>
                <w:i/>
                <w:iCs/>
                <w:rtl/>
              </w:rPr>
              <w:t xml:space="preserve">) ومشروع حول تعزيز دور المرأة في الابتكار وريادة الأعمال: تشجيع النساء في البلدان النامية على استخدام نظام الملكية الفكرية </w:t>
            </w:r>
            <w:r w:rsidRPr="008C6A35">
              <w:rPr>
                <w:rFonts w:cs="Calibri"/>
                <w:rtl/>
              </w:rPr>
              <w:t xml:space="preserve">(وثيقة </w:t>
            </w:r>
            <w:r w:rsidRPr="008C6A35">
              <w:rPr>
                <w:rFonts w:cs="Calibri"/>
              </w:rPr>
              <w:t>CDIP/30/11</w:t>
            </w:r>
            <w:r w:rsidRPr="008C6A35">
              <w:rPr>
                <w:rFonts w:cs="Calibri"/>
                <w:rtl/>
              </w:rPr>
              <w:t>).</w:t>
            </w:r>
            <w:r w:rsidR="00250F53" w:rsidRPr="008C6A35">
              <w:rPr>
                <w:rFonts w:cs="Calibri"/>
                <w:rtl/>
              </w:rPr>
              <w:t xml:space="preserve"> </w:t>
            </w:r>
            <w:r w:rsidRPr="008C6A35">
              <w:rPr>
                <w:rFonts w:cs="Calibri"/>
                <w:rtl/>
              </w:rPr>
              <w:t xml:space="preserve">وفي الدورة الحالية، ستنظر اللجنة في تقرير تقييم المشروع حول </w:t>
            </w:r>
            <w:r w:rsidRPr="008C6A35">
              <w:rPr>
                <w:rFonts w:cs="Calibri"/>
                <w:i/>
                <w:iCs/>
                <w:rtl/>
              </w:rPr>
              <w:t xml:space="preserve">حق المؤلف وتوزيع المحتوى في المحيط الرقمي </w:t>
            </w:r>
            <w:r w:rsidRPr="008C6A35">
              <w:rPr>
                <w:rFonts w:cs="Calibri"/>
                <w:rtl/>
              </w:rPr>
              <w:t xml:space="preserve">(الوثيقة </w:t>
            </w:r>
            <w:r w:rsidRPr="008C6A35">
              <w:rPr>
                <w:rFonts w:cs="Calibri"/>
              </w:rPr>
              <w:t>CDIP/31/7</w:t>
            </w:r>
            <w:r w:rsidRPr="008C6A35">
              <w:rPr>
                <w:rFonts w:cs="Calibri"/>
                <w:rtl/>
              </w:rPr>
              <w:t>)</w:t>
            </w:r>
            <w:r w:rsidRPr="008C6A35">
              <w:rPr>
                <w:rFonts w:cs="Calibri"/>
                <w:i/>
                <w:iCs/>
                <w:rtl/>
              </w:rPr>
              <w:t>.</w:t>
            </w:r>
          </w:p>
          <w:p w14:paraId="71A0B70E" w14:textId="16908D65" w:rsidR="00E12301" w:rsidRPr="008C6A35" w:rsidRDefault="00E12301" w:rsidP="00FE3237">
            <w:pPr>
              <w:spacing w:before="240" w:after="120"/>
              <w:rPr>
                <w:rFonts w:cs="Calibri"/>
                <w:rtl/>
              </w:rPr>
            </w:pPr>
            <w:r w:rsidRPr="008C6A35">
              <w:rPr>
                <w:rFonts w:cs="Calibri"/>
                <w:rtl/>
              </w:rPr>
              <w:t>وبالإضافة إلى دورها في التنسيق، تم تكليف شعبة تنسيق أجندة التنمية بالإشراف على مجموعة متنوعة من المشاريع والأنشطة المتعلقة بحقوق الملكية الفكرية والتنمية.</w:t>
            </w:r>
            <w:r w:rsidR="00250F53" w:rsidRPr="008C6A35">
              <w:rPr>
                <w:rFonts w:cs="Calibri"/>
                <w:rtl/>
              </w:rPr>
              <w:t xml:space="preserve"> </w:t>
            </w:r>
            <w:r w:rsidRPr="008C6A35">
              <w:rPr>
                <w:rFonts w:cs="Calibri"/>
                <w:rtl/>
              </w:rPr>
              <w:t>وتشمل هذه المسؤوليات تنظيم المؤتمرات الدولية حول الملكية الفكرية والتنمية، فضلاً عن إعداد الأدوات التي تسهّل إنشاء مشاريع أجندة التنمية وتقديمها وإدارتها من قبل الدول الأعضاء.</w:t>
            </w:r>
            <w:r w:rsidR="00250F53" w:rsidRPr="008C6A35">
              <w:rPr>
                <w:rFonts w:cs="Calibri"/>
                <w:rtl/>
              </w:rPr>
              <w:t xml:space="preserve"> </w:t>
            </w:r>
            <w:r w:rsidRPr="008C6A35">
              <w:rPr>
                <w:rFonts w:cs="Calibri"/>
                <w:rtl/>
              </w:rPr>
              <w:t xml:space="preserve">وأطلقت الشعبة برامج تدريب مخصصة على تطوير مشروع أجندة التنمية وتنفيذه في إطار جهودها المستمرة لتعميم مشروع حول </w:t>
            </w:r>
            <w:r w:rsidRPr="008C6A35">
              <w:rPr>
                <w:rFonts w:cs="Calibri"/>
                <w:i/>
                <w:iCs/>
                <w:rtl/>
              </w:rPr>
              <w:t>أدوات لإعداد اقتراحات ناجحة بشأن مشاريع أجندة التنمية</w:t>
            </w:r>
            <w:r w:rsidRPr="008C6A35">
              <w:rPr>
                <w:rFonts w:cs="Calibri"/>
                <w:rtl/>
              </w:rPr>
              <w:t>.</w:t>
            </w:r>
            <w:r w:rsidR="00250F53" w:rsidRPr="008C6A35">
              <w:rPr>
                <w:rFonts w:cs="Calibri"/>
                <w:rtl/>
              </w:rPr>
              <w:t xml:space="preserve"> </w:t>
            </w:r>
            <w:r w:rsidRPr="008C6A35">
              <w:rPr>
                <w:rFonts w:cs="Calibri"/>
                <w:rtl/>
              </w:rPr>
              <w:t>وقد عزز هذا التوسع دور الشعبة بشكل أكبر في تنسيق تنفيذ أجندة التنمية وتعميمها.</w:t>
            </w:r>
          </w:p>
        </w:tc>
      </w:tr>
      <w:tr w:rsidR="00E12301" w:rsidRPr="008C6A35" w14:paraId="69A6102D" w14:textId="77777777" w:rsidTr="00E12301">
        <w:trPr>
          <w:trHeight w:val="504"/>
        </w:trPr>
        <w:tc>
          <w:tcPr>
            <w:tcW w:w="13996" w:type="dxa"/>
            <w:gridSpan w:val="2"/>
            <w:shd w:val="clear" w:color="auto" w:fill="BFBFBF" w:themeFill="background1" w:themeFillShade="BF"/>
          </w:tcPr>
          <w:p w14:paraId="14750DFB" w14:textId="77777777" w:rsidR="00E12301" w:rsidRPr="008C6A35" w:rsidRDefault="00E12301" w:rsidP="00FE3237">
            <w:pPr>
              <w:spacing w:before="240" w:after="120"/>
              <w:rPr>
                <w:rFonts w:cs="Calibri"/>
                <w:rtl/>
              </w:rPr>
            </w:pPr>
            <w:r w:rsidRPr="008C6A35">
              <w:rPr>
                <w:rFonts w:cs="Calibri"/>
                <w:b/>
                <w:bCs/>
                <w:rtl/>
              </w:rPr>
              <w:lastRenderedPageBreak/>
              <w:t>التوصية 7 (الدول الأعضاء ولجنة التنمية والأمانة)</w:t>
            </w:r>
          </w:p>
        </w:tc>
      </w:tr>
      <w:tr w:rsidR="00E12301" w:rsidRPr="008C6A35" w14:paraId="1F31B58B" w14:textId="77777777" w:rsidTr="00E12301">
        <w:tc>
          <w:tcPr>
            <w:tcW w:w="13996" w:type="dxa"/>
            <w:gridSpan w:val="2"/>
            <w:shd w:val="clear" w:color="auto" w:fill="D9D9D9" w:themeFill="background1" w:themeFillShade="D9"/>
          </w:tcPr>
          <w:p w14:paraId="5A58E40D" w14:textId="35100157" w:rsidR="00E12301" w:rsidRPr="008C6A35" w:rsidRDefault="00E12301" w:rsidP="00FE3237">
            <w:pPr>
              <w:spacing w:before="240" w:after="120"/>
              <w:rPr>
                <w:rFonts w:cs="Calibri"/>
                <w:rtl/>
              </w:rPr>
            </w:pPr>
            <w:r w:rsidRPr="008C6A35">
              <w:rPr>
                <w:rFonts w:cs="Calibri"/>
                <w:rtl/>
              </w:rPr>
              <w:t>التوصية 7:</w:t>
            </w:r>
            <w:r w:rsidR="00250F53" w:rsidRPr="008C6A35">
              <w:rPr>
                <w:rFonts w:cs="Calibri"/>
                <w:rtl/>
              </w:rPr>
              <w:t xml:space="preserve"> </w:t>
            </w:r>
            <w:r w:rsidRPr="008C6A35">
              <w:rPr>
                <w:rFonts w:cs="Calibri"/>
                <w:rtl/>
              </w:rPr>
              <w:t>ينبغي للدول الأعضاء، في ضوء احتياجاتها الوطنية، أن تصوغ اقتراحات مشاريع جديدة لكي تنظر فيها لجنة التنمية.</w:t>
            </w:r>
            <w:r w:rsidR="00250F53" w:rsidRPr="008C6A35">
              <w:rPr>
                <w:rFonts w:cs="Calibri"/>
                <w:rtl/>
              </w:rPr>
              <w:t xml:space="preserve"> </w:t>
            </w:r>
            <w:r w:rsidRPr="008C6A35">
              <w:rPr>
                <w:rFonts w:cs="Calibri"/>
                <w:rtl/>
              </w:rPr>
              <w:t>وينبغي أن تنظر في إنشاء آلية إعداد تقارير مستندة إلى الدروس المستفادة وأفضل الممارسات من مشاريع أجندة التنمية وأنشطتها المنفذة بنجاح.</w:t>
            </w:r>
            <w:r w:rsidR="00250F53" w:rsidRPr="008C6A35">
              <w:rPr>
                <w:rFonts w:cs="Calibri"/>
                <w:rtl/>
              </w:rPr>
              <w:t xml:space="preserve"> </w:t>
            </w:r>
            <w:r w:rsidRPr="008C6A35">
              <w:rPr>
                <w:rFonts w:cs="Calibri"/>
                <w:u w:val="single"/>
                <w:rtl/>
              </w:rPr>
              <w:t>وينبغي أن تشمل آلية إعداد التقارير هذه استعراضاً دورياً لاستدامة المشاريع المنفذة أو المعممة أو كليهما، فضلاً عن تأثير هذه المشاريع على المستفيدين.</w:t>
            </w:r>
            <w:r w:rsidR="00250F53" w:rsidRPr="008C6A35">
              <w:rPr>
                <w:rFonts w:cs="Calibri"/>
                <w:u w:val="single"/>
                <w:rtl/>
              </w:rPr>
              <w:t xml:space="preserve"> </w:t>
            </w:r>
            <w:r w:rsidRPr="008C6A35">
              <w:rPr>
                <w:rFonts w:cs="Calibri"/>
                <w:u w:val="single"/>
                <w:rtl/>
              </w:rPr>
              <w:t>وينبغي للويبو أن تنشئ قاعدة بيانات للدروس المستفادة وأفضل الممارسات المحددة في سياق تنفيذ مشروعات أجندة التنمية</w:t>
            </w:r>
            <w:r w:rsidRPr="008C6A35">
              <w:rPr>
                <w:rFonts w:cs="Calibri"/>
                <w:rtl/>
              </w:rPr>
              <w:t>.</w:t>
            </w:r>
            <w:r w:rsidRPr="008C6A35">
              <w:rPr>
                <w:rStyle w:val="FootnoteReference"/>
                <w:rFonts w:cs="Calibri"/>
                <w:rtl/>
              </w:rPr>
              <w:footnoteReference w:id="24"/>
            </w:r>
          </w:p>
        </w:tc>
      </w:tr>
      <w:tr w:rsidR="00E12301" w:rsidRPr="008C6A35" w14:paraId="6E5C961E" w14:textId="77777777" w:rsidTr="00E12301">
        <w:tc>
          <w:tcPr>
            <w:tcW w:w="1975" w:type="dxa"/>
          </w:tcPr>
          <w:p w14:paraId="510E61C6" w14:textId="77777777" w:rsidR="00E12301" w:rsidRPr="008C6A35" w:rsidRDefault="00E12301" w:rsidP="00FE3237">
            <w:pPr>
              <w:spacing w:before="240" w:after="120"/>
              <w:rPr>
                <w:rFonts w:cs="Calibri"/>
                <w:rtl/>
              </w:rPr>
            </w:pPr>
            <w:r w:rsidRPr="008C6A35">
              <w:rPr>
                <w:rFonts w:cs="Calibri"/>
                <w:rtl/>
              </w:rPr>
              <w:t>التقدم</w:t>
            </w:r>
          </w:p>
        </w:tc>
        <w:tc>
          <w:tcPr>
            <w:tcW w:w="12021" w:type="dxa"/>
          </w:tcPr>
          <w:p w14:paraId="11F08820" w14:textId="65A45D9E" w:rsidR="00E12301" w:rsidRPr="008C6A35" w:rsidRDefault="00E12301" w:rsidP="00FE3237">
            <w:pPr>
              <w:spacing w:before="240" w:after="120"/>
              <w:rPr>
                <w:rFonts w:cs="Calibri"/>
                <w:rtl/>
              </w:rPr>
            </w:pPr>
            <w:r w:rsidRPr="008C6A35">
              <w:rPr>
                <w:rFonts w:cs="Calibri"/>
                <w:rtl/>
              </w:rPr>
              <w:t>بُذلت جهود كبيرة لتلبية طلبات الدول الأعضاء من أجل إعداد مقترحات مشاريع أجندة التنمية، بما يتماشى مع توصيات ومبادئ أجندة التنمية وأولوياتها الوطنية واحتياجاتها الإنمائية. ولضمان امتداد فوائد هذه المشاريع إلى ما بعد اكتمالها، تم تحديث نماذج مقترحات المشاريع لما يخص مشاريع أجندة التنمية. وعلى وجه التحديد، تمت إضافة قسم جديد بعنوان "استراتيجية الاستدامة" لتحديد استراتيجيات وتدابير تمكن البلدان المستفيدة من الانتفاع من نتائج المشاريع وتعزيز استخدام نواتج المشروع.</w:t>
            </w:r>
            <w:r w:rsidR="00250F53" w:rsidRPr="008C6A35">
              <w:rPr>
                <w:rFonts w:cs="Calibri"/>
                <w:rtl/>
              </w:rPr>
              <w:t xml:space="preserve"> </w:t>
            </w:r>
            <w:r w:rsidRPr="008C6A35">
              <w:rPr>
                <w:rFonts w:cs="Calibri"/>
                <w:rtl/>
              </w:rPr>
              <w:t>وتم استخدام هذه النماذج المحدثة منذ الدورة الثلاثين للجنة المعنية بالتنمية والملكية الفكرية.</w:t>
            </w:r>
            <w:r w:rsidR="00250F53" w:rsidRPr="008C6A35">
              <w:rPr>
                <w:rFonts w:cs="Calibri"/>
                <w:rtl/>
              </w:rPr>
              <w:t xml:space="preserve"> </w:t>
            </w:r>
            <w:r w:rsidRPr="008C6A35">
              <w:rPr>
                <w:rFonts w:cs="Calibri"/>
                <w:rtl/>
              </w:rPr>
              <w:t>وبالإضافة إلى ذلك، تتضمن تقارير استكمال مشاريع أجندة التنمية في الوقت الحالي قسم "متابعة ونشر" يُمكّن مديري المشاريع من تحديد الإجراءات المتخذة لضمان استدامة المشروع. كما يسهل هذا القسم تبادل أهم النتائج والدروس المستفادة من تنفيذ المشروع مع كل من الويبو والدول الأعضاء.</w:t>
            </w:r>
          </w:p>
          <w:p w14:paraId="2AB3EBB0" w14:textId="7381B387" w:rsidR="00E12301" w:rsidRPr="008C6A35" w:rsidRDefault="00E12301" w:rsidP="00FE3237">
            <w:pPr>
              <w:spacing w:before="240" w:after="120"/>
              <w:rPr>
                <w:rFonts w:cs="Calibri"/>
                <w:rtl/>
              </w:rPr>
            </w:pPr>
            <w:r w:rsidRPr="008C6A35">
              <w:rPr>
                <w:rFonts w:cs="Calibri"/>
                <w:rtl/>
              </w:rPr>
              <w:t xml:space="preserve">وفي دورتها الثلاثين، ناقشت اللجنة ونظرت في تقارير مستقلة لمشروعين من مشاريع أجندة التنمية، وهما المشروع المتعلق </w:t>
            </w:r>
            <w:r w:rsidRPr="008C6A35">
              <w:rPr>
                <w:rFonts w:cs="Calibri"/>
                <w:i/>
                <w:iCs/>
                <w:rtl/>
              </w:rPr>
              <w:t>بالملكية الفكرية وسياحة الطبخ في بيرو وبلدان نامية أخرى:</w:t>
            </w:r>
            <w:r w:rsidR="00250F53" w:rsidRPr="008C6A35">
              <w:rPr>
                <w:rFonts w:cs="Calibri"/>
                <w:i/>
                <w:iCs/>
                <w:rtl/>
              </w:rPr>
              <w:t xml:space="preserve"> </w:t>
            </w:r>
            <w:r w:rsidRPr="008C6A35">
              <w:rPr>
                <w:rFonts w:cs="Calibri"/>
                <w:i/>
                <w:iCs/>
                <w:rtl/>
              </w:rPr>
              <w:t>تعزيز تطوير سياحة الطبخ من خلال الملكية الفكرية</w:t>
            </w:r>
            <w:r w:rsidRPr="008C6A35">
              <w:rPr>
                <w:rFonts w:cs="Calibri"/>
                <w:rtl/>
              </w:rPr>
              <w:t xml:space="preserve"> (الوثيقة </w:t>
            </w:r>
            <w:r w:rsidRPr="008C6A35">
              <w:rPr>
                <w:rFonts w:cs="Calibri"/>
              </w:rPr>
              <w:t>CDIP/30/5</w:t>
            </w:r>
            <w:r w:rsidRPr="008C6A35">
              <w:rPr>
                <w:rFonts w:cs="Calibri"/>
                <w:rtl/>
              </w:rPr>
              <w:t xml:space="preserve">) ومشروع حول </w:t>
            </w:r>
            <w:r w:rsidRPr="008C6A35">
              <w:rPr>
                <w:rFonts w:cs="Calibri"/>
                <w:i/>
                <w:iCs/>
                <w:rtl/>
              </w:rPr>
              <w:t xml:space="preserve">تعزيز دور المرأة في الابتكار وريادة الأعمال: تشجيع النساء في البلدان النامية على استخدام نظام الملكية الفكرية </w:t>
            </w:r>
            <w:r w:rsidRPr="008C6A35">
              <w:rPr>
                <w:rFonts w:cs="Calibri"/>
                <w:rtl/>
              </w:rPr>
              <w:t xml:space="preserve">(وثيقة </w:t>
            </w:r>
            <w:r w:rsidRPr="008C6A35">
              <w:rPr>
                <w:rFonts w:cs="Calibri"/>
              </w:rPr>
              <w:t>CDIP/30/6</w:t>
            </w:r>
            <w:r w:rsidRPr="008C6A35">
              <w:rPr>
                <w:rFonts w:cs="Calibri"/>
                <w:rtl/>
              </w:rPr>
              <w:t>).</w:t>
            </w:r>
            <w:r w:rsidR="00250F53" w:rsidRPr="008C6A35">
              <w:rPr>
                <w:rFonts w:cs="Calibri"/>
                <w:rtl/>
              </w:rPr>
              <w:t xml:space="preserve"> </w:t>
            </w:r>
          </w:p>
          <w:p w14:paraId="7B46E01A" w14:textId="49972BAD" w:rsidR="00E12301" w:rsidRPr="008C6A35" w:rsidRDefault="00E12301" w:rsidP="00FE3237">
            <w:pPr>
              <w:spacing w:before="240" w:after="120"/>
              <w:rPr>
                <w:rFonts w:cs="Calibri"/>
                <w:rtl/>
              </w:rPr>
            </w:pPr>
            <w:r w:rsidRPr="008C6A35">
              <w:rPr>
                <w:rFonts w:cs="Calibri"/>
                <w:rtl/>
              </w:rPr>
              <w:t>وعلاوة على ذلك، ستُنظم فعالية جانبية للجنة المعنية بالتنمية والملكية الفكرية (لجنة التنمية) في إطار الأنشطة الختامية لأنشطة الختامية، وذلك من أجل تيسير تبادل الخبرات بشأن تنفيذ المشاريع في البلدان المستفيدة.</w:t>
            </w:r>
            <w:r w:rsidR="00250F53" w:rsidRPr="008C6A35">
              <w:rPr>
                <w:rFonts w:cs="Calibri"/>
                <w:rtl/>
              </w:rPr>
              <w:t xml:space="preserve"> </w:t>
            </w:r>
            <w:r w:rsidRPr="008C6A35">
              <w:rPr>
                <w:rFonts w:cs="Calibri"/>
                <w:rtl/>
              </w:rPr>
              <w:t>وستكون هذه الفعالية الاستكمالية بمثابة منصة لإظهار الأنشطة التي تم تنفيذها والمخرجات التي تم إعدادها خلال تنفيذ المشروع.</w:t>
            </w:r>
            <w:r w:rsidR="00250F53" w:rsidRPr="008C6A35">
              <w:rPr>
                <w:rFonts w:cs="Calibri"/>
                <w:rtl/>
              </w:rPr>
              <w:t xml:space="preserve"> </w:t>
            </w:r>
            <w:r w:rsidRPr="008C6A35">
              <w:rPr>
                <w:rFonts w:cs="Calibri"/>
                <w:rtl/>
              </w:rPr>
              <w:t>وتُحدّث وثيقة مقترح مشروع أجندة التنمية وفقاً لذلك لضمان تضمين مثل هذه الأحداث الختامية للمشاريع المستقبلية لأجندة التنمية.</w:t>
            </w:r>
            <w:r w:rsidR="00250F53" w:rsidRPr="008C6A35">
              <w:rPr>
                <w:rFonts w:cs="Calibri"/>
                <w:rtl/>
              </w:rPr>
              <w:t xml:space="preserve"> </w:t>
            </w:r>
            <w:r w:rsidRPr="008C6A35">
              <w:rPr>
                <w:rFonts w:cs="Calibri"/>
                <w:rtl/>
              </w:rPr>
              <w:t>وستواصل شعبة تنسيق جدول أعمال التنمية إبلاغ الدول الأعضاء بالتدابير التي تتخذها المنظمة لضمان استدامة مشاريع أجندة التنمية المنجزة على المدى البعيد.</w:t>
            </w:r>
            <w:r w:rsidR="00250F53" w:rsidRPr="008C6A35">
              <w:rPr>
                <w:rFonts w:cs="Calibri"/>
                <w:rtl/>
              </w:rPr>
              <w:t xml:space="preserve">                 </w:t>
            </w:r>
          </w:p>
          <w:p w14:paraId="2CFFA913" w14:textId="78F64481" w:rsidR="00E12301" w:rsidRPr="008C6A35" w:rsidRDefault="00E12301" w:rsidP="00FE3237">
            <w:pPr>
              <w:spacing w:before="240" w:after="120"/>
              <w:rPr>
                <w:rFonts w:cs="Calibri"/>
                <w:rtl/>
              </w:rPr>
            </w:pPr>
            <w:r w:rsidRPr="008C6A35">
              <w:rPr>
                <w:rFonts w:cs="Calibri"/>
                <w:rtl/>
              </w:rPr>
              <w:t>واستجابةً لطلب اللجنة، سيتم إجراء تقييم سنوي لأثر مشروع أجندة التنمية المنجز، بالتعاون مع شعبة الرقابة الداخلية بالويبو.</w:t>
            </w:r>
            <w:r w:rsidR="00250F53" w:rsidRPr="008C6A35">
              <w:rPr>
                <w:rFonts w:cs="Calibri"/>
                <w:rtl/>
              </w:rPr>
              <w:t xml:space="preserve"> </w:t>
            </w:r>
            <w:r w:rsidRPr="008C6A35">
              <w:rPr>
                <w:rFonts w:cs="Calibri"/>
                <w:rtl/>
              </w:rPr>
              <w:t>وسيكون التقييم لأثر المشروع طويل الأجل على المستفيدين وعلى استدامته.</w:t>
            </w:r>
            <w:r w:rsidR="00250F53" w:rsidRPr="008C6A35">
              <w:rPr>
                <w:rFonts w:cs="Calibri"/>
                <w:rtl/>
              </w:rPr>
              <w:t xml:space="preserve"> </w:t>
            </w:r>
            <w:r w:rsidRPr="008C6A35">
              <w:rPr>
                <w:rFonts w:cs="Calibri"/>
                <w:rtl/>
              </w:rPr>
              <w:t>وستعرض نتائج تقرير تقييم الأثر على لجنة الويبو المعنية بالتنمية والملكية الفكرية (لجنة التنمية) خلال دورتها الثانية لهذا العام.</w:t>
            </w:r>
            <w:r w:rsidR="00250F53" w:rsidRPr="008C6A35">
              <w:rPr>
                <w:rFonts w:cs="Calibri"/>
                <w:rtl/>
              </w:rPr>
              <w:t xml:space="preserve"> </w:t>
            </w:r>
            <w:r w:rsidRPr="008C6A35">
              <w:rPr>
                <w:rFonts w:cs="Calibri"/>
                <w:rtl/>
              </w:rPr>
              <w:t>وتُظهر الويبو التزامها بالتحسين المستمر لفعالية واستدامة مشاريع أجندة التنمية، من خلال إجراء تقييمات أثر منتظمة وتقديم النتائج إلى لجنة التنمية.</w:t>
            </w:r>
            <w:r w:rsidR="00250F53" w:rsidRPr="008C6A35">
              <w:rPr>
                <w:rFonts w:cs="Calibri"/>
                <w:rtl/>
              </w:rPr>
              <w:t xml:space="preserve"> </w:t>
            </w:r>
            <w:r w:rsidRPr="008C6A35">
              <w:rPr>
                <w:rFonts w:cs="Calibri"/>
                <w:rtl/>
              </w:rPr>
              <w:t>ويمكّن هذا النهج التكراري المنظمة من التعلم من التجارب السابقة وتحسين جهودها لدعم أهداف التنمية للدول الأعضاء.</w:t>
            </w:r>
            <w:r w:rsidR="00250F53" w:rsidRPr="008C6A35">
              <w:rPr>
                <w:rFonts w:cs="Calibri"/>
                <w:rtl/>
              </w:rPr>
              <w:t xml:space="preserve"> </w:t>
            </w:r>
            <w:r w:rsidRPr="008C6A35">
              <w:rPr>
                <w:rFonts w:cs="Calibri"/>
                <w:rtl/>
              </w:rPr>
              <w:t>وفي الوقت نفسه، تمكن نتائج هذه التقييمات واستنتاجاتها وتوصياتها الدول الأعضاء من مراجعة قرارات مستنيرة ومناقشتها واتخاذها بشكل أفضل بشأن مشاريع أجندة التنمية المستقبلية ومبادرات الويبو.</w:t>
            </w:r>
            <w:r w:rsidR="00250F53" w:rsidRPr="008C6A35">
              <w:rPr>
                <w:rFonts w:cs="Calibri"/>
                <w:rtl/>
              </w:rPr>
              <w:t xml:space="preserve"> </w:t>
            </w:r>
            <w:r w:rsidRPr="008C6A35">
              <w:rPr>
                <w:rFonts w:cs="Calibri"/>
                <w:rtl/>
              </w:rPr>
              <w:t xml:space="preserve">وفي الدورة الحالية، ستنظر اللجنة في تقرير تقييم الأثر لمشروع أجندة التنمية المكتمل والمعمم في مجال </w:t>
            </w:r>
            <w:r w:rsidRPr="008C6A35">
              <w:rPr>
                <w:rFonts w:cs="Calibri"/>
                <w:i/>
                <w:iCs/>
                <w:rtl/>
              </w:rPr>
              <w:t>الملكية الفكرية والتنمية الاجتماعية والاقتصادية (المرحلتان الأولى والثانية)</w:t>
            </w:r>
            <w:r w:rsidRPr="008C6A35">
              <w:rPr>
                <w:rFonts w:cs="Calibri"/>
                <w:rtl/>
              </w:rPr>
              <w:t>.</w:t>
            </w:r>
            <w:r w:rsidR="00250F53" w:rsidRPr="008C6A35">
              <w:rPr>
                <w:rFonts w:cs="Calibri"/>
                <w:rtl/>
              </w:rPr>
              <w:t xml:space="preserve"> </w:t>
            </w:r>
          </w:p>
          <w:p w14:paraId="67060E39" w14:textId="06FF1782" w:rsidR="00E12301" w:rsidRPr="008C6A35" w:rsidRDefault="00E12301" w:rsidP="00FE3237">
            <w:pPr>
              <w:spacing w:before="240" w:after="120"/>
              <w:rPr>
                <w:rFonts w:cs="Calibri"/>
                <w:rtl/>
              </w:rPr>
            </w:pPr>
            <w:r w:rsidRPr="008C6A35">
              <w:rPr>
                <w:rFonts w:cs="Calibri"/>
                <w:rtl/>
              </w:rPr>
              <w:lastRenderedPageBreak/>
              <w:t>واستمر الفهرس الإلكتروني لمشاريع أجندة التنمية ونواتجه باعتباره مستودعاً شاملاً، يتم تحديثه باستمرار ليعكس جميع الوثائق ذات الصلة المتعلقة بمشاريع أجندة التنمية.</w:t>
            </w:r>
            <w:r w:rsidR="00250F53" w:rsidRPr="008C6A35">
              <w:rPr>
                <w:rFonts w:cs="Calibri"/>
                <w:rtl/>
              </w:rPr>
              <w:t xml:space="preserve"> </w:t>
            </w:r>
            <w:r w:rsidRPr="008C6A35">
              <w:rPr>
                <w:rFonts w:cs="Calibri"/>
                <w:rtl/>
              </w:rPr>
              <w:t>ولا يشتمل الفهرس فقط على وثائق المشروع، وتقارير التقدم، والعروض التقديمية، والدراسات، والوثائق من أحداث إكمال المشروع، لكنه يتضمن أيضاً تقارير تقييم الأثر الشاملة.</w:t>
            </w:r>
            <w:r w:rsidR="00250F53" w:rsidRPr="008C6A35">
              <w:rPr>
                <w:rFonts w:cs="Calibri"/>
                <w:rtl/>
              </w:rPr>
              <w:t xml:space="preserve"> </w:t>
            </w:r>
            <w:r w:rsidRPr="008C6A35">
              <w:rPr>
                <w:rFonts w:cs="Calibri"/>
                <w:rtl/>
              </w:rPr>
              <w:t>وتضمن المنظمة أن الدول الأعضاء تتمكن من الوصول إلى أحدث المعلومات واتخاذ قرارات مستنيرة بناءً على نتائج مشاريع أجندة التنمية ومخرجاتها، من خلال تحديث الفهرس باستمرار.</w:t>
            </w:r>
          </w:p>
        </w:tc>
      </w:tr>
      <w:tr w:rsidR="00E12301" w:rsidRPr="008C6A35" w14:paraId="729658B5" w14:textId="77777777" w:rsidTr="00E12301">
        <w:trPr>
          <w:trHeight w:val="504"/>
        </w:trPr>
        <w:tc>
          <w:tcPr>
            <w:tcW w:w="13996" w:type="dxa"/>
            <w:gridSpan w:val="2"/>
            <w:shd w:val="clear" w:color="auto" w:fill="BFBFBF" w:themeFill="background1" w:themeFillShade="BF"/>
          </w:tcPr>
          <w:p w14:paraId="70F7EEF0" w14:textId="77777777" w:rsidR="00E12301" w:rsidRPr="008C6A35" w:rsidRDefault="00E12301" w:rsidP="00FE3237">
            <w:pPr>
              <w:spacing w:before="240" w:after="120"/>
              <w:rPr>
                <w:rFonts w:cs="Calibri"/>
                <w:b/>
                <w:bCs/>
                <w:rtl/>
              </w:rPr>
            </w:pPr>
            <w:r w:rsidRPr="008C6A35">
              <w:rPr>
                <w:rFonts w:cs="Calibri"/>
                <w:b/>
                <w:bCs/>
                <w:rtl/>
              </w:rPr>
              <w:lastRenderedPageBreak/>
              <w:t>التوصية 8 (الدول الأعضاء ولجنة التنمية والأمانة)</w:t>
            </w:r>
          </w:p>
        </w:tc>
      </w:tr>
      <w:tr w:rsidR="00E12301" w:rsidRPr="008C6A35" w14:paraId="5202505A" w14:textId="77777777" w:rsidTr="00E12301">
        <w:tc>
          <w:tcPr>
            <w:tcW w:w="13996" w:type="dxa"/>
            <w:gridSpan w:val="2"/>
            <w:shd w:val="clear" w:color="auto" w:fill="D9D9D9" w:themeFill="background1" w:themeFillShade="D9"/>
          </w:tcPr>
          <w:p w14:paraId="0A67FA84" w14:textId="389FE82D" w:rsidR="00E12301" w:rsidRPr="008C6A35" w:rsidRDefault="00E12301" w:rsidP="00FE3237">
            <w:pPr>
              <w:spacing w:before="240" w:after="120"/>
              <w:rPr>
                <w:rFonts w:cs="Calibri"/>
                <w:rtl/>
              </w:rPr>
            </w:pPr>
            <w:r w:rsidRPr="008C6A35">
              <w:rPr>
                <w:rFonts w:cs="Calibri"/>
                <w:rtl/>
              </w:rPr>
              <w:t>ينبغي أن يكون العمل المقبل فيما يخص إعداد المشاريع الجديدة قائماً على نظام الوحدات وقابلاً للتخصيص وينبغي مراعاة سعة الاستيعاب ومستوى الخبرة لدى المستفيدين.</w:t>
            </w:r>
            <w:r w:rsidR="00250F53" w:rsidRPr="008C6A35">
              <w:rPr>
                <w:rFonts w:cs="Calibri"/>
                <w:rtl/>
              </w:rPr>
              <w:t xml:space="preserve"> </w:t>
            </w:r>
            <w:r w:rsidRPr="008C6A35">
              <w:rPr>
                <w:rFonts w:cs="Calibri"/>
                <w:rtl/>
              </w:rPr>
              <w:t>وينبغي للويبو، في تنفيذها للمشروعات على المستوى الوطني، أن تستكشف عقد شراكات وثيقة مع وكالات الأمم المتحدة وغيرها من الهيئات لتعزيز الفعالية والشمولية والاستدامة.</w:t>
            </w:r>
          </w:p>
        </w:tc>
      </w:tr>
      <w:tr w:rsidR="00E12301" w:rsidRPr="008C6A35" w14:paraId="0E68D16F" w14:textId="77777777" w:rsidTr="00E12301">
        <w:tc>
          <w:tcPr>
            <w:tcW w:w="1975" w:type="dxa"/>
          </w:tcPr>
          <w:p w14:paraId="3DD16197" w14:textId="77777777" w:rsidR="00E12301" w:rsidRPr="008C6A35" w:rsidRDefault="00E12301" w:rsidP="00FE3237">
            <w:pPr>
              <w:spacing w:before="240" w:after="120"/>
              <w:rPr>
                <w:rFonts w:cs="Calibri"/>
                <w:rtl/>
              </w:rPr>
            </w:pPr>
            <w:r w:rsidRPr="008C6A35">
              <w:rPr>
                <w:rFonts w:cs="Calibri"/>
                <w:rtl/>
              </w:rPr>
              <w:t>التقدم</w:t>
            </w:r>
          </w:p>
        </w:tc>
        <w:tc>
          <w:tcPr>
            <w:tcW w:w="12021" w:type="dxa"/>
          </w:tcPr>
          <w:p w14:paraId="3700E6A8" w14:textId="532330DE" w:rsidR="00E12301" w:rsidRPr="008C6A35" w:rsidRDefault="00E12301" w:rsidP="00FE3237">
            <w:pPr>
              <w:spacing w:before="240" w:after="120"/>
              <w:rPr>
                <w:rFonts w:cs="Calibri"/>
                <w:rtl/>
              </w:rPr>
            </w:pPr>
            <w:r w:rsidRPr="008C6A35">
              <w:rPr>
                <w:rFonts w:cs="Calibri"/>
                <w:rtl/>
              </w:rPr>
              <w:t xml:space="preserve">أدى تعميم المنهجية الجديدة لمشاريع أجندة التنمية، التي شهدت التطوير في إطار مشروع </w:t>
            </w:r>
            <w:r w:rsidRPr="008C6A35">
              <w:rPr>
                <w:rFonts w:cs="Calibri"/>
                <w:i/>
                <w:iCs/>
                <w:rtl/>
              </w:rPr>
              <w:t>أدوات إعداد مقترحات ناجحة لمشاريع أجندة التنمية، إلى تمكين مستوى أعلى من تخصيص مشاريع أجندة التنمية ونموذجيتها.</w:t>
            </w:r>
            <w:r w:rsidR="00250F53" w:rsidRPr="008C6A35">
              <w:rPr>
                <w:rFonts w:cs="Calibri"/>
                <w:rtl/>
              </w:rPr>
              <w:t xml:space="preserve"> </w:t>
            </w:r>
            <w:r w:rsidRPr="008C6A35">
              <w:rPr>
                <w:rFonts w:cs="Calibri"/>
                <w:rtl/>
              </w:rPr>
              <w:t>يعالج كل مشروع من مشاريع أجندة التنمية توصية أو أكثر من توصيات أجندة التنمية ويسمح بالمرونة والتكيف في تنفيذها.</w:t>
            </w:r>
            <w:r w:rsidR="00250F53" w:rsidRPr="008C6A35">
              <w:rPr>
                <w:rFonts w:cs="Calibri"/>
                <w:rtl/>
              </w:rPr>
              <w:t xml:space="preserve"> </w:t>
            </w:r>
            <w:r w:rsidRPr="008C6A35">
              <w:rPr>
                <w:rFonts w:cs="Calibri"/>
                <w:rtl/>
              </w:rPr>
              <w:t>ويمكّن هذا النهج المبتكر مديري المشاريع من تبني أسلوب نمطي لعمليات تنفيذ المشاريع، مما يسمح لهم بتخصيص خطط التنفيذ الوطنية بما يناسب الاحتياجات المحددة لبلدان المستفيدين.</w:t>
            </w:r>
            <w:r w:rsidR="00250F53" w:rsidRPr="008C6A35">
              <w:rPr>
                <w:rFonts w:cs="Calibri"/>
                <w:rtl/>
              </w:rPr>
              <w:t xml:space="preserve"> </w:t>
            </w:r>
            <w:r w:rsidRPr="008C6A35">
              <w:rPr>
                <w:rFonts w:cs="Calibri"/>
                <w:rtl/>
              </w:rPr>
              <w:t>ويتحقق هذا التخصيص دون المساس بتحقيق النواتج الإجمالية للمشروع.</w:t>
            </w:r>
            <w:r w:rsidR="00250F53" w:rsidRPr="008C6A35">
              <w:rPr>
                <w:rFonts w:cs="Calibri"/>
                <w:rtl/>
              </w:rPr>
              <w:t xml:space="preserve"> </w:t>
            </w:r>
            <w:r w:rsidRPr="008C6A35">
              <w:rPr>
                <w:rFonts w:cs="Calibri"/>
                <w:rtl/>
              </w:rPr>
              <w:t>ويستطيع مديرو المشاريع التعامل بشكل أفضل مع الاحتياجات المتنوعة للمناطق المختلفة ويضمنوا تنفيذ المشاريع بنجاح، من خلال تبني هذا النهج المرن.</w:t>
            </w:r>
            <w:r w:rsidR="00250F53" w:rsidRPr="008C6A35">
              <w:rPr>
                <w:rFonts w:cs="Calibri"/>
                <w:rtl/>
              </w:rPr>
              <w:t xml:space="preserve"> </w:t>
            </w:r>
            <w:r w:rsidRPr="008C6A35">
              <w:rPr>
                <w:rFonts w:cs="Calibri"/>
                <w:rtl/>
              </w:rPr>
              <w:t>وخلال الفترة المشمولة بالتقرير، عملت الأمانة العامة عن كثب مع الدول الأعضاء المهتمة لتسهيل تطوير مقترحات مشاريع أجندة التنمية المخصصة، باستخدام منهجية المشاريع الجديدة.</w:t>
            </w:r>
            <w:r w:rsidR="00250F53" w:rsidRPr="008C6A35">
              <w:rPr>
                <w:rFonts w:cs="Calibri"/>
                <w:rtl/>
              </w:rPr>
              <w:t xml:space="preserve"> </w:t>
            </w:r>
            <w:r w:rsidRPr="008C6A35">
              <w:rPr>
                <w:rFonts w:cs="Calibri"/>
                <w:rtl/>
              </w:rPr>
              <w:t>بالإضافة إلى ذلك، نتج عن التعاون الوثيق مع مديري المشاريع صياغة ناجحة لخطط التنفيذ الوطنية، عند الاقتضاء.</w:t>
            </w:r>
          </w:p>
          <w:p w14:paraId="10B29D32" w14:textId="4B9DF354" w:rsidR="00E12301" w:rsidRPr="008C6A35" w:rsidRDefault="00E12301" w:rsidP="00FE3237">
            <w:pPr>
              <w:spacing w:before="240" w:after="120"/>
              <w:rPr>
                <w:rFonts w:cs="Calibri"/>
                <w:rtl/>
              </w:rPr>
            </w:pPr>
            <w:r w:rsidRPr="008C6A35">
              <w:rPr>
                <w:rFonts w:cs="Calibri"/>
                <w:rtl/>
              </w:rPr>
              <w:t>وبعد اعتماد هذه التوصية، يمكن للدول الأعضاء المهتمة، في أثناء إعداد مقترحات مشاريع أجندة التنمية الجديدة، أن تقترح كذلك وكالات الأمم المتحدة ذات الصلة وغيرها من الكيانات التي يمكن أن تشارك في تنفيذ المشروع، حسب رأيها.</w:t>
            </w:r>
            <w:r w:rsidR="00250F53" w:rsidRPr="008C6A35">
              <w:rPr>
                <w:rFonts w:cs="Calibri"/>
                <w:rtl/>
              </w:rPr>
              <w:t xml:space="preserve"> </w:t>
            </w:r>
            <w:r w:rsidRPr="008C6A35">
              <w:rPr>
                <w:rFonts w:cs="Calibri"/>
                <w:rtl/>
              </w:rPr>
              <w:t xml:space="preserve">ولا سيما مقترح المرحلة الثانية للمشروع بشأن </w:t>
            </w:r>
            <w:r w:rsidRPr="008C6A35">
              <w:rPr>
                <w:rFonts w:cs="Calibri"/>
                <w:i/>
                <w:iCs/>
                <w:rtl/>
              </w:rPr>
              <w:t>الملكية الفكرية وسياحة الطبخ في بيرو وبلدان نامية أخرى: تعزيز تنمية سياحة الطبخ من خلال الملكية الفكرية</w:t>
            </w:r>
            <w:r w:rsidRPr="008C6A35">
              <w:rPr>
                <w:rFonts w:cs="Calibri"/>
                <w:rtl/>
              </w:rPr>
              <w:t xml:space="preserve"> (الوثيقة </w:t>
            </w:r>
            <w:r w:rsidRPr="008C6A35">
              <w:rPr>
                <w:rFonts w:cs="Calibri"/>
              </w:rPr>
              <w:t>CDIP/30/7 REV.</w:t>
            </w:r>
            <w:r w:rsidRPr="008C6A35">
              <w:rPr>
                <w:rFonts w:cs="Calibri"/>
                <w:rtl/>
              </w:rPr>
              <w:t>) يتضمن التعاون مع منظمة الأمم المتحدة للسياحة العالمية لتحسين فعالية تنفيذها واستدامته.</w:t>
            </w:r>
            <w:r w:rsidR="00250F53" w:rsidRPr="008C6A35">
              <w:rPr>
                <w:rFonts w:cs="Calibri"/>
                <w:rtl/>
              </w:rPr>
              <w:t xml:space="preserve"> </w:t>
            </w:r>
            <w:r w:rsidRPr="008C6A35">
              <w:rPr>
                <w:rFonts w:cs="Calibri"/>
                <w:rtl/>
              </w:rPr>
              <w:t>ونظرت اللجنة في هذا المقترح اعتمدته في دورتها الثلاثين.</w:t>
            </w:r>
            <w:r w:rsidR="00250F53" w:rsidRPr="008C6A35">
              <w:rPr>
                <w:rFonts w:cs="Calibri"/>
                <w:rtl/>
              </w:rPr>
              <w:t xml:space="preserve"> </w:t>
            </w:r>
            <w:r w:rsidRPr="008C6A35">
              <w:rPr>
                <w:rFonts w:cs="Calibri"/>
                <w:rtl/>
              </w:rPr>
              <w:t>وعلاوة على ذلك، ستستكشف الأمانة العامة بنشاط إمكانات شراكات جديدة مع وكالات الأمم المتحدة الأخرى لزيادة كفاءة مشاريع أجندة التنمية الخاصة بها إلى أقصى حد، في أثناء إعداد مشاريع أجندة التنمية المستقبلية.</w:t>
            </w:r>
          </w:p>
          <w:p w14:paraId="2F453E03" w14:textId="25B930C4" w:rsidR="00E12301" w:rsidRPr="008C6A35" w:rsidRDefault="00E12301" w:rsidP="00FE3237">
            <w:pPr>
              <w:spacing w:before="240" w:after="120"/>
              <w:rPr>
                <w:rFonts w:cs="Calibri"/>
                <w:rtl/>
              </w:rPr>
            </w:pPr>
            <w:r w:rsidRPr="008C6A35">
              <w:rPr>
                <w:rFonts w:cs="Calibri"/>
                <w:rtl/>
              </w:rPr>
              <w:t>وبناءً على طلب اللجنة، نقحت الأمانة العامة أيضاً إجراء اختيار البلدان المستفيدة من مشاريع أجندة التنمية المعتمدة.</w:t>
            </w:r>
            <w:r w:rsidR="00250F53" w:rsidRPr="008C6A35">
              <w:rPr>
                <w:rFonts w:cs="Calibri"/>
                <w:rtl/>
              </w:rPr>
              <w:t xml:space="preserve"> </w:t>
            </w:r>
            <w:r w:rsidRPr="008C6A35">
              <w:rPr>
                <w:rFonts w:cs="Calibri"/>
                <w:rtl/>
              </w:rPr>
              <w:t>وبالإضافة إلى مراعاة معايير الاختيار الواردة في مقترحات مشاريع أجندة التنمية، ستأخذ الأمانة العامة في الاعتبار قدرة الاستيعاب ومستوى الخبرة للدول الأعضاء المهتمة.</w:t>
            </w:r>
            <w:r w:rsidR="00250F53" w:rsidRPr="008C6A35">
              <w:rPr>
                <w:rFonts w:cs="Calibri"/>
                <w:rtl/>
              </w:rPr>
              <w:t xml:space="preserve"> </w:t>
            </w:r>
            <w:r w:rsidRPr="008C6A35">
              <w:rPr>
                <w:rFonts w:cs="Calibri"/>
                <w:rtl/>
              </w:rPr>
              <w:t>ولهذا الغرض، ستنظم شعبة تنسيق جدول أعمال التنمية ومديرو المشاريع اجتماعات استشارية مع جهة الاتصال المقترحة لكل دولة عضو مهتمة.</w:t>
            </w:r>
            <w:r w:rsidR="00250F53" w:rsidRPr="008C6A35">
              <w:rPr>
                <w:rFonts w:cs="Calibri"/>
                <w:rtl/>
              </w:rPr>
              <w:t xml:space="preserve"> </w:t>
            </w:r>
            <w:r w:rsidRPr="008C6A35">
              <w:rPr>
                <w:rFonts w:cs="Calibri"/>
                <w:rtl/>
              </w:rPr>
              <w:t>ويكمن الهدف من الاجتماع في الحصول على فهم شامل لاستعداد البلد للمشاركة في المشروع وتعظيم فوائده.</w:t>
            </w:r>
            <w:r w:rsidR="00250F53" w:rsidRPr="008C6A35">
              <w:rPr>
                <w:rFonts w:cs="Calibri"/>
                <w:rtl/>
              </w:rPr>
              <w:t xml:space="preserve"> </w:t>
            </w:r>
            <w:r w:rsidRPr="008C6A35">
              <w:rPr>
                <w:rFonts w:cs="Calibri"/>
                <w:rtl/>
              </w:rPr>
              <w:t>ويهدف الاجتماع إلى تحديد أي تحديات أو ثغرات محتملة يجب معالجتها لضمان التنفيذ الناجح للمشروع في البلد.</w:t>
            </w:r>
            <w:r w:rsidR="00250F53" w:rsidRPr="008C6A35">
              <w:rPr>
                <w:rFonts w:cs="Calibri"/>
                <w:rtl/>
              </w:rPr>
              <w:t xml:space="preserve"> </w:t>
            </w:r>
            <w:r w:rsidRPr="008C6A35">
              <w:rPr>
                <w:rFonts w:cs="Calibri"/>
                <w:rtl/>
              </w:rPr>
              <w:t>كما أنه يوفر فرصة لجهة التنسيق في الدول الأعضاء المهتمة للتعبير عن توقعاتها من المشروع.</w:t>
            </w:r>
            <w:r w:rsidR="00250F53" w:rsidRPr="008C6A35">
              <w:rPr>
                <w:rFonts w:cs="Calibri"/>
                <w:rtl/>
              </w:rPr>
              <w:t xml:space="preserve"> </w:t>
            </w:r>
            <w:r w:rsidRPr="008C6A35">
              <w:rPr>
                <w:rFonts w:cs="Calibri"/>
                <w:rtl/>
              </w:rPr>
              <w:t>وقد نُظمت اجتماعات استشارية مماثلة خلال الفترة المشمولة بالتقرير لمشاريع أجندة التطوير المعتمدة حديثاً.</w:t>
            </w:r>
            <w:r w:rsidR="00250F53" w:rsidRPr="008C6A35">
              <w:rPr>
                <w:rFonts w:cs="Calibri"/>
                <w:rtl/>
              </w:rPr>
              <w:t xml:space="preserve"> </w:t>
            </w:r>
            <w:r w:rsidRPr="008C6A35">
              <w:rPr>
                <w:rFonts w:cs="Calibri"/>
                <w:rtl/>
              </w:rPr>
              <w:t xml:space="preserve">بالإضافة إلى ذلك، سيتم الحفاظ على تعاون وثيق بين جهات التنسيق بالمشروع والمدير، من أجل تخصيص تنفيذ المشروع بشكل أفضل </w:t>
            </w:r>
            <w:r w:rsidRPr="008C6A35">
              <w:rPr>
                <w:rFonts w:cs="Calibri"/>
                <w:rtl/>
              </w:rPr>
              <w:lastRenderedPageBreak/>
              <w:t>مع الاحتياجات المحددة والسياق المحلي لكل بلد مستفيد.</w:t>
            </w:r>
            <w:r w:rsidR="00250F53" w:rsidRPr="008C6A35">
              <w:rPr>
                <w:rFonts w:cs="Calibri"/>
                <w:rtl/>
              </w:rPr>
              <w:t xml:space="preserve"> </w:t>
            </w:r>
            <w:r w:rsidRPr="008C6A35">
              <w:rPr>
                <w:rFonts w:cs="Calibri"/>
                <w:rtl/>
              </w:rPr>
              <w:t>وسيتم تقديم تحديثات دورية حول كيفية تخصيص استراتيجية التنفيذ لبلدان المستفيدين إلى اللجنة من خلال التقارير المرحلية المقبلة لمشاريع أجندة التنمية قيد التنفيذ.</w:t>
            </w:r>
          </w:p>
        </w:tc>
      </w:tr>
      <w:tr w:rsidR="00E12301" w:rsidRPr="008C6A35" w14:paraId="71ED99ED" w14:textId="77777777" w:rsidTr="00E12301">
        <w:trPr>
          <w:trHeight w:val="504"/>
        </w:trPr>
        <w:tc>
          <w:tcPr>
            <w:tcW w:w="13996" w:type="dxa"/>
            <w:gridSpan w:val="2"/>
            <w:shd w:val="clear" w:color="auto" w:fill="BFBFBF" w:themeFill="background1" w:themeFillShade="BF"/>
          </w:tcPr>
          <w:p w14:paraId="663748B8" w14:textId="77777777" w:rsidR="00E12301" w:rsidRPr="008C6A35" w:rsidRDefault="00E12301" w:rsidP="00FE3237">
            <w:pPr>
              <w:spacing w:before="240" w:after="120"/>
              <w:rPr>
                <w:rFonts w:cs="Calibri"/>
                <w:rtl/>
              </w:rPr>
            </w:pPr>
            <w:r w:rsidRPr="008C6A35">
              <w:rPr>
                <w:rFonts w:cs="Calibri"/>
                <w:b/>
                <w:bCs/>
                <w:rtl/>
              </w:rPr>
              <w:lastRenderedPageBreak/>
              <w:t>التوصية 9 (الدول الأعضاء والأمانة)</w:t>
            </w:r>
          </w:p>
        </w:tc>
      </w:tr>
      <w:tr w:rsidR="00E12301" w:rsidRPr="008C6A35" w14:paraId="5314C936" w14:textId="77777777" w:rsidTr="00E12301">
        <w:tc>
          <w:tcPr>
            <w:tcW w:w="13996" w:type="dxa"/>
            <w:gridSpan w:val="2"/>
            <w:shd w:val="clear" w:color="auto" w:fill="D9D9D9" w:themeFill="background1" w:themeFillShade="D9"/>
          </w:tcPr>
          <w:p w14:paraId="30F571A0" w14:textId="6408444C" w:rsidR="00E12301" w:rsidRPr="008C6A35" w:rsidRDefault="00E12301" w:rsidP="00FE3237">
            <w:pPr>
              <w:spacing w:before="240" w:after="120"/>
              <w:rPr>
                <w:rFonts w:cs="Calibri"/>
                <w:rtl/>
              </w:rPr>
            </w:pPr>
            <w:r w:rsidRPr="008C6A35">
              <w:rPr>
                <w:rFonts w:cs="Calibri"/>
                <w:u w:val="single"/>
                <w:rtl/>
              </w:rPr>
              <w:t>ينبغي للويبو أن تولي المزيد من الاهتمام لاستقدام خبراء على دراية ومعرفة كبيرتين بالظروف الاجتماعية والاقتصادية للبلدان المتلقية.</w:t>
            </w:r>
            <w:r w:rsidR="00250F53" w:rsidRPr="008C6A35">
              <w:rPr>
                <w:rFonts w:cs="Calibri"/>
                <w:rtl/>
              </w:rPr>
              <w:t xml:space="preserve"> </w:t>
            </w:r>
            <w:r w:rsidRPr="008C6A35">
              <w:rPr>
                <w:rFonts w:cs="Calibri"/>
                <w:rtl/>
              </w:rPr>
              <w:t>وينبغي للبلدان المستفيدة أن تضمن درجة عالية من التنسيق الداخلي بين هيئاتها المتنوعة من أجل تيسير تنفيذ المشروعات واستدامتها على الأجل الطويل.</w:t>
            </w:r>
            <w:r w:rsidRPr="008C6A35">
              <w:rPr>
                <w:rStyle w:val="FootnoteReference"/>
                <w:rFonts w:cs="Calibri"/>
                <w:rtl/>
              </w:rPr>
              <w:footnoteReference w:id="25"/>
            </w:r>
          </w:p>
        </w:tc>
      </w:tr>
      <w:tr w:rsidR="00E12301" w:rsidRPr="008C6A35" w14:paraId="1526C455" w14:textId="77777777" w:rsidTr="00E12301">
        <w:tc>
          <w:tcPr>
            <w:tcW w:w="1975" w:type="dxa"/>
          </w:tcPr>
          <w:p w14:paraId="5F77FE66" w14:textId="77777777" w:rsidR="00E12301" w:rsidRPr="008C6A35" w:rsidRDefault="00E12301" w:rsidP="00FE3237">
            <w:pPr>
              <w:spacing w:before="240" w:after="120"/>
              <w:rPr>
                <w:rFonts w:cs="Calibri"/>
                <w:rtl/>
              </w:rPr>
            </w:pPr>
            <w:r w:rsidRPr="008C6A35">
              <w:rPr>
                <w:rFonts w:cs="Calibri"/>
                <w:rtl/>
              </w:rPr>
              <w:t>التقدم</w:t>
            </w:r>
          </w:p>
        </w:tc>
        <w:tc>
          <w:tcPr>
            <w:tcW w:w="12021" w:type="dxa"/>
          </w:tcPr>
          <w:p w14:paraId="6818A960" w14:textId="15FAFF80" w:rsidR="00E12301" w:rsidRPr="008C6A35" w:rsidRDefault="00E12301" w:rsidP="00FE3237">
            <w:pPr>
              <w:spacing w:before="240" w:after="120"/>
              <w:rPr>
                <w:rFonts w:cs="Calibri"/>
                <w:rtl/>
              </w:rPr>
            </w:pPr>
            <w:r w:rsidRPr="008C6A35">
              <w:rPr>
                <w:rFonts w:cs="Calibri"/>
                <w:rtl/>
              </w:rPr>
              <w:t>عند توظيف خبير لدعم أنشطة المساعدة التقنية في الويبو، يتم أخذ عدة اعتبارات رئيسية في الاعتبار.</w:t>
            </w:r>
            <w:r w:rsidR="00250F53" w:rsidRPr="008C6A35">
              <w:rPr>
                <w:rFonts w:cs="Calibri"/>
                <w:rtl/>
              </w:rPr>
              <w:t xml:space="preserve"> </w:t>
            </w:r>
            <w:r w:rsidRPr="008C6A35">
              <w:rPr>
                <w:rFonts w:cs="Calibri"/>
                <w:rtl/>
              </w:rPr>
              <w:t>وتشمل هذه الاعتبارات الخبرة العملية، وفهماً عميقاً للسياق الاجتماعي والاقتصادي المحلي، والتمثيل الجغرافي، وتعزيز التنوع بين الجنسين.</w:t>
            </w:r>
            <w:r w:rsidR="00250F53" w:rsidRPr="008C6A35">
              <w:rPr>
                <w:rFonts w:cs="Calibri"/>
                <w:rtl/>
              </w:rPr>
              <w:t xml:space="preserve"> </w:t>
            </w:r>
            <w:r w:rsidRPr="008C6A35">
              <w:rPr>
                <w:rFonts w:cs="Calibri"/>
                <w:rtl/>
              </w:rPr>
              <w:t>وبعد اعتماد هذه التوصية، تم إبلاغ جميع القطاعات ذات الصلة في الويبو بضرورة إعطاء الأولوية لهذه العوامل عند توظيف خبراء لأنشطة المساعدة التقنية.</w:t>
            </w:r>
            <w:r w:rsidR="00250F53" w:rsidRPr="008C6A35">
              <w:rPr>
                <w:rFonts w:cs="Calibri"/>
                <w:rtl/>
              </w:rPr>
              <w:t xml:space="preserve"> </w:t>
            </w:r>
            <w:r w:rsidRPr="008C6A35">
              <w:rPr>
                <w:rFonts w:cs="Calibri"/>
                <w:rtl/>
              </w:rPr>
              <w:t>وبهدف توسيع قائمة الويبو للخبراء الاستشاريين (</w:t>
            </w:r>
            <w:r w:rsidRPr="008C6A35">
              <w:rPr>
                <w:rFonts w:cs="Calibri"/>
              </w:rPr>
              <w:t>IP-ROC</w:t>
            </w:r>
            <w:r w:rsidRPr="008C6A35">
              <w:rPr>
                <w:rFonts w:cs="Calibri"/>
                <w:rtl/>
              </w:rPr>
              <w:t>) بشكل أكبر، سيسمح تحسين مخطط لقاعدة البيانات للبلدان الأعضاء بتقديم مقترحات للخبراء لأنشطة المساعدة التقنية في الويبو.</w:t>
            </w:r>
            <w:r w:rsidR="00250F53" w:rsidRPr="008C6A35">
              <w:rPr>
                <w:rFonts w:cs="Calibri"/>
                <w:rtl/>
              </w:rPr>
              <w:t xml:space="preserve"> </w:t>
            </w:r>
            <w:r w:rsidRPr="008C6A35">
              <w:rPr>
                <w:rFonts w:cs="Calibri"/>
                <w:rtl/>
              </w:rPr>
              <w:t>وبناءً على ملاءمة المقترح، ستدرج الأمانة العامة الخبراء المقترحين في قاعدة البيانات.</w:t>
            </w:r>
            <w:r w:rsidR="00250F53" w:rsidRPr="008C6A35">
              <w:rPr>
                <w:rFonts w:cs="Calibri"/>
                <w:rtl/>
              </w:rPr>
              <w:t xml:space="preserve"> </w:t>
            </w:r>
            <w:r w:rsidRPr="008C6A35">
              <w:rPr>
                <w:rFonts w:cs="Calibri"/>
                <w:rtl/>
              </w:rPr>
              <w:t>وستستمر قائمة الويبو للخبراء الاستشاريين (</w:t>
            </w:r>
            <w:r w:rsidRPr="008C6A35">
              <w:rPr>
                <w:rFonts w:cs="Calibri"/>
              </w:rPr>
              <w:t>IP-ROC</w:t>
            </w:r>
            <w:r w:rsidRPr="008C6A35">
              <w:rPr>
                <w:rFonts w:cs="Calibri"/>
                <w:rtl/>
              </w:rPr>
              <w:t>) في التحديث بشكل منتظم.</w:t>
            </w:r>
          </w:p>
        </w:tc>
      </w:tr>
      <w:tr w:rsidR="00E12301" w:rsidRPr="008C6A35" w14:paraId="3429BA0B" w14:textId="77777777" w:rsidTr="00E12301">
        <w:trPr>
          <w:trHeight w:val="504"/>
        </w:trPr>
        <w:tc>
          <w:tcPr>
            <w:tcW w:w="13996" w:type="dxa"/>
            <w:gridSpan w:val="2"/>
            <w:shd w:val="clear" w:color="auto" w:fill="BFBFBF" w:themeFill="background1" w:themeFillShade="BF"/>
          </w:tcPr>
          <w:p w14:paraId="0B46BF68" w14:textId="77777777" w:rsidR="00E12301" w:rsidRPr="008C6A35" w:rsidRDefault="00E12301" w:rsidP="00FE3237">
            <w:pPr>
              <w:spacing w:before="240" w:after="120"/>
              <w:rPr>
                <w:rFonts w:cs="Calibri"/>
                <w:b/>
                <w:bCs/>
                <w:rtl/>
              </w:rPr>
            </w:pPr>
            <w:r w:rsidRPr="008C6A35">
              <w:rPr>
                <w:rFonts w:cs="Calibri"/>
                <w:b/>
                <w:bCs/>
                <w:rtl/>
              </w:rPr>
              <w:t xml:space="preserve"> التوصية 10 (الأمانة)</w:t>
            </w:r>
          </w:p>
        </w:tc>
      </w:tr>
      <w:tr w:rsidR="00E12301" w:rsidRPr="008C6A35" w14:paraId="2093A294" w14:textId="77777777" w:rsidTr="00E12301">
        <w:tc>
          <w:tcPr>
            <w:tcW w:w="13996" w:type="dxa"/>
            <w:gridSpan w:val="2"/>
            <w:shd w:val="clear" w:color="auto" w:fill="D9D9D9" w:themeFill="background1" w:themeFillShade="D9"/>
          </w:tcPr>
          <w:p w14:paraId="3FD319DA" w14:textId="77777777" w:rsidR="00E12301" w:rsidRPr="008C6A35" w:rsidRDefault="00E12301" w:rsidP="00FE3237">
            <w:pPr>
              <w:spacing w:before="240" w:after="120"/>
              <w:rPr>
                <w:rFonts w:cs="Calibri"/>
                <w:rtl/>
              </w:rPr>
            </w:pPr>
            <w:r w:rsidRPr="008C6A35">
              <w:rPr>
                <w:rFonts w:cs="Calibri"/>
                <w:rtl/>
              </w:rPr>
              <w:t>ينبغي أن تشمل التقارير المرحلية التي تعدها الأمانة وتقدمها للجنة التنمية معلومات مفصلة عن الانتفاع بالموارد المالية والبشرية فيما يخص مشروعات أجندة التنمية. وينبغي تجنب تكليف نفس مدير المشروع بإدارة مشاريع متعددة في آن واحد.</w:t>
            </w:r>
          </w:p>
        </w:tc>
      </w:tr>
      <w:tr w:rsidR="00E12301" w:rsidRPr="008C6A35" w14:paraId="23C7F6AC" w14:textId="77777777" w:rsidTr="00E12301">
        <w:tc>
          <w:tcPr>
            <w:tcW w:w="1975" w:type="dxa"/>
          </w:tcPr>
          <w:p w14:paraId="5AD0CE32" w14:textId="77777777" w:rsidR="00E12301" w:rsidRPr="008C6A35" w:rsidRDefault="00E12301" w:rsidP="00FE3237">
            <w:pPr>
              <w:spacing w:before="240" w:after="120"/>
              <w:rPr>
                <w:rFonts w:cs="Calibri"/>
                <w:rtl/>
              </w:rPr>
            </w:pPr>
            <w:r w:rsidRPr="008C6A35">
              <w:rPr>
                <w:rFonts w:cs="Calibri"/>
                <w:rtl/>
              </w:rPr>
              <w:t>التقدم</w:t>
            </w:r>
          </w:p>
        </w:tc>
        <w:tc>
          <w:tcPr>
            <w:tcW w:w="12021" w:type="dxa"/>
          </w:tcPr>
          <w:p w14:paraId="2D0E971D" w14:textId="41233E62" w:rsidR="00E12301" w:rsidRPr="008C6A35" w:rsidRDefault="00E12301" w:rsidP="00FE3237">
            <w:pPr>
              <w:spacing w:before="240" w:after="120"/>
              <w:rPr>
                <w:rFonts w:cs="Calibri"/>
                <w:rtl/>
              </w:rPr>
            </w:pPr>
            <w:r w:rsidRPr="008C6A35">
              <w:rPr>
                <w:rFonts w:cs="Calibri"/>
                <w:rtl/>
              </w:rPr>
              <w:t>بناءً على طلب اللجنة، تم تحديث هيكل التقارير المرحلية لتشمل معلومات تفصيلية عن الميزانية والنفقات الفعلية لكل مشروع أجندة تنمية جاري.</w:t>
            </w:r>
            <w:r w:rsidR="00250F53" w:rsidRPr="008C6A35">
              <w:rPr>
                <w:rFonts w:cs="Calibri"/>
                <w:rtl/>
              </w:rPr>
              <w:t xml:space="preserve"> </w:t>
            </w:r>
            <w:r w:rsidRPr="008C6A35">
              <w:rPr>
                <w:rFonts w:cs="Calibri"/>
                <w:rtl/>
              </w:rPr>
              <w:t xml:space="preserve">وفي الجلسة الحالية، ستنظر اللجنة في التقارير المرحلية لثمانية مشاريع أجندة تنمية جارية الواردة في وثيقة </w:t>
            </w:r>
            <w:r w:rsidRPr="008C6A35">
              <w:rPr>
                <w:rFonts w:cs="Calibri"/>
              </w:rPr>
              <w:t>CDIP/31/2</w:t>
            </w:r>
            <w:r w:rsidRPr="008C6A35">
              <w:rPr>
                <w:rFonts w:cs="Calibri"/>
                <w:rtl/>
              </w:rPr>
              <w:t>.</w:t>
            </w:r>
            <w:r w:rsidR="00250F53" w:rsidRPr="008C6A35">
              <w:rPr>
                <w:rFonts w:cs="Calibri"/>
                <w:rtl/>
              </w:rPr>
              <w:t xml:space="preserve"> </w:t>
            </w:r>
            <w:r w:rsidRPr="008C6A35">
              <w:rPr>
                <w:rFonts w:cs="Calibri"/>
                <w:rtl/>
              </w:rPr>
              <w:t xml:space="preserve">بالإضافة إلى ذلك، ستوفر تقارير الإنجاز الآن رؤى تفصيلية حول استخدام الموارد المالية والبشرية المتعلقة بمشاريع أجندة التنمية المنجزة، على غرار تقرير الإنجاز (الوثيقة </w:t>
            </w:r>
            <w:r w:rsidRPr="008C6A35">
              <w:rPr>
                <w:rFonts w:cs="Calibri"/>
              </w:rPr>
              <w:t>CDIP/31/6</w:t>
            </w:r>
            <w:r w:rsidRPr="008C6A35">
              <w:rPr>
                <w:rFonts w:cs="Calibri"/>
                <w:rtl/>
              </w:rPr>
              <w:t>) المقدم إلى هذه الدورة.</w:t>
            </w:r>
            <w:r w:rsidR="00250F53" w:rsidRPr="008C6A35">
              <w:rPr>
                <w:rFonts w:cs="Calibri"/>
                <w:rtl/>
              </w:rPr>
              <w:t xml:space="preserve"> </w:t>
            </w:r>
            <w:r w:rsidRPr="008C6A35">
              <w:rPr>
                <w:rFonts w:cs="Calibri"/>
                <w:rtl/>
              </w:rPr>
              <w:t>تبذل الأمانة قصارى جهدها لتجنب إسناد أكثر من مشروع من مشاريع أجندة التنمية المستقبلية معاً لمدير المشروع نفسه، شريطة أن تتحقق في ذلك الجدوى والكفاءة.</w:t>
            </w:r>
            <w:r w:rsidR="00250F53" w:rsidRPr="008C6A35">
              <w:rPr>
                <w:rFonts w:cs="Calibri"/>
                <w:color w:val="374151"/>
                <w:shd w:val="clear" w:color="auto" w:fill="F7F7F8"/>
                <w:rtl/>
              </w:rPr>
              <w:t xml:space="preserve"> </w:t>
            </w:r>
            <w:r w:rsidRPr="008C6A35">
              <w:rPr>
                <w:rFonts w:cs="Calibri"/>
                <w:rtl/>
              </w:rPr>
              <w:t>وفي حالة إسناد أكثر من مشروع جار معا لمدير المشروع نفسه، تقدم الأمانة أسباب واضحة لتعدد إسناد المشاريع وتعرضها على اللجنة للنظر فيها.</w:t>
            </w:r>
            <w:r w:rsidR="00250F53" w:rsidRPr="008C6A35">
              <w:rPr>
                <w:rFonts w:cs="Calibri"/>
                <w:rtl/>
              </w:rPr>
              <w:t xml:space="preserve"> </w:t>
            </w:r>
          </w:p>
        </w:tc>
      </w:tr>
      <w:tr w:rsidR="00E12301" w:rsidRPr="008C6A35" w14:paraId="750F9860" w14:textId="77777777" w:rsidTr="00E12301">
        <w:trPr>
          <w:trHeight w:val="504"/>
        </w:trPr>
        <w:tc>
          <w:tcPr>
            <w:tcW w:w="13996" w:type="dxa"/>
            <w:gridSpan w:val="2"/>
            <w:shd w:val="clear" w:color="auto" w:fill="BFBFBF" w:themeFill="background1" w:themeFillShade="BF"/>
          </w:tcPr>
          <w:p w14:paraId="494EF4BB" w14:textId="77777777" w:rsidR="00E12301" w:rsidRPr="008C6A35" w:rsidRDefault="00E12301" w:rsidP="00D217C3">
            <w:pPr>
              <w:keepNext/>
              <w:spacing w:before="240" w:after="120"/>
              <w:rPr>
                <w:rFonts w:cs="Calibri"/>
                <w:b/>
                <w:bCs/>
                <w:rtl/>
              </w:rPr>
            </w:pPr>
            <w:r w:rsidRPr="008C6A35">
              <w:rPr>
                <w:rFonts w:cs="Calibri"/>
                <w:b/>
                <w:bCs/>
                <w:rtl/>
              </w:rPr>
              <w:lastRenderedPageBreak/>
              <w:t>التوصية 12 (الدول الأعضاء والأمانة)</w:t>
            </w:r>
          </w:p>
        </w:tc>
      </w:tr>
      <w:tr w:rsidR="00E12301" w:rsidRPr="008C6A35" w14:paraId="57A9F157" w14:textId="77777777" w:rsidTr="00E12301">
        <w:trPr>
          <w:trHeight w:val="533"/>
        </w:trPr>
        <w:tc>
          <w:tcPr>
            <w:tcW w:w="13996" w:type="dxa"/>
            <w:gridSpan w:val="2"/>
            <w:shd w:val="clear" w:color="auto" w:fill="D9D9D9" w:themeFill="background1" w:themeFillShade="D9"/>
          </w:tcPr>
          <w:p w14:paraId="72559109" w14:textId="77777777" w:rsidR="00E12301" w:rsidRPr="008C6A35" w:rsidRDefault="00E12301" w:rsidP="00D217C3">
            <w:pPr>
              <w:keepNext/>
              <w:spacing w:before="240" w:after="120"/>
              <w:rPr>
                <w:rFonts w:cs="Calibri"/>
                <w:b/>
                <w:bCs/>
                <w:rtl/>
              </w:rPr>
            </w:pPr>
            <w:r w:rsidRPr="008C6A35">
              <w:rPr>
                <w:rFonts w:cs="Calibri"/>
                <w:rtl/>
              </w:rPr>
              <w:t>ينبغي للدول الأعضاء والأمانة أن تنظر في إيجاد سبل ووسائل لنشر المعلومات المتعلقة بأجندة التنمية وتنفيذها على نحو أفضل.</w:t>
            </w:r>
          </w:p>
        </w:tc>
      </w:tr>
      <w:tr w:rsidR="00E12301" w:rsidRPr="008C6A35" w14:paraId="4602C57E" w14:textId="77777777" w:rsidTr="00E12301">
        <w:tc>
          <w:tcPr>
            <w:tcW w:w="1975" w:type="dxa"/>
          </w:tcPr>
          <w:p w14:paraId="2D9C862D" w14:textId="77777777" w:rsidR="00E12301" w:rsidRPr="008C6A35" w:rsidRDefault="00E12301" w:rsidP="00FE3237">
            <w:pPr>
              <w:spacing w:before="240" w:after="120"/>
              <w:rPr>
                <w:rFonts w:cs="Calibri"/>
                <w:rtl/>
              </w:rPr>
            </w:pPr>
            <w:r w:rsidRPr="008C6A35">
              <w:rPr>
                <w:rFonts w:cs="Calibri"/>
                <w:rtl/>
              </w:rPr>
              <w:t>التقدم</w:t>
            </w:r>
          </w:p>
        </w:tc>
        <w:tc>
          <w:tcPr>
            <w:tcW w:w="12021" w:type="dxa"/>
          </w:tcPr>
          <w:p w14:paraId="2F7EF4AD" w14:textId="1D709BA7" w:rsidR="00E12301" w:rsidRPr="008C6A35" w:rsidRDefault="00E12301" w:rsidP="00FE3237">
            <w:pPr>
              <w:spacing w:before="240" w:after="120"/>
              <w:rPr>
                <w:rFonts w:cs="Calibri"/>
                <w:rtl/>
              </w:rPr>
            </w:pPr>
            <w:r w:rsidRPr="008C6A35">
              <w:rPr>
                <w:rFonts w:cs="Calibri"/>
                <w:rtl/>
              </w:rPr>
              <w:t>اتُخذت الخطوات التالية لنشر المعلومات حول أجندة التنمية وتنفيذها بشكل أفضل:</w:t>
            </w:r>
          </w:p>
          <w:p w14:paraId="47BDF2C7" w14:textId="17280A32" w:rsidR="00E12301" w:rsidRPr="00D217C3" w:rsidRDefault="00D217C3" w:rsidP="00D217C3">
            <w:pPr>
              <w:spacing w:before="240" w:after="120"/>
              <w:ind w:left="1140" w:hanging="780"/>
              <w:rPr>
                <w:rFonts w:cs="Calibri"/>
                <w:rtl/>
              </w:rPr>
            </w:pPr>
            <w:r>
              <w:rPr>
                <w:rFonts w:cs="Calibri" w:hint="cs"/>
                <w:rtl/>
              </w:rPr>
              <w:t>"1"</w:t>
            </w:r>
            <w:r>
              <w:rPr>
                <w:rFonts w:cs="Calibri"/>
                <w:rtl/>
              </w:rPr>
              <w:tab/>
            </w:r>
            <w:r w:rsidR="00E12301" w:rsidRPr="00D217C3">
              <w:rPr>
                <w:rFonts w:cs="Calibri"/>
                <w:rtl/>
              </w:rPr>
              <w:t>تنظيم جلسات إحاطة حول أجندة التنمية ولجنة التنمية.</w:t>
            </w:r>
            <w:r w:rsidR="00250F53" w:rsidRPr="00D217C3">
              <w:rPr>
                <w:rFonts w:cs="Calibri"/>
                <w:rtl/>
              </w:rPr>
              <w:t xml:space="preserve"> </w:t>
            </w:r>
            <w:r w:rsidR="00E12301" w:rsidRPr="00D217C3">
              <w:rPr>
                <w:rFonts w:cs="Calibri"/>
                <w:rtl/>
              </w:rPr>
              <w:t>وستنظم شعبة تنسيق جدول أعمال التنمية، بالتنسيق مع الشعب الإقليمية ومديري مشاريع أجندة التنمية الجارية، جلسة اطلاعية للمندوبين المهتمين حول أجندة التنمية والمسائل ذات الصلة بلجنة التنمية.</w:t>
            </w:r>
            <w:r w:rsidR="00250F53" w:rsidRPr="00D217C3">
              <w:rPr>
                <w:rFonts w:cs="Calibri"/>
                <w:rtl/>
              </w:rPr>
              <w:t xml:space="preserve"> </w:t>
            </w:r>
            <w:r w:rsidR="00E12301" w:rsidRPr="00D217C3">
              <w:rPr>
                <w:rFonts w:cs="Calibri"/>
                <w:rtl/>
              </w:rPr>
              <w:t>ستُعقد الجلسة الاطلاعية قبل الدورة الأولى للجنة التنمية لهذا العام من أجل ضمان مشاركة وتفاعل أجدى في الأنشطة المتعلقة بأجندة التنمية بما في ذلك مناقشات اللجنة.</w:t>
            </w:r>
            <w:r w:rsidR="00250F53" w:rsidRPr="00D217C3">
              <w:rPr>
                <w:rFonts w:cs="Calibri"/>
                <w:rtl/>
              </w:rPr>
              <w:t xml:space="preserve"> </w:t>
            </w:r>
            <w:r w:rsidR="00E12301" w:rsidRPr="00D217C3">
              <w:rPr>
                <w:rFonts w:cs="Calibri"/>
                <w:rtl/>
              </w:rPr>
              <w:t>عُقدت أول جلسة اطلاعية من هذا القبيل، في شكل هجين، في 21 مارس 2023، قبل الدورة الثلاثين للجنة التنمية.</w:t>
            </w:r>
            <w:r w:rsidR="00250F53" w:rsidRPr="00D217C3">
              <w:rPr>
                <w:rFonts w:cs="Calibri"/>
                <w:rtl/>
              </w:rPr>
              <w:t xml:space="preserve"> </w:t>
            </w:r>
            <w:r w:rsidR="00E12301" w:rsidRPr="00D217C3">
              <w:rPr>
                <w:rFonts w:cs="Calibri"/>
                <w:rtl/>
              </w:rPr>
              <w:t>العرض التقديمي للأمانة متاح على:</w:t>
            </w:r>
            <w:r w:rsidR="00250F53" w:rsidRPr="00D217C3">
              <w:rPr>
                <w:rFonts w:cs="Calibri"/>
                <w:rtl/>
              </w:rPr>
              <w:t xml:space="preserve"> </w:t>
            </w:r>
            <w:hyperlink r:id="rId376" w:history="1">
              <w:r w:rsidR="00E12301" w:rsidRPr="00D217C3">
                <w:rPr>
                  <w:rStyle w:val="Hyperlink"/>
                  <w:rFonts w:cs="Calibri"/>
                </w:rPr>
                <w:t>https://www.wipo.int/meetings/en/doc_details.jsp?doc_id=603851</w:t>
              </w:r>
            </w:hyperlink>
            <w:r w:rsidR="00E12301" w:rsidRPr="00D217C3">
              <w:rPr>
                <w:rFonts w:cs="Calibri"/>
                <w:rtl/>
              </w:rPr>
              <w:t>.</w:t>
            </w:r>
            <w:r w:rsidR="00250F53" w:rsidRPr="00D217C3">
              <w:rPr>
                <w:rFonts w:cs="Calibri"/>
                <w:rtl/>
              </w:rPr>
              <w:t xml:space="preserve"> </w:t>
            </w:r>
          </w:p>
          <w:p w14:paraId="6C32502B" w14:textId="761BDD14" w:rsidR="00E12301" w:rsidRPr="00D217C3" w:rsidRDefault="00D217C3" w:rsidP="00D217C3">
            <w:pPr>
              <w:spacing w:before="240" w:after="120"/>
              <w:ind w:left="1140" w:hanging="780"/>
              <w:rPr>
                <w:rFonts w:cs="Calibri"/>
                <w:rtl/>
              </w:rPr>
            </w:pPr>
            <w:r>
              <w:rPr>
                <w:rFonts w:cs="Calibri" w:hint="cs"/>
                <w:rtl/>
              </w:rPr>
              <w:t>"2"</w:t>
            </w:r>
            <w:r>
              <w:rPr>
                <w:rFonts w:cs="Calibri"/>
                <w:rtl/>
              </w:rPr>
              <w:tab/>
            </w:r>
            <w:r w:rsidR="00E12301" w:rsidRPr="00D217C3">
              <w:rPr>
                <w:rFonts w:cs="Calibri"/>
                <w:rtl/>
              </w:rPr>
              <w:t xml:space="preserve">وضع </w:t>
            </w:r>
            <w:hyperlink r:id="rId377" w:history="1">
              <w:r w:rsidR="00E12301" w:rsidRPr="00D217C3">
                <w:rPr>
                  <w:rStyle w:val="Hyperlink"/>
                  <w:rFonts w:cs="Calibri"/>
                  <w:rtl/>
                </w:rPr>
                <w:t>قائمة مشاريع أجندة التنمية ونواتجها الإلكترونية القابلة للبحث</w:t>
              </w:r>
            </w:hyperlink>
            <w:r w:rsidR="00E12301" w:rsidRPr="00D217C3">
              <w:rPr>
                <w:rFonts w:cs="Calibri"/>
                <w:rtl/>
              </w:rPr>
              <w:t>.</w:t>
            </w:r>
            <w:r w:rsidR="00250F53" w:rsidRPr="00D217C3">
              <w:rPr>
                <w:rFonts w:cs="Calibri"/>
                <w:rtl/>
              </w:rPr>
              <w:t xml:space="preserve"> </w:t>
            </w:r>
            <w:r w:rsidR="00E12301" w:rsidRPr="00D217C3">
              <w:rPr>
                <w:rFonts w:cs="Calibri"/>
                <w:rtl/>
              </w:rPr>
              <w:t xml:space="preserve">وُضعِت القائمة في إطار مشروع أجندة التنمية بشأن </w:t>
            </w:r>
            <w:r w:rsidR="00E12301" w:rsidRPr="00D217C3">
              <w:rPr>
                <w:rFonts w:cs="Calibri"/>
                <w:i/>
                <w:iCs/>
                <w:rtl/>
              </w:rPr>
              <w:t>الوسائل الضامنة لنجاح مقترحات مشاريع أجندة التنمية</w:t>
            </w:r>
            <w:r w:rsidR="00E12301" w:rsidRPr="00D217C3">
              <w:rPr>
                <w:rFonts w:cs="Calibri"/>
                <w:rtl/>
              </w:rPr>
              <w:t>.</w:t>
            </w:r>
            <w:r w:rsidR="00250F53" w:rsidRPr="00D217C3">
              <w:rPr>
                <w:rFonts w:cs="Calibri"/>
                <w:rtl/>
              </w:rPr>
              <w:t xml:space="preserve"> </w:t>
            </w:r>
            <w:r w:rsidR="00E12301" w:rsidRPr="00D217C3">
              <w:rPr>
                <w:rFonts w:cs="Calibri"/>
                <w:rtl/>
              </w:rPr>
              <w:t>وهي توفر معلومات شاملة عن مشاريع أجندة التنمية المكتملة والمستمرة، وهي متاحة بست لغات رسمية للأمم المتحدة.</w:t>
            </w:r>
            <w:r w:rsidR="00250F53" w:rsidRPr="00D217C3">
              <w:rPr>
                <w:rFonts w:cs="Calibri"/>
                <w:rtl/>
              </w:rPr>
              <w:t xml:space="preserve"> </w:t>
            </w:r>
          </w:p>
          <w:p w14:paraId="1B2BFDA4" w14:textId="25FD3BF5" w:rsidR="00E12301" w:rsidRPr="00D217C3" w:rsidRDefault="00D217C3" w:rsidP="00D217C3">
            <w:pPr>
              <w:spacing w:before="240" w:after="120"/>
              <w:ind w:left="1140" w:hanging="780"/>
              <w:rPr>
                <w:rFonts w:cs="Calibri"/>
                <w:i/>
                <w:iCs/>
                <w:rtl/>
              </w:rPr>
            </w:pPr>
            <w:r>
              <w:rPr>
                <w:rFonts w:cs="Calibri" w:hint="cs"/>
                <w:rtl/>
              </w:rPr>
              <w:t>"3"</w:t>
            </w:r>
            <w:r>
              <w:rPr>
                <w:rFonts w:cs="Calibri"/>
                <w:rtl/>
              </w:rPr>
              <w:tab/>
            </w:r>
            <w:r w:rsidR="00E12301" w:rsidRPr="00D217C3">
              <w:rPr>
                <w:rFonts w:cs="Calibri"/>
                <w:rtl/>
              </w:rPr>
              <w:t>وضع دليل إرشادي لإعداد وتنفيذ وتقييم مشاريع أجندة التنمية، بالإضافة إلى دورة للتعلم عن بعد حول "مشاريع أجندة التنمية الناجحة".</w:t>
            </w:r>
            <w:r w:rsidR="00250F53" w:rsidRPr="00D217C3">
              <w:rPr>
                <w:rFonts w:cs="Calibri"/>
                <w:rtl/>
              </w:rPr>
              <w:t xml:space="preserve"> </w:t>
            </w:r>
            <w:r w:rsidR="00E12301" w:rsidRPr="00D217C3">
              <w:rPr>
                <w:rFonts w:cs="Calibri"/>
                <w:rtl/>
              </w:rPr>
              <w:t xml:space="preserve">وكان الدليل أحد النواتج الرئيسية المتوخاة لمشروع أجندة التنمية بشأن </w:t>
            </w:r>
            <w:r w:rsidR="00E12301" w:rsidRPr="00D217C3">
              <w:rPr>
                <w:rFonts w:cs="Calibri"/>
                <w:i/>
                <w:iCs/>
                <w:rtl/>
              </w:rPr>
              <w:t>الوسائل الضامنة لنجاح مقترحات مشاريع أجندة التنمية.</w:t>
            </w:r>
            <w:r w:rsidR="00250F53" w:rsidRPr="00D217C3">
              <w:rPr>
                <w:rFonts w:cs="Calibri"/>
                <w:i/>
                <w:iCs/>
                <w:rtl/>
              </w:rPr>
              <w:t xml:space="preserve"> </w:t>
            </w:r>
            <w:r w:rsidR="00E12301" w:rsidRPr="00D217C3">
              <w:rPr>
                <w:rFonts w:cs="Calibri"/>
                <w:rtl/>
              </w:rPr>
              <w:t>ويتألف الدليل من ثلاثة أجزاء رئيسية تستهدف مجموعات المستخدمين الرئيسية الثلاث:</w:t>
            </w:r>
            <w:r w:rsidR="00250F53" w:rsidRPr="00D217C3">
              <w:rPr>
                <w:rFonts w:cs="Calibri"/>
                <w:rtl/>
              </w:rPr>
              <w:t xml:space="preserve"> </w:t>
            </w:r>
            <w:r w:rsidR="00E12301" w:rsidRPr="00D217C3">
              <w:rPr>
                <w:rFonts w:cs="Calibri"/>
                <w:rtl/>
              </w:rPr>
              <w:t>"1" الدول الأعضاء؛ "2" مديرو المشاريع؛ "3" المقيّمون الخارجيون.</w:t>
            </w:r>
            <w:r w:rsidR="00250F53" w:rsidRPr="00D217C3">
              <w:rPr>
                <w:rFonts w:cs="Calibri"/>
                <w:rtl/>
              </w:rPr>
              <w:t xml:space="preserve"> </w:t>
            </w:r>
            <w:r w:rsidR="00E12301" w:rsidRPr="00D217C3">
              <w:rPr>
                <w:rFonts w:cs="Calibri"/>
                <w:rtl/>
              </w:rPr>
              <w:t>يوفر الدليل معلومات ونصائح شاملة حول دورة الحياة الكاملة لمشاريع أجندة التنمية:</w:t>
            </w:r>
            <w:r w:rsidR="00250F53" w:rsidRPr="00D217C3">
              <w:rPr>
                <w:rFonts w:cs="Calibri"/>
                <w:rtl/>
              </w:rPr>
              <w:t xml:space="preserve"> </w:t>
            </w:r>
            <w:r w:rsidR="00E12301" w:rsidRPr="00D217C3">
              <w:rPr>
                <w:rFonts w:cs="Calibri"/>
                <w:rtl/>
              </w:rPr>
              <w:t>تصميم المشروع وإعداده وتنفيذه ورصده وتقييمه.</w:t>
            </w:r>
            <w:r w:rsidR="00250F53" w:rsidRPr="00D217C3">
              <w:rPr>
                <w:rFonts w:cs="Calibri"/>
                <w:rtl/>
              </w:rPr>
              <w:t xml:space="preserve"> </w:t>
            </w:r>
            <w:r w:rsidR="00E12301" w:rsidRPr="00D217C3">
              <w:rPr>
                <w:rFonts w:cs="Calibri"/>
                <w:rtl/>
              </w:rPr>
              <w:t xml:space="preserve">وهو متاح بجميع اللغات الرسمية الست للأمم المتحدة، على </w:t>
            </w:r>
            <w:hyperlink r:id="rId378" w:history="1">
              <w:r w:rsidR="00E12301" w:rsidRPr="00D217C3">
                <w:rPr>
                  <w:rStyle w:val="Hyperlink"/>
                  <w:rFonts w:cs="Calibri"/>
                  <w:rtl/>
                </w:rPr>
                <w:t>صفحة المشروع في القائمة</w:t>
              </w:r>
            </w:hyperlink>
            <w:r w:rsidR="00E12301" w:rsidRPr="00D217C3">
              <w:rPr>
                <w:rFonts w:cs="Calibri"/>
                <w:rtl/>
              </w:rPr>
              <w:t>.</w:t>
            </w:r>
            <w:r w:rsidR="00250F53" w:rsidRPr="00D217C3">
              <w:rPr>
                <w:rFonts w:cs="Calibri"/>
                <w:rtl/>
              </w:rPr>
              <w:t xml:space="preserve"> </w:t>
            </w:r>
            <w:r w:rsidR="00E12301" w:rsidRPr="00D217C3">
              <w:rPr>
                <w:rFonts w:cs="Calibri"/>
                <w:rtl/>
              </w:rPr>
              <w:t>وفي إطار إكمال الدليل، أعدّت دورة تدريبية متخصصة عن التعلم عن بعد حول "مشاريع أجندة التنمية الناجحة" بغرض توفير معلومات إضافية وعملية حول دورة حياة المشاريع الموجهة نحو التنمية في الويبو.</w:t>
            </w:r>
            <w:r w:rsidR="00250F53" w:rsidRPr="00D217C3">
              <w:rPr>
                <w:rFonts w:cs="Calibri"/>
                <w:rtl/>
              </w:rPr>
              <w:t xml:space="preserve"> </w:t>
            </w:r>
            <w:r w:rsidR="00E12301" w:rsidRPr="00D217C3">
              <w:rPr>
                <w:rFonts w:cs="Calibri"/>
                <w:rtl/>
              </w:rPr>
              <w:t>ونظراً لتزايد طلب الأعضاء ومطالبتهم بالمشاركة في الدورة المقررة في الفترة من 1 يونيو إلى 31 يوليو 2023، فُتح باب التسجيل للدورة الثانية المقررة في الفترة من 26 سبتمبر إلى 21 نوفمبر 2023.</w:t>
            </w:r>
            <w:r w:rsidR="00250F53" w:rsidRPr="00D217C3">
              <w:rPr>
                <w:rFonts w:cs="Calibri"/>
                <w:sz w:val="20"/>
                <w:rtl/>
              </w:rPr>
              <w:t xml:space="preserve"> </w:t>
            </w:r>
            <w:r w:rsidR="00E12301" w:rsidRPr="00D217C3">
              <w:rPr>
                <w:rFonts w:cs="Calibri"/>
                <w:rtl/>
              </w:rPr>
              <w:t xml:space="preserve">بالإضافة إلى ذلك، خلال الفترة المشمولة بالتقرير، نُظِّمت دورات تدريبية حول إدارة المشاريع ودورة تنفيذ مشاريع أجندة التنمية لجهات التنسيق الوطنية وغيرها من الموظفين المعنيين داخل مكاتب الملكية الفكرية في البلدان المستفيدة لمشروعين من مشاريع أجندة التنمية، وهما مشروع </w:t>
            </w:r>
            <w:r w:rsidR="00E12301" w:rsidRPr="00D217C3">
              <w:rPr>
                <w:rFonts w:cs="Calibri"/>
                <w:i/>
                <w:iCs/>
                <w:rtl/>
              </w:rPr>
              <w:t xml:space="preserve">تعزيز استخدام الملكية الفكرية في البلدان النامية في الصناعات الإبداعية في العصر الرقمي </w:t>
            </w:r>
            <w:r w:rsidR="00E12301" w:rsidRPr="00D217C3">
              <w:rPr>
                <w:rFonts w:cs="Calibri"/>
                <w:rtl/>
              </w:rPr>
              <w:t xml:space="preserve">ومشروع </w:t>
            </w:r>
            <w:r w:rsidR="00E12301" w:rsidRPr="00D217C3">
              <w:rPr>
                <w:rFonts w:cs="Calibri"/>
                <w:i/>
                <w:iCs/>
                <w:rtl/>
              </w:rPr>
              <w:t>تمكين الشركات الصغيرة من خلال الملكية الفكرية: وضع استراتيجيات لدعم المؤشرات الجغرافية أو العلامات الجماعية في فترة ما بعد التسجيل.</w:t>
            </w:r>
          </w:p>
          <w:p w14:paraId="16F14729" w14:textId="2ED7E294" w:rsidR="00E12301" w:rsidRPr="00D217C3" w:rsidRDefault="00D217C3" w:rsidP="00D217C3">
            <w:pPr>
              <w:spacing w:before="240" w:after="120"/>
              <w:ind w:left="1140" w:hanging="780"/>
              <w:rPr>
                <w:rFonts w:cs="Calibri"/>
                <w:rtl/>
              </w:rPr>
            </w:pPr>
            <w:r>
              <w:rPr>
                <w:rFonts w:cs="Calibri" w:hint="cs"/>
                <w:rtl/>
              </w:rPr>
              <w:t>"4"</w:t>
            </w:r>
            <w:r>
              <w:rPr>
                <w:rFonts w:cs="Calibri"/>
                <w:rtl/>
              </w:rPr>
              <w:tab/>
            </w:r>
            <w:r w:rsidR="00E12301" w:rsidRPr="00D217C3">
              <w:rPr>
                <w:rFonts w:cs="Calibri"/>
                <w:rtl/>
              </w:rPr>
              <w:t>تقديم تحديثات منتظمة عن لجنة التنمية وتنفيذ أجندة التنمية ومشاريعها.</w:t>
            </w:r>
            <w:r w:rsidR="00250F53" w:rsidRPr="00D217C3">
              <w:rPr>
                <w:rFonts w:cs="Calibri"/>
                <w:rtl/>
              </w:rPr>
              <w:t xml:space="preserve"> </w:t>
            </w:r>
            <w:r w:rsidR="00E12301" w:rsidRPr="00D217C3">
              <w:rPr>
                <w:rFonts w:cs="Calibri"/>
                <w:rtl/>
              </w:rPr>
              <w:t xml:space="preserve">بالإضافة إلى التحديثات على صفحات الويبو الإلكترونية الخاصة </w:t>
            </w:r>
            <w:hyperlink r:id="rId379" w:history="1">
              <w:r w:rsidR="00E12301" w:rsidRPr="00D217C3">
                <w:rPr>
                  <w:rStyle w:val="Hyperlink"/>
                  <w:rFonts w:cs="Calibri"/>
                  <w:rtl/>
                </w:rPr>
                <w:t>بأجندة التنمية</w:t>
              </w:r>
            </w:hyperlink>
            <w:hyperlink r:id="rId380" w:history="1">
              <w:r w:rsidR="00E12301" w:rsidRPr="00D217C3">
                <w:rPr>
                  <w:rStyle w:val="Hyperlink"/>
                  <w:rFonts w:cs="Calibri"/>
                  <w:rtl/>
                </w:rPr>
                <w:t xml:space="preserve"> ولجنة التنمية</w:t>
              </w:r>
            </w:hyperlink>
            <w:r w:rsidR="00E12301" w:rsidRPr="00D217C3">
              <w:rPr>
                <w:rFonts w:cs="Calibri"/>
                <w:rtl/>
              </w:rPr>
              <w:t>، واصلت المنظمة تطبيق نهج سرد القصص لزيادة الوعي بشأن تنفيذ أجندة التنمية من خلال المشاركات المنتظمة على منصات الويبو لوسائل التواصل الاجتماعي.</w:t>
            </w:r>
            <w:r w:rsidR="00250F53" w:rsidRPr="00D217C3">
              <w:rPr>
                <w:rFonts w:cs="Calibri"/>
                <w:rtl/>
              </w:rPr>
              <w:t xml:space="preserve"> </w:t>
            </w:r>
            <w:r w:rsidR="00E12301" w:rsidRPr="00D217C3">
              <w:rPr>
                <w:rFonts w:cs="Calibri"/>
                <w:rtl/>
              </w:rPr>
              <w:t>علاوة على ذلك، يوجد لمشاريع أجندة التنمية صفحات إلكترونية مخصصة لتسهيل النفاذ إلى وثائق المشروع والمواد والأدوات التي أُعدّت في إطار المشروع، بالإضافة إلى التطورات الرئيسية لتنفيذ المشروع في البلدان المستفيدة.</w:t>
            </w:r>
            <w:r w:rsidR="00250F53" w:rsidRPr="00D217C3">
              <w:rPr>
                <w:rFonts w:cs="Calibri"/>
                <w:rtl/>
              </w:rPr>
              <w:t xml:space="preserve"> </w:t>
            </w:r>
            <w:r w:rsidR="00E12301" w:rsidRPr="00D217C3">
              <w:rPr>
                <w:rFonts w:cs="Calibri"/>
                <w:rtl/>
              </w:rPr>
              <w:t xml:space="preserve">تشمل الأمثلة صفحات إلكترونية </w:t>
            </w:r>
            <w:r w:rsidR="00E12301" w:rsidRPr="00D217C3">
              <w:rPr>
                <w:rFonts w:cs="Calibri"/>
                <w:rtl/>
              </w:rPr>
              <w:lastRenderedPageBreak/>
              <w:t>لمشروعات أجندة التنمية بشأن:</w:t>
            </w:r>
            <w:r w:rsidR="00250F53" w:rsidRPr="00D217C3">
              <w:rPr>
                <w:rFonts w:cs="Calibri"/>
                <w:rtl/>
              </w:rPr>
              <w:t xml:space="preserve"> </w:t>
            </w:r>
            <w:hyperlink r:id="rId381" w:history="1">
              <w:r w:rsidR="00E12301" w:rsidRPr="00D217C3">
                <w:rPr>
                  <w:rStyle w:val="Hyperlink"/>
                  <w:rFonts w:cs="Calibri"/>
                  <w:rtl/>
                </w:rPr>
                <w:t>الملكية الفكرية وسياحة المأكولات</w:t>
              </w:r>
            </w:hyperlink>
            <w:r w:rsidR="00E12301" w:rsidRPr="00D217C3">
              <w:rPr>
                <w:rFonts w:cs="Calibri"/>
                <w:rtl/>
              </w:rPr>
              <w:t xml:space="preserve">؛ </w:t>
            </w:r>
            <w:hyperlink r:id="rId382" w:history="1">
              <w:r w:rsidR="00E12301" w:rsidRPr="00D217C3">
                <w:rPr>
                  <w:rStyle w:val="Hyperlink"/>
                  <w:rFonts w:cs="Calibri"/>
                  <w:rtl/>
                </w:rPr>
                <w:t>والعلامات الجماعية</w:t>
              </w:r>
            </w:hyperlink>
            <w:r w:rsidR="00E12301" w:rsidRPr="00D217C3">
              <w:rPr>
                <w:rFonts w:cs="Calibri"/>
                <w:rtl/>
              </w:rPr>
              <w:t xml:space="preserve">؛ </w:t>
            </w:r>
            <w:hyperlink r:id="rId383" w:history="1">
              <w:r w:rsidR="00E12301" w:rsidRPr="00D217C3">
                <w:rPr>
                  <w:rStyle w:val="Hyperlink"/>
                  <w:rFonts w:cs="Calibri"/>
                  <w:rtl/>
                </w:rPr>
                <w:t>والمرأة في مجال الابتكار وريادة الأعمال</w:t>
              </w:r>
            </w:hyperlink>
            <w:r w:rsidR="00E12301" w:rsidRPr="00D217C3">
              <w:rPr>
                <w:rFonts w:cs="Calibri"/>
                <w:rtl/>
              </w:rPr>
              <w:t xml:space="preserve">؛ </w:t>
            </w:r>
            <w:hyperlink r:id="rId384" w:history="1">
              <w:r w:rsidR="00E12301" w:rsidRPr="00D217C3">
                <w:rPr>
                  <w:rStyle w:val="Hyperlink"/>
                  <w:rFonts w:cs="Calibri"/>
                  <w:rtl/>
                </w:rPr>
                <w:t>والملكية الفكرية لتطبيقات الهاتف المحمول</w:t>
              </w:r>
            </w:hyperlink>
            <w:r w:rsidR="00E12301" w:rsidRPr="00D217C3">
              <w:rPr>
                <w:rFonts w:cs="Calibri"/>
                <w:rtl/>
              </w:rPr>
              <w:t>.</w:t>
            </w:r>
          </w:p>
          <w:p w14:paraId="5B9A33C7" w14:textId="3564CB91" w:rsidR="00E12301" w:rsidRPr="00D217C3" w:rsidRDefault="00D217C3" w:rsidP="00D217C3">
            <w:pPr>
              <w:spacing w:before="240" w:after="120"/>
              <w:ind w:left="1140" w:hanging="780"/>
              <w:rPr>
                <w:rFonts w:cs="Calibri"/>
                <w:rtl/>
              </w:rPr>
            </w:pPr>
            <w:r>
              <w:rPr>
                <w:rFonts w:cs="Calibri" w:hint="cs"/>
                <w:rtl/>
              </w:rPr>
              <w:t>"5"</w:t>
            </w:r>
            <w:r>
              <w:rPr>
                <w:rFonts w:cs="Calibri"/>
                <w:rtl/>
              </w:rPr>
              <w:tab/>
            </w:r>
            <w:r w:rsidR="00E12301" w:rsidRPr="00D217C3">
              <w:rPr>
                <w:rFonts w:cs="Calibri"/>
                <w:rtl/>
              </w:rPr>
              <w:t>المؤتمرات الدولية حول الملكية الفكرية والتنمية</w:t>
            </w:r>
            <w:r w:rsidR="00E12301" w:rsidRPr="008C6A35">
              <w:rPr>
                <w:rStyle w:val="FootnoteReference"/>
                <w:rFonts w:cs="Calibri"/>
                <w:rtl/>
              </w:rPr>
              <w:footnoteReference w:id="26"/>
            </w:r>
            <w:r w:rsidR="00E12301" w:rsidRPr="00D217C3">
              <w:rPr>
                <w:rFonts w:cs="Calibri"/>
                <w:rtl/>
              </w:rPr>
              <w:t xml:space="preserve"> باعتبارها منتدى لمناقشة تنفيذ أجندة التنمية.</w:t>
            </w:r>
            <w:r w:rsidR="00250F53" w:rsidRPr="00D217C3">
              <w:rPr>
                <w:rFonts w:cs="Calibri"/>
                <w:rtl/>
              </w:rPr>
              <w:t xml:space="preserve"> </w:t>
            </w:r>
            <w:r w:rsidR="00E12301" w:rsidRPr="00D217C3">
              <w:rPr>
                <w:rFonts w:cs="Calibri"/>
                <w:rtl/>
              </w:rPr>
              <w:t xml:space="preserve">ووفقاً للممارسة المعتادة، ستختار الأمانة قائمة المتحدثين لكل مؤتمر والتي تكون متنوعة ومتوازنة </w:t>
            </w:r>
            <w:r w:rsidR="00E12301" w:rsidRPr="00D217C3">
              <w:rPr>
                <w:rFonts w:cs="Calibri"/>
                <w:i/>
                <w:iCs/>
                <w:rtl/>
              </w:rPr>
              <w:t>من بين أمور أخرى</w:t>
            </w:r>
            <w:r w:rsidR="00E12301" w:rsidRPr="00D217C3">
              <w:rPr>
                <w:rFonts w:cs="Calibri"/>
                <w:rtl/>
              </w:rPr>
              <w:t xml:space="preserve"> من حيث الخلفية المهنية والمنطقة والجنس </w:t>
            </w:r>
            <w:r w:rsidR="00E12301" w:rsidRPr="00D217C3">
              <w:rPr>
                <w:rFonts w:cs="Calibri"/>
                <w:i/>
                <w:iCs/>
                <w:rtl/>
              </w:rPr>
              <w:t>وما إلى ذلك</w:t>
            </w:r>
            <w:r w:rsidR="00E12301" w:rsidRPr="00D217C3">
              <w:rPr>
                <w:rFonts w:cs="Calibri"/>
                <w:rtl/>
              </w:rPr>
              <w:t>. وستكون المؤتمرات بمثابة منتدى للمناقشة المفتوحة حيث يمكن للدول الأعضاء والأوساط الأكاديمية والمجتمع المدني والمنظمات الحكومية الدولية الأخرى المشاركة وإثراء المناقشة ونشر المعلومات حول أجندة التنمية وتنفيذها.</w:t>
            </w:r>
            <w:r w:rsidR="00250F53" w:rsidRPr="00D217C3">
              <w:rPr>
                <w:rFonts w:cs="Calibri"/>
                <w:rtl/>
              </w:rPr>
              <w:t xml:space="preserve"> </w:t>
            </w:r>
            <w:r w:rsidR="00E12301" w:rsidRPr="00D217C3">
              <w:rPr>
                <w:rFonts w:cs="Calibri"/>
                <w:rtl/>
              </w:rPr>
              <w:t>وبالإضافة إلى ذلك، ستنظم الأمانة فعاليات جانبية في سياق المؤتمرات وتنظم أو تشارك في فعاليات واجتماعات إقليمية تتعلق بموضوع كل مؤتمر.</w:t>
            </w:r>
            <w:r w:rsidR="00250F53" w:rsidRPr="00D217C3">
              <w:rPr>
                <w:rFonts w:cs="Calibri"/>
                <w:rtl/>
              </w:rPr>
              <w:t xml:space="preserve"> </w:t>
            </w:r>
            <w:r w:rsidR="00E12301" w:rsidRPr="00D217C3">
              <w:rPr>
                <w:rFonts w:cs="Calibri"/>
                <w:rtl/>
              </w:rPr>
              <w:t>وسيضيف مثل هذا النهج إلى المناقشة وجهات نظر إضافية.</w:t>
            </w:r>
            <w:r w:rsidR="00250F53" w:rsidRPr="00D217C3">
              <w:rPr>
                <w:rFonts w:cs="Calibri"/>
                <w:rtl/>
              </w:rPr>
              <w:t xml:space="preserve"> </w:t>
            </w:r>
            <w:r w:rsidR="00E12301" w:rsidRPr="00D217C3">
              <w:rPr>
                <w:rFonts w:cs="Calibri"/>
                <w:rtl/>
              </w:rPr>
              <w:t>ولضمان المشاركة والتغطية على نطاق واسع، ستستخدم الأمانة منصات الويبو للتواصل الاجتماعي لنشر المعلومات المتعلقة بالمؤتمرات.</w:t>
            </w:r>
          </w:p>
          <w:p w14:paraId="243FFE12" w14:textId="3D154407" w:rsidR="00E12301" w:rsidRPr="00D217C3" w:rsidRDefault="00D217C3" w:rsidP="00D217C3">
            <w:pPr>
              <w:spacing w:before="240" w:after="120"/>
              <w:ind w:left="1140" w:hanging="780"/>
              <w:rPr>
                <w:rFonts w:cs="Calibri"/>
                <w:rtl/>
              </w:rPr>
            </w:pPr>
            <w:r>
              <w:rPr>
                <w:rFonts w:cs="Calibri" w:hint="cs"/>
                <w:rtl/>
              </w:rPr>
              <w:t>"6"</w:t>
            </w:r>
            <w:r>
              <w:rPr>
                <w:rFonts w:cs="Calibri"/>
                <w:rtl/>
              </w:rPr>
              <w:tab/>
            </w:r>
            <w:r w:rsidR="00E12301" w:rsidRPr="00D217C3">
              <w:rPr>
                <w:rFonts w:cs="Calibri"/>
                <w:rtl/>
              </w:rPr>
              <w:t>المشاركة مع وكالات الأمم المتحدة والمنظمات الحكومية الدولية والمنظمات غير الحكومية لمناقشة المواضيع المتعلقة بأجندة التنمية والملكية الفكرية والتنمية.</w:t>
            </w:r>
            <w:r w:rsidR="00250F53" w:rsidRPr="00D217C3">
              <w:rPr>
                <w:rFonts w:cs="Calibri"/>
                <w:rtl/>
              </w:rPr>
              <w:t xml:space="preserve"> </w:t>
            </w:r>
            <w:r w:rsidR="00E12301" w:rsidRPr="00D217C3">
              <w:rPr>
                <w:rFonts w:cs="Calibri"/>
                <w:rtl/>
              </w:rPr>
              <w:t>وتقيم المنظمة تعاوناً وتآزراً وثيقاً مع أصحاب المصلحة غير الحكوميين لديها، من خلال ورش العمل والندوات التي يشارك فيها ممثلو المجتمع المدني ويتبادلون الخبرات، ومن خلال تنظيم فعاليات جانبية للجنة التنمية وجلسات إعلامية تُجرى فيها تبادلات قيمة للآراء والمعلومات.</w:t>
            </w:r>
            <w:r w:rsidR="00250F53" w:rsidRPr="00D217C3">
              <w:rPr>
                <w:rFonts w:cs="Calibri"/>
                <w:rtl/>
              </w:rPr>
              <w:t xml:space="preserve"> </w:t>
            </w:r>
            <w:r w:rsidR="00E12301" w:rsidRPr="00D217C3">
              <w:rPr>
                <w:rFonts w:cs="Calibri"/>
                <w:rtl/>
              </w:rPr>
              <w:t>ويجتمع المدير العام بانتظام مع ممثلي المنظمات غير الحكومية المعتمدين في فعالية الحوار بين الويبو والمنظمات غير الحكومية للتأكيد على الأهمية التي توليها الويبو للمنظمات غير الحكومية كشركاء أساسيين في جهود المنظمة لبناء نظام إيكولوجي عالمي أكثر شمولاً للملكية الفكرية يفيد الجميع.</w:t>
            </w:r>
            <w:r w:rsidR="00250F53" w:rsidRPr="00D217C3">
              <w:rPr>
                <w:rFonts w:cs="Calibri"/>
                <w:rtl/>
              </w:rPr>
              <w:t xml:space="preserve"> </w:t>
            </w:r>
            <w:r w:rsidR="00E12301" w:rsidRPr="00D217C3">
              <w:rPr>
                <w:rFonts w:cs="Calibri"/>
                <w:rtl/>
              </w:rPr>
              <w:t>وستواصل الويبو انتهاج طريق المبادرات التي تُشجِّع وتُسهِّل مشاركة المجتمع المدني الفعالة والهادفة في أنشطتها.</w:t>
            </w:r>
          </w:p>
        </w:tc>
      </w:tr>
    </w:tbl>
    <w:p w14:paraId="276D32D7" w14:textId="77777777" w:rsidR="00E12301" w:rsidRPr="008C6A35" w:rsidRDefault="00E12301" w:rsidP="00E12301">
      <w:pPr>
        <w:rPr>
          <w:rFonts w:cs="Calibri"/>
        </w:rPr>
      </w:pPr>
    </w:p>
    <w:p w14:paraId="6D91641B" w14:textId="6458D889" w:rsidR="00224D95" w:rsidRPr="008C6A35" w:rsidRDefault="00224D95" w:rsidP="00E144D0">
      <w:pPr>
        <w:rPr>
          <w:rFonts w:cs="Calibri"/>
        </w:rPr>
      </w:pPr>
    </w:p>
    <w:p w14:paraId="3F77F901" w14:textId="58E92940" w:rsidR="00A44CE0" w:rsidRPr="008C6A35" w:rsidRDefault="00A44CE0" w:rsidP="000C7AD5">
      <w:pPr>
        <w:tabs>
          <w:tab w:val="left" w:pos="6264"/>
          <w:tab w:val="left" w:pos="9180"/>
        </w:tabs>
        <w:ind w:left="5533"/>
        <w:jc w:val="center"/>
        <w:rPr>
          <w:rFonts w:cs="Calibri"/>
          <w:rtl/>
        </w:rPr>
      </w:pPr>
      <w:r w:rsidRPr="008C6A35">
        <w:rPr>
          <w:rFonts w:cs="Calibri"/>
          <w:rtl/>
        </w:rPr>
        <w:t>[نهاية المرفق الثاني والوثيقة]</w:t>
      </w:r>
    </w:p>
    <w:sectPr w:rsidR="00A44CE0" w:rsidRPr="008C6A35" w:rsidSect="00330578">
      <w:headerReference w:type="default" r:id="rId385"/>
      <w:footerReference w:type="default" r:id="rId386"/>
      <w:headerReference w:type="first" r:id="rId387"/>
      <w:footerReference w:type="first" r:id="rId388"/>
      <w:endnotePr>
        <w:numFmt w:val="decimal"/>
      </w:endnotePr>
      <w:pgSz w:w="16840" w:h="11907" w:orient="landscape" w:code="9"/>
      <w:pgMar w:top="1411" w:right="1411" w:bottom="1411" w:left="1411" w:header="504" w:footer="1022" w:gutter="0"/>
      <w:pgNumType w:start="1"/>
      <w:cols w:space="720"/>
      <w:titlePg/>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C065B" w14:textId="77777777" w:rsidR="00F0364D" w:rsidRDefault="00F0364D">
      <w:r>
        <w:separator/>
      </w:r>
    </w:p>
  </w:endnote>
  <w:endnote w:type="continuationSeparator" w:id="0">
    <w:p w14:paraId="15F0A791" w14:textId="77777777" w:rsidR="00F0364D" w:rsidRDefault="00F0364D" w:rsidP="003B38C1">
      <w:r>
        <w:separator/>
      </w:r>
    </w:p>
    <w:p w14:paraId="4C593387" w14:textId="77777777" w:rsidR="00F0364D" w:rsidRPr="003B38C1" w:rsidRDefault="00F0364D" w:rsidP="003B38C1">
      <w:pPr>
        <w:spacing w:after="60"/>
        <w:rPr>
          <w:sz w:val="17"/>
        </w:rPr>
      </w:pPr>
      <w:r>
        <w:rPr>
          <w:sz w:val="17"/>
        </w:rPr>
        <w:t>[Endnote continued from previous page]</w:t>
      </w:r>
    </w:p>
  </w:endnote>
  <w:endnote w:type="continuationNotice" w:id="1">
    <w:p w14:paraId="3745B102" w14:textId="77777777" w:rsidR="00F0364D" w:rsidRPr="003B38C1" w:rsidRDefault="00F036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E2659" w14:textId="77777777" w:rsidR="00387C49" w:rsidRDefault="00387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D63F6" w14:textId="77777777" w:rsidR="00387C49" w:rsidRDefault="00387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D8B6E" w14:textId="77777777" w:rsidR="00387C49" w:rsidRDefault="00387C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346AB" w14:textId="57F65B7F" w:rsidR="00F0364D" w:rsidRPr="00330578" w:rsidRDefault="00F036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D6A65" w14:textId="3986E9F2" w:rsidR="00F0364D" w:rsidRPr="00330578" w:rsidRDefault="00F0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FA78D" w14:textId="77777777" w:rsidR="00F0364D" w:rsidRDefault="00F0364D">
      <w:r>
        <w:separator/>
      </w:r>
    </w:p>
  </w:footnote>
  <w:footnote w:type="continuationSeparator" w:id="0">
    <w:p w14:paraId="36213598" w14:textId="77777777" w:rsidR="00F0364D" w:rsidRDefault="00F0364D" w:rsidP="008B60B2">
      <w:r>
        <w:separator/>
      </w:r>
    </w:p>
    <w:p w14:paraId="3311E01C" w14:textId="77777777" w:rsidR="00F0364D" w:rsidRPr="00ED77FB" w:rsidRDefault="00F0364D" w:rsidP="008B60B2">
      <w:pPr>
        <w:spacing w:after="60"/>
        <w:rPr>
          <w:sz w:val="17"/>
          <w:szCs w:val="17"/>
        </w:rPr>
      </w:pPr>
      <w:r w:rsidRPr="00ED77FB">
        <w:rPr>
          <w:sz w:val="17"/>
          <w:szCs w:val="17"/>
        </w:rPr>
        <w:t>[Footnote continued from previous page]</w:t>
      </w:r>
    </w:p>
  </w:footnote>
  <w:footnote w:type="continuationNotice" w:id="1">
    <w:p w14:paraId="63CE5C7E" w14:textId="77777777" w:rsidR="00F0364D" w:rsidRPr="00ED77FB" w:rsidRDefault="00F0364D" w:rsidP="008B60B2">
      <w:pPr>
        <w:spacing w:before="60"/>
        <w:jc w:val="right"/>
        <w:rPr>
          <w:sz w:val="17"/>
          <w:szCs w:val="17"/>
        </w:rPr>
      </w:pPr>
      <w:r w:rsidRPr="00ED77FB">
        <w:rPr>
          <w:sz w:val="17"/>
          <w:szCs w:val="17"/>
        </w:rPr>
        <w:t>[Footnote continued on next page]</w:t>
      </w:r>
    </w:p>
  </w:footnote>
  <w:footnote w:id="2">
    <w:p w14:paraId="0FCECF80" w14:textId="4326089F" w:rsidR="00F0364D" w:rsidRPr="008C6A35" w:rsidRDefault="00F0364D" w:rsidP="00164043">
      <w:pPr>
        <w:pStyle w:val="FootnoteText"/>
        <w:rPr>
          <w:rFonts w:asciiTheme="minorHAnsi" w:hAnsiTheme="minorHAnsi" w:cstheme="minorHAnsi"/>
          <w:szCs w:val="18"/>
          <w:rtl/>
        </w:rPr>
      </w:pPr>
      <w:r w:rsidRPr="008C6A35">
        <w:rPr>
          <w:rStyle w:val="FootnoteReference"/>
          <w:rFonts w:asciiTheme="minorHAnsi" w:hAnsiTheme="minorHAnsi" w:cstheme="minorHAnsi"/>
          <w:szCs w:val="18"/>
        </w:rPr>
        <w:footnoteRef/>
      </w:r>
      <w:r w:rsidRPr="008C6A35">
        <w:rPr>
          <w:rFonts w:asciiTheme="minorHAnsi" w:hAnsiTheme="minorHAnsi" w:cstheme="minorHAnsi"/>
          <w:szCs w:val="18"/>
          <w:rtl/>
        </w:rPr>
        <w:t xml:space="preserve"> توصيات أجندة التنمية المميزة بعلامة النجمة * هي التوصيات التي قررت الجمعية العامة لسنة 2007 وضعها موضع التنفيذ الفوري.</w:t>
      </w:r>
    </w:p>
  </w:footnote>
  <w:footnote w:id="3">
    <w:p w14:paraId="3FBD7F9C" w14:textId="46F56638" w:rsidR="00F0364D" w:rsidRPr="008C6A35" w:rsidRDefault="00F0364D">
      <w:pPr>
        <w:pStyle w:val="FootnoteText"/>
        <w:rPr>
          <w:rFonts w:cs="Calibri"/>
          <w:szCs w:val="18"/>
          <w:rtl/>
        </w:rPr>
      </w:pPr>
      <w:r w:rsidRPr="008C6A35">
        <w:rPr>
          <w:rStyle w:val="FootnoteReference"/>
          <w:rFonts w:cs="Calibri"/>
          <w:szCs w:val="18"/>
        </w:rPr>
        <w:footnoteRef/>
      </w:r>
      <w:r w:rsidRPr="008C6A35">
        <w:rPr>
          <w:rFonts w:cs="Calibri" w:hint="cs"/>
          <w:szCs w:val="18"/>
          <w:rtl/>
        </w:rPr>
        <w:t xml:space="preserve"> ألبانيا، وأنتيغوا وبربودا، والبرازيل، وبلغاريا، والرأس الأخضر، وكمبوديا، والصين، وكولومبيا، وكرواتيا، وكوبا، ومصر، وإثيوبيا، وجورجيا، وإيران (جمهورية - الإسلامية)، وجمهورية كوريا، ولاتفيا، وليتوانيا، والمكسيك، وجمهورية مولدوفا، ومنغوليا، وعمان، والبيرو، ورومانيا، والاتحاد الروسي، ورواندا، والمملكة العربية السعودية، وسلوفاكيا، وطاجيكستان، وتايلاند، وترينيداد وتوباغو، وتونس، وتركيا، وأوزبكستان، وفيت</w:t>
      </w:r>
      <w:r w:rsidRPr="008C6A35">
        <w:rPr>
          <w:rFonts w:cs="Calibri"/>
          <w:szCs w:val="18"/>
        </w:rPr>
        <w:t xml:space="preserve"> </w:t>
      </w:r>
      <w:r w:rsidRPr="008C6A35">
        <w:rPr>
          <w:rFonts w:cs="Calibri" w:hint="cs"/>
          <w:szCs w:val="18"/>
          <w:rtl/>
        </w:rPr>
        <w:t>نام.</w:t>
      </w:r>
    </w:p>
  </w:footnote>
  <w:footnote w:id="4">
    <w:p w14:paraId="7C7ACF1B" w14:textId="3B3BAA09" w:rsidR="00F0364D" w:rsidRPr="008C6A35" w:rsidRDefault="00F0364D">
      <w:pPr>
        <w:pStyle w:val="FootnoteText"/>
        <w:rPr>
          <w:rFonts w:cs="Calibri"/>
          <w:szCs w:val="18"/>
          <w:rtl/>
        </w:rPr>
      </w:pPr>
      <w:r w:rsidRPr="008C6A35">
        <w:rPr>
          <w:rStyle w:val="FootnoteReference"/>
          <w:rFonts w:cs="Calibri"/>
          <w:szCs w:val="18"/>
        </w:rPr>
        <w:footnoteRef/>
      </w:r>
      <w:r w:rsidRPr="008C6A35">
        <w:rPr>
          <w:rFonts w:cs="Calibri" w:hint="cs"/>
          <w:szCs w:val="18"/>
          <w:rtl/>
        </w:rPr>
        <w:t>الجزائر وتشيلي وكولومبيا وإندونيسيا والعراق والمكسيك وبيرو والمملكة العربية السعودية وتايلند وفيت نام.</w:t>
      </w:r>
    </w:p>
  </w:footnote>
  <w:footnote w:id="5">
    <w:p w14:paraId="5B3813FF" w14:textId="1640107E" w:rsidR="00F0364D" w:rsidRPr="008C6A35" w:rsidRDefault="00F0364D">
      <w:pPr>
        <w:pStyle w:val="FootnoteText"/>
        <w:rPr>
          <w:rFonts w:cs="Calibri"/>
          <w:szCs w:val="18"/>
          <w:rtl/>
        </w:rPr>
      </w:pPr>
      <w:r w:rsidRPr="008C6A35">
        <w:rPr>
          <w:rStyle w:val="FootnoteReference"/>
          <w:rFonts w:cs="Calibri"/>
          <w:szCs w:val="18"/>
        </w:rPr>
        <w:footnoteRef/>
      </w:r>
      <w:r w:rsidRPr="008C6A35">
        <w:rPr>
          <w:rFonts w:cs="Calibri" w:hint="cs"/>
          <w:szCs w:val="18"/>
          <w:rtl/>
        </w:rPr>
        <w:t xml:space="preserve"> المغرب وكوت ديفوار والكاميرون والسنغال.</w:t>
      </w:r>
    </w:p>
  </w:footnote>
  <w:footnote w:id="6">
    <w:p w14:paraId="4CC3BCBF" w14:textId="0BED8078" w:rsidR="00F0364D" w:rsidRPr="008C6A35" w:rsidRDefault="00F0364D">
      <w:pPr>
        <w:pStyle w:val="FootnoteText"/>
        <w:rPr>
          <w:rFonts w:cs="Calibri"/>
          <w:szCs w:val="18"/>
          <w:rtl/>
        </w:rPr>
      </w:pPr>
      <w:r w:rsidRPr="008C6A35">
        <w:rPr>
          <w:rStyle w:val="FootnoteReference"/>
          <w:rFonts w:cs="Calibri"/>
          <w:szCs w:val="18"/>
        </w:rPr>
        <w:footnoteRef/>
      </w:r>
      <w:r w:rsidRPr="008C6A35">
        <w:rPr>
          <w:rFonts w:cs="Calibri" w:hint="cs"/>
          <w:szCs w:val="18"/>
          <w:rtl/>
        </w:rPr>
        <w:t>الجزائر وكامبوديا ومصر كازخستان وجمهورية تنزانيا المتحدة.</w:t>
      </w:r>
    </w:p>
  </w:footnote>
  <w:footnote w:id="7">
    <w:p w14:paraId="189E7514" w14:textId="4FE437F1" w:rsidR="00F0364D" w:rsidRPr="00330578" w:rsidRDefault="00F0364D">
      <w:pPr>
        <w:pStyle w:val="FootnoteText"/>
        <w:rPr>
          <w:rtl/>
        </w:rPr>
      </w:pPr>
      <w:r w:rsidRPr="008C6A35">
        <w:rPr>
          <w:rStyle w:val="FootnoteReference"/>
          <w:rFonts w:cs="Calibri"/>
          <w:szCs w:val="18"/>
        </w:rPr>
        <w:footnoteRef/>
      </w:r>
      <w:r w:rsidRPr="008C6A35">
        <w:rPr>
          <w:rFonts w:cs="Calibri" w:hint="cs"/>
          <w:szCs w:val="18"/>
          <w:rtl/>
        </w:rPr>
        <w:t xml:space="preserve"> إندونيسيا وكينيا وليبريا ومدغشقر ومنغوليا وناميبيا ونيجريا وباكستان والفلبين وسيريلانكا وفيت نام.</w:t>
      </w:r>
    </w:p>
  </w:footnote>
  <w:footnote w:id="8">
    <w:p w14:paraId="70192E30" w14:textId="6F365323" w:rsidR="00F0364D" w:rsidRPr="008C6A35" w:rsidRDefault="00F0364D">
      <w:pPr>
        <w:pStyle w:val="FootnoteText"/>
        <w:rPr>
          <w:rFonts w:cs="Calibri"/>
          <w:szCs w:val="18"/>
          <w:rtl/>
        </w:rPr>
      </w:pPr>
      <w:r w:rsidRPr="008C6A35">
        <w:rPr>
          <w:rStyle w:val="FootnoteReference"/>
          <w:rFonts w:cs="Calibri"/>
          <w:szCs w:val="18"/>
        </w:rPr>
        <w:footnoteRef/>
      </w:r>
      <w:r w:rsidRPr="008C6A35">
        <w:rPr>
          <w:rFonts w:cs="Calibri" w:hint="cs"/>
          <w:szCs w:val="18"/>
          <w:rtl/>
        </w:rPr>
        <w:t xml:space="preserve"> الألبانية والبلغارية والألمانية والكورية والبرتغالية والسواحلية (يُتحدث بها في 10 بلدان أفريقية). </w:t>
      </w:r>
    </w:p>
  </w:footnote>
  <w:footnote w:id="9">
    <w:p w14:paraId="61111591" w14:textId="2B1C07D5" w:rsidR="00F0364D" w:rsidRDefault="00F0364D" w:rsidP="006B3D8C">
      <w:pPr>
        <w:pStyle w:val="FootnoteText"/>
      </w:pPr>
      <w:r>
        <w:rPr>
          <w:rStyle w:val="FootnoteReference"/>
        </w:rPr>
        <w:footnoteRef/>
      </w:r>
      <w:r>
        <w:rPr>
          <w:rtl/>
        </w:rPr>
        <w:t xml:space="preserve"> </w:t>
      </w:r>
      <w:r w:rsidRPr="006B3D8C">
        <w:rPr>
          <w:rtl/>
        </w:rPr>
        <w:t xml:space="preserve">يمكن الاطلاع على قائمة </w:t>
      </w:r>
      <w:r>
        <w:rPr>
          <w:rtl/>
        </w:rPr>
        <w:t>مؤسس</w:t>
      </w:r>
      <w:r>
        <w:rPr>
          <w:rFonts w:hint="cs"/>
          <w:rtl/>
        </w:rPr>
        <w:t>ات</w:t>
      </w:r>
      <w:r w:rsidRPr="006B3D8C">
        <w:rPr>
          <w:rtl/>
        </w:rPr>
        <w:t xml:space="preserve"> </w:t>
      </w:r>
      <w:r>
        <w:rPr>
          <w:rFonts w:hint="cs"/>
          <w:rtl/>
        </w:rPr>
        <w:t>ال</w:t>
      </w:r>
      <w:r w:rsidRPr="006B3D8C">
        <w:rPr>
          <w:rtl/>
        </w:rPr>
        <w:t xml:space="preserve">تدريب في مجال الملكية الفكرية </w:t>
      </w:r>
      <w:r w:rsidRPr="006B3D8C">
        <w:t>IPTIs</w:t>
      </w:r>
      <w:r w:rsidRPr="006B3D8C">
        <w:rPr>
          <w:rtl/>
        </w:rPr>
        <w:t xml:space="preserve"> ومزيد من المعلومات على: </w:t>
      </w:r>
      <w:r>
        <w:rPr>
          <w:rFonts w:hint="cs"/>
          <w:rtl/>
        </w:rPr>
        <w:t xml:space="preserve"> </w:t>
      </w:r>
      <w:hyperlink r:id="rId1" w:history="1">
        <w:r w:rsidRPr="005375C9">
          <w:rPr>
            <w:rStyle w:val="Hyperlink"/>
          </w:rPr>
          <w:t>www.wipo.int/academy/en/finding-training-institutions.html</w:t>
        </w:r>
      </w:hyperlink>
      <w:r>
        <w:rPr>
          <w:rFonts w:hint="cs"/>
          <w:rtl/>
        </w:rPr>
        <w:t xml:space="preserve"> </w:t>
      </w:r>
    </w:p>
  </w:footnote>
  <w:footnote w:id="10">
    <w:p w14:paraId="2B5F33EB" w14:textId="7A1ED799" w:rsidR="00F0364D" w:rsidRPr="008C6A35" w:rsidRDefault="00F0364D">
      <w:pPr>
        <w:pStyle w:val="FootnoteText"/>
        <w:rPr>
          <w:rFonts w:cs="Calibri"/>
          <w:szCs w:val="18"/>
          <w:rtl/>
        </w:rPr>
      </w:pPr>
      <w:r w:rsidRPr="008C6A35">
        <w:rPr>
          <w:rStyle w:val="FootnoteReference"/>
          <w:rFonts w:cs="Calibri"/>
          <w:szCs w:val="18"/>
        </w:rPr>
        <w:footnoteRef/>
      </w:r>
      <w:r w:rsidRPr="008C6A35">
        <w:rPr>
          <w:rFonts w:cs="Calibri" w:hint="cs"/>
          <w:szCs w:val="18"/>
          <w:rtl/>
        </w:rPr>
        <w:t xml:space="preserve"> ناميبيا، وبوتسوانا، وزامبيا، وزيمبابوي، وموزمبيق، وملاوي.</w:t>
      </w:r>
    </w:p>
  </w:footnote>
  <w:footnote w:id="11">
    <w:p w14:paraId="70DBD9EE" w14:textId="268C3EFE" w:rsidR="00F0364D" w:rsidRPr="008C6A35" w:rsidRDefault="00F0364D">
      <w:pPr>
        <w:pStyle w:val="FootnoteText"/>
        <w:rPr>
          <w:rFonts w:cs="Calibri"/>
          <w:szCs w:val="18"/>
          <w:rtl/>
        </w:rPr>
      </w:pPr>
      <w:r w:rsidRPr="008C6A35">
        <w:rPr>
          <w:rStyle w:val="FootnoteReference"/>
          <w:rFonts w:cs="Calibri"/>
          <w:szCs w:val="18"/>
        </w:rPr>
        <w:footnoteRef/>
      </w:r>
      <w:r w:rsidRPr="008C6A35">
        <w:rPr>
          <w:rFonts w:cs="Calibri" w:hint="cs"/>
          <w:szCs w:val="18"/>
          <w:rtl/>
        </w:rPr>
        <w:t xml:space="preserve"> لقد لحقت بانضمامها بتشيلي وكولومبيا والإكوادور والمغرب وجنوب أفريقيا وبيرو والفلبين.</w:t>
      </w:r>
    </w:p>
  </w:footnote>
  <w:footnote w:id="12">
    <w:p w14:paraId="68C69F3D" w14:textId="550B3AB4" w:rsidR="00F0364D" w:rsidRPr="008C6A35" w:rsidRDefault="00F0364D">
      <w:pPr>
        <w:pStyle w:val="FootnoteText"/>
        <w:rPr>
          <w:rFonts w:cs="Calibri"/>
          <w:szCs w:val="18"/>
          <w:rtl/>
        </w:rPr>
      </w:pPr>
      <w:r w:rsidRPr="008C6A35">
        <w:rPr>
          <w:rStyle w:val="FootnoteReference"/>
          <w:rFonts w:cs="Calibri"/>
          <w:szCs w:val="18"/>
        </w:rPr>
        <w:footnoteRef/>
      </w:r>
      <w:r w:rsidRPr="008C6A35">
        <w:rPr>
          <w:rFonts w:cs="Calibri" w:hint="cs"/>
          <w:szCs w:val="18"/>
          <w:rtl/>
        </w:rPr>
        <w:t xml:space="preserve"> كينيا وصربيا وبيرو ومعهد الملكية الفكرية وقانون المنافسة (</w:t>
      </w:r>
      <w:r w:rsidRPr="008C6A35">
        <w:rPr>
          <w:rFonts w:cs="Calibri"/>
          <w:szCs w:val="18"/>
        </w:rPr>
        <w:t>IPIDEC</w:t>
      </w:r>
      <w:r w:rsidRPr="008C6A35">
        <w:rPr>
          <w:rFonts w:cs="Calibri" w:hint="cs"/>
          <w:szCs w:val="18"/>
          <w:rtl/>
        </w:rPr>
        <w:t>) في المكسيك.</w:t>
      </w:r>
    </w:p>
  </w:footnote>
  <w:footnote w:id="13">
    <w:p w14:paraId="0FAAAB46" w14:textId="17A6D297" w:rsidR="00F0364D" w:rsidRPr="008C6A35" w:rsidRDefault="00F0364D">
      <w:pPr>
        <w:pStyle w:val="FootnoteText"/>
        <w:rPr>
          <w:rFonts w:cs="Calibri"/>
          <w:szCs w:val="18"/>
          <w:rtl/>
        </w:rPr>
      </w:pPr>
      <w:r w:rsidRPr="008C6A35">
        <w:rPr>
          <w:rStyle w:val="FootnoteReference"/>
          <w:rFonts w:cs="Calibri"/>
          <w:szCs w:val="18"/>
        </w:rPr>
        <w:footnoteRef/>
      </w:r>
      <w:r w:rsidRPr="008C6A35">
        <w:rPr>
          <w:rFonts w:cs="Calibri" w:hint="cs"/>
          <w:szCs w:val="18"/>
          <w:rtl/>
        </w:rPr>
        <w:t xml:space="preserve"> بوتسوانا، وغانا، وكينيا، وملاوي، وموريشيوس، ونيجيريا، وجنوب أفريقيا، وجمهورية تنزانيا المتحدة، وأوغندا، وزامبيا، وزنجبار.</w:t>
      </w:r>
    </w:p>
  </w:footnote>
  <w:footnote w:id="14">
    <w:p w14:paraId="4F790BB9" w14:textId="377272B2" w:rsidR="00F0364D" w:rsidRPr="00330578" w:rsidRDefault="00F0364D">
      <w:pPr>
        <w:pStyle w:val="FootnoteText"/>
        <w:rPr>
          <w:rtl/>
        </w:rPr>
      </w:pPr>
      <w:r w:rsidRPr="008C6A35">
        <w:rPr>
          <w:rStyle w:val="FootnoteReference"/>
          <w:rFonts w:cs="Calibri"/>
          <w:szCs w:val="18"/>
        </w:rPr>
        <w:footnoteRef/>
      </w:r>
      <w:r w:rsidRPr="008C6A35">
        <w:rPr>
          <w:rFonts w:cs="Calibri" w:hint="cs"/>
          <w:szCs w:val="18"/>
          <w:rtl/>
        </w:rPr>
        <w:t xml:space="preserve"> الجزائر، وبنين، وبوركينا فاسو، والكاميرون، وكوت ديفوار، ومدغشقر، ومالي، والمغرب، والسنغال، وتوغو، وتونس.</w:t>
      </w:r>
    </w:p>
  </w:footnote>
  <w:footnote w:id="15">
    <w:p w14:paraId="73881CAC" w14:textId="644036F6" w:rsidR="00F0364D" w:rsidRPr="008C6A35" w:rsidRDefault="00F0364D">
      <w:pPr>
        <w:pStyle w:val="FootnoteText"/>
        <w:rPr>
          <w:rFonts w:cs="Calibri"/>
          <w:szCs w:val="18"/>
          <w:rtl/>
        </w:rPr>
      </w:pPr>
      <w:r w:rsidRPr="008C6A35">
        <w:rPr>
          <w:rStyle w:val="FootnoteReference"/>
          <w:rFonts w:cs="Calibri"/>
          <w:szCs w:val="18"/>
        </w:rPr>
        <w:footnoteRef/>
      </w:r>
      <w:r w:rsidRPr="008C6A35">
        <w:rPr>
          <w:rFonts w:cs="Calibri" w:hint="cs"/>
          <w:szCs w:val="18"/>
          <w:rtl/>
        </w:rPr>
        <w:t xml:space="preserve"> اثنان في أفريقيا واثنان في المنطقة العربية وستة في آسيا والمحيط الهادئ وخمسة في أمريكا اللاتينية والكاريبي.</w:t>
      </w:r>
    </w:p>
  </w:footnote>
  <w:footnote w:id="16">
    <w:p w14:paraId="2DDA3536" w14:textId="4ED08614" w:rsidR="00F0364D" w:rsidRPr="008C6A35" w:rsidRDefault="00F0364D">
      <w:pPr>
        <w:pStyle w:val="FootnoteText"/>
        <w:rPr>
          <w:rFonts w:cs="Calibri"/>
          <w:szCs w:val="18"/>
          <w:rtl/>
        </w:rPr>
      </w:pPr>
      <w:r w:rsidRPr="008C6A35">
        <w:rPr>
          <w:rStyle w:val="FootnoteReference"/>
          <w:rFonts w:cs="Calibri"/>
          <w:szCs w:val="18"/>
        </w:rPr>
        <w:footnoteRef/>
      </w:r>
      <w:r w:rsidRPr="008C6A35">
        <w:rPr>
          <w:rFonts w:cs="Calibri" w:hint="cs"/>
          <w:szCs w:val="18"/>
          <w:rtl/>
        </w:rPr>
        <w:t xml:space="preserve"> خمسة في أفريقيا وبلد واحد في المنطقة العربية وستة ي آسيا والمحيط الهادئ، و13 في أمريكا اللاتينية والكاريبي.</w:t>
      </w:r>
    </w:p>
  </w:footnote>
  <w:footnote w:id="17">
    <w:p w14:paraId="458FD539" w14:textId="6036C4A0" w:rsidR="00F0364D" w:rsidRPr="00330578" w:rsidRDefault="00F0364D">
      <w:pPr>
        <w:pStyle w:val="FootnoteText"/>
        <w:rPr>
          <w:rtl/>
        </w:rPr>
      </w:pPr>
      <w:r w:rsidRPr="008C6A35">
        <w:rPr>
          <w:rStyle w:val="FootnoteReference"/>
          <w:rFonts w:cs="Calibri"/>
          <w:szCs w:val="18"/>
        </w:rPr>
        <w:footnoteRef/>
      </w:r>
      <w:r w:rsidRPr="008C6A35">
        <w:rPr>
          <w:rFonts w:cs="Calibri" w:hint="cs"/>
          <w:szCs w:val="18"/>
          <w:rtl/>
        </w:rPr>
        <w:t xml:space="preserve"> خمسة في أفريقيا وبلد واحد في آسيا والمحيط الهادئ وبلد واحد في أمريكا اللاتينية ومنطقة البحر الكاريبي.</w:t>
      </w:r>
    </w:p>
  </w:footnote>
  <w:footnote w:id="18">
    <w:p w14:paraId="3B05E326" w14:textId="7E5A8C7B" w:rsidR="00F0364D" w:rsidRPr="008C6A35" w:rsidRDefault="00F0364D">
      <w:pPr>
        <w:pStyle w:val="FootnoteText"/>
        <w:rPr>
          <w:rFonts w:cs="Calibri"/>
          <w:szCs w:val="18"/>
          <w:rtl/>
        </w:rPr>
      </w:pPr>
      <w:r w:rsidRPr="008C6A35">
        <w:rPr>
          <w:rStyle w:val="FootnoteReference"/>
          <w:rFonts w:cs="Calibri"/>
          <w:szCs w:val="18"/>
        </w:rPr>
        <w:footnoteRef/>
      </w:r>
      <w:r w:rsidRPr="008C6A35">
        <w:rPr>
          <w:rFonts w:cs="Calibri" w:hint="cs"/>
          <w:szCs w:val="18"/>
          <w:rtl/>
        </w:rPr>
        <w:t xml:space="preserve"> أذربيجان وأرمينيا وبيلاروس وكازاخستان وقيرغيزستان والاتحاد الروسي وطاجيكستان وتركمانستان.</w:t>
      </w:r>
    </w:p>
  </w:footnote>
  <w:footnote w:id="19">
    <w:p w14:paraId="240FFEDF" w14:textId="6D653577" w:rsidR="00F0364D" w:rsidRPr="00330578" w:rsidRDefault="00F0364D" w:rsidP="000C75A8">
      <w:pPr>
        <w:pStyle w:val="FootnoteText"/>
        <w:rPr>
          <w:rtl/>
        </w:rPr>
      </w:pPr>
      <w:r w:rsidRPr="00330578">
        <w:rPr>
          <w:rStyle w:val="FootnoteReference"/>
        </w:rPr>
        <w:footnoteRef/>
      </w:r>
      <w:r w:rsidRPr="00330578">
        <w:rPr>
          <w:rFonts w:hint="cs"/>
          <w:rtl/>
        </w:rPr>
        <w:t xml:space="preserve"> للاطلاع على وصف لقاعدة البيانات، انظر ورقة عمل البحث الاقتصادي رقم 8 للويبو، المتاحة في </w:t>
      </w:r>
      <w:hyperlink r:id="rId2" w:history="1">
        <w:r w:rsidRPr="00330578">
          <w:rPr>
            <w:rStyle w:val="Hyperlink"/>
          </w:rPr>
          <w:t>https://www.wipo.int/publications/en/details.jsp?id=3952</w:t>
        </w:r>
      </w:hyperlink>
      <w:r w:rsidRPr="00330578">
        <w:rPr>
          <w:rtl/>
        </w:rPr>
        <w:t>.</w:t>
      </w:r>
    </w:p>
  </w:footnote>
  <w:footnote w:id="20">
    <w:p w14:paraId="7C8E6C54" w14:textId="2B8B730A" w:rsidR="00F0364D" w:rsidRPr="00F0364D" w:rsidRDefault="00F0364D">
      <w:pPr>
        <w:pStyle w:val="FootnoteText"/>
        <w:rPr>
          <w:rFonts w:cs="Calibri"/>
          <w:szCs w:val="18"/>
          <w:rtl/>
        </w:rPr>
      </w:pPr>
      <w:r w:rsidRPr="00F0364D">
        <w:rPr>
          <w:rStyle w:val="FootnoteReference"/>
          <w:rFonts w:cs="Calibri"/>
          <w:szCs w:val="18"/>
        </w:rPr>
        <w:footnoteRef/>
      </w:r>
      <w:r w:rsidRPr="00F0364D">
        <w:rPr>
          <w:rFonts w:cs="Calibri" w:hint="cs"/>
          <w:szCs w:val="18"/>
          <w:rtl/>
        </w:rPr>
        <w:t xml:space="preserve"> ثلاثة بُلدان في أفريقيا، وبَلدان في آسيا والمحيط الهادئ، وبلد واحد في المنطقة العربية، وبلد واحد يمر اقتصاده بمرحلة انتقالية.</w:t>
      </w:r>
    </w:p>
  </w:footnote>
  <w:footnote w:id="21">
    <w:p w14:paraId="01AD1383" w14:textId="720FCECF" w:rsidR="00F0364D" w:rsidRPr="00D217C3" w:rsidRDefault="00F0364D">
      <w:pPr>
        <w:pStyle w:val="FootnoteText"/>
        <w:rPr>
          <w:rFonts w:cs="Calibri"/>
          <w:szCs w:val="18"/>
          <w:rtl/>
        </w:rPr>
      </w:pPr>
      <w:r w:rsidRPr="00D217C3">
        <w:rPr>
          <w:rStyle w:val="FootnoteReference"/>
          <w:rFonts w:cs="Calibri"/>
          <w:szCs w:val="18"/>
        </w:rPr>
        <w:footnoteRef/>
      </w:r>
      <w:r w:rsidRPr="00D217C3">
        <w:rPr>
          <w:rFonts w:cs="Calibri" w:hint="cs"/>
          <w:szCs w:val="18"/>
          <w:rtl/>
        </w:rPr>
        <w:t xml:space="preserve"> بَلدان في أفريقيا، وبلد واحد في المنطقة العربية، وأربعة بلدان في آسيا والمحيط الهادئ وبلد واحد يمر اقتصاده بمرحلة انتقالية.</w:t>
      </w:r>
    </w:p>
  </w:footnote>
  <w:footnote w:id="22">
    <w:p w14:paraId="23443CB2" w14:textId="1F11BE4A" w:rsidR="00F0364D" w:rsidRPr="00D217C3" w:rsidRDefault="00F0364D">
      <w:pPr>
        <w:pStyle w:val="FootnoteText"/>
        <w:rPr>
          <w:rFonts w:cs="Calibri"/>
          <w:szCs w:val="18"/>
          <w:rtl/>
        </w:rPr>
      </w:pPr>
      <w:r w:rsidRPr="00D217C3">
        <w:rPr>
          <w:rStyle w:val="FootnoteReference"/>
          <w:rFonts w:cs="Calibri"/>
          <w:szCs w:val="18"/>
        </w:rPr>
        <w:footnoteRef/>
      </w:r>
      <w:r w:rsidRPr="00D217C3">
        <w:rPr>
          <w:rFonts w:cs="Calibri" w:hint="cs"/>
          <w:szCs w:val="18"/>
          <w:rtl/>
        </w:rPr>
        <w:t xml:space="preserve"> يجدر التذكير بأن لجنة الويبو المعنية بالتنمية والملكية الفكرية (لجنة التنمية) في دورتها الثامنة عشرة أقرت بأن التوصيات كانت موجهة إلى مختلف الجهات الفاعلة المشاركة في تنفيذ أجندة التنمية، ألا وهي الدول الأعضاء واللجنة والأمانة كما هو موضح بين قوسين. وقررت اللجنة في دورتها التاسعة عشرة أن ترفع الأمانة "تقريراً سنوياً عن التقدم المحرز فيما يتعلق بالتوصيات المعتمدة الموجهة إليها".</w:t>
      </w:r>
    </w:p>
  </w:footnote>
  <w:footnote w:id="23">
    <w:p w14:paraId="0BD9434C" w14:textId="5EC1142F" w:rsidR="00F0364D" w:rsidRPr="00330578" w:rsidRDefault="00F0364D" w:rsidP="00E12301">
      <w:pPr>
        <w:pStyle w:val="FootnoteText"/>
        <w:rPr>
          <w:rtl/>
        </w:rPr>
      </w:pPr>
      <w:r w:rsidRPr="00D217C3">
        <w:rPr>
          <w:rStyle w:val="FootnoteReference"/>
          <w:rFonts w:cs="Calibri"/>
          <w:szCs w:val="18"/>
        </w:rPr>
        <w:footnoteRef/>
      </w:r>
      <w:r w:rsidRPr="00D217C3">
        <w:rPr>
          <w:rFonts w:cs="Calibri" w:hint="cs"/>
          <w:szCs w:val="18"/>
          <w:rtl/>
        </w:rPr>
        <w:t xml:space="preserve"> تقرير المدير العام بشأن تنفيذ جدول أجندة التنمية لعام 2022، الموجود في الوثيقة </w:t>
      </w:r>
      <w:r w:rsidRPr="00D217C3">
        <w:rPr>
          <w:rFonts w:cs="Calibri"/>
          <w:szCs w:val="18"/>
        </w:rPr>
        <w:t>CDIP/30/2</w:t>
      </w:r>
      <w:r w:rsidRPr="00D217C3">
        <w:rPr>
          <w:rFonts w:cs="Calibri" w:hint="cs"/>
          <w:szCs w:val="18"/>
          <w:rtl/>
        </w:rPr>
        <w:t>، متاح على الرابط التالي:</w:t>
      </w:r>
      <w:hyperlink r:id="rId3" w:history="1">
        <w:r w:rsidRPr="00D217C3">
          <w:rPr>
            <w:rStyle w:val="Hyperlink"/>
            <w:rFonts w:cs="Calibri" w:hint="cs"/>
            <w:szCs w:val="18"/>
          </w:rPr>
          <w:t xml:space="preserve"> </w:t>
        </w:r>
        <w:r w:rsidRPr="00D217C3">
          <w:rPr>
            <w:rStyle w:val="Hyperlink"/>
            <w:rFonts w:cs="Calibri"/>
            <w:szCs w:val="18"/>
          </w:rPr>
          <w:t>https://www.wipo.int/meetings/ar/details.jsp?meeting_id=75032</w:t>
        </w:r>
      </w:hyperlink>
    </w:p>
  </w:footnote>
  <w:footnote w:id="24">
    <w:p w14:paraId="28F76ACA" w14:textId="3ED77E17" w:rsidR="00F0364D" w:rsidRPr="00D217C3" w:rsidRDefault="00F0364D" w:rsidP="00E12301">
      <w:pPr>
        <w:pStyle w:val="FootnoteText"/>
        <w:rPr>
          <w:rFonts w:cs="Calibri"/>
          <w:szCs w:val="18"/>
          <w:rtl/>
        </w:rPr>
      </w:pPr>
      <w:r w:rsidRPr="00D217C3">
        <w:rPr>
          <w:rStyle w:val="FootnoteReference"/>
          <w:rFonts w:cs="Calibri"/>
          <w:szCs w:val="18"/>
        </w:rPr>
        <w:footnoteRef/>
      </w:r>
      <w:r w:rsidRPr="00D217C3">
        <w:rPr>
          <w:rFonts w:cs="Calibri"/>
          <w:szCs w:val="18"/>
          <w:rtl/>
        </w:rPr>
        <w:t xml:space="preserve"> </w:t>
      </w:r>
      <w:r w:rsidRPr="00D217C3">
        <w:rPr>
          <w:rFonts w:cs="Calibri" w:hint="cs"/>
          <w:szCs w:val="18"/>
          <w:rtl/>
        </w:rPr>
        <w:t>الجزء من التوصية 7 الموجه إلى الأمانة العامة يرد تحته خط.</w:t>
      </w:r>
    </w:p>
  </w:footnote>
  <w:footnote w:id="25">
    <w:p w14:paraId="36C8995B" w14:textId="77777777" w:rsidR="00F0364D" w:rsidRPr="00D217C3" w:rsidRDefault="00F0364D">
      <w:pPr>
        <w:pStyle w:val="FootnoteText"/>
        <w:rPr>
          <w:rFonts w:cs="Calibri"/>
          <w:szCs w:val="18"/>
          <w:rtl/>
        </w:rPr>
      </w:pPr>
      <w:r w:rsidRPr="00D217C3">
        <w:rPr>
          <w:rStyle w:val="FootnoteReference"/>
          <w:rFonts w:cs="Calibri"/>
          <w:szCs w:val="18"/>
        </w:rPr>
        <w:footnoteRef/>
      </w:r>
      <w:r w:rsidRPr="00D217C3">
        <w:rPr>
          <w:rFonts w:cs="Calibri" w:hint="cs"/>
          <w:szCs w:val="18"/>
          <w:rtl/>
        </w:rPr>
        <w:t xml:space="preserve"> الجزء من التوصية 9 الموجه إلى الأمانة العامة يرد تحته خط.</w:t>
      </w:r>
    </w:p>
  </w:footnote>
  <w:footnote w:id="26">
    <w:p w14:paraId="48B006F5" w14:textId="303035F4" w:rsidR="00F0364D" w:rsidRPr="00D217C3" w:rsidRDefault="00F0364D">
      <w:pPr>
        <w:pStyle w:val="FootnoteText"/>
        <w:rPr>
          <w:rFonts w:cs="Calibri"/>
          <w:szCs w:val="18"/>
          <w:rtl/>
        </w:rPr>
      </w:pPr>
      <w:r w:rsidRPr="00D217C3">
        <w:rPr>
          <w:rStyle w:val="FootnoteReference"/>
          <w:rFonts w:cs="Calibri"/>
          <w:szCs w:val="18"/>
        </w:rPr>
        <w:footnoteRef/>
      </w:r>
      <w:r w:rsidRPr="00D217C3">
        <w:rPr>
          <w:rFonts w:cs="Calibri" w:hint="cs"/>
          <w:szCs w:val="18"/>
          <w:rtl/>
        </w:rPr>
        <w:t xml:space="preserve"> طلبت اللجنة من الأمانة تنظيم ثلاث مؤتمرات دولية إضافية لمدة يوم واحد حول الملكية الفكرية والتنمية على أساس مرة كل سنتين، بدءاً من عام 2025 (الفقرة 1.6 من </w:t>
      </w:r>
      <w:hyperlink r:id="rId4" w:history="1">
        <w:r w:rsidRPr="00D217C3">
          <w:rPr>
            <w:rStyle w:val="Hyperlink"/>
            <w:rFonts w:cs="Calibri" w:hint="cs"/>
            <w:color w:val="auto"/>
            <w:szCs w:val="18"/>
            <w:u w:val="none"/>
            <w:rtl/>
          </w:rPr>
          <w:t>ملخص رئيس</w:t>
        </w:r>
      </w:hyperlink>
      <w:r w:rsidRPr="00D217C3">
        <w:rPr>
          <w:rFonts w:cs="Calibri" w:hint="cs"/>
          <w:szCs w:val="18"/>
          <w:rtl/>
        </w:rPr>
        <w:t xml:space="preserve"> الدورة التاسعة والعشرين للجنة).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7FB45" w14:textId="77777777" w:rsidR="00387C49" w:rsidRDefault="00387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E5B3" w14:textId="654733E2" w:rsidR="00F0364D" w:rsidRPr="00330578" w:rsidRDefault="00F0364D" w:rsidP="00477D6B">
    <w:pPr>
      <w:jc w:val="right"/>
      <w:rPr>
        <w:caps/>
        <w:rtl/>
      </w:rPr>
    </w:pPr>
    <w:bookmarkStart w:id="5" w:name="Code2"/>
    <w:bookmarkEnd w:id="5"/>
    <w:r w:rsidRPr="00330578">
      <w:rPr>
        <w:caps/>
      </w:rPr>
      <w:t>CDIP/31/2</w:t>
    </w:r>
  </w:p>
  <w:p w14:paraId="02C2D601" w14:textId="7883F3E7" w:rsidR="00F0364D" w:rsidRPr="00330578" w:rsidRDefault="00F0364D" w:rsidP="00477D6B">
    <w:pPr>
      <w:jc w:val="right"/>
      <w:rPr>
        <w:rtl/>
      </w:rPr>
    </w:pPr>
    <w:r w:rsidRPr="00330578">
      <w:rPr>
        <w:rtl/>
      </w:rPr>
      <w:fldChar w:fldCharType="begin"/>
    </w:r>
    <w:r w:rsidRPr="00330578">
      <w:rPr>
        <w:rtl/>
      </w:rPr>
      <w:instrText xml:space="preserve"> </w:instrText>
    </w:r>
    <w:r w:rsidRPr="00330578">
      <w:instrText xml:space="preserve">PAGE  \* MERGEFORMAT </w:instrText>
    </w:r>
    <w:r w:rsidRPr="00330578">
      <w:rPr>
        <w:rtl/>
      </w:rPr>
      <w:fldChar w:fldCharType="separate"/>
    </w:r>
    <w:r w:rsidR="00965F98">
      <w:rPr>
        <w:noProof/>
        <w:rtl/>
      </w:rPr>
      <w:t>2</w:t>
    </w:r>
    <w:r w:rsidRPr="00330578">
      <w:rPr>
        <w:rtl/>
      </w:rPr>
      <w:fldChar w:fldCharType="end"/>
    </w:r>
  </w:p>
  <w:p w14:paraId="07988CE7" w14:textId="77777777" w:rsidR="00F0364D" w:rsidRPr="00330578" w:rsidRDefault="00F0364D" w:rsidP="00477D6B">
    <w:pPr>
      <w:jc w:val="right"/>
    </w:pPr>
  </w:p>
  <w:p w14:paraId="026237AA" w14:textId="77777777" w:rsidR="00F0364D" w:rsidRPr="00330578" w:rsidRDefault="00F0364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062A1" w14:textId="77777777" w:rsidR="00387C49" w:rsidRDefault="00387C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0158" w14:textId="77777777" w:rsidR="00F0364D" w:rsidRPr="00330578" w:rsidRDefault="00F0364D" w:rsidP="00477D6B">
    <w:pPr>
      <w:jc w:val="right"/>
      <w:rPr>
        <w:caps/>
        <w:rtl/>
      </w:rPr>
    </w:pPr>
    <w:r w:rsidRPr="00330578">
      <w:rPr>
        <w:caps/>
      </w:rPr>
      <w:t>CDIP/31/2</w:t>
    </w:r>
  </w:p>
  <w:p w14:paraId="69CCF6C8" w14:textId="4293BCEF" w:rsidR="00F0364D" w:rsidRDefault="00F0364D" w:rsidP="008C6A35">
    <w:pPr>
      <w:jc w:val="right"/>
    </w:pPr>
    <w:r>
      <w:t>Annex I</w:t>
    </w:r>
  </w:p>
  <w:p w14:paraId="347A4E88" w14:textId="10DCB5B4" w:rsidR="00F0364D" w:rsidRPr="00330578" w:rsidRDefault="00F0364D" w:rsidP="008C6A35">
    <w:pPr>
      <w:jc w:val="right"/>
      <w:rPr>
        <w:rtl/>
      </w:rPr>
    </w:pPr>
    <w:r w:rsidRPr="00330578">
      <w:rPr>
        <w:rtl/>
      </w:rPr>
      <w:fldChar w:fldCharType="begin"/>
    </w:r>
    <w:r w:rsidRPr="00330578">
      <w:rPr>
        <w:rtl/>
      </w:rPr>
      <w:instrText xml:space="preserve"> </w:instrText>
    </w:r>
    <w:r w:rsidRPr="00330578">
      <w:instrText xml:space="preserve">PAGE  \* MERGEFORMAT </w:instrText>
    </w:r>
    <w:r w:rsidRPr="00330578">
      <w:rPr>
        <w:rtl/>
      </w:rPr>
      <w:fldChar w:fldCharType="separate"/>
    </w:r>
    <w:r w:rsidR="00965F98">
      <w:rPr>
        <w:noProof/>
        <w:rtl/>
      </w:rPr>
      <w:t>7</w:t>
    </w:r>
    <w:r w:rsidRPr="00330578">
      <w:rPr>
        <w:rtl/>
      </w:rPr>
      <w:fldChar w:fldCharType="end"/>
    </w:r>
  </w:p>
  <w:p w14:paraId="162913D4" w14:textId="77777777" w:rsidR="00F0364D" w:rsidRPr="00330578" w:rsidRDefault="00F0364D"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E090" w14:textId="19C009BE" w:rsidR="00F0364D" w:rsidRDefault="00F0364D" w:rsidP="00E12301">
    <w:pPr>
      <w:pStyle w:val="Header"/>
      <w:jc w:val="right"/>
      <w:rPr>
        <w:rStyle w:val="PageNumber"/>
        <w:rtl/>
      </w:rPr>
    </w:pPr>
    <w:r w:rsidRPr="00330578">
      <w:rPr>
        <w:rStyle w:val="PageNumber"/>
      </w:rPr>
      <w:t>CDIP/31/2</w:t>
    </w:r>
  </w:p>
  <w:p w14:paraId="77427C36" w14:textId="0B18D176" w:rsidR="00F0364D" w:rsidRPr="008C6A35" w:rsidRDefault="00F0364D" w:rsidP="00E12301">
    <w:pPr>
      <w:pStyle w:val="Header"/>
      <w:jc w:val="right"/>
      <w:rPr>
        <w:rStyle w:val="PageNumber"/>
      </w:rPr>
    </w:pPr>
    <w:r>
      <w:rPr>
        <w:rStyle w:val="PageNumber"/>
      </w:rPr>
      <w:t>ANNEX I</w:t>
    </w:r>
  </w:p>
  <w:p w14:paraId="087EC90F" w14:textId="18F162DD" w:rsidR="00F0364D" w:rsidRDefault="00F0364D" w:rsidP="008C6A35">
    <w:pPr>
      <w:pStyle w:val="Header"/>
      <w:jc w:val="right"/>
      <w:rPr>
        <w:rStyle w:val="PageNumber"/>
        <w:rFonts w:asciiTheme="minorHAnsi" w:hAnsiTheme="minorHAnsi" w:cstheme="minorHAnsi"/>
      </w:rPr>
    </w:pPr>
    <w:r w:rsidRPr="008C6A35">
      <w:rPr>
        <w:rStyle w:val="PageNumber"/>
        <w:rFonts w:asciiTheme="minorHAnsi" w:hAnsiTheme="minorHAnsi" w:cstheme="minorHAnsi"/>
        <w:rtl/>
      </w:rPr>
      <w:t>المرفق الأول</w:t>
    </w:r>
  </w:p>
  <w:p w14:paraId="7F6A8229" w14:textId="77777777" w:rsidR="00F0364D" w:rsidRPr="008C6A35" w:rsidRDefault="00F0364D" w:rsidP="008C6A35">
    <w:pPr>
      <w:pStyle w:val="Header"/>
      <w:jc w:val="right"/>
      <w:rPr>
        <w:rStyle w:val="PageNumber"/>
        <w:rFonts w:asciiTheme="minorHAnsi" w:hAnsiTheme="minorHAnsi" w:cstheme="minorHAnsi"/>
        <w:rtl/>
      </w:rPr>
    </w:pPr>
  </w:p>
  <w:p w14:paraId="02F408A3" w14:textId="77777777" w:rsidR="00F0364D" w:rsidRPr="00330578" w:rsidRDefault="00F036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4D5B" w14:textId="77777777" w:rsidR="00D217C3" w:rsidRPr="00330578" w:rsidRDefault="00D217C3" w:rsidP="00D217C3">
    <w:pPr>
      <w:jc w:val="right"/>
      <w:rPr>
        <w:caps/>
        <w:rtl/>
      </w:rPr>
    </w:pPr>
    <w:r w:rsidRPr="00330578">
      <w:rPr>
        <w:caps/>
      </w:rPr>
      <w:t>CDIP/31/2</w:t>
    </w:r>
  </w:p>
  <w:p w14:paraId="7D5B8554" w14:textId="6D09D271" w:rsidR="00D217C3" w:rsidRDefault="00D217C3" w:rsidP="00D217C3">
    <w:pPr>
      <w:jc w:val="right"/>
    </w:pPr>
    <w:r>
      <w:t>Annex II</w:t>
    </w:r>
  </w:p>
  <w:p w14:paraId="3B16EFA9" w14:textId="5A7317CE" w:rsidR="00D217C3" w:rsidRPr="00330578" w:rsidRDefault="00D217C3" w:rsidP="00D217C3">
    <w:pPr>
      <w:jc w:val="right"/>
      <w:rPr>
        <w:rtl/>
      </w:rPr>
    </w:pPr>
    <w:r w:rsidRPr="00330578">
      <w:rPr>
        <w:rtl/>
      </w:rPr>
      <w:fldChar w:fldCharType="begin"/>
    </w:r>
    <w:r w:rsidRPr="00330578">
      <w:rPr>
        <w:rtl/>
      </w:rPr>
      <w:instrText xml:space="preserve"> </w:instrText>
    </w:r>
    <w:r w:rsidRPr="00330578">
      <w:instrText xml:space="preserve">PAGE  \* MERGEFORMAT </w:instrText>
    </w:r>
    <w:r w:rsidRPr="00330578">
      <w:rPr>
        <w:rtl/>
      </w:rPr>
      <w:fldChar w:fldCharType="separate"/>
    </w:r>
    <w:r w:rsidR="00965F98">
      <w:rPr>
        <w:noProof/>
        <w:rtl/>
      </w:rPr>
      <w:t>6</w:t>
    </w:r>
    <w:r w:rsidRPr="00330578">
      <w:rPr>
        <w:rtl/>
      </w:rPr>
      <w:fldChar w:fldCharType="end"/>
    </w:r>
  </w:p>
  <w:p w14:paraId="79F501E1" w14:textId="77777777" w:rsidR="00D217C3" w:rsidRPr="00330578" w:rsidRDefault="00D217C3" w:rsidP="00D217C3">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5B97" w14:textId="77777777" w:rsidR="00D217C3" w:rsidRDefault="00D217C3" w:rsidP="00D217C3">
    <w:pPr>
      <w:pStyle w:val="Header"/>
      <w:jc w:val="right"/>
      <w:rPr>
        <w:rStyle w:val="PageNumber"/>
        <w:rtl/>
      </w:rPr>
    </w:pPr>
    <w:r w:rsidRPr="00330578">
      <w:rPr>
        <w:rStyle w:val="PageNumber"/>
      </w:rPr>
      <w:t>CDIP/31/2</w:t>
    </w:r>
  </w:p>
  <w:p w14:paraId="3A0989FF" w14:textId="5F36D8E8" w:rsidR="00D217C3" w:rsidRPr="008C6A35" w:rsidRDefault="00D217C3" w:rsidP="00D217C3">
    <w:pPr>
      <w:pStyle w:val="Header"/>
      <w:jc w:val="right"/>
      <w:rPr>
        <w:rStyle w:val="PageNumber"/>
      </w:rPr>
    </w:pPr>
    <w:r>
      <w:rPr>
        <w:rStyle w:val="PageNumber"/>
      </w:rPr>
      <w:t>ANNEX II</w:t>
    </w:r>
  </w:p>
  <w:p w14:paraId="1AFFC2D2" w14:textId="2B1258E6" w:rsidR="00D217C3" w:rsidRDefault="00D217C3" w:rsidP="00D217C3">
    <w:pPr>
      <w:pStyle w:val="Header"/>
      <w:jc w:val="right"/>
      <w:rPr>
        <w:rStyle w:val="PageNumber"/>
        <w:rFonts w:asciiTheme="minorHAnsi" w:hAnsiTheme="minorHAnsi" w:cstheme="minorHAnsi"/>
      </w:rPr>
    </w:pPr>
    <w:r w:rsidRPr="008C6A35">
      <w:rPr>
        <w:rStyle w:val="PageNumber"/>
        <w:rFonts w:asciiTheme="minorHAnsi" w:hAnsiTheme="minorHAnsi" w:cstheme="minorHAnsi"/>
        <w:rtl/>
      </w:rPr>
      <w:t xml:space="preserve">المرفق </w:t>
    </w:r>
    <w:r>
      <w:rPr>
        <w:rStyle w:val="PageNumber"/>
        <w:rFonts w:asciiTheme="minorHAnsi" w:hAnsiTheme="minorHAnsi" w:cstheme="minorHAnsi" w:hint="cs"/>
        <w:rtl/>
      </w:rPr>
      <w:t>الثاني</w:t>
    </w:r>
  </w:p>
  <w:p w14:paraId="60E1BB31" w14:textId="77777777" w:rsidR="00D217C3" w:rsidRPr="00D217C3" w:rsidRDefault="00D217C3" w:rsidP="00D217C3">
    <w:pPr>
      <w:pStyle w:val="Header"/>
      <w:jc w:val="right"/>
      <w:rPr>
        <w:rStyle w:val="PageNumber"/>
        <w:rFonts w:asciiTheme="minorHAnsi" w:hAnsiTheme="minorHAnsi" w:cstheme="minorHAnsi"/>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971D8"/>
    <w:multiLevelType w:val="hybridMultilevel"/>
    <w:tmpl w:val="6CB83832"/>
    <w:lvl w:ilvl="0" w:tplc="7CFC6A34">
      <w:start w:val="1"/>
      <w:numFmt w:val="bullet"/>
      <w:lvlText w:val=""/>
      <w:lvlJc w:val="left"/>
      <w:pPr>
        <w:ind w:left="720" w:hanging="360"/>
      </w:pPr>
      <w:rPr>
        <w:rFonts w:ascii="Wingdings" w:hAnsi="Wingdings"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326DC"/>
    <w:multiLevelType w:val="hybridMultilevel"/>
    <w:tmpl w:val="DC54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21F7F"/>
    <w:multiLevelType w:val="hybridMultilevel"/>
    <w:tmpl w:val="EA044E58"/>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61C0C"/>
    <w:multiLevelType w:val="hybridMultilevel"/>
    <w:tmpl w:val="4A0C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C3CE2"/>
    <w:multiLevelType w:val="hybridMultilevel"/>
    <w:tmpl w:val="39C8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07A43E62"/>
    <w:multiLevelType w:val="hybridMultilevel"/>
    <w:tmpl w:val="9E30421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3807B8"/>
    <w:multiLevelType w:val="hybridMultilevel"/>
    <w:tmpl w:val="8D6CE1D6"/>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1" w15:restartNumberingAfterBreak="0">
    <w:nsid w:val="08880428"/>
    <w:multiLevelType w:val="hybridMultilevel"/>
    <w:tmpl w:val="2DBE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9844055"/>
    <w:multiLevelType w:val="hybridMultilevel"/>
    <w:tmpl w:val="0B02B2F0"/>
    <w:lvl w:ilvl="0" w:tplc="764818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A87068"/>
    <w:multiLevelType w:val="hybridMultilevel"/>
    <w:tmpl w:val="60622196"/>
    <w:lvl w:ilvl="0" w:tplc="E522E53A">
      <w:start w:val="157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32CEB"/>
    <w:multiLevelType w:val="hybridMultilevel"/>
    <w:tmpl w:val="E004B7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4C6288"/>
    <w:multiLevelType w:val="hybridMultilevel"/>
    <w:tmpl w:val="8A0C5DC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47177BA"/>
    <w:multiLevelType w:val="hybridMultilevel"/>
    <w:tmpl w:val="C9DA3FC2"/>
    <w:lvl w:ilvl="0" w:tplc="5380DF66">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5F92159"/>
    <w:multiLevelType w:val="hybridMultilevel"/>
    <w:tmpl w:val="26E23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1810548D"/>
    <w:multiLevelType w:val="hybridMultilevel"/>
    <w:tmpl w:val="98CA1D48"/>
    <w:lvl w:ilvl="0" w:tplc="04090001">
      <w:start w:val="1"/>
      <w:numFmt w:val="bullet"/>
      <w:lvlText w:val=""/>
      <w:lvlJc w:val="left"/>
      <w:pPr>
        <w:ind w:left="360" w:hanging="72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182171B5"/>
    <w:multiLevelType w:val="hybridMultilevel"/>
    <w:tmpl w:val="6EBA36DC"/>
    <w:lvl w:ilvl="0" w:tplc="D12C4228">
      <w:numFmt w:val="bullet"/>
      <w:lvlText w:val="-"/>
      <w:lvlJc w:val="left"/>
      <w:pPr>
        <w:ind w:left="720" w:hanging="360"/>
      </w:pPr>
      <w:rPr>
        <w:rFonts w:ascii="Arial" w:eastAsia="SimSun"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AB7672"/>
    <w:multiLevelType w:val="hybridMultilevel"/>
    <w:tmpl w:val="27EE3816"/>
    <w:lvl w:ilvl="0" w:tplc="FA74E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86AD3"/>
    <w:multiLevelType w:val="hybridMultilevel"/>
    <w:tmpl w:val="01D0E19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BF0976"/>
    <w:multiLevelType w:val="hybridMultilevel"/>
    <w:tmpl w:val="15001622"/>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22735BD8"/>
    <w:multiLevelType w:val="hybridMultilevel"/>
    <w:tmpl w:val="870EB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377DC8"/>
    <w:multiLevelType w:val="hybridMultilevel"/>
    <w:tmpl w:val="796CC14E"/>
    <w:lvl w:ilvl="0" w:tplc="A810E4B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D15C95"/>
    <w:multiLevelType w:val="hybridMultilevel"/>
    <w:tmpl w:val="9ED6090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DD64DF"/>
    <w:multiLevelType w:val="hybridMultilevel"/>
    <w:tmpl w:val="0138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380B84"/>
    <w:multiLevelType w:val="hybridMultilevel"/>
    <w:tmpl w:val="0A0EF67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A97D50"/>
    <w:multiLevelType w:val="multilevel"/>
    <w:tmpl w:val="CB1A30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AC46F33"/>
    <w:multiLevelType w:val="hybridMultilevel"/>
    <w:tmpl w:val="AC14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884E22"/>
    <w:multiLevelType w:val="hybridMultilevel"/>
    <w:tmpl w:val="5EC291E6"/>
    <w:lvl w:ilvl="0" w:tplc="926E04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D067290"/>
    <w:multiLevelType w:val="hybridMultilevel"/>
    <w:tmpl w:val="99A4B0FC"/>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7146C8"/>
    <w:multiLevelType w:val="hybridMultilevel"/>
    <w:tmpl w:val="1AD01EC6"/>
    <w:lvl w:ilvl="0" w:tplc="E1703E00">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73C3FF8"/>
    <w:multiLevelType w:val="hybridMultilevel"/>
    <w:tmpl w:val="87E04530"/>
    <w:lvl w:ilvl="0" w:tplc="04090001">
      <w:start w:val="1"/>
      <w:numFmt w:val="bullet"/>
      <w:lvlText w:val=""/>
      <w:lvlJc w:val="left"/>
      <w:pPr>
        <w:ind w:left="360" w:hanging="72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39C92656"/>
    <w:multiLevelType w:val="hybridMultilevel"/>
    <w:tmpl w:val="B5B4430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D143DF"/>
    <w:multiLevelType w:val="hybridMultilevel"/>
    <w:tmpl w:val="CA5CB808"/>
    <w:lvl w:ilvl="0" w:tplc="E3C20E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0E1622"/>
    <w:multiLevelType w:val="hybridMultilevel"/>
    <w:tmpl w:val="93CC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D60287"/>
    <w:multiLevelType w:val="hybridMultilevel"/>
    <w:tmpl w:val="25CED3A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DDB2E69"/>
    <w:multiLevelType w:val="hybridMultilevel"/>
    <w:tmpl w:val="BC242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5565F6"/>
    <w:multiLevelType w:val="hybridMultilevel"/>
    <w:tmpl w:val="BA26F584"/>
    <w:lvl w:ilvl="0" w:tplc="F2F4FEB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432980"/>
    <w:multiLevelType w:val="hybridMultilevel"/>
    <w:tmpl w:val="0BB2EC1E"/>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46515D3"/>
    <w:multiLevelType w:val="hybridMultilevel"/>
    <w:tmpl w:val="7036239C"/>
    <w:lvl w:ilvl="0" w:tplc="17D0F30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2150DF"/>
    <w:multiLevelType w:val="hybridMultilevel"/>
    <w:tmpl w:val="76B2E8D8"/>
    <w:lvl w:ilvl="0" w:tplc="6ECA98B6">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B6251F"/>
    <w:multiLevelType w:val="hybridMultilevel"/>
    <w:tmpl w:val="A6B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505691"/>
    <w:multiLevelType w:val="hybridMultilevel"/>
    <w:tmpl w:val="3FCE349C"/>
    <w:lvl w:ilvl="0" w:tplc="09AE927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C55FB7"/>
    <w:multiLevelType w:val="hybridMultilevel"/>
    <w:tmpl w:val="04104270"/>
    <w:lvl w:ilvl="0" w:tplc="4124960A">
      <w:start w:val="1"/>
      <w:numFmt w:val="bullet"/>
      <w:lvlText w:val=""/>
      <w:lvlJc w:val="left"/>
      <w:pPr>
        <w:ind w:left="360" w:hanging="360"/>
      </w:pPr>
      <w:rPr>
        <w:rFonts w:ascii="Wingdings" w:hAnsi="Wingdings" w:hint="default"/>
        <w:color w:val="92D050"/>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9272000"/>
    <w:multiLevelType w:val="hybridMultilevel"/>
    <w:tmpl w:val="09D6AF4E"/>
    <w:lvl w:ilvl="0" w:tplc="EF065706">
      <w:start w:val="1"/>
      <w:numFmt w:val="bullet"/>
      <w:lvlText w:val=""/>
      <w:lvlJc w:val="left"/>
      <w:pPr>
        <w:ind w:left="360" w:hanging="360"/>
      </w:pPr>
      <w:rPr>
        <w:rFonts w:ascii="Wingdings" w:hAnsi="Wingdings" w:hint="default"/>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BBE0BE9"/>
    <w:multiLevelType w:val="hybridMultilevel"/>
    <w:tmpl w:val="10CA7648"/>
    <w:lvl w:ilvl="0" w:tplc="6ECA98B6">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EF5B8B"/>
    <w:multiLevelType w:val="hybridMultilevel"/>
    <w:tmpl w:val="14B483E0"/>
    <w:lvl w:ilvl="0" w:tplc="ED40362E">
      <w:start w:val="1"/>
      <w:numFmt w:val="decimal"/>
      <w:lvlText w:val="%1."/>
      <w:lvlJc w:val="left"/>
      <w:pPr>
        <w:ind w:left="720" w:hanging="360"/>
      </w:pPr>
      <w:rPr>
        <w:rFonts w:cs="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551715"/>
    <w:multiLevelType w:val="hybridMultilevel"/>
    <w:tmpl w:val="A0707BAA"/>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F929F7"/>
    <w:multiLevelType w:val="multilevel"/>
    <w:tmpl w:val="E1C2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A43E92"/>
    <w:multiLevelType w:val="multilevel"/>
    <w:tmpl w:val="CB1A30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37C7086"/>
    <w:multiLevelType w:val="hybridMultilevel"/>
    <w:tmpl w:val="437073B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3801738"/>
    <w:multiLevelType w:val="hybridMultilevel"/>
    <w:tmpl w:val="EA3248B2"/>
    <w:lvl w:ilvl="0" w:tplc="0409000D">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3DB35A1"/>
    <w:multiLevelType w:val="hybridMultilevel"/>
    <w:tmpl w:val="A2C634A2"/>
    <w:lvl w:ilvl="0" w:tplc="5D7CFBE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542841A7"/>
    <w:multiLevelType w:val="hybridMultilevel"/>
    <w:tmpl w:val="740C504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7C562D1"/>
    <w:multiLevelType w:val="hybridMultilevel"/>
    <w:tmpl w:val="A016E7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AF56C5"/>
    <w:multiLevelType w:val="hybridMultilevel"/>
    <w:tmpl w:val="231442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5C3FD9"/>
    <w:multiLevelType w:val="hybridMultilevel"/>
    <w:tmpl w:val="4600C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9" w15:restartNumberingAfterBreak="0">
    <w:nsid w:val="619130F9"/>
    <w:multiLevelType w:val="hybridMultilevel"/>
    <w:tmpl w:val="F968A5AA"/>
    <w:lvl w:ilvl="0" w:tplc="EE54B8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1F5370E"/>
    <w:multiLevelType w:val="hybridMultilevel"/>
    <w:tmpl w:val="A632411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2D1337A"/>
    <w:multiLevelType w:val="hybridMultilevel"/>
    <w:tmpl w:val="09F8F2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45444E9"/>
    <w:multiLevelType w:val="hybridMultilevel"/>
    <w:tmpl w:val="AD20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4E611A9"/>
    <w:multiLevelType w:val="multilevel"/>
    <w:tmpl w:val="65C48A6C"/>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SimSun" w:hAnsi="Arial" w:cs="Arial" w:hint="default"/>
        <w:sz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51F2D20"/>
    <w:multiLevelType w:val="hybridMultilevel"/>
    <w:tmpl w:val="A3B0053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5A41FC6"/>
    <w:multiLevelType w:val="hybridMultilevel"/>
    <w:tmpl w:val="428C7560"/>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8833FF6"/>
    <w:multiLevelType w:val="hybridMultilevel"/>
    <w:tmpl w:val="EE60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95064A5"/>
    <w:multiLevelType w:val="hybridMultilevel"/>
    <w:tmpl w:val="B8AC462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494B64"/>
    <w:multiLevelType w:val="hybridMultilevel"/>
    <w:tmpl w:val="1A4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865F15"/>
    <w:multiLevelType w:val="hybridMultilevel"/>
    <w:tmpl w:val="ECBC8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6F4454"/>
    <w:multiLevelType w:val="hybridMultilevel"/>
    <w:tmpl w:val="076E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F674E8"/>
    <w:multiLevelType w:val="hybridMultilevel"/>
    <w:tmpl w:val="15001622"/>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EFE68D1"/>
    <w:multiLevelType w:val="multilevel"/>
    <w:tmpl w:val="EF06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6F1485"/>
    <w:multiLevelType w:val="multilevel"/>
    <w:tmpl w:val="DF0E957A"/>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1B46395"/>
    <w:multiLevelType w:val="hybridMultilevel"/>
    <w:tmpl w:val="BD80558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1D83F77"/>
    <w:multiLevelType w:val="multilevel"/>
    <w:tmpl w:val="EB8E630A"/>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35F5DCD"/>
    <w:multiLevelType w:val="hybridMultilevel"/>
    <w:tmpl w:val="D9E025D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3C63928"/>
    <w:multiLevelType w:val="hybridMultilevel"/>
    <w:tmpl w:val="EE909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1" w15:restartNumberingAfterBreak="0">
    <w:nsid w:val="76394383"/>
    <w:multiLevelType w:val="hybridMultilevel"/>
    <w:tmpl w:val="9962EA0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99B147B"/>
    <w:multiLevelType w:val="hybridMultilevel"/>
    <w:tmpl w:val="C050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A1971AD"/>
    <w:multiLevelType w:val="hybridMultilevel"/>
    <w:tmpl w:val="5C72F3F0"/>
    <w:lvl w:ilvl="0" w:tplc="EC1A299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BFA0114"/>
    <w:multiLevelType w:val="hybridMultilevel"/>
    <w:tmpl w:val="FA2E6CCC"/>
    <w:lvl w:ilvl="0" w:tplc="6ECA98B6">
      <w:start w:val="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C25667C"/>
    <w:multiLevelType w:val="hybridMultilevel"/>
    <w:tmpl w:val="3966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A91508"/>
    <w:multiLevelType w:val="hybridMultilevel"/>
    <w:tmpl w:val="00EA53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390BFC"/>
    <w:multiLevelType w:val="multilevel"/>
    <w:tmpl w:val="C242F5F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F426773"/>
    <w:multiLevelType w:val="hybridMultilevel"/>
    <w:tmpl w:val="FF86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6"/>
  </w:num>
  <w:num w:numId="3">
    <w:abstractNumId w:val="0"/>
  </w:num>
  <w:num w:numId="4">
    <w:abstractNumId w:val="57"/>
  </w:num>
  <w:num w:numId="5">
    <w:abstractNumId w:val="8"/>
  </w:num>
  <w:num w:numId="6">
    <w:abstractNumId w:val="24"/>
  </w:num>
  <w:num w:numId="7">
    <w:abstractNumId w:val="47"/>
  </w:num>
  <w:num w:numId="8">
    <w:abstractNumId w:val="86"/>
  </w:num>
  <w:num w:numId="9">
    <w:abstractNumId w:val="26"/>
  </w:num>
  <w:num w:numId="10">
    <w:abstractNumId w:val="58"/>
  </w:num>
  <w:num w:numId="11">
    <w:abstractNumId w:val="38"/>
  </w:num>
  <w:num w:numId="12">
    <w:abstractNumId w:val="20"/>
  </w:num>
  <w:num w:numId="13">
    <w:abstractNumId w:val="34"/>
  </w:num>
  <w:num w:numId="14">
    <w:abstractNumId w:val="74"/>
  </w:num>
  <w:num w:numId="15">
    <w:abstractNumId w:val="15"/>
  </w:num>
  <w:num w:numId="16">
    <w:abstractNumId w:val="63"/>
  </w:num>
  <w:num w:numId="17">
    <w:abstractNumId w:val="51"/>
  </w:num>
  <w:num w:numId="18">
    <w:abstractNumId w:val="41"/>
  </w:num>
  <w:num w:numId="19">
    <w:abstractNumId w:val="94"/>
  </w:num>
  <w:num w:numId="20">
    <w:abstractNumId w:val="64"/>
  </w:num>
  <w:num w:numId="21">
    <w:abstractNumId w:val="82"/>
  </w:num>
  <w:num w:numId="22">
    <w:abstractNumId w:val="70"/>
  </w:num>
  <w:num w:numId="23">
    <w:abstractNumId w:val="5"/>
  </w:num>
  <w:num w:numId="24">
    <w:abstractNumId w:val="21"/>
  </w:num>
  <w:num w:numId="25">
    <w:abstractNumId w:val="75"/>
  </w:num>
  <w:num w:numId="26">
    <w:abstractNumId w:val="78"/>
  </w:num>
  <w:num w:numId="27">
    <w:abstractNumId w:val="54"/>
  </w:num>
  <w:num w:numId="28">
    <w:abstractNumId w:val="42"/>
  </w:num>
  <w:num w:numId="29">
    <w:abstractNumId w:val="12"/>
  </w:num>
  <w:num w:numId="30">
    <w:abstractNumId w:val="52"/>
  </w:num>
  <w:num w:numId="31">
    <w:abstractNumId w:val="22"/>
  </w:num>
  <w:num w:numId="32">
    <w:abstractNumId w:val="62"/>
  </w:num>
  <w:num w:numId="33">
    <w:abstractNumId w:val="90"/>
  </w:num>
  <w:num w:numId="34">
    <w:abstractNumId w:val="30"/>
  </w:num>
  <w:num w:numId="35">
    <w:abstractNumId w:val="27"/>
  </w:num>
  <w:num w:numId="36">
    <w:abstractNumId w:val="1"/>
  </w:num>
  <w:num w:numId="37">
    <w:abstractNumId w:val="59"/>
  </w:num>
  <w:num w:numId="38">
    <w:abstractNumId w:val="87"/>
  </w:num>
  <w:num w:numId="39">
    <w:abstractNumId w:val="43"/>
  </w:num>
  <w:num w:numId="40">
    <w:abstractNumId w:val="10"/>
  </w:num>
  <w:num w:numId="41">
    <w:abstractNumId w:val="83"/>
  </w:num>
  <w:num w:numId="42">
    <w:abstractNumId w:val="17"/>
  </w:num>
  <w:num w:numId="43">
    <w:abstractNumId w:val="16"/>
  </w:num>
  <w:num w:numId="44">
    <w:abstractNumId w:val="91"/>
  </w:num>
  <w:num w:numId="45">
    <w:abstractNumId w:val="77"/>
  </w:num>
  <w:num w:numId="46">
    <w:abstractNumId w:val="39"/>
  </w:num>
  <w:num w:numId="47">
    <w:abstractNumId w:val="4"/>
  </w:num>
  <w:num w:numId="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36"/>
  </w:num>
  <w:num w:numId="51">
    <w:abstractNumId w:val="28"/>
  </w:num>
  <w:num w:numId="52">
    <w:abstractNumId w:val="31"/>
  </w:num>
  <w:num w:numId="53">
    <w:abstractNumId w:val="99"/>
  </w:num>
  <w:num w:numId="54">
    <w:abstractNumId w:val="96"/>
  </w:num>
  <w:num w:numId="55">
    <w:abstractNumId w:val="92"/>
  </w:num>
  <w:num w:numId="56">
    <w:abstractNumId w:val="50"/>
  </w:num>
  <w:num w:numId="57">
    <w:abstractNumId w:val="9"/>
  </w:num>
  <w:num w:numId="58">
    <w:abstractNumId w:val="53"/>
  </w:num>
  <w:num w:numId="59">
    <w:abstractNumId w:val="44"/>
  </w:num>
  <w:num w:numId="60">
    <w:abstractNumId w:val="69"/>
  </w:num>
  <w:num w:numId="61">
    <w:abstractNumId w:val="33"/>
  </w:num>
  <w:num w:numId="62">
    <w:abstractNumId w:val="81"/>
  </w:num>
  <w:num w:numId="63">
    <w:abstractNumId w:val="40"/>
  </w:num>
  <w:num w:numId="64">
    <w:abstractNumId w:val="3"/>
  </w:num>
  <w:num w:numId="65">
    <w:abstractNumId w:val="45"/>
  </w:num>
  <w:num w:numId="66">
    <w:abstractNumId w:val="23"/>
  </w:num>
  <w:num w:numId="67">
    <w:abstractNumId w:val="32"/>
  </w:num>
  <w:num w:numId="68">
    <w:abstractNumId w:val="80"/>
  </w:num>
  <w:num w:numId="69">
    <w:abstractNumId w:val="98"/>
  </w:num>
  <w:num w:numId="70">
    <w:abstractNumId w:val="25"/>
  </w:num>
  <w:num w:numId="71">
    <w:abstractNumId w:val="73"/>
  </w:num>
  <w:num w:numId="72">
    <w:abstractNumId w:val="49"/>
  </w:num>
  <w:num w:numId="73">
    <w:abstractNumId w:val="60"/>
  </w:num>
  <w:num w:numId="74">
    <w:abstractNumId w:val="89"/>
  </w:num>
  <w:num w:numId="75">
    <w:abstractNumId w:val="76"/>
  </w:num>
  <w:num w:numId="76">
    <w:abstractNumId w:val="95"/>
  </w:num>
  <w:num w:numId="77">
    <w:abstractNumId w:val="6"/>
  </w:num>
  <w:num w:numId="78">
    <w:abstractNumId w:val="85"/>
  </w:num>
  <w:num w:numId="79">
    <w:abstractNumId w:val="19"/>
  </w:num>
  <w:num w:numId="80">
    <w:abstractNumId w:val="37"/>
  </w:num>
  <w:num w:numId="81">
    <w:abstractNumId w:val="79"/>
  </w:num>
  <w:num w:numId="82">
    <w:abstractNumId w:val="7"/>
  </w:num>
  <w:num w:numId="83">
    <w:abstractNumId w:val="65"/>
  </w:num>
  <w:num w:numId="84">
    <w:abstractNumId w:val="67"/>
  </w:num>
  <w:num w:numId="85">
    <w:abstractNumId w:val="66"/>
  </w:num>
  <w:num w:numId="86">
    <w:abstractNumId w:val="35"/>
  </w:num>
  <w:num w:numId="87">
    <w:abstractNumId w:val="88"/>
  </w:num>
  <w:num w:numId="88">
    <w:abstractNumId w:val="72"/>
  </w:num>
  <w:num w:numId="89">
    <w:abstractNumId w:val="61"/>
  </w:num>
  <w:num w:numId="90">
    <w:abstractNumId w:val="56"/>
  </w:num>
  <w:num w:numId="91">
    <w:abstractNumId w:val="11"/>
  </w:num>
  <w:num w:numId="92">
    <w:abstractNumId w:val="84"/>
  </w:num>
  <w:num w:numId="93">
    <w:abstractNumId w:val="48"/>
  </w:num>
  <w:num w:numId="94">
    <w:abstractNumId w:val="93"/>
  </w:num>
  <w:num w:numId="95">
    <w:abstractNumId w:val="29"/>
  </w:num>
  <w:num w:numId="96">
    <w:abstractNumId w:val="97"/>
  </w:num>
  <w:num w:numId="97">
    <w:abstractNumId w:val="2"/>
  </w:num>
  <w:num w:numId="98">
    <w:abstractNumId w:val="71"/>
  </w:num>
  <w:num w:numId="99">
    <w:abstractNumId w:val="13"/>
  </w:num>
  <w:num w:numId="100">
    <w:abstractNumId w:val="1"/>
  </w:num>
  <w:num w:numId="101">
    <w:abstractNumId w:val="5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9F"/>
    <w:rsid w:val="000000ED"/>
    <w:rsid w:val="00000695"/>
    <w:rsid w:val="00000B04"/>
    <w:rsid w:val="000012F0"/>
    <w:rsid w:val="00001451"/>
    <w:rsid w:val="0000204A"/>
    <w:rsid w:val="000022D9"/>
    <w:rsid w:val="000042F8"/>
    <w:rsid w:val="0000579A"/>
    <w:rsid w:val="00006C06"/>
    <w:rsid w:val="00007096"/>
    <w:rsid w:val="00007633"/>
    <w:rsid w:val="00011297"/>
    <w:rsid w:val="00011EC1"/>
    <w:rsid w:val="000120CC"/>
    <w:rsid w:val="00012FC0"/>
    <w:rsid w:val="000139A3"/>
    <w:rsid w:val="00015267"/>
    <w:rsid w:val="0001527A"/>
    <w:rsid w:val="000160CE"/>
    <w:rsid w:val="00017EDC"/>
    <w:rsid w:val="00021315"/>
    <w:rsid w:val="000221CA"/>
    <w:rsid w:val="00023A1F"/>
    <w:rsid w:val="00025198"/>
    <w:rsid w:val="00030665"/>
    <w:rsid w:val="00031EA5"/>
    <w:rsid w:val="0003280F"/>
    <w:rsid w:val="000336DA"/>
    <w:rsid w:val="00033B87"/>
    <w:rsid w:val="00033CD6"/>
    <w:rsid w:val="000340F8"/>
    <w:rsid w:val="00034BAA"/>
    <w:rsid w:val="000369DA"/>
    <w:rsid w:val="00041E79"/>
    <w:rsid w:val="00041EEA"/>
    <w:rsid w:val="00042676"/>
    <w:rsid w:val="00043CAA"/>
    <w:rsid w:val="00045782"/>
    <w:rsid w:val="000457B2"/>
    <w:rsid w:val="00045964"/>
    <w:rsid w:val="00045F91"/>
    <w:rsid w:val="00046D42"/>
    <w:rsid w:val="00046FBE"/>
    <w:rsid w:val="00047A40"/>
    <w:rsid w:val="00050129"/>
    <w:rsid w:val="00050BE1"/>
    <w:rsid w:val="000521E5"/>
    <w:rsid w:val="00052365"/>
    <w:rsid w:val="0005266A"/>
    <w:rsid w:val="00054AB0"/>
    <w:rsid w:val="00054F07"/>
    <w:rsid w:val="00055E02"/>
    <w:rsid w:val="00056069"/>
    <w:rsid w:val="0005672B"/>
    <w:rsid w:val="00056816"/>
    <w:rsid w:val="000575D2"/>
    <w:rsid w:val="00057CC0"/>
    <w:rsid w:val="00057CDA"/>
    <w:rsid w:val="00057D27"/>
    <w:rsid w:val="00061BC0"/>
    <w:rsid w:val="00061E91"/>
    <w:rsid w:val="000624DA"/>
    <w:rsid w:val="0006303B"/>
    <w:rsid w:val="0006342B"/>
    <w:rsid w:val="00063F77"/>
    <w:rsid w:val="0006736E"/>
    <w:rsid w:val="00067982"/>
    <w:rsid w:val="00070621"/>
    <w:rsid w:val="0007082E"/>
    <w:rsid w:val="00071519"/>
    <w:rsid w:val="00075432"/>
    <w:rsid w:val="00081681"/>
    <w:rsid w:val="00082065"/>
    <w:rsid w:val="00082DBC"/>
    <w:rsid w:val="00082F71"/>
    <w:rsid w:val="00082F72"/>
    <w:rsid w:val="00082FDB"/>
    <w:rsid w:val="00084832"/>
    <w:rsid w:val="00084D80"/>
    <w:rsid w:val="00084D87"/>
    <w:rsid w:val="000864A9"/>
    <w:rsid w:val="00086B5F"/>
    <w:rsid w:val="00087331"/>
    <w:rsid w:val="00087365"/>
    <w:rsid w:val="000928CE"/>
    <w:rsid w:val="00093463"/>
    <w:rsid w:val="0009421A"/>
    <w:rsid w:val="00094C61"/>
    <w:rsid w:val="0009573B"/>
    <w:rsid w:val="00095C24"/>
    <w:rsid w:val="000968ED"/>
    <w:rsid w:val="00097395"/>
    <w:rsid w:val="000A0062"/>
    <w:rsid w:val="000A0170"/>
    <w:rsid w:val="000A07BE"/>
    <w:rsid w:val="000A0E3D"/>
    <w:rsid w:val="000A22AE"/>
    <w:rsid w:val="000A3438"/>
    <w:rsid w:val="000A3D97"/>
    <w:rsid w:val="000A601D"/>
    <w:rsid w:val="000A6151"/>
    <w:rsid w:val="000A65AC"/>
    <w:rsid w:val="000A7B1A"/>
    <w:rsid w:val="000B134C"/>
    <w:rsid w:val="000B16BF"/>
    <w:rsid w:val="000B2081"/>
    <w:rsid w:val="000B42A1"/>
    <w:rsid w:val="000B4F08"/>
    <w:rsid w:val="000B55AF"/>
    <w:rsid w:val="000B6367"/>
    <w:rsid w:val="000C1117"/>
    <w:rsid w:val="000C226E"/>
    <w:rsid w:val="000C49C9"/>
    <w:rsid w:val="000C5623"/>
    <w:rsid w:val="000C7178"/>
    <w:rsid w:val="000C75A8"/>
    <w:rsid w:val="000C788A"/>
    <w:rsid w:val="000C7A69"/>
    <w:rsid w:val="000C7AD5"/>
    <w:rsid w:val="000C7EFC"/>
    <w:rsid w:val="000D03EF"/>
    <w:rsid w:val="000D078C"/>
    <w:rsid w:val="000D0E7A"/>
    <w:rsid w:val="000D4A43"/>
    <w:rsid w:val="000D4BEE"/>
    <w:rsid w:val="000D718A"/>
    <w:rsid w:val="000D7CA4"/>
    <w:rsid w:val="000E0BF8"/>
    <w:rsid w:val="000E154E"/>
    <w:rsid w:val="000E1DAA"/>
    <w:rsid w:val="000E3077"/>
    <w:rsid w:val="000E32C9"/>
    <w:rsid w:val="000E32D8"/>
    <w:rsid w:val="000E591C"/>
    <w:rsid w:val="000E6B74"/>
    <w:rsid w:val="000E7102"/>
    <w:rsid w:val="000F07C4"/>
    <w:rsid w:val="000F1FD8"/>
    <w:rsid w:val="000F27FE"/>
    <w:rsid w:val="000F30AF"/>
    <w:rsid w:val="000F452D"/>
    <w:rsid w:val="000F5649"/>
    <w:rsid w:val="000F5E56"/>
    <w:rsid w:val="000F5FA8"/>
    <w:rsid w:val="000F6108"/>
    <w:rsid w:val="000F6A0C"/>
    <w:rsid w:val="000F70D2"/>
    <w:rsid w:val="000F7729"/>
    <w:rsid w:val="0010079A"/>
    <w:rsid w:val="00100EAF"/>
    <w:rsid w:val="00101CBE"/>
    <w:rsid w:val="00103262"/>
    <w:rsid w:val="001032E2"/>
    <w:rsid w:val="00103410"/>
    <w:rsid w:val="00103AFB"/>
    <w:rsid w:val="00103B81"/>
    <w:rsid w:val="001040FC"/>
    <w:rsid w:val="001066E1"/>
    <w:rsid w:val="001078C7"/>
    <w:rsid w:val="0011074A"/>
    <w:rsid w:val="00110B52"/>
    <w:rsid w:val="00110B69"/>
    <w:rsid w:val="00111105"/>
    <w:rsid w:val="00113EEE"/>
    <w:rsid w:val="00114D19"/>
    <w:rsid w:val="00115493"/>
    <w:rsid w:val="0011714B"/>
    <w:rsid w:val="00120A32"/>
    <w:rsid w:val="00120FEB"/>
    <w:rsid w:val="00121C74"/>
    <w:rsid w:val="00122115"/>
    <w:rsid w:val="0012242D"/>
    <w:rsid w:val="00122845"/>
    <w:rsid w:val="00122900"/>
    <w:rsid w:val="00122BBB"/>
    <w:rsid w:val="0012508F"/>
    <w:rsid w:val="001255C1"/>
    <w:rsid w:val="00125715"/>
    <w:rsid w:val="00125EB2"/>
    <w:rsid w:val="0012622A"/>
    <w:rsid w:val="001271F5"/>
    <w:rsid w:val="00127BE3"/>
    <w:rsid w:val="00131554"/>
    <w:rsid w:val="00132E35"/>
    <w:rsid w:val="001362EE"/>
    <w:rsid w:val="00140F21"/>
    <w:rsid w:val="0014136B"/>
    <w:rsid w:val="00141751"/>
    <w:rsid w:val="00142AE5"/>
    <w:rsid w:val="00143371"/>
    <w:rsid w:val="00144C0F"/>
    <w:rsid w:val="0015249C"/>
    <w:rsid w:val="00152CCB"/>
    <w:rsid w:val="00153FEA"/>
    <w:rsid w:val="001546FB"/>
    <w:rsid w:val="001564FB"/>
    <w:rsid w:val="0015774F"/>
    <w:rsid w:val="001616A3"/>
    <w:rsid w:val="0016255D"/>
    <w:rsid w:val="00164043"/>
    <w:rsid w:val="001647D5"/>
    <w:rsid w:val="0016493D"/>
    <w:rsid w:val="00165C8B"/>
    <w:rsid w:val="00166856"/>
    <w:rsid w:val="00170FB5"/>
    <w:rsid w:val="001713C4"/>
    <w:rsid w:val="00171662"/>
    <w:rsid w:val="00172001"/>
    <w:rsid w:val="00172F35"/>
    <w:rsid w:val="00176147"/>
    <w:rsid w:val="00177508"/>
    <w:rsid w:val="0018122A"/>
    <w:rsid w:val="00181DCB"/>
    <w:rsid w:val="001830F6"/>
    <w:rsid w:val="001832A6"/>
    <w:rsid w:val="001836F6"/>
    <w:rsid w:val="00185308"/>
    <w:rsid w:val="00186F2B"/>
    <w:rsid w:val="00187180"/>
    <w:rsid w:val="00191377"/>
    <w:rsid w:val="00193A06"/>
    <w:rsid w:val="0019415B"/>
    <w:rsid w:val="0019449F"/>
    <w:rsid w:val="00194766"/>
    <w:rsid w:val="00194D1C"/>
    <w:rsid w:val="00194EE2"/>
    <w:rsid w:val="0019528C"/>
    <w:rsid w:val="001963EA"/>
    <w:rsid w:val="001964F5"/>
    <w:rsid w:val="001A016C"/>
    <w:rsid w:val="001A0AF6"/>
    <w:rsid w:val="001A1488"/>
    <w:rsid w:val="001A1BF2"/>
    <w:rsid w:val="001A485F"/>
    <w:rsid w:val="001A55EF"/>
    <w:rsid w:val="001A63F2"/>
    <w:rsid w:val="001A74FF"/>
    <w:rsid w:val="001B0839"/>
    <w:rsid w:val="001B100B"/>
    <w:rsid w:val="001B11BA"/>
    <w:rsid w:val="001B2005"/>
    <w:rsid w:val="001B2976"/>
    <w:rsid w:val="001B2C33"/>
    <w:rsid w:val="001B2DE7"/>
    <w:rsid w:val="001B371D"/>
    <w:rsid w:val="001B38FC"/>
    <w:rsid w:val="001B3AF4"/>
    <w:rsid w:val="001B3BCD"/>
    <w:rsid w:val="001B7F63"/>
    <w:rsid w:val="001C1B78"/>
    <w:rsid w:val="001C3311"/>
    <w:rsid w:val="001C3429"/>
    <w:rsid w:val="001C3DB8"/>
    <w:rsid w:val="001C3E06"/>
    <w:rsid w:val="001C5545"/>
    <w:rsid w:val="001C64B9"/>
    <w:rsid w:val="001C658D"/>
    <w:rsid w:val="001D06A3"/>
    <w:rsid w:val="001D0921"/>
    <w:rsid w:val="001D121A"/>
    <w:rsid w:val="001D2060"/>
    <w:rsid w:val="001D2090"/>
    <w:rsid w:val="001D4107"/>
    <w:rsid w:val="001D59A7"/>
    <w:rsid w:val="001D6146"/>
    <w:rsid w:val="001E0D1A"/>
    <w:rsid w:val="001E1348"/>
    <w:rsid w:val="001E2610"/>
    <w:rsid w:val="001E3994"/>
    <w:rsid w:val="001E3D46"/>
    <w:rsid w:val="001E3FA1"/>
    <w:rsid w:val="001E5D2A"/>
    <w:rsid w:val="001E75F8"/>
    <w:rsid w:val="001E777E"/>
    <w:rsid w:val="001E7C0E"/>
    <w:rsid w:val="001F03C0"/>
    <w:rsid w:val="001F3401"/>
    <w:rsid w:val="001F5900"/>
    <w:rsid w:val="001F6FE2"/>
    <w:rsid w:val="001F7B44"/>
    <w:rsid w:val="0020064E"/>
    <w:rsid w:val="00200F9E"/>
    <w:rsid w:val="00203A52"/>
    <w:rsid w:val="00203D24"/>
    <w:rsid w:val="0020423C"/>
    <w:rsid w:val="0020445C"/>
    <w:rsid w:val="00204576"/>
    <w:rsid w:val="00204A7F"/>
    <w:rsid w:val="00204F0D"/>
    <w:rsid w:val="00206908"/>
    <w:rsid w:val="00207474"/>
    <w:rsid w:val="00210011"/>
    <w:rsid w:val="002120A3"/>
    <w:rsid w:val="0021217E"/>
    <w:rsid w:val="0021233E"/>
    <w:rsid w:val="00212365"/>
    <w:rsid w:val="002124AE"/>
    <w:rsid w:val="0021412D"/>
    <w:rsid w:val="00214856"/>
    <w:rsid w:val="002150D3"/>
    <w:rsid w:val="00215265"/>
    <w:rsid w:val="00217420"/>
    <w:rsid w:val="00217A4A"/>
    <w:rsid w:val="002205B7"/>
    <w:rsid w:val="00222E8E"/>
    <w:rsid w:val="002246FF"/>
    <w:rsid w:val="00224C6B"/>
    <w:rsid w:val="00224D95"/>
    <w:rsid w:val="00224F39"/>
    <w:rsid w:val="00226421"/>
    <w:rsid w:val="00226D8C"/>
    <w:rsid w:val="00227747"/>
    <w:rsid w:val="002278EA"/>
    <w:rsid w:val="002326AB"/>
    <w:rsid w:val="0023335A"/>
    <w:rsid w:val="00233F07"/>
    <w:rsid w:val="0023482A"/>
    <w:rsid w:val="00234C75"/>
    <w:rsid w:val="002352F5"/>
    <w:rsid w:val="0023650C"/>
    <w:rsid w:val="00236B92"/>
    <w:rsid w:val="002372D9"/>
    <w:rsid w:val="002373D8"/>
    <w:rsid w:val="00237BE7"/>
    <w:rsid w:val="00240374"/>
    <w:rsid w:val="00240999"/>
    <w:rsid w:val="00240E6F"/>
    <w:rsid w:val="00241734"/>
    <w:rsid w:val="002425E9"/>
    <w:rsid w:val="00242D4A"/>
    <w:rsid w:val="00243430"/>
    <w:rsid w:val="00243B63"/>
    <w:rsid w:val="002455F2"/>
    <w:rsid w:val="00246806"/>
    <w:rsid w:val="00250F53"/>
    <w:rsid w:val="00251EC2"/>
    <w:rsid w:val="00253DF5"/>
    <w:rsid w:val="00253DF9"/>
    <w:rsid w:val="00254610"/>
    <w:rsid w:val="0025474D"/>
    <w:rsid w:val="00254E1C"/>
    <w:rsid w:val="00255F1F"/>
    <w:rsid w:val="00256ACB"/>
    <w:rsid w:val="00257282"/>
    <w:rsid w:val="0025765E"/>
    <w:rsid w:val="00260A16"/>
    <w:rsid w:val="00260CF7"/>
    <w:rsid w:val="002634C4"/>
    <w:rsid w:val="00263C66"/>
    <w:rsid w:val="002640A3"/>
    <w:rsid w:val="002640E2"/>
    <w:rsid w:val="00265979"/>
    <w:rsid w:val="002666B9"/>
    <w:rsid w:val="002704D5"/>
    <w:rsid w:val="0027070B"/>
    <w:rsid w:val="002715E5"/>
    <w:rsid w:val="00272BA6"/>
    <w:rsid w:val="00273739"/>
    <w:rsid w:val="0027387F"/>
    <w:rsid w:val="002738A0"/>
    <w:rsid w:val="00273FBD"/>
    <w:rsid w:val="00274450"/>
    <w:rsid w:val="00275495"/>
    <w:rsid w:val="002760BC"/>
    <w:rsid w:val="002773EE"/>
    <w:rsid w:val="002775A4"/>
    <w:rsid w:val="00277855"/>
    <w:rsid w:val="00282D96"/>
    <w:rsid w:val="00282E80"/>
    <w:rsid w:val="002836AD"/>
    <w:rsid w:val="00283805"/>
    <w:rsid w:val="0028454F"/>
    <w:rsid w:val="00285435"/>
    <w:rsid w:val="002856F5"/>
    <w:rsid w:val="00285CF6"/>
    <w:rsid w:val="00286FDE"/>
    <w:rsid w:val="002915F9"/>
    <w:rsid w:val="002921A3"/>
    <w:rsid w:val="002928D3"/>
    <w:rsid w:val="00293235"/>
    <w:rsid w:val="00293CE7"/>
    <w:rsid w:val="00293E3A"/>
    <w:rsid w:val="002951D3"/>
    <w:rsid w:val="002958BE"/>
    <w:rsid w:val="00296D71"/>
    <w:rsid w:val="00297A2A"/>
    <w:rsid w:val="00297B00"/>
    <w:rsid w:val="00297E10"/>
    <w:rsid w:val="002A28BE"/>
    <w:rsid w:val="002A30C0"/>
    <w:rsid w:val="002A485C"/>
    <w:rsid w:val="002A4F8A"/>
    <w:rsid w:val="002A5BA0"/>
    <w:rsid w:val="002A6705"/>
    <w:rsid w:val="002A7D15"/>
    <w:rsid w:val="002B1030"/>
    <w:rsid w:val="002B10BE"/>
    <w:rsid w:val="002B1DC0"/>
    <w:rsid w:val="002B2633"/>
    <w:rsid w:val="002B4681"/>
    <w:rsid w:val="002C0013"/>
    <w:rsid w:val="002C013E"/>
    <w:rsid w:val="002C07D2"/>
    <w:rsid w:val="002C1131"/>
    <w:rsid w:val="002C1144"/>
    <w:rsid w:val="002C5A80"/>
    <w:rsid w:val="002C5B89"/>
    <w:rsid w:val="002C5F13"/>
    <w:rsid w:val="002C662A"/>
    <w:rsid w:val="002D0362"/>
    <w:rsid w:val="002D3E19"/>
    <w:rsid w:val="002D44FF"/>
    <w:rsid w:val="002D45DB"/>
    <w:rsid w:val="002D4735"/>
    <w:rsid w:val="002D56B6"/>
    <w:rsid w:val="002D6828"/>
    <w:rsid w:val="002D7DD6"/>
    <w:rsid w:val="002D7EF3"/>
    <w:rsid w:val="002E2995"/>
    <w:rsid w:val="002E38AC"/>
    <w:rsid w:val="002E50A1"/>
    <w:rsid w:val="002E59C1"/>
    <w:rsid w:val="002F076A"/>
    <w:rsid w:val="002F1FE6"/>
    <w:rsid w:val="002F1FF5"/>
    <w:rsid w:val="002F2A9E"/>
    <w:rsid w:val="002F4AD9"/>
    <w:rsid w:val="002F4E68"/>
    <w:rsid w:val="002F5494"/>
    <w:rsid w:val="00300BFC"/>
    <w:rsid w:val="003028D9"/>
    <w:rsid w:val="003051FA"/>
    <w:rsid w:val="003059B0"/>
    <w:rsid w:val="0030611F"/>
    <w:rsid w:val="0030637E"/>
    <w:rsid w:val="00306698"/>
    <w:rsid w:val="0030746E"/>
    <w:rsid w:val="0031025C"/>
    <w:rsid w:val="00312067"/>
    <w:rsid w:val="0031275E"/>
    <w:rsid w:val="00312F7F"/>
    <w:rsid w:val="00313742"/>
    <w:rsid w:val="00313A74"/>
    <w:rsid w:val="0031406A"/>
    <w:rsid w:val="0031614C"/>
    <w:rsid w:val="00320FFB"/>
    <w:rsid w:val="003210B5"/>
    <w:rsid w:val="0032137E"/>
    <w:rsid w:val="003215E6"/>
    <w:rsid w:val="00321BBE"/>
    <w:rsid w:val="003225D9"/>
    <w:rsid w:val="00323F25"/>
    <w:rsid w:val="00324817"/>
    <w:rsid w:val="00324FFB"/>
    <w:rsid w:val="00325EFE"/>
    <w:rsid w:val="00326DC5"/>
    <w:rsid w:val="00326FDB"/>
    <w:rsid w:val="00327634"/>
    <w:rsid w:val="003301BC"/>
    <w:rsid w:val="00330578"/>
    <w:rsid w:val="00330617"/>
    <w:rsid w:val="003307F1"/>
    <w:rsid w:val="00330BE8"/>
    <w:rsid w:val="0033107B"/>
    <w:rsid w:val="0033121A"/>
    <w:rsid w:val="0033208F"/>
    <w:rsid w:val="003328D0"/>
    <w:rsid w:val="00333059"/>
    <w:rsid w:val="00334270"/>
    <w:rsid w:val="00343E28"/>
    <w:rsid w:val="00344BBB"/>
    <w:rsid w:val="00344D96"/>
    <w:rsid w:val="00345237"/>
    <w:rsid w:val="003452BD"/>
    <w:rsid w:val="003504AC"/>
    <w:rsid w:val="00352975"/>
    <w:rsid w:val="00354415"/>
    <w:rsid w:val="00355BCC"/>
    <w:rsid w:val="00360466"/>
    <w:rsid w:val="0036071E"/>
    <w:rsid w:val="00360DBC"/>
    <w:rsid w:val="00361450"/>
    <w:rsid w:val="00361A80"/>
    <w:rsid w:val="00361C82"/>
    <w:rsid w:val="00362662"/>
    <w:rsid w:val="003659B1"/>
    <w:rsid w:val="003673CF"/>
    <w:rsid w:val="0037178D"/>
    <w:rsid w:val="00371BC2"/>
    <w:rsid w:val="00373B4F"/>
    <w:rsid w:val="00374DE5"/>
    <w:rsid w:val="003759BE"/>
    <w:rsid w:val="00377449"/>
    <w:rsid w:val="00377672"/>
    <w:rsid w:val="00377A41"/>
    <w:rsid w:val="003845C1"/>
    <w:rsid w:val="00384A58"/>
    <w:rsid w:val="003865AB"/>
    <w:rsid w:val="00386683"/>
    <w:rsid w:val="00386816"/>
    <w:rsid w:val="00387C49"/>
    <w:rsid w:val="00390134"/>
    <w:rsid w:val="00390A2F"/>
    <w:rsid w:val="00390FE9"/>
    <w:rsid w:val="003924D1"/>
    <w:rsid w:val="00393390"/>
    <w:rsid w:val="00394262"/>
    <w:rsid w:val="003957A5"/>
    <w:rsid w:val="003960AE"/>
    <w:rsid w:val="0039626C"/>
    <w:rsid w:val="003963A1"/>
    <w:rsid w:val="00396AA6"/>
    <w:rsid w:val="0039702E"/>
    <w:rsid w:val="003972C3"/>
    <w:rsid w:val="0039753F"/>
    <w:rsid w:val="00397736"/>
    <w:rsid w:val="003A4101"/>
    <w:rsid w:val="003A5302"/>
    <w:rsid w:val="003A6F89"/>
    <w:rsid w:val="003A7640"/>
    <w:rsid w:val="003B1DAA"/>
    <w:rsid w:val="003B2C5A"/>
    <w:rsid w:val="003B38C1"/>
    <w:rsid w:val="003B3992"/>
    <w:rsid w:val="003B4BB2"/>
    <w:rsid w:val="003B53FA"/>
    <w:rsid w:val="003B58E4"/>
    <w:rsid w:val="003B5EEB"/>
    <w:rsid w:val="003B63D9"/>
    <w:rsid w:val="003C1A53"/>
    <w:rsid w:val="003C24F7"/>
    <w:rsid w:val="003C34E9"/>
    <w:rsid w:val="003C58ED"/>
    <w:rsid w:val="003C5AB6"/>
    <w:rsid w:val="003C6083"/>
    <w:rsid w:val="003C6DD6"/>
    <w:rsid w:val="003C79D6"/>
    <w:rsid w:val="003D0A58"/>
    <w:rsid w:val="003D2299"/>
    <w:rsid w:val="003D3261"/>
    <w:rsid w:val="003D46D6"/>
    <w:rsid w:val="003D4ACB"/>
    <w:rsid w:val="003D5771"/>
    <w:rsid w:val="003D60F7"/>
    <w:rsid w:val="003D67EA"/>
    <w:rsid w:val="003D6B02"/>
    <w:rsid w:val="003D7354"/>
    <w:rsid w:val="003D7425"/>
    <w:rsid w:val="003E2E2B"/>
    <w:rsid w:val="003E329F"/>
    <w:rsid w:val="003E5053"/>
    <w:rsid w:val="003E65F8"/>
    <w:rsid w:val="003E6FC1"/>
    <w:rsid w:val="003E73D2"/>
    <w:rsid w:val="003F04FF"/>
    <w:rsid w:val="003F2CDE"/>
    <w:rsid w:val="003F3C71"/>
    <w:rsid w:val="003F403C"/>
    <w:rsid w:val="003F5829"/>
    <w:rsid w:val="00400F4D"/>
    <w:rsid w:val="00401DA3"/>
    <w:rsid w:val="00403DF5"/>
    <w:rsid w:val="0040454E"/>
    <w:rsid w:val="00405FD5"/>
    <w:rsid w:val="004065BB"/>
    <w:rsid w:val="00407108"/>
    <w:rsid w:val="00410CB3"/>
    <w:rsid w:val="00411421"/>
    <w:rsid w:val="0041300D"/>
    <w:rsid w:val="00413514"/>
    <w:rsid w:val="00415956"/>
    <w:rsid w:val="00416B30"/>
    <w:rsid w:val="00416BA3"/>
    <w:rsid w:val="0041748B"/>
    <w:rsid w:val="00417B80"/>
    <w:rsid w:val="00417F66"/>
    <w:rsid w:val="004202EC"/>
    <w:rsid w:val="004206CB"/>
    <w:rsid w:val="00420C20"/>
    <w:rsid w:val="00423E3E"/>
    <w:rsid w:val="004243C7"/>
    <w:rsid w:val="004249CA"/>
    <w:rsid w:val="00425A58"/>
    <w:rsid w:val="004267F5"/>
    <w:rsid w:val="004278D1"/>
    <w:rsid w:val="00427AF4"/>
    <w:rsid w:val="00430365"/>
    <w:rsid w:val="00430E65"/>
    <w:rsid w:val="00433E71"/>
    <w:rsid w:val="0043594E"/>
    <w:rsid w:val="00436736"/>
    <w:rsid w:val="004400E9"/>
    <w:rsid w:val="004404C8"/>
    <w:rsid w:val="004414C5"/>
    <w:rsid w:val="0044556B"/>
    <w:rsid w:val="00446147"/>
    <w:rsid w:val="00446606"/>
    <w:rsid w:val="004469DD"/>
    <w:rsid w:val="00451B5A"/>
    <w:rsid w:val="00452163"/>
    <w:rsid w:val="004526FA"/>
    <w:rsid w:val="00452E0B"/>
    <w:rsid w:val="00454BD4"/>
    <w:rsid w:val="0045722D"/>
    <w:rsid w:val="00461C79"/>
    <w:rsid w:val="0046245E"/>
    <w:rsid w:val="00462BAD"/>
    <w:rsid w:val="00462C29"/>
    <w:rsid w:val="0046398F"/>
    <w:rsid w:val="00463A6C"/>
    <w:rsid w:val="004641AE"/>
    <w:rsid w:val="004647DA"/>
    <w:rsid w:val="004666A6"/>
    <w:rsid w:val="00466D15"/>
    <w:rsid w:val="00470597"/>
    <w:rsid w:val="00470826"/>
    <w:rsid w:val="00470E09"/>
    <w:rsid w:val="00471BB3"/>
    <w:rsid w:val="00471D45"/>
    <w:rsid w:val="004736E0"/>
    <w:rsid w:val="00474062"/>
    <w:rsid w:val="004744DD"/>
    <w:rsid w:val="00474E2F"/>
    <w:rsid w:val="004751E2"/>
    <w:rsid w:val="0047528C"/>
    <w:rsid w:val="00475782"/>
    <w:rsid w:val="00475AA5"/>
    <w:rsid w:val="00477821"/>
    <w:rsid w:val="00477D6B"/>
    <w:rsid w:val="00480F5F"/>
    <w:rsid w:val="00480F74"/>
    <w:rsid w:val="00482F12"/>
    <w:rsid w:val="0048338F"/>
    <w:rsid w:val="00483C61"/>
    <w:rsid w:val="00483F80"/>
    <w:rsid w:val="00484DED"/>
    <w:rsid w:val="00485198"/>
    <w:rsid w:val="00486019"/>
    <w:rsid w:val="00486AF5"/>
    <w:rsid w:val="0049118E"/>
    <w:rsid w:val="004912CD"/>
    <w:rsid w:val="00491B53"/>
    <w:rsid w:val="004923E6"/>
    <w:rsid w:val="00493C24"/>
    <w:rsid w:val="00493CFA"/>
    <w:rsid w:val="0049594A"/>
    <w:rsid w:val="0049644E"/>
    <w:rsid w:val="004965BE"/>
    <w:rsid w:val="00496CEB"/>
    <w:rsid w:val="00496D47"/>
    <w:rsid w:val="00496E54"/>
    <w:rsid w:val="004972E8"/>
    <w:rsid w:val="00497ECD"/>
    <w:rsid w:val="004A01AD"/>
    <w:rsid w:val="004A19CD"/>
    <w:rsid w:val="004A2BD1"/>
    <w:rsid w:val="004A2D9C"/>
    <w:rsid w:val="004A2DC3"/>
    <w:rsid w:val="004A39EE"/>
    <w:rsid w:val="004A5052"/>
    <w:rsid w:val="004A51E5"/>
    <w:rsid w:val="004A6141"/>
    <w:rsid w:val="004A7845"/>
    <w:rsid w:val="004B0447"/>
    <w:rsid w:val="004B0D1D"/>
    <w:rsid w:val="004B1C97"/>
    <w:rsid w:val="004B2840"/>
    <w:rsid w:val="004B2AB7"/>
    <w:rsid w:val="004B2CE6"/>
    <w:rsid w:val="004B390E"/>
    <w:rsid w:val="004B578F"/>
    <w:rsid w:val="004B5F59"/>
    <w:rsid w:val="004B6D84"/>
    <w:rsid w:val="004B75B9"/>
    <w:rsid w:val="004B7F96"/>
    <w:rsid w:val="004C0236"/>
    <w:rsid w:val="004C2DFA"/>
    <w:rsid w:val="004C3A85"/>
    <w:rsid w:val="004C3EEF"/>
    <w:rsid w:val="004C4344"/>
    <w:rsid w:val="004C79A7"/>
    <w:rsid w:val="004C7AC5"/>
    <w:rsid w:val="004C7C5F"/>
    <w:rsid w:val="004D1146"/>
    <w:rsid w:val="004D266C"/>
    <w:rsid w:val="004D26F5"/>
    <w:rsid w:val="004D2800"/>
    <w:rsid w:val="004D31C3"/>
    <w:rsid w:val="004D39B6"/>
    <w:rsid w:val="004D46BA"/>
    <w:rsid w:val="004D4AF6"/>
    <w:rsid w:val="004D566D"/>
    <w:rsid w:val="004E0A72"/>
    <w:rsid w:val="004E10AF"/>
    <w:rsid w:val="004E1A9E"/>
    <w:rsid w:val="004E23C5"/>
    <w:rsid w:val="004E2586"/>
    <w:rsid w:val="004E3684"/>
    <w:rsid w:val="004E3A93"/>
    <w:rsid w:val="004E7F96"/>
    <w:rsid w:val="004F3508"/>
    <w:rsid w:val="004F42C1"/>
    <w:rsid w:val="004F4D6E"/>
    <w:rsid w:val="004F5DD2"/>
    <w:rsid w:val="004F615E"/>
    <w:rsid w:val="00500710"/>
    <w:rsid w:val="005009C7"/>
    <w:rsid w:val="005019FF"/>
    <w:rsid w:val="00503CC9"/>
    <w:rsid w:val="005043A8"/>
    <w:rsid w:val="00505696"/>
    <w:rsid w:val="00507242"/>
    <w:rsid w:val="00510335"/>
    <w:rsid w:val="005112CE"/>
    <w:rsid w:val="005118B7"/>
    <w:rsid w:val="0051204A"/>
    <w:rsid w:val="0051218C"/>
    <w:rsid w:val="005128B2"/>
    <w:rsid w:val="0051538D"/>
    <w:rsid w:val="005165F3"/>
    <w:rsid w:val="005169C1"/>
    <w:rsid w:val="00517232"/>
    <w:rsid w:val="00523195"/>
    <w:rsid w:val="00523617"/>
    <w:rsid w:val="00523FF6"/>
    <w:rsid w:val="00524670"/>
    <w:rsid w:val="005276DE"/>
    <w:rsid w:val="0053057A"/>
    <w:rsid w:val="00531705"/>
    <w:rsid w:val="00531E5D"/>
    <w:rsid w:val="005324A9"/>
    <w:rsid w:val="005338F6"/>
    <w:rsid w:val="00536A5E"/>
    <w:rsid w:val="005401D3"/>
    <w:rsid w:val="0054175F"/>
    <w:rsid w:val="00542489"/>
    <w:rsid w:val="0054440C"/>
    <w:rsid w:val="00545665"/>
    <w:rsid w:val="005458F9"/>
    <w:rsid w:val="00545E29"/>
    <w:rsid w:val="00546E53"/>
    <w:rsid w:val="00551535"/>
    <w:rsid w:val="005515EC"/>
    <w:rsid w:val="005533BE"/>
    <w:rsid w:val="00553E21"/>
    <w:rsid w:val="00556076"/>
    <w:rsid w:val="00560A29"/>
    <w:rsid w:val="005623F2"/>
    <w:rsid w:val="00564780"/>
    <w:rsid w:val="0056488B"/>
    <w:rsid w:val="00565103"/>
    <w:rsid w:val="00565672"/>
    <w:rsid w:val="00570703"/>
    <w:rsid w:val="00571666"/>
    <w:rsid w:val="00571AEC"/>
    <w:rsid w:val="00573197"/>
    <w:rsid w:val="0057374F"/>
    <w:rsid w:val="00574ADC"/>
    <w:rsid w:val="00575570"/>
    <w:rsid w:val="005756AB"/>
    <w:rsid w:val="005772C0"/>
    <w:rsid w:val="00580176"/>
    <w:rsid w:val="00580DC3"/>
    <w:rsid w:val="005842E3"/>
    <w:rsid w:val="005847BC"/>
    <w:rsid w:val="00584835"/>
    <w:rsid w:val="00586D18"/>
    <w:rsid w:val="005906E6"/>
    <w:rsid w:val="005910CE"/>
    <w:rsid w:val="0059217F"/>
    <w:rsid w:val="00593289"/>
    <w:rsid w:val="005939ED"/>
    <w:rsid w:val="00594892"/>
    <w:rsid w:val="00595256"/>
    <w:rsid w:val="00595348"/>
    <w:rsid w:val="00597302"/>
    <w:rsid w:val="005974D7"/>
    <w:rsid w:val="00597E47"/>
    <w:rsid w:val="005A0496"/>
    <w:rsid w:val="005A0CC0"/>
    <w:rsid w:val="005A1B99"/>
    <w:rsid w:val="005A2B3F"/>
    <w:rsid w:val="005A3093"/>
    <w:rsid w:val="005A3EC7"/>
    <w:rsid w:val="005A4D5D"/>
    <w:rsid w:val="005A5BD1"/>
    <w:rsid w:val="005A6C68"/>
    <w:rsid w:val="005A6D37"/>
    <w:rsid w:val="005A719F"/>
    <w:rsid w:val="005A7257"/>
    <w:rsid w:val="005A7426"/>
    <w:rsid w:val="005A789A"/>
    <w:rsid w:val="005A7971"/>
    <w:rsid w:val="005B15D5"/>
    <w:rsid w:val="005B22D3"/>
    <w:rsid w:val="005B24A1"/>
    <w:rsid w:val="005B2ACA"/>
    <w:rsid w:val="005B3E0F"/>
    <w:rsid w:val="005B51AC"/>
    <w:rsid w:val="005B612F"/>
    <w:rsid w:val="005B685B"/>
    <w:rsid w:val="005B7526"/>
    <w:rsid w:val="005C0E93"/>
    <w:rsid w:val="005C1259"/>
    <w:rsid w:val="005C1415"/>
    <w:rsid w:val="005C20FE"/>
    <w:rsid w:val="005C2DAE"/>
    <w:rsid w:val="005C3A55"/>
    <w:rsid w:val="005C3F9B"/>
    <w:rsid w:val="005C42DB"/>
    <w:rsid w:val="005C53EA"/>
    <w:rsid w:val="005C6649"/>
    <w:rsid w:val="005C6DF0"/>
    <w:rsid w:val="005C7841"/>
    <w:rsid w:val="005C7921"/>
    <w:rsid w:val="005D0068"/>
    <w:rsid w:val="005D0650"/>
    <w:rsid w:val="005D0AF3"/>
    <w:rsid w:val="005D296E"/>
    <w:rsid w:val="005D356D"/>
    <w:rsid w:val="005D748A"/>
    <w:rsid w:val="005E05D4"/>
    <w:rsid w:val="005E0800"/>
    <w:rsid w:val="005E09AD"/>
    <w:rsid w:val="005E0E9C"/>
    <w:rsid w:val="005E11D5"/>
    <w:rsid w:val="005E2825"/>
    <w:rsid w:val="005E311B"/>
    <w:rsid w:val="005E35CE"/>
    <w:rsid w:val="005E3F26"/>
    <w:rsid w:val="005E5CB0"/>
    <w:rsid w:val="005E7952"/>
    <w:rsid w:val="005E7A35"/>
    <w:rsid w:val="005E7E7E"/>
    <w:rsid w:val="005F0666"/>
    <w:rsid w:val="005F153E"/>
    <w:rsid w:val="005F2231"/>
    <w:rsid w:val="005F42D5"/>
    <w:rsid w:val="005F440A"/>
    <w:rsid w:val="005F4597"/>
    <w:rsid w:val="005F60CD"/>
    <w:rsid w:val="005F6A79"/>
    <w:rsid w:val="005F6F6D"/>
    <w:rsid w:val="006005C3"/>
    <w:rsid w:val="0060284E"/>
    <w:rsid w:val="0060290F"/>
    <w:rsid w:val="00603E2B"/>
    <w:rsid w:val="00604CA0"/>
    <w:rsid w:val="006054C1"/>
    <w:rsid w:val="00605827"/>
    <w:rsid w:val="0060673F"/>
    <w:rsid w:val="0060689E"/>
    <w:rsid w:val="00606C77"/>
    <w:rsid w:val="00607BEE"/>
    <w:rsid w:val="0061025C"/>
    <w:rsid w:val="00611F51"/>
    <w:rsid w:val="00614192"/>
    <w:rsid w:val="0061473C"/>
    <w:rsid w:val="00614F56"/>
    <w:rsid w:val="00615EF8"/>
    <w:rsid w:val="00616E28"/>
    <w:rsid w:val="006170C9"/>
    <w:rsid w:val="00620CB7"/>
    <w:rsid w:val="006218F1"/>
    <w:rsid w:val="00621B07"/>
    <w:rsid w:val="00622DAD"/>
    <w:rsid w:val="00622F84"/>
    <w:rsid w:val="006255CF"/>
    <w:rsid w:val="006262B5"/>
    <w:rsid w:val="0062662E"/>
    <w:rsid w:val="00626EDA"/>
    <w:rsid w:val="00631001"/>
    <w:rsid w:val="00631985"/>
    <w:rsid w:val="00632D9F"/>
    <w:rsid w:val="006341EF"/>
    <w:rsid w:val="006351B8"/>
    <w:rsid w:val="00635FCB"/>
    <w:rsid w:val="00636411"/>
    <w:rsid w:val="00637F02"/>
    <w:rsid w:val="00641035"/>
    <w:rsid w:val="00642EFE"/>
    <w:rsid w:val="00643173"/>
    <w:rsid w:val="00644B24"/>
    <w:rsid w:val="006459F5"/>
    <w:rsid w:val="00645B68"/>
    <w:rsid w:val="00645D43"/>
    <w:rsid w:val="00646050"/>
    <w:rsid w:val="00647F78"/>
    <w:rsid w:val="00647FAA"/>
    <w:rsid w:val="0065104E"/>
    <w:rsid w:val="00651E6A"/>
    <w:rsid w:val="00651E81"/>
    <w:rsid w:val="00652DA5"/>
    <w:rsid w:val="00652F23"/>
    <w:rsid w:val="0065365B"/>
    <w:rsid w:val="00654761"/>
    <w:rsid w:val="00656341"/>
    <w:rsid w:val="00657A93"/>
    <w:rsid w:val="00657D76"/>
    <w:rsid w:val="00661193"/>
    <w:rsid w:val="00661DC8"/>
    <w:rsid w:val="00662690"/>
    <w:rsid w:val="00662E8C"/>
    <w:rsid w:val="006654AA"/>
    <w:rsid w:val="00665A18"/>
    <w:rsid w:val="00666404"/>
    <w:rsid w:val="00670E3D"/>
    <w:rsid w:val="0067123E"/>
    <w:rsid w:val="006713CA"/>
    <w:rsid w:val="00674C7D"/>
    <w:rsid w:val="006752DD"/>
    <w:rsid w:val="006766F1"/>
    <w:rsid w:val="00676C5C"/>
    <w:rsid w:val="00677784"/>
    <w:rsid w:val="006810B3"/>
    <w:rsid w:val="006812C5"/>
    <w:rsid w:val="00685F03"/>
    <w:rsid w:val="00686260"/>
    <w:rsid w:val="00687FB1"/>
    <w:rsid w:val="006901E7"/>
    <w:rsid w:val="00690C49"/>
    <w:rsid w:val="00690E56"/>
    <w:rsid w:val="006915FD"/>
    <w:rsid w:val="006971BE"/>
    <w:rsid w:val="006A0AEC"/>
    <w:rsid w:val="006A18D0"/>
    <w:rsid w:val="006A3807"/>
    <w:rsid w:val="006A4EEF"/>
    <w:rsid w:val="006A4F60"/>
    <w:rsid w:val="006A7A7B"/>
    <w:rsid w:val="006B175A"/>
    <w:rsid w:val="006B236D"/>
    <w:rsid w:val="006B31BB"/>
    <w:rsid w:val="006B3CBB"/>
    <w:rsid w:val="006B3D8C"/>
    <w:rsid w:val="006B627C"/>
    <w:rsid w:val="006B62E3"/>
    <w:rsid w:val="006B7356"/>
    <w:rsid w:val="006C01F1"/>
    <w:rsid w:val="006C115B"/>
    <w:rsid w:val="006C3AFA"/>
    <w:rsid w:val="006C481D"/>
    <w:rsid w:val="006C5DB4"/>
    <w:rsid w:val="006C626D"/>
    <w:rsid w:val="006D00E3"/>
    <w:rsid w:val="006D0CFD"/>
    <w:rsid w:val="006D0E56"/>
    <w:rsid w:val="006D1468"/>
    <w:rsid w:val="006D179B"/>
    <w:rsid w:val="006D2565"/>
    <w:rsid w:val="006D2F3D"/>
    <w:rsid w:val="006D32D0"/>
    <w:rsid w:val="006D3D13"/>
    <w:rsid w:val="006D5865"/>
    <w:rsid w:val="006D5FF2"/>
    <w:rsid w:val="006D6829"/>
    <w:rsid w:val="006D756B"/>
    <w:rsid w:val="006E0416"/>
    <w:rsid w:val="006E0E7B"/>
    <w:rsid w:val="006E137D"/>
    <w:rsid w:val="006E1A58"/>
    <w:rsid w:val="006E2DE9"/>
    <w:rsid w:val="006E2DFC"/>
    <w:rsid w:val="006E2EB2"/>
    <w:rsid w:val="006E42D4"/>
    <w:rsid w:val="006E458E"/>
    <w:rsid w:val="006F0F43"/>
    <w:rsid w:val="006F11DF"/>
    <w:rsid w:val="006F1C9B"/>
    <w:rsid w:val="006F1DE6"/>
    <w:rsid w:val="006F3A2D"/>
    <w:rsid w:val="006F3B6C"/>
    <w:rsid w:val="006F6BD2"/>
    <w:rsid w:val="006F6FC8"/>
    <w:rsid w:val="007000E1"/>
    <w:rsid w:val="00700371"/>
    <w:rsid w:val="00704B3C"/>
    <w:rsid w:val="00704D88"/>
    <w:rsid w:val="00704F4E"/>
    <w:rsid w:val="007071F4"/>
    <w:rsid w:val="00710971"/>
    <w:rsid w:val="00711272"/>
    <w:rsid w:val="0071195F"/>
    <w:rsid w:val="007128FC"/>
    <w:rsid w:val="0071474B"/>
    <w:rsid w:val="007172A2"/>
    <w:rsid w:val="0072089F"/>
    <w:rsid w:val="00720EFD"/>
    <w:rsid w:val="00720F87"/>
    <w:rsid w:val="00722A12"/>
    <w:rsid w:val="00722CFF"/>
    <w:rsid w:val="00723B69"/>
    <w:rsid w:val="00724481"/>
    <w:rsid w:val="00724809"/>
    <w:rsid w:val="00724EE5"/>
    <w:rsid w:val="0072775C"/>
    <w:rsid w:val="00727B1F"/>
    <w:rsid w:val="00727C37"/>
    <w:rsid w:val="007317E4"/>
    <w:rsid w:val="00732F84"/>
    <w:rsid w:val="00733B34"/>
    <w:rsid w:val="0073577F"/>
    <w:rsid w:val="00735E90"/>
    <w:rsid w:val="0073637F"/>
    <w:rsid w:val="00736F4D"/>
    <w:rsid w:val="00737AC9"/>
    <w:rsid w:val="0074008D"/>
    <w:rsid w:val="00740B22"/>
    <w:rsid w:val="00740BEE"/>
    <w:rsid w:val="00741154"/>
    <w:rsid w:val="00741FA1"/>
    <w:rsid w:val="007426FF"/>
    <w:rsid w:val="00743854"/>
    <w:rsid w:val="00744249"/>
    <w:rsid w:val="00745462"/>
    <w:rsid w:val="00745DB0"/>
    <w:rsid w:val="00747D84"/>
    <w:rsid w:val="007504B4"/>
    <w:rsid w:val="007504E3"/>
    <w:rsid w:val="0075097E"/>
    <w:rsid w:val="0075174C"/>
    <w:rsid w:val="00752ABF"/>
    <w:rsid w:val="00756021"/>
    <w:rsid w:val="0075731A"/>
    <w:rsid w:val="00757BC9"/>
    <w:rsid w:val="00760A36"/>
    <w:rsid w:val="0076289B"/>
    <w:rsid w:val="00762D03"/>
    <w:rsid w:val="00763857"/>
    <w:rsid w:val="00764967"/>
    <w:rsid w:val="00765BEF"/>
    <w:rsid w:val="00765C5F"/>
    <w:rsid w:val="00766496"/>
    <w:rsid w:val="00767567"/>
    <w:rsid w:val="007704D6"/>
    <w:rsid w:val="007723BB"/>
    <w:rsid w:val="00772C65"/>
    <w:rsid w:val="00774A0D"/>
    <w:rsid w:val="00775DA6"/>
    <w:rsid w:val="00776F05"/>
    <w:rsid w:val="00777FFB"/>
    <w:rsid w:val="00781E46"/>
    <w:rsid w:val="00782A55"/>
    <w:rsid w:val="00782A9A"/>
    <w:rsid w:val="007841A0"/>
    <w:rsid w:val="007843E0"/>
    <w:rsid w:val="00784668"/>
    <w:rsid w:val="00784827"/>
    <w:rsid w:val="007854AF"/>
    <w:rsid w:val="0078579D"/>
    <w:rsid w:val="00785D41"/>
    <w:rsid w:val="00785E4A"/>
    <w:rsid w:val="0078735A"/>
    <w:rsid w:val="0079067C"/>
    <w:rsid w:val="0079091E"/>
    <w:rsid w:val="00790EAE"/>
    <w:rsid w:val="00790FC1"/>
    <w:rsid w:val="00791037"/>
    <w:rsid w:val="007938F4"/>
    <w:rsid w:val="00793A7C"/>
    <w:rsid w:val="00793E75"/>
    <w:rsid w:val="0079407C"/>
    <w:rsid w:val="007944BB"/>
    <w:rsid w:val="00794682"/>
    <w:rsid w:val="00794844"/>
    <w:rsid w:val="00794C6B"/>
    <w:rsid w:val="00794F50"/>
    <w:rsid w:val="00795074"/>
    <w:rsid w:val="007957A4"/>
    <w:rsid w:val="00795854"/>
    <w:rsid w:val="00796496"/>
    <w:rsid w:val="00796A28"/>
    <w:rsid w:val="00796E5F"/>
    <w:rsid w:val="00796F87"/>
    <w:rsid w:val="00797653"/>
    <w:rsid w:val="00797660"/>
    <w:rsid w:val="007A0B3B"/>
    <w:rsid w:val="007A1919"/>
    <w:rsid w:val="007A1C87"/>
    <w:rsid w:val="007A380D"/>
    <w:rsid w:val="007A398A"/>
    <w:rsid w:val="007A3C56"/>
    <w:rsid w:val="007A5617"/>
    <w:rsid w:val="007A594B"/>
    <w:rsid w:val="007A6363"/>
    <w:rsid w:val="007A64E2"/>
    <w:rsid w:val="007A727C"/>
    <w:rsid w:val="007B04A2"/>
    <w:rsid w:val="007B21D8"/>
    <w:rsid w:val="007B437A"/>
    <w:rsid w:val="007B46EE"/>
    <w:rsid w:val="007B5BEE"/>
    <w:rsid w:val="007B5EDB"/>
    <w:rsid w:val="007B7A72"/>
    <w:rsid w:val="007C061C"/>
    <w:rsid w:val="007C10CB"/>
    <w:rsid w:val="007C359E"/>
    <w:rsid w:val="007C7DDB"/>
    <w:rsid w:val="007D00B5"/>
    <w:rsid w:val="007D0214"/>
    <w:rsid w:val="007D12CD"/>
    <w:rsid w:val="007D1613"/>
    <w:rsid w:val="007D1804"/>
    <w:rsid w:val="007D1984"/>
    <w:rsid w:val="007D1F15"/>
    <w:rsid w:val="007D3287"/>
    <w:rsid w:val="007D347D"/>
    <w:rsid w:val="007D4770"/>
    <w:rsid w:val="007D65C4"/>
    <w:rsid w:val="007D6B55"/>
    <w:rsid w:val="007E3D08"/>
    <w:rsid w:val="007E3F7B"/>
    <w:rsid w:val="007E4645"/>
    <w:rsid w:val="007E46B4"/>
    <w:rsid w:val="007E4C0E"/>
    <w:rsid w:val="007E4E13"/>
    <w:rsid w:val="007E50F6"/>
    <w:rsid w:val="007E574A"/>
    <w:rsid w:val="007E65EA"/>
    <w:rsid w:val="007F0749"/>
    <w:rsid w:val="007F08E5"/>
    <w:rsid w:val="007F19E5"/>
    <w:rsid w:val="007F1DFE"/>
    <w:rsid w:val="007F4054"/>
    <w:rsid w:val="007F6199"/>
    <w:rsid w:val="007F74F5"/>
    <w:rsid w:val="00800ACB"/>
    <w:rsid w:val="00800DDA"/>
    <w:rsid w:val="00801BEC"/>
    <w:rsid w:val="00801DEC"/>
    <w:rsid w:val="0080277A"/>
    <w:rsid w:val="00802C99"/>
    <w:rsid w:val="00803954"/>
    <w:rsid w:val="00803CDC"/>
    <w:rsid w:val="00804A40"/>
    <w:rsid w:val="00804E62"/>
    <w:rsid w:val="00805F41"/>
    <w:rsid w:val="00806DAB"/>
    <w:rsid w:val="00810E3B"/>
    <w:rsid w:val="00811DFC"/>
    <w:rsid w:val="00811F4F"/>
    <w:rsid w:val="00812FB8"/>
    <w:rsid w:val="00813BF7"/>
    <w:rsid w:val="00813DEE"/>
    <w:rsid w:val="00815880"/>
    <w:rsid w:val="0081612A"/>
    <w:rsid w:val="0081761D"/>
    <w:rsid w:val="0082279E"/>
    <w:rsid w:val="00822C45"/>
    <w:rsid w:val="008238B6"/>
    <w:rsid w:val="00825020"/>
    <w:rsid w:val="00826259"/>
    <w:rsid w:val="00827CB6"/>
    <w:rsid w:val="00827DBF"/>
    <w:rsid w:val="008300B5"/>
    <w:rsid w:val="00831021"/>
    <w:rsid w:val="00831920"/>
    <w:rsid w:val="00832C6B"/>
    <w:rsid w:val="00832C6E"/>
    <w:rsid w:val="00832EBE"/>
    <w:rsid w:val="00833B93"/>
    <w:rsid w:val="00833D96"/>
    <w:rsid w:val="00834358"/>
    <w:rsid w:val="00834CD3"/>
    <w:rsid w:val="00834E42"/>
    <w:rsid w:val="00835C0A"/>
    <w:rsid w:val="0083676B"/>
    <w:rsid w:val="008372A5"/>
    <w:rsid w:val="008378EA"/>
    <w:rsid w:val="00837BF6"/>
    <w:rsid w:val="00840B62"/>
    <w:rsid w:val="00841015"/>
    <w:rsid w:val="0084129E"/>
    <w:rsid w:val="00841303"/>
    <w:rsid w:val="00841F61"/>
    <w:rsid w:val="00842033"/>
    <w:rsid w:val="008430AC"/>
    <w:rsid w:val="0084475D"/>
    <w:rsid w:val="00846A0A"/>
    <w:rsid w:val="008508BC"/>
    <w:rsid w:val="00850ADF"/>
    <w:rsid w:val="00850DF9"/>
    <w:rsid w:val="008514FE"/>
    <w:rsid w:val="008519F0"/>
    <w:rsid w:val="00851C2E"/>
    <w:rsid w:val="00853765"/>
    <w:rsid w:val="00855589"/>
    <w:rsid w:val="00856602"/>
    <w:rsid w:val="00856A15"/>
    <w:rsid w:val="0085780A"/>
    <w:rsid w:val="0086012A"/>
    <w:rsid w:val="00862BB5"/>
    <w:rsid w:val="008638FC"/>
    <w:rsid w:val="00865CC0"/>
    <w:rsid w:val="008661E1"/>
    <w:rsid w:val="008665F8"/>
    <w:rsid w:val="008723BA"/>
    <w:rsid w:val="00872AEC"/>
    <w:rsid w:val="00873B10"/>
    <w:rsid w:val="00873E23"/>
    <w:rsid w:val="00875586"/>
    <w:rsid w:val="00876BCE"/>
    <w:rsid w:val="0088190B"/>
    <w:rsid w:val="00881F5B"/>
    <w:rsid w:val="008823F9"/>
    <w:rsid w:val="00882AF7"/>
    <w:rsid w:val="00882FE4"/>
    <w:rsid w:val="008877D5"/>
    <w:rsid w:val="00887EAE"/>
    <w:rsid w:val="008903AB"/>
    <w:rsid w:val="00891D54"/>
    <w:rsid w:val="00892049"/>
    <w:rsid w:val="00892B5D"/>
    <w:rsid w:val="00892C90"/>
    <w:rsid w:val="00893693"/>
    <w:rsid w:val="008939FD"/>
    <w:rsid w:val="008947FF"/>
    <w:rsid w:val="008948DA"/>
    <w:rsid w:val="0089499E"/>
    <w:rsid w:val="008957CF"/>
    <w:rsid w:val="0089729A"/>
    <w:rsid w:val="008A01B2"/>
    <w:rsid w:val="008A01F5"/>
    <w:rsid w:val="008A134B"/>
    <w:rsid w:val="008A24D5"/>
    <w:rsid w:val="008A48C8"/>
    <w:rsid w:val="008A4CD7"/>
    <w:rsid w:val="008A4F37"/>
    <w:rsid w:val="008A7860"/>
    <w:rsid w:val="008A7BB9"/>
    <w:rsid w:val="008A7E95"/>
    <w:rsid w:val="008B1146"/>
    <w:rsid w:val="008B135D"/>
    <w:rsid w:val="008B1733"/>
    <w:rsid w:val="008B1D94"/>
    <w:rsid w:val="008B2219"/>
    <w:rsid w:val="008B2CC1"/>
    <w:rsid w:val="008B2D67"/>
    <w:rsid w:val="008B2E39"/>
    <w:rsid w:val="008B3282"/>
    <w:rsid w:val="008B3734"/>
    <w:rsid w:val="008B581D"/>
    <w:rsid w:val="008B60B2"/>
    <w:rsid w:val="008B6428"/>
    <w:rsid w:val="008B6BF8"/>
    <w:rsid w:val="008B792C"/>
    <w:rsid w:val="008C0407"/>
    <w:rsid w:val="008C0D8C"/>
    <w:rsid w:val="008C17B7"/>
    <w:rsid w:val="008C190B"/>
    <w:rsid w:val="008C2442"/>
    <w:rsid w:val="008C253E"/>
    <w:rsid w:val="008C3E75"/>
    <w:rsid w:val="008C49EA"/>
    <w:rsid w:val="008C4BE6"/>
    <w:rsid w:val="008C4C6C"/>
    <w:rsid w:val="008C5EC3"/>
    <w:rsid w:val="008C6804"/>
    <w:rsid w:val="008C6A35"/>
    <w:rsid w:val="008C710F"/>
    <w:rsid w:val="008D069A"/>
    <w:rsid w:val="008D1D96"/>
    <w:rsid w:val="008D2D15"/>
    <w:rsid w:val="008D315F"/>
    <w:rsid w:val="008D3FB9"/>
    <w:rsid w:val="008D5689"/>
    <w:rsid w:val="008D5BF0"/>
    <w:rsid w:val="008D5DE9"/>
    <w:rsid w:val="008D72AF"/>
    <w:rsid w:val="008D7412"/>
    <w:rsid w:val="008D7AAD"/>
    <w:rsid w:val="008D7E18"/>
    <w:rsid w:val="008E0FA4"/>
    <w:rsid w:val="008E1D7C"/>
    <w:rsid w:val="008E2122"/>
    <w:rsid w:val="008E48FF"/>
    <w:rsid w:val="008E4CB2"/>
    <w:rsid w:val="008E4FCC"/>
    <w:rsid w:val="008E64AF"/>
    <w:rsid w:val="008E6F5B"/>
    <w:rsid w:val="008E7341"/>
    <w:rsid w:val="008F05F9"/>
    <w:rsid w:val="008F1145"/>
    <w:rsid w:val="008F187F"/>
    <w:rsid w:val="008F51A8"/>
    <w:rsid w:val="008F6021"/>
    <w:rsid w:val="0090024A"/>
    <w:rsid w:val="00901C6A"/>
    <w:rsid w:val="0090203E"/>
    <w:rsid w:val="0090289B"/>
    <w:rsid w:val="00902BF3"/>
    <w:rsid w:val="00903429"/>
    <w:rsid w:val="009035B5"/>
    <w:rsid w:val="00904A68"/>
    <w:rsid w:val="0090731E"/>
    <w:rsid w:val="00910773"/>
    <w:rsid w:val="009141D7"/>
    <w:rsid w:val="00916184"/>
    <w:rsid w:val="00916240"/>
    <w:rsid w:val="0091634C"/>
    <w:rsid w:val="00916357"/>
    <w:rsid w:val="00916AF6"/>
    <w:rsid w:val="00916EE2"/>
    <w:rsid w:val="00917601"/>
    <w:rsid w:val="0092070D"/>
    <w:rsid w:val="00920B71"/>
    <w:rsid w:val="00920DC5"/>
    <w:rsid w:val="009213F8"/>
    <w:rsid w:val="00922856"/>
    <w:rsid w:val="009249DC"/>
    <w:rsid w:val="00925524"/>
    <w:rsid w:val="00927CAA"/>
    <w:rsid w:val="00927CAB"/>
    <w:rsid w:val="00930F24"/>
    <w:rsid w:val="00931200"/>
    <w:rsid w:val="00931427"/>
    <w:rsid w:val="00931C56"/>
    <w:rsid w:val="00932D5F"/>
    <w:rsid w:val="009336B3"/>
    <w:rsid w:val="00934E5E"/>
    <w:rsid w:val="00935AB4"/>
    <w:rsid w:val="009370A5"/>
    <w:rsid w:val="00940F5D"/>
    <w:rsid w:val="009415B0"/>
    <w:rsid w:val="0094162C"/>
    <w:rsid w:val="009430CE"/>
    <w:rsid w:val="009457B1"/>
    <w:rsid w:val="00945880"/>
    <w:rsid w:val="00945D08"/>
    <w:rsid w:val="009460BA"/>
    <w:rsid w:val="00947B10"/>
    <w:rsid w:val="0095040C"/>
    <w:rsid w:val="009523EF"/>
    <w:rsid w:val="00952BE3"/>
    <w:rsid w:val="00953402"/>
    <w:rsid w:val="009549D0"/>
    <w:rsid w:val="00955A14"/>
    <w:rsid w:val="00955C13"/>
    <w:rsid w:val="0095667C"/>
    <w:rsid w:val="00956A2B"/>
    <w:rsid w:val="00956E4D"/>
    <w:rsid w:val="009570F5"/>
    <w:rsid w:val="00957537"/>
    <w:rsid w:val="0095756A"/>
    <w:rsid w:val="0096026C"/>
    <w:rsid w:val="0096052C"/>
    <w:rsid w:val="00960692"/>
    <w:rsid w:val="00961620"/>
    <w:rsid w:val="00961EC2"/>
    <w:rsid w:val="009623BE"/>
    <w:rsid w:val="00962D45"/>
    <w:rsid w:val="009645E1"/>
    <w:rsid w:val="009646B5"/>
    <w:rsid w:val="00965361"/>
    <w:rsid w:val="00965F98"/>
    <w:rsid w:val="009668C3"/>
    <w:rsid w:val="00966A22"/>
    <w:rsid w:val="00966C39"/>
    <w:rsid w:val="00966D65"/>
    <w:rsid w:val="0096722F"/>
    <w:rsid w:val="009711C3"/>
    <w:rsid w:val="009711D3"/>
    <w:rsid w:val="00971987"/>
    <w:rsid w:val="00971B18"/>
    <w:rsid w:val="00971D34"/>
    <w:rsid w:val="00972A5C"/>
    <w:rsid w:val="00972F40"/>
    <w:rsid w:val="00973BC8"/>
    <w:rsid w:val="00974650"/>
    <w:rsid w:val="00974747"/>
    <w:rsid w:val="009758E3"/>
    <w:rsid w:val="00980370"/>
    <w:rsid w:val="00980571"/>
    <w:rsid w:val="00980843"/>
    <w:rsid w:val="00980A18"/>
    <w:rsid w:val="00982839"/>
    <w:rsid w:val="009828E1"/>
    <w:rsid w:val="00982E2D"/>
    <w:rsid w:val="009841E3"/>
    <w:rsid w:val="009843C3"/>
    <w:rsid w:val="009857E3"/>
    <w:rsid w:val="009858A0"/>
    <w:rsid w:val="00985E62"/>
    <w:rsid w:val="00986F0B"/>
    <w:rsid w:val="00990982"/>
    <w:rsid w:val="00991DE7"/>
    <w:rsid w:val="00994490"/>
    <w:rsid w:val="00995CE4"/>
    <w:rsid w:val="00996991"/>
    <w:rsid w:val="009970EA"/>
    <w:rsid w:val="009A3A0B"/>
    <w:rsid w:val="009A4646"/>
    <w:rsid w:val="009A4EE8"/>
    <w:rsid w:val="009A68C0"/>
    <w:rsid w:val="009A6974"/>
    <w:rsid w:val="009A6B5A"/>
    <w:rsid w:val="009A6ED5"/>
    <w:rsid w:val="009A7A71"/>
    <w:rsid w:val="009A7AB0"/>
    <w:rsid w:val="009B0075"/>
    <w:rsid w:val="009B0AAB"/>
    <w:rsid w:val="009B0B14"/>
    <w:rsid w:val="009B0B5F"/>
    <w:rsid w:val="009B0DA8"/>
    <w:rsid w:val="009B137C"/>
    <w:rsid w:val="009B23AB"/>
    <w:rsid w:val="009B53E4"/>
    <w:rsid w:val="009B5948"/>
    <w:rsid w:val="009B5EE5"/>
    <w:rsid w:val="009B6EFC"/>
    <w:rsid w:val="009B73B3"/>
    <w:rsid w:val="009B78FC"/>
    <w:rsid w:val="009B7A55"/>
    <w:rsid w:val="009B7E65"/>
    <w:rsid w:val="009C1262"/>
    <w:rsid w:val="009C3890"/>
    <w:rsid w:val="009C48EE"/>
    <w:rsid w:val="009C7807"/>
    <w:rsid w:val="009C796B"/>
    <w:rsid w:val="009C7F45"/>
    <w:rsid w:val="009D0BCE"/>
    <w:rsid w:val="009D1575"/>
    <w:rsid w:val="009D15F7"/>
    <w:rsid w:val="009D199E"/>
    <w:rsid w:val="009D1E46"/>
    <w:rsid w:val="009D2396"/>
    <w:rsid w:val="009D3AD9"/>
    <w:rsid w:val="009D3F04"/>
    <w:rsid w:val="009D4A2A"/>
    <w:rsid w:val="009D5016"/>
    <w:rsid w:val="009D504C"/>
    <w:rsid w:val="009D51AC"/>
    <w:rsid w:val="009D5D7E"/>
    <w:rsid w:val="009D5F97"/>
    <w:rsid w:val="009E0A70"/>
    <w:rsid w:val="009E0DC2"/>
    <w:rsid w:val="009E101C"/>
    <w:rsid w:val="009E2791"/>
    <w:rsid w:val="009E3F6F"/>
    <w:rsid w:val="009E4ABD"/>
    <w:rsid w:val="009E689A"/>
    <w:rsid w:val="009F075A"/>
    <w:rsid w:val="009F0DDF"/>
    <w:rsid w:val="009F1D84"/>
    <w:rsid w:val="009F2186"/>
    <w:rsid w:val="009F3462"/>
    <w:rsid w:val="009F3708"/>
    <w:rsid w:val="009F3CFB"/>
    <w:rsid w:val="009F44BB"/>
    <w:rsid w:val="009F499F"/>
    <w:rsid w:val="009F4B1D"/>
    <w:rsid w:val="009F507D"/>
    <w:rsid w:val="009F5E18"/>
    <w:rsid w:val="009F6289"/>
    <w:rsid w:val="009F6FCB"/>
    <w:rsid w:val="00A02E08"/>
    <w:rsid w:val="00A041D4"/>
    <w:rsid w:val="00A047A1"/>
    <w:rsid w:val="00A065C5"/>
    <w:rsid w:val="00A06EA9"/>
    <w:rsid w:val="00A07030"/>
    <w:rsid w:val="00A115F4"/>
    <w:rsid w:val="00A12DB0"/>
    <w:rsid w:val="00A1340A"/>
    <w:rsid w:val="00A13F3F"/>
    <w:rsid w:val="00A15118"/>
    <w:rsid w:val="00A16E82"/>
    <w:rsid w:val="00A17701"/>
    <w:rsid w:val="00A17AFA"/>
    <w:rsid w:val="00A208D5"/>
    <w:rsid w:val="00A22CC6"/>
    <w:rsid w:val="00A24A05"/>
    <w:rsid w:val="00A24CAA"/>
    <w:rsid w:val="00A25602"/>
    <w:rsid w:val="00A264C7"/>
    <w:rsid w:val="00A272BB"/>
    <w:rsid w:val="00A2737C"/>
    <w:rsid w:val="00A3077A"/>
    <w:rsid w:val="00A31631"/>
    <w:rsid w:val="00A32723"/>
    <w:rsid w:val="00A328B3"/>
    <w:rsid w:val="00A34E5A"/>
    <w:rsid w:val="00A34E79"/>
    <w:rsid w:val="00A37089"/>
    <w:rsid w:val="00A37342"/>
    <w:rsid w:val="00A375CE"/>
    <w:rsid w:val="00A4085D"/>
    <w:rsid w:val="00A41FA1"/>
    <w:rsid w:val="00A42633"/>
    <w:rsid w:val="00A429D6"/>
    <w:rsid w:val="00A42DAF"/>
    <w:rsid w:val="00A43824"/>
    <w:rsid w:val="00A43DB6"/>
    <w:rsid w:val="00A4423A"/>
    <w:rsid w:val="00A4435D"/>
    <w:rsid w:val="00A44CE0"/>
    <w:rsid w:val="00A44F54"/>
    <w:rsid w:val="00A45BD8"/>
    <w:rsid w:val="00A50729"/>
    <w:rsid w:val="00A5073F"/>
    <w:rsid w:val="00A509F3"/>
    <w:rsid w:val="00A51509"/>
    <w:rsid w:val="00A5217B"/>
    <w:rsid w:val="00A533BF"/>
    <w:rsid w:val="00A54D2A"/>
    <w:rsid w:val="00A54E70"/>
    <w:rsid w:val="00A55531"/>
    <w:rsid w:val="00A55887"/>
    <w:rsid w:val="00A5598B"/>
    <w:rsid w:val="00A5643D"/>
    <w:rsid w:val="00A56CB9"/>
    <w:rsid w:val="00A57620"/>
    <w:rsid w:val="00A57920"/>
    <w:rsid w:val="00A60F60"/>
    <w:rsid w:val="00A61B90"/>
    <w:rsid w:val="00A61C70"/>
    <w:rsid w:val="00A61E08"/>
    <w:rsid w:val="00A6229A"/>
    <w:rsid w:val="00A643A9"/>
    <w:rsid w:val="00A66480"/>
    <w:rsid w:val="00A66B07"/>
    <w:rsid w:val="00A66EC3"/>
    <w:rsid w:val="00A6785D"/>
    <w:rsid w:val="00A714FF"/>
    <w:rsid w:val="00A735D6"/>
    <w:rsid w:val="00A73910"/>
    <w:rsid w:val="00A73F25"/>
    <w:rsid w:val="00A74675"/>
    <w:rsid w:val="00A74B97"/>
    <w:rsid w:val="00A74EAD"/>
    <w:rsid w:val="00A801F2"/>
    <w:rsid w:val="00A80984"/>
    <w:rsid w:val="00A80C5C"/>
    <w:rsid w:val="00A8424A"/>
    <w:rsid w:val="00A85388"/>
    <w:rsid w:val="00A86729"/>
    <w:rsid w:val="00A869B7"/>
    <w:rsid w:val="00A87049"/>
    <w:rsid w:val="00A874F7"/>
    <w:rsid w:val="00A917C7"/>
    <w:rsid w:val="00A94E94"/>
    <w:rsid w:val="00A954A5"/>
    <w:rsid w:val="00A95FC8"/>
    <w:rsid w:val="00A97CB9"/>
    <w:rsid w:val="00AA0AC8"/>
    <w:rsid w:val="00AA11E7"/>
    <w:rsid w:val="00AA2BB0"/>
    <w:rsid w:val="00AA2DC3"/>
    <w:rsid w:val="00AA2EF9"/>
    <w:rsid w:val="00AA4CF2"/>
    <w:rsid w:val="00AA5683"/>
    <w:rsid w:val="00AA585C"/>
    <w:rsid w:val="00AA6FF6"/>
    <w:rsid w:val="00AB1D34"/>
    <w:rsid w:val="00AB1E78"/>
    <w:rsid w:val="00AB2127"/>
    <w:rsid w:val="00AB26D0"/>
    <w:rsid w:val="00AB3907"/>
    <w:rsid w:val="00AB4BB9"/>
    <w:rsid w:val="00AB4DE2"/>
    <w:rsid w:val="00AB78F0"/>
    <w:rsid w:val="00AB7A80"/>
    <w:rsid w:val="00AC008D"/>
    <w:rsid w:val="00AC0DC3"/>
    <w:rsid w:val="00AC1A72"/>
    <w:rsid w:val="00AC1F63"/>
    <w:rsid w:val="00AC205C"/>
    <w:rsid w:val="00AC339E"/>
    <w:rsid w:val="00AC3B7A"/>
    <w:rsid w:val="00AC46F8"/>
    <w:rsid w:val="00AC794E"/>
    <w:rsid w:val="00AC7DF4"/>
    <w:rsid w:val="00AD0409"/>
    <w:rsid w:val="00AD0CCE"/>
    <w:rsid w:val="00AD3DEB"/>
    <w:rsid w:val="00AD4681"/>
    <w:rsid w:val="00AD58C8"/>
    <w:rsid w:val="00AD5D96"/>
    <w:rsid w:val="00AD675D"/>
    <w:rsid w:val="00AD7C89"/>
    <w:rsid w:val="00AD7C90"/>
    <w:rsid w:val="00AE04DD"/>
    <w:rsid w:val="00AE3F06"/>
    <w:rsid w:val="00AE3FA1"/>
    <w:rsid w:val="00AE5E37"/>
    <w:rsid w:val="00AE680D"/>
    <w:rsid w:val="00AE69DC"/>
    <w:rsid w:val="00AE6E8B"/>
    <w:rsid w:val="00AF0A6B"/>
    <w:rsid w:val="00AF0C2D"/>
    <w:rsid w:val="00AF15B7"/>
    <w:rsid w:val="00AF1C0F"/>
    <w:rsid w:val="00AF21AA"/>
    <w:rsid w:val="00AF2568"/>
    <w:rsid w:val="00AF27FF"/>
    <w:rsid w:val="00AF30EB"/>
    <w:rsid w:val="00AF386A"/>
    <w:rsid w:val="00AF4C8F"/>
    <w:rsid w:val="00AF5AE8"/>
    <w:rsid w:val="00B01B68"/>
    <w:rsid w:val="00B029FA"/>
    <w:rsid w:val="00B0430F"/>
    <w:rsid w:val="00B04989"/>
    <w:rsid w:val="00B04AC3"/>
    <w:rsid w:val="00B04C63"/>
    <w:rsid w:val="00B059A8"/>
    <w:rsid w:val="00B05A69"/>
    <w:rsid w:val="00B0692E"/>
    <w:rsid w:val="00B06CE6"/>
    <w:rsid w:val="00B10B48"/>
    <w:rsid w:val="00B10F08"/>
    <w:rsid w:val="00B1122A"/>
    <w:rsid w:val="00B121DD"/>
    <w:rsid w:val="00B14038"/>
    <w:rsid w:val="00B14648"/>
    <w:rsid w:val="00B16A8C"/>
    <w:rsid w:val="00B20497"/>
    <w:rsid w:val="00B20909"/>
    <w:rsid w:val="00B20AB2"/>
    <w:rsid w:val="00B23505"/>
    <w:rsid w:val="00B255BA"/>
    <w:rsid w:val="00B25D8E"/>
    <w:rsid w:val="00B25F17"/>
    <w:rsid w:val="00B25FEC"/>
    <w:rsid w:val="00B32E95"/>
    <w:rsid w:val="00B347D5"/>
    <w:rsid w:val="00B34DB0"/>
    <w:rsid w:val="00B35BCE"/>
    <w:rsid w:val="00B36525"/>
    <w:rsid w:val="00B41E05"/>
    <w:rsid w:val="00B426BB"/>
    <w:rsid w:val="00B43072"/>
    <w:rsid w:val="00B43EE1"/>
    <w:rsid w:val="00B442D7"/>
    <w:rsid w:val="00B4480A"/>
    <w:rsid w:val="00B44E34"/>
    <w:rsid w:val="00B4590D"/>
    <w:rsid w:val="00B459E0"/>
    <w:rsid w:val="00B45D2A"/>
    <w:rsid w:val="00B463FE"/>
    <w:rsid w:val="00B51F95"/>
    <w:rsid w:val="00B5350A"/>
    <w:rsid w:val="00B54299"/>
    <w:rsid w:val="00B5690A"/>
    <w:rsid w:val="00B576E3"/>
    <w:rsid w:val="00B61C3C"/>
    <w:rsid w:val="00B63930"/>
    <w:rsid w:val="00B63B17"/>
    <w:rsid w:val="00B63C45"/>
    <w:rsid w:val="00B64EDE"/>
    <w:rsid w:val="00B650E2"/>
    <w:rsid w:val="00B66795"/>
    <w:rsid w:val="00B66FBD"/>
    <w:rsid w:val="00B67CA3"/>
    <w:rsid w:val="00B67E28"/>
    <w:rsid w:val="00B738D0"/>
    <w:rsid w:val="00B74805"/>
    <w:rsid w:val="00B75281"/>
    <w:rsid w:val="00B75340"/>
    <w:rsid w:val="00B75F6E"/>
    <w:rsid w:val="00B77CAD"/>
    <w:rsid w:val="00B77DC5"/>
    <w:rsid w:val="00B8062A"/>
    <w:rsid w:val="00B8070A"/>
    <w:rsid w:val="00B8089A"/>
    <w:rsid w:val="00B83EC4"/>
    <w:rsid w:val="00B85CA9"/>
    <w:rsid w:val="00B869A6"/>
    <w:rsid w:val="00B86DBC"/>
    <w:rsid w:val="00B9034E"/>
    <w:rsid w:val="00B91BA4"/>
    <w:rsid w:val="00B92157"/>
    <w:rsid w:val="00B92F1F"/>
    <w:rsid w:val="00B94295"/>
    <w:rsid w:val="00B94817"/>
    <w:rsid w:val="00B95E90"/>
    <w:rsid w:val="00B966A1"/>
    <w:rsid w:val="00B9734B"/>
    <w:rsid w:val="00B9764A"/>
    <w:rsid w:val="00B977F2"/>
    <w:rsid w:val="00B97A83"/>
    <w:rsid w:val="00BA0B63"/>
    <w:rsid w:val="00BA1440"/>
    <w:rsid w:val="00BA1AB5"/>
    <w:rsid w:val="00BA1FC6"/>
    <w:rsid w:val="00BA30E2"/>
    <w:rsid w:val="00BA3375"/>
    <w:rsid w:val="00BA3546"/>
    <w:rsid w:val="00BA445D"/>
    <w:rsid w:val="00BA4D7A"/>
    <w:rsid w:val="00BA4F91"/>
    <w:rsid w:val="00BB169F"/>
    <w:rsid w:val="00BB180C"/>
    <w:rsid w:val="00BB409A"/>
    <w:rsid w:val="00BB4239"/>
    <w:rsid w:val="00BB6129"/>
    <w:rsid w:val="00BB69A7"/>
    <w:rsid w:val="00BB7A0E"/>
    <w:rsid w:val="00BC0EDB"/>
    <w:rsid w:val="00BC123D"/>
    <w:rsid w:val="00BC1B2F"/>
    <w:rsid w:val="00BC31A0"/>
    <w:rsid w:val="00BC3323"/>
    <w:rsid w:val="00BC4080"/>
    <w:rsid w:val="00BC520C"/>
    <w:rsid w:val="00BC5323"/>
    <w:rsid w:val="00BC5663"/>
    <w:rsid w:val="00BC57A9"/>
    <w:rsid w:val="00BD01A9"/>
    <w:rsid w:val="00BD0265"/>
    <w:rsid w:val="00BD1538"/>
    <w:rsid w:val="00BD189F"/>
    <w:rsid w:val="00BD2123"/>
    <w:rsid w:val="00BD27E8"/>
    <w:rsid w:val="00BD281C"/>
    <w:rsid w:val="00BD3809"/>
    <w:rsid w:val="00BD4298"/>
    <w:rsid w:val="00BD4912"/>
    <w:rsid w:val="00BD49F3"/>
    <w:rsid w:val="00BD54E7"/>
    <w:rsid w:val="00BD6B3D"/>
    <w:rsid w:val="00BD7563"/>
    <w:rsid w:val="00BD7881"/>
    <w:rsid w:val="00BD7DDB"/>
    <w:rsid w:val="00BE0381"/>
    <w:rsid w:val="00BE11BE"/>
    <w:rsid w:val="00BE2805"/>
    <w:rsid w:val="00BE2F5A"/>
    <w:rsid w:val="00BE329D"/>
    <w:rsid w:val="00BE3C65"/>
    <w:rsid w:val="00BE50D7"/>
    <w:rsid w:val="00BE58F4"/>
    <w:rsid w:val="00BE6450"/>
    <w:rsid w:val="00BF0F21"/>
    <w:rsid w:val="00BF16D0"/>
    <w:rsid w:val="00BF2212"/>
    <w:rsid w:val="00BF327C"/>
    <w:rsid w:val="00BF3580"/>
    <w:rsid w:val="00BF714B"/>
    <w:rsid w:val="00C00C1A"/>
    <w:rsid w:val="00C01EFF"/>
    <w:rsid w:val="00C043C1"/>
    <w:rsid w:val="00C05C64"/>
    <w:rsid w:val="00C0624B"/>
    <w:rsid w:val="00C065B2"/>
    <w:rsid w:val="00C1081C"/>
    <w:rsid w:val="00C11BFE"/>
    <w:rsid w:val="00C13DBB"/>
    <w:rsid w:val="00C140D3"/>
    <w:rsid w:val="00C1416D"/>
    <w:rsid w:val="00C14961"/>
    <w:rsid w:val="00C17B01"/>
    <w:rsid w:val="00C17B88"/>
    <w:rsid w:val="00C20985"/>
    <w:rsid w:val="00C21205"/>
    <w:rsid w:val="00C21826"/>
    <w:rsid w:val="00C227E6"/>
    <w:rsid w:val="00C22E47"/>
    <w:rsid w:val="00C250DF"/>
    <w:rsid w:val="00C265E4"/>
    <w:rsid w:val="00C26AF6"/>
    <w:rsid w:val="00C2779B"/>
    <w:rsid w:val="00C302A1"/>
    <w:rsid w:val="00C338E9"/>
    <w:rsid w:val="00C36B8F"/>
    <w:rsid w:val="00C36C47"/>
    <w:rsid w:val="00C36C89"/>
    <w:rsid w:val="00C379DA"/>
    <w:rsid w:val="00C4250F"/>
    <w:rsid w:val="00C42AA3"/>
    <w:rsid w:val="00C44EE1"/>
    <w:rsid w:val="00C463C9"/>
    <w:rsid w:val="00C476E8"/>
    <w:rsid w:val="00C4787C"/>
    <w:rsid w:val="00C47E9F"/>
    <w:rsid w:val="00C5068F"/>
    <w:rsid w:val="00C525E6"/>
    <w:rsid w:val="00C52B59"/>
    <w:rsid w:val="00C54A91"/>
    <w:rsid w:val="00C550FE"/>
    <w:rsid w:val="00C553C4"/>
    <w:rsid w:val="00C60681"/>
    <w:rsid w:val="00C62B70"/>
    <w:rsid w:val="00C62E31"/>
    <w:rsid w:val="00C62F34"/>
    <w:rsid w:val="00C6301A"/>
    <w:rsid w:val="00C63B53"/>
    <w:rsid w:val="00C64DD0"/>
    <w:rsid w:val="00C659E0"/>
    <w:rsid w:val="00C667F5"/>
    <w:rsid w:val="00C66B67"/>
    <w:rsid w:val="00C67AE8"/>
    <w:rsid w:val="00C70453"/>
    <w:rsid w:val="00C7076D"/>
    <w:rsid w:val="00C70A0F"/>
    <w:rsid w:val="00C71C34"/>
    <w:rsid w:val="00C722BD"/>
    <w:rsid w:val="00C722C3"/>
    <w:rsid w:val="00C7357A"/>
    <w:rsid w:val="00C73EA3"/>
    <w:rsid w:val="00C74DD9"/>
    <w:rsid w:val="00C75D2B"/>
    <w:rsid w:val="00C76632"/>
    <w:rsid w:val="00C76B16"/>
    <w:rsid w:val="00C8062F"/>
    <w:rsid w:val="00C806D5"/>
    <w:rsid w:val="00C807A6"/>
    <w:rsid w:val="00C80D08"/>
    <w:rsid w:val="00C81A64"/>
    <w:rsid w:val="00C81DF6"/>
    <w:rsid w:val="00C83618"/>
    <w:rsid w:val="00C84D3C"/>
    <w:rsid w:val="00C85B53"/>
    <w:rsid w:val="00C865BF"/>
    <w:rsid w:val="00C86AD0"/>
    <w:rsid w:val="00C86C4B"/>
    <w:rsid w:val="00C86D74"/>
    <w:rsid w:val="00C8754F"/>
    <w:rsid w:val="00C904B2"/>
    <w:rsid w:val="00C92266"/>
    <w:rsid w:val="00C922A3"/>
    <w:rsid w:val="00C93C65"/>
    <w:rsid w:val="00C93D1D"/>
    <w:rsid w:val="00C93ED0"/>
    <w:rsid w:val="00C94544"/>
    <w:rsid w:val="00C970EF"/>
    <w:rsid w:val="00C973C6"/>
    <w:rsid w:val="00CA052C"/>
    <w:rsid w:val="00CA12ED"/>
    <w:rsid w:val="00CA18B5"/>
    <w:rsid w:val="00CA21C9"/>
    <w:rsid w:val="00CA3220"/>
    <w:rsid w:val="00CA3DC8"/>
    <w:rsid w:val="00CA433E"/>
    <w:rsid w:val="00CA5E6C"/>
    <w:rsid w:val="00CA6337"/>
    <w:rsid w:val="00CA67ED"/>
    <w:rsid w:val="00CA76D0"/>
    <w:rsid w:val="00CA7E7D"/>
    <w:rsid w:val="00CB0488"/>
    <w:rsid w:val="00CB10DA"/>
    <w:rsid w:val="00CB19CD"/>
    <w:rsid w:val="00CB2475"/>
    <w:rsid w:val="00CB3E1B"/>
    <w:rsid w:val="00CB418D"/>
    <w:rsid w:val="00CB5406"/>
    <w:rsid w:val="00CB58D1"/>
    <w:rsid w:val="00CB64C4"/>
    <w:rsid w:val="00CB7035"/>
    <w:rsid w:val="00CC033B"/>
    <w:rsid w:val="00CC0541"/>
    <w:rsid w:val="00CC25B5"/>
    <w:rsid w:val="00CC2BFC"/>
    <w:rsid w:val="00CC2DB3"/>
    <w:rsid w:val="00CC2DD6"/>
    <w:rsid w:val="00CC48AC"/>
    <w:rsid w:val="00CC6A31"/>
    <w:rsid w:val="00CC764B"/>
    <w:rsid w:val="00CC7D12"/>
    <w:rsid w:val="00CD04F1"/>
    <w:rsid w:val="00CD10ED"/>
    <w:rsid w:val="00CD1727"/>
    <w:rsid w:val="00CD19F2"/>
    <w:rsid w:val="00CD3B39"/>
    <w:rsid w:val="00CD6425"/>
    <w:rsid w:val="00CD756B"/>
    <w:rsid w:val="00CE1A67"/>
    <w:rsid w:val="00CE1B2A"/>
    <w:rsid w:val="00CE1DD8"/>
    <w:rsid w:val="00CE2B75"/>
    <w:rsid w:val="00CE2B91"/>
    <w:rsid w:val="00CE2FC8"/>
    <w:rsid w:val="00CE63DA"/>
    <w:rsid w:val="00CE7CB9"/>
    <w:rsid w:val="00CF00C5"/>
    <w:rsid w:val="00CF03AF"/>
    <w:rsid w:val="00CF1A16"/>
    <w:rsid w:val="00CF1E35"/>
    <w:rsid w:val="00CF37A7"/>
    <w:rsid w:val="00CF64E9"/>
    <w:rsid w:val="00CF681A"/>
    <w:rsid w:val="00CF7FC9"/>
    <w:rsid w:val="00D00885"/>
    <w:rsid w:val="00D00A31"/>
    <w:rsid w:val="00D01439"/>
    <w:rsid w:val="00D01EF2"/>
    <w:rsid w:val="00D02452"/>
    <w:rsid w:val="00D02BE9"/>
    <w:rsid w:val="00D03145"/>
    <w:rsid w:val="00D038BF"/>
    <w:rsid w:val="00D03A0F"/>
    <w:rsid w:val="00D03ABD"/>
    <w:rsid w:val="00D05087"/>
    <w:rsid w:val="00D050C7"/>
    <w:rsid w:val="00D058F0"/>
    <w:rsid w:val="00D06C33"/>
    <w:rsid w:val="00D07C78"/>
    <w:rsid w:val="00D1043A"/>
    <w:rsid w:val="00D1097F"/>
    <w:rsid w:val="00D10FE2"/>
    <w:rsid w:val="00D11536"/>
    <w:rsid w:val="00D1165D"/>
    <w:rsid w:val="00D1193B"/>
    <w:rsid w:val="00D12CBB"/>
    <w:rsid w:val="00D14A94"/>
    <w:rsid w:val="00D154CB"/>
    <w:rsid w:val="00D15F61"/>
    <w:rsid w:val="00D16CC3"/>
    <w:rsid w:val="00D176CB"/>
    <w:rsid w:val="00D17A86"/>
    <w:rsid w:val="00D20A47"/>
    <w:rsid w:val="00D217C3"/>
    <w:rsid w:val="00D23DFF"/>
    <w:rsid w:val="00D23E04"/>
    <w:rsid w:val="00D251AD"/>
    <w:rsid w:val="00D25CA6"/>
    <w:rsid w:val="00D2715E"/>
    <w:rsid w:val="00D27D21"/>
    <w:rsid w:val="00D30698"/>
    <w:rsid w:val="00D338B6"/>
    <w:rsid w:val="00D33A5C"/>
    <w:rsid w:val="00D34C60"/>
    <w:rsid w:val="00D357AC"/>
    <w:rsid w:val="00D35FA3"/>
    <w:rsid w:val="00D377EA"/>
    <w:rsid w:val="00D400E7"/>
    <w:rsid w:val="00D41F4F"/>
    <w:rsid w:val="00D41F9C"/>
    <w:rsid w:val="00D42B10"/>
    <w:rsid w:val="00D439DC"/>
    <w:rsid w:val="00D44C1A"/>
    <w:rsid w:val="00D45252"/>
    <w:rsid w:val="00D45290"/>
    <w:rsid w:val="00D500F6"/>
    <w:rsid w:val="00D5018D"/>
    <w:rsid w:val="00D50310"/>
    <w:rsid w:val="00D528EE"/>
    <w:rsid w:val="00D547EA"/>
    <w:rsid w:val="00D55DB5"/>
    <w:rsid w:val="00D5622E"/>
    <w:rsid w:val="00D566E1"/>
    <w:rsid w:val="00D57478"/>
    <w:rsid w:val="00D601EE"/>
    <w:rsid w:val="00D60CF7"/>
    <w:rsid w:val="00D60D40"/>
    <w:rsid w:val="00D61A98"/>
    <w:rsid w:val="00D6314F"/>
    <w:rsid w:val="00D64ADE"/>
    <w:rsid w:val="00D64DC9"/>
    <w:rsid w:val="00D64EBD"/>
    <w:rsid w:val="00D66950"/>
    <w:rsid w:val="00D66EAC"/>
    <w:rsid w:val="00D67146"/>
    <w:rsid w:val="00D6732E"/>
    <w:rsid w:val="00D6738D"/>
    <w:rsid w:val="00D713BF"/>
    <w:rsid w:val="00D71B4D"/>
    <w:rsid w:val="00D7274F"/>
    <w:rsid w:val="00D73231"/>
    <w:rsid w:val="00D742C3"/>
    <w:rsid w:val="00D7508F"/>
    <w:rsid w:val="00D754B2"/>
    <w:rsid w:val="00D779A9"/>
    <w:rsid w:val="00D810FD"/>
    <w:rsid w:val="00D8139D"/>
    <w:rsid w:val="00D82F9B"/>
    <w:rsid w:val="00D836D0"/>
    <w:rsid w:val="00D84DD1"/>
    <w:rsid w:val="00D85F1F"/>
    <w:rsid w:val="00D906AB"/>
    <w:rsid w:val="00D912F9"/>
    <w:rsid w:val="00D91C2B"/>
    <w:rsid w:val="00D925DF"/>
    <w:rsid w:val="00D92E1A"/>
    <w:rsid w:val="00D93D55"/>
    <w:rsid w:val="00D94B58"/>
    <w:rsid w:val="00D95081"/>
    <w:rsid w:val="00D95218"/>
    <w:rsid w:val="00D95646"/>
    <w:rsid w:val="00D956B7"/>
    <w:rsid w:val="00D95EF9"/>
    <w:rsid w:val="00D96C78"/>
    <w:rsid w:val="00D974F1"/>
    <w:rsid w:val="00DA114C"/>
    <w:rsid w:val="00DA242D"/>
    <w:rsid w:val="00DA27DA"/>
    <w:rsid w:val="00DA2C7E"/>
    <w:rsid w:val="00DA3138"/>
    <w:rsid w:val="00DA465A"/>
    <w:rsid w:val="00DA4A41"/>
    <w:rsid w:val="00DA4FC5"/>
    <w:rsid w:val="00DA51BC"/>
    <w:rsid w:val="00DA52EA"/>
    <w:rsid w:val="00DA57DF"/>
    <w:rsid w:val="00DA6823"/>
    <w:rsid w:val="00DB1893"/>
    <w:rsid w:val="00DB29C8"/>
    <w:rsid w:val="00DB4038"/>
    <w:rsid w:val="00DB41AC"/>
    <w:rsid w:val="00DB4B7C"/>
    <w:rsid w:val="00DB4EEF"/>
    <w:rsid w:val="00DB5067"/>
    <w:rsid w:val="00DB584E"/>
    <w:rsid w:val="00DB666C"/>
    <w:rsid w:val="00DB7655"/>
    <w:rsid w:val="00DC16CB"/>
    <w:rsid w:val="00DC1F55"/>
    <w:rsid w:val="00DC46ED"/>
    <w:rsid w:val="00DC5AC8"/>
    <w:rsid w:val="00DC6309"/>
    <w:rsid w:val="00DC6440"/>
    <w:rsid w:val="00DC72AB"/>
    <w:rsid w:val="00DD01BF"/>
    <w:rsid w:val="00DD0B25"/>
    <w:rsid w:val="00DD0FD7"/>
    <w:rsid w:val="00DD2798"/>
    <w:rsid w:val="00DD27AD"/>
    <w:rsid w:val="00DD75BF"/>
    <w:rsid w:val="00DD77BD"/>
    <w:rsid w:val="00DD7B7F"/>
    <w:rsid w:val="00DE0120"/>
    <w:rsid w:val="00DE0B0D"/>
    <w:rsid w:val="00DE1142"/>
    <w:rsid w:val="00DE2F34"/>
    <w:rsid w:val="00DE3EAB"/>
    <w:rsid w:val="00DE47A8"/>
    <w:rsid w:val="00DE5D2B"/>
    <w:rsid w:val="00DE5F36"/>
    <w:rsid w:val="00DE6656"/>
    <w:rsid w:val="00DE6A41"/>
    <w:rsid w:val="00DE6BC1"/>
    <w:rsid w:val="00DE721A"/>
    <w:rsid w:val="00DF131C"/>
    <w:rsid w:val="00DF18A3"/>
    <w:rsid w:val="00DF2A58"/>
    <w:rsid w:val="00DF2E54"/>
    <w:rsid w:val="00DF3CA8"/>
    <w:rsid w:val="00DF3DA1"/>
    <w:rsid w:val="00DF4EE1"/>
    <w:rsid w:val="00DF56EA"/>
    <w:rsid w:val="00DF587E"/>
    <w:rsid w:val="00DF6676"/>
    <w:rsid w:val="00DF77A6"/>
    <w:rsid w:val="00DF7B34"/>
    <w:rsid w:val="00E00849"/>
    <w:rsid w:val="00E00B30"/>
    <w:rsid w:val="00E0171E"/>
    <w:rsid w:val="00E01CAC"/>
    <w:rsid w:val="00E032E8"/>
    <w:rsid w:val="00E0376B"/>
    <w:rsid w:val="00E03BA4"/>
    <w:rsid w:val="00E075B3"/>
    <w:rsid w:val="00E076D8"/>
    <w:rsid w:val="00E07CFD"/>
    <w:rsid w:val="00E109C8"/>
    <w:rsid w:val="00E110EB"/>
    <w:rsid w:val="00E11139"/>
    <w:rsid w:val="00E12301"/>
    <w:rsid w:val="00E12C70"/>
    <w:rsid w:val="00E14129"/>
    <w:rsid w:val="00E14454"/>
    <w:rsid w:val="00E144D0"/>
    <w:rsid w:val="00E1472E"/>
    <w:rsid w:val="00E14844"/>
    <w:rsid w:val="00E14C39"/>
    <w:rsid w:val="00E14FC1"/>
    <w:rsid w:val="00E15015"/>
    <w:rsid w:val="00E153D4"/>
    <w:rsid w:val="00E15E42"/>
    <w:rsid w:val="00E170B4"/>
    <w:rsid w:val="00E17F77"/>
    <w:rsid w:val="00E214D9"/>
    <w:rsid w:val="00E22ABD"/>
    <w:rsid w:val="00E22C73"/>
    <w:rsid w:val="00E22EA4"/>
    <w:rsid w:val="00E231C8"/>
    <w:rsid w:val="00E24654"/>
    <w:rsid w:val="00E25413"/>
    <w:rsid w:val="00E25EC7"/>
    <w:rsid w:val="00E32923"/>
    <w:rsid w:val="00E335FE"/>
    <w:rsid w:val="00E34475"/>
    <w:rsid w:val="00E351AD"/>
    <w:rsid w:val="00E35327"/>
    <w:rsid w:val="00E356E9"/>
    <w:rsid w:val="00E41E39"/>
    <w:rsid w:val="00E432BA"/>
    <w:rsid w:val="00E44414"/>
    <w:rsid w:val="00E45B78"/>
    <w:rsid w:val="00E50E68"/>
    <w:rsid w:val="00E53EF1"/>
    <w:rsid w:val="00E54943"/>
    <w:rsid w:val="00E55054"/>
    <w:rsid w:val="00E5510C"/>
    <w:rsid w:val="00E5622B"/>
    <w:rsid w:val="00E57E2B"/>
    <w:rsid w:val="00E60833"/>
    <w:rsid w:val="00E61B0E"/>
    <w:rsid w:val="00E6312D"/>
    <w:rsid w:val="00E638F2"/>
    <w:rsid w:val="00E66B0D"/>
    <w:rsid w:val="00E66D10"/>
    <w:rsid w:val="00E66DE4"/>
    <w:rsid w:val="00E67C0B"/>
    <w:rsid w:val="00E700E9"/>
    <w:rsid w:val="00E70963"/>
    <w:rsid w:val="00E74C03"/>
    <w:rsid w:val="00E74D0E"/>
    <w:rsid w:val="00E75165"/>
    <w:rsid w:val="00E76283"/>
    <w:rsid w:val="00E81546"/>
    <w:rsid w:val="00E81F6B"/>
    <w:rsid w:val="00E81FC2"/>
    <w:rsid w:val="00E8342F"/>
    <w:rsid w:val="00E85440"/>
    <w:rsid w:val="00E862FE"/>
    <w:rsid w:val="00E864E3"/>
    <w:rsid w:val="00E877EA"/>
    <w:rsid w:val="00E91938"/>
    <w:rsid w:val="00E9347E"/>
    <w:rsid w:val="00E94699"/>
    <w:rsid w:val="00E94B77"/>
    <w:rsid w:val="00E96E27"/>
    <w:rsid w:val="00E97396"/>
    <w:rsid w:val="00EA0441"/>
    <w:rsid w:val="00EA0C0F"/>
    <w:rsid w:val="00EA1AE0"/>
    <w:rsid w:val="00EA1E36"/>
    <w:rsid w:val="00EA1F3B"/>
    <w:rsid w:val="00EA24B1"/>
    <w:rsid w:val="00EA7D6E"/>
    <w:rsid w:val="00EB0FA4"/>
    <w:rsid w:val="00EB1EE4"/>
    <w:rsid w:val="00EB2C39"/>
    <w:rsid w:val="00EB2F76"/>
    <w:rsid w:val="00EB3F49"/>
    <w:rsid w:val="00EB3F78"/>
    <w:rsid w:val="00EB4577"/>
    <w:rsid w:val="00EB5656"/>
    <w:rsid w:val="00EB56CD"/>
    <w:rsid w:val="00EC0223"/>
    <w:rsid w:val="00EC1856"/>
    <w:rsid w:val="00EC2DDD"/>
    <w:rsid w:val="00EC35E6"/>
    <w:rsid w:val="00EC3CAB"/>
    <w:rsid w:val="00EC44D0"/>
    <w:rsid w:val="00EC47C5"/>
    <w:rsid w:val="00EC4BC7"/>
    <w:rsid w:val="00EC4E49"/>
    <w:rsid w:val="00EC5014"/>
    <w:rsid w:val="00EC5B57"/>
    <w:rsid w:val="00EC6183"/>
    <w:rsid w:val="00EC6C1C"/>
    <w:rsid w:val="00EC725A"/>
    <w:rsid w:val="00ED0495"/>
    <w:rsid w:val="00ED1CE8"/>
    <w:rsid w:val="00ED216B"/>
    <w:rsid w:val="00ED2398"/>
    <w:rsid w:val="00ED3909"/>
    <w:rsid w:val="00ED6A8C"/>
    <w:rsid w:val="00ED6DB0"/>
    <w:rsid w:val="00ED76EF"/>
    <w:rsid w:val="00ED77FB"/>
    <w:rsid w:val="00EE0CA5"/>
    <w:rsid w:val="00EE1EF0"/>
    <w:rsid w:val="00EE391A"/>
    <w:rsid w:val="00EE45FA"/>
    <w:rsid w:val="00EE5883"/>
    <w:rsid w:val="00EE5C88"/>
    <w:rsid w:val="00EE5CF5"/>
    <w:rsid w:val="00EE66FC"/>
    <w:rsid w:val="00EF17E1"/>
    <w:rsid w:val="00EF1ED0"/>
    <w:rsid w:val="00EF28EA"/>
    <w:rsid w:val="00EF2E5B"/>
    <w:rsid w:val="00EF2ECD"/>
    <w:rsid w:val="00EF3C71"/>
    <w:rsid w:val="00EF5BD4"/>
    <w:rsid w:val="00EF79C6"/>
    <w:rsid w:val="00F01010"/>
    <w:rsid w:val="00F01689"/>
    <w:rsid w:val="00F02ECA"/>
    <w:rsid w:val="00F0341E"/>
    <w:rsid w:val="00F0364D"/>
    <w:rsid w:val="00F03D7A"/>
    <w:rsid w:val="00F043DE"/>
    <w:rsid w:val="00F05D3A"/>
    <w:rsid w:val="00F065D8"/>
    <w:rsid w:val="00F073B1"/>
    <w:rsid w:val="00F100C5"/>
    <w:rsid w:val="00F1035C"/>
    <w:rsid w:val="00F105B9"/>
    <w:rsid w:val="00F10F88"/>
    <w:rsid w:val="00F1291D"/>
    <w:rsid w:val="00F13EEF"/>
    <w:rsid w:val="00F1415C"/>
    <w:rsid w:val="00F14E45"/>
    <w:rsid w:val="00F21001"/>
    <w:rsid w:val="00F21202"/>
    <w:rsid w:val="00F21CD5"/>
    <w:rsid w:val="00F23BA8"/>
    <w:rsid w:val="00F240E8"/>
    <w:rsid w:val="00F246CB"/>
    <w:rsid w:val="00F30FCF"/>
    <w:rsid w:val="00F31230"/>
    <w:rsid w:val="00F31DFD"/>
    <w:rsid w:val="00F40974"/>
    <w:rsid w:val="00F4119A"/>
    <w:rsid w:val="00F4160E"/>
    <w:rsid w:val="00F431B8"/>
    <w:rsid w:val="00F4356F"/>
    <w:rsid w:val="00F436A5"/>
    <w:rsid w:val="00F43D54"/>
    <w:rsid w:val="00F4541D"/>
    <w:rsid w:val="00F455E5"/>
    <w:rsid w:val="00F459BF"/>
    <w:rsid w:val="00F4612E"/>
    <w:rsid w:val="00F51451"/>
    <w:rsid w:val="00F51939"/>
    <w:rsid w:val="00F54E9B"/>
    <w:rsid w:val="00F564D0"/>
    <w:rsid w:val="00F56AC3"/>
    <w:rsid w:val="00F60234"/>
    <w:rsid w:val="00F61F17"/>
    <w:rsid w:val="00F623E1"/>
    <w:rsid w:val="00F6315A"/>
    <w:rsid w:val="00F63517"/>
    <w:rsid w:val="00F6523A"/>
    <w:rsid w:val="00F66152"/>
    <w:rsid w:val="00F70FBD"/>
    <w:rsid w:val="00F71702"/>
    <w:rsid w:val="00F72293"/>
    <w:rsid w:val="00F73D2B"/>
    <w:rsid w:val="00F73F05"/>
    <w:rsid w:val="00F745F0"/>
    <w:rsid w:val="00F74D73"/>
    <w:rsid w:val="00F75456"/>
    <w:rsid w:val="00F75606"/>
    <w:rsid w:val="00F75CD3"/>
    <w:rsid w:val="00F81409"/>
    <w:rsid w:val="00F8362F"/>
    <w:rsid w:val="00F83E92"/>
    <w:rsid w:val="00F84383"/>
    <w:rsid w:val="00F8458E"/>
    <w:rsid w:val="00F8552E"/>
    <w:rsid w:val="00F85BDC"/>
    <w:rsid w:val="00F85CF2"/>
    <w:rsid w:val="00F9165B"/>
    <w:rsid w:val="00F920E4"/>
    <w:rsid w:val="00F9262A"/>
    <w:rsid w:val="00FA2DE7"/>
    <w:rsid w:val="00FA2DF6"/>
    <w:rsid w:val="00FA4EC1"/>
    <w:rsid w:val="00FA52F8"/>
    <w:rsid w:val="00FA57D3"/>
    <w:rsid w:val="00FA5CFC"/>
    <w:rsid w:val="00FA5E42"/>
    <w:rsid w:val="00FA6201"/>
    <w:rsid w:val="00FA6FF3"/>
    <w:rsid w:val="00FB2045"/>
    <w:rsid w:val="00FB22ED"/>
    <w:rsid w:val="00FB252E"/>
    <w:rsid w:val="00FB4AE4"/>
    <w:rsid w:val="00FB5492"/>
    <w:rsid w:val="00FB740D"/>
    <w:rsid w:val="00FB7415"/>
    <w:rsid w:val="00FC0458"/>
    <w:rsid w:val="00FC1782"/>
    <w:rsid w:val="00FC1C72"/>
    <w:rsid w:val="00FC236B"/>
    <w:rsid w:val="00FC29E1"/>
    <w:rsid w:val="00FC482F"/>
    <w:rsid w:val="00FC510A"/>
    <w:rsid w:val="00FC66DC"/>
    <w:rsid w:val="00FC7699"/>
    <w:rsid w:val="00FD03FA"/>
    <w:rsid w:val="00FD2655"/>
    <w:rsid w:val="00FD2B47"/>
    <w:rsid w:val="00FD33A2"/>
    <w:rsid w:val="00FD426F"/>
    <w:rsid w:val="00FD57E6"/>
    <w:rsid w:val="00FD5E18"/>
    <w:rsid w:val="00FD680D"/>
    <w:rsid w:val="00FD69E6"/>
    <w:rsid w:val="00FD6D5C"/>
    <w:rsid w:val="00FD7376"/>
    <w:rsid w:val="00FD7FC5"/>
    <w:rsid w:val="00FE03B4"/>
    <w:rsid w:val="00FE0FFC"/>
    <w:rsid w:val="00FE3237"/>
    <w:rsid w:val="00FE34BB"/>
    <w:rsid w:val="00FE385E"/>
    <w:rsid w:val="00FE50F8"/>
    <w:rsid w:val="00FE6882"/>
    <w:rsid w:val="00FE6E3D"/>
    <w:rsid w:val="00FF056F"/>
    <w:rsid w:val="00FF150D"/>
    <w:rsid w:val="00FF2280"/>
    <w:rsid w:val="00FF2DB8"/>
    <w:rsid w:val="00FF3422"/>
    <w:rsid w:val="00FF394E"/>
    <w:rsid w:val="00FF4E44"/>
    <w:rsid w:val="00FF5383"/>
    <w:rsid w:val="00FF5899"/>
    <w:rsid w:val="00FF5993"/>
    <w:rsid w:val="00FF5A91"/>
    <w:rsid w:val="00FF5D18"/>
    <w:rsid w:val="00FF6156"/>
    <w:rsid w:val="00FF7ED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976C0E"/>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578"/>
    <w:pPr>
      <w:bidi/>
    </w:pPr>
    <w:rPr>
      <w:rFonts w:ascii="Arial" w:eastAsia="SimSun" w:hAnsi="Arial" w:cs="Arial"/>
      <w:sz w:val="22"/>
      <w:szCs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810E3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452E0B"/>
    <w:rPr>
      <w:color w:val="0000FF" w:themeColor="hyperlink"/>
      <w:u w:val="single"/>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
    <w:basedOn w:val="Normal"/>
    <w:link w:val="ListParagraphChar"/>
    <w:uiPriority w:val="34"/>
    <w:qFormat/>
    <w:rsid w:val="00113EEE"/>
    <w:pPr>
      <w:ind w:left="720"/>
      <w:contextualSpacing/>
    </w:pPr>
    <w:rPr>
      <w:rFonts w:eastAsia="Times New Roman"/>
      <w:lang w:eastAsia="en-US"/>
    </w:rPr>
  </w:style>
  <w:style w:type="character" w:styleId="CommentReference">
    <w:name w:val="annotation reference"/>
    <w:basedOn w:val="DefaultParagraphFont"/>
    <w:uiPriority w:val="99"/>
    <w:semiHidden/>
    <w:unhideWhenUsed/>
    <w:rsid w:val="00113EEE"/>
    <w:rPr>
      <w:sz w:val="16"/>
      <w:szCs w:val="16"/>
    </w:rPr>
  </w:style>
  <w:style w:type="character" w:customStyle="1" w:styleId="CommentTextChar">
    <w:name w:val="Comment Text Char"/>
    <w:basedOn w:val="DefaultParagraphFont"/>
    <w:link w:val="CommentText"/>
    <w:uiPriority w:val="99"/>
    <w:rsid w:val="00113EEE"/>
    <w:rPr>
      <w:rFonts w:ascii="Arial" w:eastAsia="SimSun" w:hAnsi="Arial" w:cs="Arial"/>
      <w:sz w:val="18"/>
      <w:lang w:val="en-US" w:eastAsia="zh-CN"/>
    </w:rPr>
  </w:style>
  <w:style w:type="paragraph" w:styleId="BalloonText">
    <w:name w:val="Balloon Text"/>
    <w:basedOn w:val="Normal"/>
    <w:link w:val="BalloonTextChar"/>
    <w:semiHidden/>
    <w:unhideWhenUsed/>
    <w:rsid w:val="00113EEE"/>
    <w:rPr>
      <w:rFonts w:ascii="Segoe UI" w:hAnsi="Segoe UI" w:cs="Segoe UI"/>
      <w:sz w:val="18"/>
      <w:szCs w:val="18"/>
    </w:rPr>
  </w:style>
  <w:style w:type="character" w:customStyle="1" w:styleId="BalloonTextChar">
    <w:name w:val="Balloon Text Char"/>
    <w:basedOn w:val="DefaultParagraphFont"/>
    <w:link w:val="BalloonText"/>
    <w:semiHidden/>
    <w:rsid w:val="00113EEE"/>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uiPriority w:val="99"/>
    <w:semiHidden/>
    <w:unhideWhenUsed/>
    <w:rsid w:val="00FD69E6"/>
    <w:rPr>
      <w:b/>
      <w:bCs/>
      <w:sz w:val="20"/>
    </w:rPr>
  </w:style>
  <w:style w:type="character" w:customStyle="1" w:styleId="CommentSubjectChar">
    <w:name w:val="Comment Subject Char"/>
    <w:basedOn w:val="CommentTextChar"/>
    <w:link w:val="CommentSubject"/>
    <w:uiPriority w:val="99"/>
    <w:semiHidden/>
    <w:rsid w:val="00FD69E6"/>
    <w:rPr>
      <w:rFonts w:ascii="Arial" w:eastAsia="SimSun" w:hAnsi="Arial" w:cs="Arial"/>
      <w:b/>
      <w:bCs/>
      <w:sz w:val="18"/>
      <w:lang w:val="en-US" w:eastAsia="zh-CN"/>
    </w:rPr>
  </w:style>
  <w:style w:type="paragraph" w:styleId="NormalWeb">
    <w:name w:val="Normal (Web)"/>
    <w:basedOn w:val="Normal"/>
    <w:uiPriority w:val="99"/>
    <w:unhideWhenUsed/>
    <w:rsid w:val="00B66FBD"/>
    <w:rPr>
      <w:rFonts w:ascii="Times New Roman" w:hAnsi="Times New Roman" w:cs="Times New Roman"/>
      <w:sz w:val="24"/>
      <w:szCs w:val="24"/>
    </w:rPr>
  </w:style>
  <w:style w:type="character" w:customStyle="1" w:styleId="FootnoteTextChar">
    <w:name w:val="Footnote Text Char"/>
    <w:basedOn w:val="DefaultParagraphFont"/>
    <w:link w:val="FootnoteText"/>
    <w:semiHidden/>
    <w:rsid w:val="00164043"/>
    <w:rPr>
      <w:rFonts w:ascii="Arial" w:eastAsia="SimSun" w:hAnsi="Arial" w:cs="Arial"/>
      <w:sz w:val="18"/>
      <w:lang w:val="en-US" w:eastAsia="zh-CN"/>
    </w:rPr>
  </w:style>
  <w:style w:type="character" w:styleId="FootnoteReference">
    <w:name w:val="footnote reference"/>
    <w:rsid w:val="00164043"/>
    <w:rPr>
      <w:vertAlign w:val="superscript"/>
    </w:rPr>
  </w:style>
  <w:style w:type="character" w:customStyle="1" w:styleId="ONUMEChar">
    <w:name w:val="ONUM E Char"/>
    <w:basedOn w:val="DefaultParagraphFont"/>
    <w:link w:val="ONUME"/>
    <w:rsid w:val="005F2231"/>
    <w:rPr>
      <w:rFonts w:ascii="Arial" w:eastAsia="SimSun" w:hAnsi="Arial" w:cs="Arial"/>
      <w:sz w:val="22"/>
      <w:lang w:val="en-US" w:eastAsia="zh-CN"/>
    </w:rPr>
  </w:style>
  <w:style w:type="paragraph" w:styleId="ListBullet">
    <w:name w:val="List Bullet"/>
    <w:basedOn w:val="Normal"/>
    <w:uiPriority w:val="99"/>
    <w:unhideWhenUsed/>
    <w:rsid w:val="009D0BCE"/>
    <w:pPr>
      <w:numPr>
        <w:numId w:val="36"/>
      </w:numPr>
      <w:spacing w:after="160" w:line="252" w:lineRule="auto"/>
      <w:contextualSpacing/>
    </w:pPr>
    <w:rPr>
      <w:rFonts w:ascii="Calibri" w:eastAsiaTheme="minorHAnsi" w:hAnsi="Calibri" w:cs="Calibri"/>
      <w:lang w:eastAsia="en-US"/>
    </w:rPr>
  </w:style>
  <w:style w:type="paragraph" w:styleId="Revision">
    <w:name w:val="Revision"/>
    <w:hidden/>
    <w:uiPriority w:val="99"/>
    <w:semiHidden/>
    <w:rsid w:val="00B8062A"/>
    <w:rPr>
      <w:rFonts w:ascii="Arial" w:eastAsia="SimSun" w:hAnsi="Arial" w:cs="Arial"/>
      <w:sz w:val="22"/>
      <w:lang w:val="en-US" w:eastAsia="zh-CN"/>
    </w:rPr>
  </w:style>
  <w:style w:type="character" w:styleId="FollowedHyperlink">
    <w:name w:val="FollowedHyperlink"/>
    <w:basedOn w:val="DefaultParagraphFont"/>
    <w:semiHidden/>
    <w:unhideWhenUsed/>
    <w:rsid w:val="0023650C"/>
    <w:rPr>
      <w:color w:val="800080" w:themeColor="followedHyperlink"/>
      <w:u w:val="single"/>
    </w:rPr>
  </w:style>
  <w:style w:type="character" w:customStyle="1" w:styleId="HeaderChar">
    <w:name w:val="Header Char"/>
    <w:basedOn w:val="DefaultParagraphFont"/>
    <w:link w:val="Header"/>
    <w:uiPriority w:val="99"/>
    <w:rsid w:val="00C93ED0"/>
    <w:rPr>
      <w:rFonts w:ascii="Arial" w:eastAsia="SimSun" w:hAnsi="Arial" w:cs="Arial"/>
      <w:sz w:val="22"/>
      <w:lang w:val="en-US" w:eastAsia="zh-CN"/>
    </w:rPr>
  </w:style>
  <w:style w:type="character" w:customStyle="1" w:styleId="null1">
    <w:name w:val="null1"/>
    <w:rsid w:val="00172001"/>
  </w:style>
  <w:style w:type="paragraph" w:customStyle="1" w:styleId="null">
    <w:name w:val="null"/>
    <w:basedOn w:val="Normal"/>
    <w:rsid w:val="00172001"/>
    <w:pPr>
      <w:spacing w:before="100" w:beforeAutospacing="1" w:after="100" w:afterAutospacing="1"/>
    </w:pPr>
    <w:rPr>
      <w:rFonts w:ascii="Times New Roman" w:eastAsiaTheme="minorHAnsi" w:hAnsi="Times New Roman" w:cs="Times New Roman"/>
      <w:sz w:val="24"/>
      <w:szCs w:val="24"/>
      <w:lang w:eastAsia="en-US"/>
    </w:rPr>
  </w:style>
  <w:style w:type="paragraph" w:customStyle="1" w:styleId="Default">
    <w:name w:val="Default"/>
    <w:rsid w:val="008E0FA4"/>
    <w:pPr>
      <w:autoSpaceDE w:val="0"/>
      <w:autoSpaceDN w:val="0"/>
      <w:adjustRightInd w:val="0"/>
    </w:pPr>
    <w:rPr>
      <w:rFonts w:ascii="Arial" w:eastAsiaTheme="minorHAnsi" w:hAnsi="Arial" w:cs="Arial"/>
      <w:color w:val="000000"/>
      <w:sz w:val="24"/>
      <w:szCs w:val="24"/>
      <w:lang w:val="en-GB" w:eastAsia="en-US"/>
    </w:rPr>
  </w:style>
  <w:style w:type="character" w:customStyle="1" w:styleId="ui-provider">
    <w:name w:val="ui-provider"/>
    <w:basedOn w:val="DefaultParagraphFont"/>
    <w:rsid w:val="00597E47"/>
  </w:style>
  <w:style w:type="character" w:styleId="Strong">
    <w:name w:val="Strong"/>
    <w:basedOn w:val="DefaultParagraphFont"/>
    <w:uiPriority w:val="22"/>
    <w:qFormat/>
    <w:rsid w:val="00597E47"/>
    <w:rPr>
      <w:b/>
      <w:bCs/>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344BBB"/>
    <w:rPr>
      <w:rFonts w:ascii="Arial" w:hAnsi="Arial" w:cs="Arial"/>
      <w:sz w:val="22"/>
      <w:lang w:val="en-US" w:eastAsia="en-US"/>
    </w:rPr>
  </w:style>
  <w:style w:type="paragraph" w:customStyle="1" w:styleId="m-4405240074807775740v1v1msonormal">
    <w:name w:val="m_-4405240074807775740v1v1msonormal"/>
    <w:basedOn w:val="Normal"/>
    <w:rsid w:val="004D266C"/>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Heading5Char">
    <w:name w:val="Heading 5 Char"/>
    <w:basedOn w:val="DefaultParagraphFont"/>
    <w:link w:val="Heading5"/>
    <w:semiHidden/>
    <w:rsid w:val="00810E3B"/>
    <w:rPr>
      <w:rFonts w:asciiTheme="majorHAnsi" w:eastAsiaTheme="majorEastAsia" w:hAnsiTheme="majorHAnsi" w:cstheme="majorBidi"/>
      <w:color w:val="365F91" w:themeColor="accent1" w:themeShade="BF"/>
      <w:sz w:val="22"/>
      <w:lang w:val="en-US" w:eastAsia="zh-CN"/>
    </w:rPr>
  </w:style>
  <w:style w:type="character" w:customStyle="1" w:styleId="UnresolvedMention1">
    <w:name w:val="Unresolved Mention1"/>
    <w:basedOn w:val="DefaultParagraphFont"/>
    <w:uiPriority w:val="99"/>
    <w:semiHidden/>
    <w:unhideWhenUsed/>
    <w:rsid w:val="009570F5"/>
    <w:rPr>
      <w:color w:val="605E5C"/>
      <w:shd w:val="clear" w:color="auto" w:fill="E1DFDD"/>
    </w:rPr>
  </w:style>
  <w:style w:type="paragraph" w:customStyle="1" w:styleId="xmsonormal">
    <w:name w:val="x_msonormal"/>
    <w:basedOn w:val="Normal"/>
    <w:rsid w:val="00757BC9"/>
    <w:rPr>
      <w:rFonts w:ascii="Times New Roman" w:eastAsiaTheme="minorEastAsia" w:hAnsi="Times New Roman" w:cs="Times New Roman"/>
      <w:sz w:val="24"/>
      <w:szCs w:val="24"/>
    </w:rPr>
  </w:style>
  <w:style w:type="character" w:customStyle="1" w:styleId="normaltextrun">
    <w:name w:val="normaltextrun"/>
    <w:basedOn w:val="DefaultParagraphFont"/>
    <w:rsid w:val="00645B68"/>
  </w:style>
  <w:style w:type="character" w:customStyle="1" w:styleId="UnresolvedMention2">
    <w:name w:val="Unresolved Mention2"/>
    <w:basedOn w:val="DefaultParagraphFont"/>
    <w:uiPriority w:val="99"/>
    <w:semiHidden/>
    <w:unhideWhenUsed/>
    <w:rsid w:val="00FF2280"/>
    <w:rPr>
      <w:color w:val="605E5C"/>
      <w:shd w:val="clear" w:color="auto" w:fill="E1DFDD"/>
    </w:rPr>
  </w:style>
  <w:style w:type="character" w:customStyle="1" w:styleId="UnresolvedMention3">
    <w:name w:val="Unresolved Mention3"/>
    <w:basedOn w:val="DefaultParagraphFont"/>
    <w:uiPriority w:val="99"/>
    <w:semiHidden/>
    <w:unhideWhenUsed/>
    <w:rsid w:val="000B2081"/>
    <w:rPr>
      <w:color w:val="605E5C"/>
      <w:shd w:val="clear" w:color="auto" w:fill="E1DFDD"/>
    </w:rPr>
  </w:style>
  <w:style w:type="character" w:styleId="PageNumber">
    <w:name w:val="page number"/>
    <w:basedOn w:val="DefaultParagraphFont"/>
    <w:rsid w:val="00E12301"/>
  </w:style>
  <w:style w:type="table" w:styleId="TableGrid">
    <w:name w:val="Table Grid"/>
    <w:basedOn w:val="TableNormal"/>
    <w:rsid w:val="00E12301"/>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82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0405">
      <w:bodyDiv w:val="1"/>
      <w:marLeft w:val="0"/>
      <w:marRight w:val="0"/>
      <w:marTop w:val="0"/>
      <w:marBottom w:val="0"/>
      <w:divBdr>
        <w:top w:val="none" w:sz="0" w:space="0" w:color="auto"/>
        <w:left w:val="none" w:sz="0" w:space="0" w:color="auto"/>
        <w:bottom w:val="none" w:sz="0" w:space="0" w:color="auto"/>
        <w:right w:val="none" w:sz="0" w:space="0" w:color="auto"/>
      </w:divBdr>
    </w:div>
    <w:div w:id="65733290">
      <w:bodyDiv w:val="1"/>
      <w:marLeft w:val="0"/>
      <w:marRight w:val="0"/>
      <w:marTop w:val="0"/>
      <w:marBottom w:val="0"/>
      <w:divBdr>
        <w:top w:val="none" w:sz="0" w:space="0" w:color="auto"/>
        <w:left w:val="none" w:sz="0" w:space="0" w:color="auto"/>
        <w:bottom w:val="none" w:sz="0" w:space="0" w:color="auto"/>
        <w:right w:val="none" w:sz="0" w:space="0" w:color="auto"/>
      </w:divBdr>
    </w:div>
    <w:div w:id="73672126">
      <w:bodyDiv w:val="1"/>
      <w:marLeft w:val="0"/>
      <w:marRight w:val="0"/>
      <w:marTop w:val="0"/>
      <w:marBottom w:val="0"/>
      <w:divBdr>
        <w:top w:val="none" w:sz="0" w:space="0" w:color="auto"/>
        <w:left w:val="none" w:sz="0" w:space="0" w:color="auto"/>
        <w:bottom w:val="none" w:sz="0" w:space="0" w:color="auto"/>
        <w:right w:val="none" w:sz="0" w:space="0" w:color="auto"/>
      </w:divBdr>
    </w:div>
    <w:div w:id="157887654">
      <w:bodyDiv w:val="1"/>
      <w:marLeft w:val="0"/>
      <w:marRight w:val="0"/>
      <w:marTop w:val="0"/>
      <w:marBottom w:val="0"/>
      <w:divBdr>
        <w:top w:val="none" w:sz="0" w:space="0" w:color="auto"/>
        <w:left w:val="none" w:sz="0" w:space="0" w:color="auto"/>
        <w:bottom w:val="none" w:sz="0" w:space="0" w:color="auto"/>
        <w:right w:val="none" w:sz="0" w:space="0" w:color="auto"/>
      </w:divBdr>
    </w:div>
    <w:div w:id="161434398">
      <w:bodyDiv w:val="1"/>
      <w:marLeft w:val="0"/>
      <w:marRight w:val="0"/>
      <w:marTop w:val="0"/>
      <w:marBottom w:val="0"/>
      <w:divBdr>
        <w:top w:val="none" w:sz="0" w:space="0" w:color="auto"/>
        <w:left w:val="none" w:sz="0" w:space="0" w:color="auto"/>
        <w:bottom w:val="none" w:sz="0" w:space="0" w:color="auto"/>
        <w:right w:val="none" w:sz="0" w:space="0" w:color="auto"/>
      </w:divBdr>
    </w:div>
    <w:div w:id="200166761">
      <w:bodyDiv w:val="1"/>
      <w:marLeft w:val="0"/>
      <w:marRight w:val="0"/>
      <w:marTop w:val="0"/>
      <w:marBottom w:val="0"/>
      <w:divBdr>
        <w:top w:val="none" w:sz="0" w:space="0" w:color="auto"/>
        <w:left w:val="none" w:sz="0" w:space="0" w:color="auto"/>
        <w:bottom w:val="none" w:sz="0" w:space="0" w:color="auto"/>
        <w:right w:val="none" w:sz="0" w:space="0" w:color="auto"/>
      </w:divBdr>
    </w:div>
    <w:div w:id="231352608">
      <w:bodyDiv w:val="1"/>
      <w:marLeft w:val="0"/>
      <w:marRight w:val="0"/>
      <w:marTop w:val="0"/>
      <w:marBottom w:val="0"/>
      <w:divBdr>
        <w:top w:val="none" w:sz="0" w:space="0" w:color="auto"/>
        <w:left w:val="none" w:sz="0" w:space="0" w:color="auto"/>
        <w:bottom w:val="none" w:sz="0" w:space="0" w:color="auto"/>
        <w:right w:val="none" w:sz="0" w:space="0" w:color="auto"/>
      </w:divBdr>
    </w:div>
    <w:div w:id="261380649">
      <w:bodyDiv w:val="1"/>
      <w:marLeft w:val="0"/>
      <w:marRight w:val="0"/>
      <w:marTop w:val="0"/>
      <w:marBottom w:val="0"/>
      <w:divBdr>
        <w:top w:val="none" w:sz="0" w:space="0" w:color="auto"/>
        <w:left w:val="none" w:sz="0" w:space="0" w:color="auto"/>
        <w:bottom w:val="none" w:sz="0" w:space="0" w:color="auto"/>
        <w:right w:val="none" w:sz="0" w:space="0" w:color="auto"/>
      </w:divBdr>
    </w:div>
    <w:div w:id="304706583">
      <w:bodyDiv w:val="1"/>
      <w:marLeft w:val="0"/>
      <w:marRight w:val="0"/>
      <w:marTop w:val="0"/>
      <w:marBottom w:val="0"/>
      <w:divBdr>
        <w:top w:val="none" w:sz="0" w:space="0" w:color="auto"/>
        <w:left w:val="none" w:sz="0" w:space="0" w:color="auto"/>
        <w:bottom w:val="none" w:sz="0" w:space="0" w:color="auto"/>
        <w:right w:val="none" w:sz="0" w:space="0" w:color="auto"/>
      </w:divBdr>
      <w:divsChild>
        <w:div w:id="1878003773">
          <w:marLeft w:val="0"/>
          <w:marRight w:val="0"/>
          <w:marTop w:val="0"/>
          <w:marBottom w:val="0"/>
          <w:divBdr>
            <w:top w:val="none" w:sz="0" w:space="0" w:color="auto"/>
            <w:left w:val="none" w:sz="0" w:space="0" w:color="auto"/>
            <w:bottom w:val="none" w:sz="0" w:space="0" w:color="auto"/>
            <w:right w:val="none" w:sz="0" w:space="0" w:color="auto"/>
          </w:divBdr>
          <w:divsChild>
            <w:div w:id="286787227">
              <w:marLeft w:val="0"/>
              <w:marRight w:val="0"/>
              <w:marTop w:val="0"/>
              <w:marBottom w:val="0"/>
              <w:divBdr>
                <w:top w:val="none" w:sz="0" w:space="0" w:color="auto"/>
                <w:left w:val="none" w:sz="0" w:space="0" w:color="auto"/>
                <w:bottom w:val="none" w:sz="0" w:space="0" w:color="auto"/>
                <w:right w:val="none" w:sz="0" w:space="0" w:color="auto"/>
              </w:divBdr>
              <w:divsChild>
                <w:div w:id="9802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5775">
      <w:bodyDiv w:val="1"/>
      <w:marLeft w:val="0"/>
      <w:marRight w:val="0"/>
      <w:marTop w:val="0"/>
      <w:marBottom w:val="0"/>
      <w:divBdr>
        <w:top w:val="none" w:sz="0" w:space="0" w:color="auto"/>
        <w:left w:val="none" w:sz="0" w:space="0" w:color="auto"/>
        <w:bottom w:val="none" w:sz="0" w:space="0" w:color="auto"/>
        <w:right w:val="none" w:sz="0" w:space="0" w:color="auto"/>
      </w:divBdr>
    </w:div>
    <w:div w:id="356390003">
      <w:bodyDiv w:val="1"/>
      <w:marLeft w:val="0"/>
      <w:marRight w:val="0"/>
      <w:marTop w:val="0"/>
      <w:marBottom w:val="0"/>
      <w:divBdr>
        <w:top w:val="none" w:sz="0" w:space="0" w:color="auto"/>
        <w:left w:val="none" w:sz="0" w:space="0" w:color="auto"/>
        <w:bottom w:val="none" w:sz="0" w:space="0" w:color="auto"/>
        <w:right w:val="none" w:sz="0" w:space="0" w:color="auto"/>
      </w:divBdr>
    </w:div>
    <w:div w:id="359015472">
      <w:bodyDiv w:val="1"/>
      <w:marLeft w:val="0"/>
      <w:marRight w:val="0"/>
      <w:marTop w:val="0"/>
      <w:marBottom w:val="0"/>
      <w:divBdr>
        <w:top w:val="none" w:sz="0" w:space="0" w:color="auto"/>
        <w:left w:val="none" w:sz="0" w:space="0" w:color="auto"/>
        <w:bottom w:val="none" w:sz="0" w:space="0" w:color="auto"/>
        <w:right w:val="none" w:sz="0" w:space="0" w:color="auto"/>
      </w:divBdr>
    </w:div>
    <w:div w:id="372459517">
      <w:bodyDiv w:val="1"/>
      <w:marLeft w:val="0"/>
      <w:marRight w:val="0"/>
      <w:marTop w:val="0"/>
      <w:marBottom w:val="0"/>
      <w:divBdr>
        <w:top w:val="none" w:sz="0" w:space="0" w:color="auto"/>
        <w:left w:val="none" w:sz="0" w:space="0" w:color="auto"/>
        <w:bottom w:val="none" w:sz="0" w:space="0" w:color="auto"/>
        <w:right w:val="none" w:sz="0" w:space="0" w:color="auto"/>
      </w:divBdr>
    </w:div>
    <w:div w:id="444274555">
      <w:bodyDiv w:val="1"/>
      <w:marLeft w:val="0"/>
      <w:marRight w:val="0"/>
      <w:marTop w:val="0"/>
      <w:marBottom w:val="0"/>
      <w:divBdr>
        <w:top w:val="none" w:sz="0" w:space="0" w:color="auto"/>
        <w:left w:val="none" w:sz="0" w:space="0" w:color="auto"/>
        <w:bottom w:val="none" w:sz="0" w:space="0" w:color="auto"/>
        <w:right w:val="none" w:sz="0" w:space="0" w:color="auto"/>
      </w:divBdr>
    </w:div>
    <w:div w:id="467364117">
      <w:bodyDiv w:val="1"/>
      <w:marLeft w:val="0"/>
      <w:marRight w:val="0"/>
      <w:marTop w:val="0"/>
      <w:marBottom w:val="0"/>
      <w:divBdr>
        <w:top w:val="none" w:sz="0" w:space="0" w:color="auto"/>
        <w:left w:val="none" w:sz="0" w:space="0" w:color="auto"/>
        <w:bottom w:val="none" w:sz="0" w:space="0" w:color="auto"/>
        <w:right w:val="none" w:sz="0" w:space="0" w:color="auto"/>
      </w:divBdr>
    </w:div>
    <w:div w:id="492533156">
      <w:bodyDiv w:val="1"/>
      <w:marLeft w:val="0"/>
      <w:marRight w:val="0"/>
      <w:marTop w:val="0"/>
      <w:marBottom w:val="0"/>
      <w:divBdr>
        <w:top w:val="none" w:sz="0" w:space="0" w:color="auto"/>
        <w:left w:val="none" w:sz="0" w:space="0" w:color="auto"/>
        <w:bottom w:val="none" w:sz="0" w:space="0" w:color="auto"/>
        <w:right w:val="none" w:sz="0" w:space="0" w:color="auto"/>
      </w:divBdr>
    </w:div>
    <w:div w:id="535850810">
      <w:bodyDiv w:val="1"/>
      <w:marLeft w:val="0"/>
      <w:marRight w:val="0"/>
      <w:marTop w:val="0"/>
      <w:marBottom w:val="0"/>
      <w:divBdr>
        <w:top w:val="none" w:sz="0" w:space="0" w:color="auto"/>
        <w:left w:val="none" w:sz="0" w:space="0" w:color="auto"/>
        <w:bottom w:val="none" w:sz="0" w:space="0" w:color="auto"/>
        <w:right w:val="none" w:sz="0" w:space="0" w:color="auto"/>
      </w:divBdr>
    </w:div>
    <w:div w:id="578290880">
      <w:bodyDiv w:val="1"/>
      <w:marLeft w:val="0"/>
      <w:marRight w:val="0"/>
      <w:marTop w:val="0"/>
      <w:marBottom w:val="0"/>
      <w:divBdr>
        <w:top w:val="none" w:sz="0" w:space="0" w:color="auto"/>
        <w:left w:val="none" w:sz="0" w:space="0" w:color="auto"/>
        <w:bottom w:val="none" w:sz="0" w:space="0" w:color="auto"/>
        <w:right w:val="none" w:sz="0" w:space="0" w:color="auto"/>
      </w:divBdr>
    </w:div>
    <w:div w:id="627128131">
      <w:bodyDiv w:val="1"/>
      <w:marLeft w:val="0"/>
      <w:marRight w:val="0"/>
      <w:marTop w:val="0"/>
      <w:marBottom w:val="0"/>
      <w:divBdr>
        <w:top w:val="none" w:sz="0" w:space="0" w:color="auto"/>
        <w:left w:val="none" w:sz="0" w:space="0" w:color="auto"/>
        <w:bottom w:val="none" w:sz="0" w:space="0" w:color="auto"/>
        <w:right w:val="none" w:sz="0" w:space="0" w:color="auto"/>
      </w:divBdr>
    </w:div>
    <w:div w:id="651300092">
      <w:bodyDiv w:val="1"/>
      <w:marLeft w:val="0"/>
      <w:marRight w:val="0"/>
      <w:marTop w:val="0"/>
      <w:marBottom w:val="0"/>
      <w:divBdr>
        <w:top w:val="none" w:sz="0" w:space="0" w:color="auto"/>
        <w:left w:val="none" w:sz="0" w:space="0" w:color="auto"/>
        <w:bottom w:val="none" w:sz="0" w:space="0" w:color="auto"/>
        <w:right w:val="none" w:sz="0" w:space="0" w:color="auto"/>
      </w:divBdr>
    </w:div>
    <w:div w:id="673723048">
      <w:bodyDiv w:val="1"/>
      <w:marLeft w:val="0"/>
      <w:marRight w:val="0"/>
      <w:marTop w:val="0"/>
      <w:marBottom w:val="0"/>
      <w:divBdr>
        <w:top w:val="none" w:sz="0" w:space="0" w:color="auto"/>
        <w:left w:val="none" w:sz="0" w:space="0" w:color="auto"/>
        <w:bottom w:val="none" w:sz="0" w:space="0" w:color="auto"/>
        <w:right w:val="none" w:sz="0" w:space="0" w:color="auto"/>
      </w:divBdr>
    </w:div>
    <w:div w:id="690834578">
      <w:bodyDiv w:val="1"/>
      <w:marLeft w:val="0"/>
      <w:marRight w:val="0"/>
      <w:marTop w:val="0"/>
      <w:marBottom w:val="0"/>
      <w:divBdr>
        <w:top w:val="none" w:sz="0" w:space="0" w:color="auto"/>
        <w:left w:val="none" w:sz="0" w:space="0" w:color="auto"/>
        <w:bottom w:val="none" w:sz="0" w:space="0" w:color="auto"/>
        <w:right w:val="none" w:sz="0" w:space="0" w:color="auto"/>
      </w:divBdr>
    </w:div>
    <w:div w:id="702906095">
      <w:bodyDiv w:val="1"/>
      <w:marLeft w:val="0"/>
      <w:marRight w:val="0"/>
      <w:marTop w:val="0"/>
      <w:marBottom w:val="0"/>
      <w:divBdr>
        <w:top w:val="none" w:sz="0" w:space="0" w:color="auto"/>
        <w:left w:val="none" w:sz="0" w:space="0" w:color="auto"/>
        <w:bottom w:val="none" w:sz="0" w:space="0" w:color="auto"/>
        <w:right w:val="none" w:sz="0" w:space="0" w:color="auto"/>
      </w:divBdr>
    </w:div>
    <w:div w:id="703557691">
      <w:bodyDiv w:val="1"/>
      <w:marLeft w:val="0"/>
      <w:marRight w:val="0"/>
      <w:marTop w:val="0"/>
      <w:marBottom w:val="0"/>
      <w:divBdr>
        <w:top w:val="none" w:sz="0" w:space="0" w:color="auto"/>
        <w:left w:val="none" w:sz="0" w:space="0" w:color="auto"/>
        <w:bottom w:val="none" w:sz="0" w:space="0" w:color="auto"/>
        <w:right w:val="none" w:sz="0" w:space="0" w:color="auto"/>
      </w:divBdr>
    </w:div>
    <w:div w:id="708647744">
      <w:bodyDiv w:val="1"/>
      <w:marLeft w:val="0"/>
      <w:marRight w:val="0"/>
      <w:marTop w:val="0"/>
      <w:marBottom w:val="0"/>
      <w:divBdr>
        <w:top w:val="none" w:sz="0" w:space="0" w:color="auto"/>
        <w:left w:val="none" w:sz="0" w:space="0" w:color="auto"/>
        <w:bottom w:val="none" w:sz="0" w:space="0" w:color="auto"/>
        <w:right w:val="none" w:sz="0" w:space="0" w:color="auto"/>
      </w:divBdr>
    </w:div>
    <w:div w:id="718548791">
      <w:bodyDiv w:val="1"/>
      <w:marLeft w:val="0"/>
      <w:marRight w:val="0"/>
      <w:marTop w:val="0"/>
      <w:marBottom w:val="0"/>
      <w:divBdr>
        <w:top w:val="none" w:sz="0" w:space="0" w:color="auto"/>
        <w:left w:val="none" w:sz="0" w:space="0" w:color="auto"/>
        <w:bottom w:val="none" w:sz="0" w:space="0" w:color="auto"/>
        <w:right w:val="none" w:sz="0" w:space="0" w:color="auto"/>
      </w:divBdr>
    </w:div>
    <w:div w:id="719285428">
      <w:bodyDiv w:val="1"/>
      <w:marLeft w:val="0"/>
      <w:marRight w:val="0"/>
      <w:marTop w:val="0"/>
      <w:marBottom w:val="0"/>
      <w:divBdr>
        <w:top w:val="none" w:sz="0" w:space="0" w:color="auto"/>
        <w:left w:val="none" w:sz="0" w:space="0" w:color="auto"/>
        <w:bottom w:val="none" w:sz="0" w:space="0" w:color="auto"/>
        <w:right w:val="none" w:sz="0" w:space="0" w:color="auto"/>
      </w:divBdr>
    </w:div>
    <w:div w:id="733626472">
      <w:bodyDiv w:val="1"/>
      <w:marLeft w:val="0"/>
      <w:marRight w:val="0"/>
      <w:marTop w:val="0"/>
      <w:marBottom w:val="0"/>
      <w:divBdr>
        <w:top w:val="none" w:sz="0" w:space="0" w:color="auto"/>
        <w:left w:val="none" w:sz="0" w:space="0" w:color="auto"/>
        <w:bottom w:val="none" w:sz="0" w:space="0" w:color="auto"/>
        <w:right w:val="none" w:sz="0" w:space="0" w:color="auto"/>
      </w:divBdr>
    </w:div>
    <w:div w:id="772171218">
      <w:bodyDiv w:val="1"/>
      <w:marLeft w:val="0"/>
      <w:marRight w:val="0"/>
      <w:marTop w:val="0"/>
      <w:marBottom w:val="0"/>
      <w:divBdr>
        <w:top w:val="none" w:sz="0" w:space="0" w:color="auto"/>
        <w:left w:val="none" w:sz="0" w:space="0" w:color="auto"/>
        <w:bottom w:val="none" w:sz="0" w:space="0" w:color="auto"/>
        <w:right w:val="none" w:sz="0" w:space="0" w:color="auto"/>
      </w:divBdr>
    </w:div>
    <w:div w:id="784812266">
      <w:bodyDiv w:val="1"/>
      <w:marLeft w:val="0"/>
      <w:marRight w:val="0"/>
      <w:marTop w:val="0"/>
      <w:marBottom w:val="0"/>
      <w:divBdr>
        <w:top w:val="none" w:sz="0" w:space="0" w:color="auto"/>
        <w:left w:val="none" w:sz="0" w:space="0" w:color="auto"/>
        <w:bottom w:val="none" w:sz="0" w:space="0" w:color="auto"/>
        <w:right w:val="none" w:sz="0" w:space="0" w:color="auto"/>
      </w:divBdr>
    </w:div>
    <w:div w:id="785199424">
      <w:bodyDiv w:val="1"/>
      <w:marLeft w:val="0"/>
      <w:marRight w:val="0"/>
      <w:marTop w:val="0"/>
      <w:marBottom w:val="0"/>
      <w:divBdr>
        <w:top w:val="none" w:sz="0" w:space="0" w:color="auto"/>
        <w:left w:val="none" w:sz="0" w:space="0" w:color="auto"/>
        <w:bottom w:val="none" w:sz="0" w:space="0" w:color="auto"/>
        <w:right w:val="none" w:sz="0" w:space="0" w:color="auto"/>
      </w:divBdr>
    </w:div>
    <w:div w:id="788360403">
      <w:bodyDiv w:val="1"/>
      <w:marLeft w:val="0"/>
      <w:marRight w:val="0"/>
      <w:marTop w:val="0"/>
      <w:marBottom w:val="0"/>
      <w:divBdr>
        <w:top w:val="none" w:sz="0" w:space="0" w:color="auto"/>
        <w:left w:val="none" w:sz="0" w:space="0" w:color="auto"/>
        <w:bottom w:val="none" w:sz="0" w:space="0" w:color="auto"/>
        <w:right w:val="none" w:sz="0" w:space="0" w:color="auto"/>
      </w:divBdr>
    </w:div>
    <w:div w:id="809711130">
      <w:bodyDiv w:val="1"/>
      <w:marLeft w:val="0"/>
      <w:marRight w:val="0"/>
      <w:marTop w:val="0"/>
      <w:marBottom w:val="0"/>
      <w:divBdr>
        <w:top w:val="none" w:sz="0" w:space="0" w:color="auto"/>
        <w:left w:val="none" w:sz="0" w:space="0" w:color="auto"/>
        <w:bottom w:val="none" w:sz="0" w:space="0" w:color="auto"/>
        <w:right w:val="none" w:sz="0" w:space="0" w:color="auto"/>
      </w:divBdr>
    </w:div>
    <w:div w:id="851797618">
      <w:bodyDiv w:val="1"/>
      <w:marLeft w:val="0"/>
      <w:marRight w:val="0"/>
      <w:marTop w:val="0"/>
      <w:marBottom w:val="0"/>
      <w:divBdr>
        <w:top w:val="none" w:sz="0" w:space="0" w:color="auto"/>
        <w:left w:val="none" w:sz="0" w:space="0" w:color="auto"/>
        <w:bottom w:val="none" w:sz="0" w:space="0" w:color="auto"/>
        <w:right w:val="none" w:sz="0" w:space="0" w:color="auto"/>
      </w:divBdr>
    </w:div>
    <w:div w:id="857543485">
      <w:bodyDiv w:val="1"/>
      <w:marLeft w:val="0"/>
      <w:marRight w:val="0"/>
      <w:marTop w:val="0"/>
      <w:marBottom w:val="0"/>
      <w:divBdr>
        <w:top w:val="none" w:sz="0" w:space="0" w:color="auto"/>
        <w:left w:val="none" w:sz="0" w:space="0" w:color="auto"/>
        <w:bottom w:val="none" w:sz="0" w:space="0" w:color="auto"/>
        <w:right w:val="none" w:sz="0" w:space="0" w:color="auto"/>
      </w:divBdr>
    </w:div>
    <w:div w:id="857624998">
      <w:bodyDiv w:val="1"/>
      <w:marLeft w:val="0"/>
      <w:marRight w:val="0"/>
      <w:marTop w:val="0"/>
      <w:marBottom w:val="0"/>
      <w:divBdr>
        <w:top w:val="none" w:sz="0" w:space="0" w:color="auto"/>
        <w:left w:val="none" w:sz="0" w:space="0" w:color="auto"/>
        <w:bottom w:val="none" w:sz="0" w:space="0" w:color="auto"/>
        <w:right w:val="none" w:sz="0" w:space="0" w:color="auto"/>
      </w:divBdr>
    </w:div>
    <w:div w:id="909656675">
      <w:bodyDiv w:val="1"/>
      <w:marLeft w:val="0"/>
      <w:marRight w:val="0"/>
      <w:marTop w:val="0"/>
      <w:marBottom w:val="0"/>
      <w:divBdr>
        <w:top w:val="none" w:sz="0" w:space="0" w:color="auto"/>
        <w:left w:val="none" w:sz="0" w:space="0" w:color="auto"/>
        <w:bottom w:val="none" w:sz="0" w:space="0" w:color="auto"/>
        <w:right w:val="none" w:sz="0" w:space="0" w:color="auto"/>
      </w:divBdr>
    </w:div>
    <w:div w:id="969556314">
      <w:bodyDiv w:val="1"/>
      <w:marLeft w:val="0"/>
      <w:marRight w:val="0"/>
      <w:marTop w:val="0"/>
      <w:marBottom w:val="0"/>
      <w:divBdr>
        <w:top w:val="none" w:sz="0" w:space="0" w:color="auto"/>
        <w:left w:val="none" w:sz="0" w:space="0" w:color="auto"/>
        <w:bottom w:val="none" w:sz="0" w:space="0" w:color="auto"/>
        <w:right w:val="none" w:sz="0" w:space="0" w:color="auto"/>
      </w:divBdr>
    </w:div>
    <w:div w:id="1070345221">
      <w:bodyDiv w:val="1"/>
      <w:marLeft w:val="0"/>
      <w:marRight w:val="0"/>
      <w:marTop w:val="0"/>
      <w:marBottom w:val="0"/>
      <w:divBdr>
        <w:top w:val="none" w:sz="0" w:space="0" w:color="auto"/>
        <w:left w:val="none" w:sz="0" w:space="0" w:color="auto"/>
        <w:bottom w:val="none" w:sz="0" w:space="0" w:color="auto"/>
        <w:right w:val="none" w:sz="0" w:space="0" w:color="auto"/>
      </w:divBdr>
    </w:div>
    <w:div w:id="1128007116">
      <w:bodyDiv w:val="1"/>
      <w:marLeft w:val="0"/>
      <w:marRight w:val="0"/>
      <w:marTop w:val="0"/>
      <w:marBottom w:val="0"/>
      <w:divBdr>
        <w:top w:val="none" w:sz="0" w:space="0" w:color="auto"/>
        <w:left w:val="none" w:sz="0" w:space="0" w:color="auto"/>
        <w:bottom w:val="none" w:sz="0" w:space="0" w:color="auto"/>
        <w:right w:val="none" w:sz="0" w:space="0" w:color="auto"/>
      </w:divBdr>
    </w:div>
    <w:div w:id="1164977509">
      <w:bodyDiv w:val="1"/>
      <w:marLeft w:val="0"/>
      <w:marRight w:val="0"/>
      <w:marTop w:val="0"/>
      <w:marBottom w:val="0"/>
      <w:divBdr>
        <w:top w:val="none" w:sz="0" w:space="0" w:color="auto"/>
        <w:left w:val="none" w:sz="0" w:space="0" w:color="auto"/>
        <w:bottom w:val="none" w:sz="0" w:space="0" w:color="auto"/>
        <w:right w:val="none" w:sz="0" w:space="0" w:color="auto"/>
      </w:divBdr>
    </w:div>
    <w:div w:id="1241794093">
      <w:bodyDiv w:val="1"/>
      <w:marLeft w:val="0"/>
      <w:marRight w:val="0"/>
      <w:marTop w:val="0"/>
      <w:marBottom w:val="0"/>
      <w:divBdr>
        <w:top w:val="none" w:sz="0" w:space="0" w:color="auto"/>
        <w:left w:val="none" w:sz="0" w:space="0" w:color="auto"/>
        <w:bottom w:val="none" w:sz="0" w:space="0" w:color="auto"/>
        <w:right w:val="none" w:sz="0" w:space="0" w:color="auto"/>
      </w:divBdr>
    </w:div>
    <w:div w:id="1254584420">
      <w:bodyDiv w:val="1"/>
      <w:marLeft w:val="0"/>
      <w:marRight w:val="0"/>
      <w:marTop w:val="0"/>
      <w:marBottom w:val="0"/>
      <w:divBdr>
        <w:top w:val="none" w:sz="0" w:space="0" w:color="auto"/>
        <w:left w:val="none" w:sz="0" w:space="0" w:color="auto"/>
        <w:bottom w:val="none" w:sz="0" w:space="0" w:color="auto"/>
        <w:right w:val="none" w:sz="0" w:space="0" w:color="auto"/>
      </w:divBdr>
    </w:div>
    <w:div w:id="1295328751">
      <w:bodyDiv w:val="1"/>
      <w:marLeft w:val="0"/>
      <w:marRight w:val="0"/>
      <w:marTop w:val="0"/>
      <w:marBottom w:val="0"/>
      <w:divBdr>
        <w:top w:val="none" w:sz="0" w:space="0" w:color="auto"/>
        <w:left w:val="none" w:sz="0" w:space="0" w:color="auto"/>
        <w:bottom w:val="none" w:sz="0" w:space="0" w:color="auto"/>
        <w:right w:val="none" w:sz="0" w:space="0" w:color="auto"/>
      </w:divBdr>
    </w:div>
    <w:div w:id="1299845367">
      <w:bodyDiv w:val="1"/>
      <w:marLeft w:val="0"/>
      <w:marRight w:val="0"/>
      <w:marTop w:val="0"/>
      <w:marBottom w:val="0"/>
      <w:divBdr>
        <w:top w:val="none" w:sz="0" w:space="0" w:color="auto"/>
        <w:left w:val="none" w:sz="0" w:space="0" w:color="auto"/>
        <w:bottom w:val="none" w:sz="0" w:space="0" w:color="auto"/>
        <w:right w:val="none" w:sz="0" w:space="0" w:color="auto"/>
      </w:divBdr>
    </w:div>
    <w:div w:id="1318069611">
      <w:bodyDiv w:val="1"/>
      <w:marLeft w:val="0"/>
      <w:marRight w:val="0"/>
      <w:marTop w:val="0"/>
      <w:marBottom w:val="0"/>
      <w:divBdr>
        <w:top w:val="none" w:sz="0" w:space="0" w:color="auto"/>
        <w:left w:val="none" w:sz="0" w:space="0" w:color="auto"/>
        <w:bottom w:val="none" w:sz="0" w:space="0" w:color="auto"/>
        <w:right w:val="none" w:sz="0" w:space="0" w:color="auto"/>
      </w:divBdr>
    </w:div>
    <w:div w:id="1337029761">
      <w:bodyDiv w:val="1"/>
      <w:marLeft w:val="0"/>
      <w:marRight w:val="0"/>
      <w:marTop w:val="0"/>
      <w:marBottom w:val="0"/>
      <w:divBdr>
        <w:top w:val="none" w:sz="0" w:space="0" w:color="auto"/>
        <w:left w:val="none" w:sz="0" w:space="0" w:color="auto"/>
        <w:bottom w:val="none" w:sz="0" w:space="0" w:color="auto"/>
        <w:right w:val="none" w:sz="0" w:space="0" w:color="auto"/>
      </w:divBdr>
    </w:div>
    <w:div w:id="1345980186">
      <w:bodyDiv w:val="1"/>
      <w:marLeft w:val="0"/>
      <w:marRight w:val="0"/>
      <w:marTop w:val="0"/>
      <w:marBottom w:val="0"/>
      <w:divBdr>
        <w:top w:val="none" w:sz="0" w:space="0" w:color="auto"/>
        <w:left w:val="none" w:sz="0" w:space="0" w:color="auto"/>
        <w:bottom w:val="none" w:sz="0" w:space="0" w:color="auto"/>
        <w:right w:val="none" w:sz="0" w:space="0" w:color="auto"/>
      </w:divBdr>
    </w:div>
    <w:div w:id="1420911017">
      <w:bodyDiv w:val="1"/>
      <w:marLeft w:val="0"/>
      <w:marRight w:val="0"/>
      <w:marTop w:val="0"/>
      <w:marBottom w:val="0"/>
      <w:divBdr>
        <w:top w:val="none" w:sz="0" w:space="0" w:color="auto"/>
        <w:left w:val="none" w:sz="0" w:space="0" w:color="auto"/>
        <w:bottom w:val="none" w:sz="0" w:space="0" w:color="auto"/>
        <w:right w:val="none" w:sz="0" w:space="0" w:color="auto"/>
      </w:divBdr>
    </w:div>
    <w:div w:id="1424185473">
      <w:bodyDiv w:val="1"/>
      <w:marLeft w:val="0"/>
      <w:marRight w:val="0"/>
      <w:marTop w:val="0"/>
      <w:marBottom w:val="0"/>
      <w:divBdr>
        <w:top w:val="none" w:sz="0" w:space="0" w:color="auto"/>
        <w:left w:val="none" w:sz="0" w:space="0" w:color="auto"/>
        <w:bottom w:val="none" w:sz="0" w:space="0" w:color="auto"/>
        <w:right w:val="none" w:sz="0" w:space="0" w:color="auto"/>
      </w:divBdr>
    </w:div>
    <w:div w:id="1507090113">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 w:id="1536771363">
      <w:bodyDiv w:val="1"/>
      <w:marLeft w:val="0"/>
      <w:marRight w:val="0"/>
      <w:marTop w:val="0"/>
      <w:marBottom w:val="0"/>
      <w:divBdr>
        <w:top w:val="none" w:sz="0" w:space="0" w:color="auto"/>
        <w:left w:val="none" w:sz="0" w:space="0" w:color="auto"/>
        <w:bottom w:val="none" w:sz="0" w:space="0" w:color="auto"/>
        <w:right w:val="none" w:sz="0" w:space="0" w:color="auto"/>
      </w:divBdr>
    </w:div>
    <w:div w:id="1556811717">
      <w:bodyDiv w:val="1"/>
      <w:marLeft w:val="0"/>
      <w:marRight w:val="0"/>
      <w:marTop w:val="0"/>
      <w:marBottom w:val="0"/>
      <w:divBdr>
        <w:top w:val="none" w:sz="0" w:space="0" w:color="auto"/>
        <w:left w:val="none" w:sz="0" w:space="0" w:color="auto"/>
        <w:bottom w:val="none" w:sz="0" w:space="0" w:color="auto"/>
        <w:right w:val="none" w:sz="0" w:space="0" w:color="auto"/>
      </w:divBdr>
    </w:div>
    <w:div w:id="1601599612">
      <w:bodyDiv w:val="1"/>
      <w:marLeft w:val="0"/>
      <w:marRight w:val="0"/>
      <w:marTop w:val="0"/>
      <w:marBottom w:val="0"/>
      <w:divBdr>
        <w:top w:val="none" w:sz="0" w:space="0" w:color="auto"/>
        <w:left w:val="none" w:sz="0" w:space="0" w:color="auto"/>
        <w:bottom w:val="none" w:sz="0" w:space="0" w:color="auto"/>
        <w:right w:val="none" w:sz="0" w:space="0" w:color="auto"/>
      </w:divBdr>
    </w:div>
    <w:div w:id="1650550664">
      <w:bodyDiv w:val="1"/>
      <w:marLeft w:val="0"/>
      <w:marRight w:val="0"/>
      <w:marTop w:val="0"/>
      <w:marBottom w:val="0"/>
      <w:divBdr>
        <w:top w:val="none" w:sz="0" w:space="0" w:color="auto"/>
        <w:left w:val="none" w:sz="0" w:space="0" w:color="auto"/>
        <w:bottom w:val="none" w:sz="0" w:space="0" w:color="auto"/>
        <w:right w:val="none" w:sz="0" w:space="0" w:color="auto"/>
      </w:divBdr>
    </w:div>
    <w:div w:id="1712996956">
      <w:bodyDiv w:val="1"/>
      <w:marLeft w:val="0"/>
      <w:marRight w:val="0"/>
      <w:marTop w:val="0"/>
      <w:marBottom w:val="0"/>
      <w:divBdr>
        <w:top w:val="none" w:sz="0" w:space="0" w:color="auto"/>
        <w:left w:val="none" w:sz="0" w:space="0" w:color="auto"/>
        <w:bottom w:val="none" w:sz="0" w:space="0" w:color="auto"/>
        <w:right w:val="none" w:sz="0" w:space="0" w:color="auto"/>
      </w:divBdr>
    </w:div>
    <w:div w:id="1769159636">
      <w:bodyDiv w:val="1"/>
      <w:marLeft w:val="0"/>
      <w:marRight w:val="0"/>
      <w:marTop w:val="0"/>
      <w:marBottom w:val="0"/>
      <w:divBdr>
        <w:top w:val="none" w:sz="0" w:space="0" w:color="auto"/>
        <w:left w:val="none" w:sz="0" w:space="0" w:color="auto"/>
        <w:bottom w:val="none" w:sz="0" w:space="0" w:color="auto"/>
        <w:right w:val="none" w:sz="0" w:space="0" w:color="auto"/>
      </w:divBdr>
    </w:div>
    <w:div w:id="1792628798">
      <w:bodyDiv w:val="1"/>
      <w:marLeft w:val="0"/>
      <w:marRight w:val="0"/>
      <w:marTop w:val="0"/>
      <w:marBottom w:val="0"/>
      <w:divBdr>
        <w:top w:val="none" w:sz="0" w:space="0" w:color="auto"/>
        <w:left w:val="none" w:sz="0" w:space="0" w:color="auto"/>
        <w:bottom w:val="none" w:sz="0" w:space="0" w:color="auto"/>
        <w:right w:val="none" w:sz="0" w:space="0" w:color="auto"/>
      </w:divBdr>
    </w:div>
    <w:div w:id="1803116391">
      <w:bodyDiv w:val="1"/>
      <w:marLeft w:val="0"/>
      <w:marRight w:val="0"/>
      <w:marTop w:val="0"/>
      <w:marBottom w:val="0"/>
      <w:divBdr>
        <w:top w:val="none" w:sz="0" w:space="0" w:color="auto"/>
        <w:left w:val="none" w:sz="0" w:space="0" w:color="auto"/>
        <w:bottom w:val="none" w:sz="0" w:space="0" w:color="auto"/>
        <w:right w:val="none" w:sz="0" w:space="0" w:color="auto"/>
      </w:divBdr>
    </w:div>
    <w:div w:id="1842162041">
      <w:bodyDiv w:val="1"/>
      <w:marLeft w:val="0"/>
      <w:marRight w:val="0"/>
      <w:marTop w:val="0"/>
      <w:marBottom w:val="0"/>
      <w:divBdr>
        <w:top w:val="none" w:sz="0" w:space="0" w:color="auto"/>
        <w:left w:val="none" w:sz="0" w:space="0" w:color="auto"/>
        <w:bottom w:val="none" w:sz="0" w:space="0" w:color="auto"/>
        <w:right w:val="none" w:sz="0" w:space="0" w:color="auto"/>
      </w:divBdr>
    </w:div>
    <w:div w:id="1850217476">
      <w:bodyDiv w:val="1"/>
      <w:marLeft w:val="0"/>
      <w:marRight w:val="0"/>
      <w:marTop w:val="0"/>
      <w:marBottom w:val="0"/>
      <w:divBdr>
        <w:top w:val="none" w:sz="0" w:space="0" w:color="auto"/>
        <w:left w:val="none" w:sz="0" w:space="0" w:color="auto"/>
        <w:bottom w:val="none" w:sz="0" w:space="0" w:color="auto"/>
        <w:right w:val="none" w:sz="0" w:space="0" w:color="auto"/>
      </w:divBdr>
    </w:div>
    <w:div w:id="1949506998">
      <w:bodyDiv w:val="1"/>
      <w:marLeft w:val="0"/>
      <w:marRight w:val="0"/>
      <w:marTop w:val="0"/>
      <w:marBottom w:val="0"/>
      <w:divBdr>
        <w:top w:val="none" w:sz="0" w:space="0" w:color="auto"/>
        <w:left w:val="none" w:sz="0" w:space="0" w:color="auto"/>
        <w:bottom w:val="none" w:sz="0" w:space="0" w:color="auto"/>
        <w:right w:val="none" w:sz="0" w:space="0" w:color="auto"/>
      </w:divBdr>
    </w:div>
    <w:div w:id="1975257415">
      <w:bodyDiv w:val="1"/>
      <w:marLeft w:val="0"/>
      <w:marRight w:val="0"/>
      <w:marTop w:val="0"/>
      <w:marBottom w:val="0"/>
      <w:divBdr>
        <w:top w:val="none" w:sz="0" w:space="0" w:color="auto"/>
        <w:left w:val="none" w:sz="0" w:space="0" w:color="auto"/>
        <w:bottom w:val="none" w:sz="0" w:space="0" w:color="auto"/>
        <w:right w:val="none" w:sz="0" w:space="0" w:color="auto"/>
      </w:divBdr>
    </w:div>
    <w:div w:id="1982343301">
      <w:bodyDiv w:val="1"/>
      <w:marLeft w:val="0"/>
      <w:marRight w:val="0"/>
      <w:marTop w:val="0"/>
      <w:marBottom w:val="0"/>
      <w:divBdr>
        <w:top w:val="none" w:sz="0" w:space="0" w:color="auto"/>
        <w:left w:val="none" w:sz="0" w:space="0" w:color="auto"/>
        <w:bottom w:val="none" w:sz="0" w:space="0" w:color="auto"/>
        <w:right w:val="none" w:sz="0" w:space="0" w:color="auto"/>
      </w:divBdr>
    </w:div>
    <w:div w:id="2040206496">
      <w:bodyDiv w:val="1"/>
      <w:marLeft w:val="0"/>
      <w:marRight w:val="0"/>
      <w:marTop w:val="0"/>
      <w:marBottom w:val="0"/>
      <w:divBdr>
        <w:top w:val="none" w:sz="0" w:space="0" w:color="auto"/>
        <w:left w:val="none" w:sz="0" w:space="0" w:color="auto"/>
        <w:bottom w:val="none" w:sz="0" w:space="0" w:color="auto"/>
        <w:right w:val="none" w:sz="0" w:space="0" w:color="auto"/>
      </w:divBdr>
    </w:div>
    <w:div w:id="2107268771">
      <w:bodyDiv w:val="1"/>
      <w:marLeft w:val="0"/>
      <w:marRight w:val="0"/>
      <w:marTop w:val="0"/>
      <w:marBottom w:val="0"/>
      <w:divBdr>
        <w:top w:val="none" w:sz="0" w:space="0" w:color="auto"/>
        <w:left w:val="none" w:sz="0" w:space="0" w:color="auto"/>
        <w:bottom w:val="none" w:sz="0" w:space="0" w:color="auto"/>
        <w:right w:val="none" w:sz="0" w:space="0" w:color="auto"/>
      </w:divBdr>
    </w:div>
    <w:div w:id="2134864432">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wipo.int/global_ip/ar/activities/ip_office_business_solutions/" TargetMode="External"/><Relationship Id="rId299" Type="http://schemas.openxmlformats.org/officeDocument/2006/relationships/hyperlink" Target="https://www.wipo.int/meetings/ar/doc_details.jsp?doc_id=541373" TargetMode="External"/><Relationship Id="rId21" Type="http://schemas.openxmlformats.org/officeDocument/2006/relationships/hyperlink" Target="https://www.wipo.int/export/sites/www/about-wipo/en/budget/pdf/strategy-house-w-sdgs-and-figures-pwb2022-23.pdf" TargetMode="External"/><Relationship Id="rId42" Type="http://schemas.openxmlformats.org/officeDocument/2006/relationships/hyperlink" Target="https://www.wipo.int/pressroom/ar/stories/" TargetMode="External"/><Relationship Id="rId63" Type="http://schemas.openxmlformats.org/officeDocument/2006/relationships/hyperlink" Target="https://www.wipo.int/technology-transfer/ar/ip-policies.html" TargetMode="External"/><Relationship Id="rId84" Type="http://schemas.openxmlformats.org/officeDocument/2006/relationships/hyperlink" Target="https://www.wipo.int/meetings/ar/doc_details.jsp?doc_id=598353" TargetMode="External"/><Relationship Id="rId138" Type="http://schemas.openxmlformats.org/officeDocument/2006/relationships/hyperlink" Target="https://www.wipo.int/ip-development/en/agenda/flexibilities/database.html" TargetMode="External"/><Relationship Id="rId159" Type="http://schemas.openxmlformats.org/officeDocument/2006/relationships/hyperlink" Target="https://www.wipo.int/pressroom/ar/articles/2022/article_0009.html" TargetMode="External"/><Relationship Id="rId324" Type="http://schemas.openxmlformats.org/officeDocument/2006/relationships/hyperlink" Target="https://www.wipo.int/meetings/ar/doc_details.jsp?doc_id=620128" TargetMode="External"/><Relationship Id="rId345" Type="http://schemas.openxmlformats.org/officeDocument/2006/relationships/hyperlink" Target="https://dacatalogue.wipo.int/projects" TargetMode="External"/><Relationship Id="rId366" Type="http://schemas.openxmlformats.org/officeDocument/2006/relationships/hyperlink" Target="https://www.wipo.int/meetings/ar/doc_details.jsp?doc_id=546698" TargetMode="External"/><Relationship Id="rId387" Type="http://schemas.openxmlformats.org/officeDocument/2006/relationships/header" Target="header7.xml"/><Relationship Id="rId170" Type="http://schemas.openxmlformats.org/officeDocument/2006/relationships/hyperlink" Target="https://inspire.wipo.int/patent-register-portal" TargetMode="External"/><Relationship Id="rId191" Type="http://schemas.openxmlformats.org/officeDocument/2006/relationships/hyperlink" Target="https://www.wipo.int/meetings/ar/doc_details.jsp?doc_id=600731" TargetMode="External"/><Relationship Id="rId205" Type="http://schemas.openxmlformats.org/officeDocument/2006/relationships/hyperlink" Target="https://www.wipo.int/sdgs/ar/&#8206;" TargetMode="External"/><Relationship Id="rId226" Type="http://schemas.openxmlformats.org/officeDocument/2006/relationships/hyperlink" Target="https://www.wipo.int/meetings/en/details.jsp?meeting_id=74608" TargetMode="External"/><Relationship Id="rId247" Type="http://schemas.openxmlformats.org/officeDocument/2006/relationships/hyperlink" Target="https://www.wipo.int/about-ip/ar/frontier_technologies/index.html" TargetMode="External"/><Relationship Id="rId107" Type="http://schemas.openxmlformats.org/officeDocument/2006/relationships/hyperlink" Target="https://www.wipo.int/meetings/ar/doc_details.jsp?doc_id=541373" TargetMode="External"/><Relationship Id="rId268" Type="http://schemas.openxmlformats.org/officeDocument/2006/relationships/hyperlink" Target="https://www.wipo.int/meetings/ar/doc_details.jsp?doc_id=598353" TargetMode="External"/><Relationship Id="rId289" Type="http://schemas.openxmlformats.org/officeDocument/2006/relationships/hyperlink" Target="https://www.wipo.int/publications/ar/details.jsp?id=4658" TargetMode="External"/><Relationship Id="rId11" Type="http://schemas.openxmlformats.org/officeDocument/2006/relationships/image" Target="media/image4.png"/><Relationship Id="rId32" Type="http://schemas.openxmlformats.org/officeDocument/2006/relationships/hyperlink" Target="https://www.wipo.int/export/sites/www/about-wipo/en/budget/pdf/strategy-house-w-sdgs-and-figures-pwb2022-23.pdf" TargetMode="External"/><Relationship Id="rId53" Type="http://schemas.openxmlformats.org/officeDocument/2006/relationships/hyperlink" Target="https://www.wipo.int/meetings/ar/doc_details.jsp?doc_id=598353" TargetMode="External"/><Relationship Id="rId74" Type="http://schemas.openxmlformats.org/officeDocument/2006/relationships/hyperlink" Target="https://www.wipo.int/meetings/ar/doc_details.jsp?doc_id=598353" TargetMode="External"/><Relationship Id="rId128" Type="http://schemas.openxmlformats.org/officeDocument/2006/relationships/hyperlink" Target="https://www.wipo.int/meetings/ar/doc_details.jsp?doc_id=598353" TargetMode="External"/><Relationship Id="rId149" Type="http://schemas.openxmlformats.org/officeDocument/2006/relationships/hyperlink" Target="https://www.wipo.int/policy/ar/sct/" TargetMode="External"/><Relationship Id="rId314" Type="http://schemas.openxmlformats.org/officeDocument/2006/relationships/hyperlink" Target="https://www.cambridge.org/core/books/informal-economy-in-developing-nations/C7494C6FD7EE4DC86BBADB4A7B87BCE3" TargetMode="External"/><Relationship Id="rId335" Type="http://schemas.openxmlformats.org/officeDocument/2006/relationships/hyperlink" Target="https://www.wipo.int/meetings/ar/doc_details.jsp?doc_id=541373" TargetMode="External"/><Relationship Id="rId356" Type="http://schemas.openxmlformats.org/officeDocument/2006/relationships/hyperlink" Target="https://www.wipo.int/meetings/ar/doc_details.jsp?doc_id=598353" TargetMode="External"/><Relationship Id="rId377" Type="http://schemas.openxmlformats.org/officeDocument/2006/relationships/hyperlink" Target="https://dacatalogue.wipo.int/" TargetMode="External"/><Relationship Id="rId5" Type="http://schemas.openxmlformats.org/officeDocument/2006/relationships/webSettings" Target="webSettings.xml"/><Relationship Id="rId95" Type="http://schemas.openxmlformats.org/officeDocument/2006/relationships/hyperlink" Target="https://inspire.wipo.int/wipo-inspire" TargetMode="External"/><Relationship Id="rId160" Type="http://schemas.openxmlformats.org/officeDocument/2006/relationships/hyperlink" Target="https://www.wipo.int/meetings/ar/doc_details.jsp?doc_id=598353" TargetMode="External"/><Relationship Id="rId181" Type="http://schemas.openxmlformats.org/officeDocument/2006/relationships/hyperlink" Target="https://www.wipo.int/meetings/ar/doc_details.jsp?doc_id=541373" TargetMode="External"/><Relationship Id="rId216" Type="http://schemas.openxmlformats.org/officeDocument/2006/relationships/hyperlink" Target="https://www.wipo.int/cooperation/ar/technical_assistance/developing-countries.html" TargetMode="External"/><Relationship Id="rId237" Type="http://schemas.openxmlformats.org/officeDocument/2006/relationships/hyperlink" Target="http://www.wipo.int/meetings/ar/doc_details.jsp?doc_id=156582" TargetMode="External"/><Relationship Id="rId258" Type="http://schemas.openxmlformats.org/officeDocument/2006/relationships/hyperlink" Target="https://www.wipo.int/meetings/ar/doc_details.jsp?doc_id=598353" TargetMode="External"/><Relationship Id="rId279" Type="http://schemas.openxmlformats.org/officeDocument/2006/relationships/hyperlink" Target="https://www.wipo.int/meetings/ar/doc_details.jsp?doc_id=598353" TargetMode="External"/><Relationship Id="rId22" Type="http://schemas.openxmlformats.org/officeDocument/2006/relationships/hyperlink" Target="https://www.wipo.int/meetings/ar/doc_details.jsp?doc_id=541373" TargetMode="External"/><Relationship Id="rId43" Type="http://schemas.openxmlformats.org/officeDocument/2006/relationships/hyperlink" Target="https://www.wipo.int/pressroom/ar/stories/" TargetMode="External"/><Relationship Id="rId64" Type="http://schemas.openxmlformats.org/officeDocument/2006/relationships/hyperlink" Target="https://www.wipo.int/meetings/ar/doc_details.jsp?doc_id=598353" TargetMode="External"/><Relationship Id="rId118" Type="http://schemas.openxmlformats.org/officeDocument/2006/relationships/hyperlink" Target="https://www.wipo.int/meetings/ar/doc_details.jsp?doc_id=598353" TargetMode="External"/><Relationship Id="rId139" Type="http://schemas.openxmlformats.org/officeDocument/2006/relationships/hyperlink" Target="https://dacatalogue.wipo.int/projects" TargetMode="External"/><Relationship Id="rId290" Type="http://schemas.openxmlformats.org/officeDocument/2006/relationships/hyperlink" Target="https://www.wipo.int/publications/ar/details.jsp?id=4649" TargetMode="External"/><Relationship Id="rId304" Type="http://schemas.openxmlformats.org/officeDocument/2006/relationships/hyperlink" Target="https://www.wipo.int/meetings/ar/doc_details.jsp?doc_id=598353" TargetMode="External"/><Relationship Id="rId325" Type="http://schemas.openxmlformats.org/officeDocument/2006/relationships/hyperlink" Target="https://www.wipo.int/meetings/ar/doc_details.jsp?doc_id=598353" TargetMode="External"/><Relationship Id="rId346" Type="http://schemas.openxmlformats.org/officeDocument/2006/relationships/hyperlink" Target="https://www.wipo.int/sme/en/videogames.html" TargetMode="External"/><Relationship Id="rId367" Type="http://schemas.openxmlformats.org/officeDocument/2006/relationships/hyperlink" Target="https://dacatalogue.wipo.int/projects" TargetMode="External"/><Relationship Id="rId388" Type="http://schemas.openxmlformats.org/officeDocument/2006/relationships/footer" Target="footer5.xml"/><Relationship Id="rId85" Type="http://schemas.openxmlformats.org/officeDocument/2006/relationships/hyperlink" Target="https://www.wipo.int/export/sites/www/about-wipo/en/budget/pdf/strategy-house-w-sdgs-and-figures-pwb2022-23.pdf" TargetMode="External"/><Relationship Id="rId150" Type="http://schemas.openxmlformats.org/officeDocument/2006/relationships/hyperlink" Target="https://www.wipo.int/pressroom/ar/articles/2022/article_0009.html" TargetMode="External"/><Relationship Id="rId171" Type="http://schemas.openxmlformats.org/officeDocument/2006/relationships/hyperlink" Target="https://inspire.wipo.int/" TargetMode="External"/><Relationship Id="rId192" Type="http://schemas.openxmlformats.org/officeDocument/2006/relationships/hyperlink" Target="https://www.wipo.int/meetings/ar/doc_details.jsp?doc_id=601651" TargetMode="External"/><Relationship Id="rId206" Type="http://schemas.openxmlformats.org/officeDocument/2006/relationships/hyperlink" Target="https://www.wipo.int/meetings/ar/doc_details.jsp?doc_id=619641" TargetMode="External"/><Relationship Id="rId227" Type="http://schemas.openxmlformats.org/officeDocument/2006/relationships/hyperlink" Target="https://www.wipo.int/meetings/ar/doc_details.jsp?doc_id=598353" TargetMode="External"/><Relationship Id="rId248" Type="http://schemas.openxmlformats.org/officeDocument/2006/relationships/hyperlink" Target="https://www.wipo.int/meetings/ar/details.jsp?meeting_id=51767" TargetMode="External"/><Relationship Id="rId269" Type="http://schemas.openxmlformats.org/officeDocument/2006/relationships/hyperlink" Target="https://www.wipo.int/export/sites/www/about-wipo/en/budget/pdf/strategy-house-w-sdgs-and-figures-pwb2022-23.pdf" TargetMode="External"/><Relationship Id="rId12" Type="http://schemas.openxmlformats.org/officeDocument/2006/relationships/hyperlink" Target="https://www.wipo.int/export/sites/www/about-wipo/ar/budget/pdf/budget-2022-2023.pdf" TargetMode="External"/><Relationship Id="rId33" Type="http://schemas.openxmlformats.org/officeDocument/2006/relationships/hyperlink" Target="https://www.wipo.int/meetings/ar/doc_details.jsp?doc_id=541373" TargetMode="External"/><Relationship Id="rId108" Type="http://schemas.openxmlformats.org/officeDocument/2006/relationships/hyperlink" Target="https://www.wipo.int/meetings/ar/doc_details.jsp?doc_id=546698" TargetMode="External"/><Relationship Id="rId129" Type="http://schemas.openxmlformats.org/officeDocument/2006/relationships/hyperlink" Target="https://www.wipo.int/export/sites/www/about-wipo/en/budget/pdf/strategy-house-w-sdgs-and-figures-pwb2022-23.pdf" TargetMode="External"/><Relationship Id="rId280" Type="http://schemas.openxmlformats.org/officeDocument/2006/relationships/hyperlink" Target="https://www.wipo.int/export/sites/www/about-wipo/en/budget/pdf/strategy-house-w-sdgs-and-figures-pwb2022-23.pdf" TargetMode="External"/><Relationship Id="rId315" Type="http://schemas.openxmlformats.org/officeDocument/2006/relationships/hyperlink" Target="https://www.wipo.int/meetings/ar/doc_details.jsp?doc_id=598353" TargetMode="External"/><Relationship Id="rId336" Type="http://schemas.openxmlformats.org/officeDocument/2006/relationships/hyperlink" Target="https://www.wipo.int/meetings/ar/doc_details.jsp?doc_id=546698" TargetMode="External"/><Relationship Id="rId357" Type="http://schemas.openxmlformats.org/officeDocument/2006/relationships/hyperlink" Target="https://www.wipo.int/export/sites/www/about-wipo/en/budget/pdf/strategy-house-w-sdgs-and-figures-pwb2022-23.pdf" TargetMode="External"/><Relationship Id="rId54" Type="http://schemas.openxmlformats.org/officeDocument/2006/relationships/hyperlink" Target="https://www.wipo.int/publications/ar/details.jsp?id=4641&amp;plang=EN" TargetMode="External"/><Relationship Id="rId75" Type="http://schemas.openxmlformats.org/officeDocument/2006/relationships/hyperlink" Target="https://www.wipo.int/export/sites/www/about-wipo/en/budget/pdf/strategy-house-w-sdgs-and-figures-pwb2022-23.pdf" TargetMode="External"/><Relationship Id="rId96" Type="http://schemas.openxmlformats.org/officeDocument/2006/relationships/hyperlink" Target="https://www.wipo.int/tisc/ar/report/2022/index.html" TargetMode="External"/><Relationship Id="rId140" Type="http://schemas.openxmlformats.org/officeDocument/2006/relationships/hyperlink" Target="https://www.wipo.int/meetings/ar/doc_details.jsp?doc_id=164186" TargetMode="External"/><Relationship Id="rId161" Type="http://schemas.openxmlformats.org/officeDocument/2006/relationships/hyperlink" Target="https://www.wipo.int/export/sites/www/about-wipo/en/budget/pdf/strategy-house-w-sdgs-and-figures-pwb2022-23.pdf" TargetMode="External"/><Relationship Id="rId182" Type="http://schemas.openxmlformats.org/officeDocument/2006/relationships/hyperlink" Target="https://www.wipo.int/meetings/ar/doc_details.jsp?doc_id=546698" TargetMode="External"/><Relationship Id="rId217" Type="http://schemas.openxmlformats.org/officeDocument/2006/relationships/hyperlink" Target="https://www.wipo.int/meetings/ar/doc_details.jsp?doc_id=598353" TargetMode="External"/><Relationship Id="rId378" Type="http://schemas.openxmlformats.org/officeDocument/2006/relationships/hyperlink" Target="https://dacatalogue.wipo.int/projects/DA_01_05_01" TargetMode="External"/><Relationship Id="rId6" Type="http://schemas.openxmlformats.org/officeDocument/2006/relationships/footnotes" Target="footnotes.xml"/><Relationship Id="rId238" Type="http://schemas.openxmlformats.org/officeDocument/2006/relationships/hyperlink" Target="http://www.wipo.int/meetings/ar/doc_details.jsp?doc_id=156582" TargetMode="External"/><Relationship Id="rId259" Type="http://schemas.openxmlformats.org/officeDocument/2006/relationships/hyperlink" Target="https://www.wipo.int/export/sites/www/about-wipo/en/budget/pdf/strategy-house-w-sdgs-and-figures-pwb2022-23.pdf" TargetMode="External"/><Relationship Id="rId23" Type="http://schemas.openxmlformats.org/officeDocument/2006/relationships/hyperlink" Target="https://www.wipo.int/meetings/ar/doc_details.jsp?doc_id=546698" TargetMode="External"/><Relationship Id="rId119" Type="http://schemas.openxmlformats.org/officeDocument/2006/relationships/hyperlink" Target="https://www.wipo.int/export/sites/www/about-wipo/en/budget/pdf/strategy-house-w-sdgs-and-figures-pwb2022-23.pdf" TargetMode="External"/><Relationship Id="rId270" Type="http://schemas.openxmlformats.org/officeDocument/2006/relationships/hyperlink" Target="https://dacatalogue.wipo.int/projects" TargetMode="External"/><Relationship Id="rId291" Type="http://schemas.openxmlformats.org/officeDocument/2006/relationships/hyperlink" Target="https://www.wipo.int/publications/ar/details.jsp?id=4651" TargetMode="External"/><Relationship Id="rId305" Type="http://schemas.openxmlformats.org/officeDocument/2006/relationships/hyperlink" Target="https://www.wipo.int/meetings/ar/doc_details.jsp?doc_id=598353" TargetMode="External"/><Relationship Id="rId326" Type="http://schemas.openxmlformats.org/officeDocument/2006/relationships/hyperlink" Target="https://www.wipo.int/export/sites/www/about-wipo/en/budget/pdf/strategy-house-w-sdgs-and-figures-pwb2022-23.pdf" TargetMode="External"/><Relationship Id="rId347" Type="http://schemas.openxmlformats.org/officeDocument/2006/relationships/hyperlink" Target="https://www.wipo.int/sme/en/videogames.html" TargetMode="External"/><Relationship Id="rId44" Type="http://schemas.openxmlformats.org/officeDocument/2006/relationships/hyperlink" Target="https://www.wipo.int/ip-outreach/ar/ipday/" TargetMode="External"/><Relationship Id="rId65" Type="http://schemas.openxmlformats.org/officeDocument/2006/relationships/hyperlink" Target="https://www.wipo.int/export/sites/www/about-wipo/en/budget/pdf/strategy-house-w-sdgs-and-figures-pwb2022-23.pdf" TargetMode="External"/><Relationship Id="rId86" Type="http://schemas.openxmlformats.org/officeDocument/2006/relationships/hyperlink" Target="https://www.wipo.int/meetings/ar/doc_details.jsp?doc_id=123152" TargetMode="External"/><Relationship Id="rId130" Type="http://schemas.openxmlformats.org/officeDocument/2006/relationships/hyperlink" Target="https://www.wipo.int/meetings/ar/doc_details.jsp?doc_id=541373" TargetMode="External"/><Relationship Id="rId151" Type="http://schemas.openxmlformats.org/officeDocument/2006/relationships/hyperlink" Target="https://www.wipo.int/diplomatic-conferences/ar/genetic-resources/index.html" TargetMode="External"/><Relationship Id="rId368" Type="http://schemas.openxmlformats.org/officeDocument/2006/relationships/hyperlink" Target="https://www.wipo.int/edocs/mdocs/enforcement/ar/wipo_ace_12/wipo_ace_12_14.pdf" TargetMode="External"/><Relationship Id="rId389" Type="http://schemas.openxmlformats.org/officeDocument/2006/relationships/fontTable" Target="fontTable.xml"/><Relationship Id="rId172" Type="http://schemas.openxmlformats.org/officeDocument/2006/relationships/hyperlink" Target="https://www.wipo.int/meetings/ar/doc_details.jsp?doc_id=598353" TargetMode="External"/><Relationship Id="rId193" Type="http://schemas.openxmlformats.org/officeDocument/2006/relationships/hyperlink" Target="https://www.wipo.int/meetings/ar/doc_details.jsp?doc_id=598353" TargetMode="External"/><Relationship Id="rId207" Type="http://schemas.openxmlformats.org/officeDocument/2006/relationships/hyperlink" Target="https://www.wipo.int/meetings/ar/doc_details.jsp?doc_id=598353" TargetMode="External"/><Relationship Id="rId228" Type="http://schemas.openxmlformats.org/officeDocument/2006/relationships/hyperlink" Target="https://www.wipo.int/export/sites/www/about-wipo/en/budget/pdf/strategy-house-w-sdgs-and-figures-pwb2022-23.pdf" TargetMode="External"/><Relationship Id="rId249" Type="http://schemas.openxmlformats.org/officeDocument/2006/relationships/hyperlink" Target="https://www.wipo.int/about-ip/ar/frontier_technologies/index.html" TargetMode="External"/><Relationship Id="rId13" Type="http://schemas.openxmlformats.org/officeDocument/2006/relationships/hyperlink" Target="https://www.wipo.int/meetings/ar/doc_details.jsp?doc_id=541373" TargetMode="External"/><Relationship Id="rId109" Type="http://schemas.openxmlformats.org/officeDocument/2006/relationships/hyperlink" Target="https://dacatalogue.wipo.int/projects" TargetMode="External"/><Relationship Id="rId260" Type="http://schemas.openxmlformats.org/officeDocument/2006/relationships/hyperlink" Target="https://www.wipo.int/meetings/ar/doc_details.jsp?doc_id=541373" TargetMode="External"/><Relationship Id="rId281" Type="http://schemas.openxmlformats.org/officeDocument/2006/relationships/hyperlink" Target="https://www.wipo.int/meetings/ar/doc_details.jsp?doc_id=541373" TargetMode="External"/><Relationship Id="rId316" Type="http://schemas.openxmlformats.org/officeDocument/2006/relationships/hyperlink" Target="https://www.wipo.int/export/sites/www/about-wipo/en/budget/pdf/strategy-house-w-sdgs-and-figures-pwb2022-23.pdf" TargetMode="External"/><Relationship Id="rId337" Type="http://schemas.openxmlformats.org/officeDocument/2006/relationships/hyperlink" Target="https://www.wipo.int/meetings/ar/doc_details.jsp?doc_id=620128" TargetMode="External"/><Relationship Id="rId34" Type="http://schemas.openxmlformats.org/officeDocument/2006/relationships/hyperlink" Target="https://www.wipo.int/meetings/ar/doc_details.jsp?doc_id=546698" TargetMode="External"/><Relationship Id="rId55" Type="http://schemas.openxmlformats.org/officeDocument/2006/relationships/hyperlink" Target="https://www.wipo.int/export/sites/www/about-wipo/en/budget/pdf/strategy-house-w-sdgs-and-figures-pwb2022-23.pdf" TargetMode="External"/><Relationship Id="rId76" Type="http://schemas.openxmlformats.org/officeDocument/2006/relationships/hyperlink" Target="https://www.wipo.int/meetings/ar/doc_details.jsp?doc_id=541373" TargetMode="External"/><Relationship Id="rId97" Type="http://schemas.openxmlformats.org/officeDocument/2006/relationships/hyperlink" Target="https://www.wipo.int/meetings/ar/doc_details.jsp?doc_id=598353" TargetMode="External"/><Relationship Id="rId120" Type="http://schemas.openxmlformats.org/officeDocument/2006/relationships/hyperlink" Target="https://www.wipo.int/meetings/ar/doc_details.jsp?doc_id=541373" TargetMode="External"/><Relationship Id="rId141" Type="http://schemas.openxmlformats.org/officeDocument/2006/relationships/hyperlink" Target="https://www.wipo.int/meetings/ar/details.jsp?meeting_id=73131" TargetMode="External"/><Relationship Id="rId358" Type="http://schemas.openxmlformats.org/officeDocument/2006/relationships/hyperlink" Target="https://www.wipo.int/meetings/ar/doc_details.jsp?doc_id=541373" TargetMode="External"/><Relationship Id="rId379" Type="http://schemas.openxmlformats.org/officeDocument/2006/relationships/hyperlink" Target="https://www.wipo.int/ip-development/ar/agenda/" TargetMode="External"/><Relationship Id="rId7" Type="http://schemas.openxmlformats.org/officeDocument/2006/relationships/endnotes" Target="endnotes.xml"/><Relationship Id="rId162" Type="http://schemas.openxmlformats.org/officeDocument/2006/relationships/hyperlink" Target="https://www.wipo.int/meetings/ar/doc_details.jsp?doc_id=541373" TargetMode="External"/><Relationship Id="rId183" Type="http://schemas.openxmlformats.org/officeDocument/2006/relationships/hyperlink" Target="https://dacatalogue.wipo.int/projects" TargetMode="External"/><Relationship Id="rId218" Type="http://schemas.openxmlformats.org/officeDocument/2006/relationships/hyperlink" Target="https://www.wipo.int/export/sites/www/about-wipo/en/budget/pdf/strategy-house-w-sdgs-and-figures-pwb2022-23.pdf" TargetMode="External"/><Relationship Id="rId239" Type="http://schemas.openxmlformats.org/officeDocument/2006/relationships/hyperlink" Target="https://www.wipo.int/technology-transfer/ar/database-ip-policies-universities-research-institutions.html" TargetMode="External"/><Relationship Id="rId390" Type="http://schemas.openxmlformats.org/officeDocument/2006/relationships/theme" Target="theme/theme1.xml"/><Relationship Id="rId250" Type="http://schemas.openxmlformats.org/officeDocument/2006/relationships/hyperlink" Target="https://www.wipo.int/meetings/ar/details.jsp?meeting_id=72090" TargetMode="External"/><Relationship Id="rId271" Type="http://schemas.openxmlformats.org/officeDocument/2006/relationships/hyperlink" Target="https://www.wipo.int/publications/ar/details.jsp?id=4658" TargetMode="External"/><Relationship Id="rId292" Type="http://schemas.openxmlformats.org/officeDocument/2006/relationships/hyperlink" Target="https://www.wipo.int/meetings/ar/doc_details.jsp?doc_id=598353" TargetMode="External"/><Relationship Id="rId306" Type="http://schemas.openxmlformats.org/officeDocument/2006/relationships/hyperlink" Target="https://www.wipo.int/meetings/ar/doc_details.jsp?doc_id=568515" TargetMode="External"/><Relationship Id="rId24" Type="http://schemas.openxmlformats.org/officeDocument/2006/relationships/hyperlink" Target="https://dacatalogue.wipo.int/projects" TargetMode="External"/><Relationship Id="rId45" Type="http://schemas.openxmlformats.org/officeDocument/2006/relationships/hyperlink" Target="https://www.wipo.int/ip-outreach/ar/ipday/2023/video-competition.html" TargetMode="External"/><Relationship Id="rId66" Type="http://schemas.openxmlformats.org/officeDocument/2006/relationships/hyperlink" Target="https://www.wipo.int/meetings/ar/doc_details.jsp?doc_id=541373" TargetMode="External"/><Relationship Id="rId87" Type="http://schemas.openxmlformats.org/officeDocument/2006/relationships/hyperlink" Target="https://www.wipo.int/meetings/ar/doc_details.jsp?doc_id=119552" TargetMode="External"/><Relationship Id="rId110" Type="http://schemas.openxmlformats.org/officeDocument/2006/relationships/hyperlink" Target="https://www.wipo.int/academy/ar/training_institutions.html" TargetMode="External"/><Relationship Id="rId131" Type="http://schemas.openxmlformats.org/officeDocument/2006/relationships/hyperlink" Target="https://www.wipo.int/meetings/ar/doc_details.jsp?doc_id=546698" TargetMode="External"/><Relationship Id="rId327" Type="http://schemas.openxmlformats.org/officeDocument/2006/relationships/hyperlink" Target="https://dacatalogue.wipo.int/projects" TargetMode="External"/><Relationship Id="rId348" Type="http://schemas.openxmlformats.org/officeDocument/2006/relationships/hyperlink" Target="https://www.wipo.int/meetings/ar/doc_details.jsp?doc_id=598353" TargetMode="External"/><Relationship Id="rId369" Type="http://schemas.openxmlformats.org/officeDocument/2006/relationships/hyperlink" Target="https://www.wipo.int/enforcement/en/activities/current.html" TargetMode="External"/><Relationship Id="rId152" Type="http://schemas.openxmlformats.org/officeDocument/2006/relationships/hyperlink" Target="https://www.wipo.int/meetings/ar/doc_details.jsp?doc_id=597061" TargetMode="External"/><Relationship Id="rId173" Type="http://schemas.openxmlformats.org/officeDocument/2006/relationships/hyperlink" Target="https://www.wipo.int/export/sites/www/about-wipo/en/budget/pdf/strategy-house-w-sdgs-and-figures-pwb2022-23.pdf" TargetMode="External"/><Relationship Id="rId194" Type="http://schemas.openxmlformats.org/officeDocument/2006/relationships/hyperlink" Target="https://www.wipo.int/export/sites/www/about-wipo/en/budget/pdf/strategy-house-w-sdgs-and-figures-pwb2022-23.pdf" TargetMode="External"/><Relationship Id="rId208" Type="http://schemas.openxmlformats.org/officeDocument/2006/relationships/hyperlink" Target="https://www.wipo.int/export/sites/www/about-wipo/en/budget/pdf/strategy-house-w-sdgs-and-figures-pwb2022-23.pdf" TargetMode="External"/><Relationship Id="rId229" Type="http://schemas.openxmlformats.org/officeDocument/2006/relationships/hyperlink" Target="https://www.wipo.int/meetings/ar/doc_details.jsp?doc_id=541373" TargetMode="External"/><Relationship Id="rId380" Type="http://schemas.openxmlformats.org/officeDocument/2006/relationships/hyperlink" Target="https://www.wipo.int/policy/ar/cdip/" TargetMode="External"/><Relationship Id="rId240" Type="http://schemas.openxmlformats.org/officeDocument/2006/relationships/hyperlink" Target="https://www.wipo.int/technology-transfer/ar/database-ip-policies-universities-research-institutions.html" TargetMode="External"/><Relationship Id="rId261" Type="http://schemas.openxmlformats.org/officeDocument/2006/relationships/hyperlink" Target="https://www.wipo.int/meetings/ar/doc_details.jsp?doc_id=546698" TargetMode="External"/><Relationship Id="rId14" Type="http://schemas.openxmlformats.org/officeDocument/2006/relationships/hyperlink" Target="http://www.wipo.int/tad" TargetMode="External"/><Relationship Id="rId35" Type="http://schemas.openxmlformats.org/officeDocument/2006/relationships/hyperlink" Target="https://dacatalogue.wipo.int/projects" TargetMode="External"/><Relationship Id="rId56" Type="http://schemas.openxmlformats.org/officeDocument/2006/relationships/hyperlink" Target="https://www.wipo.int/meetings/ar/doc_details.jsp?doc_id=541373" TargetMode="External"/><Relationship Id="rId77" Type="http://schemas.openxmlformats.org/officeDocument/2006/relationships/hyperlink" Target="https://www.wipo.int/meetings/ar/doc_details.jsp?doc_id=546698" TargetMode="External"/><Relationship Id="rId100" Type="http://schemas.openxmlformats.org/officeDocument/2006/relationships/hyperlink" Target="https://www.wipo.int/meetings/ar/doc_details.jsp?doc_id=546698" TargetMode="External"/><Relationship Id="rId282" Type="http://schemas.openxmlformats.org/officeDocument/2006/relationships/hyperlink" Target="https://www.wipo.int/meetings/ar/doc_details.jsp?doc_id=546698" TargetMode="External"/><Relationship Id="rId317" Type="http://schemas.openxmlformats.org/officeDocument/2006/relationships/hyperlink" Target="https://www.wipo.int/meetings/ar/doc_details.jsp?doc_id=541373" TargetMode="External"/><Relationship Id="rId338" Type="http://schemas.openxmlformats.org/officeDocument/2006/relationships/hyperlink" Target="https://www.wipo.int/meetings/ar/doc_details.jsp?doc_id=598353" TargetMode="External"/><Relationship Id="rId359" Type="http://schemas.openxmlformats.org/officeDocument/2006/relationships/hyperlink" Target="https://www.wipo.int/meetings/ar/doc_details.jsp?doc_id=546698" TargetMode="External"/><Relationship Id="rId8" Type="http://schemas.openxmlformats.org/officeDocument/2006/relationships/image" Target="media/image1.jpeg"/><Relationship Id="rId98" Type="http://schemas.openxmlformats.org/officeDocument/2006/relationships/hyperlink" Target="https://www.wipo.int/export/sites/www/about-wipo/en/budget/pdf/strategy-house-w-sdgs-and-figures-pwb2022-23.pdf" TargetMode="External"/><Relationship Id="rId121" Type="http://schemas.openxmlformats.org/officeDocument/2006/relationships/hyperlink" Target="https://www.wipo.int/meetings/ar/doc_details.jsp?doc_id=546698" TargetMode="External"/><Relationship Id="rId142" Type="http://schemas.openxmlformats.org/officeDocument/2006/relationships/hyperlink" Target="https://www.wipo.int/meetings/ar/details.jsp?meeting_id=76929" TargetMode="External"/><Relationship Id="rId163" Type="http://schemas.openxmlformats.org/officeDocument/2006/relationships/hyperlink" Target="https://www.wipo.int/meetings/ar/doc_details.jsp?doc_id=546698" TargetMode="External"/><Relationship Id="rId184" Type="http://schemas.openxmlformats.org/officeDocument/2006/relationships/hyperlink" Target="https://www.wipo.int/sme/en/enterprising-ideas/" TargetMode="External"/><Relationship Id="rId219" Type="http://schemas.openxmlformats.org/officeDocument/2006/relationships/hyperlink" Target="https://www.wipo.int/meetings/ar/doc_details.jsp?doc_id=541373" TargetMode="External"/><Relationship Id="rId370" Type="http://schemas.openxmlformats.org/officeDocument/2006/relationships/hyperlink" Target="https://www.wipo.int/enforcement/ar/news/2022/news_0005.html" TargetMode="External"/><Relationship Id="rId230" Type="http://schemas.openxmlformats.org/officeDocument/2006/relationships/hyperlink" Target="https://www.wipo.int/meetings/ar/doc_details.jsp?doc_id=546698" TargetMode="External"/><Relationship Id="rId251" Type="http://schemas.openxmlformats.org/officeDocument/2006/relationships/hyperlink" Target="https://www.wipo.int/meetings/en/details.jsp?meeting_id=74608" TargetMode="External"/><Relationship Id="rId25" Type="http://schemas.openxmlformats.org/officeDocument/2006/relationships/hyperlink" Target="https://www.wipo.int/youth-engagement/ar/news/2023/news_0001.html" TargetMode="External"/><Relationship Id="rId46" Type="http://schemas.openxmlformats.org/officeDocument/2006/relationships/hyperlink" Target="https://www.wipo.int/ar/web/ipday/wipd-2023-gallery" TargetMode="External"/><Relationship Id="rId67" Type="http://schemas.openxmlformats.org/officeDocument/2006/relationships/hyperlink" Target="https://www.wipo.int/meetings/ar/doc_details.jsp?doc_id=546698" TargetMode="External"/><Relationship Id="rId272" Type="http://schemas.openxmlformats.org/officeDocument/2006/relationships/hyperlink" Target="https://www.wipo.int/publications/ar/details.jsp?id=4649" TargetMode="External"/><Relationship Id="rId293" Type="http://schemas.openxmlformats.org/officeDocument/2006/relationships/hyperlink" Target="https://www.wipo.int/export/sites/www/about-wipo/en/budget/pdf/strategy-house-w-sdgs-and-figures-pwb2022-23.pdf" TargetMode="External"/><Relationship Id="rId307" Type="http://schemas.openxmlformats.org/officeDocument/2006/relationships/hyperlink" Target="https://www.wipo.int/meetings/ar/doc_details.jsp?doc_id=614059" TargetMode="External"/><Relationship Id="rId328" Type="http://schemas.openxmlformats.org/officeDocument/2006/relationships/hyperlink" Target="http://www.wipo.int/meetings/ar/doc_details.jsp?doc_id=149209" TargetMode="External"/><Relationship Id="rId349" Type="http://schemas.openxmlformats.org/officeDocument/2006/relationships/hyperlink" Target="https://www.wipo.int/export/sites/www/about-wipo/en/budget/pdf/strategy-house-w-sdgs-and-figures-pwb2022-23.pdf" TargetMode="External"/><Relationship Id="rId88" Type="http://schemas.openxmlformats.org/officeDocument/2006/relationships/hyperlink" Target="https://www.wipo.int/meetings/ar/doc_details.jsp?doc_id=202263" TargetMode="External"/><Relationship Id="rId111" Type="http://schemas.openxmlformats.org/officeDocument/2006/relationships/hyperlink" Target="https://www.wipo.int/publications/ar/series/index.jsp?id=240" TargetMode="External"/><Relationship Id="rId132" Type="http://schemas.openxmlformats.org/officeDocument/2006/relationships/hyperlink" Target="https://dacatalogue.wipo.int/projects" TargetMode="External"/><Relationship Id="rId153" Type="http://schemas.openxmlformats.org/officeDocument/2006/relationships/hyperlink" Target="https://www.wipo.int/meetings/ar/doc_details.jsp?doc_id=573353" TargetMode="External"/><Relationship Id="rId174" Type="http://schemas.openxmlformats.org/officeDocument/2006/relationships/hyperlink" Target="https://dacatalogue.wipo.int/projects" TargetMode="External"/><Relationship Id="rId195" Type="http://schemas.openxmlformats.org/officeDocument/2006/relationships/hyperlink" Target="https://dacatalogue.wipo.int/projects" TargetMode="External"/><Relationship Id="rId209" Type="http://schemas.openxmlformats.org/officeDocument/2006/relationships/hyperlink" Target="https://www.wipo.int/meetings/ar/doc_details.jsp?doc_id=541373" TargetMode="External"/><Relationship Id="rId360" Type="http://schemas.openxmlformats.org/officeDocument/2006/relationships/hyperlink" Target="https://dacatalogue.wipo.int/projects" TargetMode="External"/><Relationship Id="rId381" Type="http://schemas.openxmlformats.org/officeDocument/2006/relationships/hyperlink" Target="https://www.wipo.int/ip-development/ar/agenda/projects/ip-and-gastronomic-tourism.html" TargetMode="External"/><Relationship Id="rId220" Type="http://schemas.openxmlformats.org/officeDocument/2006/relationships/hyperlink" Target="https://www.wipo.int/meetings/ar/doc_details.jsp?doc_id=546698" TargetMode="External"/><Relationship Id="rId241" Type="http://schemas.openxmlformats.org/officeDocument/2006/relationships/hyperlink" Target="https://www.wipo.int/meetings/ar/doc_details.jsp?doc_id=598353" TargetMode="External"/><Relationship Id="rId15" Type="http://schemas.openxmlformats.org/officeDocument/2006/relationships/header" Target="header1.xml"/><Relationship Id="rId36" Type="http://schemas.openxmlformats.org/officeDocument/2006/relationships/hyperlink" Target="https://www.wipo.int/meetings/ar/doc_details.jsp?doc_id=598353" TargetMode="External"/><Relationship Id="rId57" Type="http://schemas.openxmlformats.org/officeDocument/2006/relationships/hyperlink" Target="https://www.wipo.int/meetings/ar/doc_details.jsp?doc_id=546698" TargetMode="External"/><Relationship Id="rId262" Type="http://schemas.openxmlformats.org/officeDocument/2006/relationships/hyperlink" Target="https://dacatalogue.wipo.int/projects" TargetMode="External"/><Relationship Id="rId283" Type="http://schemas.openxmlformats.org/officeDocument/2006/relationships/hyperlink" Target="https://dacatalogue.wipo.int/projects" TargetMode="External"/><Relationship Id="rId318" Type="http://schemas.openxmlformats.org/officeDocument/2006/relationships/hyperlink" Target="https://www.wipo.int/meetings/ar/doc_details.jsp?doc_id=546698" TargetMode="External"/><Relationship Id="rId339" Type="http://schemas.openxmlformats.org/officeDocument/2006/relationships/hyperlink" Target="https://www.wipo.int/export/sites/www/about-wipo/en/budget/pdf/strategy-house-w-sdgs-and-figures-pwb2022-23.pdf" TargetMode="External"/><Relationship Id="rId78" Type="http://schemas.openxmlformats.org/officeDocument/2006/relationships/hyperlink" Target="https://dacatalogue.wipo.int/projects" TargetMode="External"/><Relationship Id="rId99" Type="http://schemas.openxmlformats.org/officeDocument/2006/relationships/hyperlink" Target="https://www.wipo.int/meetings/ar/doc_details.jsp?doc_id=541373" TargetMode="External"/><Relationship Id="rId101" Type="http://schemas.openxmlformats.org/officeDocument/2006/relationships/hyperlink" Target="https://dacatalogue.wipo.int/projects" TargetMode="External"/><Relationship Id="rId122" Type="http://schemas.openxmlformats.org/officeDocument/2006/relationships/hyperlink" Target="https://dacatalogue.wipo.int/projects" TargetMode="External"/><Relationship Id="rId143" Type="http://schemas.openxmlformats.org/officeDocument/2006/relationships/hyperlink" Target="https://www.wipo.int/meetings/ar/doc_details.jsp?doc_id=598353" TargetMode="External"/><Relationship Id="rId164" Type="http://schemas.openxmlformats.org/officeDocument/2006/relationships/hyperlink" Target="https://dacatalogue.wipo.int/projects" TargetMode="External"/><Relationship Id="rId185" Type="http://schemas.openxmlformats.org/officeDocument/2006/relationships/hyperlink" Target="https://www.wipo.int/women-inventors/ar/index.html" TargetMode="External"/><Relationship Id="rId350" Type="http://schemas.openxmlformats.org/officeDocument/2006/relationships/hyperlink" Target="https://dacatalogue.wipo.int/projects" TargetMode="External"/><Relationship Id="rId371" Type="http://schemas.openxmlformats.org/officeDocument/2006/relationships/hyperlink" Target="https://respectforip.org/" TargetMode="External"/><Relationship Id="rId9" Type="http://schemas.openxmlformats.org/officeDocument/2006/relationships/image" Target="media/image2.png"/><Relationship Id="rId210" Type="http://schemas.openxmlformats.org/officeDocument/2006/relationships/hyperlink" Target="https://www.wipo.int/meetings/ar/doc_details.jsp?doc_id=546698" TargetMode="External"/><Relationship Id="rId26" Type="http://schemas.openxmlformats.org/officeDocument/2006/relationships/hyperlink" Target="https://www.wipo.int/youth-engagement/ar/news/2023/news_0001.html" TargetMode="External"/><Relationship Id="rId231" Type="http://schemas.openxmlformats.org/officeDocument/2006/relationships/hyperlink" Target="https://dacatalogue.wipo.int/projects" TargetMode="External"/><Relationship Id="rId252" Type="http://schemas.openxmlformats.org/officeDocument/2006/relationships/hyperlink" Target="http://www.wipo.int/global_ip/ar/activities/ip_office_business_solutions/" TargetMode="External"/><Relationship Id="rId273" Type="http://schemas.openxmlformats.org/officeDocument/2006/relationships/hyperlink" Target="https://www.wipo.int/publications/ar/details.jsp?id=4651" TargetMode="External"/><Relationship Id="rId294" Type="http://schemas.openxmlformats.org/officeDocument/2006/relationships/hyperlink" Target="https://www.wipo.int/meetings/ar/doc_details.jsp?doc_id=541373" TargetMode="External"/><Relationship Id="rId308" Type="http://schemas.openxmlformats.org/officeDocument/2006/relationships/hyperlink" Target="https://www.wipo.int/meetings/ar/doc_details.jsp?doc_id=598353" TargetMode="External"/><Relationship Id="rId329" Type="http://schemas.openxmlformats.org/officeDocument/2006/relationships/hyperlink" Target="https://www.wipo.int/ip-development/en/agenda/tech_transfer/index.html" TargetMode="External"/><Relationship Id="rId47" Type="http://schemas.openxmlformats.org/officeDocument/2006/relationships/hyperlink" Target="https://www.wipo.int/ip-outreach/ar/ipday/2023/voices-supporting-women.html" TargetMode="External"/><Relationship Id="rId68" Type="http://schemas.openxmlformats.org/officeDocument/2006/relationships/hyperlink" Target="https://dacatalogue.wipo.int/projects" TargetMode="External"/><Relationship Id="rId89" Type="http://schemas.openxmlformats.org/officeDocument/2006/relationships/hyperlink" Target="https://www.wipo.int/meetings/ar/doc_details.jsp?doc_id=541373" TargetMode="External"/><Relationship Id="rId112" Type="http://schemas.openxmlformats.org/officeDocument/2006/relationships/hyperlink" Target="https://www.wipo.int/academy/ar/training_institutions.html" TargetMode="External"/><Relationship Id="rId133" Type="http://schemas.openxmlformats.org/officeDocument/2006/relationships/hyperlink" Target="https://www.wipo.int/meetings/ar/doc_details.jsp?doc_id=614059" TargetMode="External"/><Relationship Id="rId154" Type="http://schemas.openxmlformats.org/officeDocument/2006/relationships/hyperlink" Target="https://www.wipo.int/meetings/ar/doc_details.jsp?doc_id=597091" TargetMode="External"/><Relationship Id="rId175" Type="http://schemas.openxmlformats.org/officeDocument/2006/relationships/hyperlink" Target="https://www.wipo.int/diplomatic-conferences/ar/genetic-resources/index.html" TargetMode="External"/><Relationship Id="rId340" Type="http://schemas.openxmlformats.org/officeDocument/2006/relationships/hyperlink" Target="https://dacatalogue.wipo.int/projects" TargetMode="External"/><Relationship Id="rId361" Type="http://schemas.openxmlformats.org/officeDocument/2006/relationships/hyperlink" Target="https://www.wipo.int/ardi/ar/" TargetMode="External"/><Relationship Id="rId196" Type="http://schemas.openxmlformats.org/officeDocument/2006/relationships/hyperlink" Target="https://inspire.wipo.int/patent-register-portal" TargetMode="External"/><Relationship Id="rId200" Type="http://schemas.openxmlformats.org/officeDocument/2006/relationships/hyperlink" Target="https://www.wipo.int/meetings/ar/doc_details.jsp?doc_id=541373" TargetMode="External"/><Relationship Id="rId382" Type="http://schemas.openxmlformats.org/officeDocument/2006/relationships/hyperlink" Target="https://www.wipo.int/collective-marks/ar/" TargetMode="External"/><Relationship Id="rId16" Type="http://schemas.openxmlformats.org/officeDocument/2006/relationships/header" Target="header2.xml"/><Relationship Id="rId221" Type="http://schemas.openxmlformats.org/officeDocument/2006/relationships/hyperlink" Target="https://dacatalogue.wipo.int/projects" TargetMode="External"/><Relationship Id="rId242" Type="http://schemas.openxmlformats.org/officeDocument/2006/relationships/hyperlink" Target="https://www.wipo.int/export/sites/www/about-wipo/en/budget/pdf/strategy-house-w-sdgs-and-figures-pwb2022-23.pdf" TargetMode="External"/><Relationship Id="rId263" Type="http://schemas.openxmlformats.org/officeDocument/2006/relationships/hyperlink" Target="http://www.wipo.int/meetings/ar/doc_details.jsp?doc_id=156582" TargetMode="External"/><Relationship Id="rId284" Type="http://schemas.openxmlformats.org/officeDocument/2006/relationships/hyperlink" Target="https://www.wipo.int/publications/ar/details.jsp?id=4658" TargetMode="External"/><Relationship Id="rId319" Type="http://schemas.openxmlformats.org/officeDocument/2006/relationships/hyperlink" Target="https://dacatalogue.wipo.int/projects" TargetMode="External"/><Relationship Id="rId37" Type="http://schemas.openxmlformats.org/officeDocument/2006/relationships/hyperlink" Target="https://www.wipo.int/meetings/ar/doc_details.jsp?doc_id=598353" TargetMode="External"/><Relationship Id="rId58" Type="http://schemas.openxmlformats.org/officeDocument/2006/relationships/hyperlink" Target="https://dacatalogue.wipo.int/projects" TargetMode="External"/><Relationship Id="rId79" Type="http://schemas.openxmlformats.org/officeDocument/2006/relationships/hyperlink" Target="https://www.wipo.int/meetings/ar/doc_details.jsp?doc_id=598353" TargetMode="External"/><Relationship Id="rId102" Type="http://schemas.openxmlformats.org/officeDocument/2006/relationships/hyperlink" Target="http://www.wipo.int/dmd/en/" TargetMode="External"/><Relationship Id="rId123" Type="http://schemas.openxmlformats.org/officeDocument/2006/relationships/hyperlink" Target="https://www.wipo.int/sme/ar/patent-drafting/training_program.html" TargetMode="External"/><Relationship Id="rId144" Type="http://schemas.openxmlformats.org/officeDocument/2006/relationships/hyperlink" Target="https://www.wipo.int/export/sites/www/about-wipo/en/budget/pdf/strategy-house-w-sdgs-and-figures-pwb2022-23.pdf" TargetMode="External"/><Relationship Id="rId330" Type="http://schemas.openxmlformats.org/officeDocument/2006/relationships/hyperlink" Target="https://www3.wipo.int/confluence/display/TTOC/DA+Web+Forums+Home" TargetMode="External"/><Relationship Id="rId90" Type="http://schemas.openxmlformats.org/officeDocument/2006/relationships/hyperlink" Target="https://www.wipo.int/meetings/ar/doc_details.jsp?doc_id=546698" TargetMode="External"/><Relationship Id="rId165" Type="http://schemas.openxmlformats.org/officeDocument/2006/relationships/hyperlink" Target="https://inspire.wipo.int/patent-register-portal" TargetMode="External"/><Relationship Id="rId186" Type="http://schemas.openxmlformats.org/officeDocument/2006/relationships/hyperlink" Target="https://www.wipo.int/export/sites/www/ip-development/en/agenda/pdf/policy_approaches_close_the_ip_gender_gap.pdf" TargetMode="External"/><Relationship Id="rId351" Type="http://schemas.openxmlformats.org/officeDocument/2006/relationships/hyperlink" Target="https://www.wipo.int/meetings/ar/doc_details.jsp?doc_id=598353" TargetMode="External"/><Relationship Id="rId372" Type="http://schemas.openxmlformats.org/officeDocument/2006/relationships/hyperlink" Target="https://www.wipo.int/enforcement/en/awareness-raising/" TargetMode="External"/><Relationship Id="rId211" Type="http://schemas.openxmlformats.org/officeDocument/2006/relationships/hyperlink" Target="https://dacatalogue.wipo.int/projects" TargetMode="External"/><Relationship Id="rId232" Type="http://schemas.openxmlformats.org/officeDocument/2006/relationships/hyperlink" Target="https://www.wipo.int/meetings/ar/doc_details.jsp?doc_id=598353" TargetMode="External"/><Relationship Id="rId253" Type="http://schemas.openxmlformats.org/officeDocument/2006/relationships/hyperlink" Target="https://www.accessiblebooksconsortium.org/globalbooks/en/" TargetMode="External"/><Relationship Id="rId274" Type="http://schemas.openxmlformats.org/officeDocument/2006/relationships/hyperlink" Target="https://www.wipo.int/publications/ar/details.jsp?id=4658" TargetMode="External"/><Relationship Id="rId295" Type="http://schemas.openxmlformats.org/officeDocument/2006/relationships/hyperlink" Target="https://www.wipo.int/meetings/ar/doc_details.jsp?doc_id=546698" TargetMode="External"/><Relationship Id="rId309" Type="http://schemas.openxmlformats.org/officeDocument/2006/relationships/hyperlink" Target="https://www.wipo.int/export/sites/www/about-wipo/en/budget/pdf/strategy-house-w-sdgs-and-figures-pwb2022-23.pdf" TargetMode="External"/><Relationship Id="rId27" Type="http://schemas.openxmlformats.org/officeDocument/2006/relationships/hyperlink" Target="https://www.wipo.int/meetings/ar/details.jsp?meeting_id=75569" TargetMode="External"/><Relationship Id="rId48" Type="http://schemas.openxmlformats.org/officeDocument/2006/relationships/hyperlink" Target="https://www.wipo.int/mobile-apps/ar/index.html" TargetMode="External"/><Relationship Id="rId69" Type="http://schemas.openxmlformats.org/officeDocument/2006/relationships/hyperlink" Target="http://www.wipo.int/tad/en/" TargetMode="External"/><Relationship Id="rId113" Type="http://schemas.openxmlformats.org/officeDocument/2006/relationships/hyperlink" Target="https://www.wipo.int/publications/ar/details.jsp?id=4635" TargetMode="External"/><Relationship Id="rId134" Type="http://schemas.openxmlformats.org/officeDocument/2006/relationships/hyperlink" Target="https://www.wipo.int/meetings/ar/doc_details.jsp?doc_id=598353" TargetMode="External"/><Relationship Id="rId320" Type="http://schemas.openxmlformats.org/officeDocument/2006/relationships/hyperlink" Target="http://www.wipo.int/meetings/ar/doc_details.jsp?doc_id=139640" TargetMode="External"/><Relationship Id="rId80" Type="http://schemas.openxmlformats.org/officeDocument/2006/relationships/hyperlink" Target="https://www.wipo.int/export/sites/www/about-wipo/en/budget/pdf/strategy-house-w-sdgs-and-figures-pwb2022-23.pdf" TargetMode="External"/><Relationship Id="rId155" Type="http://schemas.openxmlformats.org/officeDocument/2006/relationships/hyperlink" Target="https://www.wipo.int/meetings/ar/doc_details.jsp?doc_id=602785" TargetMode="External"/><Relationship Id="rId176" Type="http://schemas.openxmlformats.org/officeDocument/2006/relationships/hyperlink" Target="https://www.wipo.int/meetings/ar/details.jsp?meeting_id=74409" TargetMode="External"/><Relationship Id="rId197" Type="http://schemas.openxmlformats.org/officeDocument/2006/relationships/hyperlink" Target="https://www.wipo.int/meetings/ar/doc_details.jsp?doc_id=598353" TargetMode="External"/><Relationship Id="rId341" Type="http://schemas.openxmlformats.org/officeDocument/2006/relationships/hyperlink" Target="http://www.wipo.int/meetings/ar/doc_details.jsp?doc_id=184781" TargetMode="External"/><Relationship Id="rId362" Type="http://schemas.openxmlformats.org/officeDocument/2006/relationships/hyperlink" Target="https://www.wipo.int/aspi/ar/" TargetMode="External"/><Relationship Id="rId383" Type="http://schemas.openxmlformats.org/officeDocument/2006/relationships/hyperlink" Target="https://www.wipo.int/women-inventors/ar/" TargetMode="External"/><Relationship Id="rId201" Type="http://schemas.openxmlformats.org/officeDocument/2006/relationships/hyperlink" Target="https://www.wipo.int/meetings/ar/doc_details.jsp?doc_id=546698" TargetMode="External"/><Relationship Id="rId222" Type="http://schemas.openxmlformats.org/officeDocument/2006/relationships/hyperlink" Target="https://www.wipo.int/about-ip/ar/frontier_technologies/index.html" TargetMode="External"/><Relationship Id="rId243" Type="http://schemas.openxmlformats.org/officeDocument/2006/relationships/hyperlink" Target="https://www.wipo.int/meetings/ar/doc_details.jsp?doc_id=541373" TargetMode="External"/><Relationship Id="rId264" Type="http://schemas.openxmlformats.org/officeDocument/2006/relationships/hyperlink" Target="http://www.wipo.int/meetings/ar/doc_details.jsp?doc_id=156582" TargetMode="External"/><Relationship Id="rId285" Type="http://schemas.openxmlformats.org/officeDocument/2006/relationships/hyperlink" Target="https://www.wipo.int/publications/ar/details.jsp?id=4649" TargetMode="External"/><Relationship Id="rId17" Type="http://schemas.openxmlformats.org/officeDocument/2006/relationships/footer" Target="footer1.xml"/><Relationship Id="rId38" Type="http://schemas.openxmlformats.org/officeDocument/2006/relationships/hyperlink" Target="https://www.wipo.int/export/sites/www/about-wipo/en/budget/pdf/strategy-house-w-sdgs-and-figures-pwb2022-23.pdf" TargetMode="External"/><Relationship Id="rId59" Type="http://schemas.openxmlformats.org/officeDocument/2006/relationships/hyperlink" Target="https://www.wipo.int/global-awards/ar/" TargetMode="External"/><Relationship Id="rId103" Type="http://schemas.openxmlformats.org/officeDocument/2006/relationships/hyperlink" Target="https://www3.wipo.int/wipogreen/en/" TargetMode="External"/><Relationship Id="rId124" Type="http://schemas.openxmlformats.org/officeDocument/2006/relationships/hyperlink" Target="https://www.wipo.int/edocs/mdocs/mdocs/en/wipo_ip_san_22/wipo_ip_san_22_www_615992.pdf" TargetMode="External"/><Relationship Id="rId310" Type="http://schemas.openxmlformats.org/officeDocument/2006/relationships/hyperlink" Target="https://www.wipo.int/meetings/ar/doc_details.jsp?doc_id=541373" TargetMode="External"/><Relationship Id="rId70" Type="http://schemas.openxmlformats.org/officeDocument/2006/relationships/hyperlink" Target="https://www.who-wipo-wto-trilateral.org/ar" TargetMode="External"/><Relationship Id="rId91" Type="http://schemas.openxmlformats.org/officeDocument/2006/relationships/hyperlink" Target="https://dacatalogue.wipo.int/projects" TargetMode="External"/><Relationship Id="rId145" Type="http://schemas.openxmlformats.org/officeDocument/2006/relationships/hyperlink" Target="https://dacatalogue.wipo.int/projects" TargetMode="External"/><Relationship Id="rId166" Type="http://schemas.openxmlformats.org/officeDocument/2006/relationships/hyperlink" Target="https://www.wipo.int/publications/ar/details.jsp?id=4501" TargetMode="External"/><Relationship Id="rId187" Type="http://schemas.openxmlformats.org/officeDocument/2006/relationships/hyperlink" Target="https://www.wipo.int/export/sites/www/ip-development/en/agenda/pdf/literature_review.pdf" TargetMode="External"/><Relationship Id="rId331" Type="http://schemas.openxmlformats.org/officeDocument/2006/relationships/hyperlink" Target="https://www.wipo.int/meetings/ar/doc_details.jsp?doc_id=598353" TargetMode="External"/><Relationship Id="rId352" Type="http://schemas.openxmlformats.org/officeDocument/2006/relationships/hyperlink" Target="https://www.wipo.int/export/sites/www/about-wipo/en/budget/pdf/strategy-house-w-sdgs-and-figures-pwb2022-23.pdf" TargetMode="External"/><Relationship Id="rId373" Type="http://schemas.openxmlformats.org/officeDocument/2006/relationships/hyperlink" Target="https://www.wipo.int/meetings/ar/doc_details.jsp?doc_id=598353" TargetMode="External"/><Relationship Id="rId1" Type="http://schemas.openxmlformats.org/officeDocument/2006/relationships/customXml" Target="../customXml/item1.xml"/><Relationship Id="rId212" Type="http://schemas.openxmlformats.org/officeDocument/2006/relationships/hyperlink" Target="https://www.wipo.int/publications/ar/details.jsp?id=4586" TargetMode="External"/><Relationship Id="rId233" Type="http://schemas.openxmlformats.org/officeDocument/2006/relationships/hyperlink" Target="https://www.wipo.int/export/sites/www/about-wipo/en/budget/pdf/strategy-house-w-sdgs-and-figures-pwb2022-23.pdf" TargetMode="External"/><Relationship Id="rId254" Type="http://schemas.openxmlformats.org/officeDocument/2006/relationships/hyperlink" Target="https://welc.wipo.int/atp/abc?lang=ar" TargetMode="External"/><Relationship Id="rId28" Type="http://schemas.openxmlformats.org/officeDocument/2006/relationships/hyperlink" Target="https://www.wipo.int/meetings/ar/details.jsp?meeting_id=75569" TargetMode="External"/><Relationship Id="rId49" Type="http://schemas.openxmlformats.org/officeDocument/2006/relationships/hyperlink" Target="https://www.wipo.int/ip-development/ar/agenda/projects/ip-and-gastronomic-tourism.html" TargetMode="External"/><Relationship Id="rId114" Type="http://schemas.openxmlformats.org/officeDocument/2006/relationships/hyperlink" Target="https://www.wipo.int/publications/ar/series/index.jsp?id=240" TargetMode="External"/><Relationship Id="rId275" Type="http://schemas.openxmlformats.org/officeDocument/2006/relationships/hyperlink" Target="https://www.wipo.int/publications/ar/details.jsp?id=4649" TargetMode="External"/><Relationship Id="rId296" Type="http://schemas.openxmlformats.org/officeDocument/2006/relationships/hyperlink" Target="https://dacatalogue.wipo.int/projects" TargetMode="External"/><Relationship Id="rId300" Type="http://schemas.openxmlformats.org/officeDocument/2006/relationships/hyperlink" Target="https://www.wipo.int/meetings/ar/doc_details.jsp?doc_id=546698" TargetMode="External"/><Relationship Id="rId60" Type="http://schemas.openxmlformats.org/officeDocument/2006/relationships/hyperlink" Target="https://www.wipo.int/global-awards/ar/" TargetMode="External"/><Relationship Id="rId81" Type="http://schemas.openxmlformats.org/officeDocument/2006/relationships/hyperlink" Target="https://www.wipo.int/meetings/ar/doc_details.jsp?doc_id=541373" TargetMode="External"/><Relationship Id="rId135" Type="http://schemas.openxmlformats.org/officeDocument/2006/relationships/hyperlink" Target="https://www.wipo.int/meetings/ar/doc_details.jsp?doc_id=598353" TargetMode="External"/><Relationship Id="rId156" Type="http://schemas.openxmlformats.org/officeDocument/2006/relationships/hyperlink" Target="https://www.wipo.int/meetings/ar/doc_details.jsp?doc_id=523176" TargetMode="External"/><Relationship Id="rId177" Type="http://schemas.openxmlformats.org/officeDocument/2006/relationships/hyperlink" Target="https://www.wipo.int/diplomatic-conferences/ar/genetic-resources/index.html" TargetMode="External"/><Relationship Id="rId198" Type="http://schemas.openxmlformats.org/officeDocument/2006/relationships/hyperlink" Target="https://www.wipo.int/export/sites/www/about-wipo/en/budget/pdf/strategy-house-w-sdgs-and-figures-pwb2022-23.pdf" TargetMode="External"/><Relationship Id="rId321" Type="http://schemas.openxmlformats.org/officeDocument/2006/relationships/hyperlink" Target="https://www.wipo.int/econ_stat/ar/economics/" TargetMode="External"/><Relationship Id="rId342" Type="http://schemas.openxmlformats.org/officeDocument/2006/relationships/hyperlink" Target="https://www.wipo.int/meetings/ar/doc_details.jsp?doc_id=598353" TargetMode="External"/><Relationship Id="rId363" Type="http://schemas.openxmlformats.org/officeDocument/2006/relationships/hyperlink" Target="https://www.wipo.int/meetings/ar/doc_details.jsp?doc_id=598353" TargetMode="External"/><Relationship Id="rId384" Type="http://schemas.openxmlformats.org/officeDocument/2006/relationships/hyperlink" Target="https://www.wipo.int/mobile-apps/ar/" TargetMode="External"/><Relationship Id="rId202" Type="http://schemas.openxmlformats.org/officeDocument/2006/relationships/hyperlink" Target="https://dacatalogue.wipo.int/projects" TargetMode="External"/><Relationship Id="rId223" Type="http://schemas.openxmlformats.org/officeDocument/2006/relationships/hyperlink" Target="https://www.wipo.int/cooperation/ar/technical_assistance/developing-countries.html" TargetMode="External"/><Relationship Id="rId244" Type="http://schemas.openxmlformats.org/officeDocument/2006/relationships/hyperlink" Target="https://www.wipo.int/meetings/ar/doc_details.jsp?doc_id=546698" TargetMode="External"/><Relationship Id="rId18" Type="http://schemas.openxmlformats.org/officeDocument/2006/relationships/footer" Target="footer2.xml"/><Relationship Id="rId39" Type="http://schemas.openxmlformats.org/officeDocument/2006/relationships/hyperlink" Target="https://www.wipo.int/meetings/ar/doc_details.jsp?doc_id=541373" TargetMode="External"/><Relationship Id="rId265" Type="http://schemas.openxmlformats.org/officeDocument/2006/relationships/hyperlink" Target="https://www.wipo.int/meetings/ar/doc_details.jsp?doc_id=598353" TargetMode="External"/><Relationship Id="rId286" Type="http://schemas.openxmlformats.org/officeDocument/2006/relationships/hyperlink" Target="https://www.wipo.int/publications/ar/details.jsp?id=4651" TargetMode="External"/><Relationship Id="rId50" Type="http://schemas.openxmlformats.org/officeDocument/2006/relationships/hyperlink" Target="https://www.wipo.int/collective-marks/ar/" TargetMode="External"/><Relationship Id="rId104" Type="http://schemas.openxmlformats.org/officeDocument/2006/relationships/hyperlink" Target="https://www3.wipo.int/wipogreen/en/" TargetMode="External"/><Relationship Id="rId125" Type="http://schemas.openxmlformats.org/officeDocument/2006/relationships/hyperlink" Target="https://www.wipo.int/sme/ar/patent-drafting/training_program.html" TargetMode="External"/><Relationship Id="rId146" Type="http://schemas.openxmlformats.org/officeDocument/2006/relationships/hyperlink" Target="https://www.wipo.int/policy/ar/scp/" TargetMode="External"/><Relationship Id="rId167" Type="http://schemas.openxmlformats.org/officeDocument/2006/relationships/hyperlink" Target="https://www.wipo.int/publications/ar/details.jsp?id=4501" TargetMode="External"/><Relationship Id="rId188" Type="http://schemas.openxmlformats.org/officeDocument/2006/relationships/hyperlink" Target="https://www.wipo.int/publications/ar/details.jsp?id=4545" TargetMode="External"/><Relationship Id="rId311" Type="http://schemas.openxmlformats.org/officeDocument/2006/relationships/hyperlink" Target="https://www.wipo.int/meetings/ar/doc_details.jsp?doc_id=546698" TargetMode="External"/><Relationship Id="rId332" Type="http://schemas.openxmlformats.org/officeDocument/2006/relationships/hyperlink" Target="https://www.wipo.int/export/sites/www/about-wipo/en/budget/pdf/strategy-house-w-sdgs-and-figures-pwb2022-23.pdf" TargetMode="External"/><Relationship Id="rId353" Type="http://schemas.openxmlformats.org/officeDocument/2006/relationships/hyperlink" Target="https://www.wipo.int/meetings/ar/doc_details.jsp?doc_id=541373" TargetMode="External"/><Relationship Id="rId374" Type="http://schemas.openxmlformats.org/officeDocument/2006/relationships/header" Target="header4.xml"/><Relationship Id="rId71" Type="http://schemas.openxmlformats.org/officeDocument/2006/relationships/hyperlink" Target="https://dacatalogue.wipo.int/projects" TargetMode="External"/><Relationship Id="rId92" Type="http://schemas.openxmlformats.org/officeDocument/2006/relationships/hyperlink" Target="http://www.wipo.int/meetings/ar/doc_details.jsp?doc_id=119552" TargetMode="External"/><Relationship Id="rId213" Type="http://schemas.openxmlformats.org/officeDocument/2006/relationships/hyperlink" Target="https://www.wipo.int/publications/ar/details.jsp?id=4586" TargetMode="External"/><Relationship Id="rId234" Type="http://schemas.openxmlformats.org/officeDocument/2006/relationships/hyperlink" Target="https://www.wipo.int/meetings/ar/doc_details.jsp?doc_id=541373" TargetMode="External"/><Relationship Id="rId2" Type="http://schemas.openxmlformats.org/officeDocument/2006/relationships/numbering" Target="numbering.xml"/><Relationship Id="rId29" Type="http://schemas.openxmlformats.org/officeDocument/2006/relationships/hyperlink" Target="https://www.wipo.int/covid-19/ar/" TargetMode="External"/><Relationship Id="rId255" Type="http://schemas.openxmlformats.org/officeDocument/2006/relationships/hyperlink" Target="https://welc.wipo.int/atp/abc?lang=en_US" TargetMode="External"/><Relationship Id="rId276" Type="http://schemas.openxmlformats.org/officeDocument/2006/relationships/hyperlink" Target="https://www.wipo.int/publications/ar/details.jsp?id=4651" TargetMode="External"/><Relationship Id="rId297" Type="http://schemas.openxmlformats.org/officeDocument/2006/relationships/hyperlink" Target="https://www.wipo.int/meetings/ar/doc_details.jsp?doc_id=598353" TargetMode="External"/><Relationship Id="rId40" Type="http://schemas.openxmlformats.org/officeDocument/2006/relationships/hyperlink" Target="https://www.wipo.int/meetings/ar/doc_details.jsp?doc_id=546698" TargetMode="External"/><Relationship Id="rId115" Type="http://schemas.openxmlformats.org/officeDocument/2006/relationships/hyperlink" Target="https://www.wipo.int/wipolex/ar/index.html" TargetMode="External"/><Relationship Id="rId136" Type="http://schemas.openxmlformats.org/officeDocument/2006/relationships/hyperlink" Target="https://www.wipo.int/export/sites/www/about-wipo/en/budget/pdf/strategy-house-w-sdgs-and-figures-pwb2022-23.pdf" TargetMode="External"/><Relationship Id="rId157" Type="http://schemas.openxmlformats.org/officeDocument/2006/relationships/hyperlink" Target="https://www.wipo.int/diplomatic-conferences/ar/genetic-resources/index.html" TargetMode="External"/><Relationship Id="rId178" Type="http://schemas.openxmlformats.org/officeDocument/2006/relationships/hyperlink" Target="https://www.wipo.int/meetings/ar/details.jsp?meeting_id=74409" TargetMode="External"/><Relationship Id="rId301" Type="http://schemas.openxmlformats.org/officeDocument/2006/relationships/hyperlink" Target="https://dacatalogue.wipo.int/projects" TargetMode="External"/><Relationship Id="rId322" Type="http://schemas.openxmlformats.org/officeDocument/2006/relationships/hyperlink" Target="http://www.wipo.int/about-ip/ar/ip_innovation_economics/innovation_hotspots" TargetMode="External"/><Relationship Id="rId343" Type="http://schemas.openxmlformats.org/officeDocument/2006/relationships/hyperlink" Target="https://www.wipo.int/export/sites/www/about-wipo/en/budget/pdf/strategy-house-w-sdgs-and-figures-pwb2022-23.pdf" TargetMode="External"/><Relationship Id="rId364" Type="http://schemas.openxmlformats.org/officeDocument/2006/relationships/hyperlink" Target="https://www.wipo.int/export/sites/www/about-wipo/en/budget/pdf/strategy-house-w-sdgs-and-figures-pwb2022-23.pdf" TargetMode="External"/><Relationship Id="rId61" Type="http://schemas.openxmlformats.org/officeDocument/2006/relationships/hyperlink" Target="https://www.wipo.int/ipdiagnostics-assessment/global/ar" TargetMode="External"/><Relationship Id="rId82" Type="http://schemas.openxmlformats.org/officeDocument/2006/relationships/hyperlink" Target="https://www.wipo.int/meetings/ar/doc_details.jsp?doc_id=546698" TargetMode="External"/><Relationship Id="rId199" Type="http://schemas.openxmlformats.org/officeDocument/2006/relationships/hyperlink" Target="https://www.wipo.int/ip-development/en/agenda/millennium_goals/" TargetMode="External"/><Relationship Id="rId203" Type="http://schemas.openxmlformats.org/officeDocument/2006/relationships/hyperlink" Target="https://www.wipo.int/edocs/mdocs/mdocs/ar/cdip_30/cdip_30_14.pdf" TargetMode="External"/><Relationship Id="rId385" Type="http://schemas.openxmlformats.org/officeDocument/2006/relationships/header" Target="header6.xml"/><Relationship Id="rId19" Type="http://schemas.openxmlformats.org/officeDocument/2006/relationships/header" Target="header3.xml"/><Relationship Id="rId224" Type="http://schemas.openxmlformats.org/officeDocument/2006/relationships/hyperlink" Target="https://www.wipo.int/about-ip/ar/frontier_technologies/index.html" TargetMode="External"/><Relationship Id="rId245" Type="http://schemas.openxmlformats.org/officeDocument/2006/relationships/hyperlink" Target="https://dacatalogue.wipo.int/projects" TargetMode="External"/><Relationship Id="rId266" Type="http://schemas.openxmlformats.org/officeDocument/2006/relationships/hyperlink" Target="https://www.wipo.int/export/sites/www/about-wipo/en/budget/pdf/strategy-house-w-sdgs-and-figures-pwb2022-23.pdf" TargetMode="External"/><Relationship Id="rId287" Type="http://schemas.openxmlformats.org/officeDocument/2006/relationships/hyperlink" Target="http://www.wipo.int/meetings/en/doc_details.jsp?doc_id=372830" TargetMode="External"/><Relationship Id="rId30" Type="http://schemas.openxmlformats.org/officeDocument/2006/relationships/hyperlink" Target="https://www.who-wipo-wto-trilateral.org/ar" TargetMode="External"/><Relationship Id="rId105" Type="http://schemas.openxmlformats.org/officeDocument/2006/relationships/hyperlink" Target="https://www.wipo.int/meetings/ar/doc_details.jsp?doc_id=598353" TargetMode="External"/><Relationship Id="rId126" Type="http://schemas.openxmlformats.org/officeDocument/2006/relationships/hyperlink" Target="https://www.wipo.int/edocs/mdocs/mdocs/en/wipo_ip_san_22/wipo_ip_san_22_www_615992.pdf" TargetMode="External"/><Relationship Id="rId147" Type="http://schemas.openxmlformats.org/officeDocument/2006/relationships/hyperlink" Target="https://www.wipo.int/policy/ar/sccr/" TargetMode="External"/><Relationship Id="rId168" Type="http://schemas.openxmlformats.org/officeDocument/2006/relationships/hyperlink" Target="https://www.wipo.int/publications/ar/details.jsp?id=4502" TargetMode="External"/><Relationship Id="rId312" Type="http://schemas.openxmlformats.org/officeDocument/2006/relationships/hyperlink" Target="https://dacatalogue.wipo.int/projects" TargetMode="External"/><Relationship Id="rId333" Type="http://schemas.openxmlformats.org/officeDocument/2006/relationships/hyperlink" Target="https://dacatalogue.wipo.int/projects" TargetMode="External"/><Relationship Id="rId354" Type="http://schemas.openxmlformats.org/officeDocument/2006/relationships/hyperlink" Target="https://www.wipo.int/meetings/ar/doc_details.jsp?doc_id=546698" TargetMode="External"/><Relationship Id="rId51" Type="http://schemas.openxmlformats.org/officeDocument/2006/relationships/hyperlink" Target="https://www.wipo.int/women-inventors/ar/" TargetMode="External"/><Relationship Id="rId72" Type="http://schemas.openxmlformats.org/officeDocument/2006/relationships/hyperlink" Target="https://www.who-wipo-wto-trilateral.org/ar" TargetMode="External"/><Relationship Id="rId93" Type="http://schemas.openxmlformats.org/officeDocument/2006/relationships/hyperlink" Target="https://inspire.wipo.int/" TargetMode="External"/><Relationship Id="rId189" Type="http://schemas.openxmlformats.org/officeDocument/2006/relationships/hyperlink" Target="https://www.wipo.int/sme/en/enterprising-ideas/" TargetMode="External"/><Relationship Id="rId375" Type="http://schemas.openxmlformats.org/officeDocument/2006/relationships/header" Target="header5.xml"/><Relationship Id="rId3" Type="http://schemas.openxmlformats.org/officeDocument/2006/relationships/styles" Target="styles.xml"/><Relationship Id="rId214" Type="http://schemas.openxmlformats.org/officeDocument/2006/relationships/hyperlink" Target="https://etisc.wipo.int/&#8206;" TargetMode="External"/><Relationship Id="rId235" Type="http://schemas.openxmlformats.org/officeDocument/2006/relationships/hyperlink" Target="https://www.wipo.int/meetings/ar/doc_details.jsp?doc_id=546698" TargetMode="External"/><Relationship Id="rId256" Type="http://schemas.openxmlformats.org/officeDocument/2006/relationships/hyperlink" Target="https://welc.wipo.int/atp/abc?lang=fr" TargetMode="External"/><Relationship Id="rId277" Type="http://schemas.openxmlformats.org/officeDocument/2006/relationships/hyperlink" Target="https://wipo-analytics.github.io/manual/" TargetMode="External"/><Relationship Id="rId298" Type="http://schemas.openxmlformats.org/officeDocument/2006/relationships/hyperlink" Target="https://www.wipo.int/export/sites/www/about-wipo/en/budget/pdf/strategy-house-w-sdgs-and-figures-pwb2022-23.pdf" TargetMode="External"/><Relationship Id="rId116" Type="http://schemas.openxmlformats.org/officeDocument/2006/relationships/hyperlink" Target="http://www.wipo.int/about-ip/ar/judiciaries/" TargetMode="External"/><Relationship Id="rId137" Type="http://schemas.openxmlformats.org/officeDocument/2006/relationships/hyperlink" Target="https://www.who-wipo-wto-trilateral.org/ar" TargetMode="External"/><Relationship Id="rId158" Type="http://schemas.openxmlformats.org/officeDocument/2006/relationships/hyperlink" Target="https://www.wipo.int/meetings/ar/details.jsp?meeting_id=74409" TargetMode="External"/><Relationship Id="rId302" Type="http://schemas.openxmlformats.org/officeDocument/2006/relationships/hyperlink" Target="http://www.wipo.int/meetings/ar/doc_details.jsp?doc_id=131428" TargetMode="External"/><Relationship Id="rId323" Type="http://schemas.openxmlformats.org/officeDocument/2006/relationships/hyperlink" Target="http://www.wipo.int/about-ip/ar/ip_innovation_economics/gender_innovation_gap" TargetMode="External"/><Relationship Id="rId344" Type="http://schemas.openxmlformats.org/officeDocument/2006/relationships/hyperlink" Target="https://www.wipo.int/meetings/ar/doc_details.jsp?doc_id=541373" TargetMode="External"/><Relationship Id="rId20" Type="http://schemas.openxmlformats.org/officeDocument/2006/relationships/footer" Target="footer3.xml"/><Relationship Id="rId41" Type="http://schemas.openxmlformats.org/officeDocument/2006/relationships/hyperlink" Target="https://dacatalogue.wipo.int/projects" TargetMode="External"/><Relationship Id="rId62" Type="http://schemas.openxmlformats.org/officeDocument/2006/relationships/hyperlink" Target="https://www.wipo.int/cooperation/ar/technical_assistance/developing-countries.html" TargetMode="External"/><Relationship Id="rId83" Type="http://schemas.openxmlformats.org/officeDocument/2006/relationships/hyperlink" Target="https://dacatalogue.wipo.int/projects" TargetMode="External"/><Relationship Id="rId179" Type="http://schemas.openxmlformats.org/officeDocument/2006/relationships/hyperlink" Target="https://www.wipo.int/meetings/ar/doc_details.jsp?doc_id=598353" TargetMode="External"/><Relationship Id="rId365" Type="http://schemas.openxmlformats.org/officeDocument/2006/relationships/hyperlink" Target="https://www.wipo.int/meetings/ar/doc_details.jsp?doc_id=541373" TargetMode="External"/><Relationship Id="rId386" Type="http://schemas.openxmlformats.org/officeDocument/2006/relationships/footer" Target="footer4.xml"/><Relationship Id="rId190" Type="http://schemas.openxmlformats.org/officeDocument/2006/relationships/hyperlink" Target="https://www.wipo.int/women-inventors/ar/index.html" TargetMode="External"/><Relationship Id="rId204" Type="http://schemas.openxmlformats.org/officeDocument/2006/relationships/hyperlink" Target="https://www.wipo.int/sdgs/ar/story.html" TargetMode="External"/><Relationship Id="rId225" Type="http://schemas.openxmlformats.org/officeDocument/2006/relationships/hyperlink" Target="https://www.wipo.int/meetings/ar/details.jsp?meeting_id=72090" TargetMode="External"/><Relationship Id="rId246" Type="http://schemas.openxmlformats.org/officeDocument/2006/relationships/hyperlink" Target="https://www.accessiblebooksconsortium.org/globalbooks/en/" TargetMode="External"/><Relationship Id="rId267" Type="http://schemas.openxmlformats.org/officeDocument/2006/relationships/hyperlink" Target="https://dacatalogue.wipo.int/projects" TargetMode="External"/><Relationship Id="rId288" Type="http://schemas.openxmlformats.org/officeDocument/2006/relationships/hyperlink" Target="http://www.wipo.int/meetings/en/doc_details.jsp?doc_id=372830" TargetMode="External"/><Relationship Id="rId106" Type="http://schemas.openxmlformats.org/officeDocument/2006/relationships/hyperlink" Target="https://www.wipo.int/export/sites/www/about-wipo/en/budget/pdf/strategy-house-w-sdgs-and-figures-pwb2022-23.pdf" TargetMode="External"/><Relationship Id="rId127" Type="http://schemas.openxmlformats.org/officeDocument/2006/relationships/hyperlink" Target="https://dacatalogue.wipo.int/projects/DA_1_4_10_12_19_24_27_01" TargetMode="External"/><Relationship Id="rId313" Type="http://schemas.openxmlformats.org/officeDocument/2006/relationships/hyperlink" Target="http://www.wipo.int/meetings/ar/doc_details.jsp?doc_id=190547" TargetMode="External"/><Relationship Id="rId10" Type="http://schemas.openxmlformats.org/officeDocument/2006/relationships/image" Target="media/image3.jpeg"/><Relationship Id="rId31" Type="http://schemas.openxmlformats.org/officeDocument/2006/relationships/hyperlink" Target="https://www.wipo.int/meetings/ar/doc_details.jsp?doc_id=598353" TargetMode="External"/><Relationship Id="rId52" Type="http://schemas.openxmlformats.org/officeDocument/2006/relationships/hyperlink" Target="https://www.wipo.int/cooperation/ar/technical_assistance/developing-countries.html" TargetMode="External"/><Relationship Id="rId73" Type="http://schemas.openxmlformats.org/officeDocument/2006/relationships/hyperlink" Target="https://dacatalogue.wipo.int/projects" TargetMode="External"/><Relationship Id="rId94" Type="http://schemas.openxmlformats.org/officeDocument/2006/relationships/hyperlink" Target="https://inspire.wipo.int/" TargetMode="External"/><Relationship Id="rId148" Type="http://schemas.openxmlformats.org/officeDocument/2006/relationships/hyperlink" Target="https://www.wipo.int/tk/ar/igc/" TargetMode="External"/><Relationship Id="rId169" Type="http://schemas.openxmlformats.org/officeDocument/2006/relationships/hyperlink" Target="https://www.wipo.int/publications/ar/details.jsp?id=4502" TargetMode="External"/><Relationship Id="rId334" Type="http://schemas.openxmlformats.org/officeDocument/2006/relationships/hyperlink" Target="http://www.wipo.int/meetings/ar/doc_details.jsp?doc_id=131428" TargetMode="External"/><Relationship Id="rId355" Type="http://schemas.openxmlformats.org/officeDocument/2006/relationships/hyperlink" Target="https://dacatalogue.wipo.int/projects" TargetMode="External"/><Relationship Id="rId376" Type="http://schemas.openxmlformats.org/officeDocument/2006/relationships/hyperlink" Target="https://www.wipo.int/meetings/en/doc_details.jsp?doc_id=603851" TargetMode="External"/><Relationship Id="rId4" Type="http://schemas.openxmlformats.org/officeDocument/2006/relationships/settings" Target="settings.xml"/><Relationship Id="rId180" Type="http://schemas.openxmlformats.org/officeDocument/2006/relationships/hyperlink" Target="https://www.wipo.int/export/sites/www/about-wipo/en/budget/pdf/strategy-house-w-sdgs-and-figures-pwb2022-23.pdf" TargetMode="External"/><Relationship Id="rId215" Type="http://schemas.openxmlformats.org/officeDocument/2006/relationships/hyperlink" Target="https://inspire.wipo.int/" TargetMode="External"/><Relationship Id="rId236" Type="http://schemas.openxmlformats.org/officeDocument/2006/relationships/hyperlink" Target="https://dacatalogue.wipo.int/projects" TargetMode="External"/><Relationship Id="rId257" Type="http://schemas.openxmlformats.org/officeDocument/2006/relationships/hyperlink" Target="https://welc.wipo.int/atp/abc?lang=es" TargetMode="External"/><Relationship Id="rId278" Type="http://schemas.openxmlformats.org/officeDocument/2006/relationships/hyperlink" Target="https://wipo-analytics.github.io/handbook/" TargetMode="External"/><Relationship Id="rId303" Type="http://schemas.openxmlformats.org/officeDocument/2006/relationships/hyperlink" Target="https://www.wipo.int/meetings/ar/doc_details.jsp?doc_id=61405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ar/details.jsp?meeting_id=75032" TargetMode="External"/><Relationship Id="rId2" Type="http://schemas.openxmlformats.org/officeDocument/2006/relationships/hyperlink" Target="https://www.wipo.int/publications/en/details.jsp?id=3952" TargetMode="External"/><Relationship Id="rId1" Type="http://schemas.openxmlformats.org/officeDocument/2006/relationships/hyperlink" Target="http://www.wipo.int/academy/en/finding-training-institutions.html" TargetMode="External"/><Relationship Id="rId4" Type="http://schemas.openxmlformats.org/officeDocument/2006/relationships/hyperlink" Target="http://www.wipo.int/edocs/mdocs/mdocs/en/cdip_29/cdip_29_summary_by_the_chai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6FD8E-E448-40D5-A287-5FF06B1C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13</Pages>
  <Words>37036</Words>
  <Characters>211111</Characters>
  <Application>Microsoft Office Word</Application>
  <DocSecurity>0</DocSecurity>
  <Lines>1759</Lines>
  <Paragraphs>495</Paragraphs>
  <ScaleCrop>false</ScaleCrop>
  <HeadingPairs>
    <vt:vector size="2" baseType="variant">
      <vt:variant>
        <vt:lpstr>Title</vt:lpstr>
      </vt:variant>
      <vt:variant>
        <vt:i4>1</vt:i4>
      </vt:variant>
    </vt:vector>
  </HeadingPairs>
  <TitlesOfParts>
    <vt:vector size="1" baseType="lpstr">
      <vt:lpstr>CDIP/31/2</vt:lpstr>
    </vt:vector>
  </TitlesOfParts>
  <Company>WIPO</Company>
  <LinksUpToDate>false</LinksUpToDate>
  <CharactersWithSpaces>247652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CDIP/31/2</dc:title>
  <dc:creator>ESTEVES DOS SANTOS Anabela</dc:creator>
  <cp:keywords>FOR OFFICIAL USE ONLY</cp:keywords>
  <cp:lastModifiedBy>AHMIDOUCH Noureddine</cp:lastModifiedBy>
  <cp:revision>52</cp:revision>
  <cp:lastPrinted>2023-10-31T08:54:00Z</cp:lastPrinted>
  <dcterms:created xsi:type="dcterms:W3CDTF">2023-10-16T08:24:00Z</dcterms:created>
  <dcterms:modified xsi:type="dcterms:W3CDTF">2023-10-31T08:55:00Z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83b678d9-a516-4f52-ad2a-659cd48c9d60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2023-08-17T16:07:13Z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85c4a63b-b08f-476c-a1c2-f1ee11d747c2</vt:lpwstr>
  </property>
  <property fmtid="{D5CDD505-2E9C-101B-9397-08002B2CF9AE}" pid="14" name="MSIP_Label_20773ee6-353b-4fb9-a59d-0b94c8c67bea_ContentBits">
    <vt:lpwstr>0</vt:lpwstr>
  </property>
</Properties>
</file>