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F2BDE"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61F6DE4" wp14:editId="4EC785C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3B5E7C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912DDDA" w14:textId="77777777" w:rsidR="008B2CC1" w:rsidRPr="002326AB" w:rsidRDefault="00500DBE" w:rsidP="00EC467D">
      <w:pPr>
        <w:bidi w:val="0"/>
        <w:rPr>
          <w:rFonts w:ascii="Arial Black" w:hAnsi="Arial Black"/>
          <w:caps/>
          <w:sz w:val="15"/>
          <w:szCs w:val="15"/>
        </w:rPr>
      </w:pPr>
      <w:r>
        <w:rPr>
          <w:rFonts w:ascii="Arial Black" w:hAnsi="Arial Black"/>
          <w:caps/>
          <w:sz w:val="15"/>
          <w:szCs w:val="15"/>
        </w:rPr>
        <w:t>CDIP/3</w:t>
      </w:r>
      <w:r w:rsidR="00EC467D">
        <w:rPr>
          <w:rFonts w:ascii="Arial Black" w:hAnsi="Arial Black"/>
          <w:caps/>
          <w:sz w:val="15"/>
          <w:szCs w:val="15"/>
        </w:rPr>
        <w:t>1</w:t>
      </w:r>
      <w:r w:rsidR="00DA31B9" w:rsidRPr="00DA31B9">
        <w:rPr>
          <w:rFonts w:ascii="Arial Black" w:hAnsi="Arial Black"/>
          <w:caps/>
          <w:sz w:val="15"/>
          <w:szCs w:val="15"/>
        </w:rPr>
        <w:t>/</w:t>
      </w:r>
      <w:bookmarkStart w:id="0" w:name="Code"/>
      <w:bookmarkEnd w:id="0"/>
      <w:r w:rsidR="007A511B">
        <w:rPr>
          <w:rFonts w:ascii="Arial Black" w:hAnsi="Arial Black"/>
          <w:caps/>
          <w:sz w:val="15"/>
          <w:szCs w:val="15"/>
        </w:rPr>
        <w:t>12</w:t>
      </w:r>
      <w:r w:rsidR="009D0D96">
        <w:rPr>
          <w:rFonts w:ascii="Arial Black" w:hAnsi="Arial Black"/>
          <w:caps/>
          <w:sz w:val="15"/>
          <w:szCs w:val="15"/>
        </w:rPr>
        <w:t xml:space="preserve"> REV.</w:t>
      </w:r>
    </w:p>
    <w:p w14:paraId="63D5FE49" w14:textId="77777777" w:rsidR="008B2CC1" w:rsidRPr="0052256A" w:rsidRDefault="00CC3E2D" w:rsidP="00CC3E2D">
      <w:pPr>
        <w:jc w:val="right"/>
        <w:rPr>
          <w:rFonts w:asciiTheme="minorHAnsi" w:hAnsiTheme="minorHAnsi" w:cstheme="minorHAnsi"/>
          <w:b/>
          <w:bCs/>
          <w:caps/>
          <w:sz w:val="15"/>
          <w:szCs w:val="15"/>
        </w:rPr>
      </w:pPr>
      <w:bookmarkStart w:id="1" w:name="Original"/>
      <w:r w:rsidRPr="0052256A">
        <w:rPr>
          <w:rFonts w:asciiTheme="minorHAnsi" w:hAnsiTheme="minorHAnsi" w:cstheme="minorHAnsi" w:hint="cs"/>
          <w:b/>
          <w:bCs/>
          <w:caps/>
          <w:sz w:val="15"/>
          <w:szCs w:val="15"/>
          <w:rtl/>
        </w:rPr>
        <w:t xml:space="preserve">الأصل: </w:t>
      </w:r>
      <w:r w:rsidR="007A511B" w:rsidRPr="007A511B">
        <w:rPr>
          <w:rFonts w:asciiTheme="minorHAnsi" w:hAnsiTheme="minorHAnsi"/>
          <w:b/>
          <w:bCs/>
          <w:caps/>
          <w:sz w:val="15"/>
          <w:szCs w:val="15"/>
          <w:rtl/>
        </w:rPr>
        <w:t>بالإنكليزية</w:t>
      </w:r>
    </w:p>
    <w:p w14:paraId="23892DBC" w14:textId="2F8018ED" w:rsidR="008B2CC1" w:rsidRPr="007A511B" w:rsidRDefault="00CC3E2D" w:rsidP="009D0D96">
      <w:pPr>
        <w:spacing w:after="1200"/>
        <w:jc w:val="right"/>
        <w:rPr>
          <w:rFonts w:asciiTheme="minorHAnsi" w:hAnsiTheme="minorHAnsi" w:cstheme="minorHAnsi"/>
          <w:b/>
          <w:bCs/>
          <w:caps/>
          <w:sz w:val="15"/>
          <w:szCs w:val="15"/>
          <w:rtl/>
          <w:lang w:val="fr-CH"/>
        </w:rPr>
      </w:pPr>
      <w:bookmarkStart w:id="2" w:name="Date"/>
      <w:bookmarkEnd w:id="1"/>
      <w:r>
        <w:rPr>
          <w:rFonts w:asciiTheme="minorHAnsi" w:hAnsiTheme="minorHAnsi" w:cstheme="minorHAnsi" w:hint="cs"/>
          <w:b/>
          <w:bCs/>
          <w:caps/>
          <w:sz w:val="15"/>
          <w:szCs w:val="15"/>
          <w:rtl/>
        </w:rPr>
        <w:t xml:space="preserve">التاريخ: </w:t>
      </w:r>
      <w:r w:rsidR="00B7485C">
        <w:rPr>
          <w:rFonts w:asciiTheme="minorHAnsi" w:hAnsiTheme="minorHAnsi" w:cstheme="minorHAnsi" w:hint="cs"/>
          <w:b/>
          <w:bCs/>
          <w:caps/>
          <w:sz w:val="15"/>
          <w:szCs w:val="15"/>
          <w:rtl/>
        </w:rPr>
        <w:t>9</w:t>
      </w:r>
      <w:r w:rsidR="009D0D96">
        <w:rPr>
          <w:rFonts w:asciiTheme="minorHAnsi" w:hAnsiTheme="minorHAnsi" w:hint="cs"/>
          <w:b/>
          <w:bCs/>
          <w:caps/>
          <w:sz w:val="15"/>
          <w:szCs w:val="15"/>
          <w:rtl/>
        </w:rPr>
        <w:t xml:space="preserve"> أكتوبر</w:t>
      </w:r>
      <w:r w:rsidR="007A511B" w:rsidRPr="007A511B">
        <w:rPr>
          <w:rFonts w:asciiTheme="minorHAnsi" w:hAnsiTheme="minorHAnsi"/>
          <w:b/>
          <w:bCs/>
          <w:caps/>
          <w:sz w:val="15"/>
          <w:szCs w:val="15"/>
          <w:rtl/>
        </w:rPr>
        <w:t xml:space="preserve"> 2023</w:t>
      </w:r>
    </w:p>
    <w:bookmarkEnd w:id="2"/>
    <w:p w14:paraId="60AC3865" w14:textId="77777777" w:rsidR="008B2CC1" w:rsidRPr="00D67EAE" w:rsidRDefault="003B355C" w:rsidP="00DA31B9">
      <w:pPr>
        <w:pStyle w:val="Heading1"/>
      </w:pPr>
      <w:r w:rsidRPr="00D67EAE">
        <w:rPr>
          <w:rtl/>
        </w:rPr>
        <w:t>اللجنة ال</w:t>
      </w:r>
      <w:r w:rsidR="00DA31B9">
        <w:rPr>
          <w:rFonts w:hint="cs"/>
          <w:rtl/>
        </w:rPr>
        <w:t>معنية بالتنمية والملكية الفكرية</w:t>
      </w:r>
    </w:p>
    <w:p w14:paraId="49FC763F" w14:textId="77777777" w:rsidR="00A90F0A" w:rsidRPr="00D67EAE" w:rsidRDefault="00D67EAE" w:rsidP="00500DB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C467D">
        <w:rPr>
          <w:rFonts w:asciiTheme="minorHAnsi" w:hAnsiTheme="minorHAnsi" w:cstheme="minorHAnsi" w:hint="cs"/>
          <w:bCs/>
          <w:sz w:val="24"/>
          <w:szCs w:val="24"/>
          <w:rtl/>
          <w:lang w:bidi="ar-EG"/>
        </w:rPr>
        <w:t>الحادية و</w:t>
      </w:r>
      <w:r w:rsidR="00500DBE">
        <w:rPr>
          <w:rFonts w:asciiTheme="minorHAnsi" w:hAnsiTheme="minorHAnsi" w:cstheme="minorHAnsi" w:hint="cs"/>
          <w:bCs/>
          <w:sz w:val="24"/>
          <w:szCs w:val="24"/>
          <w:rtl/>
        </w:rPr>
        <w:t>الثلاثون</w:t>
      </w:r>
    </w:p>
    <w:p w14:paraId="75513CE1" w14:textId="77777777" w:rsidR="008B2CC1" w:rsidRPr="00D67EAE" w:rsidRDefault="00D67EAE" w:rsidP="00EC467D">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C467D">
        <w:rPr>
          <w:rFonts w:asciiTheme="minorHAnsi" w:hAnsiTheme="minorHAnsi" w:cstheme="minorHAnsi" w:hint="cs"/>
          <w:bCs/>
          <w:sz w:val="24"/>
          <w:szCs w:val="24"/>
          <w:rtl/>
        </w:rPr>
        <w:t xml:space="preserve">27 نوفمبر </w:t>
      </w:r>
      <w:r w:rsidRPr="00D67EAE">
        <w:rPr>
          <w:rFonts w:asciiTheme="minorHAnsi" w:hAnsiTheme="minorHAnsi" w:cstheme="minorHAnsi" w:hint="cs"/>
          <w:bCs/>
          <w:sz w:val="24"/>
          <w:szCs w:val="24"/>
          <w:rtl/>
        </w:rPr>
        <w:t xml:space="preserve">إلى </w:t>
      </w:r>
      <w:r w:rsidR="00EC467D">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w:t>
      </w:r>
      <w:r w:rsidR="00EC467D">
        <w:rPr>
          <w:rFonts w:asciiTheme="minorHAnsi" w:hAnsiTheme="minorHAnsi" w:cstheme="minorHAnsi" w:hint="cs"/>
          <w:bCs/>
          <w:sz w:val="24"/>
          <w:szCs w:val="24"/>
          <w:rtl/>
        </w:rPr>
        <w:t xml:space="preserve">ديسمبر </w:t>
      </w:r>
      <w:r w:rsidR="00500DBE">
        <w:rPr>
          <w:rFonts w:asciiTheme="minorHAnsi" w:hAnsiTheme="minorHAnsi" w:cstheme="minorHAnsi" w:hint="cs"/>
          <w:bCs/>
          <w:sz w:val="24"/>
          <w:szCs w:val="24"/>
          <w:rtl/>
        </w:rPr>
        <w:t>2023</w:t>
      </w:r>
    </w:p>
    <w:p w14:paraId="48997674" w14:textId="77777777" w:rsidR="006D74D1" w:rsidRPr="006D74D1" w:rsidRDefault="006D74D1" w:rsidP="006D74D1">
      <w:pPr>
        <w:spacing w:after="360"/>
        <w:outlineLvl w:val="0"/>
        <w:rPr>
          <w:rFonts w:asciiTheme="minorHAnsi" w:hAnsiTheme="minorHAnsi" w:cstheme="minorHAnsi"/>
          <w:caps/>
          <w:sz w:val="28"/>
          <w:szCs w:val="24"/>
          <w:rtl/>
          <w:lang w:bidi="ar-EG"/>
        </w:rPr>
      </w:pPr>
      <w:bookmarkStart w:id="3" w:name="TitleOfDoc"/>
      <w:r w:rsidRPr="006D74D1">
        <w:rPr>
          <w:rFonts w:asciiTheme="minorHAnsi" w:hAnsiTheme="minorHAnsi" w:cstheme="minorHAnsi" w:hint="cs"/>
          <w:caps/>
          <w:sz w:val="28"/>
          <w:szCs w:val="24"/>
          <w:rtl/>
          <w:lang w:bidi="ar-EG"/>
        </w:rPr>
        <w:t>مجموعة من المواضيع الفرعية مقترحة من الدول الأعضاء من أجل تناولها في المؤتمر الدولي بشأن الملكية الفكرية والتنمية</w:t>
      </w:r>
    </w:p>
    <w:p w14:paraId="42621D94" w14:textId="77777777" w:rsidR="002928D3" w:rsidRDefault="00D67EAE" w:rsidP="006D74D1">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6D74D1">
        <w:rPr>
          <w:rFonts w:asciiTheme="minorHAnsi" w:hAnsiTheme="minorHAnsi" w:cstheme="minorHAnsi" w:hint="cs"/>
          <w:iCs/>
          <w:rtl/>
        </w:rPr>
        <w:t xml:space="preserve"> </w:t>
      </w:r>
      <w:r w:rsidR="000E23A6">
        <w:rPr>
          <w:rFonts w:asciiTheme="minorHAnsi" w:hAnsiTheme="minorHAnsi" w:cstheme="minorHAnsi" w:hint="cs"/>
          <w:iCs/>
          <w:rtl/>
        </w:rPr>
        <w:t>الأمانة</w:t>
      </w:r>
    </w:p>
    <w:p w14:paraId="49157DA6" w14:textId="77777777" w:rsidR="00495D5B" w:rsidRPr="00495D5B" w:rsidRDefault="00495D5B" w:rsidP="00495D5B">
      <w:pPr>
        <w:pStyle w:val="ONUMA"/>
        <w:rPr>
          <w:rtl/>
        </w:rPr>
      </w:pPr>
      <w:r w:rsidRPr="00495D5B">
        <w:rPr>
          <w:rtl/>
        </w:rPr>
        <w:t>قرّرت لجنة التنمية، في دورتها التاسعة والعشرين المعقودة في أكتوبر 2022، "عقد ثلاث مؤتمرات دولية متتالية مرّة كل سنتين بشأن الملكية الفكرية والتنمية، على أن يدوم كل منها يوماً واحداً يوافق أول يوم من أسبوع انعقاد دورة لجنة التنمية، وذلك اعتباراً من الدورة الرابعة والثلاثين للجنة.</w:t>
      </w:r>
    </w:p>
    <w:p w14:paraId="58821CB3" w14:textId="77777777" w:rsidR="00495D5B" w:rsidRPr="00495D5B" w:rsidRDefault="00495D5B" w:rsidP="009D0D96">
      <w:pPr>
        <w:pStyle w:val="ONUMA"/>
        <w:rPr>
          <w:rtl/>
        </w:rPr>
      </w:pPr>
      <w:r w:rsidRPr="00495D5B">
        <w:rPr>
          <w:rtl/>
        </w:rPr>
        <w:t>وفي الدورة الثلاثين للجنة التنمية، وأثناء مناقشة البند المعنون "العمل المقبل"، قررت اللجنة أنه "ينبغي إرسال المقترحات الخاصة بالموضوع الفرعي للمؤتمر الدولي بشأن الملكية الفكرية والتنمية المقرر عقده في عام 2025 إلى الأمانة."</w:t>
      </w:r>
    </w:p>
    <w:p w14:paraId="1293DF3D" w14:textId="77777777" w:rsidR="00495D5B" w:rsidRPr="00495D5B" w:rsidRDefault="00495D5B" w:rsidP="00495D5B">
      <w:pPr>
        <w:pStyle w:val="ONUMA"/>
        <w:rPr>
          <w:i/>
          <w:iCs/>
          <w:rtl/>
        </w:rPr>
      </w:pPr>
      <w:r w:rsidRPr="00495D5B">
        <w:rPr>
          <w:rtl/>
        </w:rPr>
        <w:t>ويحتوي مرفق هذه الوثيقة على مجموعة تضم جميع الاقتراحات التي قدمتها الدول الأعضاء حسب التاريخ الذي استلمتها فيه الأمانة.</w:t>
      </w:r>
    </w:p>
    <w:p w14:paraId="4DE7E354" w14:textId="77777777" w:rsidR="00495D5B" w:rsidRPr="00495D5B" w:rsidRDefault="00495D5B" w:rsidP="009D0D96">
      <w:pPr>
        <w:pStyle w:val="ONUMA"/>
        <w:ind w:left="5575"/>
        <w:rPr>
          <w:rStyle w:val="ONUMFSChar"/>
          <w:rFonts w:asciiTheme="minorHAnsi" w:hAnsiTheme="minorHAnsi" w:cstheme="minorHAnsi"/>
          <w:i/>
          <w:iCs/>
          <w:rtl/>
        </w:rPr>
      </w:pPr>
      <w:r w:rsidRPr="00495D5B">
        <w:rPr>
          <w:i/>
          <w:iCs/>
          <w:rtl/>
        </w:rPr>
        <w:t>إن اللجنة مدعوة للنظر في مرفق هذه</w:t>
      </w:r>
      <w:r w:rsidR="009D0D96">
        <w:rPr>
          <w:rFonts w:hint="cs"/>
          <w:i/>
          <w:iCs/>
          <w:rtl/>
        </w:rPr>
        <w:t> </w:t>
      </w:r>
      <w:r w:rsidRPr="00495D5B">
        <w:rPr>
          <w:i/>
          <w:iCs/>
          <w:rtl/>
        </w:rPr>
        <w:t>الوثيقة.</w:t>
      </w:r>
    </w:p>
    <w:p w14:paraId="5408E1E2" w14:textId="77777777" w:rsidR="00495D5B" w:rsidRPr="00495D5B" w:rsidRDefault="00495D5B" w:rsidP="00495D5B">
      <w:pPr>
        <w:rPr>
          <w:rFonts w:asciiTheme="minorHAnsi" w:hAnsiTheme="minorHAnsi" w:cstheme="minorHAnsi"/>
        </w:rPr>
      </w:pPr>
    </w:p>
    <w:p w14:paraId="73CE892B" w14:textId="77777777" w:rsidR="00495D5B" w:rsidRPr="00495D5B" w:rsidRDefault="00495D5B" w:rsidP="00495D5B">
      <w:pPr>
        <w:rPr>
          <w:rFonts w:asciiTheme="minorHAnsi" w:hAnsiTheme="minorHAnsi" w:cstheme="minorHAnsi"/>
        </w:rPr>
      </w:pPr>
    </w:p>
    <w:p w14:paraId="5571304E" w14:textId="77777777" w:rsidR="00495D5B" w:rsidRPr="00495D5B" w:rsidRDefault="00495D5B" w:rsidP="00495D5B">
      <w:pPr>
        <w:rPr>
          <w:rFonts w:asciiTheme="minorHAnsi" w:hAnsiTheme="minorHAnsi" w:cstheme="minorHAnsi"/>
        </w:rPr>
      </w:pPr>
    </w:p>
    <w:p w14:paraId="7256F993" w14:textId="77777777" w:rsidR="00495D5B" w:rsidRPr="00495D5B" w:rsidRDefault="00495D5B" w:rsidP="00495D5B">
      <w:pPr>
        <w:pStyle w:val="Endofdocument-Annex"/>
        <w:rPr>
          <w:rtl/>
        </w:rPr>
        <w:sectPr w:rsidR="00495D5B" w:rsidRPr="00495D5B" w:rsidSect="00495D5B">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r w:rsidRPr="00495D5B">
        <w:rPr>
          <w:rtl/>
        </w:rPr>
        <w:t>‏[يلي ذلك المرفق]</w:t>
      </w:r>
    </w:p>
    <w:p w14:paraId="0DB1630F" w14:textId="77777777" w:rsidR="00495D5B" w:rsidRPr="001D5806" w:rsidRDefault="00495D5B" w:rsidP="001D5806">
      <w:pPr>
        <w:pStyle w:val="Heading2"/>
        <w:rPr>
          <w:rtl/>
        </w:rPr>
      </w:pPr>
      <w:r w:rsidRPr="001D5806">
        <w:rPr>
          <w:rFonts w:hint="cs"/>
          <w:rtl/>
        </w:rPr>
        <w:lastRenderedPageBreak/>
        <w:t>اقتراح وفد البرازيل</w:t>
      </w:r>
    </w:p>
    <w:p w14:paraId="6931E43A" w14:textId="77777777" w:rsidR="00495D5B" w:rsidRPr="00495D5B" w:rsidRDefault="00495D5B" w:rsidP="00495D5B">
      <w:pPr>
        <w:rPr>
          <w:rFonts w:asciiTheme="minorHAnsi" w:hAnsiTheme="minorHAnsi" w:cstheme="minorHAnsi"/>
        </w:rPr>
      </w:pPr>
    </w:p>
    <w:p w14:paraId="3A0D8499" w14:textId="77777777" w:rsidR="00495D5B" w:rsidRPr="00495D5B" w:rsidRDefault="00495D5B" w:rsidP="00495D5B">
      <w:pPr>
        <w:pStyle w:val="ListParagraph"/>
        <w:numPr>
          <w:ilvl w:val="0"/>
          <w:numId w:val="10"/>
        </w:numPr>
        <w:bidi/>
        <w:rPr>
          <w:rFonts w:asciiTheme="minorHAnsi" w:hAnsiTheme="minorHAnsi" w:cstheme="minorHAnsi"/>
          <w:b/>
          <w:bCs/>
          <w:i/>
          <w:iCs/>
          <w:szCs w:val="22"/>
          <w:rtl/>
        </w:rPr>
      </w:pPr>
      <w:r w:rsidRPr="00495D5B">
        <w:rPr>
          <w:rFonts w:asciiTheme="minorHAnsi" w:hAnsiTheme="minorHAnsi" w:cstheme="minorHAnsi"/>
          <w:b/>
          <w:bCs/>
          <w:i/>
          <w:iCs/>
          <w:szCs w:val="22"/>
          <w:rtl/>
        </w:rPr>
        <w:t>الاقتصاد الإبداعي في العصر الرقمي الجديد – الملكية الفكرية كأداة للتنمية</w:t>
      </w:r>
    </w:p>
    <w:p w14:paraId="33A4C144" w14:textId="77777777" w:rsidR="00495D5B" w:rsidRPr="001D5806" w:rsidRDefault="00495D5B" w:rsidP="001D5806">
      <w:pPr>
        <w:pStyle w:val="Heading2"/>
        <w:rPr>
          <w:rtl/>
        </w:rPr>
      </w:pPr>
      <w:r w:rsidRPr="001D5806">
        <w:rPr>
          <w:rStyle w:val="colour"/>
          <w:rFonts w:hint="cs"/>
          <w:rtl/>
        </w:rPr>
        <w:t>اقتراحات المجموعة باء:</w:t>
      </w:r>
    </w:p>
    <w:p w14:paraId="529725D1" w14:textId="77777777" w:rsidR="00495D5B" w:rsidRPr="00495D5B" w:rsidRDefault="001D5806" w:rsidP="001D5806">
      <w:pPr>
        <w:pStyle w:val="ListParagraph"/>
        <w:numPr>
          <w:ilvl w:val="0"/>
          <w:numId w:val="10"/>
        </w:numPr>
        <w:bidi/>
        <w:rPr>
          <w:rFonts w:asciiTheme="minorHAnsi" w:hAnsiTheme="minorHAnsi" w:cstheme="minorHAnsi"/>
          <w:szCs w:val="22"/>
          <w:rtl/>
        </w:rPr>
      </w:pPr>
      <w:r>
        <w:rPr>
          <w:rFonts w:asciiTheme="minorHAnsi" w:hAnsiTheme="minorHAnsi" w:cstheme="minorHAnsi"/>
          <w:b/>
          <w:bCs/>
          <w:i/>
          <w:iCs/>
          <w:szCs w:val="22"/>
          <w:rtl/>
        </w:rPr>
        <w:t>الاقتراح 1:</w:t>
      </w:r>
      <w:r w:rsidR="00495D5B" w:rsidRPr="00495D5B">
        <w:rPr>
          <w:rFonts w:asciiTheme="minorHAnsi" w:hAnsiTheme="minorHAnsi" w:cstheme="minorHAnsi"/>
          <w:b/>
          <w:bCs/>
          <w:i/>
          <w:iCs/>
          <w:szCs w:val="22"/>
          <w:rtl/>
        </w:rPr>
        <w:t xml:space="preserve"> عمليات النقل الرأسي للتكنولوجيا: التعاون بين قطاعي التعليم العالي والصناعة والدور التيسيري لأطر الملكية الفكرية</w:t>
      </w:r>
    </w:p>
    <w:p w14:paraId="0B92B425" w14:textId="77777777" w:rsidR="00495D5B" w:rsidRPr="00495D5B" w:rsidRDefault="00495D5B" w:rsidP="00495D5B">
      <w:pPr>
        <w:pStyle w:val="ListParagraph"/>
        <w:bidi/>
        <w:spacing w:before="100" w:beforeAutospacing="1" w:after="240"/>
        <w:ind w:left="0"/>
        <w:contextualSpacing w:val="0"/>
        <w:rPr>
          <w:rFonts w:asciiTheme="minorHAnsi" w:hAnsiTheme="minorHAnsi" w:cstheme="minorHAnsi"/>
          <w:color w:val="000000"/>
          <w:szCs w:val="22"/>
          <w:rtl/>
        </w:rPr>
      </w:pPr>
      <w:r w:rsidRPr="00495D5B">
        <w:rPr>
          <w:rFonts w:asciiTheme="minorHAnsi" w:hAnsiTheme="minorHAnsi" w:cstheme="minorHAnsi"/>
          <w:color w:val="000000"/>
          <w:szCs w:val="22"/>
          <w:u w:val="single"/>
          <w:rtl/>
        </w:rPr>
        <w:t>تعليق المجموعة باء:</w:t>
      </w:r>
    </w:p>
    <w:p w14:paraId="1615B487" w14:textId="77777777" w:rsidR="00495D5B" w:rsidRPr="00495D5B" w:rsidRDefault="00495D5B" w:rsidP="00495D5B">
      <w:pPr>
        <w:rPr>
          <w:rFonts w:asciiTheme="minorHAnsi" w:hAnsiTheme="minorHAnsi" w:cstheme="minorHAnsi"/>
          <w:rtl/>
        </w:rPr>
      </w:pPr>
      <w:r w:rsidRPr="00495D5B">
        <w:rPr>
          <w:rFonts w:asciiTheme="minorHAnsi" w:hAnsiTheme="minorHAnsi" w:cstheme="minorHAnsi"/>
          <w:rtl/>
        </w:rPr>
        <w:t>بالنظر إلى المواضيع المقترحة لبند جدول الأعمال المعنون "الملكية الفكرية والتنمية"، يبدو أن هناك اهتماماً بمجالات الملكية الفكرية والشباب، والملكية الفكرية والتعليم، والملكية الفكرية والشركات الصغيرة</w:t>
      </w:r>
      <w:r w:rsidR="00D35396">
        <w:rPr>
          <w:rFonts w:asciiTheme="minorHAnsi" w:hAnsiTheme="minorHAnsi" w:cstheme="minorHAnsi"/>
          <w:rtl/>
        </w:rPr>
        <w:t xml:space="preserve">. </w:t>
      </w:r>
      <w:r w:rsidRPr="00495D5B">
        <w:rPr>
          <w:rFonts w:asciiTheme="minorHAnsi" w:hAnsiTheme="minorHAnsi" w:cstheme="minorHAnsi"/>
          <w:rtl/>
        </w:rPr>
        <w:t>كما أن عقد مؤتمر دولي يدعو إلى تقديم عروض عن عمليات النقل الرأسي للتكنولوجيا بين الجامعات والقطاع الخاص من شأن أن يجمع القضايا المتعلقة بالملكية الفكرية والتعليم والشباب والشركات الصغيرة</w:t>
      </w:r>
      <w:r w:rsidR="00D35396">
        <w:rPr>
          <w:rFonts w:asciiTheme="minorHAnsi" w:hAnsiTheme="minorHAnsi" w:cstheme="minorHAnsi"/>
          <w:rtl/>
        </w:rPr>
        <w:t xml:space="preserve">. </w:t>
      </w:r>
      <w:r w:rsidRPr="00495D5B">
        <w:rPr>
          <w:rFonts w:asciiTheme="minorHAnsi" w:hAnsiTheme="minorHAnsi" w:cstheme="minorHAnsi"/>
          <w:rtl/>
        </w:rPr>
        <w:t>وسيكون من المفيد بالنسبة إلى الدول الأعضاء أن تتعرّف على طريقة إدارة البلدان المختلفة لعمليات النقل الرأسي للتكنولوجيا على مستويات تدخل متباينة</w:t>
      </w:r>
      <w:r w:rsidR="00D35396">
        <w:rPr>
          <w:rFonts w:asciiTheme="minorHAnsi" w:hAnsiTheme="minorHAnsi" w:cstheme="minorHAnsi"/>
          <w:rtl/>
        </w:rPr>
        <w:t xml:space="preserve">. </w:t>
      </w:r>
      <w:r w:rsidRPr="00495D5B">
        <w:rPr>
          <w:rFonts w:asciiTheme="minorHAnsi" w:hAnsiTheme="minorHAnsi" w:cstheme="minorHAnsi"/>
          <w:rtl/>
        </w:rPr>
        <w:t>وسيسمح نسق المؤتمر أيضاً لسائر أصحاب المصلحة في أنظمة نقل التكنولوجيا (مكاتب نقل التكنولوجيا في الجامعات، والباحثين، والقطاع الخاص) بمشاركة تجاربهم والإعراب عما يعتبرونه مجالات للتحسين.</w:t>
      </w:r>
    </w:p>
    <w:p w14:paraId="59BB64A6" w14:textId="77777777" w:rsidR="00495D5B" w:rsidRPr="00495D5B" w:rsidRDefault="00495D5B" w:rsidP="00495D5B">
      <w:pPr>
        <w:pStyle w:val="ListParagraph"/>
        <w:bidi/>
        <w:jc w:val="both"/>
        <w:rPr>
          <w:rFonts w:asciiTheme="minorHAnsi" w:hAnsiTheme="minorHAnsi" w:cstheme="minorHAnsi"/>
          <w:szCs w:val="22"/>
        </w:rPr>
      </w:pPr>
    </w:p>
    <w:p w14:paraId="05112AB2" w14:textId="77777777" w:rsidR="00495D5B" w:rsidRPr="00495D5B" w:rsidRDefault="00495D5B" w:rsidP="001D5806">
      <w:pPr>
        <w:pStyle w:val="ListParagraph"/>
        <w:numPr>
          <w:ilvl w:val="0"/>
          <w:numId w:val="10"/>
        </w:numPr>
        <w:bidi/>
        <w:rPr>
          <w:rFonts w:asciiTheme="minorHAnsi" w:hAnsiTheme="minorHAnsi" w:cstheme="minorHAnsi"/>
          <w:b/>
          <w:i/>
          <w:szCs w:val="22"/>
          <w:rtl/>
        </w:rPr>
      </w:pPr>
      <w:r w:rsidRPr="00495D5B">
        <w:rPr>
          <w:rFonts w:asciiTheme="minorHAnsi" w:hAnsiTheme="minorHAnsi" w:cstheme="minorHAnsi"/>
          <w:szCs w:val="22"/>
          <w:rtl/>
        </w:rPr>
        <w:t xml:space="preserve"> </w:t>
      </w:r>
      <w:r w:rsidRPr="00495D5B">
        <w:rPr>
          <w:rFonts w:asciiTheme="minorHAnsi" w:hAnsiTheme="minorHAnsi" w:cstheme="minorHAnsi"/>
          <w:b/>
          <w:bCs/>
          <w:i/>
          <w:iCs/>
          <w:szCs w:val="22"/>
          <w:rtl/>
        </w:rPr>
        <w:t>الاقتراح 2: كيفية دفع جيل الشباب إلى الانخراط في مجال الملكية الفكرية - التعليم والتدريب في مجال الملكية الفكرية في المدارس والجامعات، وتوعية الأطفال والشباب بحقوق الملكية الفكرية</w:t>
      </w:r>
    </w:p>
    <w:p w14:paraId="7E9FA1D6" w14:textId="77777777" w:rsidR="00495D5B" w:rsidRPr="00495D5B" w:rsidRDefault="00495D5B" w:rsidP="00495D5B">
      <w:pPr>
        <w:pStyle w:val="ListParagraph"/>
        <w:bidi/>
        <w:rPr>
          <w:rFonts w:asciiTheme="minorHAnsi" w:hAnsiTheme="minorHAnsi" w:cstheme="minorHAnsi"/>
          <w:b/>
          <w:i/>
          <w:szCs w:val="22"/>
        </w:rPr>
      </w:pPr>
    </w:p>
    <w:p w14:paraId="4D109144" w14:textId="77777777" w:rsidR="00495D5B" w:rsidRPr="00495D5B" w:rsidRDefault="00495D5B" w:rsidP="00495D5B">
      <w:pPr>
        <w:rPr>
          <w:rFonts w:asciiTheme="minorHAnsi" w:hAnsiTheme="minorHAnsi" w:cstheme="minorHAnsi"/>
          <w:color w:val="000000"/>
          <w:rtl/>
        </w:rPr>
      </w:pPr>
      <w:r w:rsidRPr="00495D5B">
        <w:rPr>
          <w:rFonts w:asciiTheme="minorHAnsi" w:hAnsiTheme="minorHAnsi" w:cstheme="minorHAnsi"/>
          <w:color w:val="000000"/>
          <w:u w:val="single"/>
          <w:rtl/>
        </w:rPr>
        <w:t>تعليق المجموعة باء:</w:t>
      </w:r>
    </w:p>
    <w:p w14:paraId="0FA1C7BB" w14:textId="77777777" w:rsidR="00495D5B" w:rsidRPr="00495D5B" w:rsidRDefault="00495D5B" w:rsidP="00495D5B">
      <w:pPr>
        <w:pStyle w:val="ListParagraph"/>
        <w:bidi/>
        <w:rPr>
          <w:rFonts w:asciiTheme="minorHAnsi" w:hAnsiTheme="minorHAnsi" w:cstheme="minorHAnsi"/>
          <w:b/>
          <w:i/>
          <w:szCs w:val="22"/>
        </w:rPr>
      </w:pPr>
    </w:p>
    <w:p w14:paraId="4C78053C" w14:textId="77777777" w:rsidR="00495D5B" w:rsidRPr="00495D5B" w:rsidRDefault="00495D5B" w:rsidP="00495D5B">
      <w:pPr>
        <w:rPr>
          <w:rFonts w:asciiTheme="minorHAnsi" w:hAnsiTheme="minorHAnsi" w:cstheme="minorHAnsi"/>
          <w:rtl/>
        </w:rPr>
      </w:pPr>
      <w:r w:rsidRPr="00495D5B">
        <w:rPr>
          <w:rFonts w:asciiTheme="minorHAnsi" w:hAnsiTheme="minorHAnsi" w:cstheme="minorHAnsi"/>
          <w:rtl/>
        </w:rPr>
        <w:t>هذا موضوع قديم يمكن تأييده</w:t>
      </w:r>
      <w:r w:rsidR="00D35396">
        <w:rPr>
          <w:rFonts w:asciiTheme="minorHAnsi" w:hAnsiTheme="minorHAnsi" w:cstheme="minorHAnsi"/>
          <w:rtl/>
        </w:rPr>
        <w:t xml:space="preserve">. </w:t>
      </w:r>
      <w:r w:rsidRPr="00495D5B">
        <w:rPr>
          <w:rFonts w:asciiTheme="minorHAnsi" w:hAnsiTheme="minorHAnsi" w:cstheme="minorHAnsi"/>
          <w:rtl/>
        </w:rPr>
        <w:t>ويعد الحفاظ على روح الملكية الفكرية أمراً حيوياً من أجل تعميمها في الاستخدام اليومي والاعتراف بالحاجة إلى حماية حقوق الملكية الفكرية</w:t>
      </w:r>
      <w:r w:rsidR="00D35396">
        <w:rPr>
          <w:rFonts w:asciiTheme="minorHAnsi" w:hAnsiTheme="minorHAnsi" w:cstheme="minorHAnsi"/>
          <w:rtl/>
        </w:rPr>
        <w:t xml:space="preserve">. </w:t>
      </w:r>
      <w:r w:rsidRPr="00495D5B">
        <w:rPr>
          <w:rFonts w:asciiTheme="minorHAnsi" w:hAnsiTheme="minorHAnsi" w:cstheme="minorHAnsi"/>
          <w:rtl/>
        </w:rPr>
        <w:t>وسيكون من المفيد إجراء مناقشة حول طريقة دمج الملكية الفكرية في المناهج التعليمية للمدارس والجامعات، وطريقة عرض المواضيع على أساس المستوى التعليمي</w:t>
      </w:r>
      <w:r w:rsidR="00D35396">
        <w:rPr>
          <w:rFonts w:asciiTheme="minorHAnsi" w:hAnsiTheme="minorHAnsi" w:cstheme="minorHAnsi"/>
          <w:rtl/>
        </w:rPr>
        <w:t xml:space="preserve">. </w:t>
      </w:r>
      <w:r w:rsidRPr="00495D5B">
        <w:rPr>
          <w:rFonts w:asciiTheme="minorHAnsi" w:hAnsiTheme="minorHAnsi" w:cstheme="minorHAnsi"/>
          <w:rtl/>
        </w:rPr>
        <w:t>ولا يولّد طلاب الجامعات والباحثون بشكل دوري اختراعات قابلة للحماية بموجب براءة فحسب، بل يؤلفون أيضاً أعمال أدبية وفنية أو ينشئون مشاريع خاصة بهم</w:t>
      </w:r>
      <w:r w:rsidR="00D35396">
        <w:rPr>
          <w:rFonts w:asciiTheme="minorHAnsi" w:hAnsiTheme="minorHAnsi" w:cstheme="minorHAnsi"/>
          <w:rtl/>
        </w:rPr>
        <w:t xml:space="preserve">. </w:t>
      </w:r>
      <w:r w:rsidRPr="00495D5B">
        <w:rPr>
          <w:rFonts w:asciiTheme="minorHAnsi" w:hAnsiTheme="minorHAnsi" w:cstheme="minorHAnsi"/>
          <w:rtl/>
        </w:rPr>
        <w:t>وأخذاً ذلك بعين الاعتبار، فإن اتباع نهج قوي لتعليم الملكية الفكرية يمكن أن يساعد في ضمان معرفة الطلاب بإطار الملكية الفكرية.</w:t>
      </w:r>
    </w:p>
    <w:p w14:paraId="336DA065" w14:textId="77777777" w:rsidR="00495D5B" w:rsidRPr="00495D5B" w:rsidRDefault="00495D5B" w:rsidP="00495D5B">
      <w:pPr>
        <w:rPr>
          <w:rFonts w:asciiTheme="minorHAnsi" w:hAnsiTheme="minorHAnsi" w:cstheme="minorHAnsi"/>
        </w:rPr>
      </w:pPr>
    </w:p>
    <w:p w14:paraId="0FAF151E" w14:textId="77777777" w:rsidR="00495D5B" w:rsidRPr="00495D5B" w:rsidRDefault="00495D5B" w:rsidP="001D5806">
      <w:pPr>
        <w:pStyle w:val="ListParagraph"/>
        <w:numPr>
          <w:ilvl w:val="0"/>
          <w:numId w:val="10"/>
        </w:numPr>
        <w:bidi/>
        <w:rPr>
          <w:rFonts w:asciiTheme="minorHAnsi" w:hAnsiTheme="minorHAnsi" w:cstheme="minorHAnsi"/>
          <w:b/>
          <w:i/>
          <w:szCs w:val="22"/>
          <w:rtl/>
        </w:rPr>
      </w:pPr>
      <w:r w:rsidRPr="00495D5B">
        <w:rPr>
          <w:rFonts w:asciiTheme="minorHAnsi" w:hAnsiTheme="minorHAnsi" w:cstheme="minorHAnsi"/>
          <w:b/>
          <w:bCs/>
          <w:i/>
          <w:iCs/>
          <w:szCs w:val="22"/>
          <w:rtl/>
        </w:rPr>
        <w:t>الاقتراح 3: الملكية الفكرية والتمويل لدى الشركات الصغيرة والمتوسطة والمتناهية الصغر</w:t>
      </w:r>
    </w:p>
    <w:p w14:paraId="4AC9CBE2" w14:textId="77777777" w:rsidR="00495D5B" w:rsidRPr="00495D5B" w:rsidRDefault="00495D5B" w:rsidP="00495D5B">
      <w:pPr>
        <w:pStyle w:val="ListParagraph"/>
        <w:bidi/>
        <w:rPr>
          <w:rFonts w:asciiTheme="minorHAnsi" w:hAnsiTheme="minorHAnsi" w:cstheme="minorHAnsi"/>
          <w:b/>
          <w:i/>
          <w:szCs w:val="22"/>
        </w:rPr>
      </w:pPr>
    </w:p>
    <w:p w14:paraId="3A9F687B" w14:textId="77777777" w:rsidR="00495D5B" w:rsidRPr="00495D5B" w:rsidRDefault="00495D5B" w:rsidP="00495D5B">
      <w:pPr>
        <w:rPr>
          <w:rFonts w:asciiTheme="minorHAnsi" w:hAnsiTheme="minorHAnsi" w:cstheme="minorHAnsi"/>
          <w:color w:val="000000"/>
          <w:rtl/>
        </w:rPr>
      </w:pPr>
      <w:r w:rsidRPr="00495D5B">
        <w:rPr>
          <w:rFonts w:asciiTheme="minorHAnsi" w:hAnsiTheme="minorHAnsi" w:cstheme="minorHAnsi"/>
          <w:color w:val="000000"/>
          <w:u w:val="single"/>
          <w:rtl/>
        </w:rPr>
        <w:t>تعليق المجموعة باء:</w:t>
      </w:r>
    </w:p>
    <w:p w14:paraId="10780630" w14:textId="77777777" w:rsidR="00495D5B" w:rsidRPr="00495D5B" w:rsidRDefault="00495D5B" w:rsidP="00495D5B">
      <w:pPr>
        <w:rPr>
          <w:rFonts w:asciiTheme="minorHAnsi" w:hAnsiTheme="minorHAnsi" w:cstheme="minorHAnsi"/>
        </w:rPr>
      </w:pPr>
    </w:p>
    <w:p w14:paraId="67920832" w14:textId="77777777" w:rsidR="00495D5B" w:rsidRPr="00495D5B" w:rsidRDefault="00495D5B" w:rsidP="00495D5B">
      <w:pPr>
        <w:rPr>
          <w:rFonts w:asciiTheme="minorHAnsi" w:hAnsiTheme="minorHAnsi" w:cstheme="minorHAnsi"/>
          <w:rtl/>
        </w:rPr>
      </w:pPr>
      <w:r w:rsidRPr="00495D5B">
        <w:rPr>
          <w:rFonts w:asciiTheme="minorHAnsi" w:hAnsiTheme="minorHAnsi" w:cstheme="minorHAnsi"/>
          <w:rtl/>
        </w:rPr>
        <w:t>بناءً على مساهمة المجموعة باء في عام 2022 بعنوان "الملكية الفكرية والتمويل"</w:t>
      </w:r>
      <w:r w:rsidR="00D35396">
        <w:rPr>
          <w:rFonts w:asciiTheme="minorHAnsi" w:hAnsiTheme="minorHAnsi" w:cstheme="minorHAnsi"/>
          <w:rtl/>
        </w:rPr>
        <w:t xml:space="preserve">. </w:t>
      </w:r>
      <w:r w:rsidRPr="00495D5B">
        <w:rPr>
          <w:rFonts w:asciiTheme="minorHAnsi" w:hAnsiTheme="minorHAnsi" w:cstheme="minorHAnsi"/>
          <w:rtl/>
        </w:rPr>
        <w:t>ترى المجموعة باء أن هذا الموضوع الفرعي يمكن أن يوفر وسيلة لاستكشاف مجموعة متنوعة من القضايا التي تهم الدول الأعضاء المتقدمة والنامية على حد سواء</w:t>
      </w:r>
      <w:r w:rsidR="00D35396">
        <w:rPr>
          <w:rFonts w:asciiTheme="minorHAnsi" w:hAnsiTheme="minorHAnsi" w:cstheme="minorHAnsi"/>
          <w:rtl/>
        </w:rPr>
        <w:t xml:space="preserve">. </w:t>
      </w:r>
      <w:r w:rsidRPr="00495D5B">
        <w:rPr>
          <w:rFonts w:asciiTheme="minorHAnsi" w:hAnsiTheme="minorHAnsi" w:cstheme="minorHAnsi"/>
          <w:rtl/>
        </w:rPr>
        <w:t>وتقترح المجموعة باء أن يعرِّف هذا الموضوع الفرعي "أصول الملكية الفكرية" و/أو "الابتكار" على نطاق واسع لأغراض المؤتمر (على سبيل المثال، ليس فقط نشاط تسجيل البراءات بل أيضاً العلامات/العلامات التجارية)</w:t>
      </w:r>
      <w:r w:rsidR="00D35396">
        <w:rPr>
          <w:rFonts w:asciiTheme="minorHAnsi" w:hAnsiTheme="minorHAnsi" w:cstheme="minorHAnsi"/>
          <w:rtl/>
        </w:rPr>
        <w:t xml:space="preserve">. </w:t>
      </w:r>
      <w:r w:rsidRPr="00495D5B">
        <w:rPr>
          <w:rFonts w:asciiTheme="minorHAnsi" w:hAnsiTheme="minorHAnsi" w:cstheme="minorHAnsi"/>
          <w:rtl/>
        </w:rPr>
        <w:t>وعلى نحو مماثل، يمكن أيضاً تعريف "التمويل" على نطاق واسع بحيث يمكن أن يكون للموضوع الفرعي جاذبية إقليمية واسعة، ويكون قابلاً للتطبيق في الدول الأعضاء النامية وأقل البلدان نمواً، على الرغم من احتمال أن يركّز على المشاريع المتناهية الصغر والصغيرة والمتوسطة</w:t>
      </w:r>
      <w:r w:rsidR="00D35396">
        <w:rPr>
          <w:rFonts w:asciiTheme="minorHAnsi" w:hAnsiTheme="minorHAnsi" w:cstheme="minorHAnsi"/>
          <w:rtl/>
        </w:rPr>
        <w:t xml:space="preserve">. </w:t>
      </w:r>
      <w:r w:rsidRPr="00495D5B">
        <w:rPr>
          <w:rFonts w:asciiTheme="minorHAnsi" w:hAnsiTheme="minorHAnsi" w:cstheme="minorHAnsi"/>
          <w:rtl/>
        </w:rPr>
        <w:t xml:space="preserve">وتشير المجموعة باء إلى أن الأمانة لديها برنامج صغير/ناشئ بشأن التمويل المدعوم بالملكية الفكرية (انظر على سبيل المثال: </w:t>
      </w:r>
      <w:hyperlink r:id="rId18" w:history="1">
        <w:r w:rsidRPr="00495D5B">
          <w:rPr>
            <w:rStyle w:val="Hyperlink"/>
            <w:rFonts w:asciiTheme="minorHAnsi" w:hAnsiTheme="minorHAnsi" w:cstheme="minorHAnsi"/>
          </w:rPr>
          <w:t>www.wipo.int/sme/en/news/2021/news_0006.html</w:t>
        </w:r>
      </w:hyperlink>
      <w:r w:rsidRPr="00495D5B">
        <w:rPr>
          <w:rFonts w:asciiTheme="minorHAnsi" w:hAnsiTheme="minorHAnsi" w:cstheme="minorHAnsi"/>
          <w:rtl/>
        </w:rPr>
        <w:t>)، ولذلك يمكن لهذا الموضوع الفرعي الاستفادة من اهتمام/خبرة الأمانة الحاليين، وكذلك من شبكة الاتصالات المرتبطة بها.</w:t>
      </w:r>
      <w:r w:rsidRPr="00495D5B">
        <w:rPr>
          <w:rStyle w:val="FootnoteReference"/>
          <w:rFonts w:asciiTheme="minorHAnsi" w:hAnsiTheme="minorHAnsi" w:cstheme="minorHAnsi"/>
        </w:rPr>
        <w:footnoteReference w:id="2"/>
      </w:r>
    </w:p>
    <w:p w14:paraId="68515F2C" w14:textId="77777777" w:rsidR="00495D5B" w:rsidRPr="00495D5B" w:rsidRDefault="00495D5B" w:rsidP="001D5806">
      <w:pPr>
        <w:pStyle w:val="Heading2"/>
        <w:rPr>
          <w:bCs/>
          <w:rtl/>
        </w:rPr>
      </w:pPr>
      <w:r w:rsidRPr="00495D5B">
        <w:rPr>
          <w:rtl/>
        </w:rPr>
        <w:lastRenderedPageBreak/>
        <w:t>اقتراح وفد بولندا</w:t>
      </w:r>
    </w:p>
    <w:p w14:paraId="14BD023D" w14:textId="77777777" w:rsidR="00495D5B" w:rsidRPr="00495D5B" w:rsidRDefault="00495D5B" w:rsidP="009D0D96">
      <w:pPr>
        <w:keepNext/>
        <w:rPr>
          <w:rFonts w:asciiTheme="minorHAnsi" w:hAnsiTheme="minorHAnsi" w:cstheme="minorHAnsi"/>
          <w:bCs/>
        </w:rPr>
      </w:pPr>
    </w:p>
    <w:p w14:paraId="320B9D2D" w14:textId="77777777" w:rsidR="00495D5B" w:rsidRPr="00495D5B" w:rsidRDefault="00495D5B" w:rsidP="009D0D96">
      <w:pPr>
        <w:pStyle w:val="ListParagraph"/>
        <w:keepNext/>
        <w:numPr>
          <w:ilvl w:val="0"/>
          <w:numId w:val="10"/>
        </w:numPr>
        <w:bidi/>
        <w:rPr>
          <w:rFonts w:asciiTheme="minorHAnsi" w:hAnsiTheme="minorHAnsi" w:cstheme="minorHAnsi"/>
          <w:b/>
          <w:i/>
          <w:szCs w:val="22"/>
          <w:rtl/>
        </w:rPr>
      </w:pPr>
      <w:r w:rsidRPr="00495D5B">
        <w:rPr>
          <w:rFonts w:asciiTheme="minorHAnsi" w:hAnsiTheme="minorHAnsi" w:cstheme="minorHAnsi"/>
          <w:b/>
          <w:bCs/>
          <w:i/>
          <w:iCs/>
          <w:szCs w:val="22"/>
          <w:rtl/>
        </w:rPr>
        <w:t>الملكية الفكرية والعقول المبدعة – فهم مستقبل الإبداع من خلال الملكية الفكرية</w:t>
      </w:r>
    </w:p>
    <w:p w14:paraId="029997F9" w14:textId="77777777" w:rsidR="000B2583" w:rsidRDefault="000B2583" w:rsidP="009D0D96">
      <w:pPr>
        <w:keepNext/>
        <w:rPr>
          <w:rFonts w:asciiTheme="minorHAnsi" w:hAnsiTheme="minorHAnsi" w:cstheme="minorHAnsi"/>
          <w:color w:val="000000"/>
          <w:u w:val="single"/>
          <w:rtl/>
        </w:rPr>
      </w:pPr>
    </w:p>
    <w:p w14:paraId="5967F004" w14:textId="77777777" w:rsidR="00495D5B" w:rsidRPr="00495D5B" w:rsidRDefault="00495D5B" w:rsidP="00495D5B">
      <w:pPr>
        <w:rPr>
          <w:rFonts w:asciiTheme="minorHAnsi" w:hAnsiTheme="minorHAnsi" w:cstheme="minorHAnsi"/>
          <w:color w:val="000000"/>
          <w:rtl/>
        </w:rPr>
      </w:pPr>
      <w:r w:rsidRPr="00495D5B">
        <w:rPr>
          <w:rFonts w:asciiTheme="minorHAnsi" w:hAnsiTheme="minorHAnsi" w:cstheme="minorHAnsi"/>
          <w:color w:val="000000"/>
          <w:u w:val="single"/>
          <w:rtl/>
        </w:rPr>
        <w:t>تعليق وفد بولندا:</w:t>
      </w:r>
      <w:r w:rsidRPr="00495D5B">
        <w:rPr>
          <w:rFonts w:asciiTheme="minorHAnsi" w:hAnsiTheme="minorHAnsi" w:cstheme="minorHAnsi"/>
          <w:color w:val="000000"/>
          <w:rtl/>
        </w:rPr>
        <w:t xml:space="preserve">  </w:t>
      </w:r>
    </w:p>
    <w:p w14:paraId="036FAB04" w14:textId="77777777" w:rsidR="00495D5B" w:rsidRPr="00495D5B" w:rsidRDefault="00495D5B" w:rsidP="00495D5B">
      <w:pPr>
        <w:ind w:left="720"/>
        <w:rPr>
          <w:rFonts w:asciiTheme="minorHAnsi" w:hAnsiTheme="minorHAnsi" w:cstheme="minorHAnsi"/>
          <w:color w:val="000000"/>
        </w:rPr>
      </w:pPr>
    </w:p>
    <w:p w14:paraId="6E006F99" w14:textId="77777777" w:rsidR="00495D5B" w:rsidRPr="00495D5B" w:rsidRDefault="007B537D" w:rsidP="00495D5B">
      <w:pPr>
        <w:rPr>
          <w:rFonts w:asciiTheme="minorHAnsi" w:hAnsiTheme="minorHAnsi" w:cstheme="minorHAnsi"/>
          <w:rtl/>
        </w:rPr>
      </w:pPr>
      <w:bookmarkStart w:id="5" w:name="_Hlk146113614"/>
      <w:r>
        <w:rPr>
          <w:rFonts w:asciiTheme="minorHAnsi" w:hAnsiTheme="minorHAnsi" w:cstheme="minorHAnsi" w:hint="cs"/>
          <w:rtl/>
        </w:rPr>
        <w:t xml:space="preserve">الهدف هو </w:t>
      </w:r>
      <w:r w:rsidR="00495D5B" w:rsidRPr="00495D5B">
        <w:rPr>
          <w:rFonts w:asciiTheme="minorHAnsi" w:hAnsiTheme="minorHAnsi" w:cstheme="minorHAnsi"/>
          <w:rtl/>
        </w:rPr>
        <w:t>التعلم من بعضنا البعض (تبادل الممارسات والتجارب الوطنية) عن كيفية بناء الوعي بالملكية الفكرية وزيادته بين أكاديميات الفنون الجميلة وطلاب المدارس الفنية، كاعتراف بدورهم في نمو الصناعات الإبداعية وتطويرها في جميع أنحاء العالم.</w:t>
      </w:r>
    </w:p>
    <w:p w14:paraId="21C634CC" w14:textId="77777777" w:rsidR="00495D5B" w:rsidRPr="00495D5B" w:rsidRDefault="00495D5B" w:rsidP="00495D5B">
      <w:pPr>
        <w:rPr>
          <w:rFonts w:asciiTheme="minorHAnsi" w:hAnsiTheme="minorHAnsi" w:cstheme="minorHAnsi"/>
          <w:lang w:val="de-CH"/>
        </w:rPr>
      </w:pPr>
    </w:p>
    <w:p w14:paraId="4BE44575" w14:textId="77777777" w:rsidR="00495D5B" w:rsidRPr="00495D5B" w:rsidRDefault="00495D5B" w:rsidP="001D5806">
      <w:pPr>
        <w:pStyle w:val="Heading2"/>
        <w:rPr>
          <w:bCs/>
          <w:rtl/>
        </w:rPr>
      </w:pPr>
      <w:r w:rsidRPr="00495D5B">
        <w:rPr>
          <w:rtl/>
        </w:rPr>
        <w:t>اقتراحات وفد سلوفينيا</w:t>
      </w:r>
    </w:p>
    <w:p w14:paraId="0F49810F" w14:textId="77777777" w:rsidR="00495D5B" w:rsidRPr="00495D5B" w:rsidRDefault="00495D5B" w:rsidP="00495D5B">
      <w:pPr>
        <w:rPr>
          <w:rFonts w:asciiTheme="minorHAnsi" w:hAnsiTheme="minorHAnsi" w:cstheme="minorHAnsi"/>
          <w:bCs/>
        </w:rPr>
      </w:pPr>
    </w:p>
    <w:p w14:paraId="11E8D0FA" w14:textId="77777777" w:rsidR="00495D5B" w:rsidRPr="00495D5B" w:rsidRDefault="001D5806" w:rsidP="00495D5B">
      <w:pPr>
        <w:pStyle w:val="ListParagraph"/>
        <w:numPr>
          <w:ilvl w:val="0"/>
          <w:numId w:val="10"/>
        </w:numPr>
        <w:bidi/>
        <w:rPr>
          <w:rFonts w:asciiTheme="minorHAnsi" w:hAnsiTheme="minorHAnsi" w:cstheme="minorHAnsi"/>
          <w:b/>
          <w:i/>
          <w:iCs/>
          <w:color w:val="000000" w:themeColor="text1"/>
          <w:szCs w:val="22"/>
          <w:rtl/>
        </w:rPr>
      </w:pPr>
      <w:r>
        <w:rPr>
          <w:rFonts w:asciiTheme="minorHAnsi" w:hAnsiTheme="minorHAnsi" w:cstheme="minorHAnsi"/>
          <w:b/>
          <w:bCs/>
          <w:i/>
          <w:iCs/>
          <w:szCs w:val="22"/>
          <w:rtl/>
        </w:rPr>
        <w:t>الاقتراح 1:</w:t>
      </w:r>
      <w:r w:rsidR="00495D5B" w:rsidRPr="00495D5B">
        <w:rPr>
          <w:rFonts w:asciiTheme="minorHAnsi" w:hAnsiTheme="minorHAnsi" w:cstheme="minorHAnsi"/>
          <w:b/>
          <w:bCs/>
          <w:i/>
          <w:iCs/>
          <w:szCs w:val="22"/>
          <w:rtl/>
        </w:rPr>
        <w:t xml:space="preserve"> </w:t>
      </w:r>
      <w:r w:rsidR="00495D5B" w:rsidRPr="00495D5B">
        <w:rPr>
          <w:rFonts w:asciiTheme="minorHAnsi" w:hAnsiTheme="minorHAnsi" w:cstheme="minorHAnsi"/>
          <w:b/>
          <w:bCs/>
          <w:i/>
          <w:iCs/>
          <w:color w:val="000000" w:themeColor="text1"/>
          <w:szCs w:val="22"/>
          <w:rtl/>
        </w:rPr>
        <w:t>الملكية الفكرية والابتكار في حالات الكوارث الطبيعية</w:t>
      </w:r>
    </w:p>
    <w:p w14:paraId="2BA5C6F6" w14:textId="77777777" w:rsidR="00495D5B" w:rsidRPr="00495D5B" w:rsidRDefault="00495D5B" w:rsidP="00495D5B">
      <w:pPr>
        <w:pStyle w:val="ListParagraph"/>
        <w:bidi/>
        <w:rPr>
          <w:rFonts w:asciiTheme="minorHAnsi" w:hAnsiTheme="minorHAnsi" w:cstheme="minorHAnsi"/>
          <w:b/>
          <w:i/>
          <w:iCs/>
          <w:color w:val="000000" w:themeColor="text1"/>
          <w:szCs w:val="22"/>
        </w:rPr>
      </w:pPr>
    </w:p>
    <w:p w14:paraId="11CE916E" w14:textId="77777777" w:rsidR="00495D5B" w:rsidRPr="00495D5B" w:rsidRDefault="001D5806" w:rsidP="00495D5B">
      <w:pPr>
        <w:pStyle w:val="ListParagraph"/>
        <w:numPr>
          <w:ilvl w:val="0"/>
          <w:numId w:val="10"/>
        </w:numPr>
        <w:bidi/>
        <w:rPr>
          <w:rFonts w:asciiTheme="minorHAnsi" w:hAnsiTheme="minorHAnsi" w:cstheme="minorHAnsi"/>
          <w:b/>
          <w:i/>
          <w:iCs/>
          <w:color w:val="000000" w:themeColor="text1"/>
          <w:szCs w:val="22"/>
          <w:rtl/>
        </w:rPr>
      </w:pPr>
      <w:r>
        <w:rPr>
          <w:rFonts w:asciiTheme="minorHAnsi" w:hAnsiTheme="minorHAnsi" w:cstheme="minorHAnsi"/>
          <w:b/>
          <w:bCs/>
          <w:i/>
          <w:iCs/>
          <w:color w:val="000000" w:themeColor="text1"/>
          <w:szCs w:val="22"/>
          <w:rtl/>
        </w:rPr>
        <w:t>الاقتراح 2:</w:t>
      </w:r>
      <w:r w:rsidR="00495D5B" w:rsidRPr="00495D5B">
        <w:rPr>
          <w:rFonts w:asciiTheme="minorHAnsi" w:hAnsiTheme="minorHAnsi" w:cstheme="minorHAnsi"/>
          <w:b/>
          <w:bCs/>
          <w:i/>
          <w:iCs/>
          <w:color w:val="000000" w:themeColor="text1"/>
          <w:szCs w:val="22"/>
          <w:rtl/>
        </w:rPr>
        <w:t xml:space="preserve"> الملكية الفكرية والتعليم</w:t>
      </w:r>
    </w:p>
    <w:p w14:paraId="3CADD611" w14:textId="77777777" w:rsidR="00495D5B" w:rsidRPr="00495D5B" w:rsidRDefault="00495D5B" w:rsidP="00495D5B">
      <w:pPr>
        <w:pStyle w:val="ListParagraph"/>
        <w:bidi/>
        <w:rPr>
          <w:rFonts w:asciiTheme="minorHAnsi" w:hAnsiTheme="minorHAnsi" w:cstheme="minorHAnsi"/>
          <w:b/>
          <w:i/>
          <w:iCs/>
          <w:color w:val="000000" w:themeColor="text1"/>
          <w:szCs w:val="22"/>
        </w:rPr>
      </w:pPr>
    </w:p>
    <w:p w14:paraId="73FA3159" w14:textId="77777777" w:rsidR="00495D5B" w:rsidRPr="00495D5B" w:rsidRDefault="001D5806" w:rsidP="00495D5B">
      <w:pPr>
        <w:pStyle w:val="ListParagraph"/>
        <w:numPr>
          <w:ilvl w:val="0"/>
          <w:numId w:val="10"/>
        </w:numPr>
        <w:bidi/>
        <w:rPr>
          <w:rFonts w:asciiTheme="minorHAnsi" w:hAnsiTheme="minorHAnsi" w:cstheme="minorHAnsi"/>
          <w:b/>
          <w:i/>
          <w:iCs/>
          <w:color w:val="000000" w:themeColor="text1"/>
          <w:szCs w:val="22"/>
          <w:rtl/>
        </w:rPr>
      </w:pPr>
      <w:r>
        <w:rPr>
          <w:rFonts w:asciiTheme="minorHAnsi" w:hAnsiTheme="minorHAnsi" w:cstheme="minorHAnsi"/>
          <w:b/>
          <w:bCs/>
          <w:i/>
          <w:iCs/>
          <w:color w:val="000000" w:themeColor="text1"/>
          <w:szCs w:val="22"/>
          <w:rtl/>
        </w:rPr>
        <w:t>الاقتراح 3:</w:t>
      </w:r>
      <w:r w:rsidR="00495D5B" w:rsidRPr="00495D5B">
        <w:rPr>
          <w:rFonts w:asciiTheme="minorHAnsi" w:hAnsiTheme="minorHAnsi" w:cstheme="minorHAnsi"/>
          <w:b/>
          <w:bCs/>
          <w:i/>
          <w:iCs/>
          <w:color w:val="000000" w:themeColor="text1"/>
          <w:szCs w:val="22"/>
          <w:rtl/>
        </w:rPr>
        <w:t xml:space="preserve"> الملكية الفكرية في العالم الرقمي</w:t>
      </w:r>
      <w:bookmarkEnd w:id="5"/>
    </w:p>
    <w:p w14:paraId="6044281A" w14:textId="77777777" w:rsidR="00495D5B" w:rsidRPr="00495D5B" w:rsidRDefault="00495D5B" w:rsidP="00495D5B">
      <w:pPr>
        <w:rPr>
          <w:rFonts w:asciiTheme="minorHAnsi" w:hAnsiTheme="minorHAnsi" w:cstheme="minorHAnsi"/>
        </w:rPr>
      </w:pPr>
    </w:p>
    <w:p w14:paraId="31C3688E" w14:textId="77777777" w:rsidR="00495D5B" w:rsidRPr="00495D5B" w:rsidRDefault="00495D5B" w:rsidP="001D5806">
      <w:pPr>
        <w:pStyle w:val="Heading2"/>
        <w:rPr>
          <w:bCs/>
          <w:rtl/>
        </w:rPr>
      </w:pPr>
      <w:r w:rsidRPr="00495D5B">
        <w:rPr>
          <w:rtl/>
        </w:rPr>
        <w:t>اقتراح وفد المملكة المتحدة</w:t>
      </w:r>
    </w:p>
    <w:p w14:paraId="308ED3C6" w14:textId="77777777" w:rsidR="00495D5B" w:rsidRPr="00495D5B" w:rsidRDefault="00495D5B" w:rsidP="00495D5B">
      <w:pPr>
        <w:rPr>
          <w:rFonts w:asciiTheme="minorHAnsi" w:hAnsiTheme="minorHAnsi" w:cstheme="minorHAnsi"/>
        </w:rPr>
      </w:pPr>
    </w:p>
    <w:p w14:paraId="725F11A4" w14:textId="77777777" w:rsidR="00495D5B" w:rsidRPr="00495D5B" w:rsidRDefault="00495D5B" w:rsidP="00495D5B">
      <w:pPr>
        <w:pStyle w:val="ListParagraph"/>
        <w:numPr>
          <w:ilvl w:val="0"/>
          <w:numId w:val="10"/>
        </w:numPr>
        <w:bidi/>
        <w:rPr>
          <w:rFonts w:asciiTheme="minorHAnsi" w:hAnsiTheme="minorHAnsi" w:cstheme="minorHAnsi"/>
          <w:b/>
          <w:i/>
          <w:iCs/>
          <w:szCs w:val="22"/>
          <w:rtl/>
        </w:rPr>
      </w:pPr>
      <w:r w:rsidRPr="00495D5B">
        <w:rPr>
          <w:rFonts w:asciiTheme="minorHAnsi" w:hAnsiTheme="minorHAnsi" w:cstheme="minorHAnsi"/>
          <w:b/>
          <w:bCs/>
          <w:i/>
          <w:iCs/>
          <w:szCs w:val="22"/>
          <w:rtl/>
        </w:rPr>
        <w:t>دور الملكية الفكرية في تحفيز الابتكار القائم على الذكاء الاصطناعي من أجل التنمية المستدامة</w:t>
      </w:r>
    </w:p>
    <w:p w14:paraId="4434C20E" w14:textId="77777777" w:rsidR="00495D5B" w:rsidRPr="00495D5B" w:rsidRDefault="00495D5B" w:rsidP="00495D5B">
      <w:pPr>
        <w:rPr>
          <w:rFonts w:asciiTheme="minorHAnsi" w:hAnsiTheme="minorHAnsi" w:cstheme="minorHAnsi"/>
        </w:rPr>
      </w:pPr>
    </w:p>
    <w:p w14:paraId="37056821" w14:textId="77777777" w:rsidR="00495D5B" w:rsidRPr="00495D5B" w:rsidRDefault="00495D5B" w:rsidP="00495D5B">
      <w:pPr>
        <w:rPr>
          <w:rFonts w:asciiTheme="minorHAnsi" w:hAnsiTheme="minorHAnsi" w:cstheme="minorHAnsi"/>
          <w:color w:val="000000"/>
          <w:u w:val="single"/>
          <w:rtl/>
        </w:rPr>
      </w:pPr>
      <w:r w:rsidRPr="00495D5B">
        <w:rPr>
          <w:rFonts w:asciiTheme="minorHAnsi" w:hAnsiTheme="minorHAnsi" w:cstheme="minorHAnsi"/>
          <w:color w:val="000000"/>
          <w:u w:val="single"/>
          <w:rtl/>
        </w:rPr>
        <w:t>تعليق وفد المملكة المتحدة</w:t>
      </w:r>
    </w:p>
    <w:p w14:paraId="65789A0B" w14:textId="77777777" w:rsidR="00495D5B" w:rsidRPr="00495D5B" w:rsidRDefault="00495D5B" w:rsidP="00495D5B">
      <w:pPr>
        <w:rPr>
          <w:rFonts w:asciiTheme="minorHAnsi" w:hAnsiTheme="minorHAnsi" w:cstheme="minorHAnsi"/>
          <w:color w:val="000000"/>
          <w:u w:val="single"/>
        </w:rPr>
      </w:pPr>
    </w:p>
    <w:p w14:paraId="5EBA92F4" w14:textId="77777777" w:rsidR="00495D5B" w:rsidRPr="00495D5B" w:rsidRDefault="00495D5B" w:rsidP="00495D5B">
      <w:pPr>
        <w:rPr>
          <w:rFonts w:asciiTheme="minorHAnsi" w:hAnsiTheme="minorHAnsi" w:cstheme="minorHAnsi"/>
          <w:rtl/>
        </w:rPr>
      </w:pPr>
      <w:r w:rsidRPr="00495D5B">
        <w:rPr>
          <w:rFonts w:asciiTheme="minorHAnsi" w:hAnsiTheme="minorHAnsi" w:cstheme="minorHAnsi"/>
          <w:rtl/>
        </w:rPr>
        <w:t>سيكون للابتكار دور حاسم في إعادة أهداف التنمية المستدامة إلى المسار الصحيح وإيجاد حل للتحديات العالمية الأكثر إلحاحاً</w:t>
      </w:r>
      <w:r w:rsidR="00D35396">
        <w:rPr>
          <w:rFonts w:asciiTheme="minorHAnsi" w:hAnsiTheme="minorHAnsi" w:cstheme="minorHAnsi"/>
          <w:rtl/>
        </w:rPr>
        <w:t xml:space="preserve">. </w:t>
      </w:r>
      <w:r w:rsidRPr="00495D5B">
        <w:rPr>
          <w:rFonts w:asciiTheme="minorHAnsi" w:hAnsiTheme="minorHAnsi" w:cstheme="minorHAnsi"/>
          <w:rtl/>
        </w:rPr>
        <w:t>ويُستخدم الذكاء الاصطناعي على نحو متزايد كأداة في العملية الإبداعية، إذ تظهر حالات الاستخدام في مجالات متنوعة مثل أدوات التشخيص واكتشاف الأدوية، والتصنيع، ومراقبة الأرض لأغراض الزراعة ومكافحة تغير المناخ.</w:t>
      </w:r>
    </w:p>
    <w:p w14:paraId="36A47741" w14:textId="77777777" w:rsidR="00495D5B" w:rsidRPr="00495D5B" w:rsidRDefault="00495D5B" w:rsidP="001D5806">
      <w:pPr>
        <w:rPr>
          <w:rFonts w:asciiTheme="minorHAnsi" w:hAnsiTheme="minorHAnsi" w:cstheme="minorHAnsi"/>
        </w:rPr>
      </w:pPr>
    </w:p>
    <w:p w14:paraId="5E7FBF92" w14:textId="77777777" w:rsidR="00495D5B" w:rsidRPr="00495D5B" w:rsidRDefault="00495D5B" w:rsidP="00495D5B">
      <w:pPr>
        <w:rPr>
          <w:rFonts w:asciiTheme="minorHAnsi" w:hAnsiTheme="minorHAnsi" w:cstheme="minorHAnsi"/>
          <w:rtl/>
        </w:rPr>
      </w:pPr>
      <w:r w:rsidRPr="00495D5B">
        <w:rPr>
          <w:rFonts w:asciiTheme="minorHAnsi" w:hAnsiTheme="minorHAnsi" w:cstheme="minorHAnsi"/>
          <w:rtl/>
        </w:rPr>
        <w:t>وسيكون من المفيد مناقشة دور الملكية الفكرية في دعم المبتكرين للاستفادة من إمكانات الذكاء الاصطناعي لتحقيق التنمية المستدامة، وذلك من خلال إجراء مناقشة لتبادل الخبرات والتحديات التي تواجهها الدول الأعضاء، مع الأخذ بعين الاعتبار الدور الذي يضطلع به مختلف أصحاب المصلحة في دعم النظام الإيكولوجي للابتكار، والتحديات والاعتبارات الفريدة ذات الصلة بالابتكار القائم على الذكاء الاصطناعي.</w:t>
      </w:r>
    </w:p>
    <w:p w14:paraId="65E51E67" w14:textId="77777777" w:rsidR="00495D5B" w:rsidRPr="00495D5B" w:rsidRDefault="00495D5B" w:rsidP="00495D5B">
      <w:pPr>
        <w:rPr>
          <w:rFonts w:asciiTheme="minorHAnsi" w:hAnsiTheme="minorHAnsi" w:cstheme="minorHAnsi"/>
          <w:color w:val="000000"/>
          <w:u w:val="single"/>
          <w:rtl/>
        </w:rPr>
      </w:pPr>
    </w:p>
    <w:p w14:paraId="21CC3182" w14:textId="77777777" w:rsidR="009D0D96" w:rsidRPr="00495D5B" w:rsidRDefault="009D0D96" w:rsidP="009D0D96">
      <w:pPr>
        <w:pStyle w:val="Heading2"/>
        <w:rPr>
          <w:bCs/>
          <w:rtl/>
        </w:rPr>
      </w:pPr>
      <w:r w:rsidRPr="00495D5B">
        <w:rPr>
          <w:rtl/>
        </w:rPr>
        <w:t xml:space="preserve">اقتراح </w:t>
      </w:r>
      <w:r>
        <w:rPr>
          <w:rFonts w:hint="cs"/>
          <w:rtl/>
        </w:rPr>
        <w:t>المجموعة الأفريقية</w:t>
      </w:r>
    </w:p>
    <w:p w14:paraId="319404C5" w14:textId="77777777" w:rsidR="009D0D96" w:rsidRPr="00495D5B" w:rsidRDefault="009D0D96" w:rsidP="009D0D96">
      <w:pPr>
        <w:rPr>
          <w:rFonts w:asciiTheme="minorHAnsi" w:hAnsiTheme="minorHAnsi" w:cstheme="minorHAnsi"/>
        </w:rPr>
      </w:pPr>
    </w:p>
    <w:p w14:paraId="1687CA6B" w14:textId="77777777" w:rsidR="009D0D96" w:rsidRPr="00495D5B" w:rsidRDefault="009D0D96" w:rsidP="009D0D96">
      <w:pPr>
        <w:pStyle w:val="ListParagraph"/>
        <w:numPr>
          <w:ilvl w:val="0"/>
          <w:numId w:val="10"/>
        </w:numPr>
        <w:bidi/>
        <w:rPr>
          <w:rFonts w:asciiTheme="minorHAnsi" w:hAnsiTheme="minorHAnsi" w:cstheme="minorHAnsi"/>
          <w:b/>
          <w:i/>
          <w:iCs/>
          <w:szCs w:val="22"/>
          <w:rtl/>
        </w:rPr>
      </w:pPr>
      <w:r w:rsidRPr="00495D5B">
        <w:rPr>
          <w:rFonts w:asciiTheme="minorHAnsi" w:hAnsiTheme="minorHAnsi" w:cstheme="minorHAnsi"/>
          <w:b/>
          <w:bCs/>
          <w:i/>
          <w:iCs/>
          <w:szCs w:val="22"/>
          <w:rtl/>
        </w:rPr>
        <w:t xml:space="preserve">دور الملكية الفكرية </w:t>
      </w:r>
      <w:r>
        <w:rPr>
          <w:rFonts w:asciiTheme="minorHAnsi" w:hAnsiTheme="minorHAnsi" w:cstheme="minorHAnsi" w:hint="cs"/>
          <w:b/>
          <w:bCs/>
          <w:i/>
          <w:iCs/>
          <w:szCs w:val="22"/>
          <w:rtl/>
        </w:rPr>
        <w:t>والابتكار في التصدي لتحديات الصحة العامة على الصعيد العالمي: تعزيز نقل التكنولوجيا وأوجه التعاون بشأنها</w:t>
      </w:r>
    </w:p>
    <w:p w14:paraId="726D1DF8" w14:textId="77777777" w:rsidR="009D0D96" w:rsidRPr="00495D5B" w:rsidRDefault="009D0D96" w:rsidP="009D0D96">
      <w:pPr>
        <w:rPr>
          <w:rFonts w:asciiTheme="minorHAnsi" w:hAnsiTheme="minorHAnsi" w:cstheme="minorHAnsi"/>
        </w:rPr>
      </w:pPr>
    </w:p>
    <w:p w14:paraId="5F23AEA6" w14:textId="77777777" w:rsidR="009D0D96" w:rsidRPr="00495D5B" w:rsidRDefault="009D0D96" w:rsidP="009D0D96">
      <w:pPr>
        <w:rPr>
          <w:rFonts w:asciiTheme="minorHAnsi" w:hAnsiTheme="minorHAnsi" w:cstheme="minorHAnsi"/>
          <w:color w:val="000000"/>
          <w:u w:val="single"/>
          <w:rtl/>
        </w:rPr>
      </w:pPr>
      <w:r w:rsidRPr="00495D5B">
        <w:rPr>
          <w:rFonts w:asciiTheme="minorHAnsi" w:hAnsiTheme="minorHAnsi" w:cstheme="minorHAnsi"/>
          <w:color w:val="000000"/>
          <w:u w:val="single"/>
          <w:rtl/>
        </w:rPr>
        <w:t xml:space="preserve">تعليق </w:t>
      </w:r>
      <w:r>
        <w:rPr>
          <w:rFonts w:asciiTheme="minorHAnsi" w:hAnsiTheme="minorHAnsi" w:cstheme="minorHAnsi" w:hint="cs"/>
          <w:color w:val="000000"/>
          <w:u w:val="single"/>
          <w:rtl/>
        </w:rPr>
        <w:t>المجموعة الأفريقية</w:t>
      </w:r>
    </w:p>
    <w:p w14:paraId="76F0045F" w14:textId="77777777" w:rsidR="009D0D96" w:rsidRPr="00495D5B" w:rsidRDefault="009D0D96" w:rsidP="009D0D96">
      <w:pPr>
        <w:rPr>
          <w:rFonts w:asciiTheme="minorHAnsi" w:hAnsiTheme="minorHAnsi" w:cstheme="minorHAnsi"/>
          <w:color w:val="000000"/>
          <w:u w:val="single"/>
        </w:rPr>
      </w:pPr>
    </w:p>
    <w:p w14:paraId="70E4AA31" w14:textId="77777777" w:rsidR="009D0D96" w:rsidRPr="00495D5B" w:rsidRDefault="009D0D96" w:rsidP="009D0D96">
      <w:pPr>
        <w:rPr>
          <w:rFonts w:asciiTheme="minorHAnsi" w:hAnsiTheme="minorHAnsi" w:cstheme="minorHAnsi"/>
          <w:rtl/>
        </w:rPr>
      </w:pPr>
      <w:r>
        <w:rPr>
          <w:rFonts w:asciiTheme="minorHAnsi" w:hAnsiTheme="minorHAnsi" w:hint="cs"/>
          <w:rtl/>
        </w:rPr>
        <w:t>بالنظر إلى ا</w:t>
      </w:r>
      <w:r w:rsidRPr="009D0D96">
        <w:rPr>
          <w:rFonts w:asciiTheme="minorHAnsi" w:hAnsiTheme="minorHAnsi"/>
          <w:rtl/>
        </w:rPr>
        <w:t xml:space="preserve">لعلاقة بين الصحة العامة والابتكار والملكية الفكرية، فإن الهدف من هذا الموضوع هو مناقشة مساهمة الملكية الفكرية والابتكار في دعم احتياجات الصحة العامة </w:t>
      </w:r>
      <w:r>
        <w:rPr>
          <w:rFonts w:asciiTheme="minorHAnsi" w:hAnsiTheme="minorHAnsi" w:hint="cs"/>
          <w:rtl/>
        </w:rPr>
        <w:t xml:space="preserve">على الصعيد العالمي </w:t>
      </w:r>
      <w:r w:rsidRPr="009D0D96">
        <w:rPr>
          <w:rFonts w:asciiTheme="minorHAnsi" w:hAnsiTheme="minorHAnsi"/>
          <w:rtl/>
        </w:rPr>
        <w:t xml:space="preserve">من خلال تعزيز نقل التكنولوجيا والشراكات. وتتعلق بعض المجالات التي سيغطيها هذا الموضوع باستراتيجيات تعزيز وبناء القدرة على الابتكار، وتشجيع نقل التكنولوجيا والإنتاج المحلي للمنتجات الطبية، فضلا عن </w:t>
      </w:r>
      <w:r>
        <w:rPr>
          <w:rFonts w:asciiTheme="minorHAnsi" w:hAnsiTheme="minorHAnsi" w:hint="cs"/>
          <w:rtl/>
        </w:rPr>
        <w:t>النهوض ب</w:t>
      </w:r>
      <w:r w:rsidRPr="009D0D96">
        <w:rPr>
          <w:rFonts w:asciiTheme="minorHAnsi" w:hAnsiTheme="minorHAnsi"/>
          <w:rtl/>
        </w:rPr>
        <w:t>تبادل المعلومات بشأن حقوق الملكية الفكرية لتحسين فرص الحصول على الأدوية وغيرها من المنتجات الصحية لأغراض الصحة العامة.</w:t>
      </w:r>
    </w:p>
    <w:p w14:paraId="0F621968" w14:textId="77777777" w:rsidR="001D5806" w:rsidRDefault="001D5806" w:rsidP="00495D5B">
      <w:pPr>
        <w:rPr>
          <w:rFonts w:asciiTheme="minorHAnsi" w:hAnsiTheme="minorHAnsi" w:cstheme="minorHAnsi"/>
          <w:color w:val="000000"/>
          <w:u w:val="single"/>
          <w:rtl/>
        </w:rPr>
      </w:pPr>
    </w:p>
    <w:p w14:paraId="41756B25" w14:textId="77777777" w:rsidR="009D0D96" w:rsidRPr="00495D5B" w:rsidRDefault="009D0D96" w:rsidP="00495D5B">
      <w:pPr>
        <w:rPr>
          <w:rFonts w:asciiTheme="minorHAnsi" w:hAnsiTheme="minorHAnsi" w:cstheme="minorHAnsi"/>
          <w:color w:val="000000"/>
          <w:u w:val="single"/>
        </w:rPr>
      </w:pPr>
    </w:p>
    <w:p w14:paraId="509C4567" w14:textId="77777777" w:rsidR="00495D5B" w:rsidRPr="00495D5B" w:rsidRDefault="00495D5B" w:rsidP="001D5806">
      <w:pPr>
        <w:pStyle w:val="Endofdocument-Annex"/>
        <w:rPr>
          <w:rtl/>
        </w:rPr>
      </w:pPr>
      <w:r w:rsidRPr="00495D5B">
        <w:rPr>
          <w:rtl/>
        </w:rPr>
        <w:t>‏[نهاية المرفق والوثيقة]</w:t>
      </w:r>
    </w:p>
    <w:sectPr w:rsidR="00495D5B" w:rsidRPr="00495D5B" w:rsidSect="001D5806">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DDB77" w14:textId="77777777" w:rsidR="00682BCA" w:rsidRDefault="00682BCA">
      <w:r>
        <w:separator/>
      </w:r>
    </w:p>
  </w:endnote>
  <w:endnote w:type="continuationSeparator" w:id="0">
    <w:p w14:paraId="28B85E04" w14:textId="77777777" w:rsidR="00682BCA" w:rsidRDefault="00682BCA" w:rsidP="003B38C1">
      <w:r>
        <w:separator/>
      </w:r>
    </w:p>
    <w:p w14:paraId="43FB89DB" w14:textId="77777777" w:rsidR="00682BCA" w:rsidRPr="003B38C1" w:rsidRDefault="00682BCA" w:rsidP="003B38C1">
      <w:pPr>
        <w:spacing w:after="60"/>
        <w:rPr>
          <w:sz w:val="17"/>
        </w:rPr>
      </w:pPr>
      <w:r>
        <w:rPr>
          <w:sz w:val="17"/>
        </w:rPr>
        <w:t>[Endnote continued from previous page]</w:t>
      </w:r>
    </w:p>
  </w:endnote>
  <w:endnote w:type="continuationNotice" w:id="1">
    <w:p w14:paraId="0FD8124A" w14:textId="77777777" w:rsidR="00682BCA" w:rsidRPr="003B38C1" w:rsidRDefault="00682B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ACFC" w14:textId="77777777" w:rsidR="009D0D96" w:rsidRDefault="009D0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0453" w14:textId="77777777" w:rsidR="009D0D96" w:rsidRDefault="009D0D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A769" w14:textId="77777777" w:rsidR="009D0D96" w:rsidRDefault="009D0D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BF70" w14:textId="77777777" w:rsidR="00EC467D" w:rsidRDefault="00EC46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12C8" w14:textId="77777777" w:rsidR="00EC467D" w:rsidRDefault="00EC46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75FE" w14:textId="77777777" w:rsidR="00EC467D" w:rsidRDefault="00EC4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3840C" w14:textId="77777777" w:rsidR="00682BCA" w:rsidRDefault="00682BCA">
      <w:r>
        <w:separator/>
      </w:r>
    </w:p>
  </w:footnote>
  <w:footnote w:type="continuationSeparator" w:id="0">
    <w:p w14:paraId="2F19F742" w14:textId="77777777" w:rsidR="00682BCA" w:rsidRDefault="00682BCA" w:rsidP="008B60B2">
      <w:r>
        <w:separator/>
      </w:r>
    </w:p>
    <w:p w14:paraId="122F7599" w14:textId="77777777" w:rsidR="00682BCA" w:rsidRPr="00ED77FB" w:rsidRDefault="00682BCA" w:rsidP="008B60B2">
      <w:pPr>
        <w:spacing w:after="60"/>
        <w:rPr>
          <w:sz w:val="17"/>
          <w:szCs w:val="17"/>
        </w:rPr>
      </w:pPr>
      <w:r w:rsidRPr="00ED77FB">
        <w:rPr>
          <w:sz w:val="17"/>
          <w:szCs w:val="17"/>
        </w:rPr>
        <w:t>[Footnote continued from previous page]</w:t>
      </w:r>
    </w:p>
  </w:footnote>
  <w:footnote w:type="continuationNotice" w:id="1">
    <w:p w14:paraId="5C67ECAC" w14:textId="77777777" w:rsidR="00682BCA" w:rsidRPr="00ED77FB" w:rsidRDefault="00682BCA" w:rsidP="008B60B2">
      <w:pPr>
        <w:spacing w:before="60"/>
        <w:jc w:val="right"/>
        <w:rPr>
          <w:sz w:val="17"/>
          <w:szCs w:val="17"/>
        </w:rPr>
      </w:pPr>
      <w:r w:rsidRPr="00ED77FB">
        <w:rPr>
          <w:sz w:val="17"/>
          <w:szCs w:val="17"/>
        </w:rPr>
        <w:t>[Footnote continued on next page]</w:t>
      </w:r>
    </w:p>
  </w:footnote>
  <w:footnote w:id="2">
    <w:p w14:paraId="2E01C9E3" w14:textId="77777777" w:rsidR="00495D5B" w:rsidRPr="00FD41B0" w:rsidRDefault="00495D5B" w:rsidP="00495D5B">
      <w:pPr>
        <w:pStyle w:val="FootnoteText"/>
        <w:rPr>
          <w:rtl/>
        </w:rPr>
      </w:pPr>
      <w:r>
        <w:rPr>
          <w:rStyle w:val="FootnoteReference"/>
        </w:rPr>
        <w:footnoteRef/>
      </w:r>
      <w:r w:rsidR="00920C86">
        <w:rPr>
          <w:rFonts w:hint="cs"/>
          <w:rtl/>
        </w:rPr>
        <w:t xml:space="preserve"> </w:t>
      </w:r>
      <w:r>
        <w:rPr>
          <w:rFonts w:hint="cs"/>
          <w:rtl/>
        </w:rPr>
        <w:t xml:space="preserve">وصف مستمد من مساهمة سابقة للمجموعة باء، ويمكن الاطلاع عليه </w:t>
      </w:r>
      <w:hyperlink r:id="rId1" w:history="1">
        <w:r>
          <w:rPr>
            <w:rStyle w:val="Hyperlink"/>
            <w:rFonts w:hint="cs"/>
            <w:rtl/>
          </w:rPr>
          <w:t>هنا</w:t>
        </w:r>
      </w:hyperlink>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53EA" w14:textId="77777777" w:rsidR="009D0D96" w:rsidRDefault="009D0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30A0" w14:textId="77777777" w:rsidR="00495D5B" w:rsidRPr="00F321E0" w:rsidRDefault="00495D5B" w:rsidP="00A2033B">
    <w:pPr>
      <w:pBdr>
        <w:top w:val="nil"/>
        <w:left w:val="nil"/>
        <w:bottom w:val="nil"/>
        <w:right w:val="nil"/>
        <w:between w:val="nil"/>
      </w:pBdr>
      <w:tabs>
        <w:tab w:val="center" w:pos="4680"/>
        <w:tab w:val="right" w:pos="9360"/>
      </w:tabs>
      <w:jc w:val="right"/>
      <w:rPr>
        <w:rFonts w:eastAsia="Calibri"/>
        <w:color w:val="000000"/>
        <w:rtl/>
      </w:rPr>
    </w:pPr>
    <w:r>
      <w:rPr>
        <w:color w:val="000000"/>
      </w:rPr>
      <w:t>CDIP/31/12</w:t>
    </w:r>
  </w:p>
  <w:p w14:paraId="420B294A" w14:textId="77777777" w:rsidR="00495D5B" w:rsidRDefault="00495D5B" w:rsidP="00A2033B">
    <w:pPr>
      <w:jc w:val="right"/>
      <w:rPr>
        <w:rtl/>
      </w:rPr>
    </w:pPr>
    <w:r>
      <w:t>Annex</w:t>
    </w:r>
  </w:p>
  <w:p w14:paraId="413BDA71" w14:textId="77777777" w:rsidR="00495D5B" w:rsidRDefault="00495D5B" w:rsidP="00477D6B">
    <w:pPr>
      <w:jc w:val="right"/>
    </w:pPr>
  </w:p>
  <w:p w14:paraId="303803BC" w14:textId="77777777" w:rsidR="00495D5B" w:rsidRDefault="00495D5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2BD6" w14:textId="77777777" w:rsidR="00495D5B" w:rsidRDefault="00495D5B" w:rsidP="004C7D1F">
    <w:pPr>
      <w:pStyle w:val="Header"/>
      <w:jc w:val="right"/>
    </w:pPr>
  </w:p>
  <w:p w14:paraId="318D72E8" w14:textId="77777777" w:rsidR="00495D5B" w:rsidRDefault="00495D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8CBD" w14:textId="77777777" w:rsidR="00EC467D" w:rsidRDefault="00EC46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7023" w14:textId="77777777" w:rsidR="001D5806" w:rsidRDefault="001D5806" w:rsidP="001D5806">
    <w:pPr>
      <w:pStyle w:val="Header"/>
      <w:jc w:val="right"/>
    </w:pPr>
    <w:r>
      <w:t>CDIP/31/12</w:t>
    </w:r>
    <w:r w:rsidR="009D0D96">
      <w:t xml:space="preserve"> Rev.</w:t>
    </w:r>
  </w:p>
  <w:p w14:paraId="187CD2AC" w14:textId="77777777" w:rsidR="001D5806" w:rsidRDefault="001D5806" w:rsidP="001D5806">
    <w:pPr>
      <w:pStyle w:val="Header"/>
      <w:jc w:val="right"/>
    </w:pPr>
    <w:r>
      <w:t>Annex</w:t>
    </w:r>
  </w:p>
  <w:p w14:paraId="07AACFCD" w14:textId="77777777"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342378">
      <w:rPr>
        <w:noProof/>
      </w:rPr>
      <w:t>2</w:t>
    </w:r>
    <w:r w:rsidRPr="00E571B4">
      <w:fldChar w:fldCharType="end"/>
    </w:r>
  </w:p>
  <w:p w14:paraId="3EF2B19B" w14:textId="77777777" w:rsidR="00D07C78" w:rsidRPr="00E571B4" w:rsidRDefault="00D07C78" w:rsidP="00210D5F">
    <w:pPr>
      <w:bidi w:v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EEBB" w14:textId="77777777" w:rsidR="001D5806" w:rsidRDefault="001D5806" w:rsidP="001D5806">
    <w:pPr>
      <w:pStyle w:val="Header"/>
      <w:jc w:val="right"/>
    </w:pPr>
    <w:r>
      <w:t>CDIP/31/12</w:t>
    </w:r>
    <w:r w:rsidR="009D0D96">
      <w:t xml:space="preserve"> Rev.</w:t>
    </w:r>
  </w:p>
  <w:p w14:paraId="5A316522" w14:textId="77777777" w:rsidR="001D5806" w:rsidRDefault="001D5806" w:rsidP="001D5806">
    <w:pPr>
      <w:pStyle w:val="Header"/>
      <w:jc w:val="right"/>
    </w:pPr>
    <w:r>
      <w:t>ANNEX</w:t>
    </w:r>
  </w:p>
  <w:p w14:paraId="3401A417" w14:textId="77777777" w:rsidR="001D5806" w:rsidRPr="001D5806" w:rsidRDefault="001D5806" w:rsidP="001D5806">
    <w:pPr>
      <w:pStyle w:val="Header"/>
      <w:jc w:val="right"/>
      <w:rPr>
        <w:rtl/>
        <w:lang w:val="fr-CH"/>
      </w:rPr>
    </w:pPr>
    <w:r>
      <w:rPr>
        <w:rFonts w:hint="cs"/>
        <w:rtl/>
        <w:lang w:val="fr-CH"/>
      </w:rPr>
      <w:t>المرفق</w:t>
    </w:r>
  </w:p>
  <w:p w14:paraId="3E00DEEC" w14:textId="77777777" w:rsidR="001D5806" w:rsidRDefault="001D5806" w:rsidP="001D58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0A382C"/>
    <w:multiLevelType w:val="hybridMultilevel"/>
    <w:tmpl w:val="5EDA40D4"/>
    <w:lvl w:ilvl="0" w:tplc="0D96783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C25635"/>
    <w:multiLevelType w:val="hybridMultilevel"/>
    <w:tmpl w:val="6F7C4B48"/>
    <w:lvl w:ilvl="0" w:tplc="01CC51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450473294">
    <w:abstractNumId w:val="3"/>
  </w:num>
  <w:num w:numId="2" w16cid:durableId="1793479805">
    <w:abstractNumId w:val="7"/>
  </w:num>
  <w:num w:numId="3" w16cid:durableId="657536073">
    <w:abstractNumId w:val="0"/>
  </w:num>
  <w:num w:numId="4" w16cid:durableId="693388048">
    <w:abstractNumId w:val="8"/>
  </w:num>
  <w:num w:numId="5" w16cid:durableId="125005769">
    <w:abstractNumId w:val="1"/>
  </w:num>
  <w:num w:numId="6" w16cid:durableId="365646565">
    <w:abstractNumId w:val="4"/>
  </w:num>
  <w:num w:numId="7" w16cid:durableId="993221667">
    <w:abstractNumId w:val="9"/>
  </w:num>
  <w:num w:numId="8" w16cid:durableId="1246695018">
    <w:abstractNumId w:val="6"/>
  </w:num>
  <w:num w:numId="9" w16cid:durableId="212549624">
    <w:abstractNumId w:val="2"/>
  </w:num>
  <w:num w:numId="10" w16cid:durableId="2060203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E6"/>
    <w:rsid w:val="00043CAA"/>
    <w:rsid w:val="00056816"/>
    <w:rsid w:val="00075432"/>
    <w:rsid w:val="000968ED"/>
    <w:rsid w:val="000A3D97"/>
    <w:rsid w:val="000B2583"/>
    <w:rsid w:val="000B47E6"/>
    <w:rsid w:val="000B5E1B"/>
    <w:rsid w:val="000E23A6"/>
    <w:rsid w:val="000F5E56"/>
    <w:rsid w:val="001362EE"/>
    <w:rsid w:val="001406E1"/>
    <w:rsid w:val="00155D8A"/>
    <w:rsid w:val="001647D5"/>
    <w:rsid w:val="001832A6"/>
    <w:rsid w:val="0019592A"/>
    <w:rsid w:val="001D4107"/>
    <w:rsid w:val="001D5806"/>
    <w:rsid w:val="00203D24"/>
    <w:rsid w:val="00210D5F"/>
    <w:rsid w:val="0021217E"/>
    <w:rsid w:val="002326AB"/>
    <w:rsid w:val="00243430"/>
    <w:rsid w:val="002634C4"/>
    <w:rsid w:val="002928D3"/>
    <w:rsid w:val="002F1FE6"/>
    <w:rsid w:val="002F4E68"/>
    <w:rsid w:val="00312F7F"/>
    <w:rsid w:val="00342378"/>
    <w:rsid w:val="00361450"/>
    <w:rsid w:val="003673CF"/>
    <w:rsid w:val="003845C1"/>
    <w:rsid w:val="003A6F89"/>
    <w:rsid w:val="003B355C"/>
    <w:rsid w:val="003B38C1"/>
    <w:rsid w:val="003C34E9"/>
    <w:rsid w:val="00423E3E"/>
    <w:rsid w:val="00427AF4"/>
    <w:rsid w:val="004647DA"/>
    <w:rsid w:val="00474062"/>
    <w:rsid w:val="00477D6B"/>
    <w:rsid w:val="00495D5B"/>
    <w:rsid w:val="00500DBE"/>
    <w:rsid w:val="005019FF"/>
    <w:rsid w:val="00516C18"/>
    <w:rsid w:val="0052256A"/>
    <w:rsid w:val="0053057A"/>
    <w:rsid w:val="005515F4"/>
    <w:rsid w:val="00556076"/>
    <w:rsid w:val="00560A29"/>
    <w:rsid w:val="005C6649"/>
    <w:rsid w:val="005E7B89"/>
    <w:rsid w:val="00605827"/>
    <w:rsid w:val="00646050"/>
    <w:rsid w:val="006713CA"/>
    <w:rsid w:val="00676C5C"/>
    <w:rsid w:val="00682BCA"/>
    <w:rsid w:val="006B5C12"/>
    <w:rsid w:val="006D74D1"/>
    <w:rsid w:val="00720EFD"/>
    <w:rsid w:val="0077666B"/>
    <w:rsid w:val="007854AF"/>
    <w:rsid w:val="00793A7C"/>
    <w:rsid w:val="007A398A"/>
    <w:rsid w:val="007A511B"/>
    <w:rsid w:val="007B537D"/>
    <w:rsid w:val="007C4902"/>
    <w:rsid w:val="007D1613"/>
    <w:rsid w:val="007D29B7"/>
    <w:rsid w:val="007E4C0E"/>
    <w:rsid w:val="00860A69"/>
    <w:rsid w:val="008A134B"/>
    <w:rsid w:val="008B2CC1"/>
    <w:rsid w:val="008B60B2"/>
    <w:rsid w:val="0090731E"/>
    <w:rsid w:val="00916EE2"/>
    <w:rsid w:val="00920C86"/>
    <w:rsid w:val="00966A22"/>
    <w:rsid w:val="0096722F"/>
    <w:rsid w:val="00980843"/>
    <w:rsid w:val="009B0855"/>
    <w:rsid w:val="009D0D96"/>
    <w:rsid w:val="009E2791"/>
    <w:rsid w:val="009E3F6F"/>
    <w:rsid w:val="009F499F"/>
    <w:rsid w:val="00A37342"/>
    <w:rsid w:val="00A42DAF"/>
    <w:rsid w:val="00A45BD8"/>
    <w:rsid w:val="00A869B7"/>
    <w:rsid w:val="00A90F0A"/>
    <w:rsid w:val="00AC205C"/>
    <w:rsid w:val="00AF0A6B"/>
    <w:rsid w:val="00B05A69"/>
    <w:rsid w:val="00B42CA9"/>
    <w:rsid w:val="00B51FF7"/>
    <w:rsid w:val="00B7485C"/>
    <w:rsid w:val="00B75281"/>
    <w:rsid w:val="00B92F1F"/>
    <w:rsid w:val="00B9734B"/>
    <w:rsid w:val="00BA30E2"/>
    <w:rsid w:val="00BF2AFA"/>
    <w:rsid w:val="00C11BFE"/>
    <w:rsid w:val="00C5068F"/>
    <w:rsid w:val="00C775AE"/>
    <w:rsid w:val="00C86D74"/>
    <w:rsid w:val="00CB3DBA"/>
    <w:rsid w:val="00CC3E2D"/>
    <w:rsid w:val="00CD04F1"/>
    <w:rsid w:val="00CE19F8"/>
    <w:rsid w:val="00CF681A"/>
    <w:rsid w:val="00D03064"/>
    <w:rsid w:val="00D07C78"/>
    <w:rsid w:val="00D27334"/>
    <w:rsid w:val="00D35396"/>
    <w:rsid w:val="00D45252"/>
    <w:rsid w:val="00D60B2C"/>
    <w:rsid w:val="00D67EAE"/>
    <w:rsid w:val="00D71B4D"/>
    <w:rsid w:val="00D90B96"/>
    <w:rsid w:val="00D93D55"/>
    <w:rsid w:val="00DA31B9"/>
    <w:rsid w:val="00DD7B7F"/>
    <w:rsid w:val="00E15015"/>
    <w:rsid w:val="00E319DF"/>
    <w:rsid w:val="00E335FE"/>
    <w:rsid w:val="00E571B4"/>
    <w:rsid w:val="00E66CC5"/>
    <w:rsid w:val="00EA7D6E"/>
    <w:rsid w:val="00EB2F76"/>
    <w:rsid w:val="00EB6F85"/>
    <w:rsid w:val="00EC467D"/>
    <w:rsid w:val="00EC4E49"/>
    <w:rsid w:val="00ED77FB"/>
    <w:rsid w:val="00EE45FA"/>
    <w:rsid w:val="00F043DE"/>
    <w:rsid w:val="00F30053"/>
    <w:rsid w:val="00F66152"/>
    <w:rsid w:val="00F9165B"/>
    <w:rsid w:val="00FB0254"/>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3F1B32"/>
  <w15:docId w15:val="{B11DFBDC-CA79-4E0A-80B5-351D89A2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D5806"/>
    <w:pPr>
      <w:keepNext/>
      <w:spacing w:before="240" w:after="60"/>
      <w:outlineLvl w:val="1"/>
    </w:pPr>
    <w:rPr>
      <w:b/>
      <w:i/>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495D5B"/>
    <w:pPr>
      <w:bidi w:val="0"/>
      <w:ind w:left="720"/>
      <w:contextualSpacing/>
    </w:pPr>
    <w:rPr>
      <w:rFonts w:cs="Arial"/>
      <w:szCs w:val="20"/>
      <w:lang w:bidi="ar-EG"/>
    </w:rPr>
  </w:style>
  <w:style w:type="character" w:styleId="FootnoteReference">
    <w:name w:val="footnote reference"/>
    <w:basedOn w:val="DefaultParagraphFont"/>
    <w:uiPriority w:val="99"/>
    <w:semiHidden/>
    <w:unhideWhenUsed/>
    <w:rsid w:val="00495D5B"/>
    <w:rPr>
      <w:vertAlign w:val="superscript"/>
    </w:rPr>
  </w:style>
  <w:style w:type="character" w:styleId="Hyperlink">
    <w:name w:val="Hyperlink"/>
    <w:basedOn w:val="DefaultParagraphFont"/>
    <w:uiPriority w:val="99"/>
    <w:unhideWhenUsed/>
    <w:rsid w:val="00495D5B"/>
    <w:rPr>
      <w:color w:val="0000FF" w:themeColor="hyperlink"/>
      <w:u w:val="single"/>
    </w:rPr>
  </w:style>
  <w:style w:type="character" w:customStyle="1" w:styleId="HeaderChar">
    <w:name w:val="Header Char"/>
    <w:basedOn w:val="DefaultParagraphFont"/>
    <w:link w:val="Header"/>
    <w:semiHidden/>
    <w:rsid w:val="00495D5B"/>
    <w:rPr>
      <w:rFonts w:ascii="Arial" w:eastAsia="SimSun" w:hAnsi="Arial" w:cs="Calibri"/>
      <w:sz w:val="22"/>
      <w:szCs w:val="22"/>
      <w:lang w:val="en-US" w:eastAsia="zh-CN"/>
    </w:rPr>
  </w:style>
  <w:style w:type="character" w:customStyle="1" w:styleId="Endofdocument-AnnexChar">
    <w:name w:val="[End of document - Annex] Char"/>
    <w:link w:val="Endofdocument-Annex"/>
    <w:rsid w:val="00495D5B"/>
    <w:rPr>
      <w:rFonts w:ascii="Arial" w:eastAsia="SimSun" w:hAnsi="Arial" w:cs="Calibri"/>
      <w:sz w:val="22"/>
      <w:szCs w:val="22"/>
      <w:lang w:val="en-US" w:eastAsia="zh-CN"/>
    </w:rPr>
  </w:style>
  <w:style w:type="character" w:customStyle="1" w:styleId="ONUMFSChar">
    <w:name w:val="ONUM FS Char"/>
    <w:basedOn w:val="DefaultParagraphFont"/>
    <w:link w:val="ONUMFS"/>
    <w:rsid w:val="00495D5B"/>
    <w:rPr>
      <w:rFonts w:ascii="Arial" w:eastAsia="SimSun" w:hAnsi="Arial" w:cs="Calibri"/>
      <w:sz w:val="22"/>
      <w:szCs w:val="22"/>
      <w:lang w:val="en-US" w:eastAsia="zh-CN"/>
    </w:rPr>
  </w:style>
  <w:style w:type="character" w:customStyle="1" w:styleId="colour">
    <w:name w:val="colour"/>
    <w:basedOn w:val="DefaultParagraphFont"/>
    <w:rsid w:val="00495D5B"/>
  </w:style>
  <w:style w:type="character" w:customStyle="1" w:styleId="FootnoteTextChar">
    <w:name w:val="Footnote Text Char"/>
    <w:basedOn w:val="DefaultParagraphFont"/>
    <w:link w:val="FootnoteText"/>
    <w:uiPriority w:val="99"/>
    <w:semiHidden/>
    <w:rsid w:val="00495D5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920C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ww.wipo.int/sme/en/news/2021/news_0006.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mdocs/ar/cdip_28/cdip_28_compilation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81DB9-9E9A-4C76-9ECA-4BF14656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CDIP/31/12</vt:lpstr>
    </vt:vector>
  </TitlesOfParts>
  <Company>WIPO</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CDIP/31/12 REV.</dc:title>
  <dc:creator>ENDANI Ahmad</dc:creator>
  <cp:keywords>FOR OFFICIAL USE ONLY</cp:keywords>
  <cp:lastModifiedBy>ESTEVES DOS SANTOS Anabela</cp:lastModifiedBy>
  <cp:revision>3</cp:revision>
  <cp:lastPrinted>2023-10-06T14:45:00Z</cp:lastPrinted>
  <dcterms:created xsi:type="dcterms:W3CDTF">2023-10-06T15:14:00Z</dcterms:created>
  <dcterms:modified xsi:type="dcterms:W3CDTF">2023-10-09T11:50:00Z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2023-07-27T08:20:00Z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a5190d36-4e00-401a-b4be-dabe7702cf17</vt:lpwstr>
  </property>
  <property fmtid="{D5CDD505-2E9C-101B-9397-08002B2CF9AE}" pid="13" name="MSIP_Label_20773ee6-353b-4fb9-a59d-0b94c8c67bea_ContentBits">
    <vt:lpwstr>0</vt:lpwstr>
  </property>
</Properties>
</file>