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769FE" w14:textId="4FAEEE87" w:rsidR="00C93BE9" w:rsidRPr="00063FE8" w:rsidRDefault="005F5F24" w:rsidP="00C93BE9">
      <w:pPr>
        <w:pBdr>
          <w:bottom w:val="single" w:sz="4" w:space="11" w:color="auto"/>
        </w:pBdr>
        <w:bidi/>
        <w:spacing w:after="120"/>
        <w:jc w:val="right"/>
        <w:rPr>
          <w:rFonts w:cs="Calibri"/>
          <w:b/>
          <w:szCs w:val="22"/>
          <w:rtl/>
        </w:rPr>
      </w:pPr>
      <w:bookmarkStart w:id="0" w:name="_GoBack"/>
      <w:bookmarkEnd w:id="0"/>
      <w:r w:rsidRPr="00063FE8">
        <w:rPr>
          <w:rFonts w:cs="Calibri"/>
          <w:b/>
          <w:noProof/>
          <w:sz w:val="32"/>
          <w:szCs w:val="40"/>
          <w:lang w:eastAsia="en-US"/>
        </w:rPr>
        <mc:AlternateContent>
          <mc:Choice Requires="wpg">
            <w:drawing>
              <wp:inline distT="0" distB="0" distL="0" distR="0" wp14:anchorId="05018BDC" wp14:editId="275F301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F9EF6C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6948FA52" w14:textId="6C5F6177" w:rsidR="005F5F24" w:rsidRPr="00063FE8" w:rsidRDefault="005F5F24" w:rsidP="005F5F24">
      <w:pPr>
        <w:rPr>
          <w:rFonts w:cs="Calibri"/>
          <w:b/>
          <w:bCs/>
          <w:caps/>
          <w:sz w:val="15"/>
          <w:szCs w:val="15"/>
          <w:lang w:val="fr-FR"/>
        </w:rPr>
      </w:pPr>
      <w:r w:rsidRPr="00063FE8">
        <w:rPr>
          <w:rFonts w:cs="Calibri"/>
          <w:b/>
          <w:bCs/>
          <w:caps/>
          <w:sz w:val="15"/>
        </w:rPr>
        <w:t>CDIP/30/7</w:t>
      </w:r>
    </w:p>
    <w:p w14:paraId="2FB817F2" w14:textId="77777777" w:rsidR="005F5F24" w:rsidRPr="00063FE8" w:rsidRDefault="005F5F24" w:rsidP="005F5F24">
      <w:pPr>
        <w:rPr>
          <w:rFonts w:cs="Calibri"/>
          <w:b/>
          <w:bCs/>
          <w:caps/>
          <w:sz w:val="15"/>
          <w:szCs w:val="15"/>
        </w:rPr>
      </w:pPr>
      <w:bookmarkStart w:id="1" w:name="Original"/>
      <w:r w:rsidRPr="00063FE8">
        <w:rPr>
          <w:rFonts w:cs="Calibri"/>
          <w:b/>
          <w:bCs/>
          <w:caps/>
          <w:sz w:val="15"/>
          <w:szCs w:val="15"/>
          <w:rtl/>
        </w:rPr>
        <w:t>الأصل: الإنكليزية</w:t>
      </w:r>
    </w:p>
    <w:bookmarkEnd w:id="1"/>
    <w:p w14:paraId="4FB4B735" w14:textId="572E2A51" w:rsidR="005F5F24" w:rsidRPr="00063FE8" w:rsidRDefault="005F5F24" w:rsidP="005F5F24">
      <w:pPr>
        <w:pStyle w:val="Heading1"/>
        <w:bidi/>
        <w:spacing w:before="0" w:after="600"/>
        <w:jc w:val="right"/>
        <w:rPr>
          <w:rFonts w:cs="Calibri"/>
          <w:caps w:val="0"/>
          <w:szCs w:val="22"/>
        </w:rPr>
      </w:pPr>
      <w:r w:rsidRPr="00063FE8">
        <w:rPr>
          <w:rFonts w:cs="Calibri"/>
          <w:sz w:val="15"/>
          <w:szCs w:val="15"/>
          <w:rtl/>
        </w:rPr>
        <w:t>التاريخ: 24 فبراير 2023</w:t>
      </w:r>
    </w:p>
    <w:p w14:paraId="45DDE235" w14:textId="62E54C9C" w:rsidR="00C93BE9" w:rsidRPr="00063FE8" w:rsidRDefault="00C93BE9" w:rsidP="005F5F24">
      <w:pPr>
        <w:pStyle w:val="Heading1"/>
        <w:bidi/>
        <w:spacing w:before="0" w:after="600"/>
        <w:rPr>
          <w:rFonts w:cs="Calibri"/>
          <w:b w:val="0"/>
          <w:sz w:val="28"/>
          <w:szCs w:val="28"/>
          <w:rtl/>
        </w:rPr>
      </w:pPr>
      <w:r w:rsidRPr="00063FE8">
        <w:rPr>
          <w:rFonts w:cs="Calibri"/>
          <w:b w:val="0"/>
          <w:caps w:val="0"/>
          <w:sz w:val="28"/>
          <w:szCs w:val="28"/>
          <w:rtl/>
        </w:rPr>
        <w:t>اللجنة المعنية بالتنمية والملكية الفكرية</w:t>
      </w:r>
    </w:p>
    <w:p w14:paraId="6C3BEEE8" w14:textId="77777777" w:rsidR="00C93BE9" w:rsidRPr="00063FE8" w:rsidRDefault="00C93BE9" w:rsidP="00C93BE9">
      <w:pPr>
        <w:bidi/>
        <w:spacing w:after="720"/>
        <w:outlineLvl w:val="1"/>
        <w:rPr>
          <w:rFonts w:cs="Calibri"/>
          <w:bCs/>
          <w:sz w:val="24"/>
          <w:szCs w:val="24"/>
          <w:rtl/>
        </w:rPr>
      </w:pPr>
      <w:r w:rsidRPr="00063FE8">
        <w:rPr>
          <w:rFonts w:cs="Calibri"/>
          <w:bCs/>
          <w:sz w:val="24"/>
          <w:szCs w:val="24"/>
          <w:rtl/>
        </w:rPr>
        <w:t>الدورة الثلاثون</w:t>
      </w:r>
      <w:r w:rsidRPr="00063FE8">
        <w:rPr>
          <w:rFonts w:cs="Calibri"/>
          <w:bCs/>
          <w:sz w:val="24"/>
          <w:szCs w:val="24"/>
          <w:rtl/>
        </w:rPr>
        <w:br/>
        <w:t>جنيف، من 24 إلى 28 أبريل 2023</w:t>
      </w:r>
    </w:p>
    <w:p w14:paraId="52492A73" w14:textId="7485F565" w:rsidR="00C93BE9" w:rsidRPr="00063FE8" w:rsidRDefault="0074243E" w:rsidP="0074243E">
      <w:pPr>
        <w:bidi/>
        <w:spacing w:after="360"/>
        <w:outlineLvl w:val="1"/>
        <w:rPr>
          <w:rFonts w:cs="Calibri"/>
          <w:sz w:val="24"/>
          <w:szCs w:val="24"/>
          <w:rtl/>
        </w:rPr>
      </w:pPr>
      <w:r w:rsidRPr="00063FE8">
        <w:rPr>
          <w:rFonts w:cs="Calibri"/>
          <w:sz w:val="24"/>
          <w:szCs w:val="24"/>
          <w:rtl/>
        </w:rPr>
        <w:t>الملكية الفكرية وسياحة المأك</w:t>
      </w:r>
      <w:r w:rsidR="006C0B61" w:rsidRPr="00063FE8">
        <w:rPr>
          <w:rFonts w:cs="Calibri"/>
          <w:sz w:val="24"/>
          <w:szCs w:val="24"/>
          <w:rtl/>
        </w:rPr>
        <w:t>ولات في بيرو وبلدان نامية أخرى:</w:t>
      </w:r>
      <w:r w:rsidRPr="00063FE8">
        <w:rPr>
          <w:rFonts w:cs="Calibri"/>
          <w:sz w:val="24"/>
          <w:szCs w:val="24"/>
          <w:rtl/>
        </w:rPr>
        <w:t xml:space="preserve"> تسخير الملكية الفكرية لأغراض تنمية سياحة المأكولات - المرحلة الثانية - مقترح مشروع مقدَّم من كلٍ من بيرو، والكاميرون، وماليزيا، والمغرب</w:t>
      </w:r>
    </w:p>
    <w:p w14:paraId="5BEE5478" w14:textId="77777777" w:rsidR="0074243E" w:rsidRPr="00063FE8" w:rsidRDefault="0074243E" w:rsidP="00930CE5">
      <w:pPr>
        <w:pStyle w:val="TableParagraph"/>
        <w:bidi/>
        <w:spacing w:after="960"/>
        <w:rPr>
          <w:rFonts w:cs="Calibri"/>
          <w:iCs/>
          <w:rtl/>
        </w:rPr>
      </w:pPr>
      <w:r w:rsidRPr="00063FE8">
        <w:rPr>
          <w:rFonts w:cs="Calibri"/>
          <w:iCs/>
          <w:rtl/>
        </w:rPr>
        <w:t>من إعداد الأمانة</w:t>
      </w:r>
    </w:p>
    <w:p w14:paraId="0F1C15CA" w14:textId="0F9EA905" w:rsidR="0092607F" w:rsidRPr="00063FE8" w:rsidRDefault="0092607F" w:rsidP="00063FE8">
      <w:pPr>
        <w:pStyle w:val="ListParagraph"/>
        <w:numPr>
          <w:ilvl w:val="0"/>
          <w:numId w:val="34"/>
        </w:numPr>
        <w:bidi/>
        <w:spacing w:after="220"/>
        <w:ind w:left="0" w:firstLine="0"/>
        <w:contextualSpacing w:val="0"/>
        <w:rPr>
          <w:rFonts w:cs="Calibri"/>
          <w:szCs w:val="22"/>
          <w:rtl/>
        </w:rPr>
      </w:pPr>
      <w:r w:rsidRPr="00063FE8">
        <w:rPr>
          <w:rFonts w:cs="Calibri"/>
          <w:szCs w:val="22"/>
          <w:rtl/>
        </w:rPr>
        <w:t>قدمت وفود بيرو، والكاميرون، وماليزيا، والمغرب - في رسالة - مقترحاً حول المرحلة الثانية لمشروع أجندة التنمية بشأن "الملكية الفكرية وسياحة المأك</w:t>
      </w:r>
      <w:r w:rsidR="00A43CE6" w:rsidRPr="00063FE8">
        <w:rPr>
          <w:rFonts w:cs="Calibri"/>
          <w:szCs w:val="22"/>
          <w:rtl/>
        </w:rPr>
        <w:t>ولات في بيرو وبلدان نامية أخرى:</w:t>
      </w:r>
      <w:r w:rsidRPr="00063FE8">
        <w:rPr>
          <w:rFonts w:cs="Calibri"/>
          <w:szCs w:val="22"/>
          <w:rtl/>
        </w:rPr>
        <w:t xml:space="preserve"> تسخير الملكية الفكرية لأغراض تنمية سياحة المأكولات" لتنظر فيه اللجنة المعنية بالتنمية والملكية الفكرية (لجنة التنمية) في دورتها الثلاثين.</w:t>
      </w:r>
    </w:p>
    <w:p w14:paraId="7297A0F6" w14:textId="7D11DFC2" w:rsidR="0092607F" w:rsidRPr="00063FE8" w:rsidRDefault="0092607F" w:rsidP="00063FE8">
      <w:pPr>
        <w:pStyle w:val="ListParagraph"/>
        <w:numPr>
          <w:ilvl w:val="0"/>
          <w:numId w:val="34"/>
        </w:numPr>
        <w:bidi/>
        <w:spacing w:after="220"/>
        <w:ind w:left="0" w:firstLine="0"/>
        <w:contextualSpacing w:val="0"/>
        <w:rPr>
          <w:rFonts w:cs="Calibri"/>
          <w:szCs w:val="22"/>
          <w:rtl/>
        </w:rPr>
      </w:pPr>
      <w:r w:rsidRPr="00063FE8">
        <w:rPr>
          <w:rFonts w:cs="Calibri"/>
          <w:szCs w:val="22"/>
          <w:rtl/>
        </w:rPr>
        <w:t>يرِد في مرفق هذه الوثيقة المقترح المذكور الذي أُعدّ بدعم من أمانة الويبو.</w:t>
      </w:r>
    </w:p>
    <w:p w14:paraId="6AFD392B" w14:textId="517E98EB" w:rsidR="00C93BE9" w:rsidRPr="00063FE8" w:rsidRDefault="0092607F" w:rsidP="00063FE8">
      <w:pPr>
        <w:pStyle w:val="ListParagraph"/>
        <w:numPr>
          <w:ilvl w:val="0"/>
          <w:numId w:val="34"/>
        </w:numPr>
        <w:bidi/>
        <w:spacing w:after="220"/>
        <w:ind w:left="5244" w:firstLine="0"/>
        <w:contextualSpacing w:val="0"/>
        <w:rPr>
          <w:rFonts w:cs="Calibri"/>
          <w:i/>
          <w:iCs/>
          <w:szCs w:val="22"/>
          <w:rtl/>
        </w:rPr>
      </w:pPr>
      <w:r w:rsidRPr="00063FE8">
        <w:rPr>
          <w:rFonts w:cs="Calibri"/>
          <w:i/>
          <w:iCs/>
          <w:szCs w:val="22"/>
          <w:rtl/>
        </w:rPr>
        <w:t>إن اللجنة مدعوة إلى النظر في مرفق هذه الوثيقة.</w:t>
      </w:r>
    </w:p>
    <w:p w14:paraId="4BF82048" w14:textId="77777777" w:rsidR="00C93BE9" w:rsidRPr="00063FE8" w:rsidRDefault="00C93BE9" w:rsidP="00C93BE9">
      <w:pPr>
        <w:spacing w:before="65"/>
        <w:ind w:left="136"/>
        <w:jc w:val="center"/>
        <w:rPr>
          <w:rFonts w:cs="Calibri"/>
          <w:b/>
          <w:szCs w:val="22"/>
        </w:rPr>
      </w:pPr>
    </w:p>
    <w:p w14:paraId="08FB5010" w14:textId="77777777" w:rsidR="00C93BE9" w:rsidRPr="00063FE8" w:rsidRDefault="00C93BE9" w:rsidP="00C93BE9">
      <w:pPr>
        <w:spacing w:before="65"/>
        <w:ind w:left="136"/>
        <w:jc w:val="center"/>
        <w:rPr>
          <w:rFonts w:cs="Calibri"/>
          <w:b/>
          <w:szCs w:val="22"/>
        </w:rPr>
      </w:pPr>
    </w:p>
    <w:p w14:paraId="2C3B2A7D" w14:textId="77777777" w:rsidR="00C93BE9" w:rsidRPr="00063FE8" w:rsidRDefault="00C93BE9" w:rsidP="00C93BE9">
      <w:pPr>
        <w:spacing w:before="65"/>
        <w:ind w:left="136"/>
        <w:jc w:val="center"/>
        <w:rPr>
          <w:rFonts w:cs="Calibri"/>
          <w:b/>
          <w:szCs w:val="22"/>
        </w:rPr>
      </w:pPr>
    </w:p>
    <w:p w14:paraId="0C690A6C" w14:textId="77777777" w:rsidR="00063FE8" w:rsidRDefault="001262FF" w:rsidP="008F57CA">
      <w:pPr>
        <w:tabs>
          <w:tab w:val="left" w:pos="4950"/>
        </w:tabs>
        <w:bidi/>
        <w:spacing w:before="65"/>
        <w:ind w:left="136"/>
        <w:rPr>
          <w:rFonts w:cs="Calibri"/>
          <w:szCs w:val="22"/>
        </w:rPr>
      </w:pPr>
      <w:r w:rsidRPr="00063FE8">
        <w:rPr>
          <w:rFonts w:cs="Calibri"/>
          <w:szCs w:val="22"/>
          <w:rtl/>
        </w:rPr>
        <w:tab/>
        <w:t>[يلي ذلك المرفق]</w:t>
      </w:r>
    </w:p>
    <w:p w14:paraId="7C5EE999" w14:textId="1292DE3A" w:rsidR="00063FE8" w:rsidRDefault="00063FE8" w:rsidP="00063FE8">
      <w:pPr>
        <w:tabs>
          <w:tab w:val="left" w:pos="4950"/>
        </w:tabs>
        <w:bidi/>
        <w:spacing w:before="65"/>
        <w:ind w:left="136"/>
        <w:rPr>
          <w:rFonts w:cs="Calibri"/>
          <w:szCs w:val="22"/>
        </w:rPr>
      </w:pPr>
    </w:p>
    <w:p w14:paraId="27640A79" w14:textId="77777777" w:rsidR="00063FE8" w:rsidRPr="00063FE8" w:rsidRDefault="00063FE8" w:rsidP="00063FE8">
      <w:pPr>
        <w:tabs>
          <w:tab w:val="left" w:pos="4950"/>
        </w:tabs>
        <w:bidi/>
        <w:spacing w:before="65"/>
        <w:ind w:left="136"/>
        <w:rPr>
          <w:rFonts w:cs="Calibri"/>
          <w:b/>
          <w:szCs w:val="22"/>
          <w:rtl/>
        </w:rPr>
        <w:sectPr w:rsidR="00063FE8" w:rsidRPr="00063FE8" w:rsidSect="000337E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tbl>
      <w:tblPr>
        <w:bidiVisual/>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C93BE9" w:rsidRPr="00063FE8" w14:paraId="2F308326" w14:textId="77777777" w:rsidTr="0092607F">
        <w:trPr>
          <w:trHeight w:val="253"/>
        </w:trPr>
        <w:tc>
          <w:tcPr>
            <w:tcW w:w="9352" w:type="dxa"/>
            <w:gridSpan w:val="2"/>
            <w:shd w:val="clear" w:color="auto" w:fill="00FFCC"/>
          </w:tcPr>
          <w:p w14:paraId="116A1EE9" w14:textId="77777777" w:rsidR="00C93BE9" w:rsidRPr="00063FE8" w:rsidRDefault="00C93BE9" w:rsidP="00C93BE9">
            <w:pPr>
              <w:pStyle w:val="TableParagraph"/>
              <w:bidi/>
              <w:spacing w:line="234" w:lineRule="exact"/>
              <w:ind w:left="103" w:right="87"/>
              <w:jc w:val="center"/>
              <w:rPr>
                <w:rFonts w:cs="Calibri"/>
                <w:bCs/>
                <w:rtl/>
              </w:rPr>
            </w:pPr>
            <w:r w:rsidRPr="00063FE8">
              <w:rPr>
                <w:rFonts w:cs="Calibri"/>
                <w:bCs/>
                <w:rtl/>
              </w:rPr>
              <w:lastRenderedPageBreak/>
              <w:t>1. رمز المشروع</w:t>
            </w:r>
          </w:p>
        </w:tc>
      </w:tr>
      <w:tr w:rsidR="00C93BE9" w:rsidRPr="00063FE8" w14:paraId="4904CBA3" w14:textId="77777777" w:rsidTr="0092607F">
        <w:trPr>
          <w:trHeight w:val="469"/>
        </w:trPr>
        <w:tc>
          <w:tcPr>
            <w:tcW w:w="9352" w:type="dxa"/>
            <w:gridSpan w:val="2"/>
          </w:tcPr>
          <w:p w14:paraId="73240C9D" w14:textId="77777777" w:rsidR="00C93BE9" w:rsidRPr="00063FE8" w:rsidRDefault="00C93BE9" w:rsidP="00C93BE9">
            <w:pPr>
              <w:pStyle w:val="TableParagraph"/>
              <w:bidi/>
              <w:ind w:left="110" w:right="758"/>
              <w:jc w:val="center"/>
              <w:rPr>
                <w:rFonts w:cs="Calibri"/>
                <w:rtl/>
              </w:rPr>
            </w:pPr>
            <w:r w:rsidRPr="00063FE8">
              <w:rPr>
                <w:rFonts w:cs="Calibri"/>
              </w:rPr>
              <w:t>DA_1_10_12_40_01</w:t>
            </w:r>
          </w:p>
        </w:tc>
      </w:tr>
      <w:tr w:rsidR="00C93BE9" w:rsidRPr="00063FE8" w14:paraId="514DB535" w14:textId="77777777" w:rsidTr="0092607F">
        <w:trPr>
          <w:trHeight w:val="251"/>
        </w:trPr>
        <w:tc>
          <w:tcPr>
            <w:tcW w:w="9352" w:type="dxa"/>
            <w:gridSpan w:val="2"/>
            <w:shd w:val="clear" w:color="auto" w:fill="00FFCC"/>
          </w:tcPr>
          <w:p w14:paraId="5804F592" w14:textId="77777777" w:rsidR="00C93BE9" w:rsidRPr="00063FE8" w:rsidRDefault="00C93BE9" w:rsidP="00C93BE9">
            <w:pPr>
              <w:pStyle w:val="TableParagraph"/>
              <w:bidi/>
              <w:spacing w:line="232" w:lineRule="exact"/>
              <w:ind w:left="103" w:right="90"/>
              <w:jc w:val="center"/>
              <w:rPr>
                <w:rFonts w:cs="Calibri"/>
                <w:bCs/>
                <w:rtl/>
              </w:rPr>
            </w:pPr>
            <w:r w:rsidRPr="00063FE8">
              <w:rPr>
                <w:rFonts w:cs="Calibri"/>
                <w:bCs/>
                <w:rtl/>
              </w:rPr>
              <w:t>2.1 عنوان المشروع</w:t>
            </w:r>
          </w:p>
        </w:tc>
      </w:tr>
      <w:tr w:rsidR="00C93BE9" w:rsidRPr="00063FE8" w14:paraId="4AF65D44" w14:textId="77777777" w:rsidTr="0092607F">
        <w:trPr>
          <w:trHeight w:val="901"/>
        </w:trPr>
        <w:tc>
          <w:tcPr>
            <w:tcW w:w="9352" w:type="dxa"/>
            <w:gridSpan w:val="2"/>
          </w:tcPr>
          <w:p w14:paraId="2D2DA3EC" w14:textId="2B7ECC61" w:rsidR="00C93BE9" w:rsidRPr="00063FE8" w:rsidRDefault="00C93BE9" w:rsidP="00C93BE9">
            <w:pPr>
              <w:pStyle w:val="TableParagraph"/>
              <w:bidi/>
              <w:ind w:left="110" w:right="188"/>
              <w:jc w:val="center"/>
              <w:rPr>
                <w:rFonts w:cs="Calibri"/>
                <w:rtl/>
              </w:rPr>
            </w:pPr>
            <w:r w:rsidRPr="00063FE8">
              <w:rPr>
                <w:rFonts w:cs="Calibri"/>
                <w:rtl/>
              </w:rPr>
              <w:t>مشروع بشأن الملكية الفكرية وسياحة المأكو</w:t>
            </w:r>
            <w:r w:rsidR="00D1501B" w:rsidRPr="00063FE8">
              <w:rPr>
                <w:rFonts w:cs="Calibri"/>
                <w:rtl/>
              </w:rPr>
              <w:t xml:space="preserve">لات في بيرو وبلدان نامية أخرى: </w:t>
            </w:r>
            <w:r w:rsidRPr="00063FE8">
              <w:rPr>
                <w:rFonts w:cs="Calibri"/>
                <w:rtl/>
              </w:rPr>
              <w:t>تسخير الملكية الفكرية لأغراض تنمية سياحة المأكولات - المرحلة الثانية - مقترح مقدَّم من كلٍ من بيرو، والكاميرون، وماليزيا، والمغرب</w:t>
            </w:r>
          </w:p>
        </w:tc>
      </w:tr>
      <w:tr w:rsidR="00C93BE9" w:rsidRPr="00063FE8" w14:paraId="7E17588C" w14:textId="77777777" w:rsidTr="0092607F">
        <w:trPr>
          <w:trHeight w:val="252"/>
        </w:trPr>
        <w:tc>
          <w:tcPr>
            <w:tcW w:w="9352" w:type="dxa"/>
            <w:gridSpan w:val="2"/>
            <w:shd w:val="clear" w:color="auto" w:fill="00FFCC"/>
          </w:tcPr>
          <w:p w14:paraId="6864CCF2" w14:textId="77777777" w:rsidR="00C93BE9" w:rsidRPr="00063FE8" w:rsidRDefault="00C93BE9" w:rsidP="00C93BE9">
            <w:pPr>
              <w:pStyle w:val="TableParagraph"/>
              <w:bidi/>
              <w:spacing w:line="232" w:lineRule="exact"/>
              <w:ind w:left="103" w:right="88"/>
              <w:jc w:val="center"/>
              <w:rPr>
                <w:rFonts w:cs="Calibri"/>
                <w:bCs/>
                <w:rtl/>
              </w:rPr>
            </w:pPr>
            <w:r w:rsidRPr="00063FE8">
              <w:rPr>
                <w:rFonts w:cs="Calibri"/>
                <w:bCs/>
                <w:rtl/>
              </w:rPr>
              <w:t>3.1 توصيات أجندة التنمية</w:t>
            </w:r>
          </w:p>
        </w:tc>
      </w:tr>
      <w:tr w:rsidR="00C93BE9" w:rsidRPr="00063FE8" w14:paraId="2BBC144F" w14:textId="77777777" w:rsidTr="0092607F">
        <w:trPr>
          <w:trHeight w:val="760"/>
        </w:trPr>
        <w:tc>
          <w:tcPr>
            <w:tcW w:w="9352" w:type="dxa"/>
            <w:gridSpan w:val="2"/>
          </w:tcPr>
          <w:p w14:paraId="60ACDDA1" w14:textId="6A39100F" w:rsidR="00C93BE9" w:rsidRPr="00063FE8" w:rsidRDefault="00C93BE9" w:rsidP="001262FF">
            <w:pPr>
              <w:pStyle w:val="TableParagraph"/>
              <w:bidi/>
              <w:spacing w:after="240"/>
              <w:ind w:left="115"/>
              <w:rPr>
                <w:rFonts w:cs="Calibri"/>
                <w:rtl/>
              </w:rPr>
            </w:pPr>
            <w:r w:rsidRPr="00063FE8">
              <w:rPr>
                <w:rFonts w:cs="Calibri"/>
                <w:iCs/>
                <w:rtl/>
              </w:rPr>
              <w:t>التوصية 1</w:t>
            </w:r>
            <w:r w:rsidR="00890D99" w:rsidRPr="00063FE8">
              <w:rPr>
                <w:rFonts w:cs="Calibri"/>
                <w:rtl/>
              </w:rPr>
              <w:t xml:space="preserve">: </w:t>
            </w:r>
            <w:r w:rsidRPr="00063FE8">
              <w:rPr>
                <w:rFonts w:cs="Calibri"/>
                <w:rtl/>
              </w:rPr>
              <w:t xml:space="preserve">يجب أن تتميز أنشطة الويبو في مجال المساعدة التقنية بعدة ميزات، من بينها أنها موجهة نحو التنمية وقائمة على الطلب وشفافة، وتأخذ بعين الاعتبار الأولويات والاحتياجات الخاصة بالبلدان النامية، والبلدان الأقل نمواً على وجه الخصوص، فضلاً عن مختلف مستويات التنمية المحققة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   </w:t>
            </w:r>
          </w:p>
          <w:p w14:paraId="635AC793" w14:textId="78C744D2" w:rsidR="00C93BE9" w:rsidRPr="00063FE8" w:rsidRDefault="00C93BE9" w:rsidP="001262FF">
            <w:pPr>
              <w:pStyle w:val="TableParagraph"/>
              <w:bidi/>
              <w:spacing w:after="240"/>
              <w:ind w:left="115"/>
              <w:rPr>
                <w:rFonts w:cs="Calibri"/>
                <w:rtl/>
              </w:rPr>
            </w:pPr>
            <w:r w:rsidRPr="00063FE8">
              <w:rPr>
                <w:rFonts w:cs="Calibri"/>
                <w:i/>
                <w:rtl/>
              </w:rPr>
              <w:t xml:space="preserve"> </w:t>
            </w:r>
            <w:r w:rsidRPr="00063FE8">
              <w:rPr>
                <w:rFonts w:cs="Calibri"/>
                <w:iCs/>
                <w:rtl/>
              </w:rPr>
              <w:t>التوصية 10</w:t>
            </w:r>
            <w:r w:rsidR="00E677E7" w:rsidRPr="00063FE8">
              <w:rPr>
                <w:rFonts w:cs="Calibri"/>
                <w:rtl/>
              </w:rPr>
              <w:t xml:space="preserve">: </w:t>
            </w:r>
            <w:r w:rsidRPr="00063FE8">
              <w:rPr>
                <w:rFonts w:cs="Calibri"/>
                <w:rtl/>
              </w:rPr>
              <w:t>مساعدة الدول الأعضاء على تطوير كفاءاتها المؤسسية الوطنية في مجال الملكية الفكرية وتحسينها عن طريق المضي في تطوير البنى التحتية وغيرها من المرافق؛ بهدف جعل مؤسسات الملكية الفكرية الوطنية أكثر فعالية، والنهوض بتوازن عادل بين حماية الملك</w:t>
            </w:r>
            <w:r w:rsidR="00813F90" w:rsidRPr="00063FE8">
              <w:rPr>
                <w:rFonts w:cs="Calibri"/>
                <w:rtl/>
              </w:rPr>
              <w:t xml:space="preserve">ية الفكرية والمصلحة العامة. </w:t>
            </w:r>
            <w:r w:rsidRPr="00063FE8">
              <w:rPr>
                <w:rFonts w:cs="Calibri"/>
                <w:rtl/>
              </w:rPr>
              <w:t>وينبغي أن تنسحب هذه المساعدة التقنية أيضاً على المنظمات الإقليمية ودون الإقليمية المعنية بالملكية الفكرية.</w:t>
            </w:r>
          </w:p>
          <w:p w14:paraId="28EDE36F" w14:textId="00E2E5A5" w:rsidR="00C93BE9" w:rsidRPr="00063FE8" w:rsidRDefault="00C93BE9" w:rsidP="001262FF">
            <w:pPr>
              <w:pStyle w:val="TableParagraph"/>
              <w:bidi/>
              <w:spacing w:after="240"/>
              <w:ind w:left="115"/>
              <w:rPr>
                <w:rFonts w:cs="Calibri"/>
                <w:rtl/>
              </w:rPr>
            </w:pPr>
            <w:r w:rsidRPr="00063FE8">
              <w:rPr>
                <w:rFonts w:cs="Calibri"/>
                <w:i/>
                <w:rtl/>
              </w:rPr>
              <w:t xml:space="preserve"> </w:t>
            </w:r>
            <w:r w:rsidRPr="00063FE8">
              <w:rPr>
                <w:rFonts w:cs="Calibri"/>
                <w:iCs/>
                <w:rtl/>
              </w:rPr>
              <w:t>التوصية 12</w:t>
            </w:r>
            <w:r w:rsidR="005751D8" w:rsidRPr="00063FE8">
              <w:rPr>
                <w:rFonts w:cs="Calibri"/>
                <w:rtl/>
              </w:rPr>
              <w:t xml:space="preserve">: </w:t>
            </w:r>
            <w:r w:rsidRPr="00063FE8">
              <w:rPr>
                <w:rFonts w:cs="Calibri"/>
                <w:rtl/>
              </w:rPr>
              <w:t>المضي في إدماج الاعتبارات الإنمائية في أنشطة الويبو ومناقشاتها المتعلقة بالمساعدة الموضوعية والتقنية، وفقاً لاختصاصها.</w:t>
            </w:r>
          </w:p>
          <w:p w14:paraId="5EB39DDD" w14:textId="7D4AE1DD" w:rsidR="00C93BE9" w:rsidRPr="00063FE8" w:rsidRDefault="00C93BE9" w:rsidP="001262FF">
            <w:pPr>
              <w:pStyle w:val="TableParagraph"/>
              <w:bidi/>
              <w:spacing w:after="240"/>
              <w:ind w:left="115"/>
              <w:rPr>
                <w:rFonts w:cs="Calibri"/>
                <w:rtl/>
              </w:rPr>
            </w:pPr>
            <w:r w:rsidRPr="00063FE8">
              <w:rPr>
                <w:rFonts w:cs="Calibri"/>
                <w:i/>
                <w:iCs/>
                <w:rtl/>
              </w:rPr>
              <w:t>التوصية 40:</w:t>
            </w:r>
            <w:r w:rsidR="004403DA" w:rsidRPr="00063FE8">
              <w:rPr>
                <w:rFonts w:cs="Calibri"/>
                <w:rtl/>
              </w:rPr>
              <w:t xml:space="preserve"> </w:t>
            </w:r>
            <w:r w:rsidRPr="00063FE8">
              <w:rPr>
                <w:rFonts w:cs="Calibri"/>
                <w:rtl/>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التنسيق تحقيقاً للكفاءة القصوى في تنفيذ برامج التنمية.</w:t>
            </w:r>
          </w:p>
        </w:tc>
      </w:tr>
      <w:tr w:rsidR="00C93BE9" w:rsidRPr="00063FE8" w14:paraId="368FF302" w14:textId="77777777" w:rsidTr="0092607F">
        <w:trPr>
          <w:trHeight w:val="251"/>
        </w:trPr>
        <w:tc>
          <w:tcPr>
            <w:tcW w:w="9352" w:type="dxa"/>
            <w:gridSpan w:val="2"/>
            <w:shd w:val="clear" w:color="auto" w:fill="00FFCC"/>
          </w:tcPr>
          <w:p w14:paraId="6963D930" w14:textId="77777777" w:rsidR="00C93BE9" w:rsidRPr="00063FE8" w:rsidRDefault="00312B64" w:rsidP="00C93BE9">
            <w:pPr>
              <w:pStyle w:val="TableParagraph"/>
              <w:bidi/>
              <w:spacing w:line="232" w:lineRule="exact"/>
              <w:ind w:left="103" w:right="88"/>
              <w:jc w:val="center"/>
              <w:rPr>
                <w:rFonts w:cs="Calibri"/>
                <w:bCs/>
                <w:rtl/>
              </w:rPr>
            </w:pPr>
            <w:r w:rsidRPr="00063FE8">
              <w:rPr>
                <w:rFonts w:cs="Calibri"/>
                <w:bCs/>
                <w:rtl/>
              </w:rPr>
              <w:t>4.1 مدة المشروع</w:t>
            </w:r>
          </w:p>
        </w:tc>
      </w:tr>
      <w:tr w:rsidR="00C93BE9" w:rsidRPr="00063FE8" w14:paraId="353F67AE" w14:textId="77777777" w:rsidTr="0092607F">
        <w:trPr>
          <w:trHeight w:val="251"/>
        </w:trPr>
        <w:tc>
          <w:tcPr>
            <w:tcW w:w="9352" w:type="dxa"/>
            <w:gridSpan w:val="2"/>
            <w:shd w:val="clear" w:color="auto" w:fill="auto"/>
          </w:tcPr>
          <w:p w14:paraId="4B6A7522" w14:textId="77777777" w:rsidR="00C93BE9" w:rsidRPr="00063FE8" w:rsidRDefault="00C93BE9" w:rsidP="00C93BE9">
            <w:pPr>
              <w:pStyle w:val="TableParagraph"/>
              <w:bidi/>
              <w:spacing w:line="232" w:lineRule="exact"/>
              <w:ind w:left="103" w:right="90"/>
              <w:rPr>
                <w:rFonts w:cs="Calibri"/>
                <w:rtl/>
              </w:rPr>
            </w:pPr>
            <w:r w:rsidRPr="00063FE8">
              <w:rPr>
                <w:rFonts w:cs="Calibri"/>
                <w:rtl/>
              </w:rPr>
              <w:t>36 شهراً</w:t>
            </w:r>
          </w:p>
          <w:p w14:paraId="4E1C7849" w14:textId="77777777" w:rsidR="00C93BE9" w:rsidRPr="00063FE8" w:rsidRDefault="00C93BE9" w:rsidP="00C93BE9">
            <w:pPr>
              <w:pStyle w:val="TableParagraph"/>
              <w:spacing w:line="232" w:lineRule="exact"/>
              <w:ind w:left="103" w:right="90"/>
              <w:rPr>
                <w:rFonts w:cs="Calibri"/>
                <w:b/>
              </w:rPr>
            </w:pPr>
          </w:p>
        </w:tc>
      </w:tr>
      <w:tr w:rsidR="00C93BE9" w:rsidRPr="00063FE8" w14:paraId="34621159" w14:textId="77777777" w:rsidTr="0092607F">
        <w:trPr>
          <w:trHeight w:val="251"/>
        </w:trPr>
        <w:tc>
          <w:tcPr>
            <w:tcW w:w="9352" w:type="dxa"/>
            <w:gridSpan w:val="2"/>
            <w:shd w:val="clear" w:color="auto" w:fill="00FFCC"/>
          </w:tcPr>
          <w:p w14:paraId="5C794BE9" w14:textId="77777777" w:rsidR="00C93BE9" w:rsidRPr="00063FE8" w:rsidRDefault="00C93BE9" w:rsidP="00C93BE9">
            <w:pPr>
              <w:pStyle w:val="TableParagraph"/>
              <w:bidi/>
              <w:spacing w:line="232" w:lineRule="exact"/>
              <w:ind w:left="103" w:right="90"/>
              <w:jc w:val="center"/>
              <w:rPr>
                <w:rFonts w:cs="Calibri"/>
                <w:bCs/>
                <w:rtl/>
              </w:rPr>
            </w:pPr>
            <w:r w:rsidRPr="00063FE8">
              <w:rPr>
                <w:rFonts w:cs="Calibri"/>
                <w:bCs/>
                <w:rtl/>
              </w:rPr>
              <w:t>5.1 ميزانية المشروع</w:t>
            </w:r>
          </w:p>
        </w:tc>
      </w:tr>
      <w:tr w:rsidR="00C93BE9" w:rsidRPr="00063FE8" w14:paraId="002A228A" w14:textId="77777777" w:rsidTr="0092607F">
        <w:trPr>
          <w:trHeight w:val="251"/>
        </w:trPr>
        <w:tc>
          <w:tcPr>
            <w:tcW w:w="9352" w:type="dxa"/>
            <w:gridSpan w:val="2"/>
            <w:shd w:val="clear" w:color="auto" w:fill="auto"/>
          </w:tcPr>
          <w:p w14:paraId="314045CB" w14:textId="513CA6A9" w:rsidR="00C93BE9" w:rsidRPr="00063FE8" w:rsidRDefault="007447D3" w:rsidP="00C93BE9">
            <w:pPr>
              <w:pStyle w:val="TableParagraph"/>
              <w:bidi/>
              <w:spacing w:line="232" w:lineRule="exact"/>
              <w:ind w:left="103" w:right="90"/>
              <w:rPr>
                <w:rFonts w:cs="Calibri"/>
                <w:bCs/>
                <w:rtl/>
              </w:rPr>
            </w:pPr>
            <w:r w:rsidRPr="00063FE8">
              <w:rPr>
                <w:rFonts w:cs="Calibri"/>
                <w:rtl/>
              </w:rPr>
              <w:t xml:space="preserve"> تبلغ ميزانية المشروع 100 489 فرنك سويسري، ترتبط بأكملها بالموارد بخلاف الموظفين.</w:t>
            </w:r>
          </w:p>
          <w:p w14:paraId="09C25B02" w14:textId="77777777" w:rsidR="00C93BE9" w:rsidRPr="00063FE8" w:rsidRDefault="00C93BE9" w:rsidP="00C93BE9">
            <w:pPr>
              <w:pStyle w:val="TableParagraph"/>
              <w:spacing w:line="232" w:lineRule="exact"/>
              <w:ind w:left="103" w:right="90"/>
              <w:rPr>
                <w:rFonts w:cs="Calibri"/>
                <w:bCs/>
              </w:rPr>
            </w:pPr>
          </w:p>
        </w:tc>
      </w:tr>
      <w:tr w:rsidR="00C93BE9" w:rsidRPr="00063FE8" w14:paraId="02D69880" w14:textId="77777777" w:rsidTr="0092607F">
        <w:trPr>
          <w:trHeight w:val="251"/>
        </w:trPr>
        <w:tc>
          <w:tcPr>
            <w:tcW w:w="9352" w:type="dxa"/>
            <w:gridSpan w:val="2"/>
            <w:shd w:val="clear" w:color="auto" w:fill="00FFCC"/>
          </w:tcPr>
          <w:p w14:paraId="6B7BAE32" w14:textId="77777777" w:rsidR="00C93BE9" w:rsidRPr="00063FE8" w:rsidRDefault="00C93BE9" w:rsidP="00C93BE9">
            <w:pPr>
              <w:pStyle w:val="TableParagraph"/>
              <w:bidi/>
              <w:spacing w:line="232" w:lineRule="exact"/>
              <w:ind w:left="103" w:right="90"/>
              <w:jc w:val="center"/>
              <w:rPr>
                <w:rFonts w:cs="Calibri"/>
                <w:bCs/>
                <w:rtl/>
              </w:rPr>
            </w:pPr>
            <w:r w:rsidRPr="00063FE8">
              <w:rPr>
                <w:rFonts w:cs="Calibri"/>
                <w:bCs/>
                <w:rtl/>
              </w:rPr>
              <w:t xml:space="preserve"> 2. وصف المشروع</w:t>
            </w:r>
          </w:p>
        </w:tc>
      </w:tr>
      <w:tr w:rsidR="00C93BE9" w:rsidRPr="00063FE8" w14:paraId="6A66EB3E" w14:textId="77777777" w:rsidTr="0092607F">
        <w:trPr>
          <w:trHeight w:val="60"/>
        </w:trPr>
        <w:tc>
          <w:tcPr>
            <w:tcW w:w="9352" w:type="dxa"/>
            <w:gridSpan w:val="2"/>
          </w:tcPr>
          <w:p w14:paraId="7DA50A63" w14:textId="40E2F907" w:rsidR="00C93BE9" w:rsidRPr="00063FE8" w:rsidRDefault="00EE54B3" w:rsidP="00795056">
            <w:pPr>
              <w:pStyle w:val="TableParagraph"/>
              <w:bidi/>
              <w:spacing w:after="240"/>
              <w:ind w:left="115"/>
              <w:rPr>
                <w:rFonts w:cs="Calibri"/>
                <w:rtl/>
              </w:rPr>
            </w:pPr>
            <w:r w:rsidRPr="00063FE8">
              <w:rPr>
                <w:rFonts w:cs="Calibri" w:hint="cs"/>
                <w:rtl/>
              </w:rPr>
              <w:t>يُعد</w:t>
            </w:r>
            <w:r w:rsidRPr="00063FE8">
              <w:rPr>
                <w:rFonts w:cs="Calibri"/>
                <w:rtl/>
              </w:rPr>
              <w:t xml:space="preserve"> مقترح المشروع هذا</w:t>
            </w:r>
            <w:r w:rsidR="00C93BE9" w:rsidRPr="00063FE8">
              <w:rPr>
                <w:rFonts w:cs="Calibri"/>
                <w:rtl/>
              </w:rPr>
              <w:t xml:space="preserve"> متابعة لمشروع أجندة التنمية بشأن </w:t>
            </w:r>
            <w:hyperlink r:id="rId18" w:history="1">
              <w:r w:rsidR="00C93BE9" w:rsidRPr="00063FE8">
                <w:rPr>
                  <w:rStyle w:val="Hyperlink"/>
                  <w:rFonts w:cs="Calibri"/>
                  <w:rtl/>
                </w:rPr>
                <w:t>الملكية الفكرية وسياحة المأكولات في بيرو وبلدان نامية أخرى:</w:t>
              </w:r>
            </w:hyperlink>
            <w:hyperlink r:id="rId19" w:history="1">
              <w:r w:rsidR="00C93BE9" w:rsidRPr="00063FE8">
                <w:rPr>
                  <w:rStyle w:val="Hyperlink"/>
                  <w:rFonts w:cs="Calibri"/>
                  <w:rtl/>
                </w:rPr>
                <w:t xml:space="preserve"> تسخير الملكية الفكرية لأغراض تنمية سياحة المأكولات</w:t>
              </w:r>
            </w:hyperlink>
            <w:r w:rsidR="00C93BE9" w:rsidRPr="00063FE8">
              <w:rPr>
                <w:rFonts w:cs="Calibri"/>
                <w:rtl/>
              </w:rPr>
              <w:t xml:space="preserve"> (</w:t>
            </w:r>
            <w:r w:rsidR="00C93BE9" w:rsidRPr="00063FE8">
              <w:rPr>
                <w:rFonts w:cs="Calibri"/>
              </w:rPr>
              <w:t>DA_1_10_12_01</w:t>
            </w:r>
            <w:r w:rsidR="00C93BE9" w:rsidRPr="00063FE8">
              <w:rPr>
                <w:rFonts w:cs="Calibri"/>
                <w:rtl/>
              </w:rPr>
              <w:t>، يشار إليه فيما يلي باسم "المشروع الأولي").</w:t>
            </w:r>
          </w:p>
          <w:p w14:paraId="0AF391FD" w14:textId="77777777" w:rsidR="00C93BE9" w:rsidRPr="00063FE8" w:rsidRDefault="00C93BE9" w:rsidP="00C93BE9">
            <w:pPr>
              <w:pStyle w:val="TableParagraph"/>
              <w:bidi/>
              <w:spacing w:line="242" w:lineRule="auto"/>
              <w:ind w:left="110"/>
              <w:rPr>
                <w:rFonts w:cs="Calibri"/>
                <w:bCs/>
                <w:iCs/>
                <w:rtl/>
              </w:rPr>
            </w:pPr>
            <w:r w:rsidRPr="00063FE8">
              <w:rPr>
                <w:rFonts w:cs="Calibri"/>
                <w:bCs/>
                <w:iCs/>
                <w:rtl/>
              </w:rPr>
              <w:t>معلومات أساسية</w:t>
            </w:r>
          </w:p>
          <w:p w14:paraId="17DA8360" w14:textId="00E21F06" w:rsidR="00C93BE9" w:rsidRPr="00063FE8" w:rsidRDefault="00C93BE9" w:rsidP="001262FF">
            <w:pPr>
              <w:pStyle w:val="TableParagraph"/>
              <w:bidi/>
              <w:spacing w:before="240" w:line="242" w:lineRule="auto"/>
              <w:ind w:left="115"/>
              <w:rPr>
                <w:rFonts w:cs="Calibri"/>
                <w:rtl/>
              </w:rPr>
            </w:pPr>
            <w:r w:rsidRPr="00063FE8">
              <w:rPr>
                <w:rFonts w:cs="Calibri"/>
                <w:rtl/>
              </w:rPr>
              <w:t>تجدر الإشارة إلى أن هدف المشروع الأولي يتمثل في النهوض بخدمات الملكية الفكرية المرتبطة بتقاليد الطهي (المأكولات والمشروبات) لاستخدامها في قطاع السياحة في بيرو، وفي ثلاثة بلدان نامية أخرى، هي</w:t>
            </w:r>
            <w:r w:rsidR="00224D11" w:rsidRPr="00063FE8">
              <w:rPr>
                <w:rFonts w:cs="Calibri"/>
                <w:rtl/>
              </w:rPr>
              <w:t xml:space="preserve"> الكاميرون، وماليزيا، والمغرب. </w:t>
            </w:r>
            <w:r w:rsidRPr="00063FE8">
              <w:rPr>
                <w:rFonts w:cs="Calibri"/>
                <w:rtl/>
              </w:rPr>
              <w:t>وقد نُفّذ المشروع الأولي في هذه البلد</w:t>
            </w:r>
            <w:r w:rsidR="007D26AD" w:rsidRPr="00063FE8">
              <w:rPr>
                <w:rFonts w:cs="Calibri"/>
                <w:rtl/>
              </w:rPr>
              <w:t xml:space="preserve">ان في الفترة من 2019 إلى 2022، </w:t>
            </w:r>
            <w:r w:rsidRPr="00063FE8">
              <w:rPr>
                <w:rFonts w:cs="Calibri"/>
                <w:rtl/>
              </w:rPr>
              <w:t xml:space="preserve">وتم الانتهاء منه في نهاية ديسمبر 2022.  </w:t>
            </w:r>
          </w:p>
          <w:p w14:paraId="4596AF2F" w14:textId="77777777" w:rsidR="00C93BE9" w:rsidRPr="00063FE8" w:rsidRDefault="00C93BE9" w:rsidP="001262FF">
            <w:pPr>
              <w:pStyle w:val="TableParagraph"/>
              <w:bidi/>
              <w:spacing w:before="240" w:after="240" w:line="242" w:lineRule="auto"/>
              <w:ind w:left="115"/>
              <w:rPr>
                <w:rFonts w:cs="Calibri"/>
                <w:rtl/>
              </w:rPr>
            </w:pPr>
            <w:r w:rsidRPr="00063FE8">
              <w:rPr>
                <w:rFonts w:cs="Calibri"/>
                <w:rtl/>
              </w:rPr>
              <w:t>وعلى وجه الخصوص، أتاح المشروع الأولي ما يلي:</w:t>
            </w:r>
          </w:p>
          <w:p w14:paraId="58318446" w14:textId="598BEEE6" w:rsidR="00C93BE9" w:rsidRPr="00063FE8" w:rsidRDefault="00C93BE9" w:rsidP="00C93BE9">
            <w:pPr>
              <w:pStyle w:val="TableParagraph"/>
              <w:numPr>
                <w:ilvl w:val="0"/>
                <w:numId w:val="14"/>
              </w:numPr>
              <w:bidi/>
              <w:spacing w:line="242" w:lineRule="auto"/>
              <w:rPr>
                <w:rFonts w:cs="Calibri"/>
                <w:rtl/>
              </w:rPr>
            </w:pPr>
            <w:r w:rsidRPr="00063FE8">
              <w:rPr>
                <w:rFonts w:cs="Calibri"/>
                <w:rtl/>
              </w:rPr>
              <w:t>تحديد تقاليد الطهي الرئيسية في البلدان الأربعة (عن طريق إجراء دراسة نطاق)</w:t>
            </w:r>
            <w:r w:rsidR="00B33967" w:rsidRPr="00063FE8">
              <w:rPr>
                <w:rFonts w:cs="Calibri" w:hint="cs"/>
                <w:rtl/>
              </w:rPr>
              <w:t>.</w:t>
            </w:r>
          </w:p>
          <w:p w14:paraId="7EAC5D2C" w14:textId="6858DBC6" w:rsidR="00C93BE9" w:rsidRPr="00063FE8" w:rsidRDefault="00C93BE9" w:rsidP="00C93BE9">
            <w:pPr>
              <w:pStyle w:val="TableParagraph"/>
              <w:numPr>
                <w:ilvl w:val="0"/>
                <w:numId w:val="14"/>
              </w:numPr>
              <w:bidi/>
              <w:spacing w:line="242" w:lineRule="auto"/>
              <w:rPr>
                <w:rFonts w:cs="Calibri"/>
                <w:rtl/>
              </w:rPr>
            </w:pPr>
            <w:r w:rsidRPr="00063FE8">
              <w:rPr>
                <w:rFonts w:cs="Calibri"/>
                <w:rtl/>
              </w:rPr>
              <w:t>إشراك أصحاب المصلحة والمستفيدين الرئيسيين في القطاعين العام والخاص في مجالات السياحة، وفن الطهي، والملكية الفكرية</w:t>
            </w:r>
            <w:r w:rsidR="00B33967" w:rsidRPr="00063FE8">
              <w:rPr>
                <w:rFonts w:cs="Calibri" w:hint="cs"/>
                <w:rtl/>
              </w:rPr>
              <w:t>.</w:t>
            </w:r>
          </w:p>
          <w:p w14:paraId="357F68D5" w14:textId="33F41C30" w:rsidR="00C93BE9" w:rsidRPr="00063FE8" w:rsidRDefault="00C93BE9" w:rsidP="00C93BE9">
            <w:pPr>
              <w:pStyle w:val="TableParagraph"/>
              <w:numPr>
                <w:ilvl w:val="0"/>
                <w:numId w:val="14"/>
              </w:numPr>
              <w:bidi/>
              <w:spacing w:line="242" w:lineRule="auto"/>
              <w:rPr>
                <w:rFonts w:cs="Calibri"/>
                <w:rtl/>
              </w:rPr>
            </w:pPr>
            <w:r w:rsidRPr="00063FE8">
              <w:rPr>
                <w:rFonts w:cs="Calibri"/>
                <w:rtl/>
              </w:rPr>
              <w:t>إذكاء الوعي بالمزايا التي يمكن أن يمنحها استخدام الملكية الفكرية لسياحة المأكولات</w:t>
            </w:r>
            <w:r w:rsidR="00B33967" w:rsidRPr="00063FE8">
              <w:rPr>
                <w:rFonts w:cs="Calibri" w:hint="cs"/>
                <w:rtl/>
              </w:rPr>
              <w:t>.</w:t>
            </w:r>
          </w:p>
          <w:p w14:paraId="73E572FD" w14:textId="77777777" w:rsidR="00C93BE9" w:rsidRPr="00063FE8" w:rsidRDefault="00C93BE9" w:rsidP="00C93BE9">
            <w:pPr>
              <w:pStyle w:val="TableParagraph"/>
              <w:numPr>
                <w:ilvl w:val="0"/>
                <w:numId w:val="14"/>
              </w:numPr>
              <w:bidi/>
              <w:spacing w:line="242" w:lineRule="auto"/>
              <w:rPr>
                <w:rFonts w:cs="Calibri"/>
                <w:rtl/>
              </w:rPr>
            </w:pPr>
            <w:r w:rsidRPr="00063FE8">
              <w:rPr>
                <w:rFonts w:cs="Calibri"/>
                <w:rtl/>
              </w:rPr>
              <w:t>تحديد أدوات الملكية الفكرية المتعلقة بتقاليد طهي مختارة في كل بلد (عن طريق إجراء تحليل لمجالات سلسلة القيمة المرتبطة بالملكية الفكرية ذات الصلة بتقاليد طهي مختارة (يشار إليه فيما يلي باسم "تحليل الملكية الفكرية"))</w:t>
            </w:r>
          </w:p>
          <w:p w14:paraId="7ED6001B" w14:textId="77777777" w:rsidR="00C93BE9" w:rsidRPr="00063FE8" w:rsidRDefault="00C93BE9" w:rsidP="001262FF">
            <w:pPr>
              <w:pStyle w:val="TableParagraph"/>
              <w:bidi/>
              <w:spacing w:before="240" w:after="240"/>
              <w:ind w:left="115"/>
              <w:rPr>
                <w:rFonts w:cs="Calibri"/>
                <w:rtl/>
              </w:rPr>
            </w:pPr>
            <w:r w:rsidRPr="00063FE8">
              <w:rPr>
                <w:rFonts w:cs="Calibri"/>
                <w:rtl/>
              </w:rPr>
              <w:t>ونتيجة للمشروع الأولي، اختير ما مجموعه 35 تقليداً من تقاليد الطهي، تشمل: 14 في الكاميرون؛ و7 في ماليزيا؛ و8 في المغرب؛ و6 في بيرو.</w:t>
            </w:r>
          </w:p>
          <w:p w14:paraId="0DA7AE6C" w14:textId="540ACB4E" w:rsidR="00C93BE9" w:rsidRPr="00063FE8" w:rsidRDefault="00C93BE9" w:rsidP="00C27FFB">
            <w:pPr>
              <w:pStyle w:val="TableParagraph"/>
              <w:bidi/>
              <w:spacing w:after="240" w:line="242" w:lineRule="auto"/>
              <w:ind w:left="115"/>
              <w:rPr>
                <w:rFonts w:cs="Calibri"/>
                <w:rtl/>
              </w:rPr>
            </w:pPr>
            <w:r w:rsidRPr="00063FE8">
              <w:rPr>
                <w:rFonts w:cs="Calibri"/>
                <w:rtl/>
              </w:rPr>
              <w:lastRenderedPageBreak/>
              <w:t xml:space="preserve">وكان تحليل الملكية الفكرية آخر </w:t>
            </w:r>
            <w:r w:rsidR="00C27FFB" w:rsidRPr="00063FE8">
              <w:rPr>
                <w:rFonts w:cs="Calibri"/>
                <w:rtl/>
              </w:rPr>
              <w:t>نواتج المشروع الأولي</w:t>
            </w:r>
            <w:r w:rsidR="00C27FFB" w:rsidRPr="00063FE8">
              <w:rPr>
                <w:rFonts w:cs="Calibri" w:hint="cs"/>
                <w:rtl/>
              </w:rPr>
              <w:t>،</w:t>
            </w:r>
            <w:r w:rsidRPr="00063FE8">
              <w:rPr>
                <w:rFonts w:cs="Calibri"/>
                <w:rtl/>
              </w:rPr>
              <w:t xml:space="preserve"> فقد أوصى باستخدام أدوات ملكية فكرية محددة</w:t>
            </w:r>
            <w:r w:rsidR="00F87DB7" w:rsidRPr="00063FE8">
              <w:rPr>
                <w:rFonts w:cs="Calibri" w:hint="cs"/>
                <w:rtl/>
              </w:rPr>
              <w:t xml:space="preserve"> في كل بلد</w:t>
            </w:r>
            <w:r w:rsidRPr="00063FE8">
              <w:rPr>
                <w:rFonts w:cs="Calibri"/>
                <w:rtl/>
              </w:rPr>
              <w:t>، مثل العلامات التجارية للسلع والخدمات، والعلامات الجماعية و/أو علامات التصديق، والمؤشرات الجغرافية، فيما يتصل بتقاليد الطهي المختارة.</w:t>
            </w:r>
          </w:p>
          <w:p w14:paraId="1444504F" w14:textId="77777777" w:rsidR="00C93BE9" w:rsidRPr="00063FE8" w:rsidRDefault="00C93BE9" w:rsidP="001262FF">
            <w:pPr>
              <w:pStyle w:val="TableParagraph"/>
              <w:bidi/>
              <w:spacing w:after="240" w:line="242" w:lineRule="auto"/>
              <w:ind w:left="115"/>
              <w:rPr>
                <w:rFonts w:cs="Calibri"/>
                <w:bCs/>
                <w:iCs/>
                <w:rtl/>
              </w:rPr>
            </w:pPr>
            <w:r w:rsidRPr="00063FE8">
              <w:rPr>
                <w:rFonts w:cs="Calibri"/>
                <w:bCs/>
                <w:iCs/>
                <w:rtl/>
              </w:rPr>
              <w:t>الاستنتاجات التي استخلصتها البلدان المشارِكة الأربعة في نهاية المشروع الأولي</w:t>
            </w:r>
          </w:p>
          <w:p w14:paraId="22996616" w14:textId="013166E0" w:rsidR="00C93BE9" w:rsidRPr="00063FE8" w:rsidRDefault="00C93BE9" w:rsidP="001262FF">
            <w:pPr>
              <w:pStyle w:val="TableParagraph"/>
              <w:bidi/>
              <w:spacing w:before="240" w:after="240"/>
              <w:ind w:left="115"/>
              <w:rPr>
                <w:rFonts w:cs="Calibri"/>
                <w:rtl/>
              </w:rPr>
            </w:pPr>
            <w:r w:rsidRPr="00063FE8">
              <w:rPr>
                <w:rFonts w:cs="Calibri"/>
                <w:rtl/>
              </w:rPr>
              <w:t>كان آخر الأنشطة المُنفَّذة في إطار المشروع الأولي حلقة عمل دولية ضمّت منسقي المشروع والخبراء على الصعيد الوطني (يشار إليهم فيما يلي باسم "الوفود")</w:t>
            </w:r>
            <w:r w:rsidR="00747B74" w:rsidRPr="00063FE8">
              <w:rPr>
                <w:rFonts w:cs="Calibri"/>
                <w:rtl/>
              </w:rPr>
              <w:t xml:space="preserve"> من البلدان المشارِكة الأربعة. </w:t>
            </w:r>
            <w:r w:rsidRPr="00063FE8">
              <w:rPr>
                <w:rFonts w:cs="Calibri"/>
                <w:rtl/>
              </w:rPr>
              <w:t>وعُقدت حلقة العمل في 18 أكتوبر 2022 في المقر الرئيسي للمنظمة العالمية للم</w:t>
            </w:r>
            <w:r w:rsidR="00747B74" w:rsidRPr="00063FE8">
              <w:rPr>
                <w:rFonts w:cs="Calibri"/>
                <w:rtl/>
              </w:rPr>
              <w:t xml:space="preserve">لكية الفكرية (الويبو) في جنيف. </w:t>
            </w:r>
            <w:r w:rsidRPr="00063FE8">
              <w:rPr>
                <w:rFonts w:cs="Calibri"/>
                <w:rtl/>
              </w:rPr>
              <w:t xml:space="preserve">وشاركت المنظمة العالمية للسياحة في حلقة العمل وعرضت </w:t>
            </w:r>
            <w:r w:rsidRPr="00063FE8">
              <w:rPr>
                <w:rFonts w:cs="Calibri"/>
                <w:iCs/>
                <w:rtl/>
              </w:rPr>
              <w:t>مبادئها التوجيهية لتنمية سياحة المأكولات</w:t>
            </w:r>
            <w:r w:rsidRPr="00063FE8">
              <w:rPr>
                <w:rFonts w:cs="Calibri"/>
                <w:rtl/>
              </w:rPr>
              <w:t xml:space="preserve"> على جميع المشاركين.</w:t>
            </w:r>
          </w:p>
          <w:p w14:paraId="590B1246" w14:textId="77777777" w:rsidR="00C93BE9" w:rsidRPr="00063FE8" w:rsidRDefault="00C93BE9" w:rsidP="001262FF">
            <w:pPr>
              <w:pStyle w:val="TableParagraph"/>
              <w:bidi/>
              <w:spacing w:before="240" w:after="240"/>
              <w:ind w:left="115"/>
              <w:rPr>
                <w:rFonts w:cs="Calibri"/>
                <w:rtl/>
              </w:rPr>
            </w:pPr>
            <w:r w:rsidRPr="00063FE8">
              <w:rPr>
                <w:rFonts w:cs="Calibri"/>
                <w:rtl/>
              </w:rPr>
              <w:t>وفيما يلي الاستنتاجات التي استخلصتها البلدان المشارِكة أثناء حلقة العمل:</w:t>
            </w:r>
          </w:p>
          <w:p w14:paraId="72173074" w14:textId="657521AC" w:rsidR="00C93BE9" w:rsidRPr="00063FE8" w:rsidRDefault="00C93BE9" w:rsidP="00C93BE9">
            <w:pPr>
              <w:pStyle w:val="TableParagraph"/>
              <w:numPr>
                <w:ilvl w:val="0"/>
                <w:numId w:val="15"/>
              </w:numPr>
              <w:bidi/>
              <w:spacing w:line="242" w:lineRule="auto"/>
              <w:rPr>
                <w:rFonts w:cs="Calibri"/>
                <w:rtl/>
              </w:rPr>
            </w:pPr>
            <w:r w:rsidRPr="00063FE8">
              <w:rPr>
                <w:rFonts w:cs="Calibri"/>
                <w:rtl/>
              </w:rPr>
              <w:t>كان للمشروع</w:t>
            </w:r>
            <w:r w:rsidR="009567A6" w:rsidRPr="00063FE8">
              <w:rPr>
                <w:rFonts w:cs="Calibri"/>
                <w:rtl/>
              </w:rPr>
              <w:t xml:space="preserve"> الأولي تأثير إيجابي </w:t>
            </w:r>
            <w:r w:rsidR="009567A6" w:rsidRPr="00063FE8">
              <w:rPr>
                <w:rFonts w:cs="Calibri" w:hint="cs"/>
                <w:rtl/>
              </w:rPr>
              <w:t>في</w:t>
            </w:r>
            <w:r w:rsidRPr="00063FE8">
              <w:rPr>
                <w:rFonts w:cs="Calibri"/>
                <w:rtl/>
              </w:rPr>
              <w:t xml:space="preserve"> حشد أصحاب المصلحة، وإذكاء الوعي بأهمية استخدام الملكية الفكرية في قطاع سياحة المأكولات؛</w:t>
            </w:r>
          </w:p>
          <w:p w14:paraId="7EAAC800" w14:textId="77777777" w:rsidR="00C93BE9" w:rsidRPr="00063FE8" w:rsidRDefault="00C93BE9" w:rsidP="00C93BE9">
            <w:pPr>
              <w:pStyle w:val="TableParagraph"/>
              <w:numPr>
                <w:ilvl w:val="0"/>
                <w:numId w:val="15"/>
              </w:numPr>
              <w:bidi/>
              <w:spacing w:line="242" w:lineRule="auto"/>
              <w:rPr>
                <w:rFonts w:cs="Calibri"/>
                <w:rtl/>
              </w:rPr>
            </w:pPr>
            <w:r w:rsidRPr="00063FE8">
              <w:rPr>
                <w:rFonts w:cs="Calibri"/>
                <w:rtl/>
              </w:rPr>
              <w:t xml:space="preserve"> استرعى المشروع الأولي اهتماماً كبيراً من أصحاب المصلحة والمستفيدين المحتملين في البلدان الأربعة، الذين أعربوا عن الحاجة إلى مزيد من أنشطة إذكاء الوعي؛</w:t>
            </w:r>
          </w:p>
          <w:p w14:paraId="78C79D8F" w14:textId="3FF84535" w:rsidR="00C93BE9" w:rsidRPr="00063FE8" w:rsidRDefault="00C93BE9" w:rsidP="001262FF">
            <w:pPr>
              <w:pStyle w:val="TableParagraph"/>
              <w:numPr>
                <w:ilvl w:val="0"/>
                <w:numId w:val="15"/>
              </w:numPr>
              <w:bidi/>
              <w:spacing w:before="240" w:after="240" w:line="242" w:lineRule="auto"/>
              <w:rPr>
                <w:rFonts w:cs="Calibri"/>
                <w:rtl/>
              </w:rPr>
            </w:pPr>
            <w:r w:rsidRPr="00063FE8">
              <w:rPr>
                <w:rFonts w:cs="Calibri"/>
                <w:rtl/>
              </w:rPr>
              <w:t>يتوقع أصحاب المصلحة والمستفيدون في البلدان الأربعة تنفيذ التوصيات الو</w:t>
            </w:r>
            <w:r w:rsidR="009567A6" w:rsidRPr="00063FE8">
              <w:rPr>
                <w:rFonts w:cs="Calibri"/>
                <w:rtl/>
              </w:rPr>
              <w:t xml:space="preserve">اردة في تحليل الملكية الفكرية. </w:t>
            </w:r>
            <w:r w:rsidRPr="00063FE8">
              <w:rPr>
                <w:rFonts w:cs="Calibri"/>
                <w:rtl/>
              </w:rPr>
              <w:t>وقد يترتب على الإخفاق في ت</w:t>
            </w:r>
            <w:r w:rsidR="009567A6" w:rsidRPr="00063FE8">
              <w:rPr>
                <w:rFonts w:cs="Calibri"/>
                <w:rtl/>
              </w:rPr>
              <w:t xml:space="preserve">لبية تلك التوقعات تأثير سلبي </w:t>
            </w:r>
            <w:r w:rsidR="009567A6" w:rsidRPr="00063FE8">
              <w:rPr>
                <w:rFonts w:cs="Calibri" w:hint="cs"/>
                <w:rtl/>
              </w:rPr>
              <w:t>في</w:t>
            </w:r>
            <w:r w:rsidRPr="00063FE8">
              <w:rPr>
                <w:rFonts w:cs="Calibri"/>
                <w:rtl/>
              </w:rPr>
              <w:t xml:space="preserve"> استدامة هذا النوع من المشاريع.</w:t>
            </w:r>
          </w:p>
          <w:p w14:paraId="6986252C" w14:textId="19A58FF5" w:rsidR="00C93BE9" w:rsidRPr="00063FE8" w:rsidRDefault="00C93BE9" w:rsidP="001262FF">
            <w:pPr>
              <w:pStyle w:val="TableParagraph"/>
              <w:bidi/>
              <w:spacing w:before="240" w:after="240" w:line="242" w:lineRule="auto"/>
              <w:ind w:left="110"/>
              <w:rPr>
                <w:rFonts w:cs="Calibri"/>
                <w:rtl/>
              </w:rPr>
            </w:pPr>
            <w:r w:rsidRPr="00063FE8">
              <w:rPr>
                <w:rFonts w:cs="Calibri"/>
                <w:rtl/>
              </w:rPr>
              <w:t xml:space="preserve">ومن ثَم، خلصت البلدان المشارِكة الأربعة إلى أن المشروع </w:t>
            </w:r>
            <w:r w:rsidR="008B5CC8" w:rsidRPr="00063FE8">
              <w:rPr>
                <w:rFonts w:cs="Calibri"/>
                <w:rtl/>
              </w:rPr>
              <w:t>الأولي يستلزم متابعة</w:t>
            </w:r>
            <w:r w:rsidRPr="00063FE8">
              <w:rPr>
                <w:rFonts w:cs="Calibri"/>
                <w:rtl/>
              </w:rPr>
              <w:t>، وأن هناك حاجة إلى مرحلة ثانية لتنفيذ التوصيات الو</w:t>
            </w:r>
            <w:r w:rsidR="008B5CC8" w:rsidRPr="00063FE8">
              <w:rPr>
                <w:rFonts w:cs="Calibri"/>
                <w:rtl/>
              </w:rPr>
              <w:t xml:space="preserve">اردة في تحليل الملكية الفكرية. </w:t>
            </w:r>
            <w:r w:rsidRPr="00063FE8">
              <w:rPr>
                <w:rFonts w:cs="Calibri"/>
                <w:rtl/>
              </w:rPr>
              <w:t>ويُعد هذا المقترح بإدخال مرحلة ثانية موضوع مقترح المشروع الحالي، الذي قدمته كلٌ من بيرو، والكاميرون، وماليزيا، والمغرب.</w:t>
            </w:r>
          </w:p>
          <w:p w14:paraId="54DCD0D9" w14:textId="77777777" w:rsidR="00C93BE9" w:rsidRPr="00063FE8" w:rsidRDefault="00C93BE9" w:rsidP="001262FF">
            <w:pPr>
              <w:pStyle w:val="TableParagraph"/>
              <w:bidi/>
              <w:spacing w:before="240" w:after="240" w:line="242" w:lineRule="auto"/>
              <w:ind w:left="110"/>
              <w:rPr>
                <w:rFonts w:cs="Calibri"/>
                <w:bCs/>
                <w:iCs/>
                <w:rtl/>
              </w:rPr>
            </w:pPr>
            <w:r w:rsidRPr="00063FE8">
              <w:rPr>
                <w:rFonts w:cs="Calibri"/>
                <w:bCs/>
                <w:iCs/>
                <w:rtl/>
              </w:rPr>
              <w:t xml:space="preserve"> أصحاب المصلحة</w:t>
            </w:r>
          </w:p>
          <w:p w14:paraId="0C8539AB" w14:textId="5327B4C9" w:rsidR="00C93BE9" w:rsidRPr="00063FE8" w:rsidRDefault="00C93BE9" w:rsidP="001262FF">
            <w:pPr>
              <w:pStyle w:val="TableParagraph"/>
              <w:bidi/>
              <w:spacing w:before="240" w:after="240"/>
              <w:ind w:left="110"/>
              <w:rPr>
                <w:rFonts w:cs="Calibri"/>
                <w:rtl/>
              </w:rPr>
            </w:pPr>
            <w:r w:rsidRPr="00063FE8">
              <w:rPr>
                <w:rFonts w:cs="Calibri"/>
                <w:rtl/>
              </w:rPr>
              <w:t>في أثناء المشروع الأولي، حُدد بالفعل أصحاب المصلحة والمستفيدون الرئيسيون في القطاعين العام والخاص في مجالات السياحة</w:t>
            </w:r>
            <w:r w:rsidR="00EA0F88" w:rsidRPr="00063FE8">
              <w:rPr>
                <w:rFonts w:cs="Calibri" w:hint="cs"/>
                <w:rtl/>
              </w:rPr>
              <w:t>،</w:t>
            </w:r>
            <w:r w:rsidRPr="00063FE8">
              <w:rPr>
                <w:rFonts w:cs="Calibri"/>
                <w:rtl/>
              </w:rPr>
              <w:t xml:space="preserve"> وفن الطهي</w:t>
            </w:r>
            <w:r w:rsidR="00EA0F88" w:rsidRPr="00063FE8">
              <w:rPr>
                <w:rFonts w:cs="Calibri" w:hint="cs"/>
                <w:rtl/>
              </w:rPr>
              <w:t>،</w:t>
            </w:r>
            <w:r w:rsidRPr="00063FE8">
              <w:rPr>
                <w:rFonts w:cs="Calibri"/>
                <w:rtl/>
              </w:rPr>
              <w:t xml:space="preserve"> والملكية الفكرية في كل بلد من البلدان المشارِكة، وأُشركوا بفاعلية في المشروع الأولي.</w:t>
            </w:r>
          </w:p>
          <w:p w14:paraId="623862E9" w14:textId="0E800ACA" w:rsidR="00C93BE9" w:rsidRPr="00063FE8" w:rsidRDefault="00C93BE9" w:rsidP="001262FF">
            <w:pPr>
              <w:pStyle w:val="TableParagraph"/>
              <w:bidi/>
              <w:spacing w:before="240" w:after="240"/>
              <w:ind w:left="110"/>
              <w:rPr>
                <w:rFonts w:cs="Calibri"/>
                <w:rtl/>
              </w:rPr>
            </w:pPr>
            <w:r w:rsidRPr="00063FE8">
              <w:rPr>
                <w:rFonts w:cs="Calibri"/>
                <w:rtl/>
              </w:rPr>
              <w:t xml:space="preserve">ولذا، سيعتمد تحديد أصحاب المصلحة في المشروع على عملية تحديد أصحاب المصلحة المرسومة في </w:t>
            </w:r>
            <w:r w:rsidR="005D6D66" w:rsidRPr="00063FE8">
              <w:rPr>
                <w:rFonts w:cs="Calibri"/>
                <w:rtl/>
              </w:rPr>
              <w:t xml:space="preserve">كل بلد في إطار المشروع الأولي. </w:t>
            </w:r>
            <w:r w:rsidRPr="00063FE8">
              <w:rPr>
                <w:rFonts w:cs="Calibri"/>
                <w:rtl/>
              </w:rPr>
              <w:t xml:space="preserve">وتشمل الجهات صاحبة المصلحة </w:t>
            </w:r>
            <w:r w:rsidRPr="00063FE8">
              <w:rPr>
                <w:rFonts w:cs="Calibri"/>
                <w:i/>
                <w:rtl/>
              </w:rPr>
              <w:t>ما يلي:</w:t>
            </w:r>
          </w:p>
          <w:p w14:paraId="73D0D76F" w14:textId="1095B1D3" w:rsidR="00C93BE9" w:rsidRPr="00063FE8" w:rsidRDefault="00C93BE9" w:rsidP="00C93BE9">
            <w:pPr>
              <w:pStyle w:val="TableParagraph"/>
              <w:numPr>
                <w:ilvl w:val="0"/>
                <w:numId w:val="16"/>
              </w:numPr>
              <w:tabs>
                <w:tab w:val="left" w:pos="830"/>
                <w:tab w:val="left" w:pos="831"/>
              </w:tabs>
              <w:bidi/>
              <w:spacing w:line="237" w:lineRule="auto"/>
              <w:ind w:right="139"/>
              <w:rPr>
                <w:rFonts w:cs="Calibri"/>
                <w:rtl/>
              </w:rPr>
            </w:pPr>
            <w:r w:rsidRPr="00063FE8">
              <w:rPr>
                <w:rFonts w:cs="Calibri"/>
                <w:rtl/>
              </w:rPr>
              <w:t>السلطات في البلدان الأربعة (</w:t>
            </w:r>
            <w:r w:rsidRPr="00063FE8">
              <w:rPr>
                <w:rFonts w:cs="Calibri"/>
                <w:i/>
                <w:rtl/>
              </w:rPr>
              <w:t>على سبيل المثال،</w:t>
            </w:r>
            <w:r w:rsidRPr="00063FE8">
              <w:rPr>
                <w:rFonts w:cs="Calibri"/>
                <w:rtl/>
              </w:rPr>
              <w:t xml:space="preserve"> مكاتب الملكية الصناعية، والوزارة المسؤولة عن الأمور المتعلقة بالملكية الفكرية، ووزارة السياحة، ووزارة الفنون والثقافة، ووزارة الزراعة)؛</w:t>
            </w:r>
          </w:p>
          <w:p w14:paraId="2DE5B330" w14:textId="13316706" w:rsidR="00C93BE9" w:rsidRPr="00063FE8" w:rsidRDefault="00C93BE9" w:rsidP="00E172BC">
            <w:pPr>
              <w:pStyle w:val="TableParagraph"/>
              <w:numPr>
                <w:ilvl w:val="0"/>
                <w:numId w:val="16"/>
              </w:numPr>
              <w:tabs>
                <w:tab w:val="left" w:pos="830"/>
                <w:tab w:val="left" w:pos="831"/>
              </w:tabs>
              <w:bidi/>
              <w:spacing w:before="2"/>
              <w:rPr>
                <w:rFonts w:cs="Calibri"/>
                <w:rtl/>
              </w:rPr>
            </w:pPr>
            <w:r w:rsidRPr="00063FE8">
              <w:rPr>
                <w:rFonts w:cs="Calibri"/>
                <w:rtl/>
              </w:rPr>
              <w:t>المؤسسات الوطنية المعنية بمجالات فن الطهي، والسياحة أو الثقافة (</w:t>
            </w:r>
            <w:r w:rsidRPr="00063FE8">
              <w:rPr>
                <w:rFonts w:cs="Calibri"/>
                <w:i/>
                <w:rtl/>
              </w:rPr>
              <w:t>على سبيل المثال</w:t>
            </w:r>
            <w:r w:rsidRPr="00063FE8">
              <w:rPr>
                <w:rFonts w:cs="Calibri"/>
                <w:rtl/>
              </w:rPr>
              <w:t xml:space="preserve">، وكالة تشجيع الصادرات والسياحة في بيرو </w:t>
            </w:r>
            <w:r w:rsidR="00E172BC" w:rsidRPr="00063FE8">
              <w:rPr>
                <w:rFonts w:cs="Calibri" w:hint="cs"/>
                <w:rtl/>
              </w:rPr>
              <w:t>(</w:t>
            </w:r>
            <w:r w:rsidR="00E172BC" w:rsidRPr="00063FE8">
              <w:rPr>
                <w:rFonts w:cs="Calibri"/>
              </w:rPr>
              <w:t>PROMPERU</w:t>
            </w:r>
            <w:r w:rsidR="00E172BC" w:rsidRPr="00063FE8">
              <w:rPr>
                <w:rFonts w:cs="Calibri" w:hint="cs"/>
                <w:rtl/>
              </w:rPr>
              <w:t>)</w:t>
            </w:r>
            <w:r w:rsidRPr="00063FE8">
              <w:rPr>
                <w:rFonts w:cs="Calibri"/>
                <w:rtl/>
              </w:rPr>
              <w:t>، ووكالة التراث الوطني في ماليزيا، والوكالات الوطنية للسياحة)؛</w:t>
            </w:r>
          </w:p>
          <w:p w14:paraId="601807A3" w14:textId="77777777" w:rsidR="00C93BE9" w:rsidRPr="00063FE8" w:rsidRDefault="00C93BE9" w:rsidP="00C93BE9">
            <w:pPr>
              <w:pStyle w:val="TableParagraph"/>
              <w:numPr>
                <w:ilvl w:val="0"/>
                <w:numId w:val="16"/>
              </w:numPr>
              <w:tabs>
                <w:tab w:val="left" w:pos="830"/>
                <w:tab w:val="left" w:pos="831"/>
              </w:tabs>
              <w:bidi/>
              <w:spacing w:before="2"/>
              <w:rPr>
                <w:rFonts w:cs="Calibri"/>
                <w:rtl/>
              </w:rPr>
            </w:pPr>
            <w:r w:rsidRPr="00063FE8">
              <w:rPr>
                <w:rFonts w:cs="Calibri"/>
                <w:rtl/>
              </w:rPr>
              <w:t>الرابطات المهنية (رابطات المرشدين السياحيين، ورابطات مُنتجي المأكولات والمشروبات)؛</w:t>
            </w:r>
          </w:p>
          <w:p w14:paraId="14E9D1D5" w14:textId="77777777" w:rsidR="00C93BE9" w:rsidRPr="00063FE8" w:rsidRDefault="00C93BE9" w:rsidP="00C93BE9">
            <w:pPr>
              <w:pStyle w:val="TableParagraph"/>
              <w:numPr>
                <w:ilvl w:val="0"/>
                <w:numId w:val="16"/>
              </w:numPr>
              <w:tabs>
                <w:tab w:val="left" w:pos="830"/>
                <w:tab w:val="left" w:pos="831"/>
              </w:tabs>
              <w:bidi/>
              <w:spacing w:before="2"/>
              <w:rPr>
                <w:rFonts w:cs="Calibri"/>
                <w:rtl/>
              </w:rPr>
            </w:pPr>
            <w:r w:rsidRPr="00063FE8">
              <w:rPr>
                <w:rFonts w:cs="Calibri"/>
                <w:rtl/>
              </w:rPr>
              <w:t>الجهات الاقتصادية العاملة في مجال سياحة المأكولات؛</w:t>
            </w:r>
          </w:p>
          <w:p w14:paraId="69239525" w14:textId="77777777" w:rsidR="00C93BE9" w:rsidRPr="00063FE8" w:rsidRDefault="00C93BE9" w:rsidP="00C93BE9">
            <w:pPr>
              <w:pStyle w:val="TableParagraph"/>
              <w:numPr>
                <w:ilvl w:val="0"/>
                <w:numId w:val="16"/>
              </w:numPr>
              <w:tabs>
                <w:tab w:val="left" w:pos="830"/>
                <w:tab w:val="left" w:pos="831"/>
              </w:tabs>
              <w:bidi/>
              <w:spacing w:before="2"/>
              <w:rPr>
                <w:rFonts w:cs="Calibri"/>
                <w:rtl/>
              </w:rPr>
            </w:pPr>
            <w:r w:rsidRPr="00063FE8">
              <w:rPr>
                <w:rFonts w:cs="Calibri"/>
                <w:rtl/>
              </w:rPr>
              <w:t>شركات الإنتاج والتصنيع المحلية.</w:t>
            </w:r>
          </w:p>
          <w:p w14:paraId="2A7E5544" w14:textId="2F695C49" w:rsidR="00C93BE9" w:rsidRPr="00063FE8" w:rsidRDefault="00C93BE9" w:rsidP="001262FF">
            <w:pPr>
              <w:pStyle w:val="TableParagraph"/>
              <w:bidi/>
              <w:spacing w:before="240"/>
              <w:ind w:left="115"/>
              <w:rPr>
                <w:rFonts w:cs="Calibri"/>
                <w:rtl/>
              </w:rPr>
            </w:pPr>
            <w:r w:rsidRPr="00063FE8">
              <w:rPr>
                <w:rFonts w:cs="Calibri"/>
                <w:rtl/>
              </w:rPr>
              <w:t>وبالإضافة إلى ذلك، سترك</w:t>
            </w:r>
            <w:r w:rsidR="00EF474D" w:rsidRPr="00063FE8">
              <w:rPr>
                <w:rFonts w:cs="Calibri" w:hint="cs"/>
                <w:rtl/>
              </w:rPr>
              <w:t>ّ</w:t>
            </w:r>
            <w:r w:rsidRPr="00063FE8">
              <w:rPr>
                <w:rFonts w:cs="Calibri"/>
                <w:rtl/>
              </w:rPr>
              <w:t>ز نتيجتان من نتائج المشروع على تطوي</w:t>
            </w:r>
            <w:r w:rsidR="0064712A" w:rsidRPr="00063FE8">
              <w:rPr>
                <w:rFonts w:cs="Calibri"/>
                <w:rtl/>
              </w:rPr>
              <w:t xml:space="preserve">ر أداة (أدوات) للملكية الفكرية </w:t>
            </w:r>
            <w:r w:rsidR="0064712A" w:rsidRPr="00063FE8">
              <w:rPr>
                <w:rFonts w:cs="Calibri" w:hint="cs"/>
                <w:rtl/>
              </w:rPr>
              <w:t xml:space="preserve">بخصوص </w:t>
            </w:r>
            <w:r w:rsidRPr="00063FE8">
              <w:rPr>
                <w:rFonts w:cs="Calibri"/>
                <w:rtl/>
              </w:rPr>
              <w:t>فن الطهي المختار في كل بلد من البلدان المشارِكة. وسيُجري المشروع عملية تحديد أكثر تفصيلاً لأصحاب المصلحة والمستفيدين المعنيين بفن الطهي المختار (</w:t>
            </w:r>
            <w:r w:rsidRPr="00063FE8">
              <w:rPr>
                <w:rFonts w:cs="Calibri"/>
                <w:i/>
                <w:rtl/>
              </w:rPr>
              <w:t xml:space="preserve">على سبيل المثال، </w:t>
            </w:r>
            <w:r w:rsidRPr="00063FE8">
              <w:rPr>
                <w:rFonts w:cs="Calibri"/>
                <w:rtl/>
              </w:rPr>
              <w:t>شركات الإنتاج والتصنيع المحلية المعنية بفن الطهي المختار).</w:t>
            </w:r>
          </w:p>
          <w:p w14:paraId="4B99E805" w14:textId="77777777" w:rsidR="00C93BE9" w:rsidRPr="00063FE8" w:rsidRDefault="00C93BE9" w:rsidP="00C93BE9">
            <w:pPr>
              <w:pStyle w:val="TableParagraph"/>
              <w:ind w:left="110" w:right="493"/>
              <w:rPr>
                <w:rFonts w:cs="Calibri"/>
              </w:rPr>
            </w:pPr>
          </w:p>
        </w:tc>
      </w:tr>
      <w:tr w:rsidR="00C93BE9" w:rsidRPr="00063FE8" w14:paraId="1CC1B3CA" w14:textId="77777777" w:rsidTr="0092607F">
        <w:trPr>
          <w:trHeight w:val="280"/>
        </w:trPr>
        <w:tc>
          <w:tcPr>
            <w:tcW w:w="9352" w:type="dxa"/>
            <w:gridSpan w:val="2"/>
            <w:shd w:val="clear" w:color="auto" w:fill="00FFCC"/>
          </w:tcPr>
          <w:p w14:paraId="095BAB27" w14:textId="77777777" w:rsidR="00C93BE9" w:rsidRPr="00063FE8" w:rsidRDefault="00C93BE9" w:rsidP="00C93BE9">
            <w:pPr>
              <w:pStyle w:val="TableParagraph"/>
              <w:bidi/>
              <w:ind w:left="110"/>
              <w:jc w:val="center"/>
              <w:rPr>
                <w:rFonts w:cs="Calibri"/>
                <w:b/>
                <w:bCs/>
                <w:rtl/>
              </w:rPr>
            </w:pPr>
            <w:r w:rsidRPr="00063FE8">
              <w:rPr>
                <w:rFonts w:cs="Calibri"/>
                <w:b/>
                <w:bCs/>
                <w:rtl/>
              </w:rPr>
              <w:lastRenderedPageBreak/>
              <w:t>1.2 مفهوم المشروع</w:t>
            </w:r>
          </w:p>
        </w:tc>
      </w:tr>
      <w:tr w:rsidR="00C93BE9" w:rsidRPr="00063FE8" w14:paraId="27A3B190" w14:textId="77777777" w:rsidTr="0092607F">
        <w:trPr>
          <w:trHeight w:val="280"/>
        </w:trPr>
        <w:tc>
          <w:tcPr>
            <w:tcW w:w="9352" w:type="dxa"/>
            <w:gridSpan w:val="2"/>
            <w:shd w:val="clear" w:color="auto" w:fill="auto"/>
          </w:tcPr>
          <w:p w14:paraId="4E1AFDD6" w14:textId="77777777" w:rsidR="00C93BE9" w:rsidRPr="00063FE8" w:rsidRDefault="00C93BE9" w:rsidP="00C93BE9">
            <w:pPr>
              <w:pStyle w:val="TableParagraph"/>
              <w:bidi/>
              <w:ind w:left="110"/>
              <w:rPr>
                <w:rFonts w:cs="Calibri"/>
                <w:rtl/>
              </w:rPr>
            </w:pPr>
            <w:r w:rsidRPr="00063FE8">
              <w:rPr>
                <w:rFonts w:cs="Calibri"/>
                <w:rtl/>
              </w:rPr>
              <w:t xml:space="preserve"> تسعى المرحلة الثانية المقترحة إلى تنفيذ التوصيات الواردة في تحليل الملكية الفكرية الذي أُجري في إطار المشروع الأولي، على النحو المذكور آنفاً.</w:t>
            </w:r>
          </w:p>
          <w:p w14:paraId="7C88D015" w14:textId="77777777" w:rsidR="00C93BE9" w:rsidRPr="00063FE8" w:rsidRDefault="00C93BE9" w:rsidP="00C93BE9">
            <w:pPr>
              <w:pStyle w:val="TableParagraph"/>
              <w:ind w:left="110"/>
              <w:rPr>
                <w:rFonts w:cs="Calibri"/>
              </w:rPr>
            </w:pPr>
          </w:p>
        </w:tc>
      </w:tr>
      <w:tr w:rsidR="00C93BE9" w:rsidRPr="00063FE8" w14:paraId="17DFBE17" w14:textId="77777777" w:rsidTr="0092607F">
        <w:trPr>
          <w:trHeight w:val="280"/>
        </w:trPr>
        <w:tc>
          <w:tcPr>
            <w:tcW w:w="9352" w:type="dxa"/>
            <w:gridSpan w:val="2"/>
            <w:shd w:val="clear" w:color="auto" w:fill="00FFCC"/>
          </w:tcPr>
          <w:p w14:paraId="4DDFA592" w14:textId="77777777" w:rsidR="00C93BE9" w:rsidRPr="00063FE8" w:rsidDel="00821A8E" w:rsidRDefault="00C93BE9" w:rsidP="00C93BE9">
            <w:pPr>
              <w:pStyle w:val="TableParagraph"/>
              <w:bidi/>
              <w:ind w:left="110"/>
              <w:jc w:val="center"/>
              <w:rPr>
                <w:rFonts w:cs="Calibri"/>
                <w:b/>
                <w:bCs/>
                <w:rtl/>
              </w:rPr>
            </w:pPr>
            <w:r w:rsidRPr="00063FE8">
              <w:rPr>
                <w:rFonts w:cs="Calibri"/>
                <w:b/>
                <w:bCs/>
                <w:rtl/>
              </w:rPr>
              <w:t xml:space="preserve"> 2.2 هدف المشروع ونتائجه ونواتجه</w:t>
            </w:r>
          </w:p>
        </w:tc>
      </w:tr>
      <w:tr w:rsidR="00C93BE9" w:rsidRPr="00063FE8" w14:paraId="6C7A855E" w14:textId="77777777" w:rsidTr="0092607F">
        <w:trPr>
          <w:trHeight w:val="280"/>
        </w:trPr>
        <w:tc>
          <w:tcPr>
            <w:tcW w:w="9352" w:type="dxa"/>
            <w:gridSpan w:val="2"/>
            <w:shd w:val="clear" w:color="auto" w:fill="auto"/>
          </w:tcPr>
          <w:p w14:paraId="7D8C28FB" w14:textId="3EA56D12" w:rsidR="00C93BE9" w:rsidRPr="00063FE8" w:rsidRDefault="00C93BE9" w:rsidP="006D5477">
            <w:pPr>
              <w:pStyle w:val="TableParagraph"/>
              <w:bidi/>
              <w:spacing w:after="240"/>
              <w:ind w:left="115" w:right="202"/>
              <w:rPr>
                <w:rFonts w:cs="Calibri"/>
                <w:rtl/>
              </w:rPr>
            </w:pPr>
            <w:r w:rsidRPr="00063FE8">
              <w:rPr>
                <w:rFonts w:cs="Calibri"/>
                <w:rtl/>
              </w:rPr>
              <w:t xml:space="preserve">يتمثل </w:t>
            </w:r>
            <w:r w:rsidRPr="00063FE8">
              <w:rPr>
                <w:rFonts w:cs="Calibri"/>
                <w:bCs/>
                <w:rtl/>
              </w:rPr>
              <w:t>الهدف العام من المرحلة الثانية للمشروع</w:t>
            </w:r>
            <w:r w:rsidRPr="00063FE8">
              <w:rPr>
                <w:rFonts w:cs="Calibri"/>
                <w:rtl/>
              </w:rPr>
              <w:t xml:space="preserve"> في تسخير الملكية الفكرية لأغراض تنمية سياحة المأكولات في الكاميرون، وماليزيا، والمغرب، وبيرو، مع البناء على نتائج المشروع الأولي.</w:t>
            </w:r>
          </w:p>
          <w:p w14:paraId="63B68044" w14:textId="6140BD4B" w:rsidR="00C93BE9" w:rsidRPr="00063FE8" w:rsidRDefault="00C93BE9" w:rsidP="001262FF">
            <w:pPr>
              <w:pStyle w:val="TableParagraph"/>
              <w:bidi/>
              <w:spacing w:before="240" w:after="240"/>
              <w:ind w:left="115" w:right="202"/>
              <w:rPr>
                <w:rFonts w:cs="Calibri"/>
                <w:rtl/>
              </w:rPr>
            </w:pPr>
            <w:r w:rsidRPr="00063FE8">
              <w:rPr>
                <w:rFonts w:cs="Calibri"/>
                <w:rtl/>
              </w:rPr>
              <w:lastRenderedPageBreak/>
              <w:t>وتتمثل</w:t>
            </w:r>
            <w:r w:rsidR="00BD5801" w:rsidRPr="00063FE8">
              <w:rPr>
                <w:rFonts w:cs="Calibri" w:hint="cs"/>
                <w:rtl/>
              </w:rPr>
              <w:t xml:space="preserve"> </w:t>
            </w:r>
            <w:r w:rsidRPr="00063FE8">
              <w:rPr>
                <w:rFonts w:cs="Calibri"/>
                <w:bCs/>
                <w:rtl/>
              </w:rPr>
              <w:t>النتائج المحددة للمشروع</w:t>
            </w:r>
            <w:r w:rsidRPr="00063FE8">
              <w:rPr>
                <w:rFonts w:cs="Calibri"/>
                <w:b/>
                <w:rtl/>
              </w:rPr>
              <w:t xml:space="preserve"> </w:t>
            </w:r>
            <w:r w:rsidRPr="00063FE8">
              <w:rPr>
                <w:rFonts w:cs="Calibri"/>
                <w:rtl/>
              </w:rPr>
              <w:t>فيما يلي:</w:t>
            </w:r>
          </w:p>
          <w:p w14:paraId="66A6D292" w14:textId="77777777" w:rsidR="00C93BE9" w:rsidRPr="00063FE8" w:rsidRDefault="00C93BE9" w:rsidP="001262FF">
            <w:pPr>
              <w:pStyle w:val="TableParagraph"/>
              <w:numPr>
                <w:ilvl w:val="0"/>
                <w:numId w:val="19"/>
              </w:numPr>
              <w:bidi/>
              <w:spacing w:before="240" w:after="240"/>
              <w:ind w:right="196"/>
              <w:rPr>
                <w:rFonts w:cs="Calibri"/>
                <w:rtl/>
              </w:rPr>
            </w:pPr>
            <w:r w:rsidRPr="00063FE8">
              <w:rPr>
                <w:rFonts w:cs="Calibri"/>
                <w:rtl/>
              </w:rPr>
              <w:t>إذكاء وعي أصحاب المصلحة المعنيين وتكوين كفاءاتهم بشأن مزايا استخدام الملكية الفكرية وإدارتها بطريقة ملائمة من أجل تنمية سياحة المأكولات، ومنافع ذلك والفرص التي يتيحها.</w:t>
            </w:r>
          </w:p>
          <w:p w14:paraId="0EB7BA0D" w14:textId="77777777" w:rsidR="00C93BE9" w:rsidRPr="00063FE8" w:rsidRDefault="00C93BE9" w:rsidP="001262FF">
            <w:pPr>
              <w:pStyle w:val="TableParagraph"/>
              <w:numPr>
                <w:ilvl w:val="0"/>
                <w:numId w:val="19"/>
              </w:numPr>
              <w:bidi/>
              <w:spacing w:before="240" w:after="240"/>
              <w:ind w:right="196"/>
              <w:rPr>
                <w:rFonts w:cs="Calibri"/>
                <w:rtl/>
              </w:rPr>
            </w:pPr>
            <w:r w:rsidRPr="00063FE8">
              <w:rPr>
                <w:rFonts w:cs="Calibri"/>
                <w:rtl/>
              </w:rPr>
              <w:t>بناء هيكل لأصحاب المصلحة و/أو تعزيزه في كل بلد من البلدان المشارِكة من أجل دعم تطوير أداة (أدوات) الملكية الفكرية المتعلقة بفن الطهي المختار، وحماية تلك الأدوات، والترويج لها، واستخدامها.</w:t>
            </w:r>
          </w:p>
          <w:p w14:paraId="15BD4145" w14:textId="77777777" w:rsidR="00C93BE9" w:rsidRPr="00063FE8" w:rsidRDefault="00C93BE9" w:rsidP="001262FF">
            <w:pPr>
              <w:pStyle w:val="TableParagraph"/>
              <w:numPr>
                <w:ilvl w:val="0"/>
                <w:numId w:val="19"/>
              </w:numPr>
              <w:bidi/>
              <w:spacing w:before="240" w:after="240"/>
              <w:ind w:right="196"/>
              <w:rPr>
                <w:rFonts w:cs="Calibri"/>
                <w:rtl/>
              </w:rPr>
            </w:pPr>
            <w:r w:rsidRPr="00063FE8">
              <w:rPr>
                <w:rFonts w:cs="Calibri"/>
                <w:rtl/>
              </w:rPr>
              <w:t>المساهمة في تطوير أداة (أدوات) الملكية الفكرية المتعلقة بفن الطهي المختار في كل بلد من البلدان المستفيدة، وحماية تلك الأدوات، والترويج لها.</w:t>
            </w:r>
          </w:p>
          <w:p w14:paraId="28FB80E0" w14:textId="77777777" w:rsidR="00C93BE9" w:rsidRPr="00063FE8" w:rsidRDefault="00C93BE9" w:rsidP="001262FF">
            <w:pPr>
              <w:pStyle w:val="TableParagraph"/>
              <w:bidi/>
              <w:spacing w:after="240"/>
              <w:rPr>
                <w:rFonts w:cs="Calibri"/>
                <w:rtl/>
              </w:rPr>
            </w:pPr>
            <w:r w:rsidRPr="00063FE8">
              <w:rPr>
                <w:rFonts w:cs="Calibri"/>
                <w:rtl/>
              </w:rPr>
              <w:t xml:space="preserve">  وسيحقق المشروع </w:t>
            </w:r>
            <w:r w:rsidRPr="00063FE8">
              <w:rPr>
                <w:rFonts w:cs="Calibri"/>
                <w:bCs/>
                <w:rtl/>
              </w:rPr>
              <w:t>النواتج</w:t>
            </w:r>
            <w:r w:rsidRPr="00063FE8">
              <w:rPr>
                <w:rFonts w:cs="Calibri"/>
                <w:rtl/>
              </w:rPr>
              <w:t xml:space="preserve"> التالية:</w:t>
            </w:r>
          </w:p>
          <w:p w14:paraId="36A692DD" w14:textId="3AB7C9FF" w:rsidR="00C93BE9" w:rsidRPr="00063FE8" w:rsidRDefault="00C93BE9" w:rsidP="00C93BE9">
            <w:pPr>
              <w:pStyle w:val="TableParagraph"/>
              <w:numPr>
                <w:ilvl w:val="0"/>
                <w:numId w:val="24"/>
              </w:numPr>
              <w:bidi/>
              <w:rPr>
                <w:rFonts w:cs="Calibri"/>
                <w:rtl/>
              </w:rPr>
            </w:pPr>
            <w:r w:rsidRPr="00063FE8">
              <w:rPr>
                <w:rFonts w:cs="Calibri"/>
                <w:rtl/>
              </w:rPr>
              <w:t xml:space="preserve"> تطوير أداة (أدوات) للملكية الفكرية، ويفضَّل أن تكون للاستخدام الجماعي (علامة جماعية/علامة تصديق/مؤشر جغرافي) لتقليد الطهي المختار في كل بلد من البلدان المستفيدة، </w:t>
            </w:r>
            <w:r w:rsidR="002D2307" w:rsidRPr="00063FE8">
              <w:rPr>
                <w:rFonts w:cs="Calibri"/>
                <w:rtl/>
              </w:rPr>
              <w:t>بما في ذلك صياغة مواصفات أداة الملكية الفكرية للاستخدام الجماعي</w:t>
            </w:r>
            <w:r w:rsidR="002D2307" w:rsidRPr="00063FE8">
              <w:rPr>
                <w:rFonts w:cs="Calibri" w:hint="cs"/>
                <w:rtl/>
              </w:rPr>
              <w:t>/</w:t>
            </w:r>
            <w:r w:rsidR="002D2307" w:rsidRPr="00063FE8">
              <w:rPr>
                <w:rFonts w:cs="Calibri"/>
                <w:rtl/>
              </w:rPr>
              <w:t>اللوائح المنظمة لاستخدام</w:t>
            </w:r>
            <w:r w:rsidR="002D2307" w:rsidRPr="00063FE8">
              <w:rPr>
                <w:rFonts w:cs="Calibri" w:hint="cs"/>
                <w:rtl/>
              </w:rPr>
              <w:t>ها،</w:t>
            </w:r>
            <w:r w:rsidR="002D2307" w:rsidRPr="00063FE8">
              <w:rPr>
                <w:rFonts w:cs="Calibri"/>
                <w:rtl/>
              </w:rPr>
              <w:t xml:space="preserve"> واعتماد تلك المواصفات/اللوائح.</w:t>
            </w:r>
          </w:p>
          <w:p w14:paraId="2F5D04AC" w14:textId="77777777" w:rsidR="00C93BE9" w:rsidRPr="00063FE8" w:rsidRDefault="00C93BE9" w:rsidP="00C93BE9">
            <w:pPr>
              <w:pStyle w:val="TableParagraph"/>
              <w:numPr>
                <w:ilvl w:val="0"/>
                <w:numId w:val="24"/>
              </w:numPr>
              <w:bidi/>
              <w:rPr>
                <w:rFonts w:cs="Calibri"/>
                <w:rtl/>
              </w:rPr>
            </w:pPr>
            <w:r w:rsidRPr="00063FE8">
              <w:rPr>
                <w:rFonts w:cs="Calibri"/>
                <w:rtl/>
              </w:rPr>
              <w:t>إيداع أداة (أدوات) الملكية الفكرية من أجل تسجيلها.</w:t>
            </w:r>
          </w:p>
          <w:p w14:paraId="1E8912E7" w14:textId="77777777" w:rsidR="00C93BE9" w:rsidRPr="00063FE8" w:rsidRDefault="00C93BE9" w:rsidP="00C93BE9">
            <w:pPr>
              <w:pStyle w:val="TableParagraph"/>
              <w:numPr>
                <w:ilvl w:val="0"/>
                <w:numId w:val="24"/>
              </w:numPr>
              <w:bidi/>
              <w:rPr>
                <w:rFonts w:cs="Calibri"/>
                <w:rtl/>
              </w:rPr>
            </w:pPr>
            <w:r w:rsidRPr="00063FE8">
              <w:rPr>
                <w:rFonts w:cs="Calibri"/>
                <w:rtl/>
              </w:rPr>
              <w:t>بناء هيكل لأصحاب المصلحة لإدارة أداة الملكية الفكرية واستخدامها، حيثما كان ذلك مناسباً وممكناً.</w:t>
            </w:r>
          </w:p>
          <w:p w14:paraId="0BA6E849" w14:textId="77777777" w:rsidR="00C93BE9" w:rsidRPr="00063FE8" w:rsidRDefault="00C93BE9" w:rsidP="00C93BE9">
            <w:pPr>
              <w:pStyle w:val="TableParagraph"/>
              <w:numPr>
                <w:ilvl w:val="0"/>
                <w:numId w:val="24"/>
              </w:numPr>
              <w:bidi/>
              <w:rPr>
                <w:rFonts w:cs="Calibri"/>
                <w:rtl/>
              </w:rPr>
            </w:pPr>
            <w:r w:rsidRPr="00063FE8">
              <w:rPr>
                <w:rFonts w:cs="Calibri"/>
                <w:rtl/>
              </w:rPr>
              <w:t xml:space="preserve"> إعداد استراتيجيات، أو أدلة، أو مواد تدريب لتكوين كفاءات أصحاب المصلحة المعنيين و/أو تعزيز كفاءاتهم بشأن استخدام الملكية الفكرية في مجال فن الطهي.  </w:t>
            </w:r>
          </w:p>
          <w:p w14:paraId="1D29ED1F" w14:textId="27FF55FB" w:rsidR="00C93BE9" w:rsidRPr="00063FE8" w:rsidDel="00821A8E" w:rsidRDefault="00C93BE9" w:rsidP="003019CC">
            <w:pPr>
              <w:pStyle w:val="TableParagraph"/>
              <w:numPr>
                <w:ilvl w:val="0"/>
                <w:numId w:val="24"/>
              </w:numPr>
              <w:bidi/>
              <w:rPr>
                <w:rFonts w:cs="Calibri"/>
                <w:rtl/>
              </w:rPr>
            </w:pPr>
            <w:r w:rsidRPr="00063FE8">
              <w:rPr>
                <w:rFonts w:cs="Calibri"/>
                <w:rtl/>
              </w:rPr>
              <w:t>إعداد مواد لإذكاء الوعي (منشورات/مقاطع فيديو).</w:t>
            </w:r>
          </w:p>
        </w:tc>
      </w:tr>
      <w:tr w:rsidR="00C93BE9" w:rsidRPr="00063FE8" w14:paraId="5103C29F" w14:textId="77777777" w:rsidTr="0092607F">
        <w:trPr>
          <w:trHeight w:val="280"/>
        </w:trPr>
        <w:tc>
          <w:tcPr>
            <w:tcW w:w="9352" w:type="dxa"/>
            <w:gridSpan w:val="2"/>
            <w:shd w:val="clear" w:color="auto" w:fill="00FFCC"/>
          </w:tcPr>
          <w:p w14:paraId="335B4F73" w14:textId="77777777" w:rsidR="00C93BE9" w:rsidRPr="00063FE8" w:rsidRDefault="00C93BE9" w:rsidP="00C93BE9">
            <w:pPr>
              <w:pStyle w:val="TableParagraph"/>
              <w:bidi/>
              <w:ind w:left="110"/>
              <w:jc w:val="center"/>
              <w:rPr>
                <w:rFonts w:cs="Calibri"/>
                <w:b/>
                <w:bCs/>
                <w:rtl/>
              </w:rPr>
            </w:pPr>
            <w:r w:rsidRPr="00063FE8">
              <w:rPr>
                <w:rFonts w:cs="Calibri"/>
                <w:b/>
                <w:bCs/>
                <w:rtl/>
              </w:rPr>
              <w:lastRenderedPageBreak/>
              <w:t xml:space="preserve"> 3.2 استراتيجية تنفيذ المشروع</w:t>
            </w:r>
          </w:p>
        </w:tc>
      </w:tr>
      <w:tr w:rsidR="00C93BE9" w:rsidRPr="00063FE8" w14:paraId="452D744C" w14:textId="77777777" w:rsidTr="0092607F">
        <w:trPr>
          <w:trHeight w:val="280"/>
        </w:trPr>
        <w:tc>
          <w:tcPr>
            <w:tcW w:w="9352" w:type="dxa"/>
            <w:gridSpan w:val="2"/>
            <w:shd w:val="clear" w:color="auto" w:fill="auto"/>
          </w:tcPr>
          <w:p w14:paraId="184E316B" w14:textId="77777777" w:rsidR="00C93BE9" w:rsidRPr="00063FE8" w:rsidRDefault="00C93BE9" w:rsidP="001262FF">
            <w:pPr>
              <w:pStyle w:val="TableParagraph"/>
              <w:bidi/>
              <w:spacing w:after="240"/>
              <w:ind w:left="115" w:right="202"/>
              <w:rPr>
                <w:rFonts w:cs="Calibri"/>
                <w:rtl/>
              </w:rPr>
            </w:pPr>
            <w:r w:rsidRPr="00063FE8">
              <w:rPr>
                <w:rFonts w:cs="Calibri"/>
                <w:rtl/>
              </w:rPr>
              <w:t xml:space="preserve"> سيحقق المشروع الأهداف المذكورة آنفاً عن طريق استراتيجية التنفيذ التالية:</w:t>
            </w:r>
          </w:p>
          <w:p w14:paraId="1A5C8678"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اختيار أحد تقاليد الطهي في كل بلد من البلدان المستفيدة</w:t>
            </w:r>
          </w:p>
          <w:p w14:paraId="6A9F5C2B"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تحديد أصحاب المصلحة والمستفيدين من التقليد المختار</w:t>
            </w:r>
          </w:p>
          <w:p w14:paraId="7E9FCEC2"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تنظيم حلقة عمل تمهيدية مع أصحاب المصلحة والمستفيدين</w:t>
            </w:r>
          </w:p>
          <w:p w14:paraId="53CBF351"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اختيار إحدى أدوات الملكية الفكرية للاستخدام الجماعي</w:t>
            </w:r>
          </w:p>
          <w:p w14:paraId="52425A98"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 xml:space="preserve"> بناء هيكل لأصحاب المصلحة في كل بلد من البلدان المستفيدة، إذا أمكن، لإدارة أداة الملكية الفكرية المطوَّرة واستخدامها</w:t>
            </w:r>
          </w:p>
          <w:p w14:paraId="569A4FD6"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 xml:space="preserve">تنظيم حلقة عمل بشأن تطوير أداة الملكية الفكرية مع أصحاب المصلحة والمستفيدين المهتمين </w:t>
            </w:r>
          </w:p>
          <w:p w14:paraId="78F59DAE"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صياغة مواصفات أداة الملكية الفكرية/اللوائح المنظمة لاستخدامها</w:t>
            </w:r>
          </w:p>
          <w:p w14:paraId="01AF0D5B"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تصميم شعار أداة الملكية الفكرية للاستخدام الجماعي</w:t>
            </w:r>
          </w:p>
          <w:p w14:paraId="33A01A53"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إيداع طلبات تسجيل أداة الملكية الفكرية</w:t>
            </w:r>
          </w:p>
          <w:p w14:paraId="201EB9D3"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إعداد حملة (حملات) ترويجية لأدوات الملكية الفكرية للاستخدام الجماعي وإطلاقها</w:t>
            </w:r>
          </w:p>
          <w:p w14:paraId="55CB8BB3"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إنتاج مواد لإذكاء الوعي بالملكية الفكرية</w:t>
            </w:r>
          </w:p>
          <w:p w14:paraId="7CBB26C5" w14:textId="77777777" w:rsidR="00C93BE9" w:rsidRPr="00063FE8" w:rsidRDefault="00C93BE9" w:rsidP="00C93BE9">
            <w:pPr>
              <w:pStyle w:val="TableParagraph"/>
              <w:numPr>
                <w:ilvl w:val="0"/>
                <w:numId w:val="22"/>
              </w:numPr>
              <w:bidi/>
              <w:ind w:left="570" w:right="196" w:hanging="450"/>
              <w:rPr>
                <w:rFonts w:cs="Calibri"/>
                <w:rtl/>
              </w:rPr>
            </w:pPr>
            <w:r w:rsidRPr="00063FE8">
              <w:rPr>
                <w:rFonts w:cs="Calibri"/>
                <w:rtl/>
              </w:rPr>
              <w:t>تنظيم نشاط لتكوين الكفاءات بشأن استخدام أداة الملكية الفكرية وإدارتها</w:t>
            </w:r>
          </w:p>
          <w:p w14:paraId="32CB3E1E" w14:textId="77777777" w:rsidR="00C93BE9" w:rsidRPr="00063FE8" w:rsidRDefault="00C93BE9" w:rsidP="001262FF">
            <w:pPr>
              <w:pStyle w:val="TableParagraph"/>
              <w:numPr>
                <w:ilvl w:val="0"/>
                <w:numId w:val="22"/>
              </w:numPr>
              <w:bidi/>
              <w:spacing w:after="240"/>
              <w:ind w:left="561" w:right="202" w:hanging="446"/>
              <w:rPr>
                <w:rFonts w:cs="Calibri"/>
                <w:rtl/>
              </w:rPr>
            </w:pPr>
            <w:r w:rsidRPr="00063FE8">
              <w:rPr>
                <w:rFonts w:cs="Calibri"/>
                <w:rtl/>
              </w:rPr>
              <w:t xml:space="preserve"> عقد حلقة عمل دولية ختامية</w:t>
            </w:r>
          </w:p>
          <w:p w14:paraId="185D0FA2" w14:textId="5DAE4EB6" w:rsidR="00C93BE9" w:rsidRPr="00063FE8" w:rsidRDefault="00C93BE9" w:rsidP="001262FF">
            <w:pPr>
              <w:pStyle w:val="TableParagraph"/>
              <w:bidi/>
              <w:spacing w:after="240"/>
              <w:ind w:left="115"/>
              <w:rPr>
                <w:rFonts w:cs="Calibri"/>
                <w:rtl/>
              </w:rPr>
            </w:pPr>
            <w:r w:rsidRPr="00063FE8">
              <w:rPr>
                <w:rFonts w:cs="Calibri"/>
                <w:rtl/>
              </w:rPr>
              <w:t xml:space="preserve">وفي أثناء تنفيذ الاستراتيجية المذكورة آنفاً، ستُنسّق الويبو مع منظمة السياحة العالمية وتتعاون معها، عند الاقتضاء.  </w:t>
            </w:r>
          </w:p>
        </w:tc>
      </w:tr>
      <w:tr w:rsidR="00C93BE9" w:rsidRPr="00063FE8" w14:paraId="7576DFA8" w14:textId="77777777" w:rsidTr="0092607F">
        <w:trPr>
          <w:trHeight w:val="280"/>
        </w:trPr>
        <w:tc>
          <w:tcPr>
            <w:tcW w:w="9352" w:type="dxa"/>
            <w:gridSpan w:val="2"/>
            <w:shd w:val="clear" w:color="auto" w:fill="00FFCC"/>
          </w:tcPr>
          <w:p w14:paraId="7BD35528" w14:textId="77777777" w:rsidR="00C93BE9" w:rsidRPr="00063FE8" w:rsidRDefault="00C93BE9" w:rsidP="00C93BE9">
            <w:pPr>
              <w:pStyle w:val="TableParagraph"/>
              <w:bidi/>
              <w:ind w:left="110"/>
              <w:jc w:val="center"/>
              <w:rPr>
                <w:rFonts w:cs="Calibri"/>
                <w:b/>
                <w:bCs/>
                <w:rtl/>
              </w:rPr>
            </w:pPr>
            <w:r w:rsidRPr="00063FE8">
              <w:rPr>
                <w:rFonts w:cs="Calibri"/>
                <w:b/>
                <w:bCs/>
                <w:rtl/>
              </w:rPr>
              <w:t>4.2 مؤشرات المشروع</w:t>
            </w:r>
          </w:p>
        </w:tc>
      </w:tr>
      <w:tr w:rsidR="00C93BE9" w:rsidRPr="00063FE8" w14:paraId="6DC44C77" w14:textId="77777777" w:rsidTr="0092607F">
        <w:trPr>
          <w:trHeight w:val="80"/>
        </w:trPr>
        <w:tc>
          <w:tcPr>
            <w:tcW w:w="4676" w:type="dxa"/>
            <w:shd w:val="clear" w:color="auto" w:fill="FFFFFF" w:themeFill="background1"/>
          </w:tcPr>
          <w:p w14:paraId="6C6F213F" w14:textId="77777777" w:rsidR="00C93BE9" w:rsidRPr="00063FE8" w:rsidRDefault="00C93BE9" w:rsidP="00C93BE9">
            <w:pPr>
              <w:pStyle w:val="TableParagraph"/>
              <w:bidi/>
              <w:ind w:left="121"/>
              <w:jc w:val="center"/>
              <w:rPr>
                <w:rFonts w:cs="Calibri"/>
                <w:b/>
                <w:bCs/>
                <w:u w:val="single"/>
                <w:rtl/>
              </w:rPr>
            </w:pPr>
            <w:r w:rsidRPr="00063FE8">
              <w:rPr>
                <w:rFonts w:cs="Calibri"/>
                <w:b/>
                <w:bCs/>
                <w:u w:val="single"/>
                <w:rtl/>
              </w:rPr>
              <w:t>هدف المشروع:</w:t>
            </w:r>
          </w:p>
          <w:p w14:paraId="1181DDCD" w14:textId="61BD057A" w:rsidR="00C93BE9" w:rsidRPr="00063FE8" w:rsidRDefault="00C93BE9" w:rsidP="00D652BC">
            <w:pPr>
              <w:pStyle w:val="TableParagraph"/>
              <w:bidi/>
              <w:spacing w:before="240"/>
              <w:ind w:left="115"/>
              <w:rPr>
                <w:rFonts w:cs="Calibri"/>
                <w:rtl/>
              </w:rPr>
            </w:pPr>
            <w:r w:rsidRPr="00063FE8">
              <w:rPr>
                <w:rFonts w:cs="Calibri"/>
                <w:rtl/>
              </w:rPr>
              <w:t>تسخير الملكية الفكرية لأغراض تنمية سياحة المأكولات في الكاميرون، وماليزيا، والمغرب، وبيرو، مع البناء على نتائج المشروع الأولي.</w:t>
            </w:r>
          </w:p>
          <w:p w14:paraId="3E26AE0E" w14:textId="77777777" w:rsidR="00C93BE9" w:rsidRPr="00063FE8" w:rsidRDefault="00C93BE9" w:rsidP="00C93BE9">
            <w:pPr>
              <w:pStyle w:val="TableParagraph"/>
              <w:ind w:left="121"/>
              <w:rPr>
                <w:rFonts w:cs="Calibri"/>
              </w:rPr>
            </w:pPr>
          </w:p>
        </w:tc>
        <w:tc>
          <w:tcPr>
            <w:tcW w:w="4676" w:type="dxa"/>
            <w:shd w:val="clear" w:color="auto" w:fill="FFFFFF" w:themeFill="background1"/>
          </w:tcPr>
          <w:p w14:paraId="6CF02BD8" w14:textId="77777777" w:rsidR="00C93BE9" w:rsidRPr="00063FE8" w:rsidRDefault="00C93BE9" w:rsidP="00C93BE9">
            <w:pPr>
              <w:pStyle w:val="TableParagraph"/>
              <w:bidi/>
              <w:ind w:left="121"/>
              <w:jc w:val="center"/>
              <w:rPr>
                <w:rFonts w:cs="Calibri"/>
                <w:b/>
                <w:bCs/>
                <w:u w:val="single"/>
                <w:rtl/>
              </w:rPr>
            </w:pPr>
            <w:r w:rsidRPr="00063FE8">
              <w:rPr>
                <w:rFonts w:cs="Calibri"/>
                <w:b/>
                <w:bCs/>
                <w:u w:val="single"/>
                <w:rtl/>
              </w:rPr>
              <w:t>مؤشر الهدف:</w:t>
            </w:r>
          </w:p>
          <w:p w14:paraId="2328C9C5" w14:textId="24EECCE7" w:rsidR="00C93BE9" w:rsidRPr="00063FE8" w:rsidRDefault="00C93BE9" w:rsidP="00D652BC">
            <w:pPr>
              <w:pStyle w:val="TableParagraph"/>
              <w:bidi/>
              <w:spacing w:before="240"/>
              <w:ind w:left="115"/>
              <w:rPr>
                <w:rFonts w:cs="Calibri"/>
                <w:rtl/>
              </w:rPr>
            </w:pPr>
            <w:r w:rsidRPr="00063FE8">
              <w:rPr>
                <w:rFonts w:cs="Calibri"/>
                <w:rtl/>
              </w:rPr>
              <w:t>زيادة وعي المؤسسات العامة المعنية في الكاميرون، وماليزيا، والمغرب، وبيرو باستخدام الملكية الفكرية</w:t>
            </w:r>
            <w:r w:rsidR="005C0BE9" w:rsidRPr="00063FE8">
              <w:rPr>
                <w:rFonts w:cs="Calibri" w:hint="cs"/>
                <w:rtl/>
              </w:rPr>
              <w:t>،</w:t>
            </w:r>
            <w:r w:rsidRPr="00063FE8">
              <w:rPr>
                <w:rFonts w:cs="Calibri"/>
                <w:rtl/>
              </w:rPr>
              <w:t xml:space="preserve"> والدور الذي تؤديه في تنمية سياحة المأكولات.</w:t>
            </w:r>
          </w:p>
          <w:p w14:paraId="6ED14801" w14:textId="77777777" w:rsidR="00C93BE9" w:rsidRPr="00063FE8" w:rsidRDefault="00C93BE9" w:rsidP="00C93BE9">
            <w:pPr>
              <w:pStyle w:val="TableParagraph"/>
              <w:ind w:left="121"/>
              <w:rPr>
                <w:rFonts w:cs="Calibri"/>
              </w:rPr>
            </w:pPr>
          </w:p>
        </w:tc>
      </w:tr>
      <w:tr w:rsidR="00C93BE9" w:rsidRPr="00063FE8" w14:paraId="699CD667" w14:textId="77777777" w:rsidTr="0092607F">
        <w:trPr>
          <w:trHeight w:val="1337"/>
        </w:trPr>
        <w:tc>
          <w:tcPr>
            <w:tcW w:w="4676" w:type="dxa"/>
            <w:shd w:val="clear" w:color="auto" w:fill="FFFFFF" w:themeFill="background1"/>
          </w:tcPr>
          <w:p w14:paraId="1EB6660C" w14:textId="77777777" w:rsidR="00C93BE9" w:rsidRPr="00063FE8" w:rsidRDefault="00C93BE9" w:rsidP="00C93BE9">
            <w:pPr>
              <w:pStyle w:val="TableParagraph"/>
              <w:bidi/>
              <w:ind w:left="121"/>
              <w:jc w:val="center"/>
              <w:rPr>
                <w:rFonts w:cs="Calibri"/>
                <w:b/>
                <w:bCs/>
                <w:u w:val="single"/>
                <w:rtl/>
              </w:rPr>
            </w:pPr>
            <w:r w:rsidRPr="00063FE8">
              <w:rPr>
                <w:rFonts w:cs="Calibri"/>
                <w:b/>
                <w:bCs/>
                <w:u w:val="single"/>
                <w:rtl/>
              </w:rPr>
              <w:t xml:space="preserve"> نتائج المشروع:</w:t>
            </w:r>
          </w:p>
          <w:p w14:paraId="77D79083" w14:textId="77777777" w:rsidR="00C93BE9" w:rsidRPr="00063FE8" w:rsidRDefault="00C93BE9" w:rsidP="00D652BC">
            <w:pPr>
              <w:pStyle w:val="TableParagraph"/>
              <w:bidi/>
              <w:spacing w:before="240"/>
              <w:ind w:left="115"/>
              <w:rPr>
                <w:rFonts w:cs="Calibri"/>
                <w:rtl/>
              </w:rPr>
            </w:pPr>
            <w:r w:rsidRPr="00063FE8">
              <w:rPr>
                <w:rFonts w:cs="Calibri"/>
                <w:rtl/>
              </w:rPr>
              <w:t>إذكاء وعي أصحاب المصلحة المعنيين وتكوين كفاءاتهم بشأن مزايا استخدام الملكية الفكرية وإدارتها بطريقة ملائمة من أجل تنمية سياحة المأكولات، ومنافع ذلك والفرص التي يتيحها.</w:t>
            </w:r>
          </w:p>
          <w:p w14:paraId="23CFF5D7" w14:textId="77777777" w:rsidR="00C93BE9" w:rsidRPr="00063FE8" w:rsidRDefault="00C93BE9" w:rsidP="00C93BE9">
            <w:pPr>
              <w:pStyle w:val="TableParagraph"/>
              <w:ind w:right="196"/>
              <w:rPr>
                <w:rFonts w:cs="Calibri"/>
              </w:rPr>
            </w:pPr>
          </w:p>
        </w:tc>
        <w:tc>
          <w:tcPr>
            <w:tcW w:w="4676" w:type="dxa"/>
            <w:shd w:val="clear" w:color="auto" w:fill="FFFFFF" w:themeFill="background1"/>
          </w:tcPr>
          <w:p w14:paraId="7C170382" w14:textId="77777777" w:rsidR="00C93BE9" w:rsidRPr="00063FE8" w:rsidRDefault="00C93BE9" w:rsidP="00C93BE9">
            <w:pPr>
              <w:pStyle w:val="TableParagraph"/>
              <w:bidi/>
              <w:ind w:left="121"/>
              <w:jc w:val="center"/>
              <w:rPr>
                <w:rFonts w:cs="Calibri"/>
                <w:b/>
                <w:bCs/>
                <w:u w:val="single"/>
                <w:rtl/>
              </w:rPr>
            </w:pPr>
            <w:r w:rsidRPr="00063FE8">
              <w:rPr>
                <w:rFonts w:cs="Calibri"/>
                <w:b/>
                <w:bCs/>
                <w:u w:val="single"/>
                <w:rtl/>
              </w:rPr>
              <w:lastRenderedPageBreak/>
              <w:t>مؤشرات النتائج:</w:t>
            </w:r>
          </w:p>
          <w:p w14:paraId="6CD3E167" w14:textId="77777777" w:rsidR="00C93BE9" w:rsidRPr="00063FE8" w:rsidRDefault="00C93BE9" w:rsidP="00D652BC">
            <w:pPr>
              <w:pStyle w:val="TableParagraph"/>
              <w:bidi/>
              <w:spacing w:before="240"/>
              <w:ind w:left="115"/>
              <w:rPr>
                <w:rFonts w:cs="Calibri"/>
                <w:rtl/>
              </w:rPr>
            </w:pPr>
            <w:r w:rsidRPr="00063FE8">
              <w:rPr>
                <w:rFonts w:cs="Calibri"/>
                <w:rtl/>
              </w:rPr>
              <w:t xml:space="preserve">إفادة ما لا يقل عن 50% من المشاركين في أنشطة تكوين الكفاءات بأنهم اكتسبوا فهماً ووعياً أفضل بشأن مزايا استخدام الملكية الفكرية وإدارتها بطريقة ملائمة من أجل تنمية سياحة </w:t>
            </w:r>
            <w:r w:rsidRPr="00063FE8">
              <w:rPr>
                <w:rFonts w:cs="Calibri"/>
                <w:rtl/>
              </w:rPr>
              <w:lastRenderedPageBreak/>
              <w:t>المأكولات، ومنافع ذلك والفرص التي يتيحها.</w:t>
            </w:r>
          </w:p>
          <w:p w14:paraId="177B208F" w14:textId="77777777" w:rsidR="00C93BE9" w:rsidRPr="00063FE8" w:rsidRDefault="00C93BE9" w:rsidP="00C93BE9">
            <w:pPr>
              <w:pStyle w:val="TableParagraph"/>
              <w:ind w:left="121"/>
              <w:rPr>
                <w:rFonts w:cs="Calibri"/>
                <w:b/>
                <w:bCs/>
                <w:u w:val="single"/>
              </w:rPr>
            </w:pPr>
          </w:p>
        </w:tc>
      </w:tr>
      <w:tr w:rsidR="00C93BE9" w:rsidRPr="00063FE8" w14:paraId="472CA301" w14:textId="77777777" w:rsidTr="0092607F">
        <w:trPr>
          <w:trHeight w:val="1335"/>
        </w:trPr>
        <w:tc>
          <w:tcPr>
            <w:tcW w:w="4676" w:type="dxa"/>
            <w:shd w:val="clear" w:color="auto" w:fill="FFFFFF" w:themeFill="background1"/>
          </w:tcPr>
          <w:p w14:paraId="40DA200F" w14:textId="77777777" w:rsidR="00C93BE9" w:rsidRPr="00063FE8" w:rsidRDefault="00C93BE9" w:rsidP="00C93BE9">
            <w:pPr>
              <w:pStyle w:val="TableParagraph"/>
              <w:bidi/>
              <w:ind w:left="121"/>
              <w:rPr>
                <w:rFonts w:cs="Calibri"/>
                <w:rtl/>
              </w:rPr>
            </w:pPr>
            <w:r w:rsidRPr="00063FE8">
              <w:rPr>
                <w:rFonts w:cs="Calibri"/>
                <w:rtl/>
              </w:rPr>
              <w:lastRenderedPageBreak/>
              <w:t>بناء هيكل لأصحاب المصلحة و/أو تعزيزه في كل بلد من البلدان المشارِكة من أجل دعم تطوير أداة (أدوات) الملكية الفكرية المتعلقة بفن الطهي المختار، وحماية تلك الأدوات، والترويج لها، واستخدامها.</w:t>
            </w:r>
          </w:p>
          <w:p w14:paraId="0B0CB5D8" w14:textId="77777777" w:rsidR="00C93BE9" w:rsidRPr="00063FE8" w:rsidRDefault="00C93BE9" w:rsidP="00C93BE9">
            <w:pPr>
              <w:pStyle w:val="TableParagraph"/>
              <w:ind w:left="121"/>
              <w:jc w:val="center"/>
              <w:rPr>
                <w:rFonts w:cs="Calibri"/>
                <w:b/>
                <w:bCs/>
                <w:u w:val="single"/>
              </w:rPr>
            </w:pPr>
          </w:p>
        </w:tc>
        <w:tc>
          <w:tcPr>
            <w:tcW w:w="4676" w:type="dxa"/>
            <w:shd w:val="clear" w:color="auto" w:fill="FFFFFF" w:themeFill="background1"/>
          </w:tcPr>
          <w:p w14:paraId="4797B0BB" w14:textId="77777777" w:rsidR="00C93BE9" w:rsidRPr="00063FE8" w:rsidRDefault="00C93BE9" w:rsidP="00C93BE9">
            <w:pPr>
              <w:pStyle w:val="TableParagraph"/>
              <w:bidi/>
              <w:ind w:left="121"/>
              <w:rPr>
                <w:rFonts w:cs="Calibri"/>
                <w:rtl/>
              </w:rPr>
            </w:pPr>
            <w:r w:rsidRPr="00063FE8">
              <w:rPr>
                <w:rFonts w:cs="Calibri"/>
                <w:rtl/>
              </w:rPr>
              <w:t>بناء هيكل لأصحاب المصلحة أو تعزيزه في كل بلد من البلدان المستفيدة بحلول الوقت المقرر لإنجاز المشروع؛ من أجل دعم تطوير أداة (أدوات) الملكية الفكرية المتعلقة بفن الطهي المختار، وحماية تلك الأدوات، والترويج لها، واستخدامها.</w:t>
            </w:r>
          </w:p>
          <w:p w14:paraId="01A8E382" w14:textId="0A1E4DB4" w:rsidR="00FB7861" w:rsidRPr="00063FE8" w:rsidRDefault="00FB7861" w:rsidP="00C93BE9">
            <w:pPr>
              <w:pStyle w:val="TableParagraph"/>
              <w:ind w:left="121"/>
              <w:rPr>
                <w:rFonts w:cs="Calibri"/>
              </w:rPr>
            </w:pPr>
          </w:p>
        </w:tc>
      </w:tr>
      <w:tr w:rsidR="00C93BE9" w:rsidRPr="00063FE8" w14:paraId="29D99D08" w14:textId="77777777" w:rsidTr="0092607F">
        <w:trPr>
          <w:trHeight w:val="1195"/>
        </w:trPr>
        <w:tc>
          <w:tcPr>
            <w:tcW w:w="4676" w:type="dxa"/>
            <w:shd w:val="clear" w:color="auto" w:fill="FFFFFF" w:themeFill="background1"/>
          </w:tcPr>
          <w:p w14:paraId="167640B9" w14:textId="77777777" w:rsidR="00C93BE9" w:rsidRPr="00063FE8" w:rsidRDefault="00C93BE9" w:rsidP="00C93BE9">
            <w:pPr>
              <w:pStyle w:val="TableParagraph"/>
              <w:bidi/>
              <w:ind w:left="121"/>
              <w:rPr>
                <w:rFonts w:cs="Calibri"/>
                <w:rtl/>
              </w:rPr>
            </w:pPr>
            <w:r w:rsidRPr="00063FE8">
              <w:rPr>
                <w:rFonts w:cs="Calibri"/>
                <w:rtl/>
              </w:rPr>
              <w:t xml:space="preserve"> المساهمة في تطوير أداة (أدوات) للملكية الفكرية فيما يتعلق بفن الطهي المختار في كل بلد من البلدان المستفيدة، وحماية تلك الأدوات، والترويج لها.</w:t>
            </w:r>
          </w:p>
        </w:tc>
        <w:tc>
          <w:tcPr>
            <w:tcW w:w="4676" w:type="dxa"/>
            <w:shd w:val="clear" w:color="auto" w:fill="FFFFFF" w:themeFill="background1"/>
          </w:tcPr>
          <w:p w14:paraId="519DB29A" w14:textId="2D498393" w:rsidR="00C93BE9" w:rsidRPr="00063FE8" w:rsidRDefault="00564A03" w:rsidP="00564A03">
            <w:pPr>
              <w:pStyle w:val="TableParagraph"/>
              <w:bidi/>
              <w:ind w:left="121"/>
              <w:rPr>
                <w:rFonts w:cs="Calibri"/>
                <w:rtl/>
              </w:rPr>
            </w:pPr>
            <w:r w:rsidRPr="00063FE8">
              <w:rPr>
                <w:rFonts w:cs="Calibri"/>
                <w:rtl/>
              </w:rPr>
              <w:t>تطوير ما لا يقل عن أداة واحدة من أدوات الملكية الفكرية، وإيداعها لحماية فن الطهي المختار في كل بلد من البلدان المستفيدة.</w:t>
            </w:r>
          </w:p>
        </w:tc>
      </w:tr>
      <w:tr w:rsidR="00C93BE9" w:rsidRPr="00063FE8" w14:paraId="1D3CA7AF" w14:textId="77777777" w:rsidTr="0092607F">
        <w:trPr>
          <w:trHeight w:val="952"/>
        </w:trPr>
        <w:tc>
          <w:tcPr>
            <w:tcW w:w="4676" w:type="dxa"/>
            <w:vMerge w:val="restart"/>
            <w:shd w:val="clear" w:color="auto" w:fill="FFFFFF" w:themeFill="background1"/>
          </w:tcPr>
          <w:p w14:paraId="1C6A02A4" w14:textId="77777777" w:rsidR="00C93BE9" w:rsidRPr="00063FE8" w:rsidRDefault="00C93BE9" w:rsidP="001262FF">
            <w:pPr>
              <w:pStyle w:val="TableParagraph"/>
              <w:bidi/>
              <w:ind w:left="115"/>
              <w:jc w:val="center"/>
              <w:rPr>
                <w:rFonts w:cs="Calibri"/>
                <w:b/>
                <w:bCs/>
                <w:u w:val="single"/>
                <w:rtl/>
              </w:rPr>
            </w:pPr>
            <w:r w:rsidRPr="00063FE8">
              <w:rPr>
                <w:rFonts w:cs="Calibri"/>
                <w:b/>
                <w:bCs/>
                <w:u w:val="single"/>
                <w:rtl/>
              </w:rPr>
              <w:t xml:space="preserve"> نواتج المشروع:</w:t>
            </w:r>
          </w:p>
          <w:p w14:paraId="138B28B9" w14:textId="12E960BD" w:rsidR="00C93BE9" w:rsidRPr="00063FE8" w:rsidRDefault="00C93BE9" w:rsidP="0032340C">
            <w:pPr>
              <w:pStyle w:val="TableParagraph"/>
              <w:bidi/>
              <w:spacing w:before="240"/>
              <w:ind w:left="115"/>
              <w:rPr>
                <w:rFonts w:cs="Calibri"/>
                <w:rtl/>
              </w:rPr>
            </w:pPr>
            <w:r w:rsidRPr="00063FE8">
              <w:rPr>
                <w:rFonts w:cs="Calibri"/>
                <w:rtl/>
              </w:rPr>
              <w:t xml:space="preserve"> تطوير أداة (أدوات) للملكية الفكرية، ويفضَّل أن تكون للاستخدام الجماعي (علامة جماعية/علامة تصديق/مؤشر جغرافي) لتقليد الطهي المختار في كل بلد من البلدان المستف</w:t>
            </w:r>
            <w:r w:rsidR="0032340C" w:rsidRPr="00063FE8">
              <w:rPr>
                <w:rFonts w:cs="Calibri"/>
                <w:rtl/>
              </w:rPr>
              <w:t>يدة، بما في ذلك صياغة مواصفات</w:t>
            </w:r>
            <w:r w:rsidRPr="00063FE8">
              <w:rPr>
                <w:rFonts w:cs="Calibri"/>
                <w:rtl/>
              </w:rPr>
              <w:t xml:space="preserve"> أداة الملكية الفكرية للاستخدام الجماعي</w:t>
            </w:r>
            <w:r w:rsidR="0032340C" w:rsidRPr="00063FE8">
              <w:rPr>
                <w:rFonts w:cs="Calibri" w:hint="cs"/>
                <w:rtl/>
              </w:rPr>
              <w:t>/</w:t>
            </w:r>
            <w:r w:rsidR="0032340C" w:rsidRPr="00063FE8">
              <w:rPr>
                <w:rFonts w:cs="Calibri"/>
                <w:rtl/>
              </w:rPr>
              <w:t>اللوائح المنظمة لاستخدام</w:t>
            </w:r>
            <w:r w:rsidR="0032340C" w:rsidRPr="00063FE8">
              <w:rPr>
                <w:rFonts w:cs="Calibri" w:hint="cs"/>
                <w:rtl/>
              </w:rPr>
              <w:t>ها،</w:t>
            </w:r>
            <w:r w:rsidRPr="00063FE8">
              <w:rPr>
                <w:rFonts w:cs="Calibri"/>
                <w:rtl/>
              </w:rPr>
              <w:t xml:space="preserve"> واعتماد تلك المواصفات/اللوائح.</w:t>
            </w:r>
          </w:p>
        </w:tc>
        <w:tc>
          <w:tcPr>
            <w:tcW w:w="4676" w:type="dxa"/>
            <w:shd w:val="clear" w:color="auto" w:fill="FFFFFF" w:themeFill="background1"/>
          </w:tcPr>
          <w:p w14:paraId="5CA5FCA0" w14:textId="77777777" w:rsidR="00C93BE9" w:rsidRPr="00063FE8" w:rsidRDefault="00C93BE9" w:rsidP="001262FF">
            <w:pPr>
              <w:pStyle w:val="TableParagraph"/>
              <w:bidi/>
              <w:ind w:left="115"/>
              <w:jc w:val="center"/>
              <w:rPr>
                <w:rFonts w:cs="Calibri"/>
                <w:b/>
                <w:bCs/>
                <w:u w:val="single"/>
                <w:rtl/>
              </w:rPr>
            </w:pPr>
            <w:r w:rsidRPr="00063FE8">
              <w:rPr>
                <w:rFonts w:cs="Calibri"/>
                <w:b/>
                <w:bCs/>
                <w:u w:val="single"/>
                <w:rtl/>
              </w:rPr>
              <w:t>مؤشرات النواتج:</w:t>
            </w:r>
          </w:p>
          <w:p w14:paraId="3C7FB5B0" w14:textId="579DF778" w:rsidR="00C93BE9" w:rsidRPr="00063FE8" w:rsidRDefault="00C93BE9" w:rsidP="001262FF">
            <w:pPr>
              <w:pStyle w:val="TableParagraph"/>
              <w:bidi/>
              <w:spacing w:before="240"/>
              <w:ind w:left="115"/>
              <w:rPr>
                <w:rFonts w:cs="Calibri"/>
                <w:rtl/>
              </w:rPr>
            </w:pPr>
            <w:r w:rsidRPr="00063FE8">
              <w:rPr>
                <w:rFonts w:cs="Calibri"/>
                <w:rtl/>
              </w:rPr>
              <w:t>تطوير ما لا يقل عن أداة واحدة من أدوات الملكية الفكرية لتقليد الطهي المختار في كل بلد من البلدان المستفيدة.</w:t>
            </w:r>
          </w:p>
          <w:p w14:paraId="0A69F084" w14:textId="77777777" w:rsidR="00C93BE9" w:rsidRPr="00063FE8" w:rsidRDefault="00C93BE9" w:rsidP="001262FF">
            <w:pPr>
              <w:pStyle w:val="TableParagraph"/>
              <w:spacing w:before="240"/>
              <w:ind w:left="115"/>
              <w:rPr>
                <w:rFonts w:cs="Calibri"/>
              </w:rPr>
            </w:pPr>
          </w:p>
        </w:tc>
      </w:tr>
      <w:tr w:rsidR="00C93BE9" w:rsidRPr="00063FE8" w14:paraId="112B750E" w14:textId="77777777" w:rsidTr="0092607F">
        <w:trPr>
          <w:trHeight w:val="738"/>
        </w:trPr>
        <w:tc>
          <w:tcPr>
            <w:tcW w:w="4676" w:type="dxa"/>
            <w:vMerge/>
            <w:shd w:val="clear" w:color="auto" w:fill="FFFFFF" w:themeFill="background1"/>
          </w:tcPr>
          <w:p w14:paraId="3AF9B31A" w14:textId="77777777" w:rsidR="00C93BE9" w:rsidRPr="00063FE8" w:rsidRDefault="00C93BE9" w:rsidP="00C93BE9">
            <w:pPr>
              <w:pStyle w:val="TableParagraph"/>
              <w:ind w:left="121"/>
              <w:jc w:val="center"/>
              <w:rPr>
                <w:rFonts w:cs="Calibri"/>
                <w:b/>
                <w:bCs/>
                <w:u w:val="single"/>
              </w:rPr>
            </w:pPr>
          </w:p>
        </w:tc>
        <w:tc>
          <w:tcPr>
            <w:tcW w:w="4676" w:type="dxa"/>
            <w:shd w:val="clear" w:color="auto" w:fill="FFFFFF" w:themeFill="background1"/>
          </w:tcPr>
          <w:p w14:paraId="1858ADB6" w14:textId="638DC03C" w:rsidR="00C93BE9" w:rsidRPr="00063FE8" w:rsidRDefault="00C93BE9" w:rsidP="00C93BE9">
            <w:pPr>
              <w:pStyle w:val="TableParagraph"/>
              <w:bidi/>
              <w:ind w:left="121"/>
              <w:rPr>
                <w:rFonts w:cs="Calibri"/>
                <w:rtl/>
              </w:rPr>
            </w:pPr>
            <w:r w:rsidRPr="00063FE8">
              <w:rPr>
                <w:rFonts w:cs="Calibri"/>
                <w:rtl/>
              </w:rPr>
              <w:t xml:space="preserve"> صياغة مواصفات أداة الملكية الفكرية للاستخدام الجماعي/اللوائح المنظمة لاستخدامها، واعتماد تلك المواصفات/اللوائح.</w:t>
            </w:r>
          </w:p>
          <w:p w14:paraId="1D0CDA9D" w14:textId="77777777" w:rsidR="00C93BE9" w:rsidRPr="00063FE8" w:rsidRDefault="00C93BE9" w:rsidP="00C93BE9">
            <w:pPr>
              <w:pStyle w:val="TableParagraph"/>
              <w:ind w:left="121"/>
              <w:rPr>
                <w:rFonts w:cs="Calibri"/>
              </w:rPr>
            </w:pPr>
          </w:p>
        </w:tc>
      </w:tr>
      <w:tr w:rsidR="00C93BE9" w:rsidRPr="00063FE8" w14:paraId="24C16947" w14:textId="77777777" w:rsidTr="0092607F">
        <w:trPr>
          <w:trHeight w:val="971"/>
        </w:trPr>
        <w:tc>
          <w:tcPr>
            <w:tcW w:w="4676" w:type="dxa"/>
            <w:shd w:val="clear" w:color="auto" w:fill="FFFFFF" w:themeFill="background1"/>
          </w:tcPr>
          <w:p w14:paraId="4B366085" w14:textId="77777777" w:rsidR="00C93BE9" w:rsidRPr="00063FE8" w:rsidRDefault="00C93BE9" w:rsidP="00C93BE9">
            <w:pPr>
              <w:pStyle w:val="TableParagraph"/>
              <w:bidi/>
              <w:ind w:left="121"/>
              <w:rPr>
                <w:rFonts w:cs="Calibri"/>
                <w:rtl/>
              </w:rPr>
            </w:pPr>
            <w:r w:rsidRPr="00063FE8">
              <w:rPr>
                <w:rFonts w:cs="Calibri"/>
                <w:rtl/>
              </w:rPr>
              <w:t>إيداع أداة (أدوات) الملكية الفكرية من أجل تسجيلها.</w:t>
            </w:r>
          </w:p>
        </w:tc>
        <w:tc>
          <w:tcPr>
            <w:tcW w:w="4676" w:type="dxa"/>
            <w:shd w:val="clear" w:color="auto" w:fill="FFFFFF" w:themeFill="background1"/>
          </w:tcPr>
          <w:p w14:paraId="00219E45" w14:textId="30CD1D13" w:rsidR="00C93BE9" w:rsidRPr="00063FE8" w:rsidRDefault="00564A03" w:rsidP="00564A03">
            <w:pPr>
              <w:pStyle w:val="TableParagraph"/>
              <w:bidi/>
              <w:ind w:left="121"/>
              <w:rPr>
                <w:rFonts w:cs="Calibri"/>
                <w:rtl/>
              </w:rPr>
            </w:pPr>
            <w:r w:rsidRPr="00063FE8">
              <w:rPr>
                <w:rFonts w:cs="Calibri"/>
                <w:rtl/>
              </w:rPr>
              <w:t>إيداع طلب تسجيل لما لا يقل عن أداة واحدة من أدوات الملكية الفكرية في كل بلد من البلدان المستفيدة، حسب الاقتضاء.</w:t>
            </w:r>
          </w:p>
        </w:tc>
      </w:tr>
      <w:tr w:rsidR="00C93BE9" w:rsidRPr="00063FE8" w14:paraId="36AF89D1" w14:textId="77777777" w:rsidTr="0092607F">
        <w:trPr>
          <w:trHeight w:val="971"/>
        </w:trPr>
        <w:tc>
          <w:tcPr>
            <w:tcW w:w="4676" w:type="dxa"/>
            <w:shd w:val="clear" w:color="auto" w:fill="FFFFFF" w:themeFill="background1"/>
          </w:tcPr>
          <w:p w14:paraId="2AF082B7" w14:textId="77777777" w:rsidR="00C93BE9" w:rsidRPr="00063FE8" w:rsidRDefault="00C93BE9" w:rsidP="00C93BE9">
            <w:pPr>
              <w:pStyle w:val="TableParagraph"/>
              <w:bidi/>
              <w:ind w:left="121"/>
              <w:rPr>
                <w:rFonts w:cs="Calibri"/>
                <w:b/>
                <w:bCs/>
                <w:u w:val="single"/>
                <w:rtl/>
              </w:rPr>
            </w:pPr>
            <w:r w:rsidRPr="00063FE8">
              <w:rPr>
                <w:rFonts w:cs="Calibri"/>
                <w:rtl/>
              </w:rPr>
              <w:t xml:space="preserve"> بناء هيكل لأصحاب المصلحة لإدارة أداة الملكية الفكرية واستخدامها، حيثما كان ذلك مناسباً وممكناً.</w:t>
            </w:r>
          </w:p>
        </w:tc>
        <w:tc>
          <w:tcPr>
            <w:tcW w:w="4676" w:type="dxa"/>
            <w:shd w:val="clear" w:color="auto" w:fill="FFFFFF" w:themeFill="background1"/>
          </w:tcPr>
          <w:p w14:paraId="67D37800" w14:textId="77777777" w:rsidR="00C93BE9" w:rsidRPr="00063FE8" w:rsidRDefault="00C93BE9" w:rsidP="00C93BE9">
            <w:pPr>
              <w:pStyle w:val="TableParagraph"/>
              <w:bidi/>
              <w:ind w:left="121"/>
              <w:rPr>
                <w:rFonts w:cs="Calibri"/>
                <w:rtl/>
              </w:rPr>
            </w:pPr>
            <w:r w:rsidRPr="00063FE8">
              <w:rPr>
                <w:rFonts w:cs="Calibri"/>
                <w:rtl/>
              </w:rPr>
              <w:t xml:space="preserve"> بناء هيكل لإدارة أداة الملكية الفكرية واستخدامها، حيثما كان ذلك مناسباً وممكناً.</w:t>
            </w:r>
          </w:p>
        </w:tc>
      </w:tr>
      <w:tr w:rsidR="00C93BE9" w:rsidRPr="00063FE8" w14:paraId="0023ADB0" w14:textId="77777777" w:rsidTr="0092607F">
        <w:trPr>
          <w:trHeight w:val="971"/>
        </w:trPr>
        <w:tc>
          <w:tcPr>
            <w:tcW w:w="4676" w:type="dxa"/>
            <w:shd w:val="clear" w:color="auto" w:fill="FFFFFF" w:themeFill="background1"/>
          </w:tcPr>
          <w:p w14:paraId="0746ED66" w14:textId="77777777" w:rsidR="00C93BE9" w:rsidRPr="00063FE8" w:rsidRDefault="00C93BE9" w:rsidP="00C93BE9">
            <w:pPr>
              <w:pStyle w:val="TableParagraph"/>
              <w:bidi/>
              <w:ind w:left="121"/>
              <w:rPr>
                <w:rFonts w:cs="Calibri"/>
                <w:b/>
                <w:bCs/>
                <w:u w:val="single"/>
                <w:rtl/>
              </w:rPr>
            </w:pPr>
            <w:r w:rsidRPr="00063FE8">
              <w:rPr>
                <w:rFonts w:cs="Calibri"/>
                <w:rtl/>
              </w:rPr>
              <w:t xml:space="preserve">إعداد استراتيجيات، أو أدلة، أو مواد تدريب لتكوين كفاءات أصحاب المصلحة المعنيين و/أو تعزيز كفاءاتهم بشأن استخدام الملكية الفكرية في مجال فن الطهي.  </w:t>
            </w:r>
          </w:p>
        </w:tc>
        <w:tc>
          <w:tcPr>
            <w:tcW w:w="4676" w:type="dxa"/>
            <w:shd w:val="clear" w:color="auto" w:fill="FFFFFF" w:themeFill="background1"/>
          </w:tcPr>
          <w:p w14:paraId="470E06B2" w14:textId="77777777" w:rsidR="00C93BE9" w:rsidRPr="00063FE8" w:rsidRDefault="00C93BE9" w:rsidP="00C93BE9">
            <w:pPr>
              <w:pStyle w:val="TableParagraph"/>
              <w:bidi/>
              <w:ind w:left="121"/>
              <w:rPr>
                <w:rFonts w:cs="Calibri"/>
                <w:rtl/>
              </w:rPr>
            </w:pPr>
            <w:r w:rsidRPr="00063FE8">
              <w:rPr>
                <w:rFonts w:cs="Calibri"/>
                <w:rtl/>
              </w:rPr>
              <w:t>إعداد الاستراتيجيات أو الأدلة أو مواد التدريب وفقاً للجدول الزمني.</w:t>
            </w:r>
          </w:p>
        </w:tc>
      </w:tr>
      <w:tr w:rsidR="00C93BE9" w:rsidRPr="00063FE8" w14:paraId="6217160D" w14:textId="77777777" w:rsidTr="0092607F">
        <w:trPr>
          <w:trHeight w:val="678"/>
        </w:trPr>
        <w:tc>
          <w:tcPr>
            <w:tcW w:w="4676" w:type="dxa"/>
            <w:shd w:val="clear" w:color="auto" w:fill="FFFFFF" w:themeFill="background1"/>
          </w:tcPr>
          <w:p w14:paraId="73CAF64D" w14:textId="60623677" w:rsidR="00C93BE9" w:rsidRPr="00063FE8" w:rsidRDefault="00C93BE9" w:rsidP="00C93BE9">
            <w:pPr>
              <w:pStyle w:val="TableParagraph"/>
              <w:bidi/>
              <w:ind w:left="121"/>
              <w:rPr>
                <w:rFonts w:cs="Calibri"/>
                <w:b/>
                <w:bCs/>
                <w:u w:val="single"/>
                <w:rtl/>
              </w:rPr>
            </w:pPr>
            <w:r w:rsidRPr="00063FE8">
              <w:rPr>
                <w:rFonts w:cs="Calibri"/>
                <w:rtl/>
              </w:rPr>
              <w:t xml:space="preserve"> إعداد مواد لإذكاء الوعي (منشورات/مقاطع فيديو).</w:t>
            </w:r>
          </w:p>
        </w:tc>
        <w:tc>
          <w:tcPr>
            <w:tcW w:w="4676" w:type="dxa"/>
            <w:shd w:val="clear" w:color="auto" w:fill="FFFFFF" w:themeFill="background1"/>
          </w:tcPr>
          <w:p w14:paraId="4C57DF1C" w14:textId="32D06D24" w:rsidR="00C93BE9" w:rsidRPr="00063FE8" w:rsidRDefault="00C93BE9" w:rsidP="00C93BE9">
            <w:pPr>
              <w:pStyle w:val="TableParagraph"/>
              <w:bidi/>
              <w:ind w:left="121"/>
              <w:rPr>
                <w:rFonts w:cs="Calibri"/>
                <w:rtl/>
              </w:rPr>
            </w:pPr>
            <w:r w:rsidRPr="00063FE8">
              <w:rPr>
                <w:rFonts w:cs="Calibri"/>
                <w:rtl/>
              </w:rPr>
              <w:t>إعداد مواد إذكاء الوعي وفقاً للجدول الزمني.</w:t>
            </w:r>
          </w:p>
        </w:tc>
      </w:tr>
      <w:tr w:rsidR="00C93BE9" w:rsidRPr="00063FE8" w14:paraId="201C6EF4" w14:textId="77777777" w:rsidTr="0092607F">
        <w:trPr>
          <w:trHeight w:val="280"/>
        </w:trPr>
        <w:tc>
          <w:tcPr>
            <w:tcW w:w="9352" w:type="dxa"/>
            <w:gridSpan w:val="2"/>
            <w:shd w:val="clear" w:color="auto" w:fill="00FFCC"/>
          </w:tcPr>
          <w:p w14:paraId="2AB5EB9B" w14:textId="77777777" w:rsidR="00C93BE9" w:rsidRPr="00063FE8" w:rsidRDefault="00C93BE9" w:rsidP="00C93BE9">
            <w:pPr>
              <w:pStyle w:val="TableParagraph"/>
              <w:bidi/>
              <w:ind w:left="110"/>
              <w:jc w:val="center"/>
              <w:rPr>
                <w:rFonts w:cs="Calibri"/>
                <w:b/>
                <w:bCs/>
                <w:rtl/>
              </w:rPr>
            </w:pPr>
            <w:r w:rsidRPr="00063FE8">
              <w:rPr>
                <w:rFonts w:cs="Calibri"/>
                <w:b/>
                <w:bCs/>
                <w:rtl/>
              </w:rPr>
              <w:t xml:space="preserve"> 5.2 استراتيجية الاستدامة</w:t>
            </w:r>
          </w:p>
        </w:tc>
      </w:tr>
      <w:tr w:rsidR="00C93BE9" w:rsidRPr="00063FE8" w14:paraId="7DFE3E50" w14:textId="77777777" w:rsidTr="0092607F">
        <w:trPr>
          <w:trHeight w:val="370"/>
        </w:trPr>
        <w:tc>
          <w:tcPr>
            <w:tcW w:w="9352" w:type="dxa"/>
            <w:gridSpan w:val="2"/>
          </w:tcPr>
          <w:p w14:paraId="7DD951B7" w14:textId="7736187B" w:rsidR="00C93BE9" w:rsidRPr="00063FE8" w:rsidRDefault="00C93BE9" w:rsidP="001262FF">
            <w:pPr>
              <w:pStyle w:val="TableParagraph"/>
              <w:bidi/>
              <w:spacing w:after="240"/>
              <w:ind w:left="115"/>
              <w:rPr>
                <w:rFonts w:cs="Calibri"/>
                <w:rtl/>
              </w:rPr>
            </w:pPr>
            <w:r w:rsidRPr="00063FE8">
              <w:rPr>
                <w:rFonts w:cs="Calibri"/>
                <w:rtl/>
              </w:rPr>
              <w:t xml:space="preserve">يمكن ضمان استدامة المشروع في البلدان المستفيدة عن طريق تطوير إحدى أدوات الملكية الفكرية للاستخدام الجماعي وتسجيلها، وكذلك بناء هيكل لأصحاب المصلحة يمكِّن من إدارة الأداة </w:t>
            </w:r>
            <w:r w:rsidR="00A6157B" w:rsidRPr="00063FE8">
              <w:rPr>
                <w:rFonts w:cs="Calibri"/>
                <w:rtl/>
              </w:rPr>
              <w:t xml:space="preserve">واستخدامها. </w:t>
            </w:r>
            <w:r w:rsidRPr="00063FE8">
              <w:rPr>
                <w:rFonts w:cs="Calibri"/>
                <w:rtl/>
              </w:rPr>
              <w:t>وإضافةً إلى ذلك، فإن جميع مواد إذكاء الوعي وأنشطة تكوين الكفاءات المُنفّذة في إطار المشروع ستُفيد مجموعة أكبر من أصحاب المصلحة المعنيين الذين يمكنهم أيضاً تكرار نهج المشروع في المستقبل بشأن تقاليد طهي أخرى.</w:t>
            </w:r>
          </w:p>
          <w:p w14:paraId="2851A010" w14:textId="77777777" w:rsidR="00C93BE9" w:rsidRPr="00063FE8" w:rsidRDefault="00C93BE9" w:rsidP="00C93BE9">
            <w:pPr>
              <w:pStyle w:val="TableParagraph"/>
              <w:bidi/>
              <w:ind w:left="110"/>
              <w:rPr>
                <w:rFonts w:cs="Calibri"/>
                <w:rtl/>
              </w:rPr>
            </w:pPr>
            <w:r w:rsidRPr="00063FE8">
              <w:rPr>
                <w:rFonts w:cs="Calibri"/>
                <w:rtl/>
              </w:rPr>
              <w:t>وستشهد استراتيجية الاستدامة عدداً من التحديثات أثناء تنفيذ المشروع.</w:t>
            </w:r>
          </w:p>
          <w:p w14:paraId="5E765DED" w14:textId="77777777" w:rsidR="00C93BE9" w:rsidRPr="00063FE8" w:rsidRDefault="00C93BE9" w:rsidP="00C93BE9">
            <w:pPr>
              <w:pStyle w:val="TableParagraph"/>
              <w:ind w:left="121"/>
              <w:rPr>
                <w:rFonts w:cs="Calibri"/>
              </w:rPr>
            </w:pPr>
          </w:p>
        </w:tc>
      </w:tr>
      <w:tr w:rsidR="00C93BE9" w:rsidRPr="00063FE8" w14:paraId="08015D5A" w14:textId="77777777" w:rsidTr="0092607F">
        <w:trPr>
          <w:trHeight w:val="253"/>
        </w:trPr>
        <w:tc>
          <w:tcPr>
            <w:tcW w:w="9352" w:type="dxa"/>
            <w:gridSpan w:val="2"/>
            <w:shd w:val="clear" w:color="auto" w:fill="00FFCC"/>
          </w:tcPr>
          <w:p w14:paraId="1DA96E83" w14:textId="77777777" w:rsidR="00C93BE9" w:rsidRPr="00063FE8" w:rsidRDefault="00C93BE9" w:rsidP="00C93BE9">
            <w:pPr>
              <w:pStyle w:val="TableParagraph"/>
              <w:bidi/>
              <w:spacing w:line="234" w:lineRule="exact"/>
              <w:ind w:left="102" w:right="90"/>
              <w:jc w:val="center"/>
              <w:rPr>
                <w:rFonts w:cs="Calibri"/>
                <w:bCs/>
                <w:rtl/>
              </w:rPr>
            </w:pPr>
            <w:r w:rsidRPr="00063FE8">
              <w:rPr>
                <w:rFonts w:cs="Calibri"/>
                <w:bCs/>
                <w:rtl/>
              </w:rPr>
              <w:t xml:space="preserve"> 6.2 معايير اختيار البلدان الرائدة/المستفيدة</w:t>
            </w:r>
          </w:p>
        </w:tc>
      </w:tr>
      <w:tr w:rsidR="00C93BE9" w:rsidRPr="00063FE8" w14:paraId="050FF78C" w14:textId="77777777" w:rsidTr="0092607F">
        <w:trPr>
          <w:trHeight w:val="253"/>
        </w:trPr>
        <w:tc>
          <w:tcPr>
            <w:tcW w:w="9352" w:type="dxa"/>
            <w:gridSpan w:val="2"/>
            <w:shd w:val="clear" w:color="auto" w:fill="FFFFFF" w:themeFill="background1"/>
          </w:tcPr>
          <w:p w14:paraId="578FF6F6" w14:textId="77777777" w:rsidR="00C93BE9" w:rsidRPr="00063FE8" w:rsidRDefault="00C93BE9" w:rsidP="00C93BE9">
            <w:pPr>
              <w:pStyle w:val="TableParagraph"/>
              <w:bidi/>
              <w:spacing w:line="242" w:lineRule="auto"/>
              <w:ind w:left="110"/>
              <w:rPr>
                <w:rFonts w:cs="Calibri"/>
                <w:rtl/>
              </w:rPr>
            </w:pPr>
            <w:r w:rsidRPr="00063FE8">
              <w:rPr>
                <w:rFonts w:cs="Calibri"/>
                <w:rtl/>
              </w:rPr>
              <w:t>جاء اقتراح المشروع من جانب البلدان الأربعة المشارِكة منذ البداية، وهي الكاميرون وماليزيا والمغرب وبيرو، وسيُنفَّذ في تلك البلدان الأربعة.</w:t>
            </w:r>
          </w:p>
          <w:p w14:paraId="3766FD4B" w14:textId="56BACE7A" w:rsidR="00FB7861" w:rsidRPr="00063FE8" w:rsidRDefault="00FB7861" w:rsidP="00C93BE9">
            <w:pPr>
              <w:pStyle w:val="TableParagraph"/>
              <w:spacing w:line="242" w:lineRule="auto"/>
              <w:ind w:left="110"/>
              <w:rPr>
                <w:rFonts w:cs="Calibri"/>
              </w:rPr>
            </w:pPr>
          </w:p>
        </w:tc>
      </w:tr>
      <w:tr w:rsidR="00C93BE9" w:rsidRPr="00063FE8" w14:paraId="0283B49E" w14:textId="77777777" w:rsidTr="0092607F">
        <w:trPr>
          <w:trHeight w:val="253"/>
        </w:trPr>
        <w:tc>
          <w:tcPr>
            <w:tcW w:w="9352" w:type="dxa"/>
            <w:gridSpan w:val="2"/>
            <w:shd w:val="clear" w:color="auto" w:fill="00FFCC"/>
          </w:tcPr>
          <w:p w14:paraId="50986C68" w14:textId="77777777" w:rsidR="00C93BE9" w:rsidRPr="00063FE8" w:rsidRDefault="00C93BE9" w:rsidP="00C93BE9">
            <w:pPr>
              <w:pStyle w:val="TableParagraph"/>
              <w:bidi/>
              <w:spacing w:line="234" w:lineRule="exact"/>
              <w:ind w:left="102" w:right="90"/>
              <w:jc w:val="center"/>
              <w:rPr>
                <w:rFonts w:cs="Calibri"/>
                <w:bCs/>
                <w:rtl/>
              </w:rPr>
            </w:pPr>
            <w:r w:rsidRPr="00063FE8">
              <w:rPr>
                <w:rFonts w:cs="Calibri"/>
                <w:bCs/>
                <w:rtl/>
              </w:rPr>
              <w:t>7.2 الكيان المكلف بالتنفيذ داخل الويبو</w:t>
            </w:r>
          </w:p>
        </w:tc>
      </w:tr>
      <w:tr w:rsidR="00C93BE9" w:rsidRPr="00063FE8" w14:paraId="34A67D0B" w14:textId="77777777" w:rsidTr="0092607F">
        <w:trPr>
          <w:trHeight w:val="748"/>
        </w:trPr>
        <w:tc>
          <w:tcPr>
            <w:tcW w:w="9352" w:type="dxa"/>
            <w:gridSpan w:val="2"/>
          </w:tcPr>
          <w:p w14:paraId="11B4B4EB" w14:textId="77777777" w:rsidR="00C93BE9" w:rsidRPr="00063FE8" w:rsidRDefault="00C93BE9" w:rsidP="00C93BE9">
            <w:pPr>
              <w:pStyle w:val="TableParagraph"/>
              <w:bidi/>
              <w:ind w:left="110" w:right="614"/>
              <w:rPr>
                <w:rFonts w:cs="Calibri"/>
                <w:rtl/>
              </w:rPr>
            </w:pPr>
            <w:r w:rsidRPr="00063FE8">
              <w:rPr>
                <w:rFonts w:cs="Calibri"/>
                <w:rtl/>
              </w:rPr>
              <w:lastRenderedPageBreak/>
              <w:t>إدارة العلامات التجارية والتصاميم الصناعية والمؤشرات الجغرافية، قطاع العلامات والتصاميم</w:t>
            </w:r>
          </w:p>
          <w:p w14:paraId="5C8D5298" w14:textId="77777777" w:rsidR="00C93BE9" w:rsidRPr="00063FE8" w:rsidRDefault="00C93BE9" w:rsidP="00C93BE9">
            <w:pPr>
              <w:pStyle w:val="TableParagraph"/>
              <w:ind w:left="110" w:right="614"/>
              <w:rPr>
                <w:rFonts w:cs="Calibri"/>
              </w:rPr>
            </w:pPr>
          </w:p>
        </w:tc>
      </w:tr>
      <w:tr w:rsidR="00C93BE9" w:rsidRPr="00063FE8" w14:paraId="16BCF46A" w14:textId="77777777" w:rsidTr="0092607F">
        <w:trPr>
          <w:trHeight w:val="254"/>
        </w:trPr>
        <w:tc>
          <w:tcPr>
            <w:tcW w:w="9352" w:type="dxa"/>
            <w:gridSpan w:val="2"/>
            <w:shd w:val="clear" w:color="auto" w:fill="00FFCC"/>
          </w:tcPr>
          <w:p w14:paraId="7217D115" w14:textId="77777777" w:rsidR="00C93BE9" w:rsidRPr="00063FE8" w:rsidRDefault="00C93BE9" w:rsidP="00C93BE9">
            <w:pPr>
              <w:pStyle w:val="TableParagraph"/>
              <w:bidi/>
              <w:spacing w:line="234" w:lineRule="exact"/>
              <w:ind w:left="102" w:right="90"/>
              <w:jc w:val="center"/>
              <w:rPr>
                <w:rFonts w:cs="Calibri"/>
                <w:bCs/>
                <w:rtl/>
              </w:rPr>
            </w:pPr>
            <w:r w:rsidRPr="00063FE8">
              <w:rPr>
                <w:rFonts w:cs="Calibri"/>
                <w:bCs/>
                <w:rtl/>
              </w:rPr>
              <w:t>8.2 الصلة بالكيانات الأخرى داخل الويبو</w:t>
            </w:r>
          </w:p>
        </w:tc>
      </w:tr>
      <w:tr w:rsidR="00C93BE9" w:rsidRPr="00063FE8" w14:paraId="33633954" w14:textId="77777777" w:rsidTr="0092607F">
        <w:trPr>
          <w:trHeight w:val="532"/>
        </w:trPr>
        <w:tc>
          <w:tcPr>
            <w:tcW w:w="9352" w:type="dxa"/>
            <w:gridSpan w:val="2"/>
          </w:tcPr>
          <w:p w14:paraId="69F93BA1" w14:textId="77777777" w:rsidR="00C93BE9" w:rsidRPr="00063FE8" w:rsidRDefault="00C93BE9" w:rsidP="00C93BE9">
            <w:pPr>
              <w:pStyle w:val="TableParagraph"/>
              <w:bidi/>
              <w:spacing w:line="250" w:lineRule="exact"/>
              <w:ind w:left="110"/>
              <w:rPr>
                <w:rFonts w:cs="Calibri"/>
                <w:rtl/>
              </w:rPr>
            </w:pPr>
            <w:r w:rsidRPr="00063FE8">
              <w:rPr>
                <w:rFonts w:cs="Calibri"/>
                <w:rtl/>
              </w:rPr>
              <w:t>قطاع التنمية الإقليمية والوطنية</w:t>
            </w:r>
          </w:p>
          <w:p w14:paraId="19718760" w14:textId="77777777" w:rsidR="00C93BE9" w:rsidRPr="00063FE8" w:rsidRDefault="00C93BE9" w:rsidP="00C93BE9">
            <w:pPr>
              <w:pStyle w:val="TableParagraph"/>
              <w:bidi/>
              <w:spacing w:before="1"/>
              <w:ind w:left="110"/>
              <w:rPr>
                <w:rFonts w:cs="Calibri"/>
                <w:rtl/>
              </w:rPr>
            </w:pPr>
          </w:p>
        </w:tc>
      </w:tr>
      <w:tr w:rsidR="00C93BE9" w:rsidRPr="00063FE8" w14:paraId="5A738B8C" w14:textId="77777777" w:rsidTr="0092607F">
        <w:trPr>
          <w:trHeight w:val="361"/>
        </w:trPr>
        <w:tc>
          <w:tcPr>
            <w:tcW w:w="9352" w:type="dxa"/>
            <w:gridSpan w:val="2"/>
            <w:shd w:val="clear" w:color="auto" w:fill="00FFCC"/>
          </w:tcPr>
          <w:p w14:paraId="009B21FD" w14:textId="77777777" w:rsidR="00C93BE9" w:rsidRPr="00063FE8" w:rsidRDefault="00C93BE9" w:rsidP="00C93BE9">
            <w:pPr>
              <w:pStyle w:val="TableParagraph"/>
              <w:bidi/>
              <w:spacing w:line="250" w:lineRule="exact"/>
              <w:ind w:left="110"/>
              <w:jc w:val="center"/>
              <w:rPr>
                <w:rFonts w:cs="Calibri"/>
                <w:bCs/>
                <w:rtl/>
              </w:rPr>
            </w:pPr>
            <w:r w:rsidRPr="00063FE8">
              <w:rPr>
                <w:rFonts w:cs="Calibri"/>
                <w:bCs/>
                <w:rtl/>
              </w:rPr>
              <w:t xml:space="preserve"> 9.2 الصلة بالمشاريع الأخرى في أجندة التنمية</w:t>
            </w:r>
          </w:p>
        </w:tc>
      </w:tr>
      <w:tr w:rsidR="00C93BE9" w:rsidRPr="00063FE8" w14:paraId="141AB21F" w14:textId="77777777" w:rsidTr="0092607F">
        <w:trPr>
          <w:trHeight w:val="568"/>
        </w:trPr>
        <w:tc>
          <w:tcPr>
            <w:tcW w:w="9352" w:type="dxa"/>
            <w:gridSpan w:val="2"/>
          </w:tcPr>
          <w:p w14:paraId="1DBD733F" w14:textId="6EDB2BB9" w:rsidR="00C93BE9" w:rsidRPr="00063FE8" w:rsidRDefault="00D85B58" w:rsidP="001262FF">
            <w:pPr>
              <w:pStyle w:val="TableParagraph"/>
              <w:numPr>
                <w:ilvl w:val="0"/>
                <w:numId w:val="20"/>
              </w:numPr>
              <w:bidi/>
              <w:spacing w:after="240" w:line="239" w:lineRule="exact"/>
              <w:ind w:left="475"/>
              <w:rPr>
                <w:rFonts w:cs="Calibri"/>
                <w:rtl/>
              </w:rPr>
            </w:pPr>
            <w:hyperlink r:id="rId20" w:history="1">
              <w:r w:rsidR="00ED5C54" w:rsidRPr="00063FE8">
                <w:rPr>
                  <w:rStyle w:val="Hyperlink"/>
                  <w:rFonts w:cs="Calibri"/>
                  <w:rtl/>
                </w:rPr>
                <w:t>الملكية الفكرية وسياحة المأكولات في بيرو وبلدان نامية أخرى:</w:t>
              </w:r>
            </w:hyperlink>
            <w:hyperlink r:id="rId21" w:history="1">
              <w:r w:rsidR="00ED5C54" w:rsidRPr="00063FE8">
                <w:rPr>
                  <w:rStyle w:val="Hyperlink"/>
                  <w:rFonts w:cs="Calibri"/>
                  <w:rtl/>
                </w:rPr>
                <w:t xml:space="preserve"> تسخير الملكية الفكرية لأغراض تنمية سياحة المأكولات – المرحلة الأولى</w:t>
              </w:r>
            </w:hyperlink>
          </w:p>
          <w:p w14:paraId="43575B99" w14:textId="4203A1FC" w:rsidR="00C93BE9" w:rsidRPr="00063FE8" w:rsidRDefault="00D85B58" w:rsidP="001262FF">
            <w:pPr>
              <w:pStyle w:val="TableParagraph"/>
              <w:numPr>
                <w:ilvl w:val="0"/>
                <w:numId w:val="20"/>
              </w:numPr>
              <w:bidi/>
              <w:spacing w:before="240" w:after="240" w:line="239" w:lineRule="exact"/>
              <w:rPr>
                <w:rFonts w:cs="Calibri"/>
                <w:rtl/>
              </w:rPr>
            </w:pPr>
            <w:hyperlink r:id="rId22" w:history="1">
              <w:r w:rsidR="00ED5C54" w:rsidRPr="00063FE8">
                <w:rPr>
                  <w:rStyle w:val="Hyperlink"/>
                  <w:rFonts w:cs="Calibri"/>
                  <w:rtl/>
                </w:rPr>
                <w:t>تمكين المشاريع التجارية الصغيرة من خلال الملكية الفكرية:</w:t>
              </w:r>
            </w:hyperlink>
            <w:hyperlink r:id="rId23" w:history="1">
              <w:r w:rsidR="00ED5C54" w:rsidRPr="00063FE8">
                <w:rPr>
                  <w:rStyle w:val="Hyperlink"/>
                  <w:rFonts w:cs="Calibri"/>
                  <w:rtl/>
                </w:rPr>
                <w:t xml:space="preserve"> تطوير استراتيجيات لدعم المؤشرات الجغرافية، أو العلامات الجماعية في فترة ما بعد التسجيل</w:t>
              </w:r>
            </w:hyperlink>
          </w:p>
          <w:p w14:paraId="0B90C635" w14:textId="206A0D80" w:rsidR="00C93BE9" w:rsidRPr="00063FE8" w:rsidRDefault="00C93BE9" w:rsidP="001262FF">
            <w:pPr>
              <w:pStyle w:val="TableParagraph"/>
              <w:numPr>
                <w:ilvl w:val="0"/>
                <w:numId w:val="20"/>
              </w:numPr>
              <w:bidi/>
              <w:spacing w:before="240" w:after="240" w:line="239" w:lineRule="exact"/>
              <w:rPr>
                <w:rStyle w:val="Hyperlink"/>
                <w:rFonts w:cs="Calibri"/>
                <w:rtl/>
              </w:rPr>
            </w:pPr>
            <w:r w:rsidRPr="00063FE8">
              <w:rPr>
                <w:rFonts w:cs="Calibri"/>
              </w:rPr>
              <w:fldChar w:fldCharType="begin"/>
            </w:r>
            <w:r w:rsidRPr="00063FE8">
              <w:rPr>
                <w:rFonts w:cs="Calibri"/>
                <w:rtl/>
              </w:rPr>
              <w:instrText xml:space="preserve"> </w:instrText>
            </w:r>
            <w:r w:rsidRPr="00063FE8">
              <w:rPr>
                <w:rFonts w:cs="Calibri"/>
              </w:rPr>
              <w:instrText xml:space="preserve">HYPERLINK "https://dacatalogue.wipo.int/projects/DA_1_4_10_01" </w:instrText>
            </w:r>
            <w:r w:rsidRPr="00063FE8">
              <w:rPr>
                <w:rFonts w:cs="Calibri"/>
              </w:rPr>
              <w:fldChar w:fldCharType="separate"/>
            </w:r>
            <w:r w:rsidRPr="00063FE8">
              <w:rPr>
                <w:rStyle w:val="Hyperlink"/>
                <w:rFonts w:cs="Calibri"/>
                <w:rtl/>
              </w:rPr>
              <w:t>تسجيل العلامات الجماعية للمشاريع المحلية بوصفها مسألة تنمية اقتصادية شاملة</w:t>
            </w:r>
          </w:p>
          <w:p w14:paraId="3BFA8059" w14:textId="1F94AFE2" w:rsidR="00C93BE9" w:rsidRPr="00063FE8" w:rsidRDefault="00C93BE9" w:rsidP="00272EC5">
            <w:pPr>
              <w:pStyle w:val="TableParagraph"/>
              <w:numPr>
                <w:ilvl w:val="0"/>
                <w:numId w:val="20"/>
              </w:numPr>
              <w:bidi/>
              <w:spacing w:before="240" w:after="240" w:line="239" w:lineRule="exact"/>
              <w:rPr>
                <w:rFonts w:cs="Calibri"/>
                <w:rtl/>
              </w:rPr>
            </w:pPr>
            <w:r w:rsidRPr="00063FE8">
              <w:rPr>
                <w:rFonts w:cs="Calibri"/>
              </w:rPr>
              <w:fldChar w:fldCharType="end"/>
            </w:r>
            <w:hyperlink r:id="rId24" w:history="1">
              <w:r w:rsidRPr="00063FE8">
                <w:rPr>
                  <w:rStyle w:val="Hyperlink"/>
                  <w:rFonts w:cs="Calibri"/>
                  <w:rtl/>
                </w:rPr>
                <w:t>الملكية الفكرية والسياحة والثقافة:</w:t>
              </w:r>
            </w:hyperlink>
            <w:hyperlink r:id="rId25" w:history="1">
              <w:r w:rsidRPr="00063FE8">
                <w:rPr>
                  <w:rStyle w:val="Hyperlink"/>
                  <w:rFonts w:cs="Calibri"/>
                  <w:rtl/>
                </w:rPr>
                <w:t xml:space="preserve"> دعم الأهداف الإنمائية والنهوض بالتراث الثقافي في مصر وغيرها من البلدان النامية</w:t>
              </w:r>
            </w:hyperlink>
          </w:p>
        </w:tc>
      </w:tr>
      <w:tr w:rsidR="00C93BE9" w:rsidRPr="00063FE8" w14:paraId="52D41C94" w14:textId="77777777" w:rsidTr="0092607F">
        <w:trPr>
          <w:trHeight w:val="406"/>
        </w:trPr>
        <w:tc>
          <w:tcPr>
            <w:tcW w:w="9352" w:type="dxa"/>
            <w:gridSpan w:val="2"/>
            <w:shd w:val="clear" w:color="auto" w:fill="00FFCC"/>
          </w:tcPr>
          <w:p w14:paraId="5F30164B" w14:textId="77777777" w:rsidR="00C93BE9" w:rsidRPr="00063FE8" w:rsidRDefault="00C93BE9" w:rsidP="00C93BE9">
            <w:pPr>
              <w:pStyle w:val="TableParagraph"/>
              <w:bidi/>
              <w:spacing w:line="246" w:lineRule="exact"/>
              <w:ind w:left="110"/>
              <w:jc w:val="center"/>
              <w:rPr>
                <w:rFonts w:cs="Calibri"/>
                <w:bCs/>
                <w:rtl/>
              </w:rPr>
            </w:pPr>
            <w:r w:rsidRPr="00063FE8">
              <w:rPr>
                <w:rFonts w:cs="Calibri"/>
                <w:bCs/>
                <w:rtl/>
              </w:rPr>
              <w:t>10.2 مساهمة المشروع في تحقيق النتائج المرتقبة في البرنامج والميزانية</w:t>
            </w:r>
          </w:p>
        </w:tc>
      </w:tr>
      <w:tr w:rsidR="00C93BE9" w:rsidRPr="00063FE8" w14:paraId="7A293AE9" w14:textId="77777777" w:rsidTr="0092607F">
        <w:trPr>
          <w:trHeight w:val="451"/>
        </w:trPr>
        <w:tc>
          <w:tcPr>
            <w:tcW w:w="9352" w:type="dxa"/>
            <w:gridSpan w:val="2"/>
          </w:tcPr>
          <w:p w14:paraId="2E5931BC" w14:textId="77777777" w:rsidR="00C93BE9" w:rsidRPr="00063FE8" w:rsidRDefault="00C93BE9" w:rsidP="00C93BE9">
            <w:pPr>
              <w:pStyle w:val="TableParagraph"/>
              <w:bidi/>
              <w:spacing w:line="246" w:lineRule="exact"/>
              <w:ind w:left="110"/>
              <w:rPr>
                <w:rFonts w:cs="Calibri"/>
                <w:u w:val="single"/>
                <w:rtl/>
              </w:rPr>
            </w:pPr>
            <w:r w:rsidRPr="00063FE8">
              <w:rPr>
                <w:rFonts w:cs="Calibri"/>
                <w:u w:val="single"/>
                <w:rtl/>
              </w:rPr>
              <w:t>البرنامج والميزانية للثنائية 2022/23</w:t>
            </w:r>
          </w:p>
          <w:p w14:paraId="57BC294E" w14:textId="4A2D2749" w:rsidR="00C93BE9" w:rsidRPr="00063FE8" w:rsidRDefault="00C93BE9" w:rsidP="001262FF">
            <w:pPr>
              <w:pStyle w:val="TableParagraph"/>
              <w:bidi/>
              <w:spacing w:before="240" w:after="240"/>
              <w:ind w:left="115"/>
              <w:rPr>
                <w:rFonts w:cs="Calibri"/>
                <w:rtl/>
              </w:rPr>
            </w:pPr>
            <w:r w:rsidRPr="00063FE8">
              <w:rPr>
                <w:rFonts w:cs="Calibri"/>
                <w:rtl/>
              </w:rPr>
              <w:t>النتيجة المرتقبة 1.4: استخدام الملكية الفكرية على نحو</w:t>
            </w:r>
            <w:r w:rsidR="00EE76F0" w:rsidRPr="00063FE8">
              <w:rPr>
                <w:rFonts w:cs="Calibri" w:hint="cs"/>
                <w:rtl/>
              </w:rPr>
              <w:t>ٍ</w:t>
            </w:r>
            <w:r w:rsidRPr="00063FE8">
              <w:rPr>
                <w:rFonts w:cs="Calibri"/>
                <w:rtl/>
              </w:rPr>
              <w:t xml:space="preserve"> أكثر فعالية لأغراض دعم النمو والتنمية في جميع الدول الأعضاء على مستوى الأقاليم والمناطق دون الإقليمية، بوسائل منها تعميم توصيات أجندة التنمية</w:t>
            </w:r>
            <w:r w:rsidR="007E5695" w:rsidRPr="00063FE8">
              <w:rPr>
                <w:rFonts w:cs="Calibri" w:hint="cs"/>
                <w:rtl/>
              </w:rPr>
              <w:t>.</w:t>
            </w:r>
          </w:p>
          <w:p w14:paraId="7E15C503" w14:textId="1E2E0EDB" w:rsidR="00C93BE9" w:rsidRPr="00063FE8" w:rsidRDefault="00C93BE9" w:rsidP="001262FF">
            <w:pPr>
              <w:pStyle w:val="TableParagraph"/>
              <w:bidi/>
              <w:spacing w:after="240"/>
              <w:ind w:left="115"/>
              <w:rPr>
                <w:rFonts w:cs="Calibri"/>
                <w:rtl/>
              </w:rPr>
            </w:pPr>
            <w:r w:rsidRPr="00063FE8">
              <w:rPr>
                <w:rFonts w:cs="Calibri"/>
                <w:rtl/>
              </w:rPr>
              <w:t>النتيجة المرتقبة 3.4: زيادة المعرفة والمهارات المتعلقة بالملكية الفكرية في جميع الدول الأعضاء</w:t>
            </w:r>
            <w:r w:rsidR="007E5695" w:rsidRPr="00063FE8">
              <w:rPr>
                <w:rFonts w:cs="Calibri" w:hint="cs"/>
                <w:rtl/>
              </w:rPr>
              <w:t>.</w:t>
            </w:r>
          </w:p>
          <w:p w14:paraId="7AF73E98" w14:textId="3E8AB84E" w:rsidR="00C93BE9" w:rsidRPr="00063FE8" w:rsidRDefault="00C93BE9" w:rsidP="001262FF">
            <w:pPr>
              <w:pStyle w:val="TableParagraph"/>
              <w:bidi/>
              <w:spacing w:after="240"/>
              <w:ind w:left="115"/>
              <w:rPr>
                <w:rFonts w:cs="Calibri"/>
                <w:b/>
                <w:rtl/>
              </w:rPr>
            </w:pPr>
            <w:r w:rsidRPr="00063FE8">
              <w:rPr>
                <w:rFonts w:cs="Calibri"/>
                <w:rtl/>
              </w:rPr>
              <w:t>النتيجة المرتقبة 4.4: تمكُّن عدد أكبر من المبتكرين</w:t>
            </w:r>
            <w:r w:rsidR="0091639B" w:rsidRPr="00063FE8">
              <w:rPr>
                <w:rFonts w:cs="Calibri" w:hint="cs"/>
                <w:rtl/>
              </w:rPr>
              <w:t>،</w:t>
            </w:r>
            <w:r w:rsidRPr="00063FE8">
              <w:rPr>
                <w:rFonts w:cs="Calibri"/>
                <w:rtl/>
              </w:rPr>
              <w:t xml:space="preserve"> والمبدعين</w:t>
            </w:r>
            <w:r w:rsidR="0091639B" w:rsidRPr="00063FE8">
              <w:rPr>
                <w:rFonts w:cs="Calibri" w:hint="cs"/>
                <w:rtl/>
              </w:rPr>
              <w:t>،</w:t>
            </w:r>
            <w:r w:rsidRPr="00063FE8">
              <w:rPr>
                <w:rFonts w:cs="Calibri"/>
                <w:rtl/>
              </w:rPr>
              <w:t xml:space="preserve"> والشركات الصغيرة والمتوسطة</w:t>
            </w:r>
            <w:r w:rsidR="0091639B" w:rsidRPr="00063FE8">
              <w:rPr>
                <w:rFonts w:cs="Calibri" w:hint="cs"/>
                <w:rtl/>
              </w:rPr>
              <w:t>،</w:t>
            </w:r>
            <w:r w:rsidRPr="00063FE8">
              <w:rPr>
                <w:rFonts w:cs="Calibri"/>
                <w:rtl/>
              </w:rPr>
              <w:t xml:space="preserve"> والجامعات</w:t>
            </w:r>
            <w:r w:rsidR="0091639B" w:rsidRPr="00063FE8">
              <w:rPr>
                <w:rFonts w:cs="Calibri" w:hint="cs"/>
                <w:rtl/>
              </w:rPr>
              <w:t>،</w:t>
            </w:r>
            <w:r w:rsidRPr="00063FE8">
              <w:rPr>
                <w:rFonts w:cs="Calibri"/>
                <w:rtl/>
              </w:rPr>
              <w:t xml:space="preserve"> ومؤسسات البحث</w:t>
            </w:r>
            <w:r w:rsidR="0091639B" w:rsidRPr="00063FE8">
              <w:rPr>
                <w:rFonts w:cs="Calibri" w:hint="cs"/>
                <w:rtl/>
              </w:rPr>
              <w:t>،</w:t>
            </w:r>
            <w:r w:rsidRPr="00063FE8">
              <w:rPr>
                <w:rFonts w:cs="Calibri"/>
                <w:rtl/>
              </w:rPr>
              <w:t xml:space="preserve"> والمجتمعات المحلية من الاستفادة من الملكية الفكرية بنجاح</w:t>
            </w:r>
            <w:r w:rsidR="00E02DC3" w:rsidRPr="00063FE8">
              <w:rPr>
                <w:rFonts w:cs="Calibri" w:hint="cs"/>
                <w:b/>
                <w:rtl/>
              </w:rPr>
              <w:t>.</w:t>
            </w:r>
          </w:p>
        </w:tc>
      </w:tr>
      <w:tr w:rsidR="00C93BE9" w:rsidRPr="00063FE8" w14:paraId="380EE7C1" w14:textId="77777777" w:rsidTr="0092607F">
        <w:trPr>
          <w:trHeight w:val="352"/>
        </w:trPr>
        <w:tc>
          <w:tcPr>
            <w:tcW w:w="9352" w:type="dxa"/>
            <w:gridSpan w:val="2"/>
            <w:shd w:val="clear" w:color="auto" w:fill="00FFCC"/>
          </w:tcPr>
          <w:p w14:paraId="1AC5F9DA" w14:textId="77777777" w:rsidR="00C93BE9" w:rsidRPr="00063FE8" w:rsidRDefault="00C93BE9" w:rsidP="00C93BE9">
            <w:pPr>
              <w:pStyle w:val="TableParagraph"/>
              <w:bidi/>
              <w:ind w:left="110" w:right="77"/>
              <w:jc w:val="center"/>
              <w:rPr>
                <w:rFonts w:cs="Calibri"/>
                <w:bCs/>
                <w:rtl/>
              </w:rPr>
            </w:pPr>
            <w:r w:rsidRPr="00063FE8">
              <w:rPr>
                <w:rFonts w:cs="Calibri"/>
                <w:bCs/>
                <w:rtl/>
              </w:rPr>
              <w:t xml:space="preserve"> 11.2: المخاطر والتخفيف من وطأتها</w:t>
            </w:r>
          </w:p>
        </w:tc>
      </w:tr>
      <w:tr w:rsidR="00C93BE9" w:rsidRPr="00063FE8" w14:paraId="745253A4" w14:textId="77777777" w:rsidTr="0092607F">
        <w:trPr>
          <w:trHeight w:val="424"/>
        </w:trPr>
        <w:tc>
          <w:tcPr>
            <w:tcW w:w="9352" w:type="dxa"/>
            <w:gridSpan w:val="2"/>
            <w:shd w:val="clear" w:color="auto" w:fill="FFFFFF" w:themeFill="background1"/>
          </w:tcPr>
          <w:p w14:paraId="2EDD9C80" w14:textId="347DD18C" w:rsidR="00C93BE9" w:rsidRPr="00063FE8" w:rsidRDefault="00C93BE9" w:rsidP="001262FF">
            <w:pPr>
              <w:pStyle w:val="TableParagraph"/>
              <w:bidi/>
              <w:spacing w:after="240"/>
              <w:ind w:left="115" w:right="72"/>
              <w:rPr>
                <w:rFonts w:cs="Calibri"/>
                <w:rtl/>
              </w:rPr>
            </w:pPr>
            <w:r w:rsidRPr="00063FE8">
              <w:rPr>
                <w:rFonts w:cs="Calibri"/>
                <w:u w:val="single"/>
                <w:rtl/>
              </w:rPr>
              <w:t>الخطر 1:</w:t>
            </w:r>
            <w:r w:rsidR="00550ED6" w:rsidRPr="00063FE8">
              <w:rPr>
                <w:rFonts w:cs="Calibri"/>
                <w:rtl/>
              </w:rPr>
              <w:t xml:space="preserve"> </w:t>
            </w:r>
            <w:r w:rsidRPr="00063FE8">
              <w:rPr>
                <w:rFonts w:cs="Calibri"/>
                <w:rtl/>
              </w:rPr>
              <w:t>الافتقار إلى الكفاءات اللازمة لبناء هيكل فعّال لأصحاب المصلحة في جميع البلدان المستفيدة.</w:t>
            </w:r>
          </w:p>
          <w:p w14:paraId="7E7DB44C" w14:textId="77777777" w:rsidR="00C93BE9" w:rsidRPr="00063FE8" w:rsidRDefault="00C93BE9" w:rsidP="001262FF">
            <w:pPr>
              <w:pStyle w:val="TableParagraph"/>
              <w:bidi/>
              <w:spacing w:after="240"/>
              <w:ind w:left="115" w:right="72"/>
              <w:rPr>
                <w:rFonts w:cs="Calibri"/>
                <w:b/>
                <w:rtl/>
              </w:rPr>
            </w:pPr>
            <w:r w:rsidRPr="00063FE8">
              <w:rPr>
                <w:rFonts w:cs="Calibri"/>
                <w:b/>
                <w:u w:val="single"/>
                <w:rtl/>
              </w:rPr>
              <w:t xml:space="preserve"> يُقترح استخدام استراتيجيات التخفيف التالية للتغلب على الخطر 1:</w:t>
            </w:r>
            <w:r w:rsidRPr="00063FE8">
              <w:rPr>
                <w:rFonts w:cs="Calibri"/>
                <w:b/>
                <w:rtl/>
              </w:rPr>
              <w:t xml:space="preserve">  </w:t>
            </w:r>
          </w:p>
          <w:p w14:paraId="7C7E463D" w14:textId="2697B506" w:rsidR="00C93BE9" w:rsidRPr="00063FE8" w:rsidRDefault="003D2978" w:rsidP="003D2978">
            <w:pPr>
              <w:pStyle w:val="TableParagraph"/>
              <w:bidi/>
              <w:ind w:left="470" w:right="77"/>
              <w:rPr>
                <w:rFonts w:cs="Calibri"/>
                <w:bCs/>
                <w:rtl/>
              </w:rPr>
            </w:pPr>
            <w:r w:rsidRPr="00063FE8">
              <w:rPr>
                <w:rFonts w:cs="Calibri" w:hint="cs"/>
                <w:rtl/>
              </w:rPr>
              <w:t xml:space="preserve">أ)  </w:t>
            </w:r>
            <w:r w:rsidR="00C93BE9" w:rsidRPr="00063FE8">
              <w:rPr>
                <w:rFonts w:cs="Calibri"/>
                <w:rtl/>
              </w:rPr>
              <w:t>تكثيف أنشطة تكوين الكفاءات مع أصحاب المصلحة</w:t>
            </w:r>
            <w:r w:rsidR="002B6E4F" w:rsidRPr="00063FE8">
              <w:rPr>
                <w:rFonts w:cs="Calibri" w:hint="cs"/>
                <w:bCs/>
                <w:rtl/>
              </w:rPr>
              <w:t>.</w:t>
            </w:r>
          </w:p>
          <w:p w14:paraId="13597D50" w14:textId="25086E70" w:rsidR="00C93BE9" w:rsidRPr="00063FE8" w:rsidRDefault="003D2978" w:rsidP="003D2978">
            <w:pPr>
              <w:pStyle w:val="TableParagraph"/>
              <w:bidi/>
              <w:ind w:left="470" w:right="77"/>
              <w:rPr>
                <w:rFonts w:cs="Calibri"/>
                <w:bCs/>
                <w:rtl/>
              </w:rPr>
            </w:pPr>
            <w:r w:rsidRPr="00063FE8">
              <w:rPr>
                <w:rFonts w:cs="Calibri" w:hint="cs"/>
                <w:rtl/>
              </w:rPr>
              <w:t xml:space="preserve">ب) </w:t>
            </w:r>
            <w:r w:rsidR="00C93BE9" w:rsidRPr="00063FE8">
              <w:rPr>
                <w:rFonts w:cs="Calibri"/>
                <w:rtl/>
              </w:rPr>
              <w:t>تمديد مدة المشروع</w:t>
            </w:r>
            <w:r w:rsidR="002B6E4F" w:rsidRPr="00063FE8">
              <w:rPr>
                <w:rFonts w:cs="Calibri" w:hint="cs"/>
                <w:bCs/>
                <w:rtl/>
              </w:rPr>
              <w:t>.</w:t>
            </w:r>
          </w:p>
          <w:p w14:paraId="6B290FF2" w14:textId="1554F66A" w:rsidR="00C93BE9" w:rsidRPr="00063FE8" w:rsidRDefault="003D2978" w:rsidP="003D2978">
            <w:pPr>
              <w:pStyle w:val="TableParagraph"/>
              <w:bidi/>
              <w:spacing w:after="240"/>
              <w:ind w:left="470" w:right="72"/>
              <w:rPr>
                <w:rFonts w:cs="Calibri"/>
                <w:bCs/>
                <w:rtl/>
              </w:rPr>
            </w:pPr>
            <w:r w:rsidRPr="00063FE8">
              <w:rPr>
                <w:rFonts w:cs="Calibri" w:hint="cs"/>
                <w:rtl/>
              </w:rPr>
              <w:t xml:space="preserve">ج)  </w:t>
            </w:r>
            <w:r w:rsidR="00C93BE9" w:rsidRPr="00063FE8">
              <w:rPr>
                <w:rFonts w:cs="Calibri"/>
                <w:rtl/>
              </w:rPr>
              <w:t>قبول أن الناتج لن يتحق</w:t>
            </w:r>
            <w:r w:rsidR="002B6E4F" w:rsidRPr="00063FE8">
              <w:rPr>
                <w:rFonts w:cs="Calibri"/>
                <w:rtl/>
              </w:rPr>
              <w:t>ق على هذا النحو في البلد المعني</w:t>
            </w:r>
            <w:r w:rsidR="002B6E4F" w:rsidRPr="00063FE8">
              <w:rPr>
                <w:rFonts w:cs="Calibri" w:hint="cs"/>
                <w:rtl/>
              </w:rPr>
              <w:t>.</w:t>
            </w:r>
            <w:r w:rsidR="00C93BE9" w:rsidRPr="00063FE8">
              <w:rPr>
                <w:rFonts w:cs="Calibri"/>
                <w:rtl/>
              </w:rPr>
              <w:t xml:space="preserve">  </w:t>
            </w:r>
          </w:p>
          <w:p w14:paraId="6DB58A5E" w14:textId="42143E2D" w:rsidR="00C93BE9" w:rsidRPr="00063FE8" w:rsidRDefault="00C93BE9" w:rsidP="001262FF">
            <w:pPr>
              <w:pStyle w:val="TableParagraph"/>
              <w:bidi/>
              <w:spacing w:after="240"/>
              <w:ind w:left="115" w:right="72"/>
              <w:rPr>
                <w:rFonts w:cs="Calibri"/>
                <w:bCs/>
                <w:rtl/>
              </w:rPr>
            </w:pPr>
            <w:r w:rsidRPr="00063FE8">
              <w:rPr>
                <w:rFonts w:cs="Calibri"/>
                <w:b/>
                <w:u w:val="single"/>
                <w:rtl/>
              </w:rPr>
              <w:t>الخطر 2:</w:t>
            </w:r>
            <w:r w:rsidR="00480415" w:rsidRPr="00063FE8">
              <w:rPr>
                <w:rFonts w:cs="Calibri"/>
                <w:rtl/>
              </w:rPr>
              <w:t xml:space="preserve"> </w:t>
            </w:r>
            <w:r w:rsidRPr="00063FE8">
              <w:rPr>
                <w:rFonts w:cs="Calibri"/>
                <w:rtl/>
              </w:rPr>
              <w:t>التضارب أو سوء الفهم المحتمل بين أصحاب المصلحة، الأمر الذي قد يؤخر إعداد اللوائح المنظمة لاستخدام أداة الملكية الفكرية</w:t>
            </w:r>
            <w:r w:rsidR="007B6ABE" w:rsidRPr="00063FE8">
              <w:rPr>
                <w:rFonts w:cs="Calibri" w:hint="cs"/>
                <w:rtl/>
              </w:rPr>
              <w:t xml:space="preserve"> الموجَّهة</w:t>
            </w:r>
            <w:r w:rsidRPr="00063FE8">
              <w:rPr>
                <w:rFonts w:cs="Calibri"/>
                <w:rtl/>
              </w:rPr>
              <w:t xml:space="preserve"> للاستخدام الجماعي واعتماد تلك اللوائح.</w:t>
            </w:r>
          </w:p>
          <w:p w14:paraId="1889D310" w14:textId="77777777" w:rsidR="00C93BE9" w:rsidRPr="00063FE8" w:rsidRDefault="00C93BE9" w:rsidP="00C93BE9">
            <w:pPr>
              <w:pStyle w:val="TableParagraph"/>
              <w:bidi/>
              <w:ind w:left="110" w:right="77"/>
              <w:rPr>
                <w:rFonts w:cs="Calibri"/>
                <w:b/>
                <w:rtl/>
              </w:rPr>
            </w:pPr>
            <w:r w:rsidRPr="00063FE8">
              <w:rPr>
                <w:rFonts w:cs="Calibri"/>
                <w:b/>
                <w:u w:val="single"/>
                <w:rtl/>
              </w:rPr>
              <w:t xml:space="preserve"> يُقترح استخدام استراتيجيات التخفيف التالية للتغلب على الخطر 2:</w:t>
            </w:r>
            <w:r w:rsidRPr="00063FE8">
              <w:rPr>
                <w:rFonts w:cs="Calibri"/>
                <w:b/>
                <w:rtl/>
              </w:rPr>
              <w:t xml:space="preserve">  </w:t>
            </w:r>
          </w:p>
          <w:p w14:paraId="23B71579" w14:textId="777E0344" w:rsidR="00C93BE9" w:rsidRPr="00063FE8" w:rsidRDefault="001D612B" w:rsidP="001D612B">
            <w:pPr>
              <w:pStyle w:val="TableParagraph"/>
              <w:bidi/>
              <w:spacing w:before="240"/>
              <w:ind w:left="475" w:right="72"/>
              <w:rPr>
                <w:rFonts w:cs="Calibri"/>
                <w:bCs/>
                <w:rtl/>
              </w:rPr>
            </w:pPr>
            <w:r w:rsidRPr="00063FE8">
              <w:rPr>
                <w:rFonts w:cs="Calibri" w:hint="cs"/>
                <w:rtl/>
              </w:rPr>
              <w:t xml:space="preserve">أ)   </w:t>
            </w:r>
            <w:r w:rsidR="00C93BE9" w:rsidRPr="00063FE8">
              <w:rPr>
                <w:rFonts w:cs="Calibri"/>
                <w:rtl/>
              </w:rPr>
              <w:t>تكثيف الإجراءات مع أصحاب المصلحة</w:t>
            </w:r>
            <w:r w:rsidR="00C71CBB" w:rsidRPr="00063FE8">
              <w:rPr>
                <w:rFonts w:cs="Calibri" w:hint="cs"/>
                <w:rtl/>
              </w:rPr>
              <w:t>؛</w:t>
            </w:r>
            <w:r w:rsidR="00C93BE9" w:rsidRPr="00063FE8">
              <w:rPr>
                <w:rFonts w:cs="Calibri"/>
                <w:rtl/>
              </w:rPr>
              <w:t xml:space="preserve"> بغية التوصل إلى توافق الآراء وتعزيز الاتفاق</w:t>
            </w:r>
            <w:r w:rsidR="002B6E4F" w:rsidRPr="00063FE8">
              <w:rPr>
                <w:rFonts w:cs="Calibri" w:hint="cs"/>
                <w:bCs/>
                <w:rtl/>
              </w:rPr>
              <w:t>.</w:t>
            </w:r>
          </w:p>
          <w:p w14:paraId="41BF8BDD" w14:textId="74A3222D" w:rsidR="00C93BE9" w:rsidRPr="00063FE8" w:rsidRDefault="001D612B" w:rsidP="001D612B">
            <w:pPr>
              <w:pStyle w:val="TableParagraph"/>
              <w:bidi/>
              <w:ind w:left="470" w:right="77"/>
              <w:rPr>
                <w:rFonts w:cs="Calibri"/>
                <w:bCs/>
                <w:rtl/>
              </w:rPr>
            </w:pPr>
            <w:r w:rsidRPr="00063FE8">
              <w:rPr>
                <w:rFonts w:cs="Calibri" w:hint="cs"/>
                <w:rtl/>
              </w:rPr>
              <w:t xml:space="preserve">ب) </w:t>
            </w:r>
            <w:r w:rsidR="005F1907" w:rsidRPr="00063FE8">
              <w:rPr>
                <w:rFonts w:cs="Calibri"/>
                <w:rtl/>
              </w:rPr>
              <w:t>تمديد مدة تنفيذ المشروع</w:t>
            </w:r>
            <w:r w:rsidR="005F1907" w:rsidRPr="00063FE8">
              <w:rPr>
                <w:rFonts w:cs="Calibri" w:hint="cs"/>
                <w:rtl/>
              </w:rPr>
              <w:t>.</w:t>
            </w:r>
          </w:p>
          <w:p w14:paraId="6C656D02" w14:textId="31631B19" w:rsidR="00C93BE9" w:rsidRPr="00063FE8" w:rsidRDefault="00C93BE9" w:rsidP="001D612B">
            <w:pPr>
              <w:pStyle w:val="TableParagraph"/>
              <w:bidi/>
              <w:spacing w:after="240"/>
              <w:ind w:left="475" w:right="72"/>
              <w:rPr>
                <w:rFonts w:cs="Calibri"/>
                <w:bCs/>
                <w:rtl/>
              </w:rPr>
            </w:pPr>
            <w:r w:rsidRPr="00063FE8">
              <w:rPr>
                <w:rFonts w:cs="Calibri"/>
                <w:rtl/>
              </w:rPr>
              <w:t xml:space="preserve"> </w:t>
            </w:r>
            <w:r w:rsidR="001D612B" w:rsidRPr="00063FE8">
              <w:rPr>
                <w:rFonts w:cs="Calibri" w:hint="cs"/>
                <w:rtl/>
              </w:rPr>
              <w:t xml:space="preserve">ج) </w:t>
            </w:r>
            <w:r w:rsidRPr="00063FE8">
              <w:rPr>
                <w:rFonts w:cs="Calibri"/>
                <w:rtl/>
              </w:rPr>
              <w:t>قبول أن الناتج لن يتحقق على هذا النحو في البلد المعني</w:t>
            </w:r>
            <w:r w:rsidR="005F1907" w:rsidRPr="00063FE8">
              <w:rPr>
                <w:rFonts w:cs="Calibri" w:hint="cs"/>
                <w:bCs/>
                <w:rtl/>
              </w:rPr>
              <w:t>.</w:t>
            </w:r>
          </w:p>
          <w:p w14:paraId="342FDDD6" w14:textId="42136693" w:rsidR="00C93BE9" w:rsidRPr="00063FE8" w:rsidRDefault="00C93BE9" w:rsidP="001262FF">
            <w:pPr>
              <w:pStyle w:val="TableParagraph"/>
              <w:bidi/>
              <w:spacing w:after="240"/>
              <w:ind w:left="115" w:right="72"/>
              <w:rPr>
                <w:rFonts w:cs="Calibri"/>
                <w:bCs/>
                <w:rtl/>
              </w:rPr>
            </w:pPr>
            <w:r w:rsidRPr="00063FE8">
              <w:rPr>
                <w:rFonts w:cs="Calibri"/>
                <w:b/>
                <w:u w:val="single"/>
                <w:rtl/>
              </w:rPr>
              <w:t>الخطر 3:</w:t>
            </w:r>
            <w:r w:rsidR="00480415" w:rsidRPr="00063FE8">
              <w:rPr>
                <w:rFonts w:cs="Calibri"/>
                <w:rtl/>
              </w:rPr>
              <w:t xml:space="preserve"> </w:t>
            </w:r>
            <w:r w:rsidRPr="00063FE8">
              <w:rPr>
                <w:rFonts w:cs="Calibri"/>
                <w:rtl/>
              </w:rPr>
              <w:t>عدم الاستقرار السياسي في أحد البلدان المستفيدة، مما يؤثر في تسليم المشروع</w:t>
            </w:r>
            <w:r w:rsidR="005F1907" w:rsidRPr="00063FE8">
              <w:rPr>
                <w:rFonts w:cs="Calibri" w:hint="cs"/>
                <w:bCs/>
                <w:rtl/>
              </w:rPr>
              <w:t>.</w:t>
            </w:r>
          </w:p>
          <w:p w14:paraId="558D46E6" w14:textId="77777777" w:rsidR="00C93BE9" w:rsidRPr="00063FE8" w:rsidRDefault="00C93BE9" w:rsidP="001262FF">
            <w:pPr>
              <w:pStyle w:val="TableParagraph"/>
              <w:bidi/>
              <w:spacing w:after="240"/>
              <w:ind w:left="115" w:right="72"/>
              <w:rPr>
                <w:rFonts w:cs="Calibri"/>
                <w:b/>
                <w:rtl/>
              </w:rPr>
            </w:pPr>
            <w:r w:rsidRPr="00063FE8">
              <w:rPr>
                <w:rFonts w:cs="Calibri"/>
                <w:b/>
                <w:u w:val="single"/>
                <w:rtl/>
              </w:rPr>
              <w:t>يُقترح استخدام استراتيجيات التخفيف التالية للتغلب على الخطر 3</w:t>
            </w:r>
            <w:r w:rsidRPr="00063FE8">
              <w:rPr>
                <w:rFonts w:cs="Calibri"/>
                <w:b/>
                <w:rtl/>
              </w:rPr>
              <w:t xml:space="preserve">:  </w:t>
            </w:r>
          </w:p>
          <w:p w14:paraId="34D52CE4" w14:textId="2CEB0F69" w:rsidR="00C93BE9" w:rsidRPr="00063FE8" w:rsidRDefault="00C103C2" w:rsidP="00C103C2">
            <w:pPr>
              <w:pStyle w:val="TableParagraph"/>
              <w:bidi/>
              <w:ind w:left="470" w:right="77"/>
              <w:rPr>
                <w:rFonts w:cs="Calibri"/>
                <w:bCs/>
                <w:rtl/>
              </w:rPr>
            </w:pPr>
            <w:r w:rsidRPr="00063FE8">
              <w:rPr>
                <w:rFonts w:cs="Calibri" w:hint="cs"/>
                <w:rtl/>
              </w:rPr>
              <w:t xml:space="preserve">أ)   </w:t>
            </w:r>
            <w:r w:rsidR="00C93BE9" w:rsidRPr="00063FE8">
              <w:rPr>
                <w:rFonts w:cs="Calibri"/>
                <w:rtl/>
              </w:rPr>
              <w:t>تمديد مدة المشروع</w:t>
            </w:r>
            <w:r w:rsidR="0063605D" w:rsidRPr="00063FE8">
              <w:rPr>
                <w:rFonts w:cs="Calibri" w:hint="cs"/>
                <w:bCs/>
                <w:rtl/>
              </w:rPr>
              <w:t>.</w:t>
            </w:r>
          </w:p>
          <w:p w14:paraId="7127E551" w14:textId="50BAF8A6" w:rsidR="00C93BE9" w:rsidRPr="00063FE8" w:rsidRDefault="00C103C2" w:rsidP="00C103C2">
            <w:pPr>
              <w:pStyle w:val="TableParagraph"/>
              <w:bidi/>
              <w:spacing w:after="240"/>
              <w:ind w:left="475" w:right="72"/>
              <w:rPr>
                <w:rFonts w:cs="Calibri"/>
                <w:bCs/>
                <w:rtl/>
              </w:rPr>
            </w:pPr>
            <w:r w:rsidRPr="00063FE8">
              <w:rPr>
                <w:rFonts w:cs="Calibri" w:hint="cs"/>
                <w:rtl/>
              </w:rPr>
              <w:t xml:space="preserve">ب) </w:t>
            </w:r>
            <w:r w:rsidR="00C93BE9" w:rsidRPr="00063FE8">
              <w:rPr>
                <w:rFonts w:cs="Calibri"/>
                <w:rtl/>
              </w:rPr>
              <w:t>تعليق تنفيذ المشروع في البلد المعني</w:t>
            </w:r>
            <w:r w:rsidR="0063605D" w:rsidRPr="00063FE8">
              <w:rPr>
                <w:rFonts w:cs="Calibri" w:hint="cs"/>
                <w:bCs/>
                <w:rtl/>
              </w:rPr>
              <w:t>.</w:t>
            </w:r>
          </w:p>
          <w:p w14:paraId="52EB581E" w14:textId="2FE1D96A" w:rsidR="00C93BE9" w:rsidRPr="00063FE8" w:rsidRDefault="00C93BE9" w:rsidP="00C93BE9">
            <w:pPr>
              <w:pStyle w:val="TableParagraph"/>
              <w:bidi/>
              <w:ind w:left="110" w:right="77"/>
              <w:rPr>
                <w:rFonts w:cs="Calibri"/>
                <w:bCs/>
                <w:rtl/>
              </w:rPr>
            </w:pPr>
            <w:r w:rsidRPr="00063FE8">
              <w:rPr>
                <w:rFonts w:cs="Calibri"/>
                <w:b/>
                <w:u w:val="single"/>
                <w:rtl/>
              </w:rPr>
              <w:lastRenderedPageBreak/>
              <w:t>الخطر 4</w:t>
            </w:r>
            <w:r w:rsidRPr="00063FE8">
              <w:rPr>
                <w:rFonts w:cs="Calibri"/>
                <w:b/>
                <w:rtl/>
              </w:rPr>
              <w:t>:</w:t>
            </w:r>
            <w:r w:rsidRPr="00063FE8">
              <w:rPr>
                <w:rFonts w:cs="Calibri"/>
                <w:rtl/>
              </w:rPr>
              <w:t xml:space="preserve"> احتمالية انتشار أوبئة جديدة أو جوائح عالمية</w:t>
            </w:r>
            <w:r w:rsidR="0063605D" w:rsidRPr="00063FE8">
              <w:rPr>
                <w:rFonts w:cs="Calibri" w:hint="cs"/>
                <w:bCs/>
                <w:rtl/>
              </w:rPr>
              <w:t>.</w:t>
            </w:r>
          </w:p>
          <w:p w14:paraId="0814FF84" w14:textId="77777777" w:rsidR="00C93BE9" w:rsidRPr="00063FE8" w:rsidRDefault="00C93BE9" w:rsidP="001262FF">
            <w:pPr>
              <w:pStyle w:val="TableParagraph"/>
              <w:bidi/>
              <w:spacing w:before="240" w:after="240"/>
              <w:ind w:left="115" w:right="72"/>
              <w:rPr>
                <w:rFonts w:cs="Calibri"/>
                <w:b/>
                <w:u w:val="single"/>
                <w:rtl/>
              </w:rPr>
            </w:pPr>
            <w:r w:rsidRPr="00063FE8">
              <w:rPr>
                <w:rFonts w:cs="Calibri"/>
                <w:b/>
                <w:u w:val="single"/>
                <w:rtl/>
              </w:rPr>
              <w:t>يُقترح استخدام استراتيجيات التخفيف التالية للتغلب على الخطر 4:</w:t>
            </w:r>
          </w:p>
          <w:p w14:paraId="6027E7EF" w14:textId="700E687E" w:rsidR="00C93BE9" w:rsidRPr="00063FE8" w:rsidRDefault="00C93BE9" w:rsidP="00C103C2">
            <w:pPr>
              <w:pStyle w:val="TableParagraph"/>
              <w:bidi/>
              <w:ind w:left="470" w:right="77"/>
              <w:rPr>
                <w:rFonts w:cs="Calibri"/>
                <w:bCs/>
                <w:rtl/>
              </w:rPr>
            </w:pPr>
            <w:r w:rsidRPr="00063FE8">
              <w:rPr>
                <w:rFonts w:cs="Calibri"/>
                <w:rtl/>
              </w:rPr>
              <w:t xml:space="preserve"> </w:t>
            </w:r>
            <w:r w:rsidR="00C103C2" w:rsidRPr="00063FE8">
              <w:rPr>
                <w:rFonts w:cs="Calibri" w:hint="cs"/>
                <w:rtl/>
              </w:rPr>
              <w:t xml:space="preserve">أ)  </w:t>
            </w:r>
            <w:r w:rsidRPr="00063FE8">
              <w:rPr>
                <w:rFonts w:cs="Calibri"/>
                <w:rtl/>
              </w:rPr>
              <w:t>تكثيف استخدام شبكة الإنترنت في القيام بالأنشطة وتحقيق النواتج</w:t>
            </w:r>
            <w:r w:rsidR="002D512D" w:rsidRPr="00063FE8">
              <w:rPr>
                <w:rFonts w:cs="Calibri" w:hint="cs"/>
                <w:bCs/>
                <w:rtl/>
              </w:rPr>
              <w:t>.</w:t>
            </w:r>
          </w:p>
          <w:p w14:paraId="75F9B667" w14:textId="3443389A" w:rsidR="00C93BE9" w:rsidRPr="00063FE8" w:rsidRDefault="00C103C2" w:rsidP="00C103C2">
            <w:pPr>
              <w:pStyle w:val="TableParagraph"/>
              <w:bidi/>
              <w:ind w:left="470" w:right="77"/>
              <w:rPr>
                <w:rFonts w:cs="Calibri"/>
                <w:bCs/>
                <w:rtl/>
              </w:rPr>
            </w:pPr>
            <w:r w:rsidRPr="00063FE8">
              <w:rPr>
                <w:rFonts w:cs="Calibri" w:hint="cs"/>
                <w:rtl/>
              </w:rPr>
              <w:t xml:space="preserve">ب) </w:t>
            </w:r>
            <w:r w:rsidR="00C93BE9" w:rsidRPr="00063FE8">
              <w:rPr>
                <w:rFonts w:cs="Calibri"/>
                <w:rtl/>
              </w:rPr>
              <w:t>تمديد مدة تنفيذ المشروع</w:t>
            </w:r>
            <w:r w:rsidR="009F5849" w:rsidRPr="00063FE8">
              <w:rPr>
                <w:rFonts w:cs="Calibri" w:hint="cs"/>
                <w:bCs/>
                <w:rtl/>
              </w:rPr>
              <w:t>.</w:t>
            </w:r>
          </w:p>
          <w:p w14:paraId="07D793EB" w14:textId="77777777" w:rsidR="00C93BE9" w:rsidRPr="00063FE8" w:rsidRDefault="00C93BE9" w:rsidP="00C93BE9">
            <w:pPr>
              <w:pStyle w:val="TableParagraph"/>
              <w:ind w:left="110" w:right="77"/>
              <w:rPr>
                <w:rFonts w:cs="Calibri"/>
                <w:bCs/>
              </w:rPr>
            </w:pPr>
          </w:p>
        </w:tc>
      </w:tr>
    </w:tbl>
    <w:p w14:paraId="155FC067" w14:textId="77777777" w:rsidR="00C93BE9" w:rsidRPr="00063FE8" w:rsidRDefault="00C93BE9" w:rsidP="00C93BE9">
      <w:pPr>
        <w:spacing w:line="234" w:lineRule="exact"/>
        <w:rPr>
          <w:rFonts w:cs="Calibri"/>
          <w:szCs w:val="22"/>
        </w:rPr>
        <w:sectPr w:rsidR="00C93BE9" w:rsidRPr="00063FE8" w:rsidSect="000337E3">
          <w:headerReference w:type="even" r:id="rId26"/>
          <w:headerReference w:type="default" r:id="rId27"/>
          <w:headerReference w:type="first" r:id="rId28"/>
          <w:endnotePr>
            <w:numFmt w:val="decimal"/>
          </w:endnotePr>
          <w:pgSz w:w="11907" w:h="16840" w:code="9"/>
          <w:pgMar w:top="567" w:right="1134" w:bottom="1418" w:left="1418" w:header="510" w:footer="1021" w:gutter="0"/>
          <w:pgNumType w:start="1"/>
          <w:cols w:space="720"/>
          <w:titlePg/>
          <w:docGrid w:linePitch="299"/>
        </w:sectPr>
      </w:pPr>
    </w:p>
    <w:p w14:paraId="1564F2C8" w14:textId="0A045B64" w:rsidR="00C93BE9" w:rsidRPr="00063FE8" w:rsidRDefault="00062E97" w:rsidP="00C93BE9">
      <w:pPr>
        <w:bidi/>
        <w:rPr>
          <w:rFonts w:cs="Calibri"/>
          <w:b/>
          <w:bCs/>
          <w:szCs w:val="22"/>
          <w:rtl/>
        </w:rPr>
      </w:pPr>
      <w:r w:rsidRPr="00063FE8">
        <w:rPr>
          <w:rFonts w:cs="Calibri"/>
          <w:b/>
          <w:bCs/>
          <w:szCs w:val="22"/>
          <w:rtl/>
        </w:rPr>
        <w:lastRenderedPageBreak/>
        <w:t>3. الجدول الزمني المبدئي لتنفيذ المشروع</w:t>
      </w:r>
    </w:p>
    <w:tbl>
      <w:tblPr>
        <w:tblpPr w:leftFromText="180" w:rightFromText="180" w:vertAnchor="text" w:horzAnchor="margin" w:tblpY="277"/>
        <w:tblOverlap w:val="never"/>
        <w:bidiVisual/>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Pr>
      <w:tblGrid>
        <w:gridCol w:w="7286"/>
        <w:gridCol w:w="602"/>
        <w:gridCol w:w="702"/>
        <w:gridCol w:w="702"/>
        <w:gridCol w:w="603"/>
        <w:gridCol w:w="602"/>
        <w:gridCol w:w="702"/>
        <w:gridCol w:w="602"/>
        <w:gridCol w:w="603"/>
        <w:gridCol w:w="702"/>
        <w:gridCol w:w="702"/>
        <w:gridCol w:w="702"/>
        <w:gridCol w:w="704"/>
        <w:gridCol w:w="6"/>
      </w:tblGrid>
      <w:tr w:rsidR="00063FE8" w:rsidRPr="00063FE8" w14:paraId="4B42F6DA" w14:textId="77777777" w:rsidTr="007E324A">
        <w:trPr>
          <w:trHeight w:val="267"/>
          <w:tblHeader/>
        </w:trPr>
        <w:tc>
          <w:tcPr>
            <w:tcW w:w="7286" w:type="dxa"/>
            <w:vMerge w:val="restart"/>
            <w:shd w:val="clear" w:color="auto" w:fill="auto"/>
          </w:tcPr>
          <w:p w14:paraId="1E52BDBB" w14:textId="77777777" w:rsidR="00063FE8" w:rsidRPr="00063FE8" w:rsidRDefault="00063FE8" w:rsidP="007E324A">
            <w:pPr>
              <w:rPr>
                <w:rFonts w:cs="Calibri"/>
                <w:szCs w:val="22"/>
                <w:lang w:val="en-GB"/>
              </w:rPr>
            </w:pPr>
          </w:p>
          <w:p w14:paraId="67456FBF" w14:textId="77777777" w:rsidR="00063FE8" w:rsidRPr="00063FE8" w:rsidRDefault="00063FE8" w:rsidP="007E324A">
            <w:pPr>
              <w:bidi/>
              <w:rPr>
                <w:rFonts w:cs="Calibri"/>
                <w:b/>
                <w:bCs/>
                <w:szCs w:val="22"/>
                <w:rtl/>
              </w:rPr>
            </w:pPr>
            <w:r w:rsidRPr="00063FE8">
              <w:rPr>
                <w:rFonts w:cs="Calibri"/>
                <w:b/>
                <w:bCs/>
                <w:szCs w:val="22"/>
                <w:rtl/>
              </w:rPr>
              <w:t>النتائج المنشودة</w:t>
            </w:r>
          </w:p>
        </w:tc>
        <w:tc>
          <w:tcPr>
            <w:tcW w:w="7934" w:type="dxa"/>
            <w:gridSpan w:val="13"/>
          </w:tcPr>
          <w:p w14:paraId="6DDCD0CB" w14:textId="77777777" w:rsidR="00063FE8" w:rsidRPr="00063FE8" w:rsidRDefault="00063FE8" w:rsidP="007E324A">
            <w:pPr>
              <w:bidi/>
              <w:jc w:val="center"/>
              <w:rPr>
                <w:rFonts w:cs="Calibri"/>
                <w:b/>
                <w:bCs/>
                <w:szCs w:val="22"/>
                <w:rtl/>
              </w:rPr>
            </w:pPr>
            <w:r w:rsidRPr="00063FE8">
              <w:rPr>
                <w:rFonts w:cs="Calibri"/>
                <w:b/>
                <w:bCs/>
                <w:szCs w:val="22"/>
                <w:rtl/>
              </w:rPr>
              <w:t xml:space="preserve"> الربع السنوي</w:t>
            </w:r>
          </w:p>
        </w:tc>
      </w:tr>
      <w:tr w:rsidR="00063FE8" w:rsidRPr="00063FE8" w14:paraId="7906BAB3" w14:textId="77777777" w:rsidTr="007E324A">
        <w:trPr>
          <w:trHeight w:val="267"/>
          <w:tblHeader/>
        </w:trPr>
        <w:tc>
          <w:tcPr>
            <w:tcW w:w="7286" w:type="dxa"/>
            <w:vMerge/>
            <w:shd w:val="clear" w:color="auto" w:fill="auto"/>
          </w:tcPr>
          <w:p w14:paraId="6304F3D1" w14:textId="77777777" w:rsidR="00063FE8" w:rsidRPr="00063FE8" w:rsidRDefault="00063FE8" w:rsidP="007E324A">
            <w:pPr>
              <w:rPr>
                <w:rFonts w:cs="Calibri"/>
                <w:szCs w:val="22"/>
                <w:lang w:val="en-GB"/>
              </w:rPr>
            </w:pPr>
          </w:p>
        </w:tc>
        <w:tc>
          <w:tcPr>
            <w:tcW w:w="2609" w:type="dxa"/>
            <w:gridSpan w:val="4"/>
          </w:tcPr>
          <w:p w14:paraId="500A84F9" w14:textId="77777777" w:rsidR="00063FE8" w:rsidRPr="00063FE8" w:rsidRDefault="00063FE8" w:rsidP="007E324A">
            <w:pPr>
              <w:bidi/>
              <w:jc w:val="center"/>
              <w:rPr>
                <w:rFonts w:cs="Calibri"/>
                <w:b/>
                <w:bCs/>
                <w:szCs w:val="22"/>
                <w:rtl/>
              </w:rPr>
            </w:pPr>
            <w:r w:rsidRPr="00063FE8">
              <w:rPr>
                <w:rFonts w:cs="Calibri"/>
                <w:b/>
                <w:bCs/>
                <w:szCs w:val="22"/>
                <w:rtl/>
              </w:rPr>
              <w:t>السنة الأولى</w:t>
            </w:r>
          </w:p>
        </w:tc>
        <w:tc>
          <w:tcPr>
            <w:tcW w:w="2509" w:type="dxa"/>
            <w:gridSpan w:val="4"/>
          </w:tcPr>
          <w:p w14:paraId="3E9C1B73" w14:textId="77777777" w:rsidR="00063FE8" w:rsidRPr="00063FE8" w:rsidRDefault="00063FE8" w:rsidP="007E324A">
            <w:pPr>
              <w:bidi/>
              <w:jc w:val="center"/>
              <w:rPr>
                <w:rFonts w:cs="Calibri"/>
                <w:b/>
                <w:bCs/>
                <w:szCs w:val="22"/>
                <w:rtl/>
              </w:rPr>
            </w:pPr>
            <w:r w:rsidRPr="00063FE8">
              <w:rPr>
                <w:rFonts w:cs="Calibri"/>
                <w:b/>
                <w:bCs/>
                <w:szCs w:val="22"/>
                <w:rtl/>
              </w:rPr>
              <w:t>السنة الثانية</w:t>
            </w:r>
          </w:p>
        </w:tc>
        <w:tc>
          <w:tcPr>
            <w:tcW w:w="2816" w:type="dxa"/>
            <w:gridSpan w:val="5"/>
          </w:tcPr>
          <w:p w14:paraId="05D5E033" w14:textId="77777777" w:rsidR="00063FE8" w:rsidRPr="00063FE8" w:rsidRDefault="00063FE8" w:rsidP="007E324A">
            <w:pPr>
              <w:bidi/>
              <w:jc w:val="center"/>
              <w:rPr>
                <w:rFonts w:cs="Calibri"/>
                <w:b/>
                <w:bCs/>
                <w:szCs w:val="22"/>
                <w:rtl/>
              </w:rPr>
            </w:pPr>
            <w:r w:rsidRPr="00063FE8">
              <w:rPr>
                <w:rFonts w:cs="Calibri"/>
                <w:b/>
                <w:bCs/>
                <w:szCs w:val="22"/>
                <w:rtl/>
              </w:rPr>
              <w:t>السنة الثا</w:t>
            </w:r>
            <w:r w:rsidRPr="00063FE8">
              <w:rPr>
                <w:rFonts w:cs="Calibri" w:hint="cs"/>
                <w:b/>
                <w:bCs/>
                <w:szCs w:val="22"/>
                <w:rtl/>
              </w:rPr>
              <w:t>لثة</w:t>
            </w:r>
          </w:p>
        </w:tc>
      </w:tr>
      <w:tr w:rsidR="00063FE8" w:rsidRPr="00063FE8" w14:paraId="5A0A60CD" w14:textId="77777777" w:rsidTr="007E324A">
        <w:trPr>
          <w:gridAfter w:val="1"/>
          <w:wAfter w:w="6" w:type="dxa"/>
          <w:trHeight w:val="272"/>
          <w:tblHeader/>
        </w:trPr>
        <w:tc>
          <w:tcPr>
            <w:tcW w:w="7286" w:type="dxa"/>
            <w:vMerge/>
            <w:shd w:val="clear" w:color="auto" w:fill="auto"/>
          </w:tcPr>
          <w:p w14:paraId="12354B62" w14:textId="77777777" w:rsidR="00063FE8" w:rsidRPr="00063FE8" w:rsidRDefault="00063FE8" w:rsidP="007E324A">
            <w:pPr>
              <w:rPr>
                <w:rFonts w:cs="Calibri"/>
                <w:szCs w:val="22"/>
                <w:lang w:val="en-GB"/>
              </w:rPr>
            </w:pPr>
          </w:p>
        </w:tc>
        <w:tc>
          <w:tcPr>
            <w:tcW w:w="602" w:type="dxa"/>
            <w:shd w:val="clear" w:color="auto" w:fill="DBE5F1" w:themeFill="accent1" w:themeFillTint="33"/>
          </w:tcPr>
          <w:p w14:paraId="2199A6E0" w14:textId="77777777" w:rsidR="00063FE8" w:rsidRPr="00063FE8" w:rsidRDefault="00063FE8" w:rsidP="007E324A">
            <w:pPr>
              <w:bidi/>
              <w:rPr>
                <w:rFonts w:cs="Calibri"/>
                <w:szCs w:val="22"/>
                <w:rtl/>
              </w:rPr>
            </w:pPr>
            <w:r w:rsidRPr="00063FE8">
              <w:rPr>
                <w:rFonts w:cs="Calibri"/>
                <w:szCs w:val="22"/>
                <w:rtl/>
              </w:rPr>
              <w:t>الأول</w:t>
            </w:r>
          </w:p>
        </w:tc>
        <w:tc>
          <w:tcPr>
            <w:tcW w:w="702" w:type="dxa"/>
            <w:shd w:val="clear" w:color="auto" w:fill="DBE5F1" w:themeFill="accent1" w:themeFillTint="33"/>
          </w:tcPr>
          <w:p w14:paraId="1EA3A2AA" w14:textId="77777777" w:rsidR="00063FE8" w:rsidRPr="00063FE8" w:rsidRDefault="00063FE8" w:rsidP="007E324A">
            <w:pPr>
              <w:bidi/>
              <w:rPr>
                <w:rFonts w:cs="Calibri"/>
                <w:szCs w:val="22"/>
                <w:rtl/>
              </w:rPr>
            </w:pPr>
            <w:r w:rsidRPr="00063FE8">
              <w:rPr>
                <w:rFonts w:cs="Calibri"/>
                <w:szCs w:val="22"/>
                <w:rtl/>
              </w:rPr>
              <w:t>الثاني</w:t>
            </w:r>
          </w:p>
        </w:tc>
        <w:tc>
          <w:tcPr>
            <w:tcW w:w="702" w:type="dxa"/>
            <w:shd w:val="clear" w:color="auto" w:fill="DBE5F1" w:themeFill="accent1" w:themeFillTint="33"/>
          </w:tcPr>
          <w:p w14:paraId="06A40B95" w14:textId="77777777" w:rsidR="00063FE8" w:rsidRPr="00063FE8" w:rsidRDefault="00063FE8" w:rsidP="007E324A">
            <w:pPr>
              <w:bidi/>
              <w:rPr>
                <w:rFonts w:cs="Calibri"/>
                <w:szCs w:val="22"/>
                <w:rtl/>
              </w:rPr>
            </w:pPr>
            <w:r w:rsidRPr="00063FE8">
              <w:rPr>
                <w:rFonts w:cs="Calibri"/>
                <w:szCs w:val="22"/>
                <w:rtl/>
              </w:rPr>
              <w:t>الثالث</w:t>
            </w:r>
          </w:p>
        </w:tc>
        <w:tc>
          <w:tcPr>
            <w:tcW w:w="603" w:type="dxa"/>
            <w:shd w:val="clear" w:color="auto" w:fill="DBE5F1" w:themeFill="accent1" w:themeFillTint="33"/>
          </w:tcPr>
          <w:p w14:paraId="5E5D12F7" w14:textId="77777777" w:rsidR="00063FE8" w:rsidRPr="00063FE8" w:rsidRDefault="00063FE8" w:rsidP="007E324A">
            <w:pPr>
              <w:bidi/>
              <w:rPr>
                <w:rFonts w:cs="Calibri"/>
                <w:sz w:val="20"/>
                <w:rtl/>
              </w:rPr>
            </w:pPr>
            <w:r w:rsidRPr="00063FE8">
              <w:rPr>
                <w:rFonts w:cs="Calibri"/>
                <w:sz w:val="20"/>
                <w:rtl/>
              </w:rPr>
              <w:t>الرابع</w:t>
            </w:r>
          </w:p>
        </w:tc>
        <w:tc>
          <w:tcPr>
            <w:tcW w:w="602" w:type="dxa"/>
            <w:shd w:val="clear" w:color="auto" w:fill="auto"/>
          </w:tcPr>
          <w:p w14:paraId="33AD84A5" w14:textId="77777777" w:rsidR="00063FE8" w:rsidRPr="00063FE8" w:rsidRDefault="00063FE8" w:rsidP="007E324A">
            <w:pPr>
              <w:bidi/>
              <w:rPr>
                <w:rFonts w:cs="Calibri"/>
                <w:szCs w:val="22"/>
                <w:rtl/>
              </w:rPr>
            </w:pPr>
            <w:r w:rsidRPr="00063FE8">
              <w:rPr>
                <w:rFonts w:cs="Calibri"/>
                <w:szCs w:val="22"/>
                <w:rtl/>
              </w:rPr>
              <w:t>الأول</w:t>
            </w:r>
          </w:p>
        </w:tc>
        <w:tc>
          <w:tcPr>
            <w:tcW w:w="702" w:type="dxa"/>
            <w:shd w:val="clear" w:color="auto" w:fill="auto"/>
          </w:tcPr>
          <w:p w14:paraId="22C66B89" w14:textId="77777777" w:rsidR="00063FE8" w:rsidRPr="00063FE8" w:rsidRDefault="00063FE8" w:rsidP="007E324A">
            <w:pPr>
              <w:bidi/>
              <w:rPr>
                <w:rFonts w:cs="Calibri"/>
                <w:szCs w:val="22"/>
                <w:rtl/>
              </w:rPr>
            </w:pPr>
            <w:r w:rsidRPr="00063FE8">
              <w:rPr>
                <w:rFonts w:cs="Calibri"/>
                <w:szCs w:val="22"/>
                <w:rtl/>
              </w:rPr>
              <w:t>الثاني</w:t>
            </w:r>
          </w:p>
        </w:tc>
        <w:tc>
          <w:tcPr>
            <w:tcW w:w="602" w:type="dxa"/>
            <w:shd w:val="clear" w:color="auto" w:fill="auto"/>
          </w:tcPr>
          <w:p w14:paraId="31182616" w14:textId="77777777" w:rsidR="00063FE8" w:rsidRPr="00063FE8" w:rsidRDefault="00063FE8" w:rsidP="007E324A">
            <w:pPr>
              <w:bidi/>
              <w:rPr>
                <w:rFonts w:cs="Calibri"/>
                <w:sz w:val="20"/>
                <w:rtl/>
              </w:rPr>
            </w:pPr>
            <w:r w:rsidRPr="00063FE8">
              <w:rPr>
                <w:rFonts w:cs="Calibri"/>
                <w:sz w:val="20"/>
                <w:rtl/>
              </w:rPr>
              <w:t>الثالث</w:t>
            </w:r>
          </w:p>
        </w:tc>
        <w:tc>
          <w:tcPr>
            <w:tcW w:w="603" w:type="dxa"/>
            <w:shd w:val="clear" w:color="auto" w:fill="auto"/>
          </w:tcPr>
          <w:p w14:paraId="0679E021" w14:textId="77777777" w:rsidR="00063FE8" w:rsidRPr="00063FE8" w:rsidRDefault="00063FE8" w:rsidP="007E324A">
            <w:pPr>
              <w:bidi/>
              <w:rPr>
                <w:rFonts w:cs="Calibri"/>
                <w:sz w:val="20"/>
                <w:rtl/>
              </w:rPr>
            </w:pPr>
            <w:r w:rsidRPr="00063FE8">
              <w:rPr>
                <w:rFonts w:cs="Calibri"/>
                <w:sz w:val="20"/>
                <w:rtl/>
              </w:rPr>
              <w:t>الرابع</w:t>
            </w:r>
          </w:p>
        </w:tc>
        <w:tc>
          <w:tcPr>
            <w:tcW w:w="702" w:type="dxa"/>
            <w:shd w:val="clear" w:color="auto" w:fill="DBE5F1" w:themeFill="accent1" w:themeFillTint="33"/>
          </w:tcPr>
          <w:p w14:paraId="0C980611" w14:textId="77777777" w:rsidR="00063FE8" w:rsidRPr="00063FE8" w:rsidRDefault="00063FE8" w:rsidP="007E324A">
            <w:pPr>
              <w:bidi/>
              <w:rPr>
                <w:rFonts w:cs="Calibri"/>
                <w:szCs w:val="22"/>
                <w:rtl/>
              </w:rPr>
            </w:pPr>
            <w:r w:rsidRPr="00063FE8">
              <w:rPr>
                <w:rFonts w:cs="Calibri"/>
                <w:szCs w:val="22"/>
                <w:rtl/>
              </w:rPr>
              <w:t>الأول</w:t>
            </w:r>
          </w:p>
        </w:tc>
        <w:tc>
          <w:tcPr>
            <w:tcW w:w="702" w:type="dxa"/>
            <w:shd w:val="clear" w:color="auto" w:fill="DBE5F1" w:themeFill="accent1" w:themeFillTint="33"/>
          </w:tcPr>
          <w:p w14:paraId="3F2D76DE" w14:textId="77777777" w:rsidR="00063FE8" w:rsidRPr="00063FE8" w:rsidRDefault="00063FE8" w:rsidP="007E324A">
            <w:pPr>
              <w:bidi/>
              <w:rPr>
                <w:rFonts w:cs="Calibri"/>
                <w:szCs w:val="22"/>
                <w:rtl/>
              </w:rPr>
            </w:pPr>
            <w:r w:rsidRPr="00063FE8">
              <w:rPr>
                <w:rFonts w:cs="Calibri"/>
                <w:szCs w:val="22"/>
                <w:rtl/>
              </w:rPr>
              <w:t>الثاني</w:t>
            </w:r>
          </w:p>
        </w:tc>
        <w:tc>
          <w:tcPr>
            <w:tcW w:w="702" w:type="dxa"/>
            <w:shd w:val="clear" w:color="auto" w:fill="DBE5F1" w:themeFill="accent1" w:themeFillTint="33"/>
          </w:tcPr>
          <w:p w14:paraId="4E36016F" w14:textId="77777777" w:rsidR="00063FE8" w:rsidRPr="00063FE8" w:rsidRDefault="00063FE8" w:rsidP="007E324A">
            <w:pPr>
              <w:bidi/>
              <w:rPr>
                <w:rFonts w:cs="Calibri"/>
                <w:szCs w:val="22"/>
                <w:rtl/>
              </w:rPr>
            </w:pPr>
            <w:r w:rsidRPr="00063FE8">
              <w:rPr>
                <w:rFonts w:cs="Calibri"/>
                <w:szCs w:val="22"/>
                <w:rtl/>
              </w:rPr>
              <w:t>الثالث</w:t>
            </w:r>
          </w:p>
        </w:tc>
        <w:tc>
          <w:tcPr>
            <w:tcW w:w="704" w:type="dxa"/>
            <w:shd w:val="clear" w:color="auto" w:fill="DBE5F1" w:themeFill="accent1" w:themeFillTint="33"/>
          </w:tcPr>
          <w:p w14:paraId="08E1D08D" w14:textId="77777777" w:rsidR="00063FE8" w:rsidRPr="00063FE8" w:rsidRDefault="00063FE8" w:rsidP="007E324A">
            <w:pPr>
              <w:bidi/>
              <w:rPr>
                <w:rFonts w:cs="Calibri"/>
                <w:szCs w:val="22"/>
                <w:rtl/>
              </w:rPr>
            </w:pPr>
            <w:r w:rsidRPr="00063FE8">
              <w:rPr>
                <w:rFonts w:cs="Calibri"/>
                <w:szCs w:val="22"/>
                <w:rtl/>
              </w:rPr>
              <w:t>الرابع</w:t>
            </w:r>
          </w:p>
        </w:tc>
      </w:tr>
      <w:tr w:rsidR="00063FE8" w:rsidRPr="00063FE8" w14:paraId="3B5566C9" w14:textId="77777777" w:rsidTr="007E324A">
        <w:trPr>
          <w:gridAfter w:val="1"/>
          <w:wAfter w:w="6" w:type="dxa"/>
          <w:trHeight w:val="272"/>
        </w:trPr>
        <w:tc>
          <w:tcPr>
            <w:tcW w:w="7286" w:type="dxa"/>
            <w:shd w:val="clear" w:color="auto" w:fill="auto"/>
          </w:tcPr>
          <w:p w14:paraId="5B307F6C" w14:textId="77777777" w:rsidR="00063FE8" w:rsidRPr="00063FE8" w:rsidRDefault="00063FE8" w:rsidP="007E324A">
            <w:pPr>
              <w:bidi/>
              <w:rPr>
                <w:rFonts w:cs="Calibri"/>
                <w:szCs w:val="22"/>
                <w:rtl/>
              </w:rPr>
            </w:pPr>
            <w:r w:rsidRPr="00063FE8">
              <w:rPr>
                <w:rFonts w:cs="Calibri"/>
                <w:szCs w:val="22"/>
                <w:rtl/>
              </w:rPr>
              <w:t>الأنشطة السابقة للتنفيذ</w:t>
            </w:r>
            <w:r w:rsidRPr="00063FE8">
              <w:rPr>
                <w:rStyle w:val="FootnoteReference"/>
                <w:rFonts w:cs="Calibri"/>
                <w:szCs w:val="22"/>
                <w:lang w:val="en-GB"/>
              </w:rPr>
              <w:footnoteReference w:id="2"/>
            </w:r>
            <w:r w:rsidRPr="00063FE8">
              <w:rPr>
                <w:rFonts w:cs="Calibri"/>
                <w:szCs w:val="22"/>
                <w:rtl/>
              </w:rPr>
              <w:t>:</w:t>
            </w:r>
          </w:p>
          <w:p w14:paraId="6E95421A" w14:textId="77777777" w:rsidR="00063FE8" w:rsidRPr="00063FE8" w:rsidRDefault="00063FE8" w:rsidP="007E324A">
            <w:pPr>
              <w:bidi/>
              <w:rPr>
                <w:rFonts w:cs="Calibri"/>
                <w:szCs w:val="22"/>
                <w:rtl/>
              </w:rPr>
            </w:pPr>
            <w:r w:rsidRPr="00063FE8">
              <w:rPr>
                <w:rFonts w:cs="Calibri"/>
                <w:szCs w:val="22"/>
                <w:rtl/>
              </w:rPr>
              <w:t>- تعيين منسقين وطنيين في كل بلد من البلدان المستفيدة</w:t>
            </w:r>
          </w:p>
          <w:p w14:paraId="6F15C08D" w14:textId="77777777" w:rsidR="00063FE8" w:rsidRPr="00063FE8" w:rsidRDefault="00063FE8" w:rsidP="007E324A">
            <w:pPr>
              <w:bidi/>
              <w:rPr>
                <w:rFonts w:cs="Calibri"/>
                <w:i/>
                <w:iCs/>
                <w:szCs w:val="22"/>
                <w:rtl/>
              </w:rPr>
            </w:pPr>
            <w:r w:rsidRPr="00063FE8">
              <w:rPr>
                <w:rFonts w:cs="Calibri"/>
                <w:szCs w:val="22"/>
                <w:rtl/>
              </w:rPr>
              <w:t>- تحديد المستشارين</w:t>
            </w:r>
          </w:p>
          <w:p w14:paraId="3088CAA6" w14:textId="77777777" w:rsidR="00063FE8" w:rsidRPr="00063FE8" w:rsidRDefault="00063FE8" w:rsidP="007E324A">
            <w:pPr>
              <w:bidi/>
              <w:rPr>
                <w:rFonts w:cs="Calibri"/>
                <w:szCs w:val="22"/>
                <w:rtl/>
              </w:rPr>
            </w:pPr>
            <w:r w:rsidRPr="00063FE8">
              <w:rPr>
                <w:rFonts w:cs="Calibri"/>
                <w:szCs w:val="22"/>
                <w:rtl/>
              </w:rPr>
              <w:t>- إعداد خطط المشروع على المستوى القطري واعتمادها</w:t>
            </w:r>
          </w:p>
        </w:tc>
        <w:tc>
          <w:tcPr>
            <w:tcW w:w="602" w:type="dxa"/>
            <w:shd w:val="clear" w:color="auto" w:fill="DBE5F1" w:themeFill="accent1" w:themeFillTint="33"/>
          </w:tcPr>
          <w:p w14:paraId="0AD30BAA"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D732590" w14:textId="77777777" w:rsidR="00063FE8" w:rsidRPr="00063FE8" w:rsidRDefault="00063FE8" w:rsidP="007E324A">
            <w:pPr>
              <w:rPr>
                <w:rFonts w:cs="Calibri"/>
                <w:szCs w:val="22"/>
                <w:lang w:val="en-GB"/>
              </w:rPr>
            </w:pPr>
          </w:p>
        </w:tc>
        <w:tc>
          <w:tcPr>
            <w:tcW w:w="702" w:type="dxa"/>
            <w:shd w:val="clear" w:color="auto" w:fill="DBE5F1" w:themeFill="accent1" w:themeFillTint="33"/>
          </w:tcPr>
          <w:p w14:paraId="2574F6FB" w14:textId="77777777" w:rsidR="00063FE8" w:rsidRPr="00063FE8" w:rsidRDefault="00063FE8" w:rsidP="007E324A">
            <w:pPr>
              <w:rPr>
                <w:rFonts w:cs="Calibri"/>
                <w:szCs w:val="22"/>
                <w:lang w:val="en-GB"/>
              </w:rPr>
            </w:pPr>
          </w:p>
        </w:tc>
        <w:tc>
          <w:tcPr>
            <w:tcW w:w="603" w:type="dxa"/>
            <w:shd w:val="clear" w:color="auto" w:fill="DBE5F1" w:themeFill="accent1" w:themeFillTint="33"/>
          </w:tcPr>
          <w:p w14:paraId="1333C3B8" w14:textId="77777777" w:rsidR="00063FE8" w:rsidRPr="00063FE8" w:rsidRDefault="00063FE8" w:rsidP="007E324A">
            <w:pPr>
              <w:rPr>
                <w:rFonts w:cs="Calibri"/>
                <w:szCs w:val="22"/>
                <w:lang w:val="en-GB"/>
              </w:rPr>
            </w:pPr>
          </w:p>
        </w:tc>
        <w:tc>
          <w:tcPr>
            <w:tcW w:w="602" w:type="dxa"/>
            <w:shd w:val="clear" w:color="auto" w:fill="auto"/>
          </w:tcPr>
          <w:p w14:paraId="43E816BA" w14:textId="77777777" w:rsidR="00063FE8" w:rsidRPr="00063FE8" w:rsidRDefault="00063FE8" w:rsidP="007E324A">
            <w:pPr>
              <w:rPr>
                <w:rFonts w:cs="Calibri"/>
                <w:szCs w:val="22"/>
                <w:lang w:val="en-GB"/>
              </w:rPr>
            </w:pPr>
          </w:p>
        </w:tc>
        <w:tc>
          <w:tcPr>
            <w:tcW w:w="702" w:type="dxa"/>
            <w:shd w:val="clear" w:color="auto" w:fill="auto"/>
          </w:tcPr>
          <w:p w14:paraId="39BCAFD8" w14:textId="77777777" w:rsidR="00063FE8" w:rsidRPr="00063FE8" w:rsidRDefault="00063FE8" w:rsidP="007E324A">
            <w:pPr>
              <w:rPr>
                <w:rFonts w:cs="Calibri"/>
                <w:szCs w:val="22"/>
                <w:lang w:val="en-GB"/>
              </w:rPr>
            </w:pPr>
          </w:p>
        </w:tc>
        <w:tc>
          <w:tcPr>
            <w:tcW w:w="602" w:type="dxa"/>
            <w:shd w:val="clear" w:color="auto" w:fill="auto"/>
          </w:tcPr>
          <w:p w14:paraId="16B2B5E2" w14:textId="77777777" w:rsidR="00063FE8" w:rsidRPr="00063FE8" w:rsidRDefault="00063FE8" w:rsidP="007E324A">
            <w:pPr>
              <w:rPr>
                <w:rFonts w:cs="Calibri"/>
                <w:szCs w:val="22"/>
                <w:lang w:val="en-GB"/>
              </w:rPr>
            </w:pPr>
          </w:p>
        </w:tc>
        <w:tc>
          <w:tcPr>
            <w:tcW w:w="603" w:type="dxa"/>
            <w:shd w:val="clear" w:color="auto" w:fill="auto"/>
          </w:tcPr>
          <w:p w14:paraId="60F84C5B" w14:textId="77777777" w:rsidR="00063FE8" w:rsidRPr="00063FE8" w:rsidRDefault="00063FE8" w:rsidP="007E324A">
            <w:pPr>
              <w:rPr>
                <w:rFonts w:cs="Calibri"/>
                <w:szCs w:val="22"/>
                <w:lang w:val="en-GB"/>
              </w:rPr>
            </w:pPr>
          </w:p>
        </w:tc>
        <w:tc>
          <w:tcPr>
            <w:tcW w:w="702" w:type="dxa"/>
            <w:shd w:val="clear" w:color="auto" w:fill="DBE5F1" w:themeFill="accent1" w:themeFillTint="33"/>
          </w:tcPr>
          <w:p w14:paraId="3096342C" w14:textId="77777777" w:rsidR="00063FE8" w:rsidRPr="00063FE8" w:rsidRDefault="00063FE8" w:rsidP="007E324A">
            <w:pPr>
              <w:rPr>
                <w:rFonts w:cs="Calibri"/>
                <w:szCs w:val="22"/>
                <w:lang w:val="en-GB"/>
              </w:rPr>
            </w:pPr>
          </w:p>
        </w:tc>
        <w:tc>
          <w:tcPr>
            <w:tcW w:w="702" w:type="dxa"/>
            <w:shd w:val="clear" w:color="auto" w:fill="DBE5F1" w:themeFill="accent1" w:themeFillTint="33"/>
          </w:tcPr>
          <w:p w14:paraId="0D5C5228" w14:textId="77777777" w:rsidR="00063FE8" w:rsidRPr="00063FE8" w:rsidRDefault="00063FE8" w:rsidP="007E324A">
            <w:pPr>
              <w:rPr>
                <w:rFonts w:cs="Calibri"/>
                <w:szCs w:val="22"/>
                <w:lang w:val="en-GB"/>
              </w:rPr>
            </w:pPr>
          </w:p>
        </w:tc>
        <w:tc>
          <w:tcPr>
            <w:tcW w:w="702" w:type="dxa"/>
            <w:shd w:val="clear" w:color="auto" w:fill="DBE5F1" w:themeFill="accent1" w:themeFillTint="33"/>
          </w:tcPr>
          <w:p w14:paraId="29C877AA" w14:textId="77777777" w:rsidR="00063FE8" w:rsidRPr="00063FE8" w:rsidRDefault="00063FE8" w:rsidP="007E324A">
            <w:pPr>
              <w:rPr>
                <w:rFonts w:cs="Calibri"/>
                <w:szCs w:val="22"/>
                <w:lang w:val="en-GB"/>
              </w:rPr>
            </w:pPr>
          </w:p>
        </w:tc>
        <w:tc>
          <w:tcPr>
            <w:tcW w:w="704" w:type="dxa"/>
            <w:shd w:val="clear" w:color="auto" w:fill="DBE5F1" w:themeFill="accent1" w:themeFillTint="33"/>
          </w:tcPr>
          <w:p w14:paraId="0AA371E7" w14:textId="77777777" w:rsidR="00063FE8" w:rsidRPr="00063FE8" w:rsidRDefault="00063FE8" w:rsidP="007E324A">
            <w:pPr>
              <w:rPr>
                <w:rFonts w:cs="Calibri"/>
                <w:szCs w:val="22"/>
                <w:lang w:val="en-GB"/>
              </w:rPr>
            </w:pPr>
          </w:p>
        </w:tc>
      </w:tr>
      <w:tr w:rsidR="00063FE8" w:rsidRPr="00063FE8" w14:paraId="62A94ED2" w14:textId="77777777" w:rsidTr="007E324A">
        <w:trPr>
          <w:gridAfter w:val="1"/>
          <w:wAfter w:w="6" w:type="dxa"/>
          <w:trHeight w:val="346"/>
        </w:trPr>
        <w:tc>
          <w:tcPr>
            <w:tcW w:w="7286" w:type="dxa"/>
            <w:shd w:val="clear" w:color="auto" w:fill="auto"/>
          </w:tcPr>
          <w:p w14:paraId="56550BE1" w14:textId="77777777" w:rsidR="00063FE8" w:rsidRPr="00063FE8" w:rsidRDefault="00063FE8" w:rsidP="007E324A">
            <w:pPr>
              <w:bidi/>
              <w:rPr>
                <w:rFonts w:cs="Calibri"/>
                <w:szCs w:val="22"/>
                <w:rtl/>
              </w:rPr>
            </w:pPr>
            <w:r w:rsidRPr="00063FE8">
              <w:rPr>
                <w:rFonts w:cs="Calibri"/>
                <w:szCs w:val="22"/>
                <w:rtl/>
              </w:rPr>
              <w:t xml:space="preserve"> اختيار أحد تقاليد الطهي في كل بلد</w:t>
            </w:r>
          </w:p>
        </w:tc>
        <w:tc>
          <w:tcPr>
            <w:tcW w:w="602" w:type="dxa"/>
            <w:shd w:val="clear" w:color="auto" w:fill="DBE5F1" w:themeFill="accent1" w:themeFillTint="33"/>
          </w:tcPr>
          <w:p w14:paraId="17B58EEF"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2B391249"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477F3B7B"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7719CA07" w14:textId="77777777" w:rsidR="00063FE8" w:rsidRPr="00063FE8" w:rsidRDefault="00063FE8" w:rsidP="007E324A">
            <w:pPr>
              <w:jc w:val="center"/>
              <w:rPr>
                <w:rFonts w:cs="Calibri"/>
                <w:szCs w:val="22"/>
                <w:lang w:val="en-GB"/>
              </w:rPr>
            </w:pPr>
          </w:p>
        </w:tc>
        <w:tc>
          <w:tcPr>
            <w:tcW w:w="602" w:type="dxa"/>
            <w:shd w:val="clear" w:color="auto" w:fill="auto"/>
          </w:tcPr>
          <w:p w14:paraId="33686169" w14:textId="77777777" w:rsidR="00063FE8" w:rsidRPr="00063FE8" w:rsidRDefault="00063FE8" w:rsidP="007E324A">
            <w:pPr>
              <w:jc w:val="center"/>
              <w:rPr>
                <w:rFonts w:cs="Calibri"/>
                <w:szCs w:val="22"/>
                <w:lang w:val="en-GB"/>
              </w:rPr>
            </w:pPr>
          </w:p>
        </w:tc>
        <w:tc>
          <w:tcPr>
            <w:tcW w:w="702" w:type="dxa"/>
            <w:shd w:val="clear" w:color="auto" w:fill="auto"/>
          </w:tcPr>
          <w:p w14:paraId="466DBE27" w14:textId="77777777" w:rsidR="00063FE8" w:rsidRPr="00063FE8" w:rsidRDefault="00063FE8" w:rsidP="007E324A">
            <w:pPr>
              <w:jc w:val="center"/>
              <w:rPr>
                <w:rFonts w:cs="Calibri"/>
                <w:szCs w:val="22"/>
                <w:lang w:val="en-GB"/>
              </w:rPr>
            </w:pPr>
          </w:p>
        </w:tc>
        <w:tc>
          <w:tcPr>
            <w:tcW w:w="602" w:type="dxa"/>
            <w:shd w:val="clear" w:color="auto" w:fill="auto"/>
          </w:tcPr>
          <w:p w14:paraId="7B24C32B" w14:textId="77777777" w:rsidR="00063FE8" w:rsidRPr="00063FE8" w:rsidRDefault="00063FE8" w:rsidP="007E324A">
            <w:pPr>
              <w:jc w:val="center"/>
              <w:rPr>
                <w:rFonts w:cs="Calibri"/>
                <w:szCs w:val="22"/>
                <w:lang w:val="en-GB"/>
              </w:rPr>
            </w:pPr>
          </w:p>
        </w:tc>
        <w:tc>
          <w:tcPr>
            <w:tcW w:w="603" w:type="dxa"/>
            <w:shd w:val="clear" w:color="auto" w:fill="auto"/>
          </w:tcPr>
          <w:p w14:paraId="4C604321"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23FC223B"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1AB9F1BA"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6A7B1A33"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0FA9081F" w14:textId="77777777" w:rsidR="00063FE8" w:rsidRPr="00063FE8" w:rsidRDefault="00063FE8" w:rsidP="007E324A">
            <w:pPr>
              <w:jc w:val="center"/>
              <w:rPr>
                <w:rFonts w:cs="Calibri"/>
                <w:szCs w:val="22"/>
                <w:lang w:val="en-GB"/>
              </w:rPr>
            </w:pPr>
          </w:p>
        </w:tc>
      </w:tr>
      <w:tr w:rsidR="00063FE8" w:rsidRPr="00063FE8" w14:paraId="10F1E849" w14:textId="77777777" w:rsidTr="007E324A">
        <w:trPr>
          <w:gridAfter w:val="1"/>
          <w:wAfter w:w="6" w:type="dxa"/>
          <w:trHeight w:val="272"/>
        </w:trPr>
        <w:tc>
          <w:tcPr>
            <w:tcW w:w="7286" w:type="dxa"/>
            <w:shd w:val="clear" w:color="auto" w:fill="auto"/>
          </w:tcPr>
          <w:p w14:paraId="1441CC06" w14:textId="77777777" w:rsidR="00063FE8" w:rsidRPr="00063FE8" w:rsidRDefault="00063FE8" w:rsidP="007E324A">
            <w:pPr>
              <w:bidi/>
              <w:rPr>
                <w:rFonts w:cs="Calibri"/>
                <w:szCs w:val="22"/>
                <w:rtl/>
              </w:rPr>
            </w:pPr>
            <w:r w:rsidRPr="00063FE8">
              <w:rPr>
                <w:rFonts w:cs="Calibri"/>
                <w:szCs w:val="22"/>
                <w:rtl/>
              </w:rPr>
              <w:t>تحديد أصحاب المصلحة والمستفيدين من تقليد الطهي المختار</w:t>
            </w:r>
          </w:p>
        </w:tc>
        <w:tc>
          <w:tcPr>
            <w:tcW w:w="602" w:type="dxa"/>
            <w:shd w:val="clear" w:color="auto" w:fill="DBE5F1" w:themeFill="accent1" w:themeFillTint="33"/>
          </w:tcPr>
          <w:p w14:paraId="3B3CADB7"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21E10D6A"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51CC5D5E" w14:textId="77777777" w:rsidR="00063FE8" w:rsidRPr="00063FE8" w:rsidRDefault="00063FE8" w:rsidP="007E324A">
            <w:pPr>
              <w:bidi/>
              <w:jc w:val="center"/>
              <w:rPr>
                <w:rFonts w:cs="Calibri"/>
                <w:szCs w:val="22"/>
                <w:rtl/>
              </w:rPr>
            </w:pPr>
            <w:r w:rsidRPr="00063FE8">
              <w:rPr>
                <w:rFonts w:cs="Calibri"/>
                <w:szCs w:val="22"/>
              </w:rPr>
              <w:t>X</w:t>
            </w:r>
          </w:p>
        </w:tc>
        <w:tc>
          <w:tcPr>
            <w:tcW w:w="603" w:type="dxa"/>
            <w:shd w:val="clear" w:color="auto" w:fill="DBE5F1" w:themeFill="accent1" w:themeFillTint="33"/>
          </w:tcPr>
          <w:p w14:paraId="2826D264" w14:textId="77777777" w:rsidR="00063FE8" w:rsidRPr="00063FE8" w:rsidRDefault="00063FE8" w:rsidP="007E324A">
            <w:pPr>
              <w:jc w:val="center"/>
              <w:rPr>
                <w:rFonts w:cs="Calibri"/>
                <w:szCs w:val="22"/>
                <w:lang w:val="en-GB"/>
              </w:rPr>
            </w:pPr>
          </w:p>
        </w:tc>
        <w:tc>
          <w:tcPr>
            <w:tcW w:w="602" w:type="dxa"/>
            <w:shd w:val="clear" w:color="auto" w:fill="auto"/>
          </w:tcPr>
          <w:p w14:paraId="746207BD" w14:textId="77777777" w:rsidR="00063FE8" w:rsidRPr="00063FE8" w:rsidRDefault="00063FE8" w:rsidP="007E324A">
            <w:pPr>
              <w:jc w:val="center"/>
              <w:rPr>
                <w:rFonts w:cs="Calibri"/>
                <w:szCs w:val="22"/>
                <w:lang w:val="en-GB"/>
              </w:rPr>
            </w:pPr>
          </w:p>
        </w:tc>
        <w:tc>
          <w:tcPr>
            <w:tcW w:w="702" w:type="dxa"/>
            <w:shd w:val="clear" w:color="auto" w:fill="auto"/>
          </w:tcPr>
          <w:p w14:paraId="6FCFCD73" w14:textId="77777777" w:rsidR="00063FE8" w:rsidRPr="00063FE8" w:rsidRDefault="00063FE8" w:rsidP="007E324A">
            <w:pPr>
              <w:jc w:val="center"/>
              <w:rPr>
                <w:rFonts w:cs="Calibri"/>
                <w:szCs w:val="22"/>
                <w:lang w:val="en-GB"/>
              </w:rPr>
            </w:pPr>
          </w:p>
        </w:tc>
        <w:tc>
          <w:tcPr>
            <w:tcW w:w="602" w:type="dxa"/>
            <w:shd w:val="clear" w:color="auto" w:fill="auto"/>
          </w:tcPr>
          <w:p w14:paraId="1209B548" w14:textId="77777777" w:rsidR="00063FE8" w:rsidRPr="00063FE8" w:rsidRDefault="00063FE8" w:rsidP="007E324A">
            <w:pPr>
              <w:jc w:val="center"/>
              <w:rPr>
                <w:rFonts w:cs="Calibri"/>
                <w:szCs w:val="22"/>
                <w:lang w:val="en-GB"/>
              </w:rPr>
            </w:pPr>
          </w:p>
        </w:tc>
        <w:tc>
          <w:tcPr>
            <w:tcW w:w="603" w:type="dxa"/>
            <w:shd w:val="clear" w:color="auto" w:fill="auto"/>
          </w:tcPr>
          <w:p w14:paraId="197C526A"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1727C61"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301A8735"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04C1BA4C"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1714B860" w14:textId="77777777" w:rsidR="00063FE8" w:rsidRPr="00063FE8" w:rsidRDefault="00063FE8" w:rsidP="007E324A">
            <w:pPr>
              <w:jc w:val="center"/>
              <w:rPr>
                <w:rFonts w:cs="Calibri"/>
                <w:szCs w:val="22"/>
                <w:lang w:val="en-GB"/>
              </w:rPr>
            </w:pPr>
          </w:p>
        </w:tc>
      </w:tr>
      <w:tr w:rsidR="00063FE8" w:rsidRPr="00063FE8" w14:paraId="54AE86C9" w14:textId="77777777" w:rsidTr="007E324A">
        <w:trPr>
          <w:gridAfter w:val="1"/>
          <w:wAfter w:w="6" w:type="dxa"/>
          <w:trHeight w:val="377"/>
        </w:trPr>
        <w:tc>
          <w:tcPr>
            <w:tcW w:w="7286" w:type="dxa"/>
            <w:shd w:val="clear" w:color="auto" w:fill="auto"/>
          </w:tcPr>
          <w:p w14:paraId="2B68EED8" w14:textId="77777777" w:rsidR="00063FE8" w:rsidRPr="00063FE8" w:rsidRDefault="00063FE8" w:rsidP="007E324A">
            <w:pPr>
              <w:bidi/>
              <w:rPr>
                <w:rFonts w:cs="Calibri"/>
                <w:szCs w:val="22"/>
                <w:rtl/>
              </w:rPr>
            </w:pPr>
            <w:r w:rsidRPr="00063FE8">
              <w:rPr>
                <w:rFonts w:cs="Calibri"/>
                <w:szCs w:val="22"/>
                <w:rtl/>
              </w:rPr>
              <w:t>تنظيم حلقة عمل تمهيدية مع أصحاب المصلحة والمستفيدين</w:t>
            </w:r>
          </w:p>
        </w:tc>
        <w:tc>
          <w:tcPr>
            <w:tcW w:w="602" w:type="dxa"/>
            <w:shd w:val="clear" w:color="auto" w:fill="DBE5F1" w:themeFill="accent1" w:themeFillTint="33"/>
          </w:tcPr>
          <w:p w14:paraId="739FA264" w14:textId="77777777" w:rsidR="00063FE8" w:rsidRPr="00063FE8" w:rsidRDefault="00063FE8" w:rsidP="007E324A">
            <w:pPr>
              <w:jc w:val="center"/>
              <w:rPr>
                <w:rFonts w:cs="Calibri"/>
                <w:szCs w:val="22"/>
              </w:rPr>
            </w:pPr>
          </w:p>
        </w:tc>
        <w:tc>
          <w:tcPr>
            <w:tcW w:w="702" w:type="dxa"/>
            <w:shd w:val="clear" w:color="auto" w:fill="DBE5F1" w:themeFill="accent1" w:themeFillTint="33"/>
          </w:tcPr>
          <w:p w14:paraId="4E25D2EF"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1C19F75D" w14:textId="77777777" w:rsidR="00063FE8" w:rsidRPr="00063FE8" w:rsidRDefault="00063FE8" w:rsidP="007E324A">
            <w:pPr>
              <w:bidi/>
              <w:jc w:val="center"/>
              <w:rPr>
                <w:rFonts w:cs="Calibri"/>
                <w:szCs w:val="22"/>
                <w:rtl/>
              </w:rPr>
            </w:pPr>
            <w:r w:rsidRPr="00063FE8">
              <w:rPr>
                <w:rFonts w:cs="Calibri"/>
                <w:szCs w:val="22"/>
              </w:rPr>
              <w:t>X</w:t>
            </w:r>
          </w:p>
        </w:tc>
        <w:tc>
          <w:tcPr>
            <w:tcW w:w="603" w:type="dxa"/>
            <w:shd w:val="clear" w:color="auto" w:fill="DBE5F1" w:themeFill="accent1" w:themeFillTint="33"/>
          </w:tcPr>
          <w:p w14:paraId="2B336AC7" w14:textId="77777777" w:rsidR="00063FE8" w:rsidRPr="00063FE8" w:rsidRDefault="00063FE8" w:rsidP="007E324A">
            <w:pPr>
              <w:bidi/>
              <w:jc w:val="center"/>
              <w:rPr>
                <w:rFonts w:cs="Calibri"/>
                <w:szCs w:val="22"/>
                <w:rtl/>
              </w:rPr>
            </w:pPr>
            <w:r w:rsidRPr="00063FE8">
              <w:rPr>
                <w:rFonts w:cs="Calibri"/>
                <w:szCs w:val="22"/>
              </w:rPr>
              <w:t>X</w:t>
            </w:r>
          </w:p>
        </w:tc>
        <w:tc>
          <w:tcPr>
            <w:tcW w:w="602" w:type="dxa"/>
            <w:shd w:val="clear" w:color="auto" w:fill="auto"/>
          </w:tcPr>
          <w:p w14:paraId="6E940C69" w14:textId="77777777" w:rsidR="00063FE8" w:rsidRPr="00063FE8" w:rsidRDefault="00063FE8" w:rsidP="007E324A">
            <w:pPr>
              <w:jc w:val="center"/>
              <w:rPr>
                <w:rFonts w:cs="Calibri"/>
                <w:szCs w:val="22"/>
                <w:lang w:val="en-GB"/>
              </w:rPr>
            </w:pPr>
          </w:p>
        </w:tc>
        <w:tc>
          <w:tcPr>
            <w:tcW w:w="702" w:type="dxa"/>
            <w:shd w:val="clear" w:color="auto" w:fill="auto"/>
          </w:tcPr>
          <w:p w14:paraId="40AD1A38" w14:textId="77777777" w:rsidR="00063FE8" w:rsidRPr="00063FE8" w:rsidRDefault="00063FE8" w:rsidP="007E324A">
            <w:pPr>
              <w:jc w:val="center"/>
              <w:rPr>
                <w:rFonts w:cs="Calibri"/>
                <w:szCs w:val="22"/>
                <w:lang w:val="en-GB"/>
              </w:rPr>
            </w:pPr>
          </w:p>
        </w:tc>
        <w:tc>
          <w:tcPr>
            <w:tcW w:w="602" w:type="dxa"/>
            <w:shd w:val="clear" w:color="auto" w:fill="auto"/>
          </w:tcPr>
          <w:p w14:paraId="4BD3BCC5" w14:textId="77777777" w:rsidR="00063FE8" w:rsidRPr="00063FE8" w:rsidRDefault="00063FE8" w:rsidP="007E324A">
            <w:pPr>
              <w:jc w:val="center"/>
              <w:rPr>
                <w:rFonts w:cs="Calibri"/>
                <w:szCs w:val="22"/>
                <w:lang w:val="en-GB"/>
              </w:rPr>
            </w:pPr>
          </w:p>
        </w:tc>
        <w:tc>
          <w:tcPr>
            <w:tcW w:w="603" w:type="dxa"/>
            <w:shd w:val="clear" w:color="auto" w:fill="auto"/>
          </w:tcPr>
          <w:p w14:paraId="14FDB706"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64631268"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47C60695"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12F76410"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37C67CCD" w14:textId="77777777" w:rsidR="00063FE8" w:rsidRPr="00063FE8" w:rsidRDefault="00063FE8" w:rsidP="007E324A">
            <w:pPr>
              <w:jc w:val="center"/>
              <w:rPr>
                <w:rFonts w:cs="Calibri"/>
                <w:szCs w:val="22"/>
                <w:lang w:val="en-GB"/>
              </w:rPr>
            </w:pPr>
          </w:p>
        </w:tc>
      </w:tr>
      <w:tr w:rsidR="00063FE8" w:rsidRPr="00063FE8" w14:paraId="661D1373" w14:textId="77777777" w:rsidTr="007E324A">
        <w:trPr>
          <w:gridAfter w:val="1"/>
          <w:wAfter w:w="6" w:type="dxa"/>
          <w:trHeight w:val="329"/>
        </w:trPr>
        <w:tc>
          <w:tcPr>
            <w:tcW w:w="7286" w:type="dxa"/>
            <w:shd w:val="clear" w:color="auto" w:fill="auto"/>
          </w:tcPr>
          <w:p w14:paraId="46759D58" w14:textId="77777777" w:rsidR="00063FE8" w:rsidRPr="00063FE8" w:rsidRDefault="00063FE8" w:rsidP="007E324A">
            <w:pPr>
              <w:bidi/>
              <w:rPr>
                <w:rFonts w:cs="Calibri"/>
                <w:szCs w:val="22"/>
                <w:rtl/>
              </w:rPr>
            </w:pPr>
            <w:r w:rsidRPr="00063FE8">
              <w:rPr>
                <w:rFonts w:cs="Calibri"/>
                <w:szCs w:val="22"/>
                <w:rtl/>
              </w:rPr>
              <w:t>اختيار إحدى أدوات الملكية الفكرية للاستخدام الجماعي</w:t>
            </w:r>
          </w:p>
        </w:tc>
        <w:tc>
          <w:tcPr>
            <w:tcW w:w="602" w:type="dxa"/>
            <w:shd w:val="clear" w:color="auto" w:fill="DBE5F1" w:themeFill="accent1" w:themeFillTint="33"/>
          </w:tcPr>
          <w:p w14:paraId="29220805" w14:textId="77777777" w:rsidR="00063FE8" w:rsidRPr="00063FE8" w:rsidRDefault="00063FE8" w:rsidP="007E324A">
            <w:pPr>
              <w:jc w:val="center"/>
              <w:rPr>
                <w:rFonts w:cs="Calibri"/>
                <w:szCs w:val="22"/>
              </w:rPr>
            </w:pPr>
          </w:p>
        </w:tc>
        <w:tc>
          <w:tcPr>
            <w:tcW w:w="702" w:type="dxa"/>
            <w:shd w:val="clear" w:color="auto" w:fill="DBE5F1" w:themeFill="accent1" w:themeFillTint="33"/>
          </w:tcPr>
          <w:p w14:paraId="199A737F"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54D9425" w14:textId="77777777" w:rsidR="00063FE8" w:rsidRPr="00063FE8" w:rsidRDefault="00063FE8" w:rsidP="007E324A">
            <w:pPr>
              <w:bidi/>
              <w:jc w:val="center"/>
              <w:rPr>
                <w:rFonts w:cs="Calibri"/>
                <w:szCs w:val="22"/>
                <w:rtl/>
              </w:rPr>
            </w:pPr>
            <w:r w:rsidRPr="00063FE8">
              <w:rPr>
                <w:rFonts w:cs="Calibri"/>
                <w:szCs w:val="22"/>
                <w:rtl/>
              </w:rPr>
              <w:t xml:space="preserve"> </w:t>
            </w:r>
            <w:r w:rsidRPr="00063FE8">
              <w:rPr>
                <w:rFonts w:cs="Calibri"/>
                <w:szCs w:val="22"/>
              </w:rPr>
              <w:t>X</w:t>
            </w:r>
          </w:p>
        </w:tc>
        <w:tc>
          <w:tcPr>
            <w:tcW w:w="603" w:type="dxa"/>
            <w:shd w:val="clear" w:color="auto" w:fill="DBE5F1" w:themeFill="accent1" w:themeFillTint="33"/>
          </w:tcPr>
          <w:p w14:paraId="1C393472" w14:textId="77777777" w:rsidR="00063FE8" w:rsidRPr="00063FE8" w:rsidRDefault="00063FE8" w:rsidP="007E324A">
            <w:pPr>
              <w:bidi/>
              <w:jc w:val="center"/>
              <w:rPr>
                <w:rFonts w:cs="Calibri"/>
                <w:szCs w:val="22"/>
                <w:rtl/>
              </w:rPr>
            </w:pPr>
            <w:r w:rsidRPr="00063FE8">
              <w:rPr>
                <w:rFonts w:cs="Calibri"/>
                <w:szCs w:val="22"/>
              </w:rPr>
              <w:t>X</w:t>
            </w:r>
          </w:p>
        </w:tc>
        <w:tc>
          <w:tcPr>
            <w:tcW w:w="602" w:type="dxa"/>
            <w:shd w:val="clear" w:color="auto" w:fill="auto"/>
          </w:tcPr>
          <w:p w14:paraId="599DCD8F" w14:textId="77777777" w:rsidR="00063FE8" w:rsidRPr="00063FE8" w:rsidRDefault="00063FE8" w:rsidP="007E324A">
            <w:pPr>
              <w:jc w:val="center"/>
              <w:rPr>
                <w:rFonts w:cs="Calibri"/>
                <w:szCs w:val="22"/>
                <w:lang w:val="en-GB"/>
              </w:rPr>
            </w:pPr>
          </w:p>
        </w:tc>
        <w:tc>
          <w:tcPr>
            <w:tcW w:w="702" w:type="dxa"/>
            <w:shd w:val="clear" w:color="auto" w:fill="auto"/>
          </w:tcPr>
          <w:p w14:paraId="15E3C01E" w14:textId="77777777" w:rsidR="00063FE8" w:rsidRPr="00063FE8" w:rsidRDefault="00063FE8" w:rsidP="007E324A">
            <w:pPr>
              <w:jc w:val="center"/>
              <w:rPr>
                <w:rFonts w:cs="Calibri"/>
                <w:szCs w:val="22"/>
                <w:lang w:val="en-GB"/>
              </w:rPr>
            </w:pPr>
          </w:p>
        </w:tc>
        <w:tc>
          <w:tcPr>
            <w:tcW w:w="602" w:type="dxa"/>
            <w:shd w:val="clear" w:color="auto" w:fill="auto"/>
          </w:tcPr>
          <w:p w14:paraId="5D4DF838" w14:textId="77777777" w:rsidR="00063FE8" w:rsidRPr="00063FE8" w:rsidRDefault="00063FE8" w:rsidP="007E324A">
            <w:pPr>
              <w:jc w:val="center"/>
              <w:rPr>
                <w:rFonts w:cs="Calibri"/>
                <w:szCs w:val="22"/>
                <w:lang w:val="en-GB"/>
              </w:rPr>
            </w:pPr>
          </w:p>
        </w:tc>
        <w:tc>
          <w:tcPr>
            <w:tcW w:w="603" w:type="dxa"/>
            <w:shd w:val="clear" w:color="auto" w:fill="auto"/>
          </w:tcPr>
          <w:p w14:paraId="13385476"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730CFDB8"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46E674A"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2A7D6E02"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28F1FA53" w14:textId="77777777" w:rsidR="00063FE8" w:rsidRPr="00063FE8" w:rsidRDefault="00063FE8" w:rsidP="007E324A">
            <w:pPr>
              <w:jc w:val="center"/>
              <w:rPr>
                <w:rFonts w:cs="Calibri"/>
                <w:szCs w:val="22"/>
                <w:lang w:val="en-GB"/>
              </w:rPr>
            </w:pPr>
          </w:p>
        </w:tc>
      </w:tr>
      <w:tr w:rsidR="00063FE8" w:rsidRPr="00063FE8" w14:paraId="3B542EE9" w14:textId="77777777" w:rsidTr="007E324A">
        <w:trPr>
          <w:gridAfter w:val="1"/>
          <w:wAfter w:w="6" w:type="dxa"/>
          <w:trHeight w:val="442"/>
        </w:trPr>
        <w:tc>
          <w:tcPr>
            <w:tcW w:w="7286" w:type="dxa"/>
            <w:shd w:val="clear" w:color="auto" w:fill="auto"/>
          </w:tcPr>
          <w:p w14:paraId="047FFFB1" w14:textId="77777777" w:rsidR="00063FE8" w:rsidRPr="00063FE8" w:rsidRDefault="00063FE8" w:rsidP="007E324A">
            <w:pPr>
              <w:pStyle w:val="TableParagraph"/>
              <w:bidi/>
              <w:rPr>
                <w:rFonts w:cs="Calibri"/>
                <w:rtl/>
              </w:rPr>
            </w:pPr>
            <w:r w:rsidRPr="00063FE8">
              <w:rPr>
                <w:rFonts w:cs="Calibri"/>
                <w:rtl/>
              </w:rPr>
              <w:t xml:space="preserve">تنظيم حلقة عمل بشأن تطوير أداة (أدوات) الملكية الفكرية مع أصحاب المصلحة والمستفيدين المهتمين </w:t>
            </w:r>
          </w:p>
        </w:tc>
        <w:tc>
          <w:tcPr>
            <w:tcW w:w="602" w:type="dxa"/>
            <w:shd w:val="clear" w:color="auto" w:fill="DBE5F1" w:themeFill="accent1" w:themeFillTint="33"/>
          </w:tcPr>
          <w:p w14:paraId="3D80E5C5"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14FB8073"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0F7B7301"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0DF79BD2" w14:textId="77777777" w:rsidR="00063FE8" w:rsidRPr="00063FE8" w:rsidRDefault="00063FE8" w:rsidP="007E324A">
            <w:pPr>
              <w:bidi/>
              <w:jc w:val="center"/>
              <w:rPr>
                <w:rFonts w:cs="Calibri"/>
                <w:szCs w:val="22"/>
                <w:rtl/>
              </w:rPr>
            </w:pPr>
            <w:r w:rsidRPr="00063FE8">
              <w:rPr>
                <w:rFonts w:cs="Calibri"/>
                <w:szCs w:val="22"/>
              </w:rPr>
              <w:t>X</w:t>
            </w:r>
          </w:p>
        </w:tc>
        <w:tc>
          <w:tcPr>
            <w:tcW w:w="602" w:type="dxa"/>
            <w:shd w:val="clear" w:color="auto" w:fill="auto"/>
          </w:tcPr>
          <w:p w14:paraId="6F219271"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auto"/>
          </w:tcPr>
          <w:p w14:paraId="75FBDA01" w14:textId="77777777" w:rsidR="00063FE8" w:rsidRPr="00063FE8" w:rsidRDefault="00063FE8" w:rsidP="007E324A">
            <w:pPr>
              <w:jc w:val="center"/>
              <w:rPr>
                <w:rFonts w:cs="Calibri"/>
                <w:szCs w:val="22"/>
                <w:lang w:val="en-GB"/>
              </w:rPr>
            </w:pPr>
          </w:p>
        </w:tc>
        <w:tc>
          <w:tcPr>
            <w:tcW w:w="602" w:type="dxa"/>
            <w:shd w:val="clear" w:color="auto" w:fill="auto"/>
          </w:tcPr>
          <w:p w14:paraId="59E75A5D" w14:textId="77777777" w:rsidR="00063FE8" w:rsidRPr="00063FE8" w:rsidRDefault="00063FE8" w:rsidP="007E324A">
            <w:pPr>
              <w:jc w:val="center"/>
              <w:rPr>
                <w:rFonts w:cs="Calibri"/>
                <w:szCs w:val="22"/>
                <w:lang w:val="en-GB"/>
              </w:rPr>
            </w:pPr>
          </w:p>
        </w:tc>
        <w:tc>
          <w:tcPr>
            <w:tcW w:w="603" w:type="dxa"/>
            <w:shd w:val="clear" w:color="auto" w:fill="auto"/>
          </w:tcPr>
          <w:p w14:paraId="1B828152"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78A7F0F7"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DD42D30"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2FD67536"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515B6C3D" w14:textId="77777777" w:rsidR="00063FE8" w:rsidRPr="00063FE8" w:rsidRDefault="00063FE8" w:rsidP="007E324A">
            <w:pPr>
              <w:jc w:val="center"/>
              <w:rPr>
                <w:rFonts w:cs="Calibri"/>
                <w:szCs w:val="22"/>
                <w:lang w:val="en-GB"/>
              </w:rPr>
            </w:pPr>
          </w:p>
        </w:tc>
      </w:tr>
      <w:tr w:rsidR="00063FE8" w:rsidRPr="00063FE8" w14:paraId="6FF2199F" w14:textId="77777777" w:rsidTr="007E324A">
        <w:trPr>
          <w:gridAfter w:val="1"/>
          <w:wAfter w:w="6" w:type="dxa"/>
          <w:trHeight w:val="442"/>
        </w:trPr>
        <w:tc>
          <w:tcPr>
            <w:tcW w:w="7286" w:type="dxa"/>
            <w:shd w:val="clear" w:color="auto" w:fill="auto"/>
          </w:tcPr>
          <w:p w14:paraId="279876D0" w14:textId="77777777" w:rsidR="00063FE8" w:rsidRPr="00063FE8" w:rsidRDefault="00063FE8" w:rsidP="007E324A">
            <w:pPr>
              <w:pStyle w:val="TableParagraph"/>
              <w:bidi/>
              <w:rPr>
                <w:rFonts w:cs="Calibri"/>
                <w:rtl/>
              </w:rPr>
            </w:pPr>
            <w:r w:rsidRPr="00063FE8">
              <w:rPr>
                <w:rFonts w:cs="Calibri"/>
                <w:rtl/>
              </w:rPr>
              <w:t>بناء هيكل لأصحاب المصلحة لإدارة أداة الملكية الفكرية واستخدامها</w:t>
            </w:r>
          </w:p>
        </w:tc>
        <w:tc>
          <w:tcPr>
            <w:tcW w:w="602" w:type="dxa"/>
            <w:shd w:val="clear" w:color="auto" w:fill="DBE5F1" w:themeFill="accent1" w:themeFillTint="33"/>
          </w:tcPr>
          <w:p w14:paraId="1F12DF0F"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3203FF98"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E712616"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35CEF8DA" w14:textId="77777777" w:rsidR="00063FE8" w:rsidRPr="00063FE8" w:rsidRDefault="00063FE8" w:rsidP="007E324A">
            <w:pPr>
              <w:jc w:val="center"/>
              <w:rPr>
                <w:rFonts w:cs="Calibri"/>
                <w:szCs w:val="22"/>
                <w:lang w:val="en-GB"/>
              </w:rPr>
            </w:pPr>
          </w:p>
        </w:tc>
        <w:tc>
          <w:tcPr>
            <w:tcW w:w="602" w:type="dxa"/>
            <w:shd w:val="clear" w:color="auto" w:fill="auto"/>
          </w:tcPr>
          <w:p w14:paraId="602D9B62"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auto"/>
          </w:tcPr>
          <w:p w14:paraId="50AEF6C9" w14:textId="77777777" w:rsidR="00063FE8" w:rsidRPr="00063FE8" w:rsidRDefault="00063FE8" w:rsidP="007E324A">
            <w:pPr>
              <w:bidi/>
              <w:jc w:val="center"/>
              <w:rPr>
                <w:rFonts w:cs="Calibri"/>
                <w:szCs w:val="22"/>
                <w:rtl/>
              </w:rPr>
            </w:pPr>
            <w:r w:rsidRPr="00063FE8">
              <w:rPr>
                <w:rFonts w:cs="Calibri"/>
                <w:szCs w:val="22"/>
              </w:rPr>
              <w:t>X</w:t>
            </w:r>
          </w:p>
        </w:tc>
        <w:tc>
          <w:tcPr>
            <w:tcW w:w="602" w:type="dxa"/>
            <w:shd w:val="clear" w:color="auto" w:fill="auto"/>
          </w:tcPr>
          <w:p w14:paraId="633E6458" w14:textId="77777777" w:rsidR="00063FE8" w:rsidRPr="00063FE8" w:rsidRDefault="00063FE8" w:rsidP="007E324A">
            <w:pPr>
              <w:bidi/>
              <w:jc w:val="center"/>
              <w:rPr>
                <w:rFonts w:cs="Calibri"/>
                <w:szCs w:val="22"/>
                <w:rtl/>
              </w:rPr>
            </w:pPr>
            <w:r w:rsidRPr="00063FE8">
              <w:rPr>
                <w:rFonts w:cs="Calibri"/>
                <w:szCs w:val="22"/>
              </w:rPr>
              <w:t>X</w:t>
            </w:r>
          </w:p>
        </w:tc>
        <w:tc>
          <w:tcPr>
            <w:tcW w:w="603" w:type="dxa"/>
            <w:shd w:val="clear" w:color="auto" w:fill="auto"/>
          </w:tcPr>
          <w:p w14:paraId="6B9C7050"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6B8D9FED"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333D3279"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4DC60AAC"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41944399" w14:textId="77777777" w:rsidR="00063FE8" w:rsidRPr="00063FE8" w:rsidRDefault="00063FE8" w:rsidP="007E324A">
            <w:pPr>
              <w:jc w:val="center"/>
              <w:rPr>
                <w:rFonts w:cs="Calibri"/>
                <w:szCs w:val="22"/>
                <w:lang w:val="en-GB"/>
              </w:rPr>
            </w:pPr>
          </w:p>
        </w:tc>
      </w:tr>
      <w:tr w:rsidR="00063FE8" w:rsidRPr="00063FE8" w14:paraId="08DF7444" w14:textId="77777777" w:rsidTr="007E324A">
        <w:trPr>
          <w:gridAfter w:val="1"/>
          <w:wAfter w:w="6" w:type="dxa"/>
          <w:trHeight w:val="304"/>
        </w:trPr>
        <w:tc>
          <w:tcPr>
            <w:tcW w:w="7286" w:type="dxa"/>
            <w:shd w:val="clear" w:color="auto" w:fill="auto"/>
          </w:tcPr>
          <w:p w14:paraId="35CDEF2F" w14:textId="77777777" w:rsidR="00063FE8" w:rsidRPr="00063FE8" w:rsidRDefault="00063FE8" w:rsidP="007E324A">
            <w:pPr>
              <w:pStyle w:val="TableParagraph"/>
              <w:bidi/>
              <w:rPr>
                <w:rFonts w:cs="Calibri"/>
                <w:rtl/>
              </w:rPr>
            </w:pPr>
            <w:r w:rsidRPr="00063FE8">
              <w:rPr>
                <w:rFonts w:cs="Calibri"/>
                <w:rtl/>
              </w:rPr>
              <w:t>صياغة مواصفات أداة الملكية الفكرية/اللوائح المنظمة لاستخدامها</w:t>
            </w:r>
          </w:p>
        </w:tc>
        <w:tc>
          <w:tcPr>
            <w:tcW w:w="602" w:type="dxa"/>
            <w:shd w:val="clear" w:color="auto" w:fill="DBE5F1" w:themeFill="accent1" w:themeFillTint="33"/>
          </w:tcPr>
          <w:p w14:paraId="385DB2D2"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7DA1E678"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47139509"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55495575" w14:textId="77777777" w:rsidR="00063FE8" w:rsidRPr="00063FE8" w:rsidRDefault="00063FE8" w:rsidP="007E324A">
            <w:pPr>
              <w:jc w:val="center"/>
              <w:rPr>
                <w:rFonts w:cs="Calibri"/>
                <w:szCs w:val="22"/>
                <w:lang w:val="en-GB"/>
              </w:rPr>
            </w:pPr>
          </w:p>
        </w:tc>
        <w:tc>
          <w:tcPr>
            <w:tcW w:w="602" w:type="dxa"/>
            <w:shd w:val="clear" w:color="auto" w:fill="auto"/>
          </w:tcPr>
          <w:p w14:paraId="79604583" w14:textId="77777777" w:rsidR="00063FE8" w:rsidRPr="00063FE8" w:rsidRDefault="00063FE8" w:rsidP="007E324A">
            <w:pPr>
              <w:jc w:val="center"/>
              <w:rPr>
                <w:rFonts w:cs="Calibri"/>
                <w:szCs w:val="22"/>
                <w:lang w:val="en-GB"/>
              </w:rPr>
            </w:pPr>
          </w:p>
        </w:tc>
        <w:tc>
          <w:tcPr>
            <w:tcW w:w="702" w:type="dxa"/>
            <w:shd w:val="clear" w:color="auto" w:fill="auto"/>
          </w:tcPr>
          <w:p w14:paraId="7D57B4E3" w14:textId="77777777" w:rsidR="00063FE8" w:rsidRPr="00063FE8" w:rsidRDefault="00063FE8" w:rsidP="007E324A">
            <w:pPr>
              <w:jc w:val="center"/>
              <w:rPr>
                <w:rFonts w:cs="Calibri"/>
                <w:szCs w:val="22"/>
                <w:lang w:val="en-GB"/>
              </w:rPr>
            </w:pPr>
          </w:p>
        </w:tc>
        <w:tc>
          <w:tcPr>
            <w:tcW w:w="602" w:type="dxa"/>
            <w:shd w:val="clear" w:color="auto" w:fill="auto"/>
          </w:tcPr>
          <w:p w14:paraId="28C363E0" w14:textId="77777777" w:rsidR="00063FE8" w:rsidRPr="00063FE8" w:rsidRDefault="00063FE8" w:rsidP="007E324A">
            <w:pPr>
              <w:bidi/>
              <w:jc w:val="center"/>
              <w:rPr>
                <w:rFonts w:cs="Calibri"/>
                <w:szCs w:val="22"/>
                <w:rtl/>
              </w:rPr>
            </w:pPr>
            <w:r w:rsidRPr="00063FE8">
              <w:rPr>
                <w:rFonts w:cs="Calibri"/>
                <w:szCs w:val="22"/>
              </w:rPr>
              <w:t>X</w:t>
            </w:r>
          </w:p>
        </w:tc>
        <w:tc>
          <w:tcPr>
            <w:tcW w:w="603" w:type="dxa"/>
            <w:shd w:val="clear" w:color="auto" w:fill="auto"/>
          </w:tcPr>
          <w:p w14:paraId="6ADB4224"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78856100"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2FE73C01"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4F5C7B5"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73FB4052" w14:textId="77777777" w:rsidR="00063FE8" w:rsidRPr="00063FE8" w:rsidRDefault="00063FE8" w:rsidP="007E324A">
            <w:pPr>
              <w:jc w:val="center"/>
              <w:rPr>
                <w:rFonts w:cs="Calibri"/>
                <w:szCs w:val="22"/>
                <w:lang w:val="en-GB"/>
              </w:rPr>
            </w:pPr>
          </w:p>
        </w:tc>
      </w:tr>
      <w:tr w:rsidR="00063FE8" w:rsidRPr="00063FE8" w14:paraId="561EB18D" w14:textId="77777777" w:rsidTr="007E324A">
        <w:trPr>
          <w:gridAfter w:val="1"/>
          <w:wAfter w:w="6" w:type="dxa"/>
          <w:trHeight w:val="329"/>
        </w:trPr>
        <w:tc>
          <w:tcPr>
            <w:tcW w:w="7286" w:type="dxa"/>
            <w:shd w:val="clear" w:color="auto" w:fill="auto"/>
          </w:tcPr>
          <w:p w14:paraId="7F7C0C85" w14:textId="77777777" w:rsidR="00063FE8" w:rsidRPr="00063FE8" w:rsidRDefault="00063FE8" w:rsidP="007E324A">
            <w:pPr>
              <w:pStyle w:val="TableParagraph"/>
              <w:bidi/>
              <w:rPr>
                <w:rFonts w:cs="Calibri"/>
                <w:rtl/>
              </w:rPr>
            </w:pPr>
            <w:r w:rsidRPr="00063FE8">
              <w:rPr>
                <w:rFonts w:cs="Calibri"/>
                <w:rtl/>
              </w:rPr>
              <w:t>تصميم شعار أداة الملكية الفكرية للاستخدام الجماعي</w:t>
            </w:r>
          </w:p>
        </w:tc>
        <w:tc>
          <w:tcPr>
            <w:tcW w:w="602" w:type="dxa"/>
            <w:shd w:val="clear" w:color="auto" w:fill="DBE5F1" w:themeFill="accent1" w:themeFillTint="33"/>
          </w:tcPr>
          <w:p w14:paraId="54F956E2"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7C86ECA5"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F318042"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091249CF" w14:textId="77777777" w:rsidR="00063FE8" w:rsidRPr="00063FE8" w:rsidRDefault="00063FE8" w:rsidP="007E324A">
            <w:pPr>
              <w:jc w:val="center"/>
              <w:rPr>
                <w:rFonts w:cs="Calibri"/>
                <w:szCs w:val="22"/>
                <w:lang w:val="en-GB"/>
              </w:rPr>
            </w:pPr>
          </w:p>
        </w:tc>
        <w:tc>
          <w:tcPr>
            <w:tcW w:w="602" w:type="dxa"/>
            <w:shd w:val="clear" w:color="auto" w:fill="auto"/>
          </w:tcPr>
          <w:p w14:paraId="1DA637E8" w14:textId="77777777" w:rsidR="00063FE8" w:rsidRPr="00063FE8" w:rsidRDefault="00063FE8" w:rsidP="007E324A">
            <w:pPr>
              <w:jc w:val="center"/>
              <w:rPr>
                <w:rFonts w:cs="Calibri"/>
                <w:szCs w:val="22"/>
                <w:lang w:val="en-GB"/>
              </w:rPr>
            </w:pPr>
          </w:p>
        </w:tc>
        <w:tc>
          <w:tcPr>
            <w:tcW w:w="702" w:type="dxa"/>
            <w:shd w:val="clear" w:color="auto" w:fill="auto"/>
          </w:tcPr>
          <w:p w14:paraId="0CBB917B" w14:textId="77777777" w:rsidR="00063FE8" w:rsidRPr="00063FE8" w:rsidRDefault="00063FE8" w:rsidP="007E324A">
            <w:pPr>
              <w:jc w:val="center"/>
              <w:rPr>
                <w:rFonts w:cs="Calibri"/>
                <w:szCs w:val="22"/>
                <w:lang w:val="en-GB"/>
              </w:rPr>
            </w:pPr>
          </w:p>
        </w:tc>
        <w:tc>
          <w:tcPr>
            <w:tcW w:w="602" w:type="dxa"/>
            <w:shd w:val="clear" w:color="auto" w:fill="auto"/>
          </w:tcPr>
          <w:p w14:paraId="12C8D921" w14:textId="77777777" w:rsidR="00063FE8" w:rsidRPr="00063FE8" w:rsidRDefault="00063FE8" w:rsidP="007E324A">
            <w:pPr>
              <w:bidi/>
              <w:jc w:val="center"/>
              <w:rPr>
                <w:rFonts w:cs="Calibri"/>
                <w:szCs w:val="22"/>
                <w:rtl/>
              </w:rPr>
            </w:pPr>
            <w:r w:rsidRPr="00063FE8">
              <w:rPr>
                <w:rFonts w:cs="Calibri"/>
                <w:szCs w:val="22"/>
              </w:rPr>
              <w:t>X</w:t>
            </w:r>
          </w:p>
        </w:tc>
        <w:tc>
          <w:tcPr>
            <w:tcW w:w="603" w:type="dxa"/>
            <w:shd w:val="clear" w:color="auto" w:fill="auto"/>
          </w:tcPr>
          <w:p w14:paraId="3E3E785E"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7D9C7C85"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7761FA5E"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04CED253"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0D677C78" w14:textId="77777777" w:rsidR="00063FE8" w:rsidRPr="00063FE8" w:rsidRDefault="00063FE8" w:rsidP="007E324A">
            <w:pPr>
              <w:jc w:val="center"/>
              <w:rPr>
                <w:rFonts w:cs="Calibri"/>
                <w:szCs w:val="22"/>
                <w:lang w:val="en-GB"/>
              </w:rPr>
            </w:pPr>
          </w:p>
        </w:tc>
      </w:tr>
      <w:tr w:rsidR="00063FE8" w:rsidRPr="00063FE8" w14:paraId="364E39C9" w14:textId="77777777" w:rsidTr="007E324A">
        <w:trPr>
          <w:gridAfter w:val="1"/>
          <w:wAfter w:w="6" w:type="dxa"/>
          <w:trHeight w:val="338"/>
        </w:trPr>
        <w:tc>
          <w:tcPr>
            <w:tcW w:w="7286" w:type="dxa"/>
            <w:shd w:val="clear" w:color="auto" w:fill="auto"/>
          </w:tcPr>
          <w:p w14:paraId="728E63A2" w14:textId="77777777" w:rsidR="00063FE8" w:rsidRPr="00063FE8" w:rsidRDefault="00063FE8" w:rsidP="007E324A">
            <w:pPr>
              <w:pStyle w:val="TableParagraph"/>
              <w:bidi/>
              <w:rPr>
                <w:rFonts w:cs="Calibri"/>
                <w:rtl/>
              </w:rPr>
            </w:pPr>
            <w:r w:rsidRPr="00063FE8">
              <w:rPr>
                <w:rFonts w:cs="Calibri"/>
                <w:rtl/>
              </w:rPr>
              <w:t>إيداع طلب لتسجيل أداة الملكية الفكرية</w:t>
            </w:r>
          </w:p>
        </w:tc>
        <w:tc>
          <w:tcPr>
            <w:tcW w:w="602" w:type="dxa"/>
            <w:shd w:val="clear" w:color="auto" w:fill="DBE5F1" w:themeFill="accent1" w:themeFillTint="33"/>
          </w:tcPr>
          <w:p w14:paraId="5B912FE4"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6BE72959"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1E2A2E46"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533DFF7B" w14:textId="77777777" w:rsidR="00063FE8" w:rsidRPr="00063FE8" w:rsidRDefault="00063FE8" w:rsidP="007E324A">
            <w:pPr>
              <w:jc w:val="center"/>
              <w:rPr>
                <w:rFonts w:cs="Calibri"/>
                <w:szCs w:val="22"/>
                <w:lang w:val="en-GB"/>
              </w:rPr>
            </w:pPr>
          </w:p>
        </w:tc>
        <w:tc>
          <w:tcPr>
            <w:tcW w:w="602" w:type="dxa"/>
            <w:shd w:val="clear" w:color="auto" w:fill="auto"/>
          </w:tcPr>
          <w:p w14:paraId="0C7EF98A" w14:textId="77777777" w:rsidR="00063FE8" w:rsidRPr="00063FE8" w:rsidRDefault="00063FE8" w:rsidP="007E324A">
            <w:pPr>
              <w:jc w:val="center"/>
              <w:rPr>
                <w:rFonts w:cs="Calibri"/>
                <w:szCs w:val="22"/>
                <w:lang w:val="en-GB"/>
              </w:rPr>
            </w:pPr>
          </w:p>
        </w:tc>
        <w:tc>
          <w:tcPr>
            <w:tcW w:w="702" w:type="dxa"/>
            <w:shd w:val="clear" w:color="auto" w:fill="auto"/>
          </w:tcPr>
          <w:p w14:paraId="7E37CD2A" w14:textId="77777777" w:rsidR="00063FE8" w:rsidRPr="00063FE8" w:rsidRDefault="00063FE8" w:rsidP="007E324A">
            <w:pPr>
              <w:jc w:val="center"/>
              <w:rPr>
                <w:rFonts w:cs="Calibri"/>
                <w:szCs w:val="22"/>
                <w:lang w:val="en-GB"/>
              </w:rPr>
            </w:pPr>
          </w:p>
        </w:tc>
        <w:tc>
          <w:tcPr>
            <w:tcW w:w="602" w:type="dxa"/>
            <w:shd w:val="clear" w:color="auto" w:fill="auto"/>
          </w:tcPr>
          <w:p w14:paraId="3DC6C0A4" w14:textId="77777777" w:rsidR="00063FE8" w:rsidRPr="00063FE8" w:rsidRDefault="00063FE8" w:rsidP="007E324A">
            <w:pPr>
              <w:jc w:val="center"/>
              <w:rPr>
                <w:rFonts w:cs="Calibri"/>
                <w:szCs w:val="22"/>
                <w:lang w:val="en-GB"/>
              </w:rPr>
            </w:pPr>
          </w:p>
        </w:tc>
        <w:tc>
          <w:tcPr>
            <w:tcW w:w="603" w:type="dxa"/>
            <w:shd w:val="clear" w:color="auto" w:fill="auto"/>
          </w:tcPr>
          <w:p w14:paraId="0CD91B23"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7FF2D318"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21994791"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105B454B"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187E09E4" w14:textId="77777777" w:rsidR="00063FE8" w:rsidRPr="00063FE8" w:rsidRDefault="00063FE8" w:rsidP="007E324A">
            <w:pPr>
              <w:jc w:val="center"/>
              <w:rPr>
                <w:rFonts w:cs="Calibri"/>
                <w:szCs w:val="22"/>
                <w:lang w:val="en-GB"/>
              </w:rPr>
            </w:pPr>
          </w:p>
        </w:tc>
      </w:tr>
      <w:tr w:rsidR="00063FE8" w:rsidRPr="00063FE8" w14:paraId="51C0D261" w14:textId="77777777" w:rsidTr="007E324A">
        <w:trPr>
          <w:gridAfter w:val="1"/>
          <w:wAfter w:w="6" w:type="dxa"/>
          <w:trHeight w:val="329"/>
        </w:trPr>
        <w:tc>
          <w:tcPr>
            <w:tcW w:w="7286" w:type="dxa"/>
            <w:shd w:val="clear" w:color="auto" w:fill="auto"/>
          </w:tcPr>
          <w:p w14:paraId="720B9235" w14:textId="77777777" w:rsidR="00063FE8" w:rsidRPr="00063FE8" w:rsidRDefault="00063FE8" w:rsidP="007E324A">
            <w:pPr>
              <w:bidi/>
              <w:rPr>
                <w:rFonts w:cs="Calibri"/>
                <w:szCs w:val="22"/>
                <w:rtl/>
              </w:rPr>
            </w:pPr>
            <w:r w:rsidRPr="00063FE8">
              <w:rPr>
                <w:rFonts w:cs="Calibri"/>
                <w:szCs w:val="22"/>
                <w:rtl/>
              </w:rPr>
              <w:t>إنتاج مواد إذكاء الوعي</w:t>
            </w:r>
          </w:p>
        </w:tc>
        <w:tc>
          <w:tcPr>
            <w:tcW w:w="602" w:type="dxa"/>
            <w:shd w:val="clear" w:color="auto" w:fill="DBE5F1" w:themeFill="accent1" w:themeFillTint="33"/>
          </w:tcPr>
          <w:p w14:paraId="40F4F251"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1000D908"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0B92C5F3"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18C0BE0B" w14:textId="77777777" w:rsidR="00063FE8" w:rsidRPr="00063FE8" w:rsidRDefault="00063FE8" w:rsidP="007E324A">
            <w:pPr>
              <w:jc w:val="center"/>
              <w:rPr>
                <w:rFonts w:cs="Calibri"/>
                <w:szCs w:val="22"/>
                <w:lang w:val="en-GB"/>
              </w:rPr>
            </w:pPr>
          </w:p>
        </w:tc>
        <w:tc>
          <w:tcPr>
            <w:tcW w:w="602" w:type="dxa"/>
            <w:shd w:val="clear" w:color="auto" w:fill="auto"/>
          </w:tcPr>
          <w:p w14:paraId="35475967" w14:textId="77777777" w:rsidR="00063FE8" w:rsidRPr="00063FE8" w:rsidRDefault="00063FE8" w:rsidP="007E324A">
            <w:pPr>
              <w:jc w:val="center"/>
              <w:rPr>
                <w:rFonts w:cs="Calibri"/>
                <w:szCs w:val="22"/>
                <w:lang w:val="en-GB"/>
              </w:rPr>
            </w:pPr>
          </w:p>
        </w:tc>
        <w:tc>
          <w:tcPr>
            <w:tcW w:w="702" w:type="dxa"/>
            <w:shd w:val="clear" w:color="auto" w:fill="auto"/>
          </w:tcPr>
          <w:p w14:paraId="0D3DA11C" w14:textId="77777777" w:rsidR="00063FE8" w:rsidRPr="00063FE8" w:rsidRDefault="00063FE8" w:rsidP="007E324A">
            <w:pPr>
              <w:jc w:val="center"/>
              <w:rPr>
                <w:rFonts w:cs="Calibri"/>
                <w:szCs w:val="22"/>
                <w:lang w:val="en-GB"/>
              </w:rPr>
            </w:pPr>
          </w:p>
        </w:tc>
        <w:tc>
          <w:tcPr>
            <w:tcW w:w="602" w:type="dxa"/>
            <w:shd w:val="clear" w:color="auto" w:fill="auto"/>
          </w:tcPr>
          <w:p w14:paraId="105A56BD" w14:textId="77777777" w:rsidR="00063FE8" w:rsidRPr="00063FE8" w:rsidRDefault="00063FE8" w:rsidP="007E324A">
            <w:pPr>
              <w:bidi/>
              <w:jc w:val="center"/>
              <w:rPr>
                <w:rFonts w:cs="Calibri"/>
                <w:szCs w:val="22"/>
                <w:rtl/>
              </w:rPr>
            </w:pPr>
            <w:r w:rsidRPr="00063FE8">
              <w:rPr>
                <w:rFonts w:cs="Calibri"/>
                <w:szCs w:val="22"/>
              </w:rPr>
              <w:t>X</w:t>
            </w:r>
          </w:p>
        </w:tc>
        <w:tc>
          <w:tcPr>
            <w:tcW w:w="603" w:type="dxa"/>
            <w:shd w:val="clear" w:color="auto" w:fill="auto"/>
          </w:tcPr>
          <w:p w14:paraId="74BE4089"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41BECA98"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4F6F08C0"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71AF9E4A"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79587657" w14:textId="77777777" w:rsidR="00063FE8" w:rsidRPr="00063FE8" w:rsidRDefault="00063FE8" w:rsidP="007E324A">
            <w:pPr>
              <w:jc w:val="center"/>
              <w:rPr>
                <w:rFonts w:cs="Calibri"/>
                <w:szCs w:val="22"/>
                <w:lang w:val="en-GB"/>
              </w:rPr>
            </w:pPr>
          </w:p>
        </w:tc>
      </w:tr>
      <w:tr w:rsidR="00063FE8" w:rsidRPr="00063FE8" w14:paraId="568E1CAD" w14:textId="77777777" w:rsidTr="007E324A">
        <w:trPr>
          <w:gridAfter w:val="1"/>
          <w:wAfter w:w="6" w:type="dxa"/>
          <w:trHeight w:val="442"/>
        </w:trPr>
        <w:tc>
          <w:tcPr>
            <w:tcW w:w="7286" w:type="dxa"/>
            <w:shd w:val="clear" w:color="auto" w:fill="auto"/>
          </w:tcPr>
          <w:p w14:paraId="6D53A6EE" w14:textId="77777777" w:rsidR="00063FE8" w:rsidRPr="00063FE8" w:rsidRDefault="00063FE8" w:rsidP="007E324A">
            <w:pPr>
              <w:bidi/>
              <w:rPr>
                <w:rFonts w:cs="Calibri"/>
                <w:szCs w:val="22"/>
                <w:rtl/>
              </w:rPr>
            </w:pPr>
            <w:r w:rsidRPr="00063FE8">
              <w:rPr>
                <w:rFonts w:cs="Calibri"/>
                <w:szCs w:val="22"/>
                <w:rtl/>
              </w:rPr>
              <w:t>إعداد حملة (حملات) ترويجية لأداة الملكية الفكرية للاستخدام الجماعي وإطلاقها</w:t>
            </w:r>
          </w:p>
        </w:tc>
        <w:tc>
          <w:tcPr>
            <w:tcW w:w="602" w:type="dxa"/>
            <w:shd w:val="clear" w:color="auto" w:fill="DBE5F1" w:themeFill="accent1" w:themeFillTint="33"/>
          </w:tcPr>
          <w:p w14:paraId="3D37F48B"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26AD4A8B"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61118C5D"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7942ABC4" w14:textId="77777777" w:rsidR="00063FE8" w:rsidRPr="00063FE8" w:rsidRDefault="00063FE8" w:rsidP="007E324A">
            <w:pPr>
              <w:jc w:val="center"/>
              <w:rPr>
                <w:rFonts w:cs="Calibri"/>
                <w:szCs w:val="22"/>
                <w:lang w:val="en-GB"/>
              </w:rPr>
            </w:pPr>
          </w:p>
        </w:tc>
        <w:tc>
          <w:tcPr>
            <w:tcW w:w="602" w:type="dxa"/>
            <w:shd w:val="clear" w:color="auto" w:fill="auto"/>
          </w:tcPr>
          <w:p w14:paraId="0DC47232" w14:textId="77777777" w:rsidR="00063FE8" w:rsidRPr="00063FE8" w:rsidRDefault="00063FE8" w:rsidP="007E324A">
            <w:pPr>
              <w:jc w:val="center"/>
              <w:rPr>
                <w:rFonts w:cs="Calibri"/>
                <w:szCs w:val="22"/>
                <w:lang w:val="en-GB"/>
              </w:rPr>
            </w:pPr>
          </w:p>
        </w:tc>
        <w:tc>
          <w:tcPr>
            <w:tcW w:w="702" w:type="dxa"/>
            <w:shd w:val="clear" w:color="auto" w:fill="auto"/>
          </w:tcPr>
          <w:p w14:paraId="445DA289" w14:textId="77777777" w:rsidR="00063FE8" w:rsidRPr="00063FE8" w:rsidRDefault="00063FE8" w:rsidP="007E324A">
            <w:pPr>
              <w:jc w:val="center"/>
              <w:rPr>
                <w:rFonts w:cs="Calibri"/>
                <w:szCs w:val="22"/>
                <w:lang w:val="en-GB"/>
              </w:rPr>
            </w:pPr>
          </w:p>
        </w:tc>
        <w:tc>
          <w:tcPr>
            <w:tcW w:w="602" w:type="dxa"/>
            <w:shd w:val="clear" w:color="auto" w:fill="auto"/>
          </w:tcPr>
          <w:p w14:paraId="5731285A" w14:textId="77777777" w:rsidR="00063FE8" w:rsidRPr="00063FE8" w:rsidRDefault="00063FE8" w:rsidP="007E324A">
            <w:pPr>
              <w:jc w:val="center"/>
              <w:rPr>
                <w:rFonts w:cs="Calibri"/>
                <w:szCs w:val="22"/>
                <w:lang w:val="en-GB"/>
              </w:rPr>
            </w:pPr>
          </w:p>
        </w:tc>
        <w:tc>
          <w:tcPr>
            <w:tcW w:w="603" w:type="dxa"/>
            <w:shd w:val="clear" w:color="auto" w:fill="auto"/>
          </w:tcPr>
          <w:p w14:paraId="13E5E295"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75323874"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22ACC18A" w14:textId="77777777" w:rsidR="00063FE8" w:rsidRPr="00063FE8" w:rsidRDefault="00063FE8" w:rsidP="007E324A">
            <w:pPr>
              <w:bidi/>
              <w:jc w:val="center"/>
              <w:rPr>
                <w:rFonts w:cs="Calibri"/>
                <w:szCs w:val="22"/>
                <w:rtl/>
              </w:rPr>
            </w:pPr>
            <w:r w:rsidRPr="00063FE8">
              <w:rPr>
                <w:rFonts w:cs="Calibri"/>
                <w:szCs w:val="22"/>
              </w:rPr>
              <w:t>X</w:t>
            </w:r>
          </w:p>
        </w:tc>
        <w:tc>
          <w:tcPr>
            <w:tcW w:w="702" w:type="dxa"/>
            <w:shd w:val="clear" w:color="auto" w:fill="DBE5F1" w:themeFill="accent1" w:themeFillTint="33"/>
          </w:tcPr>
          <w:p w14:paraId="5889874D" w14:textId="77777777" w:rsidR="00063FE8" w:rsidRPr="00063FE8" w:rsidRDefault="00063FE8" w:rsidP="007E324A">
            <w:pPr>
              <w:bidi/>
              <w:jc w:val="center"/>
              <w:rPr>
                <w:rFonts w:cs="Calibri"/>
                <w:szCs w:val="22"/>
                <w:rtl/>
              </w:rPr>
            </w:pPr>
            <w:r w:rsidRPr="00063FE8">
              <w:rPr>
                <w:rFonts w:cs="Calibri"/>
                <w:szCs w:val="22"/>
              </w:rPr>
              <w:t>X</w:t>
            </w:r>
          </w:p>
        </w:tc>
        <w:tc>
          <w:tcPr>
            <w:tcW w:w="704" w:type="dxa"/>
            <w:shd w:val="clear" w:color="auto" w:fill="DBE5F1" w:themeFill="accent1" w:themeFillTint="33"/>
          </w:tcPr>
          <w:p w14:paraId="2F186958" w14:textId="77777777" w:rsidR="00063FE8" w:rsidRPr="00063FE8" w:rsidRDefault="00063FE8" w:rsidP="007E324A">
            <w:pPr>
              <w:jc w:val="center"/>
              <w:rPr>
                <w:rFonts w:cs="Calibri"/>
                <w:szCs w:val="22"/>
                <w:lang w:val="en-GB"/>
              </w:rPr>
            </w:pPr>
          </w:p>
        </w:tc>
      </w:tr>
      <w:tr w:rsidR="00063FE8" w:rsidRPr="00063FE8" w14:paraId="2F016378" w14:textId="77777777" w:rsidTr="007E324A">
        <w:trPr>
          <w:gridAfter w:val="1"/>
          <w:wAfter w:w="6" w:type="dxa"/>
          <w:trHeight w:val="442"/>
        </w:trPr>
        <w:tc>
          <w:tcPr>
            <w:tcW w:w="7286" w:type="dxa"/>
            <w:shd w:val="clear" w:color="auto" w:fill="auto"/>
          </w:tcPr>
          <w:p w14:paraId="24EEEC2B" w14:textId="77777777" w:rsidR="00063FE8" w:rsidRPr="00063FE8" w:rsidRDefault="00063FE8" w:rsidP="007E324A">
            <w:pPr>
              <w:bidi/>
              <w:rPr>
                <w:rFonts w:cs="Calibri"/>
                <w:szCs w:val="22"/>
                <w:rtl/>
              </w:rPr>
            </w:pPr>
            <w:r w:rsidRPr="00063FE8">
              <w:rPr>
                <w:rFonts w:cs="Calibri"/>
                <w:szCs w:val="22"/>
                <w:rtl/>
              </w:rPr>
              <w:t>تنظيم نشاط لتكوين الكفاءات بشأن استخدام أداة الملكية الفكرية وإدارتها</w:t>
            </w:r>
          </w:p>
        </w:tc>
        <w:tc>
          <w:tcPr>
            <w:tcW w:w="602" w:type="dxa"/>
            <w:shd w:val="clear" w:color="auto" w:fill="DBE5F1" w:themeFill="accent1" w:themeFillTint="33"/>
          </w:tcPr>
          <w:p w14:paraId="7CE706DB"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45FF0C93"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6492378B"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5869CF06" w14:textId="77777777" w:rsidR="00063FE8" w:rsidRPr="00063FE8" w:rsidRDefault="00063FE8" w:rsidP="007E324A">
            <w:pPr>
              <w:jc w:val="center"/>
              <w:rPr>
                <w:rFonts w:cs="Calibri"/>
                <w:szCs w:val="22"/>
                <w:lang w:val="en-GB"/>
              </w:rPr>
            </w:pPr>
          </w:p>
        </w:tc>
        <w:tc>
          <w:tcPr>
            <w:tcW w:w="602" w:type="dxa"/>
            <w:shd w:val="clear" w:color="auto" w:fill="auto"/>
          </w:tcPr>
          <w:p w14:paraId="6E37F8DC" w14:textId="77777777" w:rsidR="00063FE8" w:rsidRPr="00063FE8" w:rsidRDefault="00063FE8" w:rsidP="007E324A">
            <w:pPr>
              <w:jc w:val="center"/>
              <w:rPr>
                <w:rFonts w:cs="Calibri"/>
                <w:szCs w:val="22"/>
                <w:lang w:val="en-GB"/>
              </w:rPr>
            </w:pPr>
          </w:p>
        </w:tc>
        <w:tc>
          <w:tcPr>
            <w:tcW w:w="702" w:type="dxa"/>
            <w:shd w:val="clear" w:color="auto" w:fill="auto"/>
          </w:tcPr>
          <w:p w14:paraId="74530E66" w14:textId="77777777" w:rsidR="00063FE8" w:rsidRPr="00063FE8" w:rsidRDefault="00063FE8" w:rsidP="007E324A">
            <w:pPr>
              <w:jc w:val="center"/>
              <w:rPr>
                <w:rFonts w:cs="Calibri"/>
                <w:szCs w:val="22"/>
                <w:lang w:val="en-GB"/>
              </w:rPr>
            </w:pPr>
          </w:p>
        </w:tc>
        <w:tc>
          <w:tcPr>
            <w:tcW w:w="602" w:type="dxa"/>
            <w:shd w:val="clear" w:color="auto" w:fill="auto"/>
          </w:tcPr>
          <w:p w14:paraId="315C5046" w14:textId="77777777" w:rsidR="00063FE8" w:rsidRPr="00063FE8" w:rsidRDefault="00063FE8" w:rsidP="007E324A">
            <w:pPr>
              <w:jc w:val="center"/>
              <w:rPr>
                <w:rFonts w:cs="Calibri"/>
                <w:szCs w:val="22"/>
                <w:lang w:val="en-GB"/>
              </w:rPr>
            </w:pPr>
          </w:p>
        </w:tc>
        <w:tc>
          <w:tcPr>
            <w:tcW w:w="603" w:type="dxa"/>
            <w:shd w:val="clear" w:color="auto" w:fill="auto"/>
          </w:tcPr>
          <w:p w14:paraId="3D805297"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7EED376E"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6D746939" w14:textId="77777777" w:rsidR="00063FE8" w:rsidRPr="00063FE8" w:rsidRDefault="00063FE8" w:rsidP="007E324A">
            <w:pPr>
              <w:bidi/>
              <w:jc w:val="center"/>
              <w:rPr>
                <w:rFonts w:cs="Calibri"/>
                <w:szCs w:val="22"/>
                <w:rtl/>
              </w:rPr>
            </w:pPr>
            <w:r w:rsidRPr="00063FE8">
              <w:rPr>
                <w:rFonts w:cs="Calibri"/>
                <w:szCs w:val="22"/>
                <w:rtl/>
              </w:rPr>
              <w:t xml:space="preserve"> </w:t>
            </w:r>
            <w:r w:rsidRPr="00063FE8">
              <w:rPr>
                <w:rFonts w:cs="Calibri"/>
                <w:szCs w:val="22"/>
              </w:rPr>
              <w:t>X</w:t>
            </w:r>
          </w:p>
        </w:tc>
        <w:tc>
          <w:tcPr>
            <w:tcW w:w="702" w:type="dxa"/>
            <w:shd w:val="clear" w:color="auto" w:fill="DBE5F1" w:themeFill="accent1" w:themeFillTint="33"/>
          </w:tcPr>
          <w:p w14:paraId="25F5B010" w14:textId="77777777" w:rsidR="00063FE8" w:rsidRPr="00063FE8" w:rsidRDefault="00063FE8" w:rsidP="007E324A">
            <w:pPr>
              <w:bidi/>
              <w:jc w:val="center"/>
              <w:rPr>
                <w:rFonts w:cs="Calibri"/>
                <w:szCs w:val="22"/>
                <w:rtl/>
              </w:rPr>
            </w:pPr>
            <w:r w:rsidRPr="00063FE8">
              <w:rPr>
                <w:rFonts w:cs="Calibri"/>
                <w:szCs w:val="22"/>
              </w:rPr>
              <w:t>X</w:t>
            </w:r>
          </w:p>
        </w:tc>
        <w:tc>
          <w:tcPr>
            <w:tcW w:w="704" w:type="dxa"/>
            <w:shd w:val="clear" w:color="auto" w:fill="DBE5F1" w:themeFill="accent1" w:themeFillTint="33"/>
          </w:tcPr>
          <w:p w14:paraId="5D700F22" w14:textId="77777777" w:rsidR="00063FE8" w:rsidRPr="00063FE8" w:rsidRDefault="00063FE8" w:rsidP="007E324A">
            <w:pPr>
              <w:jc w:val="center"/>
              <w:rPr>
                <w:rFonts w:cs="Calibri"/>
                <w:szCs w:val="22"/>
                <w:lang w:val="en-GB"/>
              </w:rPr>
            </w:pPr>
          </w:p>
        </w:tc>
      </w:tr>
      <w:tr w:rsidR="00063FE8" w:rsidRPr="00063FE8" w14:paraId="7D03F93F" w14:textId="77777777" w:rsidTr="007E324A">
        <w:trPr>
          <w:gridAfter w:val="1"/>
          <w:wAfter w:w="6" w:type="dxa"/>
          <w:trHeight w:val="350"/>
        </w:trPr>
        <w:tc>
          <w:tcPr>
            <w:tcW w:w="7286" w:type="dxa"/>
            <w:shd w:val="clear" w:color="auto" w:fill="auto"/>
          </w:tcPr>
          <w:p w14:paraId="6351BD72" w14:textId="77777777" w:rsidR="00063FE8" w:rsidRPr="00063FE8" w:rsidRDefault="00063FE8" w:rsidP="007E324A">
            <w:pPr>
              <w:bidi/>
              <w:rPr>
                <w:rFonts w:cs="Calibri"/>
                <w:szCs w:val="22"/>
                <w:rtl/>
              </w:rPr>
            </w:pPr>
            <w:r w:rsidRPr="00063FE8">
              <w:rPr>
                <w:rFonts w:cs="Calibri"/>
                <w:szCs w:val="22"/>
                <w:rtl/>
              </w:rPr>
              <w:t>عقد حلقة عمل دولية ختامية</w:t>
            </w:r>
          </w:p>
        </w:tc>
        <w:tc>
          <w:tcPr>
            <w:tcW w:w="602" w:type="dxa"/>
            <w:shd w:val="clear" w:color="auto" w:fill="DBE5F1" w:themeFill="accent1" w:themeFillTint="33"/>
          </w:tcPr>
          <w:p w14:paraId="51DDA9DC"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3FCA48E5"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4E5B4937"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1F149C86" w14:textId="77777777" w:rsidR="00063FE8" w:rsidRPr="00063FE8" w:rsidRDefault="00063FE8" w:rsidP="007E324A">
            <w:pPr>
              <w:jc w:val="center"/>
              <w:rPr>
                <w:rFonts w:cs="Calibri"/>
                <w:szCs w:val="22"/>
                <w:lang w:val="en-GB"/>
              </w:rPr>
            </w:pPr>
          </w:p>
        </w:tc>
        <w:tc>
          <w:tcPr>
            <w:tcW w:w="602" w:type="dxa"/>
            <w:shd w:val="clear" w:color="auto" w:fill="auto"/>
          </w:tcPr>
          <w:p w14:paraId="74C5767A" w14:textId="77777777" w:rsidR="00063FE8" w:rsidRPr="00063FE8" w:rsidRDefault="00063FE8" w:rsidP="007E324A">
            <w:pPr>
              <w:jc w:val="center"/>
              <w:rPr>
                <w:rFonts w:cs="Calibri"/>
                <w:szCs w:val="22"/>
                <w:lang w:val="en-GB"/>
              </w:rPr>
            </w:pPr>
          </w:p>
        </w:tc>
        <w:tc>
          <w:tcPr>
            <w:tcW w:w="702" w:type="dxa"/>
            <w:shd w:val="clear" w:color="auto" w:fill="auto"/>
          </w:tcPr>
          <w:p w14:paraId="565F1031" w14:textId="77777777" w:rsidR="00063FE8" w:rsidRPr="00063FE8" w:rsidRDefault="00063FE8" w:rsidP="007E324A">
            <w:pPr>
              <w:jc w:val="center"/>
              <w:rPr>
                <w:rFonts w:cs="Calibri"/>
                <w:szCs w:val="22"/>
                <w:lang w:val="en-GB"/>
              </w:rPr>
            </w:pPr>
          </w:p>
        </w:tc>
        <w:tc>
          <w:tcPr>
            <w:tcW w:w="602" w:type="dxa"/>
            <w:shd w:val="clear" w:color="auto" w:fill="auto"/>
          </w:tcPr>
          <w:p w14:paraId="17FD1AF8" w14:textId="77777777" w:rsidR="00063FE8" w:rsidRPr="00063FE8" w:rsidRDefault="00063FE8" w:rsidP="007E324A">
            <w:pPr>
              <w:jc w:val="center"/>
              <w:rPr>
                <w:rFonts w:cs="Calibri"/>
                <w:szCs w:val="22"/>
                <w:lang w:val="en-GB"/>
              </w:rPr>
            </w:pPr>
          </w:p>
        </w:tc>
        <w:tc>
          <w:tcPr>
            <w:tcW w:w="603" w:type="dxa"/>
            <w:shd w:val="clear" w:color="auto" w:fill="auto"/>
          </w:tcPr>
          <w:p w14:paraId="64005689"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7C04B9AE"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C544856"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2867FC76" w14:textId="77777777" w:rsidR="00063FE8" w:rsidRPr="00063FE8" w:rsidRDefault="00063FE8" w:rsidP="007E324A">
            <w:pPr>
              <w:bidi/>
              <w:jc w:val="center"/>
              <w:rPr>
                <w:rFonts w:cs="Calibri"/>
                <w:szCs w:val="22"/>
                <w:rtl/>
              </w:rPr>
            </w:pPr>
            <w:r w:rsidRPr="00063FE8">
              <w:rPr>
                <w:rFonts w:cs="Calibri"/>
                <w:szCs w:val="22"/>
              </w:rPr>
              <w:t>X</w:t>
            </w:r>
          </w:p>
        </w:tc>
        <w:tc>
          <w:tcPr>
            <w:tcW w:w="704" w:type="dxa"/>
            <w:shd w:val="clear" w:color="auto" w:fill="DBE5F1" w:themeFill="accent1" w:themeFillTint="33"/>
          </w:tcPr>
          <w:p w14:paraId="384CFFF4" w14:textId="77777777" w:rsidR="00063FE8" w:rsidRPr="00063FE8" w:rsidRDefault="00063FE8" w:rsidP="007E324A">
            <w:pPr>
              <w:jc w:val="center"/>
              <w:rPr>
                <w:rFonts w:cs="Calibri"/>
                <w:szCs w:val="22"/>
                <w:lang w:val="en-GB"/>
              </w:rPr>
            </w:pPr>
          </w:p>
        </w:tc>
      </w:tr>
      <w:tr w:rsidR="00063FE8" w:rsidRPr="00063FE8" w14:paraId="3E9CECBB" w14:textId="77777777" w:rsidTr="007E324A">
        <w:trPr>
          <w:gridAfter w:val="1"/>
          <w:wAfter w:w="6" w:type="dxa"/>
          <w:trHeight w:val="348"/>
        </w:trPr>
        <w:tc>
          <w:tcPr>
            <w:tcW w:w="7286" w:type="dxa"/>
            <w:shd w:val="clear" w:color="auto" w:fill="auto"/>
          </w:tcPr>
          <w:p w14:paraId="1C7DDC47" w14:textId="77777777" w:rsidR="00063FE8" w:rsidRPr="00063FE8" w:rsidRDefault="00063FE8" w:rsidP="007E324A">
            <w:pPr>
              <w:pStyle w:val="TableParagraph"/>
              <w:bidi/>
              <w:rPr>
                <w:rFonts w:cs="Calibri"/>
                <w:rtl/>
              </w:rPr>
            </w:pPr>
            <w:r w:rsidRPr="00063FE8">
              <w:rPr>
                <w:rFonts w:cs="Calibri"/>
                <w:rtl/>
              </w:rPr>
              <w:t>تقييم المشروع</w:t>
            </w:r>
          </w:p>
        </w:tc>
        <w:tc>
          <w:tcPr>
            <w:tcW w:w="602" w:type="dxa"/>
            <w:shd w:val="clear" w:color="auto" w:fill="DBE5F1" w:themeFill="accent1" w:themeFillTint="33"/>
          </w:tcPr>
          <w:p w14:paraId="237842F9"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57AE0041"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494CA77D" w14:textId="77777777" w:rsidR="00063FE8" w:rsidRPr="00063FE8" w:rsidRDefault="00063FE8" w:rsidP="007E324A">
            <w:pPr>
              <w:jc w:val="center"/>
              <w:rPr>
                <w:rFonts w:cs="Calibri"/>
                <w:szCs w:val="22"/>
                <w:lang w:val="en-GB"/>
              </w:rPr>
            </w:pPr>
          </w:p>
        </w:tc>
        <w:tc>
          <w:tcPr>
            <w:tcW w:w="603" w:type="dxa"/>
            <w:shd w:val="clear" w:color="auto" w:fill="DBE5F1" w:themeFill="accent1" w:themeFillTint="33"/>
          </w:tcPr>
          <w:p w14:paraId="1CC23324" w14:textId="77777777" w:rsidR="00063FE8" w:rsidRPr="00063FE8" w:rsidRDefault="00063FE8" w:rsidP="007E324A">
            <w:pPr>
              <w:jc w:val="center"/>
              <w:rPr>
                <w:rFonts w:cs="Calibri"/>
                <w:szCs w:val="22"/>
                <w:lang w:val="en-GB"/>
              </w:rPr>
            </w:pPr>
          </w:p>
        </w:tc>
        <w:tc>
          <w:tcPr>
            <w:tcW w:w="602" w:type="dxa"/>
            <w:shd w:val="clear" w:color="auto" w:fill="auto"/>
          </w:tcPr>
          <w:p w14:paraId="61309F8D" w14:textId="77777777" w:rsidR="00063FE8" w:rsidRPr="00063FE8" w:rsidRDefault="00063FE8" w:rsidP="007E324A">
            <w:pPr>
              <w:jc w:val="center"/>
              <w:rPr>
                <w:rFonts w:cs="Calibri"/>
                <w:szCs w:val="22"/>
                <w:lang w:val="en-GB"/>
              </w:rPr>
            </w:pPr>
          </w:p>
        </w:tc>
        <w:tc>
          <w:tcPr>
            <w:tcW w:w="702" w:type="dxa"/>
            <w:shd w:val="clear" w:color="auto" w:fill="auto"/>
          </w:tcPr>
          <w:p w14:paraId="2165DC43" w14:textId="77777777" w:rsidR="00063FE8" w:rsidRPr="00063FE8" w:rsidRDefault="00063FE8" w:rsidP="007E324A">
            <w:pPr>
              <w:jc w:val="center"/>
              <w:rPr>
                <w:rFonts w:cs="Calibri"/>
                <w:szCs w:val="22"/>
                <w:lang w:val="en-GB"/>
              </w:rPr>
            </w:pPr>
          </w:p>
        </w:tc>
        <w:tc>
          <w:tcPr>
            <w:tcW w:w="602" w:type="dxa"/>
            <w:shd w:val="clear" w:color="auto" w:fill="auto"/>
          </w:tcPr>
          <w:p w14:paraId="5BBFA95D" w14:textId="77777777" w:rsidR="00063FE8" w:rsidRPr="00063FE8" w:rsidRDefault="00063FE8" w:rsidP="007E324A">
            <w:pPr>
              <w:jc w:val="center"/>
              <w:rPr>
                <w:rFonts w:cs="Calibri"/>
                <w:szCs w:val="22"/>
                <w:lang w:val="en-GB"/>
              </w:rPr>
            </w:pPr>
          </w:p>
        </w:tc>
        <w:tc>
          <w:tcPr>
            <w:tcW w:w="603" w:type="dxa"/>
            <w:shd w:val="clear" w:color="auto" w:fill="auto"/>
          </w:tcPr>
          <w:p w14:paraId="62D1495F"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11F8B3A1"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0D0FF378" w14:textId="77777777" w:rsidR="00063FE8" w:rsidRPr="00063FE8" w:rsidRDefault="00063FE8" w:rsidP="007E324A">
            <w:pPr>
              <w:jc w:val="center"/>
              <w:rPr>
                <w:rFonts w:cs="Calibri"/>
                <w:szCs w:val="22"/>
                <w:lang w:val="en-GB"/>
              </w:rPr>
            </w:pPr>
          </w:p>
        </w:tc>
        <w:tc>
          <w:tcPr>
            <w:tcW w:w="702" w:type="dxa"/>
            <w:shd w:val="clear" w:color="auto" w:fill="DBE5F1" w:themeFill="accent1" w:themeFillTint="33"/>
          </w:tcPr>
          <w:p w14:paraId="37FBFD1D" w14:textId="77777777" w:rsidR="00063FE8" w:rsidRPr="00063FE8" w:rsidRDefault="00063FE8" w:rsidP="007E324A">
            <w:pPr>
              <w:jc w:val="center"/>
              <w:rPr>
                <w:rFonts w:cs="Calibri"/>
                <w:szCs w:val="22"/>
                <w:lang w:val="en-GB"/>
              </w:rPr>
            </w:pPr>
          </w:p>
        </w:tc>
        <w:tc>
          <w:tcPr>
            <w:tcW w:w="704" w:type="dxa"/>
            <w:shd w:val="clear" w:color="auto" w:fill="DBE5F1" w:themeFill="accent1" w:themeFillTint="33"/>
          </w:tcPr>
          <w:p w14:paraId="592A160E" w14:textId="77777777" w:rsidR="00063FE8" w:rsidRPr="00063FE8" w:rsidRDefault="00063FE8" w:rsidP="007E324A">
            <w:pPr>
              <w:bidi/>
              <w:jc w:val="center"/>
              <w:rPr>
                <w:rFonts w:cs="Calibri"/>
                <w:szCs w:val="22"/>
                <w:rtl/>
              </w:rPr>
            </w:pPr>
            <w:r w:rsidRPr="00063FE8">
              <w:rPr>
                <w:rFonts w:cs="Calibri"/>
                <w:szCs w:val="22"/>
              </w:rPr>
              <w:t>X</w:t>
            </w:r>
          </w:p>
        </w:tc>
      </w:tr>
    </w:tbl>
    <w:p w14:paraId="5CC2A172" w14:textId="77777777" w:rsidR="00C93BE9" w:rsidRPr="00063FE8" w:rsidRDefault="00C93BE9" w:rsidP="00C93BE9">
      <w:pPr>
        <w:rPr>
          <w:rFonts w:cs="Calibri"/>
          <w:szCs w:val="22"/>
        </w:rPr>
      </w:pPr>
    </w:p>
    <w:p w14:paraId="52A3F8E5" w14:textId="17DCE42F" w:rsidR="00C93BE9" w:rsidRPr="00063FE8" w:rsidRDefault="00062E97" w:rsidP="00C93BE9">
      <w:pPr>
        <w:bidi/>
        <w:rPr>
          <w:rFonts w:cs="Calibri"/>
          <w:b/>
          <w:bCs/>
          <w:szCs w:val="22"/>
          <w:rtl/>
        </w:rPr>
      </w:pPr>
      <w:r w:rsidRPr="00063FE8">
        <w:rPr>
          <w:rFonts w:cs="Calibri"/>
          <w:b/>
          <w:bCs/>
          <w:szCs w:val="22"/>
          <w:rtl/>
        </w:rPr>
        <w:t>4. ميزانية المشروع بحسب النواتج</w:t>
      </w:r>
    </w:p>
    <w:p w14:paraId="77905C6E" w14:textId="77777777" w:rsidR="00C93BE9" w:rsidRPr="00063FE8" w:rsidRDefault="00C93BE9" w:rsidP="00C93BE9">
      <w:pPr>
        <w:rPr>
          <w:rFonts w:cs="Calibri"/>
          <w:szCs w:val="22"/>
        </w:rPr>
      </w:pPr>
    </w:p>
    <w:tbl>
      <w:tblPr>
        <w:bidiVisual/>
        <w:tblW w:w="14981" w:type="dxa"/>
        <w:tblInd w:w="-482" w:type="dxa"/>
        <w:tblLook w:val="04A0" w:firstRow="1" w:lastRow="0" w:firstColumn="1" w:lastColumn="0" w:noHBand="0" w:noVBand="1"/>
      </w:tblPr>
      <w:tblGrid>
        <w:gridCol w:w="7088"/>
        <w:gridCol w:w="1134"/>
        <w:gridCol w:w="1089"/>
        <w:gridCol w:w="1134"/>
        <w:gridCol w:w="1134"/>
        <w:gridCol w:w="1134"/>
        <w:gridCol w:w="1134"/>
        <w:gridCol w:w="1134"/>
      </w:tblGrid>
      <w:tr w:rsidR="00C93BE9" w:rsidRPr="00063FE8" w14:paraId="48EFAFF6" w14:textId="77777777" w:rsidTr="007E324A">
        <w:trPr>
          <w:trHeight w:val="181"/>
        </w:trPr>
        <w:tc>
          <w:tcPr>
            <w:tcW w:w="7088" w:type="dxa"/>
            <w:tcBorders>
              <w:top w:val="single" w:sz="4" w:space="0" w:color="BFBFBF"/>
              <w:left w:val="single" w:sz="4" w:space="0" w:color="BFBFBF"/>
              <w:bottom w:val="nil"/>
              <w:right w:val="single" w:sz="4" w:space="0" w:color="A6A6A6"/>
            </w:tcBorders>
            <w:shd w:val="clear" w:color="000000" w:fill="C7CFD8"/>
            <w:noWrap/>
            <w:vAlign w:val="bottom"/>
            <w:hideMark/>
          </w:tcPr>
          <w:p w14:paraId="7836CFBC" w14:textId="77777777" w:rsidR="00C93BE9" w:rsidRPr="00063FE8" w:rsidRDefault="00C93BE9" w:rsidP="00C93BE9">
            <w:pPr>
              <w:bidi/>
              <w:rPr>
                <w:rFonts w:eastAsia="Times New Roman" w:cs="Calibri"/>
                <w:i/>
                <w:iCs/>
                <w:color w:val="002839"/>
                <w:sz w:val="20"/>
                <w:rtl/>
              </w:rPr>
            </w:pPr>
            <w:r w:rsidRPr="00063FE8">
              <w:rPr>
                <w:rFonts w:cs="Calibri"/>
                <w:i/>
                <w:iCs/>
                <w:color w:val="002839"/>
                <w:sz w:val="20"/>
                <w:rtl/>
              </w:rPr>
              <w:t>(بالفرنك السويسري)</w:t>
            </w:r>
          </w:p>
        </w:tc>
        <w:tc>
          <w:tcPr>
            <w:tcW w:w="2223"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9CC4F2A"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2024</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E05DF70"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2025</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2259BC15"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2026</w:t>
            </w:r>
          </w:p>
        </w:tc>
        <w:tc>
          <w:tcPr>
            <w:tcW w:w="1134"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679136C9"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المجموع</w:t>
            </w:r>
          </w:p>
        </w:tc>
      </w:tr>
      <w:tr w:rsidR="00C93BE9" w:rsidRPr="00063FE8" w14:paraId="15C2315D" w14:textId="77777777" w:rsidTr="007E324A">
        <w:trPr>
          <w:trHeight w:val="341"/>
        </w:trPr>
        <w:tc>
          <w:tcPr>
            <w:tcW w:w="7088" w:type="dxa"/>
            <w:tcBorders>
              <w:top w:val="nil"/>
              <w:left w:val="single" w:sz="4" w:space="0" w:color="BFBFBF"/>
              <w:bottom w:val="single" w:sz="4" w:space="0" w:color="BFBFBF"/>
              <w:right w:val="nil"/>
            </w:tcBorders>
            <w:shd w:val="clear" w:color="000000" w:fill="C7CFD8"/>
            <w:noWrap/>
            <w:vAlign w:val="bottom"/>
            <w:hideMark/>
          </w:tcPr>
          <w:p w14:paraId="2E3E3C45" w14:textId="77777777" w:rsidR="00C93BE9" w:rsidRPr="00063FE8" w:rsidRDefault="00C93BE9" w:rsidP="00C93BE9">
            <w:pPr>
              <w:bidi/>
              <w:rPr>
                <w:rFonts w:eastAsia="Times New Roman" w:cs="Calibri"/>
                <w:b/>
                <w:bCs/>
                <w:color w:val="002839"/>
                <w:sz w:val="20"/>
                <w:rtl/>
              </w:rPr>
            </w:pPr>
            <w:r w:rsidRPr="00063FE8">
              <w:rPr>
                <w:rFonts w:cs="Calibri"/>
                <w:b/>
                <w:bCs/>
                <w:color w:val="002839"/>
                <w:sz w:val="20"/>
                <w:rtl/>
              </w:rPr>
              <w:t>نواتج المشروع</w:t>
            </w:r>
          </w:p>
        </w:tc>
        <w:tc>
          <w:tcPr>
            <w:tcW w:w="1134" w:type="dxa"/>
            <w:tcBorders>
              <w:top w:val="nil"/>
              <w:left w:val="single" w:sz="4" w:space="0" w:color="A6A6A6"/>
              <w:bottom w:val="single" w:sz="4" w:space="0" w:color="BFBFBF"/>
              <w:right w:val="single" w:sz="4" w:space="0" w:color="A6A6A6"/>
            </w:tcBorders>
            <w:shd w:val="clear" w:color="000000" w:fill="C7CFD8"/>
            <w:vAlign w:val="bottom"/>
            <w:hideMark/>
          </w:tcPr>
          <w:p w14:paraId="249AFCFB"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 xml:space="preserve"> موارد الموظفين</w:t>
            </w:r>
          </w:p>
        </w:tc>
        <w:tc>
          <w:tcPr>
            <w:tcW w:w="1089" w:type="dxa"/>
            <w:tcBorders>
              <w:top w:val="nil"/>
              <w:left w:val="nil"/>
              <w:bottom w:val="single" w:sz="4" w:space="0" w:color="BFBFBF"/>
              <w:right w:val="single" w:sz="4" w:space="0" w:color="A6A6A6"/>
            </w:tcBorders>
            <w:shd w:val="clear" w:color="000000" w:fill="C7CFD8"/>
            <w:vAlign w:val="bottom"/>
            <w:hideMark/>
          </w:tcPr>
          <w:p w14:paraId="68E801D2"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 xml:space="preserve"> الموارد بخلاف الموظفين</w:t>
            </w:r>
          </w:p>
        </w:tc>
        <w:tc>
          <w:tcPr>
            <w:tcW w:w="1134" w:type="dxa"/>
            <w:tcBorders>
              <w:top w:val="nil"/>
              <w:left w:val="nil"/>
              <w:bottom w:val="single" w:sz="4" w:space="0" w:color="BFBFBF"/>
              <w:right w:val="single" w:sz="4" w:space="0" w:color="A6A6A6"/>
            </w:tcBorders>
            <w:shd w:val="clear" w:color="000000" w:fill="C7CFD8"/>
            <w:vAlign w:val="bottom"/>
            <w:hideMark/>
          </w:tcPr>
          <w:p w14:paraId="279AD0EC"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 xml:space="preserve"> موارد الموظفين</w:t>
            </w:r>
          </w:p>
        </w:tc>
        <w:tc>
          <w:tcPr>
            <w:tcW w:w="1134" w:type="dxa"/>
            <w:tcBorders>
              <w:top w:val="nil"/>
              <w:left w:val="nil"/>
              <w:bottom w:val="single" w:sz="4" w:space="0" w:color="BFBFBF"/>
              <w:right w:val="single" w:sz="4" w:space="0" w:color="A6A6A6"/>
            </w:tcBorders>
            <w:shd w:val="clear" w:color="000000" w:fill="C7CFD8"/>
            <w:vAlign w:val="bottom"/>
            <w:hideMark/>
          </w:tcPr>
          <w:p w14:paraId="794DBC55"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 xml:space="preserve"> الموارد بخلاف الموظفين</w:t>
            </w:r>
          </w:p>
        </w:tc>
        <w:tc>
          <w:tcPr>
            <w:tcW w:w="1134" w:type="dxa"/>
            <w:tcBorders>
              <w:top w:val="nil"/>
              <w:left w:val="nil"/>
              <w:bottom w:val="single" w:sz="4" w:space="0" w:color="BFBFBF"/>
              <w:right w:val="single" w:sz="4" w:space="0" w:color="A6A6A6"/>
            </w:tcBorders>
            <w:shd w:val="clear" w:color="000000" w:fill="C7CFD8"/>
            <w:vAlign w:val="bottom"/>
            <w:hideMark/>
          </w:tcPr>
          <w:p w14:paraId="363EF779"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 xml:space="preserve"> موارد الموظفين</w:t>
            </w:r>
          </w:p>
        </w:tc>
        <w:tc>
          <w:tcPr>
            <w:tcW w:w="1134" w:type="dxa"/>
            <w:tcBorders>
              <w:top w:val="nil"/>
              <w:left w:val="nil"/>
              <w:bottom w:val="single" w:sz="4" w:space="0" w:color="BFBFBF"/>
              <w:right w:val="single" w:sz="4" w:space="0" w:color="A6A6A6"/>
            </w:tcBorders>
            <w:shd w:val="clear" w:color="000000" w:fill="C7CFD8"/>
            <w:vAlign w:val="bottom"/>
            <w:hideMark/>
          </w:tcPr>
          <w:p w14:paraId="28A8BAB2" w14:textId="77777777" w:rsidR="00C93BE9" w:rsidRPr="00063FE8" w:rsidRDefault="00C93BE9" w:rsidP="00C93BE9">
            <w:pPr>
              <w:bidi/>
              <w:jc w:val="center"/>
              <w:rPr>
                <w:rFonts w:eastAsia="Times New Roman" w:cs="Calibri"/>
                <w:b/>
                <w:bCs/>
                <w:color w:val="002839"/>
                <w:sz w:val="20"/>
                <w:rtl/>
              </w:rPr>
            </w:pPr>
            <w:r w:rsidRPr="00063FE8">
              <w:rPr>
                <w:rFonts w:cs="Calibri"/>
                <w:b/>
                <w:bCs/>
                <w:color w:val="002839"/>
                <w:sz w:val="20"/>
                <w:rtl/>
              </w:rPr>
              <w:t xml:space="preserve"> الموارد بخلاف الموظفين</w:t>
            </w:r>
          </w:p>
        </w:tc>
        <w:tc>
          <w:tcPr>
            <w:tcW w:w="1134" w:type="dxa"/>
            <w:vMerge/>
            <w:tcBorders>
              <w:top w:val="single" w:sz="4" w:space="0" w:color="BFBFBF"/>
              <w:left w:val="nil"/>
              <w:bottom w:val="single" w:sz="4" w:space="0" w:color="BFBFBF"/>
              <w:right w:val="single" w:sz="4" w:space="0" w:color="BFBFBF"/>
            </w:tcBorders>
            <w:vAlign w:val="center"/>
            <w:hideMark/>
          </w:tcPr>
          <w:p w14:paraId="6C0EFB0E" w14:textId="77777777" w:rsidR="00C93BE9" w:rsidRPr="00063FE8" w:rsidRDefault="00C93BE9" w:rsidP="00C93BE9">
            <w:pPr>
              <w:rPr>
                <w:rFonts w:eastAsia="Times New Roman" w:cs="Calibri"/>
                <w:b/>
                <w:bCs/>
                <w:color w:val="002839"/>
                <w:szCs w:val="22"/>
              </w:rPr>
            </w:pPr>
          </w:p>
        </w:tc>
      </w:tr>
      <w:tr w:rsidR="00C93BE9" w:rsidRPr="00063FE8" w14:paraId="799E5009" w14:textId="77777777" w:rsidTr="007E324A">
        <w:trPr>
          <w:trHeight w:val="539"/>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55EC7834"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تنسيق أنشطة المشروع ودعم تنفيذه  </w:t>
            </w:r>
          </w:p>
        </w:tc>
        <w:tc>
          <w:tcPr>
            <w:tcW w:w="1134" w:type="dxa"/>
            <w:tcBorders>
              <w:top w:val="nil"/>
              <w:left w:val="nil"/>
              <w:bottom w:val="single" w:sz="4" w:space="0" w:color="BFBFBF"/>
              <w:right w:val="single" w:sz="4" w:space="0" w:color="BFBFBF"/>
            </w:tcBorders>
            <w:shd w:val="clear" w:color="000000" w:fill="FFFFFF"/>
            <w:vAlign w:val="center"/>
            <w:hideMark/>
          </w:tcPr>
          <w:p w14:paraId="6BCC3E4D"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000000" w:fill="FFFFFF"/>
            <w:vAlign w:val="center"/>
            <w:hideMark/>
          </w:tcPr>
          <w:p w14:paraId="157F00E4"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4451FA7A"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1802F762"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44D93501"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5BD34F5D" w14:textId="1180CE08"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77,100</w:t>
            </w:r>
          </w:p>
        </w:tc>
        <w:tc>
          <w:tcPr>
            <w:tcW w:w="1134" w:type="dxa"/>
            <w:tcBorders>
              <w:top w:val="nil"/>
              <w:left w:val="nil"/>
              <w:bottom w:val="single" w:sz="4" w:space="0" w:color="BFBFBF"/>
              <w:right w:val="single" w:sz="4" w:space="0" w:color="BFBFBF"/>
            </w:tcBorders>
            <w:shd w:val="clear" w:color="000000" w:fill="FFFFFF"/>
            <w:noWrap/>
            <w:vAlign w:val="center"/>
            <w:hideMark/>
          </w:tcPr>
          <w:p w14:paraId="5498811E" w14:textId="7DD77F49"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77,100</w:t>
            </w:r>
          </w:p>
        </w:tc>
      </w:tr>
      <w:tr w:rsidR="00C93BE9" w:rsidRPr="00063FE8" w14:paraId="0AC07D0F" w14:textId="77777777" w:rsidTr="007E324A">
        <w:trPr>
          <w:trHeight w:val="485"/>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497157F0"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اختيار أحد تقاليد الطهي في كل بلد</w:t>
            </w:r>
          </w:p>
        </w:tc>
        <w:tc>
          <w:tcPr>
            <w:tcW w:w="1134" w:type="dxa"/>
            <w:tcBorders>
              <w:top w:val="nil"/>
              <w:left w:val="nil"/>
              <w:bottom w:val="single" w:sz="4" w:space="0" w:color="BFBFBF"/>
              <w:right w:val="single" w:sz="4" w:space="0" w:color="BFBFBF"/>
            </w:tcBorders>
            <w:shd w:val="clear" w:color="000000" w:fill="FFFFFF"/>
            <w:vAlign w:val="center"/>
            <w:hideMark/>
          </w:tcPr>
          <w:p w14:paraId="1C4776F8"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000000" w:fill="FFFFFF"/>
            <w:vAlign w:val="center"/>
            <w:hideMark/>
          </w:tcPr>
          <w:p w14:paraId="7CABC754"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650AED68"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6F428D6A"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67380528"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6B2AADDD"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5F5CEB6C" w14:textId="7E887643"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   </w:t>
            </w:r>
          </w:p>
        </w:tc>
      </w:tr>
      <w:tr w:rsidR="00C93BE9" w:rsidRPr="00063FE8" w14:paraId="26551312" w14:textId="77777777" w:rsidTr="007E324A">
        <w:trPr>
          <w:trHeight w:val="467"/>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158A4E5E" w14:textId="77777777" w:rsidR="00C93BE9" w:rsidRPr="00063FE8" w:rsidRDefault="00C93BE9" w:rsidP="00C93BE9">
            <w:pPr>
              <w:bidi/>
              <w:rPr>
                <w:rFonts w:eastAsia="Times New Roman" w:cs="Calibri"/>
                <w:color w:val="002839"/>
                <w:sz w:val="20"/>
                <w:rtl/>
              </w:rPr>
            </w:pPr>
            <w:r w:rsidRPr="00063FE8">
              <w:rPr>
                <w:rFonts w:cs="Calibri"/>
                <w:color w:val="002839"/>
                <w:sz w:val="20"/>
                <w:rtl/>
              </w:rPr>
              <w:t>تحديد أصحاب المصلحة والمستفيدين من تقليد الطهي المختار</w:t>
            </w:r>
          </w:p>
        </w:tc>
        <w:tc>
          <w:tcPr>
            <w:tcW w:w="1134" w:type="dxa"/>
            <w:tcBorders>
              <w:top w:val="nil"/>
              <w:left w:val="nil"/>
              <w:bottom w:val="single" w:sz="4" w:space="0" w:color="BFBFBF"/>
              <w:right w:val="single" w:sz="4" w:space="0" w:color="BFBFBF"/>
            </w:tcBorders>
            <w:shd w:val="clear" w:color="000000" w:fill="FFFFFF"/>
            <w:vAlign w:val="center"/>
            <w:hideMark/>
          </w:tcPr>
          <w:p w14:paraId="75ED1C2D"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000000" w:fill="FFFFFF"/>
            <w:vAlign w:val="center"/>
            <w:hideMark/>
          </w:tcPr>
          <w:p w14:paraId="245ED4BF" w14:textId="384B985E"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60,000</w:t>
            </w:r>
          </w:p>
        </w:tc>
        <w:tc>
          <w:tcPr>
            <w:tcW w:w="1134" w:type="dxa"/>
            <w:tcBorders>
              <w:top w:val="nil"/>
              <w:left w:val="nil"/>
              <w:bottom w:val="single" w:sz="4" w:space="0" w:color="BFBFBF"/>
              <w:right w:val="single" w:sz="4" w:space="0" w:color="BFBFBF"/>
            </w:tcBorders>
            <w:shd w:val="clear" w:color="000000" w:fill="FFFFFF"/>
            <w:vAlign w:val="center"/>
            <w:hideMark/>
          </w:tcPr>
          <w:p w14:paraId="65147A87"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5DAD7065"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61BDCD59"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497BB66F"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2A1297C4" w14:textId="6E68F341" w:rsidR="00C93BE9" w:rsidRPr="00063FE8" w:rsidRDefault="00C93BE9" w:rsidP="007028E6">
            <w:pPr>
              <w:bidi/>
              <w:jc w:val="right"/>
              <w:rPr>
                <w:rFonts w:eastAsia="Times New Roman" w:cs="Calibri"/>
                <w:color w:val="000000"/>
                <w:szCs w:val="22"/>
                <w:rtl/>
              </w:rPr>
            </w:pPr>
            <w:r w:rsidRPr="00063FE8">
              <w:rPr>
                <w:rFonts w:cs="Calibri"/>
                <w:color w:val="002839"/>
                <w:szCs w:val="22"/>
                <w:rtl/>
              </w:rPr>
              <w:t xml:space="preserve"> 60,000</w:t>
            </w:r>
          </w:p>
        </w:tc>
      </w:tr>
      <w:tr w:rsidR="00C93BE9" w:rsidRPr="00063FE8" w14:paraId="7C63D279" w14:textId="77777777" w:rsidTr="007E324A">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28C95D5A"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تنظيم حلقة عمل تمهيدية مع أصحاب المصلحة والمستفيدين</w:t>
            </w:r>
          </w:p>
        </w:tc>
        <w:tc>
          <w:tcPr>
            <w:tcW w:w="1134" w:type="dxa"/>
            <w:tcBorders>
              <w:top w:val="nil"/>
              <w:left w:val="nil"/>
              <w:bottom w:val="single" w:sz="4" w:space="0" w:color="BFBFBF"/>
              <w:right w:val="single" w:sz="4" w:space="0" w:color="BFBFBF"/>
            </w:tcBorders>
            <w:shd w:val="clear" w:color="auto" w:fill="auto"/>
            <w:vAlign w:val="center"/>
            <w:hideMark/>
          </w:tcPr>
          <w:p w14:paraId="500F07EE"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auto" w:fill="auto"/>
            <w:vAlign w:val="center"/>
            <w:hideMark/>
          </w:tcPr>
          <w:p w14:paraId="6BB0252D" w14:textId="70A6DD03"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52,000</w:t>
            </w:r>
          </w:p>
        </w:tc>
        <w:tc>
          <w:tcPr>
            <w:tcW w:w="1134" w:type="dxa"/>
            <w:tcBorders>
              <w:top w:val="nil"/>
              <w:left w:val="nil"/>
              <w:bottom w:val="single" w:sz="4" w:space="0" w:color="BFBFBF"/>
              <w:right w:val="single" w:sz="4" w:space="0" w:color="BFBFBF"/>
            </w:tcBorders>
            <w:shd w:val="clear" w:color="auto" w:fill="auto"/>
            <w:vAlign w:val="center"/>
            <w:hideMark/>
          </w:tcPr>
          <w:p w14:paraId="5F8F28E1"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1220318F"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auto" w:fill="auto"/>
            <w:noWrap/>
            <w:vAlign w:val="center"/>
            <w:hideMark/>
          </w:tcPr>
          <w:p w14:paraId="7819EB0D"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155B4318"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69299C73" w14:textId="375F5B84" w:rsidR="00C93BE9" w:rsidRPr="00063FE8" w:rsidRDefault="00706D2D" w:rsidP="007028E6">
            <w:pPr>
              <w:bidi/>
              <w:jc w:val="right"/>
              <w:rPr>
                <w:rFonts w:eastAsia="Times New Roman" w:cs="Calibri"/>
                <w:color w:val="000000"/>
                <w:szCs w:val="22"/>
                <w:rtl/>
              </w:rPr>
            </w:pPr>
            <w:r w:rsidRPr="00063FE8">
              <w:rPr>
                <w:rFonts w:cs="Calibri"/>
                <w:color w:val="002839"/>
                <w:szCs w:val="22"/>
                <w:rtl/>
              </w:rPr>
              <w:t xml:space="preserve"> 52,000</w:t>
            </w:r>
          </w:p>
        </w:tc>
      </w:tr>
      <w:tr w:rsidR="00C93BE9" w:rsidRPr="00063FE8" w14:paraId="2B5212B7" w14:textId="77777777" w:rsidTr="007E324A">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C8E5EF9"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اختيار إحدى أدوات الملكية الفكرية للاستخدام الجماعي  </w:t>
            </w:r>
          </w:p>
        </w:tc>
        <w:tc>
          <w:tcPr>
            <w:tcW w:w="1134" w:type="dxa"/>
            <w:tcBorders>
              <w:top w:val="nil"/>
              <w:left w:val="nil"/>
              <w:bottom w:val="single" w:sz="4" w:space="0" w:color="BFBFBF"/>
              <w:right w:val="single" w:sz="4" w:space="0" w:color="BFBFBF"/>
            </w:tcBorders>
            <w:shd w:val="clear" w:color="auto" w:fill="auto"/>
            <w:vAlign w:val="center"/>
            <w:hideMark/>
          </w:tcPr>
          <w:p w14:paraId="1CDE4968"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auto" w:fill="auto"/>
            <w:vAlign w:val="center"/>
            <w:hideMark/>
          </w:tcPr>
          <w:p w14:paraId="16B2D12F" w14:textId="2037F437"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c>
          <w:tcPr>
            <w:tcW w:w="1134" w:type="dxa"/>
            <w:tcBorders>
              <w:top w:val="nil"/>
              <w:left w:val="nil"/>
              <w:bottom w:val="single" w:sz="4" w:space="0" w:color="BFBFBF"/>
              <w:right w:val="single" w:sz="4" w:space="0" w:color="BFBFBF"/>
            </w:tcBorders>
            <w:shd w:val="clear" w:color="auto" w:fill="auto"/>
            <w:vAlign w:val="center"/>
            <w:hideMark/>
          </w:tcPr>
          <w:p w14:paraId="650FA69A"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24775A6F" w14:textId="44910589"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c>
          <w:tcPr>
            <w:tcW w:w="1134" w:type="dxa"/>
            <w:tcBorders>
              <w:top w:val="nil"/>
              <w:left w:val="nil"/>
              <w:bottom w:val="single" w:sz="4" w:space="0" w:color="BFBFBF"/>
              <w:right w:val="single" w:sz="4" w:space="0" w:color="BFBFBF"/>
            </w:tcBorders>
            <w:shd w:val="clear" w:color="auto" w:fill="auto"/>
            <w:vAlign w:val="center"/>
            <w:hideMark/>
          </w:tcPr>
          <w:p w14:paraId="11D50ACD"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350C0FF9" w14:textId="209528FD" w:rsidR="00C93BE9" w:rsidRPr="00063FE8" w:rsidRDefault="00706D2D" w:rsidP="007028E6">
            <w:pPr>
              <w:bidi/>
              <w:jc w:val="right"/>
              <w:rPr>
                <w:rFonts w:eastAsia="Times New Roman" w:cs="Calibri"/>
                <w:color w:val="000000"/>
                <w:szCs w:val="22"/>
                <w:rtl/>
              </w:rPr>
            </w:pPr>
            <w:r w:rsidRPr="00063FE8">
              <w:rPr>
                <w:rFonts w:cs="Calibri"/>
                <w:color w:val="000000"/>
                <w:szCs w:val="22"/>
                <w:rtl/>
              </w:rPr>
              <w:t xml:space="preserve"> </w:t>
            </w:r>
            <w:r w:rsidRPr="00063FE8">
              <w:rPr>
                <w:rFonts w:cs="Calibri"/>
                <w:color w:val="002839"/>
                <w:szCs w:val="22"/>
                <w:rtl/>
              </w:rPr>
              <w:t>20,000</w:t>
            </w:r>
          </w:p>
        </w:tc>
        <w:tc>
          <w:tcPr>
            <w:tcW w:w="1134" w:type="dxa"/>
            <w:tcBorders>
              <w:top w:val="nil"/>
              <w:left w:val="nil"/>
              <w:bottom w:val="single" w:sz="4" w:space="0" w:color="BFBFBF"/>
              <w:right w:val="single" w:sz="4" w:space="0" w:color="BFBFBF"/>
            </w:tcBorders>
            <w:shd w:val="clear" w:color="auto" w:fill="auto"/>
            <w:noWrap/>
            <w:vAlign w:val="center"/>
            <w:hideMark/>
          </w:tcPr>
          <w:p w14:paraId="2ACD9176" w14:textId="49BE23AC"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60,000</w:t>
            </w:r>
          </w:p>
        </w:tc>
      </w:tr>
      <w:tr w:rsidR="00C93BE9" w:rsidRPr="00063FE8" w14:paraId="671D46F1" w14:textId="77777777" w:rsidTr="007E324A">
        <w:trPr>
          <w:trHeight w:val="386"/>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06A4CED3"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تنظيم حلقة عمل بشأن تطوير أداة (أدوات) الملكية الفكرية مع أصحاب المصلحة والمستفيدين المهتمين </w:t>
            </w:r>
          </w:p>
        </w:tc>
        <w:tc>
          <w:tcPr>
            <w:tcW w:w="1134" w:type="dxa"/>
            <w:tcBorders>
              <w:top w:val="nil"/>
              <w:left w:val="nil"/>
              <w:bottom w:val="single" w:sz="4" w:space="0" w:color="BFBFBF"/>
              <w:right w:val="single" w:sz="4" w:space="0" w:color="BFBFBF"/>
            </w:tcBorders>
            <w:shd w:val="clear" w:color="auto" w:fill="auto"/>
            <w:vAlign w:val="center"/>
            <w:hideMark/>
          </w:tcPr>
          <w:p w14:paraId="7B9F2E0B"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auto" w:fill="auto"/>
            <w:vAlign w:val="center"/>
            <w:hideMark/>
          </w:tcPr>
          <w:p w14:paraId="24B66172"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03C5193A"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3B656C22" w14:textId="1EE09325"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25,000</w:t>
            </w:r>
          </w:p>
        </w:tc>
        <w:tc>
          <w:tcPr>
            <w:tcW w:w="1134" w:type="dxa"/>
            <w:tcBorders>
              <w:top w:val="nil"/>
              <w:left w:val="nil"/>
              <w:bottom w:val="single" w:sz="4" w:space="0" w:color="BFBFBF"/>
              <w:right w:val="single" w:sz="4" w:space="0" w:color="BFBFBF"/>
            </w:tcBorders>
            <w:shd w:val="clear" w:color="auto" w:fill="auto"/>
            <w:vAlign w:val="center"/>
            <w:hideMark/>
          </w:tcPr>
          <w:p w14:paraId="3CF238AE"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33754D5E"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noWrap/>
            <w:vAlign w:val="center"/>
            <w:hideMark/>
          </w:tcPr>
          <w:p w14:paraId="3625E70A" w14:textId="5A2250A6"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25,000</w:t>
            </w:r>
          </w:p>
        </w:tc>
      </w:tr>
      <w:tr w:rsidR="00C93BE9" w:rsidRPr="00063FE8" w14:paraId="4458F772" w14:textId="77777777" w:rsidTr="007E324A">
        <w:trPr>
          <w:trHeight w:val="413"/>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6937835C"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بناء هيكل لأصحاب المصلحة لإدارة أداة الملكية الفكرية واستخدامها</w:t>
            </w:r>
          </w:p>
        </w:tc>
        <w:tc>
          <w:tcPr>
            <w:tcW w:w="1134" w:type="dxa"/>
            <w:tcBorders>
              <w:top w:val="nil"/>
              <w:left w:val="nil"/>
              <w:bottom w:val="single" w:sz="4" w:space="0" w:color="BFBFBF"/>
              <w:right w:val="single" w:sz="4" w:space="0" w:color="BFBFBF"/>
            </w:tcBorders>
            <w:shd w:val="clear" w:color="000000" w:fill="FFFFFF"/>
            <w:vAlign w:val="center"/>
            <w:hideMark/>
          </w:tcPr>
          <w:p w14:paraId="11B74B46"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000000" w:fill="FFFFFF"/>
            <w:vAlign w:val="center"/>
            <w:hideMark/>
          </w:tcPr>
          <w:p w14:paraId="3FCF70A8"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1421A7AA"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6A29D4EF"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61DACD28"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21FD6CCC"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noWrap/>
            <w:vAlign w:val="center"/>
            <w:hideMark/>
          </w:tcPr>
          <w:p w14:paraId="12438BDA" w14:textId="36ED945A"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   </w:t>
            </w:r>
          </w:p>
        </w:tc>
      </w:tr>
      <w:tr w:rsidR="00C93BE9" w:rsidRPr="00063FE8" w14:paraId="13DF7534" w14:textId="77777777" w:rsidTr="007E324A">
        <w:trPr>
          <w:trHeight w:val="530"/>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2419B4AC" w14:textId="77777777" w:rsidR="00C93BE9" w:rsidRPr="00063FE8" w:rsidRDefault="00C93BE9" w:rsidP="00C93BE9">
            <w:pPr>
              <w:bidi/>
              <w:rPr>
                <w:rFonts w:eastAsia="Times New Roman" w:cs="Calibri"/>
                <w:color w:val="002839"/>
                <w:sz w:val="20"/>
                <w:rtl/>
              </w:rPr>
            </w:pPr>
            <w:r w:rsidRPr="00063FE8">
              <w:rPr>
                <w:rFonts w:cs="Calibri"/>
                <w:color w:val="002839"/>
                <w:sz w:val="20"/>
                <w:rtl/>
              </w:rPr>
              <w:t>صياغة مواصفات أداة الملكية الفكرية/اللوائح المنظمة لاستخدامها</w:t>
            </w:r>
          </w:p>
        </w:tc>
        <w:tc>
          <w:tcPr>
            <w:tcW w:w="1134" w:type="dxa"/>
            <w:tcBorders>
              <w:top w:val="nil"/>
              <w:left w:val="nil"/>
              <w:bottom w:val="single" w:sz="4" w:space="0" w:color="BFBFBF"/>
              <w:right w:val="single" w:sz="4" w:space="0" w:color="BFBFBF"/>
            </w:tcBorders>
            <w:shd w:val="clear" w:color="000000" w:fill="FFFFFF"/>
            <w:vAlign w:val="center"/>
            <w:hideMark/>
          </w:tcPr>
          <w:p w14:paraId="0934DF50"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000000" w:fill="FFFFFF"/>
            <w:vAlign w:val="center"/>
            <w:hideMark/>
          </w:tcPr>
          <w:p w14:paraId="4C67B5B6"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41B2E30E"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06BD650F"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2ADAA32D"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20B2CE11"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noWrap/>
            <w:vAlign w:val="center"/>
            <w:hideMark/>
          </w:tcPr>
          <w:p w14:paraId="0698180E" w14:textId="0EE952D6"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   </w:t>
            </w:r>
          </w:p>
        </w:tc>
      </w:tr>
      <w:tr w:rsidR="00C93BE9" w:rsidRPr="00063FE8" w14:paraId="1024D188" w14:textId="77777777" w:rsidTr="007E324A">
        <w:trPr>
          <w:trHeight w:val="476"/>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7EA0147E" w14:textId="77777777" w:rsidR="00C93BE9" w:rsidRPr="00063FE8" w:rsidRDefault="00C93BE9" w:rsidP="00C93BE9">
            <w:pPr>
              <w:bidi/>
              <w:rPr>
                <w:rFonts w:eastAsia="Times New Roman" w:cs="Calibri"/>
                <w:color w:val="002839"/>
                <w:sz w:val="20"/>
                <w:rtl/>
              </w:rPr>
            </w:pPr>
            <w:r w:rsidRPr="00063FE8">
              <w:rPr>
                <w:rFonts w:cs="Calibri"/>
                <w:color w:val="002839"/>
                <w:sz w:val="20"/>
                <w:rtl/>
              </w:rPr>
              <w:t>تصميم شعار أداة الملكية الفكرية للاستخدام الجماعي</w:t>
            </w:r>
          </w:p>
        </w:tc>
        <w:tc>
          <w:tcPr>
            <w:tcW w:w="1134" w:type="dxa"/>
            <w:tcBorders>
              <w:top w:val="nil"/>
              <w:left w:val="nil"/>
              <w:bottom w:val="single" w:sz="4" w:space="0" w:color="BFBFBF"/>
              <w:right w:val="single" w:sz="4" w:space="0" w:color="BFBFBF"/>
            </w:tcBorders>
            <w:shd w:val="clear" w:color="000000" w:fill="FFFFFF"/>
            <w:vAlign w:val="center"/>
            <w:hideMark/>
          </w:tcPr>
          <w:p w14:paraId="5E3F2659"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000000" w:fill="FFFFFF"/>
            <w:vAlign w:val="center"/>
            <w:hideMark/>
          </w:tcPr>
          <w:p w14:paraId="37AF18D9"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5359019E"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189FDA80" w14:textId="039F2DAE"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c>
          <w:tcPr>
            <w:tcW w:w="1134" w:type="dxa"/>
            <w:tcBorders>
              <w:top w:val="nil"/>
              <w:left w:val="nil"/>
              <w:bottom w:val="single" w:sz="4" w:space="0" w:color="BFBFBF"/>
              <w:right w:val="single" w:sz="4" w:space="0" w:color="BFBFBF"/>
            </w:tcBorders>
            <w:shd w:val="clear" w:color="000000" w:fill="FFFFFF"/>
            <w:vAlign w:val="center"/>
            <w:hideMark/>
          </w:tcPr>
          <w:p w14:paraId="478E1AA5" w14:textId="77777777" w:rsidR="00C93BE9" w:rsidRPr="00063FE8" w:rsidRDefault="00C93BE9" w:rsidP="007028E6">
            <w:pPr>
              <w:bidi/>
              <w:jc w:val="right"/>
              <w:rPr>
                <w:rFonts w:eastAsia="Times New Roman" w:cs="Calibri"/>
                <w:color w:val="002839"/>
                <w:szCs w:val="22"/>
                <w:rtl/>
              </w:rPr>
            </w:pPr>
            <w:r w:rsidRPr="00063FE8">
              <w:rPr>
                <w:rFonts w:cs="Calibri"/>
                <w:color w:val="002839"/>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31A103FC"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noWrap/>
            <w:vAlign w:val="center"/>
            <w:hideMark/>
          </w:tcPr>
          <w:p w14:paraId="09229E70" w14:textId="738213D0"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r>
      <w:tr w:rsidR="00C93BE9" w:rsidRPr="00063FE8" w14:paraId="7402842F" w14:textId="77777777" w:rsidTr="007E324A">
        <w:trPr>
          <w:trHeight w:val="503"/>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6F8713A3"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إيداع طلب لتسجيل أداة الملكية الفكرية</w:t>
            </w:r>
          </w:p>
        </w:tc>
        <w:tc>
          <w:tcPr>
            <w:tcW w:w="1134" w:type="dxa"/>
            <w:tcBorders>
              <w:top w:val="nil"/>
              <w:left w:val="nil"/>
              <w:bottom w:val="single" w:sz="4" w:space="0" w:color="BFBFBF"/>
              <w:right w:val="single" w:sz="4" w:space="0" w:color="BFBFBF"/>
            </w:tcBorders>
            <w:shd w:val="clear" w:color="000000" w:fill="FFFFFF"/>
            <w:vAlign w:val="center"/>
            <w:hideMark/>
          </w:tcPr>
          <w:p w14:paraId="2C094E20"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000000" w:fill="FFFFFF"/>
            <w:vAlign w:val="center"/>
            <w:hideMark/>
          </w:tcPr>
          <w:p w14:paraId="7C06E97A"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3037F4F1"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6DBC92B2"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7654AC00"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29576739" w14:textId="26F71B1F"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c>
          <w:tcPr>
            <w:tcW w:w="1134" w:type="dxa"/>
            <w:tcBorders>
              <w:top w:val="nil"/>
              <w:left w:val="nil"/>
              <w:bottom w:val="single" w:sz="4" w:space="0" w:color="BFBFBF"/>
              <w:right w:val="single" w:sz="4" w:space="0" w:color="BFBFBF"/>
            </w:tcBorders>
            <w:shd w:val="clear" w:color="auto" w:fill="auto"/>
            <w:noWrap/>
            <w:vAlign w:val="center"/>
            <w:hideMark/>
          </w:tcPr>
          <w:p w14:paraId="191FCCDA" w14:textId="5F9020ED"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r>
      <w:tr w:rsidR="00C93BE9" w:rsidRPr="00063FE8" w14:paraId="73A877F5" w14:textId="77777777" w:rsidTr="007E324A">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F95F9BC"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إنتاج مواد إذكاء الوعي</w:t>
            </w:r>
          </w:p>
        </w:tc>
        <w:tc>
          <w:tcPr>
            <w:tcW w:w="1134" w:type="dxa"/>
            <w:tcBorders>
              <w:top w:val="nil"/>
              <w:left w:val="nil"/>
              <w:bottom w:val="single" w:sz="4" w:space="0" w:color="BFBFBF"/>
              <w:right w:val="single" w:sz="4" w:space="0" w:color="BFBFBF"/>
            </w:tcBorders>
            <w:shd w:val="clear" w:color="auto" w:fill="auto"/>
            <w:vAlign w:val="center"/>
            <w:hideMark/>
          </w:tcPr>
          <w:p w14:paraId="579A621C"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auto" w:fill="auto"/>
            <w:vAlign w:val="center"/>
            <w:hideMark/>
          </w:tcPr>
          <w:p w14:paraId="58B2AA95"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5946EADF"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10AD5790"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6504EE07"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092C5DA9" w14:textId="52BF475F"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c>
          <w:tcPr>
            <w:tcW w:w="1134" w:type="dxa"/>
            <w:tcBorders>
              <w:top w:val="nil"/>
              <w:left w:val="nil"/>
              <w:bottom w:val="single" w:sz="4" w:space="0" w:color="BFBFBF"/>
              <w:right w:val="single" w:sz="4" w:space="0" w:color="BFBFBF"/>
            </w:tcBorders>
            <w:shd w:val="clear" w:color="auto" w:fill="auto"/>
            <w:noWrap/>
            <w:vAlign w:val="center"/>
            <w:hideMark/>
          </w:tcPr>
          <w:p w14:paraId="0611CB14" w14:textId="07F24A9F"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r>
      <w:tr w:rsidR="00C93BE9" w:rsidRPr="00063FE8" w14:paraId="15E3A6D6" w14:textId="77777777" w:rsidTr="007E324A">
        <w:trPr>
          <w:trHeight w:val="467"/>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210EECF7"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إعداد حملة (حملات) ترويجية لأداة الملكية الفكرية للاستخدام الجماعي وإطلاقها</w:t>
            </w:r>
          </w:p>
        </w:tc>
        <w:tc>
          <w:tcPr>
            <w:tcW w:w="1134" w:type="dxa"/>
            <w:tcBorders>
              <w:top w:val="nil"/>
              <w:left w:val="nil"/>
              <w:bottom w:val="single" w:sz="4" w:space="0" w:color="BFBFBF"/>
              <w:right w:val="single" w:sz="4" w:space="0" w:color="BFBFBF"/>
            </w:tcBorders>
            <w:shd w:val="clear" w:color="auto" w:fill="auto"/>
            <w:vAlign w:val="center"/>
            <w:hideMark/>
          </w:tcPr>
          <w:p w14:paraId="54A5760D"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auto" w:fill="auto"/>
            <w:vAlign w:val="center"/>
            <w:hideMark/>
          </w:tcPr>
          <w:p w14:paraId="6AAEC502"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4DC8DA55"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2D6CCB58"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41C1A7FD"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3D567784" w14:textId="7330898C"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c>
          <w:tcPr>
            <w:tcW w:w="1134" w:type="dxa"/>
            <w:tcBorders>
              <w:top w:val="nil"/>
              <w:left w:val="nil"/>
              <w:bottom w:val="single" w:sz="4" w:space="0" w:color="BFBFBF"/>
              <w:right w:val="single" w:sz="4" w:space="0" w:color="BFBFBF"/>
            </w:tcBorders>
            <w:shd w:val="clear" w:color="auto" w:fill="auto"/>
            <w:noWrap/>
            <w:vAlign w:val="center"/>
            <w:hideMark/>
          </w:tcPr>
          <w:p w14:paraId="3933DE4B" w14:textId="3DFCBA17"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20,000</w:t>
            </w:r>
          </w:p>
        </w:tc>
      </w:tr>
      <w:tr w:rsidR="00C93BE9" w:rsidRPr="00063FE8" w14:paraId="53087F38" w14:textId="77777777" w:rsidTr="007E324A">
        <w:trPr>
          <w:trHeight w:val="494"/>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59840D13"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تنظيم نشاط لتكوين الكفاءات بشأن استخدام أداة الملكية الفكرية وإدارتها  </w:t>
            </w:r>
          </w:p>
        </w:tc>
        <w:tc>
          <w:tcPr>
            <w:tcW w:w="1134" w:type="dxa"/>
            <w:tcBorders>
              <w:top w:val="nil"/>
              <w:left w:val="nil"/>
              <w:bottom w:val="single" w:sz="4" w:space="0" w:color="BFBFBF"/>
              <w:right w:val="single" w:sz="4" w:space="0" w:color="BFBFBF"/>
            </w:tcBorders>
            <w:shd w:val="clear" w:color="auto" w:fill="auto"/>
            <w:vAlign w:val="center"/>
            <w:hideMark/>
          </w:tcPr>
          <w:p w14:paraId="39F6679F"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auto" w:fill="auto"/>
            <w:vAlign w:val="center"/>
            <w:hideMark/>
          </w:tcPr>
          <w:p w14:paraId="3CF210CF"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2D7BAB12"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7C5E8B28"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520D7185"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68C8DC0C" w14:textId="1DB60BF1"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40,000</w:t>
            </w:r>
          </w:p>
        </w:tc>
        <w:tc>
          <w:tcPr>
            <w:tcW w:w="1134" w:type="dxa"/>
            <w:tcBorders>
              <w:top w:val="nil"/>
              <w:left w:val="nil"/>
              <w:bottom w:val="single" w:sz="4" w:space="0" w:color="BFBFBF"/>
              <w:right w:val="single" w:sz="4" w:space="0" w:color="BFBFBF"/>
            </w:tcBorders>
            <w:shd w:val="clear" w:color="auto" w:fill="auto"/>
            <w:noWrap/>
            <w:vAlign w:val="center"/>
            <w:hideMark/>
          </w:tcPr>
          <w:p w14:paraId="7CAEA54D" w14:textId="2C3A18F6"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40,000</w:t>
            </w:r>
          </w:p>
        </w:tc>
      </w:tr>
      <w:tr w:rsidR="00C93BE9" w:rsidRPr="00063FE8" w14:paraId="201A8953" w14:textId="77777777" w:rsidTr="007E324A">
        <w:trPr>
          <w:trHeight w:val="355"/>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0805781D"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عقد حلقة عمل دولية ختامية</w:t>
            </w:r>
          </w:p>
        </w:tc>
        <w:tc>
          <w:tcPr>
            <w:tcW w:w="1134" w:type="dxa"/>
            <w:tcBorders>
              <w:top w:val="nil"/>
              <w:left w:val="nil"/>
              <w:bottom w:val="single" w:sz="4" w:space="0" w:color="BFBFBF"/>
              <w:right w:val="single" w:sz="4" w:space="0" w:color="BFBFBF"/>
            </w:tcBorders>
            <w:shd w:val="clear" w:color="auto" w:fill="auto"/>
            <w:vAlign w:val="center"/>
            <w:hideMark/>
          </w:tcPr>
          <w:p w14:paraId="54DDB22C"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auto" w:fill="auto"/>
            <w:vAlign w:val="center"/>
            <w:hideMark/>
          </w:tcPr>
          <w:p w14:paraId="58092051"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7129B790"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6873FDFB"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44E36AF6"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638B44F8" w14:textId="741359FB"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80,000</w:t>
            </w:r>
          </w:p>
        </w:tc>
        <w:tc>
          <w:tcPr>
            <w:tcW w:w="1134" w:type="dxa"/>
            <w:tcBorders>
              <w:top w:val="nil"/>
              <w:left w:val="nil"/>
              <w:bottom w:val="single" w:sz="4" w:space="0" w:color="BFBFBF"/>
              <w:right w:val="single" w:sz="4" w:space="0" w:color="BFBFBF"/>
            </w:tcBorders>
            <w:shd w:val="clear" w:color="auto" w:fill="auto"/>
            <w:noWrap/>
            <w:vAlign w:val="center"/>
            <w:hideMark/>
          </w:tcPr>
          <w:p w14:paraId="70E1C39E" w14:textId="6B3BF721"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80,000</w:t>
            </w:r>
          </w:p>
        </w:tc>
      </w:tr>
      <w:tr w:rsidR="00C93BE9" w:rsidRPr="00063FE8" w14:paraId="1107F1A0" w14:textId="77777777" w:rsidTr="007E324A">
        <w:trPr>
          <w:trHeight w:val="440"/>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3512F19F" w14:textId="77777777" w:rsidR="00C93BE9" w:rsidRPr="00063FE8" w:rsidRDefault="00C93BE9" w:rsidP="00C93BE9">
            <w:pPr>
              <w:bidi/>
              <w:rPr>
                <w:rFonts w:eastAsia="Times New Roman" w:cs="Calibri"/>
                <w:color w:val="002839"/>
                <w:sz w:val="20"/>
                <w:rtl/>
              </w:rPr>
            </w:pPr>
            <w:r w:rsidRPr="00063FE8">
              <w:rPr>
                <w:rFonts w:cs="Calibri"/>
                <w:color w:val="002839"/>
                <w:sz w:val="20"/>
                <w:rtl/>
              </w:rPr>
              <w:t xml:space="preserve">  تقييم المشروع</w:t>
            </w:r>
          </w:p>
        </w:tc>
        <w:tc>
          <w:tcPr>
            <w:tcW w:w="1134" w:type="dxa"/>
            <w:tcBorders>
              <w:top w:val="nil"/>
              <w:left w:val="nil"/>
              <w:bottom w:val="single" w:sz="4" w:space="0" w:color="BFBFBF"/>
              <w:right w:val="single" w:sz="4" w:space="0" w:color="BFBFBF"/>
            </w:tcBorders>
            <w:shd w:val="clear" w:color="auto" w:fill="auto"/>
            <w:vAlign w:val="center"/>
            <w:hideMark/>
          </w:tcPr>
          <w:p w14:paraId="32CC2AA4"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089" w:type="dxa"/>
            <w:tcBorders>
              <w:top w:val="nil"/>
              <w:left w:val="nil"/>
              <w:bottom w:val="single" w:sz="4" w:space="0" w:color="BFBFBF"/>
              <w:right w:val="single" w:sz="4" w:space="0" w:color="BFBFBF"/>
            </w:tcBorders>
            <w:shd w:val="clear" w:color="auto" w:fill="auto"/>
            <w:vAlign w:val="center"/>
            <w:hideMark/>
          </w:tcPr>
          <w:p w14:paraId="5D8CB329"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79C22713"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2861F56C"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5110EAE7" w14:textId="77777777" w:rsidR="00C93BE9" w:rsidRPr="00063FE8" w:rsidRDefault="00C93BE9" w:rsidP="007028E6">
            <w:pPr>
              <w:bidi/>
              <w:jc w:val="right"/>
              <w:rPr>
                <w:rFonts w:eastAsia="Times New Roman" w:cs="Calibri"/>
                <w:color w:val="000000"/>
                <w:szCs w:val="22"/>
                <w:rtl/>
              </w:rPr>
            </w:pPr>
            <w:r w:rsidRPr="00063FE8">
              <w:rPr>
                <w:rFonts w:cs="Calibri"/>
                <w:color w:val="000000"/>
                <w:szCs w:val="22"/>
                <w:rtl/>
              </w:rPr>
              <w:t xml:space="preserve">  -</w:t>
            </w:r>
          </w:p>
        </w:tc>
        <w:tc>
          <w:tcPr>
            <w:tcW w:w="1134" w:type="dxa"/>
            <w:tcBorders>
              <w:top w:val="nil"/>
              <w:left w:val="nil"/>
              <w:bottom w:val="single" w:sz="4" w:space="0" w:color="BFBFBF"/>
              <w:right w:val="single" w:sz="4" w:space="0" w:color="BFBFBF"/>
            </w:tcBorders>
            <w:shd w:val="clear" w:color="auto" w:fill="auto"/>
            <w:vAlign w:val="center"/>
            <w:hideMark/>
          </w:tcPr>
          <w:p w14:paraId="11108260" w14:textId="67957DDE"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15,000</w:t>
            </w:r>
          </w:p>
        </w:tc>
        <w:tc>
          <w:tcPr>
            <w:tcW w:w="1134" w:type="dxa"/>
            <w:tcBorders>
              <w:top w:val="nil"/>
              <w:left w:val="nil"/>
              <w:bottom w:val="single" w:sz="4" w:space="0" w:color="BFBFBF"/>
              <w:right w:val="single" w:sz="4" w:space="0" w:color="BFBFBF"/>
            </w:tcBorders>
            <w:shd w:val="clear" w:color="auto" w:fill="auto"/>
            <w:noWrap/>
            <w:vAlign w:val="center"/>
            <w:hideMark/>
          </w:tcPr>
          <w:p w14:paraId="41666A47" w14:textId="041A59BF" w:rsidR="00C93BE9" w:rsidRPr="00063FE8" w:rsidRDefault="00706D2D" w:rsidP="007028E6">
            <w:pPr>
              <w:bidi/>
              <w:jc w:val="right"/>
              <w:rPr>
                <w:rFonts w:eastAsia="Times New Roman" w:cs="Calibri"/>
                <w:color w:val="002839"/>
                <w:szCs w:val="22"/>
                <w:rtl/>
              </w:rPr>
            </w:pPr>
            <w:r w:rsidRPr="00063FE8">
              <w:rPr>
                <w:rFonts w:cs="Calibri"/>
                <w:color w:val="002839"/>
                <w:szCs w:val="22"/>
                <w:rtl/>
              </w:rPr>
              <w:t xml:space="preserve"> 15,000</w:t>
            </w:r>
          </w:p>
        </w:tc>
      </w:tr>
      <w:tr w:rsidR="00C93BE9" w:rsidRPr="00063FE8" w14:paraId="1345BD18" w14:textId="77777777" w:rsidTr="007E324A">
        <w:trPr>
          <w:trHeight w:val="330"/>
        </w:trPr>
        <w:tc>
          <w:tcPr>
            <w:tcW w:w="7088" w:type="dxa"/>
            <w:tcBorders>
              <w:top w:val="nil"/>
              <w:left w:val="single" w:sz="4" w:space="0" w:color="BFBFBF"/>
              <w:bottom w:val="single" w:sz="4" w:space="0" w:color="BFBFBF"/>
              <w:right w:val="single" w:sz="4" w:space="0" w:color="BFBFBF"/>
            </w:tcBorders>
            <w:shd w:val="clear" w:color="000000" w:fill="EDF0F3"/>
            <w:vAlign w:val="center"/>
            <w:hideMark/>
          </w:tcPr>
          <w:p w14:paraId="78CD33B4" w14:textId="77777777" w:rsidR="00C93BE9" w:rsidRPr="00063FE8" w:rsidRDefault="00C93BE9" w:rsidP="00C93BE9">
            <w:pPr>
              <w:bidi/>
              <w:rPr>
                <w:rFonts w:eastAsia="Times New Roman" w:cs="Calibri"/>
                <w:b/>
                <w:bCs/>
                <w:color w:val="002839"/>
                <w:sz w:val="20"/>
                <w:rtl/>
              </w:rPr>
            </w:pPr>
            <w:r w:rsidRPr="00063FE8">
              <w:rPr>
                <w:rFonts w:cs="Calibri"/>
                <w:b/>
                <w:bCs/>
                <w:color w:val="002839"/>
                <w:szCs w:val="22"/>
                <w:rtl/>
              </w:rPr>
              <w:t xml:space="preserve"> </w:t>
            </w:r>
            <w:r w:rsidRPr="00063FE8">
              <w:rPr>
                <w:rFonts w:cs="Calibri"/>
                <w:b/>
                <w:bCs/>
                <w:color w:val="002839"/>
                <w:sz w:val="20"/>
                <w:rtl/>
              </w:rPr>
              <w:t>المجموع</w:t>
            </w:r>
          </w:p>
        </w:tc>
        <w:tc>
          <w:tcPr>
            <w:tcW w:w="1134" w:type="dxa"/>
            <w:tcBorders>
              <w:top w:val="nil"/>
              <w:left w:val="nil"/>
              <w:bottom w:val="single" w:sz="4" w:space="0" w:color="BFBFBF"/>
              <w:right w:val="single" w:sz="4" w:space="0" w:color="BFBFBF"/>
            </w:tcBorders>
            <w:shd w:val="clear" w:color="000000" w:fill="EDF0F3"/>
            <w:noWrap/>
            <w:vAlign w:val="center"/>
            <w:hideMark/>
          </w:tcPr>
          <w:p w14:paraId="73458383" w14:textId="77777777" w:rsidR="00C93BE9" w:rsidRPr="00063FE8" w:rsidRDefault="00C93BE9" w:rsidP="007028E6">
            <w:pPr>
              <w:bidi/>
              <w:jc w:val="right"/>
              <w:rPr>
                <w:rFonts w:eastAsia="Times New Roman" w:cs="Calibri"/>
                <w:b/>
                <w:bCs/>
                <w:color w:val="002839"/>
                <w:szCs w:val="22"/>
                <w:rtl/>
              </w:rPr>
            </w:pPr>
            <w:r w:rsidRPr="00063FE8">
              <w:rPr>
                <w:rFonts w:cs="Calibri"/>
                <w:b/>
                <w:bCs/>
                <w:color w:val="002839"/>
                <w:szCs w:val="22"/>
                <w:rtl/>
              </w:rPr>
              <w:t xml:space="preserve">  -</w:t>
            </w:r>
          </w:p>
        </w:tc>
        <w:tc>
          <w:tcPr>
            <w:tcW w:w="1089" w:type="dxa"/>
            <w:tcBorders>
              <w:top w:val="nil"/>
              <w:left w:val="nil"/>
              <w:bottom w:val="single" w:sz="4" w:space="0" w:color="BFBFBF"/>
              <w:right w:val="single" w:sz="4" w:space="0" w:color="BFBFBF"/>
            </w:tcBorders>
            <w:shd w:val="clear" w:color="000000" w:fill="EDF0F3"/>
            <w:noWrap/>
            <w:vAlign w:val="center"/>
            <w:hideMark/>
          </w:tcPr>
          <w:p w14:paraId="4CD333FF" w14:textId="505B25D5" w:rsidR="00C93BE9" w:rsidRPr="00063FE8" w:rsidRDefault="00C93BE9" w:rsidP="007028E6">
            <w:pPr>
              <w:bidi/>
              <w:jc w:val="right"/>
              <w:rPr>
                <w:rFonts w:eastAsia="Times New Roman" w:cs="Calibri"/>
                <w:b/>
                <w:bCs/>
                <w:color w:val="002839"/>
                <w:szCs w:val="22"/>
                <w:rtl/>
              </w:rPr>
            </w:pPr>
            <w:r w:rsidRPr="00063FE8">
              <w:rPr>
                <w:rFonts w:cs="Calibri"/>
                <w:b/>
                <w:bCs/>
                <w:color w:val="002839"/>
                <w:szCs w:val="22"/>
                <w:rtl/>
              </w:rPr>
              <w:t xml:space="preserve"> 132,000</w:t>
            </w:r>
          </w:p>
        </w:tc>
        <w:tc>
          <w:tcPr>
            <w:tcW w:w="1134" w:type="dxa"/>
            <w:tcBorders>
              <w:top w:val="nil"/>
              <w:left w:val="nil"/>
              <w:bottom w:val="single" w:sz="4" w:space="0" w:color="BFBFBF"/>
              <w:right w:val="single" w:sz="4" w:space="0" w:color="BFBFBF"/>
            </w:tcBorders>
            <w:shd w:val="clear" w:color="000000" w:fill="EDF0F3"/>
            <w:noWrap/>
            <w:vAlign w:val="center"/>
            <w:hideMark/>
          </w:tcPr>
          <w:p w14:paraId="5D7E9DC5" w14:textId="77777777" w:rsidR="00C93BE9" w:rsidRPr="00063FE8" w:rsidRDefault="00C93BE9" w:rsidP="007028E6">
            <w:pPr>
              <w:bidi/>
              <w:jc w:val="right"/>
              <w:rPr>
                <w:rFonts w:eastAsia="Times New Roman" w:cs="Calibri"/>
                <w:b/>
                <w:bCs/>
                <w:color w:val="002839"/>
                <w:szCs w:val="22"/>
                <w:rtl/>
              </w:rPr>
            </w:pPr>
            <w:r w:rsidRPr="00063FE8">
              <w:rPr>
                <w:rFonts w:cs="Calibri"/>
                <w:b/>
                <w:bCs/>
                <w:color w:val="002839"/>
                <w:szCs w:val="22"/>
                <w:rtl/>
              </w:rPr>
              <w:t xml:space="preserve">  -</w:t>
            </w:r>
          </w:p>
        </w:tc>
        <w:tc>
          <w:tcPr>
            <w:tcW w:w="1134" w:type="dxa"/>
            <w:tcBorders>
              <w:top w:val="nil"/>
              <w:left w:val="nil"/>
              <w:bottom w:val="single" w:sz="4" w:space="0" w:color="BFBFBF"/>
              <w:right w:val="single" w:sz="4" w:space="0" w:color="BFBFBF"/>
            </w:tcBorders>
            <w:shd w:val="clear" w:color="000000" w:fill="EDF0F3"/>
            <w:noWrap/>
            <w:vAlign w:val="center"/>
            <w:hideMark/>
          </w:tcPr>
          <w:p w14:paraId="5D776A21" w14:textId="31C1A903" w:rsidR="00C93BE9" w:rsidRPr="00063FE8" w:rsidRDefault="00C93BE9" w:rsidP="007028E6">
            <w:pPr>
              <w:bidi/>
              <w:jc w:val="right"/>
              <w:rPr>
                <w:rFonts w:eastAsia="Times New Roman" w:cs="Calibri"/>
                <w:b/>
                <w:bCs/>
                <w:color w:val="002839"/>
                <w:szCs w:val="22"/>
                <w:rtl/>
              </w:rPr>
            </w:pPr>
            <w:r w:rsidRPr="00063FE8">
              <w:rPr>
                <w:rFonts w:cs="Calibri"/>
                <w:b/>
                <w:bCs/>
                <w:color w:val="002839"/>
                <w:szCs w:val="22"/>
                <w:rtl/>
              </w:rPr>
              <w:t xml:space="preserve"> 65,000</w:t>
            </w:r>
          </w:p>
        </w:tc>
        <w:tc>
          <w:tcPr>
            <w:tcW w:w="1134" w:type="dxa"/>
            <w:tcBorders>
              <w:top w:val="nil"/>
              <w:left w:val="nil"/>
              <w:bottom w:val="single" w:sz="4" w:space="0" w:color="BFBFBF"/>
              <w:right w:val="single" w:sz="4" w:space="0" w:color="BFBFBF"/>
            </w:tcBorders>
            <w:shd w:val="clear" w:color="000000" w:fill="EDF0F3"/>
            <w:noWrap/>
            <w:vAlign w:val="center"/>
            <w:hideMark/>
          </w:tcPr>
          <w:p w14:paraId="492F4C7A" w14:textId="2C8F978F" w:rsidR="00C93BE9" w:rsidRPr="00063FE8" w:rsidRDefault="00C93BE9" w:rsidP="007028E6">
            <w:pPr>
              <w:bidi/>
              <w:jc w:val="right"/>
              <w:rPr>
                <w:rFonts w:eastAsia="Times New Roman" w:cs="Calibri"/>
                <w:b/>
                <w:bCs/>
                <w:color w:val="002839"/>
                <w:szCs w:val="22"/>
                <w:rtl/>
              </w:rPr>
            </w:pPr>
            <w:r w:rsidRPr="00063FE8">
              <w:rPr>
                <w:rFonts w:cs="Calibri"/>
                <w:b/>
                <w:bCs/>
                <w:color w:val="002839"/>
                <w:szCs w:val="22"/>
                <w:rtl/>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14:paraId="3695D204" w14:textId="3B20CAE1" w:rsidR="00C93BE9" w:rsidRPr="00063FE8" w:rsidRDefault="00706D2D" w:rsidP="007028E6">
            <w:pPr>
              <w:bidi/>
              <w:jc w:val="right"/>
              <w:rPr>
                <w:rFonts w:eastAsia="Times New Roman" w:cs="Calibri"/>
                <w:b/>
                <w:bCs/>
                <w:color w:val="002839"/>
                <w:szCs w:val="22"/>
                <w:rtl/>
              </w:rPr>
            </w:pPr>
            <w:r w:rsidRPr="00063FE8">
              <w:rPr>
                <w:rFonts w:cs="Calibri"/>
                <w:b/>
                <w:bCs/>
                <w:color w:val="002839"/>
                <w:szCs w:val="22"/>
                <w:rtl/>
              </w:rPr>
              <w:t>292,100</w:t>
            </w:r>
          </w:p>
        </w:tc>
        <w:tc>
          <w:tcPr>
            <w:tcW w:w="1134" w:type="dxa"/>
            <w:tcBorders>
              <w:top w:val="nil"/>
              <w:left w:val="nil"/>
              <w:bottom w:val="single" w:sz="4" w:space="0" w:color="BFBFBF"/>
              <w:right w:val="single" w:sz="4" w:space="0" w:color="BFBFBF"/>
            </w:tcBorders>
            <w:shd w:val="clear" w:color="000000" w:fill="EDF0F3"/>
            <w:noWrap/>
            <w:vAlign w:val="center"/>
            <w:hideMark/>
          </w:tcPr>
          <w:p w14:paraId="2CA6BA4C" w14:textId="065C6B4F" w:rsidR="00C93BE9" w:rsidRPr="00063FE8" w:rsidRDefault="00706D2D" w:rsidP="007028E6">
            <w:pPr>
              <w:bidi/>
              <w:jc w:val="right"/>
              <w:rPr>
                <w:rFonts w:eastAsia="Times New Roman" w:cs="Calibri"/>
                <w:b/>
                <w:bCs/>
                <w:color w:val="002839"/>
                <w:szCs w:val="22"/>
                <w:rtl/>
              </w:rPr>
            </w:pPr>
            <w:r w:rsidRPr="00063FE8">
              <w:rPr>
                <w:rFonts w:cs="Calibri"/>
                <w:b/>
                <w:bCs/>
                <w:color w:val="002839"/>
                <w:szCs w:val="22"/>
                <w:rtl/>
              </w:rPr>
              <w:t xml:space="preserve"> 489,100</w:t>
            </w:r>
          </w:p>
        </w:tc>
      </w:tr>
    </w:tbl>
    <w:p w14:paraId="12914816" w14:textId="77777777" w:rsidR="00C46A77" w:rsidRPr="00063FE8" w:rsidRDefault="00C46A77" w:rsidP="009A52A4">
      <w:pPr>
        <w:rPr>
          <w:rFonts w:cs="Calibri"/>
          <w:b/>
          <w:szCs w:val="22"/>
        </w:rPr>
        <w:sectPr w:rsidR="00C46A77" w:rsidRPr="00063FE8" w:rsidSect="00063FE8">
          <w:headerReference w:type="even" r:id="rId29"/>
          <w:headerReference w:type="default" r:id="rId30"/>
          <w:footerReference w:type="even" r:id="rId31"/>
          <w:footerReference w:type="default" r:id="rId32"/>
          <w:headerReference w:type="first" r:id="rId33"/>
          <w:footerReference w:type="first" r:id="rId34"/>
          <w:endnotePr>
            <w:numFmt w:val="decimal"/>
          </w:endnotePr>
          <w:pgSz w:w="16840" w:h="11907" w:orient="landscape" w:code="9"/>
          <w:pgMar w:top="1134" w:right="1418" w:bottom="1418" w:left="567" w:header="510" w:footer="1021" w:gutter="0"/>
          <w:cols w:space="720"/>
          <w:titlePg/>
          <w:docGrid w:linePitch="299"/>
        </w:sectPr>
      </w:pPr>
    </w:p>
    <w:p w14:paraId="785C5F2A" w14:textId="5B3087CA" w:rsidR="00C93BE9" w:rsidRPr="00063FE8" w:rsidRDefault="009A52A4" w:rsidP="009A52A4">
      <w:pPr>
        <w:bidi/>
        <w:rPr>
          <w:rFonts w:cs="Calibri"/>
          <w:bCs/>
          <w:szCs w:val="22"/>
          <w:rtl/>
        </w:rPr>
      </w:pPr>
      <w:r w:rsidRPr="00063FE8">
        <w:rPr>
          <w:rFonts w:cs="Calibri"/>
          <w:bCs/>
          <w:szCs w:val="22"/>
          <w:rtl/>
        </w:rPr>
        <w:lastRenderedPageBreak/>
        <w:t>5. ميزانية المشروع بحسب فئة التكلفة</w:t>
      </w:r>
    </w:p>
    <w:p w14:paraId="0ABBD342" w14:textId="77777777" w:rsidR="00C93BE9" w:rsidRPr="00063FE8" w:rsidRDefault="00C93BE9" w:rsidP="00C93BE9">
      <w:pPr>
        <w:rPr>
          <w:rFonts w:cs="Calibri"/>
          <w:b/>
          <w:szCs w:val="22"/>
        </w:rPr>
      </w:pPr>
    </w:p>
    <w:tbl>
      <w:tblPr>
        <w:tblpPr w:leftFromText="180" w:rightFromText="180" w:vertAnchor="text" w:tblpX="544" w:tblpY="1"/>
        <w:tblOverlap w:val="never"/>
        <w:bidiVisual/>
        <w:tblW w:w="14879" w:type="dxa"/>
        <w:tblLook w:val="04A0" w:firstRow="1" w:lastRow="0" w:firstColumn="1" w:lastColumn="0" w:noHBand="0" w:noVBand="1"/>
      </w:tblPr>
      <w:tblGrid>
        <w:gridCol w:w="3544"/>
        <w:gridCol w:w="1275"/>
        <w:gridCol w:w="1276"/>
        <w:gridCol w:w="1276"/>
        <w:gridCol w:w="1210"/>
        <w:gridCol w:w="1276"/>
        <w:gridCol w:w="1134"/>
        <w:gridCol w:w="1275"/>
        <w:gridCol w:w="1134"/>
        <w:gridCol w:w="1479"/>
      </w:tblGrid>
      <w:tr w:rsidR="00C93BE9" w:rsidRPr="00063FE8" w14:paraId="233E51A1" w14:textId="77777777" w:rsidTr="009A52A4">
        <w:trPr>
          <w:trHeight w:val="384"/>
        </w:trPr>
        <w:tc>
          <w:tcPr>
            <w:tcW w:w="3544" w:type="dxa"/>
            <w:tcBorders>
              <w:top w:val="single" w:sz="4" w:space="0" w:color="BFBFBF"/>
              <w:left w:val="single" w:sz="4" w:space="0" w:color="BFBFBF"/>
              <w:bottom w:val="nil"/>
              <w:right w:val="single" w:sz="4" w:space="0" w:color="A6A6A6"/>
            </w:tcBorders>
            <w:shd w:val="clear" w:color="000000" w:fill="C7CFD8"/>
            <w:noWrap/>
            <w:vAlign w:val="bottom"/>
            <w:hideMark/>
          </w:tcPr>
          <w:p w14:paraId="62A44E56" w14:textId="77777777" w:rsidR="00C93BE9" w:rsidRPr="00063FE8" w:rsidRDefault="00C93BE9" w:rsidP="009A52A4">
            <w:pPr>
              <w:bidi/>
              <w:rPr>
                <w:rFonts w:eastAsia="Times New Roman" w:cs="Calibri"/>
                <w:i/>
                <w:iCs/>
                <w:color w:val="002839"/>
                <w:sz w:val="21"/>
                <w:szCs w:val="21"/>
                <w:rtl/>
              </w:rPr>
            </w:pPr>
            <w:r w:rsidRPr="00063FE8">
              <w:rPr>
                <w:rFonts w:cs="Calibri"/>
                <w:i/>
                <w:iCs/>
                <w:color w:val="002839"/>
                <w:sz w:val="21"/>
                <w:szCs w:val="21"/>
                <w:rtl/>
              </w:rPr>
              <w:t>(بالفرنك السويسري)</w:t>
            </w:r>
          </w:p>
        </w:tc>
        <w:tc>
          <w:tcPr>
            <w:tcW w:w="3827"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545E1E65"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الأسفار والتدريب والمنح</w:t>
            </w:r>
          </w:p>
        </w:tc>
        <w:tc>
          <w:tcPr>
            <w:tcW w:w="6029"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39C0EAC6"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 xml:space="preserve"> الخدمات التعاقدية</w:t>
            </w:r>
          </w:p>
        </w:tc>
        <w:tc>
          <w:tcPr>
            <w:tcW w:w="1479"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38FB7EDA"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المجموع</w:t>
            </w:r>
          </w:p>
        </w:tc>
      </w:tr>
      <w:tr w:rsidR="00706D2D" w:rsidRPr="00063FE8" w14:paraId="11954063" w14:textId="77777777" w:rsidTr="009A52A4">
        <w:trPr>
          <w:trHeight w:val="417"/>
        </w:trPr>
        <w:tc>
          <w:tcPr>
            <w:tcW w:w="3544" w:type="dxa"/>
            <w:tcBorders>
              <w:top w:val="nil"/>
              <w:left w:val="single" w:sz="4" w:space="0" w:color="BFBFBF"/>
              <w:bottom w:val="single" w:sz="4" w:space="0" w:color="BFBFBF"/>
              <w:right w:val="single" w:sz="4" w:space="0" w:color="A6A6A6"/>
            </w:tcBorders>
            <w:shd w:val="clear" w:color="000000" w:fill="C7CFD8"/>
            <w:noWrap/>
            <w:vAlign w:val="bottom"/>
            <w:hideMark/>
          </w:tcPr>
          <w:p w14:paraId="28CE5E90" w14:textId="77777777" w:rsidR="00C93BE9" w:rsidRPr="00063FE8" w:rsidRDefault="00C93BE9" w:rsidP="009A52A4">
            <w:pPr>
              <w:bidi/>
              <w:rPr>
                <w:rFonts w:eastAsia="Times New Roman" w:cs="Calibri"/>
                <w:b/>
                <w:bCs/>
                <w:color w:val="002839"/>
                <w:sz w:val="21"/>
                <w:szCs w:val="21"/>
                <w:rtl/>
              </w:rPr>
            </w:pPr>
            <w:r w:rsidRPr="00063FE8">
              <w:rPr>
                <w:rFonts w:cs="Calibri"/>
                <w:b/>
                <w:bCs/>
                <w:color w:val="002839"/>
                <w:sz w:val="21"/>
                <w:szCs w:val="21"/>
                <w:rtl/>
              </w:rPr>
              <w:t>الأنشطة</w:t>
            </w:r>
          </w:p>
        </w:tc>
        <w:tc>
          <w:tcPr>
            <w:tcW w:w="1275" w:type="dxa"/>
            <w:tcBorders>
              <w:top w:val="nil"/>
              <w:left w:val="nil"/>
              <w:bottom w:val="single" w:sz="4" w:space="0" w:color="BFBFBF"/>
              <w:right w:val="single" w:sz="4" w:space="0" w:color="A6A6A6"/>
            </w:tcBorders>
            <w:shd w:val="clear" w:color="000000" w:fill="C7CFD8"/>
            <w:vAlign w:val="center"/>
            <w:hideMark/>
          </w:tcPr>
          <w:p w14:paraId="100E8252"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بعثات الموظفين</w:t>
            </w:r>
          </w:p>
        </w:tc>
        <w:tc>
          <w:tcPr>
            <w:tcW w:w="1276" w:type="dxa"/>
            <w:tcBorders>
              <w:top w:val="nil"/>
              <w:left w:val="nil"/>
              <w:bottom w:val="single" w:sz="4" w:space="0" w:color="BFBFBF"/>
              <w:right w:val="single" w:sz="4" w:space="0" w:color="A6A6A6"/>
            </w:tcBorders>
            <w:shd w:val="clear" w:color="000000" w:fill="C7CFD8"/>
            <w:vAlign w:val="center"/>
            <w:hideMark/>
          </w:tcPr>
          <w:p w14:paraId="17AA4C9F"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أسفار الغير</w:t>
            </w:r>
          </w:p>
        </w:tc>
        <w:tc>
          <w:tcPr>
            <w:tcW w:w="1276" w:type="dxa"/>
            <w:tcBorders>
              <w:top w:val="nil"/>
              <w:left w:val="nil"/>
              <w:bottom w:val="single" w:sz="4" w:space="0" w:color="BFBFBF"/>
              <w:right w:val="single" w:sz="4" w:space="0" w:color="A6A6A6"/>
            </w:tcBorders>
            <w:shd w:val="clear" w:color="000000" w:fill="C7CFD8"/>
            <w:vAlign w:val="center"/>
            <w:hideMark/>
          </w:tcPr>
          <w:p w14:paraId="7B4A3884"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التدريب ومنح السفر ذات الصلة</w:t>
            </w:r>
          </w:p>
        </w:tc>
        <w:tc>
          <w:tcPr>
            <w:tcW w:w="1210" w:type="dxa"/>
            <w:tcBorders>
              <w:top w:val="nil"/>
              <w:left w:val="nil"/>
              <w:bottom w:val="single" w:sz="4" w:space="0" w:color="BFBFBF"/>
              <w:right w:val="single" w:sz="4" w:space="0" w:color="A6A6A6"/>
            </w:tcBorders>
            <w:shd w:val="clear" w:color="000000" w:fill="C7CFD8"/>
            <w:noWrap/>
            <w:vAlign w:val="center"/>
            <w:hideMark/>
          </w:tcPr>
          <w:p w14:paraId="6967081A"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الندوات</w:t>
            </w:r>
          </w:p>
        </w:tc>
        <w:tc>
          <w:tcPr>
            <w:tcW w:w="1276" w:type="dxa"/>
            <w:tcBorders>
              <w:top w:val="nil"/>
              <w:left w:val="nil"/>
              <w:bottom w:val="single" w:sz="4" w:space="0" w:color="BFBFBF"/>
              <w:right w:val="single" w:sz="4" w:space="0" w:color="A6A6A6"/>
            </w:tcBorders>
            <w:shd w:val="clear" w:color="000000" w:fill="C7CFD8"/>
            <w:noWrap/>
            <w:vAlign w:val="center"/>
            <w:hideMark/>
          </w:tcPr>
          <w:p w14:paraId="30AEB9DE"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النشر</w:t>
            </w:r>
          </w:p>
        </w:tc>
        <w:tc>
          <w:tcPr>
            <w:tcW w:w="1134" w:type="dxa"/>
            <w:tcBorders>
              <w:top w:val="nil"/>
              <w:left w:val="nil"/>
              <w:bottom w:val="single" w:sz="4" w:space="0" w:color="BFBFBF"/>
              <w:right w:val="single" w:sz="4" w:space="0" w:color="A6A6A6"/>
            </w:tcBorders>
            <w:shd w:val="clear" w:color="000000" w:fill="C7CFD8"/>
            <w:vAlign w:val="center"/>
            <w:hideMark/>
          </w:tcPr>
          <w:p w14:paraId="3A1D4D1F"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الخدمات التعاقدية الفردية</w:t>
            </w:r>
          </w:p>
        </w:tc>
        <w:tc>
          <w:tcPr>
            <w:tcW w:w="1275" w:type="dxa"/>
            <w:tcBorders>
              <w:top w:val="nil"/>
              <w:left w:val="nil"/>
              <w:bottom w:val="single" w:sz="4" w:space="0" w:color="BFBFBF"/>
              <w:right w:val="single" w:sz="4" w:space="0" w:color="A6A6A6"/>
            </w:tcBorders>
            <w:shd w:val="clear" w:color="000000" w:fill="C7CFD8"/>
            <w:vAlign w:val="center"/>
            <w:hideMark/>
          </w:tcPr>
          <w:p w14:paraId="11245F14"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برنامج زمالات الويبو</w:t>
            </w:r>
          </w:p>
        </w:tc>
        <w:tc>
          <w:tcPr>
            <w:tcW w:w="1134" w:type="dxa"/>
            <w:tcBorders>
              <w:top w:val="nil"/>
              <w:left w:val="nil"/>
              <w:bottom w:val="single" w:sz="4" w:space="0" w:color="BFBFBF"/>
              <w:right w:val="nil"/>
            </w:tcBorders>
            <w:shd w:val="clear" w:color="000000" w:fill="C7CFD8"/>
            <w:vAlign w:val="center"/>
            <w:hideMark/>
          </w:tcPr>
          <w:p w14:paraId="3B603A50" w14:textId="77777777" w:rsidR="00C93BE9" w:rsidRPr="00063FE8" w:rsidRDefault="00C93BE9" w:rsidP="009A52A4">
            <w:pPr>
              <w:bidi/>
              <w:jc w:val="center"/>
              <w:rPr>
                <w:rFonts w:eastAsia="Times New Roman" w:cs="Calibri"/>
                <w:b/>
                <w:bCs/>
                <w:color w:val="002839"/>
                <w:sz w:val="21"/>
                <w:szCs w:val="21"/>
                <w:rtl/>
              </w:rPr>
            </w:pPr>
            <w:r w:rsidRPr="00063FE8">
              <w:rPr>
                <w:rFonts w:cs="Calibri"/>
                <w:b/>
                <w:bCs/>
                <w:color w:val="002839"/>
                <w:sz w:val="21"/>
                <w:szCs w:val="21"/>
                <w:rtl/>
              </w:rPr>
              <w:t>الخدمات التعاقدية الأخرى</w:t>
            </w:r>
          </w:p>
        </w:tc>
        <w:tc>
          <w:tcPr>
            <w:tcW w:w="1479" w:type="dxa"/>
            <w:vMerge/>
            <w:tcBorders>
              <w:top w:val="single" w:sz="4" w:space="0" w:color="BFBFBF"/>
              <w:left w:val="single" w:sz="4" w:space="0" w:color="A6A6A6"/>
              <w:bottom w:val="single" w:sz="4" w:space="0" w:color="BFBFBF"/>
              <w:right w:val="single" w:sz="4" w:space="0" w:color="BFBFBF"/>
            </w:tcBorders>
            <w:vAlign w:val="center"/>
            <w:hideMark/>
          </w:tcPr>
          <w:p w14:paraId="75A9E3CE" w14:textId="77777777" w:rsidR="00C93BE9" w:rsidRPr="00063FE8" w:rsidRDefault="00C93BE9" w:rsidP="009A52A4">
            <w:pPr>
              <w:rPr>
                <w:rFonts w:eastAsia="Times New Roman" w:cs="Calibri"/>
                <w:b/>
                <w:bCs/>
                <w:color w:val="002839"/>
                <w:sz w:val="21"/>
                <w:szCs w:val="21"/>
              </w:rPr>
            </w:pPr>
          </w:p>
        </w:tc>
      </w:tr>
      <w:tr w:rsidR="00C93BE9" w:rsidRPr="00063FE8" w14:paraId="4FBD028D" w14:textId="77777777" w:rsidTr="009A52A4">
        <w:trPr>
          <w:trHeight w:val="85"/>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25D3D4D5" w14:textId="77777777" w:rsidR="00C93BE9" w:rsidRPr="00063FE8" w:rsidRDefault="00C93BE9" w:rsidP="009A52A4">
            <w:pPr>
              <w:bidi/>
              <w:rPr>
                <w:rFonts w:eastAsia="Times New Roman" w:cs="Calibri"/>
                <w:color w:val="002839"/>
                <w:sz w:val="21"/>
                <w:szCs w:val="21"/>
                <w:rtl/>
              </w:rPr>
            </w:pPr>
            <w:r w:rsidRPr="00063FE8">
              <w:rPr>
                <w:rFonts w:cs="Calibri"/>
                <w:color w:val="002839"/>
                <w:sz w:val="21"/>
                <w:szCs w:val="21"/>
                <w:rtl/>
              </w:rPr>
              <w:t xml:space="preserve">تنسيق أنشطة المشروع ودعم تنفيذه  </w:t>
            </w:r>
          </w:p>
        </w:tc>
        <w:tc>
          <w:tcPr>
            <w:tcW w:w="1275" w:type="dxa"/>
            <w:tcBorders>
              <w:top w:val="nil"/>
              <w:left w:val="nil"/>
              <w:bottom w:val="single" w:sz="4" w:space="0" w:color="BFBFBF"/>
              <w:right w:val="single" w:sz="4" w:space="0" w:color="BFBFBF"/>
            </w:tcBorders>
            <w:shd w:val="clear" w:color="auto" w:fill="auto"/>
            <w:noWrap/>
            <w:vAlign w:val="center"/>
            <w:hideMark/>
          </w:tcPr>
          <w:p w14:paraId="4A98B211" w14:textId="37F04490"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5EF402FA" w14:textId="1C380A0D"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522311A0" w14:textId="1A4154A2"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6681B0A" w14:textId="792CAB99"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02E22867" w14:textId="7ECB975E"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39349BC2" w14:textId="7E6A3CC9"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5" w:type="dxa"/>
            <w:tcBorders>
              <w:top w:val="nil"/>
              <w:left w:val="nil"/>
              <w:bottom w:val="single" w:sz="4" w:space="0" w:color="BFBFBF"/>
              <w:right w:val="single" w:sz="4" w:space="0" w:color="BFBFBF"/>
            </w:tcBorders>
            <w:shd w:val="clear" w:color="auto" w:fill="auto"/>
            <w:noWrap/>
            <w:vAlign w:val="center"/>
            <w:hideMark/>
          </w:tcPr>
          <w:p w14:paraId="32483EFE" w14:textId="5508D047" w:rsidR="00C93BE9" w:rsidRPr="00063FE8" w:rsidRDefault="009A52A4" w:rsidP="00062E97">
            <w:pPr>
              <w:bidi/>
              <w:jc w:val="right"/>
              <w:rPr>
                <w:rFonts w:eastAsia="Times New Roman" w:cs="Calibri"/>
                <w:color w:val="002839"/>
                <w:szCs w:val="22"/>
                <w:rtl/>
              </w:rPr>
            </w:pPr>
            <w:r w:rsidRPr="00063FE8">
              <w:rPr>
                <w:rFonts w:cs="Calibri"/>
                <w:color w:val="002839"/>
                <w:szCs w:val="22"/>
                <w:rtl/>
              </w:rPr>
              <w:t>77,100</w:t>
            </w:r>
          </w:p>
        </w:tc>
        <w:tc>
          <w:tcPr>
            <w:tcW w:w="1134" w:type="dxa"/>
            <w:tcBorders>
              <w:top w:val="nil"/>
              <w:left w:val="nil"/>
              <w:bottom w:val="single" w:sz="4" w:space="0" w:color="BFBFBF"/>
              <w:right w:val="single" w:sz="4" w:space="0" w:color="BFBFBF"/>
            </w:tcBorders>
            <w:shd w:val="clear" w:color="auto" w:fill="auto"/>
            <w:noWrap/>
            <w:vAlign w:val="center"/>
            <w:hideMark/>
          </w:tcPr>
          <w:p w14:paraId="18A554C4" w14:textId="64BF7122"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479" w:type="dxa"/>
            <w:tcBorders>
              <w:top w:val="nil"/>
              <w:left w:val="nil"/>
              <w:bottom w:val="single" w:sz="4" w:space="0" w:color="BFBFBF"/>
              <w:right w:val="single" w:sz="4" w:space="0" w:color="BFBFBF"/>
            </w:tcBorders>
            <w:shd w:val="clear" w:color="auto" w:fill="auto"/>
            <w:noWrap/>
            <w:vAlign w:val="center"/>
            <w:hideMark/>
          </w:tcPr>
          <w:p w14:paraId="19B1A96A" w14:textId="0D192411" w:rsidR="00C93BE9" w:rsidRPr="00063FE8" w:rsidRDefault="009A52A4" w:rsidP="00062E97">
            <w:pPr>
              <w:bidi/>
              <w:jc w:val="right"/>
              <w:rPr>
                <w:rFonts w:eastAsia="Times New Roman" w:cs="Calibri"/>
                <w:color w:val="002839"/>
                <w:szCs w:val="22"/>
                <w:rtl/>
              </w:rPr>
            </w:pPr>
            <w:r w:rsidRPr="00063FE8">
              <w:rPr>
                <w:rFonts w:cs="Calibri"/>
                <w:color w:val="002839"/>
                <w:szCs w:val="22"/>
                <w:rtl/>
              </w:rPr>
              <w:t>77,100</w:t>
            </w:r>
          </w:p>
        </w:tc>
      </w:tr>
      <w:tr w:rsidR="00C93BE9" w:rsidRPr="00063FE8" w14:paraId="4B5E62D1" w14:textId="77777777" w:rsidTr="009A52A4">
        <w:trPr>
          <w:trHeight w:val="250"/>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2117BA29" w14:textId="77777777" w:rsidR="00C93BE9" w:rsidRPr="00063FE8" w:rsidRDefault="00C93BE9" w:rsidP="009A52A4">
            <w:pPr>
              <w:bidi/>
              <w:rPr>
                <w:rFonts w:eastAsia="Times New Roman" w:cs="Calibri"/>
                <w:color w:val="002839"/>
                <w:sz w:val="21"/>
                <w:szCs w:val="21"/>
                <w:rtl/>
              </w:rPr>
            </w:pPr>
            <w:r w:rsidRPr="00063FE8">
              <w:rPr>
                <w:rFonts w:cs="Calibri"/>
                <w:color w:val="002839"/>
                <w:sz w:val="21"/>
                <w:szCs w:val="21"/>
                <w:rtl/>
              </w:rPr>
              <w:t>تحديد أصحاب المصلحة والمستفيدين من تقليد الطهي المختار</w:t>
            </w:r>
          </w:p>
        </w:tc>
        <w:tc>
          <w:tcPr>
            <w:tcW w:w="1275" w:type="dxa"/>
            <w:tcBorders>
              <w:top w:val="nil"/>
              <w:left w:val="nil"/>
              <w:bottom w:val="single" w:sz="4" w:space="0" w:color="BFBFBF"/>
              <w:right w:val="single" w:sz="4" w:space="0" w:color="BFBFBF"/>
            </w:tcBorders>
            <w:shd w:val="clear" w:color="auto" w:fill="auto"/>
            <w:noWrap/>
            <w:vAlign w:val="center"/>
            <w:hideMark/>
          </w:tcPr>
          <w:p w14:paraId="264D6FB1" w14:textId="67833D87" w:rsidR="00C93BE9" w:rsidRPr="00063FE8" w:rsidRDefault="00C93BE9" w:rsidP="00062E97">
            <w:pPr>
              <w:bidi/>
              <w:jc w:val="right"/>
              <w:rPr>
                <w:rFonts w:eastAsia="Times New Roman" w:cs="Calibri"/>
                <w:color w:val="002839"/>
                <w:szCs w:val="22"/>
                <w:rtl/>
              </w:rPr>
            </w:pPr>
            <w:r w:rsidRPr="00063FE8">
              <w:rPr>
                <w:rFonts w:cs="Calibri"/>
                <w:color w:val="002839"/>
                <w:szCs w:val="22"/>
                <w:rtl/>
              </w:rPr>
              <w:t xml:space="preserve"> -</w:t>
            </w:r>
          </w:p>
        </w:tc>
        <w:tc>
          <w:tcPr>
            <w:tcW w:w="1276" w:type="dxa"/>
            <w:tcBorders>
              <w:top w:val="nil"/>
              <w:left w:val="nil"/>
              <w:bottom w:val="single" w:sz="4" w:space="0" w:color="BFBFBF"/>
              <w:right w:val="single" w:sz="4" w:space="0" w:color="BFBFBF"/>
            </w:tcBorders>
            <w:shd w:val="clear" w:color="auto" w:fill="auto"/>
            <w:noWrap/>
            <w:vAlign w:val="center"/>
            <w:hideMark/>
          </w:tcPr>
          <w:p w14:paraId="03C2A701" w14:textId="0F07B8B4" w:rsidR="00C93BE9" w:rsidRPr="00063FE8" w:rsidRDefault="009A52A4" w:rsidP="00062E97">
            <w:pPr>
              <w:bidi/>
              <w:jc w:val="right"/>
              <w:rPr>
                <w:rFonts w:eastAsia="Times New Roman" w:cs="Calibri"/>
                <w:color w:val="002839"/>
                <w:szCs w:val="22"/>
                <w:rtl/>
              </w:rPr>
            </w:pPr>
            <w:r w:rsidRPr="00063FE8">
              <w:rPr>
                <w:rFonts w:cs="Calibri"/>
                <w:color w:val="002839"/>
                <w:szCs w:val="22"/>
                <w:rtl/>
              </w:rPr>
              <w:t>20,000</w:t>
            </w:r>
          </w:p>
        </w:tc>
        <w:tc>
          <w:tcPr>
            <w:tcW w:w="1276" w:type="dxa"/>
            <w:tcBorders>
              <w:top w:val="nil"/>
              <w:left w:val="nil"/>
              <w:bottom w:val="single" w:sz="4" w:space="0" w:color="BFBFBF"/>
              <w:right w:val="single" w:sz="4" w:space="0" w:color="BFBFBF"/>
            </w:tcBorders>
            <w:shd w:val="clear" w:color="auto" w:fill="auto"/>
            <w:noWrap/>
            <w:vAlign w:val="center"/>
            <w:hideMark/>
          </w:tcPr>
          <w:p w14:paraId="5D8D92B3" w14:textId="2606B34D"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1B41C5DB" w14:textId="6B600807"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45501A75" w14:textId="2D4983F3"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2D13C150" w14:textId="5DD13BD1" w:rsidR="00C93BE9" w:rsidRPr="00063FE8" w:rsidRDefault="009A52A4" w:rsidP="00062E97">
            <w:pPr>
              <w:bidi/>
              <w:jc w:val="right"/>
              <w:rPr>
                <w:rFonts w:eastAsia="Times New Roman" w:cs="Calibri"/>
                <w:color w:val="002839"/>
                <w:szCs w:val="22"/>
                <w:rtl/>
              </w:rPr>
            </w:pPr>
            <w:r w:rsidRPr="00063FE8">
              <w:rPr>
                <w:rFonts w:cs="Calibri"/>
                <w:color w:val="002839"/>
                <w:szCs w:val="22"/>
                <w:rtl/>
              </w:rPr>
              <w:t>40,000</w:t>
            </w:r>
          </w:p>
        </w:tc>
        <w:tc>
          <w:tcPr>
            <w:tcW w:w="1275" w:type="dxa"/>
            <w:tcBorders>
              <w:top w:val="nil"/>
              <w:left w:val="nil"/>
              <w:bottom w:val="single" w:sz="4" w:space="0" w:color="BFBFBF"/>
              <w:right w:val="single" w:sz="4" w:space="0" w:color="BFBFBF"/>
            </w:tcBorders>
            <w:shd w:val="clear" w:color="auto" w:fill="auto"/>
            <w:noWrap/>
            <w:vAlign w:val="center"/>
            <w:hideMark/>
          </w:tcPr>
          <w:p w14:paraId="69EBE67D" w14:textId="3475E8F0"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19F62DBE" w14:textId="0EE1BC45"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479" w:type="dxa"/>
            <w:tcBorders>
              <w:top w:val="nil"/>
              <w:left w:val="nil"/>
              <w:bottom w:val="single" w:sz="4" w:space="0" w:color="BFBFBF"/>
              <w:right w:val="single" w:sz="4" w:space="0" w:color="BFBFBF"/>
            </w:tcBorders>
            <w:shd w:val="clear" w:color="auto" w:fill="auto"/>
            <w:noWrap/>
            <w:vAlign w:val="center"/>
            <w:hideMark/>
          </w:tcPr>
          <w:p w14:paraId="14458DD2" w14:textId="7BF0428A" w:rsidR="00C93BE9" w:rsidRPr="00063FE8" w:rsidRDefault="009A52A4" w:rsidP="00062E97">
            <w:pPr>
              <w:bidi/>
              <w:jc w:val="right"/>
              <w:rPr>
                <w:rFonts w:eastAsia="Times New Roman" w:cs="Calibri"/>
                <w:color w:val="002839"/>
                <w:szCs w:val="22"/>
                <w:rtl/>
              </w:rPr>
            </w:pPr>
            <w:r w:rsidRPr="00063FE8">
              <w:rPr>
                <w:rFonts w:cs="Calibri"/>
                <w:color w:val="002839"/>
                <w:szCs w:val="22"/>
                <w:rtl/>
              </w:rPr>
              <w:t>60,000</w:t>
            </w:r>
          </w:p>
        </w:tc>
      </w:tr>
      <w:tr w:rsidR="00706D2D" w:rsidRPr="00063FE8" w14:paraId="666902CC" w14:textId="77777777" w:rsidTr="009A52A4">
        <w:trPr>
          <w:trHeight w:val="104"/>
        </w:trPr>
        <w:tc>
          <w:tcPr>
            <w:tcW w:w="3544" w:type="dxa"/>
            <w:tcBorders>
              <w:top w:val="nil"/>
              <w:left w:val="single" w:sz="4" w:space="0" w:color="BFBFBF"/>
              <w:bottom w:val="single" w:sz="4" w:space="0" w:color="BFBFBF"/>
              <w:right w:val="single" w:sz="4" w:space="0" w:color="BFBFBF"/>
            </w:tcBorders>
            <w:shd w:val="clear" w:color="000000" w:fill="FFFFFF"/>
            <w:vAlign w:val="center"/>
            <w:hideMark/>
          </w:tcPr>
          <w:p w14:paraId="7F01C83C" w14:textId="77777777" w:rsidR="00C93BE9" w:rsidRPr="00063FE8" w:rsidRDefault="00C93BE9" w:rsidP="009A52A4">
            <w:pPr>
              <w:bidi/>
              <w:rPr>
                <w:rFonts w:eastAsia="Times New Roman" w:cs="Calibri"/>
                <w:color w:val="002839"/>
                <w:sz w:val="21"/>
                <w:szCs w:val="21"/>
                <w:rtl/>
              </w:rPr>
            </w:pPr>
            <w:r w:rsidRPr="00063FE8">
              <w:rPr>
                <w:rFonts w:cs="Calibri"/>
                <w:color w:val="002839"/>
                <w:sz w:val="21"/>
                <w:szCs w:val="21"/>
                <w:rtl/>
              </w:rPr>
              <w:t>تنظيم حلقة عمل تمهيدية مع أصحاب المصلحة والمستفيدين</w:t>
            </w:r>
          </w:p>
        </w:tc>
        <w:tc>
          <w:tcPr>
            <w:tcW w:w="1275" w:type="dxa"/>
            <w:tcBorders>
              <w:top w:val="nil"/>
              <w:left w:val="nil"/>
              <w:bottom w:val="single" w:sz="4" w:space="0" w:color="BFBFBF"/>
              <w:right w:val="single" w:sz="4" w:space="0" w:color="BFBFBF"/>
            </w:tcBorders>
            <w:shd w:val="clear" w:color="000000" w:fill="FFFFFF"/>
            <w:noWrap/>
            <w:vAlign w:val="center"/>
            <w:hideMark/>
          </w:tcPr>
          <w:p w14:paraId="026B9D9C" w14:textId="64DDF91B" w:rsidR="00C93BE9" w:rsidRPr="00063FE8" w:rsidRDefault="009A52A4" w:rsidP="00062E97">
            <w:pPr>
              <w:bidi/>
              <w:jc w:val="right"/>
              <w:rPr>
                <w:rFonts w:eastAsia="Times New Roman" w:cs="Calibri"/>
                <w:color w:val="002839"/>
                <w:szCs w:val="22"/>
                <w:rtl/>
              </w:rPr>
            </w:pPr>
            <w:r w:rsidRPr="00063FE8">
              <w:rPr>
                <w:rFonts w:cs="Calibri"/>
                <w:color w:val="002839"/>
                <w:szCs w:val="22"/>
                <w:rtl/>
              </w:rPr>
              <w:t xml:space="preserve"> 20,000</w:t>
            </w:r>
          </w:p>
        </w:tc>
        <w:tc>
          <w:tcPr>
            <w:tcW w:w="1276" w:type="dxa"/>
            <w:tcBorders>
              <w:top w:val="nil"/>
              <w:left w:val="nil"/>
              <w:bottom w:val="single" w:sz="4" w:space="0" w:color="BFBFBF"/>
              <w:right w:val="single" w:sz="4" w:space="0" w:color="BFBFBF"/>
            </w:tcBorders>
            <w:shd w:val="clear" w:color="000000" w:fill="FFFFFF"/>
            <w:noWrap/>
            <w:vAlign w:val="center"/>
            <w:hideMark/>
          </w:tcPr>
          <w:p w14:paraId="758A2E3A" w14:textId="51D68541" w:rsidR="00C93BE9" w:rsidRPr="00063FE8" w:rsidRDefault="009A52A4" w:rsidP="00062E97">
            <w:pPr>
              <w:bidi/>
              <w:jc w:val="right"/>
              <w:rPr>
                <w:rFonts w:eastAsia="Times New Roman" w:cs="Calibri"/>
                <w:color w:val="002839"/>
                <w:szCs w:val="22"/>
                <w:rtl/>
              </w:rPr>
            </w:pPr>
            <w:r w:rsidRPr="00063FE8">
              <w:rPr>
                <w:rFonts w:cs="Calibri"/>
                <w:color w:val="002839"/>
                <w:szCs w:val="22"/>
                <w:rtl/>
              </w:rPr>
              <w:t>20,000</w:t>
            </w:r>
          </w:p>
        </w:tc>
        <w:tc>
          <w:tcPr>
            <w:tcW w:w="1276" w:type="dxa"/>
            <w:tcBorders>
              <w:top w:val="nil"/>
              <w:left w:val="nil"/>
              <w:bottom w:val="single" w:sz="4" w:space="0" w:color="BFBFBF"/>
              <w:right w:val="single" w:sz="4" w:space="0" w:color="BFBFBF"/>
            </w:tcBorders>
            <w:shd w:val="clear" w:color="000000" w:fill="FFFFFF"/>
            <w:noWrap/>
            <w:vAlign w:val="center"/>
            <w:hideMark/>
          </w:tcPr>
          <w:p w14:paraId="511C6EFE" w14:textId="28B8A330"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000000" w:fill="FFFFFF"/>
            <w:noWrap/>
            <w:vAlign w:val="center"/>
            <w:hideMark/>
          </w:tcPr>
          <w:p w14:paraId="4ADAE3DC" w14:textId="4C348A4F" w:rsidR="00C93BE9" w:rsidRPr="00063FE8" w:rsidRDefault="009A52A4" w:rsidP="00062E97">
            <w:pPr>
              <w:bidi/>
              <w:jc w:val="right"/>
              <w:rPr>
                <w:rFonts w:eastAsia="Times New Roman" w:cs="Calibri"/>
                <w:color w:val="002839"/>
                <w:szCs w:val="22"/>
                <w:rtl/>
              </w:rPr>
            </w:pPr>
            <w:r w:rsidRPr="00063FE8">
              <w:rPr>
                <w:rFonts w:cs="Calibri"/>
                <w:color w:val="002839"/>
                <w:szCs w:val="22"/>
                <w:rtl/>
              </w:rPr>
              <w:t>12,000</w:t>
            </w:r>
          </w:p>
        </w:tc>
        <w:tc>
          <w:tcPr>
            <w:tcW w:w="1276" w:type="dxa"/>
            <w:tcBorders>
              <w:top w:val="nil"/>
              <w:left w:val="nil"/>
              <w:bottom w:val="single" w:sz="4" w:space="0" w:color="BFBFBF"/>
              <w:right w:val="single" w:sz="4" w:space="0" w:color="BFBFBF"/>
            </w:tcBorders>
            <w:shd w:val="clear" w:color="000000" w:fill="FFFFFF"/>
            <w:noWrap/>
            <w:vAlign w:val="center"/>
            <w:hideMark/>
          </w:tcPr>
          <w:p w14:paraId="4A6443BE" w14:textId="16AACD5F" w:rsidR="00C93BE9" w:rsidRPr="00063FE8" w:rsidRDefault="00C93BE9" w:rsidP="00062E97">
            <w:pPr>
              <w:jc w:val="right"/>
              <w:rPr>
                <w:rFonts w:eastAsia="Times New Roman" w:cs="Calibri"/>
                <w:color w:val="002839"/>
                <w:szCs w:val="22"/>
              </w:rPr>
            </w:pPr>
          </w:p>
        </w:tc>
        <w:tc>
          <w:tcPr>
            <w:tcW w:w="1134" w:type="dxa"/>
            <w:tcBorders>
              <w:top w:val="nil"/>
              <w:left w:val="nil"/>
              <w:bottom w:val="single" w:sz="4" w:space="0" w:color="BFBFBF"/>
              <w:right w:val="single" w:sz="4" w:space="0" w:color="BFBFBF"/>
            </w:tcBorders>
            <w:shd w:val="clear" w:color="000000" w:fill="FFFFFF"/>
            <w:noWrap/>
            <w:vAlign w:val="center"/>
            <w:hideMark/>
          </w:tcPr>
          <w:p w14:paraId="03879B2E" w14:textId="4D5F32C5"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5" w:type="dxa"/>
            <w:tcBorders>
              <w:top w:val="nil"/>
              <w:left w:val="nil"/>
              <w:bottom w:val="single" w:sz="4" w:space="0" w:color="BFBFBF"/>
              <w:right w:val="single" w:sz="4" w:space="0" w:color="BFBFBF"/>
            </w:tcBorders>
            <w:shd w:val="clear" w:color="000000" w:fill="FFFFFF"/>
            <w:noWrap/>
            <w:vAlign w:val="center"/>
            <w:hideMark/>
          </w:tcPr>
          <w:p w14:paraId="0458EE4F" w14:textId="1965AAE7"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000000" w:fill="FFFFFF"/>
            <w:noWrap/>
            <w:vAlign w:val="center"/>
            <w:hideMark/>
          </w:tcPr>
          <w:p w14:paraId="62BB01D2" w14:textId="5AABED10"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479" w:type="dxa"/>
            <w:tcBorders>
              <w:top w:val="nil"/>
              <w:left w:val="nil"/>
              <w:bottom w:val="single" w:sz="4" w:space="0" w:color="BFBFBF"/>
              <w:right w:val="single" w:sz="4" w:space="0" w:color="BFBFBF"/>
            </w:tcBorders>
            <w:shd w:val="clear" w:color="000000" w:fill="FFFFFF"/>
            <w:noWrap/>
            <w:vAlign w:val="center"/>
            <w:hideMark/>
          </w:tcPr>
          <w:p w14:paraId="3B41CD2D" w14:textId="280DAD2A" w:rsidR="00C93BE9" w:rsidRPr="00063FE8" w:rsidRDefault="009A52A4" w:rsidP="00062E97">
            <w:pPr>
              <w:bidi/>
              <w:jc w:val="right"/>
              <w:rPr>
                <w:rFonts w:eastAsia="Times New Roman" w:cs="Calibri"/>
                <w:color w:val="002839"/>
                <w:szCs w:val="22"/>
                <w:rtl/>
              </w:rPr>
            </w:pPr>
            <w:r w:rsidRPr="00063FE8">
              <w:rPr>
                <w:rFonts w:cs="Calibri"/>
                <w:color w:val="002839"/>
                <w:szCs w:val="22"/>
                <w:rtl/>
              </w:rPr>
              <w:t>52,000</w:t>
            </w:r>
          </w:p>
        </w:tc>
      </w:tr>
      <w:tr w:rsidR="00C93BE9" w:rsidRPr="00063FE8" w14:paraId="7510EDFC" w14:textId="77777777" w:rsidTr="009A52A4">
        <w:trPr>
          <w:trHeight w:val="338"/>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659D48F0" w14:textId="77777777" w:rsidR="00C93BE9" w:rsidRPr="00063FE8" w:rsidRDefault="00C93BE9" w:rsidP="009A52A4">
            <w:pPr>
              <w:bidi/>
              <w:spacing w:before="120"/>
              <w:rPr>
                <w:rFonts w:eastAsia="Times New Roman" w:cs="Calibri"/>
                <w:color w:val="002839"/>
                <w:sz w:val="21"/>
                <w:szCs w:val="21"/>
                <w:rtl/>
              </w:rPr>
            </w:pPr>
            <w:r w:rsidRPr="00063FE8">
              <w:rPr>
                <w:rFonts w:cs="Calibri"/>
                <w:color w:val="002839"/>
                <w:sz w:val="21"/>
                <w:szCs w:val="21"/>
                <w:rtl/>
              </w:rPr>
              <w:t xml:space="preserve">اختيار إحدى أدوات الملكية الفكرية للاستخدام الجماعي  </w:t>
            </w:r>
          </w:p>
        </w:tc>
        <w:tc>
          <w:tcPr>
            <w:tcW w:w="1275" w:type="dxa"/>
            <w:tcBorders>
              <w:top w:val="nil"/>
              <w:left w:val="nil"/>
              <w:bottom w:val="single" w:sz="4" w:space="0" w:color="BFBFBF"/>
              <w:right w:val="single" w:sz="4" w:space="0" w:color="BFBFBF"/>
            </w:tcBorders>
            <w:shd w:val="clear" w:color="auto" w:fill="auto"/>
            <w:noWrap/>
            <w:vAlign w:val="center"/>
            <w:hideMark/>
          </w:tcPr>
          <w:p w14:paraId="5E04108D" w14:textId="65A5A603"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5CFBEA9B" w14:textId="1EDEB468" w:rsidR="00C93BE9" w:rsidRPr="00063FE8" w:rsidRDefault="00C93BE9" w:rsidP="00062E97">
            <w:pPr>
              <w:jc w:val="right"/>
              <w:rPr>
                <w:rFonts w:eastAsia="Times New Roman" w:cs="Calibri"/>
                <w:color w:val="002839"/>
                <w:szCs w:val="22"/>
              </w:rPr>
            </w:pPr>
          </w:p>
        </w:tc>
        <w:tc>
          <w:tcPr>
            <w:tcW w:w="1276" w:type="dxa"/>
            <w:tcBorders>
              <w:top w:val="nil"/>
              <w:left w:val="nil"/>
              <w:bottom w:val="single" w:sz="4" w:space="0" w:color="BFBFBF"/>
              <w:right w:val="single" w:sz="4" w:space="0" w:color="BFBFBF"/>
            </w:tcBorders>
            <w:shd w:val="clear" w:color="auto" w:fill="auto"/>
            <w:noWrap/>
            <w:vAlign w:val="center"/>
            <w:hideMark/>
          </w:tcPr>
          <w:p w14:paraId="4764200A" w14:textId="1E148A92"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672DF067" w14:textId="56C49676"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686C9846" w14:textId="2AA6BE01"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291AB51C" w14:textId="34E2375E" w:rsidR="00C93BE9" w:rsidRPr="00063FE8" w:rsidRDefault="00C93BE9" w:rsidP="00062E97">
            <w:pPr>
              <w:bidi/>
              <w:jc w:val="right"/>
              <w:rPr>
                <w:rFonts w:eastAsia="Times New Roman" w:cs="Calibri"/>
                <w:color w:val="002839"/>
                <w:szCs w:val="22"/>
                <w:rtl/>
              </w:rPr>
            </w:pPr>
            <w:r w:rsidRPr="00063FE8">
              <w:rPr>
                <w:rFonts w:cs="Calibri"/>
                <w:color w:val="002839"/>
                <w:szCs w:val="22"/>
                <w:rtl/>
              </w:rPr>
              <w:t>60,000</w:t>
            </w:r>
          </w:p>
        </w:tc>
        <w:tc>
          <w:tcPr>
            <w:tcW w:w="1275" w:type="dxa"/>
            <w:tcBorders>
              <w:top w:val="nil"/>
              <w:left w:val="nil"/>
              <w:bottom w:val="single" w:sz="4" w:space="0" w:color="BFBFBF"/>
              <w:right w:val="single" w:sz="4" w:space="0" w:color="BFBFBF"/>
            </w:tcBorders>
            <w:shd w:val="clear" w:color="auto" w:fill="auto"/>
            <w:noWrap/>
            <w:vAlign w:val="center"/>
            <w:hideMark/>
          </w:tcPr>
          <w:p w14:paraId="00A2BA6F" w14:textId="0282F68C"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7DD6DDD5" w14:textId="27000369"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479" w:type="dxa"/>
            <w:tcBorders>
              <w:top w:val="nil"/>
              <w:left w:val="nil"/>
              <w:bottom w:val="single" w:sz="4" w:space="0" w:color="BFBFBF"/>
              <w:right w:val="single" w:sz="4" w:space="0" w:color="BFBFBF"/>
            </w:tcBorders>
            <w:shd w:val="clear" w:color="auto" w:fill="auto"/>
            <w:noWrap/>
            <w:vAlign w:val="center"/>
            <w:hideMark/>
          </w:tcPr>
          <w:p w14:paraId="37092659" w14:textId="10A15496" w:rsidR="00C93BE9" w:rsidRPr="00063FE8" w:rsidRDefault="009A52A4" w:rsidP="00062E97">
            <w:pPr>
              <w:bidi/>
              <w:jc w:val="right"/>
              <w:rPr>
                <w:rFonts w:eastAsia="Times New Roman" w:cs="Calibri"/>
                <w:color w:val="002839"/>
                <w:szCs w:val="22"/>
                <w:rtl/>
              </w:rPr>
            </w:pPr>
            <w:r w:rsidRPr="00063FE8">
              <w:rPr>
                <w:rFonts w:cs="Calibri"/>
                <w:color w:val="002839"/>
                <w:szCs w:val="22"/>
                <w:rtl/>
              </w:rPr>
              <w:t>60,000</w:t>
            </w:r>
          </w:p>
        </w:tc>
      </w:tr>
      <w:tr w:rsidR="00C93BE9" w:rsidRPr="00063FE8" w14:paraId="4D471021" w14:textId="77777777" w:rsidTr="009A52A4">
        <w:trPr>
          <w:trHeight w:val="615"/>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2586CB98" w14:textId="77777777" w:rsidR="00C93BE9" w:rsidRPr="00063FE8" w:rsidRDefault="00C93BE9" w:rsidP="009A52A4">
            <w:pPr>
              <w:bidi/>
              <w:rPr>
                <w:rFonts w:eastAsia="Times New Roman" w:cs="Calibri"/>
                <w:color w:val="002839"/>
                <w:sz w:val="21"/>
                <w:szCs w:val="21"/>
                <w:rtl/>
              </w:rPr>
            </w:pPr>
            <w:r w:rsidRPr="00063FE8">
              <w:rPr>
                <w:rFonts w:cs="Calibri"/>
                <w:color w:val="002839"/>
                <w:sz w:val="21"/>
                <w:szCs w:val="21"/>
                <w:rtl/>
              </w:rPr>
              <w:t xml:space="preserve">تنظيم حلقة عمل بشأن تطوير أدوات الملكية الفكرية مع أصحاب المصلحة والمستفيدين المهتمين </w:t>
            </w:r>
          </w:p>
        </w:tc>
        <w:tc>
          <w:tcPr>
            <w:tcW w:w="1275" w:type="dxa"/>
            <w:tcBorders>
              <w:top w:val="nil"/>
              <w:left w:val="nil"/>
              <w:bottom w:val="single" w:sz="4" w:space="0" w:color="BFBFBF"/>
              <w:right w:val="single" w:sz="4" w:space="0" w:color="BFBFBF"/>
            </w:tcBorders>
            <w:shd w:val="clear" w:color="auto" w:fill="auto"/>
            <w:noWrap/>
            <w:vAlign w:val="center"/>
            <w:hideMark/>
          </w:tcPr>
          <w:p w14:paraId="3F3D4130" w14:textId="04145741" w:rsidR="00C93BE9" w:rsidRPr="00063FE8" w:rsidRDefault="00C93BE9" w:rsidP="00062E97">
            <w:pPr>
              <w:bidi/>
              <w:jc w:val="right"/>
              <w:rPr>
                <w:rFonts w:eastAsia="Times New Roman" w:cs="Calibri"/>
                <w:color w:val="002839"/>
                <w:szCs w:val="22"/>
                <w:rtl/>
              </w:rPr>
            </w:pPr>
            <w:r w:rsidRPr="00063FE8">
              <w:rPr>
                <w:rFonts w:cs="Calibri"/>
                <w:color w:val="002839"/>
                <w:szCs w:val="22"/>
                <w:rtl/>
              </w:rPr>
              <w:t xml:space="preserve"> -</w:t>
            </w:r>
          </w:p>
        </w:tc>
        <w:tc>
          <w:tcPr>
            <w:tcW w:w="1276" w:type="dxa"/>
            <w:tcBorders>
              <w:top w:val="nil"/>
              <w:left w:val="nil"/>
              <w:bottom w:val="single" w:sz="4" w:space="0" w:color="BFBFBF"/>
              <w:right w:val="single" w:sz="4" w:space="0" w:color="BFBFBF"/>
            </w:tcBorders>
            <w:shd w:val="clear" w:color="auto" w:fill="auto"/>
            <w:noWrap/>
            <w:vAlign w:val="center"/>
            <w:hideMark/>
          </w:tcPr>
          <w:p w14:paraId="2BFAA668" w14:textId="684D5EBB"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49CEA0B3" w14:textId="34839214"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16F7C05B" w14:textId="1482671B" w:rsidR="00C93BE9" w:rsidRPr="00063FE8" w:rsidRDefault="009A52A4" w:rsidP="00062E97">
            <w:pPr>
              <w:bidi/>
              <w:jc w:val="right"/>
              <w:rPr>
                <w:rFonts w:eastAsia="Times New Roman" w:cs="Calibri"/>
                <w:color w:val="002839"/>
                <w:szCs w:val="22"/>
                <w:rtl/>
              </w:rPr>
            </w:pPr>
            <w:r w:rsidRPr="00063FE8">
              <w:rPr>
                <w:rFonts w:cs="Calibri"/>
                <w:color w:val="002839"/>
                <w:szCs w:val="22"/>
                <w:rtl/>
              </w:rPr>
              <w:t>12,000</w:t>
            </w:r>
          </w:p>
        </w:tc>
        <w:tc>
          <w:tcPr>
            <w:tcW w:w="1276" w:type="dxa"/>
            <w:tcBorders>
              <w:top w:val="nil"/>
              <w:left w:val="nil"/>
              <w:bottom w:val="single" w:sz="4" w:space="0" w:color="BFBFBF"/>
              <w:right w:val="single" w:sz="4" w:space="0" w:color="BFBFBF"/>
            </w:tcBorders>
            <w:shd w:val="clear" w:color="auto" w:fill="auto"/>
            <w:noWrap/>
            <w:vAlign w:val="center"/>
            <w:hideMark/>
          </w:tcPr>
          <w:p w14:paraId="399B27EB" w14:textId="2895A5EE"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10573971" w14:textId="21C5667A" w:rsidR="00C93BE9" w:rsidRPr="00063FE8" w:rsidRDefault="009A52A4" w:rsidP="00062E97">
            <w:pPr>
              <w:bidi/>
              <w:jc w:val="right"/>
              <w:rPr>
                <w:rFonts w:eastAsia="Times New Roman" w:cs="Calibri"/>
                <w:color w:val="002839"/>
                <w:szCs w:val="22"/>
                <w:rtl/>
              </w:rPr>
            </w:pPr>
            <w:r w:rsidRPr="00063FE8">
              <w:rPr>
                <w:rFonts w:cs="Calibri"/>
                <w:color w:val="002839"/>
                <w:szCs w:val="22"/>
                <w:rtl/>
              </w:rPr>
              <w:t>5,000</w:t>
            </w:r>
          </w:p>
        </w:tc>
        <w:tc>
          <w:tcPr>
            <w:tcW w:w="1275" w:type="dxa"/>
            <w:tcBorders>
              <w:top w:val="nil"/>
              <w:left w:val="nil"/>
              <w:bottom w:val="single" w:sz="4" w:space="0" w:color="BFBFBF"/>
              <w:right w:val="single" w:sz="4" w:space="0" w:color="BFBFBF"/>
            </w:tcBorders>
            <w:shd w:val="clear" w:color="auto" w:fill="auto"/>
            <w:noWrap/>
            <w:vAlign w:val="center"/>
            <w:hideMark/>
          </w:tcPr>
          <w:p w14:paraId="7D435A12" w14:textId="69D9DEB1"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1BE36352" w14:textId="6B163C66" w:rsidR="00C93BE9" w:rsidRPr="00063FE8" w:rsidRDefault="009A52A4" w:rsidP="00062E97">
            <w:pPr>
              <w:bidi/>
              <w:jc w:val="right"/>
              <w:rPr>
                <w:rFonts w:eastAsia="Times New Roman" w:cs="Calibri"/>
                <w:color w:val="002839"/>
                <w:szCs w:val="22"/>
                <w:rtl/>
              </w:rPr>
            </w:pPr>
            <w:r w:rsidRPr="00063FE8">
              <w:rPr>
                <w:rFonts w:cs="Calibri"/>
                <w:color w:val="002839"/>
                <w:szCs w:val="22"/>
                <w:rtl/>
              </w:rPr>
              <w:t>8,000</w:t>
            </w:r>
          </w:p>
        </w:tc>
        <w:tc>
          <w:tcPr>
            <w:tcW w:w="1479" w:type="dxa"/>
            <w:tcBorders>
              <w:top w:val="nil"/>
              <w:left w:val="nil"/>
              <w:bottom w:val="single" w:sz="4" w:space="0" w:color="BFBFBF"/>
              <w:right w:val="single" w:sz="4" w:space="0" w:color="BFBFBF"/>
            </w:tcBorders>
            <w:shd w:val="clear" w:color="auto" w:fill="auto"/>
            <w:noWrap/>
            <w:vAlign w:val="center"/>
            <w:hideMark/>
          </w:tcPr>
          <w:p w14:paraId="7D660126" w14:textId="66EC39A4" w:rsidR="00C93BE9" w:rsidRPr="00063FE8" w:rsidRDefault="009A52A4" w:rsidP="00062E97">
            <w:pPr>
              <w:bidi/>
              <w:jc w:val="right"/>
              <w:rPr>
                <w:rFonts w:eastAsia="Times New Roman" w:cs="Calibri"/>
                <w:color w:val="002839"/>
                <w:szCs w:val="22"/>
                <w:rtl/>
              </w:rPr>
            </w:pPr>
            <w:r w:rsidRPr="00063FE8">
              <w:rPr>
                <w:rFonts w:cs="Calibri"/>
                <w:color w:val="002839"/>
                <w:szCs w:val="22"/>
                <w:rtl/>
              </w:rPr>
              <w:t>25,000</w:t>
            </w:r>
          </w:p>
        </w:tc>
      </w:tr>
      <w:tr w:rsidR="00C93BE9" w:rsidRPr="00063FE8" w14:paraId="7AB61A47" w14:textId="77777777" w:rsidTr="009A52A4">
        <w:trPr>
          <w:trHeight w:val="327"/>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3A42AF9C" w14:textId="77777777" w:rsidR="00C93BE9" w:rsidRPr="00063FE8" w:rsidRDefault="00C93BE9" w:rsidP="009A52A4">
            <w:pPr>
              <w:bidi/>
              <w:rPr>
                <w:rFonts w:eastAsia="Times New Roman" w:cs="Calibri"/>
                <w:color w:val="002839"/>
                <w:sz w:val="21"/>
                <w:szCs w:val="21"/>
                <w:rtl/>
              </w:rPr>
            </w:pPr>
            <w:r w:rsidRPr="00063FE8">
              <w:rPr>
                <w:rFonts w:cs="Calibri"/>
                <w:color w:val="002839"/>
                <w:sz w:val="21"/>
                <w:szCs w:val="21"/>
                <w:rtl/>
              </w:rPr>
              <w:t>تصميم شعار أداة الملكية الفكرية للاستخدام الجماعي</w:t>
            </w:r>
          </w:p>
        </w:tc>
        <w:tc>
          <w:tcPr>
            <w:tcW w:w="1275" w:type="dxa"/>
            <w:tcBorders>
              <w:top w:val="nil"/>
              <w:left w:val="nil"/>
              <w:bottom w:val="single" w:sz="4" w:space="0" w:color="BFBFBF"/>
              <w:right w:val="single" w:sz="4" w:space="0" w:color="BFBFBF"/>
            </w:tcBorders>
            <w:shd w:val="clear" w:color="auto" w:fill="auto"/>
            <w:noWrap/>
            <w:vAlign w:val="center"/>
            <w:hideMark/>
          </w:tcPr>
          <w:p w14:paraId="2B57C38C" w14:textId="43710908" w:rsidR="00C93BE9" w:rsidRPr="00063FE8" w:rsidRDefault="00C93BE9" w:rsidP="00062E97">
            <w:pPr>
              <w:bidi/>
              <w:jc w:val="right"/>
              <w:rPr>
                <w:rFonts w:eastAsia="Times New Roman" w:cs="Calibri"/>
                <w:color w:val="002839"/>
                <w:szCs w:val="22"/>
                <w:rtl/>
              </w:rPr>
            </w:pPr>
            <w:r w:rsidRPr="00063FE8">
              <w:rPr>
                <w:rFonts w:cs="Calibri"/>
                <w:color w:val="002839"/>
                <w:szCs w:val="22"/>
                <w:rtl/>
              </w:rPr>
              <w:t xml:space="preserve"> -</w:t>
            </w:r>
          </w:p>
        </w:tc>
        <w:tc>
          <w:tcPr>
            <w:tcW w:w="1276" w:type="dxa"/>
            <w:tcBorders>
              <w:top w:val="nil"/>
              <w:left w:val="nil"/>
              <w:bottom w:val="single" w:sz="4" w:space="0" w:color="BFBFBF"/>
              <w:right w:val="single" w:sz="4" w:space="0" w:color="BFBFBF"/>
            </w:tcBorders>
            <w:shd w:val="clear" w:color="auto" w:fill="auto"/>
            <w:noWrap/>
            <w:vAlign w:val="center"/>
            <w:hideMark/>
          </w:tcPr>
          <w:p w14:paraId="60F59D76" w14:textId="25E661BD"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49A69C45" w14:textId="4905A8BC"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17C5EC32" w14:textId="6D612356"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1F02E793" w14:textId="7FA0A12D"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4D7AA8BA" w14:textId="49834D25" w:rsidR="00C93BE9" w:rsidRPr="00063FE8" w:rsidRDefault="009A52A4" w:rsidP="00062E97">
            <w:pPr>
              <w:bidi/>
              <w:jc w:val="right"/>
              <w:rPr>
                <w:rFonts w:eastAsia="Times New Roman" w:cs="Calibri"/>
                <w:color w:val="002839"/>
                <w:szCs w:val="22"/>
                <w:rtl/>
              </w:rPr>
            </w:pPr>
            <w:r w:rsidRPr="00063FE8">
              <w:rPr>
                <w:rFonts w:cs="Calibri"/>
                <w:color w:val="002839"/>
                <w:szCs w:val="22"/>
                <w:rtl/>
              </w:rPr>
              <w:t>20,000</w:t>
            </w:r>
          </w:p>
        </w:tc>
        <w:tc>
          <w:tcPr>
            <w:tcW w:w="1275" w:type="dxa"/>
            <w:tcBorders>
              <w:top w:val="nil"/>
              <w:left w:val="nil"/>
              <w:bottom w:val="single" w:sz="4" w:space="0" w:color="BFBFBF"/>
              <w:right w:val="single" w:sz="4" w:space="0" w:color="BFBFBF"/>
            </w:tcBorders>
            <w:shd w:val="clear" w:color="auto" w:fill="auto"/>
            <w:noWrap/>
            <w:vAlign w:val="center"/>
            <w:hideMark/>
          </w:tcPr>
          <w:p w14:paraId="75A7B57E" w14:textId="48A04BB7"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3DEA9F61" w14:textId="4327E5AE"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479" w:type="dxa"/>
            <w:tcBorders>
              <w:top w:val="nil"/>
              <w:left w:val="nil"/>
              <w:bottom w:val="single" w:sz="4" w:space="0" w:color="BFBFBF"/>
              <w:right w:val="single" w:sz="4" w:space="0" w:color="BFBFBF"/>
            </w:tcBorders>
            <w:shd w:val="clear" w:color="auto" w:fill="auto"/>
            <w:noWrap/>
            <w:vAlign w:val="center"/>
            <w:hideMark/>
          </w:tcPr>
          <w:p w14:paraId="6CF128C6" w14:textId="4865CEA9" w:rsidR="00C93BE9" w:rsidRPr="00063FE8" w:rsidRDefault="009A52A4" w:rsidP="00062E97">
            <w:pPr>
              <w:bidi/>
              <w:jc w:val="right"/>
              <w:rPr>
                <w:rFonts w:eastAsia="Times New Roman" w:cs="Calibri"/>
                <w:color w:val="002839"/>
                <w:szCs w:val="22"/>
                <w:rtl/>
              </w:rPr>
            </w:pPr>
            <w:r w:rsidRPr="00063FE8">
              <w:rPr>
                <w:rFonts w:cs="Calibri"/>
                <w:color w:val="002839"/>
                <w:szCs w:val="22"/>
                <w:rtl/>
              </w:rPr>
              <w:t>20,000</w:t>
            </w:r>
          </w:p>
        </w:tc>
      </w:tr>
      <w:tr w:rsidR="00C93BE9" w:rsidRPr="00063FE8" w14:paraId="75BA6A4B" w14:textId="77777777" w:rsidTr="009A52A4">
        <w:trPr>
          <w:trHeight w:val="291"/>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371B1ACB" w14:textId="77777777" w:rsidR="00C93BE9" w:rsidRPr="00063FE8" w:rsidRDefault="00C93BE9" w:rsidP="009A52A4">
            <w:pPr>
              <w:bidi/>
              <w:rPr>
                <w:rFonts w:eastAsia="Times New Roman" w:cs="Calibri"/>
                <w:color w:val="002839"/>
                <w:sz w:val="21"/>
                <w:szCs w:val="21"/>
                <w:rtl/>
              </w:rPr>
            </w:pPr>
            <w:r w:rsidRPr="00063FE8">
              <w:rPr>
                <w:rFonts w:cs="Calibri"/>
                <w:color w:val="002839"/>
                <w:sz w:val="21"/>
                <w:szCs w:val="21"/>
                <w:rtl/>
              </w:rPr>
              <w:t>إيداع طلب لتسجيل أداة الملكية الفكرية</w:t>
            </w:r>
          </w:p>
        </w:tc>
        <w:tc>
          <w:tcPr>
            <w:tcW w:w="1275" w:type="dxa"/>
            <w:tcBorders>
              <w:top w:val="nil"/>
              <w:left w:val="nil"/>
              <w:bottom w:val="single" w:sz="4" w:space="0" w:color="BFBFBF"/>
              <w:right w:val="single" w:sz="4" w:space="0" w:color="BFBFBF"/>
            </w:tcBorders>
            <w:shd w:val="clear" w:color="auto" w:fill="auto"/>
            <w:noWrap/>
            <w:vAlign w:val="center"/>
            <w:hideMark/>
          </w:tcPr>
          <w:p w14:paraId="25DFA11C" w14:textId="58BA8308" w:rsidR="00C93BE9" w:rsidRPr="00063FE8" w:rsidRDefault="00C93BE9" w:rsidP="00062E97">
            <w:pPr>
              <w:bidi/>
              <w:jc w:val="right"/>
              <w:rPr>
                <w:rFonts w:eastAsia="Times New Roman" w:cs="Calibri"/>
                <w:color w:val="002839"/>
                <w:szCs w:val="22"/>
                <w:rtl/>
              </w:rPr>
            </w:pPr>
            <w:r w:rsidRPr="00063FE8">
              <w:rPr>
                <w:rFonts w:cs="Calibri"/>
                <w:color w:val="002839"/>
                <w:szCs w:val="22"/>
                <w:rtl/>
              </w:rPr>
              <w:t xml:space="preserve"> -</w:t>
            </w:r>
          </w:p>
        </w:tc>
        <w:tc>
          <w:tcPr>
            <w:tcW w:w="1276" w:type="dxa"/>
            <w:tcBorders>
              <w:top w:val="nil"/>
              <w:left w:val="nil"/>
              <w:bottom w:val="single" w:sz="4" w:space="0" w:color="BFBFBF"/>
              <w:right w:val="single" w:sz="4" w:space="0" w:color="BFBFBF"/>
            </w:tcBorders>
            <w:shd w:val="clear" w:color="auto" w:fill="auto"/>
            <w:noWrap/>
            <w:vAlign w:val="center"/>
            <w:hideMark/>
          </w:tcPr>
          <w:p w14:paraId="0F346DF7" w14:textId="22640355"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696B5872" w14:textId="50789FEA"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562D04B3" w14:textId="78A50A41"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181A2776" w14:textId="5ABE634F"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3E68AAF1" w14:textId="4AF9D1B7"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5" w:type="dxa"/>
            <w:tcBorders>
              <w:top w:val="nil"/>
              <w:left w:val="nil"/>
              <w:bottom w:val="single" w:sz="4" w:space="0" w:color="BFBFBF"/>
              <w:right w:val="single" w:sz="4" w:space="0" w:color="BFBFBF"/>
            </w:tcBorders>
            <w:shd w:val="clear" w:color="auto" w:fill="auto"/>
            <w:noWrap/>
            <w:vAlign w:val="center"/>
            <w:hideMark/>
          </w:tcPr>
          <w:p w14:paraId="5072A78E" w14:textId="306B18A2"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5992E1C7" w14:textId="7634DB5A" w:rsidR="00C93BE9" w:rsidRPr="00063FE8" w:rsidRDefault="009A52A4" w:rsidP="00062E97">
            <w:pPr>
              <w:bidi/>
              <w:jc w:val="right"/>
              <w:rPr>
                <w:rFonts w:eastAsia="Times New Roman" w:cs="Calibri"/>
                <w:color w:val="002839"/>
                <w:szCs w:val="22"/>
                <w:rtl/>
              </w:rPr>
            </w:pPr>
            <w:r w:rsidRPr="00063FE8">
              <w:rPr>
                <w:rFonts w:cs="Calibri"/>
                <w:color w:val="002839"/>
                <w:szCs w:val="22"/>
                <w:rtl/>
              </w:rPr>
              <w:t>20,000</w:t>
            </w:r>
          </w:p>
        </w:tc>
        <w:tc>
          <w:tcPr>
            <w:tcW w:w="1479" w:type="dxa"/>
            <w:tcBorders>
              <w:top w:val="nil"/>
              <w:left w:val="nil"/>
              <w:bottom w:val="single" w:sz="4" w:space="0" w:color="BFBFBF"/>
              <w:right w:val="single" w:sz="4" w:space="0" w:color="BFBFBF"/>
            </w:tcBorders>
            <w:shd w:val="clear" w:color="auto" w:fill="auto"/>
            <w:noWrap/>
            <w:vAlign w:val="center"/>
            <w:hideMark/>
          </w:tcPr>
          <w:p w14:paraId="72EC7E69" w14:textId="192F2D4B" w:rsidR="00C93BE9" w:rsidRPr="00063FE8" w:rsidRDefault="009A52A4" w:rsidP="00062E97">
            <w:pPr>
              <w:bidi/>
              <w:jc w:val="right"/>
              <w:rPr>
                <w:rFonts w:eastAsia="Times New Roman" w:cs="Calibri"/>
                <w:color w:val="002839"/>
                <w:szCs w:val="22"/>
                <w:rtl/>
              </w:rPr>
            </w:pPr>
            <w:r w:rsidRPr="00063FE8">
              <w:rPr>
                <w:rFonts w:cs="Calibri"/>
                <w:color w:val="002839"/>
                <w:szCs w:val="22"/>
                <w:rtl/>
              </w:rPr>
              <w:t>20,000</w:t>
            </w:r>
          </w:p>
        </w:tc>
      </w:tr>
      <w:tr w:rsidR="00C93BE9" w:rsidRPr="00063FE8" w14:paraId="4B47FCDC" w14:textId="77777777" w:rsidTr="00C46A77">
        <w:trPr>
          <w:trHeight w:val="454"/>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0B8CABAC" w14:textId="24DD9A00" w:rsidR="00C93BE9" w:rsidRPr="00063FE8" w:rsidRDefault="00C93BE9" w:rsidP="009A52A4">
            <w:pPr>
              <w:bidi/>
              <w:spacing w:before="120"/>
              <w:rPr>
                <w:rFonts w:eastAsia="Times New Roman" w:cs="Calibri"/>
                <w:color w:val="002839"/>
                <w:sz w:val="21"/>
                <w:szCs w:val="21"/>
                <w:rtl/>
              </w:rPr>
            </w:pPr>
            <w:r w:rsidRPr="00063FE8">
              <w:rPr>
                <w:rFonts w:cs="Calibri"/>
                <w:color w:val="002839"/>
                <w:sz w:val="21"/>
                <w:szCs w:val="21"/>
                <w:rtl/>
              </w:rPr>
              <w:t>إنتاج مواد إذكاء الوعي</w:t>
            </w:r>
          </w:p>
        </w:tc>
        <w:tc>
          <w:tcPr>
            <w:tcW w:w="1275" w:type="dxa"/>
            <w:tcBorders>
              <w:top w:val="nil"/>
              <w:left w:val="nil"/>
              <w:bottom w:val="single" w:sz="4" w:space="0" w:color="BFBFBF"/>
              <w:right w:val="single" w:sz="4" w:space="0" w:color="BFBFBF"/>
            </w:tcBorders>
            <w:shd w:val="clear" w:color="auto" w:fill="auto"/>
            <w:noWrap/>
            <w:vAlign w:val="center"/>
            <w:hideMark/>
          </w:tcPr>
          <w:p w14:paraId="2EA292AB" w14:textId="2D1FF6FE" w:rsidR="00C93BE9" w:rsidRPr="00063FE8" w:rsidRDefault="00C93BE9" w:rsidP="00062E97">
            <w:pPr>
              <w:bidi/>
              <w:jc w:val="right"/>
              <w:rPr>
                <w:rFonts w:eastAsia="Times New Roman" w:cs="Calibri"/>
                <w:color w:val="002839"/>
                <w:szCs w:val="22"/>
                <w:rtl/>
              </w:rPr>
            </w:pPr>
            <w:r w:rsidRPr="00063FE8">
              <w:rPr>
                <w:rFonts w:cs="Calibri"/>
                <w:color w:val="002839"/>
                <w:szCs w:val="22"/>
                <w:rtl/>
              </w:rPr>
              <w:t xml:space="preserve"> -</w:t>
            </w:r>
          </w:p>
        </w:tc>
        <w:tc>
          <w:tcPr>
            <w:tcW w:w="1276" w:type="dxa"/>
            <w:tcBorders>
              <w:top w:val="nil"/>
              <w:left w:val="nil"/>
              <w:bottom w:val="single" w:sz="4" w:space="0" w:color="BFBFBF"/>
              <w:right w:val="single" w:sz="4" w:space="0" w:color="BFBFBF"/>
            </w:tcBorders>
            <w:shd w:val="clear" w:color="auto" w:fill="auto"/>
            <w:noWrap/>
            <w:vAlign w:val="center"/>
            <w:hideMark/>
          </w:tcPr>
          <w:p w14:paraId="2DE171E7" w14:textId="1B69F910"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3CDB8535" w14:textId="3B3EB16C"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4C92175F" w14:textId="1CF529D0"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1B977E8A" w14:textId="534A1DBB"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1DDE449C" w14:textId="4A63BDD7" w:rsidR="00C93BE9" w:rsidRPr="00063FE8" w:rsidRDefault="009A52A4" w:rsidP="00062E97">
            <w:pPr>
              <w:bidi/>
              <w:jc w:val="right"/>
              <w:rPr>
                <w:rFonts w:eastAsia="Times New Roman" w:cs="Calibri"/>
                <w:color w:val="002839"/>
                <w:szCs w:val="22"/>
                <w:rtl/>
              </w:rPr>
            </w:pPr>
            <w:r w:rsidRPr="00063FE8">
              <w:rPr>
                <w:rFonts w:cs="Calibri"/>
                <w:color w:val="002839"/>
                <w:szCs w:val="22"/>
                <w:rtl/>
              </w:rPr>
              <w:t>20,000</w:t>
            </w:r>
          </w:p>
        </w:tc>
        <w:tc>
          <w:tcPr>
            <w:tcW w:w="1275" w:type="dxa"/>
            <w:tcBorders>
              <w:top w:val="nil"/>
              <w:left w:val="nil"/>
              <w:bottom w:val="single" w:sz="4" w:space="0" w:color="BFBFBF"/>
              <w:right w:val="single" w:sz="4" w:space="0" w:color="BFBFBF"/>
            </w:tcBorders>
            <w:shd w:val="clear" w:color="auto" w:fill="auto"/>
            <w:noWrap/>
            <w:vAlign w:val="center"/>
            <w:hideMark/>
          </w:tcPr>
          <w:p w14:paraId="72FACB4B" w14:textId="3C0DC3A2"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1A55E60C" w14:textId="47E10AB2"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479" w:type="dxa"/>
            <w:tcBorders>
              <w:top w:val="nil"/>
              <w:left w:val="nil"/>
              <w:bottom w:val="single" w:sz="4" w:space="0" w:color="BFBFBF"/>
              <w:right w:val="single" w:sz="4" w:space="0" w:color="BFBFBF"/>
            </w:tcBorders>
            <w:shd w:val="clear" w:color="auto" w:fill="auto"/>
            <w:noWrap/>
            <w:vAlign w:val="center"/>
            <w:hideMark/>
          </w:tcPr>
          <w:p w14:paraId="6C67201D" w14:textId="611F26C6" w:rsidR="00C93BE9" w:rsidRPr="00063FE8" w:rsidRDefault="00C93BE9" w:rsidP="00062E97">
            <w:pPr>
              <w:bidi/>
              <w:jc w:val="right"/>
              <w:rPr>
                <w:rFonts w:eastAsia="Times New Roman" w:cs="Calibri"/>
                <w:color w:val="002839"/>
                <w:szCs w:val="22"/>
                <w:rtl/>
              </w:rPr>
            </w:pPr>
            <w:r w:rsidRPr="00063FE8">
              <w:rPr>
                <w:rFonts w:cs="Calibri"/>
                <w:color w:val="002839"/>
                <w:szCs w:val="22"/>
                <w:rtl/>
              </w:rPr>
              <w:t>20,000</w:t>
            </w:r>
          </w:p>
        </w:tc>
      </w:tr>
      <w:tr w:rsidR="00C93BE9" w:rsidRPr="00063FE8" w14:paraId="3C36E821" w14:textId="77777777" w:rsidTr="009A52A4">
        <w:trPr>
          <w:trHeight w:val="519"/>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23BC555F" w14:textId="77777777" w:rsidR="00C93BE9" w:rsidRPr="00063FE8" w:rsidRDefault="00C93BE9" w:rsidP="009A52A4">
            <w:pPr>
              <w:bidi/>
              <w:spacing w:before="120"/>
              <w:rPr>
                <w:rFonts w:eastAsia="Times New Roman" w:cs="Calibri"/>
                <w:color w:val="002839"/>
                <w:sz w:val="21"/>
                <w:szCs w:val="21"/>
                <w:rtl/>
              </w:rPr>
            </w:pPr>
            <w:r w:rsidRPr="00063FE8">
              <w:rPr>
                <w:rFonts w:cs="Calibri"/>
                <w:color w:val="002839"/>
                <w:sz w:val="21"/>
                <w:szCs w:val="21"/>
                <w:rtl/>
              </w:rPr>
              <w:t>إعداد حملة (حملات) ترويجية لأداة الملكية الفكرية للاستخدام الجماعي وإطلاقها</w:t>
            </w:r>
          </w:p>
        </w:tc>
        <w:tc>
          <w:tcPr>
            <w:tcW w:w="1275" w:type="dxa"/>
            <w:tcBorders>
              <w:top w:val="nil"/>
              <w:left w:val="nil"/>
              <w:bottom w:val="single" w:sz="4" w:space="0" w:color="BFBFBF"/>
              <w:right w:val="single" w:sz="4" w:space="0" w:color="BFBFBF"/>
            </w:tcBorders>
            <w:shd w:val="clear" w:color="auto" w:fill="auto"/>
            <w:noWrap/>
            <w:vAlign w:val="center"/>
            <w:hideMark/>
          </w:tcPr>
          <w:p w14:paraId="0B23E200" w14:textId="66FC9A49" w:rsidR="00C93BE9" w:rsidRPr="00063FE8" w:rsidRDefault="00C93BE9" w:rsidP="00062E97">
            <w:pPr>
              <w:bidi/>
              <w:jc w:val="right"/>
              <w:rPr>
                <w:rFonts w:eastAsia="Times New Roman" w:cs="Calibri"/>
                <w:color w:val="002839"/>
                <w:szCs w:val="22"/>
                <w:rtl/>
              </w:rPr>
            </w:pPr>
            <w:r w:rsidRPr="00063FE8">
              <w:rPr>
                <w:rFonts w:cs="Calibri"/>
                <w:color w:val="002839"/>
                <w:szCs w:val="22"/>
                <w:rtl/>
              </w:rPr>
              <w:t xml:space="preserve"> -</w:t>
            </w:r>
          </w:p>
        </w:tc>
        <w:tc>
          <w:tcPr>
            <w:tcW w:w="1276" w:type="dxa"/>
            <w:tcBorders>
              <w:top w:val="nil"/>
              <w:left w:val="nil"/>
              <w:bottom w:val="single" w:sz="4" w:space="0" w:color="BFBFBF"/>
              <w:right w:val="single" w:sz="4" w:space="0" w:color="BFBFBF"/>
            </w:tcBorders>
            <w:shd w:val="clear" w:color="auto" w:fill="auto"/>
            <w:noWrap/>
            <w:vAlign w:val="center"/>
            <w:hideMark/>
          </w:tcPr>
          <w:p w14:paraId="7AA1CE39" w14:textId="3B79F5D2"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2C7151B3" w14:textId="1544D2D0"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12581693" w14:textId="2BC3E679"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5866B102" w14:textId="22F0AF74"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76A18EFC" w14:textId="1DFA9FF6" w:rsidR="00C93BE9" w:rsidRPr="00063FE8" w:rsidRDefault="009A52A4" w:rsidP="00062E97">
            <w:pPr>
              <w:bidi/>
              <w:jc w:val="right"/>
              <w:rPr>
                <w:rFonts w:eastAsia="Times New Roman" w:cs="Calibri"/>
                <w:color w:val="002839"/>
                <w:szCs w:val="22"/>
                <w:rtl/>
              </w:rPr>
            </w:pPr>
            <w:r w:rsidRPr="00063FE8">
              <w:rPr>
                <w:rFonts w:cs="Calibri"/>
                <w:color w:val="002839"/>
                <w:szCs w:val="22"/>
                <w:rtl/>
              </w:rPr>
              <w:t>10,000</w:t>
            </w:r>
          </w:p>
        </w:tc>
        <w:tc>
          <w:tcPr>
            <w:tcW w:w="1275" w:type="dxa"/>
            <w:tcBorders>
              <w:top w:val="nil"/>
              <w:left w:val="nil"/>
              <w:bottom w:val="single" w:sz="4" w:space="0" w:color="BFBFBF"/>
              <w:right w:val="single" w:sz="4" w:space="0" w:color="BFBFBF"/>
            </w:tcBorders>
            <w:shd w:val="clear" w:color="auto" w:fill="auto"/>
            <w:noWrap/>
            <w:vAlign w:val="center"/>
            <w:hideMark/>
          </w:tcPr>
          <w:p w14:paraId="2EF76404" w14:textId="0A2E31D8"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63C4BAB4" w14:textId="50237722" w:rsidR="00C93BE9" w:rsidRPr="00063FE8" w:rsidRDefault="009A52A4" w:rsidP="00062E97">
            <w:pPr>
              <w:bidi/>
              <w:jc w:val="right"/>
              <w:rPr>
                <w:rFonts w:eastAsia="Times New Roman" w:cs="Calibri"/>
                <w:color w:val="002839"/>
                <w:szCs w:val="22"/>
                <w:rtl/>
              </w:rPr>
            </w:pPr>
            <w:r w:rsidRPr="00063FE8">
              <w:rPr>
                <w:rFonts w:cs="Calibri"/>
                <w:color w:val="002839"/>
                <w:szCs w:val="22"/>
                <w:rtl/>
              </w:rPr>
              <w:t>10,000</w:t>
            </w:r>
          </w:p>
        </w:tc>
        <w:tc>
          <w:tcPr>
            <w:tcW w:w="1479" w:type="dxa"/>
            <w:tcBorders>
              <w:top w:val="nil"/>
              <w:left w:val="nil"/>
              <w:bottom w:val="single" w:sz="4" w:space="0" w:color="BFBFBF"/>
              <w:right w:val="single" w:sz="4" w:space="0" w:color="BFBFBF"/>
            </w:tcBorders>
            <w:shd w:val="clear" w:color="auto" w:fill="auto"/>
            <w:noWrap/>
            <w:vAlign w:val="center"/>
            <w:hideMark/>
          </w:tcPr>
          <w:p w14:paraId="0D3B6FA6" w14:textId="7D77EB22" w:rsidR="00C93BE9" w:rsidRPr="00063FE8" w:rsidRDefault="009A52A4" w:rsidP="00062E97">
            <w:pPr>
              <w:bidi/>
              <w:jc w:val="right"/>
              <w:rPr>
                <w:rFonts w:eastAsia="Times New Roman" w:cs="Calibri"/>
                <w:color w:val="002839"/>
                <w:szCs w:val="22"/>
                <w:rtl/>
              </w:rPr>
            </w:pPr>
            <w:r w:rsidRPr="00063FE8">
              <w:rPr>
                <w:rFonts w:cs="Calibri"/>
                <w:color w:val="002839"/>
                <w:szCs w:val="22"/>
                <w:rtl/>
              </w:rPr>
              <w:t>20,000</w:t>
            </w:r>
          </w:p>
        </w:tc>
      </w:tr>
      <w:tr w:rsidR="00C93BE9" w:rsidRPr="00063FE8" w14:paraId="0B2881B5" w14:textId="77777777" w:rsidTr="009A52A4">
        <w:trPr>
          <w:trHeight w:val="545"/>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21741601" w14:textId="77777777" w:rsidR="00C93BE9" w:rsidRPr="00063FE8" w:rsidRDefault="00C93BE9" w:rsidP="009A52A4">
            <w:pPr>
              <w:bidi/>
              <w:spacing w:before="120"/>
              <w:rPr>
                <w:rFonts w:eastAsia="Times New Roman" w:cs="Calibri"/>
                <w:color w:val="002839"/>
                <w:sz w:val="21"/>
                <w:szCs w:val="21"/>
                <w:rtl/>
              </w:rPr>
            </w:pPr>
            <w:r w:rsidRPr="00063FE8">
              <w:rPr>
                <w:rFonts w:cs="Calibri"/>
                <w:color w:val="002839"/>
                <w:sz w:val="21"/>
                <w:szCs w:val="21"/>
                <w:rtl/>
              </w:rPr>
              <w:t>تنظيم نشاط لتكوين الكفاءات بشأن استخدام أداة الملكية الفكرية وإدارتها</w:t>
            </w:r>
          </w:p>
        </w:tc>
        <w:tc>
          <w:tcPr>
            <w:tcW w:w="1275" w:type="dxa"/>
            <w:tcBorders>
              <w:top w:val="nil"/>
              <w:left w:val="nil"/>
              <w:bottom w:val="single" w:sz="4" w:space="0" w:color="BFBFBF"/>
              <w:right w:val="single" w:sz="4" w:space="0" w:color="BFBFBF"/>
            </w:tcBorders>
            <w:shd w:val="clear" w:color="auto" w:fill="auto"/>
            <w:noWrap/>
            <w:vAlign w:val="center"/>
            <w:hideMark/>
          </w:tcPr>
          <w:p w14:paraId="7D7CD9EF" w14:textId="01FF47EC" w:rsidR="00C93BE9" w:rsidRPr="00063FE8" w:rsidRDefault="00C93BE9" w:rsidP="00062E97">
            <w:pPr>
              <w:bidi/>
              <w:jc w:val="right"/>
              <w:rPr>
                <w:rFonts w:eastAsia="Times New Roman" w:cs="Calibri"/>
                <w:color w:val="002839"/>
                <w:szCs w:val="22"/>
                <w:rtl/>
              </w:rPr>
            </w:pPr>
            <w:r w:rsidRPr="00063FE8">
              <w:rPr>
                <w:rFonts w:cs="Calibri"/>
                <w:color w:val="002839"/>
                <w:szCs w:val="22"/>
                <w:rtl/>
              </w:rPr>
              <w:t xml:space="preserve"> -</w:t>
            </w:r>
          </w:p>
        </w:tc>
        <w:tc>
          <w:tcPr>
            <w:tcW w:w="1276" w:type="dxa"/>
            <w:tcBorders>
              <w:top w:val="nil"/>
              <w:left w:val="nil"/>
              <w:bottom w:val="single" w:sz="4" w:space="0" w:color="BFBFBF"/>
              <w:right w:val="single" w:sz="4" w:space="0" w:color="BFBFBF"/>
            </w:tcBorders>
            <w:shd w:val="clear" w:color="auto" w:fill="auto"/>
            <w:noWrap/>
            <w:vAlign w:val="center"/>
            <w:hideMark/>
          </w:tcPr>
          <w:p w14:paraId="39C1A128" w14:textId="1F1BDE9B" w:rsidR="00C93BE9" w:rsidRPr="00063FE8" w:rsidRDefault="009A52A4" w:rsidP="00062E97">
            <w:pPr>
              <w:bidi/>
              <w:jc w:val="right"/>
              <w:rPr>
                <w:rFonts w:eastAsia="Times New Roman" w:cs="Calibri"/>
                <w:color w:val="002839"/>
                <w:szCs w:val="22"/>
                <w:rtl/>
              </w:rPr>
            </w:pPr>
            <w:r w:rsidRPr="00063FE8">
              <w:rPr>
                <w:rFonts w:cs="Calibri"/>
                <w:color w:val="002839"/>
                <w:szCs w:val="22"/>
                <w:rtl/>
              </w:rPr>
              <w:t>20,000</w:t>
            </w:r>
          </w:p>
        </w:tc>
        <w:tc>
          <w:tcPr>
            <w:tcW w:w="1276" w:type="dxa"/>
            <w:tcBorders>
              <w:top w:val="nil"/>
              <w:left w:val="nil"/>
              <w:bottom w:val="single" w:sz="4" w:space="0" w:color="BFBFBF"/>
              <w:right w:val="single" w:sz="4" w:space="0" w:color="BFBFBF"/>
            </w:tcBorders>
            <w:shd w:val="clear" w:color="auto" w:fill="auto"/>
            <w:noWrap/>
            <w:vAlign w:val="center"/>
            <w:hideMark/>
          </w:tcPr>
          <w:p w14:paraId="545054C5" w14:textId="7007A25A"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8D0F038" w14:textId="5492D822" w:rsidR="00C93BE9" w:rsidRPr="00063FE8" w:rsidRDefault="009A52A4" w:rsidP="00062E97">
            <w:pPr>
              <w:bidi/>
              <w:jc w:val="right"/>
              <w:rPr>
                <w:rFonts w:eastAsia="Times New Roman" w:cs="Calibri"/>
                <w:color w:val="002839"/>
                <w:szCs w:val="22"/>
                <w:rtl/>
              </w:rPr>
            </w:pPr>
            <w:r w:rsidRPr="00063FE8">
              <w:rPr>
                <w:rFonts w:cs="Calibri"/>
                <w:color w:val="002839"/>
                <w:szCs w:val="22"/>
                <w:rtl/>
              </w:rPr>
              <w:t>12,000</w:t>
            </w:r>
          </w:p>
        </w:tc>
        <w:tc>
          <w:tcPr>
            <w:tcW w:w="1276" w:type="dxa"/>
            <w:tcBorders>
              <w:top w:val="nil"/>
              <w:left w:val="nil"/>
              <w:bottom w:val="single" w:sz="4" w:space="0" w:color="BFBFBF"/>
              <w:right w:val="single" w:sz="4" w:space="0" w:color="BFBFBF"/>
            </w:tcBorders>
            <w:shd w:val="clear" w:color="auto" w:fill="auto"/>
            <w:noWrap/>
            <w:vAlign w:val="center"/>
            <w:hideMark/>
          </w:tcPr>
          <w:p w14:paraId="729C6856" w14:textId="126E354E"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755B9CD5" w14:textId="7342C725"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5" w:type="dxa"/>
            <w:tcBorders>
              <w:top w:val="nil"/>
              <w:left w:val="nil"/>
              <w:bottom w:val="single" w:sz="4" w:space="0" w:color="BFBFBF"/>
              <w:right w:val="single" w:sz="4" w:space="0" w:color="BFBFBF"/>
            </w:tcBorders>
            <w:shd w:val="clear" w:color="auto" w:fill="auto"/>
            <w:noWrap/>
            <w:vAlign w:val="center"/>
            <w:hideMark/>
          </w:tcPr>
          <w:p w14:paraId="569C7F4E" w14:textId="749E638D"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4CCCAAC7" w14:textId="61DF164F" w:rsidR="00C93BE9" w:rsidRPr="00063FE8" w:rsidRDefault="009A52A4" w:rsidP="00062E97">
            <w:pPr>
              <w:bidi/>
              <w:jc w:val="right"/>
              <w:rPr>
                <w:rFonts w:eastAsia="Times New Roman" w:cs="Calibri"/>
                <w:color w:val="002839"/>
                <w:szCs w:val="22"/>
                <w:rtl/>
              </w:rPr>
            </w:pPr>
            <w:r w:rsidRPr="00063FE8">
              <w:rPr>
                <w:rFonts w:cs="Calibri"/>
                <w:color w:val="002839"/>
                <w:szCs w:val="22"/>
                <w:rtl/>
              </w:rPr>
              <w:t>8,000</w:t>
            </w:r>
          </w:p>
        </w:tc>
        <w:tc>
          <w:tcPr>
            <w:tcW w:w="1479" w:type="dxa"/>
            <w:tcBorders>
              <w:top w:val="nil"/>
              <w:left w:val="nil"/>
              <w:bottom w:val="single" w:sz="4" w:space="0" w:color="BFBFBF"/>
              <w:right w:val="single" w:sz="4" w:space="0" w:color="BFBFBF"/>
            </w:tcBorders>
            <w:shd w:val="clear" w:color="auto" w:fill="auto"/>
            <w:noWrap/>
            <w:vAlign w:val="center"/>
            <w:hideMark/>
          </w:tcPr>
          <w:p w14:paraId="62C06D28" w14:textId="14BC1D7F" w:rsidR="00C93BE9" w:rsidRPr="00063FE8" w:rsidRDefault="009A52A4" w:rsidP="00062E97">
            <w:pPr>
              <w:bidi/>
              <w:jc w:val="right"/>
              <w:rPr>
                <w:rFonts w:eastAsia="Times New Roman" w:cs="Calibri"/>
                <w:color w:val="002839"/>
                <w:szCs w:val="22"/>
                <w:rtl/>
              </w:rPr>
            </w:pPr>
            <w:r w:rsidRPr="00063FE8">
              <w:rPr>
                <w:rFonts w:cs="Calibri"/>
                <w:color w:val="002839"/>
                <w:szCs w:val="22"/>
                <w:rtl/>
              </w:rPr>
              <w:t>40,000</w:t>
            </w:r>
          </w:p>
        </w:tc>
      </w:tr>
      <w:tr w:rsidR="00C93BE9" w:rsidRPr="00063FE8" w14:paraId="5863123F" w14:textId="77777777" w:rsidTr="00C46A77">
        <w:trPr>
          <w:trHeight w:val="490"/>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2C04BEFE" w14:textId="77777777" w:rsidR="00C93BE9" w:rsidRPr="00063FE8" w:rsidRDefault="00C93BE9" w:rsidP="009A52A4">
            <w:pPr>
              <w:bidi/>
              <w:rPr>
                <w:rFonts w:eastAsia="Times New Roman" w:cs="Calibri"/>
                <w:color w:val="002839"/>
                <w:sz w:val="21"/>
                <w:szCs w:val="21"/>
                <w:rtl/>
              </w:rPr>
            </w:pPr>
            <w:r w:rsidRPr="00063FE8">
              <w:rPr>
                <w:rFonts w:cs="Calibri"/>
                <w:color w:val="002839"/>
                <w:sz w:val="21"/>
                <w:szCs w:val="21"/>
                <w:rtl/>
              </w:rPr>
              <w:t>عقد حلقة عمل دولية ختامية</w:t>
            </w:r>
          </w:p>
        </w:tc>
        <w:tc>
          <w:tcPr>
            <w:tcW w:w="1275" w:type="dxa"/>
            <w:tcBorders>
              <w:top w:val="nil"/>
              <w:left w:val="nil"/>
              <w:bottom w:val="single" w:sz="4" w:space="0" w:color="BFBFBF"/>
              <w:right w:val="single" w:sz="4" w:space="0" w:color="BFBFBF"/>
            </w:tcBorders>
            <w:shd w:val="clear" w:color="auto" w:fill="auto"/>
            <w:noWrap/>
            <w:vAlign w:val="center"/>
            <w:hideMark/>
          </w:tcPr>
          <w:p w14:paraId="4D1FDFA1" w14:textId="76585A6A" w:rsidR="00C93BE9" w:rsidRPr="00063FE8" w:rsidRDefault="00C93BE9" w:rsidP="00062E97">
            <w:pPr>
              <w:bidi/>
              <w:jc w:val="right"/>
              <w:rPr>
                <w:rFonts w:eastAsia="Times New Roman" w:cs="Calibri"/>
                <w:color w:val="002839"/>
                <w:szCs w:val="22"/>
                <w:rtl/>
              </w:rPr>
            </w:pPr>
            <w:r w:rsidRPr="00063FE8">
              <w:rPr>
                <w:rFonts w:cs="Calibri"/>
                <w:color w:val="002839"/>
                <w:szCs w:val="22"/>
                <w:rtl/>
              </w:rPr>
              <w:t xml:space="preserve"> 20,000</w:t>
            </w:r>
          </w:p>
        </w:tc>
        <w:tc>
          <w:tcPr>
            <w:tcW w:w="1276" w:type="dxa"/>
            <w:tcBorders>
              <w:top w:val="nil"/>
              <w:left w:val="nil"/>
              <w:bottom w:val="single" w:sz="4" w:space="0" w:color="BFBFBF"/>
              <w:right w:val="single" w:sz="4" w:space="0" w:color="BFBFBF"/>
            </w:tcBorders>
            <w:shd w:val="clear" w:color="auto" w:fill="auto"/>
            <w:noWrap/>
            <w:vAlign w:val="center"/>
            <w:hideMark/>
          </w:tcPr>
          <w:p w14:paraId="5AD2F6A8" w14:textId="066B0541" w:rsidR="00C93BE9" w:rsidRPr="00063FE8" w:rsidRDefault="009A52A4" w:rsidP="00062E97">
            <w:pPr>
              <w:bidi/>
              <w:jc w:val="right"/>
              <w:rPr>
                <w:rFonts w:eastAsia="Times New Roman" w:cs="Calibri"/>
                <w:color w:val="002839"/>
                <w:szCs w:val="22"/>
                <w:rtl/>
              </w:rPr>
            </w:pPr>
            <w:r w:rsidRPr="00063FE8">
              <w:rPr>
                <w:rFonts w:cs="Calibri"/>
                <w:color w:val="002839"/>
                <w:szCs w:val="22"/>
                <w:rtl/>
              </w:rPr>
              <w:t>40,000</w:t>
            </w:r>
          </w:p>
        </w:tc>
        <w:tc>
          <w:tcPr>
            <w:tcW w:w="1276" w:type="dxa"/>
            <w:tcBorders>
              <w:top w:val="nil"/>
              <w:left w:val="nil"/>
              <w:bottom w:val="single" w:sz="4" w:space="0" w:color="BFBFBF"/>
              <w:right w:val="single" w:sz="4" w:space="0" w:color="BFBFBF"/>
            </w:tcBorders>
            <w:shd w:val="clear" w:color="auto" w:fill="auto"/>
            <w:noWrap/>
            <w:vAlign w:val="center"/>
            <w:hideMark/>
          </w:tcPr>
          <w:p w14:paraId="6A4D7CB2" w14:textId="0C177C2A"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9B5A78F" w14:textId="1BD97ECF" w:rsidR="00C93BE9" w:rsidRPr="00063FE8" w:rsidRDefault="009A52A4" w:rsidP="00062E97">
            <w:pPr>
              <w:bidi/>
              <w:jc w:val="right"/>
              <w:rPr>
                <w:rFonts w:eastAsia="Times New Roman" w:cs="Calibri"/>
                <w:color w:val="002839"/>
                <w:szCs w:val="22"/>
                <w:rtl/>
              </w:rPr>
            </w:pPr>
            <w:r w:rsidRPr="00063FE8">
              <w:rPr>
                <w:rFonts w:cs="Calibri"/>
                <w:color w:val="002839"/>
                <w:szCs w:val="22"/>
                <w:rtl/>
              </w:rPr>
              <w:t>12,000</w:t>
            </w:r>
          </w:p>
        </w:tc>
        <w:tc>
          <w:tcPr>
            <w:tcW w:w="1276" w:type="dxa"/>
            <w:tcBorders>
              <w:top w:val="nil"/>
              <w:left w:val="nil"/>
              <w:bottom w:val="single" w:sz="4" w:space="0" w:color="BFBFBF"/>
              <w:right w:val="single" w:sz="4" w:space="0" w:color="BFBFBF"/>
            </w:tcBorders>
            <w:shd w:val="clear" w:color="auto" w:fill="auto"/>
            <w:noWrap/>
            <w:vAlign w:val="center"/>
            <w:hideMark/>
          </w:tcPr>
          <w:p w14:paraId="08E9EC33" w14:textId="694502F7"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11170C70" w14:textId="7EBBB669"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5" w:type="dxa"/>
            <w:tcBorders>
              <w:top w:val="nil"/>
              <w:left w:val="nil"/>
              <w:bottom w:val="single" w:sz="4" w:space="0" w:color="BFBFBF"/>
              <w:right w:val="single" w:sz="4" w:space="0" w:color="BFBFBF"/>
            </w:tcBorders>
            <w:shd w:val="clear" w:color="auto" w:fill="auto"/>
            <w:noWrap/>
            <w:vAlign w:val="center"/>
            <w:hideMark/>
          </w:tcPr>
          <w:p w14:paraId="3C44E919" w14:textId="1AE466A1"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3AAF37B4" w14:textId="464740BE" w:rsidR="00C93BE9" w:rsidRPr="00063FE8" w:rsidRDefault="009A52A4" w:rsidP="00062E97">
            <w:pPr>
              <w:bidi/>
              <w:jc w:val="right"/>
              <w:rPr>
                <w:rFonts w:eastAsia="Times New Roman" w:cs="Calibri"/>
                <w:color w:val="002839"/>
                <w:szCs w:val="22"/>
                <w:rtl/>
              </w:rPr>
            </w:pPr>
            <w:r w:rsidRPr="00063FE8">
              <w:rPr>
                <w:rFonts w:cs="Calibri"/>
                <w:color w:val="002839"/>
                <w:szCs w:val="22"/>
                <w:rtl/>
              </w:rPr>
              <w:t>8,000</w:t>
            </w:r>
          </w:p>
        </w:tc>
        <w:tc>
          <w:tcPr>
            <w:tcW w:w="1479" w:type="dxa"/>
            <w:tcBorders>
              <w:top w:val="nil"/>
              <w:left w:val="nil"/>
              <w:bottom w:val="single" w:sz="4" w:space="0" w:color="BFBFBF"/>
              <w:right w:val="single" w:sz="4" w:space="0" w:color="BFBFBF"/>
            </w:tcBorders>
            <w:shd w:val="clear" w:color="auto" w:fill="auto"/>
            <w:noWrap/>
            <w:vAlign w:val="center"/>
            <w:hideMark/>
          </w:tcPr>
          <w:p w14:paraId="6EF8C323" w14:textId="20FE9772" w:rsidR="00C93BE9" w:rsidRPr="00063FE8" w:rsidRDefault="009A52A4" w:rsidP="00062E97">
            <w:pPr>
              <w:bidi/>
              <w:jc w:val="right"/>
              <w:rPr>
                <w:rFonts w:eastAsia="Times New Roman" w:cs="Calibri"/>
                <w:color w:val="002839"/>
                <w:szCs w:val="22"/>
                <w:rtl/>
              </w:rPr>
            </w:pPr>
            <w:r w:rsidRPr="00063FE8">
              <w:rPr>
                <w:rFonts w:cs="Calibri"/>
                <w:color w:val="002839"/>
                <w:szCs w:val="22"/>
                <w:rtl/>
              </w:rPr>
              <w:t>80,000</w:t>
            </w:r>
          </w:p>
        </w:tc>
      </w:tr>
      <w:tr w:rsidR="00C93BE9" w:rsidRPr="00063FE8" w14:paraId="78BF2678" w14:textId="77777777" w:rsidTr="00C46A77">
        <w:trPr>
          <w:trHeight w:val="418"/>
        </w:trPr>
        <w:tc>
          <w:tcPr>
            <w:tcW w:w="3544" w:type="dxa"/>
            <w:tcBorders>
              <w:top w:val="nil"/>
              <w:left w:val="single" w:sz="4" w:space="0" w:color="BFBFBF"/>
              <w:bottom w:val="single" w:sz="4" w:space="0" w:color="BFBFBF"/>
              <w:right w:val="single" w:sz="4" w:space="0" w:color="BFBFBF"/>
            </w:tcBorders>
            <w:shd w:val="clear" w:color="auto" w:fill="auto"/>
            <w:vAlign w:val="center"/>
            <w:hideMark/>
          </w:tcPr>
          <w:p w14:paraId="6BBFD087" w14:textId="77777777" w:rsidR="00C93BE9" w:rsidRPr="00063FE8" w:rsidRDefault="00C93BE9" w:rsidP="009A52A4">
            <w:pPr>
              <w:bidi/>
              <w:rPr>
                <w:rFonts w:eastAsia="Times New Roman" w:cs="Calibri"/>
                <w:color w:val="002839"/>
                <w:sz w:val="21"/>
                <w:szCs w:val="21"/>
                <w:rtl/>
              </w:rPr>
            </w:pPr>
            <w:r w:rsidRPr="00063FE8">
              <w:rPr>
                <w:rFonts w:cs="Calibri"/>
                <w:color w:val="002839"/>
                <w:sz w:val="21"/>
                <w:szCs w:val="21"/>
                <w:rtl/>
              </w:rPr>
              <w:t>تقييم المشروع</w:t>
            </w:r>
          </w:p>
        </w:tc>
        <w:tc>
          <w:tcPr>
            <w:tcW w:w="1275" w:type="dxa"/>
            <w:tcBorders>
              <w:top w:val="nil"/>
              <w:left w:val="nil"/>
              <w:bottom w:val="single" w:sz="4" w:space="0" w:color="BFBFBF"/>
              <w:right w:val="single" w:sz="4" w:space="0" w:color="BFBFBF"/>
            </w:tcBorders>
            <w:shd w:val="clear" w:color="auto" w:fill="auto"/>
            <w:noWrap/>
            <w:vAlign w:val="center"/>
            <w:hideMark/>
          </w:tcPr>
          <w:p w14:paraId="38AFBC7C" w14:textId="69D353AF" w:rsidR="00C93BE9" w:rsidRPr="00063FE8" w:rsidRDefault="00C93BE9" w:rsidP="00062E97">
            <w:pPr>
              <w:bidi/>
              <w:jc w:val="right"/>
              <w:rPr>
                <w:rFonts w:eastAsia="Times New Roman" w:cs="Calibri"/>
                <w:color w:val="002839"/>
                <w:szCs w:val="22"/>
                <w:rtl/>
              </w:rPr>
            </w:pPr>
            <w:r w:rsidRPr="00063FE8">
              <w:rPr>
                <w:rFonts w:cs="Calibri"/>
                <w:color w:val="002839"/>
                <w:szCs w:val="22"/>
                <w:rtl/>
              </w:rPr>
              <w:t xml:space="preserve"> -</w:t>
            </w:r>
          </w:p>
        </w:tc>
        <w:tc>
          <w:tcPr>
            <w:tcW w:w="1276" w:type="dxa"/>
            <w:tcBorders>
              <w:top w:val="nil"/>
              <w:left w:val="nil"/>
              <w:bottom w:val="single" w:sz="4" w:space="0" w:color="BFBFBF"/>
              <w:right w:val="single" w:sz="4" w:space="0" w:color="BFBFBF"/>
            </w:tcBorders>
            <w:shd w:val="clear" w:color="auto" w:fill="auto"/>
            <w:noWrap/>
            <w:vAlign w:val="center"/>
            <w:hideMark/>
          </w:tcPr>
          <w:p w14:paraId="48DEBB2F" w14:textId="508FA0EF"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23BFE79F" w14:textId="5F4529CF"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142587AC" w14:textId="708DC698"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276" w:type="dxa"/>
            <w:tcBorders>
              <w:top w:val="nil"/>
              <w:left w:val="nil"/>
              <w:bottom w:val="single" w:sz="4" w:space="0" w:color="BFBFBF"/>
              <w:right w:val="single" w:sz="4" w:space="0" w:color="BFBFBF"/>
            </w:tcBorders>
            <w:shd w:val="clear" w:color="auto" w:fill="auto"/>
            <w:noWrap/>
            <w:vAlign w:val="center"/>
            <w:hideMark/>
          </w:tcPr>
          <w:p w14:paraId="7ED27AD7" w14:textId="0B80BDD9"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6BBF947F" w14:textId="45E99717" w:rsidR="00C93BE9" w:rsidRPr="00063FE8" w:rsidRDefault="009A52A4" w:rsidP="00062E97">
            <w:pPr>
              <w:bidi/>
              <w:jc w:val="right"/>
              <w:rPr>
                <w:rFonts w:eastAsia="Times New Roman" w:cs="Calibri"/>
                <w:color w:val="002839"/>
                <w:szCs w:val="22"/>
                <w:rtl/>
              </w:rPr>
            </w:pPr>
            <w:r w:rsidRPr="00063FE8">
              <w:rPr>
                <w:rFonts w:cs="Calibri"/>
                <w:color w:val="002839"/>
                <w:szCs w:val="22"/>
                <w:rtl/>
              </w:rPr>
              <w:t>15,000</w:t>
            </w:r>
          </w:p>
        </w:tc>
        <w:tc>
          <w:tcPr>
            <w:tcW w:w="1275" w:type="dxa"/>
            <w:tcBorders>
              <w:top w:val="nil"/>
              <w:left w:val="nil"/>
              <w:bottom w:val="single" w:sz="4" w:space="0" w:color="BFBFBF"/>
              <w:right w:val="single" w:sz="4" w:space="0" w:color="BFBFBF"/>
            </w:tcBorders>
            <w:shd w:val="clear" w:color="auto" w:fill="auto"/>
            <w:noWrap/>
            <w:vAlign w:val="center"/>
            <w:hideMark/>
          </w:tcPr>
          <w:p w14:paraId="2FB0B8DC" w14:textId="5B786E5D"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29B098FB" w14:textId="3BADC0F6" w:rsidR="00C93BE9" w:rsidRPr="00063FE8" w:rsidRDefault="00C93BE9" w:rsidP="00062E97">
            <w:pPr>
              <w:bidi/>
              <w:jc w:val="right"/>
              <w:rPr>
                <w:rFonts w:eastAsia="Times New Roman" w:cs="Calibri"/>
                <w:color w:val="002839"/>
                <w:szCs w:val="22"/>
                <w:rtl/>
              </w:rPr>
            </w:pPr>
            <w:r w:rsidRPr="00063FE8">
              <w:rPr>
                <w:rFonts w:cs="Calibri"/>
                <w:color w:val="002839"/>
                <w:szCs w:val="22"/>
                <w:rtl/>
              </w:rPr>
              <w:t>-</w:t>
            </w:r>
          </w:p>
        </w:tc>
        <w:tc>
          <w:tcPr>
            <w:tcW w:w="1479" w:type="dxa"/>
            <w:tcBorders>
              <w:top w:val="nil"/>
              <w:left w:val="nil"/>
              <w:bottom w:val="single" w:sz="4" w:space="0" w:color="BFBFBF"/>
              <w:right w:val="single" w:sz="4" w:space="0" w:color="BFBFBF"/>
            </w:tcBorders>
            <w:shd w:val="clear" w:color="auto" w:fill="auto"/>
            <w:noWrap/>
            <w:vAlign w:val="center"/>
            <w:hideMark/>
          </w:tcPr>
          <w:p w14:paraId="76E98C7A" w14:textId="3C917F6C" w:rsidR="00C93BE9" w:rsidRPr="00063FE8" w:rsidRDefault="009A52A4" w:rsidP="00062E97">
            <w:pPr>
              <w:bidi/>
              <w:jc w:val="right"/>
              <w:rPr>
                <w:rFonts w:eastAsia="Times New Roman" w:cs="Calibri"/>
                <w:color w:val="002839"/>
                <w:szCs w:val="22"/>
                <w:rtl/>
              </w:rPr>
            </w:pPr>
            <w:r w:rsidRPr="00063FE8">
              <w:rPr>
                <w:rFonts w:cs="Calibri"/>
                <w:color w:val="002839"/>
                <w:szCs w:val="22"/>
                <w:rtl/>
              </w:rPr>
              <w:t>15,000</w:t>
            </w:r>
          </w:p>
        </w:tc>
      </w:tr>
      <w:tr w:rsidR="00706D2D" w:rsidRPr="00063FE8" w14:paraId="33449486" w14:textId="77777777" w:rsidTr="009A52A4">
        <w:trPr>
          <w:trHeight w:val="329"/>
        </w:trPr>
        <w:tc>
          <w:tcPr>
            <w:tcW w:w="3544" w:type="dxa"/>
            <w:tcBorders>
              <w:top w:val="nil"/>
              <w:left w:val="single" w:sz="4" w:space="0" w:color="BFBFBF"/>
              <w:bottom w:val="single" w:sz="4" w:space="0" w:color="BFBFBF"/>
              <w:right w:val="single" w:sz="4" w:space="0" w:color="BFBFBF"/>
            </w:tcBorders>
            <w:shd w:val="clear" w:color="000000" w:fill="EDF0F3"/>
            <w:vAlign w:val="center"/>
            <w:hideMark/>
          </w:tcPr>
          <w:p w14:paraId="5833B710" w14:textId="77777777" w:rsidR="00C93BE9" w:rsidRPr="00063FE8" w:rsidRDefault="00C93BE9" w:rsidP="009A52A4">
            <w:pPr>
              <w:bidi/>
              <w:rPr>
                <w:rFonts w:eastAsia="Times New Roman" w:cs="Calibri"/>
                <w:b/>
                <w:bCs/>
                <w:color w:val="002839"/>
                <w:sz w:val="21"/>
                <w:szCs w:val="21"/>
                <w:rtl/>
              </w:rPr>
            </w:pPr>
            <w:r w:rsidRPr="00063FE8">
              <w:rPr>
                <w:rFonts w:cs="Calibri"/>
                <w:b/>
                <w:bCs/>
                <w:color w:val="002839"/>
                <w:sz w:val="21"/>
                <w:szCs w:val="21"/>
                <w:rtl/>
              </w:rPr>
              <w:t>المجموع</w:t>
            </w:r>
          </w:p>
        </w:tc>
        <w:tc>
          <w:tcPr>
            <w:tcW w:w="1275" w:type="dxa"/>
            <w:tcBorders>
              <w:top w:val="nil"/>
              <w:left w:val="nil"/>
              <w:bottom w:val="single" w:sz="4" w:space="0" w:color="BFBFBF"/>
              <w:right w:val="single" w:sz="4" w:space="0" w:color="BFBFBF"/>
            </w:tcBorders>
            <w:shd w:val="clear" w:color="000000" w:fill="EDF0F3"/>
            <w:noWrap/>
            <w:vAlign w:val="center"/>
            <w:hideMark/>
          </w:tcPr>
          <w:p w14:paraId="5302C930" w14:textId="7CDAD31E" w:rsidR="00C93BE9" w:rsidRPr="00063FE8" w:rsidRDefault="009A52A4" w:rsidP="00062E97">
            <w:pPr>
              <w:bidi/>
              <w:jc w:val="right"/>
              <w:rPr>
                <w:rFonts w:eastAsia="Times New Roman" w:cs="Calibri"/>
                <w:b/>
                <w:bCs/>
                <w:color w:val="002839"/>
                <w:szCs w:val="22"/>
                <w:rtl/>
              </w:rPr>
            </w:pPr>
            <w:r w:rsidRPr="00063FE8">
              <w:rPr>
                <w:rFonts w:cs="Calibri"/>
                <w:b/>
                <w:bCs/>
                <w:color w:val="002839"/>
                <w:szCs w:val="22"/>
                <w:rtl/>
              </w:rPr>
              <w:t xml:space="preserve"> 40,000</w:t>
            </w:r>
          </w:p>
        </w:tc>
        <w:tc>
          <w:tcPr>
            <w:tcW w:w="1276" w:type="dxa"/>
            <w:tcBorders>
              <w:top w:val="nil"/>
              <w:left w:val="nil"/>
              <w:bottom w:val="single" w:sz="4" w:space="0" w:color="BFBFBF"/>
              <w:right w:val="single" w:sz="4" w:space="0" w:color="BFBFBF"/>
            </w:tcBorders>
            <w:shd w:val="clear" w:color="000000" w:fill="EDF0F3"/>
            <w:noWrap/>
            <w:vAlign w:val="center"/>
            <w:hideMark/>
          </w:tcPr>
          <w:p w14:paraId="2CED1141" w14:textId="08758C4E" w:rsidR="00C93BE9" w:rsidRPr="00063FE8" w:rsidRDefault="00C93BE9" w:rsidP="00062E97">
            <w:pPr>
              <w:bidi/>
              <w:jc w:val="right"/>
              <w:rPr>
                <w:rFonts w:eastAsia="Times New Roman" w:cs="Calibri"/>
                <w:b/>
                <w:bCs/>
                <w:color w:val="002839"/>
                <w:szCs w:val="22"/>
                <w:rtl/>
              </w:rPr>
            </w:pPr>
            <w:r w:rsidRPr="00063FE8">
              <w:rPr>
                <w:rFonts w:cs="Calibri"/>
                <w:b/>
                <w:bCs/>
                <w:color w:val="002839"/>
                <w:szCs w:val="22"/>
                <w:rtl/>
              </w:rPr>
              <w:t>100,000</w:t>
            </w:r>
          </w:p>
        </w:tc>
        <w:tc>
          <w:tcPr>
            <w:tcW w:w="1276" w:type="dxa"/>
            <w:tcBorders>
              <w:top w:val="nil"/>
              <w:left w:val="nil"/>
              <w:bottom w:val="single" w:sz="4" w:space="0" w:color="BFBFBF"/>
              <w:right w:val="single" w:sz="4" w:space="0" w:color="BFBFBF"/>
            </w:tcBorders>
            <w:shd w:val="clear" w:color="000000" w:fill="EDF0F3"/>
            <w:noWrap/>
            <w:vAlign w:val="center"/>
            <w:hideMark/>
          </w:tcPr>
          <w:p w14:paraId="1DBBA3C9" w14:textId="757A3C8A" w:rsidR="00C93BE9" w:rsidRPr="00063FE8" w:rsidRDefault="00C93BE9" w:rsidP="00062E97">
            <w:pPr>
              <w:bidi/>
              <w:jc w:val="right"/>
              <w:rPr>
                <w:rFonts w:eastAsia="Times New Roman" w:cs="Calibri"/>
                <w:b/>
                <w:bCs/>
                <w:color w:val="002839"/>
                <w:szCs w:val="22"/>
                <w:rtl/>
              </w:rPr>
            </w:pPr>
            <w:r w:rsidRPr="00063FE8">
              <w:rPr>
                <w:rFonts w:cs="Calibri"/>
                <w:b/>
                <w:bCs/>
                <w:color w:val="002839"/>
                <w:szCs w:val="22"/>
                <w:rtl/>
              </w:rPr>
              <w:t>-</w:t>
            </w:r>
          </w:p>
        </w:tc>
        <w:tc>
          <w:tcPr>
            <w:tcW w:w="1210" w:type="dxa"/>
            <w:tcBorders>
              <w:top w:val="nil"/>
              <w:left w:val="nil"/>
              <w:bottom w:val="single" w:sz="4" w:space="0" w:color="BFBFBF"/>
              <w:right w:val="single" w:sz="4" w:space="0" w:color="BFBFBF"/>
            </w:tcBorders>
            <w:shd w:val="clear" w:color="000000" w:fill="EDF0F3"/>
            <w:noWrap/>
            <w:vAlign w:val="center"/>
            <w:hideMark/>
          </w:tcPr>
          <w:p w14:paraId="42872033" w14:textId="31A372B4" w:rsidR="00C93BE9" w:rsidRPr="00063FE8" w:rsidRDefault="009A52A4" w:rsidP="00062E97">
            <w:pPr>
              <w:bidi/>
              <w:jc w:val="right"/>
              <w:rPr>
                <w:rFonts w:eastAsia="Times New Roman" w:cs="Calibri"/>
                <w:b/>
                <w:bCs/>
                <w:color w:val="002839"/>
                <w:szCs w:val="22"/>
                <w:rtl/>
              </w:rPr>
            </w:pPr>
            <w:r w:rsidRPr="00063FE8">
              <w:rPr>
                <w:rFonts w:cs="Calibri"/>
                <w:b/>
                <w:bCs/>
                <w:color w:val="002839"/>
                <w:szCs w:val="22"/>
                <w:rtl/>
              </w:rPr>
              <w:t>48,000</w:t>
            </w:r>
          </w:p>
        </w:tc>
        <w:tc>
          <w:tcPr>
            <w:tcW w:w="1276" w:type="dxa"/>
            <w:tcBorders>
              <w:top w:val="nil"/>
              <w:left w:val="nil"/>
              <w:bottom w:val="single" w:sz="4" w:space="0" w:color="BFBFBF"/>
              <w:right w:val="single" w:sz="4" w:space="0" w:color="BFBFBF"/>
            </w:tcBorders>
            <w:shd w:val="clear" w:color="000000" w:fill="EDF0F3"/>
            <w:noWrap/>
            <w:vAlign w:val="center"/>
            <w:hideMark/>
          </w:tcPr>
          <w:p w14:paraId="54EB179F" w14:textId="11613482" w:rsidR="00C93BE9" w:rsidRPr="00063FE8" w:rsidRDefault="00C93BE9" w:rsidP="00062E97">
            <w:pPr>
              <w:bidi/>
              <w:jc w:val="right"/>
              <w:rPr>
                <w:rFonts w:eastAsia="Times New Roman" w:cs="Calibri"/>
                <w:b/>
                <w:bCs/>
                <w:color w:val="002839"/>
                <w:szCs w:val="22"/>
                <w:rtl/>
              </w:rPr>
            </w:pPr>
            <w:r w:rsidRPr="00063FE8">
              <w:rPr>
                <w:rFonts w:cs="Calibri"/>
                <w:b/>
                <w:bCs/>
                <w:color w:val="002839"/>
                <w:szCs w:val="22"/>
                <w:rtl/>
              </w:rPr>
              <w:t>-</w:t>
            </w:r>
          </w:p>
        </w:tc>
        <w:tc>
          <w:tcPr>
            <w:tcW w:w="1134" w:type="dxa"/>
            <w:tcBorders>
              <w:top w:val="nil"/>
              <w:left w:val="nil"/>
              <w:bottom w:val="single" w:sz="4" w:space="0" w:color="BFBFBF"/>
              <w:right w:val="single" w:sz="4" w:space="0" w:color="BFBFBF"/>
            </w:tcBorders>
            <w:shd w:val="clear" w:color="000000" w:fill="EDF0F3"/>
            <w:noWrap/>
            <w:vAlign w:val="center"/>
            <w:hideMark/>
          </w:tcPr>
          <w:p w14:paraId="59F61975" w14:textId="749E2FD0" w:rsidR="00C93BE9" w:rsidRPr="00063FE8" w:rsidRDefault="009A52A4" w:rsidP="00062E97">
            <w:pPr>
              <w:bidi/>
              <w:jc w:val="right"/>
              <w:rPr>
                <w:rFonts w:eastAsia="Times New Roman" w:cs="Calibri"/>
                <w:b/>
                <w:bCs/>
                <w:color w:val="002839"/>
                <w:szCs w:val="22"/>
                <w:rtl/>
              </w:rPr>
            </w:pPr>
            <w:r w:rsidRPr="00063FE8">
              <w:rPr>
                <w:rFonts w:cs="Calibri"/>
                <w:b/>
                <w:bCs/>
                <w:color w:val="002839"/>
                <w:szCs w:val="22"/>
                <w:rtl/>
              </w:rPr>
              <w:t>170,000</w:t>
            </w:r>
          </w:p>
        </w:tc>
        <w:tc>
          <w:tcPr>
            <w:tcW w:w="1275" w:type="dxa"/>
            <w:tcBorders>
              <w:top w:val="nil"/>
              <w:left w:val="nil"/>
              <w:bottom w:val="single" w:sz="4" w:space="0" w:color="BFBFBF"/>
              <w:right w:val="single" w:sz="4" w:space="0" w:color="BFBFBF"/>
            </w:tcBorders>
            <w:shd w:val="clear" w:color="000000" w:fill="EDF0F3"/>
            <w:noWrap/>
            <w:vAlign w:val="center"/>
            <w:hideMark/>
          </w:tcPr>
          <w:p w14:paraId="513B9085" w14:textId="72C87396" w:rsidR="00C93BE9" w:rsidRPr="00063FE8" w:rsidRDefault="009A52A4" w:rsidP="00062E97">
            <w:pPr>
              <w:bidi/>
              <w:jc w:val="right"/>
              <w:rPr>
                <w:rFonts w:eastAsia="Times New Roman" w:cs="Calibri"/>
                <w:b/>
                <w:bCs/>
                <w:color w:val="002839"/>
                <w:szCs w:val="22"/>
                <w:rtl/>
              </w:rPr>
            </w:pPr>
            <w:r w:rsidRPr="00063FE8">
              <w:rPr>
                <w:rFonts w:cs="Calibri"/>
                <w:b/>
                <w:bCs/>
                <w:color w:val="002839"/>
                <w:szCs w:val="22"/>
                <w:rtl/>
              </w:rPr>
              <w:t>77,100</w:t>
            </w:r>
          </w:p>
        </w:tc>
        <w:tc>
          <w:tcPr>
            <w:tcW w:w="1134" w:type="dxa"/>
            <w:tcBorders>
              <w:top w:val="nil"/>
              <w:left w:val="nil"/>
              <w:bottom w:val="single" w:sz="4" w:space="0" w:color="BFBFBF"/>
              <w:right w:val="single" w:sz="4" w:space="0" w:color="BFBFBF"/>
            </w:tcBorders>
            <w:shd w:val="clear" w:color="000000" w:fill="EDF0F3"/>
            <w:noWrap/>
            <w:vAlign w:val="center"/>
            <w:hideMark/>
          </w:tcPr>
          <w:p w14:paraId="7524112F" w14:textId="20DE048A" w:rsidR="00C93BE9" w:rsidRPr="00063FE8" w:rsidRDefault="009A52A4" w:rsidP="00062E97">
            <w:pPr>
              <w:bidi/>
              <w:jc w:val="right"/>
              <w:rPr>
                <w:rFonts w:eastAsia="Times New Roman" w:cs="Calibri"/>
                <w:b/>
                <w:bCs/>
                <w:color w:val="002839"/>
                <w:szCs w:val="22"/>
                <w:rtl/>
              </w:rPr>
            </w:pPr>
            <w:r w:rsidRPr="00063FE8">
              <w:rPr>
                <w:rFonts w:cs="Calibri"/>
                <w:b/>
                <w:bCs/>
                <w:color w:val="002839"/>
                <w:szCs w:val="22"/>
                <w:rtl/>
              </w:rPr>
              <w:t>54,000</w:t>
            </w:r>
          </w:p>
        </w:tc>
        <w:tc>
          <w:tcPr>
            <w:tcW w:w="1479" w:type="dxa"/>
            <w:tcBorders>
              <w:top w:val="nil"/>
              <w:left w:val="nil"/>
              <w:bottom w:val="single" w:sz="4" w:space="0" w:color="BFBFBF"/>
              <w:right w:val="single" w:sz="4" w:space="0" w:color="BFBFBF"/>
            </w:tcBorders>
            <w:shd w:val="clear" w:color="000000" w:fill="EDF0F3"/>
            <w:noWrap/>
            <w:vAlign w:val="center"/>
            <w:hideMark/>
          </w:tcPr>
          <w:p w14:paraId="03B4343C" w14:textId="577057E1" w:rsidR="00C93BE9" w:rsidRPr="00063FE8" w:rsidRDefault="009A52A4" w:rsidP="00062E97">
            <w:pPr>
              <w:bidi/>
              <w:jc w:val="right"/>
              <w:rPr>
                <w:rFonts w:eastAsia="Times New Roman" w:cs="Calibri"/>
                <w:b/>
                <w:bCs/>
                <w:color w:val="002839"/>
                <w:szCs w:val="22"/>
                <w:rtl/>
              </w:rPr>
            </w:pPr>
            <w:r w:rsidRPr="00063FE8">
              <w:rPr>
                <w:rFonts w:cs="Calibri"/>
                <w:b/>
                <w:bCs/>
                <w:color w:val="002839"/>
                <w:szCs w:val="22"/>
                <w:rtl/>
              </w:rPr>
              <w:t>489,100</w:t>
            </w:r>
          </w:p>
        </w:tc>
      </w:tr>
    </w:tbl>
    <w:p w14:paraId="6902B165" w14:textId="77777777" w:rsidR="000337E3" w:rsidRPr="00063FE8" w:rsidRDefault="000337E3" w:rsidP="000337E3">
      <w:pPr>
        <w:pStyle w:val="Endofdocument-Annex"/>
        <w:tabs>
          <w:tab w:val="left" w:pos="9540"/>
        </w:tabs>
        <w:bidi/>
        <w:ind w:left="0"/>
        <w:rPr>
          <w:rFonts w:cs="Calibri"/>
          <w:szCs w:val="22"/>
          <w:rtl/>
        </w:rPr>
      </w:pPr>
      <w:r w:rsidRPr="00063FE8">
        <w:rPr>
          <w:rFonts w:cs="Calibri"/>
          <w:szCs w:val="22"/>
          <w:rtl/>
        </w:rPr>
        <w:tab/>
      </w:r>
    </w:p>
    <w:p w14:paraId="190EF1BF" w14:textId="42D9EE20" w:rsidR="000337E3" w:rsidRPr="00063FE8" w:rsidRDefault="00F17DA5" w:rsidP="00B76BEC">
      <w:pPr>
        <w:pStyle w:val="Endofdocument-Annex"/>
        <w:tabs>
          <w:tab w:val="left" w:pos="9540"/>
        </w:tabs>
        <w:bidi/>
        <w:ind w:left="0"/>
        <w:rPr>
          <w:rFonts w:cs="Calibri"/>
          <w:szCs w:val="22"/>
          <w:rtl/>
        </w:rPr>
      </w:pPr>
      <w:r w:rsidRPr="00063FE8">
        <w:rPr>
          <w:rFonts w:cs="Calibri"/>
          <w:szCs w:val="22"/>
          <w:rtl/>
        </w:rPr>
        <w:tab/>
        <w:t>[نهاية المرفق والوثيقة]</w:t>
      </w:r>
    </w:p>
    <w:sectPr w:rsidR="000337E3" w:rsidRPr="00063FE8" w:rsidSect="00C93BE9">
      <w:endnotePr>
        <w:numFmt w:val="decimal"/>
      </w:endnotePr>
      <w:pgSz w:w="16840" w:h="11907" w:orient="landscape" w:code="9"/>
      <w:pgMar w:top="1134" w:right="1418" w:bottom="1418" w:left="567"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FA0C4" w14:textId="77777777" w:rsidR="00063FE8" w:rsidRDefault="00063FE8">
      <w:r>
        <w:separator/>
      </w:r>
    </w:p>
  </w:endnote>
  <w:endnote w:type="continuationSeparator" w:id="0">
    <w:p w14:paraId="61E05DDA" w14:textId="77777777" w:rsidR="00063FE8" w:rsidRDefault="00063FE8" w:rsidP="003B38C1">
      <w:r>
        <w:separator/>
      </w:r>
    </w:p>
    <w:p w14:paraId="777D51ED" w14:textId="77777777" w:rsidR="00063FE8" w:rsidRPr="003B38C1" w:rsidRDefault="00063FE8" w:rsidP="003B38C1">
      <w:pPr>
        <w:spacing w:after="60"/>
        <w:rPr>
          <w:sz w:val="17"/>
        </w:rPr>
      </w:pPr>
      <w:r>
        <w:rPr>
          <w:sz w:val="17"/>
        </w:rPr>
        <w:t>[Endnote continued from previous page]</w:t>
      </w:r>
    </w:p>
  </w:endnote>
  <w:endnote w:type="continuationNotice" w:id="1">
    <w:p w14:paraId="75D7F967" w14:textId="77777777" w:rsidR="00063FE8" w:rsidRPr="003B38C1" w:rsidRDefault="00063F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E9128" w14:textId="77777777" w:rsidR="00D85B58" w:rsidRDefault="00D8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5FDD2" w14:textId="77777777" w:rsidR="00D85B58" w:rsidRDefault="00D85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3BC1B" w14:textId="77777777" w:rsidR="00D85B58" w:rsidRDefault="00D85B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8157" w14:textId="77777777" w:rsidR="00063FE8" w:rsidRPr="00F17DA5" w:rsidRDefault="00063FE8" w:rsidP="00F17D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BBCD1" w14:textId="77777777" w:rsidR="00063FE8" w:rsidRDefault="00063FE8">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9961" w14:textId="77777777" w:rsidR="00063FE8" w:rsidRPr="00F17DA5" w:rsidRDefault="00063FE8" w:rsidP="00F1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8AE26" w14:textId="77777777" w:rsidR="00063FE8" w:rsidRDefault="00063FE8" w:rsidP="007E324A">
      <w:pPr>
        <w:bidi/>
      </w:pPr>
      <w:r>
        <w:separator/>
      </w:r>
    </w:p>
  </w:footnote>
  <w:footnote w:type="continuationSeparator" w:id="0">
    <w:p w14:paraId="236C23E7" w14:textId="77777777" w:rsidR="00063FE8" w:rsidRDefault="00063FE8" w:rsidP="008B60B2">
      <w:r>
        <w:separator/>
      </w:r>
    </w:p>
    <w:p w14:paraId="06AA2180" w14:textId="77777777" w:rsidR="00063FE8" w:rsidRPr="00ED77FB" w:rsidRDefault="00063FE8" w:rsidP="008B60B2">
      <w:pPr>
        <w:spacing w:after="60"/>
        <w:rPr>
          <w:sz w:val="17"/>
          <w:szCs w:val="17"/>
        </w:rPr>
      </w:pPr>
      <w:r w:rsidRPr="00ED77FB">
        <w:rPr>
          <w:sz w:val="17"/>
          <w:szCs w:val="17"/>
        </w:rPr>
        <w:t>[Footnote continued from previous page]</w:t>
      </w:r>
    </w:p>
  </w:footnote>
  <w:footnote w:type="continuationNotice" w:id="1">
    <w:p w14:paraId="2407468C" w14:textId="77777777" w:rsidR="00063FE8" w:rsidRPr="00ED77FB" w:rsidRDefault="00063FE8" w:rsidP="008B60B2">
      <w:pPr>
        <w:spacing w:before="60"/>
        <w:jc w:val="right"/>
        <w:rPr>
          <w:sz w:val="17"/>
          <w:szCs w:val="17"/>
        </w:rPr>
      </w:pPr>
      <w:r w:rsidRPr="00ED77FB">
        <w:rPr>
          <w:sz w:val="17"/>
          <w:szCs w:val="17"/>
        </w:rPr>
        <w:t>[Footnote continued on next page]</w:t>
      </w:r>
    </w:p>
  </w:footnote>
  <w:footnote w:id="2">
    <w:p w14:paraId="25328D04" w14:textId="77777777" w:rsidR="00063FE8" w:rsidRPr="007E324A" w:rsidRDefault="00063FE8" w:rsidP="00063FE8">
      <w:pPr>
        <w:pStyle w:val="FootnoteText"/>
        <w:bidi/>
        <w:rPr>
          <w:rFonts w:asciiTheme="minorHAnsi" w:hAnsiTheme="minorHAnsi" w:cstheme="minorHAnsi"/>
          <w:szCs w:val="18"/>
          <w:rtl/>
        </w:rPr>
      </w:pPr>
      <w:r w:rsidRPr="007E324A">
        <w:rPr>
          <w:rStyle w:val="FootnoteReference"/>
          <w:rFonts w:asciiTheme="minorHAnsi" w:hAnsiTheme="minorHAnsi" w:cstheme="minorHAnsi"/>
          <w:szCs w:val="18"/>
        </w:rPr>
        <w:footnoteRef/>
      </w:r>
      <w:r w:rsidRPr="007E324A">
        <w:rPr>
          <w:rFonts w:asciiTheme="minorHAnsi" w:hAnsiTheme="minorHAnsi" w:cstheme="minorHAnsi"/>
          <w:szCs w:val="18"/>
          <w:rtl/>
        </w:rPr>
        <w:t xml:space="preserve"> سيبدأ تنفيذ المشروع بمجرد إنجاز الأنشطة السابقة للتنفيذ.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18B0" w14:textId="77777777" w:rsidR="00063FE8" w:rsidRDefault="00063FE8" w:rsidP="0074243E">
    <w:pPr>
      <w:pStyle w:val="Header"/>
      <w:bidi/>
      <w:jc w:val="right"/>
      <w:rPr>
        <w:rtl/>
      </w:rPr>
    </w:pPr>
    <w:r>
      <w:t>CDIP/30/7</w:t>
    </w:r>
  </w:p>
  <w:p w14:paraId="5CB2CBF0" w14:textId="77777777" w:rsidR="00063FE8" w:rsidRPr="00CE5441" w:rsidRDefault="00063FE8" w:rsidP="0074243E">
    <w:pPr>
      <w:pStyle w:val="Header"/>
      <w:bidi/>
      <w:jc w:val="right"/>
      <w:rPr>
        <w:rtl/>
      </w:rPr>
    </w:pPr>
    <w:r>
      <w:rPr>
        <w:rFonts w:hint="cs"/>
        <w:rtl/>
      </w:rPr>
      <w:t>المرفق</w:t>
    </w:r>
  </w:p>
  <w:p w14:paraId="52469246" w14:textId="77777777" w:rsidR="00063FE8" w:rsidRDefault="00063FE8">
    <w:pPr>
      <w:pStyle w:val="Header"/>
    </w:pPr>
  </w:p>
  <w:p w14:paraId="78666A55" w14:textId="77777777" w:rsidR="00063FE8" w:rsidRDefault="00063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E9E4" w14:textId="77777777" w:rsidR="00063FE8" w:rsidRPr="002326AB" w:rsidRDefault="00063FE8" w:rsidP="000337E3">
    <w:pPr>
      <w:bidi/>
      <w:jc w:val="right"/>
      <w:rPr>
        <w:caps/>
        <w:rtl/>
      </w:rPr>
    </w:pPr>
    <w:r>
      <w:rPr>
        <w:caps/>
      </w:rPr>
      <w:t>CDIP/30/7</w:t>
    </w:r>
  </w:p>
  <w:p w14:paraId="231ED25B" w14:textId="562AFFF3" w:rsidR="00063FE8" w:rsidRPr="00A43CE6" w:rsidRDefault="00063FE8" w:rsidP="000337E3">
    <w:pPr>
      <w:bidi/>
      <w:jc w:val="right"/>
      <w:rPr>
        <w:rFonts w:ascii="Times New Roman" w:hAnsi="Times New Roman" w:cs="Times New Roman"/>
        <w:rtl/>
      </w:rPr>
    </w:pPr>
    <w:r w:rsidRPr="00A43CE6">
      <w:rPr>
        <w:rFonts w:ascii="Times New Roman" w:hAnsi="Times New Roman" w:cs="Times New Roman"/>
        <w:rtl/>
      </w:rPr>
      <w:t xml:space="preserve">المرفق، صفحة </w:t>
    </w:r>
    <w:r w:rsidRPr="00A43CE6">
      <w:rPr>
        <w:rFonts w:ascii="Times New Roman" w:hAnsi="Times New Roman" w:cs="Times New Roman"/>
      </w:rPr>
      <w:fldChar w:fldCharType="begin"/>
    </w:r>
    <w:r w:rsidRPr="00A43CE6">
      <w:rPr>
        <w:rFonts w:ascii="Times New Roman" w:hAnsi="Times New Roman" w:cs="Times New Roman"/>
        <w:rtl/>
      </w:rPr>
      <w:instrText xml:space="preserve"> </w:instrText>
    </w:r>
    <w:r w:rsidRPr="00A43CE6">
      <w:rPr>
        <w:rFonts w:ascii="Times New Roman" w:hAnsi="Times New Roman" w:cs="Times New Roman"/>
      </w:rPr>
      <w:instrText xml:space="preserve">PAGE  \* MERGEFORMAT </w:instrText>
    </w:r>
    <w:r w:rsidRPr="00A43CE6">
      <w:rPr>
        <w:rFonts w:ascii="Times New Roman" w:hAnsi="Times New Roman" w:cs="Times New Roman"/>
      </w:rPr>
      <w:fldChar w:fldCharType="separate"/>
    </w:r>
    <w:r>
      <w:rPr>
        <w:rFonts w:ascii="Times New Roman" w:hAnsi="Times New Roman" w:cs="Times New Roman"/>
        <w:noProof/>
        <w:rtl/>
      </w:rPr>
      <w:t>3</w:t>
    </w:r>
    <w:r w:rsidRPr="00A43CE6">
      <w:rPr>
        <w:rFonts w:ascii="Times New Roman" w:hAnsi="Times New Roman" w:cs="Times New Roman"/>
      </w:rPr>
      <w:fldChar w:fldCharType="end"/>
    </w:r>
  </w:p>
  <w:p w14:paraId="7078B0B7" w14:textId="77777777" w:rsidR="00063FE8" w:rsidRDefault="00063FE8">
    <w:pPr>
      <w:pStyle w:val="Header"/>
    </w:pPr>
  </w:p>
  <w:p w14:paraId="61205D81" w14:textId="77777777" w:rsidR="00063FE8" w:rsidRDefault="00063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E2C5" w14:textId="77777777" w:rsidR="00D85B58" w:rsidRDefault="00D85B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9B2F" w14:textId="0643F6FA" w:rsidR="00063FE8" w:rsidRPr="00063FE8" w:rsidRDefault="00063FE8" w:rsidP="00063FE8">
    <w:pPr>
      <w:rPr>
        <w:szCs w:val="22"/>
        <w:lang w:bidi="ar-EG"/>
      </w:rPr>
    </w:pPr>
    <w:r w:rsidRPr="00063FE8">
      <w:rPr>
        <w:szCs w:val="22"/>
      </w:rPr>
      <w:t>CDIP/</w:t>
    </w:r>
    <w:r w:rsidRPr="00063FE8">
      <w:rPr>
        <w:rFonts w:hint="cs"/>
        <w:szCs w:val="22"/>
        <w:rtl/>
      </w:rPr>
      <w:t>30</w:t>
    </w:r>
    <w:r w:rsidRPr="00063FE8">
      <w:rPr>
        <w:szCs w:val="22"/>
      </w:rPr>
      <w:t>/7</w:t>
    </w:r>
  </w:p>
  <w:p w14:paraId="0F3A1C64" w14:textId="77777777" w:rsidR="00063FE8" w:rsidRPr="0055118B" w:rsidRDefault="00063FE8" w:rsidP="00063FE8">
    <w:pPr>
      <w:rPr>
        <w:lang w:bidi="ar-EG"/>
      </w:rPr>
    </w:pPr>
    <w:r>
      <w:rPr>
        <w:lang w:bidi="ar-EG"/>
      </w:rPr>
      <w:t>Annex</w:t>
    </w:r>
  </w:p>
  <w:p w14:paraId="435FD24A" w14:textId="445FAD75" w:rsidR="00063FE8" w:rsidRPr="00E571B4" w:rsidRDefault="00063FE8" w:rsidP="00063FE8">
    <w:r w:rsidRPr="00E571B4">
      <w:fldChar w:fldCharType="begin"/>
    </w:r>
    <w:r w:rsidRPr="00E571B4">
      <w:instrText xml:space="preserve"> PAGE  \* MERGEFORMAT </w:instrText>
    </w:r>
    <w:r w:rsidRPr="00E571B4">
      <w:fldChar w:fldCharType="separate"/>
    </w:r>
    <w:r w:rsidR="00D85B58">
      <w:rPr>
        <w:noProof/>
      </w:rPr>
      <w:t>6</w:t>
    </w:r>
    <w:r w:rsidRPr="00E571B4">
      <w:fldChar w:fldCharType="end"/>
    </w:r>
  </w:p>
  <w:p w14:paraId="4E132FEE" w14:textId="77777777" w:rsidR="00063FE8" w:rsidRPr="00E571B4" w:rsidRDefault="00063FE8" w:rsidP="00063FE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493A" w14:textId="77777777" w:rsidR="00063FE8" w:rsidRPr="00063FE8" w:rsidRDefault="00063FE8" w:rsidP="00063FE8">
    <w:pPr>
      <w:rPr>
        <w:szCs w:val="22"/>
        <w:lang w:bidi="ar-EG"/>
      </w:rPr>
    </w:pPr>
    <w:r w:rsidRPr="00063FE8">
      <w:rPr>
        <w:szCs w:val="22"/>
      </w:rPr>
      <w:t>CDIP/</w:t>
    </w:r>
    <w:r w:rsidRPr="00063FE8">
      <w:rPr>
        <w:rFonts w:hint="cs"/>
        <w:szCs w:val="22"/>
        <w:rtl/>
      </w:rPr>
      <w:t>30</w:t>
    </w:r>
    <w:r w:rsidRPr="00063FE8">
      <w:rPr>
        <w:szCs w:val="22"/>
      </w:rPr>
      <w:t>/7</w:t>
    </w:r>
  </w:p>
  <w:p w14:paraId="57DE092A" w14:textId="77777777" w:rsidR="00063FE8" w:rsidRPr="0055118B" w:rsidRDefault="00063FE8" w:rsidP="00063FE8">
    <w:pPr>
      <w:rPr>
        <w:lang w:bidi="ar-EG"/>
      </w:rPr>
    </w:pPr>
    <w:r>
      <w:rPr>
        <w:lang w:bidi="ar-EG"/>
      </w:rPr>
      <w:t>Annex</w:t>
    </w:r>
  </w:p>
  <w:p w14:paraId="7C127AF4" w14:textId="45638443" w:rsidR="00063FE8" w:rsidRPr="00E571B4" w:rsidRDefault="00063FE8" w:rsidP="00063FE8">
    <w:r w:rsidRPr="00E571B4">
      <w:fldChar w:fldCharType="begin"/>
    </w:r>
    <w:r w:rsidRPr="00E571B4">
      <w:instrText xml:space="preserve"> PAGE  \* MERGEFORMAT </w:instrText>
    </w:r>
    <w:r w:rsidRPr="00E571B4">
      <w:fldChar w:fldCharType="separate"/>
    </w:r>
    <w:r w:rsidR="00D85B58">
      <w:rPr>
        <w:noProof/>
      </w:rPr>
      <w:t>5</w:t>
    </w:r>
    <w:r w:rsidRPr="00E571B4">
      <w:fldChar w:fldCharType="end"/>
    </w:r>
  </w:p>
  <w:p w14:paraId="6C03D5A7" w14:textId="77777777" w:rsidR="00063FE8" w:rsidRPr="00E571B4" w:rsidRDefault="00063FE8" w:rsidP="00063FE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B739" w14:textId="17568C0F" w:rsidR="00063FE8" w:rsidRDefault="00063FE8" w:rsidP="00063FE8">
    <w:pPr>
      <w:pStyle w:val="Header"/>
      <w:rPr>
        <w:rFonts w:cs="Calibri"/>
      </w:rPr>
    </w:pPr>
    <w:r w:rsidRPr="00063FE8">
      <w:rPr>
        <w:rFonts w:cs="Calibri"/>
      </w:rPr>
      <w:t>CDIP/30/7</w:t>
    </w:r>
  </w:p>
  <w:p w14:paraId="6E47CA5A" w14:textId="443818A4" w:rsidR="00063FE8" w:rsidRPr="00063FE8" w:rsidRDefault="00063FE8" w:rsidP="00063FE8">
    <w:pPr>
      <w:pStyle w:val="Header"/>
      <w:rPr>
        <w:rFonts w:cs="Calibri"/>
        <w:rtl/>
      </w:rPr>
    </w:pPr>
    <w:r>
      <w:rPr>
        <w:rFonts w:cs="Calibri"/>
      </w:rPr>
      <w:t>ANNEX</w:t>
    </w:r>
  </w:p>
  <w:p w14:paraId="5D8CF01B" w14:textId="392AF530" w:rsidR="00063FE8" w:rsidRPr="00063FE8" w:rsidRDefault="00063FE8" w:rsidP="00063FE8">
    <w:pPr>
      <w:pStyle w:val="Header"/>
      <w:rPr>
        <w:rFonts w:ascii="Times New Roman" w:hAnsi="Times New Roman" w:cs="Calibri"/>
        <w:rtl/>
      </w:rPr>
    </w:pPr>
    <w:r w:rsidRPr="00063FE8">
      <w:rPr>
        <w:rFonts w:ascii="Times New Roman" w:hAnsi="Times New Roman" w:cs="Calibri"/>
        <w:rtl/>
      </w:rPr>
      <w:t>المرفق</w:t>
    </w:r>
  </w:p>
  <w:p w14:paraId="123C5CFB" w14:textId="77777777" w:rsidR="00063FE8" w:rsidRDefault="00063FE8"/>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8D0B" w14:textId="77777777" w:rsidR="00063FE8" w:rsidRPr="00063FE8" w:rsidRDefault="00063FE8" w:rsidP="007E324A">
    <w:pPr>
      <w:ind w:left="567"/>
      <w:rPr>
        <w:szCs w:val="22"/>
        <w:lang w:bidi="ar-EG"/>
      </w:rPr>
    </w:pPr>
    <w:r w:rsidRPr="00063FE8">
      <w:rPr>
        <w:szCs w:val="22"/>
      </w:rPr>
      <w:t>CDIP/</w:t>
    </w:r>
    <w:r w:rsidRPr="00063FE8">
      <w:rPr>
        <w:rFonts w:hint="cs"/>
        <w:szCs w:val="22"/>
        <w:rtl/>
      </w:rPr>
      <w:t>30</w:t>
    </w:r>
    <w:r w:rsidRPr="00063FE8">
      <w:rPr>
        <w:szCs w:val="22"/>
      </w:rPr>
      <w:t>/7</w:t>
    </w:r>
  </w:p>
  <w:p w14:paraId="7C4CBD8D" w14:textId="77777777" w:rsidR="00063FE8" w:rsidRPr="0055118B" w:rsidRDefault="00063FE8" w:rsidP="007E324A">
    <w:pPr>
      <w:ind w:left="567"/>
      <w:rPr>
        <w:lang w:bidi="ar-EG"/>
      </w:rPr>
    </w:pPr>
    <w:r>
      <w:rPr>
        <w:lang w:bidi="ar-EG"/>
      </w:rPr>
      <w:t>Annex</w:t>
    </w:r>
  </w:p>
  <w:p w14:paraId="2710D345" w14:textId="13BC4617" w:rsidR="00063FE8" w:rsidRPr="00E571B4" w:rsidRDefault="00063FE8" w:rsidP="007E324A">
    <w:pPr>
      <w:ind w:left="567"/>
    </w:pPr>
    <w:r w:rsidRPr="00E571B4">
      <w:fldChar w:fldCharType="begin"/>
    </w:r>
    <w:r w:rsidRPr="00E571B4">
      <w:instrText xml:space="preserve"> PAGE  \* MERGEFORMAT </w:instrText>
    </w:r>
    <w:r w:rsidRPr="00E571B4">
      <w:fldChar w:fldCharType="separate"/>
    </w:r>
    <w:r w:rsidR="00D85B58">
      <w:rPr>
        <w:noProof/>
      </w:rPr>
      <w:t>8</w:t>
    </w:r>
    <w:r w:rsidRPr="00E571B4">
      <w:fldChar w:fldCharType="end"/>
    </w:r>
  </w:p>
  <w:p w14:paraId="4B85BA15" w14:textId="77777777" w:rsidR="00063FE8" w:rsidRPr="00E571B4" w:rsidRDefault="00063FE8" w:rsidP="00063FE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0978" w14:textId="7A3D6AFB" w:rsidR="00063FE8" w:rsidRPr="002326AB" w:rsidRDefault="00063FE8" w:rsidP="00477D6B">
    <w:pPr>
      <w:bidi/>
      <w:jc w:val="right"/>
      <w:rPr>
        <w:caps/>
        <w:rtl/>
      </w:rPr>
    </w:pPr>
    <w:bookmarkStart w:id="2" w:name="Code2"/>
    <w:bookmarkEnd w:id="2"/>
    <w:r>
      <w:rPr>
        <w:caps/>
      </w:rPr>
      <w:t>CDIP/30/7</w:t>
    </w:r>
  </w:p>
  <w:p w14:paraId="194D3197" w14:textId="49ED4F5F" w:rsidR="00063FE8" w:rsidRPr="00A43CE6" w:rsidRDefault="00063FE8" w:rsidP="00477D6B">
    <w:pPr>
      <w:bidi/>
      <w:jc w:val="right"/>
      <w:rPr>
        <w:rFonts w:ascii="Times New Roman" w:hAnsi="Times New Roman" w:cs="Times New Roman"/>
        <w:rtl/>
      </w:rPr>
    </w:pPr>
    <w:r w:rsidRPr="00A43CE6">
      <w:rPr>
        <w:rFonts w:ascii="Times New Roman" w:hAnsi="Times New Roman" w:cs="Times New Roman"/>
        <w:rtl/>
      </w:rPr>
      <w:t xml:space="preserve">صفحة </w:t>
    </w:r>
    <w:r w:rsidRPr="00A43CE6">
      <w:rPr>
        <w:rFonts w:ascii="Times New Roman" w:hAnsi="Times New Roman" w:cs="Times New Roman"/>
      </w:rPr>
      <w:fldChar w:fldCharType="begin"/>
    </w:r>
    <w:r w:rsidRPr="00A43CE6">
      <w:rPr>
        <w:rFonts w:ascii="Times New Roman" w:hAnsi="Times New Roman" w:cs="Times New Roman"/>
        <w:rtl/>
      </w:rPr>
      <w:instrText xml:space="preserve"> </w:instrText>
    </w:r>
    <w:r w:rsidRPr="00A43CE6">
      <w:rPr>
        <w:rFonts w:ascii="Times New Roman" w:hAnsi="Times New Roman" w:cs="Times New Roman"/>
      </w:rPr>
      <w:instrText xml:space="preserve">PAGE  \* MERGEFORMAT </w:instrText>
    </w:r>
    <w:r w:rsidRPr="00A43CE6">
      <w:rPr>
        <w:rFonts w:ascii="Times New Roman" w:hAnsi="Times New Roman" w:cs="Times New Roman"/>
      </w:rPr>
      <w:fldChar w:fldCharType="separate"/>
    </w:r>
    <w:r w:rsidR="007E324A">
      <w:rPr>
        <w:rFonts w:ascii="Times New Roman" w:hAnsi="Times New Roman" w:cs="Times New Roman"/>
        <w:noProof/>
        <w:rtl/>
      </w:rPr>
      <w:t>9</w:t>
    </w:r>
    <w:r w:rsidRPr="00A43CE6">
      <w:rPr>
        <w:rFonts w:ascii="Times New Roman" w:hAnsi="Times New Roman" w:cs="Times New Roman"/>
      </w:rPr>
      <w:fldChar w:fldCharType="end"/>
    </w:r>
  </w:p>
  <w:p w14:paraId="41741E09" w14:textId="77777777" w:rsidR="00063FE8" w:rsidRDefault="00063FE8" w:rsidP="00477D6B">
    <w:pPr>
      <w:jc w:val="right"/>
    </w:pPr>
  </w:p>
  <w:p w14:paraId="1EB1113E" w14:textId="77777777" w:rsidR="00063FE8" w:rsidRDefault="00063FE8"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64AA" w14:textId="77777777" w:rsidR="00063FE8" w:rsidRPr="00063FE8" w:rsidRDefault="00063FE8" w:rsidP="007E324A">
    <w:pPr>
      <w:ind w:left="567"/>
      <w:rPr>
        <w:szCs w:val="22"/>
        <w:lang w:bidi="ar-EG"/>
      </w:rPr>
    </w:pPr>
    <w:r w:rsidRPr="00063FE8">
      <w:rPr>
        <w:szCs w:val="22"/>
      </w:rPr>
      <w:t>CDIP/</w:t>
    </w:r>
    <w:r w:rsidRPr="00063FE8">
      <w:rPr>
        <w:rFonts w:hint="cs"/>
        <w:szCs w:val="22"/>
        <w:rtl/>
      </w:rPr>
      <w:t>30</w:t>
    </w:r>
    <w:r w:rsidRPr="00063FE8">
      <w:rPr>
        <w:szCs w:val="22"/>
      </w:rPr>
      <w:t>/7</w:t>
    </w:r>
  </w:p>
  <w:p w14:paraId="3785A92C" w14:textId="77777777" w:rsidR="00063FE8" w:rsidRPr="0055118B" w:rsidRDefault="00063FE8" w:rsidP="007E324A">
    <w:pPr>
      <w:ind w:left="567"/>
      <w:rPr>
        <w:lang w:bidi="ar-EG"/>
      </w:rPr>
    </w:pPr>
    <w:r>
      <w:rPr>
        <w:lang w:bidi="ar-EG"/>
      </w:rPr>
      <w:t>Annex</w:t>
    </w:r>
  </w:p>
  <w:p w14:paraId="1DB7C78A" w14:textId="21542C12" w:rsidR="00063FE8" w:rsidRPr="00E571B4" w:rsidRDefault="00063FE8" w:rsidP="007E324A">
    <w:pPr>
      <w:ind w:left="567"/>
    </w:pPr>
    <w:r w:rsidRPr="00E571B4">
      <w:fldChar w:fldCharType="begin"/>
    </w:r>
    <w:r w:rsidRPr="00E571B4">
      <w:instrText xml:space="preserve"> PAGE  \* MERGEFORMAT </w:instrText>
    </w:r>
    <w:r w:rsidRPr="00E571B4">
      <w:fldChar w:fldCharType="separate"/>
    </w:r>
    <w:r w:rsidR="00D85B58">
      <w:rPr>
        <w:noProof/>
      </w:rPr>
      <w:t>9</w:t>
    </w:r>
    <w:r w:rsidRPr="00E571B4">
      <w:fldChar w:fldCharType="end"/>
    </w:r>
  </w:p>
  <w:p w14:paraId="2E6EC8B5" w14:textId="77777777" w:rsidR="00063FE8" w:rsidRPr="00E571B4" w:rsidRDefault="00063FE8" w:rsidP="007E324A">
    <w:pP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987B5E"/>
    <w:multiLevelType w:val="hybridMultilevel"/>
    <w:tmpl w:val="0B3AFB6A"/>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47969"/>
    <w:multiLevelType w:val="hybridMultilevel"/>
    <w:tmpl w:val="166A55CA"/>
    <w:lvl w:ilvl="0" w:tplc="10365B4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335137"/>
    <w:multiLevelType w:val="hybridMultilevel"/>
    <w:tmpl w:val="060A039C"/>
    <w:lvl w:ilvl="0" w:tplc="ED40362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184389"/>
    <w:multiLevelType w:val="hybridMultilevel"/>
    <w:tmpl w:val="4BE2A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C645A"/>
    <w:multiLevelType w:val="hybridMultilevel"/>
    <w:tmpl w:val="298C688E"/>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7D189D"/>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15:restartNumberingAfterBreak="0">
    <w:nsid w:val="26C20CCC"/>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29420F7F"/>
    <w:multiLevelType w:val="hybridMultilevel"/>
    <w:tmpl w:val="4540257E"/>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3" w15:restartNumberingAfterBreak="0">
    <w:nsid w:val="2D3A4AF2"/>
    <w:multiLevelType w:val="hybridMultilevel"/>
    <w:tmpl w:val="AFEC94F4"/>
    <w:lvl w:ilvl="0" w:tplc="231676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B641D"/>
    <w:multiLevelType w:val="hybridMultilevel"/>
    <w:tmpl w:val="10B8C21E"/>
    <w:lvl w:ilvl="0" w:tplc="2316767C">
      <w:start w:val="2"/>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5" w15:restartNumberingAfterBreak="0">
    <w:nsid w:val="37336B85"/>
    <w:multiLevelType w:val="hybridMultilevel"/>
    <w:tmpl w:val="48926572"/>
    <w:lvl w:ilvl="0" w:tplc="22DA63BC">
      <w:numFmt w:val="bullet"/>
      <w:lvlText w:val="•"/>
      <w:lvlJc w:val="left"/>
      <w:pPr>
        <w:ind w:left="830" w:hanging="360"/>
      </w:pPr>
      <w:rPr>
        <w:rFonts w:hint="default"/>
        <w:lang w:val="en-US" w:eastAsia="en-US" w:bidi="ar-SA"/>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3DD54E2C"/>
    <w:multiLevelType w:val="hybridMultilevel"/>
    <w:tmpl w:val="846A4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03103"/>
    <w:multiLevelType w:val="hybridMultilevel"/>
    <w:tmpl w:val="1F347182"/>
    <w:lvl w:ilvl="0" w:tplc="0142A6D6">
      <w:start w:val="1"/>
      <w:numFmt w:val="arabicAbjad"/>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681440"/>
    <w:multiLevelType w:val="hybridMultilevel"/>
    <w:tmpl w:val="1D2C89F4"/>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9707F11"/>
    <w:multiLevelType w:val="hybridMultilevel"/>
    <w:tmpl w:val="0228F6BE"/>
    <w:lvl w:ilvl="0" w:tplc="890E3E06">
      <w:start w:val="1"/>
      <w:numFmt w:val="bullet"/>
      <w:lvlText w:val="•"/>
      <w:lvlJc w:val="left"/>
      <w:pPr>
        <w:ind w:left="830" w:hanging="360"/>
      </w:pPr>
      <w:rPr>
        <w:rFonts w:ascii="Arial" w:hAnsi="Arial" w:hint="default"/>
        <w:b w:val="0"/>
        <w:bCs w:val="0"/>
        <w:i w:val="0"/>
        <w:iCs w:val="0"/>
        <w:w w:val="100"/>
        <w:sz w:val="22"/>
        <w:szCs w:val="22"/>
        <w:lang w:val="en-US" w:eastAsia="en-US" w:bidi="ar-SA"/>
      </w:rPr>
    </w:lvl>
    <w:lvl w:ilvl="1" w:tplc="22DA63BC">
      <w:numFmt w:val="bullet"/>
      <w:lvlText w:val="•"/>
      <w:lvlJc w:val="left"/>
      <w:pPr>
        <w:ind w:left="1704" w:hanging="360"/>
      </w:pPr>
      <w:rPr>
        <w:rFonts w:hint="default"/>
        <w:lang w:val="en-US" w:eastAsia="en-US" w:bidi="ar-SA"/>
      </w:rPr>
    </w:lvl>
    <w:lvl w:ilvl="2" w:tplc="7F5429C0">
      <w:numFmt w:val="bullet"/>
      <w:lvlText w:val="•"/>
      <w:lvlJc w:val="left"/>
      <w:pPr>
        <w:ind w:left="2569" w:hanging="360"/>
      </w:pPr>
      <w:rPr>
        <w:rFonts w:hint="default"/>
        <w:lang w:val="en-US" w:eastAsia="en-US" w:bidi="ar-SA"/>
      </w:rPr>
    </w:lvl>
    <w:lvl w:ilvl="3" w:tplc="2B7C8160">
      <w:numFmt w:val="bullet"/>
      <w:lvlText w:val="•"/>
      <w:lvlJc w:val="left"/>
      <w:pPr>
        <w:ind w:left="3433" w:hanging="360"/>
      </w:pPr>
      <w:rPr>
        <w:rFonts w:hint="default"/>
        <w:lang w:val="en-US" w:eastAsia="en-US" w:bidi="ar-SA"/>
      </w:rPr>
    </w:lvl>
    <w:lvl w:ilvl="4" w:tplc="B1F803D2">
      <w:numFmt w:val="bullet"/>
      <w:lvlText w:val="•"/>
      <w:lvlJc w:val="left"/>
      <w:pPr>
        <w:ind w:left="4298" w:hanging="360"/>
      </w:pPr>
      <w:rPr>
        <w:rFonts w:hint="default"/>
        <w:lang w:val="en-US" w:eastAsia="en-US" w:bidi="ar-SA"/>
      </w:rPr>
    </w:lvl>
    <w:lvl w:ilvl="5" w:tplc="F508ECCE">
      <w:numFmt w:val="bullet"/>
      <w:lvlText w:val="•"/>
      <w:lvlJc w:val="left"/>
      <w:pPr>
        <w:ind w:left="5163" w:hanging="360"/>
      </w:pPr>
      <w:rPr>
        <w:rFonts w:hint="default"/>
        <w:lang w:val="en-US" w:eastAsia="en-US" w:bidi="ar-SA"/>
      </w:rPr>
    </w:lvl>
    <w:lvl w:ilvl="6" w:tplc="2B2811BE">
      <w:numFmt w:val="bullet"/>
      <w:lvlText w:val="•"/>
      <w:lvlJc w:val="left"/>
      <w:pPr>
        <w:ind w:left="6027" w:hanging="360"/>
      </w:pPr>
      <w:rPr>
        <w:rFonts w:hint="default"/>
        <w:lang w:val="en-US" w:eastAsia="en-US" w:bidi="ar-SA"/>
      </w:rPr>
    </w:lvl>
    <w:lvl w:ilvl="7" w:tplc="FC7E27F8">
      <w:numFmt w:val="bullet"/>
      <w:lvlText w:val="•"/>
      <w:lvlJc w:val="left"/>
      <w:pPr>
        <w:ind w:left="6892" w:hanging="360"/>
      </w:pPr>
      <w:rPr>
        <w:rFonts w:hint="default"/>
        <w:lang w:val="en-US" w:eastAsia="en-US" w:bidi="ar-SA"/>
      </w:rPr>
    </w:lvl>
    <w:lvl w:ilvl="8" w:tplc="D56E64B6">
      <w:numFmt w:val="bullet"/>
      <w:lvlText w:val="•"/>
      <w:lvlJc w:val="left"/>
      <w:pPr>
        <w:ind w:left="7756" w:hanging="360"/>
      </w:pPr>
      <w:rPr>
        <w:rFonts w:hint="default"/>
        <w:lang w:val="en-US" w:eastAsia="en-US" w:bidi="ar-SA"/>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AD6F0E"/>
    <w:multiLevelType w:val="hybridMultilevel"/>
    <w:tmpl w:val="0704877A"/>
    <w:lvl w:ilvl="0" w:tplc="890E3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15528"/>
    <w:multiLevelType w:val="hybridMultilevel"/>
    <w:tmpl w:val="2BFE1DE2"/>
    <w:lvl w:ilvl="0" w:tplc="00BA454C">
      <w:start w:val="1"/>
      <w:numFmt w:val="arabicAbjad"/>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7D6505"/>
    <w:multiLevelType w:val="hybridMultilevel"/>
    <w:tmpl w:val="92A2BCD4"/>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6" w15:restartNumberingAfterBreak="0">
    <w:nsid w:val="664B24C7"/>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8"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83495"/>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D95099B"/>
    <w:multiLevelType w:val="hybridMultilevel"/>
    <w:tmpl w:val="6A98DFC2"/>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5"/>
  </w:num>
  <w:num w:numId="2">
    <w:abstractNumId w:val="18"/>
  </w:num>
  <w:num w:numId="3">
    <w:abstractNumId w:val="0"/>
  </w:num>
  <w:num w:numId="4">
    <w:abstractNumId w:val="21"/>
  </w:num>
  <w:num w:numId="5">
    <w:abstractNumId w:val="2"/>
  </w:num>
  <w:num w:numId="6">
    <w:abstractNumId w:val="8"/>
  </w:num>
  <w:num w:numId="7">
    <w:abstractNumId w:val="32"/>
  </w:num>
  <w:num w:numId="8">
    <w:abstractNumId w:val="29"/>
  </w:num>
  <w:num w:numId="9">
    <w:abstractNumId w:val="24"/>
  </w:num>
  <w:num w:numId="10">
    <w:abstractNumId w:val="27"/>
  </w:num>
  <w:num w:numId="11">
    <w:abstractNumId w:val="28"/>
  </w:num>
  <w:num w:numId="12">
    <w:abstractNumId w:val="30"/>
  </w:num>
  <w:num w:numId="13">
    <w:abstractNumId w:val="10"/>
  </w:num>
  <w:num w:numId="14">
    <w:abstractNumId w:val="1"/>
  </w:num>
  <w:num w:numId="15">
    <w:abstractNumId w:val="33"/>
  </w:num>
  <w:num w:numId="16">
    <w:abstractNumId w:val="20"/>
  </w:num>
  <w:num w:numId="17">
    <w:abstractNumId w:val="12"/>
  </w:num>
  <w:num w:numId="18">
    <w:abstractNumId w:val="15"/>
  </w:num>
  <w:num w:numId="19">
    <w:abstractNumId w:val="26"/>
  </w:num>
  <w:num w:numId="20">
    <w:abstractNumId w:val="14"/>
  </w:num>
  <w:num w:numId="21">
    <w:abstractNumId w:val="22"/>
  </w:num>
  <w:num w:numId="22">
    <w:abstractNumId w:val="19"/>
  </w:num>
  <w:num w:numId="23">
    <w:abstractNumId w:val="3"/>
  </w:num>
  <w:num w:numId="24">
    <w:abstractNumId w:val="13"/>
  </w:num>
  <w:num w:numId="25">
    <w:abstractNumId w:val="31"/>
  </w:num>
  <w:num w:numId="26">
    <w:abstractNumId w:val="16"/>
  </w:num>
  <w:num w:numId="27">
    <w:abstractNumId w:val="6"/>
  </w:num>
  <w:num w:numId="28">
    <w:abstractNumId w:val="11"/>
  </w:num>
  <w:num w:numId="29">
    <w:abstractNumId w:val="25"/>
  </w:num>
  <w:num w:numId="30">
    <w:abstractNumId w:val="7"/>
  </w:num>
  <w:num w:numId="31">
    <w:abstractNumId w:val="9"/>
  </w:num>
  <w:num w:numId="32">
    <w:abstractNumId w:val="23"/>
  </w:num>
  <w:num w:numId="33">
    <w:abstractNumId w:val="1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ar-SA"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BE9"/>
    <w:rsid w:val="00027F01"/>
    <w:rsid w:val="000337E3"/>
    <w:rsid w:val="00043CAA"/>
    <w:rsid w:val="00043DE3"/>
    <w:rsid w:val="00046A93"/>
    <w:rsid w:val="00056816"/>
    <w:rsid w:val="00062E97"/>
    <w:rsid w:val="00063FE8"/>
    <w:rsid w:val="00075432"/>
    <w:rsid w:val="000968ED"/>
    <w:rsid w:val="000A3D97"/>
    <w:rsid w:val="000B0E89"/>
    <w:rsid w:val="000E5208"/>
    <w:rsid w:val="000F5E56"/>
    <w:rsid w:val="001262FF"/>
    <w:rsid w:val="001362EE"/>
    <w:rsid w:val="0015352C"/>
    <w:rsid w:val="00160649"/>
    <w:rsid w:val="00161EC6"/>
    <w:rsid w:val="001647D5"/>
    <w:rsid w:val="00166D79"/>
    <w:rsid w:val="001832A6"/>
    <w:rsid w:val="00195A22"/>
    <w:rsid w:val="00195C9F"/>
    <w:rsid w:val="001C3431"/>
    <w:rsid w:val="001D4107"/>
    <w:rsid w:val="001D612B"/>
    <w:rsid w:val="00203D24"/>
    <w:rsid w:val="0021217E"/>
    <w:rsid w:val="00220DCE"/>
    <w:rsid w:val="00224D11"/>
    <w:rsid w:val="002326AB"/>
    <w:rsid w:val="00241FB0"/>
    <w:rsid w:val="00243430"/>
    <w:rsid w:val="0024636F"/>
    <w:rsid w:val="00250DAA"/>
    <w:rsid w:val="002634C4"/>
    <w:rsid w:val="00272EC5"/>
    <w:rsid w:val="002928D3"/>
    <w:rsid w:val="002B6E4F"/>
    <w:rsid w:val="002B7784"/>
    <w:rsid w:val="002C0064"/>
    <w:rsid w:val="002D2307"/>
    <w:rsid w:val="002D512D"/>
    <w:rsid w:val="002E4819"/>
    <w:rsid w:val="002F1FE6"/>
    <w:rsid w:val="002F4E68"/>
    <w:rsid w:val="003019CC"/>
    <w:rsid w:val="00307164"/>
    <w:rsid w:val="00312B64"/>
    <w:rsid w:val="00312F7F"/>
    <w:rsid w:val="0032340C"/>
    <w:rsid w:val="0033230E"/>
    <w:rsid w:val="00334E8F"/>
    <w:rsid w:val="0034352D"/>
    <w:rsid w:val="00361450"/>
    <w:rsid w:val="003673CF"/>
    <w:rsid w:val="003845C1"/>
    <w:rsid w:val="003A6F89"/>
    <w:rsid w:val="003B0C46"/>
    <w:rsid w:val="003B38C1"/>
    <w:rsid w:val="003C34E9"/>
    <w:rsid w:val="003D2978"/>
    <w:rsid w:val="00412764"/>
    <w:rsid w:val="00423E3E"/>
    <w:rsid w:val="00427AF4"/>
    <w:rsid w:val="004403DA"/>
    <w:rsid w:val="004463B5"/>
    <w:rsid w:val="004647DA"/>
    <w:rsid w:val="00471903"/>
    <w:rsid w:val="00474062"/>
    <w:rsid w:val="00477D6B"/>
    <w:rsid w:val="00480415"/>
    <w:rsid w:val="004873E1"/>
    <w:rsid w:val="004979F4"/>
    <w:rsid w:val="004A101E"/>
    <w:rsid w:val="004A2494"/>
    <w:rsid w:val="004A5B8D"/>
    <w:rsid w:val="004B1D63"/>
    <w:rsid w:val="004B3000"/>
    <w:rsid w:val="005019FF"/>
    <w:rsid w:val="0053057A"/>
    <w:rsid w:val="00550ED6"/>
    <w:rsid w:val="00556076"/>
    <w:rsid w:val="00560A29"/>
    <w:rsid w:val="00564A03"/>
    <w:rsid w:val="005751D8"/>
    <w:rsid w:val="00582DBD"/>
    <w:rsid w:val="005C0BE9"/>
    <w:rsid w:val="005C3626"/>
    <w:rsid w:val="005C6649"/>
    <w:rsid w:val="005D6D66"/>
    <w:rsid w:val="005F1907"/>
    <w:rsid w:val="005F5F24"/>
    <w:rsid w:val="00605827"/>
    <w:rsid w:val="00634287"/>
    <w:rsid w:val="0063605D"/>
    <w:rsid w:val="00646050"/>
    <w:rsid w:val="00646EE5"/>
    <w:rsid w:val="0064712A"/>
    <w:rsid w:val="0065484A"/>
    <w:rsid w:val="006713CA"/>
    <w:rsid w:val="00673D7A"/>
    <w:rsid w:val="00673DBB"/>
    <w:rsid w:val="00676C5C"/>
    <w:rsid w:val="006933D7"/>
    <w:rsid w:val="006B60AA"/>
    <w:rsid w:val="006C0B61"/>
    <w:rsid w:val="006C3F85"/>
    <w:rsid w:val="006C4432"/>
    <w:rsid w:val="006D0187"/>
    <w:rsid w:val="006D5477"/>
    <w:rsid w:val="006F516D"/>
    <w:rsid w:val="007028E6"/>
    <w:rsid w:val="00706D2D"/>
    <w:rsid w:val="00720EFD"/>
    <w:rsid w:val="0074243E"/>
    <w:rsid w:val="007447D3"/>
    <w:rsid w:val="00747B74"/>
    <w:rsid w:val="00770C65"/>
    <w:rsid w:val="007854AF"/>
    <w:rsid w:val="0079311A"/>
    <w:rsid w:val="00793A7C"/>
    <w:rsid w:val="00795056"/>
    <w:rsid w:val="007A398A"/>
    <w:rsid w:val="007B5C0C"/>
    <w:rsid w:val="007B6ABE"/>
    <w:rsid w:val="007D1613"/>
    <w:rsid w:val="007D1F24"/>
    <w:rsid w:val="007D26AD"/>
    <w:rsid w:val="007E324A"/>
    <w:rsid w:val="007E4C0E"/>
    <w:rsid w:val="007E5695"/>
    <w:rsid w:val="00813F90"/>
    <w:rsid w:val="00815838"/>
    <w:rsid w:val="00847FA8"/>
    <w:rsid w:val="00870B3B"/>
    <w:rsid w:val="00890D99"/>
    <w:rsid w:val="008A134B"/>
    <w:rsid w:val="008B2CC1"/>
    <w:rsid w:val="008B5CC8"/>
    <w:rsid w:val="008B60B2"/>
    <w:rsid w:val="008B682E"/>
    <w:rsid w:val="008C0DA1"/>
    <w:rsid w:val="008F4004"/>
    <w:rsid w:val="008F57CA"/>
    <w:rsid w:val="0090731E"/>
    <w:rsid w:val="0091639B"/>
    <w:rsid w:val="00916EE2"/>
    <w:rsid w:val="0092607F"/>
    <w:rsid w:val="00930CE5"/>
    <w:rsid w:val="009567A6"/>
    <w:rsid w:val="00966A22"/>
    <w:rsid w:val="0096722F"/>
    <w:rsid w:val="00980843"/>
    <w:rsid w:val="00997398"/>
    <w:rsid w:val="009A52A4"/>
    <w:rsid w:val="009D3190"/>
    <w:rsid w:val="009E23AA"/>
    <w:rsid w:val="009E2791"/>
    <w:rsid w:val="009E3F6F"/>
    <w:rsid w:val="009F499F"/>
    <w:rsid w:val="009F5849"/>
    <w:rsid w:val="00A20E8E"/>
    <w:rsid w:val="00A225D3"/>
    <w:rsid w:val="00A37342"/>
    <w:rsid w:val="00A41603"/>
    <w:rsid w:val="00A42DAF"/>
    <w:rsid w:val="00A43CE6"/>
    <w:rsid w:val="00A45BD8"/>
    <w:rsid w:val="00A6157B"/>
    <w:rsid w:val="00A869B7"/>
    <w:rsid w:val="00A8720A"/>
    <w:rsid w:val="00A90F0A"/>
    <w:rsid w:val="00A96107"/>
    <w:rsid w:val="00AB27BD"/>
    <w:rsid w:val="00AC205C"/>
    <w:rsid w:val="00AE361E"/>
    <w:rsid w:val="00AF0A6B"/>
    <w:rsid w:val="00B05A69"/>
    <w:rsid w:val="00B139B8"/>
    <w:rsid w:val="00B234D9"/>
    <w:rsid w:val="00B33967"/>
    <w:rsid w:val="00B36ACC"/>
    <w:rsid w:val="00B44873"/>
    <w:rsid w:val="00B5075A"/>
    <w:rsid w:val="00B73D1D"/>
    <w:rsid w:val="00B75281"/>
    <w:rsid w:val="00B76BEC"/>
    <w:rsid w:val="00B851E9"/>
    <w:rsid w:val="00B90AC0"/>
    <w:rsid w:val="00B92F1F"/>
    <w:rsid w:val="00B9734B"/>
    <w:rsid w:val="00BA30E2"/>
    <w:rsid w:val="00BC34D9"/>
    <w:rsid w:val="00BD5801"/>
    <w:rsid w:val="00BF35FD"/>
    <w:rsid w:val="00C103C2"/>
    <w:rsid w:val="00C11BFE"/>
    <w:rsid w:val="00C2451C"/>
    <w:rsid w:val="00C27FFB"/>
    <w:rsid w:val="00C44DEB"/>
    <w:rsid w:val="00C46A77"/>
    <w:rsid w:val="00C5068F"/>
    <w:rsid w:val="00C71CBB"/>
    <w:rsid w:val="00C86D74"/>
    <w:rsid w:val="00C92BC4"/>
    <w:rsid w:val="00C93BE9"/>
    <w:rsid w:val="00C97CA3"/>
    <w:rsid w:val="00CD04F1"/>
    <w:rsid w:val="00CF681A"/>
    <w:rsid w:val="00D07C78"/>
    <w:rsid w:val="00D11581"/>
    <w:rsid w:val="00D1501B"/>
    <w:rsid w:val="00D21019"/>
    <w:rsid w:val="00D3252E"/>
    <w:rsid w:val="00D45252"/>
    <w:rsid w:val="00D652BC"/>
    <w:rsid w:val="00D70B5F"/>
    <w:rsid w:val="00D71B4D"/>
    <w:rsid w:val="00D85B58"/>
    <w:rsid w:val="00D90EEA"/>
    <w:rsid w:val="00D93D55"/>
    <w:rsid w:val="00DB6F62"/>
    <w:rsid w:val="00DD7B7F"/>
    <w:rsid w:val="00E02DC3"/>
    <w:rsid w:val="00E13C4F"/>
    <w:rsid w:val="00E15015"/>
    <w:rsid w:val="00E16238"/>
    <w:rsid w:val="00E172BC"/>
    <w:rsid w:val="00E335FE"/>
    <w:rsid w:val="00E41552"/>
    <w:rsid w:val="00E457B8"/>
    <w:rsid w:val="00E677E7"/>
    <w:rsid w:val="00EA0F88"/>
    <w:rsid w:val="00EA3D03"/>
    <w:rsid w:val="00EA7D6E"/>
    <w:rsid w:val="00EB2F76"/>
    <w:rsid w:val="00EC4E49"/>
    <w:rsid w:val="00EC5604"/>
    <w:rsid w:val="00ED33B4"/>
    <w:rsid w:val="00ED5C54"/>
    <w:rsid w:val="00ED77FB"/>
    <w:rsid w:val="00EE45FA"/>
    <w:rsid w:val="00EE54B3"/>
    <w:rsid w:val="00EE76F0"/>
    <w:rsid w:val="00EF474D"/>
    <w:rsid w:val="00EF4774"/>
    <w:rsid w:val="00F043DE"/>
    <w:rsid w:val="00F17DA5"/>
    <w:rsid w:val="00F428E3"/>
    <w:rsid w:val="00F44778"/>
    <w:rsid w:val="00F535DF"/>
    <w:rsid w:val="00F66152"/>
    <w:rsid w:val="00F77919"/>
    <w:rsid w:val="00F873C4"/>
    <w:rsid w:val="00F87DB7"/>
    <w:rsid w:val="00F9165B"/>
    <w:rsid w:val="00FA71A5"/>
    <w:rsid w:val="00FB7861"/>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1A0EF4"/>
  <w15:docId w15:val="{5A469E04-C9B7-47A3-AC0C-AC7FDBF1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C93BE9"/>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C93BE9"/>
    <w:rPr>
      <w:rFonts w:ascii="Arial" w:eastAsia="SimSun" w:hAnsi="Arial" w:cs="Arial"/>
      <w:sz w:val="18"/>
      <w:lang w:val="en-US"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C93BE9"/>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C93BE9"/>
    <w:pPr>
      <w:widowControl w:val="0"/>
      <w:autoSpaceDE w:val="0"/>
      <w:autoSpaceDN w:val="0"/>
    </w:pPr>
    <w:rPr>
      <w:rFonts w:eastAsia="Arial"/>
      <w:szCs w:val="22"/>
      <w:lang w:eastAsia="en-US"/>
    </w:rPr>
  </w:style>
  <w:style w:type="character" w:styleId="Hyperlink">
    <w:name w:val="Hyperlink"/>
    <w:basedOn w:val="DefaultParagraphFont"/>
    <w:uiPriority w:val="99"/>
    <w:unhideWhenUsed/>
    <w:rsid w:val="00C93BE9"/>
    <w:rPr>
      <w:color w:val="0000FF" w:themeColor="hyperlink"/>
      <w:u w:val="single"/>
    </w:rPr>
  </w:style>
  <w:style w:type="paragraph" w:styleId="ListParagraph">
    <w:name w:val="List Paragraph"/>
    <w:basedOn w:val="Normal"/>
    <w:uiPriority w:val="34"/>
    <w:qFormat/>
    <w:rsid w:val="00C93BE9"/>
    <w:pPr>
      <w:ind w:left="720"/>
      <w:contextualSpacing/>
    </w:pPr>
    <w:rPr>
      <w:lang w:eastAsia="en-US"/>
    </w:rPr>
  </w:style>
  <w:style w:type="character" w:styleId="FootnoteReference">
    <w:name w:val="footnote reference"/>
    <w:basedOn w:val="DefaultParagraphFont"/>
    <w:semiHidden/>
    <w:unhideWhenUsed/>
    <w:rsid w:val="00C93BE9"/>
    <w:rPr>
      <w:vertAlign w:val="superscript"/>
    </w:rPr>
  </w:style>
  <w:style w:type="character" w:customStyle="1" w:styleId="CommentSubjectChar">
    <w:name w:val="Comment Subject Char"/>
    <w:basedOn w:val="CommentTextChar"/>
    <w:link w:val="CommentSubject"/>
    <w:semiHidden/>
    <w:rsid w:val="00C93BE9"/>
    <w:rPr>
      <w:rFonts w:ascii="Arial" w:eastAsia="Arial" w:hAnsi="Arial" w:cs="Arial"/>
      <w:b/>
      <w:bCs/>
      <w:sz w:val="18"/>
      <w:lang w:val="en-US" w:eastAsia="en-US"/>
    </w:rPr>
  </w:style>
  <w:style w:type="paragraph" w:styleId="CommentSubject">
    <w:name w:val="annotation subject"/>
    <w:basedOn w:val="CommentText"/>
    <w:next w:val="CommentText"/>
    <w:link w:val="CommentSubjectChar"/>
    <w:semiHidden/>
    <w:unhideWhenUsed/>
    <w:rsid w:val="00C93BE9"/>
    <w:pPr>
      <w:widowControl w:val="0"/>
      <w:autoSpaceDE w:val="0"/>
      <w:autoSpaceDN w:val="0"/>
    </w:pPr>
    <w:rPr>
      <w:rFonts w:eastAsia="Arial"/>
      <w:b/>
      <w:bCs/>
      <w:sz w:val="20"/>
      <w:lang w:eastAsia="en-US"/>
    </w:rPr>
  </w:style>
  <w:style w:type="character" w:customStyle="1" w:styleId="BalloonTextChar">
    <w:name w:val="Balloon Text Char"/>
    <w:basedOn w:val="DefaultParagraphFont"/>
    <w:link w:val="BalloonText"/>
    <w:semiHidden/>
    <w:rsid w:val="00C93BE9"/>
    <w:rPr>
      <w:rFonts w:ascii="Segoe UI" w:eastAsia="Arial" w:hAnsi="Segoe UI" w:cs="Arial"/>
      <w:sz w:val="18"/>
      <w:szCs w:val="18"/>
      <w:lang w:val="en-US" w:eastAsia="en-US"/>
    </w:rPr>
  </w:style>
  <w:style w:type="paragraph" w:styleId="BalloonText">
    <w:name w:val="Balloon Text"/>
    <w:basedOn w:val="Normal"/>
    <w:link w:val="BalloonTextChar"/>
    <w:semiHidden/>
    <w:unhideWhenUsed/>
    <w:rsid w:val="00C93BE9"/>
    <w:pPr>
      <w:widowControl w:val="0"/>
      <w:autoSpaceDE w:val="0"/>
      <w:autoSpaceDN w:val="0"/>
    </w:pPr>
    <w:rPr>
      <w:rFonts w:ascii="Segoe UI" w:eastAsia="Arial" w:hAnsi="Segoe UI"/>
      <w:sz w:val="18"/>
      <w:szCs w:val="18"/>
      <w:lang w:eastAsia="en-US"/>
    </w:rPr>
  </w:style>
  <w:style w:type="character" w:styleId="FollowedHyperlink">
    <w:name w:val="FollowedHyperlink"/>
    <w:basedOn w:val="DefaultParagraphFont"/>
    <w:semiHidden/>
    <w:unhideWhenUsed/>
    <w:rsid w:val="0015352C"/>
    <w:rPr>
      <w:color w:val="800080" w:themeColor="followedHyperlink"/>
      <w:u w:val="single"/>
    </w:rPr>
  </w:style>
  <w:style w:type="character" w:styleId="CommentReference">
    <w:name w:val="annotation reference"/>
    <w:basedOn w:val="DefaultParagraphFont"/>
    <w:semiHidden/>
    <w:unhideWhenUsed/>
    <w:rsid w:val="0015352C"/>
    <w:rPr>
      <w:sz w:val="16"/>
      <w:szCs w:val="16"/>
    </w:rPr>
  </w:style>
  <w:style w:type="paragraph" w:customStyle="1" w:styleId="Default">
    <w:name w:val="Default"/>
    <w:rsid w:val="0092607F"/>
    <w:pPr>
      <w:autoSpaceDE w:val="0"/>
      <w:autoSpaceDN w:val="0"/>
      <w:adjustRightInd w:val="0"/>
    </w:pPr>
    <w:rPr>
      <w:rFonts w:eastAsia="Batang"/>
      <w:color w:val="000000"/>
      <w:sz w:val="24"/>
      <w:szCs w:val="24"/>
      <w:lang w:val="en-US" w:eastAsia="ko-KR"/>
    </w:rPr>
  </w:style>
  <w:style w:type="character" w:customStyle="1" w:styleId="ONUMFSChar">
    <w:name w:val="ONUM FS Char"/>
    <w:basedOn w:val="DefaultParagraphFont"/>
    <w:link w:val="ONUMFS"/>
    <w:rsid w:val="0092607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acatalogue.wipo.int/projects/DA_1_10_12_0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acatalogue.wipo.int/projects/DA_1_10_12_01"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acatalogue.wipo.int/projects/DA_1_10_12_40_01" TargetMode="Externa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acatalogue.wipo.int/projects/DA_1_10_12_01"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acatalogue.wipo.int/projects/DA_1_10_12_40_01"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acatalogue.wipo.int/projects/DA_1_4_10_11_01" TargetMode="Externa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acatalogue.wipo.int/projects/DA_1_10_12_01"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dacatalogue.wipo.int/projects/DA_1_4_10_11_01" TargetMode="Externa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F4A4-2E62-4EF8-9E0A-40AAA440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3104</Words>
  <Characters>16580</Characters>
  <Application>Microsoft Office Word</Application>
  <DocSecurity>0</DocSecurity>
  <Lines>872</Lines>
  <Paragraphs>615</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ESTEVES DOS SANTOS Anabela</dc:creator>
  <cp:keywords>FOR OFFICIAL USE ONLY</cp:keywords>
  <cp:lastModifiedBy>PANAKAL Joseph Lazar</cp:lastModifiedBy>
  <cp:revision>2</cp:revision>
  <cp:lastPrinted>2011-02-15T11:56:00Z</cp:lastPrinted>
  <dcterms:created xsi:type="dcterms:W3CDTF">2023-03-02T14:22:00Z</dcterms:created>
  <dcterms:modified xsi:type="dcterms:W3CDTF">2023-03-02T14:22:00Z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ddfe9b99-e188-47d1-841f-c4709e90917a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