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9F78" w14:textId="4771A196" w:rsidR="00255DFD" w:rsidRPr="00255DFD" w:rsidRDefault="00255DFD" w:rsidP="00255DFD">
      <w:pPr>
        <w:autoSpaceDE w:val="0"/>
        <w:autoSpaceDN w:val="0"/>
        <w:bidi/>
        <w:adjustRightInd w:val="0"/>
        <w:spacing w:before="240" w:after="120" w:line="360" w:lineRule="auto"/>
        <w:jc w:val="center"/>
        <w:rPr>
          <w:rFonts w:eastAsia="Calibri" w:cstheme="minorHAnsi"/>
          <w:b/>
          <w:bCs/>
          <w:sz w:val="24"/>
          <w:szCs w:val="24"/>
          <w:lang w:val="en-GB"/>
        </w:rPr>
      </w:pPr>
      <w:bookmarkStart w:id="0" w:name="_GoBack"/>
      <w:bookmarkEnd w:id="0"/>
      <w:r w:rsidRPr="00255DFD">
        <w:rPr>
          <w:rFonts w:eastAsia="Calibri" w:cstheme="minorHAnsi"/>
          <w:b/>
          <w:bCs/>
          <w:sz w:val="24"/>
          <w:szCs w:val="24"/>
          <w:rtl/>
          <w:lang w:val="en-GB"/>
        </w:rPr>
        <w:t>البند 5 من جدول الأعمال</w:t>
      </w:r>
    </w:p>
    <w:p w14:paraId="7421931B" w14:textId="73FCA7DC" w:rsidR="00255DFD" w:rsidRPr="00255DFD" w:rsidRDefault="00255DFD" w:rsidP="00255DFD">
      <w:pPr>
        <w:autoSpaceDE w:val="0"/>
        <w:autoSpaceDN w:val="0"/>
        <w:bidi/>
        <w:adjustRightInd w:val="0"/>
        <w:spacing w:before="120" w:after="120" w:line="360" w:lineRule="auto"/>
        <w:jc w:val="center"/>
        <w:rPr>
          <w:rFonts w:eastAsia="Calibri" w:cstheme="minorHAnsi"/>
          <w:b/>
          <w:bCs/>
          <w:sz w:val="24"/>
          <w:szCs w:val="24"/>
          <w:u w:val="single"/>
          <w:lang w:val="en-GB"/>
        </w:rPr>
      </w:pPr>
      <w:r w:rsidRPr="00255DFD">
        <w:rPr>
          <w:rFonts w:eastAsia="Calibri" w:cstheme="minorHAnsi"/>
          <w:b/>
          <w:bCs/>
          <w:sz w:val="24"/>
          <w:szCs w:val="24"/>
          <w:u w:val="single"/>
          <w:rtl/>
          <w:lang w:val="en-GB"/>
        </w:rPr>
        <w:t>البيان العام/الافتتاحي</w:t>
      </w:r>
    </w:p>
    <w:p w14:paraId="1C51B2C5" w14:textId="091E3ACA" w:rsidR="00255DFD" w:rsidRPr="00255DFD" w:rsidRDefault="00255DFD" w:rsidP="00255DFD">
      <w:pPr>
        <w:autoSpaceDE w:val="0"/>
        <w:autoSpaceDN w:val="0"/>
        <w:bidi/>
        <w:adjustRightInd w:val="0"/>
        <w:spacing w:before="120" w:after="120" w:line="360" w:lineRule="auto"/>
        <w:jc w:val="center"/>
        <w:rPr>
          <w:rFonts w:eastAsia="Calibri" w:cstheme="minorHAnsi"/>
          <w:b/>
          <w:bCs/>
          <w:sz w:val="24"/>
          <w:szCs w:val="24"/>
          <w:u w:val="single"/>
          <w:lang w:val="en-GB"/>
        </w:rPr>
      </w:pPr>
      <w:r w:rsidRPr="00255DFD">
        <w:rPr>
          <w:rFonts w:eastAsia="Calibri" w:cstheme="minorHAnsi"/>
          <w:bCs/>
          <w:sz w:val="24"/>
          <w:szCs w:val="24"/>
          <w:rtl/>
          <w:lang w:val="en-GB"/>
        </w:rPr>
        <w:t>(يقدم كتابيا)</w:t>
      </w:r>
    </w:p>
    <w:p w14:paraId="18AC0BB2" w14:textId="7C2E8C8B" w:rsidR="00255DFD" w:rsidRPr="00255DFD" w:rsidRDefault="00255DFD" w:rsidP="00255DFD">
      <w:pPr>
        <w:autoSpaceDE w:val="0"/>
        <w:autoSpaceDN w:val="0"/>
        <w:bidi/>
        <w:adjustRightInd w:val="0"/>
        <w:spacing w:before="120" w:after="120" w:line="360" w:lineRule="auto"/>
        <w:jc w:val="both"/>
        <w:rPr>
          <w:rFonts w:eastAsia="Calibri" w:cstheme="minorHAnsi"/>
          <w:sz w:val="24"/>
          <w:szCs w:val="24"/>
          <w:lang w:val="en-GB"/>
        </w:rPr>
      </w:pPr>
      <w:r w:rsidRPr="00255DFD">
        <w:rPr>
          <w:rFonts w:eastAsia="Calibri" w:cstheme="minorHAnsi"/>
          <w:sz w:val="24"/>
          <w:szCs w:val="24"/>
          <w:rtl/>
          <w:lang w:val="en-GB"/>
        </w:rPr>
        <w:t>السيد</w:t>
      </w:r>
      <w:r w:rsidR="00A01CD7">
        <w:rPr>
          <w:rFonts w:eastAsia="Calibri" w:cstheme="minorHAnsi" w:hint="cs"/>
          <w:sz w:val="24"/>
          <w:szCs w:val="24"/>
          <w:rtl/>
          <w:lang w:val="en-GB"/>
        </w:rPr>
        <w:t>ة</w:t>
      </w:r>
      <w:r w:rsidRPr="00255DFD">
        <w:rPr>
          <w:rFonts w:eastAsia="Calibri" w:cstheme="minorHAnsi"/>
          <w:sz w:val="24"/>
          <w:szCs w:val="24"/>
          <w:rtl/>
          <w:lang w:val="en-GB"/>
        </w:rPr>
        <w:t xml:space="preserve"> الرئيس</w:t>
      </w:r>
      <w:r w:rsidR="00A01CD7">
        <w:rPr>
          <w:rFonts w:eastAsia="Calibri" w:cstheme="minorHAnsi" w:hint="cs"/>
          <w:sz w:val="24"/>
          <w:szCs w:val="24"/>
          <w:rtl/>
          <w:lang w:val="en-GB"/>
        </w:rPr>
        <w:t>ة</w:t>
      </w:r>
      <w:r w:rsidRPr="00255DFD">
        <w:rPr>
          <w:rFonts w:eastAsia="Calibri" w:cstheme="minorHAnsi"/>
          <w:sz w:val="24"/>
          <w:szCs w:val="24"/>
          <w:rtl/>
          <w:lang w:val="en-GB"/>
        </w:rPr>
        <w:t>،</w:t>
      </w:r>
    </w:p>
    <w:p w14:paraId="6BCD777A" w14:textId="21DC5A51" w:rsidR="00255DFD" w:rsidRPr="00255DFD" w:rsidRDefault="00255DFD" w:rsidP="00A01CD7">
      <w:pPr>
        <w:numPr>
          <w:ilvl w:val="0"/>
          <w:numId w:val="1"/>
        </w:numPr>
        <w:tabs>
          <w:tab w:val="num" w:pos="567"/>
        </w:tabs>
        <w:bidi/>
        <w:spacing w:before="120" w:after="120" w:line="360" w:lineRule="auto"/>
        <w:ind w:left="567" w:hanging="567"/>
        <w:rPr>
          <w:rFonts w:eastAsia="Calibri" w:cstheme="minorHAnsi"/>
          <w:sz w:val="24"/>
          <w:lang w:val="en-GB"/>
        </w:rPr>
      </w:pPr>
      <w:r w:rsidRPr="00255DFD">
        <w:rPr>
          <w:rFonts w:eastAsia="Calibri" w:cstheme="minorHAnsi"/>
          <w:sz w:val="24"/>
          <w:rtl/>
          <w:lang w:val="en-GB"/>
        </w:rPr>
        <w:t>يتشرف وفد سلوفينيا بأخذ الكلمة باسم الاتحاد الأوروبي والدول الأعضاء فيه</w:t>
      </w:r>
      <w:r w:rsidRPr="00255DFD">
        <w:rPr>
          <w:rFonts w:eastAsia="Calibri" w:cstheme="minorHAnsi"/>
          <w:sz w:val="24"/>
          <w:lang w:val="en-GB"/>
        </w:rPr>
        <w:t>.</w:t>
      </w:r>
      <w:r w:rsidR="00B97ABE" w:rsidRPr="00255DFD">
        <w:rPr>
          <w:rFonts w:eastAsia="Calibri" w:cstheme="minorHAnsi"/>
          <w:sz w:val="24"/>
          <w:lang w:val="en-GB"/>
        </w:rPr>
        <w:t xml:space="preserve"> </w:t>
      </w:r>
      <w:r w:rsidRPr="00255DFD">
        <w:rPr>
          <w:rFonts w:eastAsia="Calibri" w:cstheme="minorHAnsi"/>
          <w:sz w:val="24"/>
          <w:rtl/>
          <w:lang w:val="en-GB"/>
        </w:rPr>
        <w:t>ونتطلع إلى العمل بكفاءة تحت قيادتك</w:t>
      </w:r>
      <w:r w:rsidR="00A01CD7">
        <w:rPr>
          <w:rFonts w:eastAsia="Calibri" w:cstheme="minorHAnsi" w:hint="cs"/>
          <w:sz w:val="24"/>
          <w:rtl/>
          <w:lang w:val="en-GB"/>
        </w:rPr>
        <w:t>ن</w:t>
      </w:r>
      <w:r w:rsidRPr="00255DFD">
        <w:rPr>
          <w:rFonts w:eastAsia="Calibri" w:cstheme="minorHAnsi"/>
          <w:sz w:val="24"/>
          <w:rtl/>
          <w:lang w:val="en-GB"/>
        </w:rPr>
        <w:t xml:space="preserve"> القديرة رفقة نائب</w:t>
      </w:r>
      <w:r w:rsidR="00A01CD7">
        <w:rPr>
          <w:rFonts w:eastAsia="Calibri" w:cstheme="minorHAnsi" w:hint="cs"/>
          <w:sz w:val="24"/>
          <w:rtl/>
          <w:lang w:val="en-GB"/>
        </w:rPr>
        <w:t>ت</w:t>
      </w:r>
      <w:r w:rsidRPr="00255DFD">
        <w:rPr>
          <w:rFonts w:eastAsia="Calibri" w:cstheme="minorHAnsi"/>
          <w:sz w:val="24"/>
          <w:rtl/>
          <w:lang w:val="en-GB"/>
        </w:rPr>
        <w:t>ي الرئيس</w:t>
      </w:r>
      <w:r w:rsidR="00A01CD7">
        <w:rPr>
          <w:rFonts w:eastAsia="Calibri" w:cstheme="minorHAnsi" w:hint="cs"/>
          <w:sz w:val="24"/>
          <w:rtl/>
          <w:lang w:val="en-GB"/>
        </w:rPr>
        <w:t>ة</w:t>
      </w:r>
      <w:r w:rsidRPr="00255DFD">
        <w:rPr>
          <w:rFonts w:eastAsia="Calibri" w:cstheme="minorHAnsi"/>
          <w:sz w:val="24"/>
          <w:rtl/>
          <w:lang w:val="en-GB"/>
        </w:rPr>
        <w:t xml:space="preserve"> خلال هذه الدورة</w:t>
      </w:r>
      <w:r w:rsidRPr="00255DFD">
        <w:rPr>
          <w:rFonts w:eastAsia="Calibri" w:cstheme="minorHAnsi"/>
          <w:sz w:val="24"/>
          <w:lang w:val="en-GB"/>
        </w:rPr>
        <w:t>.</w:t>
      </w:r>
    </w:p>
    <w:p w14:paraId="359B3D30" w14:textId="6B9025D6" w:rsidR="00255DFD" w:rsidRPr="00255DFD" w:rsidRDefault="00255DFD" w:rsidP="00255DFD">
      <w:pPr>
        <w:numPr>
          <w:ilvl w:val="0"/>
          <w:numId w:val="1"/>
        </w:numPr>
        <w:tabs>
          <w:tab w:val="num" w:pos="567"/>
        </w:tabs>
        <w:bidi/>
        <w:spacing w:before="120" w:after="120" w:line="360" w:lineRule="auto"/>
        <w:ind w:left="567" w:hanging="567"/>
        <w:rPr>
          <w:rFonts w:eastAsia="Calibri" w:cstheme="minorHAnsi"/>
          <w:sz w:val="24"/>
          <w:lang w:val="en-GB"/>
        </w:rPr>
      </w:pPr>
      <w:r w:rsidRPr="00255DFD">
        <w:rPr>
          <w:rFonts w:eastAsia="Calibri" w:cstheme="minorHAnsi"/>
          <w:sz w:val="24"/>
          <w:rtl/>
          <w:lang w:val="en-GB"/>
        </w:rPr>
        <w:t xml:space="preserve">ونود أن نشكر أمانة </w:t>
      </w:r>
      <w:proofErr w:type="spellStart"/>
      <w:r w:rsidRPr="00255DFD">
        <w:rPr>
          <w:rFonts w:eastAsia="Calibri" w:cstheme="minorHAnsi"/>
          <w:sz w:val="24"/>
          <w:rtl/>
          <w:lang w:val="en-GB"/>
        </w:rPr>
        <w:t>الويبو</w:t>
      </w:r>
      <w:proofErr w:type="spellEnd"/>
      <w:r w:rsidRPr="00255DFD">
        <w:rPr>
          <w:rFonts w:eastAsia="Calibri" w:cstheme="minorHAnsi"/>
          <w:sz w:val="24"/>
          <w:rtl/>
          <w:lang w:val="en-GB"/>
        </w:rPr>
        <w:t xml:space="preserve"> على إعداد الاجتماع وتنظيمه، لا سيما إعداد الوثائق الداعمة لهذه المجموعة الواسعة من القضايا.</w:t>
      </w:r>
    </w:p>
    <w:p w14:paraId="1F078F53" w14:textId="0C25BBB6" w:rsidR="00255DFD" w:rsidRPr="00255DFD" w:rsidRDefault="00255DFD" w:rsidP="00A01CD7">
      <w:pPr>
        <w:numPr>
          <w:ilvl w:val="0"/>
          <w:numId w:val="1"/>
        </w:numPr>
        <w:tabs>
          <w:tab w:val="num" w:pos="567"/>
        </w:tabs>
        <w:bidi/>
        <w:spacing w:before="120" w:after="120" w:line="360" w:lineRule="auto"/>
        <w:ind w:left="567" w:hanging="567"/>
        <w:rPr>
          <w:rFonts w:eastAsia="Calibri" w:cstheme="minorHAnsi"/>
          <w:sz w:val="24"/>
          <w:lang w:val="en-GB"/>
        </w:rPr>
      </w:pPr>
      <w:r w:rsidRPr="00255DFD">
        <w:rPr>
          <w:rFonts w:eastAsia="Calibri" w:cstheme="minorHAnsi"/>
          <w:sz w:val="24"/>
          <w:rtl/>
          <w:lang w:val="en-GB"/>
        </w:rPr>
        <w:t>ويسر الاتحاد الأوروبي والدول الأعضاء فيه الإحاطة علما بتقرير الأمانة الشامل عن التقدم المحرز</w:t>
      </w:r>
      <w:r w:rsidR="00A01CD7">
        <w:rPr>
          <w:rFonts w:eastAsia="Calibri" w:cstheme="minorHAnsi" w:hint="cs"/>
          <w:sz w:val="24"/>
          <w:rtl/>
          <w:lang w:val="en-GB"/>
        </w:rPr>
        <w:t xml:space="preserve">. </w:t>
      </w:r>
      <w:r w:rsidRPr="00255DFD">
        <w:rPr>
          <w:rFonts w:eastAsia="Calibri" w:cstheme="minorHAnsi"/>
          <w:sz w:val="24"/>
          <w:rtl/>
          <w:lang w:val="en-GB"/>
        </w:rPr>
        <w:t>ونقدر بوجه خاص وجود هيكل واضح فيما يتعلق بأجندة التنمية، مما يسهل إجراء استعراض سريع</w:t>
      </w:r>
      <w:r w:rsidRPr="00255DFD">
        <w:rPr>
          <w:rFonts w:eastAsia="Calibri" w:cstheme="minorHAnsi"/>
          <w:sz w:val="24"/>
          <w:lang w:val="en-GB"/>
        </w:rPr>
        <w:t>.</w:t>
      </w:r>
    </w:p>
    <w:p w14:paraId="51CCC6B8" w14:textId="1E9EE4A0" w:rsidR="00255DFD" w:rsidRPr="00255DFD" w:rsidRDefault="00255DFD" w:rsidP="00A01CD7">
      <w:pPr>
        <w:numPr>
          <w:ilvl w:val="0"/>
          <w:numId w:val="1"/>
        </w:numPr>
        <w:tabs>
          <w:tab w:val="num" w:pos="567"/>
        </w:tabs>
        <w:bidi/>
        <w:spacing w:before="120" w:after="120" w:line="360" w:lineRule="auto"/>
        <w:ind w:left="567" w:hanging="567"/>
        <w:rPr>
          <w:rFonts w:eastAsia="Calibri" w:cstheme="minorHAnsi"/>
          <w:sz w:val="24"/>
          <w:lang w:val="en-GB"/>
        </w:rPr>
      </w:pPr>
      <w:r w:rsidRPr="00255DFD">
        <w:rPr>
          <w:rFonts w:eastAsia="Calibri" w:cstheme="minorHAnsi"/>
          <w:sz w:val="24"/>
          <w:rtl/>
          <w:lang w:val="en-GB"/>
        </w:rPr>
        <w:t xml:space="preserve">وفيما يتعلق ببند جدول الأعمال المعنون "تنسيق المساعدة التقنية التي تقدمها </w:t>
      </w:r>
      <w:proofErr w:type="spellStart"/>
      <w:r w:rsidRPr="00255DFD">
        <w:rPr>
          <w:rFonts w:eastAsia="Calibri" w:cstheme="minorHAnsi"/>
          <w:sz w:val="24"/>
          <w:rtl/>
          <w:lang w:val="en-GB"/>
        </w:rPr>
        <w:t>الويبو</w:t>
      </w:r>
      <w:proofErr w:type="spellEnd"/>
      <w:r w:rsidRPr="00255DFD">
        <w:rPr>
          <w:rFonts w:eastAsia="Calibri" w:cstheme="minorHAnsi"/>
          <w:sz w:val="24"/>
          <w:rtl/>
          <w:lang w:val="en-GB"/>
        </w:rPr>
        <w:t xml:space="preserve"> في مجال التعاون لأغراض التنمية"، نود التأكيد مجددا على أن المساعدة التقنية ومشروعات أجندة التنمية هي مسائل محورية في عمل هذه اللجنة وينبغي أن تكون موجهة نحو إدخال تحسينات كبيرة على أطر البلدان المستفيدة.</w:t>
      </w:r>
    </w:p>
    <w:p w14:paraId="1BAB6130" w14:textId="0C459048" w:rsidR="00255DFD" w:rsidRPr="00255DFD" w:rsidRDefault="00255DFD" w:rsidP="00255DFD">
      <w:pPr>
        <w:numPr>
          <w:ilvl w:val="0"/>
          <w:numId w:val="1"/>
        </w:numPr>
        <w:tabs>
          <w:tab w:val="num" w:pos="567"/>
        </w:tabs>
        <w:bidi/>
        <w:spacing w:before="120" w:after="120" w:line="360" w:lineRule="auto"/>
        <w:ind w:left="567" w:hanging="567"/>
        <w:rPr>
          <w:rFonts w:eastAsia="Calibri" w:cstheme="minorHAnsi"/>
          <w:sz w:val="24"/>
          <w:lang w:val="en-GB"/>
        </w:rPr>
      </w:pPr>
      <w:r w:rsidRPr="00255DFD">
        <w:rPr>
          <w:rFonts w:eastAsia="Calibri" w:cstheme="minorHAnsi"/>
          <w:sz w:val="24"/>
          <w:rtl/>
          <w:lang w:val="en-GB"/>
        </w:rPr>
        <w:t>ونتطلع إلى العرض والمناقشات بشأن موضوع "دور التكنولوجيا ومراكز دعم التكنولوجيا والابتكار في حفز نقل الابتكار والتكنولوجيا: الفرص والتحديات" في إطار البند 8 من جدول الأعمال "الملكية الفكرية والتنمية"، الذي سيساهم في تبادل مهم للخبرات وأفضل الممارسات بين الدول الأعضاء.</w:t>
      </w:r>
    </w:p>
    <w:p w14:paraId="045F8055" w14:textId="5F257803" w:rsidR="00255DFD" w:rsidRPr="00255DFD" w:rsidRDefault="00255DFD" w:rsidP="00255DFD">
      <w:pPr>
        <w:numPr>
          <w:ilvl w:val="0"/>
          <w:numId w:val="1"/>
        </w:numPr>
        <w:tabs>
          <w:tab w:val="num" w:pos="567"/>
        </w:tabs>
        <w:bidi/>
        <w:spacing w:before="120" w:after="120" w:line="360" w:lineRule="auto"/>
        <w:ind w:left="567" w:hanging="567"/>
        <w:rPr>
          <w:rFonts w:eastAsia="Calibri" w:cstheme="minorHAnsi"/>
          <w:sz w:val="24"/>
          <w:lang w:val="en-GB"/>
        </w:rPr>
      </w:pPr>
      <w:r w:rsidRPr="00255DFD">
        <w:rPr>
          <w:rFonts w:eastAsia="Calibri" w:cstheme="minorHAnsi"/>
          <w:sz w:val="24"/>
          <w:rtl/>
          <w:lang w:val="en-GB"/>
        </w:rPr>
        <w:t>السيد</w:t>
      </w:r>
      <w:r w:rsidR="00A01CD7">
        <w:rPr>
          <w:rFonts w:eastAsia="Calibri" w:cstheme="minorHAnsi" w:hint="cs"/>
          <w:sz w:val="24"/>
          <w:rtl/>
          <w:lang w:val="en-GB"/>
        </w:rPr>
        <w:t>ة</w:t>
      </w:r>
      <w:r w:rsidRPr="00255DFD">
        <w:rPr>
          <w:rFonts w:eastAsia="Calibri" w:cstheme="minorHAnsi"/>
          <w:sz w:val="24"/>
          <w:rtl/>
          <w:lang w:val="en-GB"/>
        </w:rPr>
        <w:t xml:space="preserve"> الرئيس</w:t>
      </w:r>
      <w:r w:rsidR="00A01CD7">
        <w:rPr>
          <w:rFonts w:eastAsia="Calibri" w:cstheme="minorHAnsi" w:hint="cs"/>
          <w:sz w:val="24"/>
          <w:rtl/>
          <w:lang w:val="en-GB"/>
        </w:rPr>
        <w:t>ة</w:t>
      </w:r>
      <w:r w:rsidRPr="00255DFD">
        <w:rPr>
          <w:rFonts w:eastAsia="Calibri" w:cstheme="minorHAnsi"/>
          <w:sz w:val="24"/>
          <w:rtl/>
          <w:lang w:val="en-GB"/>
        </w:rPr>
        <w:t>، إن الاتحاد الأوروبي والدول الأعضاء فيه يتطلعون إلى مواصلة العمل والمساهمة البناءة في مختلف المناقشات خلال هذه الدورة.</w:t>
      </w:r>
    </w:p>
    <w:p w14:paraId="5ECADE25" w14:textId="77777777" w:rsidR="00255DFD" w:rsidRPr="00255DFD" w:rsidRDefault="00255DFD" w:rsidP="00255DFD">
      <w:pPr>
        <w:bidi/>
        <w:spacing w:before="120" w:after="120" w:line="360" w:lineRule="auto"/>
        <w:ind w:left="567"/>
        <w:rPr>
          <w:rFonts w:eastAsia="Calibri" w:cstheme="minorHAnsi"/>
          <w:sz w:val="24"/>
          <w:lang w:val="en-GB"/>
        </w:rPr>
      </w:pPr>
    </w:p>
    <w:p w14:paraId="04ACEFE5" w14:textId="73380B9E" w:rsidR="00255DFD" w:rsidRPr="00255DFD" w:rsidRDefault="00255DFD" w:rsidP="00255DFD">
      <w:pPr>
        <w:bidi/>
        <w:spacing w:before="120" w:after="120" w:line="360" w:lineRule="auto"/>
        <w:ind w:left="567"/>
        <w:rPr>
          <w:rFonts w:eastAsia="Calibri" w:cstheme="minorHAnsi"/>
          <w:sz w:val="24"/>
          <w:lang w:val="en-GB"/>
        </w:rPr>
      </w:pPr>
      <w:r w:rsidRPr="00255DFD">
        <w:rPr>
          <w:rFonts w:eastAsia="Calibri" w:cstheme="minorHAnsi"/>
          <w:sz w:val="24"/>
          <w:rtl/>
          <w:lang w:val="en-GB"/>
        </w:rPr>
        <w:t>شكراً.</w:t>
      </w:r>
    </w:p>
    <w:p w14:paraId="797BE41A" w14:textId="77777777" w:rsidR="00255DFD" w:rsidRPr="00255DFD" w:rsidRDefault="00255DFD" w:rsidP="00255DFD">
      <w:pPr>
        <w:bidi/>
        <w:spacing w:before="120" w:after="120" w:line="360" w:lineRule="auto"/>
        <w:ind w:left="567"/>
        <w:rPr>
          <w:rFonts w:eastAsia="Calibri" w:cstheme="minorHAnsi"/>
          <w:sz w:val="24"/>
          <w:lang w:val="en-GB"/>
        </w:rPr>
      </w:pPr>
    </w:p>
    <w:p w14:paraId="2050DCC5" w14:textId="27B92429" w:rsidR="00B97ABE" w:rsidRPr="00255DFD" w:rsidRDefault="00B97ABE" w:rsidP="00255DFD">
      <w:pPr>
        <w:bidi/>
        <w:spacing w:before="120" w:after="120" w:line="360" w:lineRule="auto"/>
        <w:ind w:left="567"/>
        <w:rPr>
          <w:rFonts w:eastAsia="Calibri" w:cstheme="minorHAnsi"/>
          <w:sz w:val="24"/>
        </w:rPr>
      </w:pPr>
    </w:p>
    <w:sectPr w:rsidR="00B97ABE" w:rsidRPr="00255DFD" w:rsidSect="003D2C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547F" w14:textId="77777777" w:rsidR="007464C8" w:rsidRDefault="007464C8" w:rsidP="003D2C65">
      <w:pPr>
        <w:spacing w:after="0" w:line="240" w:lineRule="auto"/>
      </w:pPr>
      <w:r>
        <w:separator/>
      </w:r>
    </w:p>
  </w:endnote>
  <w:endnote w:type="continuationSeparator" w:id="0">
    <w:p w14:paraId="1FB16A53" w14:textId="77777777" w:rsidR="007464C8" w:rsidRDefault="007464C8" w:rsidP="003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335" w14:textId="456E1C90" w:rsidR="003D2C65" w:rsidRDefault="003D2C65" w:rsidP="003D2C65">
    <w:pPr>
      <w:pStyle w:val="Footer"/>
    </w:pPr>
    <w:r>
      <w:rPr>
        <w:noProof/>
        <w:lang w:val="fr-CH" w:eastAsia="fr-CH"/>
      </w:rPr>
      <mc:AlternateContent>
        <mc:Choice Requires="wps">
          <w:drawing>
            <wp:anchor distT="558800" distB="0" distL="114300" distR="114300" simplePos="0" relativeHeight="251661312" behindDoc="0" locked="0" layoutInCell="0" allowOverlap="1" wp14:anchorId="2C4A9D73" wp14:editId="4C2826E7">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37F48" w14:textId="531B75CE" w:rsidR="003D2C65" w:rsidRDefault="003D2C65" w:rsidP="003D2C65">
                          <w:pPr>
                            <w:spacing w:after="0" w:line="240" w:lineRule="auto"/>
                            <w:jc w:val="center"/>
                          </w:pPr>
                          <w:r w:rsidRPr="003D2C6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A9D73"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F537F48" w14:textId="531B75CE" w:rsidR="003D2C65" w:rsidRDefault="003D2C65" w:rsidP="003D2C65">
                    <w:pPr>
                      <w:spacing w:after="0" w:line="240" w:lineRule="auto"/>
                      <w:jc w:val="center"/>
                    </w:pPr>
                    <w:r w:rsidRPr="003D2C6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3400" w14:textId="1C1F711A" w:rsidR="003D2C65" w:rsidRDefault="003D2C65">
    <w:pPr>
      <w:pStyle w:val="Footer"/>
    </w:pPr>
    <w:r>
      <w:rPr>
        <w:noProof/>
        <w:lang w:val="fr-CH" w:eastAsia="fr-CH"/>
      </w:rPr>
      <mc:AlternateContent>
        <mc:Choice Requires="wps">
          <w:drawing>
            <wp:anchor distT="558800" distB="0" distL="114300" distR="114300" simplePos="0" relativeHeight="251660288" behindDoc="0" locked="0" layoutInCell="0" allowOverlap="1" wp14:anchorId="7D42BC05" wp14:editId="3B6942FC">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224E5" w14:textId="5F835386" w:rsidR="003D2C65" w:rsidRDefault="003D2C65" w:rsidP="003D2C65">
                          <w:pPr>
                            <w:spacing w:after="0" w:line="240" w:lineRule="auto"/>
                            <w:jc w:val="center"/>
                          </w:pPr>
                          <w:r w:rsidRPr="003D2C6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42BC05"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89224E5" w14:textId="5F835386" w:rsidR="003D2C65" w:rsidRDefault="003D2C65" w:rsidP="003D2C65">
                    <w:pPr>
                      <w:spacing w:after="0" w:line="240" w:lineRule="auto"/>
                      <w:jc w:val="center"/>
                    </w:pPr>
                    <w:r w:rsidRPr="003D2C6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4C02" w14:textId="77777777" w:rsidR="00255DFD" w:rsidRDefault="0025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CE47" w14:textId="77777777" w:rsidR="007464C8" w:rsidRDefault="007464C8" w:rsidP="003D2C65">
      <w:pPr>
        <w:spacing w:after="0" w:line="240" w:lineRule="auto"/>
      </w:pPr>
      <w:r>
        <w:separator/>
      </w:r>
    </w:p>
  </w:footnote>
  <w:footnote w:type="continuationSeparator" w:id="0">
    <w:p w14:paraId="3DEB3714" w14:textId="77777777" w:rsidR="007464C8" w:rsidRDefault="007464C8" w:rsidP="003D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2065" w14:textId="77777777" w:rsidR="00255DFD" w:rsidRDefault="00255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7686" w14:textId="77777777" w:rsidR="00255DFD" w:rsidRDefault="0025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8CC0" w14:textId="2D3341A8" w:rsidR="003D2C65" w:rsidRDefault="003D2C65" w:rsidP="003D2C65">
    <w:pPr>
      <w:pStyle w:val="Header"/>
    </w:pPr>
    <w:r>
      <w:rPr>
        <w:noProof/>
        <w:lang w:val="fr-CH" w:eastAsia="fr-CH"/>
      </w:rPr>
      <mc:AlternateContent>
        <mc:Choice Requires="wps">
          <w:drawing>
            <wp:anchor distT="558800" distB="0" distL="114300" distR="114300" simplePos="0" relativeHeight="251659264" behindDoc="0" locked="0" layoutInCell="0" allowOverlap="1" wp14:anchorId="226A9F74" wp14:editId="1752E30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6EDB9" w14:textId="5EAAC7BC" w:rsidR="003D2C65" w:rsidRDefault="003D2C65" w:rsidP="003D2C65">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A9F74"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6DA6EDB9" w14:textId="5EAAC7BC" w:rsidR="003D2C65" w:rsidRDefault="003D2C65" w:rsidP="003D2C65">
                    <w:pPr>
                      <w:spacing w:after="0" w:line="240" w:lineRule="auto"/>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2F"/>
    <w:multiLevelType w:val="hybridMultilevel"/>
    <w:tmpl w:val="BE624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TextBase TMs\WorkspaceATS\Communication|TextBase TMs\WorkspaceATS\Brands &amp; Designs|TextBase TMs\WorkspaceATS\Communication|TextBase TMs\WorkspaceATS\Global Infrastructure|TextBase TMs\WorkspaceATS\Global Issues|TextBase TMs\WorkspaceATS\Governance|TextBase TMs\WorkspaceATS\Patents &amp; Arbitration|TextBase TMs\WorkspaceATS\UPOV"/>
    <w:docVar w:name="TextBaseURL" w:val="empty"/>
    <w:docVar w:name="UILng" w:val="en"/>
  </w:docVars>
  <w:rsids>
    <w:rsidRoot w:val="00B97ABE"/>
    <w:rsid w:val="001B3546"/>
    <w:rsid w:val="001D6EE9"/>
    <w:rsid w:val="00255DFD"/>
    <w:rsid w:val="003C4332"/>
    <w:rsid w:val="003D2C65"/>
    <w:rsid w:val="00601583"/>
    <w:rsid w:val="0063126A"/>
    <w:rsid w:val="007464C8"/>
    <w:rsid w:val="00A01CD7"/>
    <w:rsid w:val="00B97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F5EE8"/>
  <w15:chartTrackingRefBased/>
  <w15:docId w15:val="{F26214A6-049D-4544-8B0D-2CA5624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BE"/>
    <w:pPr>
      <w:ind w:left="720"/>
      <w:contextualSpacing/>
    </w:pPr>
  </w:style>
  <w:style w:type="paragraph" w:styleId="Header">
    <w:name w:val="header"/>
    <w:basedOn w:val="Normal"/>
    <w:link w:val="HeaderChar"/>
    <w:uiPriority w:val="99"/>
    <w:unhideWhenUsed/>
    <w:rsid w:val="003D2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65"/>
  </w:style>
  <w:style w:type="paragraph" w:styleId="Footer">
    <w:name w:val="footer"/>
    <w:basedOn w:val="Normal"/>
    <w:link w:val="FooterChar"/>
    <w:uiPriority w:val="99"/>
    <w:unhideWhenUsed/>
    <w:rsid w:val="003D2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1045</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 Barbara Režun</dc:creator>
  <cp:keywords>FOR OFFICIAL USE ONLY</cp:keywords>
  <dc:description/>
  <cp:lastModifiedBy>ESTEVES DOS SANTOS Anabela</cp:lastModifiedBy>
  <cp:revision>4</cp:revision>
  <dcterms:created xsi:type="dcterms:W3CDTF">2021-12-02T22:31:00Z</dcterms:created>
  <dcterms:modified xsi:type="dcterms:W3CDTF">2021-12-06T14:40:00Z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50224a95-9672-4302-b58c-4ec1fc4d770c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