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3F7284" w:rsidP="00BA5D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</w:p>
    <w:bookmarkEnd w:id="3"/>
    <w:p w:rsidR="003F7284" w:rsidRPr="00A713FA" w:rsidRDefault="003F7284" w:rsidP="005D79F6">
      <w:pPr>
        <w:jc w:val="right"/>
        <w:rPr>
          <w:b/>
          <w:bCs/>
          <w:sz w:val="30"/>
          <w:szCs w:val="30"/>
          <w:rtl/>
          <w:lang w:val="fr-CH" w:bidi="ar-EG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A713FA">
        <w:rPr>
          <w:rFonts w:hint="cs"/>
          <w:b/>
          <w:bCs/>
          <w:sz w:val="30"/>
          <w:szCs w:val="30"/>
          <w:rtl/>
          <w:lang w:val="fr-CH" w:bidi="ar-EG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A713FA">
        <w:rPr>
          <w:rFonts w:hint="cs"/>
          <w:b/>
          <w:bCs/>
          <w:sz w:val="30"/>
          <w:szCs w:val="30"/>
          <w:rtl/>
        </w:rPr>
        <w:t>12 نوفمبر 2020</w:t>
      </w:r>
    </w:p>
    <w:p w:rsidR="002E7810" w:rsidRPr="00FD6D15" w:rsidRDefault="00057082" w:rsidP="00AF5FB2">
      <w:pPr>
        <w:pStyle w:val="Heading1"/>
        <w:spacing w:after="24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:rsidR="002E7810" w:rsidRPr="00473010" w:rsidRDefault="00057082" w:rsidP="00473010">
      <w:pPr>
        <w:pStyle w:val="Heading2"/>
        <w:rPr>
          <w:rFonts w:cs="PT Bold Heading"/>
          <w:b w:val="0"/>
          <w:bCs w:val="0"/>
          <w:sz w:val="30"/>
          <w:szCs w:val="30"/>
          <w:rtl/>
        </w:rPr>
      </w:pPr>
      <w:r w:rsidRPr="00473010">
        <w:rPr>
          <w:rFonts w:cs="PT Bold Heading" w:hint="eastAsia"/>
          <w:b w:val="0"/>
          <w:bCs w:val="0"/>
          <w:sz w:val="30"/>
          <w:szCs w:val="30"/>
          <w:rtl/>
        </w:rPr>
        <w:t>الدورة</w:t>
      </w:r>
      <w:r w:rsidRPr="00473010">
        <w:rPr>
          <w:rFonts w:cs="PT Bold Heading"/>
          <w:b w:val="0"/>
          <w:bCs w:val="0"/>
          <w:sz w:val="30"/>
          <w:szCs w:val="30"/>
          <w:rtl/>
        </w:rPr>
        <w:t xml:space="preserve"> </w:t>
      </w:r>
      <w:r w:rsidR="00BA5D39" w:rsidRPr="00473010">
        <w:rPr>
          <w:rFonts w:cs="PT Bold Heading" w:hint="cs"/>
          <w:b w:val="0"/>
          <w:bCs w:val="0"/>
          <w:sz w:val="30"/>
          <w:szCs w:val="30"/>
          <w:rtl/>
        </w:rPr>
        <w:t>الخامسة</w:t>
      </w:r>
      <w:r w:rsidR="001E5546" w:rsidRPr="00473010">
        <w:rPr>
          <w:rFonts w:cs="PT Bold Heading" w:hint="cs"/>
          <w:b w:val="0"/>
          <w:bCs w:val="0"/>
          <w:sz w:val="30"/>
          <w:szCs w:val="30"/>
          <w:rtl/>
        </w:rPr>
        <w:t xml:space="preserve"> </w:t>
      </w:r>
      <w:r w:rsidRPr="00473010">
        <w:rPr>
          <w:rFonts w:cs="PT Bold Heading" w:hint="eastAsia"/>
          <w:b w:val="0"/>
          <w:bCs w:val="0"/>
          <w:sz w:val="30"/>
          <w:szCs w:val="30"/>
          <w:rtl/>
        </w:rPr>
        <w:t>والعشرون</w:t>
      </w:r>
    </w:p>
    <w:p w:rsidR="002E7810" w:rsidRPr="002E7810" w:rsidRDefault="001E5546" w:rsidP="00473010">
      <w:pPr>
        <w:spacing w:line="600" w:lineRule="auto"/>
        <w:rPr>
          <w:b/>
          <w:bCs/>
        </w:rPr>
      </w:pPr>
      <w:r>
        <w:rPr>
          <w:b/>
          <w:bCs/>
          <w:rtl/>
        </w:rPr>
        <w:t>جنيف، م</w:t>
      </w:r>
      <w:r>
        <w:rPr>
          <w:rFonts w:hint="cs"/>
          <w:b/>
          <w:bCs/>
          <w:rtl/>
        </w:rPr>
        <w:t xml:space="preserve">ن </w:t>
      </w:r>
      <w:r w:rsidR="00473010">
        <w:rPr>
          <w:rFonts w:hint="cs"/>
          <w:b/>
          <w:bCs/>
          <w:rtl/>
        </w:rPr>
        <w:t>9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إلى </w:t>
      </w:r>
      <w:r w:rsidR="00473010">
        <w:rPr>
          <w:rFonts w:hint="cs"/>
          <w:b/>
          <w:bCs/>
          <w:rtl/>
        </w:rPr>
        <w:t>13</w:t>
      </w:r>
      <w:r>
        <w:rPr>
          <w:b/>
          <w:bCs/>
          <w:rtl/>
        </w:rPr>
        <w:t xml:space="preserve"> </w:t>
      </w:r>
      <w:r w:rsidR="00473010">
        <w:rPr>
          <w:rFonts w:hint="cs"/>
          <w:b/>
          <w:bCs/>
          <w:rtl/>
        </w:rPr>
        <w:t>نوفمبر</w:t>
      </w:r>
      <w:r>
        <w:rPr>
          <w:b/>
          <w:bCs/>
          <w:rtl/>
        </w:rPr>
        <w:t xml:space="preserve"> </w:t>
      </w:r>
      <w:r w:rsidR="00BA5D39">
        <w:rPr>
          <w:rFonts w:hint="cs"/>
          <w:b/>
          <w:bCs/>
          <w:rtl/>
        </w:rPr>
        <w:t>2020</w:t>
      </w:r>
    </w:p>
    <w:p w:rsidR="002E7810" w:rsidRPr="00B053E9" w:rsidRDefault="00A713FA" w:rsidP="00AF5FB2">
      <w:pPr>
        <w:spacing w:after="360"/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>ملخص الرئيس</w:t>
      </w:r>
    </w:p>
    <w:p w:rsidR="00A713FA" w:rsidRPr="00412893" w:rsidRDefault="00A713FA" w:rsidP="002263BD">
      <w:pPr>
        <w:pStyle w:val="ONUMA"/>
      </w:pPr>
      <w:r w:rsidRPr="00412893">
        <w:rPr>
          <w:rtl/>
        </w:rPr>
        <w:t>عُقدت الدورة الخامسة والعشرون للجنة المعنية بالتنمية والملكية الفكرية (</w:t>
      </w:r>
      <w:r w:rsidRPr="00412893">
        <w:rPr>
          <w:rFonts w:hint="cs"/>
          <w:rtl/>
        </w:rPr>
        <w:t>لجنة التنمية</w:t>
      </w:r>
      <w:r w:rsidRPr="00412893">
        <w:rPr>
          <w:rtl/>
        </w:rPr>
        <w:t>) في الفترة من 9 إلى 13</w:t>
      </w:r>
      <w:r>
        <w:rPr>
          <w:rFonts w:hint="cs"/>
          <w:rtl/>
        </w:rPr>
        <w:t> </w:t>
      </w:r>
      <w:r w:rsidRPr="00412893">
        <w:rPr>
          <w:rtl/>
        </w:rPr>
        <w:t>نوفمبر</w:t>
      </w:r>
      <w:r w:rsidRPr="00412893">
        <w:rPr>
          <w:rFonts w:hint="cs"/>
          <w:rtl/>
        </w:rPr>
        <w:t> </w:t>
      </w:r>
      <w:r w:rsidRPr="00412893">
        <w:rPr>
          <w:rtl/>
        </w:rPr>
        <w:t>2020</w:t>
      </w:r>
      <w:r w:rsidRPr="00412893">
        <w:rPr>
          <w:rFonts w:hint="cs"/>
          <w:rtl/>
        </w:rPr>
        <w:t xml:space="preserve"> في شكل هجين</w:t>
      </w:r>
      <w:r w:rsidRPr="00412893">
        <w:rPr>
          <w:rtl/>
        </w:rPr>
        <w:t xml:space="preserve">. </w:t>
      </w:r>
      <w:r w:rsidRPr="00412893">
        <w:rPr>
          <w:rFonts w:hint="cs"/>
          <w:rtl/>
        </w:rPr>
        <w:t>و</w:t>
      </w:r>
      <w:r w:rsidRPr="00412893">
        <w:rPr>
          <w:rtl/>
        </w:rPr>
        <w:t>حضر الدورة</w:t>
      </w:r>
      <w:r w:rsidR="002263BD">
        <w:rPr>
          <w:rFonts w:hint="cs"/>
          <w:rtl/>
          <w:lang w:val="fr-CH" w:bidi="ar-EG"/>
        </w:rPr>
        <w:t xml:space="preserve"> 104 </w:t>
      </w:r>
      <w:r w:rsidRPr="00412893">
        <w:rPr>
          <w:rtl/>
        </w:rPr>
        <w:t>دولة عضو</w:t>
      </w:r>
      <w:r w:rsidRPr="00412893">
        <w:rPr>
          <w:rFonts w:hint="cs"/>
          <w:rtl/>
        </w:rPr>
        <w:t>اً</w:t>
      </w:r>
      <w:r w:rsidRPr="00412893">
        <w:rPr>
          <w:rtl/>
        </w:rPr>
        <w:t xml:space="preserve"> و</w:t>
      </w:r>
      <w:r w:rsidR="002263BD">
        <w:rPr>
          <w:rFonts w:hint="cs"/>
          <w:rtl/>
        </w:rPr>
        <w:t>16</w:t>
      </w:r>
      <w:r w:rsidR="00D14829">
        <w:rPr>
          <w:rFonts w:hint="cs"/>
          <w:rtl/>
        </w:rPr>
        <w:t xml:space="preserve"> </w:t>
      </w:r>
      <w:r w:rsidRPr="00412893">
        <w:rPr>
          <w:rtl/>
        </w:rPr>
        <w:t>مراقب</w:t>
      </w:r>
      <w:r w:rsidRPr="00412893">
        <w:rPr>
          <w:rFonts w:hint="cs"/>
          <w:rtl/>
        </w:rPr>
        <w:t>اً</w:t>
      </w:r>
      <w:r w:rsidRPr="00412893">
        <w:rPr>
          <w:rtl/>
        </w:rPr>
        <w:t>. وافتتح الدورة السيد دارين تانغ، المدير العام</w:t>
      </w:r>
      <w:r>
        <w:rPr>
          <w:rFonts w:hint="cs"/>
          <w:rtl/>
        </w:rPr>
        <w:t> </w:t>
      </w:r>
      <w:r w:rsidRPr="00412893">
        <w:rPr>
          <w:rtl/>
        </w:rPr>
        <w:t>للويبو.</w:t>
      </w:r>
    </w:p>
    <w:p w:rsidR="00A713FA" w:rsidRDefault="00A713FA" w:rsidP="00A713FA">
      <w:pPr>
        <w:pStyle w:val="ONUMA"/>
      </w:pPr>
      <w:r>
        <w:rPr>
          <w:rFonts w:hint="cs"/>
          <w:rtl/>
        </w:rPr>
        <w:t>و</w:t>
      </w:r>
      <w:r w:rsidRPr="003B1CFA">
        <w:rPr>
          <w:rtl/>
        </w:rPr>
        <w:t xml:space="preserve">في إطار البند 2 من جدول الأعمال، انتخبت اللجنة </w:t>
      </w:r>
      <w:r w:rsidR="00D14829">
        <w:rPr>
          <w:rFonts w:hint="cs"/>
          <w:rtl/>
        </w:rPr>
        <w:t xml:space="preserve">معالي </w:t>
      </w:r>
      <w:r w:rsidRPr="003B1CFA">
        <w:rPr>
          <w:rtl/>
        </w:rPr>
        <w:t>السيدة</w:t>
      </w:r>
      <w:r>
        <w:rPr>
          <w:rFonts w:hint="cs"/>
          <w:rtl/>
        </w:rPr>
        <w:t xml:space="preserve"> باتريسيا بينيديتي، سفيرة السلفادور لدى منظمة التجارة العالمية، رئيسةً، وانتخبت السيدة بيفرلي بيري، كبيرة مستشاري السياسات العامة في مكتب المملكة المتحدة للملكية الفكرية، نائبة للرئيسة، لمدة سنة واحدة.</w:t>
      </w:r>
    </w:p>
    <w:p w:rsidR="00A713FA" w:rsidRPr="00CF5EFC" w:rsidRDefault="00A713FA" w:rsidP="00A713FA">
      <w:pPr>
        <w:pStyle w:val="ONUMA"/>
      </w:pPr>
      <w:r w:rsidRPr="00CF5EFC">
        <w:rPr>
          <w:rtl/>
        </w:rPr>
        <w:t>وفي إطار البند 3 من جدول الأعمال، اعتمدت اللجنة مشروع جدول الأعمال الوارد في الوثيقة</w:t>
      </w:r>
      <w:r>
        <w:rPr>
          <w:rFonts w:hint="eastAsia"/>
          <w:rtl/>
        </w:rPr>
        <w:t> </w:t>
      </w:r>
      <w:r w:rsidRPr="00CF5EFC">
        <w:rPr>
          <w:bCs/>
        </w:rPr>
        <w:t>CDIP/25/1</w:t>
      </w:r>
      <w:r>
        <w:rPr>
          <w:bCs/>
        </w:rPr>
        <w:t> </w:t>
      </w:r>
      <w:r w:rsidRPr="00CF5EFC">
        <w:rPr>
          <w:bCs/>
        </w:rPr>
        <w:t>Prov.</w:t>
      </w:r>
      <w:r>
        <w:rPr>
          <w:bCs/>
        </w:rPr>
        <w:t> </w:t>
      </w:r>
      <w:r w:rsidRPr="00CF5EFC">
        <w:rPr>
          <w:bCs/>
        </w:rPr>
        <w:t>2</w:t>
      </w:r>
      <w:r>
        <w:rPr>
          <w:rFonts w:hint="cs"/>
          <w:bCs/>
          <w:rtl/>
        </w:rPr>
        <w:t>.</w:t>
      </w:r>
    </w:p>
    <w:p w:rsidR="00A713FA" w:rsidRPr="00164BFB" w:rsidRDefault="00A713FA" w:rsidP="00A713FA">
      <w:pPr>
        <w:pStyle w:val="ONUMA"/>
      </w:pPr>
      <w:r w:rsidRPr="00CA0041">
        <w:rPr>
          <w:rtl/>
        </w:rPr>
        <w:t xml:space="preserve">وفي إطار البند 4 من جدول الأعمال، نظرت اللجنة في موضوع </w:t>
      </w:r>
      <w:r>
        <w:rPr>
          <w:rFonts w:hint="cs"/>
          <w:rtl/>
        </w:rPr>
        <w:t>اعتماد</w:t>
      </w:r>
      <w:r w:rsidRPr="00CA0041">
        <w:rPr>
          <w:rtl/>
        </w:rPr>
        <w:t xml:space="preserve"> المراقبين الوارد في الوثيقة</w:t>
      </w:r>
      <w:r>
        <w:rPr>
          <w:rFonts w:hint="eastAsia"/>
          <w:rtl/>
        </w:rPr>
        <w:t> </w:t>
      </w:r>
      <w:r w:rsidRPr="00CA0041">
        <w:rPr>
          <w:bCs/>
        </w:rPr>
        <w:t>CDIP/25/7</w:t>
      </w:r>
      <w:r>
        <w:rPr>
          <w:rFonts w:hint="cs"/>
          <w:bCs/>
          <w:rtl/>
        </w:rPr>
        <w:t xml:space="preserve">. </w:t>
      </w:r>
      <w:r>
        <w:rPr>
          <w:rFonts w:hint="cs"/>
          <w:b/>
          <w:rtl/>
        </w:rPr>
        <w:t xml:space="preserve">وقرّرت اللجنة </w:t>
      </w:r>
      <w:r w:rsidRPr="00CF6069">
        <w:rPr>
          <w:b/>
          <w:rtl/>
        </w:rPr>
        <w:t xml:space="preserve">أن </w:t>
      </w:r>
      <w:r>
        <w:rPr>
          <w:rFonts w:hint="cs"/>
          <w:b/>
          <w:rtl/>
        </w:rPr>
        <w:t>تمنح صفة المراقب المؤقت ل</w:t>
      </w:r>
      <w:r>
        <w:rPr>
          <w:b/>
          <w:rtl/>
        </w:rPr>
        <w:t>منظمة غير حكومية</w:t>
      </w:r>
      <w:r>
        <w:rPr>
          <w:rFonts w:hint="cs"/>
          <w:b/>
          <w:rtl/>
        </w:rPr>
        <w:t xml:space="preserve">، وهي </w:t>
      </w:r>
      <w:r w:rsidRPr="00CF6069">
        <w:rPr>
          <w:b/>
          <w:rtl/>
        </w:rPr>
        <w:t>جمعية النهوض بالشعوب الأصلية ومعارفهم الأصلية</w:t>
      </w:r>
      <w:r>
        <w:rPr>
          <w:rFonts w:hint="cs"/>
          <w:b/>
          <w:rtl/>
        </w:rPr>
        <w:t xml:space="preserve"> (</w:t>
      </w:r>
      <w:r w:rsidRPr="00973FF1">
        <w:rPr>
          <w:bCs/>
        </w:rPr>
        <w:t>ADACO</w:t>
      </w:r>
      <w:r>
        <w:rPr>
          <w:rFonts w:hint="cs"/>
          <w:b/>
          <w:rtl/>
        </w:rPr>
        <w:t>).</w:t>
      </w:r>
    </w:p>
    <w:p w:rsidR="00A713FA" w:rsidRDefault="00A713FA" w:rsidP="00A713FA">
      <w:pPr>
        <w:pStyle w:val="ONUMA"/>
      </w:pPr>
      <w:r w:rsidRPr="00DE70DE">
        <w:rPr>
          <w:rtl/>
        </w:rPr>
        <w:t>وفي إطار البند 5 من جدول الأعمال، استمعت اللجنة إلى البيانات العامة</w:t>
      </w:r>
      <w:r w:rsidRPr="00DE70DE">
        <w:t>.</w:t>
      </w:r>
    </w:p>
    <w:p w:rsidR="00D14829" w:rsidRDefault="00A713FA" w:rsidP="00AF5FB2">
      <w:pPr>
        <w:pStyle w:val="ONUMA"/>
        <w:keepNext/>
      </w:pPr>
      <w:r w:rsidRPr="00DE70DE">
        <w:rPr>
          <w:rtl/>
        </w:rPr>
        <w:lastRenderedPageBreak/>
        <w:t>وفي إطار البند 6 من جدول الأعمال</w:t>
      </w:r>
      <w:r>
        <w:rPr>
          <w:rFonts w:hint="cs"/>
          <w:rtl/>
        </w:rPr>
        <w:t xml:space="preserve">، نظرت اللجنة </w:t>
      </w:r>
      <w:r w:rsidR="00D14829">
        <w:rPr>
          <w:rFonts w:hint="cs"/>
          <w:rtl/>
          <w:lang w:val="fr-CH" w:bidi="ar-EG"/>
        </w:rPr>
        <w:t>في الآتي:</w:t>
      </w:r>
    </w:p>
    <w:p w:rsidR="00A713FA" w:rsidRDefault="00D14829" w:rsidP="00D14829">
      <w:pPr>
        <w:pStyle w:val="ONUMA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>1.6</w:t>
      </w:r>
      <w:r>
        <w:rPr>
          <w:rFonts w:hint="cs"/>
          <w:rtl/>
        </w:rPr>
        <w:tab/>
      </w:r>
      <w:r w:rsidR="00A713FA" w:rsidRPr="00DE70DE">
        <w:rPr>
          <w:rtl/>
        </w:rPr>
        <w:t>تقرير المدير العام عن تنفيذ أجندة التنمية، الوارد في الوثيقة</w:t>
      </w:r>
      <w:r w:rsidR="00A713FA">
        <w:rPr>
          <w:rFonts w:hint="eastAsia"/>
          <w:rtl/>
        </w:rPr>
        <w:t> </w:t>
      </w:r>
      <w:r w:rsidR="00A713FA" w:rsidRPr="00D14829">
        <w:t>CDIP/25/2</w:t>
      </w:r>
      <w:r w:rsidR="00A713FA">
        <w:rPr>
          <w:rFonts w:hint="cs"/>
          <w:rtl/>
        </w:rPr>
        <w:t>. وأ</w:t>
      </w:r>
      <w:r w:rsidR="00A713FA" w:rsidRPr="00D2382C">
        <w:rPr>
          <w:rtl/>
        </w:rPr>
        <w:t xml:space="preserve">حاطت </w:t>
      </w:r>
      <w:r w:rsidR="00A713FA">
        <w:rPr>
          <w:rFonts w:hint="cs"/>
          <w:rtl/>
        </w:rPr>
        <w:t xml:space="preserve">اللجنة </w:t>
      </w:r>
      <w:r w:rsidR="00A713FA" w:rsidRPr="00D2382C">
        <w:rPr>
          <w:rtl/>
        </w:rPr>
        <w:t>علما</w:t>
      </w:r>
      <w:r w:rsidR="00A713FA">
        <w:rPr>
          <w:rFonts w:hint="cs"/>
          <w:rtl/>
        </w:rPr>
        <w:t xml:space="preserve">ً </w:t>
      </w:r>
      <w:r w:rsidR="00A713FA" w:rsidRPr="00D2382C">
        <w:rPr>
          <w:rtl/>
        </w:rPr>
        <w:t>بالمعلومات الواردة في الوثيقة ومرفقاتها</w:t>
      </w:r>
      <w:r w:rsidR="00A713FA" w:rsidRPr="00D2382C">
        <w:t>.</w:t>
      </w:r>
    </w:p>
    <w:p w:rsidR="00D14829" w:rsidRDefault="00D14829" w:rsidP="00D14829">
      <w:pPr>
        <w:pStyle w:val="ONUMA"/>
        <w:numPr>
          <w:ilvl w:val="0"/>
          <w:numId w:val="0"/>
        </w:numPr>
        <w:ind w:left="567"/>
        <w:rPr>
          <w:rtl/>
          <w:lang w:val="fr-CH" w:bidi="ar-EG"/>
        </w:rPr>
      </w:pPr>
      <w:r>
        <w:rPr>
          <w:rFonts w:hint="cs"/>
          <w:rtl/>
        </w:rPr>
        <w:t>2.6</w:t>
      </w:r>
      <w:r>
        <w:rPr>
          <w:rFonts w:hint="cs"/>
          <w:rtl/>
        </w:rPr>
        <w:tab/>
      </w:r>
      <w:r w:rsidRPr="00D14829">
        <w:rPr>
          <w:rtl/>
        </w:rPr>
        <w:t xml:space="preserve">تقرير بشأن المنتدى الإلكتروني المقام بموجب "مشروع الملكية الفكرية ونقل التكنولوجيا: التحديات المشتركة وبناء الحلول" بعد دمجه في منصة الويبو الجديدة </w:t>
      </w:r>
      <w:r w:rsidRPr="00D14829">
        <w:t>INSPIRE</w:t>
      </w:r>
      <w:r>
        <w:rPr>
          <w:rFonts w:hint="cs"/>
          <w:rtl/>
        </w:rPr>
        <w:t xml:space="preserve"> الوارد في الوثيقة </w:t>
      </w:r>
      <w:r>
        <w:t>CDIP/25/5</w:t>
      </w:r>
      <w:r>
        <w:rPr>
          <w:rFonts w:hint="cs"/>
          <w:rtl/>
        </w:rPr>
        <w:t>.</w:t>
      </w:r>
      <w:r>
        <w:rPr>
          <w:rFonts w:hint="cs"/>
          <w:rtl/>
          <w:lang w:val="fr-CH" w:bidi="ar-EG"/>
        </w:rPr>
        <w:t xml:space="preserve"> وأحاطت اللجنة علما بالمعلومات الواردة في التقرير، والعرض الذي قدّمته الأمانة.</w:t>
      </w:r>
    </w:p>
    <w:p w:rsidR="00D14829" w:rsidRDefault="00D14829" w:rsidP="00D14829">
      <w:pPr>
        <w:pStyle w:val="ONUMA"/>
        <w:numPr>
          <w:ilvl w:val="0"/>
          <w:numId w:val="0"/>
        </w:numPr>
        <w:ind w:left="567"/>
        <w:rPr>
          <w:rtl/>
          <w:lang w:val="fr-CH" w:bidi="ar-EG"/>
        </w:rPr>
      </w:pPr>
      <w:r>
        <w:rPr>
          <w:rFonts w:hint="cs"/>
          <w:rtl/>
          <w:lang w:val="fr-CH" w:bidi="ar-EG"/>
        </w:rPr>
        <w:t>3.6</w:t>
      </w:r>
      <w:r>
        <w:rPr>
          <w:rFonts w:hint="cs"/>
          <w:rtl/>
          <w:lang w:val="fr-CH" w:bidi="ar-EG"/>
        </w:rPr>
        <w:tab/>
      </w:r>
      <w:r w:rsidRPr="00D14829">
        <w:rPr>
          <w:rtl/>
          <w:lang w:val="fr-CH" w:bidi="ar-EG"/>
        </w:rPr>
        <w:t xml:space="preserve">تقرير بشأن مساهمة الويبو في تنفيذ أهداف التنمية المستدامة والغايات المرتبطة بها، الوارد في الوثيقة </w:t>
      </w:r>
      <w:r w:rsidRPr="00D14829">
        <w:rPr>
          <w:lang w:val="fr-CH" w:bidi="ar-EG"/>
        </w:rPr>
        <w:t>CDIP/25/6</w:t>
      </w:r>
      <w:r w:rsidRPr="00D14829">
        <w:rPr>
          <w:rtl/>
          <w:lang w:val="fr-CH" w:bidi="ar-EG"/>
        </w:rPr>
        <w:t>. ونظرت اللجنة في المعلومات الواردة في التقرير وأحاطت علماً بها.</w:t>
      </w:r>
    </w:p>
    <w:p w:rsidR="00D14829" w:rsidRPr="00D14829" w:rsidRDefault="00D14829" w:rsidP="00B136EF">
      <w:pPr>
        <w:pStyle w:val="ONUMA"/>
        <w:rPr>
          <w:rtl/>
        </w:rPr>
      </w:pPr>
      <w:r>
        <w:rPr>
          <w:rFonts w:hint="cs"/>
          <w:rtl/>
        </w:rPr>
        <w:t xml:space="preserve">وفي إطار البند 6"1" من جدول الأعمال، نظرت اللجنة في </w:t>
      </w:r>
      <w:r w:rsidRPr="00D14829">
        <w:rPr>
          <w:rtl/>
        </w:rPr>
        <w:t>تقرير عن الندوات الإلكترونية بشأن المساعدة التقنية</w:t>
      </w:r>
      <w:r>
        <w:t xml:space="preserve"> </w:t>
      </w:r>
      <w:r>
        <w:rPr>
          <w:rFonts w:hint="cs"/>
          <w:rtl/>
        </w:rPr>
        <w:t xml:space="preserve">الوارد في الوثيقة </w:t>
      </w:r>
      <w:r>
        <w:t>CDIP/25/3</w:t>
      </w:r>
      <w:r w:rsidR="00B136EF">
        <w:rPr>
          <w:rFonts w:hint="cs"/>
          <w:rtl/>
          <w:lang w:val="fr-CH" w:bidi="ar-EG"/>
        </w:rPr>
        <w:t>، و</w:t>
      </w:r>
      <w:r w:rsidR="00B136EF" w:rsidRPr="00B136EF">
        <w:rPr>
          <w:rtl/>
          <w:lang w:val="fr-CH" w:bidi="ar-EG"/>
        </w:rPr>
        <w:t>تقرير تقييم لندوات الويبو الإلكترونية بشأن المساعدة التقنية</w:t>
      </w:r>
      <w:r w:rsidR="00B136EF">
        <w:rPr>
          <w:rFonts w:hint="cs"/>
          <w:rtl/>
          <w:lang w:val="fr-CH" w:bidi="ar-EG"/>
        </w:rPr>
        <w:t xml:space="preserve"> الوارد في الوثيقة </w:t>
      </w:r>
      <w:r w:rsidR="00B136EF">
        <w:rPr>
          <w:lang w:bidi="ar-EG"/>
        </w:rPr>
        <w:t>CDIP/25/4</w:t>
      </w:r>
      <w:r w:rsidR="00B136EF">
        <w:rPr>
          <w:rFonts w:hint="cs"/>
          <w:rtl/>
          <w:lang w:val="fr-CH" w:bidi="ar-EG"/>
        </w:rPr>
        <w:t xml:space="preserve">. وأحاطت اللجنة علما بالمعلومات الواردة في الوثيقتين </w:t>
      </w:r>
      <w:r w:rsidR="00B136EF">
        <w:rPr>
          <w:lang w:bidi="ar-EG"/>
        </w:rPr>
        <w:t>CDIP/25/3</w:t>
      </w:r>
      <w:r w:rsidR="00B136EF">
        <w:rPr>
          <w:rFonts w:hint="cs"/>
          <w:rtl/>
          <w:lang w:val="fr-CH" w:bidi="ar-EG"/>
        </w:rPr>
        <w:t xml:space="preserve"> و</w:t>
      </w:r>
      <w:r w:rsidR="00B136EF">
        <w:rPr>
          <w:lang w:bidi="ar-EG"/>
        </w:rPr>
        <w:t>CDIP/25/4</w:t>
      </w:r>
      <w:r w:rsidR="00B136EF">
        <w:rPr>
          <w:rFonts w:hint="cs"/>
          <w:rtl/>
          <w:lang w:val="fr-CH" w:bidi="ar-EG"/>
        </w:rPr>
        <w:t xml:space="preserve">. </w:t>
      </w:r>
      <w:r w:rsidR="00B136EF" w:rsidRPr="00B136EF">
        <w:rPr>
          <w:rtl/>
          <w:lang w:val="fr-CH" w:bidi="ar-EG"/>
        </w:rPr>
        <w:t>وقرّرت</w:t>
      </w:r>
      <w:r w:rsidR="00B136EF">
        <w:rPr>
          <w:rFonts w:hint="cs"/>
          <w:rtl/>
          <w:lang w:val="fr-CH" w:bidi="ar-EG"/>
        </w:rPr>
        <w:t xml:space="preserve"> اللجنة</w:t>
      </w:r>
      <w:r w:rsidR="00B136EF" w:rsidRPr="00B136EF">
        <w:rPr>
          <w:rtl/>
          <w:lang w:val="fr-CH" w:bidi="ar-EG"/>
        </w:rPr>
        <w:t xml:space="preserve"> أنه ينبغي لأمانة اللجنة أن تواصل عقد ندوات إلكترونية، مع مراعاة التوصيات الواردة في الوثيقة </w:t>
      </w:r>
      <w:r w:rsidR="00B136EF" w:rsidRPr="00B136EF">
        <w:rPr>
          <w:lang w:val="fr-CH" w:bidi="ar-EG"/>
        </w:rPr>
        <w:t>CDIP/25/4</w:t>
      </w:r>
      <w:r w:rsidR="00B136EF" w:rsidRPr="00B136EF">
        <w:rPr>
          <w:rtl/>
          <w:lang w:val="fr-CH" w:bidi="ar-EG"/>
        </w:rPr>
        <w:t xml:space="preserve"> والتعليقات المقدمة من الدول الأعضاء.</w:t>
      </w:r>
    </w:p>
    <w:p w:rsidR="00A713FA" w:rsidRDefault="00A713FA" w:rsidP="00A713FA">
      <w:pPr>
        <w:pStyle w:val="ONUMA"/>
      </w:pPr>
      <w:r w:rsidRPr="004354BC">
        <w:rPr>
          <w:rtl/>
        </w:rPr>
        <w:t>وفي إطار البند 7 من جدول الأعمال، نظرت اللجنة فيما يلي</w:t>
      </w:r>
      <w:r w:rsidRPr="004354BC">
        <w:t>:</w:t>
      </w:r>
    </w:p>
    <w:p w:rsidR="00A713FA" w:rsidRPr="008054FF" w:rsidRDefault="00A713FA" w:rsidP="00A713FA">
      <w:pPr>
        <w:pStyle w:val="ONUMA"/>
        <w:numPr>
          <w:ilvl w:val="0"/>
          <w:numId w:val="0"/>
        </w:numPr>
        <w:ind w:left="567"/>
        <w:rPr>
          <w:rtl/>
          <w:lang w:val="fr-CH"/>
        </w:rPr>
      </w:pPr>
      <w:r>
        <w:rPr>
          <w:rFonts w:hint="cs"/>
          <w:rtl/>
        </w:rPr>
        <w:t>1.8</w:t>
      </w:r>
      <w:r>
        <w:rPr>
          <w:rtl/>
        </w:rPr>
        <w:tab/>
      </w:r>
      <w:r>
        <w:rPr>
          <w:rFonts w:hint="cs"/>
          <w:rtl/>
        </w:rPr>
        <w:t>مقترح</w:t>
      </w:r>
      <w:r w:rsidRPr="00F1146F">
        <w:rPr>
          <w:rtl/>
        </w:rPr>
        <w:t xml:space="preserve"> مشروع مقدم من جمهورية إندونيسيا والإمارات العربية المتحدة بشأن تعزيز استخدام الملكية الفكرية في البلدان النامية ضمن الصناعات الإبداعية في العصر الرقمي</w:t>
      </w:r>
      <w:r>
        <w:rPr>
          <w:rFonts w:hint="cs"/>
          <w:rtl/>
        </w:rPr>
        <w:t>، ويرد في الوثيقة</w:t>
      </w:r>
      <w:r>
        <w:rPr>
          <w:rFonts w:hint="eastAsia"/>
          <w:rtl/>
        </w:rPr>
        <w:t> </w:t>
      </w:r>
      <w:r w:rsidRPr="008054FF">
        <w:t>CDIP/25/8</w:t>
      </w:r>
      <w:r>
        <w:t> </w:t>
      </w:r>
      <w:r w:rsidRPr="008054FF">
        <w:t>Rev</w:t>
      </w:r>
      <w:r>
        <w:t>.</w:t>
      </w:r>
      <w:r>
        <w:rPr>
          <w:rFonts w:hint="cs"/>
          <w:rtl/>
        </w:rPr>
        <w:t>.</w:t>
      </w:r>
      <w:r>
        <w:rPr>
          <w:rFonts w:hint="cs"/>
          <w:rtl/>
          <w:lang w:val="fr-CH"/>
        </w:rPr>
        <w:t xml:space="preserve"> وأحاطت اللجنة علماً بمقترح المشروع والتمست من البلدان المتقدمة بالمقترح أن تراجع الوثيقة بمساعدة الأمانة، بالاستناد إلى التعليقات التي قدّمتها الوفود الأخرى، بغية </w:t>
      </w:r>
      <w:r w:rsidRPr="008054FF">
        <w:rPr>
          <w:rtl/>
          <w:lang w:val="fr-CH"/>
        </w:rPr>
        <w:t xml:space="preserve">النظر فيه </w:t>
      </w:r>
      <w:r>
        <w:rPr>
          <w:rFonts w:hint="cs"/>
          <w:rtl/>
          <w:lang w:val="fr-CH"/>
        </w:rPr>
        <w:t>في الدورة المقبلة</w:t>
      </w:r>
      <w:r w:rsidRPr="008054FF">
        <w:rPr>
          <w:rtl/>
          <w:lang w:val="fr-CH"/>
        </w:rPr>
        <w:t>.</w:t>
      </w:r>
    </w:p>
    <w:p w:rsidR="00A713FA" w:rsidRDefault="00A713FA" w:rsidP="00B136EF">
      <w:pPr>
        <w:pStyle w:val="ONUMA"/>
        <w:numPr>
          <w:ilvl w:val="0"/>
          <w:numId w:val="0"/>
        </w:numPr>
        <w:ind w:left="567"/>
      </w:pPr>
      <w:r>
        <w:rPr>
          <w:rFonts w:hint="cs"/>
          <w:rtl/>
        </w:rPr>
        <w:t>2.8</w:t>
      </w:r>
      <w:r>
        <w:rPr>
          <w:rtl/>
        </w:rPr>
        <w:tab/>
      </w:r>
      <w:r w:rsidR="00B136EF">
        <w:rPr>
          <w:rFonts w:hint="cs"/>
          <w:rtl/>
        </w:rPr>
        <w:t xml:space="preserve">مقترح </w:t>
      </w:r>
      <w:r w:rsidRPr="00447168">
        <w:rPr>
          <w:rtl/>
        </w:rPr>
        <w:t>مشروع قدَّمته السلفادور بشأن "تنظيم البيانات الإحصائية ووضع وتنفيذ منهجية لتقييم آثار استخدام نظام الملكية الفكرية</w:t>
      </w:r>
      <w:r>
        <w:rPr>
          <w:rFonts w:hint="cs"/>
          <w:rtl/>
        </w:rPr>
        <w:t>"، ويرد في الوثيقة</w:t>
      </w:r>
      <w:r>
        <w:rPr>
          <w:rFonts w:hint="eastAsia"/>
          <w:rtl/>
        </w:rPr>
        <w:t> </w:t>
      </w:r>
      <w:r w:rsidRPr="00BE2EC3">
        <w:t>CDIP/25/10</w:t>
      </w:r>
      <w:r>
        <w:rPr>
          <w:rFonts w:hint="cs"/>
          <w:rtl/>
        </w:rPr>
        <w:t xml:space="preserve">. وطلبت اللجنة من السلفادور </w:t>
      </w:r>
      <w:r w:rsidRPr="00834BB0">
        <w:rPr>
          <w:rtl/>
        </w:rPr>
        <w:t xml:space="preserve">مواصلة تطوير </w:t>
      </w:r>
      <w:r>
        <w:rPr>
          <w:rFonts w:hint="cs"/>
          <w:rtl/>
        </w:rPr>
        <w:t xml:space="preserve">مقترح </w:t>
      </w:r>
      <w:r w:rsidRPr="00834BB0">
        <w:rPr>
          <w:rtl/>
        </w:rPr>
        <w:t>المشروع</w:t>
      </w:r>
      <w:r>
        <w:rPr>
          <w:rFonts w:hint="cs"/>
          <w:rtl/>
        </w:rPr>
        <w:t xml:space="preserve"> بمساعدة الأمانة، للنظر فيه في الدورة المقبلة.</w:t>
      </w:r>
    </w:p>
    <w:p w:rsidR="00A713FA" w:rsidRDefault="00B136EF" w:rsidP="00B136EF">
      <w:pPr>
        <w:pStyle w:val="ONUMA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lastRenderedPageBreak/>
        <w:t>3.8</w:t>
      </w:r>
      <w:r>
        <w:rPr>
          <w:rFonts w:hint="cs"/>
          <w:rtl/>
        </w:rPr>
        <w:tab/>
      </w:r>
      <w:r w:rsidR="00A713FA" w:rsidRPr="00412893">
        <w:rPr>
          <w:rtl/>
        </w:rPr>
        <w:t>إثبات مفهوم لفهرس إلكتروني يمكن البحث فيه لمشاريع أجندة التنمية ومخرجاتها</w:t>
      </w:r>
      <w:r w:rsidR="00A713FA">
        <w:rPr>
          <w:rFonts w:hint="cs"/>
          <w:rtl/>
        </w:rPr>
        <w:t xml:space="preserve"> كما </w:t>
      </w:r>
      <w:r w:rsidR="00A713FA">
        <w:rPr>
          <w:rtl/>
        </w:rPr>
        <w:t>و</w:t>
      </w:r>
      <w:r w:rsidR="00A713FA" w:rsidRPr="00412893">
        <w:rPr>
          <w:rtl/>
        </w:rPr>
        <w:t xml:space="preserve">رد في الوثيقة </w:t>
      </w:r>
      <w:r w:rsidR="00A713FA" w:rsidRPr="00412893">
        <w:t>CDIP/25/INF/2</w:t>
      </w:r>
      <w:r w:rsidR="00A713FA" w:rsidRPr="00412893">
        <w:rPr>
          <w:rtl/>
        </w:rPr>
        <w:t>. وأحاطت اللجنة علماً بالمعلومات الواردة في الوثيقة.</w:t>
      </w:r>
    </w:p>
    <w:p w:rsidR="00B136EF" w:rsidRDefault="00B136EF" w:rsidP="00B136EF">
      <w:pPr>
        <w:pStyle w:val="ONUMA"/>
        <w:numPr>
          <w:ilvl w:val="0"/>
          <w:numId w:val="0"/>
        </w:numPr>
        <w:ind w:left="567"/>
      </w:pPr>
      <w:r>
        <w:rPr>
          <w:rFonts w:hint="cs"/>
          <w:rtl/>
        </w:rPr>
        <w:t>4.8</w:t>
      </w:r>
      <w:r>
        <w:rPr>
          <w:rFonts w:hint="cs"/>
          <w:rtl/>
        </w:rPr>
        <w:tab/>
      </w:r>
      <w:r w:rsidRPr="00362C4A">
        <w:rPr>
          <w:rtl/>
        </w:rPr>
        <w:t>موجز الدراسة الاستكشافية لمشروع "الملكية الفكرية وسياحة المأكولات في بيرو وبلدان نامية أخرى</w:t>
      </w:r>
      <w:r w:rsidRPr="00362C4A">
        <w:t>"</w:t>
      </w:r>
      <w:r>
        <w:rPr>
          <w:rFonts w:hint="cs"/>
          <w:rtl/>
        </w:rPr>
        <w:t>، الوارد في الوثيقة</w:t>
      </w:r>
      <w:r>
        <w:rPr>
          <w:rFonts w:hint="eastAsia"/>
          <w:rtl/>
        </w:rPr>
        <w:t> </w:t>
      </w:r>
      <w:r w:rsidRPr="00362C4A">
        <w:t>CDIP/25/INF/3</w:t>
      </w:r>
      <w:r>
        <w:rPr>
          <w:rFonts w:hint="cs"/>
          <w:rtl/>
        </w:rPr>
        <w:t>.</w:t>
      </w:r>
      <w:r w:rsidRPr="00DE0396">
        <w:rPr>
          <w:rFonts w:eastAsia="Times New Roman" w:hint="cs"/>
          <w:rtl/>
          <w:lang w:eastAsia="en-US"/>
        </w:rPr>
        <w:t xml:space="preserve"> </w:t>
      </w:r>
      <w:r w:rsidRPr="00DE0396">
        <w:rPr>
          <w:rFonts w:hint="cs"/>
          <w:rtl/>
        </w:rPr>
        <w:t>وأحاطت اللجنة علماً بالمعلومات الواردة في</w:t>
      </w:r>
      <w:r>
        <w:rPr>
          <w:rFonts w:hint="cs"/>
          <w:rtl/>
        </w:rPr>
        <w:t xml:space="preserve"> الوثيقة.</w:t>
      </w:r>
    </w:p>
    <w:p w:rsidR="00A713FA" w:rsidRDefault="00A713FA" w:rsidP="00A713FA">
      <w:pPr>
        <w:pStyle w:val="ONUMA"/>
      </w:pPr>
      <w:r>
        <w:rPr>
          <w:rFonts w:hint="cs"/>
          <w:rtl/>
        </w:rPr>
        <w:t>و</w:t>
      </w:r>
      <w:r w:rsidRPr="00C50E83">
        <w:rPr>
          <w:rtl/>
        </w:rPr>
        <w:t xml:space="preserve">في إطار البند 8 من جدول الأعمال "الملكية الفكرية والتنمية"، </w:t>
      </w:r>
      <w:r>
        <w:rPr>
          <w:rFonts w:hint="cs"/>
          <w:rtl/>
        </w:rPr>
        <w:t xml:space="preserve">قرّرت </w:t>
      </w:r>
      <w:r w:rsidRPr="00C50E83">
        <w:rPr>
          <w:rtl/>
        </w:rPr>
        <w:t xml:space="preserve">اللجنة </w:t>
      </w:r>
      <w:r>
        <w:rPr>
          <w:rFonts w:hint="cs"/>
          <w:rtl/>
        </w:rPr>
        <w:t xml:space="preserve">إرجاء المناقشة والعرض من الأمانة حول </w:t>
      </w:r>
      <w:r w:rsidRPr="00C50E83">
        <w:rPr>
          <w:rtl/>
        </w:rPr>
        <w:t>موضوع </w:t>
      </w:r>
      <w:r>
        <w:rPr>
          <w:rFonts w:hint="cs"/>
          <w:rtl/>
        </w:rPr>
        <w:t xml:space="preserve">"الملكية الفكرية والاقتصاد الإبداعي" حتى دورتها الـ26. ولن يؤدي إرجاء هذه المناقشة إلى أية سابقة بالنسبة إلى الدورات المقبلة للجنة التنمية. واتفقت اللجنة أيضا على مناقشة موضوع </w:t>
      </w:r>
      <w:r w:rsidRPr="00136C02">
        <w:rPr>
          <w:rtl/>
        </w:rPr>
        <w:t>"دور التكنولوجيا ومراكز دعم التكنولوجيا والابتكار في حفز نقل الابتكار والتكنولوجيا: الفرص والتحديات"</w:t>
      </w:r>
      <w:r>
        <w:rPr>
          <w:rFonts w:hint="cs"/>
          <w:rtl/>
        </w:rPr>
        <w:t xml:space="preserve"> في دورتها الـ27، ومناقشة موضوع "</w:t>
      </w:r>
      <w:r w:rsidRPr="00136C02">
        <w:rPr>
          <w:rtl/>
        </w:rPr>
        <w:t>الملكية الفكرية والابتكار: استراتيجيات العلامات التجارية والتصاميم لأصحاب الأعمال"</w:t>
      </w:r>
      <w:r>
        <w:rPr>
          <w:rFonts w:hint="cs"/>
          <w:rtl/>
        </w:rPr>
        <w:t xml:space="preserve"> في دورتها الـ28، ومناقشة موضوع "تسويق الملكية الفكرية ونقل التكنولوجيا" في دورتها الـ29. وقرّرت اللجنة النظر من جديد </w:t>
      </w:r>
      <w:r w:rsidRPr="00136C02">
        <w:rPr>
          <w:rtl/>
        </w:rPr>
        <w:t xml:space="preserve">في </w:t>
      </w:r>
      <w:r>
        <w:rPr>
          <w:rFonts w:hint="cs"/>
          <w:rtl/>
        </w:rPr>
        <w:t>مسألة "</w:t>
      </w:r>
      <w:r w:rsidRPr="00136C02">
        <w:rPr>
          <w:rtl/>
        </w:rPr>
        <w:t>المرأة والملكية الفكرية</w:t>
      </w:r>
      <w:r>
        <w:rPr>
          <w:rFonts w:hint="cs"/>
          <w:rtl/>
        </w:rPr>
        <w:t>"</w:t>
      </w:r>
      <w:r w:rsidRPr="00136C02">
        <w:rPr>
          <w:rtl/>
        </w:rPr>
        <w:t xml:space="preserve"> في دورتها </w:t>
      </w:r>
      <w:r>
        <w:rPr>
          <w:rFonts w:hint="cs"/>
          <w:rtl/>
        </w:rPr>
        <w:t xml:space="preserve">الـ26، </w:t>
      </w:r>
      <w:r>
        <w:rPr>
          <w:rFonts w:hint="cs"/>
          <w:rtl/>
          <w:lang w:val="fr-CH" w:bidi="ar-EG"/>
        </w:rPr>
        <w:t xml:space="preserve">وفقا لما </w:t>
      </w:r>
      <w:r>
        <w:rPr>
          <w:rFonts w:hint="cs"/>
          <w:rtl/>
        </w:rPr>
        <w:t>اتفقت عليه خلال دورتها الـ22 (</w:t>
      </w:r>
      <w:hyperlink r:id="rId9" w:history="1">
        <w:r w:rsidRPr="00B136EF">
          <w:rPr>
            <w:rStyle w:val="Hyperlink"/>
            <w:rFonts w:hint="cs"/>
            <w:rtl/>
          </w:rPr>
          <w:t>الفقرة 2.8"5" من ملخص الرئيس</w:t>
        </w:r>
      </w:hyperlink>
      <w:r>
        <w:rPr>
          <w:rFonts w:hint="cs"/>
          <w:rtl/>
        </w:rPr>
        <w:t xml:space="preserve">). وستتولى الأمانة تحديث قائمة المواضيع وفقا لذلك. </w:t>
      </w:r>
    </w:p>
    <w:p w:rsidR="00A713FA" w:rsidRDefault="00A713FA" w:rsidP="00A713FA">
      <w:pPr>
        <w:pStyle w:val="ONUMA"/>
      </w:pPr>
      <w:r w:rsidRPr="00F70084">
        <w:rPr>
          <w:rtl/>
        </w:rPr>
        <w:t>وفي إطار البند 9 من جدول الأعمال بشأن العمل المقبل، اتفقت اللجنة على قائمة بالمسائل والوثائق لأغراض دورتها المقبلة،</w:t>
      </w:r>
      <w:r>
        <w:rPr>
          <w:rFonts w:hint="cs"/>
          <w:rtl/>
        </w:rPr>
        <w:t xml:space="preserve"> كما</w:t>
      </w:r>
      <w:r w:rsidRPr="00F70084">
        <w:rPr>
          <w:rtl/>
        </w:rPr>
        <w:t xml:space="preserve"> </w:t>
      </w:r>
      <w:r>
        <w:rPr>
          <w:rFonts w:hint="cs"/>
          <w:rtl/>
        </w:rPr>
        <w:t>تلتها</w:t>
      </w:r>
      <w:r w:rsidRPr="00F70084">
        <w:rPr>
          <w:rtl/>
        </w:rPr>
        <w:t xml:space="preserve"> الأمانة</w:t>
      </w:r>
      <w:r w:rsidRPr="00F70084">
        <w:t>.</w:t>
      </w:r>
    </w:p>
    <w:p w:rsidR="00A713FA" w:rsidRDefault="00A713FA" w:rsidP="00A713FA">
      <w:pPr>
        <w:pStyle w:val="ONUMA"/>
      </w:pPr>
      <w:r>
        <w:rPr>
          <w:rFonts w:hint="cs"/>
          <w:rtl/>
        </w:rPr>
        <w:t>و</w:t>
      </w:r>
      <w:r w:rsidRPr="00F70084">
        <w:rPr>
          <w:rtl/>
        </w:rPr>
        <w:t>أشارت اللجنة إلى أنه تماشياً مع الفقرة 32 من التقرير الموجز لسلسلة الاجتماعات التاسعة والخمسين لجمعيات الدول الأعضاء في الويبو</w:t>
      </w:r>
      <w:r>
        <w:rPr>
          <w:rFonts w:hint="cs"/>
          <w:rtl/>
        </w:rPr>
        <w:t xml:space="preserve"> </w:t>
      </w:r>
      <w:r w:rsidRPr="00F70084">
        <w:t>(</w:t>
      </w:r>
      <w:hyperlink r:id="rId10" w:history="1">
        <w:r w:rsidRPr="00E86258">
          <w:rPr>
            <w:rStyle w:val="Hyperlink"/>
          </w:rPr>
          <w:t>A/59/13</w:t>
        </w:r>
      </w:hyperlink>
      <w:r w:rsidRPr="00F70084">
        <w:t>)</w:t>
      </w:r>
      <w:r w:rsidRPr="00F70084">
        <w:rPr>
          <w:rtl/>
        </w:rPr>
        <w:t xml:space="preserve">، ستُستبدل </w:t>
      </w:r>
      <w:r>
        <w:rPr>
          <w:rFonts w:hint="cs"/>
          <w:rtl/>
        </w:rPr>
        <w:t>المحاضر</w:t>
      </w:r>
      <w:r w:rsidRPr="00374250">
        <w:rPr>
          <w:rtl/>
        </w:rPr>
        <w:t xml:space="preserve"> الحرفية للدورتين </w:t>
      </w:r>
      <w:r>
        <w:rPr>
          <w:rFonts w:hint="cs"/>
          <w:rtl/>
        </w:rPr>
        <w:t>الـ24</w:t>
      </w:r>
      <w:r w:rsidRPr="00374250">
        <w:rPr>
          <w:rtl/>
        </w:rPr>
        <w:t xml:space="preserve"> </w:t>
      </w:r>
      <w:r>
        <w:rPr>
          <w:rFonts w:hint="cs"/>
          <w:rtl/>
        </w:rPr>
        <w:t xml:space="preserve">والـ25 </w:t>
      </w:r>
      <w:r w:rsidRPr="00374250">
        <w:rPr>
          <w:rtl/>
        </w:rPr>
        <w:t>بنسخة نصية وافية باللغة الإنكليزية ومستحدثة آليا</w:t>
      </w:r>
      <w:r>
        <w:rPr>
          <w:rFonts w:hint="cs"/>
          <w:rtl/>
        </w:rPr>
        <w:t>ً</w:t>
      </w:r>
      <w:r w:rsidRPr="00374250">
        <w:rPr>
          <w:rtl/>
        </w:rPr>
        <w:t xml:space="preserve"> بالكامل انطلاقا</w:t>
      </w:r>
      <w:r>
        <w:rPr>
          <w:rFonts w:hint="cs"/>
          <w:rtl/>
        </w:rPr>
        <w:t>ً</w:t>
      </w:r>
      <w:r w:rsidRPr="00374250">
        <w:rPr>
          <w:rtl/>
        </w:rPr>
        <w:t xml:space="preserve"> من الكلام ومتزامنة مع تسجيل الفيديو، ومع ترجمات آلية إلى لغات الأمم المتحدة الخمس الأخرى</w:t>
      </w:r>
      <w:r w:rsidRPr="00F70084">
        <w:t>.</w:t>
      </w:r>
      <w:r w:rsidRPr="00374250">
        <w:rPr>
          <w:rtl/>
        </w:rPr>
        <w:t xml:space="preserve"> </w:t>
      </w:r>
      <w:r w:rsidRPr="00553067">
        <w:rPr>
          <w:rtl/>
        </w:rPr>
        <w:t xml:space="preserve">ومن ثم، سيأخذ تقرير </w:t>
      </w:r>
      <w:r>
        <w:rPr>
          <w:rFonts w:hint="cs"/>
          <w:rtl/>
        </w:rPr>
        <w:t xml:space="preserve">هذه </w:t>
      </w:r>
      <w:r w:rsidRPr="00553067">
        <w:rPr>
          <w:rtl/>
        </w:rPr>
        <w:t>الدورة الشكل نفسه</w:t>
      </w:r>
      <w:r w:rsidRPr="00553067">
        <w:t>.</w:t>
      </w:r>
    </w:p>
    <w:p w:rsidR="00A713FA" w:rsidRDefault="00A713FA" w:rsidP="00A713FA">
      <w:pPr>
        <w:pStyle w:val="ONUMA"/>
        <w:numPr>
          <w:ilvl w:val="0"/>
          <w:numId w:val="0"/>
        </w:numPr>
      </w:pPr>
      <w:r w:rsidRPr="00553067">
        <w:rPr>
          <w:rtl/>
        </w:rPr>
        <w:t xml:space="preserve">وحرصاً على تحسين </w:t>
      </w:r>
      <w:r>
        <w:rPr>
          <w:rFonts w:hint="cs"/>
          <w:rtl/>
        </w:rPr>
        <w:t>تكنولوجيا تحويل الكلام إلى نص بشكل</w:t>
      </w:r>
      <w:r>
        <w:rPr>
          <w:rtl/>
        </w:rPr>
        <w:t xml:space="preserve"> مؤتمت</w:t>
      </w:r>
      <w:r w:rsidRPr="00553067">
        <w:rPr>
          <w:rtl/>
        </w:rPr>
        <w:t xml:space="preserve">، طُلب من الوفود أن ترسل </w:t>
      </w:r>
      <w:r>
        <w:rPr>
          <w:rFonts w:hint="cs"/>
          <w:rtl/>
        </w:rPr>
        <w:t xml:space="preserve">التصويبات ذات الطابع </w:t>
      </w:r>
      <w:r>
        <w:rPr>
          <w:rtl/>
        </w:rPr>
        <w:t>الجوهري</w:t>
      </w:r>
      <w:r w:rsidRPr="00553067">
        <w:rPr>
          <w:rtl/>
        </w:rPr>
        <w:t xml:space="preserve"> إلى الأمانة، مع استحسان أن </w:t>
      </w:r>
      <w:r>
        <w:rPr>
          <w:rFonts w:hint="cs"/>
          <w:rtl/>
        </w:rPr>
        <w:t>ترسلها</w:t>
      </w:r>
      <w:r w:rsidRPr="00553067">
        <w:rPr>
          <w:rtl/>
        </w:rPr>
        <w:t xml:space="preserve"> قبل عقد الدورة التالية للجنة بأربع</w:t>
      </w:r>
      <w:r>
        <w:rPr>
          <w:rFonts w:hint="cs"/>
          <w:rtl/>
        </w:rPr>
        <w:t>ة</w:t>
      </w:r>
      <w:r w:rsidRPr="00553067">
        <w:rPr>
          <w:rtl/>
        </w:rPr>
        <w:t xml:space="preserve"> أسابيع</w:t>
      </w:r>
      <w:r w:rsidRPr="00553067">
        <w:t>.</w:t>
      </w:r>
    </w:p>
    <w:p w:rsidR="00A713FA" w:rsidRDefault="00A713FA" w:rsidP="00A713FA">
      <w:pPr>
        <w:pStyle w:val="ONUMA"/>
      </w:pPr>
      <w:r w:rsidRPr="00553067">
        <w:rPr>
          <w:rtl/>
        </w:rPr>
        <w:t xml:space="preserve">وسيكون هذا الملخص، </w:t>
      </w:r>
      <w:r>
        <w:rPr>
          <w:rFonts w:hint="cs"/>
          <w:rtl/>
        </w:rPr>
        <w:t>هو و</w:t>
      </w:r>
      <w:r w:rsidRPr="00553067">
        <w:rPr>
          <w:rtl/>
        </w:rPr>
        <w:t xml:space="preserve">ملخص رئيس الدورة </w:t>
      </w:r>
      <w:r>
        <w:rPr>
          <w:rFonts w:hint="cs"/>
          <w:rtl/>
        </w:rPr>
        <w:t xml:space="preserve">الـ26 </w:t>
      </w:r>
      <w:r w:rsidRPr="00553067">
        <w:rPr>
          <w:rtl/>
        </w:rPr>
        <w:t>للجنة</w:t>
      </w:r>
      <w:r>
        <w:rPr>
          <w:rFonts w:hint="cs"/>
          <w:rtl/>
        </w:rPr>
        <w:t xml:space="preserve"> </w:t>
      </w:r>
      <w:r w:rsidRPr="008F01A0">
        <w:rPr>
          <w:rtl/>
        </w:rPr>
        <w:t>وتقرير المدير العام عن تنفيذ أجندة التنمية الوارد في الوثيقة</w:t>
      </w:r>
      <w:r>
        <w:rPr>
          <w:rFonts w:hint="cs"/>
          <w:rtl/>
        </w:rPr>
        <w:t xml:space="preserve"> </w:t>
      </w:r>
      <w:r w:rsidRPr="008F01A0">
        <w:t>CDIP/25/2</w:t>
      </w:r>
      <w:r w:rsidRPr="00553067">
        <w:rPr>
          <w:rtl/>
        </w:rPr>
        <w:t>، تقريرَ اللجنة إلى الجمعية العامة</w:t>
      </w:r>
      <w:r w:rsidRPr="00553067">
        <w:t>.</w:t>
      </w:r>
    </w:p>
    <w:p w:rsidR="00A713FA" w:rsidRDefault="00A713FA" w:rsidP="00B136EF">
      <w:pPr>
        <w:pStyle w:val="ONUMA"/>
      </w:pPr>
      <w:r>
        <w:rPr>
          <w:rFonts w:hint="cs"/>
          <w:rtl/>
        </w:rPr>
        <w:lastRenderedPageBreak/>
        <w:t>واختُتمت الدورة في 12 نوفمبر 2020، عقب القرار المتّخذ في الفقرة 9.</w:t>
      </w:r>
    </w:p>
    <w:p w:rsidR="00A713FA" w:rsidRDefault="00A713FA" w:rsidP="00A713FA">
      <w:pPr>
        <w:pStyle w:val="Endofdocument-Annex"/>
        <w:rPr>
          <w:rtl/>
        </w:rPr>
      </w:pPr>
    </w:p>
    <w:p w:rsidR="00A713FA" w:rsidRDefault="00A713FA" w:rsidP="00A713FA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p w:rsidR="00BA5D39" w:rsidRPr="00B136EF" w:rsidRDefault="00BA5D39" w:rsidP="000D7E81">
      <w:pPr>
        <w:pStyle w:val="BodyText"/>
        <w:rPr>
          <w:rtl/>
        </w:rPr>
      </w:pPr>
    </w:p>
    <w:sectPr w:rsidR="00BA5D39" w:rsidRPr="00B136EF" w:rsidSect="002126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FA" w:rsidRDefault="00A713FA">
      <w:r>
        <w:separator/>
      </w:r>
    </w:p>
  </w:endnote>
  <w:endnote w:type="continuationSeparator" w:id="0">
    <w:p w:rsidR="00A713FA" w:rsidRDefault="00A7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Times New Roman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B6" w:rsidRDefault="002126B6" w:rsidP="00212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B6" w:rsidRDefault="00212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B6" w:rsidRDefault="00212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FA" w:rsidRDefault="00A713FA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713FA" w:rsidRDefault="00A713FA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B6" w:rsidRDefault="002126B6" w:rsidP="002126B6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26B6" w:rsidRDefault="002126B6" w:rsidP="002126B6">
                          <w:pPr>
                            <w:jc w:val="center"/>
                          </w:pPr>
                          <w:r w:rsidRPr="002126B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2126B6" w:rsidRDefault="002126B6" w:rsidP="002126B6">
                    <w:pPr>
                      <w:jc w:val="center"/>
                    </w:pPr>
                    <w:r w:rsidRPr="002126B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2126B6" w:rsidRPr="00C50A61" w:rsidRDefault="002126B6" w:rsidP="002126B6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2126B6" w:rsidRPr="00C50A61" w:rsidRDefault="002126B6" w:rsidP="002126B6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46" w:rsidRDefault="002126B6" w:rsidP="00BA5D39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26B6" w:rsidRDefault="002126B6" w:rsidP="002126B6">
                          <w:pPr>
                            <w:jc w:val="center"/>
                          </w:pPr>
                          <w:r w:rsidRPr="002126B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2126B6" w:rsidRDefault="002126B6" w:rsidP="002126B6">
                    <w:pPr>
                      <w:jc w:val="center"/>
                    </w:pPr>
                    <w:r w:rsidRPr="002126B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2126B6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B6" w:rsidRDefault="002126B6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26B6" w:rsidRDefault="002126B6" w:rsidP="002126B6">
                          <w:pPr>
                            <w:jc w:val="center"/>
                          </w:pPr>
                          <w:r w:rsidRPr="002126B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2126B6" w:rsidRDefault="002126B6" w:rsidP="002126B6">
                    <w:pPr>
                      <w:jc w:val="center"/>
                    </w:pPr>
                    <w:r w:rsidRPr="002126B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FA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08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6A27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38A7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46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26B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3BD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010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394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4C0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3FA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5FB2"/>
    <w:rsid w:val="00AF6318"/>
    <w:rsid w:val="00B0072E"/>
    <w:rsid w:val="00B03B63"/>
    <w:rsid w:val="00B0513A"/>
    <w:rsid w:val="00B053E9"/>
    <w:rsid w:val="00B0620B"/>
    <w:rsid w:val="00B072A3"/>
    <w:rsid w:val="00B07FCD"/>
    <w:rsid w:val="00B1149C"/>
    <w:rsid w:val="00B11F60"/>
    <w:rsid w:val="00B121EF"/>
    <w:rsid w:val="00B127AA"/>
    <w:rsid w:val="00B130CB"/>
    <w:rsid w:val="00B136EF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5D39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5333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22AC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829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AD"/>
    <w:rsid w:val="00E428D6"/>
    <w:rsid w:val="00E43284"/>
    <w:rsid w:val="00E43F36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AFC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37EB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769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84956540-0E3B-4DF3-AE9C-5127FE14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C6394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meetings/ar/doc_details.jsp?doc_id=456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42175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3EECD-A355-4057-A314-C0884FB1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4185</Characters>
  <Application>Microsoft Office Word</Application>
  <DocSecurity>4</DocSecurity>
  <Lines>86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CDIP/25/ (Arabic)</vt:lpstr>
    </vt:vector>
  </TitlesOfParts>
  <Company>World Intellectual Property Organization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 (Arabic)</dc:title>
  <dc:creator>AHMIDOUCH Noureddine</dc:creator>
  <cp:keywords>FOR OFFICIAL USE ONLY</cp:keywords>
  <cp:lastModifiedBy>CERBARI Mihaela</cp:lastModifiedBy>
  <cp:revision>2</cp:revision>
  <cp:lastPrinted>2020-11-11T16:11:00Z</cp:lastPrinted>
  <dcterms:created xsi:type="dcterms:W3CDTF">2020-11-11T16:28:00Z</dcterms:created>
  <dcterms:modified xsi:type="dcterms:W3CDTF">2020-11-11T16:28:00Z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69fc5974-c467-4d76-8a4b-1560e60146ee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