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B053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053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878E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2878E0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2878E0">
        <w:rPr>
          <w:rFonts w:hint="cs"/>
          <w:b/>
          <w:bCs/>
          <w:sz w:val="30"/>
          <w:szCs w:val="30"/>
          <w:rtl/>
        </w:rPr>
        <w:t>1 سبتمبر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B053E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053E9">
        <w:rPr>
          <w:rFonts w:ascii="Arial Black" w:hAnsi="Arial Black" w:cs="PT Bold Heading" w:hint="cs"/>
          <w:sz w:val="30"/>
          <w:szCs w:val="30"/>
          <w:rtl/>
        </w:rPr>
        <w:t>الرابعة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B053E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053E9">
        <w:rPr>
          <w:rFonts w:hint="cs"/>
          <w:b/>
          <w:bCs/>
          <w:rtl/>
        </w:rPr>
        <w:t>نوفمبر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2E7810" w:rsidRPr="00B053E9" w:rsidRDefault="001E07B8" w:rsidP="00874721">
      <w:pPr>
        <w:rPr>
          <w:rFonts w:ascii="Arial Black" w:hAnsi="Arial Black" w:cs="PT Bold Heading"/>
          <w:sz w:val="26"/>
          <w:szCs w:val="26"/>
          <w:rtl/>
        </w:rPr>
      </w:pPr>
      <w:r w:rsidRPr="001E07B8">
        <w:rPr>
          <w:rFonts w:ascii="Arial Black" w:hAnsi="Arial Black" w:cs="PT Bold Heading"/>
          <w:sz w:val="26"/>
          <w:szCs w:val="26"/>
          <w:rtl/>
        </w:rPr>
        <w:t>تقرير عن المؤتمر الدولي</w:t>
      </w:r>
      <w:r>
        <w:rPr>
          <w:rFonts w:ascii="Arial Black" w:hAnsi="Arial Black" w:cs="PT Bold Heading"/>
          <w:sz w:val="26"/>
          <w:szCs w:val="26"/>
          <w:lang w:val="fr-CH"/>
        </w:rPr>
        <w:t xml:space="preserve"> </w:t>
      </w:r>
      <w:r>
        <w:rPr>
          <w:rFonts w:ascii="Arial Black" w:hAnsi="Arial Black" w:cs="PT Bold Heading" w:hint="cs"/>
          <w:sz w:val="26"/>
          <w:szCs w:val="26"/>
          <w:rtl/>
          <w:lang w:val="fr-CH"/>
        </w:rPr>
        <w:t>الموجه</w:t>
      </w:r>
      <w:r w:rsidRPr="001E07B8">
        <w:rPr>
          <w:rFonts w:ascii="Arial Black" w:hAnsi="Arial Black" w:cs="PT Bold Heading"/>
          <w:sz w:val="26"/>
          <w:szCs w:val="26"/>
          <w:rtl/>
        </w:rPr>
        <w:t xml:space="preserve"> للبلدان الأقل</w:t>
      </w:r>
      <w:r>
        <w:rPr>
          <w:rFonts w:ascii="Arial Black" w:hAnsi="Arial Black" w:cs="PT Bold Heading"/>
          <w:sz w:val="26"/>
          <w:szCs w:val="26"/>
          <w:rtl/>
        </w:rPr>
        <w:t xml:space="preserve"> نمواً والبلدان النامية بشأن ح</w:t>
      </w:r>
      <w:r w:rsidRPr="001E07B8">
        <w:rPr>
          <w:rFonts w:ascii="Arial Black" w:hAnsi="Arial Black" w:cs="PT Bold Heading"/>
          <w:sz w:val="26"/>
          <w:szCs w:val="26"/>
          <w:rtl/>
        </w:rPr>
        <w:t>ق المؤلف وإدارة معلومات القطاع العام</w:t>
      </w:r>
    </w:p>
    <w:p w:rsidR="003F7284" w:rsidRPr="00BB6440" w:rsidRDefault="001E07B8" w:rsidP="00B03EFF">
      <w:pPr>
        <w:spacing w:before="200" w:after="72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E3612C" w:rsidRDefault="00CB2D5E" w:rsidP="00CB2D5E">
      <w:pPr>
        <w:pStyle w:val="ONUMA"/>
      </w:pPr>
      <w:r>
        <w:rPr>
          <w:rFonts w:hint="cs"/>
          <w:rtl/>
        </w:rPr>
        <w:t>عُقد "</w:t>
      </w:r>
      <w:r w:rsidRPr="00CB2D5E">
        <w:rPr>
          <w:rtl/>
        </w:rPr>
        <w:t>المؤتمر الدولي الموجه للبلدان الأقل نمواً والبلدان النامية بشأن حق المؤلف وإدارة معلومات القطاع العام</w:t>
      </w:r>
      <w:r>
        <w:rPr>
          <w:rFonts w:hint="cs"/>
          <w:rtl/>
        </w:rPr>
        <w:t xml:space="preserve">" في 14 يونيو 2019 في نيروبي بكينيا. </w:t>
      </w:r>
    </w:p>
    <w:p w:rsidR="00CB2D5E" w:rsidRDefault="0095683D" w:rsidP="00CB2D32">
      <w:pPr>
        <w:pStyle w:val="ONUMA"/>
      </w:pPr>
      <w:r>
        <w:rPr>
          <w:rFonts w:hint="cs"/>
          <w:rtl/>
          <w:lang w:val="fr-CH"/>
        </w:rPr>
        <w:t>و</w:t>
      </w:r>
      <w:r w:rsidRPr="0095683D">
        <w:rPr>
          <w:rtl/>
        </w:rPr>
        <w:t>ي</w:t>
      </w:r>
      <w:r>
        <w:rPr>
          <w:rFonts w:hint="cs"/>
          <w:rtl/>
        </w:rPr>
        <w:t>ُ</w:t>
      </w:r>
      <w:r w:rsidRPr="0095683D">
        <w:rPr>
          <w:rtl/>
        </w:rPr>
        <w:t xml:space="preserve">شار إلى أن تنظيم المؤتمر الدولي كان متوقعا </w:t>
      </w:r>
      <w:r>
        <w:rPr>
          <w:rFonts w:hint="cs"/>
          <w:rtl/>
        </w:rPr>
        <w:t xml:space="preserve">كما ورد </w:t>
      </w:r>
      <w:r w:rsidRPr="0095683D">
        <w:rPr>
          <w:rtl/>
        </w:rPr>
        <w:t xml:space="preserve">في </w:t>
      </w:r>
      <w:r>
        <w:rPr>
          <w:rFonts w:hint="cs"/>
          <w:rtl/>
        </w:rPr>
        <w:t>"</w:t>
      </w:r>
      <w:r w:rsidR="00A171EF" w:rsidRPr="00A171EF">
        <w:rPr>
          <w:rtl/>
        </w:rPr>
        <w:t>الاقتراح المعدل بشأن إضافة أنشطة جديدة ممكنة للويبو تتعلق بالانتفاع بحق المؤلف للنهوض بالنفاذ</w:t>
      </w:r>
      <w:r w:rsidR="00A171EF">
        <w:rPr>
          <w:rtl/>
        </w:rPr>
        <w:t xml:space="preserve"> إلى المعلومات والمواد الإبداعي</w:t>
      </w:r>
      <w:r w:rsidR="00A171EF">
        <w:rPr>
          <w:rFonts w:hint="cs"/>
          <w:rtl/>
        </w:rPr>
        <w:t>ة</w:t>
      </w:r>
      <w:r>
        <w:rPr>
          <w:rFonts w:hint="cs"/>
          <w:rtl/>
        </w:rPr>
        <w:t>"</w:t>
      </w:r>
      <w:r w:rsidR="00C86A6A">
        <w:rPr>
          <w:rFonts w:hint="cs"/>
          <w:rtl/>
        </w:rPr>
        <w:t xml:space="preserve"> (الوثيقة </w:t>
      </w:r>
      <w:r w:rsidR="00C86A6A" w:rsidRPr="00C86A6A">
        <w:t>CDIP/13/11</w:t>
      </w:r>
      <w:r w:rsidR="00C86A6A" w:rsidRPr="00C86A6A">
        <w:rPr>
          <w:rFonts w:hint="cs"/>
          <w:rtl/>
        </w:rPr>
        <w:t xml:space="preserve">) </w:t>
      </w:r>
      <w:r w:rsidR="00CB2D32">
        <w:rPr>
          <w:rFonts w:hint="cs"/>
          <w:rtl/>
        </w:rPr>
        <w:t>وقد</w:t>
      </w:r>
      <w:r w:rsidR="00A171EF">
        <w:rPr>
          <w:rFonts w:hint="cs"/>
          <w:rtl/>
        </w:rPr>
        <w:t xml:space="preserve"> </w:t>
      </w:r>
      <w:r w:rsidR="00A171EF">
        <w:rPr>
          <w:rtl/>
        </w:rPr>
        <w:t>وافقت عليه</w:t>
      </w:r>
      <w:r w:rsidR="00A171EF" w:rsidRPr="00A171EF">
        <w:rPr>
          <w:rtl/>
        </w:rPr>
        <w:t xml:space="preserve"> الدول الأعضاء خلال الدورة التاسعة عشر</w:t>
      </w:r>
      <w:r w:rsidR="00A171EF">
        <w:rPr>
          <w:rtl/>
        </w:rPr>
        <w:t>ة للجنة الملكية الفكرية والتنمي</w:t>
      </w:r>
      <w:r w:rsidR="00A171EF">
        <w:rPr>
          <w:rFonts w:hint="cs"/>
          <w:rtl/>
        </w:rPr>
        <w:t>ة.</w:t>
      </w:r>
      <w:r w:rsidR="00A171EF" w:rsidRPr="00A171EF">
        <w:rPr>
          <w:rtl/>
        </w:rPr>
        <w:t xml:space="preserve"> </w:t>
      </w:r>
      <w:r w:rsidR="00A171EF">
        <w:rPr>
          <w:rFonts w:hint="cs"/>
          <w:rtl/>
        </w:rPr>
        <w:t>و</w:t>
      </w:r>
      <w:r w:rsidR="00A171EF" w:rsidRPr="00A171EF">
        <w:rPr>
          <w:rtl/>
        </w:rPr>
        <w:t xml:space="preserve">كان الهدف الأساسي للمؤتمر الدولي هو </w:t>
      </w:r>
      <w:r w:rsidR="00001347">
        <w:rPr>
          <w:rFonts w:hint="cs"/>
          <w:rtl/>
        </w:rPr>
        <w:t>إذكاء</w:t>
      </w:r>
      <w:r w:rsidR="00A171EF" w:rsidRPr="00A171EF">
        <w:rPr>
          <w:rtl/>
        </w:rPr>
        <w:t xml:space="preserve"> الوعي حول </w:t>
      </w:r>
      <w:r w:rsidR="00001347">
        <w:rPr>
          <w:rFonts w:hint="cs"/>
          <w:rtl/>
        </w:rPr>
        <w:t>المواضيع</w:t>
      </w:r>
      <w:r w:rsidR="00A171EF" w:rsidRPr="00A171EF">
        <w:rPr>
          <w:rtl/>
        </w:rPr>
        <w:t xml:space="preserve"> المتعلقة بمعلومات القطاع العام </w:t>
      </w:r>
      <w:r w:rsidR="00001347">
        <w:rPr>
          <w:rtl/>
        </w:rPr>
        <w:t>وح</w:t>
      </w:r>
      <w:r w:rsidR="00A171EF" w:rsidRPr="00A171EF">
        <w:rPr>
          <w:rtl/>
        </w:rPr>
        <w:t>ق المؤلف.</w:t>
      </w:r>
    </w:p>
    <w:p w:rsidR="00C86A6A" w:rsidRDefault="00C86A6A" w:rsidP="00C86A6A">
      <w:pPr>
        <w:pStyle w:val="ONUMA"/>
      </w:pPr>
      <w:r>
        <w:rPr>
          <w:rFonts w:hint="cs"/>
          <w:rtl/>
        </w:rPr>
        <w:t>و</w:t>
      </w:r>
      <w:r w:rsidRPr="00C86A6A">
        <w:rPr>
          <w:rtl/>
        </w:rPr>
        <w:t xml:space="preserve">يحتوي مرفق هذه الوثيقة على تقرير عن المؤتمر الدولي </w:t>
      </w:r>
      <w:r>
        <w:rPr>
          <w:rFonts w:hint="cs"/>
          <w:rtl/>
        </w:rPr>
        <w:t>يضم</w:t>
      </w:r>
      <w:r w:rsidRPr="00C86A6A">
        <w:rPr>
          <w:rtl/>
        </w:rPr>
        <w:t xml:space="preserve"> ملخص للمناقشات في إطار كل موضوع.</w:t>
      </w:r>
    </w:p>
    <w:p w:rsidR="00B03EFF" w:rsidRDefault="00B03EFF" w:rsidP="00B03EFF">
      <w:pPr>
        <w:pStyle w:val="Decision"/>
      </w:pPr>
      <w:r>
        <w:rPr>
          <w:rtl/>
        </w:rPr>
        <w:t xml:space="preserve">واللجنة المعنية بالتنمية والملكية الفكرية مدعوة إلى </w:t>
      </w:r>
      <w:r>
        <w:rPr>
          <w:rtl/>
        </w:rPr>
        <w:lastRenderedPageBreak/>
        <w:t>الإحاطة علماً بالمعلومات الواردة في</w:t>
      </w:r>
      <w:r>
        <w:rPr>
          <w:rFonts w:hint="cs"/>
          <w:rtl/>
        </w:rPr>
        <w:t xml:space="preserve"> </w:t>
      </w:r>
      <w:r>
        <w:rPr>
          <w:rtl/>
        </w:rPr>
        <w:t>مرفق هذه الوثيقة</w:t>
      </w:r>
    </w:p>
    <w:p w:rsidR="008E2533" w:rsidRDefault="00B03EFF" w:rsidP="00B03EFF">
      <w:pPr>
        <w:pStyle w:val="Endofdocument-Annex"/>
        <w:rPr>
          <w:rtl/>
        </w:rPr>
        <w:sectPr w:rsidR="008E2533" w:rsidSect="00A61AFB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</w:rPr>
        <w:t>[يلي ذلك المرفق]</w:t>
      </w:r>
    </w:p>
    <w:p w:rsidR="00B03EFF" w:rsidRPr="00FD6D15" w:rsidRDefault="00B03EFF" w:rsidP="00B03EFF">
      <w:pPr>
        <w:pStyle w:val="Endofdocument-Annex"/>
        <w:rPr>
          <w:rtl/>
        </w:rPr>
      </w:pPr>
    </w:p>
    <w:p w:rsidR="00C41AE0" w:rsidRDefault="00CB2D32" w:rsidP="00CB2D32">
      <w:pPr>
        <w:pStyle w:val="ONUMA"/>
        <w:numPr>
          <w:ilvl w:val="0"/>
          <w:numId w:val="45"/>
        </w:numPr>
      </w:pPr>
      <w:r>
        <w:rPr>
          <w:rFonts w:hint="cs"/>
          <w:rtl/>
        </w:rPr>
        <w:t>كان</w:t>
      </w:r>
      <w:r w:rsidRPr="00CB2D32">
        <w:rPr>
          <w:rtl/>
        </w:rPr>
        <w:t xml:space="preserve"> تنظيم المؤتمر الدولي متوقعا كما ورد في "الاقتراح المعدل بشأن إضافة أنشطة جديدة ممكنة للويبو تتعلق بالانتفاع بحق المؤلف للنهوض بالنفاذ إلى المعلومات والمواد الإبداعية"</w:t>
      </w:r>
      <w:r w:rsidR="004610BC">
        <w:rPr>
          <w:rFonts w:hint="cs"/>
          <w:rtl/>
        </w:rPr>
        <w:t xml:space="preserve"> ("المؤتمر الدولي")</w:t>
      </w:r>
      <w:r w:rsidRPr="00CB2D32">
        <w:rPr>
          <w:rtl/>
        </w:rPr>
        <w:t xml:space="preserve"> (الوثيقة </w:t>
      </w:r>
      <w:r w:rsidRPr="00CB2D32">
        <w:t>CDIP/13/11</w:t>
      </w:r>
      <w:r w:rsidRPr="00CB2D32">
        <w:rPr>
          <w:rtl/>
        </w:rPr>
        <w:t>)</w:t>
      </w:r>
      <w:r w:rsidR="004610BC">
        <w:rPr>
          <w:rStyle w:val="FootnoteReference"/>
          <w:rtl/>
        </w:rPr>
        <w:footnoteReference w:id="1"/>
      </w:r>
      <w:r w:rsidRPr="00CB2D32">
        <w:rPr>
          <w:rtl/>
        </w:rPr>
        <w:t xml:space="preserve"> </w:t>
      </w:r>
      <w:r>
        <w:rPr>
          <w:rFonts w:hint="cs"/>
          <w:rtl/>
        </w:rPr>
        <w:t>وقد ناقشته</w:t>
      </w:r>
      <w:r w:rsidRPr="00CB2D32">
        <w:rPr>
          <w:rtl/>
        </w:rPr>
        <w:t xml:space="preserve"> الدول الأعضاء خلال الدورة التاسعة عشرة للجنة الملكية الفكرية والتنمية</w:t>
      </w:r>
      <w:r>
        <w:rPr>
          <w:rtl/>
        </w:rPr>
        <w:t xml:space="preserve"> و</w:t>
      </w:r>
      <w:r w:rsidR="00496F46">
        <w:rPr>
          <w:rFonts w:hint="cs"/>
          <w:rtl/>
          <w:lang w:val="fr-CH"/>
        </w:rPr>
        <w:t>و</w:t>
      </w:r>
      <w:r>
        <w:rPr>
          <w:rtl/>
        </w:rPr>
        <w:t>افقت عليه</w:t>
      </w:r>
      <w:r>
        <w:rPr>
          <w:rFonts w:hint="cs"/>
          <w:rtl/>
        </w:rPr>
        <w:t>.</w:t>
      </w:r>
    </w:p>
    <w:p w:rsidR="00C048C4" w:rsidRDefault="003516AB" w:rsidP="003516AB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C048C4">
        <w:rPr>
          <w:rFonts w:hint="cs"/>
          <w:rtl/>
        </w:rPr>
        <w:t>عُقد</w:t>
      </w:r>
      <w:r w:rsidR="00C048C4">
        <w:rPr>
          <w:rtl/>
        </w:rPr>
        <w:t xml:space="preserve"> المؤتمر الدولي في 14 يونيو 2019 في نيروبي </w:t>
      </w:r>
      <w:r w:rsidR="00C048C4">
        <w:rPr>
          <w:rFonts w:hint="cs"/>
          <w:rtl/>
        </w:rPr>
        <w:t>ب</w:t>
      </w:r>
      <w:r w:rsidR="00C048C4">
        <w:rPr>
          <w:rtl/>
        </w:rPr>
        <w:t>كينيا</w:t>
      </w:r>
      <w:r w:rsidR="00C048C4">
        <w:rPr>
          <w:rFonts w:hint="cs"/>
          <w:rtl/>
        </w:rPr>
        <w:t>. وقد نُظم</w:t>
      </w:r>
      <w:r w:rsidR="00C048C4">
        <w:rPr>
          <w:rtl/>
        </w:rPr>
        <w:t xml:space="preserve"> بالتعاون مع </w:t>
      </w:r>
      <w:r w:rsidR="00C048C4">
        <w:rPr>
          <w:rFonts w:hint="cs"/>
          <w:rtl/>
        </w:rPr>
        <w:t>ال</w:t>
      </w:r>
      <w:r w:rsidR="00C048C4">
        <w:rPr>
          <w:rtl/>
        </w:rPr>
        <w:t xml:space="preserve">مجلس </w:t>
      </w:r>
      <w:r w:rsidR="00C048C4">
        <w:rPr>
          <w:rFonts w:hint="cs"/>
          <w:rtl/>
        </w:rPr>
        <w:t xml:space="preserve">الكيني لحق المؤلف </w:t>
      </w:r>
      <w:r w:rsidR="00C048C4">
        <w:rPr>
          <w:rtl/>
        </w:rPr>
        <w:t>(</w:t>
      </w:r>
      <w:r w:rsidR="00C048C4">
        <w:t>KECOBO</w:t>
      </w:r>
      <w:r w:rsidR="00C048C4">
        <w:rPr>
          <w:rtl/>
        </w:rPr>
        <w:t xml:space="preserve">). </w:t>
      </w:r>
      <w:r w:rsidR="00F027B2">
        <w:rPr>
          <w:rFonts w:hint="cs"/>
          <w:rtl/>
        </w:rPr>
        <w:t>ونظراً لاعتبارات</w:t>
      </w:r>
      <w:r w:rsidR="00C048C4">
        <w:rPr>
          <w:rtl/>
        </w:rPr>
        <w:t xml:space="preserve"> </w:t>
      </w:r>
      <w:r w:rsidR="00F027B2">
        <w:rPr>
          <w:rFonts w:hint="cs"/>
          <w:rtl/>
        </w:rPr>
        <w:t>كفاءة</w:t>
      </w:r>
      <w:r w:rsidR="00F027B2">
        <w:rPr>
          <w:rtl/>
        </w:rPr>
        <w:t xml:space="preserve"> </w:t>
      </w:r>
      <w:r w:rsidR="00F027B2">
        <w:rPr>
          <w:rFonts w:hint="cs"/>
          <w:rtl/>
        </w:rPr>
        <w:t>التكاليف</w:t>
      </w:r>
      <w:r w:rsidR="00F027B2">
        <w:rPr>
          <w:rtl/>
        </w:rPr>
        <w:t xml:space="preserve"> وإدارة الوقت</w:t>
      </w:r>
      <w:r w:rsidR="00C048C4">
        <w:rPr>
          <w:rtl/>
        </w:rPr>
        <w:t xml:space="preserve">، </w:t>
      </w:r>
      <w:r w:rsidR="00F027B2">
        <w:rPr>
          <w:rFonts w:hint="cs"/>
          <w:rtl/>
        </w:rPr>
        <w:t>نُظم</w:t>
      </w:r>
      <w:r w:rsidR="00C048C4">
        <w:rPr>
          <w:rtl/>
        </w:rPr>
        <w:t xml:space="preserve"> المؤتمر الدولي بالتعاقب مع "الندوة الإقليمية للبلدان الأفريقية </w:t>
      </w:r>
      <w:r w:rsidR="00F027B2">
        <w:rPr>
          <w:rFonts w:hint="cs"/>
          <w:rtl/>
        </w:rPr>
        <w:t>بشأن</w:t>
      </w:r>
      <w:r w:rsidR="00C048C4">
        <w:rPr>
          <w:rtl/>
        </w:rPr>
        <w:t xml:space="preserve"> </w:t>
      </w:r>
      <w:r w:rsidR="00F027B2" w:rsidRPr="00F027B2">
        <w:rPr>
          <w:rtl/>
        </w:rPr>
        <w:t>المكتبات ودور المحفوظات والمتاحف والمؤسسات التعليمية والبحثية في مجال حق المؤلف</w:t>
      </w:r>
      <w:r w:rsidR="00F027B2">
        <w:rPr>
          <w:rtl/>
        </w:rPr>
        <w:t>" التي عقدت في نيروبي في 12 و13 يونيو 2019</w:t>
      </w:r>
      <w:r w:rsidR="00C048C4">
        <w:rPr>
          <w:rtl/>
        </w:rPr>
        <w:t xml:space="preserve">، </w:t>
      </w:r>
      <w:r w:rsidR="00810322">
        <w:rPr>
          <w:rFonts w:hint="cs"/>
          <w:rtl/>
        </w:rPr>
        <w:t>حيث</w:t>
      </w:r>
      <w:r w:rsidR="00C048C4">
        <w:rPr>
          <w:rtl/>
        </w:rPr>
        <w:t xml:space="preserve"> دعيت جميع البلدان الأفريقية لحضور</w:t>
      </w:r>
      <w:r w:rsidR="00810322">
        <w:rPr>
          <w:rFonts w:hint="cs"/>
          <w:rtl/>
        </w:rPr>
        <w:t>ها</w:t>
      </w:r>
      <w:r w:rsidR="00C048C4">
        <w:rPr>
          <w:rtl/>
        </w:rPr>
        <w:t>.</w:t>
      </w:r>
    </w:p>
    <w:p w:rsidR="00C048C4" w:rsidRDefault="00730787" w:rsidP="00681369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C048C4">
        <w:rPr>
          <w:rtl/>
        </w:rPr>
        <w:t>بالإضاف</w:t>
      </w:r>
      <w:r>
        <w:rPr>
          <w:rtl/>
        </w:rPr>
        <w:t xml:space="preserve">ة إلى 52 دولة عضو في الويبو من </w:t>
      </w:r>
      <w:r>
        <w:rPr>
          <w:rFonts w:hint="cs"/>
          <w:rtl/>
        </w:rPr>
        <w:t>أ</w:t>
      </w:r>
      <w:r>
        <w:rPr>
          <w:rtl/>
        </w:rPr>
        <w:t>فريقيا</w:t>
      </w:r>
      <w:r w:rsidR="00C048C4">
        <w:rPr>
          <w:rtl/>
        </w:rPr>
        <w:t>، قدمت الويبو أيضًا تمويلًا لتغطية مشاركة ممثلي البلدان</w:t>
      </w:r>
      <w:r w:rsidR="00681369">
        <w:rPr>
          <w:rFonts w:hint="cs"/>
          <w:rtl/>
        </w:rPr>
        <w:t xml:space="preserve"> ال</w:t>
      </w:r>
      <w:r w:rsidR="00681369">
        <w:rPr>
          <w:rtl/>
        </w:rPr>
        <w:t>أقل</w:t>
      </w:r>
      <w:r w:rsidR="00C048C4">
        <w:rPr>
          <w:rtl/>
        </w:rPr>
        <w:t xml:space="preserve"> نمواً والبلدان النامية في </w:t>
      </w:r>
      <w:r w:rsidR="00681369">
        <w:rPr>
          <w:rFonts w:hint="cs"/>
          <w:rtl/>
        </w:rPr>
        <w:t>مناطق</w:t>
      </w:r>
      <w:r w:rsidR="00C048C4">
        <w:rPr>
          <w:rtl/>
        </w:rPr>
        <w:t xml:space="preserve"> أخرى:</w:t>
      </w:r>
      <w:r w:rsidR="00681369">
        <w:rPr>
          <w:rtl/>
        </w:rPr>
        <w:t xml:space="preserve"> خمس دول من آسيا والمحيط الهادئ</w:t>
      </w:r>
      <w:r w:rsidR="00681369">
        <w:rPr>
          <w:rFonts w:hint="cs"/>
          <w:rtl/>
        </w:rPr>
        <w:t>،</w:t>
      </w:r>
      <w:r w:rsidR="00C048C4">
        <w:rPr>
          <w:rtl/>
        </w:rPr>
        <w:t xml:space="preserve"> </w:t>
      </w:r>
      <w:r w:rsidR="000A5F8D">
        <w:rPr>
          <w:rFonts w:hint="cs"/>
          <w:rtl/>
        </w:rPr>
        <w:t>و</w:t>
      </w:r>
      <w:r w:rsidR="00C048C4">
        <w:rPr>
          <w:rtl/>
        </w:rPr>
        <w:t>أربعة من أمريكا اللاتينية والوسطى</w:t>
      </w:r>
      <w:r w:rsidR="00681369">
        <w:rPr>
          <w:rFonts w:hint="cs"/>
          <w:rtl/>
        </w:rPr>
        <w:t>،</w:t>
      </w:r>
      <w:r w:rsidR="00C048C4">
        <w:rPr>
          <w:rtl/>
        </w:rPr>
        <w:t xml:space="preserve"> وواحدة من المنطقة العربية.</w:t>
      </w:r>
    </w:p>
    <w:p w:rsidR="00C048C4" w:rsidRDefault="003D1FB3" w:rsidP="00733B66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C048C4">
        <w:rPr>
          <w:rtl/>
        </w:rPr>
        <w:t xml:space="preserve">كان المؤتمر </w:t>
      </w:r>
      <w:r>
        <w:rPr>
          <w:rtl/>
        </w:rPr>
        <w:t xml:space="preserve">الدولي مفتوحًا </w:t>
      </w:r>
      <w:r>
        <w:rPr>
          <w:rFonts w:hint="cs"/>
          <w:rtl/>
        </w:rPr>
        <w:t>في وجه ا</w:t>
      </w:r>
      <w:r w:rsidR="00C048C4">
        <w:rPr>
          <w:rtl/>
        </w:rPr>
        <w:t xml:space="preserve">لدول الأعضاء والمنظمات الحكومية الدولية المعتمدة فقط. </w:t>
      </w:r>
      <w:r w:rsidR="00C9687A">
        <w:rPr>
          <w:rFonts w:hint="cs"/>
          <w:rtl/>
        </w:rPr>
        <w:t>و</w:t>
      </w:r>
      <w:r w:rsidR="00C048C4">
        <w:rPr>
          <w:rtl/>
        </w:rPr>
        <w:t>حضر المؤتمر الدولي</w:t>
      </w:r>
      <w:r w:rsidR="00C9687A">
        <w:rPr>
          <w:rtl/>
        </w:rPr>
        <w:t xml:space="preserve"> ممثلو البلدان التالية: أنغولا </w:t>
      </w:r>
      <w:r w:rsidR="00C9687A">
        <w:rPr>
          <w:rFonts w:hint="cs"/>
          <w:rtl/>
        </w:rPr>
        <w:t>و</w:t>
      </w:r>
      <w:r w:rsidR="00C048C4">
        <w:rPr>
          <w:rtl/>
        </w:rPr>
        <w:t>بن</w:t>
      </w:r>
      <w:r w:rsidR="00C9687A">
        <w:rPr>
          <w:rFonts w:hint="cs"/>
          <w:rtl/>
        </w:rPr>
        <w:t>ي</w:t>
      </w:r>
      <w:r w:rsidR="00C9687A">
        <w:rPr>
          <w:rtl/>
        </w:rPr>
        <w:t xml:space="preserve">ن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بوتسوانا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البرازيل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بوركينا فاسو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بوروندي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كابو فيردي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كمبوديا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الكاميرون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جمهورية </w:t>
      </w:r>
      <w:r w:rsidR="00C9687A">
        <w:rPr>
          <w:rFonts w:hint="cs"/>
          <w:rtl/>
        </w:rPr>
        <w:t>أ</w:t>
      </w:r>
      <w:r w:rsidR="00C9687A">
        <w:rPr>
          <w:rtl/>
        </w:rPr>
        <w:t xml:space="preserve">فريقيا الوسطى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تشاد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شيلي </w:t>
      </w:r>
      <w:r w:rsidR="00C9687A">
        <w:rPr>
          <w:rFonts w:hint="cs"/>
          <w:rtl/>
        </w:rPr>
        <w:t>و</w:t>
      </w:r>
      <w:r w:rsidR="00C048C4">
        <w:rPr>
          <w:rtl/>
        </w:rPr>
        <w:t>جزر الق</w:t>
      </w:r>
      <w:r w:rsidR="00C9687A">
        <w:rPr>
          <w:rtl/>
        </w:rPr>
        <w:t xml:space="preserve">مر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الكونغو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كوت ديفوار </w:t>
      </w:r>
      <w:r w:rsidR="00C9687A">
        <w:rPr>
          <w:rFonts w:hint="cs"/>
          <w:rtl/>
        </w:rPr>
        <w:t>و</w:t>
      </w:r>
      <w:r w:rsidR="00C048C4">
        <w:rPr>
          <w:rtl/>
        </w:rPr>
        <w:t>جمهوري</w:t>
      </w:r>
      <w:r w:rsidR="00C9687A">
        <w:rPr>
          <w:rtl/>
        </w:rPr>
        <w:t xml:space="preserve">ة الكونغو الديمقراطية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جيبوتي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جمهورية الدومينيكان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مصر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غينيا الاستوائية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إثيوبيا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الغابون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غامبيا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غانا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غينيا بيساو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الهند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الأردن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ليسوتو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ليبيريا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مالاوي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مالي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المغرب </w:t>
      </w:r>
      <w:r w:rsidR="00C9687A">
        <w:rPr>
          <w:rFonts w:hint="cs"/>
          <w:rtl/>
        </w:rPr>
        <w:t>و</w:t>
      </w:r>
      <w:r w:rsidR="00C048C4">
        <w:rPr>
          <w:rtl/>
        </w:rPr>
        <w:t xml:space="preserve">موزمبيق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ناميبيا </w:t>
      </w:r>
      <w:r w:rsidR="00C9687A">
        <w:rPr>
          <w:rFonts w:hint="cs"/>
          <w:rtl/>
        </w:rPr>
        <w:t>و</w:t>
      </w:r>
      <w:r w:rsidR="00C048C4">
        <w:rPr>
          <w:rtl/>
        </w:rPr>
        <w:t>الن</w:t>
      </w:r>
      <w:r w:rsidR="00C9687A">
        <w:rPr>
          <w:rtl/>
        </w:rPr>
        <w:t xml:space="preserve">يجر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نيجيريا </w:t>
      </w:r>
      <w:r w:rsidR="00C9687A">
        <w:rPr>
          <w:rFonts w:hint="cs"/>
          <w:rtl/>
        </w:rPr>
        <w:t>و</w:t>
      </w:r>
      <w:r w:rsidR="00C9687A">
        <w:rPr>
          <w:rtl/>
        </w:rPr>
        <w:t xml:space="preserve">بيرو </w:t>
      </w:r>
      <w:r w:rsidR="00C9687A">
        <w:rPr>
          <w:rFonts w:hint="cs"/>
          <w:rtl/>
        </w:rPr>
        <w:t>و</w:t>
      </w:r>
      <w:r w:rsidR="00C9687A">
        <w:rPr>
          <w:rtl/>
        </w:rPr>
        <w:t>ساو تومي و</w:t>
      </w:r>
      <w:r w:rsidR="00644851">
        <w:rPr>
          <w:rtl/>
        </w:rPr>
        <w:t xml:space="preserve">برينسيبي </w:t>
      </w:r>
      <w:r w:rsidR="00644851">
        <w:rPr>
          <w:rFonts w:hint="cs"/>
          <w:rtl/>
        </w:rPr>
        <w:t>و</w:t>
      </w:r>
      <w:r w:rsidR="00644851">
        <w:rPr>
          <w:rtl/>
        </w:rPr>
        <w:t xml:space="preserve">السنغال </w:t>
      </w:r>
      <w:r w:rsidR="00644851">
        <w:rPr>
          <w:rFonts w:hint="cs"/>
          <w:rtl/>
        </w:rPr>
        <w:t>و</w:t>
      </w:r>
      <w:r w:rsidR="00644851">
        <w:rPr>
          <w:rtl/>
        </w:rPr>
        <w:t xml:space="preserve">سيشيل </w:t>
      </w:r>
      <w:r w:rsidR="00644851">
        <w:rPr>
          <w:rFonts w:hint="cs"/>
          <w:rtl/>
        </w:rPr>
        <w:t>و</w:t>
      </w:r>
      <w:r w:rsidR="00644851">
        <w:rPr>
          <w:rtl/>
        </w:rPr>
        <w:t xml:space="preserve">سيراليون </w:t>
      </w:r>
      <w:r w:rsidR="00644851">
        <w:rPr>
          <w:rFonts w:hint="cs"/>
          <w:rtl/>
        </w:rPr>
        <w:t>و</w:t>
      </w:r>
      <w:r w:rsidR="00644851">
        <w:rPr>
          <w:rtl/>
        </w:rPr>
        <w:t xml:space="preserve">جنوب </w:t>
      </w:r>
      <w:r w:rsidR="00644851">
        <w:rPr>
          <w:rFonts w:hint="cs"/>
          <w:rtl/>
        </w:rPr>
        <w:t>أ</w:t>
      </w:r>
      <w:r w:rsidR="00644851">
        <w:rPr>
          <w:rtl/>
        </w:rPr>
        <w:t xml:space="preserve">فريقيا </w:t>
      </w:r>
      <w:r w:rsidR="00644851">
        <w:rPr>
          <w:rFonts w:hint="cs"/>
          <w:rtl/>
        </w:rPr>
        <w:t>و</w:t>
      </w:r>
      <w:r w:rsidR="00E67D01">
        <w:rPr>
          <w:rtl/>
        </w:rPr>
        <w:t xml:space="preserve">السودان </w:t>
      </w:r>
      <w:r w:rsidR="00E67D01">
        <w:rPr>
          <w:rFonts w:hint="cs"/>
          <w:rtl/>
        </w:rPr>
        <w:t>و</w:t>
      </w:r>
      <w:r w:rsidR="00E67D01">
        <w:rPr>
          <w:rtl/>
        </w:rPr>
        <w:t xml:space="preserve">توغو </w:t>
      </w:r>
      <w:r w:rsidR="00E67D01">
        <w:rPr>
          <w:rFonts w:hint="cs"/>
          <w:rtl/>
        </w:rPr>
        <w:t>و</w:t>
      </w:r>
      <w:r w:rsidR="00E67D01">
        <w:rPr>
          <w:rtl/>
        </w:rPr>
        <w:t xml:space="preserve">تونس </w:t>
      </w:r>
      <w:r w:rsidR="00E67D01">
        <w:rPr>
          <w:rFonts w:hint="cs"/>
          <w:rtl/>
        </w:rPr>
        <w:t>و</w:t>
      </w:r>
      <w:r w:rsidR="00E67D01">
        <w:rPr>
          <w:rtl/>
        </w:rPr>
        <w:t xml:space="preserve">أوغندا </w:t>
      </w:r>
      <w:r w:rsidR="00E67D01">
        <w:rPr>
          <w:rFonts w:hint="cs"/>
          <w:rtl/>
        </w:rPr>
        <w:t>و</w:t>
      </w:r>
      <w:r w:rsidR="00C048C4">
        <w:rPr>
          <w:rtl/>
        </w:rPr>
        <w:t>جمهورية تنزانيا المتحدة</w:t>
      </w:r>
      <w:r w:rsidR="00E67D01">
        <w:rPr>
          <w:rFonts w:hint="cs"/>
          <w:rtl/>
        </w:rPr>
        <w:t xml:space="preserve"> (2)</w:t>
      </w:r>
      <w:r w:rsidR="00C048C4">
        <w:rPr>
          <w:rtl/>
        </w:rPr>
        <w:t xml:space="preserve"> </w:t>
      </w:r>
      <w:r w:rsidR="00E67D01">
        <w:rPr>
          <w:rFonts w:hint="cs"/>
          <w:rtl/>
        </w:rPr>
        <w:t>و</w:t>
      </w:r>
      <w:r w:rsidR="00E67D01">
        <w:rPr>
          <w:rtl/>
        </w:rPr>
        <w:t xml:space="preserve">زامبيا </w:t>
      </w:r>
      <w:r w:rsidR="00C048C4">
        <w:rPr>
          <w:rtl/>
        </w:rPr>
        <w:t xml:space="preserve">وزيمبابوي. </w:t>
      </w:r>
      <w:r w:rsidR="00E67D01">
        <w:rPr>
          <w:rFonts w:hint="cs"/>
          <w:rtl/>
        </w:rPr>
        <w:t>و</w:t>
      </w:r>
      <w:r w:rsidR="00E67D01">
        <w:rPr>
          <w:rtl/>
        </w:rPr>
        <w:t>بالإضافة إلى ذلك</w:t>
      </w:r>
      <w:r w:rsidR="00C048C4">
        <w:rPr>
          <w:rtl/>
        </w:rPr>
        <w:t xml:space="preserve">، حضر </w:t>
      </w:r>
      <w:r w:rsidR="00C338E2" w:rsidRPr="00C338E2">
        <w:rPr>
          <w:rtl/>
        </w:rPr>
        <w:t xml:space="preserve">المؤتمر الدولي </w:t>
      </w:r>
      <w:r w:rsidR="00C048C4">
        <w:rPr>
          <w:rtl/>
        </w:rPr>
        <w:t>ممثلون عن المنظمات الحكومية الدولية التالية: المنظمة الإقليمية الأفريقية للملكية الفكرية، والمنظمة الأفريقية للملكية الفكرية، والاتحاد الأوروبي.</w:t>
      </w:r>
    </w:p>
    <w:p w:rsidR="004610BC" w:rsidRDefault="00733B66" w:rsidP="00C642B8">
      <w:pPr>
        <w:pStyle w:val="ONUMA"/>
        <w:numPr>
          <w:ilvl w:val="0"/>
          <w:numId w:val="45"/>
        </w:numPr>
      </w:pPr>
      <w:r>
        <w:rPr>
          <w:rFonts w:hint="cs"/>
          <w:rtl/>
        </w:rPr>
        <w:lastRenderedPageBreak/>
        <w:t>و</w:t>
      </w:r>
      <w:r w:rsidR="00C048C4">
        <w:rPr>
          <w:rtl/>
        </w:rPr>
        <w:t xml:space="preserve">كما </w:t>
      </w:r>
      <w:r>
        <w:rPr>
          <w:rFonts w:hint="cs"/>
          <w:rtl/>
        </w:rPr>
        <w:t>ه</w:t>
      </w:r>
      <w:r w:rsidR="00C642B8">
        <w:rPr>
          <w:rFonts w:hint="cs"/>
          <w:rtl/>
        </w:rPr>
        <w:t xml:space="preserve">و موضح </w:t>
      </w:r>
      <w:r>
        <w:rPr>
          <w:rFonts w:hint="cs"/>
          <w:rtl/>
        </w:rPr>
        <w:t>في</w:t>
      </w:r>
      <w:r w:rsidR="00C048C4">
        <w:rPr>
          <w:rtl/>
        </w:rPr>
        <w:t xml:space="preserve"> وثيقة المشروع </w:t>
      </w:r>
      <w:r w:rsidRPr="00733B66">
        <w:t>CDIP/13/11</w:t>
      </w:r>
      <w:r w:rsidR="00C048C4">
        <w:rPr>
          <w:rtl/>
        </w:rPr>
        <w:t xml:space="preserve">، كانت الأهداف الرئيسية للمؤتمر الدولي هي </w:t>
      </w:r>
      <w:r w:rsidR="00C642B8">
        <w:rPr>
          <w:rFonts w:hint="cs"/>
          <w:rtl/>
        </w:rPr>
        <w:t>إذكاء</w:t>
      </w:r>
      <w:r w:rsidR="00C048C4">
        <w:rPr>
          <w:rtl/>
        </w:rPr>
        <w:t xml:space="preserve"> الوعي بالمواضيع ذات الصلة بمعلومات القطاع العام </w:t>
      </w:r>
      <w:r w:rsidR="00C642B8">
        <w:rPr>
          <w:rtl/>
        </w:rPr>
        <w:t>وحق المؤلف</w:t>
      </w:r>
      <w:r w:rsidR="00C048C4">
        <w:rPr>
          <w:rtl/>
        </w:rPr>
        <w:t xml:space="preserve">، </w:t>
      </w:r>
      <w:r w:rsidR="00C642B8">
        <w:rPr>
          <w:rFonts w:hint="cs"/>
          <w:rtl/>
        </w:rPr>
        <w:t>وإتاحة</w:t>
      </w:r>
      <w:r w:rsidR="00C048C4">
        <w:rPr>
          <w:rtl/>
        </w:rPr>
        <w:t xml:space="preserve"> منتدى للمناقشة وتقاسم السياسات التي تنفذها الدول الأعضاء.</w:t>
      </w:r>
    </w:p>
    <w:p w:rsidR="00565DA2" w:rsidRDefault="000A5F8D" w:rsidP="00565DA2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565DA2">
        <w:rPr>
          <w:rtl/>
        </w:rPr>
        <w:t>تمحور البرنامج</w:t>
      </w:r>
      <w:r w:rsidR="00565DA2">
        <w:rPr>
          <w:rStyle w:val="FootnoteReference"/>
          <w:rtl/>
        </w:rPr>
        <w:footnoteReference w:id="2"/>
      </w:r>
      <w:r w:rsidR="00565DA2">
        <w:rPr>
          <w:rtl/>
        </w:rPr>
        <w:t xml:space="preserve"> حول المواضيع الرئيسية التالية:</w:t>
      </w:r>
    </w:p>
    <w:p w:rsidR="00565DA2" w:rsidRDefault="00565DA2" w:rsidP="00724853">
      <w:pPr>
        <w:pStyle w:val="indent1"/>
      </w:pPr>
      <w:r>
        <w:rPr>
          <w:rtl/>
        </w:rPr>
        <w:t>المفاهيم الأساسية</w:t>
      </w:r>
      <w:r w:rsidRPr="00565DA2">
        <w:rPr>
          <w:rtl/>
        </w:rPr>
        <w:t xml:space="preserve"> </w:t>
      </w:r>
      <w:r>
        <w:rPr>
          <w:rFonts w:hint="cs"/>
          <w:rtl/>
        </w:rPr>
        <w:t>ل</w:t>
      </w:r>
      <w:r w:rsidRPr="00565DA2">
        <w:rPr>
          <w:rtl/>
        </w:rPr>
        <w:t xml:space="preserve">معلومات القطاع العام </w:t>
      </w:r>
      <w:r>
        <w:rPr>
          <w:rtl/>
        </w:rPr>
        <w:t xml:space="preserve">والأهمية الاجتماعية والاقتصادية </w:t>
      </w:r>
      <w:r>
        <w:rPr>
          <w:rFonts w:hint="cs"/>
          <w:rtl/>
        </w:rPr>
        <w:t>التي تكتسيها</w:t>
      </w:r>
    </w:p>
    <w:p w:rsidR="00565DA2" w:rsidRDefault="00565DA2" w:rsidP="00724853">
      <w:pPr>
        <w:pStyle w:val="indent1"/>
        <w:spacing w:before="0"/>
      </w:pPr>
      <w:r>
        <w:rPr>
          <w:rtl/>
        </w:rPr>
        <w:t xml:space="preserve">العلاقة بين </w:t>
      </w:r>
      <w:r w:rsidR="00724853" w:rsidRPr="00724853">
        <w:rPr>
          <w:rtl/>
        </w:rPr>
        <w:t xml:space="preserve">معلومات القطاع العام </w:t>
      </w:r>
      <w:r w:rsidR="00724853">
        <w:rPr>
          <w:rFonts w:hint="cs"/>
          <w:rtl/>
        </w:rPr>
        <w:t>وحق المؤلف</w:t>
      </w:r>
    </w:p>
    <w:p w:rsidR="00565DA2" w:rsidRDefault="00724853" w:rsidP="00565DA2">
      <w:pPr>
        <w:pStyle w:val="indent1"/>
        <w:spacing w:before="0"/>
      </w:pPr>
      <w:r w:rsidRPr="00565DA2">
        <w:rPr>
          <w:rtl/>
        </w:rPr>
        <w:t xml:space="preserve">معلومات القطاع العام </w:t>
      </w:r>
      <w:r w:rsidR="00565DA2">
        <w:rPr>
          <w:rtl/>
        </w:rPr>
        <w:t>والترخيص</w:t>
      </w:r>
    </w:p>
    <w:p w:rsidR="00565DA2" w:rsidRDefault="00724853" w:rsidP="00724853">
      <w:pPr>
        <w:pStyle w:val="indent1"/>
        <w:spacing w:before="0"/>
      </w:pPr>
      <w:r>
        <w:rPr>
          <w:rtl/>
        </w:rPr>
        <w:t xml:space="preserve"> عرض </w:t>
      </w:r>
      <w:r>
        <w:rPr>
          <w:rFonts w:hint="cs"/>
          <w:rtl/>
        </w:rPr>
        <w:t>ا</w:t>
      </w:r>
      <w:r w:rsidR="00565DA2">
        <w:rPr>
          <w:rtl/>
        </w:rPr>
        <w:t xml:space="preserve">لمبادرات والاستراتيجيات وأفضل الممارسات </w:t>
      </w:r>
      <w:r>
        <w:rPr>
          <w:rFonts w:hint="cs"/>
          <w:rtl/>
        </w:rPr>
        <w:t>على الصعيد الوطني</w:t>
      </w:r>
      <w:r w:rsidR="00565DA2">
        <w:rPr>
          <w:rtl/>
        </w:rPr>
        <w:t>. </w:t>
      </w:r>
    </w:p>
    <w:p w:rsidR="00565DA2" w:rsidRDefault="00F029F0" w:rsidP="00F029F0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 w:rsidR="00565DA2">
        <w:rPr>
          <w:rtl/>
        </w:rPr>
        <w:t>تناول كل موضوع عدد من الخبراء ال</w:t>
      </w:r>
      <w:r>
        <w:rPr>
          <w:rtl/>
        </w:rPr>
        <w:t>دوليين</w:t>
      </w:r>
      <w:r w:rsidR="00565DA2">
        <w:rPr>
          <w:rtl/>
        </w:rPr>
        <w:t xml:space="preserve">، </w:t>
      </w:r>
      <w:r>
        <w:rPr>
          <w:rFonts w:hint="cs"/>
          <w:rtl/>
        </w:rPr>
        <w:t>جرى</w:t>
      </w:r>
      <w:r w:rsidR="00565DA2">
        <w:rPr>
          <w:rtl/>
        </w:rPr>
        <w:t xml:space="preserve"> اخت</w:t>
      </w:r>
      <w:r>
        <w:rPr>
          <w:rtl/>
        </w:rPr>
        <w:t>يارهم على أساس معارفهم وخبراتهم</w:t>
      </w:r>
      <w:r w:rsidR="00565DA2">
        <w:rPr>
          <w:rtl/>
        </w:rPr>
        <w:t xml:space="preserve">، مع مراعاة التوازن الجغرافي. </w:t>
      </w:r>
      <w:r>
        <w:rPr>
          <w:rFonts w:hint="cs"/>
          <w:rtl/>
        </w:rPr>
        <w:t>و</w:t>
      </w:r>
      <w:r w:rsidR="00565DA2">
        <w:rPr>
          <w:rtl/>
        </w:rPr>
        <w:t>ساهم المتحدثون الاثني عشر التالية أسماؤهم في المؤتمر الدولي: السيد كينيث كر</w:t>
      </w:r>
      <w:r>
        <w:rPr>
          <w:rtl/>
        </w:rPr>
        <w:t>وس (الولايات المتحدة الأمريكية)</w:t>
      </w:r>
      <w:r w:rsidR="00565DA2">
        <w:rPr>
          <w:rtl/>
        </w:rPr>
        <w:t xml:space="preserve">، </w:t>
      </w:r>
      <w:r>
        <w:rPr>
          <w:rFonts w:hint="cs"/>
          <w:rtl/>
        </w:rPr>
        <w:t>و</w:t>
      </w:r>
      <w:r>
        <w:rPr>
          <w:rtl/>
        </w:rPr>
        <w:t>السيد عزيز ديينغ (السنغال)</w:t>
      </w:r>
      <w:r w:rsidR="00565DA2">
        <w:rPr>
          <w:rtl/>
        </w:rPr>
        <w:t xml:space="preserve">، </w:t>
      </w:r>
      <w:r>
        <w:rPr>
          <w:rFonts w:hint="cs"/>
          <w:rtl/>
        </w:rPr>
        <w:t>و</w:t>
      </w:r>
      <w:r w:rsidR="00565DA2">
        <w:rPr>
          <w:rtl/>
        </w:rPr>
        <w:t xml:space="preserve">السيد </w:t>
      </w:r>
      <w:r>
        <w:rPr>
          <w:rtl/>
        </w:rPr>
        <w:t>توماس إويرت (ألمانيا)</w:t>
      </w:r>
      <w:r w:rsidR="00565DA2">
        <w:rPr>
          <w:rtl/>
        </w:rPr>
        <w:t xml:space="preserve">، </w:t>
      </w:r>
      <w:r>
        <w:rPr>
          <w:rFonts w:hint="cs"/>
          <w:rtl/>
        </w:rPr>
        <w:t>و</w:t>
      </w:r>
      <w:r w:rsidR="00565DA2">
        <w:rPr>
          <w:rtl/>
        </w:rPr>
        <w:t>السيد جوزيف</w:t>
      </w:r>
      <w:r>
        <w:rPr>
          <w:rtl/>
        </w:rPr>
        <w:t xml:space="preserve"> فوميو (الكاميرون)</w:t>
      </w:r>
      <w:r w:rsidR="00565DA2">
        <w:rPr>
          <w:rtl/>
        </w:rPr>
        <w:t xml:space="preserve">، </w:t>
      </w:r>
      <w:r>
        <w:rPr>
          <w:rFonts w:hint="cs"/>
          <w:rtl/>
        </w:rPr>
        <w:t>و</w:t>
      </w:r>
      <w:r w:rsidR="00565DA2">
        <w:rPr>
          <w:rtl/>
        </w:rPr>
        <w:t>السيد م</w:t>
      </w:r>
      <w:r w:rsidR="000A5F8D">
        <w:rPr>
          <w:rtl/>
        </w:rPr>
        <w:t>اكسيميلانو مارزيتي (</w:t>
      </w:r>
      <w:r>
        <w:rPr>
          <w:rtl/>
        </w:rPr>
        <w:t>الأرجنتين)</w:t>
      </w:r>
      <w:r w:rsidR="00565DA2">
        <w:rPr>
          <w:rtl/>
        </w:rPr>
        <w:t>، و</w:t>
      </w:r>
      <w:r>
        <w:rPr>
          <w:rtl/>
        </w:rPr>
        <w:t>السيدة كريستيانا سابا (إيطاليا)، والسيد بن سيهانيا (كينيا)</w:t>
      </w:r>
      <w:r w:rsidR="00565DA2">
        <w:rPr>
          <w:rtl/>
        </w:rPr>
        <w:t>، والسيد بول أول</w:t>
      </w:r>
      <w:r>
        <w:rPr>
          <w:rtl/>
        </w:rPr>
        <w:t>ير (الولايات المتحدة الأمريكية)</w:t>
      </w:r>
      <w:r w:rsidR="00565DA2">
        <w:rPr>
          <w:rtl/>
        </w:rPr>
        <w:t xml:space="preserve">، </w:t>
      </w:r>
      <w:r>
        <w:rPr>
          <w:rtl/>
        </w:rPr>
        <w:t>والسيدة سارة فينيتيس (البرازيل)</w:t>
      </w:r>
      <w:r w:rsidR="00565DA2">
        <w:rPr>
          <w:rtl/>
        </w:rPr>
        <w:t xml:space="preserve">، والسيد تومواكي </w:t>
      </w:r>
      <w:r>
        <w:rPr>
          <w:rtl/>
        </w:rPr>
        <w:t>واتانابي (اليابان)</w:t>
      </w:r>
      <w:r w:rsidR="00565DA2">
        <w:rPr>
          <w:rtl/>
        </w:rPr>
        <w:t>، والسيدة راكيل</w:t>
      </w:r>
      <w:r>
        <w:rPr>
          <w:rtl/>
        </w:rPr>
        <w:t xml:space="preserve"> زالاباردير (إسبانيا)</w:t>
      </w:r>
      <w:r w:rsidR="00565DA2">
        <w:rPr>
          <w:rtl/>
        </w:rPr>
        <w:t>، والسيد ميخائيل جورافليف (الاتحاد الروسي).</w:t>
      </w:r>
    </w:p>
    <w:p w:rsidR="00565DA2" w:rsidRDefault="00F029F0" w:rsidP="004E1203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وكانت </w:t>
      </w:r>
      <w:r w:rsidR="00565DA2">
        <w:rPr>
          <w:rtl/>
        </w:rPr>
        <w:t xml:space="preserve">لغتا العمل في المؤتمر الدولي </w:t>
      </w:r>
      <w:r>
        <w:rPr>
          <w:rtl/>
        </w:rPr>
        <w:t>الإنكليزية والفرنسية</w:t>
      </w:r>
      <w:r w:rsidR="00565DA2">
        <w:rPr>
          <w:rtl/>
        </w:rPr>
        <w:t xml:space="preserve">، مع </w:t>
      </w:r>
      <w:r>
        <w:rPr>
          <w:rFonts w:hint="cs"/>
          <w:rtl/>
        </w:rPr>
        <w:t>إتاحة</w:t>
      </w:r>
      <w:r w:rsidR="00565DA2">
        <w:rPr>
          <w:rtl/>
        </w:rPr>
        <w:t xml:space="preserve"> الترجمة الفورية </w:t>
      </w:r>
      <w:r>
        <w:rPr>
          <w:rFonts w:hint="cs"/>
          <w:rtl/>
        </w:rPr>
        <w:t>أ</w:t>
      </w:r>
      <w:r w:rsidR="004E1203">
        <w:rPr>
          <w:rFonts w:hint="cs"/>
          <w:rtl/>
        </w:rPr>
        <w:t>ثناء فعالي</w:t>
      </w:r>
      <w:r w:rsidR="000A5F8D">
        <w:rPr>
          <w:rFonts w:hint="cs"/>
          <w:rtl/>
        </w:rPr>
        <w:t>ا</w:t>
      </w:r>
      <w:r w:rsidR="004E1203">
        <w:rPr>
          <w:rFonts w:hint="cs"/>
          <w:rtl/>
        </w:rPr>
        <w:t xml:space="preserve">ته </w:t>
      </w:r>
      <w:r>
        <w:rPr>
          <w:rFonts w:hint="cs"/>
          <w:rtl/>
        </w:rPr>
        <w:t>ككل</w:t>
      </w:r>
      <w:r w:rsidR="00565DA2">
        <w:rPr>
          <w:rtl/>
        </w:rPr>
        <w:t>.</w:t>
      </w:r>
    </w:p>
    <w:p w:rsidR="00565DA2" w:rsidRDefault="00565DA2" w:rsidP="0049660B">
      <w:pPr>
        <w:pStyle w:val="ONUMA"/>
        <w:numPr>
          <w:ilvl w:val="0"/>
          <w:numId w:val="45"/>
        </w:numPr>
      </w:pPr>
      <w:r>
        <w:rPr>
          <w:rtl/>
        </w:rPr>
        <w:t>و</w:t>
      </w:r>
      <w:r w:rsidR="00E62413">
        <w:rPr>
          <w:rFonts w:hint="cs"/>
          <w:rtl/>
        </w:rPr>
        <w:t>و</w:t>
      </w:r>
      <w:r>
        <w:rPr>
          <w:rtl/>
        </w:rPr>
        <w:t xml:space="preserve">فقًا لوثيقة المشروع </w:t>
      </w:r>
      <w:r w:rsidR="00E62413" w:rsidRPr="00E62413">
        <w:t>CDIP/13/11</w:t>
      </w:r>
      <w:r>
        <w:rPr>
          <w:rtl/>
        </w:rPr>
        <w:t xml:space="preserve">، </w:t>
      </w:r>
      <w:r w:rsidR="00E62413">
        <w:rPr>
          <w:rFonts w:hint="cs"/>
          <w:rtl/>
        </w:rPr>
        <w:t>أُنشئت</w:t>
      </w:r>
      <w:r>
        <w:rPr>
          <w:rtl/>
        </w:rPr>
        <w:t xml:space="preserve"> صفحة </w:t>
      </w:r>
      <w:r w:rsidR="00E62413">
        <w:rPr>
          <w:rFonts w:hint="cs"/>
          <w:rtl/>
        </w:rPr>
        <w:t>إلكترونية</w:t>
      </w:r>
      <w:r w:rsidR="00E62413">
        <w:rPr>
          <w:rStyle w:val="FootnoteReference"/>
          <w:rtl/>
        </w:rPr>
        <w:footnoteReference w:id="3"/>
      </w:r>
      <w:r>
        <w:rPr>
          <w:rtl/>
        </w:rPr>
        <w:t xml:space="preserve"> مخصصة لتوفير الموارد التالية: جميع العروض المكتوب</w:t>
      </w:r>
      <w:r w:rsidR="00483231">
        <w:rPr>
          <w:rtl/>
        </w:rPr>
        <w:t>ة التي قدمها المتحدثون الدوليون</w:t>
      </w:r>
      <w:r>
        <w:rPr>
          <w:rtl/>
        </w:rPr>
        <w:t xml:space="preserve">؛ </w:t>
      </w:r>
      <w:r w:rsidR="0049660B">
        <w:rPr>
          <w:rFonts w:hint="cs"/>
          <w:rtl/>
        </w:rPr>
        <w:t>و</w:t>
      </w:r>
      <w:r>
        <w:rPr>
          <w:rtl/>
        </w:rPr>
        <w:t xml:space="preserve">ثلاثة أشرطة فيديو قصيرة عن النهج الوطنية بشأن </w:t>
      </w:r>
      <w:r w:rsidR="00483231">
        <w:rPr>
          <w:rFonts w:hint="cs"/>
          <w:rtl/>
        </w:rPr>
        <w:t>معلومات القطاع العام</w:t>
      </w:r>
      <w:r>
        <w:rPr>
          <w:rtl/>
        </w:rPr>
        <w:t xml:space="preserve"> </w:t>
      </w:r>
      <w:r w:rsidR="00483231">
        <w:rPr>
          <w:rFonts w:hint="cs"/>
          <w:rtl/>
        </w:rPr>
        <w:t>في ا</w:t>
      </w:r>
      <w:r>
        <w:rPr>
          <w:rtl/>
        </w:rPr>
        <w:t>لأ</w:t>
      </w:r>
      <w:r w:rsidR="00EB794E">
        <w:rPr>
          <w:rtl/>
        </w:rPr>
        <w:t xml:space="preserve">رجنتين واليابان والاتحاد الروسي؛ </w:t>
      </w:r>
      <w:r w:rsidR="00EB794E">
        <w:rPr>
          <w:rFonts w:hint="cs"/>
          <w:rtl/>
        </w:rPr>
        <w:t>و</w:t>
      </w:r>
      <w:r>
        <w:rPr>
          <w:rtl/>
        </w:rPr>
        <w:t xml:space="preserve">تقرير عن كيفية تحسين إعادة استخدام </w:t>
      </w:r>
      <w:r w:rsidR="00EB794E">
        <w:rPr>
          <w:rFonts w:hint="cs"/>
          <w:rtl/>
        </w:rPr>
        <w:t>معلومات القطاع العام</w:t>
      </w:r>
      <w:r>
        <w:rPr>
          <w:rtl/>
        </w:rPr>
        <w:t xml:space="preserve"> في البلدان</w:t>
      </w:r>
      <w:r w:rsidR="00EB794E">
        <w:rPr>
          <w:rFonts w:hint="cs"/>
          <w:rtl/>
        </w:rPr>
        <w:t xml:space="preserve"> ا الأقل</w:t>
      </w:r>
      <w:r w:rsidR="00EB794E">
        <w:rPr>
          <w:rtl/>
        </w:rPr>
        <w:t xml:space="preserve"> نمواً والبلدان النامية (2019)</w:t>
      </w:r>
      <w:r w:rsidR="0049660B">
        <w:rPr>
          <w:rFonts w:hint="cs"/>
          <w:rtl/>
        </w:rPr>
        <w:t xml:space="preserve"> أعدته </w:t>
      </w:r>
      <w:r>
        <w:rPr>
          <w:rtl/>
        </w:rPr>
        <w:t>الس</w:t>
      </w:r>
      <w:r w:rsidR="00EB794E">
        <w:rPr>
          <w:rtl/>
        </w:rPr>
        <w:t>يدة كريستيانا سابا؛ و</w:t>
      </w:r>
      <w:r>
        <w:rPr>
          <w:rtl/>
        </w:rPr>
        <w:t xml:space="preserve">تقرير عن استخدام حق المؤلف لتعزيز النفاذ إلى </w:t>
      </w:r>
      <w:r w:rsidR="00EB794E">
        <w:rPr>
          <w:rFonts w:hint="cs"/>
          <w:rtl/>
        </w:rPr>
        <w:t xml:space="preserve">معلومات القطاع </w:t>
      </w:r>
      <w:r w:rsidR="00EB794E">
        <w:rPr>
          <w:rFonts w:hint="cs"/>
          <w:rtl/>
        </w:rPr>
        <w:lastRenderedPageBreak/>
        <w:t xml:space="preserve">العام </w:t>
      </w:r>
      <w:r>
        <w:t xml:space="preserve"> (</w:t>
      </w:r>
      <w:r w:rsidR="006C3828" w:rsidRPr="006C3828">
        <w:t>WIPO/CR/WK/GE/11/4</w:t>
      </w:r>
      <w:r>
        <w:t>)</w:t>
      </w:r>
      <w:r w:rsidR="0049660B">
        <w:rPr>
          <w:rFonts w:hint="cs"/>
          <w:rtl/>
        </w:rPr>
        <w:t>أعدته</w:t>
      </w:r>
      <w:r>
        <w:rPr>
          <w:rtl/>
        </w:rPr>
        <w:t xml:space="preserve"> السيدة كاثرين جاسيران والأستاذ بيرنت هوغنهولتز.</w:t>
      </w:r>
    </w:p>
    <w:p w:rsidR="00C642B8" w:rsidRDefault="009C41E1" w:rsidP="0070420E">
      <w:pPr>
        <w:pStyle w:val="ONUMA"/>
        <w:numPr>
          <w:ilvl w:val="0"/>
          <w:numId w:val="45"/>
        </w:numPr>
      </w:pPr>
      <w:r>
        <w:rPr>
          <w:rFonts w:hint="cs"/>
          <w:rtl/>
        </w:rPr>
        <w:t>و</w:t>
      </w:r>
      <w:r>
        <w:rPr>
          <w:rtl/>
        </w:rPr>
        <w:t>في نهاية المؤتمر الدولي</w:t>
      </w:r>
      <w:r w:rsidR="00565DA2">
        <w:rPr>
          <w:rtl/>
        </w:rPr>
        <w:t xml:space="preserve">، </w:t>
      </w:r>
      <w:r>
        <w:rPr>
          <w:rFonts w:hint="cs"/>
          <w:rtl/>
        </w:rPr>
        <w:t>قُدم</w:t>
      </w:r>
      <w:r w:rsidR="00565DA2">
        <w:rPr>
          <w:rtl/>
        </w:rPr>
        <w:t xml:space="preserve"> استبيان لممثلي الدول الأعضاء لتقديم ملاحظاتهم. </w:t>
      </w:r>
      <w:r w:rsidR="007C25A1">
        <w:rPr>
          <w:rFonts w:hint="cs"/>
          <w:rtl/>
        </w:rPr>
        <w:t>و</w:t>
      </w:r>
      <w:r w:rsidR="00565DA2">
        <w:rPr>
          <w:rtl/>
        </w:rPr>
        <w:t>أجاب 28 مش</w:t>
      </w:r>
      <w:r>
        <w:rPr>
          <w:rtl/>
        </w:rPr>
        <w:t>اركًا على الاستبيان</w:t>
      </w:r>
      <w:r w:rsidR="007C25A1">
        <w:rPr>
          <w:rFonts w:hint="cs"/>
          <w:rtl/>
        </w:rPr>
        <w:t xml:space="preserve">، حيث </w:t>
      </w:r>
      <w:r>
        <w:rPr>
          <w:rFonts w:hint="cs"/>
          <w:rtl/>
        </w:rPr>
        <w:t>عبر</w:t>
      </w:r>
      <w:r w:rsidR="00565DA2">
        <w:rPr>
          <w:rtl/>
        </w:rPr>
        <w:t xml:space="preserve"> 97 في المائة من </w:t>
      </w:r>
      <w:r>
        <w:rPr>
          <w:rFonts w:hint="cs"/>
          <w:rtl/>
        </w:rPr>
        <w:t>المستجوَبين</w:t>
      </w:r>
      <w:r w:rsidR="00565DA2">
        <w:rPr>
          <w:rtl/>
        </w:rPr>
        <w:t xml:space="preserve"> </w:t>
      </w:r>
      <w:r>
        <w:rPr>
          <w:rFonts w:hint="cs"/>
          <w:rtl/>
        </w:rPr>
        <w:t>عن</w:t>
      </w:r>
      <w:r w:rsidR="007C25A1">
        <w:rPr>
          <w:rFonts w:hint="cs"/>
          <w:rtl/>
        </w:rPr>
        <w:t xml:space="preserve"> أنهم</w:t>
      </w:r>
      <w:r>
        <w:rPr>
          <w:rFonts w:hint="cs"/>
          <w:rtl/>
        </w:rPr>
        <w:t xml:space="preserve"> </w:t>
      </w:r>
      <w:r w:rsidR="005C71B0">
        <w:rPr>
          <w:rFonts w:hint="cs"/>
          <w:rtl/>
        </w:rPr>
        <w:t>راضين</w:t>
      </w:r>
      <w:r w:rsidR="00565DA2">
        <w:rPr>
          <w:rtl/>
        </w:rPr>
        <w:t xml:space="preserve"> </w:t>
      </w:r>
      <w:r>
        <w:rPr>
          <w:rFonts w:hint="cs"/>
          <w:rtl/>
        </w:rPr>
        <w:t>بشكل عام</w:t>
      </w:r>
      <w:r w:rsidR="00565DA2">
        <w:rPr>
          <w:rtl/>
        </w:rPr>
        <w:t>، أو راضين للغاية أو راضين تمامًا عن "المؤتمر الدولي"</w:t>
      </w:r>
      <w:r w:rsidR="007C25A1">
        <w:rPr>
          <w:rFonts w:hint="cs"/>
          <w:rtl/>
        </w:rPr>
        <w:t>،</w:t>
      </w:r>
      <w:r w:rsidR="00565DA2">
        <w:rPr>
          <w:rtl/>
        </w:rPr>
        <w:t xml:space="preserve"> ووجد 93 في المائة</w:t>
      </w:r>
      <w:r w:rsidR="0070420E">
        <w:rPr>
          <w:rFonts w:hint="cs"/>
          <w:rtl/>
        </w:rPr>
        <w:t xml:space="preserve"> منهم </w:t>
      </w:r>
      <w:r w:rsidR="00565DA2">
        <w:rPr>
          <w:rtl/>
        </w:rPr>
        <w:t>ما تعلموه مفيد</w:t>
      </w:r>
      <w:r w:rsidR="0070420E">
        <w:rPr>
          <w:rFonts w:hint="cs"/>
          <w:rtl/>
        </w:rPr>
        <w:t>ا</w:t>
      </w:r>
      <w:r w:rsidR="00565DA2">
        <w:rPr>
          <w:rtl/>
        </w:rPr>
        <w:t xml:space="preserve"> للغاية أو بالغ الأهمية.</w:t>
      </w:r>
    </w:p>
    <w:p w:rsidR="0040323C" w:rsidRDefault="0040323C" w:rsidP="0040323C">
      <w:pPr>
        <w:pStyle w:val="Heading2"/>
        <w:rPr>
          <w:rtl/>
        </w:rPr>
      </w:pPr>
      <w:r>
        <w:rPr>
          <w:rFonts w:hint="cs"/>
          <w:rtl/>
        </w:rPr>
        <w:t>مداولات</w:t>
      </w:r>
    </w:p>
    <w:p w:rsidR="0040323C" w:rsidRDefault="0040323C" w:rsidP="00A81F10">
      <w:pPr>
        <w:pStyle w:val="ONUMA"/>
      </w:pPr>
      <w:r>
        <w:rPr>
          <w:rtl/>
        </w:rPr>
        <w:t xml:space="preserve">تقدم العروض والتقارير </w:t>
      </w:r>
      <w:r>
        <w:rPr>
          <w:rFonts w:hint="cs"/>
          <w:rtl/>
        </w:rPr>
        <w:t>المتاحة</w:t>
      </w:r>
      <w:r>
        <w:rPr>
          <w:rtl/>
        </w:rPr>
        <w:t xml:space="preserve"> على </w:t>
      </w:r>
      <w:r>
        <w:rPr>
          <w:rFonts w:hint="cs"/>
          <w:rtl/>
        </w:rPr>
        <w:t>ال</w:t>
      </w:r>
      <w:r>
        <w:rPr>
          <w:rtl/>
        </w:rPr>
        <w:t xml:space="preserve">صفحة </w:t>
      </w:r>
      <w:r>
        <w:rPr>
          <w:rFonts w:hint="cs"/>
          <w:rtl/>
        </w:rPr>
        <w:t>الإلكترونية</w:t>
      </w:r>
      <w:r>
        <w:rPr>
          <w:rtl/>
        </w:rPr>
        <w:t xml:space="preserve"> المخصصة تحليلًا موضوعيًا مفصلاً لجميع الجوانب </w:t>
      </w:r>
      <w:r>
        <w:rPr>
          <w:rFonts w:hint="cs"/>
          <w:rtl/>
        </w:rPr>
        <w:t>الوجيهة</w:t>
      </w:r>
      <w:r>
        <w:rPr>
          <w:rtl/>
        </w:rPr>
        <w:t xml:space="preserve"> </w:t>
      </w:r>
      <w:r>
        <w:rPr>
          <w:rFonts w:hint="cs"/>
          <w:rtl/>
        </w:rPr>
        <w:t>من معلومات القطاع العام</w:t>
      </w:r>
      <w:r>
        <w:rPr>
          <w:rtl/>
        </w:rPr>
        <w:t xml:space="preserve"> فيما يتعلق </w:t>
      </w:r>
      <w:r>
        <w:rPr>
          <w:rFonts w:hint="cs"/>
          <w:rtl/>
        </w:rPr>
        <w:t>بحق المؤلف</w:t>
      </w:r>
      <w:r>
        <w:rPr>
          <w:rtl/>
        </w:rPr>
        <w:t xml:space="preserve">. </w:t>
      </w:r>
      <w:r w:rsidR="00282A2D">
        <w:rPr>
          <w:rFonts w:hint="cs"/>
          <w:rtl/>
        </w:rPr>
        <w:t>و</w:t>
      </w:r>
      <w:r>
        <w:rPr>
          <w:rtl/>
        </w:rPr>
        <w:t xml:space="preserve">ستظل الموارد متاحة للدول الأعضاء وعامة </w:t>
      </w:r>
      <w:r w:rsidR="00282A2D">
        <w:rPr>
          <w:rFonts w:hint="cs"/>
          <w:rtl/>
        </w:rPr>
        <w:t>الجمهور</w:t>
      </w:r>
      <w:r>
        <w:rPr>
          <w:rtl/>
        </w:rPr>
        <w:t xml:space="preserve"> ويمكن أن تكون بمثابة </w:t>
      </w:r>
      <w:r w:rsidR="00282A2D">
        <w:rPr>
          <w:rFonts w:hint="cs"/>
          <w:rtl/>
        </w:rPr>
        <w:t xml:space="preserve">مادة </w:t>
      </w:r>
      <w:r>
        <w:rPr>
          <w:rtl/>
        </w:rPr>
        <w:t>مرجع</w:t>
      </w:r>
      <w:r w:rsidR="00282A2D">
        <w:rPr>
          <w:rFonts w:hint="cs"/>
          <w:rtl/>
        </w:rPr>
        <w:t>ية</w:t>
      </w:r>
      <w:r>
        <w:rPr>
          <w:rtl/>
        </w:rPr>
        <w:t xml:space="preserve"> لوضع سياسات وطنية في هذا المجال. </w:t>
      </w:r>
      <w:r w:rsidR="00A81F10">
        <w:rPr>
          <w:rFonts w:hint="cs"/>
          <w:rtl/>
        </w:rPr>
        <w:t>وستحاول</w:t>
      </w:r>
      <w:r>
        <w:rPr>
          <w:rtl/>
        </w:rPr>
        <w:t xml:space="preserve"> الفقرات التالية تسليط الضوء على بعض النتائج و</w:t>
      </w:r>
      <w:r w:rsidR="00A81F10">
        <w:rPr>
          <w:rFonts w:hint="cs"/>
          <w:rtl/>
        </w:rPr>
        <w:t>ال</w:t>
      </w:r>
      <w:r>
        <w:rPr>
          <w:rtl/>
        </w:rPr>
        <w:t xml:space="preserve">نقاط </w:t>
      </w:r>
      <w:r w:rsidR="00A81F10">
        <w:rPr>
          <w:rFonts w:hint="cs"/>
          <w:rtl/>
        </w:rPr>
        <w:t xml:space="preserve">الرئيسية المتمخضة عن </w:t>
      </w:r>
      <w:r>
        <w:rPr>
          <w:rtl/>
        </w:rPr>
        <w:t xml:space="preserve">مناقشة </w:t>
      </w:r>
      <w:r w:rsidR="00A81F10">
        <w:rPr>
          <w:rFonts w:hint="cs"/>
          <w:rtl/>
        </w:rPr>
        <w:t xml:space="preserve">كل </w:t>
      </w:r>
      <w:r>
        <w:rPr>
          <w:rtl/>
        </w:rPr>
        <w:t>موضوع.</w:t>
      </w:r>
    </w:p>
    <w:p w:rsidR="0040323C" w:rsidRDefault="007469F7" w:rsidP="007469F7">
      <w:pPr>
        <w:pStyle w:val="ONUMA"/>
      </w:pPr>
      <w:r>
        <w:rPr>
          <w:rFonts w:hint="cs"/>
          <w:rtl/>
        </w:rPr>
        <w:t>و</w:t>
      </w:r>
      <w:r w:rsidR="0040323C">
        <w:rPr>
          <w:rtl/>
        </w:rPr>
        <w:t xml:space="preserve">افتتحت المؤتمر الدولي </w:t>
      </w:r>
      <w:r w:rsidR="00704D75" w:rsidRPr="00704D75">
        <w:rPr>
          <w:rtl/>
        </w:rPr>
        <w:t>السيدة سيلفي فوربان، نائبة المدير العام، قطاع حق المؤلف والصناعات الإبداعية</w:t>
      </w:r>
      <w:r>
        <w:rPr>
          <w:rFonts w:hint="cs"/>
          <w:rtl/>
        </w:rPr>
        <w:t xml:space="preserve"> في </w:t>
      </w:r>
      <w:r w:rsidR="00704D75" w:rsidRPr="00704D75">
        <w:rPr>
          <w:rtl/>
        </w:rPr>
        <w:t>الويبو</w:t>
      </w:r>
      <w:r w:rsidR="00704D75">
        <w:rPr>
          <w:rtl/>
        </w:rPr>
        <w:t>، والسيد إدوارد سيجي، المدير التنفيذي</w:t>
      </w:r>
      <w:r>
        <w:rPr>
          <w:rFonts w:hint="cs"/>
          <w:rtl/>
        </w:rPr>
        <w:t xml:space="preserve"> ل</w:t>
      </w:r>
      <w:r w:rsidR="00704D75">
        <w:rPr>
          <w:rFonts w:hint="cs"/>
          <w:rtl/>
        </w:rPr>
        <w:t>ل</w:t>
      </w:r>
      <w:r w:rsidR="0040323C">
        <w:rPr>
          <w:rtl/>
        </w:rPr>
        <w:t xml:space="preserve">مجلس </w:t>
      </w:r>
      <w:r w:rsidR="00704D75">
        <w:rPr>
          <w:rFonts w:hint="cs"/>
          <w:rtl/>
        </w:rPr>
        <w:t>الكيني</w:t>
      </w:r>
      <w:r w:rsidR="0040323C">
        <w:rPr>
          <w:rtl/>
        </w:rPr>
        <w:t xml:space="preserve"> لحق المؤلف</w:t>
      </w:r>
      <w:r w:rsidR="008F7B19" w:rsidRPr="008F7B19">
        <w:rPr>
          <w:rtl/>
        </w:rPr>
        <w:t>(</w:t>
      </w:r>
      <w:r w:rsidR="008F7B19" w:rsidRPr="008F7B19">
        <w:t>KECOBO</w:t>
      </w:r>
      <w:r w:rsidR="008F7B19" w:rsidRPr="008F7B19">
        <w:rPr>
          <w:rtl/>
        </w:rPr>
        <w:t>)</w:t>
      </w:r>
      <w:r w:rsidR="0040323C">
        <w:rPr>
          <w:rtl/>
        </w:rPr>
        <w:t xml:space="preserve">. </w:t>
      </w:r>
      <w:r w:rsidR="00FF69B1">
        <w:rPr>
          <w:rFonts w:hint="cs"/>
          <w:rtl/>
        </w:rPr>
        <w:t xml:space="preserve">وسلطا </w:t>
      </w:r>
      <w:r w:rsidR="0040323C">
        <w:rPr>
          <w:rtl/>
        </w:rPr>
        <w:t xml:space="preserve">في كلتا </w:t>
      </w:r>
      <w:r w:rsidR="00FF69B1">
        <w:rPr>
          <w:rFonts w:hint="cs"/>
          <w:rtl/>
        </w:rPr>
        <w:t>ملاحظاتهما</w:t>
      </w:r>
      <w:r w:rsidR="00FF69B1">
        <w:rPr>
          <w:rtl/>
        </w:rPr>
        <w:t xml:space="preserve"> الافتتاحية</w:t>
      </w:r>
      <w:r w:rsidR="00FF69B1">
        <w:rPr>
          <w:rFonts w:hint="cs"/>
          <w:rtl/>
        </w:rPr>
        <w:t xml:space="preserve"> </w:t>
      </w:r>
      <w:r w:rsidR="0040323C">
        <w:rPr>
          <w:rtl/>
        </w:rPr>
        <w:t>ا</w:t>
      </w:r>
      <w:r w:rsidR="00FF69B1">
        <w:rPr>
          <w:rtl/>
        </w:rPr>
        <w:t>لضوء على الأهمية الاستراتيجية ل</w:t>
      </w:r>
      <w:r w:rsidR="0040323C">
        <w:rPr>
          <w:rtl/>
        </w:rPr>
        <w:t xml:space="preserve">مناقشة </w:t>
      </w:r>
      <w:r w:rsidR="00FF69B1">
        <w:rPr>
          <w:rFonts w:hint="cs"/>
          <w:rtl/>
        </w:rPr>
        <w:t>معلومات القطاع العام</w:t>
      </w:r>
      <w:r w:rsidR="0040323C">
        <w:rPr>
          <w:rtl/>
        </w:rPr>
        <w:t xml:space="preserve">، مع </w:t>
      </w:r>
      <w:r w:rsidR="007F4A7F">
        <w:rPr>
          <w:rFonts w:hint="cs"/>
          <w:rtl/>
        </w:rPr>
        <w:t>ال</w:t>
      </w:r>
      <w:r w:rsidR="0040323C">
        <w:rPr>
          <w:rtl/>
        </w:rPr>
        <w:t xml:space="preserve">إشارة </w:t>
      </w:r>
      <w:r w:rsidR="007F4A7F">
        <w:rPr>
          <w:rFonts w:hint="cs"/>
          <w:rtl/>
        </w:rPr>
        <w:t>بالخصوص</w:t>
      </w:r>
      <w:r w:rsidR="0040323C">
        <w:rPr>
          <w:rtl/>
        </w:rPr>
        <w:t xml:space="preserve"> إلى التأثير الإيجابي الذي قد </w:t>
      </w:r>
      <w:r w:rsidR="007F4A7F">
        <w:rPr>
          <w:rFonts w:hint="cs"/>
          <w:rtl/>
        </w:rPr>
        <w:t>تتركه</w:t>
      </w:r>
      <w:r w:rsidR="007F4A7F">
        <w:rPr>
          <w:rtl/>
        </w:rPr>
        <w:t xml:space="preserve"> </w:t>
      </w:r>
      <w:r w:rsidR="007F4A7F">
        <w:rPr>
          <w:rFonts w:hint="cs"/>
          <w:rtl/>
        </w:rPr>
        <w:t>ا</w:t>
      </w:r>
      <w:r w:rsidR="0040323C">
        <w:rPr>
          <w:rtl/>
        </w:rPr>
        <w:t xml:space="preserve">لسياسات العامة السليمة </w:t>
      </w:r>
      <w:r w:rsidR="007F4A7F">
        <w:rPr>
          <w:rFonts w:hint="cs"/>
          <w:rtl/>
        </w:rPr>
        <w:t>على</w:t>
      </w:r>
      <w:r w:rsidR="0040323C">
        <w:rPr>
          <w:rtl/>
        </w:rPr>
        <w:t xml:space="preserve"> البلدان</w:t>
      </w:r>
      <w:r w:rsidR="007F4A7F">
        <w:rPr>
          <w:rFonts w:hint="cs"/>
          <w:rtl/>
        </w:rPr>
        <w:t xml:space="preserve"> الأقل</w:t>
      </w:r>
      <w:r w:rsidR="0040323C">
        <w:rPr>
          <w:rtl/>
        </w:rPr>
        <w:t xml:space="preserve"> نمواً والبلدان النامية. </w:t>
      </w:r>
      <w:r w:rsidR="0020079A">
        <w:rPr>
          <w:rFonts w:hint="cs"/>
          <w:rtl/>
        </w:rPr>
        <w:t>و</w:t>
      </w:r>
      <w:r w:rsidR="0040323C">
        <w:rPr>
          <w:rtl/>
        </w:rPr>
        <w:t xml:space="preserve">كان المؤتمر الدولي فرصة </w:t>
      </w:r>
      <w:r w:rsidR="0020079A">
        <w:rPr>
          <w:rFonts w:hint="cs"/>
          <w:rtl/>
        </w:rPr>
        <w:t>سانحة</w:t>
      </w:r>
      <w:r w:rsidR="0040323C">
        <w:rPr>
          <w:rtl/>
        </w:rPr>
        <w:t xml:space="preserve"> للدول الأعضاء </w:t>
      </w:r>
      <w:r w:rsidR="0020079A">
        <w:rPr>
          <w:rFonts w:hint="cs"/>
          <w:rtl/>
        </w:rPr>
        <w:t>لإذكاء</w:t>
      </w:r>
      <w:r w:rsidR="0020079A">
        <w:rPr>
          <w:rtl/>
        </w:rPr>
        <w:t xml:space="preserve"> مستوى وعيه</w:t>
      </w:r>
      <w:r w:rsidR="0020079A">
        <w:rPr>
          <w:rFonts w:hint="cs"/>
          <w:rtl/>
        </w:rPr>
        <w:t>ا</w:t>
      </w:r>
      <w:r w:rsidR="0020079A">
        <w:rPr>
          <w:rtl/>
        </w:rPr>
        <w:t xml:space="preserve"> </w:t>
      </w:r>
      <w:r w:rsidR="0020079A">
        <w:rPr>
          <w:rFonts w:hint="cs"/>
          <w:rtl/>
        </w:rPr>
        <w:t>ومشاركة</w:t>
      </w:r>
      <w:r w:rsidR="0020079A">
        <w:rPr>
          <w:rtl/>
        </w:rPr>
        <w:t xml:space="preserve"> خبراته</w:t>
      </w:r>
      <w:r w:rsidR="0020079A">
        <w:rPr>
          <w:rFonts w:hint="cs"/>
          <w:rtl/>
        </w:rPr>
        <w:t>ا</w:t>
      </w:r>
      <w:r w:rsidR="0020079A">
        <w:rPr>
          <w:rtl/>
        </w:rPr>
        <w:t xml:space="preserve"> ومواقفه</w:t>
      </w:r>
      <w:r w:rsidR="0020079A">
        <w:rPr>
          <w:rFonts w:hint="cs"/>
          <w:rtl/>
        </w:rPr>
        <w:t>ا</w:t>
      </w:r>
      <w:r w:rsidR="0040323C">
        <w:rPr>
          <w:rtl/>
        </w:rPr>
        <w:t xml:space="preserve"> فيما يتعلق </w:t>
      </w:r>
      <w:r w:rsidR="0020079A">
        <w:rPr>
          <w:rFonts w:hint="cs"/>
          <w:rtl/>
        </w:rPr>
        <w:t>بمعلومات القطاع العام وحق المؤلف</w:t>
      </w:r>
      <w:r w:rsidR="0040323C">
        <w:rPr>
          <w:rtl/>
        </w:rPr>
        <w:t>.</w:t>
      </w:r>
    </w:p>
    <w:p w:rsidR="000D7E81" w:rsidRDefault="007469F7" w:rsidP="00AE6990">
      <w:pPr>
        <w:pStyle w:val="ONUMA"/>
      </w:pPr>
      <w:r>
        <w:rPr>
          <w:rFonts w:hint="cs"/>
          <w:rtl/>
        </w:rPr>
        <w:t>و</w:t>
      </w:r>
      <w:r>
        <w:rPr>
          <w:rtl/>
        </w:rPr>
        <w:t>في إطار الموضوع 1</w:t>
      </w:r>
      <w:r w:rsidR="00DD3B7D">
        <w:rPr>
          <w:rtl/>
        </w:rPr>
        <w:t>،</w:t>
      </w:r>
      <w:r w:rsidR="00DD3B7D">
        <w:rPr>
          <w:rFonts w:hint="cs"/>
          <w:rtl/>
        </w:rPr>
        <w:t xml:space="preserve"> </w:t>
      </w:r>
      <w:r w:rsidR="0040323C">
        <w:rPr>
          <w:rtl/>
        </w:rPr>
        <w:t xml:space="preserve">"المفاهيم الأساسية </w:t>
      </w:r>
      <w:r w:rsidRPr="007469F7">
        <w:rPr>
          <w:rtl/>
        </w:rPr>
        <w:t>لمعلومات القطاع العام والأهمية الاجتماعية والاقتصادية التي تكتسيها</w:t>
      </w:r>
      <w:r w:rsidR="00DD3B7D">
        <w:rPr>
          <w:rtl/>
        </w:rPr>
        <w:t>"</w:t>
      </w:r>
      <w:r w:rsidR="0040323C">
        <w:rPr>
          <w:rtl/>
        </w:rPr>
        <w:t xml:space="preserve">، حاول المتحدثون الدوليون تقديم تعريف لمفهوم </w:t>
      </w:r>
      <w:r w:rsidR="00DD3B7D">
        <w:rPr>
          <w:rFonts w:hint="cs"/>
          <w:rtl/>
        </w:rPr>
        <w:t>'معلومات القطاع العام'</w:t>
      </w:r>
      <w:r w:rsidR="0040323C">
        <w:rPr>
          <w:rtl/>
        </w:rPr>
        <w:t>، مع تحديد بعض الفئات الرئيسية</w:t>
      </w:r>
      <w:r w:rsidR="008652CD">
        <w:rPr>
          <w:rFonts w:hint="cs"/>
          <w:rtl/>
        </w:rPr>
        <w:t xml:space="preserve"> التي تحتويها</w:t>
      </w:r>
      <w:r w:rsidR="008652CD">
        <w:rPr>
          <w:rtl/>
        </w:rPr>
        <w:t xml:space="preserve"> </w:t>
      </w:r>
      <w:r w:rsidR="008652CD">
        <w:rPr>
          <w:rFonts w:hint="cs"/>
          <w:rtl/>
        </w:rPr>
        <w:t>إلى جانب</w:t>
      </w:r>
      <w:r w:rsidR="0040323C">
        <w:rPr>
          <w:rtl/>
        </w:rPr>
        <w:t xml:space="preserve"> محاولة </w:t>
      </w:r>
      <w:r w:rsidR="00BC6DBD">
        <w:rPr>
          <w:rFonts w:hint="cs"/>
          <w:rtl/>
        </w:rPr>
        <w:t>تسليط الضوء على</w:t>
      </w:r>
      <w:r w:rsidR="0040323C">
        <w:rPr>
          <w:rtl/>
        </w:rPr>
        <w:t xml:space="preserve"> أهميتها الاقتصادية والاجتماعية. </w:t>
      </w:r>
      <w:r w:rsidR="00152F95">
        <w:rPr>
          <w:rFonts w:hint="cs"/>
          <w:rtl/>
        </w:rPr>
        <w:t>و</w:t>
      </w:r>
      <w:r w:rsidR="0040323C">
        <w:rPr>
          <w:rtl/>
        </w:rPr>
        <w:t xml:space="preserve">عرّف السيد </w:t>
      </w:r>
      <w:r w:rsidR="00152F95" w:rsidRPr="00152F95">
        <w:rPr>
          <w:rtl/>
        </w:rPr>
        <w:t xml:space="preserve">فوميتيو </w:t>
      </w:r>
      <w:r w:rsidR="00152F95">
        <w:rPr>
          <w:rFonts w:hint="cs"/>
          <w:rtl/>
        </w:rPr>
        <w:t xml:space="preserve">معلومات القطاع العام </w:t>
      </w:r>
      <w:r w:rsidR="0040323C">
        <w:rPr>
          <w:rtl/>
        </w:rPr>
        <w:t>على أنه</w:t>
      </w:r>
      <w:r w:rsidR="00152F95">
        <w:rPr>
          <w:rFonts w:hint="cs"/>
          <w:rtl/>
        </w:rPr>
        <w:t>ا</w:t>
      </w:r>
      <w:r w:rsidR="0040323C">
        <w:rPr>
          <w:rtl/>
        </w:rPr>
        <w:t xml:space="preserve"> أي مستند</w:t>
      </w:r>
      <w:r w:rsidR="00C460CC">
        <w:rPr>
          <w:rFonts w:hint="cs"/>
          <w:rtl/>
        </w:rPr>
        <w:t>ات</w:t>
      </w:r>
      <w:r w:rsidR="0040323C">
        <w:rPr>
          <w:rtl/>
        </w:rPr>
        <w:t xml:space="preserve"> وبيانات </w:t>
      </w:r>
      <w:r w:rsidR="00C460CC">
        <w:rPr>
          <w:rFonts w:hint="cs"/>
          <w:rtl/>
        </w:rPr>
        <w:t xml:space="preserve">تنتجها </w:t>
      </w:r>
      <w:r w:rsidR="00C460CC" w:rsidRPr="00C460CC">
        <w:rPr>
          <w:rtl/>
        </w:rPr>
        <w:t>الدولة أو هيئات القطاع العام</w:t>
      </w:r>
      <w:r w:rsidR="00C460CC">
        <w:rPr>
          <w:rFonts w:hint="cs"/>
          <w:rtl/>
        </w:rPr>
        <w:t xml:space="preserve"> أو ت</w:t>
      </w:r>
      <w:r w:rsidR="00A04186">
        <w:rPr>
          <w:rFonts w:hint="cs"/>
          <w:rtl/>
        </w:rPr>
        <w:t>ُ</w:t>
      </w:r>
      <w:r w:rsidR="00C460CC">
        <w:rPr>
          <w:rFonts w:hint="cs"/>
          <w:rtl/>
        </w:rPr>
        <w:t>ك</w:t>
      </w:r>
      <w:r w:rsidR="00A04186">
        <w:rPr>
          <w:rFonts w:hint="cs"/>
          <w:rtl/>
        </w:rPr>
        <w:t>َ</w:t>
      </w:r>
      <w:r w:rsidR="00C460CC">
        <w:rPr>
          <w:rFonts w:hint="cs"/>
          <w:rtl/>
        </w:rPr>
        <w:t>ل</w:t>
      </w:r>
      <w:r w:rsidR="00A04186">
        <w:rPr>
          <w:rFonts w:hint="cs"/>
          <w:rtl/>
        </w:rPr>
        <w:t>َّ</w:t>
      </w:r>
      <w:r w:rsidR="00C460CC">
        <w:rPr>
          <w:rFonts w:hint="cs"/>
          <w:rtl/>
        </w:rPr>
        <w:t>ف بها أو تخزنها</w:t>
      </w:r>
      <w:r w:rsidR="00C460CC">
        <w:rPr>
          <w:rtl/>
        </w:rPr>
        <w:t xml:space="preserve"> ل</w:t>
      </w:r>
      <w:r w:rsidR="00C460CC">
        <w:rPr>
          <w:rFonts w:hint="cs"/>
          <w:rtl/>
        </w:rPr>
        <w:t>استخدامها ل</w:t>
      </w:r>
      <w:r w:rsidR="00C460CC">
        <w:rPr>
          <w:rtl/>
        </w:rPr>
        <w:t>أغراض رسمية</w:t>
      </w:r>
      <w:r w:rsidR="0040323C">
        <w:rPr>
          <w:rtl/>
        </w:rPr>
        <w:t xml:space="preserve">، موضحًا أن هذه </w:t>
      </w:r>
      <w:r w:rsidR="00214FAF">
        <w:rPr>
          <w:rFonts w:hint="cs"/>
          <w:rtl/>
        </w:rPr>
        <w:t>الهيئات</w:t>
      </w:r>
      <w:r w:rsidR="00917700" w:rsidRPr="00917700">
        <w:rPr>
          <w:rtl/>
        </w:rPr>
        <w:t xml:space="preserve"> </w:t>
      </w:r>
      <w:r w:rsidR="0040323C">
        <w:rPr>
          <w:rtl/>
        </w:rPr>
        <w:t>قد تشمل: جميع الإدارات</w:t>
      </w:r>
      <w:r w:rsidR="00903956">
        <w:rPr>
          <w:rtl/>
        </w:rPr>
        <w:t xml:space="preserve"> الحكومية مثل المحاكم والجمعيات</w:t>
      </w:r>
      <w:r w:rsidR="0040323C">
        <w:rPr>
          <w:rtl/>
        </w:rPr>
        <w:t xml:space="preserve">؛ </w:t>
      </w:r>
      <w:r w:rsidR="00656862">
        <w:rPr>
          <w:rFonts w:hint="cs"/>
          <w:rtl/>
        </w:rPr>
        <w:t>و</w:t>
      </w:r>
      <w:r w:rsidR="00982DB5">
        <w:rPr>
          <w:rFonts w:hint="cs"/>
          <w:rtl/>
        </w:rPr>
        <w:t>الإدارات</w:t>
      </w:r>
      <w:r w:rsidR="0040323C">
        <w:rPr>
          <w:rtl/>
        </w:rPr>
        <w:t xml:space="preserve"> المحلية الل</w:t>
      </w:r>
      <w:r w:rsidR="00A45FDF">
        <w:rPr>
          <w:rtl/>
        </w:rPr>
        <w:t>امركزية</w:t>
      </w:r>
      <w:r w:rsidR="0040323C">
        <w:rPr>
          <w:rtl/>
        </w:rPr>
        <w:t xml:space="preserve">؛ </w:t>
      </w:r>
      <w:r w:rsidR="00656862">
        <w:rPr>
          <w:rFonts w:hint="cs"/>
          <w:rtl/>
        </w:rPr>
        <w:t>و</w:t>
      </w:r>
      <w:r w:rsidR="0040323C">
        <w:rPr>
          <w:rtl/>
        </w:rPr>
        <w:t xml:space="preserve">الأشخاص </w:t>
      </w:r>
      <w:r w:rsidR="00A45FDF">
        <w:rPr>
          <w:rtl/>
        </w:rPr>
        <w:t>الاعتباريين بموجب القانون العام</w:t>
      </w:r>
      <w:r w:rsidR="0040323C">
        <w:rPr>
          <w:rtl/>
        </w:rPr>
        <w:t xml:space="preserve">؛ </w:t>
      </w:r>
      <w:r w:rsidR="00656862">
        <w:rPr>
          <w:rFonts w:hint="cs"/>
          <w:rtl/>
        </w:rPr>
        <w:t>و</w:t>
      </w:r>
      <w:r w:rsidR="0040323C">
        <w:rPr>
          <w:rtl/>
        </w:rPr>
        <w:t xml:space="preserve">الكيانات القانونية الخاصة المكلفة بمهمة </w:t>
      </w:r>
      <w:r w:rsidR="00656862">
        <w:rPr>
          <w:rFonts w:hint="cs"/>
          <w:rtl/>
        </w:rPr>
        <w:t>الدوائر</w:t>
      </w:r>
      <w:r w:rsidR="0040323C">
        <w:rPr>
          <w:rtl/>
        </w:rPr>
        <w:t xml:space="preserve"> العام</w:t>
      </w:r>
      <w:r w:rsidR="00A45FDF">
        <w:rPr>
          <w:rtl/>
        </w:rPr>
        <w:t xml:space="preserve">ة؛ والمنظمات الدولية. </w:t>
      </w:r>
      <w:r w:rsidR="00656862">
        <w:rPr>
          <w:rFonts w:hint="cs"/>
          <w:rtl/>
        </w:rPr>
        <w:t>و</w:t>
      </w:r>
      <w:r w:rsidR="00A45FDF">
        <w:rPr>
          <w:rtl/>
        </w:rPr>
        <w:t>بشكل أعم</w:t>
      </w:r>
      <w:r w:rsidR="0040323C">
        <w:rPr>
          <w:rtl/>
        </w:rPr>
        <w:t xml:space="preserve">، قد تتضمن </w:t>
      </w:r>
      <w:r w:rsidR="00656862">
        <w:rPr>
          <w:rFonts w:hint="cs"/>
          <w:rtl/>
        </w:rPr>
        <w:t>معلومات القطاع العام</w:t>
      </w:r>
      <w:r w:rsidR="0040323C">
        <w:rPr>
          <w:rtl/>
        </w:rPr>
        <w:t xml:space="preserve"> مجموعة كبيرة ومتنوعة من</w:t>
      </w:r>
      <w:r w:rsidR="008369FC">
        <w:rPr>
          <w:rFonts w:hint="cs"/>
          <w:rtl/>
        </w:rPr>
        <w:t xml:space="preserve"> </w:t>
      </w:r>
      <w:r w:rsidR="008369FC">
        <w:rPr>
          <w:rFonts w:hint="cs"/>
          <w:rtl/>
        </w:rPr>
        <w:lastRenderedPageBreak/>
        <w:t>المحتويات</w:t>
      </w:r>
      <w:r w:rsidR="0040323C">
        <w:rPr>
          <w:rtl/>
        </w:rPr>
        <w:t xml:space="preserve"> مثل البيانات والإحصائيات والبيانات الوصفية والمستندات الإدارية والسجلات </w:t>
      </w:r>
      <w:r w:rsidR="00447B48">
        <w:rPr>
          <w:rFonts w:hint="cs"/>
          <w:rtl/>
        </w:rPr>
        <w:t>والتجميعات</w:t>
      </w:r>
      <w:r w:rsidR="0040323C">
        <w:rPr>
          <w:rtl/>
        </w:rPr>
        <w:t xml:space="preserve"> وقواعد البيانات وموارد المعلومات الأخرى. </w:t>
      </w:r>
      <w:r w:rsidR="005B7C0F">
        <w:rPr>
          <w:rFonts w:hint="cs"/>
          <w:rtl/>
        </w:rPr>
        <w:t>وتقاطعت آراء</w:t>
      </w:r>
      <w:r w:rsidR="005B7C0F">
        <w:rPr>
          <w:rtl/>
        </w:rPr>
        <w:t xml:space="preserve"> المتحدث</w:t>
      </w:r>
      <w:r w:rsidR="005B7C0F">
        <w:rPr>
          <w:rFonts w:hint="cs"/>
          <w:rtl/>
        </w:rPr>
        <w:t>ي</w:t>
      </w:r>
      <w:r w:rsidR="0040323C">
        <w:rPr>
          <w:rtl/>
        </w:rPr>
        <w:t xml:space="preserve">ن </w:t>
      </w:r>
      <w:r w:rsidR="005B7C0F">
        <w:rPr>
          <w:rFonts w:hint="cs"/>
          <w:rtl/>
        </w:rPr>
        <w:t>حول</w:t>
      </w:r>
      <w:r w:rsidR="0040323C">
        <w:rPr>
          <w:rtl/>
        </w:rPr>
        <w:t xml:space="preserve"> عدد من الفوائد المرتبطة </w:t>
      </w:r>
      <w:r w:rsidR="005B7C0F">
        <w:rPr>
          <w:rFonts w:hint="cs"/>
          <w:rtl/>
        </w:rPr>
        <w:t>بإتاحة معلومات القطاع العام</w:t>
      </w:r>
      <w:r w:rsidR="0040323C">
        <w:rPr>
          <w:rtl/>
        </w:rPr>
        <w:t xml:space="preserve"> على نطاق واسع مثل دعم النمو الاقتصادي وزيادة العوائد من الاستثمارات العا</w:t>
      </w:r>
      <w:r w:rsidR="00A45FDF">
        <w:rPr>
          <w:rtl/>
        </w:rPr>
        <w:t xml:space="preserve">مة في أنشطة البيانات والمعلومات؛ </w:t>
      </w:r>
      <w:r w:rsidR="005B7C0F">
        <w:rPr>
          <w:rFonts w:hint="cs"/>
          <w:rtl/>
        </w:rPr>
        <w:t>و</w:t>
      </w:r>
      <w:r w:rsidR="00A45FDF">
        <w:rPr>
          <w:rtl/>
        </w:rPr>
        <w:t xml:space="preserve">الفوائد المجتمعية، </w:t>
      </w:r>
      <w:r w:rsidR="005B7C0F">
        <w:rPr>
          <w:rFonts w:hint="cs"/>
          <w:rtl/>
        </w:rPr>
        <w:t xml:space="preserve">سواء </w:t>
      </w:r>
      <w:r w:rsidR="00A45FDF">
        <w:rPr>
          <w:rtl/>
        </w:rPr>
        <w:t>الفردية والجماعية</w:t>
      </w:r>
      <w:r w:rsidR="0040323C">
        <w:rPr>
          <w:rtl/>
        </w:rPr>
        <w:t xml:space="preserve">؛ </w:t>
      </w:r>
      <w:r w:rsidR="005B7C0F">
        <w:rPr>
          <w:rFonts w:hint="cs"/>
          <w:rtl/>
        </w:rPr>
        <w:t>و</w:t>
      </w:r>
      <w:r w:rsidR="0040323C">
        <w:rPr>
          <w:rtl/>
        </w:rPr>
        <w:t xml:space="preserve">تلبية </w:t>
      </w:r>
      <w:r w:rsidR="005B7C0F">
        <w:rPr>
          <w:rFonts w:hint="cs"/>
          <w:rtl/>
        </w:rPr>
        <w:t>انتظارات</w:t>
      </w:r>
      <w:r w:rsidR="0040323C">
        <w:rPr>
          <w:rtl/>
        </w:rPr>
        <w:t xml:space="preserve"> المجتمع </w:t>
      </w:r>
      <w:r w:rsidR="005B7C0F">
        <w:rPr>
          <w:rFonts w:hint="cs"/>
          <w:rtl/>
        </w:rPr>
        <w:t>للنفاذ</w:t>
      </w:r>
      <w:r w:rsidR="0040323C">
        <w:rPr>
          <w:rtl/>
        </w:rPr>
        <w:t xml:space="preserve"> إ</w:t>
      </w:r>
      <w:r w:rsidR="00A45FDF">
        <w:rPr>
          <w:rtl/>
        </w:rPr>
        <w:t>لى المعلومات الرقمية واستخدامها</w:t>
      </w:r>
      <w:r w:rsidR="0040323C">
        <w:rPr>
          <w:rtl/>
        </w:rPr>
        <w:t xml:space="preserve">؛ </w:t>
      </w:r>
      <w:r w:rsidR="005B7C0F">
        <w:rPr>
          <w:rFonts w:hint="cs"/>
          <w:rtl/>
        </w:rPr>
        <w:t>و</w:t>
      </w:r>
      <w:r w:rsidR="0040323C">
        <w:rPr>
          <w:rtl/>
        </w:rPr>
        <w:t xml:space="preserve">تعزيز فوائد السمعة وتنفيذ المبادئ الأخلاقية. </w:t>
      </w:r>
      <w:r w:rsidR="005B7C0F">
        <w:rPr>
          <w:rFonts w:hint="cs"/>
          <w:rtl/>
        </w:rPr>
        <w:t>و</w:t>
      </w:r>
      <w:r w:rsidR="0040323C">
        <w:rPr>
          <w:rtl/>
        </w:rPr>
        <w:t>أشار السيد إويرت إلى أن التأثير الاقتصادي للبي</w:t>
      </w:r>
      <w:r w:rsidR="00A45FDF">
        <w:rPr>
          <w:rtl/>
        </w:rPr>
        <w:t xml:space="preserve">انات داخل الاتحاد الأوروبي </w:t>
      </w:r>
      <w:r w:rsidR="005B7C0F">
        <w:rPr>
          <w:rFonts w:hint="cs"/>
          <w:rtl/>
        </w:rPr>
        <w:t xml:space="preserve">كان </w:t>
      </w:r>
      <w:r w:rsidR="00A45FDF">
        <w:rPr>
          <w:rtl/>
        </w:rPr>
        <w:t>كبير</w:t>
      </w:r>
      <w:r w:rsidR="005B7C0F">
        <w:rPr>
          <w:rFonts w:hint="cs"/>
          <w:rtl/>
        </w:rPr>
        <w:t>ا،</w:t>
      </w:r>
      <w:r w:rsidR="00A45FDF">
        <w:rPr>
          <w:rtl/>
        </w:rPr>
        <w:t xml:space="preserve"> </w:t>
      </w:r>
      <w:r w:rsidR="005B7C0F">
        <w:rPr>
          <w:rFonts w:hint="cs"/>
          <w:rtl/>
        </w:rPr>
        <w:t>ف</w:t>
      </w:r>
      <w:r w:rsidR="00A45FDF">
        <w:rPr>
          <w:rtl/>
        </w:rPr>
        <w:t>في عام 2016</w:t>
      </w:r>
      <w:r w:rsidR="0040323C">
        <w:rPr>
          <w:rtl/>
        </w:rPr>
        <w:t xml:space="preserve">، </w:t>
      </w:r>
      <w:r w:rsidR="005B7C0F">
        <w:rPr>
          <w:rFonts w:hint="cs"/>
          <w:rtl/>
        </w:rPr>
        <w:t>بلغ عدد</w:t>
      </w:r>
      <w:r w:rsidR="005B7C0F" w:rsidRPr="005B7C0F">
        <w:rPr>
          <w:rtl/>
        </w:rPr>
        <w:t xml:space="preserve"> </w:t>
      </w:r>
      <w:r w:rsidR="005B7C0F">
        <w:rPr>
          <w:rtl/>
        </w:rPr>
        <w:t>شرك</w:t>
      </w:r>
      <w:r w:rsidR="005B7C0F">
        <w:rPr>
          <w:rFonts w:hint="cs"/>
          <w:rtl/>
        </w:rPr>
        <w:t>ات</w:t>
      </w:r>
      <w:r w:rsidR="005B7C0F" w:rsidRPr="005B7C0F">
        <w:rPr>
          <w:rtl/>
        </w:rPr>
        <w:t xml:space="preserve"> </w:t>
      </w:r>
      <w:r w:rsidR="005B7C0F">
        <w:rPr>
          <w:rFonts w:hint="cs"/>
          <w:rtl/>
        </w:rPr>
        <w:t>ال</w:t>
      </w:r>
      <w:r w:rsidR="005B7C0F" w:rsidRPr="005B7C0F">
        <w:rPr>
          <w:rtl/>
        </w:rPr>
        <w:t>بيانات</w:t>
      </w:r>
      <w:r w:rsidR="0040323C">
        <w:rPr>
          <w:rtl/>
        </w:rPr>
        <w:t xml:space="preserve"> </w:t>
      </w:r>
      <w:r w:rsidR="005B7C0F">
        <w:rPr>
          <w:rFonts w:hint="cs"/>
          <w:rtl/>
        </w:rPr>
        <w:t>254850</w:t>
      </w:r>
      <w:r w:rsidR="0040323C">
        <w:rPr>
          <w:rtl/>
        </w:rPr>
        <w:t xml:space="preserve"> </w:t>
      </w:r>
      <w:r w:rsidR="005B7C0F">
        <w:rPr>
          <w:rFonts w:hint="cs"/>
          <w:rtl/>
        </w:rPr>
        <w:t xml:space="preserve">شركة </w:t>
      </w:r>
      <w:r w:rsidR="0040323C">
        <w:rPr>
          <w:rtl/>
        </w:rPr>
        <w:t>في جميع أنحاء الاتحاد الأوروب</w:t>
      </w:r>
      <w:r w:rsidR="00A45FDF">
        <w:rPr>
          <w:rtl/>
        </w:rPr>
        <w:t>ي</w:t>
      </w:r>
      <w:r w:rsidR="0040323C">
        <w:rPr>
          <w:rtl/>
        </w:rPr>
        <w:t xml:space="preserve">، وهو رقم يمكن أن يرتفع إلى حوالي </w:t>
      </w:r>
      <w:r w:rsidR="005B7C0F">
        <w:rPr>
          <w:rFonts w:hint="cs"/>
          <w:rtl/>
        </w:rPr>
        <w:t>360000 شركة</w:t>
      </w:r>
      <w:r w:rsidR="00A45FDF">
        <w:rPr>
          <w:rtl/>
        </w:rPr>
        <w:t xml:space="preserve"> بحلول عام 2020. </w:t>
      </w:r>
      <w:r w:rsidR="0042147E">
        <w:rPr>
          <w:rFonts w:hint="cs"/>
          <w:rtl/>
        </w:rPr>
        <w:t>و</w:t>
      </w:r>
      <w:r w:rsidR="00A45FDF">
        <w:rPr>
          <w:rtl/>
        </w:rPr>
        <w:t>علاوة على ذلك،</w:t>
      </w:r>
      <w:r w:rsidR="0042147E">
        <w:rPr>
          <w:rFonts w:hint="cs"/>
          <w:rtl/>
        </w:rPr>
        <w:t xml:space="preserve"> تشير التقديرات</w:t>
      </w:r>
      <w:r w:rsidR="00A45FDF">
        <w:rPr>
          <w:rtl/>
        </w:rPr>
        <w:t xml:space="preserve"> </w:t>
      </w:r>
      <w:r w:rsidR="0042147E">
        <w:rPr>
          <w:rFonts w:hint="cs"/>
          <w:rtl/>
        </w:rPr>
        <w:t>إلى أن</w:t>
      </w:r>
      <w:r w:rsidR="0042147E" w:rsidRPr="0042147E">
        <w:rPr>
          <w:rtl/>
        </w:rPr>
        <w:t xml:space="preserve"> اقتصاد البيانات الأوروبي</w:t>
      </w:r>
      <w:r w:rsidR="0042147E">
        <w:rPr>
          <w:rFonts w:hint="cs"/>
          <w:rtl/>
        </w:rPr>
        <w:t xml:space="preserve"> يُحتمل أن </w:t>
      </w:r>
      <w:r w:rsidR="00AE6990">
        <w:rPr>
          <w:rFonts w:hint="cs"/>
          <w:rtl/>
        </w:rPr>
        <w:t>ينمو</w:t>
      </w:r>
      <w:r w:rsidR="0042147E" w:rsidRPr="0042147E">
        <w:rPr>
          <w:rtl/>
        </w:rPr>
        <w:t xml:space="preserve"> من 1.99</w:t>
      </w:r>
      <w:r w:rsidR="0042147E">
        <w:rPr>
          <w:rFonts w:hint="cs"/>
          <w:rtl/>
        </w:rPr>
        <w:t xml:space="preserve"> في المائة</w:t>
      </w:r>
      <w:r w:rsidR="0042147E" w:rsidRPr="0042147E">
        <w:rPr>
          <w:rtl/>
        </w:rPr>
        <w:t xml:space="preserve"> من الناتج المحلي الإجمالي </w:t>
      </w:r>
      <w:r w:rsidR="00A04186">
        <w:rPr>
          <w:rFonts w:hint="cs"/>
          <w:rtl/>
        </w:rPr>
        <w:t>ل</w:t>
      </w:r>
      <w:r w:rsidR="0042147E" w:rsidRPr="0042147E">
        <w:rPr>
          <w:rtl/>
        </w:rPr>
        <w:t xml:space="preserve">لاتحاد الأوروبي في عام 2016 إلى 4 </w:t>
      </w:r>
      <w:r w:rsidR="00AE6990">
        <w:rPr>
          <w:rFonts w:hint="cs"/>
          <w:rtl/>
        </w:rPr>
        <w:t>في</w:t>
      </w:r>
      <w:r w:rsidR="0042147E" w:rsidRPr="0042147E">
        <w:rPr>
          <w:rtl/>
        </w:rPr>
        <w:t xml:space="preserve"> بحلول عام 2020</w:t>
      </w:r>
      <w:r w:rsidR="00AE6990">
        <w:rPr>
          <w:rFonts w:hint="cs"/>
          <w:rtl/>
        </w:rPr>
        <w:t xml:space="preserve">، </w:t>
      </w:r>
      <w:r w:rsidR="00A45FDF">
        <w:rPr>
          <w:rtl/>
        </w:rPr>
        <w:t xml:space="preserve">شريطة وجود إطار </w:t>
      </w:r>
      <w:r w:rsidR="00AE6990">
        <w:rPr>
          <w:rFonts w:hint="cs"/>
          <w:rtl/>
        </w:rPr>
        <w:t xml:space="preserve">يمكن من تحقيق ذلك. </w:t>
      </w:r>
      <w:r w:rsidR="0040323C">
        <w:rPr>
          <w:rtl/>
        </w:rPr>
        <w:t xml:space="preserve"> </w:t>
      </w:r>
    </w:p>
    <w:p w:rsidR="00A04186" w:rsidRDefault="00A04186" w:rsidP="004765FF">
      <w:pPr>
        <w:pStyle w:val="ONUMA"/>
      </w:pPr>
      <w:r>
        <w:rPr>
          <w:rFonts w:hint="cs"/>
          <w:rtl/>
        </w:rPr>
        <w:t xml:space="preserve">وفي إطار </w:t>
      </w:r>
      <w:r>
        <w:rPr>
          <w:rtl/>
        </w:rPr>
        <w:t>الموضوع 2، "</w:t>
      </w:r>
      <w:r w:rsidRPr="00A04186">
        <w:rPr>
          <w:rtl/>
        </w:rPr>
        <w:t xml:space="preserve"> العلاقة بين معلومات القطاع العام وحق المؤلف</w:t>
      </w:r>
      <w:r>
        <w:rPr>
          <w:rtl/>
        </w:rPr>
        <w:t xml:space="preserve">"، أوضح المتحدثون الدوليون أن نسبة كبيرة من جميع أنواع </w:t>
      </w:r>
      <w:r w:rsidR="009B0449">
        <w:rPr>
          <w:rtl/>
        </w:rPr>
        <w:t xml:space="preserve">معلومات القطاع العام </w:t>
      </w:r>
      <w:r w:rsidR="007D2D2C">
        <w:rPr>
          <w:rtl/>
        </w:rPr>
        <w:t xml:space="preserve">محمية </w:t>
      </w:r>
      <w:r w:rsidR="007D2D2C">
        <w:rPr>
          <w:rFonts w:hint="cs"/>
          <w:rtl/>
        </w:rPr>
        <w:t xml:space="preserve">بموجب حق المؤلف </w:t>
      </w:r>
      <w:r>
        <w:rPr>
          <w:rtl/>
        </w:rPr>
        <w:t xml:space="preserve">وأن </w:t>
      </w:r>
      <w:r w:rsidR="007D2D2C">
        <w:rPr>
          <w:rFonts w:hint="cs"/>
          <w:rtl/>
        </w:rPr>
        <w:t>هذا الأخير</w:t>
      </w:r>
      <w:r w:rsidR="007D2D2C">
        <w:rPr>
          <w:rtl/>
        </w:rPr>
        <w:t xml:space="preserve"> له</w:t>
      </w:r>
      <w:r>
        <w:rPr>
          <w:rtl/>
        </w:rPr>
        <w:t xml:space="preserve"> تأثير مهم على كيفية </w:t>
      </w:r>
      <w:r w:rsidR="004515C2">
        <w:rPr>
          <w:rFonts w:hint="cs"/>
          <w:rtl/>
        </w:rPr>
        <w:t xml:space="preserve">نفاذ </w:t>
      </w:r>
      <w:r w:rsidR="00C72B32" w:rsidRPr="00C72B32">
        <w:rPr>
          <w:rtl/>
        </w:rPr>
        <w:t>الجمهور</w:t>
      </w:r>
      <w:r w:rsidR="00C72B32" w:rsidRPr="00C72B32">
        <w:rPr>
          <w:rFonts w:hint="cs"/>
          <w:rtl/>
        </w:rPr>
        <w:t xml:space="preserve"> </w:t>
      </w:r>
      <w:r w:rsidR="004515C2">
        <w:rPr>
          <w:rFonts w:hint="cs"/>
          <w:rtl/>
        </w:rPr>
        <w:t>إلى</w:t>
      </w:r>
      <w:r>
        <w:rPr>
          <w:rtl/>
        </w:rPr>
        <w:t xml:space="preserve"> </w:t>
      </w:r>
      <w:r w:rsidR="009B0449">
        <w:rPr>
          <w:rtl/>
        </w:rPr>
        <w:t xml:space="preserve">معلومات القطاع العام </w:t>
      </w:r>
      <w:r w:rsidR="00C72B32">
        <w:rPr>
          <w:rtl/>
        </w:rPr>
        <w:t>وإعادة استخدام</w:t>
      </w:r>
      <w:r w:rsidR="00C72B32">
        <w:rPr>
          <w:rFonts w:hint="cs"/>
          <w:rtl/>
        </w:rPr>
        <w:t>ها.</w:t>
      </w:r>
      <w:r>
        <w:rPr>
          <w:rtl/>
        </w:rPr>
        <w:t xml:space="preserve"> </w:t>
      </w:r>
      <w:r w:rsidR="00673C06">
        <w:rPr>
          <w:rFonts w:hint="cs"/>
          <w:rtl/>
        </w:rPr>
        <w:t>و</w:t>
      </w:r>
      <w:r w:rsidR="00673C06">
        <w:rPr>
          <w:rtl/>
        </w:rPr>
        <w:t xml:space="preserve">تتعامل </w:t>
      </w:r>
      <w:r>
        <w:rPr>
          <w:rtl/>
        </w:rPr>
        <w:t>تشريعات</w:t>
      </w:r>
      <w:r w:rsidR="00673C06">
        <w:rPr>
          <w:rFonts w:hint="cs"/>
          <w:rtl/>
        </w:rPr>
        <w:t xml:space="preserve"> حق المؤلف</w:t>
      </w:r>
      <w:r>
        <w:rPr>
          <w:rtl/>
        </w:rPr>
        <w:t xml:space="preserve"> الوطنية مع </w:t>
      </w:r>
      <w:r w:rsidR="009B0449">
        <w:rPr>
          <w:rtl/>
        </w:rPr>
        <w:t xml:space="preserve">معلومات القطاع العام </w:t>
      </w:r>
      <w:r w:rsidR="00D06186">
        <w:rPr>
          <w:rtl/>
        </w:rPr>
        <w:t>بطرق مختلفة للغاية</w:t>
      </w:r>
      <w:r>
        <w:rPr>
          <w:rtl/>
        </w:rPr>
        <w:t xml:space="preserve">، </w:t>
      </w:r>
      <w:r w:rsidR="00D06186">
        <w:rPr>
          <w:rFonts w:hint="cs"/>
          <w:rtl/>
        </w:rPr>
        <w:t>ف</w:t>
      </w:r>
      <w:r>
        <w:rPr>
          <w:rtl/>
        </w:rPr>
        <w:t xml:space="preserve">بعضها </w:t>
      </w:r>
      <w:r w:rsidR="00D06186">
        <w:rPr>
          <w:rFonts w:hint="cs"/>
          <w:rtl/>
        </w:rPr>
        <w:t xml:space="preserve">ينص </w:t>
      </w:r>
      <w:r>
        <w:rPr>
          <w:rtl/>
        </w:rPr>
        <w:t xml:space="preserve">على استبعاد </w:t>
      </w:r>
      <w:r w:rsidR="00D06186">
        <w:rPr>
          <w:rtl/>
        </w:rPr>
        <w:t xml:space="preserve">معلومات القطاع العام </w:t>
      </w:r>
      <w:r w:rsidR="00D06186">
        <w:rPr>
          <w:rFonts w:hint="cs"/>
          <w:rtl/>
        </w:rPr>
        <w:t xml:space="preserve">بشكل </w:t>
      </w:r>
      <w:r>
        <w:rPr>
          <w:rtl/>
        </w:rPr>
        <w:t xml:space="preserve">جزئي أو </w:t>
      </w:r>
      <w:r w:rsidR="00D06186">
        <w:rPr>
          <w:rFonts w:hint="cs"/>
          <w:rtl/>
        </w:rPr>
        <w:t>كلي</w:t>
      </w:r>
      <w:r>
        <w:rPr>
          <w:rtl/>
        </w:rPr>
        <w:t xml:space="preserve"> من </w:t>
      </w:r>
      <w:r w:rsidR="00D06186">
        <w:rPr>
          <w:rFonts w:hint="cs"/>
          <w:rtl/>
        </w:rPr>
        <w:t>ال</w:t>
      </w:r>
      <w:r>
        <w:rPr>
          <w:rtl/>
        </w:rPr>
        <w:t xml:space="preserve">حماية </w:t>
      </w:r>
      <w:r w:rsidR="00D06186">
        <w:rPr>
          <w:rFonts w:hint="cs"/>
          <w:rtl/>
        </w:rPr>
        <w:t>بحق المؤلف</w:t>
      </w:r>
      <w:r>
        <w:rPr>
          <w:rtl/>
        </w:rPr>
        <w:t xml:space="preserve"> (</w:t>
      </w:r>
      <w:r w:rsidR="004755B1">
        <w:rPr>
          <w:rtl/>
        </w:rPr>
        <w:t>مثل الولايات المتحدة الأمريكية)</w:t>
      </w:r>
      <w:r>
        <w:rPr>
          <w:rtl/>
        </w:rPr>
        <w:t>، بينما يفترض البعض</w:t>
      </w:r>
      <w:r w:rsidR="004755B1">
        <w:rPr>
          <w:rFonts w:hint="cs"/>
          <w:rtl/>
        </w:rPr>
        <w:t xml:space="preserve"> </w:t>
      </w:r>
      <w:r w:rsidR="004755B1" w:rsidRPr="004755B1">
        <w:rPr>
          <w:rtl/>
        </w:rPr>
        <w:t xml:space="preserve">الآخر </w:t>
      </w:r>
      <w:r w:rsidR="004755B1">
        <w:rPr>
          <w:rFonts w:hint="cs"/>
          <w:rtl/>
        </w:rPr>
        <w:t xml:space="preserve">أن ملكية </w:t>
      </w:r>
      <w:r w:rsidR="000B0CA2">
        <w:rPr>
          <w:rFonts w:hint="cs"/>
          <w:rtl/>
        </w:rPr>
        <w:t xml:space="preserve">حق المؤلف في </w:t>
      </w:r>
      <w:r w:rsidR="004755B1">
        <w:rPr>
          <w:rFonts w:hint="cs"/>
          <w:rtl/>
        </w:rPr>
        <w:t>هذه المعلومات</w:t>
      </w:r>
      <w:r>
        <w:rPr>
          <w:rtl/>
        </w:rPr>
        <w:t xml:space="preserve"> </w:t>
      </w:r>
      <w:r w:rsidR="004755B1">
        <w:rPr>
          <w:rFonts w:hint="cs"/>
          <w:rtl/>
        </w:rPr>
        <w:t>تعود على نحو كامل أو شبه كامل</w:t>
      </w:r>
      <w:r>
        <w:rPr>
          <w:rtl/>
        </w:rPr>
        <w:t xml:space="preserve"> </w:t>
      </w:r>
      <w:r w:rsidR="004755B1">
        <w:rPr>
          <w:rFonts w:hint="cs"/>
          <w:rtl/>
        </w:rPr>
        <w:t>إلى الحكومة</w:t>
      </w:r>
      <w:r w:rsidR="000B0CA2">
        <w:rPr>
          <w:rtl/>
        </w:rPr>
        <w:t xml:space="preserve"> (مثل المملكة المتحدة)</w:t>
      </w:r>
      <w:r w:rsidR="000B0CA2">
        <w:rPr>
          <w:rFonts w:hint="cs"/>
          <w:rtl/>
        </w:rPr>
        <w:t>.</w:t>
      </w:r>
      <w:r>
        <w:rPr>
          <w:rtl/>
        </w:rPr>
        <w:t xml:space="preserve"> </w:t>
      </w:r>
      <w:r w:rsidR="000B0CA2">
        <w:rPr>
          <w:rFonts w:hint="cs"/>
          <w:rtl/>
        </w:rPr>
        <w:t>و</w:t>
      </w:r>
      <w:r w:rsidR="000B0CA2" w:rsidRPr="000B0CA2">
        <w:rPr>
          <w:rtl/>
        </w:rPr>
        <w:t xml:space="preserve">تترك </w:t>
      </w:r>
      <w:r w:rsidR="000B0CA2">
        <w:rPr>
          <w:rFonts w:hint="cs"/>
          <w:rtl/>
        </w:rPr>
        <w:t>اتفاقية برن (المادة 2 (4)) للبلدان</w:t>
      </w:r>
      <w:r w:rsidR="000B0CA2" w:rsidRPr="000B0CA2">
        <w:rPr>
          <w:rtl/>
        </w:rPr>
        <w:t xml:space="preserve"> حرية اتخاذ القرار بشأن منح – أو عدم منح – حماية حق المؤلف للمحررات الرسمية مثل "نصوص ذات طبيعة تشريعية وإدارية وقانونية و(...) ترجمات رسمية لهذه النصوص"</w:t>
      </w:r>
      <w:r w:rsidR="00435891">
        <w:rPr>
          <w:rFonts w:hint="cs"/>
          <w:rtl/>
        </w:rPr>
        <w:t>.</w:t>
      </w:r>
      <w:r w:rsidR="000B0CA2">
        <w:rPr>
          <w:rFonts w:hint="cs"/>
          <w:rtl/>
        </w:rPr>
        <w:t xml:space="preserve"> </w:t>
      </w:r>
      <w:r w:rsidR="000B0CA2">
        <w:rPr>
          <w:rtl/>
        </w:rPr>
        <w:t>ومع ذلك</w:t>
      </w:r>
      <w:r>
        <w:rPr>
          <w:rtl/>
        </w:rPr>
        <w:t xml:space="preserve">، </w:t>
      </w:r>
      <w:r w:rsidR="00435891">
        <w:rPr>
          <w:rFonts w:hint="cs"/>
          <w:rtl/>
        </w:rPr>
        <w:t>كما وُضح مسبقا</w:t>
      </w:r>
      <w:r>
        <w:rPr>
          <w:rtl/>
        </w:rPr>
        <w:t xml:space="preserve">، </w:t>
      </w:r>
      <w:r w:rsidR="00314E29">
        <w:rPr>
          <w:rFonts w:hint="cs"/>
          <w:rtl/>
        </w:rPr>
        <w:t>يظل</w:t>
      </w:r>
      <w:r>
        <w:rPr>
          <w:rtl/>
        </w:rPr>
        <w:t xml:space="preserve"> مفهوم معلومات القطاع العام أوسع بكثير من هذه الفئة المحدودة </w:t>
      </w:r>
      <w:r w:rsidR="00314E29">
        <w:rPr>
          <w:rFonts w:hint="cs"/>
          <w:rtl/>
        </w:rPr>
        <w:t>المتمثلة في</w:t>
      </w:r>
      <w:r>
        <w:rPr>
          <w:rtl/>
        </w:rPr>
        <w:t xml:space="preserve"> </w:t>
      </w:r>
      <w:r w:rsidR="00314E29">
        <w:rPr>
          <w:rFonts w:hint="cs"/>
          <w:rtl/>
        </w:rPr>
        <w:t>المحررات</w:t>
      </w:r>
      <w:r>
        <w:rPr>
          <w:rtl/>
        </w:rPr>
        <w:t xml:space="preserve"> </w:t>
      </w:r>
      <w:r w:rsidR="00314E29">
        <w:rPr>
          <w:rtl/>
        </w:rPr>
        <w:t>الرسمية</w:t>
      </w:r>
      <w:r w:rsidR="00314E29">
        <w:rPr>
          <w:rFonts w:hint="cs"/>
          <w:rtl/>
        </w:rPr>
        <w:t>، فهي</w:t>
      </w:r>
      <w:r>
        <w:rPr>
          <w:rtl/>
        </w:rPr>
        <w:t xml:space="preserve"> قد تتضمن تقارير أو دراسات أو قواعد بيانات محمية إلى حد كبير في جميع أنحاء العالم. </w:t>
      </w:r>
      <w:r w:rsidR="00314E29">
        <w:rPr>
          <w:rFonts w:hint="cs"/>
          <w:rtl/>
        </w:rPr>
        <w:t>و</w:t>
      </w:r>
      <w:r>
        <w:rPr>
          <w:rtl/>
        </w:rPr>
        <w:t xml:space="preserve">حللت السيدة </w:t>
      </w:r>
      <w:r w:rsidR="00314E29">
        <w:rPr>
          <w:rFonts w:hint="cs"/>
          <w:rtl/>
        </w:rPr>
        <w:t>سابا</w:t>
      </w:r>
      <w:r>
        <w:rPr>
          <w:rtl/>
        </w:rPr>
        <w:t xml:space="preserve"> خصائص المؤسسات الثقافية والتعليمية والبحثية في إنشاء </w:t>
      </w:r>
      <w:r w:rsidR="00314E29">
        <w:rPr>
          <w:rtl/>
        </w:rPr>
        <w:t xml:space="preserve">معلومات القطاع العام </w:t>
      </w:r>
      <w:r w:rsidR="00314E29">
        <w:rPr>
          <w:rFonts w:hint="cs"/>
          <w:rtl/>
        </w:rPr>
        <w:t>وإتاحة</w:t>
      </w:r>
      <w:r>
        <w:rPr>
          <w:rtl/>
        </w:rPr>
        <w:t xml:space="preserve"> </w:t>
      </w:r>
      <w:r w:rsidR="00314E29">
        <w:rPr>
          <w:rFonts w:hint="cs"/>
          <w:rtl/>
        </w:rPr>
        <w:t>النفاذ</w:t>
      </w:r>
      <w:r w:rsidR="00314E29">
        <w:rPr>
          <w:rtl/>
        </w:rPr>
        <w:t xml:space="preserve"> إل</w:t>
      </w:r>
      <w:r w:rsidR="00314E29">
        <w:rPr>
          <w:rFonts w:hint="cs"/>
          <w:rtl/>
        </w:rPr>
        <w:t>يها</w:t>
      </w:r>
      <w:r>
        <w:rPr>
          <w:rtl/>
        </w:rPr>
        <w:t xml:space="preserve"> وسلطت الضوء على </w:t>
      </w:r>
      <w:r w:rsidR="00690A6E">
        <w:rPr>
          <w:rFonts w:hint="cs"/>
          <w:rtl/>
        </w:rPr>
        <w:t>ال</w:t>
      </w:r>
      <w:r>
        <w:rPr>
          <w:rtl/>
        </w:rPr>
        <w:t xml:space="preserve">كيفية </w:t>
      </w:r>
      <w:r w:rsidR="00690A6E">
        <w:rPr>
          <w:rFonts w:hint="cs"/>
          <w:rtl/>
        </w:rPr>
        <w:t>التي يمكن بها</w:t>
      </w:r>
      <w:r w:rsidR="00690A6E">
        <w:rPr>
          <w:rtl/>
        </w:rPr>
        <w:t xml:space="preserve"> </w:t>
      </w:r>
      <w:r w:rsidR="00690A6E">
        <w:rPr>
          <w:rFonts w:hint="cs"/>
          <w:rtl/>
        </w:rPr>
        <w:t>ل</w:t>
      </w:r>
      <w:r>
        <w:rPr>
          <w:rtl/>
        </w:rPr>
        <w:t>لتقييدات والاستثناءات</w:t>
      </w:r>
      <w:r w:rsidR="00690A6E">
        <w:rPr>
          <w:rFonts w:hint="cs"/>
          <w:rtl/>
        </w:rPr>
        <w:t xml:space="preserve"> أن تقوم</w:t>
      </w:r>
      <w:r>
        <w:rPr>
          <w:rtl/>
        </w:rPr>
        <w:t xml:space="preserve"> بدور مهم في السماح ب</w:t>
      </w:r>
      <w:r w:rsidR="00012882">
        <w:rPr>
          <w:rFonts w:hint="cs"/>
          <w:rtl/>
        </w:rPr>
        <w:t>ح</w:t>
      </w:r>
      <w:r w:rsidR="00690A6E">
        <w:rPr>
          <w:rFonts w:hint="cs"/>
          <w:rtl/>
        </w:rPr>
        <w:t xml:space="preserve">الات معينة من </w:t>
      </w:r>
      <w:r>
        <w:rPr>
          <w:rtl/>
        </w:rPr>
        <w:t xml:space="preserve">إعادة استخدام </w:t>
      </w:r>
      <w:r w:rsidR="00690A6E">
        <w:rPr>
          <w:rtl/>
        </w:rPr>
        <w:t>معلومات القطاع العام</w:t>
      </w:r>
      <w:r>
        <w:rPr>
          <w:rtl/>
        </w:rPr>
        <w:t>.</w:t>
      </w:r>
    </w:p>
    <w:p w:rsidR="00A04186" w:rsidRDefault="00BB2B5A" w:rsidP="008D021E">
      <w:pPr>
        <w:pStyle w:val="ONUMA"/>
      </w:pPr>
      <w:r>
        <w:rPr>
          <w:rFonts w:hint="cs"/>
          <w:rtl/>
        </w:rPr>
        <w:t>و</w:t>
      </w:r>
      <w:r w:rsidR="00A04186">
        <w:rPr>
          <w:rtl/>
        </w:rPr>
        <w:t>في إطا</w:t>
      </w:r>
      <w:r>
        <w:rPr>
          <w:rtl/>
        </w:rPr>
        <w:t>ر الموضوع 3</w:t>
      </w:r>
      <w:r w:rsidR="00A04186">
        <w:rPr>
          <w:rtl/>
        </w:rPr>
        <w:t>، "</w:t>
      </w:r>
      <w:r w:rsidR="009B0449">
        <w:rPr>
          <w:rtl/>
        </w:rPr>
        <w:t xml:space="preserve">معلومات القطاع العام </w:t>
      </w:r>
      <w:r>
        <w:rPr>
          <w:rtl/>
        </w:rPr>
        <w:t>والترخيص"</w:t>
      </w:r>
      <w:r w:rsidR="00A04186">
        <w:rPr>
          <w:rtl/>
        </w:rPr>
        <w:t xml:space="preserve">، قام المتحدثون الدوليون بتحليل خيارات الترخيص الحالية للسماح </w:t>
      </w:r>
      <w:r>
        <w:rPr>
          <w:rFonts w:hint="cs"/>
          <w:rtl/>
        </w:rPr>
        <w:t>ب</w:t>
      </w:r>
      <w:r w:rsidR="00A04186">
        <w:rPr>
          <w:rtl/>
        </w:rPr>
        <w:t xml:space="preserve">إعادة استخدام </w:t>
      </w:r>
      <w:r w:rsidR="009B0449">
        <w:rPr>
          <w:rtl/>
        </w:rPr>
        <w:t xml:space="preserve">معلومات القطاع </w:t>
      </w:r>
      <w:r w:rsidR="009B0449">
        <w:rPr>
          <w:rtl/>
        </w:rPr>
        <w:lastRenderedPageBreak/>
        <w:t xml:space="preserve">العام </w:t>
      </w:r>
      <w:r w:rsidR="00A04186">
        <w:rPr>
          <w:rtl/>
        </w:rPr>
        <w:t xml:space="preserve">المحمية بموجب </w:t>
      </w:r>
      <w:r>
        <w:rPr>
          <w:rFonts w:hint="cs"/>
          <w:rtl/>
        </w:rPr>
        <w:t>حق المؤلف والتحفيز على ذلك</w:t>
      </w:r>
      <w:r w:rsidR="00A04186">
        <w:rPr>
          <w:rtl/>
        </w:rPr>
        <w:t xml:space="preserve">. </w:t>
      </w:r>
      <w:r w:rsidR="009B77F7">
        <w:rPr>
          <w:rFonts w:hint="cs"/>
          <w:rtl/>
        </w:rPr>
        <w:t xml:space="preserve">ويتم </w:t>
      </w:r>
      <w:r w:rsidR="00A04186">
        <w:rPr>
          <w:rtl/>
        </w:rPr>
        <w:t xml:space="preserve">في البلدان التي تتمتع فيها </w:t>
      </w:r>
      <w:r w:rsidR="009B0449">
        <w:rPr>
          <w:rtl/>
        </w:rPr>
        <w:t xml:space="preserve">معلومات القطاع العام </w:t>
      </w:r>
      <w:r w:rsidR="00A04186">
        <w:rPr>
          <w:rtl/>
        </w:rPr>
        <w:t xml:space="preserve">بحماية </w:t>
      </w:r>
      <w:r w:rsidR="009B77F7">
        <w:rPr>
          <w:rFonts w:hint="cs"/>
          <w:rtl/>
        </w:rPr>
        <w:t>حق المؤلف</w:t>
      </w:r>
      <w:r w:rsidR="00A04186">
        <w:rPr>
          <w:rtl/>
        </w:rPr>
        <w:t xml:space="preserve"> </w:t>
      </w:r>
      <w:r w:rsidR="009B77F7">
        <w:rPr>
          <w:rFonts w:hint="cs"/>
          <w:rtl/>
        </w:rPr>
        <w:t>وضع</w:t>
      </w:r>
      <w:r w:rsidR="009B77F7">
        <w:rPr>
          <w:rtl/>
        </w:rPr>
        <w:t xml:space="preserve"> هياكل ترخيص المحتوى المفتوح</w:t>
      </w:r>
      <w:r w:rsidR="009B77F7">
        <w:rPr>
          <w:rFonts w:hint="cs"/>
          <w:rtl/>
        </w:rPr>
        <w:t xml:space="preserve"> في وجه الجمهور</w:t>
      </w:r>
      <w:r w:rsidR="00A04186">
        <w:rPr>
          <w:rtl/>
        </w:rPr>
        <w:t xml:space="preserve">، بما في ذلك البوابات </w:t>
      </w:r>
      <w:r w:rsidR="009B77F7">
        <w:rPr>
          <w:rFonts w:hint="cs"/>
          <w:rtl/>
        </w:rPr>
        <w:t>والسجلات،</w:t>
      </w:r>
      <w:r w:rsidR="00A04186">
        <w:rPr>
          <w:rtl/>
        </w:rPr>
        <w:t xml:space="preserve"> و</w:t>
      </w:r>
      <w:r w:rsidR="009B77F7">
        <w:rPr>
          <w:rFonts w:hint="cs"/>
          <w:rtl/>
        </w:rPr>
        <w:t>يجري تعميمها</w:t>
      </w:r>
      <w:r w:rsidR="00A04186">
        <w:rPr>
          <w:rtl/>
        </w:rPr>
        <w:t xml:space="preserve"> بنجاح. </w:t>
      </w:r>
      <w:r w:rsidR="000D3899">
        <w:rPr>
          <w:rFonts w:hint="cs"/>
          <w:rtl/>
        </w:rPr>
        <w:t>و</w:t>
      </w:r>
      <w:r w:rsidR="00A04186">
        <w:rPr>
          <w:rtl/>
        </w:rPr>
        <w:t xml:space="preserve">يمكن أن تكون هياكل الترخيص هذه بمثابة نماذج </w:t>
      </w:r>
      <w:r w:rsidR="000D3899">
        <w:rPr>
          <w:rFonts w:hint="cs"/>
          <w:rtl/>
        </w:rPr>
        <w:t>معيارية</w:t>
      </w:r>
      <w:r w:rsidR="000D3899">
        <w:rPr>
          <w:rtl/>
        </w:rPr>
        <w:t xml:space="preserve"> </w:t>
      </w:r>
      <w:r w:rsidR="000D3899">
        <w:rPr>
          <w:rFonts w:hint="cs"/>
          <w:rtl/>
        </w:rPr>
        <w:t>من ا</w:t>
      </w:r>
      <w:r w:rsidR="00A04186">
        <w:rPr>
          <w:rtl/>
        </w:rPr>
        <w:t xml:space="preserve">لتراخيص تسمح بإعادة استخدام </w:t>
      </w:r>
      <w:r w:rsidR="00D01100">
        <w:rPr>
          <w:rtl/>
        </w:rPr>
        <w:t>معلومات القطاع العام</w:t>
      </w:r>
      <w:r w:rsidR="00A04186">
        <w:rPr>
          <w:rtl/>
        </w:rPr>
        <w:t xml:space="preserve">، مثل </w:t>
      </w:r>
      <w:r w:rsidR="00D01100" w:rsidRPr="00D01100">
        <w:rPr>
          <w:rtl/>
        </w:rPr>
        <w:t xml:space="preserve">حقوق الإبداع التوفيقية، </w:t>
      </w:r>
      <w:r w:rsidR="004D07C0">
        <w:rPr>
          <w:rFonts w:hint="cs"/>
          <w:rtl/>
        </w:rPr>
        <w:t>أ</w:t>
      </w:r>
      <w:r w:rsidR="00D01100" w:rsidRPr="00D01100">
        <w:rPr>
          <w:rtl/>
        </w:rPr>
        <w:t>و</w:t>
      </w:r>
      <w:r w:rsidR="004D07C0">
        <w:rPr>
          <w:rFonts w:hint="cs"/>
          <w:rtl/>
        </w:rPr>
        <w:t xml:space="preserve"> </w:t>
      </w:r>
      <w:r w:rsidR="00D01100" w:rsidRPr="00D01100">
        <w:rPr>
          <w:rtl/>
        </w:rPr>
        <w:t>البرمجيات المجانية ومفتوحة المصدر</w:t>
      </w:r>
      <w:r w:rsidR="00D01100">
        <w:rPr>
          <w:rtl/>
        </w:rPr>
        <w:t>، أو التراخيص المصممة خصيصًا</w:t>
      </w:r>
      <w:r w:rsidR="00D01100">
        <w:rPr>
          <w:rFonts w:hint="cs"/>
          <w:rtl/>
        </w:rPr>
        <w:t xml:space="preserve"> للغرض</w:t>
      </w:r>
      <w:r w:rsidR="00A04186">
        <w:rPr>
          <w:rtl/>
        </w:rPr>
        <w:t xml:space="preserve">، مثل إطار </w:t>
      </w:r>
      <w:r w:rsidR="00D01100">
        <w:rPr>
          <w:rFonts w:hint="cs"/>
          <w:rtl/>
        </w:rPr>
        <w:t>ال</w:t>
      </w:r>
      <w:r w:rsidR="00A04186">
        <w:rPr>
          <w:rtl/>
        </w:rPr>
        <w:t xml:space="preserve">ترخيص </w:t>
      </w:r>
      <w:r w:rsidR="00D01100">
        <w:rPr>
          <w:rFonts w:hint="cs"/>
          <w:rtl/>
        </w:rPr>
        <w:t>المعتمد من حكومة</w:t>
      </w:r>
      <w:r w:rsidR="00A04186">
        <w:rPr>
          <w:rtl/>
        </w:rPr>
        <w:t xml:space="preserve"> المملكة المتحدة. </w:t>
      </w:r>
      <w:r w:rsidR="00D01100">
        <w:rPr>
          <w:rFonts w:hint="cs"/>
          <w:rtl/>
        </w:rPr>
        <w:t>واُستشهد أيضا</w:t>
      </w:r>
      <w:r w:rsidR="00A04186">
        <w:rPr>
          <w:rtl/>
        </w:rPr>
        <w:t xml:space="preserve"> بسياسة </w:t>
      </w:r>
      <w:r w:rsidR="00D01100">
        <w:rPr>
          <w:rFonts w:hint="cs"/>
          <w:rtl/>
        </w:rPr>
        <w:t>النفاذ</w:t>
      </w:r>
      <w:r w:rsidR="008D021E">
        <w:rPr>
          <w:rtl/>
        </w:rPr>
        <w:t xml:space="preserve"> المفتوح </w:t>
      </w:r>
      <w:r w:rsidR="008D021E">
        <w:rPr>
          <w:rFonts w:hint="cs"/>
          <w:rtl/>
        </w:rPr>
        <w:t>في ا</w:t>
      </w:r>
      <w:r w:rsidR="00A04186">
        <w:rPr>
          <w:rtl/>
        </w:rPr>
        <w:t>لويبو</w:t>
      </w:r>
      <w:r w:rsidR="00DF451D">
        <w:rPr>
          <w:rStyle w:val="FootnoteReference"/>
          <w:rtl/>
        </w:rPr>
        <w:footnoteReference w:id="4"/>
      </w:r>
      <w:r w:rsidR="00A04186">
        <w:rPr>
          <w:rtl/>
        </w:rPr>
        <w:t xml:space="preserve"> كنهج مختلط حيث يتم ربط شروط الاستخدام المرنة </w:t>
      </w:r>
      <w:r w:rsidR="008D021E">
        <w:rPr>
          <w:rFonts w:hint="cs"/>
          <w:rtl/>
        </w:rPr>
        <w:t>التي يعتمدها موقع الويبو الإلكتروني</w:t>
      </w:r>
      <w:r w:rsidR="00A04186">
        <w:rPr>
          <w:rtl/>
        </w:rPr>
        <w:t xml:space="preserve"> باستخدام </w:t>
      </w:r>
      <w:r w:rsidR="008D021E" w:rsidRPr="008D021E">
        <w:rPr>
          <w:rtl/>
        </w:rPr>
        <w:t xml:space="preserve">تراخيص المشاع الإبداعي للمنظمات الحكومية الدولية </w:t>
      </w:r>
      <w:r w:rsidR="00A04186">
        <w:rPr>
          <w:rtl/>
        </w:rPr>
        <w:t>(</w:t>
      </w:r>
      <w:r w:rsidR="00A04186">
        <w:t>CC IGO</w:t>
      </w:r>
      <w:r w:rsidR="00A04186">
        <w:rPr>
          <w:rtl/>
        </w:rPr>
        <w:t xml:space="preserve">) </w:t>
      </w:r>
      <w:r w:rsidR="008D021E">
        <w:rPr>
          <w:rFonts w:hint="cs"/>
          <w:rtl/>
        </w:rPr>
        <w:t>بالنسبة ل</w:t>
      </w:r>
      <w:r w:rsidR="008D021E">
        <w:rPr>
          <w:rtl/>
        </w:rPr>
        <w:t>معظم المنشورات والمحتو</w:t>
      </w:r>
      <w:r w:rsidR="008D021E">
        <w:rPr>
          <w:rFonts w:hint="cs"/>
          <w:rtl/>
        </w:rPr>
        <w:t>يات</w:t>
      </w:r>
      <w:r w:rsidR="00A04186">
        <w:rPr>
          <w:rtl/>
        </w:rPr>
        <w:t xml:space="preserve"> المتاح</w:t>
      </w:r>
      <w:r w:rsidR="008D021E">
        <w:rPr>
          <w:rFonts w:hint="cs"/>
          <w:rtl/>
        </w:rPr>
        <w:t>ة</w:t>
      </w:r>
      <w:r w:rsidR="00A04186">
        <w:rPr>
          <w:rtl/>
        </w:rPr>
        <w:t xml:space="preserve"> على المنصات الخارجية.</w:t>
      </w:r>
    </w:p>
    <w:p w:rsidR="00A04186" w:rsidRDefault="004D07C0" w:rsidP="004765FF">
      <w:pPr>
        <w:pStyle w:val="ONUMA"/>
      </w:pPr>
      <w:r>
        <w:rPr>
          <w:rFonts w:hint="cs"/>
          <w:rtl/>
        </w:rPr>
        <w:t>و</w:t>
      </w:r>
      <w:r w:rsidR="00D01100">
        <w:rPr>
          <w:rtl/>
        </w:rPr>
        <w:t>في إطار الموضوع 4</w:t>
      </w:r>
      <w:r w:rsidR="00A04186">
        <w:rPr>
          <w:rtl/>
        </w:rPr>
        <w:t>، "</w:t>
      </w:r>
      <w:r w:rsidRPr="004D07C0">
        <w:rPr>
          <w:rtl/>
        </w:rPr>
        <w:t>عرض المبادرات والاستراتيجيات وأفضل الممارسات على الصعيد الوطني</w:t>
      </w:r>
      <w:r>
        <w:rPr>
          <w:rtl/>
        </w:rPr>
        <w:t>"</w:t>
      </w:r>
      <w:r w:rsidR="00A04186">
        <w:rPr>
          <w:rtl/>
        </w:rPr>
        <w:t xml:space="preserve">، قدم المتحدثون الدوليون اللوائح والسياسات الوطنية الحالية في مجال </w:t>
      </w:r>
      <w:r w:rsidR="004C2337">
        <w:rPr>
          <w:rFonts w:hint="cs"/>
          <w:rtl/>
        </w:rPr>
        <w:t>معلومات القطاع العام</w:t>
      </w:r>
      <w:r w:rsidR="004C2337">
        <w:rPr>
          <w:rtl/>
        </w:rPr>
        <w:t xml:space="preserve"> في البلدان التالية: الأرجنتين</w:t>
      </w:r>
      <w:r w:rsidR="004C2337">
        <w:rPr>
          <w:rFonts w:hint="cs"/>
          <w:rtl/>
        </w:rPr>
        <w:t xml:space="preserve"> و</w:t>
      </w:r>
      <w:r w:rsidR="00A04186">
        <w:rPr>
          <w:rtl/>
        </w:rPr>
        <w:t xml:space="preserve">البرازيل </w:t>
      </w:r>
      <w:r w:rsidR="004C2337">
        <w:rPr>
          <w:rFonts w:hint="cs"/>
          <w:rtl/>
        </w:rPr>
        <w:t>و</w:t>
      </w:r>
      <w:r w:rsidR="004C2337">
        <w:rPr>
          <w:rtl/>
        </w:rPr>
        <w:t>فرنسا</w:t>
      </w:r>
      <w:r w:rsidR="004C2337">
        <w:rPr>
          <w:rFonts w:hint="cs"/>
          <w:rtl/>
        </w:rPr>
        <w:t xml:space="preserve"> و</w:t>
      </w:r>
      <w:r w:rsidR="00A04186">
        <w:rPr>
          <w:rtl/>
        </w:rPr>
        <w:t xml:space="preserve">كينيا </w:t>
      </w:r>
      <w:r w:rsidR="004C2337">
        <w:rPr>
          <w:rFonts w:hint="cs"/>
          <w:rtl/>
        </w:rPr>
        <w:t>و</w:t>
      </w:r>
      <w:r w:rsidR="004C2337">
        <w:rPr>
          <w:rtl/>
        </w:rPr>
        <w:t xml:space="preserve">إيطاليا </w:t>
      </w:r>
      <w:r w:rsidR="004C2337">
        <w:rPr>
          <w:rFonts w:hint="cs"/>
          <w:rtl/>
        </w:rPr>
        <w:t>و</w:t>
      </w:r>
      <w:r w:rsidR="00A04186">
        <w:rPr>
          <w:rtl/>
        </w:rPr>
        <w:t xml:space="preserve">اليابان </w:t>
      </w:r>
      <w:r w:rsidR="004C2337">
        <w:rPr>
          <w:rFonts w:hint="cs"/>
          <w:rtl/>
        </w:rPr>
        <w:t>و</w:t>
      </w:r>
      <w:r w:rsidR="004C2337">
        <w:rPr>
          <w:rtl/>
        </w:rPr>
        <w:t xml:space="preserve">الاتحاد </w:t>
      </w:r>
      <w:r w:rsidR="004C2337">
        <w:rPr>
          <w:rFonts w:hint="cs"/>
          <w:rtl/>
        </w:rPr>
        <w:t>الروسي</w:t>
      </w:r>
      <w:r w:rsidR="00A04186">
        <w:rPr>
          <w:rtl/>
        </w:rPr>
        <w:t xml:space="preserve"> </w:t>
      </w:r>
      <w:r w:rsidR="004C2337">
        <w:rPr>
          <w:rFonts w:hint="cs"/>
          <w:rtl/>
        </w:rPr>
        <w:t>و</w:t>
      </w:r>
      <w:r w:rsidR="004C2337">
        <w:rPr>
          <w:rtl/>
        </w:rPr>
        <w:t xml:space="preserve">السنغال </w:t>
      </w:r>
      <w:r w:rsidR="00A04186">
        <w:rPr>
          <w:rtl/>
        </w:rPr>
        <w:t xml:space="preserve">والولايات المتحدة الأمريكية. </w:t>
      </w:r>
      <w:r w:rsidR="00F54304">
        <w:rPr>
          <w:rFonts w:hint="cs"/>
          <w:rtl/>
        </w:rPr>
        <w:t>وأوردت</w:t>
      </w:r>
      <w:r w:rsidR="00F54304">
        <w:rPr>
          <w:rtl/>
        </w:rPr>
        <w:t xml:space="preserve"> العروض أمثلة ملموسة </w:t>
      </w:r>
      <w:r w:rsidR="00F54304">
        <w:rPr>
          <w:rFonts w:hint="cs"/>
          <w:rtl/>
        </w:rPr>
        <w:t>عن ا</w:t>
      </w:r>
      <w:r w:rsidR="00F54304">
        <w:rPr>
          <w:rtl/>
        </w:rPr>
        <w:t>ل</w:t>
      </w:r>
      <w:r w:rsidR="00A04186">
        <w:rPr>
          <w:rtl/>
        </w:rPr>
        <w:t>سياسات الوطنية وعرضت الاختلاف</w:t>
      </w:r>
      <w:r w:rsidR="00BF0A09">
        <w:rPr>
          <w:rFonts w:hint="cs"/>
          <w:rtl/>
        </w:rPr>
        <w:t>ات الكبيرة</w:t>
      </w:r>
      <w:r w:rsidR="00A04186">
        <w:rPr>
          <w:rtl/>
        </w:rPr>
        <w:t xml:space="preserve"> بين النهج الوطنية. </w:t>
      </w:r>
      <w:r w:rsidR="004765FF">
        <w:rPr>
          <w:rFonts w:hint="cs"/>
          <w:rtl/>
        </w:rPr>
        <w:t>وشددت</w:t>
      </w:r>
      <w:r w:rsidR="00A04186">
        <w:rPr>
          <w:rtl/>
        </w:rPr>
        <w:t xml:space="preserve"> هذه </w:t>
      </w:r>
      <w:r w:rsidR="00BF0A09">
        <w:rPr>
          <w:rFonts w:hint="cs"/>
          <w:rtl/>
        </w:rPr>
        <w:t>الدورة</w:t>
      </w:r>
      <w:r w:rsidR="00A04186">
        <w:rPr>
          <w:rtl/>
        </w:rPr>
        <w:t xml:space="preserve"> على أن معظم البلدان النامية و</w:t>
      </w:r>
      <w:r w:rsidR="00BF0A09" w:rsidRPr="00BF0A09">
        <w:rPr>
          <w:rtl/>
        </w:rPr>
        <w:t xml:space="preserve">البلدان </w:t>
      </w:r>
      <w:r w:rsidR="00BF0A09">
        <w:rPr>
          <w:rFonts w:hint="cs"/>
          <w:rtl/>
        </w:rPr>
        <w:t>ال</w:t>
      </w:r>
      <w:r w:rsidR="00A04186">
        <w:rPr>
          <w:rtl/>
        </w:rPr>
        <w:t xml:space="preserve">أقل نمواً لم تعالج بعد مسألة </w:t>
      </w:r>
      <w:r w:rsidR="009B0449">
        <w:rPr>
          <w:rtl/>
        </w:rPr>
        <w:t xml:space="preserve">معلومات القطاع العام </w:t>
      </w:r>
      <w:r w:rsidR="00BF0A09">
        <w:rPr>
          <w:rFonts w:hint="cs"/>
          <w:rtl/>
        </w:rPr>
        <w:t xml:space="preserve">وحق المؤلف </w:t>
      </w:r>
      <w:r w:rsidR="00A04186">
        <w:rPr>
          <w:rtl/>
        </w:rPr>
        <w:t>من منظور السياسة الوطنية.</w:t>
      </w:r>
    </w:p>
    <w:p w:rsidR="00A04186" w:rsidRPr="000D7E81" w:rsidRDefault="00A04186" w:rsidP="00DF451D">
      <w:pPr>
        <w:pStyle w:val="Endofdocument-Annex"/>
        <w:rPr>
          <w:rtl/>
        </w:rPr>
      </w:pPr>
      <w:r>
        <w:rPr>
          <w:rtl/>
        </w:rPr>
        <w:t xml:space="preserve">[نهاية </w:t>
      </w:r>
      <w:r w:rsidR="00DF451D">
        <w:rPr>
          <w:rFonts w:hint="cs"/>
          <w:rtl/>
        </w:rPr>
        <w:t>المرفق</w:t>
      </w:r>
      <w:r>
        <w:rPr>
          <w:rtl/>
        </w:rPr>
        <w:t xml:space="preserve"> والوثيقة]</w:t>
      </w:r>
    </w:p>
    <w:sectPr w:rsidR="00A04186" w:rsidRPr="000D7E81" w:rsidSect="008E25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4F" w:rsidRDefault="00B1354F">
      <w:r>
        <w:separator/>
      </w:r>
    </w:p>
  </w:endnote>
  <w:endnote w:type="continuationSeparator" w:id="0">
    <w:p w:rsidR="00B1354F" w:rsidRDefault="00B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Arial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AFB" w:rsidRDefault="00A61AFB" w:rsidP="00A61AFB">
                          <w:pPr>
                            <w:jc w:val="center"/>
                          </w:pPr>
                          <w:r w:rsidRPr="00A61AF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61AFB" w:rsidRDefault="00A61AFB" w:rsidP="00A61AFB">
                    <w:pPr>
                      <w:jc w:val="center"/>
                    </w:pPr>
                    <w:r w:rsidRPr="00A61AF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 w:rsidP="00A61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AFB" w:rsidRDefault="00A61AFB" w:rsidP="00A61AFB">
                          <w:pPr>
                            <w:jc w:val="center"/>
                          </w:pPr>
                          <w:r w:rsidRPr="00A61AF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A61AFB" w:rsidRDefault="00A61AFB" w:rsidP="00A61AFB">
                    <w:pPr>
                      <w:jc w:val="center"/>
                    </w:pPr>
                    <w:r w:rsidRPr="00A61AF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4F" w:rsidRDefault="00B1354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1354F" w:rsidRDefault="00B1354F" w:rsidP="009622BF">
      <w:r>
        <w:separator/>
      </w:r>
    </w:p>
  </w:footnote>
  <w:footnote w:id="1">
    <w:p w:rsidR="004610BC" w:rsidRDefault="004610BC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F1653C">
          <w:rPr>
            <w:rStyle w:val="Hyperlink"/>
          </w:rPr>
          <w:t>https://www.wipo.int/meetings/ar/doc_details.jsp?doc_id=281039</w:t>
        </w:r>
      </w:hyperlink>
      <w:r>
        <w:rPr>
          <w:rFonts w:hint="cs"/>
          <w:rtl/>
        </w:rPr>
        <w:t xml:space="preserve"> </w:t>
      </w:r>
    </w:p>
  </w:footnote>
  <w:footnote w:id="2">
    <w:p w:rsidR="00565DA2" w:rsidRDefault="00565DA2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2" w:history="1">
        <w:r w:rsidRPr="00F1653C">
          <w:rPr>
            <w:rStyle w:val="Hyperlink"/>
          </w:rPr>
          <w:t>https://www.wipo.int/meetings/ar/doc_details.jsp?doc_id=436951</w:t>
        </w:r>
      </w:hyperlink>
      <w:r>
        <w:rPr>
          <w:rFonts w:hint="cs"/>
          <w:rtl/>
        </w:rPr>
        <w:t xml:space="preserve"> </w:t>
      </w:r>
    </w:p>
  </w:footnote>
  <w:footnote w:id="3">
    <w:p w:rsidR="00E62413" w:rsidRDefault="00E62413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3" w:history="1">
        <w:r w:rsidRPr="00F1653C">
          <w:rPr>
            <w:rStyle w:val="Hyperlink"/>
          </w:rPr>
          <w:t>https://www.wipo.int/meetings/ar/details.jsp?meeting_id=52886</w:t>
        </w:r>
      </w:hyperlink>
      <w:r>
        <w:rPr>
          <w:rFonts w:hint="cs"/>
          <w:rtl/>
        </w:rPr>
        <w:t xml:space="preserve"> </w:t>
      </w:r>
    </w:p>
  </w:footnote>
  <w:footnote w:id="4">
    <w:p w:rsidR="00DF451D" w:rsidRDefault="00DF451D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4" w:history="1">
        <w:r w:rsidRPr="00F1653C">
          <w:rPr>
            <w:rStyle w:val="Hyperlink"/>
          </w:rPr>
          <w:t>https://www.wipo.int/tools/ar/disclaim.html</w:t>
        </w:r>
      </w:hyperlink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 w:rsidP="00A61AF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AFB" w:rsidRDefault="00A61AFB" w:rsidP="00A61AFB">
                          <w:pPr>
                            <w:jc w:val="center"/>
                          </w:pPr>
                          <w:r w:rsidRPr="00A61AF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61AFB" w:rsidRDefault="00A61AFB" w:rsidP="00A61AFB">
                    <w:pPr>
                      <w:jc w:val="center"/>
                    </w:pPr>
                    <w:r w:rsidRPr="00A61AF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sz w:val="22"/>
        <w:szCs w:val="22"/>
      </w:rPr>
      <w:t>CDIP/24/6</w:t>
    </w:r>
  </w:p>
  <w:p w:rsidR="00A61AFB" w:rsidRPr="00C50A61" w:rsidRDefault="00A61AFB" w:rsidP="00A61AF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A61AFB" w:rsidRPr="00C50A61" w:rsidRDefault="00A61AFB" w:rsidP="00A61AFB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B053E9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</w:t>
    </w:r>
    <w:r w:rsidR="00B053E9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/</w:t>
    </w:r>
    <w:r w:rsidR="00EB1919">
      <w:rPr>
        <w:rFonts w:ascii="Arial" w:hAnsi="Arial" w:cs="Arial"/>
        <w:sz w:val="22"/>
        <w:szCs w:val="22"/>
      </w:rPr>
      <w:t>6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61AFB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AFB" w:rsidRDefault="00A61AFB" w:rsidP="00A61AFB">
                          <w:pPr>
                            <w:jc w:val="center"/>
                          </w:pPr>
                          <w:r w:rsidRPr="00A61AF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A61AFB" w:rsidRDefault="00A61AFB" w:rsidP="00A61AFB">
                    <w:pPr>
                      <w:jc w:val="center"/>
                    </w:pPr>
                    <w:r w:rsidRPr="00A61AF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B" w:rsidRDefault="00A61AFB" w:rsidP="00A61AFB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AFB" w:rsidRDefault="00A61AFB" w:rsidP="00A61AFB">
                          <w:pPr>
                            <w:jc w:val="center"/>
                          </w:pPr>
                          <w:r w:rsidRPr="00A61AF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61AFB" w:rsidRDefault="00A61AFB" w:rsidP="00A61AFB">
                    <w:pPr>
                      <w:jc w:val="center"/>
                    </w:pPr>
                    <w:r w:rsidRPr="00A61AF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sz w:val="22"/>
        <w:szCs w:val="22"/>
      </w:rPr>
      <w:t>CDIP/24/6</w:t>
    </w:r>
  </w:p>
  <w:p w:rsidR="00A61AFB" w:rsidRPr="008E2533" w:rsidRDefault="00A61AFB" w:rsidP="00A61AF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A61AFB" w:rsidRDefault="00A61AFB" w:rsidP="00A61AFB">
    <w:pPr>
      <w:bidi w:val="0"/>
      <w:rPr>
        <w:rFonts w:ascii="Arial" w:hAnsi="Arial" w:cs="Arial"/>
        <w:sz w:val="22"/>
        <w:szCs w:val="22"/>
        <w:rtl/>
      </w:rPr>
    </w:pPr>
    <w:r w:rsidRPr="008E2533">
      <w:rPr>
        <w:rFonts w:ascii="Arial" w:hAnsi="Arial" w:cs="Arial"/>
        <w:sz w:val="22"/>
        <w:szCs w:val="22"/>
      </w:rPr>
      <w:fldChar w:fldCharType="begin"/>
    </w:r>
    <w:r w:rsidRPr="008E2533">
      <w:rPr>
        <w:rFonts w:ascii="Arial" w:hAnsi="Arial" w:cs="Arial"/>
        <w:sz w:val="22"/>
        <w:szCs w:val="22"/>
      </w:rPr>
      <w:instrText xml:space="preserve"> PAGE   \* MERGEFORMAT </w:instrText>
    </w:r>
    <w:r w:rsidRPr="008E2533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4</w:t>
    </w:r>
    <w:r w:rsidRPr="008E2533">
      <w:rPr>
        <w:rFonts w:ascii="Arial" w:hAnsi="Arial" w:cs="Arial"/>
        <w:noProof/>
        <w:sz w:val="22"/>
        <w:szCs w:val="22"/>
      </w:rPr>
      <w:fldChar w:fldCharType="end"/>
    </w:r>
  </w:p>
  <w:p w:rsidR="00A61AFB" w:rsidRPr="00C50A61" w:rsidRDefault="00A61AFB" w:rsidP="00A61AFB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33" w:rsidRDefault="008E2533" w:rsidP="00B053E9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CDIP/24/6</w:t>
    </w:r>
  </w:p>
  <w:p w:rsidR="008E2533" w:rsidRPr="008E2533" w:rsidRDefault="008E2533" w:rsidP="008E2533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8E2533" w:rsidRDefault="008E2533" w:rsidP="0023693F">
    <w:pPr>
      <w:bidi w:val="0"/>
      <w:rPr>
        <w:rFonts w:ascii="Arial" w:hAnsi="Arial" w:cs="Arial"/>
        <w:sz w:val="22"/>
        <w:szCs w:val="22"/>
        <w:rtl/>
      </w:rPr>
    </w:pPr>
    <w:r w:rsidRPr="008E2533">
      <w:rPr>
        <w:rFonts w:ascii="Arial" w:hAnsi="Arial" w:cs="Arial"/>
        <w:sz w:val="22"/>
        <w:szCs w:val="22"/>
      </w:rPr>
      <w:fldChar w:fldCharType="begin"/>
    </w:r>
    <w:r w:rsidRPr="008E2533">
      <w:rPr>
        <w:rFonts w:ascii="Arial" w:hAnsi="Arial" w:cs="Arial"/>
        <w:sz w:val="22"/>
        <w:szCs w:val="22"/>
      </w:rPr>
      <w:instrText xml:space="preserve"> PAGE   \* MERGEFORMAT </w:instrText>
    </w:r>
    <w:r w:rsidRPr="008E2533">
      <w:rPr>
        <w:rFonts w:ascii="Arial" w:hAnsi="Arial" w:cs="Arial"/>
        <w:sz w:val="22"/>
        <w:szCs w:val="22"/>
      </w:rPr>
      <w:fldChar w:fldCharType="separate"/>
    </w:r>
    <w:r w:rsidR="00A61AFB">
      <w:rPr>
        <w:rFonts w:ascii="Arial" w:hAnsi="Arial" w:cs="Arial"/>
        <w:noProof/>
        <w:sz w:val="22"/>
        <w:szCs w:val="22"/>
      </w:rPr>
      <w:t>5</w:t>
    </w:r>
    <w:r w:rsidRPr="008E2533">
      <w:rPr>
        <w:rFonts w:ascii="Arial" w:hAnsi="Arial" w:cs="Arial"/>
        <w:noProof/>
        <w:sz w:val="22"/>
        <w:szCs w:val="22"/>
      </w:rPr>
      <w:fldChar w:fldCharType="end"/>
    </w:r>
  </w:p>
  <w:p w:rsidR="008E2533" w:rsidRPr="00C50A61" w:rsidRDefault="008E2533" w:rsidP="008E2533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33" w:rsidRPr="008E2533" w:rsidRDefault="00A61AFB" w:rsidP="008E2533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AFB" w:rsidRDefault="00A61AFB" w:rsidP="00A61AFB">
                          <w:pPr>
                            <w:jc w:val="center"/>
                          </w:pPr>
                          <w:r w:rsidRPr="00A61AF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61AFB" w:rsidRDefault="00A61AFB" w:rsidP="00A61AFB">
                    <w:pPr>
                      <w:jc w:val="center"/>
                    </w:pPr>
                    <w:r w:rsidRPr="00A61AF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E2533" w:rsidRPr="008E2533">
      <w:rPr>
        <w:rFonts w:asciiTheme="minorBidi" w:hAnsiTheme="minorBidi" w:cstheme="minorBidi"/>
        <w:sz w:val="22"/>
        <w:szCs w:val="22"/>
      </w:rPr>
      <w:t>CDIP/24/6</w:t>
    </w:r>
  </w:p>
  <w:p w:rsidR="008E2533" w:rsidRDefault="008E2533" w:rsidP="008E2533">
    <w:pPr>
      <w:pStyle w:val="Header"/>
      <w:bidi w:val="0"/>
    </w:pPr>
    <w:r w:rsidRPr="008E2533">
      <w:rPr>
        <w:rFonts w:asciiTheme="minorBidi" w:hAnsiTheme="minorBidi" w:cstheme="minorBidi"/>
        <w:sz w:val="22"/>
        <w:szCs w:val="22"/>
      </w:rPr>
      <w:t>ANNEX</w:t>
    </w:r>
  </w:p>
  <w:p w:rsidR="008E2533" w:rsidRDefault="008E2533" w:rsidP="008E2533">
    <w:pPr>
      <w:pStyle w:val="Header"/>
      <w:bidi w:val="0"/>
      <w:rPr>
        <w:rtl/>
      </w:rPr>
    </w:pPr>
    <w:r>
      <w:rPr>
        <w:rFonts w:hint="cs"/>
        <w:rtl/>
      </w:rPr>
      <w:t>المرفق</w:t>
    </w:r>
  </w:p>
  <w:p w:rsidR="008E2533" w:rsidRDefault="008E2533" w:rsidP="008E253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E0"/>
    <w:rsid w:val="0000134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288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F8D"/>
    <w:rsid w:val="000A6510"/>
    <w:rsid w:val="000A6D68"/>
    <w:rsid w:val="000A7CF7"/>
    <w:rsid w:val="000B0BB4"/>
    <w:rsid w:val="000B0CA2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899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F95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07B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079A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FA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A2D"/>
    <w:rsid w:val="00286744"/>
    <w:rsid w:val="002878E0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4E29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6AB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FB3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3C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47E"/>
    <w:rsid w:val="00422A2A"/>
    <w:rsid w:val="00424BB4"/>
    <w:rsid w:val="004258CD"/>
    <w:rsid w:val="004261D2"/>
    <w:rsid w:val="004303D1"/>
    <w:rsid w:val="00430D6E"/>
    <w:rsid w:val="00433C0A"/>
    <w:rsid w:val="004349FA"/>
    <w:rsid w:val="00435891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B48"/>
    <w:rsid w:val="00450EEE"/>
    <w:rsid w:val="004512B2"/>
    <w:rsid w:val="004515C2"/>
    <w:rsid w:val="004528EE"/>
    <w:rsid w:val="00453360"/>
    <w:rsid w:val="00456409"/>
    <w:rsid w:val="004569C6"/>
    <w:rsid w:val="00456ADC"/>
    <w:rsid w:val="0045768F"/>
    <w:rsid w:val="00457769"/>
    <w:rsid w:val="004610BC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5B1"/>
    <w:rsid w:val="0047572C"/>
    <w:rsid w:val="00476407"/>
    <w:rsid w:val="004765FF"/>
    <w:rsid w:val="004773F7"/>
    <w:rsid w:val="00481F5F"/>
    <w:rsid w:val="004821D0"/>
    <w:rsid w:val="00482CB2"/>
    <w:rsid w:val="00483231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60B"/>
    <w:rsid w:val="00496F46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33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7C0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03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5DA2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C0F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1B0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4851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862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06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369"/>
    <w:rsid w:val="00681B4A"/>
    <w:rsid w:val="00681D07"/>
    <w:rsid w:val="00681EDA"/>
    <w:rsid w:val="00682017"/>
    <w:rsid w:val="00682AAD"/>
    <w:rsid w:val="006868CA"/>
    <w:rsid w:val="00686E32"/>
    <w:rsid w:val="0069087A"/>
    <w:rsid w:val="00690A6E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828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420E"/>
    <w:rsid w:val="00704D75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4853"/>
    <w:rsid w:val="007260FE"/>
    <w:rsid w:val="00726DD6"/>
    <w:rsid w:val="0073076E"/>
    <w:rsid w:val="00730787"/>
    <w:rsid w:val="00733416"/>
    <w:rsid w:val="0073377E"/>
    <w:rsid w:val="00733B66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9F7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A1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2D2C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A7F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0322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69FC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52CD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21E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533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8F7B19"/>
    <w:rsid w:val="00900959"/>
    <w:rsid w:val="00901900"/>
    <w:rsid w:val="00901B7A"/>
    <w:rsid w:val="00901EE8"/>
    <w:rsid w:val="00901F6C"/>
    <w:rsid w:val="0090266B"/>
    <w:rsid w:val="00902F06"/>
    <w:rsid w:val="009035DB"/>
    <w:rsid w:val="00903956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700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83D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DB5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449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B77F7"/>
    <w:rsid w:val="009C13BF"/>
    <w:rsid w:val="009C2943"/>
    <w:rsid w:val="009C41E1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186"/>
    <w:rsid w:val="00A06D32"/>
    <w:rsid w:val="00A07545"/>
    <w:rsid w:val="00A13947"/>
    <w:rsid w:val="00A13E2B"/>
    <w:rsid w:val="00A1562A"/>
    <w:rsid w:val="00A15901"/>
    <w:rsid w:val="00A1618E"/>
    <w:rsid w:val="00A161A1"/>
    <w:rsid w:val="00A171E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294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5FDF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AFB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1F10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990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3EFF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354F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B5A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6DB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A09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8C4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8E2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0C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42B8"/>
    <w:rsid w:val="00C668DE"/>
    <w:rsid w:val="00C7044F"/>
    <w:rsid w:val="00C71881"/>
    <w:rsid w:val="00C720F8"/>
    <w:rsid w:val="00C7294B"/>
    <w:rsid w:val="00C72B32"/>
    <w:rsid w:val="00C75139"/>
    <w:rsid w:val="00C7525C"/>
    <w:rsid w:val="00C76CF7"/>
    <w:rsid w:val="00C83A4C"/>
    <w:rsid w:val="00C83B75"/>
    <w:rsid w:val="00C8533B"/>
    <w:rsid w:val="00C858BA"/>
    <w:rsid w:val="00C86977"/>
    <w:rsid w:val="00C86A6A"/>
    <w:rsid w:val="00C916C8"/>
    <w:rsid w:val="00C9398D"/>
    <w:rsid w:val="00C939EE"/>
    <w:rsid w:val="00C93C6E"/>
    <w:rsid w:val="00C93F93"/>
    <w:rsid w:val="00C94D44"/>
    <w:rsid w:val="00C95EEE"/>
    <w:rsid w:val="00C9687A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2D32"/>
    <w:rsid w:val="00CB2D5E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100"/>
    <w:rsid w:val="00D01A9F"/>
    <w:rsid w:val="00D01CED"/>
    <w:rsid w:val="00D01E38"/>
    <w:rsid w:val="00D022B5"/>
    <w:rsid w:val="00D039B5"/>
    <w:rsid w:val="00D04AA9"/>
    <w:rsid w:val="00D04F76"/>
    <w:rsid w:val="00D053D2"/>
    <w:rsid w:val="00D06186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3B7D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1D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09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13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67D01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91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94E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7B2"/>
    <w:rsid w:val="00F029F0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304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9B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AE8127-767C-406A-AD31-BB5D656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8E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ar/details.jsp?meeting_id=52886" TargetMode="External"/><Relationship Id="rId2" Type="http://schemas.openxmlformats.org/officeDocument/2006/relationships/hyperlink" Target="https://www.wipo.int/meetings/ar/doc_details.jsp?doc_id=436951" TargetMode="External"/><Relationship Id="rId1" Type="http://schemas.openxmlformats.org/officeDocument/2006/relationships/hyperlink" Target="https://www.wipo.int/meetings/ar/doc_details.jsp?doc_id=281039" TargetMode="External"/><Relationship Id="rId4" Type="http://schemas.openxmlformats.org/officeDocument/2006/relationships/hyperlink" Target="https://www.wipo.int/tools/ar/discla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B4F1-978C-47D7-8C33-EC5B12F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8577</Characters>
  <Application>Microsoft Office Word</Application>
  <DocSecurity>0</DocSecurity>
  <Lines>165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 (Arabic)</vt:lpstr>
    </vt:vector>
  </TitlesOfParts>
  <Company>World Intellectual Property Organization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 (Arabic)</dc:title>
  <dc:creator>BEN MOHAMED Abdelhak</dc:creator>
  <cp:keywords>FOR OFFICIAL USE ONLY</cp:keywords>
  <cp:lastModifiedBy>ESTEVES DOS SANTOS Anabela</cp:lastModifiedBy>
  <cp:revision>2</cp:revision>
  <cp:lastPrinted>2018-06-12T09:05:00Z</cp:lastPrinted>
  <dcterms:created xsi:type="dcterms:W3CDTF">2019-09-11T07:51:00Z</dcterms:created>
  <dcterms:modified xsi:type="dcterms:W3CDTF">2019-09-11T07:51:00Z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f24a91cb-cede-42d1-8dde-745e451572e8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