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CA71F" w14:textId="77777777" w:rsidR="003F7284" w:rsidRPr="00AA250B" w:rsidRDefault="003F7284" w:rsidP="003F7284">
      <w:pPr>
        <w:widowControl w:val="0"/>
        <w:bidi w:val="0"/>
        <w:rPr>
          <w:rFonts w:ascii="Arial Bold" w:eastAsia="SimSun" w:hAnsi="Arial Bold" w:cs="Arial" w:hint="eastAsia"/>
          <w:b/>
          <w:bCs/>
          <w:noProof/>
          <w:sz w:val="40"/>
          <w:szCs w:val="40"/>
          <w:rtl/>
          <w:lang w:eastAsia="zh-CN"/>
        </w:rPr>
      </w:pPr>
      <w:r w:rsidRPr="00AA250B">
        <w:rPr>
          <w:rFonts w:ascii="Arial Bold" w:eastAsia="SimSun" w:hAnsi="Arial Bold" w:cs="Arial"/>
          <w:b/>
          <w:bCs/>
          <w:noProof/>
          <w:sz w:val="40"/>
          <w:szCs w:val="40"/>
          <w:lang w:eastAsia="zh-CN"/>
        </w:rPr>
        <w:t>A</w:t>
      </w:r>
    </w:p>
    <w:p w14:paraId="44142B86" w14:textId="77777777" w:rsidR="003F7284" w:rsidRPr="00AA250B" w:rsidRDefault="003F7284" w:rsidP="0037358C">
      <w:pPr>
        <w:spacing w:after="120"/>
        <w:ind w:left="4535"/>
        <w:rPr>
          <w:rtl/>
        </w:rPr>
      </w:pPr>
      <w:r w:rsidRPr="00AA250B">
        <w:rPr>
          <w:noProof/>
        </w:rPr>
        <w:drawing>
          <wp:inline distT="0" distB="0" distL="0" distR="0" wp14:anchorId="678C0DBB" wp14:editId="02F7A55D">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54D696A9" w14:textId="7DC57200" w:rsidR="003F7284" w:rsidRPr="00AA250B" w:rsidRDefault="00057082" w:rsidP="003132DE">
      <w:pPr>
        <w:pBdr>
          <w:top w:val="single" w:sz="4" w:space="10" w:color="auto"/>
        </w:pBdr>
        <w:bidi w:val="0"/>
        <w:rPr>
          <w:rFonts w:ascii="Arial Black" w:eastAsia="SimSun" w:hAnsi="Arial Black" w:cs="Arial"/>
          <w:b/>
          <w:bCs/>
          <w:caps/>
          <w:noProof/>
          <w:sz w:val="16"/>
          <w:szCs w:val="16"/>
          <w:rtl/>
          <w:lang w:eastAsia="zh-CN"/>
        </w:rPr>
      </w:pPr>
      <w:bookmarkStart w:id="2" w:name="Code2"/>
      <w:r w:rsidRPr="00AA250B">
        <w:rPr>
          <w:rFonts w:ascii="Arial Black" w:eastAsia="SimSun" w:hAnsi="Arial Black" w:cs="Arial"/>
          <w:b/>
          <w:bCs/>
          <w:caps/>
          <w:noProof/>
          <w:sz w:val="16"/>
          <w:szCs w:val="16"/>
          <w:lang w:eastAsia="zh-CN"/>
        </w:rPr>
        <w:t>CDIP/2</w:t>
      </w:r>
      <w:r w:rsidR="00E64CE6" w:rsidRPr="00AA250B">
        <w:rPr>
          <w:rFonts w:ascii="Arial Black" w:eastAsia="SimSun" w:hAnsi="Arial Black" w:cs="Arial"/>
          <w:b/>
          <w:bCs/>
          <w:caps/>
          <w:noProof/>
          <w:sz w:val="16"/>
          <w:szCs w:val="16"/>
          <w:lang w:eastAsia="zh-CN"/>
        </w:rPr>
        <w:t>3</w:t>
      </w:r>
      <w:r w:rsidRPr="00AA250B">
        <w:rPr>
          <w:rFonts w:ascii="Arial Black" w:eastAsia="SimSun" w:hAnsi="Arial Black" w:cs="Arial"/>
          <w:b/>
          <w:bCs/>
          <w:caps/>
          <w:noProof/>
          <w:sz w:val="16"/>
          <w:szCs w:val="16"/>
          <w:lang w:eastAsia="zh-CN"/>
        </w:rPr>
        <w:t>/</w:t>
      </w:r>
      <w:r w:rsidR="00E64CE6" w:rsidRPr="00AA250B">
        <w:rPr>
          <w:rFonts w:ascii="Arial Black" w:eastAsia="SimSun" w:hAnsi="Arial Black" w:cs="Arial"/>
          <w:b/>
          <w:bCs/>
          <w:caps/>
          <w:noProof/>
          <w:sz w:val="16"/>
          <w:szCs w:val="16"/>
          <w:lang w:eastAsia="zh-CN"/>
        </w:rPr>
        <w:t>13</w:t>
      </w:r>
    </w:p>
    <w:bookmarkEnd w:id="2"/>
    <w:p w14:paraId="475EA936" w14:textId="77777777" w:rsidR="003F7284" w:rsidRPr="00AA250B" w:rsidRDefault="003F7284" w:rsidP="005D79F6">
      <w:pPr>
        <w:jc w:val="right"/>
        <w:rPr>
          <w:b/>
          <w:bCs/>
          <w:sz w:val="30"/>
          <w:szCs w:val="30"/>
          <w:rtl/>
          <w:lang w:bidi="ar-EG"/>
        </w:rPr>
      </w:pPr>
      <w:r w:rsidRPr="00AA250B">
        <w:rPr>
          <w:b/>
          <w:bCs/>
          <w:sz w:val="30"/>
          <w:szCs w:val="30"/>
          <w:rtl/>
        </w:rPr>
        <w:t xml:space="preserve">الأصل: </w:t>
      </w:r>
      <w:r w:rsidR="00E64CE6" w:rsidRPr="00AA250B">
        <w:rPr>
          <w:b/>
          <w:bCs/>
          <w:sz w:val="30"/>
          <w:szCs w:val="30"/>
          <w:rtl/>
        </w:rPr>
        <w:t>بالفرنسية</w:t>
      </w:r>
    </w:p>
    <w:p w14:paraId="158E51F7" w14:textId="210DD9A6" w:rsidR="003F7284" w:rsidRPr="00AA250B" w:rsidRDefault="003F7284" w:rsidP="00F54409">
      <w:pPr>
        <w:spacing w:line="720" w:lineRule="auto"/>
        <w:jc w:val="right"/>
        <w:rPr>
          <w:b/>
          <w:bCs/>
          <w:sz w:val="30"/>
          <w:szCs w:val="30"/>
          <w:rtl/>
        </w:rPr>
      </w:pPr>
      <w:r w:rsidRPr="00AA250B">
        <w:rPr>
          <w:b/>
          <w:bCs/>
          <w:sz w:val="30"/>
          <w:szCs w:val="30"/>
          <w:rtl/>
        </w:rPr>
        <w:t>التاريخ:</w:t>
      </w:r>
      <w:r w:rsidR="005D79F6" w:rsidRPr="00AA250B">
        <w:rPr>
          <w:b/>
          <w:bCs/>
          <w:sz w:val="30"/>
          <w:szCs w:val="30"/>
          <w:rtl/>
        </w:rPr>
        <w:t xml:space="preserve"> </w:t>
      </w:r>
      <w:r w:rsidR="00E64CE6" w:rsidRPr="00AA250B">
        <w:rPr>
          <w:rFonts w:hint="cs"/>
          <w:b/>
          <w:bCs/>
          <w:sz w:val="30"/>
          <w:szCs w:val="30"/>
          <w:rtl/>
        </w:rPr>
        <w:t>20 مارس</w:t>
      </w:r>
      <w:r w:rsidR="00E64CE6" w:rsidRPr="00AA250B">
        <w:rPr>
          <w:b/>
          <w:bCs/>
          <w:sz w:val="30"/>
          <w:szCs w:val="30"/>
          <w:rtl/>
        </w:rPr>
        <w:t xml:space="preserve"> 2019</w:t>
      </w:r>
    </w:p>
    <w:p w14:paraId="0FEB1FF0" w14:textId="77777777" w:rsidR="002E7810" w:rsidRPr="00AA250B" w:rsidRDefault="00057082" w:rsidP="009B7572">
      <w:pPr>
        <w:pStyle w:val="Heading1"/>
        <w:spacing w:after="600" w:line="240" w:lineRule="auto"/>
        <w:rPr>
          <w:rtl/>
        </w:rPr>
      </w:pPr>
      <w:r w:rsidRPr="00AA250B">
        <w:rPr>
          <w:rFonts w:hint="eastAsia"/>
          <w:rtl/>
        </w:rPr>
        <w:t>اللجنة</w:t>
      </w:r>
      <w:r w:rsidRPr="00AA250B">
        <w:rPr>
          <w:rtl/>
        </w:rPr>
        <w:t xml:space="preserve"> </w:t>
      </w:r>
      <w:r w:rsidRPr="00AA250B">
        <w:rPr>
          <w:rFonts w:hint="eastAsia"/>
          <w:rtl/>
        </w:rPr>
        <w:t>المعنية</w:t>
      </w:r>
      <w:r w:rsidRPr="00AA250B">
        <w:rPr>
          <w:rtl/>
        </w:rPr>
        <w:t xml:space="preserve"> </w:t>
      </w:r>
      <w:r w:rsidRPr="00AA250B">
        <w:rPr>
          <w:rFonts w:hint="eastAsia"/>
          <w:rtl/>
        </w:rPr>
        <w:t>بالتنمية</w:t>
      </w:r>
      <w:r w:rsidRPr="00AA250B">
        <w:rPr>
          <w:rtl/>
        </w:rPr>
        <w:t xml:space="preserve"> </w:t>
      </w:r>
      <w:r w:rsidRPr="00AA250B">
        <w:rPr>
          <w:rFonts w:hint="eastAsia"/>
          <w:rtl/>
        </w:rPr>
        <w:t>والملكية</w:t>
      </w:r>
      <w:r w:rsidRPr="00AA250B">
        <w:rPr>
          <w:rtl/>
        </w:rPr>
        <w:t xml:space="preserve"> </w:t>
      </w:r>
      <w:r w:rsidRPr="00AA250B">
        <w:rPr>
          <w:rFonts w:hint="eastAsia"/>
          <w:rtl/>
        </w:rPr>
        <w:t>الفكرية</w:t>
      </w:r>
    </w:p>
    <w:p w14:paraId="4A34FE4C" w14:textId="6739AA45" w:rsidR="002E7810" w:rsidRPr="00AA250B" w:rsidRDefault="00057082" w:rsidP="00874721">
      <w:pPr>
        <w:rPr>
          <w:rFonts w:ascii="Arial Black" w:hAnsi="Arial Black" w:cs="PT Bold Heading"/>
          <w:sz w:val="30"/>
          <w:szCs w:val="30"/>
          <w:rtl/>
        </w:rPr>
      </w:pPr>
      <w:r w:rsidRPr="00AA250B">
        <w:rPr>
          <w:rFonts w:ascii="Arial Black" w:hAnsi="Arial Black" w:cs="PT Bold Heading" w:hint="eastAsia"/>
          <w:sz w:val="30"/>
          <w:szCs w:val="30"/>
          <w:rtl/>
        </w:rPr>
        <w:t>الدورة</w:t>
      </w:r>
      <w:r w:rsidRPr="00AA250B">
        <w:rPr>
          <w:rFonts w:ascii="Arial Black" w:hAnsi="Arial Black" w:cs="PT Bold Heading"/>
          <w:sz w:val="30"/>
          <w:szCs w:val="30"/>
          <w:rtl/>
        </w:rPr>
        <w:t xml:space="preserve"> </w:t>
      </w:r>
      <w:r w:rsidRPr="00AA250B">
        <w:rPr>
          <w:rFonts w:ascii="Arial Black" w:hAnsi="Arial Black" w:cs="PT Bold Heading" w:hint="eastAsia"/>
          <w:sz w:val="30"/>
          <w:szCs w:val="30"/>
          <w:rtl/>
        </w:rPr>
        <w:t>الثا</w:t>
      </w:r>
      <w:r w:rsidR="00E64CE6" w:rsidRPr="00AA250B">
        <w:rPr>
          <w:rFonts w:ascii="Arial Black" w:hAnsi="Arial Black" w:cs="PT Bold Heading" w:hint="cs"/>
          <w:sz w:val="30"/>
          <w:szCs w:val="30"/>
          <w:rtl/>
        </w:rPr>
        <w:t>لثة</w:t>
      </w:r>
      <w:r w:rsidRPr="00AA250B">
        <w:rPr>
          <w:rFonts w:ascii="Arial Black" w:hAnsi="Arial Black" w:cs="PT Bold Heading"/>
          <w:sz w:val="30"/>
          <w:szCs w:val="30"/>
          <w:rtl/>
        </w:rPr>
        <w:t xml:space="preserve"> </w:t>
      </w:r>
      <w:r w:rsidRPr="00AA250B">
        <w:rPr>
          <w:rFonts w:ascii="Arial Black" w:hAnsi="Arial Black" w:cs="PT Bold Heading" w:hint="eastAsia"/>
          <w:sz w:val="30"/>
          <w:szCs w:val="30"/>
          <w:rtl/>
        </w:rPr>
        <w:t>والعشرون</w:t>
      </w:r>
    </w:p>
    <w:p w14:paraId="6E0C87B8" w14:textId="07ACF92C" w:rsidR="002E7810" w:rsidRPr="00AA250B" w:rsidRDefault="00057082" w:rsidP="00874721">
      <w:pPr>
        <w:spacing w:line="600" w:lineRule="auto"/>
        <w:rPr>
          <w:b/>
          <w:bCs/>
          <w:rtl/>
        </w:rPr>
      </w:pPr>
      <w:r w:rsidRPr="00AA250B">
        <w:rPr>
          <w:b/>
          <w:bCs/>
          <w:rtl/>
        </w:rPr>
        <w:t xml:space="preserve">جنيف، من </w:t>
      </w:r>
      <w:r w:rsidR="00E64CE6" w:rsidRPr="00AA250B">
        <w:rPr>
          <w:rFonts w:hint="cs"/>
          <w:b/>
          <w:bCs/>
          <w:rtl/>
        </w:rPr>
        <w:t>20</w:t>
      </w:r>
      <w:r w:rsidRPr="00AA250B">
        <w:rPr>
          <w:b/>
          <w:bCs/>
          <w:rtl/>
        </w:rPr>
        <w:t xml:space="preserve"> إلى </w:t>
      </w:r>
      <w:r w:rsidR="00E64CE6" w:rsidRPr="00AA250B">
        <w:rPr>
          <w:rFonts w:hint="cs"/>
          <w:b/>
          <w:bCs/>
          <w:rtl/>
        </w:rPr>
        <w:t>24</w:t>
      </w:r>
      <w:r w:rsidRPr="00AA250B">
        <w:rPr>
          <w:b/>
          <w:bCs/>
          <w:rtl/>
        </w:rPr>
        <w:t xml:space="preserve"> </w:t>
      </w:r>
      <w:r w:rsidR="00E64CE6" w:rsidRPr="00AA250B">
        <w:rPr>
          <w:rFonts w:hint="cs"/>
          <w:b/>
          <w:bCs/>
          <w:rtl/>
        </w:rPr>
        <w:t>مايو</w:t>
      </w:r>
      <w:r w:rsidRPr="00AA250B">
        <w:rPr>
          <w:b/>
          <w:bCs/>
          <w:rtl/>
        </w:rPr>
        <w:t xml:space="preserve"> </w:t>
      </w:r>
      <w:r w:rsidR="00E64CE6" w:rsidRPr="00AA250B">
        <w:rPr>
          <w:rFonts w:hint="cs"/>
          <w:b/>
          <w:bCs/>
          <w:rtl/>
        </w:rPr>
        <w:t>2019</w:t>
      </w:r>
    </w:p>
    <w:p w14:paraId="71BF7D13" w14:textId="7FA8C033" w:rsidR="002E7810" w:rsidRPr="00AA250B" w:rsidRDefault="00E64CE6" w:rsidP="00874721">
      <w:pPr>
        <w:rPr>
          <w:rFonts w:ascii="Arial Black" w:hAnsi="Arial Black" w:cs="PT Bold Heading"/>
          <w:sz w:val="26"/>
          <w:szCs w:val="26"/>
        </w:rPr>
      </w:pPr>
      <w:r w:rsidRPr="00AA250B">
        <w:rPr>
          <w:rFonts w:ascii="Arial Black" w:hAnsi="Arial Black" w:cs="PT Bold Heading" w:hint="cs"/>
          <w:sz w:val="26"/>
          <w:szCs w:val="26"/>
          <w:rtl/>
        </w:rPr>
        <w:t>اقتراح معدَّل</w:t>
      </w:r>
      <w:r w:rsidRPr="00AA250B">
        <w:rPr>
          <w:rFonts w:ascii="Arial Black" w:hAnsi="Arial Black" w:cs="PT Bold Heading"/>
          <w:sz w:val="26"/>
          <w:szCs w:val="26"/>
          <w:rtl/>
        </w:rPr>
        <w:t xml:space="preserve"> لمشروع بشأن </w:t>
      </w:r>
      <w:r w:rsidR="002F0A8E">
        <w:rPr>
          <w:rFonts w:ascii="Arial Black" w:hAnsi="Arial Black" w:cs="PT Bold Heading" w:hint="cs"/>
          <w:sz w:val="26"/>
          <w:szCs w:val="26"/>
          <w:rtl/>
        </w:rPr>
        <w:t>تطوير</w:t>
      </w:r>
      <w:r w:rsidRPr="00AA250B">
        <w:rPr>
          <w:rFonts w:ascii="Arial Black" w:hAnsi="Arial Black" w:cs="PT Bold Heading"/>
          <w:sz w:val="26"/>
          <w:szCs w:val="26"/>
          <w:rtl/>
        </w:rPr>
        <w:t xml:space="preserve"> قطاع الموسيقى في بوركينا فاسو وبعض بلدان الاتحاد الاقتصادي والنقدي لغرب أفريقيا</w:t>
      </w:r>
    </w:p>
    <w:p w14:paraId="5A2E3D02" w14:textId="77777777" w:rsidR="003F7284" w:rsidRPr="00AA250B" w:rsidRDefault="00E64CE6" w:rsidP="00874721">
      <w:pPr>
        <w:spacing w:before="200" w:after="960"/>
        <w:rPr>
          <w:i/>
          <w:iCs/>
          <w:rtl/>
        </w:rPr>
      </w:pPr>
      <w:r w:rsidRPr="00AA250B">
        <w:rPr>
          <w:i/>
          <w:iCs/>
          <w:rtl/>
        </w:rPr>
        <w:t xml:space="preserve">وثيقة </w:t>
      </w:r>
      <w:r w:rsidR="003F7284" w:rsidRPr="00AA250B">
        <w:rPr>
          <w:i/>
          <w:iCs/>
          <w:rtl/>
        </w:rPr>
        <w:t>من إعداد</w:t>
      </w:r>
      <w:r w:rsidR="005D79F6" w:rsidRPr="00AA250B">
        <w:rPr>
          <w:rFonts w:hint="cs"/>
          <w:i/>
          <w:iCs/>
          <w:rtl/>
        </w:rPr>
        <w:t xml:space="preserve"> </w:t>
      </w:r>
      <w:r w:rsidRPr="00AA250B">
        <w:rPr>
          <w:rFonts w:hint="eastAsia"/>
          <w:i/>
          <w:iCs/>
          <w:rtl/>
        </w:rPr>
        <w:t>الأمانة</w:t>
      </w:r>
    </w:p>
    <w:p w14:paraId="59682261" w14:textId="0216FDD7" w:rsidR="00C41AE0" w:rsidRPr="00AA250B" w:rsidRDefault="003C536F" w:rsidP="00ED7555">
      <w:pPr>
        <w:pStyle w:val="ONUMA"/>
      </w:pPr>
      <w:r>
        <w:rPr>
          <w:rFonts w:hint="cs"/>
          <w:rtl/>
        </w:rPr>
        <w:t>نظرت</w:t>
      </w:r>
      <w:r w:rsidR="00E64CE6" w:rsidRPr="00AA250B">
        <w:rPr>
          <w:rtl/>
        </w:rPr>
        <w:t xml:space="preserve"> اللجنة المعنية بالتنمية والملكية الفكرية</w:t>
      </w:r>
      <w:r w:rsidR="00E64CE6" w:rsidRPr="00AA250B">
        <w:rPr>
          <w:rFonts w:hint="cs"/>
          <w:rtl/>
        </w:rPr>
        <w:t xml:space="preserve"> (لجنة التنمية)</w:t>
      </w:r>
      <w:r w:rsidR="00E64CE6" w:rsidRPr="00AA250B">
        <w:rPr>
          <w:rtl/>
        </w:rPr>
        <w:t xml:space="preserve">، </w:t>
      </w:r>
      <w:r w:rsidR="00E64CE6" w:rsidRPr="00AA250B">
        <w:rPr>
          <w:rFonts w:hint="cs"/>
          <w:rtl/>
        </w:rPr>
        <w:t>إبّان</w:t>
      </w:r>
      <w:r w:rsidR="00E64CE6" w:rsidRPr="00AA250B">
        <w:rPr>
          <w:rtl/>
        </w:rPr>
        <w:t xml:space="preserve"> دورتها ال</w:t>
      </w:r>
      <w:r w:rsidR="00E64CE6" w:rsidRPr="00AA250B">
        <w:rPr>
          <w:rFonts w:hint="cs"/>
          <w:rtl/>
        </w:rPr>
        <w:t>ثانية</w:t>
      </w:r>
      <w:r w:rsidR="00E64CE6" w:rsidRPr="00AA250B">
        <w:rPr>
          <w:rtl/>
        </w:rPr>
        <w:t xml:space="preserve"> والعشرين، </w:t>
      </w:r>
      <w:r>
        <w:rPr>
          <w:rFonts w:hint="cs"/>
          <w:rtl/>
          <w:lang w:bidi="ar-EG"/>
        </w:rPr>
        <w:t xml:space="preserve">في </w:t>
      </w:r>
      <w:r w:rsidR="00E64CE6" w:rsidRPr="00AA250B">
        <w:rPr>
          <w:rtl/>
        </w:rPr>
        <w:t xml:space="preserve">الوثيقة </w:t>
      </w:r>
      <w:r w:rsidR="00E64CE6" w:rsidRPr="00AA250B">
        <w:t>CDIP/22/12</w:t>
      </w:r>
      <w:r w:rsidR="00E64CE6" w:rsidRPr="00AA250B">
        <w:rPr>
          <w:rtl/>
        </w:rPr>
        <w:t xml:space="preserve"> </w:t>
      </w:r>
      <w:r w:rsidR="00E64CE6" w:rsidRPr="00AA250B">
        <w:rPr>
          <w:rFonts w:hint="cs"/>
          <w:rtl/>
        </w:rPr>
        <w:t>"</w:t>
      </w:r>
      <w:r w:rsidR="00E64CE6" w:rsidRPr="00AA250B">
        <w:rPr>
          <w:rtl/>
          <w:lang w:bidi="ar-EG"/>
        </w:rPr>
        <w:t>مشروع بشأن تعزيز قطاع الموسيقى وتطويره في بوركينا فاسو وبعض البلدان الأفريقية اقترحته بوركينا فاسو</w:t>
      </w:r>
      <w:r w:rsidR="00E64CE6" w:rsidRPr="00AA250B">
        <w:rPr>
          <w:rFonts w:hint="cs"/>
          <w:rtl/>
          <w:lang w:bidi="ar-EG"/>
        </w:rPr>
        <w:t>"</w:t>
      </w:r>
      <w:r>
        <w:rPr>
          <w:rFonts w:hint="cs"/>
          <w:rtl/>
          <w:lang w:bidi="ar-EG"/>
        </w:rPr>
        <w:t xml:space="preserve"> التي قدَّمها وفد بوركينا فاسو</w:t>
      </w:r>
      <w:r w:rsidR="00E64CE6" w:rsidRPr="00AA250B">
        <w:rPr>
          <w:rFonts w:hint="cs"/>
          <w:rtl/>
          <w:lang w:bidi="ar-EG"/>
        </w:rPr>
        <w:t>. ورحَّبت</w:t>
      </w:r>
      <w:r w:rsidR="00BD4082" w:rsidRPr="00AA250B">
        <w:rPr>
          <w:rFonts w:hint="eastAsia"/>
          <w:rtl/>
          <w:lang w:bidi="ar-EG"/>
        </w:rPr>
        <w:t> </w:t>
      </w:r>
      <w:r w:rsidR="00E64CE6" w:rsidRPr="00AA250B">
        <w:rPr>
          <w:rFonts w:hint="cs"/>
          <w:rtl/>
          <w:lang w:bidi="ar-EG"/>
        </w:rPr>
        <w:t xml:space="preserve">اللجنة بالمشروع المقترح غير أنها </w:t>
      </w:r>
      <w:r w:rsidR="00E64CE6" w:rsidRPr="00AA250B">
        <w:rPr>
          <w:rtl/>
          <w:lang w:bidi="ar-EG"/>
        </w:rPr>
        <w:t xml:space="preserve">طلبت من الأمانة مراجعة الاقتراح بالتشاور مع بوركينا فاسو من أجل النظر فيه إبّان دورتها </w:t>
      </w:r>
      <w:r w:rsidR="00E64CE6" w:rsidRPr="00AA250B">
        <w:rPr>
          <w:rFonts w:hint="cs"/>
          <w:rtl/>
          <w:lang w:bidi="ar-EG"/>
        </w:rPr>
        <w:t>التالية</w:t>
      </w:r>
      <w:r w:rsidR="00E64CE6" w:rsidRPr="00AA250B">
        <w:rPr>
          <w:rtl/>
          <w:lang w:bidi="ar-EG"/>
        </w:rPr>
        <w:t>.</w:t>
      </w:r>
    </w:p>
    <w:p w14:paraId="1DCFA034" w14:textId="1B0E09D0" w:rsidR="00E64CE6" w:rsidRPr="00AA250B" w:rsidRDefault="00E64CE6" w:rsidP="00ED7555">
      <w:pPr>
        <w:pStyle w:val="ONUMA"/>
      </w:pPr>
      <w:r w:rsidRPr="00AA250B">
        <w:rPr>
          <w:rFonts w:hint="cs"/>
          <w:rtl/>
          <w:lang w:bidi="ar-EG"/>
        </w:rPr>
        <w:t>ويحتوي مرفق هذه الوثيقة على مشروع الاقتراح المعدَّل.</w:t>
      </w:r>
    </w:p>
    <w:p w14:paraId="049B3D71" w14:textId="272757BD" w:rsidR="00E64CE6" w:rsidRPr="00AA250B" w:rsidRDefault="00E64CE6" w:rsidP="00E64CE6">
      <w:pPr>
        <w:pStyle w:val="Decision"/>
      </w:pPr>
      <w:r w:rsidRPr="00AA250B">
        <w:rPr>
          <w:rFonts w:hint="cs"/>
          <w:rtl/>
          <w:lang w:bidi="ar-EG"/>
        </w:rPr>
        <w:t>إن لجنة التنمية مدعوة إلى النظر في مرفق هذه الوثيقة.</w:t>
      </w:r>
    </w:p>
    <w:p w14:paraId="2B5DB4C5" w14:textId="04C6A14C" w:rsidR="00E64CE6" w:rsidRPr="00AA250B" w:rsidRDefault="00E64CE6" w:rsidP="00BD4082">
      <w:pPr>
        <w:pStyle w:val="Endofdocument-Annex"/>
        <w:spacing w:before="600"/>
        <w:rPr>
          <w:rtl/>
          <w:lang w:bidi="ar-EG"/>
        </w:rPr>
      </w:pPr>
      <w:r w:rsidRPr="00AA250B">
        <w:rPr>
          <w:rFonts w:hint="cs"/>
          <w:rtl/>
          <w:lang w:bidi="ar-EG"/>
        </w:rPr>
        <w:t>[يلي ذلك المرفق]</w:t>
      </w:r>
    </w:p>
    <w:p w14:paraId="68E143C0" w14:textId="77777777" w:rsidR="00E64CE6" w:rsidRPr="00AA250B" w:rsidRDefault="00E64CE6" w:rsidP="00E64CE6">
      <w:pPr>
        <w:rPr>
          <w:rtl/>
          <w:lang w:bidi="ar-EG"/>
        </w:rPr>
      </w:pPr>
    </w:p>
    <w:p w14:paraId="4F9130B6" w14:textId="10069DD2" w:rsidR="00E64CE6" w:rsidRPr="00AA250B" w:rsidRDefault="00E64CE6" w:rsidP="00E64CE6">
      <w:pPr>
        <w:rPr>
          <w:rtl/>
          <w:lang w:bidi="ar-EG"/>
        </w:rPr>
        <w:sectPr w:rsidR="00E64CE6" w:rsidRPr="00AA250B" w:rsidSect="00EB7752">
          <w:headerReference w:type="default" r:id="rId9"/>
          <w:pgSz w:w="11907" w:h="16840" w:code="9"/>
          <w:pgMar w:top="567" w:right="1418" w:bottom="1418" w:left="1134" w:header="510" w:footer="1021" w:gutter="0"/>
          <w:cols w:space="720"/>
          <w:titlePg/>
          <w:docGrid w:linePitch="299"/>
        </w:sectPr>
      </w:pPr>
    </w:p>
    <w:p w14:paraId="5326992E" w14:textId="5C2D12CA" w:rsidR="00E64CE6" w:rsidRPr="00AA250B" w:rsidRDefault="00BD4082" w:rsidP="00BD4082">
      <w:pPr>
        <w:pStyle w:val="BodyText"/>
        <w:keepNext/>
        <w:spacing w:before="0"/>
        <w:rPr>
          <w:b/>
          <w:bCs/>
          <w:rtl/>
        </w:rPr>
      </w:pPr>
      <w:r w:rsidRPr="00AA250B">
        <w:rPr>
          <w:rFonts w:hint="cs"/>
          <w:b/>
          <w:bCs/>
          <w:rtl/>
        </w:rPr>
        <w:lastRenderedPageBreak/>
        <w:t>التوصيات 4 و10 و11 و23 و24 و27 من أجندة التنمية</w:t>
      </w:r>
    </w:p>
    <w:p w14:paraId="4836BA01" w14:textId="55AB288F" w:rsidR="00BD4082" w:rsidRPr="00AA250B" w:rsidRDefault="00AA250B" w:rsidP="00AA250B">
      <w:pPr>
        <w:pStyle w:val="BodyText"/>
        <w:keepNext/>
        <w:spacing w:after="200"/>
        <w:rPr>
          <w:b/>
          <w:bCs/>
        </w:rPr>
      </w:pPr>
      <w:r w:rsidRPr="00AA250B">
        <w:rPr>
          <w:rFonts w:hint="cs"/>
          <w:b/>
          <w:bCs/>
          <w:rtl/>
        </w:rPr>
        <w:t>وثيقة</w:t>
      </w:r>
      <w:r w:rsidR="00BD4082" w:rsidRPr="00AA250B">
        <w:rPr>
          <w:rFonts w:hint="cs"/>
          <w:b/>
          <w:bCs/>
          <w:rtl/>
        </w:rPr>
        <w:t xml:space="preserve"> المشروع</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350"/>
        <w:gridCol w:w="6997"/>
      </w:tblGrid>
      <w:tr w:rsidR="00BD4082" w:rsidRPr="00AE799E" w14:paraId="22EA6B5E" w14:textId="77777777" w:rsidTr="00BF647E">
        <w:tc>
          <w:tcPr>
            <w:tcW w:w="5000" w:type="pct"/>
            <w:gridSpan w:val="2"/>
            <w:shd w:val="clear" w:color="auto" w:fill="auto"/>
          </w:tcPr>
          <w:p w14:paraId="589D3AED" w14:textId="5D10A598" w:rsidR="00BD4082" w:rsidRPr="00AE799E" w:rsidRDefault="006A01C6" w:rsidP="00BF647E">
            <w:pPr>
              <w:jc w:val="both"/>
              <w:rPr>
                <w:rFonts w:eastAsia="Calibri"/>
                <w:b/>
                <w:bCs/>
                <w:rtl/>
                <w:lang w:bidi="ar-EG"/>
              </w:rPr>
            </w:pPr>
            <w:r w:rsidRPr="00AE799E">
              <w:rPr>
                <w:rFonts w:eastAsia="Calibri"/>
                <w:b/>
                <w:bCs/>
                <w:rtl/>
                <w:lang w:val="fr-FR"/>
              </w:rPr>
              <w:t>1.</w:t>
            </w:r>
            <w:r w:rsidRPr="00AE799E">
              <w:rPr>
                <w:rFonts w:eastAsia="Calibri"/>
                <w:b/>
                <w:bCs/>
                <w:rtl/>
                <w:lang w:val="fr-FR"/>
              </w:rPr>
              <w:tab/>
            </w:r>
            <w:r w:rsidR="00BD4082" w:rsidRPr="00AE799E">
              <w:rPr>
                <w:rFonts w:eastAsia="Calibri"/>
                <w:b/>
                <w:bCs/>
                <w:rtl/>
                <w:lang w:val="fr-FR"/>
              </w:rPr>
              <w:t>الملخص</w:t>
            </w:r>
          </w:p>
        </w:tc>
      </w:tr>
      <w:tr w:rsidR="00BD4082" w:rsidRPr="00AE799E" w14:paraId="65D5CEEB" w14:textId="77777777" w:rsidTr="00BF647E">
        <w:trPr>
          <w:trHeight w:val="378"/>
        </w:trPr>
        <w:tc>
          <w:tcPr>
            <w:tcW w:w="1257" w:type="pct"/>
            <w:shd w:val="clear" w:color="auto" w:fill="auto"/>
          </w:tcPr>
          <w:p w14:paraId="1625C3C0" w14:textId="003A416E" w:rsidR="00BD4082" w:rsidRPr="00AE799E" w:rsidRDefault="00AA250B" w:rsidP="00BF647E">
            <w:pPr>
              <w:rPr>
                <w:rFonts w:eastAsia="Calibri"/>
                <w:b/>
                <w:bCs/>
                <w:lang w:val="fr-FR"/>
              </w:rPr>
            </w:pPr>
            <w:r w:rsidRPr="00AE799E">
              <w:rPr>
                <w:rFonts w:eastAsia="Calibri"/>
                <w:u w:val="single"/>
                <w:rtl/>
                <w:lang w:val="fr-FR"/>
              </w:rPr>
              <w:t>رمز المشروع</w:t>
            </w:r>
          </w:p>
        </w:tc>
        <w:tc>
          <w:tcPr>
            <w:tcW w:w="3743" w:type="pct"/>
            <w:shd w:val="clear" w:color="auto" w:fill="auto"/>
          </w:tcPr>
          <w:p w14:paraId="41D364FB" w14:textId="77777777" w:rsidR="00BD4082" w:rsidRPr="00AE799E" w:rsidRDefault="00BD4082" w:rsidP="00BF647E">
            <w:pPr>
              <w:rPr>
                <w:rFonts w:eastAsia="Calibri"/>
                <w:i/>
                <w:iCs/>
                <w:lang w:val="fr-FR"/>
              </w:rPr>
            </w:pPr>
            <w:r w:rsidRPr="00AE799E">
              <w:rPr>
                <w:rFonts w:eastAsia="Calibri"/>
                <w:i/>
                <w:iCs/>
                <w:lang w:val="fr-FR"/>
              </w:rPr>
              <w:t>DA_1_4_10_11_23</w:t>
            </w:r>
          </w:p>
        </w:tc>
      </w:tr>
      <w:tr w:rsidR="00BD4082" w:rsidRPr="00AE799E" w14:paraId="14FA37C9" w14:textId="77777777" w:rsidTr="00BF647E">
        <w:tc>
          <w:tcPr>
            <w:tcW w:w="1257" w:type="pct"/>
            <w:shd w:val="clear" w:color="auto" w:fill="auto"/>
          </w:tcPr>
          <w:p w14:paraId="1F5BE4E7" w14:textId="40666628" w:rsidR="00BD4082" w:rsidRPr="00AE799E" w:rsidRDefault="00AA250B" w:rsidP="00BF647E">
            <w:pPr>
              <w:rPr>
                <w:rFonts w:eastAsia="Calibri"/>
                <w:b/>
                <w:bCs/>
              </w:rPr>
            </w:pPr>
            <w:r w:rsidRPr="00AE799E">
              <w:rPr>
                <w:rFonts w:eastAsia="Calibri"/>
                <w:u w:val="single"/>
                <w:rtl/>
                <w:lang w:val="fr-FR"/>
              </w:rPr>
              <w:t>العنوان</w:t>
            </w:r>
          </w:p>
        </w:tc>
        <w:tc>
          <w:tcPr>
            <w:tcW w:w="3743" w:type="pct"/>
            <w:shd w:val="clear" w:color="auto" w:fill="auto"/>
          </w:tcPr>
          <w:p w14:paraId="23692D43" w14:textId="54FA84F2" w:rsidR="00BD4082" w:rsidRPr="00F41E76" w:rsidRDefault="00AA250B" w:rsidP="00BF647E">
            <w:pPr>
              <w:rPr>
                <w:rFonts w:eastAsia="Calibri"/>
                <w:i/>
                <w:iCs/>
              </w:rPr>
            </w:pPr>
            <w:r w:rsidRPr="00AE799E">
              <w:rPr>
                <w:rFonts w:eastAsia="Calibri"/>
                <w:rtl/>
                <w:lang w:val="fr-FR"/>
              </w:rPr>
              <w:t>تعزيز قطاع الموسيقى وتطويره في بوركينا فاسو وبعض بلدان الاتحاد الاقتصادي والنقدي لغرب أفريقيا</w:t>
            </w:r>
          </w:p>
        </w:tc>
      </w:tr>
      <w:tr w:rsidR="00BD4082" w:rsidRPr="00AE799E" w14:paraId="3FEA4CC8" w14:textId="77777777" w:rsidTr="00BF647E">
        <w:tc>
          <w:tcPr>
            <w:tcW w:w="1257" w:type="pct"/>
            <w:shd w:val="clear" w:color="auto" w:fill="auto"/>
          </w:tcPr>
          <w:p w14:paraId="14FDC3DE" w14:textId="0CD2ED6F" w:rsidR="00BD4082" w:rsidRPr="00AE799E" w:rsidRDefault="00AA250B" w:rsidP="00BF647E">
            <w:pPr>
              <w:rPr>
                <w:rFonts w:eastAsia="Calibri"/>
                <w:b/>
                <w:bCs/>
                <w:lang w:val="fr-FR"/>
              </w:rPr>
            </w:pPr>
            <w:r w:rsidRPr="00AE799E">
              <w:rPr>
                <w:rFonts w:eastAsia="Calibri"/>
                <w:u w:val="single"/>
                <w:rtl/>
                <w:lang w:val="fr-FR"/>
              </w:rPr>
              <w:t>توصيات أجندة التنمية</w:t>
            </w:r>
          </w:p>
        </w:tc>
        <w:tc>
          <w:tcPr>
            <w:tcW w:w="3743" w:type="pct"/>
            <w:shd w:val="clear" w:color="auto" w:fill="auto"/>
          </w:tcPr>
          <w:p w14:paraId="2367486A" w14:textId="77777777" w:rsidR="00AE799E" w:rsidRPr="00AE799E" w:rsidRDefault="00AE799E" w:rsidP="00BF647E">
            <w:pPr>
              <w:spacing w:after="180"/>
              <w:rPr>
                <w:rFonts w:eastAsia="Calibri"/>
                <w:rtl/>
                <w:lang w:val="fr-FR"/>
              </w:rPr>
            </w:pPr>
            <w:r w:rsidRPr="00AE799E">
              <w:rPr>
                <w:rFonts w:eastAsia="Calibri"/>
                <w:i/>
                <w:iCs/>
                <w:rtl/>
                <w:lang w:val="fr-FR"/>
              </w:rPr>
              <w:t>التوصية 1:</w:t>
            </w:r>
            <w:r w:rsidRPr="00AE799E">
              <w:rPr>
                <w:rFonts w:eastAsia="Calibri"/>
                <w:rtl/>
                <w:lang w:val="fr-FR"/>
              </w:rPr>
              <w:t xml:space="preserve"> يجب أن تتميز أنشطة الويبو في مجال المساعدة التقنية بعدة ميزات ومنها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p w14:paraId="4C51C6E6" w14:textId="77777777" w:rsidR="00AE799E" w:rsidRPr="00AE799E" w:rsidRDefault="00AE799E" w:rsidP="00BF647E">
            <w:pPr>
              <w:spacing w:after="180"/>
              <w:rPr>
                <w:rFonts w:eastAsia="Calibri"/>
                <w:rtl/>
                <w:lang w:val="fr-FR"/>
              </w:rPr>
            </w:pPr>
            <w:r w:rsidRPr="00AE799E">
              <w:rPr>
                <w:rFonts w:eastAsia="Calibri"/>
                <w:i/>
                <w:iCs/>
                <w:rtl/>
                <w:lang w:val="fr-FR"/>
              </w:rPr>
              <w:t>التوصية 4:</w:t>
            </w:r>
            <w:r w:rsidRPr="00AE799E">
              <w:rPr>
                <w:rFonts w:eastAsia="Calibri"/>
                <w:rtl/>
                <w:lang w:val="fr-FR"/>
              </w:rPr>
              <w:t xml:space="preserve"> 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p w14:paraId="78484ED3" w14:textId="77777777" w:rsidR="00AE799E" w:rsidRPr="00AE799E" w:rsidRDefault="00AE799E" w:rsidP="00BF647E">
            <w:pPr>
              <w:spacing w:after="180"/>
              <w:rPr>
                <w:rFonts w:eastAsia="Calibri"/>
                <w:rtl/>
                <w:lang w:val="fr-FR"/>
              </w:rPr>
            </w:pPr>
            <w:r w:rsidRPr="00AE799E">
              <w:rPr>
                <w:rFonts w:eastAsia="Calibri"/>
                <w:i/>
                <w:iCs/>
                <w:rtl/>
                <w:lang w:val="fr-FR"/>
              </w:rPr>
              <w:t>التوصية 10:</w:t>
            </w:r>
            <w:r w:rsidRPr="00AE799E">
              <w:rPr>
                <w:rFonts w:eastAsia="Calibri"/>
                <w:rtl/>
                <w:lang w:val="fr-FR"/>
              </w:rPr>
              <w:t xml:space="preserve"> 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p w14:paraId="0904FCBA" w14:textId="77777777" w:rsidR="00AE799E" w:rsidRPr="00AE799E" w:rsidRDefault="00AE799E" w:rsidP="00BF647E">
            <w:pPr>
              <w:spacing w:after="180"/>
              <w:rPr>
                <w:rFonts w:eastAsia="Calibri"/>
                <w:rtl/>
                <w:lang w:val="fr-FR"/>
              </w:rPr>
            </w:pPr>
            <w:r w:rsidRPr="00AE799E">
              <w:rPr>
                <w:rFonts w:eastAsia="Calibri"/>
                <w:i/>
                <w:iCs/>
                <w:rtl/>
                <w:lang w:val="fr-FR"/>
              </w:rPr>
              <w:t>التوصية 11:</w:t>
            </w:r>
            <w:r w:rsidRPr="00AE799E">
              <w:rPr>
                <w:rFonts w:eastAsia="Calibri"/>
                <w:rtl/>
                <w:lang w:val="fr-FR"/>
              </w:rPr>
              <w:t xml:space="preserve"> مساعدة الدول الأعضاء على تعزيز كفاءاتها الوطنية لحماية أعمال الإبداع والابتكار والاختراع على الصعيد المحلي ودعم تطوير البنى التحتية الوطنية</w:t>
            </w:r>
            <w:bookmarkStart w:id="4" w:name="_GoBack"/>
            <w:bookmarkEnd w:id="4"/>
            <w:r w:rsidRPr="00AE799E">
              <w:rPr>
                <w:rFonts w:eastAsia="Calibri"/>
                <w:rtl/>
                <w:lang w:val="fr-FR"/>
              </w:rPr>
              <w:t xml:space="preserve"> في مجال العلوم والتكنولوجيا كلّما كان ذلك مناسبا ووفقا لاختصاص الويبو.</w:t>
            </w:r>
          </w:p>
          <w:p w14:paraId="23EFC1CB" w14:textId="1F6019A7" w:rsidR="00BD4082" w:rsidRPr="00AE799E" w:rsidRDefault="00AE799E" w:rsidP="00BF647E">
            <w:pPr>
              <w:spacing w:after="180"/>
              <w:rPr>
                <w:rFonts w:eastAsia="Calibri"/>
                <w:color w:val="3B3B3B"/>
                <w:shd w:val="clear" w:color="auto" w:fill="FAFAFA"/>
                <w:rtl/>
                <w:lang w:val="fr-FR" w:bidi="ar-EG"/>
              </w:rPr>
            </w:pPr>
            <w:r w:rsidRPr="00AE799E">
              <w:rPr>
                <w:rFonts w:eastAsia="Calibri"/>
                <w:i/>
                <w:iCs/>
                <w:rtl/>
                <w:lang w:val="fr-FR"/>
              </w:rPr>
              <w:t>التوصية 23:</w:t>
            </w:r>
            <w:r w:rsidRPr="00AE799E">
              <w:rPr>
                <w:rFonts w:eastAsia="Calibri"/>
                <w:rtl/>
                <w:lang w:val="fr-FR"/>
              </w:rPr>
              <w:t xml:space="preserve"> 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 وتعميمها في تلك البلدان.</w:t>
            </w:r>
          </w:p>
        </w:tc>
      </w:tr>
      <w:tr w:rsidR="00BD4082" w:rsidRPr="00F41E76" w14:paraId="414454C8" w14:textId="77777777" w:rsidTr="00BF647E">
        <w:trPr>
          <w:trHeight w:val="927"/>
        </w:trPr>
        <w:tc>
          <w:tcPr>
            <w:tcW w:w="1257" w:type="pct"/>
            <w:shd w:val="clear" w:color="auto" w:fill="auto"/>
          </w:tcPr>
          <w:p w14:paraId="1A906BCD" w14:textId="41C376E1" w:rsidR="00BD4082" w:rsidRPr="00AE799E" w:rsidRDefault="00AA250B" w:rsidP="00BF647E">
            <w:pPr>
              <w:rPr>
                <w:rFonts w:eastAsia="Calibri"/>
                <w:u w:val="single"/>
                <w:lang w:val="fr-FR"/>
              </w:rPr>
            </w:pPr>
            <w:r w:rsidRPr="00AE799E">
              <w:rPr>
                <w:rFonts w:eastAsia="Calibri"/>
                <w:u w:val="single"/>
                <w:rtl/>
                <w:lang w:val="fr-FR"/>
              </w:rPr>
              <w:lastRenderedPageBreak/>
              <w:t>برنامج التنفيذ</w:t>
            </w:r>
          </w:p>
        </w:tc>
        <w:tc>
          <w:tcPr>
            <w:tcW w:w="3743" w:type="pct"/>
            <w:shd w:val="clear" w:color="auto" w:fill="auto"/>
          </w:tcPr>
          <w:p w14:paraId="3CA92D86" w14:textId="631E1EF2" w:rsidR="00AE799E" w:rsidRPr="00AE799E" w:rsidRDefault="00AA250B" w:rsidP="00BF647E">
            <w:pPr>
              <w:rPr>
                <w:rFonts w:eastAsia="Calibri"/>
                <w:lang w:val="fr-FR"/>
              </w:rPr>
            </w:pPr>
            <w:r w:rsidRPr="00AE799E">
              <w:rPr>
                <w:rFonts w:eastAsia="Calibri"/>
                <w:rtl/>
                <w:lang w:val="fr-FR"/>
              </w:rPr>
              <w:t>البرنامج 3 - قطاع حق المؤلف والصناعات الإبداعية</w:t>
            </w:r>
          </w:p>
        </w:tc>
      </w:tr>
      <w:tr w:rsidR="00BD4082" w:rsidRPr="00F41E76" w14:paraId="49AA4FB8" w14:textId="77777777" w:rsidTr="00BF647E">
        <w:tc>
          <w:tcPr>
            <w:tcW w:w="1257" w:type="pct"/>
            <w:shd w:val="clear" w:color="auto" w:fill="auto"/>
          </w:tcPr>
          <w:p w14:paraId="31281BF3" w14:textId="41F2CDC3" w:rsidR="00BD4082" w:rsidRPr="00AE799E" w:rsidRDefault="00AA250B" w:rsidP="00BF647E">
            <w:pPr>
              <w:rPr>
                <w:rFonts w:eastAsia="Calibri"/>
                <w:u w:val="single"/>
                <w:lang w:val="fr-FR"/>
              </w:rPr>
            </w:pPr>
            <w:r w:rsidRPr="00AE799E">
              <w:rPr>
                <w:rFonts w:eastAsia="Calibri"/>
                <w:u w:val="single"/>
                <w:rtl/>
                <w:lang w:val="fr-FR"/>
              </w:rPr>
              <w:t>الصلة ببرامج/مشروعات أخرى معنية بأجندة التنمية</w:t>
            </w:r>
          </w:p>
        </w:tc>
        <w:tc>
          <w:tcPr>
            <w:tcW w:w="3743" w:type="pct"/>
            <w:shd w:val="clear" w:color="auto" w:fill="auto"/>
          </w:tcPr>
          <w:p w14:paraId="32D2927F" w14:textId="670FF4EA" w:rsidR="00AA250B" w:rsidRPr="00AE799E" w:rsidRDefault="00AA250B" w:rsidP="00BF647E">
            <w:pPr>
              <w:spacing w:after="200"/>
              <w:rPr>
                <w:rFonts w:eastAsia="Calibri"/>
                <w:rtl/>
                <w:lang w:val="fr-FR"/>
              </w:rPr>
            </w:pPr>
            <w:r w:rsidRPr="00AE799E">
              <w:rPr>
                <w:rFonts w:eastAsia="Calibri"/>
                <w:rtl/>
                <w:lang w:val="fr-FR"/>
              </w:rPr>
              <w:t>البرامج 9 و15 و17</w:t>
            </w:r>
          </w:p>
          <w:p w14:paraId="3ABEED81" w14:textId="0EF78019" w:rsidR="00BD4082" w:rsidRPr="00AE799E" w:rsidRDefault="00AA250B" w:rsidP="00BF647E">
            <w:pPr>
              <w:spacing w:after="200"/>
              <w:rPr>
                <w:rFonts w:eastAsia="Calibri"/>
                <w:lang w:val="fr-FR"/>
              </w:rPr>
            </w:pPr>
            <w:r w:rsidRPr="00AE799E">
              <w:rPr>
                <w:rFonts w:eastAsia="Calibri"/>
                <w:rtl/>
                <w:lang w:val="fr-FR"/>
              </w:rPr>
              <w:t xml:space="preserve">يهدف المشروع إلى تسهيل استخدام الأطر القانونية والتنظيمية لحق المؤلف والحقوق المجاورة في قطاع الموسيقى ولا سيما فيما يخص الاستخدامات </w:t>
            </w:r>
            <w:r w:rsidR="004D637B" w:rsidRPr="00AE799E">
              <w:rPr>
                <w:rFonts w:eastAsia="Calibri"/>
                <w:rtl/>
                <w:lang w:val="fr-FR"/>
              </w:rPr>
              <w:t>عبر الإنترنت</w:t>
            </w:r>
            <w:r w:rsidRPr="00AE799E">
              <w:rPr>
                <w:rFonts w:eastAsia="Calibri"/>
                <w:rtl/>
                <w:lang w:val="fr-FR"/>
              </w:rPr>
              <w:t>، وتعزيز الدراية العملية والأدوات المتاحة لإدارة الحقوق الناشئة عن النماذج التجارية الجديدة المرتبطة بالموسيقى في البيئة الرقمية.</w:t>
            </w:r>
          </w:p>
        </w:tc>
      </w:tr>
      <w:tr w:rsidR="00BD4082" w:rsidRPr="00AE799E" w14:paraId="4FC15D81" w14:textId="77777777" w:rsidTr="00BF647E">
        <w:tc>
          <w:tcPr>
            <w:tcW w:w="1257" w:type="pct"/>
            <w:shd w:val="clear" w:color="auto" w:fill="auto"/>
          </w:tcPr>
          <w:p w14:paraId="25C1283A" w14:textId="0C0985DA" w:rsidR="00BD4082" w:rsidRPr="00AE799E" w:rsidDel="00F968F4" w:rsidRDefault="004D637B" w:rsidP="00BF647E">
            <w:pPr>
              <w:rPr>
                <w:rFonts w:eastAsia="Calibri"/>
                <w:u w:val="single"/>
                <w:lang w:val="fr-FR"/>
              </w:rPr>
            </w:pPr>
            <w:r w:rsidRPr="00AE799E">
              <w:rPr>
                <w:rFonts w:eastAsia="Calibri"/>
                <w:u w:val="single"/>
                <w:rtl/>
                <w:lang w:val="fr-FR"/>
              </w:rPr>
              <w:t>الصلة بالنتائج المرتقبة في البرنامج والميزانية</w:t>
            </w:r>
          </w:p>
        </w:tc>
        <w:tc>
          <w:tcPr>
            <w:tcW w:w="3743" w:type="pct"/>
            <w:shd w:val="clear" w:color="auto" w:fill="auto"/>
          </w:tcPr>
          <w:p w14:paraId="4518E3F9" w14:textId="7D03B0CD" w:rsidR="004D637B" w:rsidRPr="00AE799E" w:rsidRDefault="004D637B" w:rsidP="00BF647E">
            <w:pPr>
              <w:spacing w:after="200"/>
              <w:rPr>
                <w:rFonts w:eastAsia="Calibri"/>
                <w:rtl/>
                <w:lang w:val="fr-FR"/>
              </w:rPr>
            </w:pPr>
            <w:r w:rsidRPr="00AE799E">
              <w:rPr>
                <w:rFonts w:eastAsia="Calibri"/>
                <w:u w:val="single"/>
                <w:rtl/>
                <w:lang w:val="fr-FR"/>
              </w:rPr>
              <w:t>النتيجة المرتقبة ه2.1</w:t>
            </w:r>
            <w:r w:rsidRPr="00AE799E">
              <w:rPr>
                <w:rFonts w:eastAsia="Calibri"/>
                <w:rtl/>
                <w:lang w:val="fr-FR"/>
              </w:rPr>
              <w:t>: أطر تشريعية وتنظيمية وسياسية مكيّفة ومتوازنة في مجال الملكية الفكرية.</w:t>
            </w:r>
          </w:p>
          <w:p w14:paraId="4DF60D38" w14:textId="3F3A938F" w:rsidR="004D637B" w:rsidRPr="00AE799E" w:rsidRDefault="004D637B" w:rsidP="00BF647E">
            <w:pPr>
              <w:spacing w:after="200"/>
              <w:rPr>
                <w:rFonts w:eastAsia="Calibri"/>
                <w:rtl/>
                <w:lang w:val="fr-FR"/>
              </w:rPr>
            </w:pPr>
            <w:r w:rsidRPr="00AE799E">
              <w:rPr>
                <w:rFonts w:eastAsia="Calibri"/>
                <w:u w:val="single"/>
                <w:rtl/>
                <w:lang w:val="fr-FR"/>
              </w:rPr>
              <w:t>النتيجة المرتقبة ه4.3</w:t>
            </w:r>
            <w:r w:rsidRPr="00AE799E">
              <w:rPr>
                <w:rFonts w:eastAsia="Calibri"/>
                <w:rtl/>
                <w:lang w:val="fr-FR"/>
              </w:rPr>
              <w:t>: ترتيبات تعاونية معزّزة مع البلدان النامية والبلدان الأقل نموا والبلدان المتحولة بما يناسب احتياجاتها.</w:t>
            </w:r>
          </w:p>
          <w:p w14:paraId="3CEC4935" w14:textId="0B7DA5F2" w:rsidR="00BD4082" w:rsidRPr="00AE799E" w:rsidDel="00F968F4" w:rsidRDefault="004D637B" w:rsidP="00BF647E">
            <w:pPr>
              <w:spacing w:after="200"/>
              <w:rPr>
                <w:rFonts w:eastAsia="Calibri"/>
                <w:lang w:val="fr-FR"/>
              </w:rPr>
            </w:pPr>
            <w:r w:rsidRPr="00AE799E">
              <w:rPr>
                <w:rFonts w:eastAsia="Calibri"/>
                <w:u w:val="single"/>
                <w:rtl/>
                <w:lang w:val="fr-FR"/>
              </w:rPr>
              <w:t>النتيجة المرتقبة ه2.4</w:t>
            </w:r>
            <w:r w:rsidRPr="00AE799E">
              <w:rPr>
                <w:rFonts w:eastAsia="Calibri"/>
                <w:rtl/>
                <w:lang w:val="fr-FR"/>
              </w:rPr>
              <w:t>: نفاذ محسّن إلى المعلومات المتعلقة بالملكية الفكرية واستخدامها من قبل مؤسسات الملكية الفكرية والجمهور لتشجيع الابتكار والإبداع.</w:t>
            </w:r>
          </w:p>
        </w:tc>
      </w:tr>
      <w:tr w:rsidR="00BD4082" w:rsidRPr="00AE799E" w14:paraId="5DAAA05D" w14:textId="77777777" w:rsidTr="00BF647E">
        <w:trPr>
          <w:trHeight w:val="288"/>
        </w:trPr>
        <w:tc>
          <w:tcPr>
            <w:tcW w:w="1257" w:type="pct"/>
            <w:shd w:val="clear" w:color="auto" w:fill="auto"/>
            <w:vAlign w:val="center"/>
          </w:tcPr>
          <w:p w14:paraId="482D033E" w14:textId="5BE3E3CB" w:rsidR="00BD4082" w:rsidRPr="00AE799E" w:rsidRDefault="004D637B" w:rsidP="00BF647E">
            <w:pPr>
              <w:rPr>
                <w:rFonts w:eastAsia="Calibri"/>
                <w:b/>
                <w:bCs/>
                <w:lang w:val="fr-FR"/>
              </w:rPr>
            </w:pPr>
            <w:r w:rsidRPr="00AE799E">
              <w:rPr>
                <w:rFonts w:eastAsia="Calibri"/>
                <w:u w:val="single"/>
                <w:rtl/>
                <w:lang w:val="fr-FR"/>
              </w:rPr>
              <w:t>مدة المشروع</w:t>
            </w:r>
          </w:p>
        </w:tc>
        <w:tc>
          <w:tcPr>
            <w:tcW w:w="3743" w:type="pct"/>
            <w:shd w:val="clear" w:color="auto" w:fill="auto"/>
          </w:tcPr>
          <w:p w14:paraId="01E23227" w14:textId="3F974EB8" w:rsidR="00BD4082" w:rsidRPr="00AE799E" w:rsidRDefault="004D637B" w:rsidP="00BF647E">
            <w:pPr>
              <w:rPr>
                <w:rFonts w:eastAsia="Calibri"/>
                <w:lang w:val="fr-FR"/>
              </w:rPr>
            </w:pPr>
            <w:r w:rsidRPr="00AE799E">
              <w:rPr>
                <w:rFonts w:eastAsia="Calibri"/>
                <w:rtl/>
                <w:lang w:val="fr-FR"/>
              </w:rPr>
              <w:t>30 شهراً</w:t>
            </w:r>
          </w:p>
        </w:tc>
      </w:tr>
      <w:tr w:rsidR="00BD4082" w:rsidRPr="00AE799E" w14:paraId="70033F93" w14:textId="77777777" w:rsidTr="00BF647E">
        <w:tc>
          <w:tcPr>
            <w:tcW w:w="1257" w:type="pct"/>
            <w:shd w:val="clear" w:color="auto" w:fill="auto"/>
          </w:tcPr>
          <w:p w14:paraId="75D6F157" w14:textId="3E39BD40" w:rsidR="00BD4082" w:rsidRPr="00AE799E" w:rsidRDefault="004D637B" w:rsidP="00BF647E">
            <w:pPr>
              <w:rPr>
                <w:rFonts w:eastAsia="Calibri"/>
                <w:u w:val="single"/>
                <w:lang w:val="fr-FR"/>
              </w:rPr>
            </w:pPr>
            <w:r w:rsidRPr="00AE799E">
              <w:rPr>
                <w:rFonts w:eastAsia="Calibri"/>
                <w:u w:val="single"/>
                <w:rtl/>
                <w:lang w:val="fr-FR"/>
              </w:rPr>
              <w:t>ميزانية المشروع:</w:t>
            </w:r>
          </w:p>
        </w:tc>
        <w:tc>
          <w:tcPr>
            <w:tcW w:w="3743" w:type="pct"/>
            <w:shd w:val="clear" w:color="auto" w:fill="auto"/>
          </w:tcPr>
          <w:p w14:paraId="10E73EDC" w14:textId="2543A3C0" w:rsidR="004D637B" w:rsidRPr="00AE799E" w:rsidRDefault="004D637B" w:rsidP="00BF647E">
            <w:pPr>
              <w:spacing w:after="200"/>
              <w:rPr>
                <w:rFonts w:eastAsia="Calibri"/>
                <w:rtl/>
                <w:lang w:val="fr-FR"/>
              </w:rPr>
            </w:pPr>
            <w:r w:rsidRPr="00AE799E">
              <w:rPr>
                <w:rFonts w:eastAsia="Calibri"/>
                <w:rtl/>
                <w:lang w:val="fr-FR"/>
              </w:rPr>
              <w:t>تكاليف الموظفين: 200 114 فرنك سويسري</w:t>
            </w:r>
          </w:p>
          <w:p w14:paraId="2EEDBA58" w14:textId="7EC7BB36" w:rsidR="004D637B" w:rsidRPr="00AE799E" w:rsidRDefault="004D637B" w:rsidP="00BF647E">
            <w:pPr>
              <w:spacing w:after="200"/>
              <w:rPr>
                <w:rFonts w:eastAsia="Calibri"/>
                <w:rtl/>
                <w:lang w:val="fr-FR"/>
              </w:rPr>
            </w:pPr>
            <w:r w:rsidRPr="00AE799E">
              <w:rPr>
                <w:rFonts w:eastAsia="Calibri"/>
                <w:rtl/>
                <w:lang w:val="fr-FR"/>
              </w:rPr>
              <w:t>تكاليف خلاف الموظفين: 000 454 فرنك سويسري</w:t>
            </w:r>
          </w:p>
          <w:p w14:paraId="2AEA0D0C" w14:textId="59477514" w:rsidR="00BD4082" w:rsidRPr="00AE799E" w:rsidRDefault="004D637B" w:rsidP="00BF647E">
            <w:pPr>
              <w:spacing w:after="200"/>
              <w:rPr>
                <w:rFonts w:eastAsia="Calibri"/>
                <w:lang w:val="fr-FR"/>
              </w:rPr>
            </w:pPr>
            <w:r w:rsidRPr="00AE799E">
              <w:rPr>
                <w:rFonts w:eastAsia="Calibri"/>
                <w:rtl/>
                <w:lang w:val="fr-FR"/>
              </w:rPr>
              <w:t>المجموع: 200 568 فرنك سويسري</w:t>
            </w:r>
          </w:p>
        </w:tc>
      </w:tr>
      <w:tr w:rsidR="00BD4082" w:rsidRPr="00AE799E" w14:paraId="03BD6510" w14:textId="77777777" w:rsidTr="00BF647E">
        <w:tc>
          <w:tcPr>
            <w:tcW w:w="5000" w:type="pct"/>
            <w:gridSpan w:val="2"/>
            <w:shd w:val="clear" w:color="auto" w:fill="auto"/>
          </w:tcPr>
          <w:p w14:paraId="47AAEFC6" w14:textId="2FF74D5F" w:rsidR="00BD4082" w:rsidRPr="00AE799E" w:rsidRDefault="004D637B" w:rsidP="00BF647E">
            <w:pPr>
              <w:rPr>
                <w:rFonts w:eastAsia="Calibri"/>
                <w:b/>
                <w:bCs/>
                <w:lang w:val="fr-FR"/>
              </w:rPr>
            </w:pPr>
            <w:r w:rsidRPr="00AE799E">
              <w:rPr>
                <w:rFonts w:eastAsia="Calibri"/>
                <w:b/>
                <w:bCs/>
                <w:rtl/>
                <w:lang w:val="fr-FR"/>
              </w:rPr>
              <w:t>2.</w:t>
            </w:r>
            <w:r w:rsidRPr="00AE799E">
              <w:rPr>
                <w:rFonts w:eastAsia="Calibri"/>
                <w:b/>
                <w:bCs/>
                <w:rtl/>
                <w:lang w:val="fr-FR"/>
              </w:rPr>
              <w:tab/>
              <w:t>وصف المشروع</w:t>
            </w:r>
          </w:p>
        </w:tc>
      </w:tr>
      <w:tr w:rsidR="00BD4082" w:rsidRPr="00AE799E" w14:paraId="491F869E" w14:textId="77777777" w:rsidTr="00BF647E">
        <w:tc>
          <w:tcPr>
            <w:tcW w:w="5000" w:type="pct"/>
            <w:gridSpan w:val="2"/>
            <w:shd w:val="clear" w:color="auto" w:fill="auto"/>
          </w:tcPr>
          <w:p w14:paraId="13DABA08" w14:textId="228CAA15" w:rsidR="00BD4082" w:rsidRPr="00AE799E" w:rsidRDefault="00FC0A29" w:rsidP="00BF647E">
            <w:pPr>
              <w:rPr>
                <w:rFonts w:eastAsia="Calibri"/>
                <w:u w:val="single"/>
                <w:lang w:val="fr-FR"/>
              </w:rPr>
            </w:pPr>
            <w:r w:rsidRPr="00AE799E">
              <w:rPr>
                <w:rFonts w:eastAsia="Calibri"/>
                <w:rtl/>
                <w:lang w:val="fr-FR"/>
              </w:rPr>
              <w:t>1.2</w:t>
            </w:r>
            <w:r w:rsidRPr="00AE799E">
              <w:rPr>
                <w:rFonts w:eastAsia="Calibri"/>
                <w:rtl/>
                <w:lang w:val="fr-FR"/>
              </w:rPr>
              <w:tab/>
            </w:r>
            <w:r w:rsidR="004D637B" w:rsidRPr="00AE799E">
              <w:rPr>
                <w:rFonts w:eastAsia="Calibri"/>
                <w:u w:val="single"/>
                <w:rtl/>
                <w:lang w:val="fr-FR"/>
              </w:rPr>
              <w:t>معلومات أساسية</w:t>
            </w:r>
          </w:p>
        </w:tc>
      </w:tr>
      <w:tr w:rsidR="00BD4082" w:rsidRPr="00AE799E" w14:paraId="7868193C" w14:textId="77777777" w:rsidTr="00BF647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5000" w:type="pct"/>
            <w:gridSpan w:val="2"/>
            <w:shd w:val="clear" w:color="auto" w:fill="auto"/>
          </w:tcPr>
          <w:p w14:paraId="7D6EA329" w14:textId="0544228E" w:rsidR="004D637B" w:rsidRPr="00AE799E" w:rsidRDefault="004D637B" w:rsidP="00A263C0">
            <w:pPr>
              <w:spacing w:before="200" w:after="200"/>
              <w:jc w:val="both"/>
              <w:rPr>
                <w:rFonts w:eastAsia="Calibri"/>
                <w:rtl/>
                <w:lang w:val="fr-FR"/>
              </w:rPr>
            </w:pPr>
            <w:r w:rsidRPr="00AE799E">
              <w:rPr>
                <w:rFonts w:eastAsia="Calibri"/>
                <w:rtl/>
                <w:lang w:val="fr-FR"/>
              </w:rPr>
              <w:t>إن قطاع الموسيقى من أهم القطاعات الاقتصادية الواعدة في أفريقيا. إذ يشهد معدلاً كبيراً من النمو، وينطوي على إمكانات توظيف هائلة، ويساهم في نشر ثقافة البلدان. وقد شهد استهلاك الموسيقى عبر الإنترنت طفرة هائلة في شتى أنحاء القارة الأفريقية دون أن يستغل القطاع الفرص التي تتيحها البيئة الرقمية والنماذج التجارية الجديدة للموسيقى استغلالاً كاملاً. ويمكن إبداء الملاحظات التالية في هذا الصدد:</w:t>
            </w:r>
          </w:p>
          <w:p w14:paraId="21EE5A89" w14:textId="08F59CD2" w:rsidR="004D637B" w:rsidRPr="00AE799E" w:rsidRDefault="004D637B" w:rsidP="00BF647E">
            <w:pPr>
              <w:spacing w:after="200"/>
              <w:jc w:val="both"/>
              <w:rPr>
                <w:rFonts w:eastAsia="Calibri"/>
                <w:rtl/>
                <w:lang w:val="fr-FR"/>
              </w:rPr>
            </w:pPr>
            <w:r w:rsidRPr="00AE799E">
              <w:rPr>
                <w:rFonts w:eastAsia="Calibri"/>
                <w:rtl/>
                <w:lang w:val="fr-FR"/>
              </w:rPr>
              <w:t xml:space="preserve">تتيح البيئة الرقمية الفرصة لإنتاج المحتويات الموسيقية الأفريقية وتوزيعها في شتى أنحاء العالم ولا سيما عن طريق الهواتف الذكية التي باتت في كل الأيدي تقريباً. </w:t>
            </w:r>
            <w:r w:rsidR="003D26C7" w:rsidRPr="00AE799E">
              <w:rPr>
                <w:rFonts w:eastAsia="Calibri"/>
                <w:rtl/>
                <w:lang w:val="fr-FR"/>
              </w:rPr>
              <w:t>ولا يزال</w:t>
            </w:r>
            <w:r w:rsidRPr="00AE799E">
              <w:rPr>
                <w:rFonts w:eastAsia="Calibri"/>
                <w:rtl/>
                <w:lang w:val="fr-FR"/>
              </w:rPr>
              <w:t xml:space="preserve"> تنزيل الموسيقى يحظى بمكانة كبيرة في أفريقيا، غير أن البث المباشر</w:t>
            </w:r>
            <w:r w:rsidR="003D26C7" w:rsidRPr="00AE799E">
              <w:rPr>
                <w:rFonts w:eastAsia="Calibri"/>
                <w:rtl/>
                <w:lang w:val="fr-FR"/>
              </w:rPr>
              <w:t xml:space="preserve"> المستمر</w:t>
            </w:r>
            <w:r w:rsidRPr="00AE799E">
              <w:rPr>
                <w:rFonts w:eastAsia="Calibri"/>
                <w:rtl/>
                <w:lang w:val="fr-FR"/>
              </w:rPr>
              <w:t xml:space="preserve"> </w:t>
            </w:r>
            <w:r w:rsidRPr="00AE799E">
              <w:rPr>
                <w:rFonts w:eastAsia="Calibri"/>
                <w:rtl/>
                <w:lang w:val="fr-FR"/>
              </w:rPr>
              <w:lastRenderedPageBreak/>
              <w:t xml:space="preserve">أصبح من أهم </w:t>
            </w:r>
            <w:r w:rsidR="003D26C7" w:rsidRPr="00AE799E">
              <w:rPr>
                <w:rFonts w:eastAsia="Calibri"/>
                <w:rtl/>
                <w:lang w:val="fr-FR"/>
              </w:rPr>
              <w:t>ركائز</w:t>
            </w:r>
            <w:r w:rsidRPr="00AE799E">
              <w:rPr>
                <w:rFonts w:eastAsia="Calibri"/>
                <w:rtl/>
                <w:lang w:val="fr-FR"/>
              </w:rPr>
              <w:t xml:space="preserve"> </w:t>
            </w:r>
            <w:r w:rsidR="003D26C7" w:rsidRPr="00AE799E">
              <w:rPr>
                <w:rFonts w:eastAsia="Calibri"/>
                <w:rtl/>
                <w:lang w:val="fr-FR"/>
              </w:rPr>
              <w:t>نمو سوق الموسيقى. إ</w:t>
            </w:r>
            <w:r w:rsidRPr="00AE799E">
              <w:rPr>
                <w:rFonts w:eastAsia="Calibri"/>
                <w:rtl/>
                <w:lang w:val="fr-FR"/>
              </w:rPr>
              <w:t>ذ ت</w:t>
            </w:r>
            <w:r w:rsidR="003D26C7" w:rsidRPr="00AE799E">
              <w:rPr>
                <w:rFonts w:eastAsia="Calibri"/>
                <w:rtl/>
                <w:lang w:val="fr-FR"/>
              </w:rPr>
              <w:t>شهد</w:t>
            </w:r>
            <w:r w:rsidRPr="00AE799E">
              <w:rPr>
                <w:rFonts w:eastAsia="Calibri"/>
                <w:rtl/>
                <w:lang w:val="fr-FR"/>
              </w:rPr>
              <w:t xml:space="preserve"> المنصات التشاركية وخدمات الاشتراك في المحتويات</w:t>
            </w:r>
            <w:r w:rsidR="003D26C7" w:rsidRPr="00AE799E">
              <w:rPr>
                <w:rFonts w:eastAsia="Calibri"/>
                <w:rtl/>
                <w:lang w:val="fr-FR"/>
              </w:rPr>
              <w:t xml:space="preserve"> توسعاً غير مسبوق</w:t>
            </w:r>
            <w:r w:rsidRPr="00AE799E">
              <w:rPr>
                <w:rFonts w:eastAsia="Calibri"/>
                <w:rtl/>
                <w:lang w:val="fr-FR"/>
              </w:rPr>
              <w:t xml:space="preserve">. وبدأت تظهر نماذج تجارية وأنماط استهلاكية جديدة بسرعة مطردة. ونلاحظ أيضاً </w:t>
            </w:r>
            <w:r w:rsidR="003D26C7" w:rsidRPr="00AE799E">
              <w:rPr>
                <w:rFonts w:eastAsia="Calibri"/>
                <w:rtl/>
                <w:lang w:val="fr-FR"/>
              </w:rPr>
              <w:t>ولوج</w:t>
            </w:r>
            <w:r w:rsidRPr="00AE799E">
              <w:rPr>
                <w:rFonts w:eastAsia="Calibri"/>
                <w:rtl/>
                <w:lang w:val="fr-FR"/>
              </w:rPr>
              <w:t xml:space="preserve"> جهات جديدة </w:t>
            </w:r>
            <w:r w:rsidR="003D26C7" w:rsidRPr="00AE799E">
              <w:rPr>
                <w:rFonts w:eastAsia="Calibri"/>
                <w:rtl/>
                <w:lang w:val="fr-FR"/>
              </w:rPr>
              <w:t xml:space="preserve">إلى </w:t>
            </w:r>
            <w:r w:rsidRPr="00AE799E">
              <w:rPr>
                <w:rFonts w:eastAsia="Calibri"/>
                <w:rtl/>
                <w:lang w:val="fr-FR"/>
              </w:rPr>
              <w:t>هذا السوق مثل شركات الاتصالات التي يتزايد اهتمامها بالمحتويات السمعية البصرية والموسيق</w:t>
            </w:r>
            <w:r w:rsidR="003D26C7" w:rsidRPr="00AE799E">
              <w:rPr>
                <w:rFonts w:eastAsia="Calibri"/>
                <w:rtl/>
                <w:lang w:val="fr-FR"/>
              </w:rPr>
              <w:t>ية</w:t>
            </w:r>
            <w:r w:rsidRPr="00AE799E">
              <w:rPr>
                <w:rFonts w:eastAsia="Calibri"/>
                <w:rtl/>
                <w:lang w:val="fr-FR"/>
              </w:rPr>
              <w:t>.</w:t>
            </w:r>
          </w:p>
          <w:p w14:paraId="3A2DC544" w14:textId="547ABA87" w:rsidR="003D26C7" w:rsidRPr="00AE799E" w:rsidRDefault="003D26C7" w:rsidP="00BF647E">
            <w:pPr>
              <w:spacing w:after="200"/>
              <w:jc w:val="both"/>
              <w:rPr>
                <w:rFonts w:eastAsia="Calibri"/>
                <w:rtl/>
                <w:lang w:val="fr-FR"/>
              </w:rPr>
            </w:pPr>
            <w:r w:rsidRPr="00AE799E">
              <w:rPr>
                <w:rFonts w:eastAsia="Calibri"/>
                <w:rtl/>
                <w:lang w:val="fr-FR"/>
              </w:rPr>
              <w:t>ومع ذلك، لا تدرّ غالبية تلك النماذج التجارية الجديدة سوى عوائد طفيفة لأصحاب الحقوق والحقوق المجاورة أي مبدعي تلك المحتويات والخدمات والمستثمرين فيها. ويرجع ذلك بخاصةٍ إلى ضعف سلسلة القيمة بسبب المنظومة الثقافية الضعيفة والمجزأة. أما بالنسبة للمستخدمين، فلا يسعهم غالباً النفاذ إلا إلى جزء صغير من المحتويات المتاحة بسبب تشتت العروض وكثرتها.</w:t>
            </w:r>
          </w:p>
          <w:p w14:paraId="0352AE27" w14:textId="3F51BB51" w:rsidR="003D26C7" w:rsidRPr="00AE799E" w:rsidRDefault="003D26C7" w:rsidP="00BF647E">
            <w:pPr>
              <w:spacing w:after="200"/>
              <w:jc w:val="both"/>
              <w:rPr>
                <w:rFonts w:eastAsia="Calibri"/>
                <w:rtl/>
                <w:lang w:val="fr-FR"/>
              </w:rPr>
            </w:pPr>
            <w:r w:rsidRPr="00AE799E">
              <w:rPr>
                <w:rFonts w:eastAsia="Calibri"/>
                <w:rtl/>
                <w:lang w:val="fr-FR"/>
              </w:rPr>
              <w:t>ولا شك في أن لمنظمات الإدارة الجماعية دوراً متزايداً في ظل العصر الرقمي. إذ نواجه اليوم زيادة غير مسبوقة في حجم البيانات وعمليات الاستغلال العابرة للحدود. ومع ذلك فإن تلك المنظمات تعمل في ظل أطر قانونية غير دقيقة فيما يتعلق بالحقوق والتدفقات الرقمية التي تديرها؛ وممارسات تعاقدية غير واضحة في الغالب؛ وآليات ترخيص تحتاج للتكيف مع ممارسات الخدمات الرقمية؛ ونقص في الوسائل والأدوات التقنية.</w:t>
            </w:r>
          </w:p>
          <w:p w14:paraId="3D8BE526" w14:textId="0F53DFE7" w:rsidR="003D26C7" w:rsidRPr="00AE799E" w:rsidRDefault="003D26C7" w:rsidP="00BF647E">
            <w:pPr>
              <w:spacing w:after="200"/>
              <w:jc w:val="both"/>
              <w:rPr>
                <w:rFonts w:eastAsia="Calibri"/>
                <w:rtl/>
                <w:lang w:val="fr-FR"/>
              </w:rPr>
            </w:pPr>
            <w:r w:rsidRPr="00AE799E">
              <w:rPr>
                <w:rFonts w:eastAsia="Calibri"/>
                <w:rtl/>
                <w:lang w:val="fr-FR"/>
              </w:rPr>
              <w:t xml:space="preserve">ويؤدي ذلك الوضع إلى انخفاض مكافآت أصحاب الحقوق وزيادة عمليات الاستغلال غير المصرح بها. وفي عام 2018، بلغت </w:t>
            </w:r>
            <w:r w:rsidR="00FC0A29" w:rsidRPr="00AE799E">
              <w:rPr>
                <w:rFonts w:eastAsia="Calibri"/>
                <w:rtl/>
                <w:lang w:val="fr-FR"/>
              </w:rPr>
              <w:t xml:space="preserve">حصيلة </w:t>
            </w:r>
            <w:r w:rsidRPr="00AE799E">
              <w:rPr>
                <w:rFonts w:eastAsia="Calibri"/>
                <w:rtl/>
                <w:lang w:val="fr-FR"/>
              </w:rPr>
              <w:t>الجعائل المرتبطة بحق المؤلف 8.3 مليار يورو</w:t>
            </w:r>
            <w:r w:rsidR="00FC0A29" w:rsidRPr="00AE799E">
              <w:rPr>
                <w:rStyle w:val="FootnoteReference"/>
                <w:rFonts w:eastAsia="Calibri"/>
                <w:rtl/>
                <w:lang w:val="fr-FR"/>
              </w:rPr>
              <w:footnoteReference w:id="1"/>
            </w:r>
            <w:r w:rsidRPr="00AE799E">
              <w:rPr>
                <w:rFonts w:eastAsia="Calibri"/>
                <w:rtl/>
                <w:lang w:val="fr-FR"/>
              </w:rPr>
              <w:t xml:space="preserve"> تقريباً غير أن نصيب أفريقيا ككل من الجعائل المتأتية من جميع الحقوق أقل من </w:t>
            </w:r>
            <w:r w:rsidR="00FC0A29" w:rsidRPr="00AE799E">
              <w:rPr>
                <w:rFonts w:eastAsia="Calibri"/>
                <w:rtl/>
                <w:lang w:val="fr-FR"/>
              </w:rPr>
              <w:t>1%</w:t>
            </w:r>
            <w:r w:rsidRPr="00AE799E">
              <w:rPr>
                <w:rFonts w:eastAsia="Calibri"/>
                <w:rtl/>
                <w:lang w:val="fr-FR"/>
              </w:rPr>
              <w:t xml:space="preserve"> </w:t>
            </w:r>
            <w:r w:rsidR="00FC0A29" w:rsidRPr="00AE799E">
              <w:rPr>
                <w:rFonts w:eastAsia="Calibri"/>
                <w:rtl/>
                <w:lang w:val="fr-FR"/>
              </w:rPr>
              <w:t>ل</w:t>
            </w:r>
            <w:r w:rsidRPr="00AE799E">
              <w:rPr>
                <w:rFonts w:eastAsia="Calibri"/>
                <w:rtl/>
                <w:lang w:val="fr-FR"/>
              </w:rPr>
              <w:t xml:space="preserve">أن إيرادات الخدمات الرقمية </w:t>
            </w:r>
            <w:r w:rsidR="00FC0A29" w:rsidRPr="00AE799E">
              <w:rPr>
                <w:rFonts w:eastAsia="Calibri"/>
                <w:rtl/>
                <w:lang w:val="fr-FR"/>
              </w:rPr>
              <w:t>تظل</w:t>
            </w:r>
            <w:r w:rsidRPr="00AE799E">
              <w:rPr>
                <w:rFonts w:eastAsia="Calibri"/>
                <w:rtl/>
                <w:lang w:val="fr-FR"/>
              </w:rPr>
              <w:t xml:space="preserve"> منخفضة للغاية.</w:t>
            </w:r>
          </w:p>
          <w:p w14:paraId="35E6F595" w14:textId="616EAAA2" w:rsidR="00BD4082" w:rsidRPr="00AE799E" w:rsidRDefault="00FC0A29" w:rsidP="00BF647E">
            <w:pPr>
              <w:spacing w:after="200"/>
              <w:jc w:val="both"/>
              <w:rPr>
                <w:rFonts w:eastAsia="Calibri"/>
                <w:lang w:val="fr-FR"/>
              </w:rPr>
            </w:pPr>
            <w:r w:rsidRPr="00AE799E">
              <w:rPr>
                <w:rFonts w:eastAsia="Calibri"/>
                <w:rtl/>
                <w:lang w:val="fr-FR"/>
              </w:rPr>
              <w:t>وأخيراً، لا تزال الخدمات الموسيقية غير المشروعة منتشرة على نطاق واسع، وتتطور أساليب القرصنة بسرعة بسبب تداول المحتويات بسهولة عبر الشبكات الرقمية. وإضافة إلى ذلك، يعتقد الكثيرون أن المحتويات المتاحة في البيئة الرقمية مجانية، وتكون الآليات التنظيمية ضعيفة أو حتى منعدمة في العديد من البلدان.</w:t>
            </w:r>
          </w:p>
        </w:tc>
      </w:tr>
      <w:tr w:rsidR="00BD4082" w:rsidRPr="00AE799E" w14:paraId="4192914D" w14:textId="77777777" w:rsidTr="00BF647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5000" w:type="pct"/>
            <w:gridSpan w:val="2"/>
            <w:shd w:val="clear" w:color="auto" w:fill="auto"/>
          </w:tcPr>
          <w:p w14:paraId="4C9D1745" w14:textId="2B8BA3F5" w:rsidR="00BD4082" w:rsidRPr="00AE799E" w:rsidDel="004A46EF" w:rsidRDefault="00FC0A29" w:rsidP="00BF647E">
            <w:pPr>
              <w:jc w:val="both"/>
              <w:rPr>
                <w:rFonts w:eastAsia="Calibri"/>
                <w:lang w:val="fr-FR"/>
              </w:rPr>
            </w:pPr>
            <w:r w:rsidRPr="00AE799E">
              <w:rPr>
                <w:rFonts w:eastAsia="Calibri"/>
                <w:rtl/>
                <w:lang w:val="fr-FR"/>
              </w:rPr>
              <w:lastRenderedPageBreak/>
              <w:t>2.2</w:t>
            </w:r>
            <w:r w:rsidRPr="00AE799E">
              <w:rPr>
                <w:rFonts w:eastAsia="Calibri"/>
                <w:rtl/>
                <w:lang w:val="fr-FR"/>
              </w:rPr>
              <w:tab/>
            </w:r>
            <w:r w:rsidRPr="00BF647E">
              <w:rPr>
                <w:rFonts w:eastAsia="Calibri"/>
                <w:u w:val="single"/>
                <w:rtl/>
                <w:lang w:val="fr-FR"/>
              </w:rPr>
              <w:t>الأهداف</w:t>
            </w:r>
          </w:p>
        </w:tc>
      </w:tr>
      <w:tr w:rsidR="00BD4082" w:rsidRPr="00AE799E" w14:paraId="06EDA2BB" w14:textId="77777777" w:rsidTr="00BF647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5000" w:type="pct"/>
            <w:gridSpan w:val="2"/>
            <w:shd w:val="clear" w:color="auto" w:fill="auto"/>
          </w:tcPr>
          <w:p w14:paraId="5137795A" w14:textId="53CD930E" w:rsidR="00FC0A29" w:rsidRPr="00AE799E" w:rsidRDefault="00FC0A29" w:rsidP="00D041F9">
            <w:pPr>
              <w:pStyle w:val="BodyText"/>
              <w:numPr>
                <w:ilvl w:val="0"/>
                <w:numId w:val="17"/>
              </w:numPr>
              <w:spacing w:after="200"/>
              <w:ind w:left="1134" w:hanging="567"/>
              <w:rPr>
                <w:rFonts w:eastAsia="Calibri"/>
              </w:rPr>
            </w:pPr>
            <w:r w:rsidRPr="00AE799E">
              <w:rPr>
                <w:rFonts w:eastAsia="Calibri"/>
                <w:rtl/>
              </w:rPr>
              <w:t>تعزيز فهم واستخدام الأطر القانونية والتنظيمية لحق المؤلف والحقوق المجاورة في الدول الأعضاء المستفيدة من المشروع والمهنيين في سياق الاستخدامات الجديدة للموسيقى عبر الإنترنت؛</w:t>
            </w:r>
          </w:p>
          <w:p w14:paraId="108F5D73" w14:textId="2AED6742" w:rsidR="00FC0A29" w:rsidRPr="00AE799E" w:rsidRDefault="00FC0A29" w:rsidP="00D041F9">
            <w:pPr>
              <w:pStyle w:val="BodyText"/>
              <w:numPr>
                <w:ilvl w:val="0"/>
                <w:numId w:val="17"/>
              </w:numPr>
              <w:spacing w:before="0" w:after="200"/>
              <w:ind w:left="1134" w:hanging="567"/>
              <w:rPr>
                <w:rFonts w:eastAsia="Calibri"/>
              </w:rPr>
            </w:pPr>
            <w:r w:rsidRPr="00AE799E">
              <w:rPr>
                <w:rFonts w:eastAsia="Calibri"/>
                <w:rtl/>
              </w:rPr>
              <w:t>توعية المهنيين العاملين في قطاع الموسيقى والمستخدمين بآليات الإدارة الجماعية والتفاوض التعاقدي على إدارة الحقوق الرقمية عبر الإنترنت؛</w:t>
            </w:r>
          </w:p>
          <w:p w14:paraId="709F06A5" w14:textId="021BBD85" w:rsidR="00FC0A29" w:rsidRPr="00AE799E" w:rsidRDefault="00FC0A29" w:rsidP="00D041F9">
            <w:pPr>
              <w:pStyle w:val="BodyText"/>
              <w:numPr>
                <w:ilvl w:val="0"/>
                <w:numId w:val="17"/>
              </w:numPr>
              <w:spacing w:before="0" w:after="200"/>
              <w:ind w:left="1134" w:hanging="567"/>
              <w:rPr>
                <w:rFonts w:eastAsia="Calibri"/>
              </w:rPr>
            </w:pPr>
            <w:r w:rsidRPr="00AE799E">
              <w:rPr>
                <w:rFonts w:eastAsia="Calibri"/>
                <w:rtl/>
              </w:rPr>
              <w:t>تيسير وتطوير ممارسات الإدارة والترخيص المرتبطة بالاستخدامات الشبكية التي تجيز الاستغلال القانوني للمحتويات عبر منصات البث وغيرها من المنصات الشبكية، وتوليد عوائد لأصحاب الحقوق؛ ومكافحة القرصنة؛</w:t>
            </w:r>
          </w:p>
          <w:p w14:paraId="7D4255A7" w14:textId="52E537C9" w:rsidR="00FC0A29" w:rsidRPr="00AE799E" w:rsidRDefault="00FC0A29" w:rsidP="00D041F9">
            <w:pPr>
              <w:pStyle w:val="BodyText"/>
              <w:numPr>
                <w:ilvl w:val="0"/>
                <w:numId w:val="17"/>
              </w:numPr>
              <w:spacing w:before="0" w:after="200"/>
              <w:ind w:left="1134" w:hanging="567"/>
              <w:rPr>
                <w:rFonts w:eastAsia="Calibri"/>
              </w:rPr>
            </w:pPr>
            <w:r w:rsidRPr="00AE799E">
              <w:rPr>
                <w:rFonts w:eastAsia="Calibri"/>
                <w:rtl/>
              </w:rPr>
              <w:lastRenderedPageBreak/>
              <w:t>تميكن هيئات تنظيم قطاع الاتصالات من تحديث معاييرها لمراعاة مسائل حق المؤلف؛</w:t>
            </w:r>
          </w:p>
          <w:p w14:paraId="3E9A0A90" w14:textId="082FD842" w:rsidR="00FC0A29" w:rsidRPr="00AE799E" w:rsidRDefault="00FC0A29" w:rsidP="00D041F9">
            <w:pPr>
              <w:pStyle w:val="BodyText"/>
              <w:numPr>
                <w:ilvl w:val="0"/>
                <w:numId w:val="17"/>
              </w:numPr>
              <w:spacing w:before="0" w:after="200"/>
              <w:ind w:left="1134" w:hanging="567"/>
              <w:rPr>
                <w:rFonts w:eastAsia="Calibri"/>
              </w:rPr>
            </w:pPr>
            <w:r w:rsidRPr="00AE799E">
              <w:rPr>
                <w:rFonts w:eastAsia="Calibri"/>
                <w:rtl/>
              </w:rPr>
              <w:t xml:space="preserve">تحليل الظروف اللازم توفرها لوضع استراتيجية إقليمية </w:t>
            </w:r>
            <w:r w:rsidR="00C07C62" w:rsidRPr="00AE799E">
              <w:rPr>
                <w:rFonts w:eastAsia="Calibri"/>
                <w:rtl/>
              </w:rPr>
              <w:t>من أجل</w:t>
            </w:r>
            <w:r w:rsidRPr="00AE799E">
              <w:rPr>
                <w:rFonts w:eastAsia="Calibri"/>
                <w:rtl/>
              </w:rPr>
              <w:t xml:space="preserve"> النهوض بسوق الموسيقى الرقمية في البلدان المستفيدة </w:t>
            </w:r>
            <w:r w:rsidR="00C07C62" w:rsidRPr="00AE799E">
              <w:rPr>
                <w:rFonts w:eastAsia="Calibri"/>
                <w:rtl/>
              </w:rPr>
              <w:t>و</w:t>
            </w:r>
            <w:r w:rsidRPr="00AE799E">
              <w:rPr>
                <w:rFonts w:eastAsia="Calibri"/>
                <w:rtl/>
              </w:rPr>
              <w:t xml:space="preserve">جعل قطاع </w:t>
            </w:r>
            <w:r w:rsidR="00C07C62" w:rsidRPr="00AE799E">
              <w:rPr>
                <w:rFonts w:eastAsia="Calibri"/>
                <w:rtl/>
              </w:rPr>
              <w:t xml:space="preserve">الموسيقى </w:t>
            </w:r>
            <w:r w:rsidRPr="00AE799E">
              <w:rPr>
                <w:rFonts w:eastAsia="Calibri"/>
                <w:rtl/>
              </w:rPr>
              <w:t>ركيزة من ركائز النمو المستدام؛</w:t>
            </w:r>
          </w:p>
          <w:p w14:paraId="2E8815AD" w14:textId="143AFF21" w:rsidR="00C07C62" w:rsidRPr="00AE799E" w:rsidRDefault="00C07C62" w:rsidP="00D041F9">
            <w:pPr>
              <w:pStyle w:val="BodyText"/>
              <w:numPr>
                <w:ilvl w:val="0"/>
                <w:numId w:val="17"/>
              </w:numPr>
              <w:spacing w:before="0" w:after="200"/>
              <w:ind w:left="1134" w:hanging="567"/>
              <w:rPr>
                <w:rFonts w:eastAsia="Calibri"/>
              </w:rPr>
            </w:pPr>
            <w:r w:rsidRPr="00AE799E">
              <w:rPr>
                <w:rFonts w:eastAsia="Calibri"/>
                <w:rtl/>
              </w:rPr>
              <w:t>تحسين الظروف الاجتماعية للمبدعين من أجل تيسير إقامة وتنظيم سلسلة تجارية ابتكارية ومتسقة في قطاع الموسيقى؛</w:t>
            </w:r>
          </w:p>
          <w:p w14:paraId="365A5C9F" w14:textId="4EFBBF30" w:rsidR="00C07C62" w:rsidRPr="00AE799E" w:rsidRDefault="00C07C62" w:rsidP="00D041F9">
            <w:pPr>
              <w:pStyle w:val="BodyText"/>
              <w:numPr>
                <w:ilvl w:val="0"/>
                <w:numId w:val="17"/>
              </w:numPr>
              <w:spacing w:before="0" w:after="200"/>
              <w:ind w:left="1134" w:hanging="567"/>
              <w:rPr>
                <w:rFonts w:eastAsia="Calibri"/>
              </w:rPr>
            </w:pPr>
            <w:r w:rsidRPr="00AE799E">
              <w:rPr>
                <w:rFonts w:eastAsia="Calibri"/>
                <w:rtl/>
              </w:rPr>
              <w:t>وضع أدوات مرجعية لأعضاء الجهاز القضائي من أجل تمكينهم من أداء وظائفهم في سياق المنازعات المتصلة بالموسيقى في البيئة الرقمية؛</w:t>
            </w:r>
          </w:p>
          <w:p w14:paraId="2AE27638" w14:textId="145DAF57" w:rsidR="00C07C62" w:rsidRPr="00AE799E" w:rsidRDefault="00C07C62" w:rsidP="00D041F9">
            <w:pPr>
              <w:pStyle w:val="BodyText"/>
              <w:numPr>
                <w:ilvl w:val="0"/>
                <w:numId w:val="17"/>
              </w:numPr>
              <w:spacing w:before="0" w:after="200"/>
              <w:ind w:left="1134" w:hanging="567"/>
              <w:rPr>
                <w:rFonts w:eastAsia="Calibri"/>
              </w:rPr>
            </w:pPr>
            <w:r w:rsidRPr="00AE799E">
              <w:rPr>
                <w:rFonts w:eastAsia="Calibri"/>
                <w:rtl/>
              </w:rPr>
              <w:t>دعم وضع استراتيجية إقليمية لتعزيز سوق الموسيقى الرقمية والتشجيع على وضع الأدوات المناسبة.</w:t>
            </w:r>
          </w:p>
          <w:p w14:paraId="4CBCED6F" w14:textId="2C88946D" w:rsidR="00BD4082" w:rsidRPr="00AE799E" w:rsidDel="004A46EF" w:rsidRDefault="00C07C62" w:rsidP="00BF647E">
            <w:pPr>
              <w:pStyle w:val="BodyText"/>
              <w:spacing w:before="0" w:after="200"/>
              <w:ind w:left="567"/>
              <w:rPr>
                <w:rFonts w:eastAsia="Calibri"/>
              </w:rPr>
            </w:pPr>
            <w:r w:rsidRPr="00AE799E">
              <w:rPr>
                <w:rFonts w:eastAsia="Calibri"/>
                <w:rtl/>
              </w:rPr>
              <w:t xml:space="preserve">ملحوظة: سيتناول المشروع أيضاً بعض عناصر القطاع السمعي البصري </w:t>
            </w:r>
            <w:r w:rsidR="006A01C6" w:rsidRPr="00AE799E">
              <w:rPr>
                <w:rFonts w:eastAsia="Calibri"/>
                <w:rtl/>
              </w:rPr>
              <w:t>المرتبطة</w:t>
            </w:r>
            <w:r w:rsidRPr="00AE799E">
              <w:rPr>
                <w:rFonts w:eastAsia="Calibri"/>
                <w:rtl/>
              </w:rPr>
              <w:t xml:space="preserve"> </w:t>
            </w:r>
            <w:r w:rsidR="006A01C6" w:rsidRPr="00AE799E">
              <w:rPr>
                <w:rFonts w:eastAsia="Calibri"/>
                <w:rtl/>
              </w:rPr>
              <w:t>ب</w:t>
            </w:r>
            <w:r w:rsidRPr="00AE799E">
              <w:rPr>
                <w:rFonts w:eastAsia="Calibri"/>
                <w:rtl/>
              </w:rPr>
              <w:t>الموسيقى ولا سيما إدارة الحقوق الموسيقية في المصنفات السمعية البصرية ومقاطع الفيديو ومسألة الأجر</w:t>
            </w:r>
            <w:r w:rsidR="006A01C6" w:rsidRPr="00AE799E">
              <w:rPr>
                <w:rFonts w:eastAsia="Calibri"/>
                <w:rtl/>
              </w:rPr>
              <w:t xml:space="preserve"> مقابل النسخة الخاصة</w:t>
            </w:r>
            <w:r w:rsidRPr="00AE799E">
              <w:rPr>
                <w:rFonts w:eastAsia="Calibri"/>
                <w:rtl/>
              </w:rPr>
              <w:t xml:space="preserve">. ومن هذا المنطلق، سيتابع هذا المشروع بعض عناصر </w:t>
            </w:r>
            <w:r w:rsidR="006A01C6" w:rsidRPr="00AE799E">
              <w:rPr>
                <w:rFonts w:eastAsia="Calibri"/>
                <w:rtl/>
              </w:rPr>
              <w:t xml:space="preserve">مشروع </w:t>
            </w:r>
            <w:r w:rsidRPr="00AE799E">
              <w:rPr>
                <w:rFonts w:eastAsia="Calibri"/>
                <w:rtl/>
              </w:rPr>
              <w:t>"تعزيز</w:t>
            </w:r>
            <w:r w:rsidR="006A01C6" w:rsidRPr="00AE799E">
              <w:rPr>
                <w:rFonts w:eastAsia="Calibri"/>
                <w:rtl/>
              </w:rPr>
              <w:t xml:space="preserve"> وتطوير</w:t>
            </w:r>
            <w:r w:rsidRPr="00AE799E">
              <w:rPr>
                <w:rFonts w:eastAsia="Calibri"/>
                <w:rtl/>
              </w:rPr>
              <w:t xml:space="preserve"> القطاع السمعي البصري في ب</w:t>
            </w:r>
            <w:r w:rsidR="006A01C6" w:rsidRPr="00AE799E">
              <w:rPr>
                <w:rFonts w:eastAsia="Calibri"/>
                <w:rtl/>
              </w:rPr>
              <w:t>و</w:t>
            </w:r>
            <w:r w:rsidRPr="00AE799E">
              <w:rPr>
                <w:rFonts w:eastAsia="Calibri"/>
                <w:rtl/>
              </w:rPr>
              <w:t>ركينا فاسو وبعض البلدا</w:t>
            </w:r>
            <w:r w:rsidR="006A01C6" w:rsidRPr="00AE799E">
              <w:rPr>
                <w:rFonts w:eastAsia="Calibri"/>
                <w:rtl/>
              </w:rPr>
              <w:t>ن الأفريقية – المرحلة الثانية</w:t>
            </w:r>
            <w:r w:rsidRPr="00AE799E">
              <w:rPr>
                <w:rFonts w:eastAsia="Calibri"/>
                <w:rtl/>
              </w:rPr>
              <w:t>"</w:t>
            </w:r>
            <w:r w:rsidR="006A01C6" w:rsidRPr="00AE799E">
              <w:rPr>
                <w:rFonts w:eastAsia="Calibri"/>
                <w:rtl/>
              </w:rPr>
              <w:t xml:space="preserve"> (الوثيقة </w:t>
            </w:r>
            <w:r w:rsidR="006A01C6" w:rsidRPr="00AE799E">
              <w:rPr>
                <w:rFonts w:eastAsia="Calibri"/>
              </w:rPr>
              <w:t>CDIP/17/7</w:t>
            </w:r>
            <w:r w:rsidR="006A01C6" w:rsidRPr="00AE799E">
              <w:rPr>
                <w:rFonts w:eastAsia="Calibri"/>
                <w:rtl/>
              </w:rPr>
              <w:t>)</w:t>
            </w:r>
            <w:r w:rsidRPr="00AE799E">
              <w:rPr>
                <w:rFonts w:eastAsia="Calibri"/>
                <w:rtl/>
              </w:rPr>
              <w:t>.</w:t>
            </w:r>
          </w:p>
        </w:tc>
      </w:tr>
      <w:tr w:rsidR="00BD4082" w:rsidRPr="00F41E76" w14:paraId="645EEF9F" w14:textId="77777777" w:rsidTr="00BF647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5000" w:type="pct"/>
            <w:gridSpan w:val="2"/>
            <w:shd w:val="clear" w:color="auto" w:fill="auto"/>
          </w:tcPr>
          <w:p w14:paraId="7F2124A9" w14:textId="5494E4C1" w:rsidR="006A01C6" w:rsidRPr="00AE799E" w:rsidRDefault="006A01C6" w:rsidP="00BF647E">
            <w:pPr>
              <w:spacing w:after="200"/>
              <w:rPr>
                <w:rFonts w:eastAsia="Calibri"/>
                <w:u w:val="single"/>
                <w:lang w:val="fr-FR"/>
              </w:rPr>
            </w:pPr>
            <w:r w:rsidRPr="00AE799E">
              <w:rPr>
                <w:rFonts w:eastAsia="Calibri"/>
                <w:rtl/>
                <w:lang w:val="fr-FR"/>
              </w:rPr>
              <w:lastRenderedPageBreak/>
              <w:t>3.2</w:t>
            </w:r>
            <w:r w:rsidRPr="00AE799E">
              <w:rPr>
                <w:rFonts w:eastAsia="Calibri"/>
                <w:rtl/>
                <w:lang w:val="fr-FR"/>
              </w:rPr>
              <w:tab/>
            </w:r>
            <w:r w:rsidRPr="00AE799E">
              <w:rPr>
                <w:rFonts w:eastAsia="Calibri"/>
                <w:u w:val="single"/>
                <w:rtl/>
                <w:lang w:val="fr-FR"/>
              </w:rPr>
              <w:t>استراتيجية التنفيذ</w:t>
            </w:r>
          </w:p>
          <w:p w14:paraId="5DFFFFCC" w14:textId="084E69EE" w:rsidR="006A01C6" w:rsidRPr="00AE799E" w:rsidRDefault="006A01C6" w:rsidP="00D041F9">
            <w:pPr>
              <w:pStyle w:val="ListParagraph"/>
              <w:numPr>
                <w:ilvl w:val="0"/>
                <w:numId w:val="15"/>
              </w:numPr>
              <w:bidi/>
              <w:spacing w:after="200" w:line="240" w:lineRule="auto"/>
              <w:ind w:left="1134" w:hanging="567"/>
              <w:contextualSpacing w:val="0"/>
              <w:rPr>
                <w:rFonts w:ascii="Arabic Typesetting" w:hAnsi="Arabic Typesetting" w:cs="Arabic Typesetting"/>
                <w:sz w:val="36"/>
                <w:szCs w:val="36"/>
                <w:u w:val="single"/>
                <w:rtl/>
                <w:lang w:bidi="ar-EG"/>
              </w:rPr>
            </w:pPr>
            <w:r w:rsidRPr="00AE799E">
              <w:rPr>
                <w:rFonts w:ascii="Arabic Typesetting" w:hAnsi="Arabic Typesetting" w:cs="Arabic Typesetting"/>
                <w:sz w:val="36"/>
                <w:szCs w:val="36"/>
                <w:u w:val="single"/>
                <w:rtl/>
                <w:lang w:bidi="ar-EG"/>
              </w:rPr>
              <w:t>دراسة تمهيدية</w:t>
            </w:r>
          </w:p>
          <w:p w14:paraId="283E64BB" w14:textId="1612C76F" w:rsidR="006A01C6" w:rsidRPr="00AE799E" w:rsidRDefault="006A01C6" w:rsidP="00BF647E">
            <w:pPr>
              <w:spacing w:after="200"/>
              <w:rPr>
                <w:rFonts w:eastAsia="Calibri"/>
                <w:rtl/>
                <w:lang w:bidi="ar-EG"/>
              </w:rPr>
            </w:pPr>
            <w:r w:rsidRPr="00AE799E">
              <w:rPr>
                <w:rFonts w:eastAsia="Calibri"/>
                <w:rtl/>
                <w:lang w:bidi="ar-EG"/>
              </w:rPr>
              <w:t>تهدف هذه الدراسة التمهيدية إلى تقديم لمحة عامة محدَّثة للأطر القانونية التي تنظم خدمات الموسيقى الرقمية في البلدان المختارة، والممارسات التعاقدية وآليات الترخيص المرتبطة بالاستخدامات الشبكية الجديدة. وست</w:t>
            </w:r>
            <w:r w:rsidR="00F550AD" w:rsidRPr="00AE799E">
              <w:rPr>
                <w:rFonts w:eastAsia="Calibri"/>
                <w:rtl/>
                <w:lang w:bidi="ar-EG"/>
              </w:rPr>
              <w:t>بيِّن</w:t>
            </w:r>
            <w:r w:rsidRPr="00AE799E">
              <w:rPr>
                <w:rFonts w:eastAsia="Calibri"/>
                <w:rtl/>
                <w:lang w:bidi="ar-EG"/>
              </w:rPr>
              <w:t xml:space="preserve"> الدراسة الجهات </w:t>
            </w:r>
            <w:r w:rsidR="00F550AD" w:rsidRPr="00AE799E">
              <w:rPr>
                <w:rFonts w:eastAsia="Calibri"/>
                <w:rtl/>
                <w:lang w:bidi="ar-EG"/>
              </w:rPr>
              <w:t>الفاعلة</w:t>
            </w:r>
            <w:r w:rsidRPr="00AE799E">
              <w:rPr>
                <w:rFonts w:eastAsia="Calibri"/>
                <w:rtl/>
                <w:lang w:bidi="ar-EG"/>
              </w:rPr>
              <w:t xml:space="preserve"> في كل بلد.</w:t>
            </w:r>
          </w:p>
          <w:p w14:paraId="6979AC43" w14:textId="7CE42E6C" w:rsidR="00F550AD" w:rsidRPr="00AE799E" w:rsidRDefault="00F550AD" w:rsidP="00BF647E">
            <w:pPr>
              <w:spacing w:after="200"/>
              <w:rPr>
                <w:rFonts w:eastAsia="Calibri"/>
                <w:rtl/>
                <w:lang w:bidi="ar-EG"/>
              </w:rPr>
            </w:pPr>
            <w:r w:rsidRPr="00AE799E">
              <w:rPr>
                <w:rFonts w:eastAsia="Calibri"/>
                <w:rtl/>
                <w:lang w:bidi="ar-EG"/>
              </w:rPr>
              <w:t>وستقدِّم الدراسة توصيات من أجل تحديد المجالات ذات الأولوية التي ينبغي مراعاتها في تنفيذ المشروع، والتدابير الواجب اتخاذها والأهداف الواجب تحقيقها في إطار المشروع من أجل الاستفادة من التجارب والخبرات الدولية على الصعيد المحلي.</w:t>
            </w:r>
          </w:p>
          <w:p w14:paraId="58D5E8A8" w14:textId="27606C04" w:rsidR="00F550AD" w:rsidRPr="00AE799E" w:rsidRDefault="00F550AD" w:rsidP="00D041F9">
            <w:pPr>
              <w:pStyle w:val="ListParagraph"/>
              <w:numPr>
                <w:ilvl w:val="0"/>
                <w:numId w:val="15"/>
              </w:numPr>
              <w:bidi/>
              <w:spacing w:after="200" w:line="240" w:lineRule="auto"/>
              <w:ind w:left="1134" w:hanging="567"/>
              <w:contextualSpacing w:val="0"/>
              <w:rPr>
                <w:rFonts w:ascii="Arabic Typesetting" w:hAnsi="Arabic Typesetting" w:cs="Arabic Typesetting"/>
                <w:sz w:val="36"/>
                <w:szCs w:val="36"/>
                <w:u w:val="single"/>
                <w:lang w:bidi="ar-EG"/>
              </w:rPr>
            </w:pPr>
            <w:r w:rsidRPr="00AE799E">
              <w:rPr>
                <w:rFonts w:ascii="Arabic Typesetting" w:hAnsi="Arabic Typesetting" w:cs="Arabic Typesetting"/>
                <w:sz w:val="36"/>
                <w:szCs w:val="36"/>
                <w:u w:val="single"/>
                <w:rtl/>
                <w:lang w:bidi="ar-EG"/>
              </w:rPr>
              <w:t>أنشطة أخرى:</w:t>
            </w:r>
          </w:p>
          <w:p w14:paraId="391CACBF" w14:textId="2655F92E" w:rsidR="00F550AD" w:rsidRPr="00F41E76" w:rsidRDefault="00F550AD" w:rsidP="00BF647E">
            <w:pPr>
              <w:spacing w:after="200"/>
              <w:rPr>
                <w:rFonts w:eastAsia="Calibri"/>
                <w:lang w:val="fr-FR" w:bidi="ar-EG"/>
              </w:rPr>
            </w:pPr>
            <w:r w:rsidRPr="00AE799E">
              <w:rPr>
                <w:rFonts w:eastAsia="Calibri"/>
                <w:rtl/>
                <w:lang w:bidi="ar-EG"/>
              </w:rPr>
              <w:t>ستُحدد تفاصيل الأنشطة بناء على نتائج الدراسة التمهيدية واجتماع التنسيق الأول مع جهات تنسيق المشروع.</w:t>
            </w:r>
          </w:p>
          <w:p w14:paraId="4B452E74" w14:textId="0A6613A3" w:rsidR="00F550AD" w:rsidRPr="00AE799E" w:rsidRDefault="00F550AD" w:rsidP="00BF647E">
            <w:pPr>
              <w:spacing w:after="200"/>
              <w:rPr>
                <w:rFonts w:eastAsia="Calibri"/>
                <w:rtl/>
                <w:lang w:bidi="ar-EG"/>
              </w:rPr>
            </w:pPr>
            <w:r w:rsidRPr="00AE799E">
              <w:rPr>
                <w:rFonts w:eastAsia="Calibri"/>
                <w:rtl/>
                <w:lang w:bidi="ar-EG"/>
              </w:rPr>
              <w:t>ويُعتزم الاضطلاع بالأنشطة التالية في هذه المرحلة:</w:t>
            </w:r>
          </w:p>
          <w:p w14:paraId="772EC628" w14:textId="24932FB1" w:rsidR="00F550AD" w:rsidRPr="00AE799E" w:rsidRDefault="00F550AD" w:rsidP="00D041F9">
            <w:pPr>
              <w:pStyle w:val="indent1"/>
              <w:numPr>
                <w:ilvl w:val="0"/>
                <w:numId w:val="16"/>
              </w:numPr>
              <w:spacing w:before="0" w:after="200"/>
              <w:ind w:left="1134" w:hanging="567"/>
            </w:pPr>
            <w:r w:rsidRPr="00AE799E">
              <w:rPr>
                <w:rtl/>
              </w:rPr>
              <w:t>اجتماع تنسيق سنوي مع الجهات المعنية لرصد تنفيذ المشروع؛</w:t>
            </w:r>
          </w:p>
          <w:p w14:paraId="3D995F6F" w14:textId="5B023E01" w:rsidR="00F550AD" w:rsidRPr="00AE799E" w:rsidRDefault="00F550AD" w:rsidP="00D041F9">
            <w:pPr>
              <w:pStyle w:val="indent1"/>
              <w:numPr>
                <w:ilvl w:val="0"/>
                <w:numId w:val="16"/>
              </w:numPr>
              <w:spacing w:before="0" w:after="200"/>
              <w:ind w:left="1134" w:hanging="567"/>
            </w:pPr>
            <w:r w:rsidRPr="00AE799E">
              <w:rPr>
                <w:rtl/>
              </w:rPr>
              <w:lastRenderedPageBreak/>
              <w:t>تنظيم أربع حلقات تدريب (تدوم كل منها ثلاثة أيام) في البلدان المستفيدة من المشروع بشأن ترخيص الاستخدامات الشبكية والممارسات التعاقدية؛ ويمكن دعوة البلدان الأفريقية التي تتمتع بخبرة في ذلك المجال إلى المشاركة في حلقات التدريب بصفة مراقب/خبير؛</w:t>
            </w:r>
          </w:p>
          <w:p w14:paraId="00118010" w14:textId="1C864F5F" w:rsidR="00F550AD" w:rsidRPr="00AE799E" w:rsidRDefault="00F550AD" w:rsidP="00D041F9">
            <w:pPr>
              <w:pStyle w:val="indent1"/>
              <w:numPr>
                <w:ilvl w:val="0"/>
                <w:numId w:val="16"/>
              </w:numPr>
              <w:spacing w:before="0" w:after="200"/>
              <w:ind w:left="1134" w:hanging="567"/>
            </w:pPr>
            <w:r w:rsidRPr="00AE799E">
              <w:rPr>
                <w:rtl/>
              </w:rPr>
              <w:t>تنظيم حوار مشترك بين الجهات الفاعلة الرئيسية في ميدان الموسيقى من القطاعين العام والخاص على هامش حلقات التدريب من أجل تبادل المعلومات والخبرات بشأن النماذج التجارية الرقمية وتكييف العروض وآليات الترخيص. وسيسعى هذا الحوار إلى بحث إمكانات وضع استراتيجية إقليمية لتطوير سوق الموسيقى الرقمية مع تقديم توصيات في هذا الشأن؛</w:t>
            </w:r>
          </w:p>
          <w:p w14:paraId="679FA66F" w14:textId="63984414" w:rsidR="00F550AD" w:rsidRPr="00AE799E" w:rsidRDefault="00F550AD" w:rsidP="00D041F9">
            <w:pPr>
              <w:pStyle w:val="indent1"/>
              <w:numPr>
                <w:ilvl w:val="0"/>
                <w:numId w:val="16"/>
              </w:numPr>
              <w:spacing w:before="0" w:after="200"/>
              <w:ind w:left="1134" w:hanging="567"/>
            </w:pPr>
            <w:r w:rsidRPr="00AE799E">
              <w:rPr>
                <w:rtl/>
              </w:rPr>
              <w:t>تنظيم دورات تدريب داخل منظمات الإدارة الجماعية؛ وتبادل الأدوات والدراية العملية لتمكين تلك المنظمات من إدارة حقوق الموسيقى بفعالية وربحية أكبر؛ وتنظيم أنشطة تدريب على إدخال مفهوم النسخة الخاصة في البلدان المعنية، ولا سيما لفائدة أعضاء الهيئات التنظيمية؛</w:t>
            </w:r>
          </w:p>
          <w:p w14:paraId="63788D2E" w14:textId="45BD26E8" w:rsidR="00F550AD" w:rsidRPr="00AE799E" w:rsidRDefault="00F550AD" w:rsidP="00D041F9">
            <w:pPr>
              <w:pStyle w:val="indent1"/>
              <w:numPr>
                <w:ilvl w:val="0"/>
                <w:numId w:val="16"/>
              </w:numPr>
              <w:spacing w:before="0" w:after="200"/>
              <w:ind w:left="1134" w:hanging="567"/>
            </w:pPr>
            <w:r w:rsidRPr="00AE799E">
              <w:rPr>
                <w:rtl/>
              </w:rPr>
              <w:t>تدريب أعضاء الجهاز القضائي على عقود الموسيقى عن طريق حلقة عمل في البلدان المستفيدة؛</w:t>
            </w:r>
          </w:p>
          <w:p w14:paraId="048A7378" w14:textId="5B40D15F" w:rsidR="00F550AD" w:rsidRPr="00AE799E" w:rsidRDefault="00F550AD" w:rsidP="00D041F9">
            <w:pPr>
              <w:pStyle w:val="indent1"/>
              <w:numPr>
                <w:ilvl w:val="0"/>
                <w:numId w:val="16"/>
              </w:numPr>
              <w:spacing w:before="0" w:after="200"/>
              <w:ind w:left="1134" w:hanging="567"/>
            </w:pPr>
            <w:r w:rsidRPr="00AE799E">
              <w:rPr>
                <w:rtl/>
              </w:rPr>
              <w:t xml:space="preserve">إعداد دليل مفصَّل بشأن السوابق القضائية المرجعية في البلدان الأفريقية </w:t>
            </w:r>
            <w:r w:rsidR="00217B50" w:rsidRPr="00AE799E">
              <w:rPr>
                <w:rtl/>
              </w:rPr>
              <w:t>الناطقة</w:t>
            </w:r>
            <w:r w:rsidRPr="00AE799E">
              <w:rPr>
                <w:rtl/>
              </w:rPr>
              <w:t xml:space="preserve"> باللغة الفرنسية؛ وسيتيح هذا المطبوع تجميع القرارات الوجيهة التي تنطوي على أهمية مشتركة </w:t>
            </w:r>
            <w:r w:rsidR="00217B50" w:rsidRPr="00AE799E">
              <w:rPr>
                <w:rtl/>
              </w:rPr>
              <w:t>بالنسبة للبلدان المستفيدة بغض النظر عن</w:t>
            </w:r>
            <w:r w:rsidRPr="00AE799E">
              <w:rPr>
                <w:rtl/>
              </w:rPr>
              <w:t xml:space="preserve"> </w:t>
            </w:r>
            <w:r w:rsidR="00217B50" w:rsidRPr="00AE799E">
              <w:rPr>
                <w:rtl/>
              </w:rPr>
              <w:t>الاختلافات التشريعية؛</w:t>
            </w:r>
          </w:p>
          <w:p w14:paraId="60AD0D9D" w14:textId="3F58D96A" w:rsidR="00217B50" w:rsidRPr="00AE799E" w:rsidRDefault="00217B50" w:rsidP="00D041F9">
            <w:pPr>
              <w:pStyle w:val="indent1"/>
              <w:numPr>
                <w:ilvl w:val="0"/>
                <w:numId w:val="16"/>
              </w:numPr>
              <w:spacing w:before="0" w:after="200"/>
              <w:ind w:left="1134" w:hanging="567"/>
            </w:pPr>
            <w:r w:rsidRPr="00AE799E">
              <w:rPr>
                <w:rtl/>
              </w:rPr>
              <w:t>إعداد وحدة تدريب عن بعد في مجال إدارة حقوق الموسيقى في المجال السمعي البصري تكمِّل التدريب على "حق المؤلف لفائدة المهنيين العاملين في القطاع السمعي البصري"؛</w:t>
            </w:r>
          </w:p>
          <w:p w14:paraId="4E998BA7" w14:textId="10194967" w:rsidR="00217B50" w:rsidRPr="00AE799E" w:rsidRDefault="00217B50" w:rsidP="00D041F9">
            <w:pPr>
              <w:pStyle w:val="indent1"/>
              <w:numPr>
                <w:ilvl w:val="0"/>
                <w:numId w:val="16"/>
              </w:numPr>
              <w:spacing w:before="0" w:after="200"/>
              <w:ind w:left="1134" w:hanging="567"/>
              <w:rPr>
                <w:rFonts w:eastAsia="Calibri"/>
                <w:rtl/>
              </w:rPr>
            </w:pPr>
            <w:r w:rsidRPr="00AE799E">
              <w:rPr>
                <w:rtl/>
              </w:rPr>
              <w:t>توطيد الشراكات مع الهيئات التنظيمية عن طريق تكوين مجموعة من الخبراء ومكاتب حق المؤلف والهيئات التنظيمية؛ ووضع ميثاق طوعي بشأن العلاقات بين هيئات البث.</w:t>
            </w:r>
          </w:p>
          <w:p w14:paraId="5641BF10" w14:textId="574826B9" w:rsidR="00BD4082" w:rsidRPr="00AE799E" w:rsidRDefault="00217B50" w:rsidP="00BF647E">
            <w:pPr>
              <w:pStyle w:val="BodyTextFirstIndent"/>
              <w:spacing w:before="0" w:after="200"/>
              <w:rPr>
                <w:rFonts w:eastAsia="Calibri"/>
                <w:u w:val="single"/>
                <w:rtl/>
                <w:lang w:val="fr-FR"/>
              </w:rPr>
            </w:pPr>
            <w:r w:rsidRPr="00AE799E">
              <w:rPr>
                <w:rFonts w:eastAsia="Calibri"/>
                <w:u w:val="single"/>
                <w:rtl/>
                <w:lang w:val="fr-FR"/>
              </w:rPr>
              <w:t>نطاق واستراتيجية التنفيذ</w:t>
            </w:r>
          </w:p>
          <w:p w14:paraId="06027CEC" w14:textId="2CFB3B3B" w:rsidR="00217B50" w:rsidRPr="00AE799E" w:rsidRDefault="00217B50" w:rsidP="00D041F9">
            <w:pPr>
              <w:pStyle w:val="ListParagraph"/>
              <w:numPr>
                <w:ilvl w:val="0"/>
                <w:numId w:val="15"/>
              </w:numPr>
              <w:bidi/>
              <w:spacing w:after="200" w:line="240" w:lineRule="auto"/>
              <w:ind w:left="1134" w:hanging="567"/>
              <w:contextualSpacing w:val="0"/>
              <w:rPr>
                <w:rFonts w:ascii="Arabic Typesetting" w:hAnsi="Arabic Typesetting" w:cs="Arabic Typesetting"/>
                <w:sz w:val="36"/>
                <w:szCs w:val="36"/>
                <w:u w:val="single"/>
              </w:rPr>
            </w:pPr>
            <w:r w:rsidRPr="00AE799E">
              <w:rPr>
                <w:rFonts w:ascii="Arabic Typesetting" w:hAnsi="Arabic Typesetting" w:cs="Arabic Typesetting"/>
                <w:sz w:val="36"/>
                <w:szCs w:val="36"/>
                <w:u w:val="single"/>
                <w:rtl/>
              </w:rPr>
              <w:t>الجهات المستفيدة ومعايير اختيار البلدان المستفيدة</w:t>
            </w:r>
          </w:p>
          <w:p w14:paraId="26047994" w14:textId="76821E5C" w:rsidR="006C7AE6" w:rsidRPr="00F41E76" w:rsidRDefault="006C7AE6" w:rsidP="00BF647E">
            <w:pPr>
              <w:spacing w:after="200"/>
              <w:rPr>
                <w:rFonts w:eastAsia="Calibri"/>
                <w:lang w:val="fr-FR" w:bidi="ar-EG"/>
              </w:rPr>
            </w:pPr>
            <w:r w:rsidRPr="00AE799E">
              <w:rPr>
                <w:rFonts w:eastAsia="Calibri"/>
                <w:rtl/>
                <w:lang w:bidi="ar-EG"/>
              </w:rPr>
              <w:t>ستكون البلدان المستفيدة من المشروع هي بوركينا فاسو وثلاثة أو أربع بلدان أخرى من أعضاء الاتحاد الاقتصادي والنقدي لغرب أفريقيا.</w:t>
            </w:r>
          </w:p>
          <w:p w14:paraId="78D3AC79" w14:textId="34CDA92D" w:rsidR="006C7AE6" w:rsidRPr="00F41E76" w:rsidRDefault="006C7AE6" w:rsidP="00BF647E">
            <w:pPr>
              <w:spacing w:after="200"/>
              <w:rPr>
                <w:rFonts w:eastAsia="Calibri"/>
                <w:lang w:val="fr-FR" w:bidi="ar-EG"/>
              </w:rPr>
            </w:pPr>
            <w:r w:rsidRPr="00AE799E">
              <w:rPr>
                <w:rFonts w:eastAsia="Calibri"/>
                <w:rtl/>
                <w:lang w:bidi="ar-EG"/>
              </w:rPr>
              <w:t>وقد شرعت هذه المنطقة في تطبيق سياسة تكامل اقتصادي إقليمي حيث يؤدي حق المؤلف والثقافة دوراً رئيسياً في سياسة التنمية المشتركة للاتحاد. ومن ثم، يرجع اختيار بلدان من هذه المنطقة إلى وجود دينامية دون إقليمية ستيسر تحقيق أهداف المشروع. ويندرج هذا المشروع في إطار تنظيم أنشطة رامية إلى دعم وتعزيز إمكانات قطاع الموسيقى والخدمات الرقمية الجديدة. ويتماشى هذا النهج تماماً مع أجندة التنمية ويندرج في إطار عملية التنمية الثقافية والاقتصادية المستدامة لبلدان منطقة الاتحاد الاقتصادي والنقدي لغرب أفريقيا.</w:t>
            </w:r>
          </w:p>
          <w:p w14:paraId="50DFF060" w14:textId="77777777" w:rsidR="00A263C0" w:rsidRPr="00F41E76" w:rsidRDefault="00A263C0" w:rsidP="00A263C0">
            <w:pPr>
              <w:rPr>
                <w:rFonts w:eastAsia="Calibri"/>
                <w:sz w:val="10"/>
                <w:szCs w:val="10"/>
                <w:lang w:val="fr-FR" w:bidi="ar-EG"/>
              </w:rPr>
            </w:pPr>
          </w:p>
          <w:p w14:paraId="63760D44" w14:textId="493C72D6" w:rsidR="006C7AE6" w:rsidRPr="00AE799E" w:rsidRDefault="006C7AE6" w:rsidP="00BF647E">
            <w:pPr>
              <w:spacing w:after="200"/>
              <w:rPr>
                <w:rFonts w:eastAsia="Calibri"/>
                <w:rtl/>
                <w:lang w:bidi="ar-EG"/>
              </w:rPr>
            </w:pPr>
            <w:r w:rsidRPr="00AE799E">
              <w:rPr>
                <w:rFonts w:eastAsia="Calibri"/>
                <w:rtl/>
                <w:lang w:bidi="ar-EG"/>
              </w:rPr>
              <w:lastRenderedPageBreak/>
              <w:t>وتجدر الإشارة إلى أن هذا النهج القائم على الديناميات دون الإقليمية قد شُجِّع في إطار تقرير تقييم مشروع "تعزيز القطاع السمعي البصري في بوركينا فاسو وبعض البلدان الأفريقية – المرحلة الثانية"</w:t>
            </w:r>
            <w:r w:rsidRPr="00AE799E">
              <w:rPr>
                <w:rStyle w:val="FootnoteReference"/>
                <w:rFonts w:eastAsia="Calibri"/>
                <w:rtl/>
                <w:lang w:bidi="ar-EG"/>
              </w:rPr>
              <w:footnoteReference w:id="2"/>
            </w:r>
            <w:r w:rsidRPr="00AE799E">
              <w:rPr>
                <w:rFonts w:eastAsia="Calibri"/>
                <w:rtl/>
                <w:lang w:bidi="ar-EG"/>
              </w:rPr>
              <w:t>. ولذلك، يُقترح التعاون مع أمانة الاتحاد من أجل تعزيز التكامل بين بعض أنشطة المشروع التي تهم الطرفين.</w:t>
            </w:r>
          </w:p>
          <w:p w14:paraId="2F0E50DD" w14:textId="71D5993C" w:rsidR="006C7AE6" w:rsidRPr="00AE799E" w:rsidRDefault="006C7AE6" w:rsidP="00BF647E">
            <w:pPr>
              <w:spacing w:after="200"/>
              <w:rPr>
                <w:rFonts w:eastAsia="Calibri"/>
                <w:rtl/>
                <w:lang w:bidi="ar-EG"/>
              </w:rPr>
            </w:pPr>
            <w:r w:rsidRPr="00AE799E">
              <w:rPr>
                <w:rFonts w:eastAsia="Calibri"/>
                <w:rtl/>
                <w:lang w:bidi="ar-EG"/>
              </w:rPr>
              <w:t>وسيتعين على كل دولة عضو مهتمة تعيين جهة تنسيق لتزويد الأمانة بمعلومات عما يلي:</w:t>
            </w:r>
          </w:p>
          <w:p w14:paraId="47B0DAD2" w14:textId="605719D5" w:rsidR="006C7AE6" w:rsidRPr="00AE799E" w:rsidRDefault="006C7AE6" w:rsidP="00D041F9">
            <w:pPr>
              <w:numPr>
                <w:ilvl w:val="0"/>
                <w:numId w:val="14"/>
              </w:numPr>
              <w:spacing w:after="100"/>
              <w:ind w:left="1134" w:hanging="567"/>
              <w:rPr>
                <w:rFonts w:eastAsia="Calibri"/>
                <w:lang w:val="fr-FR"/>
              </w:rPr>
            </w:pPr>
            <w:r w:rsidRPr="00AE799E">
              <w:rPr>
                <w:rFonts w:eastAsia="Calibri"/>
                <w:rtl/>
                <w:lang w:val="fr-FR"/>
              </w:rPr>
              <w:t>اهتمام مكتب حق المؤلف وعند الإمكان منظمة تمثل المهنيين العاملين في قطاع الموسيقى؛</w:t>
            </w:r>
          </w:p>
          <w:p w14:paraId="19B25378" w14:textId="7C48C6BF" w:rsidR="006C7AE6" w:rsidRPr="00AE799E" w:rsidRDefault="006C7AE6" w:rsidP="00D041F9">
            <w:pPr>
              <w:numPr>
                <w:ilvl w:val="0"/>
                <w:numId w:val="14"/>
              </w:numPr>
              <w:spacing w:after="100"/>
              <w:ind w:left="1134" w:hanging="567"/>
              <w:rPr>
                <w:rFonts w:eastAsia="Calibri"/>
                <w:lang w:val="fr-FR"/>
              </w:rPr>
            </w:pPr>
            <w:r w:rsidRPr="00AE799E">
              <w:rPr>
                <w:rFonts w:eastAsia="Calibri"/>
                <w:rtl/>
                <w:lang w:val="fr-FR"/>
              </w:rPr>
              <w:t>وجود أو عدم وجود صكوك للملكية الفكرية، في الأطر القانونية الوطنية، بشأن حماية حقوق المؤلفين وأصحاب الحقوق في سياق استغلال الموسيقى عبر الإنترنت؛</w:t>
            </w:r>
          </w:p>
          <w:p w14:paraId="0EFD8FC5" w14:textId="6EA79B44" w:rsidR="006C7AE6" w:rsidRPr="00AE799E" w:rsidRDefault="006C7AE6" w:rsidP="00D041F9">
            <w:pPr>
              <w:numPr>
                <w:ilvl w:val="0"/>
                <w:numId w:val="14"/>
              </w:numPr>
              <w:spacing w:after="100"/>
              <w:ind w:left="1134" w:hanging="567"/>
              <w:rPr>
                <w:rFonts w:eastAsia="Calibri"/>
                <w:lang w:val="fr-FR"/>
              </w:rPr>
            </w:pPr>
            <w:r w:rsidRPr="00AE799E">
              <w:rPr>
                <w:rFonts w:eastAsia="Calibri"/>
                <w:rtl/>
                <w:lang w:val="fr-FR"/>
              </w:rPr>
              <w:t>أساليب وممارسات إدارة حق المؤلف والحقوق المجاورة المرتبطة بالاستغلال الرقمي؛</w:t>
            </w:r>
          </w:p>
          <w:p w14:paraId="2F3CAE7B" w14:textId="07B9ACE2" w:rsidR="006C7AE6" w:rsidRPr="00AE799E" w:rsidRDefault="006C7AE6" w:rsidP="00D041F9">
            <w:pPr>
              <w:numPr>
                <w:ilvl w:val="0"/>
                <w:numId w:val="14"/>
              </w:numPr>
              <w:spacing w:after="100"/>
              <w:ind w:left="1134" w:hanging="567"/>
              <w:rPr>
                <w:rFonts w:eastAsia="Calibri"/>
                <w:lang w:val="fr-FR"/>
              </w:rPr>
            </w:pPr>
            <w:r w:rsidRPr="00AE799E">
              <w:rPr>
                <w:rFonts w:eastAsia="Calibri"/>
                <w:rtl/>
                <w:lang w:val="fr-FR"/>
              </w:rPr>
              <w:t>معلومات عن نظام الأجر مقابل النسخة الخاصة أو تفاصيل الاستراتيجية المتعلقة بذلك المجال؛</w:t>
            </w:r>
          </w:p>
          <w:p w14:paraId="792A11C5" w14:textId="01CEE88A" w:rsidR="006C7AE6" w:rsidRPr="00AE799E" w:rsidRDefault="006C7AE6" w:rsidP="00D041F9">
            <w:pPr>
              <w:numPr>
                <w:ilvl w:val="0"/>
                <w:numId w:val="14"/>
              </w:numPr>
              <w:spacing w:after="100"/>
              <w:ind w:left="1134" w:hanging="567"/>
              <w:rPr>
                <w:rFonts w:eastAsia="Calibri"/>
                <w:lang w:val="fr-FR"/>
              </w:rPr>
            </w:pPr>
            <w:r w:rsidRPr="00AE799E">
              <w:rPr>
                <w:rFonts w:eastAsia="Calibri"/>
                <w:rtl/>
                <w:lang w:val="fr-FR"/>
              </w:rPr>
              <w:t>معلومات عن التعاون مع هيئة تنظيم وسائل الإعلام الرقمية؛</w:t>
            </w:r>
          </w:p>
          <w:p w14:paraId="79BB9F0A" w14:textId="2377B552" w:rsidR="006C7AE6" w:rsidRPr="00AE799E" w:rsidRDefault="006C7AE6" w:rsidP="00D041F9">
            <w:pPr>
              <w:numPr>
                <w:ilvl w:val="0"/>
                <w:numId w:val="14"/>
              </w:numPr>
              <w:spacing w:after="100"/>
              <w:ind w:left="1134" w:hanging="567"/>
              <w:rPr>
                <w:rFonts w:eastAsia="Calibri"/>
                <w:lang w:val="fr-FR"/>
              </w:rPr>
            </w:pPr>
            <w:r w:rsidRPr="00AE799E">
              <w:rPr>
                <w:rFonts w:eastAsia="Calibri"/>
                <w:rtl/>
                <w:lang w:val="fr-FR"/>
              </w:rPr>
              <w:t>تفاصيل عن الصلة بين المشروع والقضايا التي يتناولها القطاع والنتائج المرتقبة.</w:t>
            </w:r>
          </w:p>
          <w:p w14:paraId="46864E15" w14:textId="05990372" w:rsidR="006C7AE6" w:rsidRPr="00AE799E" w:rsidRDefault="006C7AE6" w:rsidP="00D041F9">
            <w:pPr>
              <w:pStyle w:val="ListParagraph"/>
              <w:numPr>
                <w:ilvl w:val="0"/>
                <w:numId w:val="15"/>
              </w:numPr>
              <w:bidi/>
              <w:spacing w:after="200" w:line="240" w:lineRule="auto"/>
              <w:ind w:left="1134" w:hanging="567"/>
              <w:contextualSpacing w:val="0"/>
              <w:rPr>
                <w:rFonts w:ascii="Arabic Typesetting" w:hAnsi="Arabic Typesetting" w:cs="Arabic Typesetting"/>
                <w:sz w:val="36"/>
                <w:szCs w:val="36"/>
                <w:u w:val="single"/>
              </w:rPr>
            </w:pPr>
            <w:r w:rsidRPr="00AE799E">
              <w:rPr>
                <w:rFonts w:ascii="Arabic Typesetting" w:hAnsi="Arabic Typesetting" w:cs="Arabic Typesetting"/>
                <w:sz w:val="36"/>
                <w:szCs w:val="36"/>
                <w:u w:val="single"/>
                <w:rtl/>
              </w:rPr>
              <w:t>النهج</w:t>
            </w:r>
          </w:p>
          <w:p w14:paraId="7733C037" w14:textId="650C5204" w:rsidR="006C7AE6" w:rsidRPr="00AE799E" w:rsidRDefault="006C7AE6" w:rsidP="00BF647E">
            <w:pPr>
              <w:spacing w:after="200"/>
              <w:rPr>
                <w:rFonts w:eastAsia="Calibri"/>
                <w:rtl/>
                <w:lang w:bidi="ar-EG"/>
              </w:rPr>
            </w:pPr>
            <w:r w:rsidRPr="00AE799E">
              <w:rPr>
                <w:rFonts w:eastAsia="Calibri"/>
                <w:rtl/>
                <w:lang w:bidi="ar-EG"/>
              </w:rPr>
              <w:t>ستُدعى الدول الأعضاء إلى تزويد الأمانة بمعلومات أولية ومعلومات منتظمة عن المسائل التالية:</w:t>
            </w:r>
          </w:p>
          <w:p w14:paraId="61C3651A" w14:textId="3DB2C3E0" w:rsidR="006C7AE6" w:rsidRPr="00AE799E" w:rsidRDefault="006C7AE6" w:rsidP="00D041F9">
            <w:pPr>
              <w:numPr>
                <w:ilvl w:val="0"/>
                <w:numId w:val="14"/>
              </w:numPr>
              <w:spacing w:after="100"/>
              <w:ind w:left="1134" w:hanging="567"/>
              <w:rPr>
                <w:rFonts w:eastAsia="Calibri"/>
                <w:lang w:val="fr-FR"/>
              </w:rPr>
            </w:pPr>
            <w:r w:rsidRPr="00AE799E">
              <w:rPr>
                <w:rFonts w:eastAsia="Calibri"/>
                <w:rtl/>
                <w:lang w:val="fr-FR"/>
              </w:rPr>
              <w:t xml:space="preserve">سيتعين على كل بلد تعيين جهة تنسيق خاصة به. وحرصاً على نجاح المشروع، ينبغي أن تكون لجهات التنسيق المعيَّنة علاقات عمل وطيدة مع الجهات الفاعلة في قطاع الموسيقى، وأن تتمتع بكفاءات في مجال حق المؤلف </w:t>
            </w:r>
            <w:r w:rsidR="00AE799E" w:rsidRPr="00AE799E">
              <w:rPr>
                <w:rFonts w:eastAsia="Calibri"/>
                <w:rtl/>
                <w:lang w:val="fr-FR"/>
              </w:rPr>
              <w:t>والترويج</w:t>
            </w:r>
            <w:r w:rsidRPr="00AE799E">
              <w:rPr>
                <w:rFonts w:eastAsia="Calibri"/>
                <w:rtl/>
                <w:lang w:val="fr-FR"/>
              </w:rPr>
              <w:t xml:space="preserve"> وإدارة المشروعات؛</w:t>
            </w:r>
          </w:p>
          <w:p w14:paraId="0E113E2C" w14:textId="7C891CC8" w:rsidR="00AE799E" w:rsidRPr="00AE799E" w:rsidRDefault="00AE799E" w:rsidP="00D041F9">
            <w:pPr>
              <w:numPr>
                <w:ilvl w:val="0"/>
                <w:numId w:val="14"/>
              </w:numPr>
              <w:spacing w:after="100"/>
              <w:ind w:left="1134" w:hanging="567"/>
              <w:rPr>
                <w:rFonts w:eastAsia="Calibri"/>
                <w:lang w:val="fr-FR"/>
              </w:rPr>
            </w:pPr>
            <w:r w:rsidRPr="00AE799E">
              <w:rPr>
                <w:rFonts w:eastAsia="Calibri"/>
                <w:rtl/>
                <w:lang w:val="fr-FR"/>
              </w:rPr>
              <w:t>ستتولى تلك الجهات تنسيق خطة تنفيذ المشروع في بلدانها بالتشاور مع مدير المشروع. وستقترح جهات التنسيق أسماء الخبراء اللذين سيساهمون في تنفيذ الأنشطة؛</w:t>
            </w:r>
          </w:p>
          <w:p w14:paraId="33222E00" w14:textId="0EA44029" w:rsidR="00AE799E" w:rsidRPr="00AE799E" w:rsidRDefault="00AE799E" w:rsidP="00D041F9">
            <w:pPr>
              <w:numPr>
                <w:ilvl w:val="0"/>
                <w:numId w:val="14"/>
              </w:numPr>
              <w:spacing w:after="100"/>
              <w:ind w:left="1134" w:hanging="567"/>
              <w:rPr>
                <w:rFonts w:eastAsia="Calibri"/>
                <w:lang w:val="fr-FR"/>
              </w:rPr>
            </w:pPr>
            <w:r w:rsidRPr="00AE799E">
              <w:rPr>
                <w:rFonts w:eastAsia="Calibri"/>
                <w:rtl/>
                <w:lang w:val="fr-FR"/>
              </w:rPr>
              <w:t>قبل تنفيذ المشروع، سيتعين على كل بلد تقديم معلومات عن أنشطته المزمعة واستراتيجيته لإدماج المشروع على الصعيد الوطني وأهدافه المنشودة؛</w:t>
            </w:r>
          </w:p>
          <w:p w14:paraId="2F156F63" w14:textId="418B4A1A" w:rsidR="00BD4082" w:rsidRPr="00AE799E" w:rsidRDefault="00AE799E" w:rsidP="00D041F9">
            <w:pPr>
              <w:numPr>
                <w:ilvl w:val="0"/>
                <w:numId w:val="14"/>
              </w:numPr>
              <w:spacing w:after="200"/>
              <w:ind w:left="1134" w:hanging="567"/>
              <w:rPr>
                <w:rFonts w:eastAsia="Calibri"/>
                <w:lang w:val="fr-FR"/>
              </w:rPr>
            </w:pPr>
            <w:r w:rsidRPr="00AE799E">
              <w:rPr>
                <w:rFonts w:eastAsia="Calibri"/>
                <w:rtl/>
                <w:lang w:val="fr-FR"/>
              </w:rPr>
              <w:t>ستكون الجهات المستفيدة الرئيسية من المشروع هي البلدان والمؤسسات الوطنية والصناعات والمهنيين العاملين في القطاعات التي يشملها المشروع.</w:t>
            </w:r>
          </w:p>
        </w:tc>
      </w:tr>
      <w:tr w:rsidR="00BD4082" w:rsidRPr="00AE799E" w14:paraId="55BA898E" w14:textId="77777777" w:rsidTr="00BF647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5000" w:type="pct"/>
            <w:gridSpan w:val="2"/>
            <w:shd w:val="clear" w:color="auto" w:fill="auto"/>
          </w:tcPr>
          <w:p w14:paraId="6E4CC1C6" w14:textId="0D169F79" w:rsidR="00AE799E" w:rsidRPr="00AE799E" w:rsidRDefault="00AE799E" w:rsidP="00BF647E">
            <w:pPr>
              <w:keepNext/>
              <w:spacing w:after="200"/>
              <w:rPr>
                <w:rFonts w:eastAsia="Calibri"/>
                <w:u w:val="single"/>
                <w:rtl/>
                <w:lang w:val="fr-FR"/>
              </w:rPr>
            </w:pPr>
            <w:r w:rsidRPr="00AE799E">
              <w:rPr>
                <w:rFonts w:eastAsia="Calibri"/>
                <w:rtl/>
                <w:lang w:val="fr-FR"/>
              </w:rPr>
              <w:lastRenderedPageBreak/>
              <w:t>4.2</w:t>
            </w:r>
            <w:r w:rsidRPr="00AE799E">
              <w:rPr>
                <w:rFonts w:eastAsia="Calibri"/>
                <w:rtl/>
                <w:lang w:val="fr-FR"/>
              </w:rPr>
              <w:tab/>
            </w:r>
            <w:r w:rsidRPr="00AE799E">
              <w:rPr>
                <w:rFonts w:eastAsia="Calibri"/>
                <w:u w:val="single"/>
                <w:rtl/>
                <w:lang w:val="fr-FR"/>
              </w:rPr>
              <w:t>المخاطر واستراتيجيات الحد منها</w:t>
            </w:r>
          </w:p>
          <w:p w14:paraId="234B750D" w14:textId="27A637D7" w:rsidR="00AE799E" w:rsidRPr="00AE799E" w:rsidRDefault="00AE799E" w:rsidP="00BF647E">
            <w:pPr>
              <w:spacing w:after="200"/>
              <w:rPr>
                <w:rFonts w:eastAsia="Calibri"/>
                <w:rtl/>
                <w:lang w:val="fr-FR"/>
              </w:rPr>
            </w:pPr>
            <w:r w:rsidRPr="00AE799E">
              <w:rPr>
                <w:rFonts w:eastAsia="Calibri"/>
                <w:u w:val="single"/>
                <w:rtl/>
                <w:lang w:val="fr-FR"/>
              </w:rPr>
              <w:t>المخاطر الرئيسية</w:t>
            </w:r>
            <w:r w:rsidRPr="00AE799E">
              <w:rPr>
                <w:rFonts w:eastAsia="Calibri"/>
                <w:rtl/>
                <w:lang w:val="fr-FR"/>
              </w:rPr>
              <w:t>:</w:t>
            </w:r>
          </w:p>
          <w:p w14:paraId="4A0F9FD5" w14:textId="0AB3256D" w:rsidR="00AE799E" w:rsidRPr="00AE799E" w:rsidRDefault="00AE799E" w:rsidP="00D041F9">
            <w:pPr>
              <w:numPr>
                <w:ilvl w:val="0"/>
                <w:numId w:val="14"/>
              </w:numPr>
              <w:spacing w:after="100"/>
              <w:ind w:left="1134" w:hanging="567"/>
              <w:rPr>
                <w:rFonts w:eastAsia="Calibri"/>
                <w:lang w:val="fr-FR"/>
              </w:rPr>
            </w:pPr>
            <w:r w:rsidRPr="00AE799E">
              <w:rPr>
                <w:rFonts w:eastAsia="Calibri"/>
                <w:rtl/>
                <w:lang w:val="fr-FR"/>
              </w:rPr>
              <w:t>عدم الاستقرار السياسي أو المؤسسي في البلدان المختارة؛</w:t>
            </w:r>
          </w:p>
          <w:p w14:paraId="15AF6B2A" w14:textId="2055DFF4" w:rsidR="00AE799E" w:rsidRPr="00AE799E" w:rsidRDefault="00AE799E" w:rsidP="00D041F9">
            <w:pPr>
              <w:numPr>
                <w:ilvl w:val="0"/>
                <w:numId w:val="14"/>
              </w:numPr>
              <w:spacing w:after="100"/>
              <w:ind w:left="1134" w:hanging="567"/>
              <w:rPr>
                <w:rFonts w:eastAsia="Calibri"/>
                <w:lang w:val="fr-FR"/>
              </w:rPr>
            </w:pPr>
            <w:r w:rsidRPr="00AE799E">
              <w:rPr>
                <w:rFonts w:eastAsia="Calibri"/>
                <w:rtl/>
                <w:lang w:val="fr-FR"/>
              </w:rPr>
              <w:t>قلة المعلومات والمساهمات التي تقدّمها الجهات المستفيدة بشأن ممارساتها، وتغير الاحتياجات بسبب التطورات التكنولوجية؛</w:t>
            </w:r>
          </w:p>
          <w:p w14:paraId="197D48D8" w14:textId="6CF3EF48" w:rsidR="00AE799E" w:rsidRPr="00AE799E" w:rsidRDefault="00AE799E" w:rsidP="00D041F9">
            <w:pPr>
              <w:numPr>
                <w:ilvl w:val="0"/>
                <w:numId w:val="14"/>
              </w:numPr>
              <w:spacing w:after="200"/>
              <w:ind w:left="1134" w:hanging="567"/>
              <w:rPr>
                <w:rFonts w:eastAsia="Calibri"/>
                <w:lang w:val="fr-FR"/>
              </w:rPr>
            </w:pPr>
            <w:r w:rsidRPr="00AE799E">
              <w:rPr>
                <w:rFonts w:eastAsia="Calibri"/>
                <w:rtl/>
                <w:lang w:val="fr-FR"/>
              </w:rPr>
              <w:t>تجاوز عدد الأنشطة المقترحة في كل بلد الميزانية المتاحة.</w:t>
            </w:r>
          </w:p>
          <w:p w14:paraId="6AC0D1B0" w14:textId="6B0EC61E" w:rsidR="00AE799E" w:rsidRPr="00AE799E" w:rsidRDefault="00AE799E" w:rsidP="00BF647E">
            <w:pPr>
              <w:spacing w:after="200"/>
              <w:rPr>
                <w:rFonts w:eastAsia="Calibri"/>
                <w:rtl/>
                <w:lang w:val="fr-FR"/>
              </w:rPr>
            </w:pPr>
            <w:r w:rsidRPr="00AE799E">
              <w:rPr>
                <w:rFonts w:eastAsia="Calibri"/>
                <w:rtl/>
                <w:lang w:val="fr-FR"/>
              </w:rPr>
              <w:t>يقوم المشروع على شراكة فعالة مع البلدان المستفيدة. ويرتهن نجاحه بالقدرة على تحديد الطلبات ذات الأولوية، وتنفيذ الأنشطة بالتعاون مع الشركاء المحليين المناسبين، وتكييف تنفيذ المشروع مع الأولويات الوطنية المختلفة، ومواكبة التطور السريع للتكنولوجيات والإجراءات.</w:t>
            </w:r>
          </w:p>
          <w:p w14:paraId="30D35C18" w14:textId="0BC7858D" w:rsidR="00AE799E" w:rsidRPr="00AE799E" w:rsidRDefault="00AE799E" w:rsidP="00BF647E">
            <w:pPr>
              <w:spacing w:after="200"/>
              <w:rPr>
                <w:rFonts w:eastAsia="Calibri"/>
                <w:rtl/>
                <w:lang w:val="fr-FR"/>
              </w:rPr>
            </w:pPr>
            <w:r w:rsidRPr="00AE799E">
              <w:rPr>
                <w:rFonts w:eastAsia="Calibri"/>
                <w:rtl/>
                <w:lang w:val="fr-FR"/>
              </w:rPr>
              <w:t>وتفترض استراتيجية الحد من المخاطر تعديل الجدول الزمني للتنفيذ في حال وقوع أحداث غير متوقعة ترتبط ببعض التغييرات في الإطار القانوني أو السياسي أو إعادة تنظيم المؤسسات في البلدان المستفيدة.</w:t>
            </w:r>
          </w:p>
          <w:p w14:paraId="46E18BBC" w14:textId="51D00F87" w:rsidR="00BD4082" w:rsidRPr="00AE799E" w:rsidRDefault="00AE799E" w:rsidP="00BF647E">
            <w:pPr>
              <w:spacing w:after="200"/>
              <w:rPr>
                <w:rFonts w:eastAsia="Calibri"/>
                <w:lang w:val="fr-FR"/>
              </w:rPr>
            </w:pPr>
            <w:r w:rsidRPr="00AE799E">
              <w:rPr>
                <w:rFonts w:eastAsia="Calibri"/>
                <w:rtl/>
                <w:lang w:val="fr-FR"/>
              </w:rPr>
              <w:t>وستخضع كل المخاطر لعملية تخطيط دقيقة، ورصد مستمر، وتنسيق مع الجهة المعنية في كل بلد. وفي حال عدم مساهمة أي بلد بفعالية في تنفيذ المشروع، يجوز وقف التنفيذ في ذلك البلد.</w:t>
            </w:r>
          </w:p>
        </w:tc>
      </w:tr>
    </w:tbl>
    <w:p w14:paraId="703BF9C1" w14:textId="033B9764" w:rsidR="00BD4082" w:rsidRPr="00AA250B" w:rsidRDefault="00BD4082" w:rsidP="00BD4082">
      <w:pPr>
        <w:spacing w:after="160" w:line="259" w:lineRule="auto"/>
        <w:rPr>
          <w:rFonts w:ascii="Calibri" w:eastAsia="Calibri" w:hAnsi="Calibri" w:cs="Arial"/>
          <w:sz w:val="22"/>
          <w:szCs w:val="22"/>
          <w:rtl/>
          <w:lang w:val="fr-FR"/>
        </w:rPr>
      </w:pPr>
    </w:p>
    <w:tbl>
      <w:tblPr>
        <w:bidiVisual/>
        <w:tblW w:w="5078" w:type="pct"/>
        <w:tblInd w:w="-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68" w:type="dxa"/>
          <w:bottom w:w="113" w:type="dxa"/>
          <w:right w:w="68" w:type="dxa"/>
        </w:tblCellMar>
        <w:tblLook w:val="01E0" w:firstRow="1" w:lastRow="1" w:firstColumn="1" w:lastColumn="1" w:noHBand="0" w:noVBand="0"/>
      </w:tblPr>
      <w:tblGrid>
        <w:gridCol w:w="3657"/>
        <w:gridCol w:w="5836"/>
      </w:tblGrid>
      <w:tr w:rsidR="00BD4082" w:rsidRPr="00A263C0" w14:paraId="04CDEA09" w14:textId="77777777" w:rsidTr="00A263C0">
        <w:tc>
          <w:tcPr>
            <w:tcW w:w="5000" w:type="pct"/>
            <w:gridSpan w:val="2"/>
            <w:shd w:val="clear" w:color="auto" w:fill="auto"/>
          </w:tcPr>
          <w:p w14:paraId="3F2B8D06" w14:textId="7AEE20A7" w:rsidR="00BD4082" w:rsidRPr="00A263C0" w:rsidRDefault="007C48D3" w:rsidP="00A263C0">
            <w:pPr>
              <w:rPr>
                <w:rFonts w:eastAsia="Calibri"/>
                <w:b/>
                <w:bCs/>
                <w:lang w:val="fr-FR"/>
              </w:rPr>
            </w:pPr>
            <w:r w:rsidRPr="00A263C0">
              <w:rPr>
                <w:rFonts w:eastAsia="Calibri"/>
                <w:b/>
                <w:bCs/>
                <w:rtl/>
                <w:lang w:val="fr-FR"/>
              </w:rPr>
              <w:t>3.</w:t>
            </w:r>
            <w:r w:rsidRPr="00A263C0">
              <w:rPr>
                <w:rFonts w:eastAsia="Calibri"/>
                <w:b/>
                <w:bCs/>
                <w:rtl/>
                <w:lang w:val="fr-FR"/>
              </w:rPr>
              <w:tab/>
              <w:t>الاستعراض والتقييم</w:t>
            </w:r>
          </w:p>
        </w:tc>
      </w:tr>
      <w:tr w:rsidR="00BD4082" w:rsidRPr="00A263C0" w14:paraId="691E08AA" w14:textId="77777777" w:rsidTr="00A263C0">
        <w:tc>
          <w:tcPr>
            <w:tcW w:w="5000" w:type="pct"/>
            <w:gridSpan w:val="2"/>
            <w:shd w:val="clear" w:color="auto" w:fill="auto"/>
          </w:tcPr>
          <w:p w14:paraId="6A98205A" w14:textId="27E9CF31" w:rsidR="00BD4082" w:rsidRPr="00A263C0" w:rsidRDefault="007C48D3" w:rsidP="00A263C0">
            <w:pPr>
              <w:rPr>
                <w:rFonts w:eastAsia="Calibri"/>
                <w:u w:val="single"/>
                <w:lang w:val="fr-FR"/>
              </w:rPr>
            </w:pPr>
            <w:r w:rsidRPr="00A263C0">
              <w:rPr>
                <w:rFonts w:eastAsia="Calibri"/>
                <w:rtl/>
                <w:lang w:val="fr-FR"/>
              </w:rPr>
              <w:t>1.3</w:t>
            </w:r>
            <w:r w:rsidRPr="00A263C0">
              <w:rPr>
                <w:rFonts w:eastAsia="Calibri"/>
                <w:rtl/>
                <w:lang w:val="fr-FR"/>
              </w:rPr>
              <w:tab/>
            </w:r>
            <w:r w:rsidRPr="00A263C0">
              <w:rPr>
                <w:rFonts w:eastAsia="Calibri"/>
                <w:u w:val="single"/>
                <w:rtl/>
                <w:lang w:val="fr-FR"/>
              </w:rPr>
              <w:t>الجدول الزمني لتنفيذ المشروع</w:t>
            </w:r>
          </w:p>
        </w:tc>
      </w:tr>
      <w:tr w:rsidR="00BD4082" w:rsidRPr="00A263C0" w14:paraId="096CE559" w14:textId="77777777" w:rsidTr="00A263C0">
        <w:tc>
          <w:tcPr>
            <w:tcW w:w="5000" w:type="pct"/>
            <w:gridSpan w:val="2"/>
            <w:shd w:val="clear" w:color="auto" w:fill="auto"/>
          </w:tcPr>
          <w:p w14:paraId="54E2E7DD" w14:textId="2C03BE57" w:rsidR="007C48D3" w:rsidRPr="00A263C0" w:rsidRDefault="007C48D3" w:rsidP="00A263C0">
            <w:pPr>
              <w:spacing w:after="200"/>
              <w:rPr>
                <w:rFonts w:eastAsia="Calibri"/>
                <w:rtl/>
                <w:lang w:val="fr-FR"/>
              </w:rPr>
            </w:pPr>
            <w:r w:rsidRPr="00A263C0">
              <w:rPr>
                <w:rFonts w:eastAsia="Calibri"/>
                <w:rtl/>
                <w:lang w:val="fr-FR"/>
              </w:rPr>
              <w:t>2.3</w:t>
            </w:r>
            <w:r w:rsidRPr="00A263C0">
              <w:rPr>
                <w:rFonts w:eastAsia="Calibri"/>
                <w:rtl/>
                <w:lang w:val="fr-FR"/>
              </w:rPr>
              <w:tab/>
            </w:r>
            <w:r w:rsidRPr="00A263C0">
              <w:rPr>
                <w:rFonts w:eastAsia="Calibri"/>
                <w:u w:val="single"/>
                <w:rtl/>
                <w:lang w:val="fr-FR"/>
              </w:rPr>
              <w:t>التقييم الذاتي للمشروع</w:t>
            </w:r>
          </w:p>
          <w:p w14:paraId="59255CFB" w14:textId="74A5E31E" w:rsidR="00BD4082" w:rsidRPr="00F41E76" w:rsidRDefault="007C48D3" w:rsidP="00A263C0">
            <w:pPr>
              <w:spacing w:after="200"/>
              <w:rPr>
                <w:rFonts w:eastAsia="Calibri"/>
                <w:i/>
                <w:iCs/>
              </w:rPr>
            </w:pPr>
            <w:r w:rsidRPr="00A263C0">
              <w:rPr>
                <w:rFonts w:eastAsia="Calibri"/>
                <w:i/>
                <w:iCs/>
                <w:rtl/>
                <w:lang w:val="fr-FR"/>
              </w:rPr>
              <w:t>سيُجرى تقييم مستقل للمشروع بالإضافة إلى التقييم الذاتي للمشروع.</w:t>
            </w:r>
          </w:p>
        </w:tc>
      </w:tr>
      <w:tr w:rsidR="00BD4082" w:rsidRPr="00A263C0" w14:paraId="62CB251C" w14:textId="77777777" w:rsidTr="00A263C0">
        <w:trPr>
          <w:trHeight w:val="17"/>
        </w:trPr>
        <w:tc>
          <w:tcPr>
            <w:tcW w:w="1926" w:type="pct"/>
            <w:shd w:val="clear" w:color="auto" w:fill="auto"/>
          </w:tcPr>
          <w:p w14:paraId="31A74AD8" w14:textId="58546F5E" w:rsidR="00BD4082" w:rsidRPr="00A263C0" w:rsidRDefault="00FD46ED" w:rsidP="00A263C0">
            <w:pPr>
              <w:rPr>
                <w:rFonts w:eastAsia="Calibri"/>
                <w:i/>
                <w:iCs/>
                <w:lang w:val="fr-FR"/>
              </w:rPr>
            </w:pPr>
            <w:r w:rsidRPr="00A263C0">
              <w:rPr>
                <w:rFonts w:eastAsia="Calibri"/>
                <w:i/>
                <w:iCs/>
                <w:rtl/>
                <w:lang w:val="fr-FR"/>
              </w:rPr>
              <w:t>نتائج المشروع</w:t>
            </w:r>
          </w:p>
        </w:tc>
        <w:tc>
          <w:tcPr>
            <w:tcW w:w="3074" w:type="pct"/>
            <w:shd w:val="clear" w:color="auto" w:fill="auto"/>
          </w:tcPr>
          <w:p w14:paraId="78798A20" w14:textId="2064D910" w:rsidR="00FD46ED" w:rsidRPr="00A263C0" w:rsidRDefault="00FD46ED" w:rsidP="00A263C0">
            <w:pPr>
              <w:spacing w:after="200"/>
              <w:rPr>
                <w:rFonts w:eastAsia="Calibri"/>
                <w:i/>
                <w:iCs/>
                <w:rtl/>
                <w:lang w:val="fr-FR"/>
              </w:rPr>
            </w:pPr>
            <w:r w:rsidRPr="00A263C0">
              <w:rPr>
                <w:rFonts w:eastAsia="Calibri"/>
                <w:i/>
                <w:iCs/>
                <w:rtl/>
                <w:lang w:val="fr-FR"/>
              </w:rPr>
              <w:t xml:space="preserve">مؤشرات </w:t>
            </w:r>
            <w:r w:rsidR="006D4D3F">
              <w:rPr>
                <w:rFonts w:eastAsia="Calibri" w:hint="cs"/>
                <w:i/>
                <w:iCs/>
                <w:rtl/>
                <w:lang w:val="fr-FR"/>
              </w:rPr>
              <w:t>الإنجاز</w:t>
            </w:r>
          </w:p>
          <w:p w14:paraId="62DA1100" w14:textId="4E663853" w:rsidR="00BD4082" w:rsidRPr="00A263C0" w:rsidRDefault="00FD46ED" w:rsidP="00A263C0">
            <w:pPr>
              <w:spacing w:after="200"/>
              <w:rPr>
                <w:rFonts w:eastAsia="Calibri"/>
                <w:lang w:val="fr-FR"/>
              </w:rPr>
            </w:pPr>
            <w:r w:rsidRPr="00A263C0">
              <w:rPr>
                <w:rFonts w:eastAsia="Calibri"/>
                <w:rtl/>
                <w:lang w:val="fr-FR"/>
              </w:rPr>
              <w:t>(مؤشرات النتائج)</w:t>
            </w:r>
          </w:p>
        </w:tc>
      </w:tr>
      <w:tr w:rsidR="00BD4082" w:rsidRPr="00A263C0" w14:paraId="65A7A1A4" w14:textId="77777777" w:rsidTr="00A263C0">
        <w:tc>
          <w:tcPr>
            <w:tcW w:w="1926" w:type="pct"/>
            <w:shd w:val="clear" w:color="auto" w:fill="auto"/>
          </w:tcPr>
          <w:p w14:paraId="0447E2A0" w14:textId="25B80C1B" w:rsidR="00FD46ED" w:rsidRPr="00A263C0" w:rsidRDefault="00FD46ED" w:rsidP="00A263C0">
            <w:pPr>
              <w:rPr>
                <w:rFonts w:eastAsia="Calibri"/>
                <w:rtl/>
                <w:lang w:val="fr-FR"/>
              </w:rPr>
            </w:pPr>
            <w:r w:rsidRPr="00A263C0">
              <w:rPr>
                <w:rFonts w:eastAsia="Calibri"/>
                <w:rtl/>
                <w:lang w:val="fr-FR"/>
              </w:rPr>
              <w:t>تعيين جهات</w:t>
            </w:r>
            <w:r w:rsidR="00D20F06">
              <w:rPr>
                <w:rFonts w:eastAsia="Calibri" w:hint="cs"/>
                <w:rtl/>
                <w:lang w:val="fr-FR"/>
              </w:rPr>
              <w:t xml:space="preserve"> </w:t>
            </w:r>
            <w:r w:rsidRPr="00A263C0">
              <w:rPr>
                <w:rFonts w:eastAsia="Calibri"/>
                <w:rtl/>
                <w:lang w:val="fr-FR"/>
              </w:rPr>
              <w:t>تنسيق</w:t>
            </w:r>
          </w:p>
          <w:p w14:paraId="1FD1C283" w14:textId="6B684387" w:rsidR="00BD4082" w:rsidRPr="00F41E76" w:rsidRDefault="00FD46ED" w:rsidP="00A263C0">
            <w:pPr>
              <w:rPr>
                <w:rFonts w:eastAsia="Calibri"/>
              </w:rPr>
            </w:pPr>
            <w:r w:rsidRPr="00A263C0">
              <w:rPr>
                <w:rFonts w:eastAsia="Calibri"/>
                <w:rtl/>
                <w:lang w:val="fr-FR"/>
              </w:rPr>
              <w:t>اجتماعات تنسيق سنوية</w:t>
            </w:r>
          </w:p>
        </w:tc>
        <w:tc>
          <w:tcPr>
            <w:tcW w:w="3074" w:type="pct"/>
            <w:shd w:val="clear" w:color="auto" w:fill="auto"/>
          </w:tcPr>
          <w:p w14:paraId="30C286B0" w14:textId="1154ED11" w:rsidR="00FD46ED" w:rsidRPr="00F41E76" w:rsidRDefault="00FD46ED" w:rsidP="00D041F9">
            <w:pPr>
              <w:numPr>
                <w:ilvl w:val="0"/>
                <w:numId w:val="18"/>
              </w:numPr>
              <w:ind w:left="709" w:hanging="425"/>
              <w:contextualSpacing/>
              <w:rPr>
                <w:rFonts w:eastAsia="Calibri"/>
              </w:rPr>
            </w:pPr>
            <w:r w:rsidRPr="00A263C0">
              <w:rPr>
                <w:rFonts w:eastAsia="Calibri"/>
                <w:rtl/>
                <w:lang w:val="fr-FR"/>
              </w:rPr>
              <w:t>تعيين جهات التنسيق وفق الجدول الزمني للتنفيذ</w:t>
            </w:r>
          </w:p>
          <w:p w14:paraId="6ADAC43F" w14:textId="0123008C" w:rsidR="00BD4082" w:rsidRPr="00F41E76" w:rsidRDefault="00FD46ED" w:rsidP="00D041F9">
            <w:pPr>
              <w:numPr>
                <w:ilvl w:val="0"/>
                <w:numId w:val="18"/>
              </w:numPr>
              <w:ind w:left="709" w:hanging="425"/>
              <w:contextualSpacing/>
              <w:rPr>
                <w:rFonts w:eastAsia="Calibri"/>
              </w:rPr>
            </w:pPr>
            <w:r w:rsidRPr="00A263C0">
              <w:rPr>
                <w:rFonts w:eastAsia="Calibri"/>
                <w:rtl/>
                <w:lang w:val="fr-FR"/>
              </w:rPr>
              <w:t>عقد الاجتماعات بانتظام مع متابعة عملية التنفيذ</w:t>
            </w:r>
          </w:p>
        </w:tc>
      </w:tr>
      <w:tr w:rsidR="00BD4082" w:rsidRPr="00A263C0" w14:paraId="3A63F4B4" w14:textId="77777777" w:rsidTr="00A263C0">
        <w:tc>
          <w:tcPr>
            <w:tcW w:w="1926" w:type="pct"/>
            <w:shd w:val="clear" w:color="auto" w:fill="auto"/>
          </w:tcPr>
          <w:p w14:paraId="6AF0FB0D" w14:textId="7B6AA864" w:rsidR="00BD4082" w:rsidRPr="00A263C0" w:rsidRDefault="00FD46ED" w:rsidP="00A263C0">
            <w:pPr>
              <w:rPr>
                <w:rFonts w:eastAsia="Calibri"/>
                <w:lang w:val="fr-FR"/>
              </w:rPr>
            </w:pPr>
            <w:r w:rsidRPr="00A263C0">
              <w:rPr>
                <w:rFonts w:eastAsia="Calibri"/>
                <w:rtl/>
                <w:lang w:val="fr-FR"/>
              </w:rPr>
              <w:t>دراسة تمهيدية</w:t>
            </w:r>
          </w:p>
        </w:tc>
        <w:tc>
          <w:tcPr>
            <w:tcW w:w="3074" w:type="pct"/>
            <w:shd w:val="clear" w:color="auto" w:fill="auto"/>
          </w:tcPr>
          <w:p w14:paraId="2EAC2C9E" w14:textId="0D5F9B60" w:rsidR="00FD46ED" w:rsidRPr="00A263C0" w:rsidRDefault="00FD46ED" w:rsidP="00D041F9">
            <w:pPr>
              <w:numPr>
                <w:ilvl w:val="0"/>
                <w:numId w:val="19"/>
              </w:numPr>
              <w:ind w:left="709" w:hanging="425"/>
              <w:contextualSpacing/>
              <w:rPr>
                <w:rFonts w:eastAsia="Calibri"/>
                <w:lang w:val="fr-FR"/>
              </w:rPr>
            </w:pPr>
            <w:r w:rsidRPr="00A263C0">
              <w:rPr>
                <w:rFonts w:eastAsia="Calibri"/>
                <w:rtl/>
                <w:lang w:val="fr-FR"/>
              </w:rPr>
              <w:t>توضيح الدراسة التمهيدية لاحتياجات البلدان المستفيدة</w:t>
            </w:r>
          </w:p>
          <w:p w14:paraId="47F26D9D" w14:textId="095A3783" w:rsidR="00BD4082" w:rsidRPr="00A263C0" w:rsidRDefault="00FD46ED" w:rsidP="00D041F9">
            <w:pPr>
              <w:numPr>
                <w:ilvl w:val="0"/>
                <w:numId w:val="19"/>
              </w:numPr>
              <w:ind w:left="709" w:hanging="425"/>
              <w:contextualSpacing/>
              <w:rPr>
                <w:rFonts w:eastAsia="Calibri"/>
                <w:lang w:val="fr-FR"/>
              </w:rPr>
            </w:pPr>
            <w:r w:rsidRPr="00A263C0">
              <w:rPr>
                <w:rFonts w:eastAsia="Calibri"/>
                <w:rtl/>
                <w:lang w:val="fr-FR"/>
              </w:rPr>
              <w:t>قبول البلدان المستفيدة للدراسة</w:t>
            </w:r>
          </w:p>
        </w:tc>
      </w:tr>
      <w:tr w:rsidR="00BD4082" w:rsidRPr="00A263C0" w14:paraId="0A1AC0D7" w14:textId="77777777" w:rsidTr="00A263C0">
        <w:tc>
          <w:tcPr>
            <w:tcW w:w="1926" w:type="pct"/>
            <w:shd w:val="clear" w:color="auto" w:fill="auto"/>
          </w:tcPr>
          <w:p w14:paraId="27AF80F9" w14:textId="7ADE437E" w:rsidR="00BD4082" w:rsidRPr="00F41E76" w:rsidRDefault="00FD46ED" w:rsidP="00A263C0">
            <w:pPr>
              <w:rPr>
                <w:rFonts w:eastAsia="Calibri"/>
              </w:rPr>
            </w:pPr>
            <w:r w:rsidRPr="00A263C0">
              <w:rPr>
                <w:rFonts w:eastAsia="Calibri"/>
                <w:rtl/>
                <w:lang w:val="fr-FR"/>
              </w:rPr>
              <w:lastRenderedPageBreak/>
              <w:t>أربع حلقات عمل دون إقليمية</w:t>
            </w:r>
          </w:p>
        </w:tc>
        <w:tc>
          <w:tcPr>
            <w:tcW w:w="3074" w:type="pct"/>
            <w:shd w:val="clear" w:color="auto" w:fill="auto"/>
          </w:tcPr>
          <w:p w14:paraId="3D9CA6C6" w14:textId="42873CA4" w:rsidR="00FD46ED" w:rsidRPr="00A263C0" w:rsidRDefault="00FD46ED" w:rsidP="00D041F9">
            <w:pPr>
              <w:numPr>
                <w:ilvl w:val="0"/>
                <w:numId w:val="13"/>
              </w:numPr>
              <w:ind w:left="709" w:hanging="425"/>
              <w:contextualSpacing/>
              <w:rPr>
                <w:rFonts w:eastAsia="Calibri"/>
                <w:lang w:val="fr-FR"/>
              </w:rPr>
            </w:pPr>
            <w:r w:rsidRPr="00A263C0">
              <w:rPr>
                <w:rFonts w:eastAsia="Calibri"/>
                <w:rtl/>
                <w:lang w:val="fr-FR"/>
              </w:rPr>
              <w:t>عرض ممارسات "مرجعية" موصى بها</w:t>
            </w:r>
          </w:p>
          <w:p w14:paraId="6822621C" w14:textId="3B610915" w:rsidR="00BD4082" w:rsidRPr="00A263C0" w:rsidRDefault="00FD46ED" w:rsidP="00D041F9">
            <w:pPr>
              <w:numPr>
                <w:ilvl w:val="0"/>
                <w:numId w:val="13"/>
              </w:numPr>
              <w:ind w:left="709" w:hanging="425"/>
              <w:contextualSpacing/>
              <w:rPr>
                <w:rFonts w:eastAsia="Calibri"/>
                <w:lang w:val="fr-FR"/>
              </w:rPr>
            </w:pPr>
            <w:r w:rsidRPr="00A263C0">
              <w:rPr>
                <w:rFonts w:eastAsia="Calibri"/>
                <w:rtl/>
                <w:lang w:val="fr-FR"/>
              </w:rPr>
              <w:t>وضع أحكام تعاقدية نموذجية</w:t>
            </w:r>
          </w:p>
        </w:tc>
      </w:tr>
      <w:tr w:rsidR="00BD4082" w:rsidRPr="00A263C0" w14:paraId="11E645B5" w14:textId="77777777" w:rsidTr="00A263C0">
        <w:trPr>
          <w:trHeight w:val="2798"/>
        </w:trPr>
        <w:tc>
          <w:tcPr>
            <w:tcW w:w="1926" w:type="pct"/>
            <w:shd w:val="clear" w:color="auto" w:fill="auto"/>
          </w:tcPr>
          <w:p w14:paraId="13063117" w14:textId="12228988" w:rsidR="00BD4082" w:rsidRPr="00F41E76" w:rsidRDefault="00FD46ED" w:rsidP="00A263C0">
            <w:pPr>
              <w:rPr>
                <w:rFonts w:eastAsia="Calibri"/>
              </w:rPr>
            </w:pPr>
            <w:r w:rsidRPr="00A263C0">
              <w:rPr>
                <w:rFonts w:eastAsia="Calibri"/>
                <w:rtl/>
                <w:lang w:val="fr-FR"/>
              </w:rPr>
              <w:t>حوار جامع لقطاع الموسيقى، ودعم تطبيق الصكوك التشريعية</w:t>
            </w:r>
          </w:p>
        </w:tc>
        <w:tc>
          <w:tcPr>
            <w:tcW w:w="3074" w:type="pct"/>
            <w:shd w:val="clear" w:color="auto" w:fill="auto"/>
          </w:tcPr>
          <w:p w14:paraId="53CF14DE" w14:textId="3F2C214E" w:rsidR="00FD46ED" w:rsidRPr="00F41E76" w:rsidRDefault="00FD46ED" w:rsidP="00D041F9">
            <w:pPr>
              <w:numPr>
                <w:ilvl w:val="0"/>
                <w:numId w:val="20"/>
              </w:numPr>
              <w:ind w:left="709" w:hanging="425"/>
              <w:contextualSpacing/>
              <w:rPr>
                <w:rFonts w:eastAsia="Calibri"/>
              </w:rPr>
            </w:pPr>
            <w:r w:rsidRPr="00A263C0">
              <w:rPr>
                <w:rFonts w:eastAsia="Calibri"/>
                <w:rtl/>
                <w:lang w:val="fr-FR"/>
              </w:rPr>
              <w:t>تحديد الجهات الفاعلة ومشاركتها في الاجتماعات</w:t>
            </w:r>
          </w:p>
          <w:p w14:paraId="1B067438" w14:textId="03CC4C8E" w:rsidR="00FD46ED" w:rsidRPr="00F41E76" w:rsidRDefault="00FD46ED" w:rsidP="00D041F9">
            <w:pPr>
              <w:numPr>
                <w:ilvl w:val="0"/>
                <w:numId w:val="20"/>
              </w:numPr>
              <w:ind w:left="709" w:hanging="425"/>
              <w:contextualSpacing/>
              <w:rPr>
                <w:rFonts w:eastAsia="Calibri"/>
              </w:rPr>
            </w:pPr>
            <w:r w:rsidRPr="00A263C0">
              <w:rPr>
                <w:rFonts w:eastAsia="Calibri"/>
                <w:rtl/>
                <w:lang w:val="fr-FR"/>
              </w:rPr>
              <w:t>تنفيذ الصكوك في 3 بلدان على الأقل</w:t>
            </w:r>
          </w:p>
          <w:p w14:paraId="21FD6A5D" w14:textId="49F35BC9" w:rsidR="00BD4082" w:rsidRPr="00F41E76" w:rsidRDefault="00FD46ED" w:rsidP="00D041F9">
            <w:pPr>
              <w:numPr>
                <w:ilvl w:val="0"/>
                <w:numId w:val="20"/>
              </w:numPr>
              <w:ind w:left="709" w:hanging="425"/>
              <w:contextualSpacing/>
              <w:rPr>
                <w:rFonts w:eastAsia="Calibri"/>
              </w:rPr>
            </w:pPr>
            <w:r w:rsidRPr="00A263C0">
              <w:rPr>
                <w:rFonts w:eastAsia="Calibri"/>
                <w:rtl/>
                <w:lang w:val="fr-FR"/>
              </w:rPr>
              <w:t>تحديد شروط وضع استراتيجية للتعاون على المستوى دون الإقليمي</w:t>
            </w:r>
          </w:p>
        </w:tc>
      </w:tr>
      <w:tr w:rsidR="00BD4082" w:rsidRPr="00F41E76" w14:paraId="3E4DB278" w14:textId="77777777" w:rsidTr="00A263C0">
        <w:trPr>
          <w:trHeight w:val="534"/>
        </w:trPr>
        <w:tc>
          <w:tcPr>
            <w:tcW w:w="1926" w:type="pct"/>
            <w:shd w:val="clear" w:color="auto" w:fill="auto"/>
          </w:tcPr>
          <w:p w14:paraId="4A0CF503" w14:textId="1CCB9314" w:rsidR="00FD46ED" w:rsidRPr="00F41E76" w:rsidRDefault="00FD46ED" w:rsidP="00A263C0">
            <w:pPr>
              <w:rPr>
                <w:rFonts w:eastAsia="Calibri"/>
              </w:rPr>
            </w:pPr>
            <w:r w:rsidRPr="00A263C0">
              <w:rPr>
                <w:rFonts w:eastAsia="Calibri"/>
                <w:rtl/>
                <w:lang w:val="fr-FR"/>
              </w:rPr>
              <w:t xml:space="preserve">تدريب على إدارة الحقوق في كل بلد، يشمل </w:t>
            </w:r>
            <w:r w:rsidR="00D20F06">
              <w:rPr>
                <w:rFonts w:eastAsia="Calibri" w:hint="cs"/>
                <w:rtl/>
                <w:lang w:val="fr-FR"/>
              </w:rPr>
              <w:t>نظام</w:t>
            </w:r>
            <w:r w:rsidRPr="00A263C0">
              <w:rPr>
                <w:rFonts w:eastAsia="Calibri"/>
                <w:rtl/>
                <w:lang w:val="fr-FR"/>
              </w:rPr>
              <w:t xml:space="preserve"> النسخة الخاصة</w:t>
            </w:r>
          </w:p>
        </w:tc>
        <w:tc>
          <w:tcPr>
            <w:tcW w:w="3074" w:type="pct"/>
            <w:shd w:val="clear" w:color="auto" w:fill="auto"/>
          </w:tcPr>
          <w:p w14:paraId="7F6039C7" w14:textId="03703BF4" w:rsidR="00FD46ED" w:rsidRPr="00F41E76" w:rsidRDefault="00FD46ED" w:rsidP="00D041F9">
            <w:pPr>
              <w:numPr>
                <w:ilvl w:val="0"/>
                <w:numId w:val="21"/>
              </w:numPr>
              <w:ind w:left="709" w:hanging="425"/>
              <w:contextualSpacing/>
              <w:rPr>
                <w:rFonts w:eastAsia="Calibri"/>
              </w:rPr>
            </w:pPr>
            <w:r w:rsidRPr="00A263C0">
              <w:rPr>
                <w:rFonts w:eastAsia="Calibri"/>
                <w:rtl/>
                <w:lang w:val="fr-FR"/>
              </w:rPr>
              <w:t>نسبة المستفيدين (مجموعات المستخدمين في كل بلد) الذين أعطوا تقييماً إيجابياً للمحتوى</w:t>
            </w:r>
          </w:p>
          <w:p w14:paraId="03B8A735" w14:textId="728B9946" w:rsidR="00FD46ED" w:rsidRPr="00A263C0" w:rsidRDefault="00FD46ED" w:rsidP="00D041F9">
            <w:pPr>
              <w:numPr>
                <w:ilvl w:val="0"/>
                <w:numId w:val="21"/>
              </w:numPr>
              <w:ind w:left="709" w:hanging="425"/>
              <w:contextualSpacing/>
              <w:rPr>
                <w:rFonts w:eastAsia="Calibri"/>
                <w:lang w:val="fr-FR"/>
              </w:rPr>
            </w:pPr>
            <w:r w:rsidRPr="00A263C0">
              <w:rPr>
                <w:rFonts w:eastAsia="Calibri"/>
                <w:rtl/>
                <w:lang w:val="fr-FR"/>
              </w:rPr>
              <w:t>استخدام المستفيدين للأدوات والمواد التدريبية</w:t>
            </w:r>
          </w:p>
          <w:p w14:paraId="1E22F640" w14:textId="422CCD55" w:rsidR="00BD4082" w:rsidRPr="00A263C0" w:rsidRDefault="00FD46ED" w:rsidP="00D041F9">
            <w:pPr>
              <w:numPr>
                <w:ilvl w:val="0"/>
                <w:numId w:val="21"/>
              </w:numPr>
              <w:ind w:left="709" w:hanging="425"/>
              <w:contextualSpacing/>
              <w:rPr>
                <w:rFonts w:eastAsia="Calibri"/>
                <w:lang w:val="fr-FR"/>
              </w:rPr>
            </w:pPr>
            <w:r w:rsidRPr="00A263C0">
              <w:rPr>
                <w:rFonts w:eastAsia="Calibri"/>
                <w:rtl/>
                <w:lang w:val="fr-FR"/>
              </w:rPr>
              <w:t>توطيد التعاون بين المكاتب على أساس اتفاقات رسمية</w:t>
            </w:r>
          </w:p>
        </w:tc>
      </w:tr>
      <w:tr w:rsidR="00BD4082" w:rsidRPr="00A263C0" w14:paraId="3F83BB0A" w14:textId="77777777" w:rsidTr="00A263C0">
        <w:trPr>
          <w:trHeight w:val="602"/>
        </w:trPr>
        <w:tc>
          <w:tcPr>
            <w:tcW w:w="1926" w:type="pct"/>
            <w:shd w:val="clear" w:color="auto" w:fill="auto"/>
          </w:tcPr>
          <w:p w14:paraId="45C4686E" w14:textId="09C54AE0" w:rsidR="00BD4082" w:rsidRPr="00A263C0" w:rsidRDefault="00DF2E3A" w:rsidP="00A263C0">
            <w:pPr>
              <w:rPr>
                <w:rFonts w:eastAsia="Calibri"/>
                <w:lang w:val="fr-FR"/>
              </w:rPr>
            </w:pPr>
            <w:r w:rsidRPr="00A263C0">
              <w:rPr>
                <w:rFonts w:eastAsia="Calibri"/>
                <w:rtl/>
                <w:lang w:val="fr-FR"/>
              </w:rPr>
              <w:t>إعداد دليل عن السوابق القضائية الوجيهة</w:t>
            </w:r>
          </w:p>
        </w:tc>
        <w:tc>
          <w:tcPr>
            <w:tcW w:w="3074" w:type="pct"/>
            <w:shd w:val="clear" w:color="auto" w:fill="auto"/>
          </w:tcPr>
          <w:p w14:paraId="60B780B9" w14:textId="1B7EB089" w:rsidR="00DF2E3A" w:rsidRPr="00A263C0" w:rsidRDefault="00DF2E3A" w:rsidP="00D041F9">
            <w:pPr>
              <w:numPr>
                <w:ilvl w:val="0"/>
                <w:numId w:val="22"/>
              </w:numPr>
              <w:ind w:left="709" w:hanging="425"/>
              <w:contextualSpacing/>
              <w:rPr>
                <w:rFonts w:eastAsia="Calibri"/>
                <w:lang w:val="fr-FR"/>
              </w:rPr>
            </w:pPr>
            <w:r w:rsidRPr="00A263C0">
              <w:rPr>
                <w:rFonts w:eastAsia="Calibri"/>
                <w:rtl/>
                <w:lang w:val="fr-FR"/>
              </w:rPr>
              <w:t>تشكيل فريق عمل مكوَّن من خبيرين، واجتماع الفريق</w:t>
            </w:r>
          </w:p>
          <w:p w14:paraId="664745D8" w14:textId="71931882" w:rsidR="00DF2E3A" w:rsidRPr="00A263C0" w:rsidRDefault="00DF2E3A" w:rsidP="00D041F9">
            <w:pPr>
              <w:numPr>
                <w:ilvl w:val="0"/>
                <w:numId w:val="22"/>
              </w:numPr>
              <w:ind w:left="709" w:hanging="425"/>
              <w:contextualSpacing/>
              <w:rPr>
                <w:rFonts w:eastAsia="Calibri"/>
                <w:lang w:val="fr-FR"/>
              </w:rPr>
            </w:pPr>
            <w:r w:rsidRPr="00A263C0">
              <w:rPr>
                <w:rFonts w:eastAsia="Calibri"/>
                <w:rtl/>
                <w:lang w:val="fr-FR"/>
              </w:rPr>
              <w:t>رقمنة القرارات ونشرها على الإنترنت وإدماج روابط شبكية إليها</w:t>
            </w:r>
          </w:p>
          <w:p w14:paraId="7E8B4284" w14:textId="3A43F80B" w:rsidR="00BD4082" w:rsidRPr="00A263C0" w:rsidRDefault="00DF2E3A" w:rsidP="00D041F9">
            <w:pPr>
              <w:numPr>
                <w:ilvl w:val="0"/>
                <w:numId w:val="22"/>
              </w:numPr>
              <w:ind w:left="709" w:hanging="425"/>
              <w:contextualSpacing/>
              <w:rPr>
                <w:rFonts w:eastAsia="Calibri"/>
                <w:lang w:val="fr-FR"/>
              </w:rPr>
            </w:pPr>
            <w:r w:rsidRPr="00A263C0">
              <w:rPr>
                <w:rFonts w:eastAsia="Calibri"/>
                <w:rtl/>
                <w:lang w:val="fr-FR"/>
              </w:rPr>
              <w:t>قبول الأدوات الجديدة واستخدامها</w:t>
            </w:r>
          </w:p>
        </w:tc>
      </w:tr>
      <w:tr w:rsidR="00BD4082" w:rsidRPr="00A263C0" w14:paraId="2E293FED" w14:textId="77777777" w:rsidTr="00A263C0">
        <w:trPr>
          <w:trHeight w:val="602"/>
        </w:trPr>
        <w:tc>
          <w:tcPr>
            <w:tcW w:w="1926" w:type="pct"/>
            <w:shd w:val="clear" w:color="auto" w:fill="auto"/>
          </w:tcPr>
          <w:p w14:paraId="3BAB367D" w14:textId="6B83FC30" w:rsidR="00BD4082" w:rsidRPr="00F41E76" w:rsidRDefault="00DF2E3A" w:rsidP="00A263C0">
            <w:pPr>
              <w:rPr>
                <w:rFonts w:eastAsia="Calibri"/>
              </w:rPr>
            </w:pPr>
            <w:r w:rsidRPr="00A263C0">
              <w:rPr>
                <w:rFonts w:eastAsia="Calibri"/>
                <w:rtl/>
                <w:lang w:val="fr-FR"/>
              </w:rPr>
              <w:t>حلقة عمل دون إقليمية لأعضاء الجهاز القضائي بشأن العقود</w:t>
            </w:r>
          </w:p>
        </w:tc>
        <w:tc>
          <w:tcPr>
            <w:tcW w:w="3074" w:type="pct"/>
            <w:shd w:val="clear" w:color="auto" w:fill="auto"/>
          </w:tcPr>
          <w:p w14:paraId="509EEC0D" w14:textId="422C0276" w:rsidR="00DF2E3A" w:rsidRPr="00F41E76" w:rsidRDefault="00DF2E3A" w:rsidP="00D041F9">
            <w:pPr>
              <w:numPr>
                <w:ilvl w:val="0"/>
                <w:numId w:val="23"/>
              </w:numPr>
              <w:ind w:left="709" w:hanging="425"/>
              <w:contextualSpacing/>
              <w:rPr>
                <w:rFonts w:eastAsia="Calibri"/>
              </w:rPr>
            </w:pPr>
            <w:r w:rsidRPr="00A263C0">
              <w:rPr>
                <w:rFonts w:eastAsia="Calibri"/>
                <w:rtl/>
                <w:lang w:val="fr-FR"/>
              </w:rPr>
              <w:t>قبول المستفيدين للأدوات المستحدثة بشأن السوابق القضائية واستخدامها</w:t>
            </w:r>
          </w:p>
          <w:p w14:paraId="2153FD4D" w14:textId="560D7B9A" w:rsidR="00BD4082" w:rsidRPr="00F41E76" w:rsidRDefault="00DF2E3A" w:rsidP="00D041F9">
            <w:pPr>
              <w:numPr>
                <w:ilvl w:val="0"/>
                <w:numId w:val="23"/>
              </w:numPr>
              <w:ind w:left="709" w:hanging="425"/>
              <w:contextualSpacing/>
              <w:rPr>
                <w:rFonts w:eastAsia="Calibri"/>
              </w:rPr>
            </w:pPr>
            <w:r w:rsidRPr="00A263C0">
              <w:rPr>
                <w:rFonts w:eastAsia="Calibri"/>
                <w:rtl/>
                <w:lang w:val="fr-FR"/>
              </w:rPr>
              <w:t>نسبة المستفيدين (مجموعات المستخدمين في كل بلد) الذين أعطوا تقييماً إيجابياً للمحتوى</w:t>
            </w:r>
          </w:p>
        </w:tc>
      </w:tr>
      <w:tr w:rsidR="00BD4082" w:rsidRPr="00A263C0" w14:paraId="592858DC" w14:textId="77777777" w:rsidTr="00A263C0">
        <w:trPr>
          <w:trHeight w:val="602"/>
        </w:trPr>
        <w:tc>
          <w:tcPr>
            <w:tcW w:w="1926" w:type="pct"/>
            <w:shd w:val="clear" w:color="auto" w:fill="auto"/>
          </w:tcPr>
          <w:p w14:paraId="7F862F7A" w14:textId="1CD131F6" w:rsidR="00BD4082" w:rsidRPr="00F41E76" w:rsidRDefault="00DF2E3A" w:rsidP="00A263C0">
            <w:pPr>
              <w:rPr>
                <w:rFonts w:eastAsia="Calibri"/>
              </w:rPr>
            </w:pPr>
            <w:r w:rsidRPr="00A263C0">
              <w:rPr>
                <w:rFonts w:eastAsia="Calibri"/>
                <w:rtl/>
                <w:lang w:val="fr-FR"/>
              </w:rPr>
              <w:t>وحدة تعلّم عن بعد بشأن الموسيقى في المصنفات السمعية البصرية</w:t>
            </w:r>
          </w:p>
        </w:tc>
        <w:tc>
          <w:tcPr>
            <w:tcW w:w="3074" w:type="pct"/>
            <w:shd w:val="clear" w:color="auto" w:fill="auto"/>
          </w:tcPr>
          <w:p w14:paraId="59D846FE" w14:textId="6793B8D9" w:rsidR="00BD4082" w:rsidRPr="00F41E76" w:rsidRDefault="00604123" w:rsidP="00D041F9">
            <w:pPr>
              <w:numPr>
                <w:ilvl w:val="0"/>
                <w:numId w:val="25"/>
              </w:numPr>
              <w:ind w:left="709" w:hanging="425"/>
              <w:contextualSpacing/>
              <w:rPr>
                <w:rFonts w:eastAsia="Calibri"/>
              </w:rPr>
            </w:pPr>
            <w:r w:rsidRPr="00A263C0">
              <w:rPr>
                <w:rFonts w:eastAsia="Calibri"/>
                <w:rtl/>
                <w:lang w:val="fr-FR"/>
              </w:rPr>
              <w:t>استفادة المستفيدين من وحدة التعلّم عن بعد وتطبيقها</w:t>
            </w:r>
          </w:p>
        </w:tc>
      </w:tr>
      <w:tr w:rsidR="00BD4082" w:rsidRPr="00A263C0" w14:paraId="0B65DAD0" w14:textId="77777777" w:rsidTr="00A263C0">
        <w:tc>
          <w:tcPr>
            <w:tcW w:w="1926" w:type="pct"/>
            <w:shd w:val="clear" w:color="auto" w:fill="auto"/>
          </w:tcPr>
          <w:p w14:paraId="3CF2478D" w14:textId="65035EA2" w:rsidR="00BD4082" w:rsidRPr="00F41E76" w:rsidRDefault="00604123" w:rsidP="00A263C0">
            <w:pPr>
              <w:jc w:val="both"/>
              <w:rPr>
                <w:rFonts w:eastAsia="Calibri"/>
              </w:rPr>
            </w:pPr>
            <w:r w:rsidRPr="00A263C0">
              <w:rPr>
                <w:rFonts w:eastAsia="Calibri"/>
                <w:rtl/>
                <w:lang w:val="fr-FR"/>
              </w:rPr>
              <w:t xml:space="preserve">الحوار مع الهيئات التنظيمية </w:t>
            </w:r>
            <w:r w:rsidR="00D20F06">
              <w:rPr>
                <w:rFonts w:eastAsia="Calibri" w:hint="cs"/>
                <w:rtl/>
                <w:lang w:val="fr-FR"/>
              </w:rPr>
              <w:t>وأنشطة التدريب الخاصة بها</w:t>
            </w:r>
          </w:p>
        </w:tc>
        <w:tc>
          <w:tcPr>
            <w:tcW w:w="3074" w:type="pct"/>
            <w:shd w:val="clear" w:color="auto" w:fill="auto"/>
          </w:tcPr>
          <w:p w14:paraId="1C33F0C3" w14:textId="424154B8" w:rsidR="00604123" w:rsidRPr="00F41E76" w:rsidRDefault="00604123" w:rsidP="00D041F9">
            <w:pPr>
              <w:numPr>
                <w:ilvl w:val="0"/>
                <w:numId w:val="24"/>
              </w:numPr>
              <w:ind w:left="709" w:hanging="425"/>
              <w:contextualSpacing/>
              <w:rPr>
                <w:rFonts w:eastAsia="Calibri"/>
              </w:rPr>
            </w:pPr>
            <w:r w:rsidRPr="00A263C0">
              <w:rPr>
                <w:rFonts w:eastAsia="Calibri"/>
                <w:rtl/>
                <w:lang w:val="fr-FR"/>
              </w:rPr>
              <w:t>تنظيم ما لا يقل عن اجتماعين متعددي البلدان مع الهيئات التنظيمية</w:t>
            </w:r>
          </w:p>
          <w:p w14:paraId="322332EF" w14:textId="7EAE3E40" w:rsidR="00BD4082" w:rsidRPr="00F41E76" w:rsidRDefault="00604123" w:rsidP="00D041F9">
            <w:pPr>
              <w:numPr>
                <w:ilvl w:val="0"/>
                <w:numId w:val="24"/>
              </w:numPr>
              <w:ind w:left="709" w:hanging="425"/>
              <w:contextualSpacing/>
              <w:rPr>
                <w:rFonts w:eastAsia="Calibri"/>
              </w:rPr>
            </w:pPr>
            <w:r w:rsidRPr="00A263C0">
              <w:rPr>
                <w:rFonts w:eastAsia="Calibri"/>
                <w:rtl/>
                <w:lang w:val="fr-FR"/>
              </w:rPr>
              <w:t>تغيير بلدين على الأقل معاييرها/تشريعاتها الخاصة بالتنظيم</w:t>
            </w:r>
          </w:p>
        </w:tc>
      </w:tr>
      <w:tr w:rsidR="00BD4082" w:rsidRPr="00F41E76" w14:paraId="6BDEE38C" w14:textId="77777777" w:rsidTr="00A263C0">
        <w:tc>
          <w:tcPr>
            <w:tcW w:w="1926" w:type="pct"/>
            <w:shd w:val="clear" w:color="auto" w:fill="auto"/>
          </w:tcPr>
          <w:p w14:paraId="5D8804D3" w14:textId="53AAE283" w:rsidR="00BD4082" w:rsidRPr="001A0440" w:rsidRDefault="00604123" w:rsidP="006D4D3F">
            <w:pPr>
              <w:keepNext/>
              <w:jc w:val="both"/>
              <w:rPr>
                <w:rFonts w:eastAsia="Calibri"/>
                <w:b/>
                <w:bCs/>
                <w:iCs/>
                <w:lang w:val="fr-FR"/>
              </w:rPr>
            </w:pPr>
            <w:r w:rsidRPr="001A0440">
              <w:rPr>
                <w:rFonts w:eastAsia="Calibri"/>
                <w:b/>
                <w:bCs/>
                <w:iCs/>
                <w:rtl/>
                <w:lang w:val="fr-FR"/>
              </w:rPr>
              <w:lastRenderedPageBreak/>
              <w:t>أهداف المشروع</w:t>
            </w:r>
          </w:p>
        </w:tc>
        <w:tc>
          <w:tcPr>
            <w:tcW w:w="3074" w:type="pct"/>
            <w:shd w:val="clear" w:color="auto" w:fill="auto"/>
          </w:tcPr>
          <w:p w14:paraId="462DF362" w14:textId="5FE9C984" w:rsidR="00BD4082" w:rsidRPr="001A0440" w:rsidRDefault="00604123" w:rsidP="006D4D3F">
            <w:pPr>
              <w:keepNext/>
              <w:ind w:left="720"/>
              <w:contextualSpacing/>
              <w:rPr>
                <w:rFonts w:eastAsia="Calibri"/>
                <w:b/>
                <w:bCs/>
                <w:iCs/>
                <w:lang w:val="fr-FR"/>
              </w:rPr>
            </w:pPr>
            <w:r w:rsidRPr="001A0440">
              <w:rPr>
                <w:rFonts w:eastAsia="Calibri"/>
                <w:b/>
                <w:bCs/>
                <w:iCs/>
                <w:rtl/>
                <w:lang w:val="fr-FR"/>
              </w:rPr>
              <w:t>مؤشرات ال</w:t>
            </w:r>
            <w:r w:rsidR="006D4D3F" w:rsidRPr="001A0440">
              <w:rPr>
                <w:rFonts w:eastAsia="Calibri" w:hint="cs"/>
                <w:b/>
                <w:bCs/>
                <w:iCs/>
                <w:rtl/>
                <w:lang w:val="fr-FR"/>
              </w:rPr>
              <w:t>إنجاز الناجح</w:t>
            </w:r>
            <w:r w:rsidRPr="001A0440">
              <w:rPr>
                <w:rFonts w:eastAsia="Calibri"/>
                <w:b/>
                <w:bCs/>
                <w:iCs/>
                <w:rtl/>
                <w:lang w:val="fr-FR"/>
              </w:rPr>
              <w:t xml:space="preserve"> (مؤشرات النجاح)</w:t>
            </w:r>
          </w:p>
        </w:tc>
      </w:tr>
      <w:tr w:rsidR="00BD4082" w:rsidRPr="00F41E76" w14:paraId="540DA7F9" w14:textId="77777777" w:rsidTr="00A263C0">
        <w:tc>
          <w:tcPr>
            <w:tcW w:w="1926" w:type="pct"/>
            <w:shd w:val="clear" w:color="auto" w:fill="auto"/>
          </w:tcPr>
          <w:p w14:paraId="60CC4FBE" w14:textId="64081E0F" w:rsidR="00BD4082" w:rsidRPr="00A263C0" w:rsidRDefault="00604123" w:rsidP="006D4D3F">
            <w:pPr>
              <w:keepNext/>
              <w:rPr>
                <w:rFonts w:eastAsia="Calibri"/>
                <w:lang w:val="fr-FR"/>
              </w:rPr>
            </w:pPr>
            <w:r w:rsidRPr="00A263C0">
              <w:rPr>
                <w:rFonts w:eastAsia="Calibri"/>
                <w:rtl/>
                <w:lang w:val="fr-FR"/>
              </w:rPr>
              <w:t>تعزيز القدرات والكفاءات المرتبطة باستخدام نظام حق المؤلف والحقوق المجاورة في إطار توزيع المحتويات الموسيقية واستغلالها عبر الإنترنت، بما في ذلك تفعيل أنظمة النسخ الخاصة.</w:t>
            </w:r>
          </w:p>
        </w:tc>
        <w:tc>
          <w:tcPr>
            <w:tcW w:w="3074" w:type="pct"/>
            <w:shd w:val="clear" w:color="auto" w:fill="auto"/>
          </w:tcPr>
          <w:p w14:paraId="191A1CAF" w14:textId="1EF8B955" w:rsidR="00604123" w:rsidRPr="00A263C0" w:rsidRDefault="00604123" w:rsidP="00D041F9">
            <w:pPr>
              <w:keepNext/>
              <w:numPr>
                <w:ilvl w:val="0"/>
                <w:numId w:val="26"/>
              </w:numPr>
              <w:ind w:left="709" w:hanging="425"/>
              <w:contextualSpacing/>
              <w:rPr>
                <w:rFonts w:eastAsia="Calibri"/>
                <w:lang w:val="fr-FR"/>
              </w:rPr>
            </w:pPr>
            <w:r w:rsidRPr="00A263C0">
              <w:rPr>
                <w:rFonts w:eastAsia="Calibri"/>
                <w:rtl/>
                <w:lang w:val="fr-FR"/>
              </w:rPr>
              <w:t>زيادة استخدام المشاركين للكفاءات المكتسبة في إدارة حقوق الموسيقى على الإنترنت (بالاستناد إلى استبيان تقييم يُرسل إلى المشاركين بعد ستة أشهر تقريباً من نهاية التدريب)</w:t>
            </w:r>
          </w:p>
          <w:p w14:paraId="46EABEC1" w14:textId="3A7C4D86" w:rsidR="00604123" w:rsidRPr="00A263C0" w:rsidRDefault="00604123" w:rsidP="00D041F9">
            <w:pPr>
              <w:keepNext/>
              <w:numPr>
                <w:ilvl w:val="0"/>
                <w:numId w:val="26"/>
              </w:numPr>
              <w:ind w:left="709" w:hanging="425"/>
              <w:contextualSpacing/>
              <w:rPr>
                <w:rFonts w:eastAsia="Calibri"/>
                <w:lang w:val="fr-FR"/>
              </w:rPr>
            </w:pPr>
            <w:r w:rsidRPr="00A263C0">
              <w:rPr>
                <w:rFonts w:eastAsia="Calibri"/>
                <w:rtl/>
                <w:lang w:val="fr-FR"/>
              </w:rPr>
              <w:t>تطبيق نظام الأجر مقابل النسخة الخاصة في بلد واحد على الأقل.</w:t>
            </w:r>
          </w:p>
          <w:p w14:paraId="34F2720A" w14:textId="19B15044" w:rsidR="00BD4082" w:rsidRPr="00A263C0" w:rsidRDefault="00604123" w:rsidP="00D041F9">
            <w:pPr>
              <w:keepNext/>
              <w:numPr>
                <w:ilvl w:val="0"/>
                <w:numId w:val="26"/>
              </w:numPr>
              <w:ind w:left="709" w:hanging="425"/>
              <w:contextualSpacing/>
              <w:rPr>
                <w:rFonts w:eastAsia="Calibri"/>
                <w:lang w:val="fr-FR"/>
              </w:rPr>
            </w:pPr>
            <w:r w:rsidRPr="00A263C0">
              <w:rPr>
                <w:rFonts w:eastAsia="Calibri"/>
                <w:rtl/>
                <w:lang w:val="fr-FR"/>
              </w:rPr>
              <w:t>زيادة المعاملات وعمليات التوزيع في بلدين مستفيدين على الأقل في مجال الاستخدامات الشبكية (يُحدد أساس المقارنة بناء على نتاج الدراسة التمهيدية والخطط الوطنية).</w:t>
            </w:r>
          </w:p>
        </w:tc>
      </w:tr>
      <w:tr w:rsidR="00BD4082" w:rsidRPr="00F41E76" w14:paraId="497C9A8C" w14:textId="77777777" w:rsidTr="00A263C0">
        <w:trPr>
          <w:trHeight w:val="534"/>
        </w:trPr>
        <w:tc>
          <w:tcPr>
            <w:tcW w:w="1926" w:type="pct"/>
            <w:shd w:val="clear" w:color="auto" w:fill="auto"/>
          </w:tcPr>
          <w:p w14:paraId="2AF1DA18" w14:textId="1508E919" w:rsidR="00BD4082" w:rsidRPr="00F41E76" w:rsidRDefault="00604123" w:rsidP="00A263C0">
            <w:pPr>
              <w:rPr>
                <w:rFonts w:eastAsia="Calibri"/>
                <w:lang w:val="fr-FR" w:bidi="ar-EG"/>
              </w:rPr>
            </w:pPr>
            <w:r w:rsidRPr="00A263C0">
              <w:rPr>
                <w:rFonts w:eastAsia="Calibri"/>
                <w:rtl/>
                <w:lang w:bidi="ar-EG"/>
              </w:rPr>
              <w:t>تهيئة بيئة أكثر احتراماً للحقوق من أجل وضع إجراءات وأدوات فعالة تحفز قطاع الموسيقى وعمليات الاستغلال عبر الإنترنت</w:t>
            </w:r>
          </w:p>
        </w:tc>
        <w:tc>
          <w:tcPr>
            <w:tcW w:w="3074" w:type="pct"/>
            <w:shd w:val="clear" w:color="auto" w:fill="auto"/>
          </w:tcPr>
          <w:p w14:paraId="1B488E02" w14:textId="1CF6E803" w:rsidR="00BD4082" w:rsidRPr="00A263C0" w:rsidRDefault="00604123" w:rsidP="00A263C0">
            <w:pPr>
              <w:jc w:val="both"/>
              <w:rPr>
                <w:rFonts w:eastAsia="Calibri"/>
                <w:lang w:val="fr-FR"/>
              </w:rPr>
            </w:pPr>
            <w:r w:rsidRPr="00A263C0">
              <w:rPr>
                <w:rFonts w:eastAsia="Calibri"/>
                <w:rtl/>
                <w:lang w:val="fr-FR"/>
              </w:rPr>
              <w:t>شروع البلدان المستفيدة في تنفيذ خطط أو آليات تتيح إدارة الحقوق في إطار عمليات استغلال الموسيقى واستخدامها عبر الإنترنت فضلاً عن احترام الجهات الفاعلة لتلك الحقوق</w:t>
            </w:r>
          </w:p>
        </w:tc>
      </w:tr>
    </w:tbl>
    <w:p w14:paraId="0DB73D38" w14:textId="77777777" w:rsidR="00BD4082" w:rsidRPr="00AA250B" w:rsidRDefault="00BD4082" w:rsidP="00BD4082">
      <w:pPr>
        <w:bidi w:val="0"/>
        <w:spacing w:after="160" w:line="259" w:lineRule="auto"/>
        <w:rPr>
          <w:rFonts w:ascii="Arial" w:eastAsia="Calibri" w:hAnsi="Arial" w:cs="Arial"/>
          <w:sz w:val="22"/>
          <w:szCs w:val="22"/>
          <w:rtl/>
          <w:lang w:val="fr-FR"/>
        </w:rPr>
      </w:pPr>
    </w:p>
    <w:p w14:paraId="045331A4" w14:textId="77777777" w:rsidR="00BD4082" w:rsidRPr="00AA250B" w:rsidRDefault="00BD4082" w:rsidP="00BD4082">
      <w:pPr>
        <w:bidi w:val="0"/>
        <w:spacing w:after="160" w:line="259" w:lineRule="auto"/>
        <w:rPr>
          <w:rFonts w:ascii="Arial" w:eastAsia="Calibri" w:hAnsi="Arial" w:cs="Arial"/>
          <w:sz w:val="22"/>
          <w:szCs w:val="22"/>
          <w:lang w:val="fr-FR"/>
        </w:rPr>
        <w:sectPr w:rsidR="00BD4082" w:rsidRPr="00AA250B" w:rsidSect="00F41E76">
          <w:headerReference w:type="default" r:id="rId10"/>
          <w:headerReference w:type="first" r:id="rId11"/>
          <w:pgSz w:w="11906" w:h="16838"/>
          <w:pgMar w:top="562" w:right="1138" w:bottom="1411" w:left="1411" w:header="706" w:footer="706" w:gutter="0"/>
          <w:pgNumType w:start="1"/>
          <w:cols w:space="708"/>
          <w:titlePg/>
          <w:docGrid w:linePitch="360"/>
        </w:sectPr>
      </w:pPr>
    </w:p>
    <w:p w14:paraId="2C78A8A4" w14:textId="0CD3AB58" w:rsidR="00BD4082" w:rsidRPr="006D4D3F" w:rsidRDefault="006D4D3F" w:rsidP="006D4D3F">
      <w:pPr>
        <w:spacing w:after="600"/>
        <w:rPr>
          <w:rFonts w:eastAsia="SimSun"/>
          <w:b/>
          <w:bCs/>
          <w:lang w:val="fr-CH" w:eastAsia="zh-CN"/>
        </w:rPr>
      </w:pPr>
      <w:r w:rsidRPr="006D4D3F">
        <w:rPr>
          <w:rFonts w:eastAsia="SimSun"/>
          <w:b/>
          <w:bCs/>
          <w:rtl/>
          <w:lang w:val="fr-CH" w:eastAsia="zh-CN"/>
        </w:rPr>
        <w:lastRenderedPageBreak/>
        <w:t>4.</w:t>
      </w:r>
      <w:r w:rsidRPr="006D4D3F">
        <w:rPr>
          <w:rFonts w:eastAsia="SimSun"/>
          <w:b/>
          <w:bCs/>
          <w:rtl/>
          <w:lang w:val="fr-CH" w:eastAsia="zh-CN"/>
        </w:rPr>
        <w:tab/>
        <w:t>الجدول الزمني للتنفيذ</w:t>
      </w:r>
    </w:p>
    <w:tbl>
      <w:tblPr>
        <w:bidiVisual/>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7398"/>
        <w:gridCol w:w="593"/>
        <w:gridCol w:w="655"/>
        <w:gridCol w:w="587"/>
        <w:gridCol w:w="587"/>
        <w:gridCol w:w="685"/>
        <w:gridCol w:w="685"/>
        <w:gridCol w:w="587"/>
        <w:gridCol w:w="587"/>
        <w:gridCol w:w="587"/>
        <w:gridCol w:w="685"/>
        <w:gridCol w:w="587"/>
        <w:gridCol w:w="602"/>
      </w:tblGrid>
      <w:tr w:rsidR="00BD4082" w:rsidRPr="006D4D3F" w14:paraId="759B25BD" w14:textId="77777777" w:rsidTr="006D4D3F">
        <w:trPr>
          <w:cantSplit/>
          <w:trHeight w:val="519"/>
          <w:tblHeader/>
        </w:trPr>
        <w:tc>
          <w:tcPr>
            <w:tcW w:w="2495" w:type="pct"/>
            <w:tcBorders>
              <w:top w:val="single" w:sz="12" w:space="0" w:color="auto"/>
            </w:tcBorders>
          </w:tcPr>
          <w:p w14:paraId="13A60AA5" w14:textId="120D302C" w:rsidR="00BD4082" w:rsidRPr="006D4D3F" w:rsidRDefault="006D4D3F" w:rsidP="006D4D3F">
            <w:pPr>
              <w:rPr>
                <w:rFonts w:eastAsia="Calibri"/>
              </w:rPr>
            </w:pPr>
            <w:r w:rsidRPr="006D4D3F">
              <w:rPr>
                <w:rFonts w:eastAsia="Calibri"/>
                <w:rtl/>
              </w:rPr>
              <w:t>النشاط</w:t>
            </w:r>
          </w:p>
        </w:tc>
        <w:tc>
          <w:tcPr>
            <w:tcW w:w="2505" w:type="pct"/>
            <w:gridSpan w:val="12"/>
            <w:tcBorders>
              <w:top w:val="single" w:sz="12" w:space="0" w:color="auto"/>
            </w:tcBorders>
          </w:tcPr>
          <w:p w14:paraId="7DBA7804" w14:textId="1F34070D" w:rsidR="00BD4082" w:rsidRPr="006D4D3F" w:rsidRDefault="006D4D3F" w:rsidP="006D4D3F">
            <w:pPr>
              <w:rPr>
                <w:rFonts w:eastAsia="Calibri"/>
              </w:rPr>
            </w:pPr>
            <w:r w:rsidRPr="006D4D3F">
              <w:rPr>
                <w:rFonts w:eastAsia="Calibri"/>
                <w:rtl/>
              </w:rPr>
              <w:t>الفصول</w:t>
            </w:r>
          </w:p>
        </w:tc>
      </w:tr>
      <w:tr w:rsidR="006D4D3F" w:rsidRPr="006D4D3F" w14:paraId="0E8FD08E" w14:textId="77777777" w:rsidTr="006D4D3F">
        <w:trPr>
          <w:trHeight w:val="277"/>
        </w:trPr>
        <w:tc>
          <w:tcPr>
            <w:tcW w:w="2495" w:type="pct"/>
          </w:tcPr>
          <w:p w14:paraId="16F3CD3E" w14:textId="77777777" w:rsidR="006D4D3F" w:rsidRPr="006D4D3F" w:rsidRDefault="006D4D3F" w:rsidP="006D4D3F">
            <w:pPr>
              <w:rPr>
                <w:rFonts w:eastAsia="Calibri"/>
              </w:rPr>
            </w:pPr>
          </w:p>
        </w:tc>
        <w:tc>
          <w:tcPr>
            <w:tcW w:w="200" w:type="pct"/>
            <w:shd w:val="clear" w:color="auto" w:fill="BFBFBF"/>
          </w:tcPr>
          <w:p w14:paraId="22158384" w14:textId="3929062A" w:rsidR="006D4D3F" w:rsidRPr="006D4D3F" w:rsidRDefault="006D4D3F" w:rsidP="006D4D3F">
            <w:pPr>
              <w:rPr>
                <w:rFonts w:eastAsia="Calibri"/>
              </w:rPr>
            </w:pPr>
            <w:r w:rsidRPr="006D4D3F">
              <w:rPr>
                <w:rFonts w:eastAsia="Calibri"/>
                <w:rtl/>
              </w:rPr>
              <w:t>ف1</w:t>
            </w:r>
          </w:p>
        </w:tc>
        <w:tc>
          <w:tcPr>
            <w:tcW w:w="221" w:type="pct"/>
            <w:shd w:val="clear" w:color="auto" w:fill="BFBFBF"/>
          </w:tcPr>
          <w:p w14:paraId="2E631713" w14:textId="369102E8" w:rsidR="006D4D3F" w:rsidRPr="006D4D3F" w:rsidRDefault="006D4D3F" w:rsidP="006D4D3F">
            <w:pPr>
              <w:rPr>
                <w:rFonts w:eastAsia="Calibri"/>
              </w:rPr>
            </w:pPr>
            <w:r w:rsidRPr="006D4D3F">
              <w:rPr>
                <w:rFonts w:eastAsia="Calibri"/>
                <w:rtl/>
              </w:rPr>
              <w:t>ف2</w:t>
            </w:r>
          </w:p>
        </w:tc>
        <w:tc>
          <w:tcPr>
            <w:tcW w:w="198" w:type="pct"/>
            <w:shd w:val="clear" w:color="auto" w:fill="BFBFBF"/>
          </w:tcPr>
          <w:p w14:paraId="2A790F9E" w14:textId="2D9330AD" w:rsidR="006D4D3F" w:rsidRPr="006D4D3F" w:rsidRDefault="006D4D3F" w:rsidP="006D4D3F">
            <w:pPr>
              <w:rPr>
                <w:rFonts w:eastAsia="Calibri"/>
              </w:rPr>
            </w:pPr>
            <w:r w:rsidRPr="006D4D3F">
              <w:rPr>
                <w:rFonts w:eastAsia="Calibri"/>
                <w:rtl/>
              </w:rPr>
              <w:t>ف3</w:t>
            </w:r>
          </w:p>
        </w:tc>
        <w:tc>
          <w:tcPr>
            <w:tcW w:w="198" w:type="pct"/>
            <w:shd w:val="clear" w:color="auto" w:fill="BFBFBF"/>
          </w:tcPr>
          <w:p w14:paraId="0158E077" w14:textId="7C3E7858" w:rsidR="006D4D3F" w:rsidRPr="006D4D3F" w:rsidRDefault="006D4D3F" w:rsidP="006D4D3F">
            <w:pPr>
              <w:rPr>
                <w:rFonts w:eastAsia="Calibri"/>
              </w:rPr>
            </w:pPr>
            <w:r w:rsidRPr="006D4D3F">
              <w:rPr>
                <w:rFonts w:eastAsia="Calibri"/>
                <w:rtl/>
              </w:rPr>
              <w:t>ف4</w:t>
            </w:r>
          </w:p>
        </w:tc>
        <w:tc>
          <w:tcPr>
            <w:tcW w:w="231" w:type="pct"/>
          </w:tcPr>
          <w:p w14:paraId="49A7F452" w14:textId="1E506351" w:rsidR="006D4D3F" w:rsidRPr="006D4D3F" w:rsidRDefault="006D4D3F" w:rsidP="006D4D3F">
            <w:pPr>
              <w:bidi w:val="0"/>
              <w:rPr>
                <w:rFonts w:eastAsia="Calibri"/>
              </w:rPr>
            </w:pPr>
            <w:r w:rsidRPr="006D4D3F">
              <w:rPr>
                <w:rFonts w:eastAsia="Calibri"/>
                <w:rtl/>
              </w:rPr>
              <w:t>ف1</w:t>
            </w:r>
          </w:p>
        </w:tc>
        <w:tc>
          <w:tcPr>
            <w:tcW w:w="231" w:type="pct"/>
          </w:tcPr>
          <w:p w14:paraId="4B54C562" w14:textId="28F6C885" w:rsidR="006D4D3F" w:rsidRPr="006D4D3F" w:rsidRDefault="006D4D3F" w:rsidP="006D4D3F">
            <w:pPr>
              <w:bidi w:val="0"/>
              <w:rPr>
                <w:rFonts w:eastAsia="Calibri"/>
              </w:rPr>
            </w:pPr>
            <w:r w:rsidRPr="006D4D3F">
              <w:rPr>
                <w:rFonts w:eastAsia="Calibri"/>
                <w:rtl/>
              </w:rPr>
              <w:t>ف2</w:t>
            </w:r>
          </w:p>
        </w:tc>
        <w:tc>
          <w:tcPr>
            <w:tcW w:w="198" w:type="pct"/>
          </w:tcPr>
          <w:p w14:paraId="0E250C82" w14:textId="63566B65" w:rsidR="006D4D3F" w:rsidRPr="006D4D3F" w:rsidRDefault="006D4D3F" w:rsidP="006D4D3F">
            <w:pPr>
              <w:bidi w:val="0"/>
              <w:rPr>
                <w:rFonts w:eastAsia="Calibri"/>
              </w:rPr>
            </w:pPr>
            <w:r w:rsidRPr="006D4D3F">
              <w:rPr>
                <w:rFonts w:eastAsia="Calibri"/>
                <w:rtl/>
              </w:rPr>
              <w:t>ف3</w:t>
            </w:r>
          </w:p>
        </w:tc>
        <w:tc>
          <w:tcPr>
            <w:tcW w:w="198" w:type="pct"/>
          </w:tcPr>
          <w:p w14:paraId="3E5D8AC7" w14:textId="418908A8" w:rsidR="006D4D3F" w:rsidRPr="006D4D3F" w:rsidRDefault="006D4D3F" w:rsidP="006D4D3F">
            <w:pPr>
              <w:bidi w:val="0"/>
              <w:rPr>
                <w:rFonts w:eastAsia="Calibri"/>
              </w:rPr>
            </w:pPr>
            <w:r w:rsidRPr="006D4D3F">
              <w:rPr>
                <w:rFonts w:eastAsia="Calibri"/>
                <w:rtl/>
              </w:rPr>
              <w:t>ف4</w:t>
            </w:r>
          </w:p>
        </w:tc>
        <w:tc>
          <w:tcPr>
            <w:tcW w:w="198" w:type="pct"/>
            <w:shd w:val="clear" w:color="auto" w:fill="BFBFBF"/>
          </w:tcPr>
          <w:p w14:paraId="25A1CCEF" w14:textId="07FB116C" w:rsidR="006D4D3F" w:rsidRPr="006D4D3F" w:rsidRDefault="006D4D3F" w:rsidP="006D4D3F">
            <w:pPr>
              <w:bidi w:val="0"/>
              <w:rPr>
                <w:rFonts w:eastAsia="Calibri"/>
              </w:rPr>
            </w:pPr>
            <w:r w:rsidRPr="006D4D3F">
              <w:rPr>
                <w:rFonts w:eastAsia="Calibri"/>
                <w:rtl/>
              </w:rPr>
              <w:t>ف1</w:t>
            </w:r>
          </w:p>
        </w:tc>
        <w:tc>
          <w:tcPr>
            <w:tcW w:w="231" w:type="pct"/>
            <w:shd w:val="clear" w:color="auto" w:fill="BFBFBF"/>
          </w:tcPr>
          <w:p w14:paraId="4B3FC218" w14:textId="0FCAE92B" w:rsidR="006D4D3F" w:rsidRPr="006D4D3F" w:rsidRDefault="006D4D3F" w:rsidP="006D4D3F">
            <w:pPr>
              <w:bidi w:val="0"/>
              <w:rPr>
                <w:rFonts w:eastAsia="Calibri"/>
              </w:rPr>
            </w:pPr>
            <w:r w:rsidRPr="006D4D3F">
              <w:rPr>
                <w:rFonts w:eastAsia="Calibri"/>
                <w:rtl/>
              </w:rPr>
              <w:t>ف2</w:t>
            </w:r>
          </w:p>
        </w:tc>
        <w:tc>
          <w:tcPr>
            <w:tcW w:w="198" w:type="pct"/>
            <w:shd w:val="clear" w:color="auto" w:fill="BFBFBF"/>
          </w:tcPr>
          <w:p w14:paraId="6805E151" w14:textId="542F2EE0" w:rsidR="006D4D3F" w:rsidRPr="006D4D3F" w:rsidRDefault="006D4D3F" w:rsidP="006D4D3F">
            <w:pPr>
              <w:bidi w:val="0"/>
              <w:rPr>
                <w:rFonts w:eastAsia="Calibri"/>
              </w:rPr>
            </w:pPr>
            <w:r w:rsidRPr="006D4D3F">
              <w:rPr>
                <w:rFonts w:eastAsia="Calibri"/>
                <w:rtl/>
              </w:rPr>
              <w:t>ف3</w:t>
            </w:r>
          </w:p>
        </w:tc>
        <w:tc>
          <w:tcPr>
            <w:tcW w:w="203" w:type="pct"/>
            <w:shd w:val="clear" w:color="auto" w:fill="BFBFBF"/>
          </w:tcPr>
          <w:p w14:paraId="44A1CF05" w14:textId="1D7C1C2D" w:rsidR="006D4D3F" w:rsidRPr="006D4D3F" w:rsidRDefault="006D4D3F" w:rsidP="006D4D3F">
            <w:pPr>
              <w:bidi w:val="0"/>
              <w:rPr>
                <w:rFonts w:eastAsia="Calibri"/>
              </w:rPr>
            </w:pPr>
            <w:r w:rsidRPr="006D4D3F">
              <w:rPr>
                <w:rFonts w:eastAsia="Calibri"/>
                <w:rtl/>
              </w:rPr>
              <w:t>ف4</w:t>
            </w:r>
          </w:p>
        </w:tc>
      </w:tr>
      <w:tr w:rsidR="00BD4082" w:rsidRPr="006D4D3F" w14:paraId="03BDD471" w14:textId="77777777" w:rsidTr="006D4D3F">
        <w:trPr>
          <w:trHeight w:val="360"/>
        </w:trPr>
        <w:tc>
          <w:tcPr>
            <w:tcW w:w="2495" w:type="pct"/>
          </w:tcPr>
          <w:p w14:paraId="4E79C718" w14:textId="59CF1514" w:rsidR="00BD4082" w:rsidRPr="006D4D3F" w:rsidRDefault="006D4D3F" w:rsidP="006D4D3F">
            <w:pPr>
              <w:rPr>
                <w:rFonts w:eastAsia="SimSun"/>
                <w:lang w:val="fr-CH" w:eastAsia="zh-CN"/>
              </w:rPr>
            </w:pPr>
            <w:r w:rsidRPr="006D4D3F">
              <w:rPr>
                <w:rFonts w:eastAsia="SimSun"/>
                <w:rtl/>
                <w:lang w:val="fr-CH" w:eastAsia="zh-CN"/>
              </w:rPr>
              <w:t>الاجتماع السنوي لجهات التنسيق</w:t>
            </w:r>
          </w:p>
        </w:tc>
        <w:tc>
          <w:tcPr>
            <w:tcW w:w="200" w:type="pct"/>
            <w:shd w:val="clear" w:color="auto" w:fill="BFBFBF"/>
          </w:tcPr>
          <w:p w14:paraId="30D7C56D" w14:textId="77777777" w:rsidR="00BD4082" w:rsidRPr="006D4D3F" w:rsidRDefault="00BD4082" w:rsidP="00BD4082">
            <w:pPr>
              <w:bidi w:val="0"/>
              <w:rPr>
                <w:rFonts w:eastAsia="Calibri"/>
                <w:lang w:val="fr-CH"/>
              </w:rPr>
            </w:pPr>
            <w:r w:rsidRPr="006D4D3F">
              <w:rPr>
                <w:rFonts w:eastAsia="Calibri"/>
                <w:lang w:val="fr-CH"/>
              </w:rPr>
              <w:t>x</w:t>
            </w:r>
          </w:p>
        </w:tc>
        <w:tc>
          <w:tcPr>
            <w:tcW w:w="221" w:type="pct"/>
            <w:shd w:val="clear" w:color="auto" w:fill="BFBFBF"/>
          </w:tcPr>
          <w:p w14:paraId="60BDBB0A" w14:textId="77777777" w:rsidR="00BD4082" w:rsidRPr="006D4D3F" w:rsidRDefault="00BD4082" w:rsidP="00BD4082">
            <w:pPr>
              <w:bidi w:val="0"/>
              <w:rPr>
                <w:rFonts w:eastAsia="Calibri"/>
                <w:lang w:val="fr-CH"/>
              </w:rPr>
            </w:pPr>
          </w:p>
        </w:tc>
        <w:tc>
          <w:tcPr>
            <w:tcW w:w="198" w:type="pct"/>
            <w:shd w:val="clear" w:color="auto" w:fill="BFBFBF"/>
          </w:tcPr>
          <w:p w14:paraId="69BD63AB" w14:textId="77777777" w:rsidR="00BD4082" w:rsidRPr="006D4D3F" w:rsidRDefault="00BD4082" w:rsidP="00BD4082">
            <w:pPr>
              <w:bidi w:val="0"/>
              <w:rPr>
                <w:rFonts w:eastAsia="Calibri"/>
                <w:lang w:val="fr-CH"/>
              </w:rPr>
            </w:pPr>
          </w:p>
        </w:tc>
        <w:tc>
          <w:tcPr>
            <w:tcW w:w="198" w:type="pct"/>
            <w:shd w:val="clear" w:color="auto" w:fill="BFBFBF"/>
          </w:tcPr>
          <w:p w14:paraId="21A58CB0" w14:textId="77777777" w:rsidR="00BD4082" w:rsidRPr="006D4D3F" w:rsidRDefault="00BD4082" w:rsidP="00BD4082">
            <w:pPr>
              <w:bidi w:val="0"/>
              <w:rPr>
                <w:rFonts w:eastAsia="Calibri"/>
                <w:lang w:val="fr-CH"/>
              </w:rPr>
            </w:pPr>
          </w:p>
        </w:tc>
        <w:tc>
          <w:tcPr>
            <w:tcW w:w="231" w:type="pct"/>
          </w:tcPr>
          <w:p w14:paraId="6712EF30" w14:textId="77777777" w:rsidR="00BD4082" w:rsidRPr="006D4D3F" w:rsidRDefault="00BD4082" w:rsidP="00BD4082">
            <w:pPr>
              <w:bidi w:val="0"/>
              <w:rPr>
                <w:rFonts w:eastAsia="Calibri"/>
                <w:lang w:val="fr-CH"/>
              </w:rPr>
            </w:pPr>
            <w:r w:rsidRPr="006D4D3F">
              <w:rPr>
                <w:rFonts w:eastAsia="Calibri"/>
                <w:lang w:val="fr-CH"/>
              </w:rPr>
              <w:t>x</w:t>
            </w:r>
          </w:p>
        </w:tc>
        <w:tc>
          <w:tcPr>
            <w:tcW w:w="231" w:type="pct"/>
          </w:tcPr>
          <w:p w14:paraId="5C6EE791" w14:textId="77777777" w:rsidR="00BD4082" w:rsidRPr="006D4D3F" w:rsidRDefault="00BD4082" w:rsidP="00BD4082">
            <w:pPr>
              <w:bidi w:val="0"/>
              <w:rPr>
                <w:rFonts w:eastAsia="Calibri"/>
                <w:lang w:val="fr-CH"/>
              </w:rPr>
            </w:pPr>
          </w:p>
        </w:tc>
        <w:tc>
          <w:tcPr>
            <w:tcW w:w="198" w:type="pct"/>
          </w:tcPr>
          <w:p w14:paraId="25B68B6E" w14:textId="77777777" w:rsidR="00BD4082" w:rsidRPr="006D4D3F" w:rsidRDefault="00BD4082" w:rsidP="00BD4082">
            <w:pPr>
              <w:bidi w:val="0"/>
              <w:rPr>
                <w:rFonts w:eastAsia="Calibri"/>
                <w:lang w:val="fr-CH"/>
              </w:rPr>
            </w:pPr>
          </w:p>
        </w:tc>
        <w:tc>
          <w:tcPr>
            <w:tcW w:w="198" w:type="pct"/>
          </w:tcPr>
          <w:p w14:paraId="670FC80F" w14:textId="77777777" w:rsidR="00BD4082" w:rsidRPr="006D4D3F" w:rsidRDefault="00BD4082" w:rsidP="00BD4082">
            <w:pPr>
              <w:bidi w:val="0"/>
              <w:rPr>
                <w:rFonts w:eastAsia="Calibri"/>
                <w:lang w:val="fr-CH"/>
              </w:rPr>
            </w:pPr>
          </w:p>
        </w:tc>
        <w:tc>
          <w:tcPr>
            <w:tcW w:w="198" w:type="pct"/>
            <w:shd w:val="clear" w:color="auto" w:fill="BFBFBF"/>
          </w:tcPr>
          <w:p w14:paraId="637AE421" w14:textId="77777777" w:rsidR="00BD4082" w:rsidRPr="006D4D3F" w:rsidRDefault="00BD4082" w:rsidP="00BD4082">
            <w:pPr>
              <w:bidi w:val="0"/>
              <w:rPr>
                <w:rFonts w:eastAsia="Calibri"/>
                <w:lang w:val="fr-CH"/>
              </w:rPr>
            </w:pPr>
            <w:r w:rsidRPr="006D4D3F">
              <w:rPr>
                <w:rFonts w:eastAsia="Calibri"/>
                <w:lang w:val="fr-CH"/>
              </w:rPr>
              <w:t>x</w:t>
            </w:r>
          </w:p>
        </w:tc>
        <w:tc>
          <w:tcPr>
            <w:tcW w:w="231" w:type="pct"/>
            <w:shd w:val="clear" w:color="auto" w:fill="BFBFBF"/>
          </w:tcPr>
          <w:p w14:paraId="7C8EA96A" w14:textId="77777777" w:rsidR="00BD4082" w:rsidRPr="006D4D3F" w:rsidRDefault="00BD4082" w:rsidP="00BD4082">
            <w:pPr>
              <w:bidi w:val="0"/>
              <w:rPr>
                <w:rFonts w:eastAsia="Calibri"/>
                <w:lang w:val="fr-CH"/>
              </w:rPr>
            </w:pPr>
          </w:p>
        </w:tc>
        <w:tc>
          <w:tcPr>
            <w:tcW w:w="198" w:type="pct"/>
            <w:shd w:val="clear" w:color="auto" w:fill="BFBFBF"/>
          </w:tcPr>
          <w:p w14:paraId="08064923" w14:textId="77777777" w:rsidR="00BD4082" w:rsidRPr="006D4D3F" w:rsidRDefault="00BD4082" w:rsidP="00BD4082">
            <w:pPr>
              <w:bidi w:val="0"/>
              <w:rPr>
                <w:rFonts w:eastAsia="Calibri"/>
                <w:lang w:val="fr-CH"/>
              </w:rPr>
            </w:pPr>
          </w:p>
        </w:tc>
        <w:tc>
          <w:tcPr>
            <w:tcW w:w="203" w:type="pct"/>
            <w:shd w:val="clear" w:color="auto" w:fill="BFBFBF"/>
          </w:tcPr>
          <w:p w14:paraId="7430807B" w14:textId="77777777" w:rsidR="00BD4082" w:rsidRPr="006D4D3F" w:rsidRDefault="00BD4082" w:rsidP="00BD4082">
            <w:pPr>
              <w:bidi w:val="0"/>
              <w:rPr>
                <w:rFonts w:eastAsia="Calibri"/>
                <w:lang w:val="fr-CH"/>
              </w:rPr>
            </w:pPr>
          </w:p>
        </w:tc>
      </w:tr>
      <w:tr w:rsidR="00BD4082" w:rsidRPr="006D4D3F" w14:paraId="1936D06C" w14:textId="77777777" w:rsidTr="006D4D3F">
        <w:trPr>
          <w:trHeight w:val="360"/>
        </w:trPr>
        <w:tc>
          <w:tcPr>
            <w:tcW w:w="2495" w:type="pct"/>
          </w:tcPr>
          <w:p w14:paraId="248B99F1" w14:textId="727CADF6" w:rsidR="00BD4082" w:rsidRPr="006D4D3F" w:rsidRDefault="006D4D3F" w:rsidP="006D4D3F">
            <w:pPr>
              <w:rPr>
                <w:rFonts w:eastAsia="Calibri"/>
                <w:lang w:val="fr-CH"/>
              </w:rPr>
            </w:pPr>
            <w:r w:rsidRPr="006D4D3F">
              <w:rPr>
                <w:rFonts w:eastAsia="Calibri"/>
                <w:rtl/>
                <w:lang w:val="fr-CH"/>
              </w:rPr>
              <w:t>الدراسة التمهيدية</w:t>
            </w:r>
          </w:p>
        </w:tc>
        <w:tc>
          <w:tcPr>
            <w:tcW w:w="200" w:type="pct"/>
            <w:shd w:val="clear" w:color="auto" w:fill="BFBFBF"/>
          </w:tcPr>
          <w:p w14:paraId="1A9D7072" w14:textId="77777777" w:rsidR="00BD4082" w:rsidRPr="006D4D3F" w:rsidRDefault="00BD4082" w:rsidP="00BD4082">
            <w:pPr>
              <w:bidi w:val="0"/>
              <w:rPr>
                <w:rFonts w:eastAsia="Calibri"/>
                <w:lang w:val="fr-CH"/>
              </w:rPr>
            </w:pPr>
            <w:r w:rsidRPr="006D4D3F">
              <w:rPr>
                <w:rFonts w:eastAsia="Calibri"/>
                <w:lang w:val="fr-CH"/>
              </w:rPr>
              <w:t>x</w:t>
            </w:r>
          </w:p>
        </w:tc>
        <w:tc>
          <w:tcPr>
            <w:tcW w:w="221" w:type="pct"/>
            <w:shd w:val="clear" w:color="auto" w:fill="BFBFBF"/>
          </w:tcPr>
          <w:p w14:paraId="24EF7A3E" w14:textId="77777777" w:rsidR="00BD4082" w:rsidRPr="006D4D3F" w:rsidRDefault="00BD4082" w:rsidP="00BD4082">
            <w:pPr>
              <w:bidi w:val="0"/>
              <w:rPr>
                <w:rFonts w:eastAsia="Calibri"/>
                <w:lang w:val="fr-CH"/>
              </w:rPr>
            </w:pPr>
          </w:p>
        </w:tc>
        <w:tc>
          <w:tcPr>
            <w:tcW w:w="198" w:type="pct"/>
            <w:shd w:val="clear" w:color="auto" w:fill="BFBFBF"/>
          </w:tcPr>
          <w:p w14:paraId="1231522D" w14:textId="77777777" w:rsidR="00BD4082" w:rsidRPr="006D4D3F" w:rsidRDefault="00BD4082" w:rsidP="00BD4082">
            <w:pPr>
              <w:bidi w:val="0"/>
              <w:rPr>
                <w:rFonts w:eastAsia="Calibri"/>
                <w:lang w:val="fr-CH"/>
              </w:rPr>
            </w:pPr>
          </w:p>
        </w:tc>
        <w:tc>
          <w:tcPr>
            <w:tcW w:w="198" w:type="pct"/>
            <w:shd w:val="clear" w:color="auto" w:fill="BFBFBF"/>
          </w:tcPr>
          <w:p w14:paraId="092A3DED" w14:textId="77777777" w:rsidR="00BD4082" w:rsidRPr="006D4D3F" w:rsidRDefault="00BD4082" w:rsidP="00BD4082">
            <w:pPr>
              <w:bidi w:val="0"/>
              <w:rPr>
                <w:rFonts w:eastAsia="Calibri"/>
                <w:lang w:val="fr-CH"/>
              </w:rPr>
            </w:pPr>
          </w:p>
        </w:tc>
        <w:tc>
          <w:tcPr>
            <w:tcW w:w="231" w:type="pct"/>
          </w:tcPr>
          <w:p w14:paraId="34965BB4" w14:textId="77777777" w:rsidR="00BD4082" w:rsidRPr="006D4D3F" w:rsidRDefault="00BD4082" w:rsidP="00BD4082">
            <w:pPr>
              <w:bidi w:val="0"/>
              <w:rPr>
                <w:rFonts w:eastAsia="Calibri"/>
                <w:lang w:val="fr-CH"/>
              </w:rPr>
            </w:pPr>
          </w:p>
        </w:tc>
        <w:tc>
          <w:tcPr>
            <w:tcW w:w="231" w:type="pct"/>
          </w:tcPr>
          <w:p w14:paraId="0748E17C" w14:textId="77777777" w:rsidR="00BD4082" w:rsidRPr="006D4D3F" w:rsidRDefault="00BD4082" w:rsidP="00BD4082">
            <w:pPr>
              <w:bidi w:val="0"/>
              <w:rPr>
                <w:rFonts w:eastAsia="Calibri"/>
                <w:lang w:val="fr-CH"/>
              </w:rPr>
            </w:pPr>
          </w:p>
        </w:tc>
        <w:tc>
          <w:tcPr>
            <w:tcW w:w="198" w:type="pct"/>
          </w:tcPr>
          <w:p w14:paraId="11FF0467" w14:textId="77777777" w:rsidR="00BD4082" w:rsidRPr="006D4D3F" w:rsidRDefault="00BD4082" w:rsidP="00BD4082">
            <w:pPr>
              <w:bidi w:val="0"/>
              <w:rPr>
                <w:rFonts w:eastAsia="Calibri"/>
                <w:lang w:val="fr-CH"/>
              </w:rPr>
            </w:pPr>
          </w:p>
        </w:tc>
        <w:tc>
          <w:tcPr>
            <w:tcW w:w="198" w:type="pct"/>
          </w:tcPr>
          <w:p w14:paraId="7F58994A" w14:textId="77777777" w:rsidR="00BD4082" w:rsidRPr="006D4D3F" w:rsidRDefault="00BD4082" w:rsidP="00BD4082">
            <w:pPr>
              <w:bidi w:val="0"/>
              <w:rPr>
                <w:rFonts w:eastAsia="Calibri"/>
                <w:lang w:val="fr-CH"/>
              </w:rPr>
            </w:pPr>
          </w:p>
        </w:tc>
        <w:tc>
          <w:tcPr>
            <w:tcW w:w="198" w:type="pct"/>
            <w:shd w:val="clear" w:color="auto" w:fill="BFBFBF"/>
          </w:tcPr>
          <w:p w14:paraId="04FD9CBB" w14:textId="77777777" w:rsidR="00BD4082" w:rsidRPr="006D4D3F" w:rsidRDefault="00BD4082" w:rsidP="00BD4082">
            <w:pPr>
              <w:bidi w:val="0"/>
              <w:rPr>
                <w:rFonts w:eastAsia="Calibri"/>
                <w:lang w:val="fr-CH"/>
              </w:rPr>
            </w:pPr>
          </w:p>
        </w:tc>
        <w:tc>
          <w:tcPr>
            <w:tcW w:w="231" w:type="pct"/>
            <w:shd w:val="clear" w:color="auto" w:fill="BFBFBF"/>
          </w:tcPr>
          <w:p w14:paraId="10725454" w14:textId="77777777" w:rsidR="00BD4082" w:rsidRPr="006D4D3F" w:rsidRDefault="00BD4082" w:rsidP="00BD4082">
            <w:pPr>
              <w:bidi w:val="0"/>
              <w:rPr>
                <w:rFonts w:eastAsia="Calibri"/>
                <w:lang w:val="fr-CH"/>
              </w:rPr>
            </w:pPr>
          </w:p>
        </w:tc>
        <w:tc>
          <w:tcPr>
            <w:tcW w:w="198" w:type="pct"/>
            <w:shd w:val="clear" w:color="auto" w:fill="BFBFBF"/>
          </w:tcPr>
          <w:p w14:paraId="0D19DC4E" w14:textId="77777777" w:rsidR="00BD4082" w:rsidRPr="006D4D3F" w:rsidRDefault="00BD4082" w:rsidP="00BD4082">
            <w:pPr>
              <w:bidi w:val="0"/>
              <w:rPr>
                <w:rFonts w:eastAsia="Calibri"/>
                <w:lang w:val="fr-CH"/>
              </w:rPr>
            </w:pPr>
          </w:p>
        </w:tc>
        <w:tc>
          <w:tcPr>
            <w:tcW w:w="203" w:type="pct"/>
            <w:shd w:val="clear" w:color="auto" w:fill="BFBFBF"/>
          </w:tcPr>
          <w:p w14:paraId="3425623F" w14:textId="77777777" w:rsidR="00BD4082" w:rsidRPr="006D4D3F" w:rsidRDefault="00BD4082" w:rsidP="00BD4082">
            <w:pPr>
              <w:bidi w:val="0"/>
              <w:rPr>
                <w:rFonts w:eastAsia="Calibri"/>
                <w:lang w:val="fr-CH"/>
              </w:rPr>
            </w:pPr>
          </w:p>
        </w:tc>
      </w:tr>
      <w:tr w:rsidR="00BD4082" w:rsidRPr="006D4D3F" w14:paraId="01AF9E7C" w14:textId="77777777" w:rsidTr="006D4D3F">
        <w:trPr>
          <w:trHeight w:val="360"/>
        </w:trPr>
        <w:tc>
          <w:tcPr>
            <w:tcW w:w="2495" w:type="pct"/>
          </w:tcPr>
          <w:p w14:paraId="66E6884A" w14:textId="7139EA0B" w:rsidR="00BD4082" w:rsidRPr="006D4D3F" w:rsidRDefault="006D4D3F" w:rsidP="006D4D3F">
            <w:pPr>
              <w:rPr>
                <w:rFonts w:eastAsia="Calibri"/>
                <w:lang w:val="fr-CH"/>
              </w:rPr>
            </w:pPr>
            <w:r w:rsidRPr="006D4D3F">
              <w:rPr>
                <w:rFonts w:eastAsia="SimSun"/>
                <w:rtl/>
                <w:lang w:val="fr-CH" w:eastAsia="zh-CN"/>
              </w:rPr>
              <w:t>حلقات العمل عن التراخيص</w:t>
            </w:r>
          </w:p>
        </w:tc>
        <w:tc>
          <w:tcPr>
            <w:tcW w:w="200" w:type="pct"/>
            <w:shd w:val="clear" w:color="auto" w:fill="BFBFBF"/>
          </w:tcPr>
          <w:p w14:paraId="35075C8B" w14:textId="77777777" w:rsidR="00BD4082" w:rsidRPr="006D4D3F" w:rsidRDefault="00BD4082" w:rsidP="00BD4082">
            <w:pPr>
              <w:bidi w:val="0"/>
              <w:rPr>
                <w:rFonts w:eastAsia="Calibri"/>
                <w:lang w:val="fr-CH"/>
              </w:rPr>
            </w:pPr>
          </w:p>
        </w:tc>
        <w:tc>
          <w:tcPr>
            <w:tcW w:w="221" w:type="pct"/>
            <w:shd w:val="clear" w:color="auto" w:fill="BFBFBF"/>
          </w:tcPr>
          <w:p w14:paraId="76761C48" w14:textId="77777777" w:rsidR="00BD4082" w:rsidRPr="006D4D3F" w:rsidRDefault="00BD4082" w:rsidP="00BD4082">
            <w:pPr>
              <w:bidi w:val="0"/>
              <w:rPr>
                <w:rFonts w:eastAsia="Calibri"/>
                <w:lang w:val="fr-CH"/>
              </w:rPr>
            </w:pPr>
            <w:r w:rsidRPr="006D4D3F">
              <w:rPr>
                <w:rFonts w:eastAsia="Calibri"/>
                <w:lang w:val="fr-CH"/>
              </w:rPr>
              <w:t>x</w:t>
            </w:r>
          </w:p>
        </w:tc>
        <w:tc>
          <w:tcPr>
            <w:tcW w:w="198" w:type="pct"/>
            <w:shd w:val="clear" w:color="auto" w:fill="BFBFBF"/>
          </w:tcPr>
          <w:p w14:paraId="2C27E38E" w14:textId="77777777" w:rsidR="00BD4082" w:rsidRPr="006D4D3F" w:rsidRDefault="00BD4082" w:rsidP="00BD4082">
            <w:pPr>
              <w:bidi w:val="0"/>
              <w:rPr>
                <w:rFonts w:eastAsia="Calibri"/>
                <w:lang w:val="fr-CH"/>
              </w:rPr>
            </w:pPr>
          </w:p>
        </w:tc>
        <w:tc>
          <w:tcPr>
            <w:tcW w:w="198" w:type="pct"/>
            <w:shd w:val="clear" w:color="auto" w:fill="BFBFBF"/>
          </w:tcPr>
          <w:p w14:paraId="1151798F" w14:textId="77777777" w:rsidR="00BD4082" w:rsidRPr="006D4D3F" w:rsidRDefault="00BD4082" w:rsidP="00BD4082">
            <w:pPr>
              <w:bidi w:val="0"/>
              <w:rPr>
                <w:rFonts w:eastAsia="Calibri"/>
                <w:lang w:val="fr-CH"/>
              </w:rPr>
            </w:pPr>
            <w:r w:rsidRPr="006D4D3F">
              <w:rPr>
                <w:rFonts w:eastAsia="Calibri"/>
                <w:lang w:val="fr-CH"/>
              </w:rPr>
              <w:t>x</w:t>
            </w:r>
          </w:p>
        </w:tc>
        <w:tc>
          <w:tcPr>
            <w:tcW w:w="231" w:type="pct"/>
          </w:tcPr>
          <w:p w14:paraId="7DB1148C" w14:textId="77777777" w:rsidR="00BD4082" w:rsidRPr="006D4D3F" w:rsidRDefault="00BD4082" w:rsidP="00BD4082">
            <w:pPr>
              <w:bidi w:val="0"/>
              <w:rPr>
                <w:rFonts w:eastAsia="Calibri"/>
                <w:lang w:val="fr-CH"/>
              </w:rPr>
            </w:pPr>
          </w:p>
        </w:tc>
        <w:tc>
          <w:tcPr>
            <w:tcW w:w="231" w:type="pct"/>
          </w:tcPr>
          <w:p w14:paraId="0D6E4882" w14:textId="77777777" w:rsidR="00BD4082" w:rsidRPr="006D4D3F" w:rsidRDefault="00BD4082" w:rsidP="00BD4082">
            <w:pPr>
              <w:bidi w:val="0"/>
              <w:rPr>
                <w:rFonts w:eastAsia="Calibri"/>
                <w:lang w:val="fr-CH"/>
              </w:rPr>
            </w:pPr>
          </w:p>
        </w:tc>
        <w:tc>
          <w:tcPr>
            <w:tcW w:w="198" w:type="pct"/>
          </w:tcPr>
          <w:p w14:paraId="5AE04A43" w14:textId="77777777" w:rsidR="00BD4082" w:rsidRPr="006D4D3F" w:rsidRDefault="00BD4082" w:rsidP="00BD4082">
            <w:pPr>
              <w:bidi w:val="0"/>
              <w:rPr>
                <w:rFonts w:eastAsia="Calibri"/>
                <w:lang w:val="fr-CH"/>
              </w:rPr>
            </w:pPr>
            <w:r w:rsidRPr="006D4D3F">
              <w:rPr>
                <w:rFonts w:eastAsia="Calibri"/>
                <w:lang w:val="fr-CH"/>
              </w:rPr>
              <w:t>x</w:t>
            </w:r>
          </w:p>
        </w:tc>
        <w:tc>
          <w:tcPr>
            <w:tcW w:w="198" w:type="pct"/>
          </w:tcPr>
          <w:p w14:paraId="698DDE87" w14:textId="77777777" w:rsidR="00BD4082" w:rsidRPr="006D4D3F" w:rsidRDefault="00BD4082" w:rsidP="00BD4082">
            <w:pPr>
              <w:bidi w:val="0"/>
              <w:rPr>
                <w:rFonts w:eastAsia="Calibri"/>
                <w:lang w:val="fr-CH"/>
              </w:rPr>
            </w:pPr>
          </w:p>
        </w:tc>
        <w:tc>
          <w:tcPr>
            <w:tcW w:w="198" w:type="pct"/>
            <w:shd w:val="clear" w:color="auto" w:fill="BFBFBF"/>
          </w:tcPr>
          <w:p w14:paraId="029EDA5B" w14:textId="77777777" w:rsidR="00BD4082" w:rsidRPr="006D4D3F" w:rsidRDefault="00BD4082" w:rsidP="00BD4082">
            <w:pPr>
              <w:bidi w:val="0"/>
              <w:rPr>
                <w:rFonts w:eastAsia="Calibri"/>
                <w:lang w:val="fr-CH"/>
              </w:rPr>
            </w:pPr>
          </w:p>
        </w:tc>
        <w:tc>
          <w:tcPr>
            <w:tcW w:w="231" w:type="pct"/>
            <w:shd w:val="clear" w:color="auto" w:fill="BFBFBF"/>
          </w:tcPr>
          <w:p w14:paraId="232B8B75" w14:textId="77777777" w:rsidR="00BD4082" w:rsidRPr="006D4D3F" w:rsidRDefault="00BD4082" w:rsidP="00BD4082">
            <w:pPr>
              <w:bidi w:val="0"/>
              <w:rPr>
                <w:rFonts w:eastAsia="Calibri"/>
                <w:lang w:val="fr-CH"/>
              </w:rPr>
            </w:pPr>
            <w:r w:rsidRPr="006D4D3F">
              <w:rPr>
                <w:rFonts w:eastAsia="Calibri"/>
                <w:lang w:val="fr-CH"/>
              </w:rPr>
              <w:t>x</w:t>
            </w:r>
          </w:p>
        </w:tc>
        <w:tc>
          <w:tcPr>
            <w:tcW w:w="198" w:type="pct"/>
            <w:shd w:val="clear" w:color="auto" w:fill="BFBFBF"/>
          </w:tcPr>
          <w:p w14:paraId="5891DC66" w14:textId="77777777" w:rsidR="00BD4082" w:rsidRPr="006D4D3F" w:rsidRDefault="00BD4082" w:rsidP="00BD4082">
            <w:pPr>
              <w:bidi w:val="0"/>
              <w:rPr>
                <w:rFonts w:eastAsia="Calibri"/>
                <w:lang w:val="fr-CH"/>
              </w:rPr>
            </w:pPr>
          </w:p>
        </w:tc>
        <w:tc>
          <w:tcPr>
            <w:tcW w:w="203" w:type="pct"/>
            <w:shd w:val="clear" w:color="auto" w:fill="BFBFBF"/>
          </w:tcPr>
          <w:p w14:paraId="6EC11E2D" w14:textId="77777777" w:rsidR="00BD4082" w:rsidRPr="006D4D3F" w:rsidRDefault="00BD4082" w:rsidP="00BD4082">
            <w:pPr>
              <w:bidi w:val="0"/>
              <w:rPr>
                <w:rFonts w:eastAsia="Calibri"/>
                <w:lang w:val="fr-CH"/>
              </w:rPr>
            </w:pPr>
          </w:p>
        </w:tc>
      </w:tr>
      <w:tr w:rsidR="00BD4082" w:rsidRPr="006D4D3F" w14:paraId="6DD72D14" w14:textId="77777777" w:rsidTr="006D4D3F">
        <w:trPr>
          <w:trHeight w:val="360"/>
        </w:trPr>
        <w:tc>
          <w:tcPr>
            <w:tcW w:w="2495" w:type="pct"/>
          </w:tcPr>
          <w:p w14:paraId="495FB185" w14:textId="76AD330E" w:rsidR="00BD4082" w:rsidRPr="00F41E76" w:rsidRDefault="006D4D3F" w:rsidP="006D4D3F">
            <w:pPr>
              <w:rPr>
                <w:rFonts w:eastAsia="Calibri"/>
              </w:rPr>
            </w:pPr>
            <w:r w:rsidRPr="006D4D3F">
              <w:rPr>
                <w:rFonts w:eastAsia="Calibri"/>
                <w:rtl/>
                <w:lang w:val="fr-CH"/>
              </w:rPr>
              <w:t>أنشطة التدريب داخل منظمات الإدارة الجماعية والنسخ الخاصة</w:t>
            </w:r>
          </w:p>
        </w:tc>
        <w:tc>
          <w:tcPr>
            <w:tcW w:w="200" w:type="pct"/>
            <w:shd w:val="clear" w:color="auto" w:fill="BFBFBF"/>
          </w:tcPr>
          <w:p w14:paraId="772A172E" w14:textId="77777777" w:rsidR="00BD4082" w:rsidRPr="00F41E76" w:rsidRDefault="00BD4082" w:rsidP="00BD4082">
            <w:pPr>
              <w:bidi w:val="0"/>
              <w:rPr>
                <w:rFonts w:eastAsia="Calibri"/>
              </w:rPr>
            </w:pPr>
          </w:p>
        </w:tc>
        <w:tc>
          <w:tcPr>
            <w:tcW w:w="221" w:type="pct"/>
            <w:shd w:val="clear" w:color="auto" w:fill="BFBFBF"/>
          </w:tcPr>
          <w:p w14:paraId="24C824B7" w14:textId="77777777" w:rsidR="00BD4082" w:rsidRPr="00F41E76" w:rsidRDefault="00BD4082" w:rsidP="00BD4082">
            <w:pPr>
              <w:bidi w:val="0"/>
              <w:rPr>
                <w:rFonts w:eastAsia="Calibri"/>
              </w:rPr>
            </w:pPr>
          </w:p>
        </w:tc>
        <w:tc>
          <w:tcPr>
            <w:tcW w:w="198" w:type="pct"/>
            <w:shd w:val="clear" w:color="auto" w:fill="BFBFBF"/>
          </w:tcPr>
          <w:p w14:paraId="2D3554A0" w14:textId="77777777" w:rsidR="00BD4082" w:rsidRPr="006D4D3F" w:rsidRDefault="00BD4082" w:rsidP="00BD4082">
            <w:pPr>
              <w:bidi w:val="0"/>
              <w:rPr>
                <w:rFonts w:eastAsia="Calibri"/>
                <w:lang w:val="fr-CH"/>
              </w:rPr>
            </w:pPr>
            <w:r w:rsidRPr="006D4D3F">
              <w:rPr>
                <w:rFonts w:eastAsia="Calibri"/>
                <w:lang w:val="fr-CH"/>
              </w:rPr>
              <w:t>x</w:t>
            </w:r>
          </w:p>
        </w:tc>
        <w:tc>
          <w:tcPr>
            <w:tcW w:w="198" w:type="pct"/>
            <w:shd w:val="clear" w:color="auto" w:fill="BFBFBF"/>
          </w:tcPr>
          <w:p w14:paraId="71FC5749" w14:textId="77777777" w:rsidR="00BD4082" w:rsidRPr="006D4D3F" w:rsidRDefault="00BD4082" w:rsidP="00BD4082">
            <w:pPr>
              <w:bidi w:val="0"/>
              <w:rPr>
                <w:rFonts w:eastAsia="Calibri"/>
                <w:lang w:val="fr-CH"/>
              </w:rPr>
            </w:pPr>
            <w:r w:rsidRPr="006D4D3F">
              <w:rPr>
                <w:rFonts w:eastAsia="Calibri"/>
                <w:lang w:val="fr-CH"/>
              </w:rPr>
              <w:t>x</w:t>
            </w:r>
          </w:p>
        </w:tc>
        <w:tc>
          <w:tcPr>
            <w:tcW w:w="231" w:type="pct"/>
          </w:tcPr>
          <w:p w14:paraId="78AD9190" w14:textId="77777777" w:rsidR="00BD4082" w:rsidRPr="006D4D3F" w:rsidRDefault="00BD4082" w:rsidP="00BD4082">
            <w:pPr>
              <w:bidi w:val="0"/>
              <w:rPr>
                <w:rFonts w:eastAsia="Calibri"/>
              </w:rPr>
            </w:pPr>
            <w:r w:rsidRPr="006D4D3F">
              <w:rPr>
                <w:rFonts w:eastAsia="Calibri"/>
              </w:rPr>
              <w:t>x</w:t>
            </w:r>
          </w:p>
        </w:tc>
        <w:tc>
          <w:tcPr>
            <w:tcW w:w="231" w:type="pct"/>
          </w:tcPr>
          <w:p w14:paraId="35B63FDE" w14:textId="77777777" w:rsidR="00BD4082" w:rsidRPr="006D4D3F" w:rsidRDefault="00BD4082" w:rsidP="00BD4082">
            <w:pPr>
              <w:bidi w:val="0"/>
              <w:rPr>
                <w:rFonts w:eastAsia="Calibri"/>
              </w:rPr>
            </w:pPr>
            <w:r w:rsidRPr="006D4D3F">
              <w:rPr>
                <w:rFonts w:eastAsia="Calibri"/>
              </w:rPr>
              <w:t>x</w:t>
            </w:r>
          </w:p>
        </w:tc>
        <w:tc>
          <w:tcPr>
            <w:tcW w:w="198" w:type="pct"/>
          </w:tcPr>
          <w:p w14:paraId="2BBCF98C" w14:textId="77777777" w:rsidR="00BD4082" w:rsidRPr="006D4D3F" w:rsidRDefault="00BD4082" w:rsidP="00BD4082">
            <w:pPr>
              <w:bidi w:val="0"/>
              <w:rPr>
                <w:rFonts w:eastAsia="Calibri"/>
              </w:rPr>
            </w:pPr>
            <w:r w:rsidRPr="006D4D3F">
              <w:rPr>
                <w:rFonts w:eastAsia="Calibri"/>
              </w:rPr>
              <w:t>x</w:t>
            </w:r>
          </w:p>
        </w:tc>
        <w:tc>
          <w:tcPr>
            <w:tcW w:w="198" w:type="pct"/>
          </w:tcPr>
          <w:p w14:paraId="0BBE37CB" w14:textId="77777777" w:rsidR="00BD4082" w:rsidRPr="006D4D3F" w:rsidRDefault="00BD4082" w:rsidP="00BD4082">
            <w:pPr>
              <w:bidi w:val="0"/>
              <w:rPr>
                <w:rFonts w:eastAsia="Calibri"/>
              </w:rPr>
            </w:pPr>
            <w:r w:rsidRPr="006D4D3F">
              <w:rPr>
                <w:rFonts w:eastAsia="Calibri"/>
              </w:rPr>
              <w:t>x</w:t>
            </w:r>
          </w:p>
        </w:tc>
        <w:tc>
          <w:tcPr>
            <w:tcW w:w="198" w:type="pct"/>
            <w:shd w:val="clear" w:color="auto" w:fill="BFBFBF"/>
          </w:tcPr>
          <w:p w14:paraId="1B6F289C" w14:textId="77777777" w:rsidR="00BD4082" w:rsidRPr="006D4D3F" w:rsidRDefault="00BD4082" w:rsidP="00BD4082">
            <w:pPr>
              <w:bidi w:val="0"/>
              <w:rPr>
                <w:rFonts w:eastAsia="Calibri"/>
              </w:rPr>
            </w:pPr>
            <w:r w:rsidRPr="006D4D3F">
              <w:rPr>
                <w:rFonts w:eastAsia="Calibri"/>
              </w:rPr>
              <w:t>x</w:t>
            </w:r>
          </w:p>
        </w:tc>
        <w:tc>
          <w:tcPr>
            <w:tcW w:w="231" w:type="pct"/>
            <w:shd w:val="clear" w:color="auto" w:fill="BFBFBF"/>
          </w:tcPr>
          <w:p w14:paraId="1275B58D" w14:textId="77777777" w:rsidR="00BD4082" w:rsidRPr="006D4D3F" w:rsidRDefault="00BD4082" w:rsidP="00BD4082">
            <w:pPr>
              <w:bidi w:val="0"/>
              <w:rPr>
                <w:rFonts w:eastAsia="Calibri"/>
              </w:rPr>
            </w:pPr>
          </w:p>
        </w:tc>
        <w:tc>
          <w:tcPr>
            <w:tcW w:w="198" w:type="pct"/>
            <w:shd w:val="clear" w:color="auto" w:fill="BFBFBF"/>
          </w:tcPr>
          <w:p w14:paraId="48C2A3A3" w14:textId="77777777" w:rsidR="00BD4082" w:rsidRPr="006D4D3F" w:rsidRDefault="00BD4082" w:rsidP="00BD4082">
            <w:pPr>
              <w:bidi w:val="0"/>
              <w:rPr>
                <w:rFonts w:eastAsia="Calibri"/>
              </w:rPr>
            </w:pPr>
          </w:p>
        </w:tc>
        <w:tc>
          <w:tcPr>
            <w:tcW w:w="203" w:type="pct"/>
            <w:shd w:val="clear" w:color="auto" w:fill="BFBFBF"/>
          </w:tcPr>
          <w:p w14:paraId="6E0C6DA4" w14:textId="77777777" w:rsidR="00BD4082" w:rsidRPr="006D4D3F" w:rsidRDefault="00BD4082" w:rsidP="00BD4082">
            <w:pPr>
              <w:bidi w:val="0"/>
              <w:rPr>
                <w:rFonts w:eastAsia="Calibri"/>
              </w:rPr>
            </w:pPr>
          </w:p>
        </w:tc>
      </w:tr>
      <w:tr w:rsidR="00BD4082" w:rsidRPr="006D4D3F" w14:paraId="7CAF06C2" w14:textId="77777777" w:rsidTr="006D4D3F">
        <w:trPr>
          <w:trHeight w:val="360"/>
        </w:trPr>
        <w:tc>
          <w:tcPr>
            <w:tcW w:w="2495" w:type="pct"/>
          </w:tcPr>
          <w:p w14:paraId="72E945E2" w14:textId="201EBB86" w:rsidR="00BD4082" w:rsidRPr="00F41E76" w:rsidRDefault="001A0440" w:rsidP="006D4D3F">
            <w:pPr>
              <w:rPr>
                <w:rFonts w:eastAsia="SimSun"/>
                <w:lang w:eastAsia="zh-CN"/>
              </w:rPr>
            </w:pPr>
            <w:r>
              <w:rPr>
                <w:rFonts w:eastAsia="SimSun" w:hint="cs"/>
                <w:rtl/>
                <w:lang w:val="fr-CH" w:eastAsia="zh-CN" w:bidi="ar-EG"/>
              </w:rPr>
              <w:t>ال</w:t>
            </w:r>
            <w:r w:rsidR="006D4D3F" w:rsidRPr="006D4D3F">
              <w:rPr>
                <w:rFonts w:eastAsia="SimSun"/>
                <w:rtl/>
                <w:lang w:val="fr-CH" w:eastAsia="zh-CN"/>
              </w:rPr>
              <w:t xml:space="preserve">حوار </w:t>
            </w:r>
            <w:r>
              <w:rPr>
                <w:rFonts w:eastAsia="SimSun" w:hint="cs"/>
                <w:rtl/>
                <w:lang w:val="fr-CH" w:eastAsia="zh-CN"/>
              </w:rPr>
              <w:t>ال</w:t>
            </w:r>
            <w:r w:rsidR="006D4D3F" w:rsidRPr="006D4D3F">
              <w:rPr>
                <w:rFonts w:eastAsia="SimSun"/>
                <w:rtl/>
                <w:lang w:val="fr-CH" w:eastAsia="zh-CN"/>
              </w:rPr>
              <w:t xml:space="preserve">مشترك بين القطاعات بشأن الموسيقى مع حلقات </w:t>
            </w:r>
            <w:r>
              <w:rPr>
                <w:rFonts w:eastAsia="SimSun" w:hint="cs"/>
                <w:rtl/>
                <w:lang w:val="fr-CH" w:eastAsia="zh-CN"/>
              </w:rPr>
              <w:t>ال</w:t>
            </w:r>
            <w:r w:rsidR="006D4D3F" w:rsidRPr="006D4D3F">
              <w:rPr>
                <w:rFonts w:eastAsia="SimSun"/>
                <w:rtl/>
                <w:lang w:val="fr-CH" w:eastAsia="zh-CN"/>
              </w:rPr>
              <w:t>عمل بشأن التراخيص</w:t>
            </w:r>
          </w:p>
        </w:tc>
        <w:tc>
          <w:tcPr>
            <w:tcW w:w="200" w:type="pct"/>
            <w:shd w:val="clear" w:color="auto" w:fill="BFBFBF"/>
          </w:tcPr>
          <w:p w14:paraId="7A2AE569" w14:textId="77777777" w:rsidR="00BD4082" w:rsidRPr="00F41E76" w:rsidRDefault="00BD4082" w:rsidP="00BD4082">
            <w:pPr>
              <w:bidi w:val="0"/>
              <w:rPr>
                <w:rFonts w:eastAsia="Calibri"/>
              </w:rPr>
            </w:pPr>
          </w:p>
        </w:tc>
        <w:tc>
          <w:tcPr>
            <w:tcW w:w="221" w:type="pct"/>
            <w:shd w:val="clear" w:color="auto" w:fill="BFBFBF"/>
          </w:tcPr>
          <w:p w14:paraId="5AAFE627" w14:textId="64712E58" w:rsidR="00BD4082" w:rsidRPr="006D4D3F" w:rsidRDefault="00133FF9" w:rsidP="00BD4082">
            <w:pPr>
              <w:bidi w:val="0"/>
              <w:rPr>
                <w:rFonts w:eastAsia="Calibri"/>
                <w:lang w:val="fr-CH"/>
              </w:rPr>
            </w:pPr>
            <w:r w:rsidRPr="006D4D3F">
              <w:rPr>
                <w:rFonts w:eastAsia="Calibri"/>
                <w:lang w:val="fr-CH"/>
              </w:rPr>
              <w:t>X</w:t>
            </w:r>
          </w:p>
        </w:tc>
        <w:tc>
          <w:tcPr>
            <w:tcW w:w="198" w:type="pct"/>
            <w:shd w:val="clear" w:color="auto" w:fill="BFBFBF"/>
          </w:tcPr>
          <w:p w14:paraId="291D4D7F" w14:textId="77777777" w:rsidR="00BD4082" w:rsidRPr="006D4D3F" w:rsidRDefault="00BD4082" w:rsidP="00BD4082">
            <w:pPr>
              <w:bidi w:val="0"/>
              <w:rPr>
                <w:rFonts w:eastAsia="Calibri"/>
                <w:lang w:val="fr-CH"/>
              </w:rPr>
            </w:pPr>
          </w:p>
        </w:tc>
        <w:tc>
          <w:tcPr>
            <w:tcW w:w="198" w:type="pct"/>
            <w:shd w:val="clear" w:color="auto" w:fill="BFBFBF"/>
          </w:tcPr>
          <w:p w14:paraId="6432C71E" w14:textId="77777777" w:rsidR="00BD4082" w:rsidRPr="006D4D3F" w:rsidRDefault="00BD4082" w:rsidP="00BD4082">
            <w:pPr>
              <w:bidi w:val="0"/>
              <w:rPr>
                <w:rFonts w:eastAsia="Calibri"/>
                <w:lang w:val="fr-CH"/>
              </w:rPr>
            </w:pPr>
            <w:r w:rsidRPr="006D4D3F">
              <w:rPr>
                <w:rFonts w:eastAsia="Calibri"/>
                <w:lang w:val="fr-CH"/>
              </w:rPr>
              <w:t>x</w:t>
            </w:r>
          </w:p>
        </w:tc>
        <w:tc>
          <w:tcPr>
            <w:tcW w:w="231" w:type="pct"/>
          </w:tcPr>
          <w:p w14:paraId="0B0DBCC4" w14:textId="77777777" w:rsidR="00BD4082" w:rsidRPr="006D4D3F" w:rsidRDefault="00BD4082" w:rsidP="00BD4082">
            <w:pPr>
              <w:bidi w:val="0"/>
              <w:rPr>
                <w:rFonts w:eastAsia="Calibri"/>
              </w:rPr>
            </w:pPr>
          </w:p>
        </w:tc>
        <w:tc>
          <w:tcPr>
            <w:tcW w:w="231" w:type="pct"/>
          </w:tcPr>
          <w:p w14:paraId="290F7024" w14:textId="77777777" w:rsidR="00BD4082" w:rsidRPr="006D4D3F" w:rsidRDefault="00BD4082" w:rsidP="00BD4082">
            <w:pPr>
              <w:bidi w:val="0"/>
              <w:rPr>
                <w:rFonts w:eastAsia="Calibri"/>
              </w:rPr>
            </w:pPr>
          </w:p>
        </w:tc>
        <w:tc>
          <w:tcPr>
            <w:tcW w:w="198" w:type="pct"/>
          </w:tcPr>
          <w:p w14:paraId="504DCCC0" w14:textId="77777777" w:rsidR="00BD4082" w:rsidRPr="006D4D3F" w:rsidRDefault="00BD4082" w:rsidP="00BD4082">
            <w:pPr>
              <w:bidi w:val="0"/>
              <w:rPr>
                <w:rFonts w:eastAsia="Calibri"/>
              </w:rPr>
            </w:pPr>
            <w:r w:rsidRPr="006D4D3F">
              <w:rPr>
                <w:rFonts w:eastAsia="Calibri"/>
              </w:rPr>
              <w:t>x</w:t>
            </w:r>
          </w:p>
        </w:tc>
        <w:tc>
          <w:tcPr>
            <w:tcW w:w="198" w:type="pct"/>
          </w:tcPr>
          <w:p w14:paraId="53B4BA04" w14:textId="77777777" w:rsidR="00BD4082" w:rsidRPr="006D4D3F" w:rsidRDefault="00BD4082" w:rsidP="00BD4082">
            <w:pPr>
              <w:bidi w:val="0"/>
              <w:rPr>
                <w:rFonts w:eastAsia="Calibri"/>
              </w:rPr>
            </w:pPr>
          </w:p>
        </w:tc>
        <w:tc>
          <w:tcPr>
            <w:tcW w:w="198" w:type="pct"/>
            <w:shd w:val="clear" w:color="auto" w:fill="BFBFBF"/>
          </w:tcPr>
          <w:p w14:paraId="5751043E" w14:textId="77777777" w:rsidR="00BD4082" w:rsidRPr="006D4D3F" w:rsidRDefault="00BD4082" w:rsidP="00BD4082">
            <w:pPr>
              <w:bidi w:val="0"/>
              <w:rPr>
                <w:rFonts w:eastAsia="Calibri"/>
              </w:rPr>
            </w:pPr>
          </w:p>
        </w:tc>
        <w:tc>
          <w:tcPr>
            <w:tcW w:w="231" w:type="pct"/>
            <w:shd w:val="clear" w:color="auto" w:fill="BFBFBF"/>
          </w:tcPr>
          <w:p w14:paraId="5A1CA1BA" w14:textId="77777777" w:rsidR="00BD4082" w:rsidRPr="006D4D3F" w:rsidRDefault="00BD4082" w:rsidP="00BD4082">
            <w:pPr>
              <w:bidi w:val="0"/>
              <w:rPr>
                <w:rFonts w:eastAsia="Calibri"/>
              </w:rPr>
            </w:pPr>
            <w:r w:rsidRPr="006D4D3F">
              <w:rPr>
                <w:rFonts w:eastAsia="Calibri"/>
              </w:rPr>
              <w:t>x</w:t>
            </w:r>
          </w:p>
        </w:tc>
        <w:tc>
          <w:tcPr>
            <w:tcW w:w="198" w:type="pct"/>
            <w:shd w:val="clear" w:color="auto" w:fill="BFBFBF"/>
          </w:tcPr>
          <w:p w14:paraId="1775494B" w14:textId="77777777" w:rsidR="00BD4082" w:rsidRPr="006D4D3F" w:rsidRDefault="00BD4082" w:rsidP="00BD4082">
            <w:pPr>
              <w:bidi w:val="0"/>
              <w:rPr>
                <w:rFonts w:eastAsia="Calibri"/>
              </w:rPr>
            </w:pPr>
          </w:p>
        </w:tc>
        <w:tc>
          <w:tcPr>
            <w:tcW w:w="203" w:type="pct"/>
            <w:shd w:val="clear" w:color="auto" w:fill="BFBFBF"/>
          </w:tcPr>
          <w:p w14:paraId="09898B3B" w14:textId="77777777" w:rsidR="00BD4082" w:rsidRPr="006D4D3F" w:rsidRDefault="00BD4082" w:rsidP="00BD4082">
            <w:pPr>
              <w:bidi w:val="0"/>
              <w:rPr>
                <w:rFonts w:eastAsia="Calibri"/>
              </w:rPr>
            </w:pPr>
          </w:p>
        </w:tc>
      </w:tr>
      <w:tr w:rsidR="00BD4082" w:rsidRPr="006D4D3F" w14:paraId="76DD9DF7" w14:textId="77777777" w:rsidTr="006D4D3F">
        <w:trPr>
          <w:trHeight w:val="360"/>
        </w:trPr>
        <w:tc>
          <w:tcPr>
            <w:tcW w:w="2495" w:type="pct"/>
          </w:tcPr>
          <w:p w14:paraId="61A346BF" w14:textId="2F29C550" w:rsidR="00BD4082" w:rsidRPr="00F41E76" w:rsidRDefault="006D4D3F" w:rsidP="006D4D3F">
            <w:pPr>
              <w:rPr>
                <w:rFonts w:eastAsia="SimSun"/>
                <w:lang w:eastAsia="zh-CN"/>
              </w:rPr>
            </w:pPr>
            <w:r w:rsidRPr="006D4D3F">
              <w:rPr>
                <w:rFonts w:eastAsia="SimSun"/>
                <w:rtl/>
                <w:lang w:val="fr-CH" w:eastAsia="zh-CN"/>
              </w:rPr>
              <w:t>تدريب أعضاء الجهاز القضائي (حلقة عمل دون إقليمية)</w:t>
            </w:r>
          </w:p>
        </w:tc>
        <w:tc>
          <w:tcPr>
            <w:tcW w:w="200" w:type="pct"/>
            <w:shd w:val="clear" w:color="auto" w:fill="BFBFBF"/>
          </w:tcPr>
          <w:p w14:paraId="4FDDFA68" w14:textId="77777777" w:rsidR="00BD4082" w:rsidRPr="00F41E76" w:rsidRDefault="00BD4082" w:rsidP="00BD4082">
            <w:pPr>
              <w:bidi w:val="0"/>
              <w:rPr>
                <w:rFonts w:eastAsia="Calibri"/>
              </w:rPr>
            </w:pPr>
          </w:p>
        </w:tc>
        <w:tc>
          <w:tcPr>
            <w:tcW w:w="221" w:type="pct"/>
            <w:shd w:val="clear" w:color="auto" w:fill="BFBFBF"/>
          </w:tcPr>
          <w:p w14:paraId="11DC4CA3" w14:textId="77777777" w:rsidR="00BD4082" w:rsidRPr="00F41E76" w:rsidRDefault="00BD4082" w:rsidP="00BD4082">
            <w:pPr>
              <w:bidi w:val="0"/>
              <w:rPr>
                <w:rFonts w:eastAsia="Calibri"/>
              </w:rPr>
            </w:pPr>
          </w:p>
        </w:tc>
        <w:tc>
          <w:tcPr>
            <w:tcW w:w="198" w:type="pct"/>
            <w:shd w:val="clear" w:color="auto" w:fill="BFBFBF"/>
          </w:tcPr>
          <w:p w14:paraId="4B74CF6C" w14:textId="77777777" w:rsidR="00BD4082" w:rsidRPr="00F41E76" w:rsidRDefault="00BD4082" w:rsidP="00BD4082">
            <w:pPr>
              <w:bidi w:val="0"/>
              <w:rPr>
                <w:rFonts w:eastAsia="Calibri"/>
              </w:rPr>
            </w:pPr>
          </w:p>
        </w:tc>
        <w:tc>
          <w:tcPr>
            <w:tcW w:w="198" w:type="pct"/>
            <w:shd w:val="clear" w:color="auto" w:fill="BFBFBF"/>
          </w:tcPr>
          <w:p w14:paraId="5B4643A4" w14:textId="77777777" w:rsidR="00BD4082" w:rsidRPr="006D4D3F" w:rsidRDefault="00BD4082" w:rsidP="00BD4082">
            <w:pPr>
              <w:bidi w:val="0"/>
              <w:rPr>
                <w:rFonts w:eastAsia="Calibri"/>
                <w:lang w:val="fr-CH"/>
              </w:rPr>
            </w:pPr>
            <w:r w:rsidRPr="006D4D3F">
              <w:rPr>
                <w:rFonts w:eastAsia="Calibri"/>
                <w:lang w:val="fr-CH"/>
              </w:rPr>
              <w:t>x</w:t>
            </w:r>
          </w:p>
        </w:tc>
        <w:tc>
          <w:tcPr>
            <w:tcW w:w="231" w:type="pct"/>
          </w:tcPr>
          <w:p w14:paraId="319DC983" w14:textId="77777777" w:rsidR="00BD4082" w:rsidRPr="006D4D3F" w:rsidRDefault="00BD4082" w:rsidP="00BD4082">
            <w:pPr>
              <w:bidi w:val="0"/>
              <w:rPr>
                <w:rFonts w:eastAsia="Calibri"/>
                <w:lang w:val="fr-CH"/>
              </w:rPr>
            </w:pPr>
          </w:p>
        </w:tc>
        <w:tc>
          <w:tcPr>
            <w:tcW w:w="231" w:type="pct"/>
          </w:tcPr>
          <w:p w14:paraId="0D4885C1" w14:textId="77777777" w:rsidR="00BD4082" w:rsidRPr="006D4D3F" w:rsidRDefault="00BD4082" w:rsidP="00BD4082">
            <w:pPr>
              <w:bidi w:val="0"/>
              <w:rPr>
                <w:rFonts w:eastAsia="Calibri"/>
                <w:lang w:val="fr-CH"/>
              </w:rPr>
            </w:pPr>
          </w:p>
        </w:tc>
        <w:tc>
          <w:tcPr>
            <w:tcW w:w="198" w:type="pct"/>
          </w:tcPr>
          <w:p w14:paraId="323FE474" w14:textId="77777777" w:rsidR="00BD4082" w:rsidRPr="006D4D3F" w:rsidRDefault="00BD4082" w:rsidP="00BD4082">
            <w:pPr>
              <w:bidi w:val="0"/>
              <w:rPr>
                <w:rFonts w:eastAsia="Calibri"/>
              </w:rPr>
            </w:pPr>
          </w:p>
        </w:tc>
        <w:tc>
          <w:tcPr>
            <w:tcW w:w="198" w:type="pct"/>
          </w:tcPr>
          <w:p w14:paraId="582BF77A" w14:textId="77777777" w:rsidR="00BD4082" w:rsidRPr="006D4D3F" w:rsidRDefault="00BD4082" w:rsidP="00BD4082">
            <w:pPr>
              <w:bidi w:val="0"/>
              <w:rPr>
                <w:rFonts w:eastAsia="Calibri"/>
              </w:rPr>
            </w:pPr>
          </w:p>
        </w:tc>
        <w:tc>
          <w:tcPr>
            <w:tcW w:w="198" w:type="pct"/>
            <w:shd w:val="clear" w:color="auto" w:fill="BFBFBF"/>
          </w:tcPr>
          <w:p w14:paraId="29C1EC26" w14:textId="77777777" w:rsidR="00BD4082" w:rsidRPr="006D4D3F" w:rsidRDefault="00BD4082" w:rsidP="00BD4082">
            <w:pPr>
              <w:bidi w:val="0"/>
              <w:rPr>
                <w:rFonts w:eastAsia="Calibri"/>
              </w:rPr>
            </w:pPr>
          </w:p>
        </w:tc>
        <w:tc>
          <w:tcPr>
            <w:tcW w:w="231" w:type="pct"/>
            <w:shd w:val="clear" w:color="auto" w:fill="BFBFBF"/>
          </w:tcPr>
          <w:p w14:paraId="0F8D25B4" w14:textId="77777777" w:rsidR="00BD4082" w:rsidRPr="006D4D3F" w:rsidRDefault="00BD4082" w:rsidP="00BD4082">
            <w:pPr>
              <w:bidi w:val="0"/>
              <w:rPr>
                <w:rFonts w:eastAsia="Calibri"/>
              </w:rPr>
            </w:pPr>
          </w:p>
        </w:tc>
        <w:tc>
          <w:tcPr>
            <w:tcW w:w="198" w:type="pct"/>
            <w:shd w:val="clear" w:color="auto" w:fill="BFBFBF"/>
          </w:tcPr>
          <w:p w14:paraId="34EC3133" w14:textId="77777777" w:rsidR="00BD4082" w:rsidRPr="006D4D3F" w:rsidRDefault="00BD4082" w:rsidP="00BD4082">
            <w:pPr>
              <w:bidi w:val="0"/>
              <w:rPr>
                <w:rFonts w:eastAsia="Calibri"/>
              </w:rPr>
            </w:pPr>
          </w:p>
        </w:tc>
        <w:tc>
          <w:tcPr>
            <w:tcW w:w="203" w:type="pct"/>
            <w:shd w:val="clear" w:color="auto" w:fill="BFBFBF"/>
          </w:tcPr>
          <w:p w14:paraId="64283DF4" w14:textId="77777777" w:rsidR="00BD4082" w:rsidRPr="006D4D3F" w:rsidRDefault="00BD4082" w:rsidP="00BD4082">
            <w:pPr>
              <w:bidi w:val="0"/>
              <w:rPr>
                <w:rFonts w:eastAsia="Calibri"/>
              </w:rPr>
            </w:pPr>
          </w:p>
        </w:tc>
      </w:tr>
      <w:tr w:rsidR="00BD4082" w:rsidRPr="006D4D3F" w14:paraId="6A2984BC" w14:textId="77777777" w:rsidTr="006D4D3F">
        <w:trPr>
          <w:trHeight w:val="360"/>
        </w:trPr>
        <w:tc>
          <w:tcPr>
            <w:tcW w:w="2495" w:type="pct"/>
          </w:tcPr>
          <w:p w14:paraId="2F021540" w14:textId="4FBCA8BF" w:rsidR="00BD4082" w:rsidRPr="006D4D3F" w:rsidRDefault="006D4D3F" w:rsidP="006D4D3F">
            <w:pPr>
              <w:rPr>
                <w:rFonts w:eastAsia="Calibri"/>
              </w:rPr>
            </w:pPr>
            <w:r w:rsidRPr="006D4D3F">
              <w:rPr>
                <w:rFonts w:eastAsia="Calibri"/>
                <w:rtl/>
              </w:rPr>
              <w:t>دليل السوابق القضائية</w:t>
            </w:r>
          </w:p>
        </w:tc>
        <w:tc>
          <w:tcPr>
            <w:tcW w:w="200" w:type="pct"/>
            <w:shd w:val="clear" w:color="auto" w:fill="BFBFBF"/>
          </w:tcPr>
          <w:p w14:paraId="7DF6104A" w14:textId="77777777" w:rsidR="00BD4082" w:rsidRPr="006D4D3F" w:rsidRDefault="00BD4082" w:rsidP="00BD4082">
            <w:pPr>
              <w:bidi w:val="0"/>
              <w:rPr>
                <w:rFonts w:eastAsia="Calibri"/>
              </w:rPr>
            </w:pPr>
          </w:p>
        </w:tc>
        <w:tc>
          <w:tcPr>
            <w:tcW w:w="221" w:type="pct"/>
            <w:shd w:val="clear" w:color="auto" w:fill="BFBFBF"/>
          </w:tcPr>
          <w:p w14:paraId="63DBD121" w14:textId="77777777" w:rsidR="00BD4082" w:rsidRPr="006D4D3F" w:rsidRDefault="00BD4082" w:rsidP="00BD4082">
            <w:pPr>
              <w:bidi w:val="0"/>
              <w:rPr>
                <w:rFonts w:eastAsia="Calibri"/>
              </w:rPr>
            </w:pPr>
            <w:r w:rsidRPr="006D4D3F">
              <w:rPr>
                <w:rFonts w:eastAsia="Calibri"/>
              </w:rPr>
              <w:t>x</w:t>
            </w:r>
          </w:p>
        </w:tc>
        <w:tc>
          <w:tcPr>
            <w:tcW w:w="198" w:type="pct"/>
            <w:shd w:val="clear" w:color="auto" w:fill="BFBFBF"/>
          </w:tcPr>
          <w:p w14:paraId="02F2CEB6" w14:textId="77777777" w:rsidR="00BD4082" w:rsidRPr="006D4D3F" w:rsidRDefault="00BD4082" w:rsidP="00BD4082">
            <w:pPr>
              <w:bidi w:val="0"/>
              <w:rPr>
                <w:rFonts w:eastAsia="Calibri"/>
              </w:rPr>
            </w:pPr>
            <w:r w:rsidRPr="006D4D3F">
              <w:rPr>
                <w:rFonts w:eastAsia="Calibri"/>
              </w:rPr>
              <w:t>x</w:t>
            </w:r>
          </w:p>
        </w:tc>
        <w:tc>
          <w:tcPr>
            <w:tcW w:w="198" w:type="pct"/>
            <w:shd w:val="clear" w:color="auto" w:fill="BFBFBF"/>
          </w:tcPr>
          <w:p w14:paraId="37F0C8ED" w14:textId="77777777" w:rsidR="00BD4082" w:rsidRPr="006D4D3F" w:rsidRDefault="00BD4082" w:rsidP="00BD4082">
            <w:pPr>
              <w:bidi w:val="0"/>
              <w:rPr>
                <w:rFonts w:eastAsia="Calibri"/>
              </w:rPr>
            </w:pPr>
            <w:r w:rsidRPr="006D4D3F">
              <w:rPr>
                <w:rFonts w:eastAsia="Calibri"/>
              </w:rPr>
              <w:t>x</w:t>
            </w:r>
          </w:p>
        </w:tc>
        <w:tc>
          <w:tcPr>
            <w:tcW w:w="231" w:type="pct"/>
          </w:tcPr>
          <w:p w14:paraId="2B58F768" w14:textId="77777777" w:rsidR="00BD4082" w:rsidRPr="006D4D3F" w:rsidRDefault="00BD4082" w:rsidP="00BD4082">
            <w:pPr>
              <w:bidi w:val="0"/>
              <w:rPr>
                <w:rFonts w:eastAsia="Calibri"/>
              </w:rPr>
            </w:pPr>
            <w:r w:rsidRPr="006D4D3F">
              <w:rPr>
                <w:rFonts w:eastAsia="Calibri"/>
              </w:rPr>
              <w:t>x</w:t>
            </w:r>
          </w:p>
        </w:tc>
        <w:tc>
          <w:tcPr>
            <w:tcW w:w="231" w:type="pct"/>
          </w:tcPr>
          <w:p w14:paraId="0F1809F4" w14:textId="77777777" w:rsidR="00BD4082" w:rsidRPr="006D4D3F" w:rsidRDefault="00BD4082" w:rsidP="00BD4082">
            <w:pPr>
              <w:bidi w:val="0"/>
              <w:rPr>
                <w:rFonts w:eastAsia="Calibri"/>
              </w:rPr>
            </w:pPr>
            <w:r w:rsidRPr="006D4D3F">
              <w:rPr>
                <w:rFonts w:eastAsia="Calibri"/>
              </w:rPr>
              <w:t>x</w:t>
            </w:r>
          </w:p>
        </w:tc>
        <w:tc>
          <w:tcPr>
            <w:tcW w:w="198" w:type="pct"/>
          </w:tcPr>
          <w:p w14:paraId="28429FD2" w14:textId="77777777" w:rsidR="00BD4082" w:rsidRPr="006D4D3F" w:rsidRDefault="00BD4082" w:rsidP="00BD4082">
            <w:pPr>
              <w:bidi w:val="0"/>
              <w:rPr>
                <w:rFonts w:eastAsia="Calibri"/>
              </w:rPr>
            </w:pPr>
            <w:r w:rsidRPr="006D4D3F">
              <w:rPr>
                <w:rFonts w:eastAsia="Calibri"/>
              </w:rPr>
              <w:t>x</w:t>
            </w:r>
          </w:p>
        </w:tc>
        <w:tc>
          <w:tcPr>
            <w:tcW w:w="198" w:type="pct"/>
          </w:tcPr>
          <w:p w14:paraId="1EFA0E63" w14:textId="77777777" w:rsidR="00BD4082" w:rsidRPr="006D4D3F" w:rsidRDefault="00BD4082" w:rsidP="00BD4082">
            <w:pPr>
              <w:bidi w:val="0"/>
              <w:rPr>
                <w:rFonts w:eastAsia="Calibri"/>
              </w:rPr>
            </w:pPr>
            <w:r w:rsidRPr="006D4D3F">
              <w:rPr>
                <w:rFonts w:eastAsia="Calibri"/>
              </w:rPr>
              <w:t>x</w:t>
            </w:r>
          </w:p>
        </w:tc>
        <w:tc>
          <w:tcPr>
            <w:tcW w:w="198" w:type="pct"/>
            <w:shd w:val="clear" w:color="auto" w:fill="BFBFBF"/>
          </w:tcPr>
          <w:p w14:paraId="7A06B04C" w14:textId="77777777" w:rsidR="00BD4082" w:rsidRPr="006D4D3F" w:rsidRDefault="00BD4082" w:rsidP="00BD4082">
            <w:pPr>
              <w:bidi w:val="0"/>
              <w:rPr>
                <w:rFonts w:eastAsia="Calibri"/>
              </w:rPr>
            </w:pPr>
          </w:p>
        </w:tc>
        <w:tc>
          <w:tcPr>
            <w:tcW w:w="231" w:type="pct"/>
            <w:shd w:val="clear" w:color="auto" w:fill="BFBFBF"/>
          </w:tcPr>
          <w:p w14:paraId="6DA6469F" w14:textId="77777777" w:rsidR="00BD4082" w:rsidRPr="006D4D3F" w:rsidRDefault="00BD4082" w:rsidP="00BD4082">
            <w:pPr>
              <w:bidi w:val="0"/>
              <w:rPr>
                <w:rFonts w:eastAsia="Calibri"/>
              </w:rPr>
            </w:pPr>
          </w:p>
        </w:tc>
        <w:tc>
          <w:tcPr>
            <w:tcW w:w="198" w:type="pct"/>
            <w:shd w:val="clear" w:color="auto" w:fill="BFBFBF"/>
          </w:tcPr>
          <w:p w14:paraId="1EF03B13" w14:textId="77777777" w:rsidR="00BD4082" w:rsidRPr="006D4D3F" w:rsidRDefault="00BD4082" w:rsidP="00BD4082">
            <w:pPr>
              <w:bidi w:val="0"/>
              <w:rPr>
                <w:rFonts w:eastAsia="Calibri"/>
              </w:rPr>
            </w:pPr>
          </w:p>
        </w:tc>
        <w:tc>
          <w:tcPr>
            <w:tcW w:w="203" w:type="pct"/>
            <w:shd w:val="clear" w:color="auto" w:fill="BFBFBF"/>
          </w:tcPr>
          <w:p w14:paraId="0116FE61" w14:textId="77777777" w:rsidR="00BD4082" w:rsidRPr="006D4D3F" w:rsidRDefault="00BD4082" w:rsidP="00BD4082">
            <w:pPr>
              <w:bidi w:val="0"/>
              <w:rPr>
                <w:rFonts w:eastAsia="Calibri"/>
              </w:rPr>
            </w:pPr>
          </w:p>
        </w:tc>
      </w:tr>
      <w:tr w:rsidR="00BD4082" w:rsidRPr="006D4D3F" w14:paraId="021902AF" w14:textId="77777777" w:rsidTr="006D4D3F">
        <w:trPr>
          <w:trHeight w:val="360"/>
        </w:trPr>
        <w:tc>
          <w:tcPr>
            <w:tcW w:w="2495" w:type="pct"/>
          </w:tcPr>
          <w:p w14:paraId="55D614A9" w14:textId="5CACEF38" w:rsidR="00BD4082" w:rsidRPr="006D4D3F" w:rsidRDefault="006D4D3F" w:rsidP="006D4D3F">
            <w:pPr>
              <w:rPr>
                <w:rFonts w:eastAsia="Calibri"/>
              </w:rPr>
            </w:pPr>
            <w:r w:rsidRPr="006D4D3F">
              <w:rPr>
                <w:rFonts w:eastAsia="Calibri"/>
                <w:rtl/>
              </w:rPr>
              <w:t>الحوار مع الهيئات التنظيمية وأنشطة التدريب الخاصة بها</w:t>
            </w:r>
          </w:p>
        </w:tc>
        <w:tc>
          <w:tcPr>
            <w:tcW w:w="200" w:type="pct"/>
            <w:shd w:val="clear" w:color="auto" w:fill="BFBFBF"/>
          </w:tcPr>
          <w:p w14:paraId="10E38013" w14:textId="77777777" w:rsidR="00BD4082" w:rsidRPr="006D4D3F" w:rsidRDefault="00BD4082" w:rsidP="00BD4082">
            <w:pPr>
              <w:bidi w:val="0"/>
              <w:rPr>
                <w:rFonts w:eastAsia="Calibri"/>
              </w:rPr>
            </w:pPr>
          </w:p>
        </w:tc>
        <w:tc>
          <w:tcPr>
            <w:tcW w:w="221" w:type="pct"/>
            <w:shd w:val="clear" w:color="auto" w:fill="BFBFBF"/>
          </w:tcPr>
          <w:p w14:paraId="02B502DE" w14:textId="77777777" w:rsidR="00BD4082" w:rsidRPr="006D4D3F" w:rsidRDefault="00BD4082" w:rsidP="00BD4082">
            <w:pPr>
              <w:bidi w:val="0"/>
              <w:rPr>
                <w:rFonts w:eastAsia="Calibri"/>
              </w:rPr>
            </w:pPr>
            <w:r w:rsidRPr="006D4D3F">
              <w:rPr>
                <w:rFonts w:eastAsia="Calibri"/>
              </w:rPr>
              <w:t>x</w:t>
            </w:r>
          </w:p>
        </w:tc>
        <w:tc>
          <w:tcPr>
            <w:tcW w:w="198" w:type="pct"/>
            <w:shd w:val="clear" w:color="auto" w:fill="BFBFBF"/>
          </w:tcPr>
          <w:p w14:paraId="753BA755" w14:textId="77777777" w:rsidR="00BD4082" w:rsidRPr="006D4D3F" w:rsidRDefault="00BD4082" w:rsidP="00BD4082">
            <w:pPr>
              <w:bidi w:val="0"/>
              <w:rPr>
                <w:rFonts w:eastAsia="Calibri"/>
              </w:rPr>
            </w:pPr>
          </w:p>
        </w:tc>
        <w:tc>
          <w:tcPr>
            <w:tcW w:w="198" w:type="pct"/>
            <w:shd w:val="clear" w:color="auto" w:fill="BFBFBF"/>
          </w:tcPr>
          <w:p w14:paraId="0C8F59ED" w14:textId="77777777" w:rsidR="00BD4082" w:rsidRPr="006D4D3F" w:rsidRDefault="00BD4082" w:rsidP="00BD4082">
            <w:pPr>
              <w:bidi w:val="0"/>
              <w:rPr>
                <w:rFonts w:eastAsia="Calibri"/>
              </w:rPr>
            </w:pPr>
          </w:p>
        </w:tc>
        <w:tc>
          <w:tcPr>
            <w:tcW w:w="231" w:type="pct"/>
          </w:tcPr>
          <w:p w14:paraId="72798ED2" w14:textId="77777777" w:rsidR="00BD4082" w:rsidRPr="006D4D3F" w:rsidRDefault="00BD4082" w:rsidP="00BD4082">
            <w:pPr>
              <w:bidi w:val="0"/>
              <w:rPr>
                <w:rFonts w:eastAsia="Calibri"/>
              </w:rPr>
            </w:pPr>
          </w:p>
        </w:tc>
        <w:tc>
          <w:tcPr>
            <w:tcW w:w="231" w:type="pct"/>
          </w:tcPr>
          <w:p w14:paraId="3C68F132" w14:textId="77777777" w:rsidR="00BD4082" w:rsidRPr="006D4D3F" w:rsidRDefault="00BD4082" w:rsidP="00BD4082">
            <w:pPr>
              <w:bidi w:val="0"/>
              <w:rPr>
                <w:rFonts w:eastAsia="Calibri"/>
              </w:rPr>
            </w:pPr>
            <w:r w:rsidRPr="006D4D3F">
              <w:rPr>
                <w:rFonts w:eastAsia="Calibri"/>
              </w:rPr>
              <w:t>x</w:t>
            </w:r>
          </w:p>
        </w:tc>
        <w:tc>
          <w:tcPr>
            <w:tcW w:w="198" w:type="pct"/>
          </w:tcPr>
          <w:p w14:paraId="20F9DC04" w14:textId="77777777" w:rsidR="00BD4082" w:rsidRPr="006D4D3F" w:rsidRDefault="00BD4082" w:rsidP="00BD4082">
            <w:pPr>
              <w:bidi w:val="0"/>
              <w:rPr>
                <w:rFonts w:eastAsia="Calibri"/>
              </w:rPr>
            </w:pPr>
          </w:p>
        </w:tc>
        <w:tc>
          <w:tcPr>
            <w:tcW w:w="198" w:type="pct"/>
          </w:tcPr>
          <w:p w14:paraId="2C7A388E" w14:textId="77777777" w:rsidR="00BD4082" w:rsidRPr="006D4D3F" w:rsidRDefault="00BD4082" w:rsidP="00BD4082">
            <w:pPr>
              <w:bidi w:val="0"/>
              <w:rPr>
                <w:rFonts w:eastAsia="Calibri"/>
              </w:rPr>
            </w:pPr>
          </w:p>
        </w:tc>
        <w:tc>
          <w:tcPr>
            <w:tcW w:w="198" w:type="pct"/>
            <w:shd w:val="clear" w:color="auto" w:fill="BFBFBF"/>
          </w:tcPr>
          <w:p w14:paraId="67D874C7" w14:textId="77777777" w:rsidR="00BD4082" w:rsidRPr="006D4D3F" w:rsidRDefault="00BD4082" w:rsidP="00BD4082">
            <w:pPr>
              <w:bidi w:val="0"/>
              <w:rPr>
                <w:rFonts w:eastAsia="Calibri"/>
              </w:rPr>
            </w:pPr>
          </w:p>
        </w:tc>
        <w:tc>
          <w:tcPr>
            <w:tcW w:w="231" w:type="pct"/>
            <w:shd w:val="clear" w:color="auto" w:fill="BFBFBF"/>
          </w:tcPr>
          <w:p w14:paraId="7604E449" w14:textId="77777777" w:rsidR="00BD4082" w:rsidRPr="006D4D3F" w:rsidRDefault="00BD4082" w:rsidP="00BD4082">
            <w:pPr>
              <w:bidi w:val="0"/>
              <w:rPr>
                <w:rFonts w:eastAsia="Calibri"/>
              </w:rPr>
            </w:pPr>
          </w:p>
        </w:tc>
        <w:tc>
          <w:tcPr>
            <w:tcW w:w="198" w:type="pct"/>
            <w:shd w:val="clear" w:color="auto" w:fill="BFBFBF"/>
          </w:tcPr>
          <w:p w14:paraId="34B6B73C" w14:textId="77777777" w:rsidR="00BD4082" w:rsidRPr="006D4D3F" w:rsidRDefault="00BD4082" w:rsidP="00BD4082">
            <w:pPr>
              <w:bidi w:val="0"/>
              <w:rPr>
                <w:rFonts w:eastAsia="Calibri"/>
              </w:rPr>
            </w:pPr>
          </w:p>
        </w:tc>
        <w:tc>
          <w:tcPr>
            <w:tcW w:w="203" w:type="pct"/>
            <w:shd w:val="clear" w:color="auto" w:fill="BFBFBF"/>
          </w:tcPr>
          <w:p w14:paraId="60A0563B" w14:textId="77777777" w:rsidR="00BD4082" w:rsidRPr="006D4D3F" w:rsidRDefault="00BD4082" w:rsidP="00BD4082">
            <w:pPr>
              <w:bidi w:val="0"/>
              <w:rPr>
                <w:rFonts w:eastAsia="Calibri"/>
              </w:rPr>
            </w:pPr>
          </w:p>
        </w:tc>
      </w:tr>
      <w:tr w:rsidR="00BD4082" w:rsidRPr="006D4D3F" w14:paraId="2756480B" w14:textId="77777777" w:rsidTr="006D4D3F">
        <w:trPr>
          <w:trHeight w:val="360"/>
        </w:trPr>
        <w:tc>
          <w:tcPr>
            <w:tcW w:w="2495" w:type="pct"/>
          </w:tcPr>
          <w:p w14:paraId="1488A09C" w14:textId="427ECAFE" w:rsidR="00BD4082" w:rsidRPr="00F41E76" w:rsidRDefault="006D4D3F" w:rsidP="006D4D3F">
            <w:pPr>
              <w:rPr>
                <w:rFonts w:eastAsia="Calibri"/>
              </w:rPr>
            </w:pPr>
            <w:r w:rsidRPr="006D4D3F">
              <w:rPr>
                <w:rFonts w:eastAsia="Calibri"/>
                <w:rtl/>
                <w:lang w:val="fr-CH"/>
              </w:rPr>
              <w:t>وحدة التعلّم عن بعد بشأن الموسيقى في المصنفات السمعية البصرية</w:t>
            </w:r>
          </w:p>
        </w:tc>
        <w:tc>
          <w:tcPr>
            <w:tcW w:w="200" w:type="pct"/>
            <w:shd w:val="clear" w:color="auto" w:fill="BFBFBF"/>
          </w:tcPr>
          <w:p w14:paraId="58863A85" w14:textId="77777777" w:rsidR="00BD4082" w:rsidRPr="00F41E76" w:rsidRDefault="00BD4082" w:rsidP="00BD4082">
            <w:pPr>
              <w:bidi w:val="0"/>
              <w:rPr>
                <w:rFonts w:eastAsia="Calibri"/>
              </w:rPr>
            </w:pPr>
          </w:p>
        </w:tc>
        <w:tc>
          <w:tcPr>
            <w:tcW w:w="221" w:type="pct"/>
            <w:shd w:val="clear" w:color="auto" w:fill="BFBFBF"/>
          </w:tcPr>
          <w:p w14:paraId="307FD37D" w14:textId="77777777" w:rsidR="00BD4082" w:rsidRPr="00F41E76" w:rsidRDefault="00BD4082" w:rsidP="00BD4082">
            <w:pPr>
              <w:bidi w:val="0"/>
              <w:rPr>
                <w:rFonts w:eastAsia="Calibri"/>
              </w:rPr>
            </w:pPr>
          </w:p>
        </w:tc>
        <w:tc>
          <w:tcPr>
            <w:tcW w:w="198" w:type="pct"/>
            <w:shd w:val="clear" w:color="auto" w:fill="BFBFBF"/>
          </w:tcPr>
          <w:p w14:paraId="32E12DB7" w14:textId="77777777" w:rsidR="00BD4082" w:rsidRPr="006D4D3F" w:rsidRDefault="00BD4082" w:rsidP="00BD4082">
            <w:pPr>
              <w:bidi w:val="0"/>
              <w:rPr>
                <w:rFonts w:eastAsia="Calibri"/>
                <w:lang w:val="fr-CH"/>
              </w:rPr>
            </w:pPr>
            <w:r w:rsidRPr="006D4D3F">
              <w:rPr>
                <w:rFonts w:eastAsia="Calibri"/>
                <w:lang w:val="fr-CH"/>
              </w:rPr>
              <w:t>x</w:t>
            </w:r>
          </w:p>
        </w:tc>
        <w:tc>
          <w:tcPr>
            <w:tcW w:w="198" w:type="pct"/>
            <w:shd w:val="clear" w:color="auto" w:fill="BFBFBF"/>
          </w:tcPr>
          <w:p w14:paraId="03A38E04" w14:textId="77777777" w:rsidR="00BD4082" w:rsidRPr="006D4D3F" w:rsidRDefault="00BD4082" w:rsidP="00BD4082">
            <w:pPr>
              <w:bidi w:val="0"/>
              <w:rPr>
                <w:rFonts w:eastAsia="Calibri"/>
                <w:lang w:val="fr-CH"/>
              </w:rPr>
            </w:pPr>
            <w:r w:rsidRPr="006D4D3F">
              <w:rPr>
                <w:rFonts w:eastAsia="Calibri"/>
                <w:lang w:val="fr-CH"/>
              </w:rPr>
              <w:t>x</w:t>
            </w:r>
          </w:p>
        </w:tc>
        <w:tc>
          <w:tcPr>
            <w:tcW w:w="231" w:type="pct"/>
          </w:tcPr>
          <w:p w14:paraId="348BDC56" w14:textId="77777777" w:rsidR="00BD4082" w:rsidRPr="006D4D3F" w:rsidRDefault="00BD4082" w:rsidP="00BD4082">
            <w:pPr>
              <w:bidi w:val="0"/>
              <w:rPr>
                <w:rFonts w:eastAsia="Calibri"/>
              </w:rPr>
            </w:pPr>
            <w:r w:rsidRPr="006D4D3F">
              <w:rPr>
                <w:rFonts w:eastAsia="Calibri"/>
              </w:rPr>
              <w:t>x</w:t>
            </w:r>
          </w:p>
        </w:tc>
        <w:tc>
          <w:tcPr>
            <w:tcW w:w="231" w:type="pct"/>
          </w:tcPr>
          <w:p w14:paraId="7490A183" w14:textId="77777777" w:rsidR="00BD4082" w:rsidRPr="006D4D3F" w:rsidRDefault="00BD4082" w:rsidP="00BD4082">
            <w:pPr>
              <w:bidi w:val="0"/>
              <w:rPr>
                <w:rFonts w:eastAsia="Calibri"/>
              </w:rPr>
            </w:pPr>
            <w:r w:rsidRPr="006D4D3F">
              <w:rPr>
                <w:rFonts w:eastAsia="Calibri"/>
              </w:rPr>
              <w:t>x</w:t>
            </w:r>
          </w:p>
        </w:tc>
        <w:tc>
          <w:tcPr>
            <w:tcW w:w="198" w:type="pct"/>
          </w:tcPr>
          <w:p w14:paraId="6B91095C" w14:textId="77777777" w:rsidR="00BD4082" w:rsidRPr="006D4D3F" w:rsidRDefault="00BD4082" w:rsidP="00BD4082">
            <w:pPr>
              <w:bidi w:val="0"/>
              <w:rPr>
                <w:rFonts w:eastAsia="Calibri"/>
              </w:rPr>
            </w:pPr>
          </w:p>
        </w:tc>
        <w:tc>
          <w:tcPr>
            <w:tcW w:w="198" w:type="pct"/>
          </w:tcPr>
          <w:p w14:paraId="3621087B" w14:textId="77777777" w:rsidR="00BD4082" w:rsidRPr="006D4D3F" w:rsidRDefault="00BD4082" w:rsidP="00BD4082">
            <w:pPr>
              <w:bidi w:val="0"/>
              <w:rPr>
                <w:rFonts w:eastAsia="Calibri"/>
              </w:rPr>
            </w:pPr>
          </w:p>
        </w:tc>
        <w:tc>
          <w:tcPr>
            <w:tcW w:w="198" w:type="pct"/>
            <w:shd w:val="clear" w:color="auto" w:fill="BFBFBF"/>
          </w:tcPr>
          <w:p w14:paraId="2C4F2C7A" w14:textId="77777777" w:rsidR="00BD4082" w:rsidRPr="006D4D3F" w:rsidRDefault="00BD4082" w:rsidP="00BD4082">
            <w:pPr>
              <w:bidi w:val="0"/>
              <w:rPr>
                <w:rFonts w:eastAsia="Calibri"/>
              </w:rPr>
            </w:pPr>
          </w:p>
        </w:tc>
        <w:tc>
          <w:tcPr>
            <w:tcW w:w="231" w:type="pct"/>
            <w:shd w:val="clear" w:color="auto" w:fill="BFBFBF"/>
          </w:tcPr>
          <w:p w14:paraId="746A1D55" w14:textId="77777777" w:rsidR="00BD4082" w:rsidRPr="006D4D3F" w:rsidRDefault="00BD4082" w:rsidP="00BD4082">
            <w:pPr>
              <w:bidi w:val="0"/>
              <w:rPr>
                <w:rFonts w:eastAsia="Calibri"/>
              </w:rPr>
            </w:pPr>
          </w:p>
        </w:tc>
        <w:tc>
          <w:tcPr>
            <w:tcW w:w="198" w:type="pct"/>
            <w:shd w:val="clear" w:color="auto" w:fill="BFBFBF"/>
          </w:tcPr>
          <w:p w14:paraId="25F43DFE" w14:textId="77777777" w:rsidR="00BD4082" w:rsidRPr="006D4D3F" w:rsidRDefault="00BD4082" w:rsidP="00BD4082">
            <w:pPr>
              <w:bidi w:val="0"/>
              <w:rPr>
                <w:rFonts w:eastAsia="Calibri"/>
              </w:rPr>
            </w:pPr>
          </w:p>
        </w:tc>
        <w:tc>
          <w:tcPr>
            <w:tcW w:w="203" w:type="pct"/>
            <w:shd w:val="clear" w:color="auto" w:fill="BFBFBF"/>
          </w:tcPr>
          <w:p w14:paraId="25FAF358" w14:textId="77777777" w:rsidR="00BD4082" w:rsidRPr="006D4D3F" w:rsidRDefault="00BD4082" w:rsidP="00BD4082">
            <w:pPr>
              <w:bidi w:val="0"/>
              <w:rPr>
                <w:rFonts w:eastAsia="Calibri"/>
              </w:rPr>
            </w:pPr>
          </w:p>
        </w:tc>
      </w:tr>
      <w:tr w:rsidR="00BD4082" w:rsidRPr="006D4D3F" w14:paraId="025ACF6C" w14:textId="77777777" w:rsidTr="006D4D3F">
        <w:trPr>
          <w:trHeight w:val="360"/>
        </w:trPr>
        <w:tc>
          <w:tcPr>
            <w:tcW w:w="2495" w:type="pct"/>
          </w:tcPr>
          <w:p w14:paraId="34169601" w14:textId="3A7153FE" w:rsidR="00BD4082" w:rsidRPr="006D4D3F" w:rsidRDefault="006D4D3F" w:rsidP="006D4D3F">
            <w:pPr>
              <w:rPr>
                <w:rFonts w:eastAsia="Calibri"/>
              </w:rPr>
            </w:pPr>
            <w:r w:rsidRPr="006D4D3F">
              <w:rPr>
                <w:rFonts w:eastAsia="Calibri"/>
                <w:rtl/>
              </w:rPr>
              <w:t>تقييم المشروع</w:t>
            </w:r>
          </w:p>
        </w:tc>
        <w:tc>
          <w:tcPr>
            <w:tcW w:w="200" w:type="pct"/>
            <w:shd w:val="clear" w:color="auto" w:fill="BFBFBF"/>
          </w:tcPr>
          <w:p w14:paraId="61856D31" w14:textId="77777777" w:rsidR="00BD4082" w:rsidRPr="006D4D3F" w:rsidRDefault="00BD4082" w:rsidP="00BD4082">
            <w:pPr>
              <w:bidi w:val="0"/>
              <w:rPr>
                <w:rFonts w:eastAsia="Calibri"/>
              </w:rPr>
            </w:pPr>
          </w:p>
        </w:tc>
        <w:tc>
          <w:tcPr>
            <w:tcW w:w="221" w:type="pct"/>
            <w:shd w:val="clear" w:color="auto" w:fill="BFBFBF"/>
          </w:tcPr>
          <w:p w14:paraId="56BADFEB" w14:textId="77777777" w:rsidR="00BD4082" w:rsidRPr="006D4D3F" w:rsidRDefault="00BD4082" w:rsidP="00BD4082">
            <w:pPr>
              <w:bidi w:val="0"/>
              <w:rPr>
                <w:rFonts w:eastAsia="Calibri"/>
              </w:rPr>
            </w:pPr>
          </w:p>
        </w:tc>
        <w:tc>
          <w:tcPr>
            <w:tcW w:w="198" w:type="pct"/>
            <w:shd w:val="clear" w:color="auto" w:fill="BFBFBF"/>
          </w:tcPr>
          <w:p w14:paraId="5A2D2285" w14:textId="77777777" w:rsidR="00BD4082" w:rsidRPr="006D4D3F" w:rsidRDefault="00BD4082" w:rsidP="00BD4082">
            <w:pPr>
              <w:bidi w:val="0"/>
              <w:rPr>
                <w:rFonts w:eastAsia="Calibri"/>
              </w:rPr>
            </w:pPr>
          </w:p>
        </w:tc>
        <w:tc>
          <w:tcPr>
            <w:tcW w:w="198" w:type="pct"/>
            <w:shd w:val="clear" w:color="auto" w:fill="BFBFBF"/>
          </w:tcPr>
          <w:p w14:paraId="10923497" w14:textId="77777777" w:rsidR="00BD4082" w:rsidRPr="006D4D3F" w:rsidRDefault="00BD4082" w:rsidP="00BD4082">
            <w:pPr>
              <w:bidi w:val="0"/>
              <w:rPr>
                <w:rFonts w:eastAsia="Calibri"/>
              </w:rPr>
            </w:pPr>
          </w:p>
        </w:tc>
        <w:tc>
          <w:tcPr>
            <w:tcW w:w="231" w:type="pct"/>
          </w:tcPr>
          <w:p w14:paraId="53F84A63" w14:textId="77777777" w:rsidR="00BD4082" w:rsidRPr="006D4D3F" w:rsidRDefault="00BD4082" w:rsidP="00BD4082">
            <w:pPr>
              <w:bidi w:val="0"/>
              <w:rPr>
                <w:rFonts w:eastAsia="Calibri"/>
              </w:rPr>
            </w:pPr>
          </w:p>
        </w:tc>
        <w:tc>
          <w:tcPr>
            <w:tcW w:w="231" w:type="pct"/>
          </w:tcPr>
          <w:p w14:paraId="774AA761" w14:textId="77777777" w:rsidR="00BD4082" w:rsidRPr="006D4D3F" w:rsidRDefault="00BD4082" w:rsidP="00BD4082">
            <w:pPr>
              <w:bidi w:val="0"/>
              <w:rPr>
                <w:rFonts w:eastAsia="Calibri"/>
              </w:rPr>
            </w:pPr>
          </w:p>
        </w:tc>
        <w:tc>
          <w:tcPr>
            <w:tcW w:w="198" w:type="pct"/>
          </w:tcPr>
          <w:p w14:paraId="06043844" w14:textId="77777777" w:rsidR="00BD4082" w:rsidRPr="006D4D3F" w:rsidRDefault="00BD4082" w:rsidP="00BD4082">
            <w:pPr>
              <w:bidi w:val="0"/>
              <w:rPr>
                <w:rFonts w:eastAsia="Calibri"/>
              </w:rPr>
            </w:pPr>
          </w:p>
        </w:tc>
        <w:tc>
          <w:tcPr>
            <w:tcW w:w="198" w:type="pct"/>
          </w:tcPr>
          <w:p w14:paraId="6AEF3E46" w14:textId="77777777" w:rsidR="00BD4082" w:rsidRPr="006D4D3F" w:rsidRDefault="00BD4082" w:rsidP="00BD4082">
            <w:pPr>
              <w:bidi w:val="0"/>
              <w:rPr>
                <w:rFonts w:eastAsia="Calibri"/>
              </w:rPr>
            </w:pPr>
          </w:p>
        </w:tc>
        <w:tc>
          <w:tcPr>
            <w:tcW w:w="198" w:type="pct"/>
            <w:shd w:val="clear" w:color="auto" w:fill="BFBFBF"/>
          </w:tcPr>
          <w:p w14:paraId="7734FEC2" w14:textId="77777777" w:rsidR="00BD4082" w:rsidRPr="006D4D3F" w:rsidRDefault="00BD4082" w:rsidP="00BD4082">
            <w:pPr>
              <w:bidi w:val="0"/>
              <w:rPr>
                <w:rFonts w:eastAsia="Calibri"/>
              </w:rPr>
            </w:pPr>
          </w:p>
        </w:tc>
        <w:tc>
          <w:tcPr>
            <w:tcW w:w="231" w:type="pct"/>
            <w:shd w:val="clear" w:color="auto" w:fill="BFBFBF"/>
          </w:tcPr>
          <w:p w14:paraId="471E5814" w14:textId="77777777" w:rsidR="00BD4082" w:rsidRPr="006D4D3F" w:rsidRDefault="00BD4082" w:rsidP="00BD4082">
            <w:pPr>
              <w:bidi w:val="0"/>
              <w:rPr>
                <w:rFonts w:eastAsia="Calibri"/>
              </w:rPr>
            </w:pPr>
          </w:p>
        </w:tc>
        <w:tc>
          <w:tcPr>
            <w:tcW w:w="198" w:type="pct"/>
            <w:shd w:val="clear" w:color="auto" w:fill="BFBFBF"/>
          </w:tcPr>
          <w:p w14:paraId="7225DDFD" w14:textId="77777777" w:rsidR="00BD4082" w:rsidRPr="006D4D3F" w:rsidRDefault="00BD4082" w:rsidP="00BD4082">
            <w:pPr>
              <w:bidi w:val="0"/>
              <w:rPr>
                <w:rFonts w:eastAsia="Calibri"/>
              </w:rPr>
            </w:pPr>
            <w:r w:rsidRPr="006D4D3F">
              <w:rPr>
                <w:rFonts w:eastAsia="Calibri"/>
              </w:rPr>
              <w:t>x</w:t>
            </w:r>
          </w:p>
        </w:tc>
        <w:tc>
          <w:tcPr>
            <w:tcW w:w="203" w:type="pct"/>
            <w:shd w:val="clear" w:color="auto" w:fill="BFBFBF"/>
          </w:tcPr>
          <w:p w14:paraId="31C2343D" w14:textId="77777777" w:rsidR="00BD4082" w:rsidRPr="006D4D3F" w:rsidRDefault="00BD4082" w:rsidP="00BD4082">
            <w:pPr>
              <w:bidi w:val="0"/>
              <w:rPr>
                <w:rFonts w:eastAsia="Calibri"/>
              </w:rPr>
            </w:pPr>
          </w:p>
        </w:tc>
      </w:tr>
    </w:tbl>
    <w:p w14:paraId="277A1A50" w14:textId="77777777" w:rsidR="006D4D3F" w:rsidRDefault="006D4D3F" w:rsidP="006D4D3F">
      <w:pPr>
        <w:pStyle w:val="BodyText"/>
        <w:bidi w:val="0"/>
        <w:rPr>
          <w:rFonts w:eastAsia="SimSun"/>
          <w:lang w:val="fr-CH" w:eastAsia="zh-CN"/>
        </w:rPr>
      </w:pPr>
      <w:r>
        <w:rPr>
          <w:rFonts w:eastAsia="SimSun"/>
          <w:lang w:val="fr-CH" w:eastAsia="zh-CN"/>
        </w:rPr>
        <w:br w:type="page"/>
      </w:r>
    </w:p>
    <w:p w14:paraId="2B408C27" w14:textId="202C262D" w:rsidR="006D4D3F" w:rsidRPr="00133FF9" w:rsidRDefault="006D4D3F" w:rsidP="00133FF9">
      <w:pPr>
        <w:spacing w:after="200"/>
        <w:rPr>
          <w:rFonts w:eastAsia="SimSun"/>
          <w:b/>
          <w:bCs/>
          <w:lang w:val="fr-CH" w:eastAsia="zh-CN"/>
        </w:rPr>
      </w:pPr>
      <w:r w:rsidRPr="00133FF9">
        <w:rPr>
          <w:rFonts w:eastAsia="SimSun" w:hint="cs"/>
          <w:b/>
          <w:bCs/>
          <w:rtl/>
          <w:lang w:val="fr-CH" w:eastAsia="zh-CN" w:bidi="ar-EG"/>
        </w:rPr>
        <w:lastRenderedPageBreak/>
        <w:t>5</w:t>
      </w:r>
      <w:r w:rsidRPr="00133FF9">
        <w:rPr>
          <w:rFonts w:eastAsia="SimSun"/>
          <w:b/>
          <w:bCs/>
          <w:rtl/>
          <w:lang w:val="fr-CH" w:eastAsia="zh-CN"/>
        </w:rPr>
        <w:t>.</w:t>
      </w:r>
      <w:r w:rsidRPr="00133FF9">
        <w:rPr>
          <w:rFonts w:eastAsia="SimSun"/>
          <w:b/>
          <w:bCs/>
          <w:rtl/>
          <w:lang w:val="fr-CH" w:eastAsia="zh-CN"/>
        </w:rPr>
        <w:tab/>
      </w:r>
      <w:r w:rsidRPr="00133FF9">
        <w:rPr>
          <w:rFonts w:eastAsia="SimSun" w:hint="cs"/>
          <w:b/>
          <w:bCs/>
          <w:rtl/>
          <w:lang w:val="fr-CH" w:eastAsia="zh-CN"/>
        </w:rPr>
        <w:t>الموارد الإجمالية بحسب النتيجة المرتقبة</w:t>
      </w:r>
    </w:p>
    <w:p w14:paraId="08E57163" w14:textId="6900BDB6" w:rsidR="006D4D3F" w:rsidRPr="00133FF9" w:rsidRDefault="006D4D3F" w:rsidP="00133FF9">
      <w:pPr>
        <w:spacing w:after="200"/>
        <w:ind w:left="567"/>
        <w:rPr>
          <w:rFonts w:eastAsia="SimSun"/>
          <w:rtl/>
          <w:lang w:val="fr-CH" w:eastAsia="zh-CN"/>
        </w:rPr>
      </w:pPr>
      <w:r w:rsidRPr="00133FF9">
        <w:rPr>
          <w:rFonts w:eastAsia="SimSun" w:hint="cs"/>
          <w:rtl/>
          <w:lang w:val="fr-CH" w:eastAsia="zh-CN"/>
        </w:rPr>
        <w:t>(أ)</w:t>
      </w:r>
      <w:r w:rsidRPr="00133FF9">
        <w:rPr>
          <w:rFonts w:eastAsia="SimSun"/>
          <w:rtl/>
          <w:lang w:val="fr-CH" w:eastAsia="zh-CN"/>
        </w:rPr>
        <w:tab/>
      </w:r>
      <w:r w:rsidRPr="00133FF9">
        <w:rPr>
          <w:rFonts w:eastAsia="SimSun" w:hint="cs"/>
          <w:rtl/>
          <w:lang w:val="fr-CH" w:eastAsia="zh-CN"/>
        </w:rPr>
        <w:t>الثنائية 2020-2021</w:t>
      </w:r>
    </w:p>
    <w:tbl>
      <w:tblPr>
        <w:bidiVisual/>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4552"/>
        <w:gridCol w:w="1183"/>
        <w:gridCol w:w="1505"/>
        <w:gridCol w:w="1496"/>
        <w:gridCol w:w="1502"/>
        <w:gridCol w:w="1499"/>
        <w:gridCol w:w="1502"/>
        <w:gridCol w:w="1606"/>
      </w:tblGrid>
      <w:tr w:rsidR="00BD4082" w:rsidRPr="00133FF9" w14:paraId="1AEC9938" w14:textId="77777777" w:rsidTr="00133FF9">
        <w:trPr>
          <w:trHeight w:val="207"/>
        </w:trPr>
        <w:tc>
          <w:tcPr>
            <w:tcW w:w="1533" w:type="pct"/>
            <w:shd w:val="clear" w:color="000000" w:fill="DCE6F1"/>
            <w:hideMark/>
          </w:tcPr>
          <w:p w14:paraId="187945B9" w14:textId="447C6682" w:rsidR="00BD4082" w:rsidRPr="00133FF9" w:rsidRDefault="00133FF9" w:rsidP="00133FF9">
            <w:pPr>
              <w:rPr>
                <w:rFonts w:eastAsia="SimSun"/>
                <w:b/>
                <w:bCs/>
                <w:sz w:val="33"/>
                <w:szCs w:val="33"/>
                <w:lang w:val="fr-CH" w:eastAsia="zh-CN"/>
              </w:rPr>
            </w:pPr>
            <w:r w:rsidRPr="00133FF9">
              <w:rPr>
                <w:rFonts w:eastAsia="SimSun"/>
                <w:b/>
                <w:bCs/>
                <w:sz w:val="33"/>
                <w:szCs w:val="33"/>
                <w:rtl/>
                <w:lang w:val="fr-CH" w:eastAsia="zh-CN"/>
              </w:rPr>
              <w:t>نتائج المشروع</w:t>
            </w:r>
          </w:p>
        </w:tc>
        <w:tc>
          <w:tcPr>
            <w:tcW w:w="905" w:type="pct"/>
            <w:gridSpan w:val="2"/>
            <w:shd w:val="clear" w:color="000000" w:fill="DCE6F1"/>
            <w:vAlign w:val="bottom"/>
            <w:hideMark/>
          </w:tcPr>
          <w:p w14:paraId="7F74810D" w14:textId="3FB20E4B" w:rsidR="00BD4082" w:rsidRPr="00133FF9" w:rsidRDefault="00133FF9" w:rsidP="00133FF9">
            <w:pPr>
              <w:jc w:val="center"/>
              <w:rPr>
                <w:rFonts w:eastAsia="SimSun"/>
                <w:b/>
                <w:bCs/>
                <w:sz w:val="33"/>
                <w:szCs w:val="33"/>
                <w:lang w:val="fr-CH" w:eastAsia="zh-CN"/>
              </w:rPr>
            </w:pPr>
            <w:r w:rsidRPr="00133FF9">
              <w:rPr>
                <w:rFonts w:eastAsia="SimSun"/>
                <w:b/>
                <w:bCs/>
                <w:sz w:val="33"/>
                <w:szCs w:val="33"/>
                <w:rtl/>
                <w:lang w:val="fr-CH" w:eastAsia="zh-CN"/>
              </w:rPr>
              <w:t>2020</w:t>
            </w:r>
          </w:p>
        </w:tc>
        <w:tc>
          <w:tcPr>
            <w:tcW w:w="1010" w:type="pct"/>
            <w:gridSpan w:val="2"/>
            <w:shd w:val="clear" w:color="000000" w:fill="DCE6F1"/>
            <w:vAlign w:val="bottom"/>
            <w:hideMark/>
          </w:tcPr>
          <w:p w14:paraId="3387CE6D" w14:textId="081507F8" w:rsidR="00BD4082" w:rsidRPr="00133FF9" w:rsidRDefault="00133FF9" w:rsidP="00133FF9">
            <w:pPr>
              <w:jc w:val="center"/>
              <w:rPr>
                <w:rFonts w:eastAsia="SimSun"/>
                <w:b/>
                <w:bCs/>
                <w:sz w:val="33"/>
                <w:szCs w:val="33"/>
                <w:lang w:val="fr-CH" w:eastAsia="zh-CN"/>
              </w:rPr>
            </w:pPr>
            <w:r w:rsidRPr="00133FF9">
              <w:rPr>
                <w:rFonts w:eastAsia="SimSun"/>
                <w:b/>
                <w:bCs/>
                <w:sz w:val="33"/>
                <w:szCs w:val="33"/>
                <w:rtl/>
                <w:lang w:val="fr-CH" w:eastAsia="zh-CN"/>
              </w:rPr>
              <w:t>2020</w:t>
            </w:r>
          </w:p>
        </w:tc>
        <w:tc>
          <w:tcPr>
            <w:tcW w:w="1011" w:type="pct"/>
            <w:gridSpan w:val="2"/>
            <w:shd w:val="clear" w:color="000000" w:fill="DCE6F1"/>
            <w:vAlign w:val="bottom"/>
            <w:hideMark/>
          </w:tcPr>
          <w:p w14:paraId="7C070B6D" w14:textId="2D988726" w:rsidR="00BD4082" w:rsidRPr="00133FF9" w:rsidRDefault="00133FF9" w:rsidP="00133FF9">
            <w:pPr>
              <w:jc w:val="center"/>
              <w:rPr>
                <w:rFonts w:eastAsia="SimSun"/>
                <w:b/>
                <w:bCs/>
                <w:sz w:val="33"/>
                <w:szCs w:val="33"/>
                <w:lang w:val="fr-CH" w:eastAsia="zh-CN"/>
              </w:rPr>
            </w:pPr>
            <w:r w:rsidRPr="00133FF9">
              <w:rPr>
                <w:rFonts w:eastAsia="SimSun"/>
                <w:b/>
                <w:bCs/>
                <w:sz w:val="33"/>
                <w:szCs w:val="33"/>
                <w:rtl/>
                <w:lang w:val="fr-CH" w:eastAsia="zh-CN"/>
              </w:rPr>
              <w:t>المجموع</w:t>
            </w:r>
          </w:p>
        </w:tc>
        <w:tc>
          <w:tcPr>
            <w:tcW w:w="541" w:type="pct"/>
            <w:shd w:val="clear" w:color="000000" w:fill="DCE6F1"/>
            <w:vAlign w:val="center"/>
            <w:hideMark/>
          </w:tcPr>
          <w:p w14:paraId="354E6104" w14:textId="274A3351" w:rsidR="00BD4082" w:rsidRPr="00133FF9" w:rsidRDefault="00133FF9" w:rsidP="00133FF9">
            <w:pPr>
              <w:jc w:val="center"/>
              <w:rPr>
                <w:rFonts w:eastAsia="SimSun"/>
                <w:b/>
                <w:bCs/>
                <w:sz w:val="33"/>
                <w:szCs w:val="33"/>
                <w:lang w:val="fr-CH" w:eastAsia="zh-CN"/>
              </w:rPr>
            </w:pPr>
            <w:r w:rsidRPr="00133FF9">
              <w:rPr>
                <w:rFonts w:eastAsia="SimSun"/>
                <w:b/>
                <w:bCs/>
                <w:sz w:val="33"/>
                <w:szCs w:val="33"/>
                <w:rtl/>
                <w:lang w:val="fr-CH" w:eastAsia="zh-CN"/>
              </w:rPr>
              <w:t>المجموع</w:t>
            </w:r>
          </w:p>
        </w:tc>
      </w:tr>
      <w:tr w:rsidR="00133FF9" w:rsidRPr="00133FF9" w14:paraId="77F0B2A6" w14:textId="77777777" w:rsidTr="00133FF9">
        <w:trPr>
          <w:trHeight w:val="207"/>
        </w:trPr>
        <w:tc>
          <w:tcPr>
            <w:tcW w:w="1533" w:type="pct"/>
            <w:shd w:val="clear" w:color="000000" w:fill="DCE6F1"/>
            <w:hideMark/>
          </w:tcPr>
          <w:p w14:paraId="01BEA6C1" w14:textId="649F7ECB" w:rsidR="00133FF9" w:rsidRPr="00133FF9" w:rsidRDefault="00133FF9" w:rsidP="00133FF9">
            <w:pPr>
              <w:rPr>
                <w:rFonts w:eastAsia="SimSun"/>
                <w:b/>
                <w:bCs/>
                <w:sz w:val="33"/>
                <w:szCs w:val="33"/>
                <w:lang w:val="fr-CH" w:eastAsia="zh-CN"/>
              </w:rPr>
            </w:pPr>
          </w:p>
        </w:tc>
        <w:tc>
          <w:tcPr>
            <w:tcW w:w="398" w:type="pct"/>
            <w:shd w:val="clear" w:color="000000" w:fill="DCE6F1"/>
            <w:hideMark/>
          </w:tcPr>
          <w:p w14:paraId="0A0FF071" w14:textId="52C8FB53" w:rsidR="00133FF9" w:rsidRPr="00133FF9" w:rsidRDefault="00133FF9" w:rsidP="00133FF9">
            <w:pPr>
              <w:jc w:val="center"/>
              <w:rPr>
                <w:rFonts w:eastAsia="SimSun"/>
                <w:b/>
                <w:bCs/>
                <w:sz w:val="33"/>
                <w:szCs w:val="33"/>
                <w:lang w:val="fr-CH" w:eastAsia="zh-CN"/>
              </w:rPr>
            </w:pPr>
            <w:r w:rsidRPr="00133FF9">
              <w:rPr>
                <w:rFonts w:eastAsia="SimSun"/>
                <w:b/>
                <w:bCs/>
                <w:sz w:val="33"/>
                <w:szCs w:val="33"/>
                <w:rtl/>
                <w:lang w:val="fr-CH" w:eastAsia="zh-CN"/>
              </w:rPr>
              <w:t>الموظفون</w:t>
            </w:r>
          </w:p>
        </w:tc>
        <w:tc>
          <w:tcPr>
            <w:tcW w:w="507" w:type="pct"/>
            <w:shd w:val="clear" w:color="000000" w:fill="DCE6F1"/>
            <w:hideMark/>
          </w:tcPr>
          <w:p w14:paraId="2087C69E" w14:textId="290922E8" w:rsidR="00133FF9" w:rsidRPr="00133FF9" w:rsidRDefault="00133FF9" w:rsidP="00133FF9">
            <w:pPr>
              <w:jc w:val="center"/>
              <w:rPr>
                <w:rFonts w:eastAsia="SimSun"/>
                <w:b/>
                <w:bCs/>
                <w:sz w:val="33"/>
                <w:szCs w:val="33"/>
                <w:lang w:val="fr-CH" w:eastAsia="zh-CN"/>
              </w:rPr>
            </w:pPr>
            <w:r w:rsidRPr="00133FF9">
              <w:rPr>
                <w:rFonts w:eastAsia="SimSun"/>
                <w:b/>
                <w:bCs/>
                <w:sz w:val="33"/>
                <w:szCs w:val="33"/>
                <w:rtl/>
                <w:lang w:val="fr-CH" w:eastAsia="zh-CN"/>
              </w:rPr>
              <w:t>خلاف الموظفين</w:t>
            </w:r>
          </w:p>
        </w:tc>
        <w:tc>
          <w:tcPr>
            <w:tcW w:w="504" w:type="pct"/>
            <w:shd w:val="clear" w:color="000000" w:fill="DCE6F1"/>
            <w:hideMark/>
          </w:tcPr>
          <w:p w14:paraId="13DB6246" w14:textId="37C45412" w:rsidR="00133FF9" w:rsidRPr="00133FF9" w:rsidRDefault="00133FF9" w:rsidP="00133FF9">
            <w:pPr>
              <w:jc w:val="center"/>
              <w:rPr>
                <w:rFonts w:eastAsia="SimSun"/>
                <w:b/>
                <w:bCs/>
                <w:sz w:val="33"/>
                <w:szCs w:val="33"/>
                <w:lang w:val="fr-CH" w:eastAsia="zh-CN"/>
              </w:rPr>
            </w:pPr>
            <w:r w:rsidRPr="00133FF9">
              <w:rPr>
                <w:rFonts w:eastAsia="SimSun"/>
                <w:b/>
                <w:bCs/>
                <w:sz w:val="33"/>
                <w:szCs w:val="33"/>
                <w:rtl/>
                <w:lang w:val="fr-CH" w:eastAsia="zh-CN"/>
              </w:rPr>
              <w:t>الموظفون</w:t>
            </w:r>
          </w:p>
        </w:tc>
        <w:tc>
          <w:tcPr>
            <w:tcW w:w="506" w:type="pct"/>
            <w:shd w:val="clear" w:color="000000" w:fill="DCE6F1"/>
            <w:hideMark/>
          </w:tcPr>
          <w:p w14:paraId="6255DB93" w14:textId="24BED5E8" w:rsidR="00133FF9" w:rsidRPr="00133FF9" w:rsidRDefault="00133FF9" w:rsidP="00133FF9">
            <w:pPr>
              <w:jc w:val="center"/>
              <w:rPr>
                <w:rFonts w:eastAsia="SimSun"/>
                <w:b/>
                <w:bCs/>
                <w:sz w:val="33"/>
                <w:szCs w:val="33"/>
                <w:lang w:val="fr-CH" w:eastAsia="zh-CN"/>
              </w:rPr>
            </w:pPr>
            <w:r w:rsidRPr="00133FF9">
              <w:rPr>
                <w:rFonts w:eastAsia="SimSun"/>
                <w:b/>
                <w:bCs/>
                <w:sz w:val="33"/>
                <w:szCs w:val="33"/>
                <w:rtl/>
                <w:lang w:val="fr-CH" w:eastAsia="zh-CN"/>
              </w:rPr>
              <w:t>خلاف الموظفين</w:t>
            </w:r>
          </w:p>
        </w:tc>
        <w:tc>
          <w:tcPr>
            <w:tcW w:w="505" w:type="pct"/>
            <w:shd w:val="clear" w:color="000000" w:fill="DCE6F1"/>
            <w:hideMark/>
          </w:tcPr>
          <w:p w14:paraId="12D58B2E" w14:textId="0C0F502F" w:rsidR="00133FF9" w:rsidRPr="00133FF9" w:rsidRDefault="00133FF9" w:rsidP="00133FF9">
            <w:pPr>
              <w:jc w:val="center"/>
              <w:rPr>
                <w:rFonts w:eastAsia="SimSun"/>
                <w:b/>
                <w:bCs/>
                <w:sz w:val="33"/>
                <w:szCs w:val="33"/>
                <w:lang w:val="fr-CH" w:eastAsia="zh-CN"/>
              </w:rPr>
            </w:pPr>
            <w:r w:rsidRPr="00133FF9">
              <w:rPr>
                <w:rFonts w:eastAsia="SimSun"/>
                <w:b/>
                <w:bCs/>
                <w:sz w:val="33"/>
                <w:szCs w:val="33"/>
                <w:rtl/>
                <w:lang w:val="fr-CH" w:eastAsia="zh-CN"/>
              </w:rPr>
              <w:t>الموظفون</w:t>
            </w:r>
          </w:p>
        </w:tc>
        <w:tc>
          <w:tcPr>
            <w:tcW w:w="506" w:type="pct"/>
            <w:shd w:val="clear" w:color="000000" w:fill="DCE6F1"/>
            <w:hideMark/>
          </w:tcPr>
          <w:p w14:paraId="25492DBE" w14:textId="572A36CA" w:rsidR="00133FF9" w:rsidRPr="00133FF9" w:rsidRDefault="00133FF9" w:rsidP="00133FF9">
            <w:pPr>
              <w:jc w:val="center"/>
              <w:rPr>
                <w:rFonts w:eastAsia="SimSun"/>
                <w:b/>
                <w:bCs/>
                <w:sz w:val="33"/>
                <w:szCs w:val="33"/>
                <w:lang w:val="fr-CH" w:eastAsia="zh-CN"/>
              </w:rPr>
            </w:pPr>
            <w:r w:rsidRPr="00133FF9">
              <w:rPr>
                <w:rFonts w:eastAsia="SimSun"/>
                <w:b/>
                <w:bCs/>
                <w:sz w:val="33"/>
                <w:szCs w:val="33"/>
                <w:rtl/>
                <w:lang w:val="fr-CH" w:eastAsia="zh-CN"/>
              </w:rPr>
              <w:t>خلاف الموظفين</w:t>
            </w:r>
          </w:p>
        </w:tc>
        <w:tc>
          <w:tcPr>
            <w:tcW w:w="541" w:type="pct"/>
            <w:shd w:val="clear" w:color="000000" w:fill="DCE6F1"/>
            <w:vAlign w:val="bottom"/>
            <w:hideMark/>
          </w:tcPr>
          <w:p w14:paraId="036C9730" w14:textId="0984BB47" w:rsidR="00133FF9" w:rsidRPr="00133FF9" w:rsidRDefault="00133FF9" w:rsidP="00133FF9">
            <w:pPr>
              <w:jc w:val="center"/>
              <w:rPr>
                <w:rFonts w:eastAsia="SimSun"/>
                <w:b/>
                <w:bCs/>
                <w:sz w:val="33"/>
                <w:szCs w:val="33"/>
                <w:lang w:val="fr-CH" w:eastAsia="zh-CN"/>
              </w:rPr>
            </w:pPr>
          </w:p>
        </w:tc>
      </w:tr>
      <w:tr w:rsidR="00133FF9" w:rsidRPr="00133FF9" w14:paraId="4B597B86" w14:textId="77777777" w:rsidTr="00133FF9">
        <w:trPr>
          <w:trHeight w:val="402"/>
        </w:trPr>
        <w:tc>
          <w:tcPr>
            <w:tcW w:w="1533" w:type="pct"/>
            <w:shd w:val="clear" w:color="auto" w:fill="auto"/>
            <w:vAlign w:val="center"/>
          </w:tcPr>
          <w:p w14:paraId="4271C707" w14:textId="5908E067" w:rsidR="00BD4082" w:rsidRPr="00133FF9" w:rsidRDefault="00133FF9" w:rsidP="00133FF9">
            <w:pPr>
              <w:rPr>
                <w:rFonts w:eastAsia="SimSun"/>
                <w:sz w:val="33"/>
                <w:szCs w:val="33"/>
                <w:lang w:val="fr-CH" w:eastAsia="zh-CN"/>
              </w:rPr>
            </w:pPr>
            <w:r w:rsidRPr="00133FF9">
              <w:rPr>
                <w:rFonts w:eastAsia="Calibri"/>
                <w:caps/>
                <w:sz w:val="33"/>
                <w:szCs w:val="33"/>
                <w:rtl/>
                <w:lang w:val="fr-FR"/>
              </w:rPr>
              <w:t>الدراسة التمهيدية</w:t>
            </w:r>
          </w:p>
        </w:tc>
        <w:tc>
          <w:tcPr>
            <w:tcW w:w="398" w:type="pct"/>
            <w:shd w:val="clear" w:color="auto" w:fill="auto"/>
            <w:vAlign w:val="center"/>
          </w:tcPr>
          <w:p w14:paraId="21ED3727" w14:textId="77777777" w:rsidR="00BD4082" w:rsidRPr="00133FF9" w:rsidRDefault="00BD4082" w:rsidP="00133FF9">
            <w:pPr>
              <w:jc w:val="center"/>
              <w:rPr>
                <w:rFonts w:eastAsia="SimSun"/>
                <w:sz w:val="33"/>
                <w:szCs w:val="33"/>
                <w:lang w:val="fr-CH" w:eastAsia="zh-CN"/>
              </w:rPr>
            </w:pPr>
          </w:p>
        </w:tc>
        <w:tc>
          <w:tcPr>
            <w:tcW w:w="507" w:type="pct"/>
            <w:shd w:val="clear" w:color="auto" w:fill="auto"/>
            <w:vAlign w:val="center"/>
          </w:tcPr>
          <w:p w14:paraId="2469A451" w14:textId="48D8DA74" w:rsidR="00BD4082" w:rsidRPr="00133FF9" w:rsidRDefault="00BD4082" w:rsidP="00133FF9">
            <w:pPr>
              <w:jc w:val="center"/>
              <w:rPr>
                <w:rFonts w:eastAsia="SimSun"/>
                <w:sz w:val="33"/>
                <w:szCs w:val="33"/>
                <w:lang w:eastAsia="zh-CN"/>
              </w:rPr>
            </w:pPr>
            <w:r w:rsidRPr="00133FF9">
              <w:rPr>
                <w:rFonts w:eastAsia="SimSun"/>
                <w:sz w:val="33"/>
                <w:szCs w:val="33"/>
                <w:lang w:eastAsia="zh-CN"/>
              </w:rPr>
              <w:t>20</w:t>
            </w:r>
            <w:r w:rsidR="001A0440" w:rsidRPr="001A0440">
              <w:rPr>
                <w:rFonts w:eastAsia="SimSun"/>
                <w:sz w:val="33"/>
                <w:szCs w:val="33"/>
                <w:lang w:val="fr-CH" w:eastAsia="zh-CN"/>
              </w:rPr>
              <w:t xml:space="preserve"> </w:t>
            </w:r>
            <w:r w:rsidRPr="00133FF9">
              <w:rPr>
                <w:rFonts w:eastAsia="SimSun"/>
                <w:sz w:val="33"/>
                <w:szCs w:val="33"/>
                <w:lang w:eastAsia="zh-CN"/>
              </w:rPr>
              <w:t>000</w:t>
            </w:r>
          </w:p>
        </w:tc>
        <w:tc>
          <w:tcPr>
            <w:tcW w:w="504" w:type="pct"/>
            <w:shd w:val="clear" w:color="auto" w:fill="auto"/>
            <w:vAlign w:val="center"/>
          </w:tcPr>
          <w:p w14:paraId="03D18667" w14:textId="77777777" w:rsidR="00BD4082" w:rsidRPr="00133FF9" w:rsidRDefault="00BD4082" w:rsidP="00133FF9">
            <w:pPr>
              <w:jc w:val="center"/>
              <w:rPr>
                <w:rFonts w:eastAsia="SimSun"/>
                <w:sz w:val="33"/>
                <w:szCs w:val="33"/>
                <w:lang w:eastAsia="zh-CN"/>
              </w:rPr>
            </w:pPr>
          </w:p>
        </w:tc>
        <w:tc>
          <w:tcPr>
            <w:tcW w:w="506" w:type="pct"/>
            <w:shd w:val="clear" w:color="auto" w:fill="auto"/>
            <w:vAlign w:val="center"/>
          </w:tcPr>
          <w:p w14:paraId="181DE221" w14:textId="77777777" w:rsidR="00BD4082" w:rsidRPr="00133FF9" w:rsidRDefault="00BD4082" w:rsidP="00133FF9">
            <w:pPr>
              <w:jc w:val="center"/>
              <w:rPr>
                <w:rFonts w:eastAsia="SimSun"/>
                <w:sz w:val="33"/>
                <w:szCs w:val="33"/>
                <w:lang w:eastAsia="zh-CN"/>
              </w:rPr>
            </w:pPr>
          </w:p>
        </w:tc>
        <w:tc>
          <w:tcPr>
            <w:tcW w:w="505" w:type="pct"/>
            <w:shd w:val="clear" w:color="auto" w:fill="auto"/>
            <w:vAlign w:val="center"/>
          </w:tcPr>
          <w:p w14:paraId="4D78D51E" w14:textId="77777777" w:rsidR="00BD4082" w:rsidRPr="00133FF9" w:rsidRDefault="00BD4082" w:rsidP="00133FF9">
            <w:pPr>
              <w:jc w:val="center"/>
              <w:rPr>
                <w:rFonts w:eastAsia="SimSun"/>
                <w:sz w:val="33"/>
                <w:szCs w:val="33"/>
                <w:lang w:eastAsia="zh-CN"/>
              </w:rPr>
            </w:pPr>
          </w:p>
        </w:tc>
        <w:tc>
          <w:tcPr>
            <w:tcW w:w="506" w:type="pct"/>
            <w:shd w:val="clear" w:color="auto" w:fill="auto"/>
            <w:noWrap/>
            <w:vAlign w:val="center"/>
          </w:tcPr>
          <w:p w14:paraId="2F94C487" w14:textId="629DEDEF"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20</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41" w:type="pct"/>
            <w:shd w:val="clear" w:color="auto" w:fill="auto"/>
            <w:noWrap/>
            <w:vAlign w:val="center"/>
          </w:tcPr>
          <w:p w14:paraId="794446B5" w14:textId="0E3EBFFA"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20</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r>
      <w:tr w:rsidR="00133FF9" w:rsidRPr="00133FF9" w14:paraId="25DA94CE" w14:textId="77777777" w:rsidTr="00133FF9">
        <w:trPr>
          <w:trHeight w:val="402"/>
        </w:trPr>
        <w:tc>
          <w:tcPr>
            <w:tcW w:w="1533" w:type="pct"/>
            <w:shd w:val="clear" w:color="auto" w:fill="auto"/>
            <w:vAlign w:val="center"/>
          </w:tcPr>
          <w:p w14:paraId="58170201" w14:textId="10437789" w:rsidR="00BD4082" w:rsidRPr="00133FF9" w:rsidRDefault="00133FF9" w:rsidP="00133FF9">
            <w:pPr>
              <w:rPr>
                <w:rFonts w:eastAsia="SimSun"/>
                <w:sz w:val="33"/>
                <w:szCs w:val="33"/>
                <w:lang w:val="fr-CH" w:eastAsia="zh-CN"/>
              </w:rPr>
            </w:pPr>
            <w:r w:rsidRPr="00133FF9">
              <w:rPr>
                <w:rFonts w:eastAsia="SimSun"/>
                <w:sz w:val="33"/>
                <w:szCs w:val="33"/>
                <w:rtl/>
                <w:lang w:val="fr-CH" w:eastAsia="zh-CN"/>
              </w:rPr>
              <w:t>الاجتماعات السنوية لجهات التنسيق</w:t>
            </w:r>
          </w:p>
        </w:tc>
        <w:tc>
          <w:tcPr>
            <w:tcW w:w="398" w:type="pct"/>
            <w:shd w:val="clear" w:color="auto" w:fill="auto"/>
            <w:vAlign w:val="center"/>
          </w:tcPr>
          <w:p w14:paraId="05B4C166" w14:textId="77777777" w:rsidR="00BD4082" w:rsidRPr="00133FF9" w:rsidRDefault="00BD4082" w:rsidP="00133FF9">
            <w:pPr>
              <w:jc w:val="center"/>
              <w:rPr>
                <w:rFonts w:eastAsia="SimSun"/>
                <w:sz w:val="33"/>
                <w:szCs w:val="33"/>
                <w:lang w:val="fr-CH" w:eastAsia="zh-CN"/>
              </w:rPr>
            </w:pPr>
          </w:p>
        </w:tc>
        <w:tc>
          <w:tcPr>
            <w:tcW w:w="507" w:type="pct"/>
            <w:shd w:val="clear" w:color="auto" w:fill="auto"/>
            <w:vAlign w:val="center"/>
          </w:tcPr>
          <w:p w14:paraId="026C2227" w14:textId="7186D1C5" w:rsidR="00BD4082" w:rsidRPr="00133FF9" w:rsidRDefault="00BD4082" w:rsidP="00133FF9">
            <w:pPr>
              <w:jc w:val="center"/>
              <w:rPr>
                <w:rFonts w:eastAsia="SimSun"/>
                <w:sz w:val="33"/>
                <w:szCs w:val="33"/>
                <w:lang w:val="fr-CH" w:eastAsia="zh-CN"/>
              </w:rPr>
            </w:pPr>
            <w:r w:rsidRPr="00133FF9">
              <w:rPr>
                <w:rFonts w:eastAsia="SimSun"/>
                <w:sz w:val="33"/>
                <w:szCs w:val="33"/>
                <w:lang w:val="fr-CH" w:eastAsia="zh-CN"/>
              </w:rPr>
              <w:t>23</w:t>
            </w:r>
            <w:r w:rsidR="001A0440" w:rsidRPr="001A0440">
              <w:rPr>
                <w:rFonts w:eastAsia="SimSun"/>
                <w:sz w:val="33"/>
                <w:szCs w:val="33"/>
                <w:lang w:val="fr-CH" w:eastAsia="zh-CN"/>
              </w:rPr>
              <w:t xml:space="preserve"> </w:t>
            </w:r>
            <w:r w:rsidRPr="00133FF9">
              <w:rPr>
                <w:rFonts w:eastAsia="SimSun"/>
                <w:sz w:val="33"/>
                <w:szCs w:val="33"/>
                <w:lang w:val="fr-CH" w:eastAsia="zh-CN"/>
              </w:rPr>
              <w:t>000</w:t>
            </w:r>
          </w:p>
        </w:tc>
        <w:tc>
          <w:tcPr>
            <w:tcW w:w="504" w:type="pct"/>
            <w:shd w:val="clear" w:color="auto" w:fill="auto"/>
            <w:vAlign w:val="center"/>
          </w:tcPr>
          <w:p w14:paraId="0966D936" w14:textId="77777777" w:rsidR="00BD4082" w:rsidRPr="00133FF9" w:rsidRDefault="00BD4082" w:rsidP="00133FF9">
            <w:pPr>
              <w:jc w:val="center"/>
              <w:rPr>
                <w:rFonts w:eastAsia="SimSun"/>
                <w:sz w:val="33"/>
                <w:szCs w:val="33"/>
                <w:lang w:val="fr-CH" w:eastAsia="zh-CN"/>
              </w:rPr>
            </w:pPr>
          </w:p>
        </w:tc>
        <w:tc>
          <w:tcPr>
            <w:tcW w:w="506" w:type="pct"/>
            <w:shd w:val="clear" w:color="auto" w:fill="auto"/>
            <w:vAlign w:val="center"/>
          </w:tcPr>
          <w:p w14:paraId="49A79215" w14:textId="62DDE8C2" w:rsidR="00BD4082" w:rsidRPr="00133FF9" w:rsidRDefault="00BD4082" w:rsidP="00133FF9">
            <w:pPr>
              <w:jc w:val="center"/>
              <w:rPr>
                <w:rFonts w:eastAsia="SimSun"/>
                <w:sz w:val="33"/>
                <w:szCs w:val="33"/>
                <w:lang w:val="fr-CH" w:eastAsia="zh-CN"/>
              </w:rPr>
            </w:pPr>
            <w:r w:rsidRPr="00133FF9">
              <w:rPr>
                <w:rFonts w:eastAsia="SimSun"/>
                <w:sz w:val="33"/>
                <w:szCs w:val="33"/>
                <w:lang w:val="fr-CH" w:eastAsia="zh-CN"/>
              </w:rPr>
              <w:t>23</w:t>
            </w:r>
            <w:r w:rsidR="001A0440" w:rsidRPr="001A0440">
              <w:rPr>
                <w:rFonts w:eastAsia="SimSun"/>
                <w:sz w:val="33"/>
                <w:szCs w:val="33"/>
                <w:lang w:val="fr-CH" w:eastAsia="zh-CN"/>
              </w:rPr>
              <w:t xml:space="preserve"> </w:t>
            </w:r>
            <w:r w:rsidRPr="00133FF9">
              <w:rPr>
                <w:rFonts w:eastAsia="SimSun"/>
                <w:sz w:val="33"/>
                <w:szCs w:val="33"/>
                <w:lang w:val="fr-CH" w:eastAsia="zh-CN"/>
              </w:rPr>
              <w:t>000</w:t>
            </w:r>
          </w:p>
        </w:tc>
        <w:tc>
          <w:tcPr>
            <w:tcW w:w="505" w:type="pct"/>
            <w:shd w:val="clear" w:color="auto" w:fill="auto"/>
            <w:vAlign w:val="center"/>
          </w:tcPr>
          <w:p w14:paraId="3C9C1992" w14:textId="77777777" w:rsidR="00BD4082" w:rsidRPr="00133FF9" w:rsidRDefault="00BD4082" w:rsidP="00133FF9">
            <w:pPr>
              <w:jc w:val="center"/>
              <w:rPr>
                <w:rFonts w:eastAsia="SimSun"/>
                <w:sz w:val="33"/>
                <w:szCs w:val="33"/>
                <w:lang w:val="fr-CH" w:eastAsia="zh-CN"/>
              </w:rPr>
            </w:pPr>
          </w:p>
        </w:tc>
        <w:tc>
          <w:tcPr>
            <w:tcW w:w="506" w:type="pct"/>
            <w:shd w:val="clear" w:color="auto" w:fill="auto"/>
            <w:noWrap/>
            <w:vAlign w:val="center"/>
          </w:tcPr>
          <w:p w14:paraId="4B8DBA73" w14:textId="419959AC" w:rsidR="00BD4082" w:rsidRPr="00133FF9" w:rsidRDefault="00BD4082" w:rsidP="00133FF9">
            <w:pPr>
              <w:jc w:val="center"/>
              <w:rPr>
                <w:rFonts w:eastAsia="SimSun"/>
                <w:b/>
                <w:bCs/>
                <w:sz w:val="33"/>
                <w:szCs w:val="33"/>
                <w:lang w:val="fr-CH" w:eastAsia="zh-CN"/>
              </w:rPr>
            </w:pPr>
            <w:r w:rsidRPr="00133FF9">
              <w:rPr>
                <w:rFonts w:eastAsia="SimSun"/>
                <w:b/>
                <w:bCs/>
                <w:sz w:val="33"/>
                <w:szCs w:val="33"/>
                <w:lang w:val="fr-CH" w:eastAsia="zh-CN"/>
              </w:rPr>
              <w:t>46</w:t>
            </w:r>
            <w:r w:rsidR="001A0440" w:rsidRPr="001A0440">
              <w:rPr>
                <w:rFonts w:eastAsia="SimSun"/>
                <w:b/>
                <w:bCs/>
                <w:sz w:val="33"/>
                <w:szCs w:val="33"/>
                <w:lang w:val="fr-CH" w:eastAsia="zh-CN"/>
              </w:rPr>
              <w:t xml:space="preserve"> </w:t>
            </w:r>
            <w:r w:rsidRPr="00133FF9">
              <w:rPr>
                <w:rFonts w:eastAsia="SimSun"/>
                <w:b/>
                <w:bCs/>
                <w:sz w:val="33"/>
                <w:szCs w:val="33"/>
                <w:lang w:val="fr-CH" w:eastAsia="zh-CN"/>
              </w:rPr>
              <w:t>000</w:t>
            </w:r>
          </w:p>
        </w:tc>
        <w:tc>
          <w:tcPr>
            <w:tcW w:w="541" w:type="pct"/>
            <w:shd w:val="clear" w:color="auto" w:fill="auto"/>
            <w:noWrap/>
            <w:vAlign w:val="center"/>
          </w:tcPr>
          <w:p w14:paraId="1736A166" w14:textId="52568A53" w:rsidR="00BD4082" w:rsidRPr="00133FF9" w:rsidRDefault="00BD4082" w:rsidP="00133FF9">
            <w:pPr>
              <w:jc w:val="center"/>
              <w:rPr>
                <w:rFonts w:eastAsia="SimSun"/>
                <w:b/>
                <w:bCs/>
                <w:sz w:val="33"/>
                <w:szCs w:val="33"/>
                <w:lang w:val="fr-CH" w:eastAsia="zh-CN"/>
              </w:rPr>
            </w:pPr>
            <w:r w:rsidRPr="00133FF9">
              <w:rPr>
                <w:rFonts w:eastAsia="SimSun"/>
                <w:b/>
                <w:bCs/>
                <w:sz w:val="33"/>
                <w:szCs w:val="33"/>
                <w:lang w:val="fr-CH" w:eastAsia="zh-CN"/>
              </w:rPr>
              <w:t>46</w:t>
            </w:r>
            <w:r w:rsidR="001A0440" w:rsidRPr="001A0440">
              <w:rPr>
                <w:rFonts w:eastAsia="SimSun"/>
                <w:b/>
                <w:bCs/>
                <w:sz w:val="33"/>
                <w:szCs w:val="33"/>
                <w:lang w:val="fr-CH" w:eastAsia="zh-CN"/>
              </w:rPr>
              <w:t xml:space="preserve"> </w:t>
            </w:r>
            <w:r w:rsidRPr="00133FF9">
              <w:rPr>
                <w:rFonts w:eastAsia="SimSun"/>
                <w:b/>
                <w:bCs/>
                <w:sz w:val="33"/>
                <w:szCs w:val="33"/>
                <w:lang w:val="fr-CH" w:eastAsia="zh-CN"/>
              </w:rPr>
              <w:t>000</w:t>
            </w:r>
          </w:p>
        </w:tc>
      </w:tr>
      <w:tr w:rsidR="00133FF9" w:rsidRPr="00133FF9" w14:paraId="6880D448" w14:textId="77777777" w:rsidTr="00133FF9">
        <w:trPr>
          <w:trHeight w:val="195"/>
        </w:trPr>
        <w:tc>
          <w:tcPr>
            <w:tcW w:w="1533" w:type="pct"/>
            <w:shd w:val="clear" w:color="auto" w:fill="auto"/>
            <w:vAlign w:val="center"/>
          </w:tcPr>
          <w:p w14:paraId="4D8B7901" w14:textId="4430A5BA" w:rsidR="00BD4082" w:rsidRPr="00133FF9" w:rsidRDefault="00133FF9" w:rsidP="00133FF9">
            <w:pPr>
              <w:rPr>
                <w:rFonts w:eastAsia="SimSun"/>
                <w:sz w:val="33"/>
                <w:szCs w:val="33"/>
                <w:lang w:val="fr-CH" w:eastAsia="zh-CN"/>
              </w:rPr>
            </w:pPr>
            <w:r w:rsidRPr="00133FF9">
              <w:rPr>
                <w:rFonts w:eastAsia="SimSun"/>
                <w:sz w:val="33"/>
                <w:szCs w:val="33"/>
                <w:rtl/>
                <w:lang w:val="fr-CH" w:eastAsia="zh-CN"/>
              </w:rPr>
              <w:t>حلقات العمل بشأن التراخيص</w:t>
            </w:r>
          </w:p>
        </w:tc>
        <w:tc>
          <w:tcPr>
            <w:tcW w:w="398" w:type="pct"/>
            <w:shd w:val="clear" w:color="auto" w:fill="auto"/>
            <w:vAlign w:val="center"/>
          </w:tcPr>
          <w:p w14:paraId="7AADF0DA" w14:textId="77777777" w:rsidR="00BD4082" w:rsidRPr="00133FF9" w:rsidRDefault="00BD4082" w:rsidP="00133FF9">
            <w:pPr>
              <w:jc w:val="center"/>
              <w:rPr>
                <w:rFonts w:eastAsia="SimSun"/>
                <w:sz w:val="33"/>
                <w:szCs w:val="33"/>
                <w:lang w:val="fr-CH" w:eastAsia="zh-CN"/>
              </w:rPr>
            </w:pPr>
          </w:p>
        </w:tc>
        <w:tc>
          <w:tcPr>
            <w:tcW w:w="507" w:type="pct"/>
            <w:shd w:val="clear" w:color="auto" w:fill="auto"/>
            <w:vAlign w:val="center"/>
          </w:tcPr>
          <w:p w14:paraId="7DFDE50F" w14:textId="354EB276" w:rsidR="00BD4082" w:rsidRPr="00133FF9" w:rsidRDefault="00BD4082" w:rsidP="00133FF9">
            <w:pPr>
              <w:jc w:val="center"/>
              <w:rPr>
                <w:rFonts w:eastAsia="SimSun"/>
                <w:sz w:val="33"/>
                <w:szCs w:val="33"/>
                <w:lang w:val="fr-CH" w:eastAsia="zh-CN"/>
              </w:rPr>
            </w:pPr>
            <w:r w:rsidRPr="00133FF9">
              <w:rPr>
                <w:rFonts w:eastAsia="SimSun"/>
                <w:sz w:val="33"/>
                <w:szCs w:val="33"/>
                <w:lang w:val="fr-CH" w:eastAsia="zh-CN"/>
              </w:rPr>
              <w:t>66</w:t>
            </w:r>
            <w:r w:rsidR="001A0440" w:rsidRPr="001A0440">
              <w:rPr>
                <w:rFonts w:eastAsia="SimSun"/>
                <w:sz w:val="33"/>
                <w:szCs w:val="33"/>
                <w:lang w:val="fr-CH" w:eastAsia="zh-CN"/>
              </w:rPr>
              <w:t xml:space="preserve"> </w:t>
            </w:r>
            <w:r w:rsidRPr="00133FF9">
              <w:rPr>
                <w:rFonts w:eastAsia="SimSun"/>
                <w:sz w:val="33"/>
                <w:szCs w:val="33"/>
                <w:lang w:val="fr-CH" w:eastAsia="zh-CN"/>
              </w:rPr>
              <w:t>000</w:t>
            </w:r>
          </w:p>
        </w:tc>
        <w:tc>
          <w:tcPr>
            <w:tcW w:w="504" w:type="pct"/>
            <w:shd w:val="clear" w:color="auto" w:fill="auto"/>
            <w:vAlign w:val="center"/>
          </w:tcPr>
          <w:p w14:paraId="1049790C" w14:textId="77777777" w:rsidR="00BD4082" w:rsidRPr="00133FF9" w:rsidRDefault="00BD4082" w:rsidP="00133FF9">
            <w:pPr>
              <w:jc w:val="center"/>
              <w:rPr>
                <w:rFonts w:eastAsia="SimSun"/>
                <w:sz w:val="33"/>
                <w:szCs w:val="33"/>
                <w:lang w:val="fr-CH" w:eastAsia="zh-CN"/>
              </w:rPr>
            </w:pPr>
          </w:p>
        </w:tc>
        <w:tc>
          <w:tcPr>
            <w:tcW w:w="506" w:type="pct"/>
            <w:shd w:val="clear" w:color="auto" w:fill="auto"/>
            <w:vAlign w:val="center"/>
          </w:tcPr>
          <w:p w14:paraId="6DB579EE" w14:textId="3F63DE45" w:rsidR="00BD4082" w:rsidRPr="00133FF9" w:rsidRDefault="00BD4082" w:rsidP="00133FF9">
            <w:pPr>
              <w:jc w:val="center"/>
              <w:rPr>
                <w:rFonts w:eastAsia="SimSun"/>
                <w:sz w:val="33"/>
                <w:szCs w:val="33"/>
                <w:lang w:val="fr-CH" w:eastAsia="zh-CN"/>
              </w:rPr>
            </w:pPr>
            <w:r w:rsidRPr="00133FF9">
              <w:rPr>
                <w:rFonts w:eastAsia="SimSun"/>
                <w:sz w:val="33"/>
                <w:szCs w:val="33"/>
                <w:lang w:val="fr-CH" w:eastAsia="zh-CN"/>
              </w:rPr>
              <w:t>33</w:t>
            </w:r>
            <w:r w:rsidR="001A0440" w:rsidRPr="001A0440">
              <w:rPr>
                <w:rFonts w:eastAsia="SimSun"/>
                <w:sz w:val="33"/>
                <w:szCs w:val="33"/>
                <w:lang w:val="fr-CH" w:eastAsia="zh-CN"/>
              </w:rPr>
              <w:t xml:space="preserve"> </w:t>
            </w:r>
            <w:r w:rsidRPr="00133FF9">
              <w:rPr>
                <w:rFonts w:eastAsia="SimSun"/>
                <w:sz w:val="33"/>
                <w:szCs w:val="33"/>
                <w:lang w:val="fr-CH" w:eastAsia="zh-CN"/>
              </w:rPr>
              <w:t>000</w:t>
            </w:r>
          </w:p>
        </w:tc>
        <w:tc>
          <w:tcPr>
            <w:tcW w:w="505" w:type="pct"/>
            <w:shd w:val="clear" w:color="auto" w:fill="auto"/>
            <w:vAlign w:val="center"/>
          </w:tcPr>
          <w:p w14:paraId="66137E9E" w14:textId="77777777" w:rsidR="00BD4082" w:rsidRPr="00133FF9" w:rsidRDefault="00BD4082" w:rsidP="00133FF9">
            <w:pPr>
              <w:jc w:val="center"/>
              <w:rPr>
                <w:rFonts w:eastAsia="SimSun"/>
                <w:sz w:val="33"/>
                <w:szCs w:val="33"/>
                <w:lang w:val="fr-CH" w:eastAsia="zh-CN"/>
              </w:rPr>
            </w:pPr>
          </w:p>
        </w:tc>
        <w:tc>
          <w:tcPr>
            <w:tcW w:w="506" w:type="pct"/>
            <w:shd w:val="clear" w:color="auto" w:fill="auto"/>
            <w:noWrap/>
            <w:vAlign w:val="center"/>
          </w:tcPr>
          <w:p w14:paraId="14ED679D" w14:textId="0810BCAE" w:rsidR="00BD4082" w:rsidRPr="00133FF9" w:rsidRDefault="00BD4082" w:rsidP="00133FF9">
            <w:pPr>
              <w:jc w:val="center"/>
              <w:rPr>
                <w:rFonts w:eastAsia="SimSun"/>
                <w:b/>
                <w:bCs/>
                <w:sz w:val="33"/>
                <w:szCs w:val="33"/>
                <w:lang w:val="fr-CH" w:eastAsia="zh-CN"/>
              </w:rPr>
            </w:pPr>
            <w:r w:rsidRPr="00133FF9">
              <w:rPr>
                <w:rFonts w:eastAsia="SimSun"/>
                <w:b/>
                <w:bCs/>
                <w:sz w:val="33"/>
                <w:szCs w:val="33"/>
                <w:lang w:val="fr-CH" w:eastAsia="zh-CN"/>
              </w:rPr>
              <w:t>99</w:t>
            </w:r>
            <w:r w:rsidR="001A0440" w:rsidRPr="001A0440">
              <w:rPr>
                <w:rFonts w:eastAsia="SimSun"/>
                <w:b/>
                <w:bCs/>
                <w:sz w:val="33"/>
                <w:szCs w:val="33"/>
                <w:lang w:val="fr-CH" w:eastAsia="zh-CN"/>
              </w:rPr>
              <w:t xml:space="preserve"> </w:t>
            </w:r>
            <w:r w:rsidRPr="00133FF9">
              <w:rPr>
                <w:rFonts w:eastAsia="SimSun"/>
                <w:b/>
                <w:bCs/>
                <w:sz w:val="33"/>
                <w:szCs w:val="33"/>
                <w:lang w:val="fr-CH" w:eastAsia="zh-CN"/>
              </w:rPr>
              <w:t>000</w:t>
            </w:r>
          </w:p>
        </w:tc>
        <w:tc>
          <w:tcPr>
            <w:tcW w:w="541" w:type="pct"/>
            <w:shd w:val="clear" w:color="auto" w:fill="auto"/>
            <w:noWrap/>
            <w:vAlign w:val="center"/>
          </w:tcPr>
          <w:p w14:paraId="72ACC14E" w14:textId="2B96D25F" w:rsidR="00BD4082" w:rsidRPr="00133FF9" w:rsidRDefault="00BD4082" w:rsidP="00133FF9">
            <w:pPr>
              <w:jc w:val="center"/>
              <w:rPr>
                <w:rFonts w:eastAsia="SimSun"/>
                <w:b/>
                <w:bCs/>
                <w:sz w:val="33"/>
                <w:szCs w:val="33"/>
                <w:lang w:val="fr-CH" w:eastAsia="zh-CN"/>
              </w:rPr>
            </w:pPr>
            <w:r w:rsidRPr="00133FF9">
              <w:rPr>
                <w:rFonts w:eastAsia="SimSun"/>
                <w:b/>
                <w:bCs/>
                <w:sz w:val="33"/>
                <w:szCs w:val="33"/>
                <w:lang w:val="fr-CH" w:eastAsia="zh-CN"/>
              </w:rPr>
              <w:t>99</w:t>
            </w:r>
            <w:r w:rsidR="001A0440" w:rsidRPr="001A0440">
              <w:rPr>
                <w:rFonts w:eastAsia="SimSun"/>
                <w:b/>
                <w:bCs/>
                <w:sz w:val="33"/>
                <w:szCs w:val="33"/>
                <w:lang w:val="fr-CH" w:eastAsia="zh-CN"/>
              </w:rPr>
              <w:t xml:space="preserve"> </w:t>
            </w:r>
            <w:r w:rsidRPr="00133FF9">
              <w:rPr>
                <w:rFonts w:eastAsia="SimSun"/>
                <w:b/>
                <w:bCs/>
                <w:sz w:val="33"/>
                <w:szCs w:val="33"/>
                <w:lang w:val="fr-CH" w:eastAsia="zh-CN"/>
              </w:rPr>
              <w:t>000</w:t>
            </w:r>
          </w:p>
        </w:tc>
      </w:tr>
      <w:tr w:rsidR="00133FF9" w:rsidRPr="00133FF9" w14:paraId="53167EB4" w14:textId="77777777" w:rsidTr="00133FF9">
        <w:trPr>
          <w:trHeight w:val="622"/>
        </w:trPr>
        <w:tc>
          <w:tcPr>
            <w:tcW w:w="1533" w:type="pct"/>
            <w:shd w:val="clear" w:color="auto" w:fill="auto"/>
            <w:vAlign w:val="center"/>
          </w:tcPr>
          <w:p w14:paraId="315CAD3E" w14:textId="5B3BD673" w:rsidR="00BD4082" w:rsidRPr="00F41E76" w:rsidRDefault="00133FF9" w:rsidP="00133FF9">
            <w:pPr>
              <w:rPr>
                <w:rFonts w:eastAsia="Calibri"/>
                <w:sz w:val="33"/>
                <w:szCs w:val="33"/>
              </w:rPr>
            </w:pPr>
            <w:r w:rsidRPr="00133FF9">
              <w:rPr>
                <w:rFonts w:eastAsia="Calibri"/>
                <w:sz w:val="33"/>
                <w:szCs w:val="33"/>
                <w:rtl/>
                <w:lang w:val="fr-CH"/>
              </w:rPr>
              <w:t>أنشطة التدريب داخل منظمات الإدارة الجماعية والنسخ الخاصة</w:t>
            </w:r>
          </w:p>
        </w:tc>
        <w:tc>
          <w:tcPr>
            <w:tcW w:w="398" w:type="pct"/>
            <w:shd w:val="clear" w:color="auto" w:fill="auto"/>
            <w:vAlign w:val="center"/>
          </w:tcPr>
          <w:p w14:paraId="4B6EEA41" w14:textId="77777777" w:rsidR="00BD4082" w:rsidRPr="00F41E76" w:rsidRDefault="00BD4082" w:rsidP="00133FF9">
            <w:pPr>
              <w:jc w:val="center"/>
              <w:rPr>
                <w:rFonts w:eastAsia="SimSun"/>
                <w:sz w:val="33"/>
                <w:szCs w:val="33"/>
                <w:lang w:eastAsia="zh-CN"/>
              </w:rPr>
            </w:pPr>
          </w:p>
        </w:tc>
        <w:tc>
          <w:tcPr>
            <w:tcW w:w="507" w:type="pct"/>
            <w:shd w:val="clear" w:color="auto" w:fill="auto"/>
            <w:vAlign w:val="center"/>
          </w:tcPr>
          <w:p w14:paraId="791DAB6F" w14:textId="390EF55A" w:rsidR="00BD4082" w:rsidRPr="00133FF9" w:rsidRDefault="00BD4082" w:rsidP="00133FF9">
            <w:pPr>
              <w:jc w:val="center"/>
              <w:rPr>
                <w:rFonts w:eastAsia="SimSun"/>
                <w:sz w:val="33"/>
                <w:szCs w:val="33"/>
                <w:lang w:eastAsia="zh-CN"/>
              </w:rPr>
            </w:pPr>
            <w:r w:rsidRPr="00133FF9">
              <w:rPr>
                <w:rFonts w:eastAsia="SimSun"/>
                <w:sz w:val="33"/>
                <w:szCs w:val="33"/>
                <w:lang w:eastAsia="zh-CN"/>
              </w:rPr>
              <w:t>47</w:t>
            </w:r>
            <w:r w:rsidR="001A0440" w:rsidRPr="001A0440">
              <w:rPr>
                <w:rFonts w:eastAsia="SimSun"/>
                <w:sz w:val="33"/>
                <w:szCs w:val="33"/>
                <w:lang w:val="fr-CH" w:eastAsia="zh-CN"/>
              </w:rPr>
              <w:t xml:space="preserve"> </w:t>
            </w:r>
            <w:r w:rsidRPr="00133FF9">
              <w:rPr>
                <w:rFonts w:eastAsia="SimSun"/>
                <w:sz w:val="33"/>
                <w:szCs w:val="33"/>
                <w:lang w:eastAsia="zh-CN"/>
              </w:rPr>
              <w:t>000</w:t>
            </w:r>
          </w:p>
        </w:tc>
        <w:tc>
          <w:tcPr>
            <w:tcW w:w="504" w:type="pct"/>
            <w:shd w:val="clear" w:color="auto" w:fill="auto"/>
            <w:vAlign w:val="center"/>
          </w:tcPr>
          <w:p w14:paraId="0246A9C7" w14:textId="77777777" w:rsidR="00BD4082" w:rsidRPr="00133FF9" w:rsidRDefault="00BD4082" w:rsidP="00133FF9">
            <w:pPr>
              <w:jc w:val="center"/>
              <w:rPr>
                <w:rFonts w:eastAsia="SimSun"/>
                <w:sz w:val="33"/>
                <w:szCs w:val="33"/>
                <w:lang w:eastAsia="zh-CN"/>
              </w:rPr>
            </w:pPr>
          </w:p>
        </w:tc>
        <w:tc>
          <w:tcPr>
            <w:tcW w:w="506" w:type="pct"/>
            <w:shd w:val="clear" w:color="auto" w:fill="auto"/>
            <w:vAlign w:val="center"/>
          </w:tcPr>
          <w:p w14:paraId="6BEBF2DC" w14:textId="7DDF8268" w:rsidR="00BD4082" w:rsidRPr="00133FF9" w:rsidRDefault="00BD4082" w:rsidP="00133FF9">
            <w:pPr>
              <w:jc w:val="center"/>
              <w:rPr>
                <w:rFonts w:eastAsia="SimSun"/>
                <w:sz w:val="33"/>
                <w:szCs w:val="33"/>
                <w:lang w:eastAsia="zh-CN"/>
              </w:rPr>
            </w:pPr>
            <w:r w:rsidRPr="00133FF9">
              <w:rPr>
                <w:rFonts w:eastAsia="SimSun"/>
                <w:sz w:val="33"/>
                <w:szCs w:val="33"/>
                <w:lang w:eastAsia="zh-CN"/>
              </w:rPr>
              <w:t>37</w:t>
            </w:r>
            <w:r w:rsidR="001A0440" w:rsidRPr="001A0440">
              <w:rPr>
                <w:rFonts w:eastAsia="SimSun"/>
                <w:sz w:val="33"/>
                <w:szCs w:val="33"/>
                <w:lang w:val="fr-CH" w:eastAsia="zh-CN"/>
              </w:rPr>
              <w:t xml:space="preserve"> </w:t>
            </w:r>
            <w:r w:rsidRPr="00133FF9">
              <w:rPr>
                <w:rFonts w:eastAsia="SimSun"/>
                <w:sz w:val="33"/>
                <w:szCs w:val="33"/>
                <w:lang w:eastAsia="zh-CN"/>
              </w:rPr>
              <w:t>000</w:t>
            </w:r>
          </w:p>
        </w:tc>
        <w:tc>
          <w:tcPr>
            <w:tcW w:w="505" w:type="pct"/>
            <w:shd w:val="clear" w:color="auto" w:fill="auto"/>
            <w:vAlign w:val="center"/>
          </w:tcPr>
          <w:p w14:paraId="55D0CB46" w14:textId="77777777" w:rsidR="00BD4082" w:rsidRPr="00133FF9" w:rsidRDefault="00BD4082" w:rsidP="00133FF9">
            <w:pPr>
              <w:jc w:val="center"/>
              <w:rPr>
                <w:rFonts w:eastAsia="SimSun"/>
                <w:sz w:val="33"/>
                <w:szCs w:val="33"/>
                <w:lang w:eastAsia="zh-CN"/>
              </w:rPr>
            </w:pPr>
          </w:p>
        </w:tc>
        <w:tc>
          <w:tcPr>
            <w:tcW w:w="506" w:type="pct"/>
            <w:shd w:val="clear" w:color="auto" w:fill="auto"/>
            <w:noWrap/>
            <w:vAlign w:val="center"/>
          </w:tcPr>
          <w:p w14:paraId="461315D2" w14:textId="05CE2375"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84</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41" w:type="pct"/>
            <w:shd w:val="clear" w:color="auto" w:fill="auto"/>
            <w:noWrap/>
            <w:vAlign w:val="center"/>
          </w:tcPr>
          <w:p w14:paraId="6538E783" w14:textId="4C10E1D3"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84</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r>
      <w:tr w:rsidR="00133FF9" w:rsidRPr="00133FF9" w14:paraId="2648726C" w14:textId="77777777" w:rsidTr="00133FF9">
        <w:trPr>
          <w:trHeight w:val="402"/>
        </w:trPr>
        <w:tc>
          <w:tcPr>
            <w:tcW w:w="1533" w:type="pct"/>
            <w:shd w:val="clear" w:color="auto" w:fill="auto"/>
            <w:vAlign w:val="center"/>
          </w:tcPr>
          <w:p w14:paraId="2107B1BC" w14:textId="59EEC44A" w:rsidR="00BD4082" w:rsidRPr="00F41E76" w:rsidRDefault="00133FF9" w:rsidP="00133FF9">
            <w:pPr>
              <w:rPr>
                <w:rFonts w:eastAsia="SimSun"/>
                <w:sz w:val="33"/>
                <w:szCs w:val="33"/>
                <w:lang w:eastAsia="zh-CN"/>
              </w:rPr>
            </w:pPr>
            <w:r w:rsidRPr="00133FF9">
              <w:rPr>
                <w:rFonts w:eastAsia="SimSun"/>
                <w:sz w:val="33"/>
                <w:szCs w:val="33"/>
                <w:rtl/>
                <w:lang w:val="fr-CH" w:eastAsia="zh-CN"/>
              </w:rPr>
              <w:t>تدريب أعضاء الجهاز القضائي (حلقة عمل دون إقليمية)</w:t>
            </w:r>
          </w:p>
        </w:tc>
        <w:tc>
          <w:tcPr>
            <w:tcW w:w="398" w:type="pct"/>
            <w:shd w:val="clear" w:color="auto" w:fill="auto"/>
            <w:vAlign w:val="center"/>
          </w:tcPr>
          <w:p w14:paraId="3F3A33D1" w14:textId="77777777" w:rsidR="00BD4082" w:rsidRPr="00F41E76" w:rsidRDefault="00BD4082" w:rsidP="00133FF9">
            <w:pPr>
              <w:jc w:val="center"/>
              <w:rPr>
                <w:rFonts w:eastAsia="SimSun"/>
                <w:sz w:val="33"/>
                <w:szCs w:val="33"/>
                <w:lang w:eastAsia="zh-CN"/>
              </w:rPr>
            </w:pPr>
          </w:p>
        </w:tc>
        <w:tc>
          <w:tcPr>
            <w:tcW w:w="507" w:type="pct"/>
            <w:shd w:val="clear" w:color="auto" w:fill="auto"/>
            <w:vAlign w:val="center"/>
          </w:tcPr>
          <w:p w14:paraId="36E2AD72" w14:textId="2418A191" w:rsidR="00BD4082" w:rsidRPr="00133FF9" w:rsidRDefault="00BD4082" w:rsidP="00133FF9">
            <w:pPr>
              <w:jc w:val="center"/>
              <w:rPr>
                <w:rFonts w:eastAsia="SimSun"/>
                <w:sz w:val="33"/>
                <w:szCs w:val="33"/>
                <w:lang w:eastAsia="zh-CN"/>
              </w:rPr>
            </w:pPr>
            <w:r w:rsidRPr="00133FF9">
              <w:rPr>
                <w:rFonts w:eastAsia="SimSun"/>
                <w:sz w:val="33"/>
                <w:szCs w:val="33"/>
                <w:lang w:eastAsia="zh-CN"/>
              </w:rPr>
              <w:t>33</w:t>
            </w:r>
            <w:r w:rsidR="001A0440" w:rsidRPr="001A0440">
              <w:rPr>
                <w:rFonts w:eastAsia="SimSun"/>
                <w:sz w:val="33"/>
                <w:szCs w:val="33"/>
                <w:lang w:val="fr-CH" w:eastAsia="zh-CN"/>
              </w:rPr>
              <w:t xml:space="preserve"> </w:t>
            </w:r>
            <w:r w:rsidRPr="00133FF9">
              <w:rPr>
                <w:rFonts w:eastAsia="SimSun"/>
                <w:sz w:val="33"/>
                <w:szCs w:val="33"/>
                <w:lang w:eastAsia="zh-CN"/>
              </w:rPr>
              <w:t>000</w:t>
            </w:r>
          </w:p>
        </w:tc>
        <w:tc>
          <w:tcPr>
            <w:tcW w:w="504" w:type="pct"/>
            <w:shd w:val="clear" w:color="auto" w:fill="auto"/>
            <w:vAlign w:val="center"/>
          </w:tcPr>
          <w:p w14:paraId="3124C40F" w14:textId="77777777" w:rsidR="00BD4082" w:rsidRPr="00133FF9" w:rsidRDefault="00BD4082" w:rsidP="00133FF9">
            <w:pPr>
              <w:jc w:val="center"/>
              <w:rPr>
                <w:rFonts w:eastAsia="SimSun"/>
                <w:sz w:val="33"/>
                <w:szCs w:val="33"/>
                <w:lang w:eastAsia="zh-CN"/>
              </w:rPr>
            </w:pPr>
          </w:p>
        </w:tc>
        <w:tc>
          <w:tcPr>
            <w:tcW w:w="506" w:type="pct"/>
            <w:shd w:val="clear" w:color="auto" w:fill="auto"/>
            <w:vAlign w:val="center"/>
          </w:tcPr>
          <w:p w14:paraId="6A823E86" w14:textId="77777777" w:rsidR="00BD4082" w:rsidRPr="00133FF9" w:rsidRDefault="00BD4082" w:rsidP="00133FF9">
            <w:pPr>
              <w:jc w:val="center"/>
              <w:rPr>
                <w:rFonts w:eastAsia="SimSun"/>
                <w:sz w:val="33"/>
                <w:szCs w:val="33"/>
                <w:lang w:eastAsia="zh-CN"/>
              </w:rPr>
            </w:pPr>
          </w:p>
        </w:tc>
        <w:tc>
          <w:tcPr>
            <w:tcW w:w="505" w:type="pct"/>
            <w:shd w:val="clear" w:color="auto" w:fill="auto"/>
            <w:vAlign w:val="center"/>
          </w:tcPr>
          <w:p w14:paraId="21A59B09" w14:textId="77777777" w:rsidR="00BD4082" w:rsidRPr="00133FF9" w:rsidRDefault="00BD4082" w:rsidP="00133FF9">
            <w:pPr>
              <w:jc w:val="center"/>
              <w:rPr>
                <w:rFonts w:eastAsia="SimSun"/>
                <w:sz w:val="33"/>
                <w:szCs w:val="33"/>
                <w:lang w:eastAsia="zh-CN"/>
              </w:rPr>
            </w:pPr>
          </w:p>
        </w:tc>
        <w:tc>
          <w:tcPr>
            <w:tcW w:w="506" w:type="pct"/>
            <w:shd w:val="clear" w:color="auto" w:fill="auto"/>
            <w:noWrap/>
            <w:vAlign w:val="center"/>
          </w:tcPr>
          <w:p w14:paraId="69396183" w14:textId="39DC74AA"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33</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41" w:type="pct"/>
            <w:shd w:val="clear" w:color="auto" w:fill="auto"/>
            <w:noWrap/>
            <w:vAlign w:val="center"/>
          </w:tcPr>
          <w:p w14:paraId="595ED619" w14:textId="65702AFE"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33</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r>
      <w:tr w:rsidR="00133FF9" w:rsidRPr="00133FF9" w14:paraId="37975897" w14:textId="77777777" w:rsidTr="00133FF9">
        <w:trPr>
          <w:trHeight w:val="610"/>
        </w:trPr>
        <w:tc>
          <w:tcPr>
            <w:tcW w:w="1533" w:type="pct"/>
            <w:shd w:val="clear" w:color="auto" w:fill="auto"/>
            <w:vAlign w:val="center"/>
          </w:tcPr>
          <w:p w14:paraId="445A5DF2" w14:textId="25851352" w:rsidR="00BD4082" w:rsidRPr="00F41E76" w:rsidRDefault="008F249D" w:rsidP="00133FF9">
            <w:pPr>
              <w:rPr>
                <w:rFonts w:eastAsia="SimSun"/>
                <w:sz w:val="33"/>
                <w:szCs w:val="33"/>
                <w:lang w:eastAsia="zh-CN"/>
              </w:rPr>
            </w:pPr>
            <w:r>
              <w:rPr>
                <w:rFonts w:eastAsia="SimSun" w:hint="cs"/>
                <w:sz w:val="33"/>
                <w:szCs w:val="33"/>
                <w:rtl/>
                <w:lang w:val="fr-CH" w:eastAsia="zh-CN"/>
              </w:rPr>
              <w:t>ال</w:t>
            </w:r>
            <w:r w:rsidR="00133FF9" w:rsidRPr="00133FF9">
              <w:rPr>
                <w:rFonts w:eastAsia="SimSun"/>
                <w:sz w:val="33"/>
                <w:szCs w:val="33"/>
                <w:rtl/>
                <w:lang w:val="fr-CH" w:eastAsia="zh-CN"/>
              </w:rPr>
              <w:t xml:space="preserve">حوار </w:t>
            </w:r>
            <w:r>
              <w:rPr>
                <w:rFonts w:eastAsia="SimSun" w:hint="cs"/>
                <w:sz w:val="33"/>
                <w:szCs w:val="33"/>
                <w:rtl/>
                <w:lang w:val="fr-CH" w:eastAsia="zh-CN"/>
              </w:rPr>
              <w:t>ال</w:t>
            </w:r>
            <w:r w:rsidR="00133FF9" w:rsidRPr="00133FF9">
              <w:rPr>
                <w:rFonts w:eastAsia="SimSun"/>
                <w:sz w:val="33"/>
                <w:szCs w:val="33"/>
                <w:rtl/>
                <w:lang w:val="fr-CH" w:eastAsia="zh-CN"/>
              </w:rPr>
              <w:t xml:space="preserve">مشترك بين القطاعات بشأن الموسيقى مع حلقات </w:t>
            </w:r>
            <w:r>
              <w:rPr>
                <w:rFonts w:eastAsia="SimSun" w:hint="cs"/>
                <w:sz w:val="33"/>
                <w:szCs w:val="33"/>
                <w:rtl/>
                <w:lang w:val="fr-CH" w:eastAsia="zh-CN"/>
              </w:rPr>
              <w:t>ال</w:t>
            </w:r>
            <w:r w:rsidR="00133FF9" w:rsidRPr="00133FF9">
              <w:rPr>
                <w:rFonts w:eastAsia="SimSun"/>
                <w:sz w:val="33"/>
                <w:szCs w:val="33"/>
                <w:rtl/>
                <w:lang w:val="fr-CH" w:eastAsia="zh-CN"/>
              </w:rPr>
              <w:t>عمل بشأن التراخيص</w:t>
            </w:r>
          </w:p>
        </w:tc>
        <w:tc>
          <w:tcPr>
            <w:tcW w:w="398" w:type="pct"/>
            <w:shd w:val="clear" w:color="auto" w:fill="auto"/>
            <w:vAlign w:val="center"/>
          </w:tcPr>
          <w:p w14:paraId="59D2D60B" w14:textId="77777777" w:rsidR="00BD4082" w:rsidRPr="00F41E76" w:rsidRDefault="00BD4082" w:rsidP="00133FF9">
            <w:pPr>
              <w:jc w:val="center"/>
              <w:rPr>
                <w:rFonts w:eastAsia="SimSun"/>
                <w:sz w:val="33"/>
                <w:szCs w:val="33"/>
                <w:lang w:eastAsia="zh-CN"/>
              </w:rPr>
            </w:pPr>
          </w:p>
        </w:tc>
        <w:tc>
          <w:tcPr>
            <w:tcW w:w="507" w:type="pct"/>
            <w:shd w:val="clear" w:color="auto" w:fill="auto"/>
            <w:vAlign w:val="center"/>
          </w:tcPr>
          <w:p w14:paraId="086A48A1" w14:textId="572B1184" w:rsidR="00BD4082" w:rsidRPr="00133FF9" w:rsidRDefault="00BD4082" w:rsidP="00133FF9">
            <w:pPr>
              <w:jc w:val="center"/>
              <w:rPr>
                <w:rFonts w:eastAsia="SimSun"/>
                <w:sz w:val="33"/>
                <w:szCs w:val="33"/>
                <w:lang w:eastAsia="zh-CN"/>
              </w:rPr>
            </w:pPr>
            <w:r w:rsidRPr="00133FF9">
              <w:rPr>
                <w:rFonts w:eastAsia="SimSun"/>
                <w:sz w:val="33"/>
                <w:szCs w:val="33"/>
                <w:lang w:eastAsia="zh-CN"/>
              </w:rPr>
              <w:t>3</w:t>
            </w:r>
            <w:r w:rsidR="001A0440" w:rsidRPr="001A0440">
              <w:rPr>
                <w:rFonts w:eastAsia="SimSun"/>
                <w:sz w:val="33"/>
                <w:szCs w:val="33"/>
                <w:lang w:val="fr-CH" w:eastAsia="zh-CN"/>
              </w:rPr>
              <w:t xml:space="preserve"> </w:t>
            </w:r>
            <w:r w:rsidRPr="00133FF9">
              <w:rPr>
                <w:rFonts w:eastAsia="SimSun"/>
                <w:sz w:val="33"/>
                <w:szCs w:val="33"/>
                <w:lang w:eastAsia="zh-CN"/>
              </w:rPr>
              <w:t>000</w:t>
            </w:r>
          </w:p>
        </w:tc>
        <w:tc>
          <w:tcPr>
            <w:tcW w:w="504" w:type="pct"/>
            <w:shd w:val="clear" w:color="auto" w:fill="auto"/>
            <w:vAlign w:val="center"/>
          </w:tcPr>
          <w:p w14:paraId="7070F9CA" w14:textId="77777777" w:rsidR="00BD4082" w:rsidRPr="00133FF9" w:rsidRDefault="00BD4082" w:rsidP="00133FF9">
            <w:pPr>
              <w:jc w:val="center"/>
              <w:rPr>
                <w:rFonts w:eastAsia="SimSun"/>
                <w:sz w:val="33"/>
                <w:szCs w:val="33"/>
                <w:lang w:eastAsia="zh-CN"/>
              </w:rPr>
            </w:pPr>
          </w:p>
        </w:tc>
        <w:tc>
          <w:tcPr>
            <w:tcW w:w="506" w:type="pct"/>
            <w:shd w:val="clear" w:color="auto" w:fill="auto"/>
            <w:vAlign w:val="center"/>
          </w:tcPr>
          <w:p w14:paraId="392BA827" w14:textId="3823E09C" w:rsidR="00BD4082" w:rsidRPr="00133FF9" w:rsidRDefault="00BD4082" w:rsidP="00133FF9">
            <w:pPr>
              <w:jc w:val="center"/>
              <w:rPr>
                <w:rFonts w:eastAsia="SimSun"/>
                <w:sz w:val="33"/>
                <w:szCs w:val="33"/>
                <w:lang w:eastAsia="zh-CN"/>
              </w:rPr>
            </w:pPr>
            <w:r w:rsidRPr="00133FF9">
              <w:rPr>
                <w:rFonts w:eastAsia="SimSun"/>
                <w:sz w:val="33"/>
                <w:szCs w:val="33"/>
                <w:lang w:eastAsia="zh-CN"/>
              </w:rPr>
              <w:t>3</w:t>
            </w:r>
            <w:r w:rsidR="001A0440" w:rsidRPr="001A0440">
              <w:rPr>
                <w:rFonts w:eastAsia="SimSun"/>
                <w:sz w:val="33"/>
                <w:szCs w:val="33"/>
                <w:lang w:val="fr-CH" w:eastAsia="zh-CN"/>
              </w:rPr>
              <w:t xml:space="preserve"> </w:t>
            </w:r>
            <w:r w:rsidRPr="00133FF9">
              <w:rPr>
                <w:rFonts w:eastAsia="SimSun"/>
                <w:sz w:val="33"/>
                <w:szCs w:val="33"/>
                <w:lang w:eastAsia="zh-CN"/>
              </w:rPr>
              <w:t>000</w:t>
            </w:r>
          </w:p>
        </w:tc>
        <w:tc>
          <w:tcPr>
            <w:tcW w:w="505" w:type="pct"/>
            <w:shd w:val="clear" w:color="auto" w:fill="auto"/>
            <w:vAlign w:val="center"/>
          </w:tcPr>
          <w:p w14:paraId="5ADEBE0D" w14:textId="77777777" w:rsidR="00BD4082" w:rsidRPr="00133FF9" w:rsidRDefault="00BD4082" w:rsidP="00133FF9">
            <w:pPr>
              <w:jc w:val="center"/>
              <w:rPr>
                <w:rFonts w:eastAsia="SimSun"/>
                <w:sz w:val="33"/>
                <w:szCs w:val="33"/>
                <w:lang w:eastAsia="zh-CN"/>
              </w:rPr>
            </w:pPr>
          </w:p>
        </w:tc>
        <w:tc>
          <w:tcPr>
            <w:tcW w:w="506" w:type="pct"/>
            <w:shd w:val="clear" w:color="auto" w:fill="auto"/>
            <w:noWrap/>
            <w:vAlign w:val="center"/>
          </w:tcPr>
          <w:p w14:paraId="2E2DE96B" w14:textId="081FE8E3"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6</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41" w:type="pct"/>
            <w:shd w:val="clear" w:color="auto" w:fill="auto"/>
            <w:noWrap/>
            <w:vAlign w:val="center"/>
          </w:tcPr>
          <w:p w14:paraId="3260688B" w14:textId="71A2D27B"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6</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r>
      <w:tr w:rsidR="00133FF9" w:rsidRPr="00133FF9" w14:paraId="21AC13EF" w14:textId="77777777" w:rsidTr="00133FF9">
        <w:trPr>
          <w:trHeight w:val="207"/>
        </w:trPr>
        <w:tc>
          <w:tcPr>
            <w:tcW w:w="1533" w:type="pct"/>
            <w:shd w:val="clear" w:color="auto" w:fill="auto"/>
            <w:vAlign w:val="center"/>
          </w:tcPr>
          <w:p w14:paraId="442E6642" w14:textId="6FCCCA4B" w:rsidR="00BD4082" w:rsidRPr="00133FF9" w:rsidRDefault="00133FF9" w:rsidP="00133FF9">
            <w:pPr>
              <w:rPr>
                <w:rFonts w:eastAsia="SimSun"/>
                <w:sz w:val="33"/>
                <w:szCs w:val="33"/>
                <w:lang w:eastAsia="zh-CN"/>
              </w:rPr>
            </w:pPr>
            <w:r w:rsidRPr="00133FF9">
              <w:rPr>
                <w:rFonts w:eastAsia="Calibri"/>
                <w:sz w:val="33"/>
                <w:szCs w:val="33"/>
                <w:rtl/>
              </w:rPr>
              <w:t>دليل السوابق القضائية</w:t>
            </w:r>
          </w:p>
        </w:tc>
        <w:tc>
          <w:tcPr>
            <w:tcW w:w="398" w:type="pct"/>
            <w:shd w:val="clear" w:color="auto" w:fill="auto"/>
            <w:vAlign w:val="center"/>
          </w:tcPr>
          <w:p w14:paraId="4315BDCE" w14:textId="77777777" w:rsidR="00BD4082" w:rsidRPr="00133FF9" w:rsidRDefault="00BD4082" w:rsidP="00133FF9">
            <w:pPr>
              <w:jc w:val="center"/>
              <w:rPr>
                <w:rFonts w:eastAsia="SimSun"/>
                <w:sz w:val="33"/>
                <w:szCs w:val="33"/>
                <w:lang w:eastAsia="zh-CN"/>
              </w:rPr>
            </w:pPr>
          </w:p>
        </w:tc>
        <w:tc>
          <w:tcPr>
            <w:tcW w:w="507" w:type="pct"/>
            <w:shd w:val="clear" w:color="auto" w:fill="auto"/>
            <w:vAlign w:val="center"/>
          </w:tcPr>
          <w:p w14:paraId="341F5AC8" w14:textId="3739E2FA" w:rsidR="00BD4082" w:rsidRPr="00133FF9" w:rsidRDefault="00BD4082" w:rsidP="00133FF9">
            <w:pPr>
              <w:jc w:val="center"/>
              <w:rPr>
                <w:rFonts w:eastAsia="SimSun"/>
                <w:sz w:val="33"/>
                <w:szCs w:val="33"/>
                <w:lang w:eastAsia="zh-CN"/>
              </w:rPr>
            </w:pPr>
            <w:r w:rsidRPr="00133FF9">
              <w:rPr>
                <w:rFonts w:eastAsia="SimSun"/>
                <w:sz w:val="33"/>
                <w:szCs w:val="33"/>
                <w:lang w:eastAsia="zh-CN"/>
              </w:rPr>
              <w:t>20</w:t>
            </w:r>
            <w:r w:rsidR="001A0440" w:rsidRPr="001A0440">
              <w:rPr>
                <w:rFonts w:eastAsia="SimSun"/>
                <w:sz w:val="33"/>
                <w:szCs w:val="33"/>
                <w:lang w:val="fr-CH" w:eastAsia="zh-CN"/>
              </w:rPr>
              <w:t xml:space="preserve"> </w:t>
            </w:r>
            <w:r w:rsidRPr="00133FF9">
              <w:rPr>
                <w:rFonts w:eastAsia="SimSun"/>
                <w:sz w:val="33"/>
                <w:szCs w:val="33"/>
                <w:lang w:eastAsia="zh-CN"/>
              </w:rPr>
              <w:t>000</w:t>
            </w:r>
          </w:p>
        </w:tc>
        <w:tc>
          <w:tcPr>
            <w:tcW w:w="504" w:type="pct"/>
            <w:shd w:val="clear" w:color="auto" w:fill="auto"/>
            <w:vAlign w:val="center"/>
          </w:tcPr>
          <w:p w14:paraId="31EA876B" w14:textId="77777777" w:rsidR="00BD4082" w:rsidRPr="00133FF9" w:rsidRDefault="00BD4082" w:rsidP="00133FF9">
            <w:pPr>
              <w:jc w:val="center"/>
              <w:rPr>
                <w:rFonts w:eastAsia="SimSun"/>
                <w:sz w:val="33"/>
                <w:szCs w:val="33"/>
                <w:lang w:eastAsia="zh-CN"/>
              </w:rPr>
            </w:pPr>
          </w:p>
        </w:tc>
        <w:tc>
          <w:tcPr>
            <w:tcW w:w="506" w:type="pct"/>
            <w:shd w:val="clear" w:color="auto" w:fill="auto"/>
            <w:vAlign w:val="center"/>
          </w:tcPr>
          <w:p w14:paraId="0D59E8C5" w14:textId="2A96C733" w:rsidR="00BD4082" w:rsidRPr="00133FF9" w:rsidRDefault="00BD4082" w:rsidP="00133FF9">
            <w:pPr>
              <w:jc w:val="center"/>
              <w:rPr>
                <w:rFonts w:eastAsia="SimSun"/>
                <w:sz w:val="33"/>
                <w:szCs w:val="33"/>
                <w:lang w:eastAsia="zh-CN"/>
              </w:rPr>
            </w:pPr>
            <w:r w:rsidRPr="00133FF9">
              <w:rPr>
                <w:rFonts w:eastAsia="SimSun"/>
                <w:sz w:val="33"/>
                <w:szCs w:val="33"/>
                <w:lang w:eastAsia="zh-CN"/>
              </w:rPr>
              <w:t>17</w:t>
            </w:r>
            <w:r w:rsidR="001A0440" w:rsidRPr="001A0440">
              <w:rPr>
                <w:rFonts w:eastAsia="SimSun"/>
                <w:sz w:val="33"/>
                <w:szCs w:val="33"/>
                <w:lang w:val="fr-CH" w:eastAsia="zh-CN"/>
              </w:rPr>
              <w:t xml:space="preserve"> </w:t>
            </w:r>
            <w:r w:rsidRPr="00133FF9">
              <w:rPr>
                <w:rFonts w:eastAsia="SimSun"/>
                <w:sz w:val="33"/>
                <w:szCs w:val="33"/>
                <w:lang w:eastAsia="zh-CN"/>
              </w:rPr>
              <w:t>000</w:t>
            </w:r>
          </w:p>
        </w:tc>
        <w:tc>
          <w:tcPr>
            <w:tcW w:w="505" w:type="pct"/>
            <w:shd w:val="clear" w:color="auto" w:fill="auto"/>
            <w:vAlign w:val="center"/>
          </w:tcPr>
          <w:p w14:paraId="4D437953" w14:textId="77777777" w:rsidR="00BD4082" w:rsidRPr="00133FF9" w:rsidRDefault="00BD4082" w:rsidP="00133FF9">
            <w:pPr>
              <w:jc w:val="center"/>
              <w:rPr>
                <w:rFonts w:eastAsia="SimSun"/>
                <w:sz w:val="33"/>
                <w:szCs w:val="33"/>
                <w:lang w:eastAsia="zh-CN"/>
              </w:rPr>
            </w:pPr>
          </w:p>
        </w:tc>
        <w:tc>
          <w:tcPr>
            <w:tcW w:w="506" w:type="pct"/>
            <w:shd w:val="clear" w:color="auto" w:fill="auto"/>
            <w:noWrap/>
            <w:vAlign w:val="center"/>
          </w:tcPr>
          <w:p w14:paraId="309241FD" w14:textId="315B08B3"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37</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41" w:type="pct"/>
            <w:shd w:val="clear" w:color="auto" w:fill="auto"/>
            <w:noWrap/>
            <w:vAlign w:val="center"/>
          </w:tcPr>
          <w:p w14:paraId="75FA62C5" w14:textId="47EE6C6D"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37</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r>
      <w:tr w:rsidR="00133FF9" w:rsidRPr="00133FF9" w14:paraId="56F2828D" w14:textId="77777777" w:rsidTr="00133FF9">
        <w:trPr>
          <w:trHeight w:val="195"/>
        </w:trPr>
        <w:tc>
          <w:tcPr>
            <w:tcW w:w="1533" w:type="pct"/>
            <w:shd w:val="clear" w:color="auto" w:fill="auto"/>
            <w:vAlign w:val="center"/>
          </w:tcPr>
          <w:p w14:paraId="61856EBF" w14:textId="6A42C4C5" w:rsidR="00BD4082" w:rsidRPr="00133FF9" w:rsidRDefault="00133FF9" w:rsidP="00133FF9">
            <w:pPr>
              <w:rPr>
                <w:rFonts w:eastAsia="SimSun"/>
                <w:sz w:val="33"/>
                <w:szCs w:val="33"/>
                <w:lang w:eastAsia="zh-CN"/>
              </w:rPr>
            </w:pPr>
            <w:r w:rsidRPr="00133FF9">
              <w:rPr>
                <w:rFonts w:eastAsia="SimSun"/>
                <w:sz w:val="33"/>
                <w:szCs w:val="33"/>
                <w:rtl/>
                <w:lang w:eastAsia="zh-CN"/>
              </w:rPr>
              <w:t>وحدة التعلّم عن بعد</w:t>
            </w:r>
          </w:p>
        </w:tc>
        <w:tc>
          <w:tcPr>
            <w:tcW w:w="398" w:type="pct"/>
            <w:shd w:val="clear" w:color="auto" w:fill="auto"/>
            <w:vAlign w:val="center"/>
            <w:hideMark/>
          </w:tcPr>
          <w:p w14:paraId="56F674B2" w14:textId="77777777" w:rsidR="00BD4082" w:rsidRPr="00133FF9" w:rsidRDefault="00BD4082" w:rsidP="00133FF9">
            <w:pPr>
              <w:jc w:val="center"/>
              <w:rPr>
                <w:rFonts w:eastAsia="SimSun"/>
                <w:sz w:val="33"/>
                <w:szCs w:val="33"/>
                <w:lang w:eastAsia="zh-CN"/>
              </w:rPr>
            </w:pPr>
          </w:p>
        </w:tc>
        <w:tc>
          <w:tcPr>
            <w:tcW w:w="507" w:type="pct"/>
            <w:shd w:val="clear" w:color="auto" w:fill="auto"/>
            <w:vAlign w:val="center"/>
          </w:tcPr>
          <w:p w14:paraId="47E7AC4D" w14:textId="5DC8B78C" w:rsidR="00BD4082" w:rsidRPr="00133FF9" w:rsidRDefault="00BD4082" w:rsidP="00133FF9">
            <w:pPr>
              <w:jc w:val="center"/>
              <w:rPr>
                <w:rFonts w:eastAsia="SimSun"/>
                <w:sz w:val="33"/>
                <w:szCs w:val="33"/>
                <w:lang w:eastAsia="zh-CN"/>
              </w:rPr>
            </w:pPr>
            <w:r w:rsidRPr="00133FF9">
              <w:rPr>
                <w:rFonts w:eastAsia="SimSun"/>
                <w:sz w:val="33"/>
                <w:szCs w:val="33"/>
                <w:lang w:eastAsia="zh-CN"/>
              </w:rPr>
              <w:t>8</w:t>
            </w:r>
            <w:r w:rsidR="001A0440" w:rsidRPr="001A0440">
              <w:rPr>
                <w:rFonts w:eastAsia="SimSun"/>
                <w:sz w:val="33"/>
                <w:szCs w:val="33"/>
                <w:lang w:val="fr-CH" w:eastAsia="zh-CN"/>
              </w:rPr>
              <w:t xml:space="preserve"> </w:t>
            </w:r>
            <w:r w:rsidRPr="00133FF9">
              <w:rPr>
                <w:rFonts w:eastAsia="SimSun"/>
                <w:sz w:val="33"/>
                <w:szCs w:val="33"/>
                <w:lang w:eastAsia="zh-CN"/>
              </w:rPr>
              <w:t>000</w:t>
            </w:r>
          </w:p>
        </w:tc>
        <w:tc>
          <w:tcPr>
            <w:tcW w:w="504" w:type="pct"/>
            <w:shd w:val="clear" w:color="auto" w:fill="auto"/>
            <w:vAlign w:val="center"/>
          </w:tcPr>
          <w:p w14:paraId="1DC9E56F" w14:textId="77777777" w:rsidR="00BD4082" w:rsidRPr="00133FF9" w:rsidRDefault="00BD4082" w:rsidP="00133FF9">
            <w:pPr>
              <w:jc w:val="center"/>
              <w:rPr>
                <w:rFonts w:eastAsia="SimSun"/>
                <w:sz w:val="33"/>
                <w:szCs w:val="33"/>
                <w:lang w:eastAsia="zh-CN"/>
              </w:rPr>
            </w:pPr>
          </w:p>
        </w:tc>
        <w:tc>
          <w:tcPr>
            <w:tcW w:w="506" w:type="pct"/>
            <w:shd w:val="clear" w:color="auto" w:fill="auto"/>
            <w:vAlign w:val="center"/>
          </w:tcPr>
          <w:p w14:paraId="65739688" w14:textId="77777777" w:rsidR="00BD4082" w:rsidRPr="00133FF9" w:rsidRDefault="00BD4082" w:rsidP="00133FF9">
            <w:pPr>
              <w:jc w:val="center"/>
              <w:rPr>
                <w:rFonts w:eastAsia="SimSun"/>
                <w:sz w:val="33"/>
                <w:szCs w:val="33"/>
                <w:lang w:eastAsia="zh-CN"/>
              </w:rPr>
            </w:pPr>
          </w:p>
        </w:tc>
        <w:tc>
          <w:tcPr>
            <w:tcW w:w="505" w:type="pct"/>
            <w:shd w:val="clear" w:color="auto" w:fill="auto"/>
            <w:vAlign w:val="center"/>
          </w:tcPr>
          <w:p w14:paraId="1E62DCFD" w14:textId="77777777" w:rsidR="00BD4082" w:rsidRPr="00133FF9" w:rsidRDefault="00BD4082" w:rsidP="00133FF9">
            <w:pPr>
              <w:jc w:val="center"/>
              <w:rPr>
                <w:rFonts w:eastAsia="SimSun"/>
                <w:sz w:val="33"/>
                <w:szCs w:val="33"/>
                <w:lang w:eastAsia="zh-CN"/>
              </w:rPr>
            </w:pPr>
          </w:p>
        </w:tc>
        <w:tc>
          <w:tcPr>
            <w:tcW w:w="506" w:type="pct"/>
            <w:shd w:val="clear" w:color="auto" w:fill="auto"/>
            <w:noWrap/>
            <w:vAlign w:val="center"/>
          </w:tcPr>
          <w:p w14:paraId="51C499DF" w14:textId="596537A0"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8</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41" w:type="pct"/>
            <w:shd w:val="clear" w:color="auto" w:fill="auto"/>
            <w:noWrap/>
            <w:vAlign w:val="center"/>
          </w:tcPr>
          <w:p w14:paraId="7E4FD02E" w14:textId="63FD141F"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8</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r>
      <w:tr w:rsidR="00133FF9" w:rsidRPr="00133FF9" w14:paraId="7E1A9F41" w14:textId="77777777" w:rsidTr="00133FF9">
        <w:trPr>
          <w:trHeight w:val="402"/>
        </w:trPr>
        <w:tc>
          <w:tcPr>
            <w:tcW w:w="1533" w:type="pct"/>
            <w:shd w:val="clear" w:color="auto" w:fill="auto"/>
            <w:vAlign w:val="center"/>
          </w:tcPr>
          <w:p w14:paraId="30872F38" w14:textId="795AA9A9" w:rsidR="00BD4082" w:rsidRPr="00133FF9" w:rsidRDefault="00133FF9" w:rsidP="00133FF9">
            <w:pPr>
              <w:rPr>
                <w:rFonts w:eastAsia="SimSun"/>
                <w:sz w:val="33"/>
                <w:szCs w:val="33"/>
                <w:lang w:eastAsia="zh-CN"/>
              </w:rPr>
            </w:pPr>
            <w:r w:rsidRPr="00133FF9">
              <w:rPr>
                <w:rFonts w:eastAsia="Calibri"/>
                <w:sz w:val="33"/>
                <w:szCs w:val="33"/>
                <w:rtl/>
              </w:rPr>
              <w:t>الحوار مع الهيئات التنظيمية وأنشطة التدريب الخاصة بها</w:t>
            </w:r>
          </w:p>
        </w:tc>
        <w:tc>
          <w:tcPr>
            <w:tcW w:w="398" w:type="pct"/>
            <w:shd w:val="clear" w:color="auto" w:fill="auto"/>
            <w:vAlign w:val="center"/>
            <w:hideMark/>
          </w:tcPr>
          <w:p w14:paraId="4D2B4292" w14:textId="77777777" w:rsidR="00BD4082" w:rsidRPr="00133FF9" w:rsidRDefault="00BD4082" w:rsidP="00133FF9">
            <w:pPr>
              <w:jc w:val="center"/>
              <w:rPr>
                <w:rFonts w:eastAsia="SimSun"/>
                <w:sz w:val="33"/>
                <w:szCs w:val="33"/>
                <w:lang w:eastAsia="zh-CN"/>
              </w:rPr>
            </w:pPr>
          </w:p>
        </w:tc>
        <w:tc>
          <w:tcPr>
            <w:tcW w:w="507" w:type="pct"/>
            <w:shd w:val="clear" w:color="auto" w:fill="auto"/>
            <w:vAlign w:val="center"/>
          </w:tcPr>
          <w:p w14:paraId="0FA5C2F8" w14:textId="527EA2EC" w:rsidR="00BD4082" w:rsidRPr="00133FF9" w:rsidRDefault="00BD4082" w:rsidP="00133FF9">
            <w:pPr>
              <w:jc w:val="center"/>
              <w:rPr>
                <w:rFonts w:eastAsia="SimSun"/>
                <w:sz w:val="33"/>
                <w:szCs w:val="33"/>
                <w:lang w:eastAsia="zh-CN"/>
              </w:rPr>
            </w:pPr>
            <w:r w:rsidRPr="00133FF9">
              <w:rPr>
                <w:rFonts w:eastAsia="SimSun"/>
                <w:sz w:val="33"/>
                <w:szCs w:val="33"/>
                <w:lang w:eastAsia="zh-CN"/>
              </w:rPr>
              <w:t>21</w:t>
            </w:r>
            <w:r w:rsidR="001A0440" w:rsidRPr="001A0440">
              <w:rPr>
                <w:rFonts w:eastAsia="SimSun"/>
                <w:sz w:val="33"/>
                <w:szCs w:val="33"/>
                <w:lang w:val="fr-CH" w:eastAsia="zh-CN"/>
              </w:rPr>
              <w:t xml:space="preserve"> </w:t>
            </w:r>
            <w:r w:rsidRPr="00133FF9">
              <w:rPr>
                <w:rFonts w:eastAsia="SimSun"/>
                <w:sz w:val="33"/>
                <w:szCs w:val="33"/>
                <w:lang w:eastAsia="zh-CN"/>
              </w:rPr>
              <w:t>000</w:t>
            </w:r>
          </w:p>
        </w:tc>
        <w:tc>
          <w:tcPr>
            <w:tcW w:w="504" w:type="pct"/>
            <w:shd w:val="clear" w:color="auto" w:fill="auto"/>
            <w:vAlign w:val="center"/>
          </w:tcPr>
          <w:p w14:paraId="65355518" w14:textId="77777777" w:rsidR="00BD4082" w:rsidRPr="00133FF9" w:rsidRDefault="00BD4082" w:rsidP="00133FF9">
            <w:pPr>
              <w:jc w:val="center"/>
              <w:rPr>
                <w:rFonts w:eastAsia="SimSun"/>
                <w:sz w:val="33"/>
                <w:szCs w:val="33"/>
                <w:lang w:eastAsia="zh-CN"/>
              </w:rPr>
            </w:pPr>
          </w:p>
        </w:tc>
        <w:tc>
          <w:tcPr>
            <w:tcW w:w="506" w:type="pct"/>
            <w:shd w:val="clear" w:color="auto" w:fill="auto"/>
            <w:vAlign w:val="center"/>
          </w:tcPr>
          <w:p w14:paraId="4A0E71FA" w14:textId="4578FED5" w:rsidR="00BD4082" w:rsidRPr="00133FF9" w:rsidRDefault="00BD4082" w:rsidP="00133FF9">
            <w:pPr>
              <w:jc w:val="center"/>
              <w:rPr>
                <w:rFonts w:eastAsia="SimSun"/>
                <w:sz w:val="33"/>
                <w:szCs w:val="33"/>
                <w:lang w:eastAsia="zh-CN"/>
              </w:rPr>
            </w:pPr>
            <w:r w:rsidRPr="00133FF9">
              <w:rPr>
                <w:rFonts w:eastAsia="SimSun"/>
                <w:sz w:val="33"/>
                <w:szCs w:val="33"/>
                <w:lang w:eastAsia="zh-CN"/>
              </w:rPr>
              <w:t>21</w:t>
            </w:r>
            <w:r w:rsidR="001A0440" w:rsidRPr="001A0440">
              <w:rPr>
                <w:rFonts w:eastAsia="SimSun"/>
                <w:sz w:val="33"/>
                <w:szCs w:val="33"/>
                <w:lang w:val="fr-CH" w:eastAsia="zh-CN"/>
              </w:rPr>
              <w:t xml:space="preserve"> </w:t>
            </w:r>
            <w:r w:rsidRPr="00133FF9">
              <w:rPr>
                <w:rFonts w:eastAsia="SimSun"/>
                <w:sz w:val="33"/>
                <w:szCs w:val="33"/>
                <w:lang w:eastAsia="zh-CN"/>
              </w:rPr>
              <w:t>000</w:t>
            </w:r>
          </w:p>
        </w:tc>
        <w:tc>
          <w:tcPr>
            <w:tcW w:w="505" w:type="pct"/>
            <w:shd w:val="clear" w:color="auto" w:fill="auto"/>
            <w:vAlign w:val="center"/>
          </w:tcPr>
          <w:p w14:paraId="2737721E" w14:textId="77777777" w:rsidR="00BD4082" w:rsidRPr="00133FF9" w:rsidRDefault="00BD4082" w:rsidP="00133FF9">
            <w:pPr>
              <w:jc w:val="center"/>
              <w:rPr>
                <w:rFonts w:eastAsia="SimSun"/>
                <w:sz w:val="33"/>
                <w:szCs w:val="33"/>
                <w:lang w:eastAsia="zh-CN"/>
              </w:rPr>
            </w:pPr>
          </w:p>
        </w:tc>
        <w:tc>
          <w:tcPr>
            <w:tcW w:w="506" w:type="pct"/>
            <w:shd w:val="clear" w:color="auto" w:fill="auto"/>
            <w:noWrap/>
            <w:vAlign w:val="center"/>
          </w:tcPr>
          <w:p w14:paraId="1521AAC3" w14:textId="00F3F6D5"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42</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41" w:type="pct"/>
            <w:shd w:val="clear" w:color="auto" w:fill="auto"/>
            <w:noWrap/>
            <w:vAlign w:val="center"/>
          </w:tcPr>
          <w:p w14:paraId="47A0C7B7" w14:textId="7D15D0DA"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42</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r>
      <w:tr w:rsidR="00133FF9" w:rsidRPr="00133FF9" w14:paraId="13188A25" w14:textId="77777777" w:rsidTr="00133FF9">
        <w:trPr>
          <w:trHeight w:val="195"/>
        </w:trPr>
        <w:tc>
          <w:tcPr>
            <w:tcW w:w="1533" w:type="pct"/>
            <w:shd w:val="clear" w:color="auto" w:fill="auto"/>
            <w:vAlign w:val="center"/>
            <w:hideMark/>
          </w:tcPr>
          <w:p w14:paraId="5E5C7068" w14:textId="6BA344C4" w:rsidR="00BD4082" w:rsidRPr="00133FF9" w:rsidRDefault="00133FF9" w:rsidP="00133FF9">
            <w:pPr>
              <w:rPr>
                <w:rFonts w:eastAsia="SimSun"/>
                <w:b/>
                <w:bCs/>
                <w:sz w:val="33"/>
                <w:szCs w:val="33"/>
                <w:lang w:eastAsia="zh-CN"/>
              </w:rPr>
            </w:pPr>
            <w:r w:rsidRPr="00133FF9">
              <w:rPr>
                <w:rFonts w:eastAsia="SimSun"/>
                <w:b/>
                <w:bCs/>
                <w:sz w:val="33"/>
                <w:szCs w:val="33"/>
                <w:rtl/>
                <w:lang w:eastAsia="zh-CN"/>
              </w:rPr>
              <w:t>المجموع، خلاف الموظفين</w:t>
            </w:r>
          </w:p>
        </w:tc>
        <w:tc>
          <w:tcPr>
            <w:tcW w:w="398" w:type="pct"/>
            <w:shd w:val="clear" w:color="auto" w:fill="auto"/>
            <w:vAlign w:val="center"/>
            <w:hideMark/>
          </w:tcPr>
          <w:p w14:paraId="1B511FEC" w14:textId="77777777" w:rsidR="00BD4082" w:rsidRPr="00133FF9" w:rsidRDefault="00BD4082" w:rsidP="00133FF9">
            <w:pPr>
              <w:jc w:val="center"/>
              <w:rPr>
                <w:rFonts w:eastAsia="SimSun"/>
                <w:sz w:val="33"/>
                <w:szCs w:val="33"/>
                <w:lang w:eastAsia="zh-CN"/>
              </w:rPr>
            </w:pPr>
          </w:p>
        </w:tc>
        <w:tc>
          <w:tcPr>
            <w:tcW w:w="507" w:type="pct"/>
            <w:shd w:val="clear" w:color="auto" w:fill="auto"/>
            <w:vAlign w:val="center"/>
          </w:tcPr>
          <w:p w14:paraId="124267EB" w14:textId="44060B6B"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241</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04" w:type="pct"/>
            <w:shd w:val="clear" w:color="auto" w:fill="auto"/>
            <w:vAlign w:val="center"/>
          </w:tcPr>
          <w:p w14:paraId="18996B47" w14:textId="77777777" w:rsidR="00BD4082" w:rsidRPr="00133FF9" w:rsidRDefault="00BD4082" w:rsidP="00133FF9">
            <w:pPr>
              <w:jc w:val="center"/>
              <w:rPr>
                <w:rFonts w:eastAsia="SimSun"/>
                <w:sz w:val="33"/>
                <w:szCs w:val="33"/>
                <w:lang w:eastAsia="zh-CN"/>
              </w:rPr>
            </w:pPr>
          </w:p>
        </w:tc>
        <w:tc>
          <w:tcPr>
            <w:tcW w:w="506" w:type="pct"/>
            <w:shd w:val="clear" w:color="auto" w:fill="auto"/>
            <w:vAlign w:val="center"/>
          </w:tcPr>
          <w:p w14:paraId="50B55284" w14:textId="53B0A209"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134</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05" w:type="pct"/>
            <w:shd w:val="clear" w:color="auto" w:fill="auto"/>
            <w:vAlign w:val="center"/>
          </w:tcPr>
          <w:p w14:paraId="572B75FB" w14:textId="77777777" w:rsidR="00BD4082" w:rsidRPr="00133FF9" w:rsidRDefault="00BD4082" w:rsidP="00133FF9">
            <w:pPr>
              <w:jc w:val="center"/>
              <w:rPr>
                <w:rFonts w:eastAsia="SimSun"/>
                <w:sz w:val="33"/>
                <w:szCs w:val="33"/>
                <w:lang w:eastAsia="zh-CN"/>
              </w:rPr>
            </w:pPr>
          </w:p>
        </w:tc>
        <w:tc>
          <w:tcPr>
            <w:tcW w:w="506" w:type="pct"/>
            <w:shd w:val="clear" w:color="auto" w:fill="auto"/>
            <w:noWrap/>
            <w:vAlign w:val="center"/>
          </w:tcPr>
          <w:p w14:paraId="395A0AD5" w14:textId="0873418F"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375</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41" w:type="pct"/>
            <w:shd w:val="clear" w:color="auto" w:fill="auto"/>
            <w:noWrap/>
            <w:vAlign w:val="center"/>
          </w:tcPr>
          <w:p w14:paraId="4E5E4F64" w14:textId="41BE77EE"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375</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r>
      <w:tr w:rsidR="00133FF9" w:rsidRPr="00133FF9" w14:paraId="3CCD38DA" w14:textId="77777777" w:rsidTr="00133FF9">
        <w:trPr>
          <w:trHeight w:val="207"/>
        </w:trPr>
        <w:tc>
          <w:tcPr>
            <w:tcW w:w="1533" w:type="pct"/>
            <w:tcBorders>
              <w:left w:val="single" w:sz="4" w:space="0" w:color="auto"/>
            </w:tcBorders>
            <w:shd w:val="clear" w:color="auto" w:fill="auto"/>
            <w:vAlign w:val="center"/>
            <w:hideMark/>
          </w:tcPr>
          <w:p w14:paraId="2F78669D" w14:textId="15A48AD5" w:rsidR="00BD4082" w:rsidRPr="00133FF9" w:rsidRDefault="00133FF9" w:rsidP="00133FF9">
            <w:pPr>
              <w:rPr>
                <w:rFonts w:eastAsia="SimSun"/>
                <w:b/>
                <w:bCs/>
                <w:sz w:val="33"/>
                <w:szCs w:val="33"/>
                <w:lang w:eastAsia="zh-CN"/>
              </w:rPr>
            </w:pPr>
            <w:r w:rsidRPr="00133FF9">
              <w:rPr>
                <w:rFonts w:eastAsia="SimSun"/>
                <w:b/>
                <w:bCs/>
                <w:sz w:val="33"/>
                <w:szCs w:val="33"/>
                <w:rtl/>
                <w:lang w:eastAsia="zh-CN"/>
              </w:rPr>
              <w:t>الموظفون (مؤقتون من فئة خ ع – 4)</w:t>
            </w:r>
            <w:r w:rsidR="001A0440">
              <w:rPr>
                <w:rFonts w:eastAsia="SimSun" w:hint="cs"/>
                <w:b/>
                <w:bCs/>
                <w:sz w:val="33"/>
                <w:szCs w:val="33"/>
                <w:rtl/>
                <w:lang w:eastAsia="zh-CN" w:bidi="ar-EG"/>
              </w:rPr>
              <w:t xml:space="preserve">، </w:t>
            </w:r>
            <w:r w:rsidRPr="00133FF9">
              <w:rPr>
                <w:rFonts w:eastAsia="SimSun"/>
                <w:b/>
                <w:bCs/>
                <w:sz w:val="33"/>
                <w:szCs w:val="33"/>
                <w:rtl/>
                <w:lang w:eastAsia="zh-CN"/>
              </w:rPr>
              <w:t>50%</w:t>
            </w:r>
          </w:p>
        </w:tc>
        <w:tc>
          <w:tcPr>
            <w:tcW w:w="398" w:type="pct"/>
            <w:shd w:val="clear" w:color="auto" w:fill="auto"/>
            <w:vAlign w:val="center"/>
            <w:hideMark/>
          </w:tcPr>
          <w:p w14:paraId="39055F37" w14:textId="363ACD30" w:rsidR="00BD4082" w:rsidRPr="00133FF9" w:rsidRDefault="00BD4082" w:rsidP="00133FF9">
            <w:pPr>
              <w:jc w:val="center"/>
              <w:rPr>
                <w:rFonts w:eastAsia="SimSun"/>
                <w:sz w:val="33"/>
                <w:szCs w:val="33"/>
                <w:lang w:eastAsia="zh-CN"/>
              </w:rPr>
            </w:pPr>
            <w:r w:rsidRPr="00133FF9">
              <w:rPr>
                <w:rFonts w:eastAsia="SimSun"/>
                <w:sz w:val="33"/>
                <w:szCs w:val="33"/>
                <w:lang w:eastAsia="zh-CN"/>
              </w:rPr>
              <w:t>57</w:t>
            </w:r>
            <w:r w:rsidR="001A0440" w:rsidRPr="001A0440">
              <w:rPr>
                <w:rFonts w:eastAsia="SimSun"/>
                <w:sz w:val="33"/>
                <w:szCs w:val="33"/>
                <w:lang w:val="fr-CH" w:eastAsia="zh-CN"/>
              </w:rPr>
              <w:t xml:space="preserve"> </w:t>
            </w:r>
            <w:r w:rsidRPr="00133FF9">
              <w:rPr>
                <w:rFonts w:eastAsia="SimSun"/>
                <w:sz w:val="33"/>
                <w:szCs w:val="33"/>
                <w:lang w:eastAsia="zh-CN"/>
              </w:rPr>
              <w:t>100</w:t>
            </w:r>
          </w:p>
        </w:tc>
        <w:tc>
          <w:tcPr>
            <w:tcW w:w="507" w:type="pct"/>
            <w:shd w:val="clear" w:color="auto" w:fill="auto"/>
            <w:vAlign w:val="center"/>
          </w:tcPr>
          <w:p w14:paraId="1E229414" w14:textId="77777777" w:rsidR="00BD4082" w:rsidRPr="00133FF9" w:rsidRDefault="00BD4082" w:rsidP="00133FF9">
            <w:pPr>
              <w:jc w:val="center"/>
              <w:rPr>
                <w:rFonts w:eastAsia="SimSun"/>
                <w:b/>
                <w:bCs/>
                <w:sz w:val="33"/>
                <w:szCs w:val="33"/>
                <w:lang w:eastAsia="zh-CN"/>
              </w:rPr>
            </w:pPr>
          </w:p>
        </w:tc>
        <w:tc>
          <w:tcPr>
            <w:tcW w:w="504" w:type="pct"/>
            <w:shd w:val="clear" w:color="auto" w:fill="auto"/>
            <w:vAlign w:val="center"/>
          </w:tcPr>
          <w:p w14:paraId="2F97879A" w14:textId="58916B7A" w:rsidR="00BD4082" w:rsidRPr="00133FF9" w:rsidRDefault="00BD4082" w:rsidP="00133FF9">
            <w:pPr>
              <w:jc w:val="center"/>
              <w:rPr>
                <w:rFonts w:eastAsia="SimSun"/>
                <w:sz w:val="33"/>
                <w:szCs w:val="33"/>
                <w:lang w:eastAsia="zh-CN"/>
              </w:rPr>
            </w:pPr>
            <w:r w:rsidRPr="00133FF9">
              <w:rPr>
                <w:rFonts w:eastAsia="SimSun"/>
                <w:sz w:val="33"/>
                <w:szCs w:val="33"/>
                <w:lang w:eastAsia="zh-CN"/>
              </w:rPr>
              <w:t>57</w:t>
            </w:r>
            <w:r w:rsidR="001A0440" w:rsidRPr="001A0440">
              <w:rPr>
                <w:rFonts w:eastAsia="SimSun"/>
                <w:sz w:val="33"/>
                <w:szCs w:val="33"/>
                <w:lang w:val="fr-CH" w:eastAsia="zh-CN"/>
              </w:rPr>
              <w:t xml:space="preserve"> </w:t>
            </w:r>
            <w:r w:rsidRPr="00133FF9">
              <w:rPr>
                <w:rFonts w:eastAsia="SimSun"/>
                <w:sz w:val="33"/>
                <w:szCs w:val="33"/>
                <w:lang w:eastAsia="zh-CN"/>
              </w:rPr>
              <w:t>100</w:t>
            </w:r>
          </w:p>
        </w:tc>
        <w:tc>
          <w:tcPr>
            <w:tcW w:w="506" w:type="pct"/>
            <w:shd w:val="clear" w:color="auto" w:fill="auto"/>
            <w:vAlign w:val="center"/>
          </w:tcPr>
          <w:p w14:paraId="6339EB98" w14:textId="77777777" w:rsidR="00BD4082" w:rsidRPr="00133FF9" w:rsidRDefault="00BD4082" w:rsidP="00133FF9">
            <w:pPr>
              <w:jc w:val="center"/>
              <w:rPr>
                <w:rFonts w:eastAsia="SimSun"/>
                <w:b/>
                <w:bCs/>
                <w:sz w:val="33"/>
                <w:szCs w:val="33"/>
                <w:lang w:eastAsia="zh-CN"/>
              </w:rPr>
            </w:pPr>
          </w:p>
        </w:tc>
        <w:tc>
          <w:tcPr>
            <w:tcW w:w="505" w:type="pct"/>
            <w:shd w:val="clear" w:color="auto" w:fill="auto"/>
            <w:vAlign w:val="center"/>
          </w:tcPr>
          <w:p w14:paraId="40101F74" w14:textId="50FBE3A9"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114</w:t>
            </w:r>
            <w:r w:rsidR="001A0440" w:rsidRPr="001A0440">
              <w:rPr>
                <w:rFonts w:eastAsia="SimSun"/>
                <w:b/>
                <w:bCs/>
                <w:sz w:val="33"/>
                <w:szCs w:val="33"/>
                <w:lang w:val="fr-CH" w:eastAsia="zh-CN"/>
              </w:rPr>
              <w:t xml:space="preserve"> </w:t>
            </w:r>
            <w:r w:rsidRPr="00133FF9">
              <w:rPr>
                <w:rFonts w:eastAsia="SimSun"/>
                <w:b/>
                <w:bCs/>
                <w:sz w:val="33"/>
                <w:szCs w:val="33"/>
                <w:lang w:eastAsia="zh-CN"/>
              </w:rPr>
              <w:t>200</w:t>
            </w:r>
          </w:p>
        </w:tc>
        <w:tc>
          <w:tcPr>
            <w:tcW w:w="506" w:type="pct"/>
            <w:shd w:val="clear" w:color="auto" w:fill="auto"/>
            <w:noWrap/>
            <w:vAlign w:val="center"/>
          </w:tcPr>
          <w:p w14:paraId="45937AEF" w14:textId="77777777" w:rsidR="00BD4082" w:rsidRPr="00133FF9" w:rsidRDefault="00BD4082" w:rsidP="00133FF9">
            <w:pPr>
              <w:jc w:val="center"/>
              <w:rPr>
                <w:rFonts w:eastAsia="SimSun"/>
                <w:b/>
                <w:bCs/>
                <w:sz w:val="33"/>
                <w:szCs w:val="33"/>
                <w:lang w:eastAsia="zh-CN"/>
              </w:rPr>
            </w:pPr>
          </w:p>
        </w:tc>
        <w:tc>
          <w:tcPr>
            <w:tcW w:w="541" w:type="pct"/>
            <w:tcBorders>
              <w:right w:val="single" w:sz="4" w:space="0" w:color="auto"/>
            </w:tcBorders>
            <w:shd w:val="clear" w:color="auto" w:fill="auto"/>
            <w:noWrap/>
            <w:vAlign w:val="center"/>
          </w:tcPr>
          <w:p w14:paraId="45DFFBD7" w14:textId="0AB3D258"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114</w:t>
            </w:r>
            <w:r w:rsidR="001A0440" w:rsidRPr="001A0440">
              <w:rPr>
                <w:rFonts w:eastAsia="SimSun"/>
                <w:b/>
                <w:bCs/>
                <w:sz w:val="33"/>
                <w:szCs w:val="33"/>
                <w:lang w:val="fr-CH" w:eastAsia="zh-CN"/>
              </w:rPr>
              <w:t xml:space="preserve"> </w:t>
            </w:r>
            <w:r w:rsidRPr="00133FF9">
              <w:rPr>
                <w:rFonts w:eastAsia="SimSun"/>
                <w:b/>
                <w:bCs/>
                <w:sz w:val="33"/>
                <w:szCs w:val="33"/>
                <w:lang w:eastAsia="zh-CN"/>
              </w:rPr>
              <w:t>200</w:t>
            </w:r>
          </w:p>
        </w:tc>
      </w:tr>
      <w:tr w:rsidR="00133FF9" w:rsidRPr="00133FF9" w14:paraId="6C58E162" w14:textId="77777777" w:rsidTr="00133FF9">
        <w:trPr>
          <w:trHeight w:val="207"/>
        </w:trPr>
        <w:tc>
          <w:tcPr>
            <w:tcW w:w="1533" w:type="pct"/>
            <w:tcBorders>
              <w:left w:val="single" w:sz="4" w:space="0" w:color="auto"/>
            </w:tcBorders>
            <w:shd w:val="clear" w:color="auto" w:fill="auto"/>
            <w:vAlign w:val="center"/>
          </w:tcPr>
          <w:p w14:paraId="280AE38E" w14:textId="610DEF75" w:rsidR="00BD4082" w:rsidRPr="00133FF9" w:rsidRDefault="00133FF9" w:rsidP="00133FF9">
            <w:pPr>
              <w:rPr>
                <w:rFonts w:eastAsia="SimSun"/>
                <w:b/>
                <w:bCs/>
                <w:sz w:val="33"/>
                <w:szCs w:val="33"/>
                <w:lang w:eastAsia="zh-CN"/>
              </w:rPr>
            </w:pPr>
            <w:r w:rsidRPr="00133FF9">
              <w:rPr>
                <w:rFonts w:eastAsia="SimSun"/>
                <w:b/>
                <w:bCs/>
                <w:sz w:val="33"/>
                <w:szCs w:val="33"/>
                <w:rtl/>
                <w:lang w:eastAsia="zh-CN"/>
              </w:rPr>
              <w:t>المجموع</w:t>
            </w:r>
          </w:p>
        </w:tc>
        <w:tc>
          <w:tcPr>
            <w:tcW w:w="398" w:type="pct"/>
            <w:shd w:val="clear" w:color="auto" w:fill="auto"/>
            <w:vAlign w:val="center"/>
          </w:tcPr>
          <w:p w14:paraId="44C888B1" w14:textId="24684975"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57</w:t>
            </w:r>
            <w:r w:rsidR="001A0440" w:rsidRPr="001A0440">
              <w:rPr>
                <w:rFonts w:eastAsia="SimSun"/>
                <w:b/>
                <w:bCs/>
                <w:sz w:val="33"/>
                <w:szCs w:val="33"/>
                <w:lang w:val="fr-CH" w:eastAsia="zh-CN"/>
              </w:rPr>
              <w:t xml:space="preserve"> </w:t>
            </w:r>
            <w:r w:rsidRPr="00133FF9">
              <w:rPr>
                <w:rFonts w:eastAsia="SimSun"/>
                <w:b/>
                <w:bCs/>
                <w:sz w:val="33"/>
                <w:szCs w:val="33"/>
                <w:lang w:eastAsia="zh-CN"/>
              </w:rPr>
              <w:t>100</w:t>
            </w:r>
          </w:p>
        </w:tc>
        <w:tc>
          <w:tcPr>
            <w:tcW w:w="507" w:type="pct"/>
            <w:shd w:val="clear" w:color="auto" w:fill="auto"/>
            <w:vAlign w:val="center"/>
          </w:tcPr>
          <w:p w14:paraId="5C30BA6D" w14:textId="7DCD024F"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241</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04" w:type="pct"/>
            <w:shd w:val="clear" w:color="auto" w:fill="auto"/>
            <w:vAlign w:val="center"/>
          </w:tcPr>
          <w:p w14:paraId="546CD66A" w14:textId="3EEE7C52"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57</w:t>
            </w:r>
            <w:r w:rsidR="001A0440" w:rsidRPr="001A0440">
              <w:rPr>
                <w:rFonts w:eastAsia="SimSun"/>
                <w:b/>
                <w:bCs/>
                <w:sz w:val="33"/>
                <w:szCs w:val="33"/>
                <w:lang w:val="fr-CH" w:eastAsia="zh-CN"/>
              </w:rPr>
              <w:t xml:space="preserve"> </w:t>
            </w:r>
            <w:r w:rsidRPr="00133FF9">
              <w:rPr>
                <w:rFonts w:eastAsia="SimSun"/>
                <w:b/>
                <w:bCs/>
                <w:sz w:val="33"/>
                <w:szCs w:val="33"/>
                <w:lang w:eastAsia="zh-CN"/>
              </w:rPr>
              <w:t>100</w:t>
            </w:r>
          </w:p>
        </w:tc>
        <w:tc>
          <w:tcPr>
            <w:tcW w:w="506" w:type="pct"/>
            <w:shd w:val="clear" w:color="auto" w:fill="auto"/>
            <w:vAlign w:val="center"/>
          </w:tcPr>
          <w:p w14:paraId="6E6A9325" w14:textId="2DCB1F15"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154</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05" w:type="pct"/>
            <w:shd w:val="clear" w:color="auto" w:fill="auto"/>
            <w:vAlign w:val="center"/>
          </w:tcPr>
          <w:p w14:paraId="099BEF33" w14:textId="5ACDAB46"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114</w:t>
            </w:r>
            <w:r w:rsidR="001A0440" w:rsidRPr="001A0440">
              <w:rPr>
                <w:rFonts w:eastAsia="SimSun"/>
                <w:b/>
                <w:bCs/>
                <w:sz w:val="33"/>
                <w:szCs w:val="33"/>
                <w:lang w:val="fr-CH" w:eastAsia="zh-CN"/>
              </w:rPr>
              <w:t xml:space="preserve"> </w:t>
            </w:r>
            <w:r w:rsidRPr="00133FF9">
              <w:rPr>
                <w:rFonts w:eastAsia="SimSun"/>
                <w:b/>
                <w:bCs/>
                <w:sz w:val="33"/>
                <w:szCs w:val="33"/>
                <w:lang w:eastAsia="zh-CN"/>
              </w:rPr>
              <w:t>200</w:t>
            </w:r>
          </w:p>
        </w:tc>
        <w:tc>
          <w:tcPr>
            <w:tcW w:w="506" w:type="pct"/>
            <w:shd w:val="clear" w:color="auto" w:fill="auto"/>
            <w:noWrap/>
            <w:vAlign w:val="center"/>
          </w:tcPr>
          <w:p w14:paraId="3E343BA3" w14:textId="230A91A9"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375</w:t>
            </w:r>
            <w:r w:rsidR="001A0440" w:rsidRPr="001A0440">
              <w:rPr>
                <w:rFonts w:eastAsia="SimSun"/>
                <w:b/>
                <w:bCs/>
                <w:sz w:val="33"/>
                <w:szCs w:val="33"/>
                <w:lang w:val="fr-CH" w:eastAsia="zh-CN"/>
              </w:rPr>
              <w:t xml:space="preserve"> </w:t>
            </w:r>
            <w:r w:rsidRPr="00133FF9">
              <w:rPr>
                <w:rFonts w:eastAsia="SimSun"/>
                <w:b/>
                <w:bCs/>
                <w:sz w:val="33"/>
                <w:szCs w:val="33"/>
                <w:lang w:eastAsia="zh-CN"/>
              </w:rPr>
              <w:t>000</w:t>
            </w:r>
          </w:p>
        </w:tc>
        <w:tc>
          <w:tcPr>
            <w:tcW w:w="541" w:type="pct"/>
            <w:tcBorders>
              <w:right w:val="single" w:sz="4" w:space="0" w:color="auto"/>
            </w:tcBorders>
            <w:shd w:val="clear" w:color="auto" w:fill="auto"/>
            <w:noWrap/>
            <w:vAlign w:val="center"/>
          </w:tcPr>
          <w:p w14:paraId="74E0BA52" w14:textId="1EFB8400" w:rsidR="00BD4082" w:rsidRPr="00133FF9" w:rsidRDefault="00BD4082" w:rsidP="00133FF9">
            <w:pPr>
              <w:jc w:val="center"/>
              <w:rPr>
                <w:rFonts w:eastAsia="SimSun"/>
                <w:b/>
                <w:bCs/>
                <w:sz w:val="33"/>
                <w:szCs w:val="33"/>
                <w:lang w:eastAsia="zh-CN"/>
              </w:rPr>
            </w:pPr>
            <w:r w:rsidRPr="00133FF9">
              <w:rPr>
                <w:rFonts w:eastAsia="SimSun"/>
                <w:b/>
                <w:bCs/>
                <w:sz w:val="33"/>
                <w:szCs w:val="33"/>
                <w:lang w:eastAsia="zh-CN"/>
              </w:rPr>
              <w:t>489</w:t>
            </w:r>
            <w:r w:rsidR="001A0440" w:rsidRPr="001A0440">
              <w:rPr>
                <w:rFonts w:eastAsia="SimSun"/>
                <w:b/>
                <w:bCs/>
                <w:sz w:val="33"/>
                <w:szCs w:val="33"/>
                <w:lang w:val="fr-CH" w:eastAsia="zh-CN"/>
              </w:rPr>
              <w:t xml:space="preserve"> </w:t>
            </w:r>
            <w:r w:rsidRPr="00133FF9">
              <w:rPr>
                <w:rFonts w:eastAsia="SimSun"/>
                <w:b/>
                <w:bCs/>
                <w:sz w:val="33"/>
                <w:szCs w:val="33"/>
                <w:lang w:eastAsia="zh-CN"/>
              </w:rPr>
              <w:t>200</w:t>
            </w:r>
          </w:p>
        </w:tc>
      </w:tr>
    </w:tbl>
    <w:p w14:paraId="7AD9B17A" w14:textId="20A630FF" w:rsidR="00133FF9" w:rsidRPr="00133FF9" w:rsidRDefault="00133FF9" w:rsidP="00133FF9">
      <w:pPr>
        <w:spacing w:after="200"/>
        <w:ind w:left="567"/>
        <w:rPr>
          <w:rFonts w:eastAsia="SimSun"/>
          <w:rtl/>
          <w:lang w:val="fr-CH" w:eastAsia="zh-CN"/>
        </w:rPr>
      </w:pPr>
      <w:r w:rsidRPr="00133FF9">
        <w:rPr>
          <w:rFonts w:eastAsia="SimSun" w:hint="cs"/>
          <w:rtl/>
          <w:lang w:val="fr-CH" w:eastAsia="zh-CN"/>
        </w:rPr>
        <w:lastRenderedPageBreak/>
        <w:t>(</w:t>
      </w:r>
      <w:r>
        <w:rPr>
          <w:rFonts w:eastAsia="SimSun" w:hint="cs"/>
          <w:rtl/>
          <w:lang w:val="fr-CH" w:eastAsia="zh-CN"/>
        </w:rPr>
        <w:t>ب</w:t>
      </w:r>
      <w:r w:rsidRPr="00133FF9">
        <w:rPr>
          <w:rFonts w:eastAsia="SimSun" w:hint="cs"/>
          <w:rtl/>
          <w:lang w:val="fr-CH" w:eastAsia="zh-CN"/>
        </w:rPr>
        <w:t>)</w:t>
      </w:r>
      <w:r w:rsidRPr="00133FF9">
        <w:rPr>
          <w:rFonts w:eastAsia="SimSun"/>
          <w:rtl/>
          <w:lang w:val="fr-CH" w:eastAsia="zh-CN"/>
        </w:rPr>
        <w:tab/>
      </w:r>
      <w:r>
        <w:rPr>
          <w:rFonts w:eastAsia="SimSun" w:hint="cs"/>
          <w:rtl/>
          <w:lang w:val="fr-CH" w:eastAsia="zh-CN"/>
        </w:rPr>
        <w:t>عام 2022</w:t>
      </w:r>
    </w:p>
    <w:tbl>
      <w:tblPr>
        <w:bidiVisual/>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5297"/>
        <w:gridCol w:w="2010"/>
        <w:gridCol w:w="1903"/>
        <w:gridCol w:w="2010"/>
        <w:gridCol w:w="1906"/>
        <w:gridCol w:w="1719"/>
      </w:tblGrid>
      <w:tr w:rsidR="00BD4082" w:rsidRPr="008F249D" w14:paraId="3E4337D3" w14:textId="77777777" w:rsidTr="008F249D">
        <w:tc>
          <w:tcPr>
            <w:tcW w:w="1784" w:type="pct"/>
            <w:shd w:val="clear" w:color="000000" w:fill="DCE6F1"/>
            <w:hideMark/>
          </w:tcPr>
          <w:p w14:paraId="22258706" w14:textId="1FDE6FA6" w:rsidR="00BD4082" w:rsidRPr="008F249D" w:rsidRDefault="00133FF9" w:rsidP="00133FF9">
            <w:pPr>
              <w:rPr>
                <w:rFonts w:eastAsia="SimSun"/>
                <w:b/>
                <w:bCs/>
                <w:lang w:eastAsia="zh-CN"/>
              </w:rPr>
            </w:pPr>
            <w:r w:rsidRPr="008F249D">
              <w:rPr>
                <w:rFonts w:eastAsia="SimSun"/>
                <w:b/>
                <w:bCs/>
                <w:rtl/>
                <w:lang w:eastAsia="zh-CN"/>
              </w:rPr>
              <w:t>نتائج المشروع</w:t>
            </w:r>
          </w:p>
        </w:tc>
        <w:tc>
          <w:tcPr>
            <w:tcW w:w="1318" w:type="pct"/>
            <w:gridSpan w:val="2"/>
            <w:shd w:val="clear" w:color="000000" w:fill="DCE6F1"/>
            <w:vAlign w:val="center"/>
            <w:hideMark/>
          </w:tcPr>
          <w:p w14:paraId="14B9BE22" w14:textId="01F51696" w:rsidR="00BD4082" w:rsidRPr="008F249D" w:rsidRDefault="00133FF9" w:rsidP="008F249D">
            <w:pPr>
              <w:jc w:val="center"/>
              <w:rPr>
                <w:rFonts w:eastAsia="SimSun"/>
                <w:b/>
                <w:bCs/>
                <w:lang w:eastAsia="zh-CN"/>
              </w:rPr>
            </w:pPr>
            <w:r w:rsidRPr="008F249D">
              <w:rPr>
                <w:rFonts w:eastAsia="SimSun"/>
                <w:b/>
                <w:bCs/>
                <w:rtl/>
                <w:lang w:eastAsia="zh-CN"/>
              </w:rPr>
              <w:t>2022</w:t>
            </w:r>
          </w:p>
        </w:tc>
        <w:tc>
          <w:tcPr>
            <w:tcW w:w="1319" w:type="pct"/>
            <w:gridSpan w:val="2"/>
            <w:shd w:val="clear" w:color="000000" w:fill="DCE6F1"/>
            <w:vAlign w:val="center"/>
            <w:hideMark/>
          </w:tcPr>
          <w:p w14:paraId="34BFE6BC" w14:textId="104095A8" w:rsidR="00BD4082" w:rsidRPr="008F249D" w:rsidRDefault="00133FF9" w:rsidP="008F249D">
            <w:pPr>
              <w:jc w:val="center"/>
              <w:rPr>
                <w:rFonts w:eastAsia="SimSun"/>
                <w:b/>
                <w:bCs/>
                <w:lang w:eastAsia="zh-CN"/>
              </w:rPr>
            </w:pPr>
            <w:r w:rsidRPr="008F249D">
              <w:rPr>
                <w:rFonts w:eastAsia="SimSun"/>
                <w:b/>
                <w:bCs/>
                <w:rtl/>
                <w:lang w:eastAsia="zh-CN"/>
              </w:rPr>
              <w:t>المجموع</w:t>
            </w:r>
          </w:p>
        </w:tc>
        <w:tc>
          <w:tcPr>
            <w:tcW w:w="579" w:type="pct"/>
            <w:shd w:val="clear" w:color="000000" w:fill="DCE6F1"/>
            <w:vAlign w:val="center"/>
            <w:hideMark/>
          </w:tcPr>
          <w:p w14:paraId="41037F9B" w14:textId="46C94314" w:rsidR="00BD4082" w:rsidRPr="008F249D" w:rsidRDefault="00133FF9" w:rsidP="008F249D">
            <w:pPr>
              <w:jc w:val="center"/>
              <w:rPr>
                <w:rFonts w:eastAsia="SimSun"/>
                <w:b/>
                <w:bCs/>
                <w:lang w:eastAsia="zh-CN"/>
              </w:rPr>
            </w:pPr>
            <w:r w:rsidRPr="008F249D">
              <w:rPr>
                <w:rFonts w:eastAsia="SimSun"/>
                <w:b/>
                <w:bCs/>
                <w:rtl/>
                <w:lang w:eastAsia="zh-CN"/>
              </w:rPr>
              <w:t>المجموع</w:t>
            </w:r>
          </w:p>
        </w:tc>
      </w:tr>
      <w:tr w:rsidR="00133FF9" w:rsidRPr="008F249D" w14:paraId="000581D6" w14:textId="77777777" w:rsidTr="008F249D">
        <w:tc>
          <w:tcPr>
            <w:tcW w:w="1784" w:type="pct"/>
            <w:shd w:val="clear" w:color="000000" w:fill="DCE6F1"/>
            <w:hideMark/>
          </w:tcPr>
          <w:p w14:paraId="33C15D50" w14:textId="36256C73" w:rsidR="00133FF9" w:rsidRPr="008F249D" w:rsidRDefault="00133FF9" w:rsidP="00133FF9">
            <w:pPr>
              <w:rPr>
                <w:rFonts w:eastAsia="SimSun"/>
                <w:b/>
                <w:bCs/>
                <w:lang w:eastAsia="zh-CN"/>
              </w:rPr>
            </w:pPr>
          </w:p>
        </w:tc>
        <w:tc>
          <w:tcPr>
            <w:tcW w:w="677" w:type="pct"/>
            <w:shd w:val="clear" w:color="000000" w:fill="DCE6F1"/>
            <w:vAlign w:val="center"/>
            <w:hideMark/>
          </w:tcPr>
          <w:p w14:paraId="1C25A0BA" w14:textId="1FABEB50" w:rsidR="00133FF9" w:rsidRPr="008F249D" w:rsidRDefault="00133FF9" w:rsidP="008F249D">
            <w:pPr>
              <w:jc w:val="center"/>
              <w:rPr>
                <w:rFonts w:eastAsia="SimSun"/>
                <w:b/>
                <w:bCs/>
                <w:lang w:eastAsia="zh-CN"/>
              </w:rPr>
            </w:pPr>
            <w:r w:rsidRPr="008F249D">
              <w:rPr>
                <w:rFonts w:eastAsia="SimSun"/>
                <w:b/>
                <w:bCs/>
                <w:rtl/>
                <w:lang w:val="fr-CH" w:eastAsia="zh-CN"/>
              </w:rPr>
              <w:t>الموظفون</w:t>
            </w:r>
          </w:p>
        </w:tc>
        <w:tc>
          <w:tcPr>
            <w:tcW w:w="641" w:type="pct"/>
            <w:shd w:val="clear" w:color="000000" w:fill="DCE6F1"/>
            <w:vAlign w:val="center"/>
            <w:hideMark/>
          </w:tcPr>
          <w:p w14:paraId="6A93D12A" w14:textId="3FBEEFC2" w:rsidR="00133FF9" w:rsidRPr="008F249D" w:rsidRDefault="00133FF9" w:rsidP="008F249D">
            <w:pPr>
              <w:jc w:val="center"/>
              <w:rPr>
                <w:rFonts w:eastAsia="SimSun"/>
                <w:b/>
                <w:bCs/>
                <w:lang w:eastAsia="zh-CN"/>
              </w:rPr>
            </w:pPr>
            <w:r w:rsidRPr="008F249D">
              <w:rPr>
                <w:rFonts w:eastAsia="SimSun"/>
                <w:b/>
                <w:bCs/>
                <w:rtl/>
                <w:lang w:val="fr-CH" w:eastAsia="zh-CN"/>
              </w:rPr>
              <w:t>خلاف الموظفين</w:t>
            </w:r>
          </w:p>
        </w:tc>
        <w:tc>
          <w:tcPr>
            <w:tcW w:w="677" w:type="pct"/>
            <w:shd w:val="clear" w:color="000000" w:fill="DCE6F1"/>
            <w:vAlign w:val="center"/>
            <w:hideMark/>
          </w:tcPr>
          <w:p w14:paraId="43CC310B" w14:textId="5023230B" w:rsidR="00133FF9" w:rsidRPr="008F249D" w:rsidRDefault="00133FF9" w:rsidP="008F249D">
            <w:pPr>
              <w:jc w:val="center"/>
              <w:rPr>
                <w:rFonts w:eastAsia="SimSun"/>
                <w:b/>
                <w:bCs/>
                <w:lang w:eastAsia="zh-CN"/>
              </w:rPr>
            </w:pPr>
            <w:r w:rsidRPr="008F249D">
              <w:rPr>
                <w:rFonts w:eastAsia="SimSun"/>
                <w:b/>
                <w:bCs/>
                <w:rtl/>
                <w:lang w:val="fr-CH" w:eastAsia="zh-CN"/>
              </w:rPr>
              <w:t>الموظفون</w:t>
            </w:r>
          </w:p>
        </w:tc>
        <w:tc>
          <w:tcPr>
            <w:tcW w:w="642" w:type="pct"/>
            <w:shd w:val="clear" w:color="000000" w:fill="DCE6F1"/>
            <w:vAlign w:val="center"/>
            <w:hideMark/>
          </w:tcPr>
          <w:p w14:paraId="0B824559" w14:textId="0E2333A7" w:rsidR="00133FF9" w:rsidRPr="008F249D" w:rsidRDefault="00133FF9" w:rsidP="008F249D">
            <w:pPr>
              <w:jc w:val="center"/>
              <w:rPr>
                <w:rFonts w:eastAsia="SimSun"/>
                <w:b/>
                <w:bCs/>
                <w:lang w:eastAsia="zh-CN"/>
              </w:rPr>
            </w:pPr>
            <w:r w:rsidRPr="008F249D">
              <w:rPr>
                <w:rFonts w:eastAsia="SimSun"/>
                <w:b/>
                <w:bCs/>
                <w:rtl/>
                <w:lang w:val="fr-CH" w:eastAsia="zh-CN"/>
              </w:rPr>
              <w:t>خلاف الموظفين</w:t>
            </w:r>
          </w:p>
        </w:tc>
        <w:tc>
          <w:tcPr>
            <w:tcW w:w="579" w:type="pct"/>
            <w:shd w:val="clear" w:color="000000" w:fill="DCE6F1"/>
            <w:vAlign w:val="center"/>
            <w:hideMark/>
          </w:tcPr>
          <w:p w14:paraId="1FAB0C59" w14:textId="54BE440E" w:rsidR="00133FF9" w:rsidRPr="008F249D" w:rsidRDefault="00133FF9" w:rsidP="008F249D">
            <w:pPr>
              <w:jc w:val="center"/>
              <w:rPr>
                <w:rFonts w:eastAsia="SimSun"/>
                <w:lang w:eastAsia="zh-CN"/>
              </w:rPr>
            </w:pPr>
          </w:p>
        </w:tc>
      </w:tr>
      <w:tr w:rsidR="00BD4082" w:rsidRPr="008F249D" w14:paraId="68D8AD42" w14:textId="77777777" w:rsidTr="008F249D">
        <w:tc>
          <w:tcPr>
            <w:tcW w:w="1784" w:type="pct"/>
            <w:shd w:val="clear" w:color="auto" w:fill="auto"/>
            <w:vAlign w:val="center"/>
            <w:hideMark/>
          </w:tcPr>
          <w:p w14:paraId="718B0282" w14:textId="51B1F9CE" w:rsidR="00BD4082" w:rsidRPr="008F249D" w:rsidRDefault="00E37D05" w:rsidP="008F249D">
            <w:pPr>
              <w:rPr>
                <w:rFonts w:eastAsia="SimSun"/>
                <w:lang w:val="fr-CH" w:eastAsia="zh-CN"/>
              </w:rPr>
            </w:pPr>
            <w:r>
              <w:rPr>
                <w:rFonts w:eastAsia="SimSun" w:hint="cs"/>
                <w:rtl/>
                <w:lang w:val="fr-CH" w:eastAsia="zh-CN"/>
              </w:rPr>
              <w:t>ال</w:t>
            </w:r>
            <w:r w:rsidR="00133FF9" w:rsidRPr="008F249D">
              <w:rPr>
                <w:rFonts w:eastAsia="SimSun"/>
                <w:rtl/>
                <w:lang w:val="fr-CH" w:eastAsia="zh-CN"/>
              </w:rPr>
              <w:t xml:space="preserve">اجتماع </w:t>
            </w:r>
            <w:r>
              <w:rPr>
                <w:rFonts w:eastAsia="SimSun" w:hint="cs"/>
                <w:rtl/>
                <w:lang w:val="fr-CH" w:eastAsia="zh-CN"/>
              </w:rPr>
              <w:t>ال</w:t>
            </w:r>
            <w:r w:rsidR="00133FF9" w:rsidRPr="008F249D">
              <w:rPr>
                <w:rFonts w:eastAsia="SimSun"/>
                <w:rtl/>
                <w:lang w:val="fr-CH" w:eastAsia="zh-CN"/>
              </w:rPr>
              <w:t>سنوي لجهات التنسيق</w:t>
            </w:r>
          </w:p>
        </w:tc>
        <w:tc>
          <w:tcPr>
            <w:tcW w:w="677" w:type="pct"/>
            <w:shd w:val="clear" w:color="auto" w:fill="auto"/>
            <w:vAlign w:val="center"/>
            <w:hideMark/>
          </w:tcPr>
          <w:p w14:paraId="7CEC2A56" w14:textId="77777777" w:rsidR="00BD4082" w:rsidRPr="008F249D" w:rsidRDefault="00BD4082" w:rsidP="008F249D">
            <w:pPr>
              <w:jc w:val="center"/>
              <w:rPr>
                <w:rFonts w:eastAsia="SimSun"/>
                <w:lang w:val="fr-CH" w:eastAsia="zh-CN"/>
              </w:rPr>
            </w:pPr>
          </w:p>
        </w:tc>
        <w:tc>
          <w:tcPr>
            <w:tcW w:w="641" w:type="pct"/>
            <w:shd w:val="clear" w:color="auto" w:fill="auto"/>
            <w:vAlign w:val="center"/>
          </w:tcPr>
          <w:p w14:paraId="0B2121DA" w14:textId="5516B8A2" w:rsidR="00BD4082" w:rsidRPr="008F249D" w:rsidRDefault="00BD4082" w:rsidP="008F249D">
            <w:pPr>
              <w:jc w:val="center"/>
              <w:rPr>
                <w:rFonts w:eastAsia="SimSun"/>
                <w:lang w:eastAsia="zh-CN"/>
              </w:rPr>
            </w:pPr>
            <w:r w:rsidRPr="008F249D">
              <w:rPr>
                <w:rFonts w:eastAsia="SimSun"/>
                <w:lang w:eastAsia="zh-CN"/>
              </w:rPr>
              <w:t>23</w:t>
            </w:r>
            <w:r w:rsidR="001A0440" w:rsidRPr="001A0440">
              <w:rPr>
                <w:rFonts w:eastAsia="SimSun"/>
                <w:lang w:val="fr-CH" w:eastAsia="zh-CN"/>
              </w:rPr>
              <w:t xml:space="preserve"> </w:t>
            </w:r>
            <w:r w:rsidRPr="008F249D">
              <w:rPr>
                <w:rFonts w:eastAsia="SimSun"/>
                <w:lang w:eastAsia="zh-CN"/>
              </w:rPr>
              <w:t>000</w:t>
            </w:r>
          </w:p>
        </w:tc>
        <w:tc>
          <w:tcPr>
            <w:tcW w:w="677" w:type="pct"/>
            <w:shd w:val="clear" w:color="auto" w:fill="auto"/>
            <w:vAlign w:val="center"/>
          </w:tcPr>
          <w:p w14:paraId="111C5E5F" w14:textId="77777777" w:rsidR="00BD4082" w:rsidRPr="008F249D" w:rsidRDefault="00BD4082" w:rsidP="008F249D">
            <w:pPr>
              <w:jc w:val="center"/>
              <w:rPr>
                <w:rFonts w:eastAsia="SimSun"/>
                <w:lang w:eastAsia="zh-CN"/>
              </w:rPr>
            </w:pPr>
          </w:p>
        </w:tc>
        <w:tc>
          <w:tcPr>
            <w:tcW w:w="642" w:type="pct"/>
            <w:shd w:val="clear" w:color="auto" w:fill="auto"/>
            <w:vAlign w:val="center"/>
          </w:tcPr>
          <w:p w14:paraId="085D2281" w14:textId="57E44688" w:rsidR="00BD4082" w:rsidRPr="008F249D" w:rsidRDefault="00BD4082" w:rsidP="008F249D">
            <w:pPr>
              <w:jc w:val="center"/>
              <w:rPr>
                <w:rFonts w:eastAsia="SimSun"/>
                <w:b/>
                <w:bCs/>
                <w:lang w:eastAsia="zh-CN"/>
              </w:rPr>
            </w:pPr>
            <w:r w:rsidRPr="008F249D">
              <w:rPr>
                <w:rFonts w:eastAsia="SimSun"/>
                <w:b/>
                <w:bCs/>
                <w:lang w:eastAsia="zh-CN"/>
              </w:rPr>
              <w:t>23</w:t>
            </w:r>
            <w:r w:rsidR="001A0440" w:rsidRPr="001A0440">
              <w:rPr>
                <w:rFonts w:eastAsia="SimSun"/>
                <w:b/>
                <w:bCs/>
                <w:lang w:val="fr-CH" w:eastAsia="zh-CN"/>
              </w:rPr>
              <w:t xml:space="preserve"> </w:t>
            </w:r>
            <w:r w:rsidRPr="008F249D">
              <w:rPr>
                <w:rFonts w:eastAsia="SimSun"/>
                <w:b/>
                <w:bCs/>
                <w:lang w:eastAsia="zh-CN"/>
              </w:rPr>
              <w:t>000</w:t>
            </w:r>
          </w:p>
        </w:tc>
        <w:tc>
          <w:tcPr>
            <w:tcW w:w="579" w:type="pct"/>
            <w:shd w:val="clear" w:color="auto" w:fill="auto"/>
            <w:vAlign w:val="center"/>
          </w:tcPr>
          <w:p w14:paraId="780166FB" w14:textId="29AB3DDC" w:rsidR="00BD4082" w:rsidRPr="008F249D" w:rsidRDefault="00BD4082" w:rsidP="008F249D">
            <w:pPr>
              <w:jc w:val="center"/>
              <w:rPr>
                <w:rFonts w:eastAsia="SimSun"/>
                <w:b/>
                <w:bCs/>
                <w:lang w:eastAsia="zh-CN"/>
              </w:rPr>
            </w:pPr>
            <w:r w:rsidRPr="008F249D">
              <w:rPr>
                <w:rFonts w:eastAsia="SimSun"/>
                <w:b/>
                <w:bCs/>
                <w:lang w:eastAsia="zh-CN"/>
              </w:rPr>
              <w:t>23</w:t>
            </w:r>
            <w:r w:rsidR="001A0440" w:rsidRPr="001A0440">
              <w:rPr>
                <w:rFonts w:eastAsia="SimSun"/>
                <w:b/>
                <w:bCs/>
                <w:lang w:val="fr-CH" w:eastAsia="zh-CN"/>
              </w:rPr>
              <w:t xml:space="preserve"> </w:t>
            </w:r>
            <w:r w:rsidRPr="008F249D">
              <w:rPr>
                <w:rFonts w:eastAsia="SimSun"/>
                <w:b/>
                <w:bCs/>
                <w:lang w:eastAsia="zh-CN"/>
              </w:rPr>
              <w:t>000</w:t>
            </w:r>
          </w:p>
        </w:tc>
      </w:tr>
      <w:tr w:rsidR="00BD4082" w:rsidRPr="008F249D" w14:paraId="31A48C7A" w14:textId="77777777" w:rsidTr="008F249D">
        <w:tc>
          <w:tcPr>
            <w:tcW w:w="1784" w:type="pct"/>
            <w:shd w:val="clear" w:color="auto" w:fill="auto"/>
            <w:vAlign w:val="center"/>
          </w:tcPr>
          <w:p w14:paraId="5B7BA367" w14:textId="4796D246" w:rsidR="00BD4082" w:rsidRPr="008F249D" w:rsidRDefault="00133FF9" w:rsidP="008F249D">
            <w:pPr>
              <w:rPr>
                <w:rFonts w:eastAsia="SimSun"/>
                <w:lang w:val="fr-CH" w:eastAsia="zh-CN"/>
              </w:rPr>
            </w:pPr>
            <w:r w:rsidRPr="008F249D">
              <w:rPr>
                <w:rFonts w:eastAsia="SimSun"/>
                <w:rtl/>
                <w:lang w:eastAsia="zh-CN"/>
              </w:rPr>
              <w:t xml:space="preserve">حلقة </w:t>
            </w:r>
            <w:r w:rsidR="00E37D05">
              <w:rPr>
                <w:rFonts w:eastAsia="SimSun" w:hint="cs"/>
                <w:rtl/>
                <w:lang w:eastAsia="zh-CN"/>
              </w:rPr>
              <w:t>ال</w:t>
            </w:r>
            <w:r w:rsidRPr="008F249D">
              <w:rPr>
                <w:rFonts w:eastAsia="SimSun"/>
                <w:rtl/>
                <w:lang w:eastAsia="zh-CN"/>
              </w:rPr>
              <w:t>عمل عن التراخيص</w:t>
            </w:r>
          </w:p>
        </w:tc>
        <w:tc>
          <w:tcPr>
            <w:tcW w:w="677" w:type="pct"/>
            <w:shd w:val="clear" w:color="auto" w:fill="auto"/>
            <w:vAlign w:val="center"/>
          </w:tcPr>
          <w:p w14:paraId="31388BDF" w14:textId="77777777" w:rsidR="00BD4082" w:rsidRPr="008F249D" w:rsidRDefault="00BD4082" w:rsidP="008F249D">
            <w:pPr>
              <w:jc w:val="center"/>
              <w:rPr>
                <w:rFonts w:eastAsia="SimSun"/>
                <w:lang w:val="fr-CH" w:eastAsia="zh-CN"/>
              </w:rPr>
            </w:pPr>
          </w:p>
        </w:tc>
        <w:tc>
          <w:tcPr>
            <w:tcW w:w="641" w:type="pct"/>
            <w:shd w:val="clear" w:color="auto" w:fill="auto"/>
            <w:vAlign w:val="center"/>
          </w:tcPr>
          <w:p w14:paraId="615AC19A" w14:textId="6DEF20E8" w:rsidR="00BD4082" w:rsidRPr="008F249D" w:rsidRDefault="00BD4082" w:rsidP="008F249D">
            <w:pPr>
              <w:jc w:val="center"/>
              <w:rPr>
                <w:rFonts w:eastAsia="SimSun"/>
                <w:lang w:eastAsia="zh-CN"/>
              </w:rPr>
            </w:pPr>
            <w:r w:rsidRPr="008F249D">
              <w:rPr>
                <w:rFonts w:eastAsia="SimSun"/>
                <w:lang w:eastAsia="zh-CN"/>
              </w:rPr>
              <w:t>33</w:t>
            </w:r>
            <w:r w:rsidR="001A0440" w:rsidRPr="001A0440">
              <w:rPr>
                <w:rFonts w:eastAsia="SimSun"/>
                <w:lang w:val="fr-CH" w:eastAsia="zh-CN"/>
              </w:rPr>
              <w:t xml:space="preserve"> </w:t>
            </w:r>
            <w:r w:rsidRPr="008F249D">
              <w:rPr>
                <w:rFonts w:eastAsia="SimSun"/>
                <w:lang w:eastAsia="zh-CN"/>
              </w:rPr>
              <w:t>000</w:t>
            </w:r>
          </w:p>
        </w:tc>
        <w:tc>
          <w:tcPr>
            <w:tcW w:w="677" w:type="pct"/>
            <w:shd w:val="clear" w:color="auto" w:fill="auto"/>
            <w:vAlign w:val="center"/>
          </w:tcPr>
          <w:p w14:paraId="71C217BF" w14:textId="77777777" w:rsidR="00BD4082" w:rsidRPr="008F249D" w:rsidRDefault="00BD4082" w:rsidP="008F249D">
            <w:pPr>
              <w:jc w:val="center"/>
              <w:rPr>
                <w:rFonts w:eastAsia="SimSun"/>
                <w:lang w:eastAsia="zh-CN"/>
              </w:rPr>
            </w:pPr>
          </w:p>
        </w:tc>
        <w:tc>
          <w:tcPr>
            <w:tcW w:w="642" w:type="pct"/>
            <w:shd w:val="clear" w:color="auto" w:fill="auto"/>
            <w:vAlign w:val="center"/>
          </w:tcPr>
          <w:p w14:paraId="3E15DC52" w14:textId="4BE0D297" w:rsidR="00BD4082" w:rsidRPr="008F249D" w:rsidRDefault="00BD4082" w:rsidP="008F249D">
            <w:pPr>
              <w:jc w:val="center"/>
              <w:rPr>
                <w:rFonts w:eastAsia="SimSun"/>
                <w:b/>
                <w:bCs/>
                <w:lang w:eastAsia="zh-CN"/>
              </w:rPr>
            </w:pPr>
            <w:r w:rsidRPr="008F249D">
              <w:rPr>
                <w:rFonts w:eastAsia="SimSun"/>
                <w:b/>
                <w:bCs/>
                <w:lang w:eastAsia="zh-CN"/>
              </w:rPr>
              <w:t>33</w:t>
            </w:r>
            <w:r w:rsidR="001A0440" w:rsidRPr="001A0440">
              <w:rPr>
                <w:rFonts w:eastAsia="SimSun"/>
                <w:b/>
                <w:bCs/>
                <w:lang w:val="fr-CH" w:eastAsia="zh-CN"/>
              </w:rPr>
              <w:t xml:space="preserve"> </w:t>
            </w:r>
            <w:r w:rsidRPr="008F249D">
              <w:rPr>
                <w:rFonts w:eastAsia="SimSun"/>
                <w:b/>
                <w:bCs/>
                <w:lang w:eastAsia="zh-CN"/>
              </w:rPr>
              <w:t>000</w:t>
            </w:r>
          </w:p>
        </w:tc>
        <w:tc>
          <w:tcPr>
            <w:tcW w:w="579" w:type="pct"/>
            <w:shd w:val="clear" w:color="auto" w:fill="auto"/>
            <w:vAlign w:val="center"/>
          </w:tcPr>
          <w:p w14:paraId="67B1F8D9" w14:textId="7756D69A" w:rsidR="00BD4082" w:rsidRPr="008F249D" w:rsidRDefault="00BD4082" w:rsidP="008F249D">
            <w:pPr>
              <w:jc w:val="center"/>
              <w:rPr>
                <w:rFonts w:eastAsia="SimSun"/>
                <w:b/>
                <w:bCs/>
                <w:lang w:eastAsia="zh-CN"/>
              </w:rPr>
            </w:pPr>
            <w:r w:rsidRPr="008F249D">
              <w:rPr>
                <w:rFonts w:eastAsia="SimSun"/>
                <w:b/>
                <w:bCs/>
                <w:lang w:eastAsia="zh-CN"/>
              </w:rPr>
              <w:t>33</w:t>
            </w:r>
            <w:r w:rsidR="001A0440" w:rsidRPr="001A0440">
              <w:rPr>
                <w:rFonts w:eastAsia="SimSun"/>
                <w:b/>
                <w:bCs/>
                <w:lang w:val="fr-CH" w:eastAsia="zh-CN"/>
              </w:rPr>
              <w:t xml:space="preserve"> </w:t>
            </w:r>
            <w:r w:rsidRPr="008F249D">
              <w:rPr>
                <w:rFonts w:eastAsia="SimSun"/>
                <w:b/>
                <w:bCs/>
                <w:lang w:eastAsia="zh-CN"/>
              </w:rPr>
              <w:t>000</w:t>
            </w:r>
          </w:p>
        </w:tc>
      </w:tr>
      <w:tr w:rsidR="00BD4082" w:rsidRPr="008F249D" w14:paraId="652ADE57" w14:textId="77777777" w:rsidTr="008F249D">
        <w:tc>
          <w:tcPr>
            <w:tcW w:w="1784" w:type="pct"/>
            <w:shd w:val="clear" w:color="auto" w:fill="auto"/>
            <w:vAlign w:val="center"/>
          </w:tcPr>
          <w:p w14:paraId="10ADF087" w14:textId="440909CC" w:rsidR="00BD4082" w:rsidRPr="00F41E76" w:rsidRDefault="00E37D05" w:rsidP="008F249D">
            <w:pPr>
              <w:rPr>
                <w:rFonts w:eastAsia="SimSun"/>
                <w:lang w:eastAsia="zh-CN"/>
              </w:rPr>
            </w:pPr>
            <w:r>
              <w:rPr>
                <w:rFonts w:eastAsia="SimSun" w:hint="cs"/>
                <w:rtl/>
                <w:lang w:val="fr-CH" w:eastAsia="zh-CN"/>
              </w:rPr>
              <w:t>ال</w:t>
            </w:r>
            <w:r w:rsidR="00133FF9" w:rsidRPr="008F249D">
              <w:rPr>
                <w:rFonts w:eastAsia="SimSun"/>
                <w:rtl/>
                <w:lang w:val="fr-CH" w:eastAsia="zh-CN"/>
              </w:rPr>
              <w:t xml:space="preserve">حوار </w:t>
            </w:r>
            <w:r>
              <w:rPr>
                <w:rFonts w:eastAsia="SimSun" w:hint="cs"/>
                <w:rtl/>
                <w:lang w:val="fr-CH" w:eastAsia="zh-CN"/>
              </w:rPr>
              <w:t>ال</w:t>
            </w:r>
            <w:r w:rsidR="00133FF9" w:rsidRPr="008F249D">
              <w:rPr>
                <w:rFonts w:eastAsia="SimSun"/>
                <w:rtl/>
                <w:lang w:val="fr-CH" w:eastAsia="zh-CN"/>
              </w:rPr>
              <w:t xml:space="preserve">مشترك بين القطاعات بشأن الموسيقى مع حلقات </w:t>
            </w:r>
            <w:r w:rsidR="008F249D" w:rsidRPr="008F249D">
              <w:rPr>
                <w:rFonts w:eastAsia="SimSun"/>
                <w:rtl/>
                <w:lang w:val="fr-CH" w:eastAsia="zh-CN"/>
              </w:rPr>
              <w:t>ال</w:t>
            </w:r>
            <w:r w:rsidR="00133FF9" w:rsidRPr="008F249D">
              <w:rPr>
                <w:rFonts w:eastAsia="SimSun"/>
                <w:rtl/>
                <w:lang w:val="fr-CH" w:eastAsia="zh-CN"/>
              </w:rPr>
              <w:t>عمل بشأن</w:t>
            </w:r>
            <w:r w:rsidR="008F249D">
              <w:rPr>
                <w:rFonts w:eastAsia="SimSun" w:hint="cs"/>
                <w:rtl/>
                <w:lang w:val="fr-CH" w:eastAsia="zh-CN"/>
              </w:rPr>
              <w:t> </w:t>
            </w:r>
            <w:r w:rsidR="00133FF9" w:rsidRPr="008F249D">
              <w:rPr>
                <w:rFonts w:eastAsia="SimSun"/>
                <w:rtl/>
                <w:lang w:val="fr-CH" w:eastAsia="zh-CN"/>
              </w:rPr>
              <w:t>التراخيص</w:t>
            </w:r>
          </w:p>
        </w:tc>
        <w:tc>
          <w:tcPr>
            <w:tcW w:w="677" w:type="pct"/>
            <w:shd w:val="clear" w:color="auto" w:fill="auto"/>
            <w:vAlign w:val="center"/>
          </w:tcPr>
          <w:p w14:paraId="7BF1141A" w14:textId="77777777" w:rsidR="00BD4082" w:rsidRPr="00F41E76" w:rsidRDefault="00BD4082" w:rsidP="008F249D">
            <w:pPr>
              <w:jc w:val="center"/>
              <w:rPr>
                <w:rFonts w:eastAsia="SimSun"/>
                <w:lang w:eastAsia="zh-CN"/>
              </w:rPr>
            </w:pPr>
          </w:p>
        </w:tc>
        <w:tc>
          <w:tcPr>
            <w:tcW w:w="641" w:type="pct"/>
            <w:shd w:val="clear" w:color="auto" w:fill="auto"/>
            <w:vAlign w:val="center"/>
          </w:tcPr>
          <w:p w14:paraId="6A9D17F6" w14:textId="48A2CC63" w:rsidR="00BD4082" w:rsidRPr="008F249D" w:rsidRDefault="00BD4082" w:rsidP="008F249D">
            <w:pPr>
              <w:jc w:val="center"/>
              <w:rPr>
                <w:rFonts w:eastAsia="SimSun"/>
                <w:lang w:val="fr-CH" w:eastAsia="zh-CN"/>
              </w:rPr>
            </w:pPr>
            <w:r w:rsidRPr="008F249D">
              <w:rPr>
                <w:rFonts w:eastAsia="SimSun"/>
                <w:lang w:eastAsia="zh-CN"/>
              </w:rPr>
              <w:t>3</w:t>
            </w:r>
            <w:r w:rsidR="001A0440" w:rsidRPr="001A0440">
              <w:rPr>
                <w:rFonts w:eastAsia="SimSun"/>
                <w:lang w:val="fr-CH" w:eastAsia="zh-CN"/>
              </w:rPr>
              <w:t xml:space="preserve"> </w:t>
            </w:r>
            <w:r w:rsidRPr="008F249D">
              <w:rPr>
                <w:rFonts w:eastAsia="SimSun"/>
                <w:lang w:eastAsia="zh-CN"/>
              </w:rPr>
              <w:t>000</w:t>
            </w:r>
          </w:p>
        </w:tc>
        <w:tc>
          <w:tcPr>
            <w:tcW w:w="677" w:type="pct"/>
            <w:shd w:val="clear" w:color="auto" w:fill="auto"/>
            <w:vAlign w:val="center"/>
          </w:tcPr>
          <w:p w14:paraId="27AD3593" w14:textId="77777777" w:rsidR="00BD4082" w:rsidRPr="008F249D" w:rsidRDefault="00BD4082" w:rsidP="008F249D">
            <w:pPr>
              <w:jc w:val="center"/>
              <w:rPr>
                <w:rFonts w:eastAsia="SimSun"/>
                <w:lang w:val="fr-CH" w:eastAsia="zh-CN"/>
              </w:rPr>
            </w:pPr>
          </w:p>
        </w:tc>
        <w:tc>
          <w:tcPr>
            <w:tcW w:w="642" w:type="pct"/>
            <w:shd w:val="clear" w:color="auto" w:fill="auto"/>
            <w:vAlign w:val="center"/>
          </w:tcPr>
          <w:p w14:paraId="3AED0FE2" w14:textId="7AB125E1" w:rsidR="00BD4082" w:rsidRPr="008F249D" w:rsidRDefault="00BD4082" w:rsidP="008F249D">
            <w:pPr>
              <w:jc w:val="center"/>
              <w:rPr>
                <w:rFonts w:eastAsia="SimSun"/>
                <w:b/>
                <w:bCs/>
                <w:lang w:val="fr-CH" w:eastAsia="zh-CN"/>
              </w:rPr>
            </w:pPr>
            <w:r w:rsidRPr="008F249D">
              <w:rPr>
                <w:rFonts w:eastAsia="SimSun"/>
                <w:b/>
                <w:bCs/>
                <w:lang w:eastAsia="zh-CN"/>
              </w:rPr>
              <w:t>3</w:t>
            </w:r>
            <w:r w:rsidR="001A0440" w:rsidRPr="001A0440">
              <w:rPr>
                <w:rFonts w:eastAsia="SimSun"/>
                <w:b/>
                <w:bCs/>
                <w:lang w:val="fr-CH" w:eastAsia="zh-CN"/>
              </w:rPr>
              <w:t xml:space="preserve"> </w:t>
            </w:r>
            <w:r w:rsidRPr="008F249D">
              <w:rPr>
                <w:rFonts w:eastAsia="SimSun"/>
                <w:b/>
                <w:bCs/>
                <w:lang w:eastAsia="zh-CN"/>
              </w:rPr>
              <w:t>000</w:t>
            </w:r>
          </w:p>
        </w:tc>
        <w:tc>
          <w:tcPr>
            <w:tcW w:w="579" w:type="pct"/>
            <w:shd w:val="clear" w:color="auto" w:fill="auto"/>
            <w:vAlign w:val="center"/>
          </w:tcPr>
          <w:p w14:paraId="338735E2" w14:textId="2044F38C" w:rsidR="00BD4082" w:rsidRPr="008F249D" w:rsidRDefault="00BD4082" w:rsidP="008F249D">
            <w:pPr>
              <w:jc w:val="center"/>
              <w:rPr>
                <w:rFonts w:eastAsia="SimSun"/>
                <w:b/>
                <w:bCs/>
                <w:lang w:val="fr-CH" w:eastAsia="zh-CN"/>
              </w:rPr>
            </w:pPr>
            <w:r w:rsidRPr="008F249D">
              <w:rPr>
                <w:rFonts w:eastAsia="SimSun"/>
                <w:b/>
                <w:bCs/>
                <w:lang w:eastAsia="zh-CN"/>
              </w:rPr>
              <w:t>3</w:t>
            </w:r>
            <w:r w:rsidR="001A0440" w:rsidRPr="001A0440">
              <w:rPr>
                <w:rFonts w:eastAsia="SimSun"/>
                <w:b/>
                <w:bCs/>
                <w:lang w:val="fr-CH" w:eastAsia="zh-CN"/>
              </w:rPr>
              <w:t xml:space="preserve"> </w:t>
            </w:r>
            <w:r w:rsidRPr="008F249D">
              <w:rPr>
                <w:rFonts w:eastAsia="SimSun"/>
                <w:b/>
                <w:bCs/>
                <w:lang w:eastAsia="zh-CN"/>
              </w:rPr>
              <w:t>000</w:t>
            </w:r>
          </w:p>
        </w:tc>
      </w:tr>
      <w:tr w:rsidR="00BD4082" w:rsidRPr="008F249D" w14:paraId="640C3AD7" w14:textId="77777777" w:rsidTr="008F249D">
        <w:tc>
          <w:tcPr>
            <w:tcW w:w="1784" w:type="pct"/>
            <w:shd w:val="clear" w:color="auto" w:fill="auto"/>
            <w:vAlign w:val="center"/>
          </w:tcPr>
          <w:p w14:paraId="38A09522" w14:textId="16481FE9" w:rsidR="00BD4082" w:rsidRPr="00F41E76" w:rsidRDefault="008F249D" w:rsidP="008F249D">
            <w:pPr>
              <w:rPr>
                <w:rFonts w:eastAsia="SimSun"/>
                <w:lang w:eastAsia="zh-CN"/>
              </w:rPr>
            </w:pPr>
            <w:r w:rsidRPr="008F249D">
              <w:rPr>
                <w:rFonts w:eastAsia="Calibri"/>
                <w:rtl/>
                <w:lang w:val="fr-CH"/>
              </w:rPr>
              <w:t>أنشطة التدريب داخل منظمات الإدارة الجماعية والنسخ الخاصة</w:t>
            </w:r>
          </w:p>
        </w:tc>
        <w:tc>
          <w:tcPr>
            <w:tcW w:w="677" w:type="pct"/>
            <w:shd w:val="clear" w:color="auto" w:fill="auto"/>
            <w:vAlign w:val="center"/>
          </w:tcPr>
          <w:p w14:paraId="038617EA" w14:textId="77777777" w:rsidR="00BD4082" w:rsidRPr="00F41E76" w:rsidRDefault="00BD4082" w:rsidP="008F249D">
            <w:pPr>
              <w:jc w:val="center"/>
              <w:rPr>
                <w:rFonts w:eastAsia="SimSun"/>
                <w:lang w:eastAsia="zh-CN"/>
              </w:rPr>
            </w:pPr>
          </w:p>
        </w:tc>
        <w:tc>
          <w:tcPr>
            <w:tcW w:w="641" w:type="pct"/>
            <w:shd w:val="clear" w:color="auto" w:fill="auto"/>
            <w:vAlign w:val="center"/>
          </w:tcPr>
          <w:p w14:paraId="4A502853" w14:textId="03AA93C7" w:rsidR="00BD4082" w:rsidRPr="008F249D" w:rsidRDefault="00BD4082" w:rsidP="008F249D">
            <w:pPr>
              <w:jc w:val="center"/>
              <w:rPr>
                <w:rFonts w:eastAsia="SimSun"/>
                <w:lang w:eastAsia="zh-CN"/>
              </w:rPr>
            </w:pPr>
            <w:r w:rsidRPr="008F249D">
              <w:rPr>
                <w:rFonts w:eastAsia="SimSun"/>
                <w:lang w:eastAsia="zh-CN"/>
              </w:rPr>
              <w:t>10</w:t>
            </w:r>
            <w:r w:rsidR="001A0440" w:rsidRPr="001A0440">
              <w:rPr>
                <w:rFonts w:eastAsia="SimSun"/>
                <w:lang w:val="fr-CH" w:eastAsia="zh-CN"/>
              </w:rPr>
              <w:t xml:space="preserve"> </w:t>
            </w:r>
            <w:r w:rsidRPr="008F249D">
              <w:rPr>
                <w:rFonts w:eastAsia="SimSun"/>
                <w:lang w:eastAsia="zh-CN"/>
              </w:rPr>
              <w:t>000</w:t>
            </w:r>
          </w:p>
        </w:tc>
        <w:tc>
          <w:tcPr>
            <w:tcW w:w="677" w:type="pct"/>
            <w:shd w:val="clear" w:color="auto" w:fill="auto"/>
            <w:vAlign w:val="center"/>
          </w:tcPr>
          <w:p w14:paraId="0027DA76" w14:textId="77777777" w:rsidR="00BD4082" w:rsidRPr="008F249D" w:rsidRDefault="00BD4082" w:rsidP="008F249D">
            <w:pPr>
              <w:jc w:val="center"/>
              <w:rPr>
                <w:rFonts w:eastAsia="SimSun"/>
                <w:lang w:eastAsia="zh-CN"/>
              </w:rPr>
            </w:pPr>
          </w:p>
        </w:tc>
        <w:tc>
          <w:tcPr>
            <w:tcW w:w="642" w:type="pct"/>
            <w:shd w:val="clear" w:color="auto" w:fill="auto"/>
            <w:vAlign w:val="center"/>
          </w:tcPr>
          <w:p w14:paraId="13F4A056" w14:textId="43ACEBCF" w:rsidR="00BD4082" w:rsidRPr="008F249D" w:rsidRDefault="00BD4082" w:rsidP="008F249D">
            <w:pPr>
              <w:jc w:val="center"/>
              <w:rPr>
                <w:rFonts w:eastAsia="SimSun"/>
                <w:b/>
                <w:bCs/>
                <w:lang w:eastAsia="zh-CN"/>
              </w:rPr>
            </w:pPr>
            <w:r w:rsidRPr="008F249D">
              <w:rPr>
                <w:rFonts w:eastAsia="SimSun"/>
                <w:b/>
                <w:bCs/>
                <w:lang w:eastAsia="zh-CN"/>
              </w:rPr>
              <w:t>10</w:t>
            </w:r>
            <w:r w:rsidR="001A0440" w:rsidRPr="001A0440">
              <w:rPr>
                <w:rFonts w:eastAsia="SimSun"/>
                <w:b/>
                <w:bCs/>
                <w:lang w:val="fr-CH" w:eastAsia="zh-CN"/>
              </w:rPr>
              <w:t xml:space="preserve"> </w:t>
            </w:r>
            <w:r w:rsidRPr="008F249D">
              <w:rPr>
                <w:rFonts w:eastAsia="SimSun"/>
                <w:b/>
                <w:bCs/>
                <w:lang w:eastAsia="zh-CN"/>
              </w:rPr>
              <w:t>000</w:t>
            </w:r>
          </w:p>
        </w:tc>
        <w:tc>
          <w:tcPr>
            <w:tcW w:w="579" w:type="pct"/>
            <w:shd w:val="clear" w:color="auto" w:fill="auto"/>
            <w:vAlign w:val="center"/>
          </w:tcPr>
          <w:p w14:paraId="2AB7B0F4" w14:textId="20A63CED" w:rsidR="00BD4082" w:rsidRPr="008F249D" w:rsidRDefault="00BD4082" w:rsidP="008F249D">
            <w:pPr>
              <w:jc w:val="center"/>
              <w:rPr>
                <w:rFonts w:eastAsia="SimSun"/>
                <w:b/>
                <w:bCs/>
                <w:lang w:eastAsia="zh-CN"/>
              </w:rPr>
            </w:pPr>
            <w:r w:rsidRPr="008F249D">
              <w:rPr>
                <w:rFonts w:eastAsia="SimSun"/>
                <w:b/>
                <w:bCs/>
                <w:lang w:eastAsia="zh-CN"/>
              </w:rPr>
              <w:t>10</w:t>
            </w:r>
            <w:r w:rsidR="001A0440" w:rsidRPr="001A0440">
              <w:rPr>
                <w:rFonts w:eastAsia="SimSun"/>
                <w:b/>
                <w:bCs/>
                <w:lang w:val="fr-CH" w:eastAsia="zh-CN"/>
              </w:rPr>
              <w:t xml:space="preserve"> </w:t>
            </w:r>
            <w:r w:rsidRPr="008F249D">
              <w:rPr>
                <w:rFonts w:eastAsia="SimSun"/>
                <w:b/>
                <w:bCs/>
                <w:lang w:eastAsia="zh-CN"/>
              </w:rPr>
              <w:t>000</w:t>
            </w:r>
          </w:p>
        </w:tc>
      </w:tr>
      <w:tr w:rsidR="00BD4082" w:rsidRPr="008F249D" w14:paraId="3F89C5C1" w14:textId="77777777" w:rsidTr="008F249D">
        <w:tc>
          <w:tcPr>
            <w:tcW w:w="1784" w:type="pct"/>
            <w:shd w:val="clear" w:color="auto" w:fill="auto"/>
            <w:vAlign w:val="center"/>
          </w:tcPr>
          <w:p w14:paraId="443A30FB" w14:textId="6FCDA2D5" w:rsidR="00BD4082" w:rsidRPr="008F249D" w:rsidRDefault="008F249D" w:rsidP="008F249D">
            <w:pPr>
              <w:rPr>
                <w:rFonts w:eastAsia="SimSun"/>
                <w:lang w:val="fr-CH" w:eastAsia="zh-CN"/>
              </w:rPr>
            </w:pPr>
            <w:r w:rsidRPr="008F249D">
              <w:rPr>
                <w:rFonts w:eastAsia="SimSun"/>
                <w:rtl/>
                <w:lang w:val="fr-CH" w:eastAsia="zh-CN"/>
              </w:rPr>
              <w:t>تقييم المشروع</w:t>
            </w:r>
          </w:p>
        </w:tc>
        <w:tc>
          <w:tcPr>
            <w:tcW w:w="677" w:type="pct"/>
            <w:shd w:val="clear" w:color="auto" w:fill="auto"/>
            <w:vAlign w:val="center"/>
          </w:tcPr>
          <w:p w14:paraId="0775F616" w14:textId="77777777" w:rsidR="00BD4082" w:rsidRPr="008F249D" w:rsidRDefault="00BD4082" w:rsidP="008F249D">
            <w:pPr>
              <w:jc w:val="center"/>
              <w:rPr>
                <w:rFonts w:eastAsia="SimSun"/>
                <w:lang w:val="fr-CH" w:eastAsia="zh-CN"/>
              </w:rPr>
            </w:pPr>
          </w:p>
        </w:tc>
        <w:tc>
          <w:tcPr>
            <w:tcW w:w="641" w:type="pct"/>
            <w:shd w:val="clear" w:color="auto" w:fill="auto"/>
            <w:vAlign w:val="center"/>
          </w:tcPr>
          <w:p w14:paraId="536E68DB" w14:textId="450F2B29" w:rsidR="00BD4082" w:rsidRPr="008F249D" w:rsidRDefault="00BD4082" w:rsidP="008F249D">
            <w:pPr>
              <w:jc w:val="center"/>
              <w:rPr>
                <w:rFonts w:eastAsia="SimSun"/>
                <w:lang w:eastAsia="zh-CN"/>
              </w:rPr>
            </w:pPr>
            <w:r w:rsidRPr="008F249D">
              <w:rPr>
                <w:rFonts w:eastAsia="SimSun"/>
                <w:lang w:eastAsia="zh-CN"/>
              </w:rPr>
              <w:t>10</w:t>
            </w:r>
            <w:r w:rsidR="001A0440" w:rsidRPr="001A0440">
              <w:rPr>
                <w:rFonts w:eastAsia="SimSun"/>
                <w:lang w:val="fr-CH" w:eastAsia="zh-CN"/>
              </w:rPr>
              <w:t xml:space="preserve"> </w:t>
            </w:r>
            <w:r w:rsidRPr="008F249D">
              <w:rPr>
                <w:rFonts w:eastAsia="SimSun"/>
                <w:lang w:eastAsia="zh-CN"/>
              </w:rPr>
              <w:t>000</w:t>
            </w:r>
          </w:p>
        </w:tc>
        <w:tc>
          <w:tcPr>
            <w:tcW w:w="677" w:type="pct"/>
            <w:shd w:val="clear" w:color="auto" w:fill="auto"/>
            <w:vAlign w:val="center"/>
          </w:tcPr>
          <w:p w14:paraId="4DB9829C" w14:textId="77777777" w:rsidR="00BD4082" w:rsidRPr="008F249D" w:rsidRDefault="00BD4082" w:rsidP="008F249D">
            <w:pPr>
              <w:jc w:val="center"/>
              <w:rPr>
                <w:rFonts w:eastAsia="SimSun"/>
                <w:lang w:eastAsia="zh-CN"/>
              </w:rPr>
            </w:pPr>
          </w:p>
        </w:tc>
        <w:tc>
          <w:tcPr>
            <w:tcW w:w="642" w:type="pct"/>
            <w:shd w:val="clear" w:color="auto" w:fill="auto"/>
            <w:vAlign w:val="center"/>
          </w:tcPr>
          <w:p w14:paraId="60D46779" w14:textId="42E10D2D" w:rsidR="00BD4082" w:rsidRPr="008F249D" w:rsidRDefault="00BD4082" w:rsidP="008F249D">
            <w:pPr>
              <w:jc w:val="center"/>
              <w:rPr>
                <w:rFonts w:eastAsia="SimSun"/>
                <w:b/>
                <w:bCs/>
                <w:lang w:eastAsia="zh-CN"/>
              </w:rPr>
            </w:pPr>
            <w:r w:rsidRPr="008F249D">
              <w:rPr>
                <w:rFonts w:eastAsia="SimSun"/>
                <w:b/>
                <w:bCs/>
                <w:lang w:eastAsia="zh-CN"/>
              </w:rPr>
              <w:t>10</w:t>
            </w:r>
            <w:r w:rsidR="001A0440" w:rsidRPr="001A0440">
              <w:rPr>
                <w:rFonts w:eastAsia="SimSun"/>
                <w:b/>
                <w:bCs/>
                <w:lang w:val="fr-CH" w:eastAsia="zh-CN"/>
              </w:rPr>
              <w:t xml:space="preserve"> </w:t>
            </w:r>
            <w:r w:rsidRPr="008F249D">
              <w:rPr>
                <w:rFonts w:eastAsia="SimSun"/>
                <w:b/>
                <w:bCs/>
                <w:lang w:eastAsia="zh-CN"/>
              </w:rPr>
              <w:t>000</w:t>
            </w:r>
          </w:p>
        </w:tc>
        <w:tc>
          <w:tcPr>
            <w:tcW w:w="579" w:type="pct"/>
            <w:shd w:val="clear" w:color="auto" w:fill="auto"/>
            <w:vAlign w:val="center"/>
          </w:tcPr>
          <w:p w14:paraId="4F926DC4" w14:textId="36E8E648" w:rsidR="00BD4082" w:rsidRPr="008F249D" w:rsidRDefault="00BD4082" w:rsidP="008F249D">
            <w:pPr>
              <w:jc w:val="center"/>
              <w:rPr>
                <w:rFonts w:eastAsia="SimSun"/>
                <w:b/>
                <w:bCs/>
                <w:lang w:eastAsia="zh-CN"/>
              </w:rPr>
            </w:pPr>
            <w:r w:rsidRPr="008F249D">
              <w:rPr>
                <w:rFonts w:eastAsia="SimSun"/>
                <w:b/>
                <w:bCs/>
                <w:lang w:eastAsia="zh-CN"/>
              </w:rPr>
              <w:t>10</w:t>
            </w:r>
            <w:r w:rsidR="001A0440" w:rsidRPr="001A0440">
              <w:rPr>
                <w:rFonts w:eastAsia="SimSun"/>
                <w:b/>
                <w:bCs/>
                <w:lang w:val="fr-CH" w:eastAsia="zh-CN"/>
              </w:rPr>
              <w:t xml:space="preserve"> </w:t>
            </w:r>
            <w:r w:rsidRPr="008F249D">
              <w:rPr>
                <w:rFonts w:eastAsia="SimSun"/>
                <w:b/>
                <w:bCs/>
                <w:lang w:eastAsia="zh-CN"/>
              </w:rPr>
              <w:t>000</w:t>
            </w:r>
          </w:p>
        </w:tc>
      </w:tr>
      <w:tr w:rsidR="00BD4082" w:rsidRPr="008F249D" w14:paraId="4A851CEC" w14:textId="77777777" w:rsidTr="008F249D">
        <w:trPr>
          <w:trHeight w:val="30"/>
        </w:trPr>
        <w:tc>
          <w:tcPr>
            <w:tcW w:w="1784" w:type="pct"/>
            <w:shd w:val="clear" w:color="auto" w:fill="auto"/>
            <w:vAlign w:val="center"/>
          </w:tcPr>
          <w:p w14:paraId="237456E1" w14:textId="1B399F30" w:rsidR="00BD4082" w:rsidRPr="008F249D" w:rsidRDefault="008F249D" w:rsidP="008F249D">
            <w:pPr>
              <w:rPr>
                <w:rFonts w:eastAsia="SimSun"/>
                <w:lang w:eastAsia="zh-CN"/>
              </w:rPr>
            </w:pPr>
            <w:r w:rsidRPr="008F249D">
              <w:rPr>
                <w:rFonts w:eastAsia="SimSun"/>
                <w:rtl/>
                <w:lang w:eastAsia="zh-CN"/>
              </w:rPr>
              <w:t>الموظفون</w:t>
            </w:r>
          </w:p>
        </w:tc>
        <w:tc>
          <w:tcPr>
            <w:tcW w:w="677" w:type="pct"/>
            <w:shd w:val="clear" w:color="auto" w:fill="auto"/>
            <w:vAlign w:val="center"/>
          </w:tcPr>
          <w:p w14:paraId="4135C071" w14:textId="77777777" w:rsidR="00BD4082" w:rsidRPr="008F249D" w:rsidRDefault="00BD4082" w:rsidP="008F249D">
            <w:pPr>
              <w:jc w:val="center"/>
              <w:rPr>
                <w:rFonts w:eastAsia="SimSun"/>
                <w:lang w:eastAsia="zh-CN"/>
              </w:rPr>
            </w:pPr>
          </w:p>
        </w:tc>
        <w:tc>
          <w:tcPr>
            <w:tcW w:w="641" w:type="pct"/>
            <w:shd w:val="clear" w:color="auto" w:fill="auto"/>
            <w:vAlign w:val="center"/>
          </w:tcPr>
          <w:p w14:paraId="46248C90" w14:textId="77777777" w:rsidR="00BD4082" w:rsidRPr="008F249D" w:rsidRDefault="00BD4082" w:rsidP="008F249D">
            <w:pPr>
              <w:jc w:val="center"/>
              <w:rPr>
                <w:rFonts w:eastAsia="SimSun"/>
                <w:lang w:eastAsia="zh-CN"/>
              </w:rPr>
            </w:pPr>
          </w:p>
        </w:tc>
        <w:tc>
          <w:tcPr>
            <w:tcW w:w="677" w:type="pct"/>
            <w:shd w:val="clear" w:color="auto" w:fill="auto"/>
            <w:vAlign w:val="center"/>
          </w:tcPr>
          <w:p w14:paraId="03313E2B" w14:textId="77777777" w:rsidR="00BD4082" w:rsidRPr="008F249D" w:rsidRDefault="00BD4082" w:rsidP="008F249D">
            <w:pPr>
              <w:jc w:val="center"/>
              <w:rPr>
                <w:rFonts w:eastAsia="SimSun"/>
                <w:lang w:eastAsia="zh-CN"/>
              </w:rPr>
            </w:pPr>
          </w:p>
        </w:tc>
        <w:tc>
          <w:tcPr>
            <w:tcW w:w="642" w:type="pct"/>
            <w:shd w:val="clear" w:color="auto" w:fill="auto"/>
            <w:vAlign w:val="center"/>
          </w:tcPr>
          <w:p w14:paraId="132AA089" w14:textId="77777777" w:rsidR="00BD4082" w:rsidRPr="008F249D" w:rsidRDefault="00BD4082" w:rsidP="008F249D">
            <w:pPr>
              <w:jc w:val="center"/>
              <w:rPr>
                <w:rFonts w:eastAsia="SimSun"/>
                <w:lang w:eastAsia="zh-CN"/>
              </w:rPr>
            </w:pPr>
          </w:p>
        </w:tc>
        <w:tc>
          <w:tcPr>
            <w:tcW w:w="579" w:type="pct"/>
            <w:shd w:val="clear" w:color="auto" w:fill="auto"/>
            <w:vAlign w:val="center"/>
          </w:tcPr>
          <w:p w14:paraId="655D61FD" w14:textId="77777777" w:rsidR="00BD4082" w:rsidRPr="008F249D" w:rsidRDefault="00BD4082" w:rsidP="008F249D">
            <w:pPr>
              <w:jc w:val="center"/>
              <w:rPr>
                <w:rFonts w:eastAsia="SimSun"/>
                <w:b/>
                <w:bCs/>
                <w:lang w:eastAsia="zh-CN"/>
              </w:rPr>
            </w:pPr>
          </w:p>
        </w:tc>
      </w:tr>
      <w:tr w:rsidR="00BD4082" w:rsidRPr="008F249D" w14:paraId="67BB4F9C" w14:textId="77777777" w:rsidTr="008F249D">
        <w:tc>
          <w:tcPr>
            <w:tcW w:w="1784" w:type="pct"/>
            <w:shd w:val="clear" w:color="auto" w:fill="auto"/>
            <w:vAlign w:val="center"/>
            <w:hideMark/>
          </w:tcPr>
          <w:p w14:paraId="6FB366CB" w14:textId="65F2EAF7" w:rsidR="00BD4082" w:rsidRPr="008F249D" w:rsidRDefault="008F249D" w:rsidP="008F249D">
            <w:pPr>
              <w:rPr>
                <w:rFonts w:eastAsia="SimSun"/>
                <w:b/>
                <w:bCs/>
                <w:lang w:eastAsia="zh-CN"/>
              </w:rPr>
            </w:pPr>
            <w:r w:rsidRPr="008F249D">
              <w:rPr>
                <w:rFonts w:eastAsia="SimSun"/>
                <w:b/>
                <w:bCs/>
                <w:rtl/>
                <w:lang w:eastAsia="zh-CN"/>
              </w:rPr>
              <w:t>المجموع</w:t>
            </w:r>
          </w:p>
        </w:tc>
        <w:tc>
          <w:tcPr>
            <w:tcW w:w="677" w:type="pct"/>
            <w:shd w:val="clear" w:color="auto" w:fill="auto"/>
            <w:vAlign w:val="center"/>
            <w:hideMark/>
          </w:tcPr>
          <w:p w14:paraId="507B6A83" w14:textId="05933CE8" w:rsidR="00BD4082" w:rsidRPr="008F249D" w:rsidRDefault="00BD4082" w:rsidP="008F249D">
            <w:pPr>
              <w:jc w:val="center"/>
              <w:rPr>
                <w:rFonts w:eastAsia="SimSun"/>
                <w:lang w:eastAsia="zh-CN"/>
              </w:rPr>
            </w:pPr>
          </w:p>
        </w:tc>
        <w:tc>
          <w:tcPr>
            <w:tcW w:w="641" w:type="pct"/>
            <w:shd w:val="clear" w:color="auto" w:fill="auto"/>
            <w:vAlign w:val="center"/>
            <w:hideMark/>
          </w:tcPr>
          <w:p w14:paraId="29B20BAB" w14:textId="1CA320F3" w:rsidR="00BD4082" w:rsidRPr="008F249D" w:rsidRDefault="00BD4082" w:rsidP="008F249D">
            <w:pPr>
              <w:jc w:val="center"/>
              <w:rPr>
                <w:rFonts w:eastAsia="SimSun"/>
                <w:b/>
                <w:bCs/>
                <w:lang w:eastAsia="zh-CN"/>
              </w:rPr>
            </w:pPr>
            <w:r w:rsidRPr="008F249D">
              <w:rPr>
                <w:rFonts w:eastAsia="SimSun"/>
                <w:b/>
                <w:bCs/>
                <w:lang w:eastAsia="zh-CN"/>
              </w:rPr>
              <w:t>79</w:t>
            </w:r>
            <w:r w:rsidR="001A0440" w:rsidRPr="001A0440">
              <w:rPr>
                <w:rFonts w:eastAsia="SimSun"/>
                <w:b/>
                <w:bCs/>
                <w:lang w:val="fr-CH" w:eastAsia="zh-CN"/>
              </w:rPr>
              <w:t xml:space="preserve"> </w:t>
            </w:r>
            <w:r w:rsidRPr="008F249D">
              <w:rPr>
                <w:rFonts w:eastAsia="SimSun"/>
                <w:b/>
                <w:bCs/>
                <w:lang w:eastAsia="zh-CN"/>
              </w:rPr>
              <w:t>000</w:t>
            </w:r>
          </w:p>
        </w:tc>
        <w:tc>
          <w:tcPr>
            <w:tcW w:w="677" w:type="pct"/>
            <w:shd w:val="clear" w:color="auto" w:fill="auto"/>
            <w:vAlign w:val="center"/>
            <w:hideMark/>
          </w:tcPr>
          <w:p w14:paraId="2E765E10" w14:textId="77777777" w:rsidR="00BD4082" w:rsidRPr="008F249D" w:rsidRDefault="00BD4082" w:rsidP="008F249D">
            <w:pPr>
              <w:jc w:val="center"/>
              <w:rPr>
                <w:rFonts w:eastAsia="SimSun"/>
                <w:b/>
                <w:bCs/>
                <w:lang w:eastAsia="zh-CN"/>
              </w:rPr>
            </w:pPr>
          </w:p>
        </w:tc>
        <w:tc>
          <w:tcPr>
            <w:tcW w:w="642" w:type="pct"/>
            <w:shd w:val="clear" w:color="auto" w:fill="auto"/>
            <w:vAlign w:val="center"/>
            <w:hideMark/>
          </w:tcPr>
          <w:p w14:paraId="0E035578" w14:textId="14C93B56" w:rsidR="00BD4082" w:rsidRPr="008F249D" w:rsidRDefault="00BD4082" w:rsidP="008F249D">
            <w:pPr>
              <w:jc w:val="center"/>
              <w:rPr>
                <w:rFonts w:eastAsia="SimSun"/>
                <w:b/>
                <w:bCs/>
                <w:lang w:eastAsia="zh-CN"/>
              </w:rPr>
            </w:pPr>
            <w:r w:rsidRPr="008F249D">
              <w:rPr>
                <w:rFonts w:eastAsia="SimSun"/>
                <w:b/>
                <w:bCs/>
                <w:lang w:eastAsia="zh-CN"/>
              </w:rPr>
              <w:t>79</w:t>
            </w:r>
            <w:r w:rsidR="001A0440" w:rsidRPr="001A0440">
              <w:rPr>
                <w:rFonts w:eastAsia="SimSun"/>
                <w:b/>
                <w:bCs/>
                <w:lang w:val="fr-CH" w:eastAsia="zh-CN"/>
              </w:rPr>
              <w:t xml:space="preserve"> </w:t>
            </w:r>
            <w:r w:rsidRPr="008F249D">
              <w:rPr>
                <w:rFonts w:eastAsia="SimSun"/>
                <w:b/>
                <w:bCs/>
                <w:lang w:eastAsia="zh-CN"/>
              </w:rPr>
              <w:t>000</w:t>
            </w:r>
          </w:p>
        </w:tc>
        <w:tc>
          <w:tcPr>
            <w:tcW w:w="579" w:type="pct"/>
            <w:shd w:val="clear" w:color="auto" w:fill="auto"/>
            <w:vAlign w:val="center"/>
            <w:hideMark/>
          </w:tcPr>
          <w:p w14:paraId="30F2A547" w14:textId="26AAFC80" w:rsidR="00BD4082" w:rsidRPr="008F249D" w:rsidRDefault="00BD4082" w:rsidP="008F249D">
            <w:pPr>
              <w:jc w:val="center"/>
              <w:rPr>
                <w:rFonts w:eastAsia="SimSun"/>
                <w:b/>
                <w:bCs/>
                <w:lang w:eastAsia="zh-CN"/>
              </w:rPr>
            </w:pPr>
            <w:r w:rsidRPr="008F249D">
              <w:rPr>
                <w:rFonts w:eastAsia="SimSun"/>
                <w:b/>
                <w:bCs/>
                <w:lang w:eastAsia="zh-CN"/>
              </w:rPr>
              <w:t>79</w:t>
            </w:r>
            <w:r w:rsidR="001A0440" w:rsidRPr="001A0440">
              <w:rPr>
                <w:rFonts w:eastAsia="SimSun"/>
                <w:b/>
                <w:bCs/>
                <w:lang w:val="fr-CH" w:eastAsia="zh-CN"/>
              </w:rPr>
              <w:t xml:space="preserve"> </w:t>
            </w:r>
            <w:r w:rsidRPr="008F249D">
              <w:rPr>
                <w:rFonts w:eastAsia="SimSun"/>
                <w:b/>
                <w:bCs/>
                <w:lang w:eastAsia="zh-CN"/>
              </w:rPr>
              <w:t>000</w:t>
            </w:r>
          </w:p>
        </w:tc>
      </w:tr>
    </w:tbl>
    <w:p w14:paraId="5E89332E" w14:textId="77777777" w:rsidR="008F249D" w:rsidRDefault="008F249D" w:rsidP="00BD4082">
      <w:pPr>
        <w:bidi w:val="0"/>
        <w:rPr>
          <w:rFonts w:ascii="Arial" w:eastAsia="SimSun" w:hAnsi="Arial" w:cs="Arial"/>
          <w:sz w:val="22"/>
          <w:szCs w:val="22"/>
          <w:rtl/>
          <w:lang w:val="fr-CH" w:eastAsia="zh-CN"/>
        </w:rPr>
      </w:pPr>
    </w:p>
    <w:p w14:paraId="72A54F96" w14:textId="77777777" w:rsidR="008F249D" w:rsidRDefault="00BD4082" w:rsidP="008F249D">
      <w:pPr>
        <w:rPr>
          <w:rFonts w:ascii="Arial" w:eastAsia="SimSun" w:hAnsi="Arial" w:cs="Arial"/>
          <w:sz w:val="22"/>
          <w:szCs w:val="22"/>
          <w:rtl/>
          <w:lang w:val="fr-CH" w:eastAsia="zh-CN"/>
        </w:rPr>
      </w:pPr>
      <w:r w:rsidRPr="00AA250B">
        <w:rPr>
          <w:rFonts w:ascii="Arial" w:eastAsia="SimSun" w:hAnsi="Arial" w:cs="Arial"/>
          <w:sz w:val="22"/>
          <w:szCs w:val="22"/>
          <w:lang w:val="fr-CH" w:eastAsia="zh-CN"/>
        </w:rPr>
        <w:br w:type="page"/>
      </w:r>
    </w:p>
    <w:p w14:paraId="3BF9EF57" w14:textId="5E36B50F" w:rsidR="008F249D" w:rsidRPr="008F249D" w:rsidRDefault="008F249D" w:rsidP="008F249D">
      <w:pPr>
        <w:spacing w:after="200"/>
        <w:rPr>
          <w:rFonts w:eastAsia="SimSun"/>
          <w:b/>
          <w:bCs/>
          <w:rtl/>
          <w:lang w:val="fr-CH" w:eastAsia="zh-CN"/>
        </w:rPr>
      </w:pPr>
      <w:r>
        <w:rPr>
          <w:rFonts w:eastAsia="SimSun" w:hint="cs"/>
          <w:b/>
          <w:bCs/>
          <w:rtl/>
          <w:lang w:val="fr-CH" w:eastAsia="zh-CN"/>
        </w:rPr>
        <w:lastRenderedPageBreak/>
        <w:t>6.</w:t>
      </w:r>
      <w:r>
        <w:rPr>
          <w:rFonts w:eastAsia="SimSun"/>
          <w:b/>
          <w:bCs/>
          <w:rtl/>
          <w:lang w:val="fr-CH" w:eastAsia="zh-CN"/>
        </w:rPr>
        <w:tab/>
      </w:r>
      <w:r w:rsidRPr="008F249D">
        <w:rPr>
          <w:rFonts w:eastAsia="SimSun" w:hint="cs"/>
          <w:b/>
          <w:bCs/>
          <w:rtl/>
          <w:lang w:val="fr-CH" w:eastAsia="zh-CN"/>
        </w:rPr>
        <w:t>تكاليف خلاف الموظفين بحسب باب الإنفاق</w:t>
      </w:r>
    </w:p>
    <w:p w14:paraId="0DCEA10F" w14:textId="77777777" w:rsidR="008F249D" w:rsidRPr="00133FF9" w:rsidRDefault="008F249D" w:rsidP="008F249D">
      <w:pPr>
        <w:spacing w:after="200"/>
        <w:ind w:left="567"/>
        <w:rPr>
          <w:rFonts w:eastAsia="SimSun"/>
          <w:rtl/>
          <w:lang w:val="fr-CH" w:eastAsia="zh-CN"/>
        </w:rPr>
      </w:pPr>
      <w:r w:rsidRPr="00133FF9">
        <w:rPr>
          <w:rFonts w:eastAsia="SimSun" w:hint="cs"/>
          <w:rtl/>
          <w:lang w:val="fr-CH" w:eastAsia="zh-CN"/>
        </w:rPr>
        <w:t>(أ)</w:t>
      </w:r>
      <w:r w:rsidRPr="00133FF9">
        <w:rPr>
          <w:rFonts w:eastAsia="SimSun"/>
          <w:rtl/>
          <w:lang w:val="fr-CH" w:eastAsia="zh-CN"/>
        </w:rPr>
        <w:tab/>
      </w:r>
      <w:r w:rsidRPr="00133FF9">
        <w:rPr>
          <w:rFonts w:eastAsia="SimSun" w:hint="cs"/>
          <w:rtl/>
          <w:lang w:val="fr-CH" w:eastAsia="zh-CN"/>
        </w:rPr>
        <w:t>الثنائية 2020-2021</w:t>
      </w:r>
    </w:p>
    <w:tbl>
      <w:tblPr>
        <w:tblStyle w:val="TableGrid1"/>
        <w:bidiVisual/>
        <w:tblW w:w="5000" w:type="pct"/>
        <w:tblCellMar>
          <w:top w:w="57" w:type="dxa"/>
          <w:bottom w:w="57" w:type="dxa"/>
        </w:tblCellMar>
        <w:tblLook w:val="04A0" w:firstRow="1" w:lastRow="0" w:firstColumn="1" w:lastColumn="0" w:noHBand="0" w:noVBand="1"/>
      </w:tblPr>
      <w:tblGrid>
        <w:gridCol w:w="3612"/>
        <w:gridCol w:w="1216"/>
        <w:gridCol w:w="1396"/>
        <w:gridCol w:w="1676"/>
        <w:gridCol w:w="1351"/>
        <w:gridCol w:w="1444"/>
        <w:gridCol w:w="1676"/>
        <w:gridCol w:w="1398"/>
        <w:gridCol w:w="1076"/>
      </w:tblGrid>
      <w:tr w:rsidR="00BD4082" w:rsidRPr="008F249D" w14:paraId="7E5A6801" w14:textId="77777777" w:rsidTr="008F249D">
        <w:tc>
          <w:tcPr>
            <w:tcW w:w="3684" w:type="dxa"/>
          </w:tcPr>
          <w:p w14:paraId="1D9FB620" w14:textId="77777777" w:rsidR="00BD4082" w:rsidRPr="008F249D" w:rsidRDefault="00BD4082" w:rsidP="008F249D">
            <w:pPr>
              <w:rPr>
                <w:rFonts w:ascii="Arabic Typesetting" w:hAnsi="Arabic Typesetting" w:cs="Arabic Typesetting"/>
                <w:i/>
                <w:iCs/>
                <w:sz w:val="30"/>
                <w:szCs w:val="30"/>
                <w:lang w:val="fr-CH"/>
              </w:rPr>
            </w:pPr>
          </w:p>
        </w:tc>
        <w:tc>
          <w:tcPr>
            <w:tcW w:w="11387" w:type="dxa"/>
            <w:gridSpan w:val="8"/>
          </w:tcPr>
          <w:p w14:paraId="131A9888" w14:textId="7A4A344C" w:rsidR="00BD4082" w:rsidRPr="008F249D" w:rsidRDefault="008F249D" w:rsidP="008F249D">
            <w:pPr>
              <w:jc w:val="center"/>
              <w:rPr>
                <w:rFonts w:ascii="Arabic Typesetting" w:hAnsi="Arabic Typesetting" w:cs="Arabic Typesetting"/>
                <w:i/>
                <w:iCs/>
                <w:sz w:val="30"/>
                <w:szCs w:val="30"/>
                <w:lang w:val="fr-CH"/>
              </w:rPr>
            </w:pPr>
            <w:r w:rsidRPr="008F249D">
              <w:rPr>
                <w:rFonts w:ascii="Arabic Typesetting" w:hAnsi="Arabic Typesetting" w:cs="Arabic Typesetting"/>
                <w:i/>
                <w:iCs/>
                <w:sz w:val="30"/>
                <w:szCs w:val="30"/>
                <w:rtl/>
                <w:lang w:val="fr-CH"/>
              </w:rPr>
              <w:t>(بالفرنك السويسري)</w:t>
            </w:r>
          </w:p>
        </w:tc>
      </w:tr>
      <w:tr w:rsidR="00BD4082" w:rsidRPr="008F249D" w14:paraId="19EB0034" w14:textId="77777777" w:rsidTr="008F249D">
        <w:tc>
          <w:tcPr>
            <w:tcW w:w="3684" w:type="dxa"/>
            <w:vMerge w:val="restart"/>
          </w:tcPr>
          <w:p w14:paraId="6D54DCF4" w14:textId="25AB0214" w:rsidR="00BD4082" w:rsidRPr="008F249D" w:rsidRDefault="008F249D" w:rsidP="008F249D">
            <w:pPr>
              <w:rPr>
                <w:rFonts w:ascii="Arabic Typesetting" w:hAnsi="Arabic Typesetting" w:cs="Arabic Typesetting"/>
                <w:b/>
                <w:bCs/>
                <w:sz w:val="30"/>
                <w:szCs w:val="30"/>
                <w:lang w:val="fr-CH"/>
              </w:rPr>
            </w:pPr>
            <w:r w:rsidRPr="008F249D">
              <w:rPr>
                <w:rFonts w:ascii="Arabic Typesetting" w:hAnsi="Arabic Typesetting" w:cs="Arabic Typesetting"/>
                <w:b/>
                <w:bCs/>
                <w:sz w:val="30"/>
                <w:szCs w:val="30"/>
                <w:rtl/>
                <w:lang w:val="fr-CH"/>
              </w:rPr>
              <w:t>الأنشطة</w:t>
            </w:r>
          </w:p>
        </w:tc>
        <w:tc>
          <w:tcPr>
            <w:tcW w:w="4348" w:type="dxa"/>
            <w:gridSpan w:val="3"/>
          </w:tcPr>
          <w:p w14:paraId="6BAD80BD" w14:textId="3C3F4808" w:rsidR="00BD4082" w:rsidRPr="008F249D" w:rsidRDefault="008F249D" w:rsidP="008F249D">
            <w:pPr>
              <w:jc w:val="center"/>
              <w:rPr>
                <w:rFonts w:ascii="Arabic Typesetting" w:hAnsi="Arabic Typesetting" w:cs="Arabic Typesetting"/>
                <w:b/>
                <w:bCs/>
                <w:sz w:val="30"/>
                <w:szCs w:val="30"/>
                <w:lang w:val="fr-CH"/>
              </w:rPr>
            </w:pPr>
            <w:r w:rsidRPr="008F249D">
              <w:rPr>
                <w:rFonts w:ascii="Arabic Typesetting" w:hAnsi="Arabic Typesetting" w:cs="Arabic Typesetting"/>
                <w:b/>
                <w:bCs/>
                <w:sz w:val="30"/>
                <w:szCs w:val="30"/>
                <w:rtl/>
                <w:lang w:val="fr-CH"/>
              </w:rPr>
              <w:t>السفر والتدريب والمنح</w:t>
            </w:r>
          </w:p>
        </w:tc>
        <w:tc>
          <w:tcPr>
            <w:tcW w:w="5951" w:type="dxa"/>
            <w:gridSpan w:val="4"/>
          </w:tcPr>
          <w:p w14:paraId="7A30B57D" w14:textId="60790540" w:rsidR="00BD4082" w:rsidRPr="008F249D" w:rsidRDefault="008F249D" w:rsidP="008F249D">
            <w:pPr>
              <w:jc w:val="center"/>
              <w:rPr>
                <w:rFonts w:ascii="Arabic Typesetting" w:hAnsi="Arabic Typesetting" w:cs="Arabic Typesetting"/>
                <w:b/>
                <w:bCs/>
                <w:sz w:val="30"/>
                <w:szCs w:val="30"/>
                <w:lang w:val="fr-CH"/>
              </w:rPr>
            </w:pPr>
            <w:r w:rsidRPr="008F249D">
              <w:rPr>
                <w:rFonts w:ascii="Arabic Typesetting" w:hAnsi="Arabic Typesetting" w:cs="Arabic Typesetting"/>
                <w:b/>
                <w:bCs/>
                <w:sz w:val="30"/>
                <w:szCs w:val="30"/>
                <w:rtl/>
                <w:lang w:val="fr-CH"/>
              </w:rPr>
              <w:t>الخدمات التعاقدية</w:t>
            </w:r>
          </w:p>
        </w:tc>
        <w:tc>
          <w:tcPr>
            <w:tcW w:w="1088" w:type="dxa"/>
            <w:vMerge w:val="restart"/>
          </w:tcPr>
          <w:p w14:paraId="39AF6CBA" w14:textId="385D4073" w:rsidR="00BD4082" w:rsidRPr="008F249D" w:rsidRDefault="008F249D" w:rsidP="008F249D">
            <w:pPr>
              <w:jc w:val="center"/>
              <w:rPr>
                <w:rFonts w:ascii="Arabic Typesetting" w:hAnsi="Arabic Typesetting" w:cs="Arabic Typesetting"/>
                <w:b/>
                <w:bCs/>
                <w:sz w:val="30"/>
                <w:szCs w:val="30"/>
                <w:lang w:val="fr-CH"/>
              </w:rPr>
            </w:pPr>
            <w:r w:rsidRPr="008F249D">
              <w:rPr>
                <w:rFonts w:ascii="Arabic Typesetting" w:hAnsi="Arabic Typesetting" w:cs="Arabic Typesetting"/>
                <w:b/>
                <w:bCs/>
                <w:sz w:val="30"/>
                <w:szCs w:val="30"/>
                <w:rtl/>
                <w:lang w:val="fr-CH"/>
              </w:rPr>
              <w:t>المجموع</w:t>
            </w:r>
          </w:p>
        </w:tc>
      </w:tr>
      <w:tr w:rsidR="00BD4082" w:rsidRPr="008F249D" w14:paraId="230769FE" w14:textId="77777777" w:rsidTr="008F249D">
        <w:tc>
          <w:tcPr>
            <w:tcW w:w="3684" w:type="dxa"/>
            <w:vMerge/>
          </w:tcPr>
          <w:p w14:paraId="67737C31" w14:textId="77777777" w:rsidR="00BD4082" w:rsidRPr="008F249D" w:rsidRDefault="00BD4082" w:rsidP="008F249D">
            <w:pPr>
              <w:bidi w:val="0"/>
              <w:jc w:val="center"/>
              <w:rPr>
                <w:rFonts w:ascii="Arabic Typesetting" w:hAnsi="Arabic Typesetting" w:cs="Arabic Typesetting"/>
                <w:b/>
                <w:bCs/>
                <w:sz w:val="30"/>
                <w:szCs w:val="30"/>
                <w:lang w:val="fr-CH"/>
              </w:rPr>
            </w:pPr>
          </w:p>
        </w:tc>
        <w:tc>
          <w:tcPr>
            <w:tcW w:w="1229" w:type="dxa"/>
          </w:tcPr>
          <w:p w14:paraId="54705192" w14:textId="4F4A5278" w:rsidR="00BD4082" w:rsidRPr="008F249D" w:rsidRDefault="008F249D" w:rsidP="008F249D">
            <w:pPr>
              <w:jc w:val="center"/>
              <w:rPr>
                <w:rFonts w:ascii="Arabic Typesetting" w:hAnsi="Arabic Typesetting" w:cs="Arabic Typesetting"/>
                <w:b/>
                <w:bCs/>
                <w:sz w:val="30"/>
                <w:szCs w:val="30"/>
                <w:lang w:val="fr-CH"/>
              </w:rPr>
            </w:pPr>
            <w:r w:rsidRPr="008F249D">
              <w:rPr>
                <w:rFonts w:ascii="Arabic Typesetting" w:hAnsi="Arabic Typesetting" w:cs="Arabic Typesetting"/>
                <w:b/>
                <w:bCs/>
                <w:sz w:val="30"/>
                <w:szCs w:val="30"/>
                <w:rtl/>
                <w:lang w:val="fr-CH"/>
              </w:rPr>
              <w:t>بعثات الموظفين</w:t>
            </w:r>
          </w:p>
        </w:tc>
        <w:tc>
          <w:tcPr>
            <w:tcW w:w="1418" w:type="dxa"/>
          </w:tcPr>
          <w:p w14:paraId="73F62BD9" w14:textId="12F9103B" w:rsidR="00BD4082" w:rsidRPr="008F249D" w:rsidRDefault="008F249D" w:rsidP="008F249D">
            <w:pPr>
              <w:jc w:val="center"/>
              <w:rPr>
                <w:rFonts w:ascii="Arabic Typesetting" w:hAnsi="Arabic Typesetting" w:cs="Arabic Typesetting"/>
                <w:b/>
                <w:bCs/>
                <w:sz w:val="30"/>
                <w:szCs w:val="30"/>
              </w:rPr>
            </w:pPr>
            <w:r w:rsidRPr="008F249D">
              <w:rPr>
                <w:rFonts w:ascii="Arabic Typesetting" w:hAnsi="Arabic Typesetting" w:cs="Arabic Typesetting"/>
                <w:b/>
                <w:bCs/>
                <w:sz w:val="30"/>
                <w:szCs w:val="30"/>
                <w:rtl/>
                <w:lang w:val="fr-CH"/>
              </w:rPr>
              <w:t>أسفار الغير</w:t>
            </w:r>
          </w:p>
        </w:tc>
        <w:tc>
          <w:tcPr>
            <w:tcW w:w="1701" w:type="dxa"/>
          </w:tcPr>
          <w:p w14:paraId="45FD0D8E" w14:textId="4D049FB5" w:rsidR="00BD4082" w:rsidRPr="00F41E76" w:rsidRDefault="008F249D" w:rsidP="008F249D">
            <w:pPr>
              <w:jc w:val="center"/>
              <w:rPr>
                <w:rFonts w:ascii="Arabic Typesetting" w:hAnsi="Arabic Typesetting" w:cs="Arabic Typesetting"/>
                <w:b/>
                <w:bCs/>
                <w:sz w:val="30"/>
                <w:szCs w:val="30"/>
              </w:rPr>
            </w:pPr>
            <w:r w:rsidRPr="008F249D">
              <w:rPr>
                <w:rFonts w:ascii="Arabic Typesetting" w:hAnsi="Arabic Typesetting" w:cs="Arabic Typesetting"/>
                <w:b/>
                <w:bCs/>
                <w:sz w:val="30"/>
                <w:szCs w:val="30"/>
                <w:rtl/>
                <w:lang w:val="fr-CH"/>
              </w:rPr>
              <w:t>التدريب ومنح السفر المرتبطة به</w:t>
            </w:r>
          </w:p>
        </w:tc>
        <w:tc>
          <w:tcPr>
            <w:tcW w:w="1367" w:type="dxa"/>
          </w:tcPr>
          <w:p w14:paraId="17FDE5D1" w14:textId="2892A882" w:rsidR="00BD4082" w:rsidRPr="008F249D" w:rsidRDefault="008F249D" w:rsidP="008F249D">
            <w:pPr>
              <w:bidi w:val="0"/>
              <w:jc w:val="center"/>
              <w:rPr>
                <w:rFonts w:ascii="Arabic Typesetting" w:hAnsi="Arabic Typesetting" w:cs="Arabic Typesetting"/>
                <w:b/>
                <w:bCs/>
                <w:sz w:val="30"/>
                <w:szCs w:val="30"/>
              </w:rPr>
            </w:pPr>
            <w:r w:rsidRPr="008F249D">
              <w:rPr>
                <w:rFonts w:ascii="Arabic Typesetting" w:hAnsi="Arabic Typesetting" w:cs="Arabic Typesetting"/>
                <w:b/>
                <w:bCs/>
                <w:sz w:val="30"/>
                <w:szCs w:val="30"/>
                <w:rtl/>
              </w:rPr>
              <w:t>المؤتمرات</w:t>
            </w:r>
          </w:p>
        </w:tc>
        <w:tc>
          <w:tcPr>
            <w:tcW w:w="1468" w:type="dxa"/>
          </w:tcPr>
          <w:p w14:paraId="0266459E" w14:textId="398409D6" w:rsidR="00BD4082" w:rsidRPr="008F249D" w:rsidRDefault="008F249D" w:rsidP="008F249D">
            <w:pPr>
              <w:bidi w:val="0"/>
              <w:jc w:val="center"/>
              <w:rPr>
                <w:rFonts w:ascii="Arabic Typesetting" w:hAnsi="Arabic Typesetting" w:cs="Arabic Typesetting"/>
                <w:b/>
                <w:bCs/>
                <w:sz w:val="30"/>
                <w:szCs w:val="30"/>
              </w:rPr>
            </w:pPr>
            <w:r w:rsidRPr="008F249D">
              <w:rPr>
                <w:rFonts w:ascii="Arabic Typesetting" w:hAnsi="Arabic Typesetting" w:cs="Arabic Typesetting"/>
                <w:b/>
                <w:bCs/>
                <w:sz w:val="30"/>
                <w:szCs w:val="30"/>
                <w:rtl/>
              </w:rPr>
              <w:t>النشر</w:t>
            </w:r>
          </w:p>
        </w:tc>
        <w:tc>
          <w:tcPr>
            <w:tcW w:w="1701" w:type="dxa"/>
          </w:tcPr>
          <w:p w14:paraId="288964D7" w14:textId="253BE416" w:rsidR="00BD4082" w:rsidRPr="008F249D" w:rsidRDefault="008F249D" w:rsidP="008F249D">
            <w:pPr>
              <w:bidi w:val="0"/>
              <w:jc w:val="center"/>
              <w:rPr>
                <w:rFonts w:ascii="Arabic Typesetting" w:hAnsi="Arabic Typesetting" w:cs="Arabic Typesetting"/>
                <w:b/>
                <w:bCs/>
                <w:sz w:val="30"/>
                <w:szCs w:val="30"/>
              </w:rPr>
            </w:pPr>
            <w:r w:rsidRPr="008F249D">
              <w:rPr>
                <w:rFonts w:ascii="Arabic Typesetting" w:hAnsi="Arabic Typesetting" w:cs="Arabic Typesetting"/>
                <w:b/>
                <w:bCs/>
                <w:sz w:val="30"/>
                <w:szCs w:val="30"/>
                <w:rtl/>
              </w:rPr>
              <w:t>الخدمات التعاقدية الفردية</w:t>
            </w:r>
          </w:p>
        </w:tc>
        <w:tc>
          <w:tcPr>
            <w:tcW w:w="1415" w:type="dxa"/>
          </w:tcPr>
          <w:p w14:paraId="39EE468D" w14:textId="2EDBF331" w:rsidR="00BD4082" w:rsidRPr="008F249D" w:rsidRDefault="008F249D" w:rsidP="008F249D">
            <w:pPr>
              <w:bidi w:val="0"/>
              <w:jc w:val="center"/>
              <w:rPr>
                <w:rFonts w:ascii="Arabic Typesetting" w:hAnsi="Arabic Typesetting" w:cs="Arabic Typesetting"/>
                <w:b/>
                <w:bCs/>
                <w:sz w:val="30"/>
                <w:szCs w:val="30"/>
              </w:rPr>
            </w:pPr>
            <w:r w:rsidRPr="008F249D">
              <w:rPr>
                <w:rFonts w:ascii="Arabic Typesetting" w:hAnsi="Arabic Typesetting" w:cs="Arabic Typesetting"/>
                <w:b/>
                <w:bCs/>
                <w:sz w:val="30"/>
                <w:szCs w:val="30"/>
                <w:rtl/>
              </w:rPr>
              <w:t>الخدمات التعاقدية الأخرى</w:t>
            </w:r>
          </w:p>
        </w:tc>
        <w:tc>
          <w:tcPr>
            <w:tcW w:w="1088" w:type="dxa"/>
            <w:vMerge/>
          </w:tcPr>
          <w:p w14:paraId="051573C8" w14:textId="77777777" w:rsidR="00BD4082" w:rsidRPr="008F249D" w:rsidRDefault="00BD4082" w:rsidP="008F249D">
            <w:pPr>
              <w:bidi w:val="0"/>
              <w:jc w:val="center"/>
              <w:rPr>
                <w:rFonts w:ascii="Arabic Typesetting" w:hAnsi="Arabic Typesetting" w:cs="Arabic Typesetting"/>
                <w:sz w:val="30"/>
                <w:szCs w:val="30"/>
              </w:rPr>
            </w:pPr>
          </w:p>
        </w:tc>
      </w:tr>
      <w:tr w:rsidR="008F249D" w:rsidRPr="008F249D" w14:paraId="13C20BF5" w14:textId="77777777" w:rsidTr="008F249D">
        <w:tc>
          <w:tcPr>
            <w:tcW w:w="3684" w:type="dxa"/>
            <w:vAlign w:val="center"/>
          </w:tcPr>
          <w:p w14:paraId="6E7A00CC" w14:textId="53DB7782" w:rsidR="008F249D" w:rsidRPr="008F249D" w:rsidRDefault="008F249D" w:rsidP="008F249D">
            <w:pPr>
              <w:rPr>
                <w:rFonts w:ascii="Arabic Typesetting" w:eastAsia="SimSun" w:hAnsi="Arabic Typesetting" w:cs="Arabic Typesetting"/>
                <w:sz w:val="30"/>
                <w:szCs w:val="30"/>
                <w:lang w:val="fr-CH" w:eastAsia="zh-CN"/>
              </w:rPr>
            </w:pPr>
            <w:r w:rsidRPr="008F249D">
              <w:rPr>
                <w:rFonts w:ascii="Arabic Typesetting" w:eastAsia="Calibri" w:hAnsi="Arabic Typesetting" w:cs="Arabic Typesetting"/>
                <w:caps/>
                <w:sz w:val="30"/>
                <w:szCs w:val="30"/>
                <w:rtl/>
                <w:lang w:val="fr-FR"/>
              </w:rPr>
              <w:t>الدراسة التمهيدية</w:t>
            </w:r>
          </w:p>
        </w:tc>
        <w:tc>
          <w:tcPr>
            <w:tcW w:w="1229" w:type="dxa"/>
            <w:vAlign w:val="center"/>
          </w:tcPr>
          <w:p w14:paraId="597D95E8" w14:textId="77777777" w:rsidR="008F249D" w:rsidRPr="008F249D" w:rsidRDefault="008F249D" w:rsidP="008F249D">
            <w:pPr>
              <w:bidi w:val="0"/>
              <w:jc w:val="center"/>
              <w:rPr>
                <w:rFonts w:ascii="Arabic Typesetting" w:hAnsi="Arabic Typesetting" w:cs="Arabic Typesetting"/>
                <w:sz w:val="30"/>
                <w:szCs w:val="30"/>
              </w:rPr>
            </w:pPr>
          </w:p>
        </w:tc>
        <w:tc>
          <w:tcPr>
            <w:tcW w:w="1418" w:type="dxa"/>
            <w:vAlign w:val="center"/>
          </w:tcPr>
          <w:p w14:paraId="41ECD29A"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3558384F" w14:textId="77777777" w:rsidR="008F249D" w:rsidRPr="008F249D" w:rsidRDefault="008F249D" w:rsidP="008F249D">
            <w:pPr>
              <w:bidi w:val="0"/>
              <w:jc w:val="center"/>
              <w:rPr>
                <w:rFonts w:ascii="Arabic Typesetting" w:hAnsi="Arabic Typesetting" w:cs="Arabic Typesetting"/>
                <w:sz w:val="30"/>
                <w:szCs w:val="30"/>
              </w:rPr>
            </w:pPr>
          </w:p>
        </w:tc>
        <w:tc>
          <w:tcPr>
            <w:tcW w:w="1367" w:type="dxa"/>
            <w:vAlign w:val="center"/>
          </w:tcPr>
          <w:p w14:paraId="14750ACA" w14:textId="77777777" w:rsidR="008F249D" w:rsidRPr="008F249D" w:rsidRDefault="008F249D" w:rsidP="008F249D">
            <w:pPr>
              <w:bidi w:val="0"/>
              <w:jc w:val="center"/>
              <w:rPr>
                <w:rFonts w:ascii="Arabic Typesetting" w:hAnsi="Arabic Typesetting" w:cs="Arabic Typesetting"/>
                <w:sz w:val="30"/>
                <w:szCs w:val="30"/>
              </w:rPr>
            </w:pPr>
          </w:p>
        </w:tc>
        <w:tc>
          <w:tcPr>
            <w:tcW w:w="1468" w:type="dxa"/>
            <w:vAlign w:val="center"/>
          </w:tcPr>
          <w:p w14:paraId="692BA3EC"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4A3C8BF2" w14:textId="77777777" w:rsidR="008F249D" w:rsidRPr="008F249D" w:rsidRDefault="008F249D" w:rsidP="008F249D">
            <w:pPr>
              <w:bidi w:val="0"/>
              <w:jc w:val="center"/>
              <w:rPr>
                <w:rFonts w:ascii="Arabic Typesetting" w:hAnsi="Arabic Typesetting" w:cs="Arabic Typesetting"/>
                <w:sz w:val="30"/>
                <w:szCs w:val="30"/>
              </w:rPr>
            </w:pPr>
          </w:p>
        </w:tc>
        <w:tc>
          <w:tcPr>
            <w:tcW w:w="1415" w:type="dxa"/>
            <w:vAlign w:val="center"/>
          </w:tcPr>
          <w:p w14:paraId="0FD19C62" w14:textId="52022D3E"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20</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088" w:type="dxa"/>
            <w:vAlign w:val="center"/>
          </w:tcPr>
          <w:p w14:paraId="77690A6E" w14:textId="50D04366" w:rsidR="008F249D" w:rsidRPr="008F249D" w:rsidRDefault="008F249D"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20</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r>
      <w:tr w:rsidR="008F249D" w:rsidRPr="008F249D" w14:paraId="2FC6BD53" w14:textId="77777777" w:rsidTr="008F249D">
        <w:tc>
          <w:tcPr>
            <w:tcW w:w="3684" w:type="dxa"/>
            <w:vAlign w:val="center"/>
          </w:tcPr>
          <w:p w14:paraId="5002BA6B" w14:textId="6A55654F" w:rsidR="008F249D" w:rsidRPr="008F249D" w:rsidRDefault="008F249D" w:rsidP="008F249D">
            <w:pPr>
              <w:rPr>
                <w:rFonts w:ascii="Arabic Typesetting" w:eastAsia="SimSun" w:hAnsi="Arabic Typesetting" w:cs="Arabic Typesetting"/>
                <w:sz w:val="30"/>
                <w:szCs w:val="30"/>
                <w:lang w:val="fr-CH" w:eastAsia="zh-CN"/>
              </w:rPr>
            </w:pPr>
            <w:r w:rsidRPr="008F249D">
              <w:rPr>
                <w:rFonts w:ascii="Arabic Typesetting" w:eastAsia="SimSun" w:hAnsi="Arabic Typesetting" w:cs="Arabic Typesetting"/>
                <w:sz w:val="30"/>
                <w:szCs w:val="30"/>
                <w:rtl/>
                <w:lang w:val="fr-CH" w:eastAsia="zh-CN"/>
              </w:rPr>
              <w:t>الاجتماعات السنوية لجهات التنسيق</w:t>
            </w:r>
          </w:p>
        </w:tc>
        <w:tc>
          <w:tcPr>
            <w:tcW w:w="1229" w:type="dxa"/>
            <w:vAlign w:val="center"/>
          </w:tcPr>
          <w:p w14:paraId="13B68127" w14:textId="5693F3A7"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10</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18" w:type="dxa"/>
            <w:vAlign w:val="center"/>
          </w:tcPr>
          <w:p w14:paraId="5B856652" w14:textId="182F3DDA"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30</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701" w:type="dxa"/>
            <w:vAlign w:val="center"/>
          </w:tcPr>
          <w:p w14:paraId="27B337A0" w14:textId="77777777" w:rsidR="008F249D" w:rsidRPr="008F249D" w:rsidRDefault="008F249D" w:rsidP="008F249D">
            <w:pPr>
              <w:bidi w:val="0"/>
              <w:jc w:val="center"/>
              <w:rPr>
                <w:rFonts w:ascii="Arabic Typesetting" w:hAnsi="Arabic Typesetting" w:cs="Arabic Typesetting"/>
                <w:sz w:val="30"/>
                <w:szCs w:val="30"/>
              </w:rPr>
            </w:pPr>
          </w:p>
        </w:tc>
        <w:tc>
          <w:tcPr>
            <w:tcW w:w="1367" w:type="dxa"/>
            <w:vAlign w:val="center"/>
          </w:tcPr>
          <w:p w14:paraId="2169B4D1" w14:textId="164E27D1"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6</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68" w:type="dxa"/>
            <w:vAlign w:val="center"/>
          </w:tcPr>
          <w:p w14:paraId="6F4A7889"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16FF0BF8" w14:textId="77777777" w:rsidR="008F249D" w:rsidRPr="008F249D" w:rsidRDefault="008F249D" w:rsidP="008F249D">
            <w:pPr>
              <w:bidi w:val="0"/>
              <w:jc w:val="center"/>
              <w:rPr>
                <w:rFonts w:ascii="Arabic Typesetting" w:hAnsi="Arabic Typesetting" w:cs="Arabic Typesetting"/>
                <w:sz w:val="30"/>
                <w:szCs w:val="30"/>
              </w:rPr>
            </w:pPr>
          </w:p>
        </w:tc>
        <w:tc>
          <w:tcPr>
            <w:tcW w:w="1415" w:type="dxa"/>
            <w:vAlign w:val="center"/>
          </w:tcPr>
          <w:p w14:paraId="517AE7A8" w14:textId="77777777" w:rsidR="008F249D" w:rsidRPr="008F249D" w:rsidRDefault="008F249D" w:rsidP="008F249D">
            <w:pPr>
              <w:bidi w:val="0"/>
              <w:jc w:val="center"/>
              <w:rPr>
                <w:rFonts w:ascii="Arabic Typesetting" w:hAnsi="Arabic Typesetting" w:cs="Arabic Typesetting"/>
                <w:sz w:val="30"/>
                <w:szCs w:val="30"/>
              </w:rPr>
            </w:pPr>
          </w:p>
        </w:tc>
        <w:tc>
          <w:tcPr>
            <w:tcW w:w="1088" w:type="dxa"/>
            <w:vAlign w:val="center"/>
          </w:tcPr>
          <w:p w14:paraId="73160B91" w14:textId="512AFAA9" w:rsidR="008F249D" w:rsidRPr="008F249D" w:rsidRDefault="008F249D"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46</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r>
      <w:tr w:rsidR="008F249D" w:rsidRPr="008F249D" w14:paraId="7658A608" w14:textId="77777777" w:rsidTr="008F249D">
        <w:tc>
          <w:tcPr>
            <w:tcW w:w="3684" w:type="dxa"/>
            <w:vAlign w:val="center"/>
          </w:tcPr>
          <w:p w14:paraId="7659F888" w14:textId="55B12D5F" w:rsidR="008F249D" w:rsidRPr="008F249D" w:rsidRDefault="008F249D" w:rsidP="008F249D">
            <w:pPr>
              <w:rPr>
                <w:rFonts w:ascii="Arabic Typesetting" w:eastAsia="SimSun" w:hAnsi="Arabic Typesetting" w:cs="Arabic Typesetting"/>
                <w:sz w:val="30"/>
                <w:szCs w:val="30"/>
                <w:lang w:eastAsia="zh-CN"/>
              </w:rPr>
            </w:pPr>
            <w:r w:rsidRPr="008F249D">
              <w:rPr>
                <w:rFonts w:ascii="Arabic Typesetting" w:eastAsia="SimSun" w:hAnsi="Arabic Typesetting" w:cs="Arabic Typesetting"/>
                <w:sz w:val="30"/>
                <w:szCs w:val="30"/>
                <w:rtl/>
                <w:lang w:val="fr-CH" w:eastAsia="zh-CN"/>
              </w:rPr>
              <w:t>حلقات العمل بشأن التراخيص</w:t>
            </w:r>
          </w:p>
        </w:tc>
        <w:tc>
          <w:tcPr>
            <w:tcW w:w="1229" w:type="dxa"/>
            <w:vAlign w:val="center"/>
          </w:tcPr>
          <w:p w14:paraId="74A0825F" w14:textId="1D96769C"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15</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18" w:type="dxa"/>
            <w:vAlign w:val="center"/>
          </w:tcPr>
          <w:p w14:paraId="4CB67836" w14:textId="2EDED107"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45</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701" w:type="dxa"/>
            <w:vAlign w:val="center"/>
          </w:tcPr>
          <w:p w14:paraId="0F2E99A5" w14:textId="77777777" w:rsidR="008F249D" w:rsidRPr="008F249D" w:rsidRDefault="008F249D" w:rsidP="008F249D">
            <w:pPr>
              <w:bidi w:val="0"/>
              <w:jc w:val="center"/>
              <w:rPr>
                <w:rFonts w:ascii="Arabic Typesetting" w:hAnsi="Arabic Typesetting" w:cs="Arabic Typesetting"/>
                <w:sz w:val="30"/>
                <w:szCs w:val="30"/>
              </w:rPr>
            </w:pPr>
          </w:p>
        </w:tc>
        <w:tc>
          <w:tcPr>
            <w:tcW w:w="1367" w:type="dxa"/>
            <w:vAlign w:val="center"/>
          </w:tcPr>
          <w:p w14:paraId="09C9033F" w14:textId="37D692F4"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9</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68" w:type="dxa"/>
            <w:vAlign w:val="center"/>
          </w:tcPr>
          <w:p w14:paraId="7F8E331E"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0D4BFEB0" w14:textId="7DD58999"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30</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15" w:type="dxa"/>
            <w:vAlign w:val="center"/>
          </w:tcPr>
          <w:p w14:paraId="377651EC" w14:textId="77777777" w:rsidR="008F249D" w:rsidRPr="008F249D" w:rsidRDefault="008F249D" w:rsidP="008F249D">
            <w:pPr>
              <w:bidi w:val="0"/>
              <w:jc w:val="center"/>
              <w:rPr>
                <w:rFonts w:ascii="Arabic Typesetting" w:hAnsi="Arabic Typesetting" w:cs="Arabic Typesetting"/>
                <w:sz w:val="30"/>
                <w:szCs w:val="30"/>
              </w:rPr>
            </w:pPr>
          </w:p>
        </w:tc>
        <w:tc>
          <w:tcPr>
            <w:tcW w:w="1088" w:type="dxa"/>
            <w:vAlign w:val="center"/>
          </w:tcPr>
          <w:p w14:paraId="5131961D" w14:textId="75C65FAD" w:rsidR="008F249D" w:rsidRPr="008F249D" w:rsidRDefault="008F249D"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99</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r>
      <w:tr w:rsidR="008F249D" w:rsidRPr="008F249D" w14:paraId="4DC0C75D" w14:textId="77777777" w:rsidTr="008F249D">
        <w:tc>
          <w:tcPr>
            <w:tcW w:w="3684" w:type="dxa"/>
            <w:vAlign w:val="center"/>
          </w:tcPr>
          <w:p w14:paraId="41E67665" w14:textId="269572D0" w:rsidR="008F249D" w:rsidRPr="00F41E76" w:rsidRDefault="008F249D" w:rsidP="008F249D">
            <w:pPr>
              <w:rPr>
                <w:rFonts w:ascii="Arabic Typesetting" w:eastAsia="SimSun" w:hAnsi="Arabic Typesetting" w:cs="Arabic Typesetting"/>
                <w:sz w:val="30"/>
                <w:szCs w:val="30"/>
                <w:lang w:eastAsia="zh-CN"/>
              </w:rPr>
            </w:pPr>
            <w:r w:rsidRPr="008F249D">
              <w:rPr>
                <w:rFonts w:ascii="Arabic Typesetting" w:eastAsia="Calibri" w:hAnsi="Arabic Typesetting" w:cs="Arabic Typesetting"/>
                <w:sz w:val="30"/>
                <w:szCs w:val="30"/>
                <w:rtl/>
                <w:lang w:val="fr-CH"/>
              </w:rPr>
              <w:t>أنشطة التدريب داخل منظمات الإدارة الجماعية والنسخ الخاصة</w:t>
            </w:r>
          </w:p>
        </w:tc>
        <w:tc>
          <w:tcPr>
            <w:tcW w:w="1229" w:type="dxa"/>
            <w:vAlign w:val="center"/>
          </w:tcPr>
          <w:p w14:paraId="4158D356" w14:textId="0EB743B7"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8</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18" w:type="dxa"/>
            <w:vAlign w:val="center"/>
          </w:tcPr>
          <w:p w14:paraId="07B0717F"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16FED427" w14:textId="77777777" w:rsidR="008F249D" w:rsidRPr="008F249D" w:rsidRDefault="008F249D" w:rsidP="008F249D">
            <w:pPr>
              <w:bidi w:val="0"/>
              <w:jc w:val="center"/>
              <w:rPr>
                <w:rFonts w:ascii="Arabic Typesetting" w:hAnsi="Arabic Typesetting" w:cs="Arabic Typesetting"/>
                <w:sz w:val="30"/>
                <w:szCs w:val="30"/>
              </w:rPr>
            </w:pPr>
          </w:p>
        </w:tc>
        <w:tc>
          <w:tcPr>
            <w:tcW w:w="1367" w:type="dxa"/>
            <w:vAlign w:val="center"/>
          </w:tcPr>
          <w:p w14:paraId="491DACCA" w14:textId="4579FE03"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6</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68" w:type="dxa"/>
            <w:vAlign w:val="center"/>
          </w:tcPr>
          <w:p w14:paraId="127AAC4F"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07310DE5" w14:textId="0667F3F9"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70</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15" w:type="dxa"/>
            <w:vAlign w:val="center"/>
          </w:tcPr>
          <w:p w14:paraId="7FEED0B2" w14:textId="77777777" w:rsidR="008F249D" w:rsidRPr="008F249D" w:rsidRDefault="008F249D" w:rsidP="008F249D">
            <w:pPr>
              <w:bidi w:val="0"/>
              <w:jc w:val="center"/>
              <w:rPr>
                <w:rFonts w:ascii="Arabic Typesetting" w:hAnsi="Arabic Typesetting" w:cs="Arabic Typesetting"/>
                <w:sz w:val="30"/>
                <w:szCs w:val="30"/>
              </w:rPr>
            </w:pPr>
          </w:p>
        </w:tc>
        <w:tc>
          <w:tcPr>
            <w:tcW w:w="1088" w:type="dxa"/>
            <w:vAlign w:val="center"/>
          </w:tcPr>
          <w:p w14:paraId="07C939F3" w14:textId="7E9B646B" w:rsidR="008F249D" w:rsidRPr="008F249D" w:rsidRDefault="008F249D"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84</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r>
      <w:tr w:rsidR="008F249D" w:rsidRPr="008F249D" w14:paraId="66F1C30F" w14:textId="77777777" w:rsidTr="008F249D">
        <w:tc>
          <w:tcPr>
            <w:tcW w:w="3684" w:type="dxa"/>
            <w:vAlign w:val="center"/>
          </w:tcPr>
          <w:p w14:paraId="77AD1B71" w14:textId="2D6A815B" w:rsidR="008F249D" w:rsidRPr="00F41E76" w:rsidRDefault="008F249D" w:rsidP="008F249D">
            <w:pPr>
              <w:rPr>
                <w:rFonts w:ascii="Arabic Typesetting" w:eastAsia="SimSun" w:hAnsi="Arabic Typesetting" w:cs="Arabic Typesetting"/>
                <w:sz w:val="30"/>
                <w:szCs w:val="30"/>
                <w:lang w:eastAsia="zh-CN"/>
              </w:rPr>
            </w:pPr>
            <w:r w:rsidRPr="008F249D">
              <w:rPr>
                <w:rFonts w:ascii="Arabic Typesetting" w:eastAsia="SimSun" w:hAnsi="Arabic Typesetting" w:cs="Arabic Typesetting"/>
                <w:sz w:val="30"/>
                <w:szCs w:val="30"/>
                <w:rtl/>
                <w:lang w:val="fr-CH" w:eastAsia="zh-CN"/>
              </w:rPr>
              <w:t>تدريب أعضاء الجهاز القضائي (حلقة عمل دون إقليمية)</w:t>
            </w:r>
          </w:p>
        </w:tc>
        <w:tc>
          <w:tcPr>
            <w:tcW w:w="1229" w:type="dxa"/>
            <w:vAlign w:val="center"/>
          </w:tcPr>
          <w:p w14:paraId="4702A407" w14:textId="02C71CA2"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4</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18" w:type="dxa"/>
            <w:vAlign w:val="center"/>
          </w:tcPr>
          <w:p w14:paraId="4B5B82A0" w14:textId="06ED12F6"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26</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701" w:type="dxa"/>
            <w:vAlign w:val="center"/>
          </w:tcPr>
          <w:p w14:paraId="10AF050D" w14:textId="77777777" w:rsidR="008F249D" w:rsidRPr="008F249D" w:rsidRDefault="008F249D" w:rsidP="008F249D">
            <w:pPr>
              <w:bidi w:val="0"/>
              <w:jc w:val="center"/>
              <w:rPr>
                <w:rFonts w:ascii="Arabic Typesetting" w:hAnsi="Arabic Typesetting" w:cs="Arabic Typesetting"/>
                <w:sz w:val="30"/>
                <w:szCs w:val="30"/>
              </w:rPr>
            </w:pPr>
          </w:p>
        </w:tc>
        <w:tc>
          <w:tcPr>
            <w:tcW w:w="1367" w:type="dxa"/>
            <w:vAlign w:val="center"/>
          </w:tcPr>
          <w:p w14:paraId="25617DCB" w14:textId="3B6BE89C"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3</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68" w:type="dxa"/>
            <w:vAlign w:val="center"/>
          </w:tcPr>
          <w:p w14:paraId="2823A5D2"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7A9D314B" w14:textId="77777777" w:rsidR="008F249D" w:rsidRPr="008F249D" w:rsidRDefault="008F249D" w:rsidP="008F249D">
            <w:pPr>
              <w:bidi w:val="0"/>
              <w:jc w:val="center"/>
              <w:rPr>
                <w:rFonts w:ascii="Arabic Typesetting" w:hAnsi="Arabic Typesetting" w:cs="Arabic Typesetting"/>
                <w:sz w:val="30"/>
                <w:szCs w:val="30"/>
              </w:rPr>
            </w:pPr>
          </w:p>
        </w:tc>
        <w:tc>
          <w:tcPr>
            <w:tcW w:w="1415" w:type="dxa"/>
            <w:vAlign w:val="center"/>
          </w:tcPr>
          <w:p w14:paraId="7B78F970" w14:textId="77777777" w:rsidR="008F249D" w:rsidRPr="008F249D" w:rsidRDefault="008F249D" w:rsidP="008F249D">
            <w:pPr>
              <w:bidi w:val="0"/>
              <w:jc w:val="center"/>
              <w:rPr>
                <w:rFonts w:ascii="Arabic Typesetting" w:hAnsi="Arabic Typesetting" w:cs="Arabic Typesetting"/>
                <w:sz w:val="30"/>
                <w:szCs w:val="30"/>
              </w:rPr>
            </w:pPr>
          </w:p>
        </w:tc>
        <w:tc>
          <w:tcPr>
            <w:tcW w:w="1088" w:type="dxa"/>
            <w:vAlign w:val="center"/>
          </w:tcPr>
          <w:p w14:paraId="6B062CCE" w14:textId="3E37D7AE" w:rsidR="008F249D" w:rsidRPr="008F249D" w:rsidRDefault="008F249D"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33</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r>
      <w:tr w:rsidR="008F249D" w:rsidRPr="008F249D" w14:paraId="7B71EA99" w14:textId="77777777" w:rsidTr="008F249D">
        <w:tc>
          <w:tcPr>
            <w:tcW w:w="3684" w:type="dxa"/>
            <w:vAlign w:val="center"/>
          </w:tcPr>
          <w:p w14:paraId="63D509C3" w14:textId="1E8A8AA0" w:rsidR="008F249D" w:rsidRPr="00F41E76" w:rsidRDefault="008F249D" w:rsidP="008F249D">
            <w:pPr>
              <w:rPr>
                <w:rFonts w:ascii="Arabic Typesetting" w:eastAsia="SimSun" w:hAnsi="Arabic Typesetting" w:cs="Arabic Typesetting"/>
                <w:sz w:val="30"/>
                <w:szCs w:val="30"/>
                <w:lang w:eastAsia="zh-CN"/>
              </w:rPr>
            </w:pPr>
            <w:r w:rsidRPr="008F249D">
              <w:rPr>
                <w:rFonts w:ascii="Arabic Typesetting" w:eastAsia="SimSun" w:hAnsi="Arabic Typesetting" w:cs="Arabic Typesetting"/>
                <w:sz w:val="30"/>
                <w:szCs w:val="30"/>
                <w:rtl/>
                <w:lang w:val="fr-CH" w:eastAsia="zh-CN"/>
              </w:rPr>
              <w:t>الحوار المشترك بين القطاعات بشأن الموسيقى مع حلقات العمل بشأن التراخيص</w:t>
            </w:r>
          </w:p>
        </w:tc>
        <w:tc>
          <w:tcPr>
            <w:tcW w:w="1229" w:type="dxa"/>
            <w:vAlign w:val="center"/>
          </w:tcPr>
          <w:p w14:paraId="7EE46C95" w14:textId="77777777" w:rsidR="008F249D" w:rsidRPr="00F41E76" w:rsidRDefault="008F249D" w:rsidP="008F249D">
            <w:pPr>
              <w:bidi w:val="0"/>
              <w:jc w:val="center"/>
              <w:rPr>
                <w:rFonts w:ascii="Arabic Typesetting" w:hAnsi="Arabic Typesetting" w:cs="Arabic Typesetting"/>
                <w:sz w:val="30"/>
                <w:szCs w:val="30"/>
              </w:rPr>
            </w:pPr>
          </w:p>
        </w:tc>
        <w:tc>
          <w:tcPr>
            <w:tcW w:w="1418" w:type="dxa"/>
            <w:vAlign w:val="center"/>
          </w:tcPr>
          <w:p w14:paraId="1C267BCE" w14:textId="77777777" w:rsidR="008F249D" w:rsidRPr="00F41E76" w:rsidRDefault="008F249D" w:rsidP="008F249D">
            <w:pPr>
              <w:bidi w:val="0"/>
              <w:jc w:val="center"/>
              <w:rPr>
                <w:rFonts w:ascii="Arabic Typesetting" w:hAnsi="Arabic Typesetting" w:cs="Arabic Typesetting"/>
                <w:sz w:val="30"/>
                <w:szCs w:val="30"/>
              </w:rPr>
            </w:pPr>
          </w:p>
        </w:tc>
        <w:tc>
          <w:tcPr>
            <w:tcW w:w="1701" w:type="dxa"/>
            <w:vAlign w:val="center"/>
          </w:tcPr>
          <w:p w14:paraId="0B684211" w14:textId="77777777" w:rsidR="008F249D" w:rsidRPr="00F41E76" w:rsidRDefault="008F249D" w:rsidP="008F249D">
            <w:pPr>
              <w:bidi w:val="0"/>
              <w:jc w:val="center"/>
              <w:rPr>
                <w:rFonts w:ascii="Arabic Typesetting" w:hAnsi="Arabic Typesetting" w:cs="Arabic Typesetting"/>
                <w:sz w:val="30"/>
                <w:szCs w:val="30"/>
              </w:rPr>
            </w:pPr>
          </w:p>
        </w:tc>
        <w:tc>
          <w:tcPr>
            <w:tcW w:w="1367" w:type="dxa"/>
            <w:vAlign w:val="center"/>
          </w:tcPr>
          <w:p w14:paraId="39BB2A71" w14:textId="3D3B5DA7"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6</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68" w:type="dxa"/>
            <w:vAlign w:val="center"/>
          </w:tcPr>
          <w:p w14:paraId="5C580797"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38282431" w14:textId="77777777" w:rsidR="008F249D" w:rsidRPr="008F249D" w:rsidRDefault="008F249D" w:rsidP="008F249D">
            <w:pPr>
              <w:bidi w:val="0"/>
              <w:jc w:val="center"/>
              <w:rPr>
                <w:rFonts w:ascii="Arabic Typesetting" w:hAnsi="Arabic Typesetting" w:cs="Arabic Typesetting"/>
                <w:sz w:val="30"/>
                <w:szCs w:val="30"/>
              </w:rPr>
            </w:pPr>
          </w:p>
        </w:tc>
        <w:tc>
          <w:tcPr>
            <w:tcW w:w="1415" w:type="dxa"/>
            <w:vAlign w:val="center"/>
          </w:tcPr>
          <w:p w14:paraId="77013AB2" w14:textId="77777777" w:rsidR="008F249D" w:rsidRPr="008F249D" w:rsidRDefault="008F249D" w:rsidP="008F249D">
            <w:pPr>
              <w:bidi w:val="0"/>
              <w:jc w:val="center"/>
              <w:rPr>
                <w:rFonts w:ascii="Arabic Typesetting" w:hAnsi="Arabic Typesetting" w:cs="Arabic Typesetting"/>
                <w:sz w:val="30"/>
                <w:szCs w:val="30"/>
              </w:rPr>
            </w:pPr>
          </w:p>
        </w:tc>
        <w:tc>
          <w:tcPr>
            <w:tcW w:w="1088" w:type="dxa"/>
            <w:vAlign w:val="center"/>
          </w:tcPr>
          <w:p w14:paraId="0535C923" w14:textId="5FEC42F8" w:rsidR="008F249D" w:rsidRPr="008F249D" w:rsidRDefault="008F249D"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6</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r>
      <w:tr w:rsidR="008F249D" w:rsidRPr="008F249D" w14:paraId="6F24937F" w14:textId="77777777" w:rsidTr="008F249D">
        <w:tc>
          <w:tcPr>
            <w:tcW w:w="3684" w:type="dxa"/>
            <w:vAlign w:val="center"/>
          </w:tcPr>
          <w:p w14:paraId="5C41FA33" w14:textId="24AFD762" w:rsidR="008F249D" w:rsidRPr="008F249D" w:rsidRDefault="008F249D" w:rsidP="008F249D">
            <w:pPr>
              <w:rPr>
                <w:rFonts w:ascii="Arabic Typesetting" w:eastAsia="SimSun" w:hAnsi="Arabic Typesetting" w:cs="Arabic Typesetting"/>
                <w:sz w:val="30"/>
                <w:szCs w:val="30"/>
                <w:lang w:eastAsia="zh-CN"/>
              </w:rPr>
            </w:pPr>
            <w:r w:rsidRPr="008F249D">
              <w:rPr>
                <w:rFonts w:ascii="Arabic Typesetting" w:eastAsia="Calibri" w:hAnsi="Arabic Typesetting" w:cs="Arabic Typesetting"/>
                <w:sz w:val="30"/>
                <w:szCs w:val="30"/>
                <w:rtl/>
              </w:rPr>
              <w:t>دليل السوابق القضائية</w:t>
            </w:r>
          </w:p>
        </w:tc>
        <w:tc>
          <w:tcPr>
            <w:tcW w:w="1229" w:type="dxa"/>
            <w:vAlign w:val="center"/>
          </w:tcPr>
          <w:p w14:paraId="6A2851DD" w14:textId="77777777" w:rsidR="008F249D" w:rsidRPr="008F249D" w:rsidRDefault="008F249D" w:rsidP="008F249D">
            <w:pPr>
              <w:bidi w:val="0"/>
              <w:jc w:val="center"/>
              <w:rPr>
                <w:rFonts w:ascii="Arabic Typesetting" w:hAnsi="Arabic Typesetting" w:cs="Arabic Typesetting"/>
                <w:sz w:val="30"/>
                <w:szCs w:val="30"/>
              </w:rPr>
            </w:pPr>
          </w:p>
        </w:tc>
        <w:tc>
          <w:tcPr>
            <w:tcW w:w="1418" w:type="dxa"/>
            <w:vAlign w:val="center"/>
          </w:tcPr>
          <w:p w14:paraId="27D9753C"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5C73527E" w14:textId="77777777" w:rsidR="008F249D" w:rsidRPr="008F249D" w:rsidRDefault="008F249D" w:rsidP="008F249D">
            <w:pPr>
              <w:bidi w:val="0"/>
              <w:jc w:val="center"/>
              <w:rPr>
                <w:rFonts w:ascii="Arabic Typesetting" w:hAnsi="Arabic Typesetting" w:cs="Arabic Typesetting"/>
                <w:sz w:val="30"/>
                <w:szCs w:val="30"/>
              </w:rPr>
            </w:pPr>
          </w:p>
        </w:tc>
        <w:tc>
          <w:tcPr>
            <w:tcW w:w="1367" w:type="dxa"/>
            <w:vAlign w:val="center"/>
          </w:tcPr>
          <w:p w14:paraId="4F30817E" w14:textId="64FEC05F"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5</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68" w:type="dxa"/>
            <w:vAlign w:val="center"/>
          </w:tcPr>
          <w:p w14:paraId="12E490D3"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65949E28" w14:textId="1D49DAB5" w:rsidR="008F249D" w:rsidRPr="008F249D" w:rsidRDefault="008F249D" w:rsidP="008F249D">
            <w:pPr>
              <w:bidi w:val="0"/>
              <w:jc w:val="center"/>
              <w:rPr>
                <w:rFonts w:ascii="Arabic Typesetting" w:eastAsia="SimSun" w:hAnsi="Arabic Typesetting" w:cs="Arabic Typesetting"/>
                <w:sz w:val="30"/>
                <w:szCs w:val="30"/>
                <w:lang w:eastAsia="zh-CN"/>
              </w:rPr>
            </w:pPr>
            <w:r w:rsidRPr="008F249D">
              <w:rPr>
                <w:rFonts w:ascii="Arabic Typesetting" w:eastAsia="SimSun" w:hAnsi="Arabic Typesetting" w:cs="Arabic Typesetting"/>
                <w:sz w:val="30"/>
                <w:szCs w:val="30"/>
                <w:lang w:eastAsia="zh-CN"/>
              </w:rPr>
              <w:t>32</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15" w:type="dxa"/>
            <w:vAlign w:val="center"/>
          </w:tcPr>
          <w:p w14:paraId="11844484" w14:textId="77777777" w:rsidR="008F249D" w:rsidRPr="008F249D" w:rsidRDefault="008F249D" w:rsidP="008F249D">
            <w:pPr>
              <w:bidi w:val="0"/>
              <w:jc w:val="center"/>
              <w:rPr>
                <w:rFonts w:ascii="Arabic Typesetting" w:hAnsi="Arabic Typesetting" w:cs="Arabic Typesetting"/>
                <w:sz w:val="30"/>
                <w:szCs w:val="30"/>
              </w:rPr>
            </w:pPr>
          </w:p>
        </w:tc>
        <w:tc>
          <w:tcPr>
            <w:tcW w:w="1088" w:type="dxa"/>
            <w:vAlign w:val="center"/>
          </w:tcPr>
          <w:p w14:paraId="1A454995" w14:textId="110C0939" w:rsidR="008F249D" w:rsidRPr="008F249D" w:rsidRDefault="008F249D"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37</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r>
      <w:tr w:rsidR="008F249D" w:rsidRPr="008F249D" w14:paraId="344DDF93" w14:textId="77777777" w:rsidTr="008F249D">
        <w:tc>
          <w:tcPr>
            <w:tcW w:w="3684" w:type="dxa"/>
            <w:vAlign w:val="center"/>
          </w:tcPr>
          <w:p w14:paraId="693B5C15" w14:textId="0FB01DB9" w:rsidR="008F249D" w:rsidRPr="008F249D" w:rsidRDefault="008F249D" w:rsidP="008F249D">
            <w:pPr>
              <w:rPr>
                <w:rFonts w:ascii="Arabic Typesetting" w:eastAsia="SimSun" w:hAnsi="Arabic Typesetting" w:cs="Arabic Typesetting"/>
                <w:sz w:val="30"/>
                <w:szCs w:val="30"/>
                <w:lang w:eastAsia="zh-CN"/>
              </w:rPr>
            </w:pPr>
            <w:r w:rsidRPr="008F249D">
              <w:rPr>
                <w:rFonts w:ascii="Arabic Typesetting" w:eastAsia="SimSun" w:hAnsi="Arabic Typesetting" w:cs="Arabic Typesetting"/>
                <w:sz w:val="30"/>
                <w:szCs w:val="30"/>
                <w:rtl/>
                <w:lang w:eastAsia="zh-CN"/>
              </w:rPr>
              <w:t>وحدة التعلّم عن بعد</w:t>
            </w:r>
          </w:p>
        </w:tc>
        <w:tc>
          <w:tcPr>
            <w:tcW w:w="1229" w:type="dxa"/>
            <w:vAlign w:val="center"/>
          </w:tcPr>
          <w:p w14:paraId="25486FAA" w14:textId="77777777" w:rsidR="008F249D" w:rsidRPr="008F249D" w:rsidRDefault="008F249D" w:rsidP="008F249D">
            <w:pPr>
              <w:bidi w:val="0"/>
              <w:jc w:val="center"/>
              <w:rPr>
                <w:rFonts w:ascii="Arabic Typesetting" w:hAnsi="Arabic Typesetting" w:cs="Arabic Typesetting"/>
                <w:sz w:val="30"/>
                <w:szCs w:val="30"/>
              </w:rPr>
            </w:pPr>
          </w:p>
        </w:tc>
        <w:tc>
          <w:tcPr>
            <w:tcW w:w="1418" w:type="dxa"/>
            <w:vAlign w:val="center"/>
          </w:tcPr>
          <w:p w14:paraId="66F0A505"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38F7AFF8" w14:textId="77777777" w:rsidR="008F249D" w:rsidRPr="008F249D" w:rsidRDefault="008F249D" w:rsidP="008F249D">
            <w:pPr>
              <w:bidi w:val="0"/>
              <w:jc w:val="center"/>
              <w:rPr>
                <w:rFonts w:ascii="Arabic Typesetting" w:hAnsi="Arabic Typesetting" w:cs="Arabic Typesetting"/>
                <w:sz w:val="30"/>
                <w:szCs w:val="30"/>
              </w:rPr>
            </w:pPr>
          </w:p>
        </w:tc>
        <w:tc>
          <w:tcPr>
            <w:tcW w:w="1367" w:type="dxa"/>
            <w:vAlign w:val="center"/>
          </w:tcPr>
          <w:p w14:paraId="1126A04D" w14:textId="77777777" w:rsidR="008F249D" w:rsidRPr="008F249D" w:rsidRDefault="008F249D" w:rsidP="008F249D">
            <w:pPr>
              <w:bidi w:val="0"/>
              <w:jc w:val="center"/>
              <w:rPr>
                <w:rFonts w:ascii="Arabic Typesetting" w:hAnsi="Arabic Typesetting" w:cs="Arabic Typesetting"/>
                <w:sz w:val="30"/>
                <w:szCs w:val="30"/>
              </w:rPr>
            </w:pPr>
          </w:p>
        </w:tc>
        <w:tc>
          <w:tcPr>
            <w:tcW w:w="1468" w:type="dxa"/>
            <w:vAlign w:val="center"/>
          </w:tcPr>
          <w:p w14:paraId="11E07055"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6A4235DB" w14:textId="174ADA67" w:rsidR="008F249D" w:rsidRPr="008F249D" w:rsidRDefault="008F249D" w:rsidP="008F249D">
            <w:pPr>
              <w:bidi w:val="0"/>
              <w:jc w:val="center"/>
              <w:rPr>
                <w:rFonts w:ascii="Arabic Typesetting" w:eastAsia="SimSun" w:hAnsi="Arabic Typesetting" w:cs="Arabic Typesetting"/>
                <w:sz w:val="30"/>
                <w:szCs w:val="30"/>
                <w:lang w:eastAsia="zh-CN"/>
              </w:rPr>
            </w:pPr>
            <w:r w:rsidRPr="008F249D">
              <w:rPr>
                <w:rFonts w:ascii="Arabic Typesetting" w:eastAsia="SimSun" w:hAnsi="Arabic Typesetting" w:cs="Arabic Typesetting"/>
                <w:sz w:val="30"/>
                <w:szCs w:val="30"/>
                <w:lang w:eastAsia="zh-CN"/>
              </w:rPr>
              <w:t>8</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15" w:type="dxa"/>
            <w:vAlign w:val="center"/>
          </w:tcPr>
          <w:p w14:paraId="09190F9E" w14:textId="77777777" w:rsidR="008F249D" w:rsidRPr="008F249D" w:rsidRDefault="008F249D" w:rsidP="008F249D">
            <w:pPr>
              <w:bidi w:val="0"/>
              <w:jc w:val="center"/>
              <w:rPr>
                <w:rFonts w:ascii="Arabic Typesetting" w:hAnsi="Arabic Typesetting" w:cs="Arabic Typesetting"/>
                <w:sz w:val="30"/>
                <w:szCs w:val="30"/>
              </w:rPr>
            </w:pPr>
          </w:p>
        </w:tc>
        <w:tc>
          <w:tcPr>
            <w:tcW w:w="1088" w:type="dxa"/>
            <w:vAlign w:val="center"/>
          </w:tcPr>
          <w:p w14:paraId="2178D9F2" w14:textId="53C8EB42" w:rsidR="008F249D" w:rsidRPr="008F249D" w:rsidRDefault="008F249D"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8</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r>
      <w:tr w:rsidR="008F249D" w:rsidRPr="008F249D" w14:paraId="344AED5F" w14:textId="77777777" w:rsidTr="008F249D">
        <w:tc>
          <w:tcPr>
            <w:tcW w:w="3684" w:type="dxa"/>
            <w:vAlign w:val="center"/>
          </w:tcPr>
          <w:p w14:paraId="2A86C8E5" w14:textId="72CA6987" w:rsidR="008F249D" w:rsidRPr="008F249D" w:rsidRDefault="008F249D" w:rsidP="008F249D">
            <w:pPr>
              <w:rPr>
                <w:rFonts w:ascii="Arabic Typesetting" w:eastAsia="SimSun" w:hAnsi="Arabic Typesetting" w:cs="Arabic Typesetting"/>
                <w:sz w:val="30"/>
                <w:szCs w:val="30"/>
                <w:lang w:eastAsia="zh-CN"/>
              </w:rPr>
            </w:pPr>
            <w:r w:rsidRPr="008F249D">
              <w:rPr>
                <w:rFonts w:ascii="Arabic Typesetting" w:eastAsia="Calibri" w:hAnsi="Arabic Typesetting" w:cs="Arabic Typesetting"/>
                <w:sz w:val="30"/>
                <w:szCs w:val="30"/>
                <w:rtl/>
              </w:rPr>
              <w:t>الحوار مع الهيئات التنظيمية وأنشطة التدريب الخاصة بها</w:t>
            </w:r>
          </w:p>
        </w:tc>
        <w:tc>
          <w:tcPr>
            <w:tcW w:w="1229" w:type="dxa"/>
            <w:vAlign w:val="center"/>
          </w:tcPr>
          <w:p w14:paraId="0FD5BF67" w14:textId="496B252E"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4</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18" w:type="dxa"/>
            <w:vAlign w:val="center"/>
          </w:tcPr>
          <w:p w14:paraId="161C8D77" w14:textId="3888D631"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32</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701" w:type="dxa"/>
            <w:vAlign w:val="center"/>
          </w:tcPr>
          <w:p w14:paraId="606BC6CD" w14:textId="77777777" w:rsidR="008F249D" w:rsidRPr="008F249D" w:rsidRDefault="008F249D" w:rsidP="008F249D">
            <w:pPr>
              <w:bidi w:val="0"/>
              <w:jc w:val="center"/>
              <w:rPr>
                <w:rFonts w:ascii="Arabic Typesetting" w:hAnsi="Arabic Typesetting" w:cs="Arabic Typesetting"/>
                <w:sz w:val="30"/>
                <w:szCs w:val="30"/>
              </w:rPr>
            </w:pPr>
          </w:p>
        </w:tc>
        <w:tc>
          <w:tcPr>
            <w:tcW w:w="1367" w:type="dxa"/>
            <w:vAlign w:val="center"/>
          </w:tcPr>
          <w:p w14:paraId="21B685A2" w14:textId="0171D7CF" w:rsidR="008F249D" w:rsidRPr="008F249D" w:rsidRDefault="008F249D"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sz w:val="30"/>
                <w:szCs w:val="30"/>
                <w:lang w:eastAsia="zh-CN"/>
              </w:rPr>
              <w:t>6</w:t>
            </w:r>
            <w:r w:rsidR="001A0440" w:rsidRPr="001A0440">
              <w:rPr>
                <w:rFonts w:ascii="Arabic Typesetting" w:eastAsia="SimSun" w:hAnsi="Arabic Typesetting" w:cs="Arabic Typesetting"/>
                <w:sz w:val="30"/>
                <w:szCs w:val="30"/>
                <w:lang w:val="fr-CH" w:eastAsia="zh-CN"/>
              </w:rPr>
              <w:t xml:space="preserve"> </w:t>
            </w:r>
            <w:r w:rsidRPr="008F249D">
              <w:rPr>
                <w:rFonts w:ascii="Arabic Typesetting" w:eastAsia="SimSun" w:hAnsi="Arabic Typesetting" w:cs="Arabic Typesetting"/>
                <w:sz w:val="30"/>
                <w:szCs w:val="30"/>
                <w:lang w:eastAsia="zh-CN"/>
              </w:rPr>
              <w:t>000</w:t>
            </w:r>
          </w:p>
        </w:tc>
        <w:tc>
          <w:tcPr>
            <w:tcW w:w="1468" w:type="dxa"/>
            <w:vAlign w:val="center"/>
          </w:tcPr>
          <w:p w14:paraId="7231658D" w14:textId="77777777" w:rsidR="008F249D" w:rsidRPr="008F249D" w:rsidRDefault="008F249D" w:rsidP="008F249D">
            <w:pPr>
              <w:bidi w:val="0"/>
              <w:jc w:val="center"/>
              <w:rPr>
                <w:rFonts w:ascii="Arabic Typesetting" w:hAnsi="Arabic Typesetting" w:cs="Arabic Typesetting"/>
                <w:sz w:val="30"/>
                <w:szCs w:val="30"/>
              </w:rPr>
            </w:pPr>
          </w:p>
        </w:tc>
        <w:tc>
          <w:tcPr>
            <w:tcW w:w="1701" w:type="dxa"/>
            <w:vAlign w:val="center"/>
          </w:tcPr>
          <w:p w14:paraId="6C11B9EC" w14:textId="77777777" w:rsidR="008F249D" w:rsidRPr="008F249D" w:rsidRDefault="008F249D" w:rsidP="008F249D">
            <w:pPr>
              <w:bidi w:val="0"/>
              <w:jc w:val="center"/>
              <w:rPr>
                <w:rFonts w:ascii="Arabic Typesetting" w:hAnsi="Arabic Typesetting" w:cs="Arabic Typesetting"/>
                <w:sz w:val="30"/>
                <w:szCs w:val="30"/>
              </w:rPr>
            </w:pPr>
          </w:p>
        </w:tc>
        <w:tc>
          <w:tcPr>
            <w:tcW w:w="1415" w:type="dxa"/>
            <w:vAlign w:val="center"/>
          </w:tcPr>
          <w:p w14:paraId="7F167B8E" w14:textId="77777777" w:rsidR="008F249D" w:rsidRPr="008F249D" w:rsidRDefault="008F249D" w:rsidP="008F249D">
            <w:pPr>
              <w:bidi w:val="0"/>
              <w:jc w:val="center"/>
              <w:rPr>
                <w:rFonts w:ascii="Arabic Typesetting" w:hAnsi="Arabic Typesetting" w:cs="Arabic Typesetting"/>
                <w:sz w:val="30"/>
                <w:szCs w:val="30"/>
              </w:rPr>
            </w:pPr>
          </w:p>
        </w:tc>
        <w:tc>
          <w:tcPr>
            <w:tcW w:w="1088" w:type="dxa"/>
            <w:vAlign w:val="center"/>
          </w:tcPr>
          <w:p w14:paraId="1C8EFB49" w14:textId="0FA05813" w:rsidR="008F249D" w:rsidRPr="008F249D" w:rsidRDefault="008F249D"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42</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r>
      <w:tr w:rsidR="00BD4082" w:rsidRPr="008F249D" w14:paraId="4FEA94CA" w14:textId="77777777" w:rsidTr="008F249D">
        <w:trPr>
          <w:trHeight w:val="333"/>
        </w:trPr>
        <w:tc>
          <w:tcPr>
            <w:tcW w:w="3684" w:type="dxa"/>
            <w:vAlign w:val="center"/>
          </w:tcPr>
          <w:p w14:paraId="398124C9" w14:textId="2463B677" w:rsidR="00BD4082" w:rsidRPr="008F249D" w:rsidRDefault="008F249D" w:rsidP="008F249D">
            <w:pPr>
              <w:rPr>
                <w:rFonts w:ascii="Arabic Typesetting" w:hAnsi="Arabic Typesetting" w:cs="Arabic Typesetting"/>
                <w:b/>
                <w:bCs/>
                <w:sz w:val="30"/>
                <w:szCs w:val="30"/>
              </w:rPr>
            </w:pPr>
            <w:r w:rsidRPr="008F249D">
              <w:rPr>
                <w:rFonts w:ascii="Arabic Typesetting" w:hAnsi="Arabic Typesetting" w:cs="Arabic Typesetting"/>
                <w:b/>
                <w:bCs/>
                <w:sz w:val="30"/>
                <w:szCs w:val="30"/>
                <w:rtl/>
              </w:rPr>
              <w:lastRenderedPageBreak/>
              <w:t>المجموع</w:t>
            </w:r>
          </w:p>
        </w:tc>
        <w:tc>
          <w:tcPr>
            <w:tcW w:w="1229" w:type="dxa"/>
            <w:vAlign w:val="center"/>
          </w:tcPr>
          <w:p w14:paraId="2A6D139B" w14:textId="0D115738" w:rsidR="00BD4082" w:rsidRPr="008F249D" w:rsidRDefault="00BD4082"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41</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c>
          <w:tcPr>
            <w:tcW w:w="1418" w:type="dxa"/>
            <w:vAlign w:val="center"/>
          </w:tcPr>
          <w:p w14:paraId="3595D9F5" w14:textId="0CA63D90" w:rsidR="00BD4082" w:rsidRPr="008F249D" w:rsidRDefault="00BD4082"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133</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c>
          <w:tcPr>
            <w:tcW w:w="1701" w:type="dxa"/>
            <w:vAlign w:val="center"/>
          </w:tcPr>
          <w:p w14:paraId="50D74BC4" w14:textId="77777777" w:rsidR="00BD4082" w:rsidRPr="008F249D" w:rsidRDefault="00BD4082" w:rsidP="008F249D">
            <w:pPr>
              <w:bidi w:val="0"/>
              <w:jc w:val="center"/>
              <w:rPr>
                <w:rFonts w:ascii="Arabic Typesetting" w:hAnsi="Arabic Typesetting" w:cs="Arabic Typesetting"/>
                <w:b/>
                <w:bCs/>
                <w:sz w:val="30"/>
                <w:szCs w:val="30"/>
              </w:rPr>
            </w:pPr>
          </w:p>
        </w:tc>
        <w:tc>
          <w:tcPr>
            <w:tcW w:w="1367" w:type="dxa"/>
            <w:vAlign w:val="center"/>
          </w:tcPr>
          <w:p w14:paraId="6E828E25" w14:textId="3AB4BBAD" w:rsidR="00BD4082" w:rsidRPr="008F249D" w:rsidRDefault="00BD4082"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41</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c>
          <w:tcPr>
            <w:tcW w:w="1468" w:type="dxa"/>
            <w:vAlign w:val="center"/>
          </w:tcPr>
          <w:p w14:paraId="21940985" w14:textId="77777777" w:rsidR="00BD4082" w:rsidRPr="008F249D" w:rsidRDefault="00BD4082" w:rsidP="008F249D">
            <w:pPr>
              <w:bidi w:val="0"/>
              <w:jc w:val="center"/>
              <w:rPr>
                <w:rFonts w:ascii="Arabic Typesetting" w:hAnsi="Arabic Typesetting" w:cs="Arabic Typesetting"/>
                <w:b/>
                <w:bCs/>
                <w:sz w:val="30"/>
                <w:szCs w:val="30"/>
              </w:rPr>
            </w:pPr>
          </w:p>
        </w:tc>
        <w:tc>
          <w:tcPr>
            <w:tcW w:w="1701" w:type="dxa"/>
            <w:vAlign w:val="center"/>
          </w:tcPr>
          <w:p w14:paraId="473DF255" w14:textId="41EAD164" w:rsidR="00BD4082" w:rsidRPr="008F249D" w:rsidRDefault="00BD4082"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140</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c>
          <w:tcPr>
            <w:tcW w:w="1415" w:type="dxa"/>
            <w:vAlign w:val="center"/>
          </w:tcPr>
          <w:p w14:paraId="2E867781" w14:textId="200FB7C8" w:rsidR="00BD4082" w:rsidRPr="008F249D" w:rsidRDefault="00BD4082" w:rsidP="008F249D">
            <w:pPr>
              <w:bidi w:val="0"/>
              <w:jc w:val="center"/>
              <w:rPr>
                <w:rFonts w:ascii="Arabic Typesetting" w:hAnsi="Arabic Typesetting" w:cs="Arabic Typesetting"/>
                <w:sz w:val="30"/>
                <w:szCs w:val="30"/>
              </w:rPr>
            </w:pPr>
            <w:r w:rsidRPr="008F249D">
              <w:rPr>
                <w:rFonts w:ascii="Arabic Typesetting" w:eastAsia="SimSun" w:hAnsi="Arabic Typesetting" w:cs="Arabic Typesetting"/>
                <w:b/>
                <w:bCs/>
                <w:sz w:val="30"/>
                <w:szCs w:val="30"/>
                <w:lang w:eastAsia="zh-CN"/>
              </w:rPr>
              <w:t>20</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c>
          <w:tcPr>
            <w:tcW w:w="1088" w:type="dxa"/>
            <w:vAlign w:val="center"/>
          </w:tcPr>
          <w:p w14:paraId="77A3546B" w14:textId="214F3536" w:rsidR="00BD4082" w:rsidRPr="008F249D" w:rsidRDefault="00BD4082" w:rsidP="008F249D">
            <w:pPr>
              <w:bidi w:val="0"/>
              <w:jc w:val="center"/>
              <w:rPr>
                <w:rFonts w:ascii="Arabic Typesetting" w:hAnsi="Arabic Typesetting" w:cs="Arabic Typesetting"/>
                <w:b/>
                <w:bCs/>
                <w:sz w:val="30"/>
                <w:szCs w:val="30"/>
              </w:rPr>
            </w:pPr>
            <w:r w:rsidRPr="008F249D">
              <w:rPr>
                <w:rFonts w:ascii="Arabic Typesetting" w:eastAsia="SimSun" w:hAnsi="Arabic Typesetting" w:cs="Arabic Typesetting"/>
                <w:b/>
                <w:bCs/>
                <w:sz w:val="30"/>
                <w:szCs w:val="30"/>
                <w:lang w:eastAsia="zh-CN"/>
              </w:rPr>
              <w:t>375</w:t>
            </w:r>
            <w:r w:rsidR="001A0440" w:rsidRPr="001A0440">
              <w:rPr>
                <w:rFonts w:ascii="Arabic Typesetting" w:eastAsia="SimSun" w:hAnsi="Arabic Typesetting" w:cs="Arabic Typesetting"/>
                <w:b/>
                <w:bCs/>
                <w:sz w:val="30"/>
                <w:szCs w:val="30"/>
                <w:lang w:val="fr-CH" w:eastAsia="zh-CN"/>
              </w:rPr>
              <w:t xml:space="preserve"> </w:t>
            </w:r>
            <w:r w:rsidRPr="008F249D">
              <w:rPr>
                <w:rFonts w:ascii="Arabic Typesetting" w:eastAsia="SimSun" w:hAnsi="Arabic Typesetting" w:cs="Arabic Typesetting"/>
                <w:b/>
                <w:bCs/>
                <w:sz w:val="30"/>
                <w:szCs w:val="30"/>
                <w:lang w:eastAsia="zh-CN"/>
              </w:rPr>
              <w:t>000</w:t>
            </w:r>
          </w:p>
        </w:tc>
      </w:tr>
    </w:tbl>
    <w:p w14:paraId="1E61F637" w14:textId="77777777" w:rsidR="008F249D" w:rsidRDefault="008F249D" w:rsidP="008F249D">
      <w:pPr>
        <w:bidi w:val="0"/>
        <w:rPr>
          <w:rFonts w:ascii="Arial" w:eastAsia="SimSun" w:hAnsi="Arial" w:cs="Arial"/>
          <w:sz w:val="22"/>
          <w:szCs w:val="22"/>
          <w:rtl/>
          <w:lang w:val="fr-CH" w:eastAsia="zh-CN"/>
        </w:rPr>
      </w:pPr>
    </w:p>
    <w:p w14:paraId="5716DD8C" w14:textId="0B66FC29" w:rsidR="00BD4082" w:rsidRPr="008F249D" w:rsidRDefault="008F249D" w:rsidP="008F249D">
      <w:pPr>
        <w:spacing w:after="200"/>
        <w:ind w:left="567"/>
        <w:rPr>
          <w:rFonts w:eastAsia="SimSun"/>
          <w:lang w:val="fr-CH" w:eastAsia="zh-CN"/>
        </w:rPr>
      </w:pPr>
      <w:r w:rsidRPr="00133FF9">
        <w:rPr>
          <w:rFonts w:eastAsia="SimSun" w:hint="cs"/>
          <w:rtl/>
          <w:lang w:val="fr-CH" w:eastAsia="zh-CN"/>
        </w:rPr>
        <w:t>(</w:t>
      </w:r>
      <w:r>
        <w:rPr>
          <w:rFonts w:eastAsia="SimSun" w:hint="cs"/>
          <w:rtl/>
          <w:lang w:val="fr-CH" w:eastAsia="zh-CN"/>
        </w:rPr>
        <w:t>ب</w:t>
      </w:r>
      <w:r w:rsidRPr="00133FF9">
        <w:rPr>
          <w:rFonts w:eastAsia="SimSun" w:hint="cs"/>
          <w:rtl/>
          <w:lang w:val="fr-CH" w:eastAsia="zh-CN"/>
        </w:rPr>
        <w:t>)</w:t>
      </w:r>
      <w:r w:rsidRPr="00133FF9">
        <w:rPr>
          <w:rFonts w:eastAsia="SimSun"/>
          <w:rtl/>
          <w:lang w:val="fr-CH" w:eastAsia="zh-CN"/>
        </w:rPr>
        <w:tab/>
      </w:r>
      <w:r>
        <w:rPr>
          <w:rFonts w:eastAsia="SimSun" w:hint="cs"/>
          <w:rtl/>
          <w:lang w:val="fr-CH" w:eastAsia="zh-CN"/>
        </w:rPr>
        <w:t>عام 2022</w:t>
      </w:r>
    </w:p>
    <w:tbl>
      <w:tblPr>
        <w:tblStyle w:val="TableGrid1"/>
        <w:tblpPr w:leftFromText="141" w:rightFromText="141" w:vertAnchor="text" w:tblpXSpec="right" w:tblpY="1"/>
        <w:tblOverlap w:val="never"/>
        <w:bidiVisual/>
        <w:tblW w:w="5000" w:type="pct"/>
        <w:tblCellMar>
          <w:top w:w="57" w:type="dxa"/>
          <w:bottom w:w="57" w:type="dxa"/>
        </w:tblCellMar>
        <w:tblLook w:val="04A0" w:firstRow="1" w:lastRow="0" w:firstColumn="1" w:lastColumn="0" w:noHBand="0" w:noVBand="1"/>
      </w:tblPr>
      <w:tblGrid>
        <w:gridCol w:w="2666"/>
        <w:gridCol w:w="1833"/>
        <w:gridCol w:w="1207"/>
        <w:gridCol w:w="1570"/>
        <w:gridCol w:w="1641"/>
        <w:gridCol w:w="1621"/>
        <w:gridCol w:w="1642"/>
        <w:gridCol w:w="1642"/>
        <w:gridCol w:w="1023"/>
      </w:tblGrid>
      <w:tr w:rsidR="008F249D" w:rsidRPr="00E37D05" w14:paraId="288731A3" w14:textId="77777777" w:rsidTr="008F249D">
        <w:tc>
          <w:tcPr>
            <w:tcW w:w="2706" w:type="dxa"/>
          </w:tcPr>
          <w:p w14:paraId="233E1D8D" w14:textId="77777777" w:rsidR="008F249D" w:rsidRPr="00E37D05" w:rsidRDefault="008F249D" w:rsidP="00E37D05">
            <w:pPr>
              <w:jc w:val="center"/>
              <w:rPr>
                <w:rFonts w:ascii="Arabic Typesetting" w:hAnsi="Arabic Typesetting" w:cs="Arabic Typesetting"/>
                <w:i/>
                <w:iCs/>
                <w:sz w:val="36"/>
                <w:szCs w:val="36"/>
                <w:lang w:val="fr-CH"/>
              </w:rPr>
            </w:pPr>
          </w:p>
        </w:tc>
        <w:tc>
          <w:tcPr>
            <w:tcW w:w="12365" w:type="dxa"/>
            <w:gridSpan w:val="8"/>
          </w:tcPr>
          <w:p w14:paraId="21006DF6" w14:textId="1C5F879A" w:rsidR="008F249D" w:rsidRPr="00E37D05" w:rsidRDefault="008F249D" w:rsidP="00E37D05">
            <w:pPr>
              <w:jc w:val="center"/>
              <w:rPr>
                <w:rFonts w:ascii="Arabic Typesetting" w:hAnsi="Arabic Typesetting" w:cs="Arabic Typesetting"/>
                <w:i/>
                <w:iCs/>
                <w:sz w:val="36"/>
                <w:szCs w:val="36"/>
                <w:lang w:val="fr-CH"/>
              </w:rPr>
            </w:pPr>
            <w:r w:rsidRPr="00E37D05">
              <w:rPr>
                <w:rFonts w:ascii="Arabic Typesetting" w:hAnsi="Arabic Typesetting" w:cs="Arabic Typesetting"/>
                <w:i/>
                <w:iCs/>
                <w:sz w:val="36"/>
                <w:szCs w:val="36"/>
                <w:rtl/>
                <w:lang w:val="fr-CH"/>
              </w:rPr>
              <w:t>(بالفرنك السويسري)</w:t>
            </w:r>
          </w:p>
        </w:tc>
      </w:tr>
      <w:tr w:rsidR="008F249D" w:rsidRPr="00E37D05" w14:paraId="5793803E" w14:textId="77777777" w:rsidTr="008F249D">
        <w:tc>
          <w:tcPr>
            <w:tcW w:w="2706" w:type="dxa"/>
            <w:vMerge w:val="restart"/>
          </w:tcPr>
          <w:p w14:paraId="658807B0" w14:textId="332BE9A6" w:rsidR="008F249D" w:rsidRPr="00E37D05" w:rsidRDefault="008F249D" w:rsidP="00E37D05">
            <w:pPr>
              <w:rPr>
                <w:rFonts w:ascii="Arabic Typesetting" w:hAnsi="Arabic Typesetting" w:cs="Arabic Typesetting"/>
                <w:b/>
                <w:bCs/>
                <w:sz w:val="36"/>
                <w:szCs w:val="36"/>
                <w:lang w:val="fr-CH"/>
              </w:rPr>
            </w:pPr>
            <w:r w:rsidRPr="00E37D05">
              <w:rPr>
                <w:rFonts w:ascii="Arabic Typesetting" w:hAnsi="Arabic Typesetting" w:cs="Arabic Typesetting"/>
                <w:b/>
                <w:bCs/>
                <w:sz w:val="36"/>
                <w:szCs w:val="36"/>
                <w:rtl/>
                <w:lang w:val="fr-CH"/>
              </w:rPr>
              <w:t>الأنشطة</w:t>
            </w:r>
          </w:p>
        </w:tc>
        <w:tc>
          <w:tcPr>
            <w:tcW w:w="4682" w:type="dxa"/>
            <w:gridSpan w:val="3"/>
          </w:tcPr>
          <w:p w14:paraId="2E9BE419" w14:textId="29B19703" w:rsidR="008F249D" w:rsidRPr="00E37D05" w:rsidRDefault="008F249D" w:rsidP="00E37D05">
            <w:pPr>
              <w:jc w:val="center"/>
              <w:rPr>
                <w:rFonts w:ascii="Arabic Typesetting" w:hAnsi="Arabic Typesetting" w:cs="Arabic Typesetting"/>
                <w:b/>
                <w:bCs/>
                <w:sz w:val="36"/>
                <w:szCs w:val="36"/>
                <w:lang w:val="fr-CH"/>
              </w:rPr>
            </w:pPr>
            <w:r w:rsidRPr="00E37D05">
              <w:rPr>
                <w:rFonts w:ascii="Arabic Typesetting" w:hAnsi="Arabic Typesetting" w:cs="Arabic Typesetting"/>
                <w:b/>
                <w:bCs/>
                <w:sz w:val="36"/>
                <w:szCs w:val="36"/>
                <w:rtl/>
                <w:lang w:val="fr-CH"/>
              </w:rPr>
              <w:t>السفر والتدريب والمنح</w:t>
            </w:r>
          </w:p>
        </w:tc>
        <w:tc>
          <w:tcPr>
            <w:tcW w:w="6650" w:type="dxa"/>
            <w:gridSpan w:val="4"/>
          </w:tcPr>
          <w:p w14:paraId="2D8A61E8" w14:textId="0939DA5F" w:rsidR="008F249D" w:rsidRPr="00E37D05" w:rsidRDefault="00E37D05" w:rsidP="00E37D05">
            <w:pPr>
              <w:jc w:val="center"/>
              <w:rPr>
                <w:rFonts w:ascii="Arabic Typesetting" w:hAnsi="Arabic Typesetting" w:cs="Arabic Typesetting"/>
                <w:b/>
                <w:bCs/>
                <w:sz w:val="36"/>
                <w:szCs w:val="36"/>
                <w:lang w:val="fr-CH"/>
              </w:rPr>
            </w:pPr>
            <w:r w:rsidRPr="00E37D05">
              <w:rPr>
                <w:rFonts w:ascii="Arabic Typesetting" w:hAnsi="Arabic Typesetting" w:cs="Arabic Typesetting"/>
                <w:b/>
                <w:bCs/>
                <w:sz w:val="36"/>
                <w:szCs w:val="36"/>
                <w:rtl/>
                <w:lang w:val="fr-CH"/>
              </w:rPr>
              <w:t>الخدمات التعاقدية</w:t>
            </w:r>
          </w:p>
        </w:tc>
        <w:tc>
          <w:tcPr>
            <w:tcW w:w="1033" w:type="dxa"/>
            <w:vMerge w:val="restart"/>
          </w:tcPr>
          <w:p w14:paraId="30DADE6B" w14:textId="70E425A9" w:rsidR="008F249D" w:rsidRPr="00E37D05" w:rsidRDefault="00E37D05" w:rsidP="00E37D05">
            <w:pPr>
              <w:jc w:val="center"/>
              <w:rPr>
                <w:rFonts w:ascii="Arabic Typesetting" w:hAnsi="Arabic Typesetting" w:cs="Arabic Typesetting"/>
                <w:b/>
                <w:bCs/>
                <w:sz w:val="36"/>
                <w:szCs w:val="36"/>
                <w:lang w:val="fr-CH"/>
              </w:rPr>
            </w:pPr>
            <w:r w:rsidRPr="00E37D05">
              <w:rPr>
                <w:rFonts w:ascii="Arabic Typesetting" w:hAnsi="Arabic Typesetting" w:cs="Arabic Typesetting"/>
                <w:b/>
                <w:bCs/>
                <w:sz w:val="36"/>
                <w:szCs w:val="36"/>
                <w:rtl/>
                <w:lang w:val="fr-CH"/>
              </w:rPr>
              <w:t>المجموع</w:t>
            </w:r>
          </w:p>
        </w:tc>
      </w:tr>
      <w:tr w:rsidR="00E37D05" w:rsidRPr="00E37D05" w14:paraId="4B569588" w14:textId="77777777" w:rsidTr="008F249D">
        <w:tc>
          <w:tcPr>
            <w:tcW w:w="2706" w:type="dxa"/>
            <w:vMerge/>
          </w:tcPr>
          <w:p w14:paraId="50ABAE67" w14:textId="77777777" w:rsidR="00E37D05" w:rsidRPr="00E37D05" w:rsidRDefault="00E37D05" w:rsidP="00E37D05">
            <w:pPr>
              <w:rPr>
                <w:rFonts w:ascii="Arabic Typesetting" w:hAnsi="Arabic Typesetting" w:cs="Arabic Typesetting"/>
                <w:b/>
                <w:bCs/>
                <w:sz w:val="36"/>
                <w:szCs w:val="36"/>
                <w:lang w:val="fr-CH"/>
              </w:rPr>
            </w:pPr>
          </w:p>
        </w:tc>
        <w:tc>
          <w:tcPr>
            <w:tcW w:w="1864" w:type="dxa"/>
          </w:tcPr>
          <w:p w14:paraId="654E8420" w14:textId="09533DB5" w:rsidR="00E37D05" w:rsidRPr="00E37D05" w:rsidRDefault="00E37D05" w:rsidP="00E37D05">
            <w:pPr>
              <w:jc w:val="center"/>
              <w:rPr>
                <w:rFonts w:ascii="Arabic Typesetting" w:hAnsi="Arabic Typesetting" w:cs="Arabic Typesetting"/>
                <w:b/>
                <w:bCs/>
                <w:sz w:val="36"/>
                <w:szCs w:val="36"/>
                <w:lang w:val="fr-CH"/>
              </w:rPr>
            </w:pPr>
            <w:r w:rsidRPr="00E37D05">
              <w:rPr>
                <w:rFonts w:ascii="Arabic Typesetting" w:hAnsi="Arabic Typesetting" w:cs="Arabic Typesetting"/>
                <w:b/>
                <w:bCs/>
                <w:sz w:val="36"/>
                <w:szCs w:val="36"/>
                <w:rtl/>
                <w:lang w:val="fr-CH"/>
              </w:rPr>
              <w:t>بعثات الموظفين</w:t>
            </w:r>
          </w:p>
        </w:tc>
        <w:tc>
          <w:tcPr>
            <w:tcW w:w="1225" w:type="dxa"/>
          </w:tcPr>
          <w:p w14:paraId="102FB03F" w14:textId="2E345339" w:rsidR="00E37D05" w:rsidRPr="00E37D05" w:rsidRDefault="00E37D05" w:rsidP="00E37D05">
            <w:pPr>
              <w:jc w:val="center"/>
              <w:rPr>
                <w:rFonts w:ascii="Arabic Typesetting" w:hAnsi="Arabic Typesetting" w:cs="Arabic Typesetting"/>
                <w:b/>
                <w:bCs/>
                <w:sz w:val="36"/>
                <w:szCs w:val="36"/>
              </w:rPr>
            </w:pPr>
            <w:r w:rsidRPr="00E37D05">
              <w:rPr>
                <w:rFonts w:ascii="Arabic Typesetting" w:hAnsi="Arabic Typesetting" w:cs="Arabic Typesetting"/>
                <w:b/>
                <w:bCs/>
                <w:sz w:val="36"/>
                <w:szCs w:val="36"/>
                <w:rtl/>
                <w:lang w:val="fr-CH"/>
              </w:rPr>
              <w:t>أسفار الغير</w:t>
            </w:r>
          </w:p>
        </w:tc>
        <w:tc>
          <w:tcPr>
            <w:tcW w:w="1593" w:type="dxa"/>
          </w:tcPr>
          <w:p w14:paraId="10891497" w14:textId="733555E0" w:rsidR="00E37D05" w:rsidRPr="00F41E76" w:rsidRDefault="00E37D05" w:rsidP="00E37D05">
            <w:pPr>
              <w:jc w:val="center"/>
              <w:rPr>
                <w:rFonts w:ascii="Arabic Typesetting" w:hAnsi="Arabic Typesetting" w:cs="Arabic Typesetting"/>
                <w:b/>
                <w:bCs/>
                <w:sz w:val="36"/>
                <w:szCs w:val="36"/>
              </w:rPr>
            </w:pPr>
            <w:r w:rsidRPr="00E37D05">
              <w:rPr>
                <w:rFonts w:ascii="Arabic Typesetting" w:hAnsi="Arabic Typesetting" w:cs="Arabic Typesetting"/>
                <w:b/>
                <w:bCs/>
                <w:sz w:val="36"/>
                <w:szCs w:val="36"/>
                <w:rtl/>
                <w:lang w:val="fr-CH"/>
              </w:rPr>
              <w:t>التدريب ومنح السفر المرتبطة به</w:t>
            </w:r>
          </w:p>
        </w:tc>
        <w:tc>
          <w:tcPr>
            <w:tcW w:w="1666" w:type="dxa"/>
          </w:tcPr>
          <w:p w14:paraId="75E7A511" w14:textId="6D1829F0" w:rsidR="00E37D05" w:rsidRPr="00E37D05" w:rsidRDefault="00E37D05" w:rsidP="00E37D05">
            <w:pPr>
              <w:jc w:val="center"/>
              <w:rPr>
                <w:rFonts w:ascii="Arabic Typesetting" w:hAnsi="Arabic Typesetting" w:cs="Arabic Typesetting"/>
                <w:b/>
                <w:bCs/>
                <w:sz w:val="36"/>
                <w:szCs w:val="36"/>
              </w:rPr>
            </w:pPr>
            <w:r w:rsidRPr="00E37D05">
              <w:rPr>
                <w:rFonts w:ascii="Arabic Typesetting" w:hAnsi="Arabic Typesetting" w:cs="Arabic Typesetting"/>
                <w:b/>
                <w:bCs/>
                <w:sz w:val="36"/>
                <w:szCs w:val="36"/>
                <w:rtl/>
              </w:rPr>
              <w:t>المؤتمرات</w:t>
            </w:r>
          </w:p>
        </w:tc>
        <w:tc>
          <w:tcPr>
            <w:tcW w:w="1652" w:type="dxa"/>
          </w:tcPr>
          <w:p w14:paraId="52B47091" w14:textId="553FE07C" w:rsidR="00E37D05" w:rsidRPr="00E37D05" w:rsidRDefault="00E37D05" w:rsidP="00E37D05">
            <w:pPr>
              <w:jc w:val="center"/>
              <w:rPr>
                <w:rFonts w:ascii="Arabic Typesetting" w:hAnsi="Arabic Typesetting" w:cs="Arabic Typesetting"/>
                <w:b/>
                <w:bCs/>
                <w:sz w:val="36"/>
                <w:szCs w:val="36"/>
              </w:rPr>
            </w:pPr>
            <w:r w:rsidRPr="00E37D05">
              <w:rPr>
                <w:rFonts w:ascii="Arabic Typesetting" w:hAnsi="Arabic Typesetting" w:cs="Arabic Typesetting"/>
                <w:b/>
                <w:bCs/>
                <w:sz w:val="36"/>
                <w:szCs w:val="36"/>
                <w:rtl/>
              </w:rPr>
              <w:t>النشر</w:t>
            </w:r>
          </w:p>
        </w:tc>
        <w:tc>
          <w:tcPr>
            <w:tcW w:w="1666" w:type="dxa"/>
          </w:tcPr>
          <w:p w14:paraId="6F4F3A06" w14:textId="5AFE2366" w:rsidR="00E37D05" w:rsidRPr="00E37D05" w:rsidRDefault="00E37D05" w:rsidP="00E37D05">
            <w:pPr>
              <w:jc w:val="center"/>
              <w:rPr>
                <w:rFonts w:ascii="Arabic Typesetting" w:hAnsi="Arabic Typesetting" w:cs="Arabic Typesetting"/>
                <w:b/>
                <w:bCs/>
                <w:sz w:val="36"/>
                <w:szCs w:val="36"/>
              </w:rPr>
            </w:pPr>
            <w:r w:rsidRPr="00E37D05">
              <w:rPr>
                <w:rFonts w:ascii="Arabic Typesetting" w:hAnsi="Arabic Typesetting" w:cs="Arabic Typesetting"/>
                <w:b/>
                <w:bCs/>
                <w:sz w:val="36"/>
                <w:szCs w:val="36"/>
                <w:rtl/>
              </w:rPr>
              <w:t>الخدمات التعاقدية الفردية</w:t>
            </w:r>
          </w:p>
        </w:tc>
        <w:tc>
          <w:tcPr>
            <w:tcW w:w="1666" w:type="dxa"/>
          </w:tcPr>
          <w:p w14:paraId="4D71DFBB" w14:textId="50B14DE8" w:rsidR="00E37D05" w:rsidRPr="00E37D05" w:rsidRDefault="00E37D05" w:rsidP="00E37D05">
            <w:pPr>
              <w:jc w:val="center"/>
              <w:rPr>
                <w:rFonts w:ascii="Arabic Typesetting" w:hAnsi="Arabic Typesetting" w:cs="Arabic Typesetting"/>
                <w:b/>
                <w:bCs/>
                <w:sz w:val="36"/>
                <w:szCs w:val="36"/>
              </w:rPr>
            </w:pPr>
            <w:r w:rsidRPr="00E37D05">
              <w:rPr>
                <w:rFonts w:ascii="Arabic Typesetting" w:hAnsi="Arabic Typesetting" w:cs="Arabic Typesetting"/>
                <w:b/>
                <w:bCs/>
                <w:sz w:val="36"/>
                <w:szCs w:val="36"/>
                <w:rtl/>
              </w:rPr>
              <w:t>الخدمات التعاقدية الأخرى</w:t>
            </w:r>
          </w:p>
        </w:tc>
        <w:tc>
          <w:tcPr>
            <w:tcW w:w="1033" w:type="dxa"/>
            <w:vMerge/>
          </w:tcPr>
          <w:p w14:paraId="24A0E3F9" w14:textId="77777777" w:rsidR="00E37D05" w:rsidRPr="00E37D05" w:rsidRDefault="00E37D05" w:rsidP="00E37D05">
            <w:pPr>
              <w:rPr>
                <w:rFonts w:ascii="Arabic Typesetting" w:hAnsi="Arabic Typesetting" w:cs="Arabic Typesetting"/>
                <w:sz w:val="36"/>
                <w:szCs w:val="36"/>
              </w:rPr>
            </w:pPr>
          </w:p>
        </w:tc>
      </w:tr>
      <w:tr w:rsidR="00E37D05" w:rsidRPr="00E37D05" w14:paraId="1DB586DC" w14:textId="77777777" w:rsidTr="0076442C">
        <w:tc>
          <w:tcPr>
            <w:tcW w:w="2706" w:type="dxa"/>
            <w:vAlign w:val="center"/>
          </w:tcPr>
          <w:p w14:paraId="53B36696" w14:textId="48AD775C" w:rsidR="00E37D05" w:rsidRPr="00E37D05" w:rsidRDefault="00E37D05" w:rsidP="00E37D05">
            <w:pPr>
              <w:rPr>
                <w:rFonts w:ascii="Arabic Typesetting" w:hAnsi="Arabic Typesetting" w:cs="Arabic Typesetting"/>
                <w:sz w:val="36"/>
                <w:szCs w:val="36"/>
                <w:lang w:val="fr-CH"/>
              </w:rPr>
            </w:pPr>
            <w:r w:rsidRPr="00E37D05">
              <w:rPr>
                <w:rFonts w:ascii="Arabic Typesetting" w:eastAsia="SimSun" w:hAnsi="Arabic Typesetting" w:cs="Arabic Typesetting"/>
                <w:sz w:val="36"/>
                <w:szCs w:val="36"/>
                <w:rtl/>
                <w:lang w:val="fr-CH" w:eastAsia="zh-CN"/>
              </w:rPr>
              <w:t>الاجتماع السنوي لجهات التنسيق</w:t>
            </w:r>
          </w:p>
        </w:tc>
        <w:tc>
          <w:tcPr>
            <w:tcW w:w="1864" w:type="dxa"/>
            <w:vAlign w:val="bottom"/>
          </w:tcPr>
          <w:p w14:paraId="24735CB7" w14:textId="374DA125" w:rsidR="00E37D05" w:rsidRPr="00E37D05" w:rsidRDefault="00E37D05" w:rsidP="00E37D05">
            <w:pPr>
              <w:jc w:val="center"/>
              <w:rPr>
                <w:rFonts w:ascii="Arabic Typesetting" w:eastAsia="SimSun" w:hAnsi="Arabic Typesetting" w:cs="Arabic Typesetting"/>
                <w:sz w:val="36"/>
                <w:szCs w:val="36"/>
                <w:lang w:eastAsia="zh-CN"/>
              </w:rPr>
            </w:pPr>
            <w:r w:rsidRPr="00E37D05">
              <w:rPr>
                <w:rFonts w:ascii="Arabic Typesetting" w:eastAsia="SimSun" w:hAnsi="Arabic Typesetting" w:cs="Arabic Typesetting"/>
                <w:sz w:val="36"/>
                <w:szCs w:val="36"/>
                <w:lang w:eastAsia="zh-CN"/>
              </w:rPr>
              <w:t>5</w:t>
            </w:r>
            <w:r w:rsidR="001A0440" w:rsidRPr="001A0440">
              <w:rPr>
                <w:rFonts w:ascii="Arabic Typesetting" w:eastAsia="SimSun" w:hAnsi="Arabic Typesetting" w:cs="Arabic Typesetting"/>
                <w:sz w:val="36"/>
                <w:szCs w:val="36"/>
                <w:lang w:val="fr-CH" w:eastAsia="zh-CN"/>
              </w:rPr>
              <w:t xml:space="preserve"> </w:t>
            </w:r>
            <w:r w:rsidRPr="00E37D05">
              <w:rPr>
                <w:rFonts w:ascii="Arabic Typesetting" w:eastAsia="SimSun" w:hAnsi="Arabic Typesetting" w:cs="Arabic Typesetting"/>
                <w:sz w:val="36"/>
                <w:szCs w:val="36"/>
                <w:lang w:eastAsia="zh-CN"/>
              </w:rPr>
              <w:t>000</w:t>
            </w:r>
          </w:p>
        </w:tc>
        <w:tc>
          <w:tcPr>
            <w:tcW w:w="1225" w:type="dxa"/>
            <w:vAlign w:val="bottom"/>
          </w:tcPr>
          <w:p w14:paraId="78B8923F" w14:textId="06E53236" w:rsidR="00E37D05" w:rsidRPr="00E37D05" w:rsidRDefault="00E37D05" w:rsidP="00E37D05">
            <w:pPr>
              <w:jc w:val="center"/>
              <w:rPr>
                <w:rFonts w:ascii="Arabic Typesetting" w:eastAsia="SimSun" w:hAnsi="Arabic Typesetting" w:cs="Arabic Typesetting"/>
                <w:sz w:val="36"/>
                <w:szCs w:val="36"/>
                <w:lang w:eastAsia="zh-CN"/>
              </w:rPr>
            </w:pPr>
            <w:r w:rsidRPr="00E37D05">
              <w:rPr>
                <w:rFonts w:ascii="Arabic Typesetting" w:eastAsia="SimSun" w:hAnsi="Arabic Typesetting" w:cs="Arabic Typesetting"/>
                <w:sz w:val="36"/>
                <w:szCs w:val="36"/>
                <w:lang w:eastAsia="zh-CN"/>
              </w:rPr>
              <w:t>15</w:t>
            </w:r>
            <w:r w:rsidR="001A0440" w:rsidRPr="001A0440">
              <w:rPr>
                <w:rFonts w:ascii="Arabic Typesetting" w:eastAsia="SimSun" w:hAnsi="Arabic Typesetting" w:cs="Arabic Typesetting"/>
                <w:sz w:val="36"/>
                <w:szCs w:val="36"/>
                <w:lang w:val="fr-CH" w:eastAsia="zh-CN"/>
              </w:rPr>
              <w:t xml:space="preserve"> </w:t>
            </w:r>
            <w:r w:rsidRPr="00E37D05">
              <w:rPr>
                <w:rFonts w:ascii="Arabic Typesetting" w:eastAsia="SimSun" w:hAnsi="Arabic Typesetting" w:cs="Arabic Typesetting"/>
                <w:sz w:val="36"/>
                <w:szCs w:val="36"/>
                <w:lang w:eastAsia="zh-CN"/>
              </w:rPr>
              <w:t>000</w:t>
            </w:r>
          </w:p>
        </w:tc>
        <w:tc>
          <w:tcPr>
            <w:tcW w:w="1593" w:type="dxa"/>
            <w:vAlign w:val="bottom"/>
          </w:tcPr>
          <w:p w14:paraId="5BCF7CD0" w14:textId="77777777" w:rsidR="00E37D05" w:rsidRPr="00E37D05" w:rsidRDefault="00E37D05" w:rsidP="00E37D05">
            <w:pPr>
              <w:jc w:val="center"/>
              <w:rPr>
                <w:rFonts w:ascii="Arabic Typesetting" w:hAnsi="Arabic Typesetting" w:cs="Arabic Typesetting"/>
                <w:sz w:val="36"/>
                <w:szCs w:val="36"/>
              </w:rPr>
            </w:pPr>
          </w:p>
        </w:tc>
        <w:tc>
          <w:tcPr>
            <w:tcW w:w="1666" w:type="dxa"/>
            <w:vAlign w:val="bottom"/>
          </w:tcPr>
          <w:p w14:paraId="41F41034" w14:textId="7581ACAE" w:rsidR="00E37D05" w:rsidRPr="00E37D05" w:rsidRDefault="00E37D05" w:rsidP="00E37D05">
            <w:pPr>
              <w:jc w:val="center"/>
              <w:rPr>
                <w:rFonts w:ascii="Arabic Typesetting" w:eastAsia="SimSun" w:hAnsi="Arabic Typesetting" w:cs="Arabic Typesetting"/>
                <w:sz w:val="36"/>
                <w:szCs w:val="36"/>
                <w:lang w:eastAsia="zh-CN"/>
              </w:rPr>
            </w:pPr>
            <w:r w:rsidRPr="00E37D05">
              <w:rPr>
                <w:rFonts w:ascii="Arabic Typesetting" w:eastAsia="SimSun" w:hAnsi="Arabic Typesetting" w:cs="Arabic Typesetting"/>
                <w:sz w:val="36"/>
                <w:szCs w:val="36"/>
                <w:lang w:eastAsia="zh-CN"/>
              </w:rPr>
              <w:t>3</w:t>
            </w:r>
            <w:r w:rsidR="001A0440" w:rsidRPr="001A0440">
              <w:rPr>
                <w:rFonts w:ascii="Arabic Typesetting" w:eastAsia="SimSun" w:hAnsi="Arabic Typesetting" w:cs="Arabic Typesetting"/>
                <w:sz w:val="36"/>
                <w:szCs w:val="36"/>
                <w:lang w:val="fr-CH" w:eastAsia="zh-CN"/>
              </w:rPr>
              <w:t xml:space="preserve"> </w:t>
            </w:r>
            <w:r w:rsidRPr="00E37D05">
              <w:rPr>
                <w:rFonts w:ascii="Arabic Typesetting" w:eastAsia="SimSun" w:hAnsi="Arabic Typesetting" w:cs="Arabic Typesetting"/>
                <w:sz w:val="36"/>
                <w:szCs w:val="36"/>
                <w:lang w:eastAsia="zh-CN"/>
              </w:rPr>
              <w:t>000</w:t>
            </w:r>
          </w:p>
        </w:tc>
        <w:tc>
          <w:tcPr>
            <w:tcW w:w="1652" w:type="dxa"/>
            <w:vAlign w:val="bottom"/>
          </w:tcPr>
          <w:p w14:paraId="4B1E7029" w14:textId="77777777" w:rsidR="00E37D05" w:rsidRPr="00E37D05" w:rsidRDefault="00E37D05" w:rsidP="00E37D05">
            <w:pPr>
              <w:jc w:val="center"/>
              <w:rPr>
                <w:rFonts w:ascii="Arabic Typesetting" w:hAnsi="Arabic Typesetting" w:cs="Arabic Typesetting"/>
                <w:sz w:val="36"/>
                <w:szCs w:val="36"/>
              </w:rPr>
            </w:pPr>
          </w:p>
        </w:tc>
        <w:tc>
          <w:tcPr>
            <w:tcW w:w="1666" w:type="dxa"/>
            <w:vAlign w:val="bottom"/>
          </w:tcPr>
          <w:p w14:paraId="69C1A37E" w14:textId="77777777" w:rsidR="00E37D05" w:rsidRPr="00E37D05" w:rsidRDefault="00E37D05" w:rsidP="00E37D05">
            <w:pPr>
              <w:jc w:val="center"/>
              <w:rPr>
                <w:rFonts w:ascii="Arabic Typesetting" w:eastAsia="SimSun" w:hAnsi="Arabic Typesetting" w:cs="Arabic Typesetting"/>
                <w:sz w:val="36"/>
                <w:szCs w:val="36"/>
                <w:lang w:eastAsia="zh-CN"/>
              </w:rPr>
            </w:pPr>
          </w:p>
        </w:tc>
        <w:tc>
          <w:tcPr>
            <w:tcW w:w="1666" w:type="dxa"/>
            <w:vAlign w:val="bottom"/>
          </w:tcPr>
          <w:p w14:paraId="44AA075E" w14:textId="77777777" w:rsidR="00E37D05" w:rsidRPr="00E37D05" w:rsidRDefault="00E37D05" w:rsidP="00E37D05">
            <w:pPr>
              <w:jc w:val="center"/>
              <w:rPr>
                <w:rFonts w:ascii="Arabic Typesetting" w:hAnsi="Arabic Typesetting" w:cs="Arabic Typesetting"/>
                <w:sz w:val="36"/>
                <w:szCs w:val="36"/>
              </w:rPr>
            </w:pPr>
          </w:p>
        </w:tc>
        <w:tc>
          <w:tcPr>
            <w:tcW w:w="1033" w:type="dxa"/>
            <w:vAlign w:val="bottom"/>
          </w:tcPr>
          <w:p w14:paraId="49E97EE2" w14:textId="1848A31E" w:rsidR="00E37D05" w:rsidRPr="00E37D05" w:rsidRDefault="00E37D05" w:rsidP="00E37D05">
            <w:pPr>
              <w:jc w:val="center"/>
              <w:rPr>
                <w:rFonts w:ascii="Arabic Typesetting" w:eastAsia="SimSun" w:hAnsi="Arabic Typesetting" w:cs="Arabic Typesetting"/>
                <w:b/>
                <w:bCs/>
                <w:sz w:val="36"/>
                <w:szCs w:val="36"/>
                <w:lang w:eastAsia="zh-CN"/>
              </w:rPr>
            </w:pPr>
            <w:r w:rsidRPr="00E37D05">
              <w:rPr>
                <w:rFonts w:ascii="Arabic Typesetting" w:eastAsia="SimSun" w:hAnsi="Arabic Typesetting" w:cs="Arabic Typesetting"/>
                <w:b/>
                <w:bCs/>
                <w:sz w:val="36"/>
                <w:szCs w:val="36"/>
                <w:lang w:eastAsia="zh-CN"/>
              </w:rPr>
              <w:t>23</w:t>
            </w:r>
            <w:r w:rsidR="001A0440" w:rsidRPr="001A0440">
              <w:rPr>
                <w:rFonts w:ascii="Arabic Typesetting" w:eastAsia="SimSun" w:hAnsi="Arabic Typesetting" w:cs="Arabic Typesetting"/>
                <w:b/>
                <w:bCs/>
                <w:sz w:val="36"/>
                <w:szCs w:val="36"/>
                <w:lang w:val="fr-CH" w:eastAsia="zh-CN"/>
              </w:rPr>
              <w:t xml:space="preserve"> </w:t>
            </w:r>
            <w:r w:rsidRPr="00E37D05">
              <w:rPr>
                <w:rFonts w:ascii="Arabic Typesetting" w:eastAsia="SimSun" w:hAnsi="Arabic Typesetting" w:cs="Arabic Typesetting"/>
                <w:b/>
                <w:bCs/>
                <w:sz w:val="36"/>
                <w:szCs w:val="36"/>
                <w:lang w:eastAsia="zh-CN"/>
              </w:rPr>
              <w:t>000</w:t>
            </w:r>
          </w:p>
        </w:tc>
      </w:tr>
      <w:tr w:rsidR="00E37D05" w:rsidRPr="00E37D05" w14:paraId="1996156B" w14:textId="77777777" w:rsidTr="0076442C">
        <w:tc>
          <w:tcPr>
            <w:tcW w:w="2706" w:type="dxa"/>
            <w:vAlign w:val="center"/>
          </w:tcPr>
          <w:p w14:paraId="580368D5" w14:textId="31974DF8" w:rsidR="00E37D05" w:rsidRPr="00E37D05" w:rsidRDefault="00E37D05" w:rsidP="00E37D05">
            <w:pPr>
              <w:rPr>
                <w:rFonts w:ascii="Arabic Typesetting" w:eastAsia="SimSun" w:hAnsi="Arabic Typesetting" w:cs="Arabic Typesetting"/>
                <w:sz w:val="36"/>
                <w:szCs w:val="36"/>
                <w:lang w:eastAsia="zh-CN"/>
              </w:rPr>
            </w:pPr>
            <w:r w:rsidRPr="00E37D05">
              <w:rPr>
                <w:rFonts w:ascii="Arabic Typesetting" w:eastAsia="SimSun" w:hAnsi="Arabic Typesetting" w:cs="Arabic Typesetting"/>
                <w:sz w:val="36"/>
                <w:szCs w:val="36"/>
                <w:rtl/>
                <w:lang w:eastAsia="zh-CN"/>
              </w:rPr>
              <w:t>حلقات العمل عن التراخيص</w:t>
            </w:r>
          </w:p>
        </w:tc>
        <w:tc>
          <w:tcPr>
            <w:tcW w:w="1864" w:type="dxa"/>
            <w:vAlign w:val="bottom"/>
          </w:tcPr>
          <w:p w14:paraId="15D99517" w14:textId="505B490D" w:rsidR="00E37D05" w:rsidRPr="00E37D05" w:rsidRDefault="00E37D05" w:rsidP="00E37D05">
            <w:pPr>
              <w:jc w:val="center"/>
              <w:rPr>
                <w:rFonts w:ascii="Arabic Typesetting" w:hAnsi="Arabic Typesetting" w:cs="Arabic Typesetting"/>
                <w:sz w:val="36"/>
                <w:szCs w:val="36"/>
              </w:rPr>
            </w:pPr>
            <w:r w:rsidRPr="00E37D05">
              <w:rPr>
                <w:rFonts w:ascii="Arabic Typesetting" w:eastAsia="SimSun" w:hAnsi="Arabic Typesetting" w:cs="Arabic Typesetting"/>
                <w:sz w:val="36"/>
                <w:szCs w:val="36"/>
                <w:lang w:eastAsia="zh-CN"/>
              </w:rPr>
              <w:t>5</w:t>
            </w:r>
            <w:r w:rsidR="001A0440" w:rsidRPr="001A0440">
              <w:rPr>
                <w:rFonts w:ascii="Arabic Typesetting" w:eastAsia="SimSun" w:hAnsi="Arabic Typesetting" w:cs="Arabic Typesetting"/>
                <w:sz w:val="36"/>
                <w:szCs w:val="36"/>
                <w:lang w:val="fr-CH" w:eastAsia="zh-CN"/>
              </w:rPr>
              <w:t xml:space="preserve"> </w:t>
            </w:r>
            <w:r w:rsidRPr="00E37D05">
              <w:rPr>
                <w:rFonts w:ascii="Arabic Typesetting" w:eastAsia="SimSun" w:hAnsi="Arabic Typesetting" w:cs="Arabic Typesetting"/>
                <w:sz w:val="36"/>
                <w:szCs w:val="36"/>
                <w:lang w:eastAsia="zh-CN"/>
              </w:rPr>
              <w:t>000</w:t>
            </w:r>
          </w:p>
        </w:tc>
        <w:tc>
          <w:tcPr>
            <w:tcW w:w="1225" w:type="dxa"/>
            <w:vAlign w:val="bottom"/>
          </w:tcPr>
          <w:p w14:paraId="5739416F" w14:textId="13A9C684" w:rsidR="00E37D05" w:rsidRPr="00E37D05" w:rsidRDefault="00E37D05" w:rsidP="00E37D05">
            <w:pPr>
              <w:jc w:val="center"/>
              <w:rPr>
                <w:rFonts w:ascii="Arabic Typesetting" w:hAnsi="Arabic Typesetting" w:cs="Arabic Typesetting"/>
                <w:sz w:val="36"/>
                <w:szCs w:val="36"/>
              </w:rPr>
            </w:pPr>
            <w:r w:rsidRPr="00E37D05">
              <w:rPr>
                <w:rFonts w:ascii="Arabic Typesetting" w:eastAsia="SimSun" w:hAnsi="Arabic Typesetting" w:cs="Arabic Typesetting"/>
                <w:sz w:val="36"/>
                <w:szCs w:val="36"/>
                <w:lang w:eastAsia="zh-CN"/>
              </w:rPr>
              <w:t>15</w:t>
            </w:r>
            <w:r w:rsidR="001A0440" w:rsidRPr="001A0440">
              <w:rPr>
                <w:rFonts w:ascii="Arabic Typesetting" w:eastAsia="SimSun" w:hAnsi="Arabic Typesetting" w:cs="Arabic Typesetting"/>
                <w:sz w:val="36"/>
                <w:szCs w:val="36"/>
                <w:lang w:val="fr-CH" w:eastAsia="zh-CN"/>
              </w:rPr>
              <w:t xml:space="preserve"> </w:t>
            </w:r>
            <w:r w:rsidRPr="00E37D05">
              <w:rPr>
                <w:rFonts w:ascii="Arabic Typesetting" w:eastAsia="SimSun" w:hAnsi="Arabic Typesetting" w:cs="Arabic Typesetting"/>
                <w:sz w:val="36"/>
                <w:szCs w:val="36"/>
                <w:lang w:eastAsia="zh-CN"/>
              </w:rPr>
              <w:t>000</w:t>
            </w:r>
          </w:p>
        </w:tc>
        <w:tc>
          <w:tcPr>
            <w:tcW w:w="1593" w:type="dxa"/>
            <w:vAlign w:val="bottom"/>
          </w:tcPr>
          <w:p w14:paraId="4A90345D" w14:textId="77777777" w:rsidR="00E37D05" w:rsidRPr="00E37D05" w:rsidRDefault="00E37D05" w:rsidP="00E37D05">
            <w:pPr>
              <w:jc w:val="center"/>
              <w:rPr>
                <w:rFonts w:ascii="Arabic Typesetting" w:hAnsi="Arabic Typesetting" w:cs="Arabic Typesetting"/>
                <w:sz w:val="36"/>
                <w:szCs w:val="36"/>
              </w:rPr>
            </w:pPr>
          </w:p>
        </w:tc>
        <w:tc>
          <w:tcPr>
            <w:tcW w:w="1666" w:type="dxa"/>
            <w:vAlign w:val="bottom"/>
          </w:tcPr>
          <w:p w14:paraId="1935A2FD" w14:textId="4ADA04CB" w:rsidR="00E37D05" w:rsidRPr="00E37D05" w:rsidRDefault="00E37D05" w:rsidP="00E37D05">
            <w:pPr>
              <w:jc w:val="center"/>
              <w:rPr>
                <w:rFonts w:ascii="Arabic Typesetting" w:hAnsi="Arabic Typesetting" w:cs="Arabic Typesetting"/>
                <w:sz w:val="36"/>
                <w:szCs w:val="36"/>
              </w:rPr>
            </w:pPr>
            <w:r w:rsidRPr="00E37D05">
              <w:rPr>
                <w:rFonts w:ascii="Arabic Typesetting" w:eastAsia="SimSun" w:hAnsi="Arabic Typesetting" w:cs="Arabic Typesetting"/>
                <w:sz w:val="36"/>
                <w:szCs w:val="36"/>
                <w:lang w:eastAsia="zh-CN"/>
              </w:rPr>
              <w:t>3</w:t>
            </w:r>
            <w:r w:rsidR="001A0440" w:rsidRPr="001A0440">
              <w:rPr>
                <w:rFonts w:ascii="Arabic Typesetting" w:eastAsia="SimSun" w:hAnsi="Arabic Typesetting" w:cs="Arabic Typesetting"/>
                <w:sz w:val="36"/>
                <w:szCs w:val="36"/>
                <w:lang w:val="fr-CH" w:eastAsia="zh-CN"/>
              </w:rPr>
              <w:t xml:space="preserve"> </w:t>
            </w:r>
            <w:r w:rsidRPr="00E37D05">
              <w:rPr>
                <w:rFonts w:ascii="Arabic Typesetting" w:eastAsia="SimSun" w:hAnsi="Arabic Typesetting" w:cs="Arabic Typesetting"/>
                <w:sz w:val="36"/>
                <w:szCs w:val="36"/>
                <w:lang w:eastAsia="zh-CN"/>
              </w:rPr>
              <w:t>000</w:t>
            </w:r>
          </w:p>
        </w:tc>
        <w:tc>
          <w:tcPr>
            <w:tcW w:w="1652" w:type="dxa"/>
            <w:vAlign w:val="bottom"/>
          </w:tcPr>
          <w:p w14:paraId="39BA7729" w14:textId="77777777" w:rsidR="00E37D05" w:rsidRPr="00E37D05" w:rsidRDefault="00E37D05" w:rsidP="00E37D05">
            <w:pPr>
              <w:jc w:val="center"/>
              <w:rPr>
                <w:rFonts w:ascii="Arabic Typesetting" w:hAnsi="Arabic Typesetting" w:cs="Arabic Typesetting"/>
                <w:sz w:val="36"/>
                <w:szCs w:val="36"/>
              </w:rPr>
            </w:pPr>
          </w:p>
        </w:tc>
        <w:tc>
          <w:tcPr>
            <w:tcW w:w="1666" w:type="dxa"/>
            <w:vAlign w:val="bottom"/>
          </w:tcPr>
          <w:p w14:paraId="417A4306" w14:textId="1F14A051" w:rsidR="00E37D05" w:rsidRPr="00E37D05" w:rsidRDefault="00E37D05" w:rsidP="00E37D05">
            <w:pPr>
              <w:jc w:val="center"/>
              <w:rPr>
                <w:rFonts w:ascii="Arabic Typesetting" w:hAnsi="Arabic Typesetting" w:cs="Arabic Typesetting"/>
                <w:sz w:val="36"/>
                <w:szCs w:val="36"/>
              </w:rPr>
            </w:pPr>
            <w:r w:rsidRPr="00E37D05">
              <w:rPr>
                <w:rFonts w:ascii="Arabic Typesetting" w:eastAsia="SimSun" w:hAnsi="Arabic Typesetting" w:cs="Arabic Typesetting"/>
                <w:sz w:val="36"/>
                <w:szCs w:val="36"/>
                <w:lang w:eastAsia="zh-CN"/>
              </w:rPr>
              <w:t>10</w:t>
            </w:r>
            <w:r w:rsidR="001A0440" w:rsidRPr="001A0440">
              <w:rPr>
                <w:rFonts w:ascii="Arabic Typesetting" w:eastAsia="SimSun" w:hAnsi="Arabic Typesetting" w:cs="Arabic Typesetting"/>
                <w:sz w:val="36"/>
                <w:szCs w:val="36"/>
                <w:lang w:val="fr-CH" w:eastAsia="zh-CN"/>
              </w:rPr>
              <w:t xml:space="preserve"> </w:t>
            </w:r>
            <w:r w:rsidRPr="00E37D05">
              <w:rPr>
                <w:rFonts w:ascii="Arabic Typesetting" w:eastAsia="SimSun" w:hAnsi="Arabic Typesetting" w:cs="Arabic Typesetting"/>
                <w:sz w:val="36"/>
                <w:szCs w:val="36"/>
                <w:lang w:eastAsia="zh-CN"/>
              </w:rPr>
              <w:t>000</w:t>
            </w:r>
          </w:p>
        </w:tc>
        <w:tc>
          <w:tcPr>
            <w:tcW w:w="1666" w:type="dxa"/>
            <w:vAlign w:val="bottom"/>
          </w:tcPr>
          <w:p w14:paraId="0A6A22F0" w14:textId="77777777" w:rsidR="00E37D05" w:rsidRPr="00E37D05" w:rsidRDefault="00E37D05" w:rsidP="00E37D05">
            <w:pPr>
              <w:jc w:val="center"/>
              <w:rPr>
                <w:rFonts w:ascii="Arabic Typesetting" w:hAnsi="Arabic Typesetting" w:cs="Arabic Typesetting"/>
                <w:sz w:val="36"/>
                <w:szCs w:val="36"/>
              </w:rPr>
            </w:pPr>
          </w:p>
        </w:tc>
        <w:tc>
          <w:tcPr>
            <w:tcW w:w="1033" w:type="dxa"/>
            <w:vAlign w:val="bottom"/>
          </w:tcPr>
          <w:p w14:paraId="24CAF7ED" w14:textId="28559F09" w:rsidR="00E37D05" w:rsidRPr="00E37D05" w:rsidRDefault="00E37D05" w:rsidP="00E37D05">
            <w:pPr>
              <w:jc w:val="center"/>
              <w:rPr>
                <w:rFonts w:ascii="Arabic Typesetting" w:hAnsi="Arabic Typesetting" w:cs="Arabic Typesetting"/>
                <w:b/>
                <w:bCs/>
                <w:sz w:val="36"/>
                <w:szCs w:val="36"/>
              </w:rPr>
            </w:pPr>
            <w:r w:rsidRPr="00E37D05">
              <w:rPr>
                <w:rFonts w:ascii="Arabic Typesetting" w:eastAsia="SimSun" w:hAnsi="Arabic Typesetting" w:cs="Arabic Typesetting"/>
                <w:b/>
                <w:bCs/>
                <w:sz w:val="36"/>
                <w:szCs w:val="36"/>
                <w:lang w:eastAsia="zh-CN"/>
              </w:rPr>
              <w:t>33</w:t>
            </w:r>
            <w:r w:rsidR="001A0440" w:rsidRPr="001A0440">
              <w:rPr>
                <w:rFonts w:ascii="Arabic Typesetting" w:eastAsia="SimSun" w:hAnsi="Arabic Typesetting" w:cs="Arabic Typesetting"/>
                <w:b/>
                <w:bCs/>
                <w:sz w:val="36"/>
                <w:szCs w:val="36"/>
                <w:lang w:val="fr-CH" w:eastAsia="zh-CN"/>
              </w:rPr>
              <w:t xml:space="preserve"> </w:t>
            </w:r>
            <w:r w:rsidRPr="00E37D05">
              <w:rPr>
                <w:rFonts w:ascii="Arabic Typesetting" w:eastAsia="SimSun" w:hAnsi="Arabic Typesetting" w:cs="Arabic Typesetting"/>
                <w:b/>
                <w:bCs/>
                <w:sz w:val="36"/>
                <w:szCs w:val="36"/>
                <w:lang w:eastAsia="zh-CN"/>
              </w:rPr>
              <w:t>000</w:t>
            </w:r>
          </w:p>
        </w:tc>
      </w:tr>
      <w:tr w:rsidR="00E37D05" w:rsidRPr="00E37D05" w14:paraId="00F1FE11" w14:textId="77777777" w:rsidTr="00FC066A">
        <w:tc>
          <w:tcPr>
            <w:tcW w:w="2706" w:type="dxa"/>
            <w:vAlign w:val="center"/>
          </w:tcPr>
          <w:p w14:paraId="2DC066F0" w14:textId="6A210DFB" w:rsidR="00E37D05" w:rsidRPr="00F41E76" w:rsidRDefault="00E37D05" w:rsidP="00E37D05">
            <w:pPr>
              <w:rPr>
                <w:rFonts w:ascii="Arabic Typesetting" w:eastAsia="SimSun" w:hAnsi="Arabic Typesetting" w:cs="Arabic Typesetting"/>
                <w:sz w:val="36"/>
                <w:szCs w:val="36"/>
                <w:lang w:eastAsia="zh-CN"/>
              </w:rPr>
            </w:pPr>
            <w:r w:rsidRPr="00E37D05">
              <w:rPr>
                <w:rFonts w:ascii="Arabic Typesetting" w:eastAsia="Calibri" w:hAnsi="Arabic Typesetting" w:cs="Arabic Typesetting"/>
                <w:sz w:val="36"/>
                <w:szCs w:val="36"/>
                <w:rtl/>
                <w:lang w:val="fr-CH"/>
              </w:rPr>
              <w:t>أنشطة التدريب داخل منظمات الإدارة الجماعية والنسخ الخاصة</w:t>
            </w:r>
          </w:p>
        </w:tc>
        <w:tc>
          <w:tcPr>
            <w:tcW w:w="1864" w:type="dxa"/>
            <w:vAlign w:val="bottom"/>
          </w:tcPr>
          <w:p w14:paraId="4939E073" w14:textId="77777777" w:rsidR="00E37D05" w:rsidRPr="00F41E76" w:rsidRDefault="00E37D05" w:rsidP="00E37D05">
            <w:pPr>
              <w:jc w:val="center"/>
              <w:rPr>
                <w:rFonts w:ascii="Arabic Typesetting" w:hAnsi="Arabic Typesetting" w:cs="Arabic Typesetting"/>
                <w:b/>
                <w:bCs/>
                <w:sz w:val="36"/>
                <w:szCs w:val="36"/>
              </w:rPr>
            </w:pPr>
          </w:p>
        </w:tc>
        <w:tc>
          <w:tcPr>
            <w:tcW w:w="1225" w:type="dxa"/>
            <w:vAlign w:val="bottom"/>
          </w:tcPr>
          <w:p w14:paraId="4C647EC2" w14:textId="77777777" w:rsidR="00E37D05" w:rsidRPr="00F41E76" w:rsidRDefault="00E37D05" w:rsidP="00E37D05">
            <w:pPr>
              <w:jc w:val="center"/>
              <w:rPr>
                <w:rFonts w:ascii="Arabic Typesetting" w:hAnsi="Arabic Typesetting" w:cs="Arabic Typesetting"/>
                <w:b/>
                <w:bCs/>
                <w:sz w:val="36"/>
                <w:szCs w:val="36"/>
              </w:rPr>
            </w:pPr>
          </w:p>
        </w:tc>
        <w:tc>
          <w:tcPr>
            <w:tcW w:w="1593" w:type="dxa"/>
            <w:vAlign w:val="bottom"/>
          </w:tcPr>
          <w:p w14:paraId="465FB04B" w14:textId="77777777" w:rsidR="00E37D05" w:rsidRPr="00F41E76" w:rsidRDefault="00E37D05" w:rsidP="00E37D05">
            <w:pPr>
              <w:jc w:val="center"/>
              <w:rPr>
                <w:rFonts w:ascii="Arabic Typesetting" w:hAnsi="Arabic Typesetting" w:cs="Arabic Typesetting"/>
                <w:b/>
                <w:bCs/>
                <w:sz w:val="36"/>
                <w:szCs w:val="36"/>
              </w:rPr>
            </w:pPr>
          </w:p>
        </w:tc>
        <w:tc>
          <w:tcPr>
            <w:tcW w:w="1666" w:type="dxa"/>
            <w:vAlign w:val="bottom"/>
          </w:tcPr>
          <w:p w14:paraId="5FFB0296" w14:textId="77777777" w:rsidR="00E37D05" w:rsidRPr="00F41E76" w:rsidRDefault="00E37D05" w:rsidP="00E37D05">
            <w:pPr>
              <w:jc w:val="center"/>
              <w:rPr>
                <w:rFonts w:ascii="Arabic Typesetting" w:hAnsi="Arabic Typesetting" w:cs="Arabic Typesetting"/>
                <w:b/>
                <w:bCs/>
                <w:sz w:val="36"/>
                <w:szCs w:val="36"/>
              </w:rPr>
            </w:pPr>
          </w:p>
        </w:tc>
        <w:tc>
          <w:tcPr>
            <w:tcW w:w="1652" w:type="dxa"/>
            <w:vAlign w:val="bottom"/>
          </w:tcPr>
          <w:p w14:paraId="3B9F306D" w14:textId="77777777" w:rsidR="00E37D05" w:rsidRPr="00F41E76" w:rsidRDefault="00E37D05" w:rsidP="00E37D05">
            <w:pPr>
              <w:jc w:val="center"/>
              <w:rPr>
                <w:rFonts w:ascii="Arabic Typesetting" w:hAnsi="Arabic Typesetting" w:cs="Arabic Typesetting"/>
                <w:b/>
                <w:bCs/>
                <w:sz w:val="36"/>
                <w:szCs w:val="36"/>
              </w:rPr>
            </w:pPr>
          </w:p>
        </w:tc>
        <w:tc>
          <w:tcPr>
            <w:tcW w:w="1666" w:type="dxa"/>
            <w:vAlign w:val="bottom"/>
          </w:tcPr>
          <w:p w14:paraId="651189B5" w14:textId="09800EDA" w:rsidR="00E37D05" w:rsidRPr="00E37D05" w:rsidRDefault="00E37D05" w:rsidP="00E37D05">
            <w:pPr>
              <w:jc w:val="center"/>
              <w:rPr>
                <w:rFonts w:ascii="Arabic Typesetting" w:hAnsi="Arabic Typesetting" w:cs="Arabic Typesetting"/>
                <w:b/>
                <w:bCs/>
                <w:sz w:val="36"/>
                <w:szCs w:val="36"/>
              </w:rPr>
            </w:pPr>
            <w:r w:rsidRPr="00E37D05">
              <w:rPr>
                <w:rFonts w:ascii="Arabic Typesetting" w:eastAsia="SimSun" w:hAnsi="Arabic Typesetting" w:cs="Arabic Typesetting"/>
                <w:b/>
                <w:bCs/>
                <w:sz w:val="36"/>
                <w:szCs w:val="36"/>
                <w:lang w:eastAsia="zh-CN"/>
              </w:rPr>
              <w:t>10</w:t>
            </w:r>
            <w:r w:rsidR="001A0440" w:rsidRPr="001A0440">
              <w:rPr>
                <w:rFonts w:ascii="Arabic Typesetting" w:eastAsia="SimSun" w:hAnsi="Arabic Typesetting" w:cs="Arabic Typesetting"/>
                <w:b/>
                <w:bCs/>
                <w:sz w:val="36"/>
                <w:szCs w:val="36"/>
                <w:lang w:val="fr-CH" w:eastAsia="zh-CN"/>
              </w:rPr>
              <w:t xml:space="preserve"> </w:t>
            </w:r>
            <w:r w:rsidRPr="00E37D05">
              <w:rPr>
                <w:rFonts w:ascii="Arabic Typesetting" w:eastAsia="SimSun" w:hAnsi="Arabic Typesetting" w:cs="Arabic Typesetting"/>
                <w:b/>
                <w:bCs/>
                <w:sz w:val="36"/>
                <w:szCs w:val="36"/>
                <w:lang w:eastAsia="zh-CN"/>
              </w:rPr>
              <w:t>000</w:t>
            </w:r>
          </w:p>
        </w:tc>
        <w:tc>
          <w:tcPr>
            <w:tcW w:w="1666" w:type="dxa"/>
            <w:vAlign w:val="bottom"/>
          </w:tcPr>
          <w:p w14:paraId="6CDCC2DD" w14:textId="77777777" w:rsidR="00E37D05" w:rsidRPr="00E37D05" w:rsidRDefault="00E37D05" w:rsidP="00E37D05">
            <w:pPr>
              <w:jc w:val="center"/>
              <w:rPr>
                <w:rFonts w:ascii="Arabic Typesetting" w:hAnsi="Arabic Typesetting" w:cs="Arabic Typesetting"/>
                <w:b/>
                <w:bCs/>
                <w:sz w:val="36"/>
                <w:szCs w:val="36"/>
              </w:rPr>
            </w:pPr>
          </w:p>
        </w:tc>
        <w:tc>
          <w:tcPr>
            <w:tcW w:w="1033" w:type="dxa"/>
            <w:vAlign w:val="bottom"/>
          </w:tcPr>
          <w:p w14:paraId="6C2C7784" w14:textId="2A9EA354" w:rsidR="00E37D05" w:rsidRPr="00E37D05" w:rsidRDefault="00E37D05" w:rsidP="00E37D05">
            <w:pPr>
              <w:jc w:val="center"/>
              <w:rPr>
                <w:rFonts w:ascii="Arabic Typesetting" w:hAnsi="Arabic Typesetting" w:cs="Arabic Typesetting"/>
                <w:b/>
                <w:bCs/>
                <w:sz w:val="36"/>
                <w:szCs w:val="36"/>
              </w:rPr>
            </w:pPr>
            <w:r w:rsidRPr="00E37D05">
              <w:rPr>
                <w:rFonts w:ascii="Arabic Typesetting" w:eastAsia="SimSun" w:hAnsi="Arabic Typesetting" w:cs="Arabic Typesetting"/>
                <w:b/>
                <w:bCs/>
                <w:sz w:val="36"/>
                <w:szCs w:val="36"/>
                <w:lang w:eastAsia="zh-CN"/>
              </w:rPr>
              <w:t>10</w:t>
            </w:r>
            <w:r w:rsidR="001A0440" w:rsidRPr="001A0440">
              <w:rPr>
                <w:rFonts w:ascii="Arabic Typesetting" w:eastAsia="SimSun" w:hAnsi="Arabic Typesetting" w:cs="Arabic Typesetting"/>
                <w:b/>
                <w:bCs/>
                <w:sz w:val="36"/>
                <w:szCs w:val="36"/>
                <w:lang w:val="fr-CH" w:eastAsia="zh-CN"/>
              </w:rPr>
              <w:t xml:space="preserve"> </w:t>
            </w:r>
            <w:r w:rsidRPr="00E37D05">
              <w:rPr>
                <w:rFonts w:ascii="Arabic Typesetting" w:eastAsia="SimSun" w:hAnsi="Arabic Typesetting" w:cs="Arabic Typesetting"/>
                <w:b/>
                <w:bCs/>
                <w:sz w:val="36"/>
                <w:szCs w:val="36"/>
                <w:lang w:eastAsia="zh-CN"/>
              </w:rPr>
              <w:t>000</w:t>
            </w:r>
          </w:p>
        </w:tc>
      </w:tr>
      <w:tr w:rsidR="00E37D05" w:rsidRPr="00E37D05" w14:paraId="3DE8BC55" w14:textId="77777777" w:rsidTr="00034B88">
        <w:tc>
          <w:tcPr>
            <w:tcW w:w="2706" w:type="dxa"/>
            <w:vAlign w:val="center"/>
          </w:tcPr>
          <w:p w14:paraId="5EAC7012" w14:textId="4085F773" w:rsidR="00E37D05" w:rsidRPr="00F41E76" w:rsidRDefault="00E37D05" w:rsidP="00E37D05">
            <w:pPr>
              <w:rPr>
                <w:rFonts w:ascii="Arabic Typesetting" w:eastAsia="SimSun" w:hAnsi="Arabic Typesetting" w:cs="Arabic Typesetting"/>
                <w:sz w:val="36"/>
                <w:szCs w:val="36"/>
                <w:lang w:eastAsia="zh-CN"/>
              </w:rPr>
            </w:pPr>
            <w:r w:rsidRPr="00E37D05">
              <w:rPr>
                <w:rFonts w:ascii="Arabic Typesetting" w:eastAsia="SimSun" w:hAnsi="Arabic Typesetting" w:cs="Arabic Typesetting"/>
                <w:sz w:val="36"/>
                <w:szCs w:val="36"/>
                <w:rtl/>
                <w:lang w:val="fr-CH" w:eastAsia="zh-CN"/>
              </w:rPr>
              <w:t>الحوار المشترك بين القطاعات بشأن الموسيقى مع حلقات العمل بشأن التراخيص</w:t>
            </w:r>
          </w:p>
        </w:tc>
        <w:tc>
          <w:tcPr>
            <w:tcW w:w="1864" w:type="dxa"/>
            <w:vAlign w:val="bottom"/>
          </w:tcPr>
          <w:p w14:paraId="18544E97" w14:textId="77777777" w:rsidR="00E37D05" w:rsidRPr="00F41E76" w:rsidRDefault="00E37D05" w:rsidP="00E37D05">
            <w:pPr>
              <w:jc w:val="center"/>
              <w:rPr>
                <w:rFonts w:ascii="Arabic Typesetting" w:hAnsi="Arabic Typesetting" w:cs="Arabic Typesetting"/>
                <w:sz w:val="36"/>
                <w:szCs w:val="36"/>
              </w:rPr>
            </w:pPr>
          </w:p>
        </w:tc>
        <w:tc>
          <w:tcPr>
            <w:tcW w:w="1225" w:type="dxa"/>
            <w:vAlign w:val="bottom"/>
          </w:tcPr>
          <w:p w14:paraId="7557B2F2" w14:textId="77777777" w:rsidR="00E37D05" w:rsidRPr="00F41E76" w:rsidRDefault="00E37D05" w:rsidP="00E37D05">
            <w:pPr>
              <w:jc w:val="center"/>
              <w:rPr>
                <w:rFonts w:ascii="Arabic Typesetting" w:hAnsi="Arabic Typesetting" w:cs="Arabic Typesetting"/>
                <w:sz w:val="36"/>
                <w:szCs w:val="36"/>
              </w:rPr>
            </w:pPr>
          </w:p>
        </w:tc>
        <w:tc>
          <w:tcPr>
            <w:tcW w:w="1593" w:type="dxa"/>
            <w:vAlign w:val="bottom"/>
          </w:tcPr>
          <w:p w14:paraId="4078E1AE" w14:textId="77777777" w:rsidR="00E37D05" w:rsidRPr="00F41E76" w:rsidRDefault="00E37D05" w:rsidP="00E37D05">
            <w:pPr>
              <w:jc w:val="center"/>
              <w:rPr>
                <w:rFonts w:ascii="Arabic Typesetting" w:hAnsi="Arabic Typesetting" w:cs="Arabic Typesetting"/>
                <w:sz w:val="36"/>
                <w:szCs w:val="36"/>
              </w:rPr>
            </w:pPr>
          </w:p>
        </w:tc>
        <w:tc>
          <w:tcPr>
            <w:tcW w:w="1666" w:type="dxa"/>
            <w:vAlign w:val="bottom"/>
          </w:tcPr>
          <w:p w14:paraId="78769C1C" w14:textId="683409E3" w:rsidR="00E37D05" w:rsidRPr="00E37D05" w:rsidRDefault="00E37D05" w:rsidP="00E37D05">
            <w:pPr>
              <w:jc w:val="center"/>
              <w:rPr>
                <w:rFonts w:ascii="Arabic Typesetting" w:hAnsi="Arabic Typesetting" w:cs="Arabic Typesetting"/>
                <w:sz w:val="36"/>
                <w:szCs w:val="36"/>
              </w:rPr>
            </w:pPr>
            <w:r w:rsidRPr="00E37D05">
              <w:rPr>
                <w:rFonts w:ascii="Arabic Typesetting" w:eastAsia="SimSun" w:hAnsi="Arabic Typesetting" w:cs="Arabic Typesetting"/>
                <w:sz w:val="36"/>
                <w:szCs w:val="36"/>
                <w:lang w:eastAsia="zh-CN"/>
              </w:rPr>
              <w:t>3</w:t>
            </w:r>
            <w:r w:rsidR="001A0440" w:rsidRPr="001A0440">
              <w:rPr>
                <w:rFonts w:ascii="Arabic Typesetting" w:eastAsia="SimSun" w:hAnsi="Arabic Typesetting" w:cs="Arabic Typesetting"/>
                <w:sz w:val="36"/>
                <w:szCs w:val="36"/>
                <w:lang w:val="fr-CH" w:eastAsia="zh-CN"/>
              </w:rPr>
              <w:t xml:space="preserve"> </w:t>
            </w:r>
            <w:r w:rsidRPr="00E37D05">
              <w:rPr>
                <w:rFonts w:ascii="Arabic Typesetting" w:eastAsia="SimSun" w:hAnsi="Arabic Typesetting" w:cs="Arabic Typesetting"/>
                <w:sz w:val="36"/>
                <w:szCs w:val="36"/>
                <w:lang w:eastAsia="zh-CN"/>
              </w:rPr>
              <w:t>000</w:t>
            </w:r>
          </w:p>
        </w:tc>
        <w:tc>
          <w:tcPr>
            <w:tcW w:w="1652" w:type="dxa"/>
            <w:vAlign w:val="bottom"/>
          </w:tcPr>
          <w:p w14:paraId="794FDE72" w14:textId="77777777" w:rsidR="00E37D05" w:rsidRPr="00E37D05" w:rsidRDefault="00E37D05" w:rsidP="00E37D05">
            <w:pPr>
              <w:jc w:val="center"/>
              <w:rPr>
                <w:rFonts w:ascii="Arabic Typesetting" w:hAnsi="Arabic Typesetting" w:cs="Arabic Typesetting"/>
                <w:sz w:val="36"/>
                <w:szCs w:val="36"/>
              </w:rPr>
            </w:pPr>
          </w:p>
        </w:tc>
        <w:tc>
          <w:tcPr>
            <w:tcW w:w="1666" w:type="dxa"/>
            <w:vAlign w:val="bottom"/>
          </w:tcPr>
          <w:p w14:paraId="0815BA6C" w14:textId="77777777" w:rsidR="00E37D05" w:rsidRPr="00E37D05" w:rsidRDefault="00E37D05" w:rsidP="00E37D05">
            <w:pPr>
              <w:jc w:val="center"/>
              <w:rPr>
                <w:rFonts w:ascii="Arabic Typesetting" w:hAnsi="Arabic Typesetting" w:cs="Arabic Typesetting"/>
                <w:sz w:val="36"/>
                <w:szCs w:val="36"/>
              </w:rPr>
            </w:pPr>
          </w:p>
        </w:tc>
        <w:tc>
          <w:tcPr>
            <w:tcW w:w="1666" w:type="dxa"/>
            <w:vAlign w:val="bottom"/>
          </w:tcPr>
          <w:p w14:paraId="449D7037" w14:textId="77777777" w:rsidR="00E37D05" w:rsidRPr="00E37D05" w:rsidRDefault="00E37D05" w:rsidP="00E37D05">
            <w:pPr>
              <w:jc w:val="center"/>
              <w:rPr>
                <w:rFonts w:ascii="Arabic Typesetting" w:hAnsi="Arabic Typesetting" w:cs="Arabic Typesetting"/>
                <w:sz w:val="36"/>
                <w:szCs w:val="36"/>
              </w:rPr>
            </w:pPr>
          </w:p>
        </w:tc>
        <w:tc>
          <w:tcPr>
            <w:tcW w:w="1033" w:type="dxa"/>
            <w:vAlign w:val="bottom"/>
          </w:tcPr>
          <w:p w14:paraId="66E6C38C" w14:textId="685E7646" w:rsidR="00E37D05" w:rsidRPr="00E37D05" w:rsidRDefault="00E37D05" w:rsidP="00E37D05">
            <w:pPr>
              <w:jc w:val="center"/>
              <w:rPr>
                <w:rFonts w:ascii="Arabic Typesetting" w:hAnsi="Arabic Typesetting" w:cs="Arabic Typesetting"/>
                <w:b/>
                <w:bCs/>
                <w:sz w:val="36"/>
                <w:szCs w:val="36"/>
              </w:rPr>
            </w:pPr>
            <w:r w:rsidRPr="00E37D05">
              <w:rPr>
                <w:rFonts w:ascii="Arabic Typesetting" w:eastAsia="SimSun" w:hAnsi="Arabic Typesetting" w:cs="Arabic Typesetting"/>
                <w:b/>
                <w:bCs/>
                <w:sz w:val="36"/>
                <w:szCs w:val="36"/>
                <w:lang w:eastAsia="zh-CN"/>
              </w:rPr>
              <w:t>3</w:t>
            </w:r>
            <w:r w:rsidR="001A0440" w:rsidRPr="001A0440">
              <w:rPr>
                <w:rFonts w:ascii="Arabic Typesetting" w:eastAsia="SimSun" w:hAnsi="Arabic Typesetting" w:cs="Arabic Typesetting"/>
                <w:b/>
                <w:bCs/>
                <w:sz w:val="36"/>
                <w:szCs w:val="36"/>
                <w:lang w:val="fr-CH" w:eastAsia="zh-CN"/>
              </w:rPr>
              <w:t xml:space="preserve"> </w:t>
            </w:r>
            <w:r w:rsidRPr="00E37D05">
              <w:rPr>
                <w:rFonts w:ascii="Arabic Typesetting" w:eastAsia="SimSun" w:hAnsi="Arabic Typesetting" w:cs="Arabic Typesetting"/>
                <w:b/>
                <w:bCs/>
                <w:sz w:val="36"/>
                <w:szCs w:val="36"/>
                <w:lang w:eastAsia="zh-CN"/>
              </w:rPr>
              <w:t>000</w:t>
            </w:r>
          </w:p>
        </w:tc>
      </w:tr>
      <w:tr w:rsidR="00E37D05" w:rsidRPr="00E37D05" w14:paraId="7B51A020" w14:textId="77777777" w:rsidTr="00AE749F">
        <w:tc>
          <w:tcPr>
            <w:tcW w:w="2706" w:type="dxa"/>
            <w:vAlign w:val="center"/>
          </w:tcPr>
          <w:p w14:paraId="248DE6FE" w14:textId="6258DAE6" w:rsidR="00E37D05" w:rsidRPr="00E37D05" w:rsidRDefault="00E37D05" w:rsidP="00E37D05">
            <w:pPr>
              <w:rPr>
                <w:rFonts w:ascii="Arabic Typesetting" w:eastAsia="SimSun" w:hAnsi="Arabic Typesetting" w:cs="Arabic Typesetting"/>
                <w:sz w:val="36"/>
                <w:szCs w:val="36"/>
                <w:lang w:eastAsia="zh-CN"/>
              </w:rPr>
            </w:pPr>
            <w:r w:rsidRPr="00E37D05">
              <w:rPr>
                <w:rFonts w:ascii="Arabic Typesetting" w:eastAsia="SimSun" w:hAnsi="Arabic Typesetting" w:cs="Arabic Typesetting"/>
                <w:sz w:val="36"/>
                <w:szCs w:val="36"/>
                <w:rtl/>
                <w:lang w:val="fr-CH" w:eastAsia="zh-CN"/>
              </w:rPr>
              <w:t>تقييم المشروع</w:t>
            </w:r>
          </w:p>
        </w:tc>
        <w:tc>
          <w:tcPr>
            <w:tcW w:w="1864" w:type="dxa"/>
            <w:vAlign w:val="bottom"/>
          </w:tcPr>
          <w:p w14:paraId="72E35724" w14:textId="77777777" w:rsidR="00E37D05" w:rsidRPr="00E37D05" w:rsidRDefault="00E37D05" w:rsidP="00E37D05">
            <w:pPr>
              <w:jc w:val="center"/>
              <w:rPr>
                <w:rFonts w:ascii="Arabic Typesetting" w:hAnsi="Arabic Typesetting" w:cs="Arabic Typesetting"/>
                <w:sz w:val="36"/>
                <w:szCs w:val="36"/>
              </w:rPr>
            </w:pPr>
          </w:p>
        </w:tc>
        <w:tc>
          <w:tcPr>
            <w:tcW w:w="1225" w:type="dxa"/>
            <w:vAlign w:val="bottom"/>
          </w:tcPr>
          <w:p w14:paraId="1692FB1D" w14:textId="77777777" w:rsidR="00E37D05" w:rsidRPr="00E37D05" w:rsidRDefault="00E37D05" w:rsidP="00E37D05">
            <w:pPr>
              <w:jc w:val="center"/>
              <w:rPr>
                <w:rFonts w:ascii="Arabic Typesetting" w:hAnsi="Arabic Typesetting" w:cs="Arabic Typesetting"/>
                <w:sz w:val="36"/>
                <w:szCs w:val="36"/>
              </w:rPr>
            </w:pPr>
          </w:p>
        </w:tc>
        <w:tc>
          <w:tcPr>
            <w:tcW w:w="1593" w:type="dxa"/>
            <w:vAlign w:val="bottom"/>
          </w:tcPr>
          <w:p w14:paraId="1FB844E7" w14:textId="77777777" w:rsidR="00E37D05" w:rsidRPr="00E37D05" w:rsidRDefault="00E37D05" w:rsidP="00E37D05">
            <w:pPr>
              <w:jc w:val="center"/>
              <w:rPr>
                <w:rFonts w:ascii="Arabic Typesetting" w:hAnsi="Arabic Typesetting" w:cs="Arabic Typesetting"/>
                <w:sz w:val="36"/>
                <w:szCs w:val="36"/>
              </w:rPr>
            </w:pPr>
          </w:p>
        </w:tc>
        <w:tc>
          <w:tcPr>
            <w:tcW w:w="1666" w:type="dxa"/>
            <w:vAlign w:val="bottom"/>
          </w:tcPr>
          <w:p w14:paraId="7B3822B0" w14:textId="77777777" w:rsidR="00E37D05" w:rsidRPr="00E37D05" w:rsidRDefault="00E37D05" w:rsidP="00E37D05">
            <w:pPr>
              <w:jc w:val="center"/>
              <w:rPr>
                <w:rFonts w:ascii="Arabic Typesetting" w:hAnsi="Arabic Typesetting" w:cs="Arabic Typesetting"/>
                <w:sz w:val="36"/>
                <w:szCs w:val="36"/>
              </w:rPr>
            </w:pPr>
          </w:p>
        </w:tc>
        <w:tc>
          <w:tcPr>
            <w:tcW w:w="1652" w:type="dxa"/>
            <w:vAlign w:val="bottom"/>
          </w:tcPr>
          <w:p w14:paraId="3397B2CC" w14:textId="77777777" w:rsidR="00E37D05" w:rsidRPr="00E37D05" w:rsidRDefault="00E37D05" w:rsidP="00E37D05">
            <w:pPr>
              <w:jc w:val="center"/>
              <w:rPr>
                <w:rFonts w:ascii="Arabic Typesetting" w:hAnsi="Arabic Typesetting" w:cs="Arabic Typesetting"/>
                <w:sz w:val="36"/>
                <w:szCs w:val="36"/>
              </w:rPr>
            </w:pPr>
          </w:p>
        </w:tc>
        <w:tc>
          <w:tcPr>
            <w:tcW w:w="1666" w:type="dxa"/>
            <w:vAlign w:val="bottom"/>
          </w:tcPr>
          <w:p w14:paraId="5DB3157F" w14:textId="25FA84C1" w:rsidR="00E37D05" w:rsidRPr="00E37D05" w:rsidRDefault="00E37D05" w:rsidP="00E37D05">
            <w:pPr>
              <w:jc w:val="center"/>
              <w:rPr>
                <w:rFonts w:ascii="Arabic Typesetting" w:hAnsi="Arabic Typesetting" w:cs="Arabic Typesetting"/>
                <w:sz w:val="36"/>
                <w:szCs w:val="36"/>
              </w:rPr>
            </w:pPr>
            <w:r w:rsidRPr="00E37D05">
              <w:rPr>
                <w:rFonts w:ascii="Arabic Typesetting" w:eastAsia="SimSun" w:hAnsi="Arabic Typesetting" w:cs="Arabic Typesetting"/>
                <w:sz w:val="36"/>
                <w:szCs w:val="36"/>
                <w:lang w:eastAsia="zh-CN"/>
              </w:rPr>
              <w:t>10</w:t>
            </w:r>
            <w:r w:rsidR="001A0440" w:rsidRPr="001A0440">
              <w:rPr>
                <w:rFonts w:ascii="Arabic Typesetting" w:eastAsia="SimSun" w:hAnsi="Arabic Typesetting" w:cs="Arabic Typesetting"/>
                <w:sz w:val="36"/>
                <w:szCs w:val="36"/>
                <w:lang w:val="fr-CH" w:eastAsia="zh-CN"/>
              </w:rPr>
              <w:t xml:space="preserve"> </w:t>
            </w:r>
            <w:r w:rsidRPr="00E37D05">
              <w:rPr>
                <w:rFonts w:ascii="Arabic Typesetting" w:eastAsia="SimSun" w:hAnsi="Arabic Typesetting" w:cs="Arabic Typesetting"/>
                <w:sz w:val="36"/>
                <w:szCs w:val="36"/>
                <w:lang w:eastAsia="zh-CN"/>
              </w:rPr>
              <w:t>000</w:t>
            </w:r>
          </w:p>
        </w:tc>
        <w:tc>
          <w:tcPr>
            <w:tcW w:w="1666" w:type="dxa"/>
            <w:vAlign w:val="bottom"/>
          </w:tcPr>
          <w:p w14:paraId="3A4C9DBA" w14:textId="77777777" w:rsidR="00E37D05" w:rsidRPr="00E37D05" w:rsidRDefault="00E37D05" w:rsidP="00E37D05">
            <w:pPr>
              <w:jc w:val="center"/>
              <w:rPr>
                <w:rFonts w:ascii="Arabic Typesetting" w:hAnsi="Arabic Typesetting" w:cs="Arabic Typesetting"/>
                <w:sz w:val="36"/>
                <w:szCs w:val="36"/>
              </w:rPr>
            </w:pPr>
          </w:p>
        </w:tc>
        <w:tc>
          <w:tcPr>
            <w:tcW w:w="1033" w:type="dxa"/>
            <w:vAlign w:val="bottom"/>
          </w:tcPr>
          <w:p w14:paraId="284BB453" w14:textId="6988C7F0" w:rsidR="00E37D05" w:rsidRPr="00E37D05" w:rsidRDefault="00E37D05" w:rsidP="00E37D05">
            <w:pPr>
              <w:jc w:val="center"/>
              <w:rPr>
                <w:rFonts w:ascii="Arabic Typesetting" w:hAnsi="Arabic Typesetting" w:cs="Arabic Typesetting"/>
                <w:b/>
                <w:bCs/>
                <w:sz w:val="36"/>
                <w:szCs w:val="36"/>
              </w:rPr>
            </w:pPr>
            <w:r w:rsidRPr="00E37D05">
              <w:rPr>
                <w:rFonts w:ascii="Arabic Typesetting" w:eastAsia="SimSun" w:hAnsi="Arabic Typesetting" w:cs="Arabic Typesetting"/>
                <w:b/>
                <w:bCs/>
                <w:sz w:val="36"/>
                <w:szCs w:val="36"/>
                <w:lang w:eastAsia="zh-CN"/>
              </w:rPr>
              <w:t>10</w:t>
            </w:r>
            <w:r w:rsidR="001A0440" w:rsidRPr="001A0440">
              <w:rPr>
                <w:rFonts w:ascii="Arabic Typesetting" w:eastAsia="SimSun" w:hAnsi="Arabic Typesetting" w:cs="Arabic Typesetting"/>
                <w:b/>
                <w:bCs/>
                <w:sz w:val="36"/>
                <w:szCs w:val="36"/>
                <w:lang w:val="fr-CH" w:eastAsia="zh-CN"/>
              </w:rPr>
              <w:t xml:space="preserve"> </w:t>
            </w:r>
            <w:r w:rsidRPr="00E37D05">
              <w:rPr>
                <w:rFonts w:ascii="Arabic Typesetting" w:eastAsia="SimSun" w:hAnsi="Arabic Typesetting" w:cs="Arabic Typesetting"/>
                <w:b/>
                <w:bCs/>
                <w:sz w:val="36"/>
                <w:szCs w:val="36"/>
                <w:lang w:eastAsia="zh-CN"/>
              </w:rPr>
              <w:t>000</w:t>
            </w:r>
          </w:p>
        </w:tc>
      </w:tr>
      <w:tr w:rsidR="00E37D05" w:rsidRPr="00E37D05" w14:paraId="5BA2A2E1" w14:textId="77777777" w:rsidTr="008F249D">
        <w:trPr>
          <w:trHeight w:val="333"/>
        </w:trPr>
        <w:tc>
          <w:tcPr>
            <w:tcW w:w="2706" w:type="dxa"/>
            <w:vAlign w:val="center"/>
          </w:tcPr>
          <w:p w14:paraId="0578F2E0" w14:textId="096C4CE1" w:rsidR="00E37D05" w:rsidRPr="00E37D05" w:rsidRDefault="00E37D05" w:rsidP="00E37D05">
            <w:pPr>
              <w:rPr>
                <w:rFonts w:ascii="Arabic Typesetting" w:hAnsi="Arabic Typesetting" w:cs="Arabic Typesetting"/>
                <w:b/>
                <w:bCs/>
                <w:sz w:val="36"/>
                <w:szCs w:val="36"/>
              </w:rPr>
            </w:pPr>
            <w:r w:rsidRPr="00E37D05">
              <w:rPr>
                <w:rFonts w:ascii="Arabic Typesetting" w:hAnsi="Arabic Typesetting" w:cs="Arabic Typesetting"/>
                <w:b/>
                <w:bCs/>
                <w:sz w:val="36"/>
                <w:szCs w:val="36"/>
                <w:rtl/>
              </w:rPr>
              <w:t>المجموع</w:t>
            </w:r>
          </w:p>
        </w:tc>
        <w:tc>
          <w:tcPr>
            <w:tcW w:w="1864" w:type="dxa"/>
            <w:vAlign w:val="bottom"/>
          </w:tcPr>
          <w:p w14:paraId="0C0A299C" w14:textId="0D4CB121" w:rsidR="00E37D05" w:rsidRPr="00E37D05" w:rsidRDefault="00E37D05" w:rsidP="00E37D05">
            <w:pPr>
              <w:jc w:val="center"/>
              <w:rPr>
                <w:rFonts w:ascii="Arabic Typesetting" w:hAnsi="Arabic Typesetting" w:cs="Arabic Typesetting"/>
                <w:b/>
                <w:bCs/>
                <w:sz w:val="36"/>
                <w:szCs w:val="36"/>
              </w:rPr>
            </w:pPr>
            <w:r w:rsidRPr="00E37D05">
              <w:rPr>
                <w:rFonts w:ascii="Arabic Typesetting" w:eastAsia="SimSun" w:hAnsi="Arabic Typesetting" w:cs="Arabic Typesetting"/>
                <w:b/>
                <w:bCs/>
                <w:sz w:val="36"/>
                <w:szCs w:val="36"/>
                <w:lang w:eastAsia="zh-CN"/>
              </w:rPr>
              <w:t>10</w:t>
            </w:r>
            <w:r w:rsidR="001A0440" w:rsidRPr="001A0440">
              <w:rPr>
                <w:rFonts w:ascii="Arabic Typesetting" w:eastAsia="SimSun" w:hAnsi="Arabic Typesetting" w:cs="Arabic Typesetting"/>
                <w:b/>
                <w:bCs/>
                <w:sz w:val="36"/>
                <w:szCs w:val="36"/>
                <w:lang w:val="fr-CH" w:eastAsia="zh-CN"/>
              </w:rPr>
              <w:t xml:space="preserve"> </w:t>
            </w:r>
            <w:r w:rsidRPr="00E37D05">
              <w:rPr>
                <w:rFonts w:ascii="Arabic Typesetting" w:eastAsia="SimSun" w:hAnsi="Arabic Typesetting" w:cs="Arabic Typesetting"/>
                <w:b/>
                <w:bCs/>
                <w:sz w:val="36"/>
                <w:szCs w:val="36"/>
                <w:lang w:eastAsia="zh-CN"/>
              </w:rPr>
              <w:t>000</w:t>
            </w:r>
          </w:p>
        </w:tc>
        <w:tc>
          <w:tcPr>
            <w:tcW w:w="1225" w:type="dxa"/>
            <w:vAlign w:val="bottom"/>
          </w:tcPr>
          <w:p w14:paraId="7CEAFBEB" w14:textId="2EC40713" w:rsidR="00E37D05" w:rsidRPr="00E37D05" w:rsidRDefault="00E37D05" w:rsidP="00E37D05">
            <w:pPr>
              <w:jc w:val="center"/>
              <w:rPr>
                <w:rFonts w:ascii="Arabic Typesetting" w:hAnsi="Arabic Typesetting" w:cs="Arabic Typesetting"/>
                <w:b/>
                <w:bCs/>
                <w:sz w:val="36"/>
                <w:szCs w:val="36"/>
              </w:rPr>
            </w:pPr>
            <w:r w:rsidRPr="00E37D05">
              <w:rPr>
                <w:rFonts w:ascii="Arabic Typesetting" w:eastAsia="SimSun" w:hAnsi="Arabic Typesetting" w:cs="Arabic Typesetting"/>
                <w:b/>
                <w:bCs/>
                <w:sz w:val="36"/>
                <w:szCs w:val="36"/>
                <w:lang w:eastAsia="zh-CN"/>
              </w:rPr>
              <w:t>30</w:t>
            </w:r>
            <w:r w:rsidR="001A0440" w:rsidRPr="001A0440">
              <w:rPr>
                <w:rFonts w:ascii="Arabic Typesetting" w:eastAsia="SimSun" w:hAnsi="Arabic Typesetting" w:cs="Arabic Typesetting"/>
                <w:b/>
                <w:bCs/>
                <w:sz w:val="36"/>
                <w:szCs w:val="36"/>
                <w:lang w:val="fr-CH" w:eastAsia="zh-CN"/>
              </w:rPr>
              <w:t xml:space="preserve"> </w:t>
            </w:r>
            <w:r w:rsidRPr="00E37D05">
              <w:rPr>
                <w:rFonts w:ascii="Arabic Typesetting" w:eastAsia="SimSun" w:hAnsi="Arabic Typesetting" w:cs="Arabic Typesetting"/>
                <w:b/>
                <w:bCs/>
                <w:sz w:val="36"/>
                <w:szCs w:val="36"/>
                <w:lang w:eastAsia="zh-CN"/>
              </w:rPr>
              <w:t>000</w:t>
            </w:r>
          </w:p>
        </w:tc>
        <w:tc>
          <w:tcPr>
            <w:tcW w:w="1593" w:type="dxa"/>
            <w:vAlign w:val="bottom"/>
          </w:tcPr>
          <w:p w14:paraId="5DCF53B1" w14:textId="77777777" w:rsidR="00E37D05" w:rsidRPr="00E37D05" w:rsidRDefault="00E37D05" w:rsidP="00E37D05">
            <w:pPr>
              <w:jc w:val="center"/>
              <w:rPr>
                <w:rFonts w:ascii="Arabic Typesetting" w:hAnsi="Arabic Typesetting" w:cs="Arabic Typesetting"/>
                <w:b/>
                <w:bCs/>
                <w:sz w:val="36"/>
                <w:szCs w:val="36"/>
              </w:rPr>
            </w:pPr>
          </w:p>
        </w:tc>
        <w:tc>
          <w:tcPr>
            <w:tcW w:w="1666" w:type="dxa"/>
            <w:vAlign w:val="bottom"/>
          </w:tcPr>
          <w:p w14:paraId="75CA87BC" w14:textId="6D5ABF55" w:rsidR="00E37D05" w:rsidRPr="00E37D05" w:rsidRDefault="00E37D05" w:rsidP="00E37D05">
            <w:pPr>
              <w:jc w:val="center"/>
              <w:rPr>
                <w:rFonts w:ascii="Arabic Typesetting" w:hAnsi="Arabic Typesetting" w:cs="Arabic Typesetting"/>
                <w:b/>
                <w:bCs/>
                <w:sz w:val="36"/>
                <w:szCs w:val="36"/>
              </w:rPr>
            </w:pPr>
            <w:r w:rsidRPr="00E37D05">
              <w:rPr>
                <w:rFonts w:ascii="Arabic Typesetting" w:eastAsia="SimSun" w:hAnsi="Arabic Typesetting" w:cs="Arabic Typesetting"/>
                <w:b/>
                <w:bCs/>
                <w:sz w:val="36"/>
                <w:szCs w:val="36"/>
                <w:lang w:eastAsia="zh-CN"/>
              </w:rPr>
              <w:t>9</w:t>
            </w:r>
            <w:r w:rsidR="001A0440" w:rsidRPr="001A0440">
              <w:rPr>
                <w:rFonts w:ascii="Arabic Typesetting" w:eastAsia="SimSun" w:hAnsi="Arabic Typesetting" w:cs="Arabic Typesetting"/>
                <w:b/>
                <w:bCs/>
                <w:sz w:val="36"/>
                <w:szCs w:val="36"/>
                <w:lang w:val="fr-CH" w:eastAsia="zh-CN"/>
              </w:rPr>
              <w:t xml:space="preserve"> </w:t>
            </w:r>
            <w:r w:rsidRPr="00E37D05">
              <w:rPr>
                <w:rFonts w:ascii="Arabic Typesetting" w:eastAsia="SimSun" w:hAnsi="Arabic Typesetting" w:cs="Arabic Typesetting"/>
                <w:b/>
                <w:bCs/>
                <w:sz w:val="36"/>
                <w:szCs w:val="36"/>
                <w:lang w:eastAsia="zh-CN"/>
              </w:rPr>
              <w:t>000</w:t>
            </w:r>
          </w:p>
        </w:tc>
        <w:tc>
          <w:tcPr>
            <w:tcW w:w="1652" w:type="dxa"/>
            <w:vAlign w:val="bottom"/>
          </w:tcPr>
          <w:p w14:paraId="75C640B6" w14:textId="77777777" w:rsidR="00E37D05" w:rsidRPr="00E37D05" w:rsidRDefault="00E37D05" w:rsidP="00E37D05">
            <w:pPr>
              <w:jc w:val="center"/>
              <w:rPr>
                <w:rFonts w:ascii="Arabic Typesetting" w:hAnsi="Arabic Typesetting" w:cs="Arabic Typesetting"/>
                <w:b/>
                <w:bCs/>
                <w:sz w:val="36"/>
                <w:szCs w:val="36"/>
              </w:rPr>
            </w:pPr>
          </w:p>
        </w:tc>
        <w:tc>
          <w:tcPr>
            <w:tcW w:w="1666" w:type="dxa"/>
            <w:vAlign w:val="bottom"/>
          </w:tcPr>
          <w:p w14:paraId="51AD8B6A" w14:textId="1FC0AE24" w:rsidR="00E37D05" w:rsidRPr="00E37D05" w:rsidRDefault="00E37D05" w:rsidP="00E37D05">
            <w:pPr>
              <w:jc w:val="center"/>
              <w:rPr>
                <w:rFonts w:ascii="Arabic Typesetting" w:hAnsi="Arabic Typesetting" w:cs="Arabic Typesetting"/>
                <w:b/>
                <w:bCs/>
                <w:sz w:val="36"/>
                <w:szCs w:val="36"/>
              </w:rPr>
            </w:pPr>
            <w:r w:rsidRPr="00E37D05">
              <w:rPr>
                <w:rFonts w:ascii="Arabic Typesetting" w:eastAsia="SimSun" w:hAnsi="Arabic Typesetting" w:cs="Arabic Typesetting"/>
                <w:b/>
                <w:bCs/>
                <w:sz w:val="36"/>
                <w:szCs w:val="36"/>
                <w:lang w:eastAsia="zh-CN"/>
              </w:rPr>
              <w:t>30</w:t>
            </w:r>
            <w:r w:rsidR="001A0440" w:rsidRPr="001A0440">
              <w:rPr>
                <w:rFonts w:ascii="Arabic Typesetting" w:eastAsia="SimSun" w:hAnsi="Arabic Typesetting" w:cs="Arabic Typesetting"/>
                <w:b/>
                <w:bCs/>
                <w:sz w:val="36"/>
                <w:szCs w:val="36"/>
                <w:lang w:val="fr-CH" w:eastAsia="zh-CN"/>
              </w:rPr>
              <w:t xml:space="preserve"> </w:t>
            </w:r>
            <w:r w:rsidRPr="00E37D05">
              <w:rPr>
                <w:rFonts w:ascii="Arabic Typesetting" w:eastAsia="SimSun" w:hAnsi="Arabic Typesetting" w:cs="Arabic Typesetting"/>
                <w:b/>
                <w:bCs/>
                <w:sz w:val="36"/>
                <w:szCs w:val="36"/>
                <w:lang w:eastAsia="zh-CN"/>
              </w:rPr>
              <w:t>000</w:t>
            </w:r>
          </w:p>
        </w:tc>
        <w:tc>
          <w:tcPr>
            <w:tcW w:w="1666" w:type="dxa"/>
            <w:vAlign w:val="bottom"/>
          </w:tcPr>
          <w:p w14:paraId="09CA40BF" w14:textId="77777777" w:rsidR="00E37D05" w:rsidRPr="00E37D05" w:rsidRDefault="00E37D05" w:rsidP="00E37D05">
            <w:pPr>
              <w:jc w:val="center"/>
              <w:rPr>
                <w:rFonts w:ascii="Arabic Typesetting" w:hAnsi="Arabic Typesetting" w:cs="Arabic Typesetting"/>
                <w:sz w:val="36"/>
                <w:szCs w:val="36"/>
              </w:rPr>
            </w:pPr>
          </w:p>
        </w:tc>
        <w:tc>
          <w:tcPr>
            <w:tcW w:w="1033" w:type="dxa"/>
            <w:vAlign w:val="bottom"/>
          </w:tcPr>
          <w:p w14:paraId="2F228DB2" w14:textId="21738A37" w:rsidR="00E37D05" w:rsidRPr="00E37D05" w:rsidRDefault="00E37D05" w:rsidP="00E37D05">
            <w:pPr>
              <w:jc w:val="center"/>
              <w:rPr>
                <w:rFonts w:ascii="Arabic Typesetting" w:hAnsi="Arabic Typesetting" w:cs="Arabic Typesetting"/>
                <w:b/>
                <w:bCs/>
                <w:sz w:val="36"/>
                <w:szCs w:val="36"/>
              </w:rPr>
            </w:pPr>
            <w:r w:rsidRPr="00E37D05">
              <w:rPr>
                <w:rFonts w:ascii="Arabic Typesetting" w:eastAsia="SimSun" w:hAnsi="Arabic Typesetting" w:cs="Arabic Typesetting"/>
                <w:b/>
                <w:bCs/>
                <w:sz w:val="36"/>
                <w:szCs w:val="36"/>
                <w:lang w:eastAsia="zh-CN"/>
              </w:rPr>
              <w:t>79</w:t>
            </w:r>
            <w:r w:rsidR="001A0440" w:rsidRPr="001A0440">
              <w:rPr>
                <w:rFonts w:ascii="Arabic Typesetting" w:eastAsia="SimSun" w:hAnsi="Arabic Typesetting" w:cs="Arabic Typesetting"/>
                <w:b/>
                <w:bCs/>
                <w:sz w:val="36"/>
                <w:szCs w:val="36"/>
                <w:lang w:val="fr-CH" w:eastAsia="zh-CN"/>
              </w:rPr>
              <w:t xml:space="preserve"> </w:t>
            </w:r>
            <w:r w:rsidRPr="00E37D05">
              <w:rPr>
                <w:rFonts w:ascii="Arabic Typesetting" w:eastAsia="SimSun" w:hAnsi="Arabic Typesetting" w:cs="Arabic Typesetting"/>
                <w:b/>
                <w:bCs/>
                <w:sz w:val="36"/>
                <w:szCs w:val="36"/>
                <w:lang w:eastAsia="zh-CN"/>
              </w:rPr>
              <w:t>000</w:t>
            </w:r>
          </w:p>
        </w:tc>
      </w:tr>
    </w:tbl>
    <w:p w14:paraId="00846CA4" w14:textId="03CCD556" w:rsidR="00E64CE6" w:rsidRPr="00D46D0C" w:rsidRDefault="00BD4082" w:rsidP="00D46D0C">
      <w:pPr>
        <w:pStyle w:val="Endofdocument-Annex"/>
        <w:rPr>
          <w:rFonts w:eastAsia="SimSun"/>
          <w:rtl/>
        </w:rPr>
      </w:pPr>
      <w:r w:rsidRPr="00D46D0C">
        <w:rPr>
          <w:rFonts w:eastAsia="SimSun" w:hint="cs"/>
          <w:rtl/>
        </w:rPr>
        <w:t>[نهاية المرفق والوثيقة]</w:t>
      </w:r>
    </w:p>
    <w:sectPr w:rsidR="00E64CE6" w:rsidRPr="00D46D0C" w:rsidSect="00BD4082">
      <w:headerReference w:type="default" r:id="rId12"/>
      <w:headerReference w:type="first" r:id="rId13"/>
      <w:pgSz w:w="16840" w:h="11907" w:orient="landscape" w:code="9"/>
      <w:pgMar w:top="1134" w:right="567" w:bottom="1418" w:left="1418"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404C6" w14:textId="77777777" w:rsidR="00D041F9" w:rsidRDefault="00D041F9">
      <w:r>
        <w:separator/>
      </w:r>
    </w:p>
  </w:endnote>
  <w:endnote w:type="continuationSeparator" w:id="0">
    <w:p w14:paraId="26737F74" w14:textId="77777777" w:rsidR="00D041F9" w:rsidRDefault="00D0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BFEAE" w14:textId="77777777" w:rsidR="00D041F9" w:rsidRDefault="00D041F9" w:rsidP="009622BF">
      <w:bookmarkStart w:id="0" w:name="OLE_LINK1"/>
      <w:bookmarkStart w:id="1" w:name="OLE_LINK2"/>
      <w:r>
        <w:separator/>
      </w:r>
      <w:bookmarkEnd w:id="0"/>
      <w:bookmarkEnd w:id="1"/>
    </w:p>
  </w:footnote>
  <w:footnote w:type="continuationSeparator" w:id="0">
    <w:p w14:paraId="350B8767" w14:textId="77777777" w:rsidR="00D041F9" w:rsidRDefault="00D041F9" w:rsidP="009622BF">
      <w:r>
        <w:separator/>
      </w:r>
    </w:p>
  </w:footnote>
  <w:footnote w:id="1">
    <w:p w14:paraId="1DBB069A" w14:textId="76027B3A" w:rsidR="008F249D" w:rsidRPr="00FC0A29" w:rsidRDefault="008F249D">
      <w:pPr>
        <w:pStyle w:val="FootnoteText"/>
        <w:rPr>
          <w:rtl/>
          <w:lang w:val="fr-CH"/>
        </w:rPr>
      </w:pPr>
      <w:r>
        <w:rPr>
          <w:rStyle w:val="FootnoteReference"/>
        </w:rPr>
        <w:footnoteRef/>
      </w:r>
      <w:r>
        <w:rPr>
          <w:rtl/>
        </w:rPr>
        <w:tab/>
      </w:r>
      <w:r>
        <w:rPr>
          <w:rFonts w:hint="cs"/>
          <w:rtl/>
        </w:rPr>
        <w:t xml:space="preserve">تقرير </w:t>
      </w:r>
      <w:r w:rsidRPr="00FC0A29">
        <w:rPr>
          <w:rtl/>
        </w:rPr>
        <w:t>الاتحاد الدولي لجمعيات المؤلفين والملحنين</w:t>
      </w:r>
      <w:r>
        <w:rPr>
          <w:rFonts w:hint="cs"/>
          <w:rtl/>
        </w:rPr>
        <w:t xml:space="preserve"> (</w:t>
      </w:r>
      <w:r>
        <w:t>CISAC</w:t>
      </w:r>
      <w:r>
        <w:rPr>
          <w:rFonts w:hint="cs"/>
          <w:rtl/>
        </w:rPr>
        <w:t>) عن حصيلة الجعائل العالمية.</w:t>
      </w:r>
    </w:p>
  </w:footnote>
  <w:footnote w:id="2">
    <w:p w14:paraId="0F7A840B" w14:textId="448D8B18" w:rsidR="008F249D" w:rsidRPr="006C7AE6" w:rsidRDefault="008F249D">
      <w:pPr>
        <w:pStyle w:val="FootnoteText"/>
        <w:rPr>
          <w:rtl/>
          <w:lang w:val="fr-CH"/>
        </w:rPr>
      </w:pPr>
      <w:r>
        <w:rPr>
          <w:rStyle w:val="FootnoteReference"/>
        </w:rPr>
        <w:footnoteRef/>
      </w:r>
      <w:r>
        <w:rPr>
          <w:rtl/>
        </w:rPr>
        <w:tab/>
      </w:r>
      <w:r>
        <w:rPr>
          <w:rFonts w:hint="cs"/>
          <w:rtl/>
        </w:rPr>
        <w:t xml:space="preserve">الوثيقة </w:t>
      </w:r>
      <w:r>
        <w:t>CDIP/23/6</w:t>
      </w:r>
      <w:r>
        <w:rPr>
          <w:rFonts w:hint="cs"/>
          <w:rtl/>
        </w:rPr>
        <w:t xml:space="preserve">: </w:t>
      </w:r>
      <w:hyperlink r:id="rId1" w:history="1">
        <w:r w:rsidRPr="0089710B">
          <w:rPr>
            <w:rStyle w:val="Hyperlink"/>
          </w:rPr>
          <w:t>https://www.wipo.int/meetings/en/doc_details.jsp?doc_id=430691</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626C6" w14:textId="0EFBC0C4" w:rsidR="008F249D" w:rsidRDefault="008F249D" w:rsidP="0023693F">
    <w:pPr>
      <w:bidi w:val="0"/>
      <w:rPr>
        <w:rFonts w:ascii="Arial" w:hAnsi="Arial" w:cs="Arial"/>
        <w:sz w:val="22"/>
        <w:szCs w:val="22"/>
      </w:rPr>
    </w:pPr>
    <w:bookmarkStart w:id="3" w:name="Code3"/>
    <w:bookmarkEnd w:id="3"/>
    <w:r>
      <w:rPr>
        <w:rFonts w:ascii="Arial" w:hAnsi="Arial" w:cs="Arial"/>
        <w:sz w:val="22"/>
        <w:szCs w:val="22"/>
      </w:rPr>
      <w:t>CDIP/23/13</w:t>
    </w:r>
  </w:p>
  <w:p w14:paraId="58FA27A3" w14:textId="77777777" w:rsidR="008F249D" w:rsidRPr="00C50A61" w:rsidRDefault="008F249D"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14:paraId="0FCF75EA" w14:textId="77777777" w:rsidR="008F249D" w:rsidRPr="00C50A61" w:rsidRDefault="008F249D"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753C" w14:textId="77777777" w:rsidR="008F249D" w:rsidRDefault="008F249D" w:rsidP="00BD4082">
    <w:pPr>
      <w:bidi w:val="0"/>
      <w:rPr>
        <w:rFonts w:ascii="Arial" w:hAnsi="Arial" w:cs="Arial"/>
        <w:sz w:val="22"/>
        <w:szCs w:val="22"/>
      </w:rPr>
    </w:pPr>
    <w:r>
      <w:rPr>
        <w:rFonts w:ascii="Arial" w:hAnsi="Arial" w:cs="Arial"/>
        <w:sz w:val="22"/>
        <w:szCs w:val="22"/>
      </w:rPr>
      <w:t>CDIP/23/13</w:t>
    </w:r>
  </w:p>
  <w:p w14:paraId="301858C9" w14:textId="77777777" w:rsidR="008F249D" w:rsidRDefault="008F249D" w:rsidP="00BD4082">
    <w:pPr>
      <w:bidi w:val="0"/>
      <w:rPr>
        <w:rFonts w:ascii="Arial" w:hAnsi="Arial" w:cs="Arial"/>
        <w:sz w:val="22"/>
        <w:szCs w:val="22"/>
      </w:rPr>
    </w:pPr>
    <w:r>
      <w:rPr>
        <w:rFonts w:ascii="Arial" w:hAnsi="Arial" w:cs="Arial"/>
        <w:sz w:val="22"/>
        <w:szCs w:val="22"/>
      </w:rPr>
      <w:t>Annex</w:t>
    </w:r>
  </w:p>
  <w:p w14:paraId="3112F6A1" w14:textId="0DC49739" w:rsidR="008F249D" w:rsidRPr="00C50A61" w:rsidRDefault="008F249D" w:rsidP="00BD4082">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41E76">
      <w:rPr>
        <w:rFonts w:ascii="Arial" w:hAnsi="Arial" w:cs="Arial"/>
        <w:noProof/>
        <w:sz w:val="22"/>
        <w:szCs w:val="22"/>
      </w:rPr>
      <w:t>3</w:t>
    </w:r>
    <w:r w:rsidRPr="00C50A61">
      <w:rPr>
        <w:rFonts w:ascii="Arial" w:hAnsi="Arial" w:cs="Arial"/>
        <w:sz w:val="22"/>
        <w:szCs w:val="22"/>
      </w:rPr>
      <w:fldChar w:fldCharType="end"/>
    </w:r>
  </w:p>
  <w:p w14:paraId="3F8C4FA3" w14:textId="77777777" w:rsidR="008F249D" w:rsidRPr="00C50A61" w:rsidRDefault="008F249D" w:rsidP="00BD4082">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2BF63" w14:textId="77777777" w:rsidR="008F249D" w:rsidRDefault="008F249D" w:rsidP="00BD4082">
    <w:pPr>
      <w:bidi w:val="0"/>
      <w:rPr>
        <w:rFonts w:ascii="Arial" w:hAnsi="Arial" w:cs="Arial"/>
        <w:noProof/>
        <w:sz w:val="22"/>
        <w:szCs w:val="22"/>
        <w:lang w:bidi="ar-EG"/>
      </w:rPr>
    </w:pPr>
    <w:r>
      <w:rPr>
        <w:rFonts w:ascii="Arial" w:hAnsi="Arial" w:cs="Arial"/>
        <w:noProof/>
        <w:sz w:val="22"/>
        <w:szCs w:val="22"/>
        <w:lang w:bidi="ar-EG"/>
      </w:rPr>
      <w:t>CDIP/23/13</w:t>
    </w:r>
  </w:p>
  <w:p w14:paraId="5084EDA4" w14:textId="77777777" w:rsidR="008F249D" w:rsidRPr="00C50A61" w:rsidRDefault="008F249D" w:rsidP="00BD4082">
    <w:pPr>
      <w:bidi w:val="0"/>
      <w:rPr>
        <w:rFonts w:ascii="Arial" w:hAnsi="Arial" w:cs="Arial"/>
        <w:noProof/>
        <w:sz w:val="22"/>
        <w:szCs w:val="22"/>
        <w:lang w:bidi="ar-EG"/>
      </w:rPr>
    </w:pPr>
    <w:r>
      <w:rPr>
        <w:rFonts w:ascii="Arial" w:hAnsi="Arial" w:cs="Arial"/>
        <w:noProof/>
        <w:sz w:val="22"/>
        <w:szCs w:val="22"/>
        <w:lang w:bidi="ar-EG"/>
      </w:rPr>
      <w:t>ANNEX</w:t>
    </w:r>
  </w:p>
  <w:p w14:paraId="169D7AA8" w14:textId="32773CD9" w:rsidR="008F249D" w:rsidRDefault="008F249D" w:rsidP="00BD4082">
    <w:pPr>
      <w:jc w:val="right"/>
      <w:rPr>
        <w:noProof/>
        <w:rtl/>
        <w:lang w:bidi="ar-EG"/>
      </w:rPr>
    </w:pPr>
    <w:r w:rsidRPr="00E64CE6">
      <w:rPr>
        <w:noProof/>
        <w:rtl/>
        <w:lang w:bidi="ar-EG"/>
      </w:rPr>
      <w:t>المرفق</w:t>
    </w:r>
  </w:p>
  <w:p w14:paraId="2366250E" w14:textId="77777777" w:rsidR="008F249D" w:rsidRPr="00E64CE6" w:rsidRDefault="008F249D" w:rsidP="00BD4082">
    <w:pPr>
      <w:jc w:val="right"/>
      <w:rPr>
        <w:noProof/>
        <w:rtl/>
        <w:lang w:bidi="ar-EG"/>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6012" w14:textId="77777777" w:rsidR="008F249D" w:rsidRDefault="008F249D" w:rsidP="0023693F">
    <w:pPr>
      <w:bidi w:val="0"/>
      <w:rPr>
        <w:rFonts w:ascii="Arial" w:hAnsi="Arial" w:cs="Arial"/>
        <w:sz w:val="22"/>
        <w:szCs w:val="22"/>
      </w:rPr>
    </w:pPr>
    <w:r>
      <w:rPr>
        <w:rFonts w:ascii="Arial" w:hAnsi="Arial" w:cs="Arial"/>
        <w:sz w:val="22"/>
        <w:szCs w:val="22"/>
      </w:rPr>
      <w:t>CDIP/23/13</w:t>
    </w:r>
  </w:p>
  <w:p w14:paraId="50EB7261" w14:textId="0DFAB5D0" w:rsidR="008F249D" w:rsidRDefault="008F249D" w:rsidP="0023693F">
    <w:pPr>
      <w:bidi w:val="0"/>
      <w:rPr>
        <w:rFonts w:ascii="Arial" w:hAnsi="Arial" w:cs="Arial"/>
        <w:sz w:val="22"/>
        <w:szCs w:val="22"/>
      </w:rPr>
    </w:pPr>
    <w:r>
      <w:rPr>
        <w:rFonts w:ascii="Arial" w:hAnsi="Arial" w:cs="Arial"/>
        <w:sz w:val="22"/>
        <w:szCs w:val="22"/>
      </w:rPr>
      <w:t>Annex</w:t>
    </w:r>
  </w:p>
  <w:p w14:paraId="15E54352" w14:textId="6320B2DB" w:rsidR="008F249D" w:rsidRPr="00C50A61" w:rsidRDefault="008F249D" w:rsidP="00E64CE6">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41E76">
      <w:rPr>
        <w:rFonts w:ascii="Arial" w:hAnsi="Arial" w:cs="Arial"/>
        <w:noProof/>
        <w:sz w:val="22"/>
        <w:szCs w:val="22"/>
        <w:lang w:bidi="ar-EG"/>
      </w:rPr>
      <w:t>14</w:t>
    </w:r>
    <w:r w:rsidRPr="00C50A61">
      <w:rPr>
        <w:rFonts w:ascii="Arial" w:hAnsi="Arial" w:cs="Arial"/>
        <w:sz w:val="22"/>
        <w:szCs w:val="22"/>
      </w:rPr>
      <w:fldChar w:fldCharType="end"/>
    </w:r>
  </w:p>
  <w:p w14:paraId="17545DC9" w14:textId="77777777" w:rsidR="008F249D" w:rsidRPr="00C50A61" w:rsidRDefault="008F249D" w:rsidP="0023693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3C44" w14:textId="77777777" w:rsidR="008F249D" w:rsidRDefault="008F249D" w:rsidP="00BD4082">
    <w:pPr>
      <w:bidi w:val="0"/>
      <w:rPr>
        <w:rFonts w:ascii="Arial" w:hAnsi="Arial" w:cs="Arial"/>
        <w:sz w:val="22"/>
        <w:szCs w:val="22"/>
      </w:rPr>
    </w:pPr>
    <w:r>
      <w:rPr>
        <w:rFonts w:ascii="Arial" w:hAnsi="Arial" w:cs="Arial"/>
        <w:sz w:val="22"/>
        <w:szCs w:val="22"/>
      </w:rPr>
      <w:t>CDIP/23/13</w:t>
    </w:r>
  </w:p>
  <w:p w14:paraId="796BD185" w14:textId="77777777" w:rsidR="008F249D" w:rsidRDefault="008F249D" w:rsidP="00BD4082">
    <w:pPr>
      <w:bidi w:val="0"/>
      <w:rPr>
        <w:rFonts w:ascii="Arial" w:hAnsi="Arial" w:cs="Arial"/>
        <w:sz w:val="22"/>
        <w:szCs w:val="22"/>
      </w:rPr>
    </w:pPr>
    <w:r>
      <w:rPr>
        <w:rFonts w:ascii="Arial" w:hAnsi="Arial" w:cs="Arial"/>
        <w:sz w:val="22"/>
        <w:szCs w:val="22"/>
      </w:rPr>
      <w:t>Annex</w:t>
    </w:r>
  </w:p>
  <w:p w14:paraId="3851CCD5" w14:textId="14EDBAE0" w:rsidR="008F249D" w:rsidRPr="00C50A61" w:rsidRDefault="008F249D" w:rsidP="00BD4082">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41E76">
      <w:rPr>
        <w:rFonts w:ascii="Arial" w:hAnsi="Arial" w:cs="Arial"/>
        <w:noProof/>
        <w:sz w:val="22"/>
        <w:szCs w:val="22"/>
      </w:rPr>
      <w:t>10</w:t>
    </w:r>
    <w:r w:rsidRPr="00C50A61">
      <w:rPr>
        <w:rFonts w:ascii="Arial" w:hAnsi="Arial" w:cs="Arial"/>
        <w:sz w:val="22"/>
        <w:szCs w:val="22"/>
      </w:rPr>
      <w:fldChar w:fldCharType="end"/>
    </w:r>
  </w:p>
  <w:p w14:paraId="352BE869" w14:textId="77777777" w:rsidR="008F249D" w:rsidRPr="00C50A61" w:rsidRDefault="008F249D" w:rsidP="00BD4082">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083C1BB3"/>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60C14"/>
    <w:multiLevelType w:val="hybridMultilevel"/>
    <w:tmpl w:val="07B63EFE"/>
    <w:lvl w:ilvl="0" w:tplc="46F46B88">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9A86AEB"/>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52C1E"/>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A4BA6"/>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106B2"/>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543D5"/>
    <w:multiLevelType w:val="hybridMultilevel"/>
    <w:tmpl w:val="F80EEB1E"/>
    <w:lvl w:ilvl="0" w:tplc="682AA078">
      <w:start w:val="1"/>
      <w:numFmt w:val="decimal"/>
      <w:lvlText w:val="(%1)"/>
      <w:lvlJc w:val="left"/>
      <w:pPr>
        <w:ind w:left="927" w:hanging="360"/>
      </w:pPr>
      <w:rPr>
        <w:rFonts w:ascii="Arabic Typesetting" w:hAnsi="Arabic Typesetting" w:cs="Arabic Typesetting" w:hint="default"/>
        <w:sz w:val="36"/>
        <w:szCs w:val="36"/>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C950DE4"/>
    <w:multiLevelType w:val="multilevel"/>
    <w:tmpl w:val="59E06356"/>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8" w15:restartNumberingAfterBreak="0">
    <w:nsid w:val="5E860CCF"/>
    <w:multiLevelType w:val="hybridMultilevel"/>
    <w:tmpl w:val="5B8C6678"/>
    <w:lvl w:ilvl="0" w:tplc="95F07D9C">
      <w:start w:val="1"/>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F7501"/>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51772"/>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D6CE8"/>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B73EA2"/>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5D48F6"/>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24"/>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7"/>
  </w:num>
  <w:num w:numId="13">
    <w:abstractNumId w:val="12"/>
  </w:num>
  <w:num w:numId="14">
    <w:abstractNumId w:val="18"/>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15"/>
  </w:num>
  <w:num w:numId="20">
    <w:abstractNumId w:val="13"/>
  </w:num>
  <w:num w:numId="21">
    <w:abstractNumId w:val="22"/>
  </w:num>
  <w:num w:numId="22">
    <w:abstractNumId w:val="10"/>
  </w:num>
  <w:num w:numId="23">
    <w:abstractNumId w:val="14"/>
  </w:num>
  <w:num w:numId="24">
    <w:abstractNumId w:val="20"/>
  </w:num>
  <w:num w:numId="25">
    <w:abstractNumId w:val="21"/>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E6"/>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3FF9"/>
    <w:rsid w:val="00134BF4"/>
    <w:rsid w:val="00135C24"/>
    <w:rsid w:val="00136389"/>
    <w:rsid w:val="00136A1A"/>
    <w:rsid w:val="00136A96"/>
    <w:rsid w:val="001376B6"/>
    <w:rsid w:val="00140A35"/>
    <w:rsid w:val="0014111A"/>
    <w:rsid w:val="00142166"/>
    <w:rsid w:val="0014262D"/>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44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B50"/>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0A8E"/>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536F"/>
    <w:rsid w:val="003C6D76"/>
    <w:rsid w:val="003C72F6"/>
    <w:rsid w:val="003D073C"/>
    <w:rsid w:val="003D0791"/>
    <w:rsid w:val="003D1130"/>
    <w:rsid w:val="003D26C7"/>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37B"/>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2D6A"/>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4123"/>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01C6"/>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C7AE6"/>
    <w:rsid w:val="006D0636"/>
    <w:rsid w:val="006D06DC"/>
    <w:rsid w:val="006D4D3F"/>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8D3"/>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49D"/>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3C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50B"/>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2C"/>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99E"/>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082"/>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BF647E"/>
    <w:rsid w:val="00C01804"/>
    <w:rsid w:val="00C026BC"/>
    <w:rsid w:val="00C02AD4"/>
    <w:rsid w:val="00C03869"/>
    <w:rsid w:val="00C07988"/>
    <w:rsid w:val="00C07C5E"/>
    <w:rsid w:val="00C07C62"/>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1F9"/>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F06"/>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6D0C"/>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3A"/>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37D05"/>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4CE6"/>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1E76"/>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0AD"/>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A29"/>
    <w:rsid w:val="00FC0DAF"/>
    <w:rsid w:val="00FC11F5"/>
    <w:rsid w:val="00FC126D"/>
    <w:rsid w:val="00FC3387"/>
    <w:rsid w:val="00FC382F"/>
    <w:rsid w:val="00FC4236"/>
    <w:rsid w:val="00FC615D"/>
    <w:rsid w:val="00FD01CC"/>
    <w:rsid w:val="00FD08AF"/>
    <w:rsid w:val="00FD1E7A"/>
    <w:rsid w:val="00FD2672"/>
    <w:rsid w:val="00FD28F4"/>
    <w:rsid w:val="00FD2CE2"/>
    <w:rsid w:val="00FD46ED"/>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977512"/>
  <w15:docId w15:val="{27C0D2C8-B271-44BE-8A2D-92A5FD8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semiHidden="1"/>
    <w:lsdException w:name="List 2" w:unhideWhenUsed="1"/>
    <w:lsdException w:name="List 3" w:unhideWhenUsed="1"/>
    <w:lsdException w:name="List 4" w:unhideWhenUsed="1"/>
    <w:lsdException w:name="List 5"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link w:val="Endofdocument-AnnexChar"/>
    <w:rsid w:val="00B76AF5"/>
    <w:pPr>
      <w:spacing w:before="200"/>
      <w:ind w:left="5534"/>
    </w:pPr>
  </w:style>
  <w:style w:type="paragraph" w:styleId="BalloonText">
    <w:name w:val="Balloon Text"/>
    <w:basedOn w:val="Normal"/>
    <w:link w:val="BalloonTextChar"/>
    <w:uiPriority w:val="99"/>
    <w:rsid w:val="0023693F"/>
    <w:rPr>
      <w:rFonts w:ascii="Tahoma" w:hAnsi="Tahoma" w:cs="Tahoma"/>
      <w:sz w:val="16"/>
      <w:szCs w:val="16"/>
    </w:rPr>
  </w:style>
  <w:style w:type="character" w:customStyle="1" w:styleId="BalloonTextChar">
    <w:name w:val="Balloon Text Char"/>
    <w:basedOn w:val="DefaultParagraphFont"/>
    <w:link w:val="BalloonText"/>
    <w:uiPriority w:val="99"/>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numbering" w:customStyle="1" w:styleId="NoList1">
    <w:name w:val="No List1"/>
    <w:next w:val="NoList"/>
    <w:uiPriority w:val="99"/>
    <w:semiHidden/>
    <w:unhideWhenUsed/>
    <w:rsid w:val="00BD4082"/>
  </w:style>
  <w:style w:type="paragraph" w:styleId="ListParagraph">
    <w:name w:val="List Paragraph"/>
    <w:basedOn w:val="Normal"/>
    <w:uiPriority w:val="34"/>
    <w:qFormat/>
    <w:rsid w:val="00BD4082"/>
    <w:pPr>
      <w:bidi w:val="0"/>
      <w:spacing w:after="160" w:line="259" w:lineRule="auto"/>
      <w:ind w:left="720"/>
      <w:contextualSpacing/>
    </w:pPr>
    <w:rPr>
      <w:rFonts w:ascii="Calibri" w:eastAsia="Calibri" w:hAnsi="Calibri" w:cs="Arial"/>
      <w:sz w:val="22"/>
      <w:szCs w:val="22"/>
      <w:lang w:val="fr-FR"/>
    </w:rPr>
  </w:style>
  <w:style w:type="character" w:customStyle="1" w:styleId="FooterChar">
    <w:name w:val="Footer Char"/>
    <w:basedOn w:val="DefaultParagraphFont"/>
    <w:link w:val="Footer"/>
    <w:uiPriority w:val="99"/>
    <w:rsid w:val="00BD4082"/>
  </w:style>
  <w:style w:type="character" w:customStyle="1" w:styleId="st">
    <w:name w:val="st"/>
    <w:basedOn w:val="DefaultParagraphFont"/>
    <w:rsid w:val="00BD4082"/>
  </w:style>
  <w:style w:type="character" w:styleId="Emphasis">
    <w:name w:val="Emphasis"/>
    <w:basedOn w:val="DefaultParagraphFont"/>
    <w:uiPriority w:val="20"/>
    <w:qFormat/>
    <w:rsid w:val="00BD4082"/>
    <w:rPr>
      <w:i/>
      <w:iCs/>
    </w:rPr>
  </w:style>
  <w:style w:type="paragraph" w:customStyle="1" w:styleId="ONUMFS">
    <w:name w:val="ONUM FS"/>
    <w:basedOn w:val="BodyText"/>
    <w:link w:val="ONUMFSChar"/>
    <w:rsid w:val="00BD4082"/>
    <w:pPr>
      <w:tabs>
        <w:tab w:val="num" w:pos="567"/>
      </w:tabs>
      <w:bidi w:val="0"/>
      <w:spacing w:before="0" w:after="220"/>
    </w:pPr>
    <w:rPr>
      <w:rFonts w:ascii="Arial" w:eastAsia="SimSun" w:hAnsi="Arial" w:cs="Arial"/>
      <w:sz w:val="22"/>
      <w:szCs w:val="20"/>
      <w:lang w:eastAsia="zh-CN" w:bidi="ar-SA"/>
    </w:rPr>
  </w:style>
  <w:style w:type="character" w:customStyle="1" w:styleId="ONUMFSChar">
    <w:name w:val="ONUM FS Char"/>
    <w:basedOn w:val="DefaultParagraphFont"/>
    <w:link w:val="ONUMFS"/>
    <w:rsid w:val="00BD4082"/>
    <w:rPr>
      <w:rFonts w:ascii="Arial" w:eastAsia="SimSun" w:hAnsi="Arial" w:cs="Arial"/>
      <w:sz w:val="22"/>
      <w:szCs w:val="20"/>
      <w:lang w:eastAsia="zh-CN"/>
    </w:rPr>
  </w:style>
  <w:style w:type="character" w:customStyle="1" w:styleId="Endofdocument-AnnexChar">
    <w:name w:val="[End of document - Annex] Char"/>
    <w:basedOn w:val="DefaultParagraphFont"/>
    <w:link w:val="Endofdocument-Annex"/>
    <w:rsid w:val="00BD4082"/>
  </w:style>
  <w:style w:type="character" w:customStyle="1" w:styleId="EndnoteTextChar">
    <w:name w:val="Endnote Text Char"/>
    <w:basedOn w:val="DefaultParagraphFont"/>
    <w:link w:val="EndnoteText"/>
    <w:semiHidden/>
    <w:rsid w:val="00BD4082"/>
    <w:rPr>
      <w:sz w:val="18"/>
    </w:rPr>
  </w:style>
  <w:style w:type="character" w:customStyle="1" w:styleId="HeaderChar">
    <w:name w:val="Header Char"/>
    <w:basedOn w:val="DefaultParagraphFont"/>
    <w:link w:val="Header"/>
    <w:rsid w:val="00BD4082"/>
  </w:style>
  <w:style w:type="paragraph" w:customStyle="1" w:styleId="ONUME">
    <w:name w:val="ONUM E"/>
    <w:basedOn w:val="BodyText"/>
    <w:rsid w:val="00BD4082"/>
    <w:pPr>
      <w:tabs>
        <w:tab w:val="num" w:pos="567"/>
      </w:tabs>
      <w:bidi w:val="0"/>
      <w:spacing w:before="0" w:after="220"/>
    </w:pPr>
    <w:rPr>
      <w:rFonts w:ascii="Arial" w:eastAsia="SimSun" w:hAnsi="Arial" w:cs="Arial"/>
      <w:sz w:val="22"/>
      <w:szCs w:val="20"/>
      <w:lang w:val="fr-FR" w:eastAsia="zh-CN" w:bidi="ar-SA"/>
    </w:rPr>
  </w:style>
  <w:style w:type="character" w:customStyle="1" w:styleId="SalutationChar">
    <w:name w:val="Salutation Char"/>
    <w:basedOn w:val="DefaultParagraphFont"/>
    <w:link w:val="Salutation"/>
    <w:semiHidden/>
    <w:rsid w:val="00BD4082"/>
  </w:style>
  <w:style w:type="character" w:customStyle="1" w:styleId="SignatureChar">
    <w:name w:val="Signature Char"/>
    <w:basedOn w:val="DefaultParagraphFont"/>
    <w:link w:val="Signature"/>
    <w:semiHidden/>
    <w:rsid w:val="00BD4082"/>
  </w:style>
  <w:style w:type="character" w:styleId="PageNumber">
    <w:name w:val="page number"/>
    <w:basedOn w:val="DefaultParagraphFont"/>
    <w:rsid w:val="00BD4082"/>
  </w:style>
  <w:style w:type="paragraph" w:customStyle="1" w:styleId="CarCar">
    <w:name w:val="Car Car"/>
    <w:basedOn w:val="Normal"/>
    <w:rsid w:val="00BD4082"/>
    <w:pPr>
      <w:bidi w:val="0"/>
      <w:spacing w:after="160" w:line="240" w:lineRule="exact"/>
    </w:pPr>
    <w:rPr>
      <w:rFonts w:ascii="Verdana" w:hAnsi="Verdana" w:cs="Times New Roman"/>
      <w:sz w:val="20"/>
      <w:szCs w:val="20"/>
      <w:lang w:val="en-GB"/>
    </w:rPr>
  </w:style>
  <w:style w:type="character" w:styleId="CommentReference">
    <w:name w:val="annotation reference"/>
    <w:unhideWhenUsed/>
    <w:rsid w:val="00BD4082"/>
    <w:rPr>
      <w:sz w:val="16"/>
      <w:szCs w:val="16"/>
    </w:rPr>
  </w:style>
  <w:style w:type="character" w:customStyle="1" w:styleId="CommentTextChar1">
    <w:name w:val="Comment Text Char1"/>
    <w:uiPriority w:val="99"/>
    <w:semiHidden/>
    <w:rsid w:val="00BD4082"/>
    <w:rPr>
      <w:rFonts w:ascii="Arial" w:eastAsia="SimSun" w:hAnsi="Arial" w:cs="Arial"/>
      <w:sz w:val="18"/>
      <w:szCs w:val="20"/>
      <w:lang w:eastAsia="zh-CN"/>
    </w:rPr>
  </w:style>
  <w:style w:type="paragraph" w:styleId="Revision">
    <w:name w:val="Revision"/>
    <w:hidden/>
    <w:uiPriority w:val="99"/>
    <w:semiHidden/>
    <w:rsid w:val="00BD4082"/>
    <w:rPr>
      <w:rFonts w:ascii="Arial" w:hAnsi="Arial" w:cs="Arial"/>
      <w:sz w:val="22"/>
      <w:szCs w:val="20"/>
    </w:rPr>
  </w:style>
  <w:style w:type="table" w:customStyle="1" w:styleId="TableGrid1">
    <w:name w:val="Table Grid1"/>
    <w:basedOn w:val="TableNormal"/>
    <w:next w:val="TableGrid"/>
    <w:uiPriority w:val="39"/>
    <w:rsid w:val="00BD4082"/>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BD4082"/>
    <w:pPr>
      <w:bidi w:val="0"/>
    </w:pPr>
    <w:rPr>
      <w:rFonts w:ascii="Arial" w:hAnsi="Arial" w:cs="Arial"/>
      <w:b/>
      <w:bCs/>
      <w:sz w:val="20"/>
      <w:szCs w:val="20"/>
      <w:lang w:val="fr-FR"/>
    </w:rPr>
  </w:style>
  <w:style w:type="character" w:customStyle="1" w:styleId="CommentSubjectChar">
    <w:name w:val="Comment Subject Char"/>
    <w:basedOn w:val="CommentTextChar"/>
    <w:link w:val="CommentSubject"/>
    <w:uiPriority w:val="99"/>
    <w:rsid w:val="00BD4082"/>
    <w:rPr>
      <w:rFonts w:ascii="Arial" w:hAnsi="Arial" w:cs="Arial"/>
      <w:b/>
      <w:bCs/>
      <w:sz w:val="20"/>
      <w:szCs w:val="20"/>
      <w:lang w:val="fr-FR" w:bidi="ar-EG"/>
    </w:rPr>
  </w:style>
  <w:style w:type="character" w:customStyle="1" w:styleId="CommentTextChar2">
    <w:name w:val="Comment Text Char2"/>
    <w:basedOn w:val="DefaultParagraphFont"/>
    <w:semiHidden/>
    <w:rsid w:val="00BD4082"/>
    <w:rPr>
      <w:rFonts w:ascii="Arial" w:eastAsia="SimSun" w:hAnsi="Arial" w:cs="Arial"/>
      <w:sz w:val="18"/>
      <w:szCs w:val="20"/>
      <w:lang w:eastAsia="zh-CN"/>
    </w:rPr>
  </w:style>
  <w:style w:type="paragraph" w:customStyle="1" w:styleId="Default">
    <w:name w:val="Default"/>
    <w:rsid w:val="00BD4082"/>
    <w:pPr>
      <w:autoSpaceDE w:val="0"/>
      <w:autoSpaceDN w:val="0"/>
      <w:adjustRightInd w:val="0"/>
    </w:pPr>
    <w:rPr>
      <w:rFonts w:ascii="Arial" w:hAnsi="Arial" w:cs="Arial"/>
      <w:color w:val="000000"/>
      <w:sz w:val="24"/>
      <w:szCs w:val="24"/>
    </w:rPr>
  </w:style>
  <w:style w:type="character" w:customStyle="1" w:styleId="FollowedHyperlink1">
    <w:name w:val="FollowedHyperlink1"/>
    <w:basedOn w:val="DefaultParagraphFont"/>
    <w:rsid w:val="00BD4082"/>
    <w:rPr>
      <w:color w:val="954F72"/>
      <w:u w:val="single"/>
    </w:rPr>
  </w:style>
  <w:style w:type="character" w:styleId="FollowedHyperlink">
    <w:name w:val="FollowedHyperlink"/>
    <w:basedOn w:val="DefaultParagraphFont"/>
    <w:semiHidden/>
    <w:unhideWhenUsed/>
    <w:rsid w:val="00BD4082"/>
    <w:rPr>
      <w:color w:val="800080" w:themeColor="followedHyperlink"/>
      <w:u w:val="single"/>
    </w:rPr>
  </w:style>
  <w:style w:type="character" w:customStyle="1" w:styleId="UnresolvedMention">
    <w:name w:val="Unresolved Mention"/>
    <w:basedOn w:val="DefaultParagraphFont"/>
    <w:uiPriority w:val="99"/>
    <w:semiHidden/>
    <w:unhideWhenUsed/>
    <w:rsid w:val="006C7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4306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Downloads\CDIP_22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D87DC-72D2-4B35-92F0-09B4D909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CDIP_22_AR</Template>
  <TotalTime>1</TotalTime>
  <Pages>15</Pages>
  <Words>2991</Words>
  <Characters>15708</Characters>
  <Application>Microsoft Office Word</Application>
  <DocSecurity>4</DocSecurity>
  <Lines>130</Lines>
  <Paragraphs>37</Paragraphs>
  <ScaleCrop>false</ScaleCrop>
  <HeadingPairs>
    <vt:vector size="2" baseType="variant">
      <vt:variant>
        <vt:lpstr>Title</vt:lpstr>
      </vt:variant>
      <vt:variant>
        <vt:i4>1</vt:i4>
      </vt:variant>
    </vt:vector>
  </HeadingPairs>
  <TitlesOfParts>
    <vt:vector size="1" baseType="lpstr">
      <vt:lpstr>CDIP/23/13 (Arabic)</vt:lpstr>
    </vt:vector>
  </TitlesOfParts>
  <Company>World Intellectual Property Organization</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CDIP/23/13 (Arabic)</dc:title>
  <dc:creator>Ahmed Hassan</dc:creator>
  <cp:lastModifiedBy>SARKISSOVA Anna</cp:lastModifiedBy>
  <cp:revision>2</cp:revision>
  <cp:lastPrinted>2019-04-10T13:18:00Z</cp:lastPrinted>
  <dcterms:created xsi:type="dcterms:W3CDTF">2019-04-11T10:12:00Z</dcterms:created>
  <dcterms:modified xsi:type="dcterms:W3CDTF">2019-04-11T10:12:00Z</dcterms:modified>
</cp:coreProperties>
</file>