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F908DC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23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313EB" w:rsidRPr="007313E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7313EB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908DC">
      <w:pPr>
        <w:spacing w:line="720" w:lineRule="auto"/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F908DC">
        <w:rPr>
          <w:rFonts w:hint="cs"/>
          <w:b/>
          <w:bCs/>
          <w:sz w:val="30"/>
          <w:szCs w:val="30"/>
          <w:rtl/>
        </w:rPr>
        <w:t>21 مايو</w:t>
      </w:r>
      <w:r w:rsidR="007313EB">
        <w:rPr>
          <w:rFonts w:hint="cs"/>
          <w:b/>
          <w:bCs/>
          <w:sz w:val="30"/>
          <w:szCs w:val="30"/>
          <w:rtl/>
        </w:rPr>
        <w:t xml:space="preserve"> </w:t>
      </w:r>
      <w:r w:rsidR="00E015A0">
        <w:rPr>
          <w:rFonts w:hint="cs"/>
          <w:b/>
          <w:bCs/>
          <w:sz w:val="30"/>
          <w:szCs w:val="30"/>
          <w:rtl/>
        </w:rPr>
        <w:t>2019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1E5546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1E5546">
        <w:rPr>
          <w:rFonts w:ascii="Arial Black" w:hAnsi="Arial Black" w:cs="PT Bold Heading" w:hint="cs"/>
          <w:sz w:val="30"/>
          <w:szCs w:val="30"/>
          <w:rtl/>
        </w:rPr>
        <w:t xml:space="preserve">الثالثة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1E5546" w:rsidP="00874721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20 </w:t>
      </w:r>
      <w:r>
        <w:rPr>
          <w:b/>
          <w:bCs/>
          <w:rtl/>
        </w:rPr>
        <w:t xml:space="preserve">إلى </w:t>
      </w:r>
      <w:r>
        <w:rPr>
          <w:rFonts w:hint="cs"/>
          <w:b/>
          <w:bCs/>
          <w:rtl/>
        </w:rPr>
        <w:t>24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مايو</w:t>
      </w:r>
      <w:r>
        <w:rPr>
          <w:b/>
          <w:bCs/>
          <w:rtl/>
        </w:rPr>
        <w:t xml:space="preserve"> 201</w:t>
      </w:r>
      <w:r>
        <w:rPr>
          <w:rFonts w:hint="cs"/>
          <w:b/>
          <w:bCs/>
          <w:rtl/>
        </w:rPr>
        <w:t>9</w:t>
      </w:r>
    </w:p>
    <w:p w:rsidR="002E7810" w:rsidRPr="002E7810" w:rsidRDefault="007313EB" w:rsidP="00874721">
      <w:pPr>
        <w:rPr>
          <w:rFonts w:ascii="Arial Black" w:hAnsi="Arial Black" w:cs="PT Bold Heading"/>
          <w:sz w:val="26"/>
          <w:szCs w:val="26"/>
          <w:rtl/>
        </w:rPr>
      </w:pPr>
      <w:r w:rsidRPr="007313EB">
        <w:rPr>
          <w:rFonts w:ascii="Arial Black" w:hAnsi="Arial Black" w:cs="PT Bold Heading"/>
          <w:sz w:val="26"/>
          <w:szCs w:val="26"/>
          <w:rtl/>
        </w:rPr>
        <w:t>جدول الأعمال</w:t>
      </w:r>
    </w:p>
    <w:p w:rsidR="003F7284" w:rsidRPr="00BB6440" w:rsidRDefault="00897D72" w:rsidP="00874721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اعتمدته اللجنة</w:t>
      </w:r>
    </w:p>
    <w:p w:rsidR="007313EB" w:rsidRDefault="007313EB" w:rsidP="007313EB">
      <w:pPr>
        <w:pStyle w:val="ONUMA"/>
      </w:pPr>
      <w:r w:rsidRPr="007313EB">
        <w:rPr>
          <w:rtl/>
        </w:rPr>
        <w:t>افتتاح الدورة</w:t>
      </w:r>
    </w:p>
    <w:p w:rsidR="007313EB" w:rsidRPr="007313EB" w:rsidRDefault="007313EB" w:rsidP="007313EB">
      <w:pPr>
        <w:pStyle w:val="ONUMA"/>
        <w:rPr>
          <w:rtl/>
        </w:rPr>
      </w:pPr>
      <w:r w:rsidRPr="007313EB">
        <w:rPr>
          <w:rtl/>
        </w:rPr>
        <w:t>انتخاب أعضاء المكتب</w:t>
      </w:r>
    </w:p>
    <w:p w:rsidR="007313EB" w:rsidRPr="007313EB" w:rsidRDefault="007313EB" w:rsidP="007313EB">
      <w:pPr>
        <w:pStyle w:val="ONUMA"/>
        <w:rPr>
          <w:lang w:bidi="ar-EG"/>
        </w:rPr>
      </w:pPr>
      <w:r w:rsidRPr="007313EB">
        <w:rPr>
          <w:rtl/>
        </w:rPr>
        <w:t>اعتماد جدول الأعمال</w:t>
      </w:r>
    </w:p>
    <w:p w:rsidR="007313EB" w:rsidRPr="007313EB" w:rsidRDefault="007313EB" w:rsidP="007313EB">
      <w:pPr>
        <w:pStyle w:val="ONUMA"/>
        <w:numPr>
          <w:ilvl w:val="0"/>
          <w:numId w:val="0"/>
        </w:numPr>
        <w:ind w:left="1134"/>
        <w:contextualSpacing/>
        <w:rPr>
          <w:lang w:bidi="ar-EG"/>
        </w:rPr>
      </w:pPr>
      <w:r w:rsidRPr="007313EB">
        <w:rPr>
          <w:rFonts w:hint="cs"/>
          <w:rtl/>
        </w:rPr>
        <w:t>انظر هذه الوثيقة.</w:t>
      </w:r>
    </w:p>
    <w:p w:rsidR="007313EB" w:rsidRDefault="007313EB" w:rsidP="007313EB">
      <w:pPr>
        <w:pStyle w:val="ONUMA"/>
        <w:rPr>
          <w:lang w:bidi="ar-EG"/>
        </w:rPr>
      </w:pPr>
      <w:r w:rsidRPr="007313EB">
        <w:rPr>
          <w:rtl/>
        </w:rPr>
        <w:t>اعتماد المراقبين</w:t>
      </w:r>
    </w:p>
    <w:p w:rsidR="00E015A0" w:rsidRPr="007313EB" w:rsidRDefault="00E015A0" w:rsidP="00E015A0">
      <w:pPr>
        <w:pStyle w:val="ONUMA"/>
        <w:numPr>
          <w:ilvl w:val="0"/>
          <w:numId w:val="0"/>
        </w:numPr>
        <w:ind w:left="1134"/>
        <w:contextualSpacing/>
      </w:pPr>
      <w:r w:rsidRPr="007313EB">
        <w:rPr>
          <w:rFonts w:hint="cs"/>
          <w:rtl/>
        </w:rPr>
        <w:t>انظر الوثيقة</w:t>
      </w:r>
      <w:r>
        <w:rPr>
          <w:rFonts w:hint="cs"/>
          <w:rtl/>
        </w:rPr>
        <w:t xml:space="preserve"> </w:t>
      </w:r>
      <w:r w:rsidRPr="00E015A0">
        <w:t>CDIP/23/14</w:t>
      </w:r>
      <w:r w:rsidRPr="007313EB">
        <w:rPr>
          <w:rFonts w:hint="cs"/>
          <w:rtl/>
        </w:rPr>
        <w:t>.</w:t>
      </w:r>
    </w:p>
    <w:p w:rsidR="007313EB" w:rsidRDefault="007313EB" w:rsidP="007313EB">
      <w:pPr>
        <w:pStyle w:val="ONUMA"/>
        <w:rPr>
          <w:lang w:bidi="ar-EG"/>
        </w:rPr>
      </w:pPr>
      <w:r w:rsidRPr="007313EB">
        <w:rPr>
          <w:rtl/>
        </w:rPr>
        <w:t xml:space="preserve">اعتماد مشروع تقرير الدورة </w:t>
      </w:r>
      <w:r>
        <w:rPr>
          <w:rFonts w:hint="cs"/>
          <w:rtl/>
        </w:rPr>
        <w:t>الثانية</w:t>
      </w:r>
      <w:r w:rsidRPr="007313EB">
        <w:rPr>
          <w:rFonts w:hint="cs"/>
          <w:rtl/>
        </w:rPr>
        <w:t xml:space="preserve"> </w:t>
      </w:r>
      <w:r>
        <w:rPr>
          <w:rFonts w:hint="cs"/>
          <w:rtl/>
        </w:rPr>
        <w:t xml:space="preserve">والعشرين </w:t>
      </w:r>
      <w:r w:rsidRPr="007313EB">
        <w:rPr>
          <w:rtl/>
        </w:rPr>
        <w:t>للجنة</w:t>
      </w:r>
    </w:p>
    <w:p w:rsidR="007313EB" w:rsidRPr="007313EB" w:rsidRDefault="007313EB" w:rsidP="004A45D3">
      <w:pPr>
        <w:pStyle w:val="ONUMA"/>
        <w:numPr>
          <w:ilvl w:val="0"/>
          <w:numId w:val="0"/>
        </w:numPr>
        <w:ind w:left="1134"/>
        <w:contextualSpacing/>
        <w:rPr>
          <w:lang w:bidi="ar-EG"/>
        </w:rPr>
      </w:pPr>
      <w:r>
        <w:rPr>
          <w:rFonts w:hint="cs"/>
          <w:rtl/>
        </w:rPr>
        <w:t xml:space="preserve">انظر الوثيقة </w:t>
      </w:r>
      <w:r w:rsidR="004A45D3" w:rsidRPr="004A45D3">
        <w:t>CDIP/22/18 Prov.</w:t>
      </w:r>
      <w:r>
        <w:rPr>
          <w:rFonts w:hint="cs"/>
          <w:rtl/>
        </w:rPr>
        <w:t>.</w:t>
      </w:r>
    </w:p>
    <w:p w:rsidR="007313EB" w:rsidRPr="007313EB" w:rsidRDefault="007313EB" w:rsidP="007313EB">
      <w:pPr>
        <w:pStyle w:val="ONUMA"/>
        <w:rPr>
          <w:lang w:bidi="ar-EG"/>
        </w:rPr>
      </w:pPr>
      <w:r w:rsidRPr="007313EB">
        <w:rPr>
          <w:rtl/>
        </w:rPr>
        <w:t>بيانات عامة</w:t>
      </w:r>
    </w:p>
    <w:p w:rsidR="007313EB" w:rsidRDefault="007313EB" w:rsidP="00E015A0">
      <w:pPr>
        <w:pStyle w:val="ONUMA"/>
        <w:rPr>
          <w:lang w:bidi="ar-EG"/>
        </w:rPr>
      </w:pPr>
      <w:r w:rsidRPr="007313EB">
        <w:rPr>
          <w:rtl/>
        </w:rPr>
        <w:t xml:space="preserve">رصد تنفيذ جميع توصيات </w:t>
      </w:r>
      <w:r w:rsidR="00E015A0">
        <w:rPr>
          <w:rFonts w:hint="cs"/>
          <w:rtl/>
        </w:rPr>
        <w:t>أجندة</w:t>
      </w:r>
      <w:r w:rsidRPr="007313EB">
        <w:rPr>
          <w:rtl/>
        </w:rPr>
        <w:t xml:space="preserve"> التنمية وتقييمه ومناقشته وإعداد تقارير عنه</w:t>
      </w:r>
      <w:r w:rsidRPr="007313EB">
        <w:rPr>
          <w:rFonts w:hint="cs"/>
          <w:rtl/>
        </w:rPr>
        <w:t xml:space="preserve"> والنظر في تقرير المدير العام </w:t>
      </w:r>
      <w:r w:rsidR="00E015A0">
        <w:rPr>
          <w:rFonts w:hint="cs"/>
          <w:rtl/>
        </w:rPr>
        <w:t>عن</w:t>
      </w:r>
      <w:r w:rsidRPr="007313EB">
        <w:rPr>
          <w:rFonts w:hint="cs"/>
          <w:rtl/>
        </w:rPr>
        <w:t xml:space="preserve"> تنفيذ </w:t>
      </w:r>
      <w:r w:rsidR="00E015A0">
        <w:rPr>
          <w:rFonts w:hint="cs"/>
          <w:rtl/>
        </w:rPr>
        <w:t>أجندة</w:t>
      </w:r>
      <w:r w:rsidRPr="007313EB">
        <w:rPr>
          <w:rFonts w:hint="cs"/>
          <w:rtl/>
        </w:rPr>
        <w:t xml:space="preserve"> التنمية</w:t>
      </w:r>
    </w:p>
    <w:p w:rsidR="00E015A0" w:rsidRDefault="00E015A0" w:rsidP="00E015A0">
      <w:pPr>
        <w:pStyle w:val="BodyText"/>
        <w:ind w:left="715"/>
        <w:rPr>
          <w:rtl/>
          <w:lang w:bidi="ar-SA"/>
        </w:rPr>
      </w:pPr>
      <w:r>
        <w:rPr>
          <w:rFonts w:hint="cs"/>
          <w:rtl/>
        </w:rPr>
        <w:lastRenderedPageBreak/>
        <w:t>-</w:t>
      </w:r>
      <w:r>
        <w:rPr>
          <w:rtl/>
        </w:rPr>
        <w:tab/>
      </w:r>
      <w:r w:rsidRPr="00E015A0">
        <w:rPr>
          <w:rFonts w:hint="cs"/>
          <w:rtl/>
          <w:lang w:bidi="ar-SA"/>
        </w:rPr>
        <w:t>تقرير</w:t>
      </w:r>
      <w:r w:rsidRPr="00E015A0">
        <w:rPr>
          <w:rtl/>
          <w:lang w:bidi="ar-SA"/>
        </w:rPr>
        <w:t xml:space="preserve"> المدير العام عن تنفيذ </w:t>
      </w:r>
      <w:r w:rsidRPr="00E015A0">
        <w:rPr>
          <w:rFonts w:hint="cs"/>
          <w:rtl/>
          <w:lang w:bidi="ar-SA"/>
        </w:rPr>
        <w:t>أجندة</w:t>
      </w:r>
      <w:r w:rsidRPr="00E015A0">
        <w:rPr>
          <w:rtl/>
          <w:lang w:bidi="ar-SA"/>
        </w:rPr>
        <w:t xml:space="preserve"> التنمية</w:t>
      </w:r>
    </w:p>
    <w:p w:rsidR="00E015A0" w:rsidRDefault="00E015A0" w:rsidP="00E015A0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CDIP/23/2</w:t>
      </w:r>
      <w:r>
        <w:rPr>
          <w:rFonts w:hint="cs"/>
          <w:rtl/>
        </w:rPr>
        <w:t>.</w:t>
      </w:r>
    </w:p>
    <w:p w:rsidR="00E015A0" w:rsidRDefault="00E015A0" w:rsidP="00E015A0">
      <w:pPr>
        <w:pStyle w:val="BodyText"/>
        <w:ind w:left="715"/>
        <w:rPr>
          <w:rtl/>
          <w:lang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E015A0">
        <w:rPr>
          <w:rtl/>
          <w:lang w:bidi="ar-SA"/>
        </w:rPr>
        <w:t>تقرير إنجاز مشروع التعاون على التنمية والتعليم والتدريب المهني في مجال حقوق الملكية الفكرية مع مؤسسات التدريب القضائي في البلدان النامية والبلدان الأقل نم</w:t>
      </w:r>
      <w:r>
        <w:rPr>
          <w:rFonts w:hint="cs"/>
          <w:rtl/>
          <w:lang w:bidi="ar-SA"/>
        </w:rPr>
        <w:t>واً</w:t>
      </w:r>
    </w:p>
    <w:p w:rsidR="00E015A0" w:rsidRDefault="00E015A0" w:rsidP="00E015A0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4</w:t>
      </w:r>
      <w:r>
        <w:rPr>
          <w:rFonts w:hint="cs"/>
          <w:rtl/>
        </w:rPr>
        <w:t>.</w:t>
      </w:r>
    </w:p>
    <w:p w:rsidR="00E015A0" w:rsidRDefault="00E015A0" w:rsidP="00E015A0">
      <w:pPr>
        <w:pStyle w:val="BodyText"/>
        <w:ind w:left="715"/>
        <w:rPr>
          <w:rtl/>
          <w:lang w:bidi="ar-SY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E015A0">
        <w:rPr>
          <w:rFonts w:hint="cs"/>
          <w:rtl/>
          <w:lang w:bidi="ar-SY"/>
        </w:rPr>
        <w:t>تقرير إنجاز المشروع الخاص بتعزيز القطاع السمعي البصري وتطويره في بوركينا فاسو وبعض البلدان الأفريقية – المرحلة الثانية</w:t>
      </w:r>
    </w:p>
    <w:p w:rsidR="00E015A0" w:rsidRDefault="00E015A0" w:rsidP="00E015A0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5</w:t>
      </w:r>
      <w:r>
        <w:rPr>
          <w:rFonts w:hint="cs"/>
          <w:rtl/>
        </w:rPr>
        <w:t>.</w:t>
      </w:r>
    </w:p>
    <w:p w:rsidR="00E015A0" w:rsidRPr="007313EB" w:rsidRDefault="00E015A0" w:rsidP="00E015A0">
      <w:pPr>
        <w:pStyle w:val="BodyText"/>
        <w:ind w:left="715"/>
        <w:rPr>
          <w:lang w:bidi="ar-SA"/>
        </w:rPr>
      </w:pPr>
      <w:r>
        <w:rPr>
          <w:lang w:bidi="ar-SA"/>
        </w:rPr>
        <w:t>-</w:t>
      </w:r>
      <w:r>
        <w:rPr>
          <w:lang w:bidi="ar-SA"/>
        </w:rPr>
        <w:tab/>
      </w:r>
      <w:r w:rsidRPr="00E015A0">
        <w:rPr>
          <w:rtl/>
          <w:lang w:bidi="ar-SA"/>
        </w:rPr>
        <w:t>تقرير تقييمي لمشروع تعزيز القطاع السمع</w:t>
      </w:r>
      <w:r w:rsidR="0071696B">
        <w:rPr>
          <w:rtl/>
          <w:lang w:bidi="ar-SA"/>
        </w:rPr>
        <w:t>ي والبصري وتطويره في بوركينا فا</w:t>
      </w:r>
      <w:r w:rsidR="0071696B">
        <w:rPr>
          <w:rFonts w:hint="cs"/>
          <w:rtl/>
          <w:lang w:bidi="ar-SA"/>
        </w:rPr>
        <w:t>س</w:t>
      </w:r>
      <w:r w:rsidRPr="00E015A0">
        <w:rPr>
          <w:rtl/>
          <w:lang w:bidi="ar-SA"/>
        </w:rPr>
        <w:t xml:space="preserve">و وبعض البلدان الأفريقية </w:t>
      </w:r>
      <w:r w:rsidRPr="00E015A0">
        <w:rPr>
          <w:rFonts w:hint="cs"/>
          <w:rtl/>
          <w:lang w:bidi="ar-SA"/>
        </w:rPr>
        <w:t>–</w:t>
      </w:r>
      <w:r w:rsidRPr="00E015A0">
        <w:rPr>
          <w:rtl/>
          <w:lang w:bidi="ar-SA"/>
        </w:rPr>
        <w:t xml:space="preserve"> </w:t>
      </w:r>
      <w:r w:rsidRPr="00E015A0">
        <w:rPr>
          <w:rFonts w:hint="cs"/>
          <w:rtl/>
          <w:lang w:bidi="ar-SA"/>
        </w:rPr>
        <w:t>المرحلة</w:t>
      </w:r>
      <w:r w:rsidRPr="00E015A0">
        <w:rPr>
          <w:rtl/>
          <w:lang w:bidi="ar-SA"/>
        </w:rPr>
        <w:t xml:space="preserve"> </w:t>
      </w:r>
      <w:r w:rsidRPr="00E015A0">
        <w:rPr>
          <w:rFonts w:hint="cs"/>
          <w:rtl/>
          <w:lang w:bidi="ar-SA"/>
        </w:rPr>
        <w:t>الثانية</w:t>
      </w:r>
    </w:p>
    <w:p w:rsidR="0071696B" w:rsidRDefault="0071696B" w:rsidP="0071696B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6</w:t>
      </w:r>
      <w:r>
        <w:rPr>
          <w:rFonts w:hint="cs"/>
          <w:rtl/>
        </w:rPr>
        <w:t>.</w:t>
      </w:r>
    </w:p>
    <w:p w:rsidR="00E015A0" w:rsidRDefault="0071696B" w:rsidP="0071696B">
      <w:pPr>
        <w:pStyle w:val="BodyText"/>
        <w:ind w:left="715"/>
        <w:rPr>
          <w:rtl/>
          <w:lang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71696B">
        <w:rPr>
          <w:rtl/>
          <w:lang w:bidi="ar-SA"/>
        </w:rPr>
        <w:t>تقرير تقييم لمشروع التعاون على التنمية والتعليم والتدريب المهني في مجال حقوق الملكية الفكرية مع مؤسسات التدريب القضائي في البلدان النامية والبلدان الأقل نمواً</w:t>
      </w:r>
    </w:p>
    <w:p w:rsidR="0071696B" w:rsidRDefault="0071696B" w:rsidP="0071696B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7</w:t>
      </w:r>
      <w:r>
        <w:rPr>
          <w:rFonts w:hint="cs"/>
          <w:rtl/>
        </w:rPr>
        <w:t>.</w:t>
      </w:r>
    </w:p>
    <w:p w:rsidR="0071696B" w:rsidRDefault="0071696B" w:rsidP="0071696B">
      <w:pPr>
        <w:pStyle w:val="BodyText"/>
        <w:ind w:left="715"/>
        <w:rPr>
          <w:rtl/>
          <w:lang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71696B">
        <w:rPr>
          <w:rtl/>
          <w:lang w:bidi="ar-SA"/>
        </w:rPr>
        <w:t>تقرير بشأن مساهمة الويبو في تنفيذ أهداف التنمية المستدامة والغايات المرتبطة به</w:t>
      </w:r>
      <w:r>
        <w:rPr>
          <w:rFonts w:hint="cs"/>
          <w:rtl/>
          <w:lang w:bidi="ar-SA"/>
        </w:rPr>
        <w:t>ا</w:t>
      </w:r>
    </w:p>
    <w:p w:rsidR="0071696B" w:rsidRDefault="0071696B" w:rsidP="0071696B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10</w:t>
      </w:r>
      <w:r>
        <w:rPr>
          <w:rFonts w:hint="cs"/>
          <w:rtl/>
        </w:rPr>
        <w:t>.</w:t>
      </w:r>
    </w:p>
    <w:p w:rsidR="007313EB" w:rsidRDefault="007313EB" w:rsidP="007313EB">
      <w:pPr>
        <w:pStyle w:val="ONUMA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7."1"</w:t>
      </w:r>
      <w:r>
        <w:rPr>
          <w:rtl/>
        </w:rPr>
        <w:tab/>
      </w:r>
      <w:r w:rsidRPr="007313EB">
        <w:rPr>
          <w:rtl/>
        </w:rPr>
        <w:t>المساعدة التقنية التي تقدمها الويبو في مجال التعاون لأغراض التنمية</w:t>
      </w:r>
    </w:p>
    <w:p w:rsidR="0071696B" w:rsidRDefault="00FB6C0D" w:rsidP="00054F99">
      <w:pPr>
        <w:pStyle w:val="BodyText"/>
        <w:ind w:left="1075"/>
        <w:rPr>
          <w:rtl/>
          <w:lang w:bidi="ar-SA"/>
        </w:rPr>
      </w:pPr>
      <w:r>
        <w:t>-</w:t>
      </w:r>
      <w:r>
        <w:tab/>
      </w:r>
      <w:r w:rsidR="00054F99" w:rsidRPr="00054F99">
        <w:rPr>
          <w:rFonts w:hint="cs"/>
          <w:rtl/>
          <w:lang w:bidi="ar-SA"/>
        </w:rPr>
        <w:t xml:space="preserve">نموذج </w:t>
      </w:r>
      <w:r w:rsidR="00054F99" w:rsidRPr="00054F99">
        <w:rPr>
          <w:rtl/>
          <w:lang w:bidi="ar-SA"/>
        </w:rPr>
        <w:t>منتدى إلكتروني بشأن المساعدة التقنية</w:t>
      </w:r>
    </w:p>
    <w:p w:rsidR="00054F99" w:rsidRDefault="00054F99" w:rsidP="00054F99">
      <w:pPr>
        <w:pStyle w:val="ONUMA"/>
        <w:numPr>
          <w:ilvl w:val="0"/>
          <w:numId w:val="0"/>
        </w:numPr>
        <w:spacing w:before="0"/>
        <w:ind w:left="215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9</w:t>
      </w:r>
      <w:r>
        <w:rPr>
          <w:rFonts w:hint="cs"/>
          <w:rtl/>
        </w:rPr>
        <w:t>.</w:t>
      </w:r>
    </w:p>
    <w:p w:rsidR="00054F99" w:rsidRPr="007313EB" w:rsidRDefault="00054F99" w:rsidP="004A45D3">
      <w:pPr>
        <w:pStyle w:val="BodyText"/>
        <w:ind w:left="1075"/>
        <w:rPr>
          <w:lang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عرض من الأمانة بشأن قائمة الخبراء الاستشاريين بعد </w:t>
      </w:r>
      <w:r w:rsidR="004A45D3">
        <w:rPr>
          <w:rFonts w:hint="cs"/>
          <w:rtl/>
        </w:rPr>
        <w:t>دمجها</w:t>
      </w:r>
      <w:r>
        <w:rPr>
          <w:rFonts w:hint="cs"/>
          <w:rtl/>
        </w:rPr>
        <w:t xml:space="preserve"> في نظام التخطيط للموارد المؤسسية</w:t>
      </w:r>
    </w:p>
    <w:p w:rsidR="007313EB" w:rsidRDefault="007313EB" w:rsidP="007313EB">
      <w:pPr>
        <w:pStyle w:val="ONUMA"/>
        <w:rPr>
          <w:lang w:bidi="ar-EG"/>
        </w:rPr>
      </w:pPr>
      <w:r w:rsidRPr="007313EB">
        <w:rPr>
          <w:rtl/>
        </w:rPr>
        <w:t>النظر في برنامج عمل لتنفيذ التوصيات المعتمدة</w:t>
      </w:r>
    </w:p>
    <w:p w:rsidR="00054F99" w:rsidRDefault="00054F99" w:rsidP="00054F99">
      <w:pPr>
        <w:pStyle w:val="BodyText"/>
        <w:ind w:left="715"/>
        <w:rPr>
          <w:rtl/>
          <w:lang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054F99">
        <w:rPr>
          <w:rFonts w:hint="cs"/>
          <w:rtl/>
          <w:lang w:bidi="ar-SA"/>
        </w:rPr>
        <w:t>ال</w:t>
      </w:r>
      <w:r w:rsidRPr="00054F99">
        <w:rPr>
          <w:rFonts w:hint="eastAsia"/>
          <w:rtl/>
          <w:lang w:bidi="ar-SA"/>
        </w:rPr>
        <w:t>مساهمات</w:t>
      </w:r>
      <w:r w:rsidRPr="00054F99">
        <w:rPr>
          <w:rFonts w:hint="cs"/>
          <w:rtl/>
          <w:lang w:bidi="ar-SA"/>
        </w:rPr>
        <w:t xml:space="preserve"> الإضافية</w:t>
      </w:r>
      <w:r w:rsidRPr="00054F99">
        <w:rPr>
          <w:rtl/>
          <w:lang w:bidi="ar-SA"/>
        </w:rPr>
        <w:t xml:space="preserve"> </w:t>
      </w:r>
      <w:r w:rsidRPr="00054F99">
        <w:rPr>
          <w:rFonts w:hint="cs"/>
          <w:rtl/>
          <w:lang w:bidi="ar-SA"/>
        </w:rPr>
        <w:t>ل</w:t>
      </w:r>
      <w:r w:rsidRPr="00054F99">
        <w:rPr>
          <w:rFonts w:hint="eastAsia"/>
          <w:rtl/>
          <w:lang w:bidi="ar-SA"/>
        </w:rPr>
        <w:t>لدول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الأعضاء</w:t>
      </w:r>
      <w:r w:rsidRPr="00054F99">
        <w:rPr>
          <w:rtl/>
          <w:lang w:bidi="ar-SA"/>
        </w:rPr>
        <w:t xml:space="preserve"> </w:t>
      </w:r>
      <w:r w:rsidRPr="00054F99">
        <w:rPr>
          <w:rFonts w:hint="cs"/>
          <w:rtl/>
          <w:lang w:bidi="ar-SA"/>
        </w:rPr>
        <w:t>حول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الخطوات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المستقبلية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بشأن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الإجراءات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واستراتيجيات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التنفيذ</w:t>
      </w:r>
      <w:r w:rsidRPr="00054F99">
        <w:rPr>
          <w:rtl/>
          <w:lang w:bidi="ar-SA"/>
        </w:rPr>
        <w:t xml:space="preserve"> </w:t>
      </w:r>
      <w:r w:rsidRPr="00054F99">
        <w:rPr>
          <w:rFonts w:hint="cs"/>
          <w:rtl/>
          <w:lang w:bidi="ar-SA"/>
        </w:rPr>
        <w:t>لأغراض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التوصيات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المعتمدة</w:t>
      </w:r>
      <w:r w:rsidRPr="00054F99">
        <w:rPr>
          <w:rtl/>
          <w:lang w:bidi="ar-SA"/>
        </w:rPr>
        <w:t xml:space="preserve"> </w:t>
      </w:r>
      <w:r w:rsidRPr="00054F99">
        <w:rPr>
          <w:rFonts w:hint="cs"/>
          <w:rtl/>
          <w:lang w:bidi="ar-SA"/>
        </w:rPr>
        <w:t>المنبثقة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عن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الاستعراض</w:t>
      </w:r>
      <w:r w:rsidRPr="00054F99">
        <w:rPr>
          <w:rtl/>
          <w:lang w:bidi="ar-SA"/>
        </w:rPr>
        <w:t xml:space="preserve"> </w:t>
      </w:r>
      <w:r w:rsidRPr="00054F99">
        <w:rPr>
          <w:rFonts w:hint="eastAsia"/>
          <w:rtl/>
          <w:lang w:bidi="ar-SA"/>
        </w:rPr>
        <w:t>المستقل</w:t>
      </w:r>
    </w:p>
    <w:p w:rsidR="00054F99" w:rsidRDefault="00054F99" w:rsidP="00054F99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3</w:t>
      </w:r>
      <w:r>
        <w:rPr>
          <w:rFonts w:hint="cs"/>
          <w:rtl/>
        </w:rPr>
        <w:t>.</w:t>
      </w:r>
    </w:p>
    <w:p w:rsidR="00054F99" w:rsidRDefault="00054F99" w:rsidP="00C8099E">
      <w:pPr>
        <w:pStyle w:val="BodyText"/>
        <w:keepNext/>
        <w:ind w:left="715"/>
        <w:rPr>
          <w:rtl/>
          <w:lang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054F99">
        <w:rPr>
          <w:rFonts w:hint="cs"/>
          <w:rtl/>
          <w:lang w:bidi="ar-SA"/>
        </w:rPr>
        <w:t xml:space="preserve">اقتراح الأمانة </w:t>
      </w:r>
      <w:r w:rsidRPr="00054F99">
        <w:rPr>
          <w:rtl/>
          <w:lang w:bidi="ar-SA"/>
        </w:rPr>
        <w:t xml:space="preserve">بشأن الإجراءات واستراتيجيات التنفيذ الخاصة بالتوصيات المعتمدة المنبثقة عن </w:t>
      </w:r>
      <w:r w:rsidRPr="00054F99">
        <w:rPr>
          <w:rFonts w:hint="cs"/>
          <w:rtl/>
          <w:lang w:bidi="ar-SA"/>
        </w:rPr>
        <w:t xml:space="preserve">توصيات </w:t>
      </w:r>
      <w:r w:rsidRPr="00054F99">
        <w:rPr>
          <w:rtl/>
          <w:lang w:bidi="ar-SA"/>
        </w:rPr>
        <w:t>الاستعراض المستقل</w:t>
      </w:r>
      <w:r w:rsidRPr="00054F99">
        <w:rPr>
          <w:rFonts w:hint="cs"/>
          <w:rtl/>
          <w:lang w:bidi="ar-SA"/>
        </w:rPr>
        <w:t xml:space="preserve"> وال</w:t>
      </w:r>
      <w:r w:rsidRPr="00054F99">
        <w:rPr>
          <w:rtl/>
          <w:lang w:bidi="ar-SA"/>
        </w:rPr>
        <w:t>خيارات بشأن</w:t>
      </w:r>
      <w:r w:rsidRPr="00054F99">
        <w:rPr>
          <w:rFonts w:hint="cs"/>
          <w:rtl/>
          <w:lang w:bidi="ar-SA"/>
        </w:rPr>
        <w:t xml:space="preserve"> </w:t>
      </w:r>
      <w:r w:rsidRPr="00054F99">
        <w:rPr>
          <w:rtl/>
          <w:lang w:bidi="ar-SA"/>
        </w:rPr>
        <w:t>الإبلاغ والاستعراض</w:t>
      </w:r>
    </w:p>
    <w:p w:rsidR="00C8099E" w:rsidRDefault="00C8099E" w:rsidP="00C8099E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8</w:t>
      </w:r>
      <w:r>
        <w:rPr>
          <w:rFonts w:hint="cs"/>
          <w:rtl/>
        </w:rPr>
        <w:t>.</w:t>
      </w:r>
    </w:p>
    <w:p w:rsidR="00C8099E" w:rsidRDefault="00C8099E" w:rsidP="00C8099E">
      <w:pPr>
        <w:pStyle w:val="BodyText"/>
        <w:ind w:left="715"/>
        <w:rPr>
          <w:rtl/>
          <w:lang w:bidi="ar-SA"/>
        </w:rPr>
      </w:pPr>
      <w:r>
        <w:rPr>
          <w:rFonts w:hint="cs"/>
          <w:rtl/>
          <w:lang w:bidi="ar-SA"/>
        </w:rPr>
        <w:lastRenderedPageBreak/>
        <w:t>-</w:t>
      </w:r>
      <w:r>
        <w:rPr>
          <w:rtl/>
          <w:lang w:bidi="ar-SA"/>
        </w:rPr>
        <w:tab/>
      </w:r>
      <w:r w:rsidRPr="00C8099E">
        <w:rPr>
          <w:rFonts w:hint="cs"/>
          <w:rtl/>
          <w:lang w:bidi="ar-SA"/>
        </w:rPr>
        <w:t>تحديث ل</w:t>
      </w:r>
      <w:r w:rsidRPr="00C8099E">
        <w:rPr>
          <w:rtl/>
          <w:lang w:bidi="ar-SA"/>
        </w:rPr>
        <w:t>تكلفة خارطة الطريق بشأن الترويج لاستخدام</w:t>
      </w:r>
      <w:r w:rsidRPr="00C8099E">
        <w:rPr>
          <w:rFonts w:hint="cs"/>
          <w:rtl/>
          <w:lang w:bidi="ar-SA"/>
        </w:rPr>
        <w:t xml:space="preserve"> </w:t>
      </w:r>
      <w:r w:rsidRPr="00C8099E">
        <w:rPr>
          <w:rtl/>
          <w:lang w:bidi="ar-SA"/>
        </w:rPr>
        <w:t>المنتدى</w:t>
      </w:r>
      <w:r w:rsidRPr="00C8099E">
        <w:rPr>
          <w:rFonts w:hint="cs"/>
          <w:rtl/>
          <w:lang w:bidi="ar-SA"/>
        </w:rPr>
        <w:t xml:space="preserve"> </w:t>
      </w:r>
      <w:r w:rsidRPr="00C8099E">
        <w:rPr>
          <w:rtl/>
          <w:lang w:bidi="ar-SA"/>
        </w:rPr>
        <w:t>الإلكتروني المقام</w:t>
      </w:r>
      <w:r w:rsidRPr="00C8099E">
        <w:rPr>
          <w:rFonts w:hint="cs"/>
          <w:rtl/>
          <w:lang w:bidi="ar-SA"/>
        </w:rPr>
        <w:t xml:space="preserve"> </w:t>
      </w:r>
      <w:r w:rsidRPr="00C8099E">
        <w:rPr>
          <w:rtl/>
          <w:lang w:bidi="ar-SA"/>
        </w:rPr>
        <w:t>بموجب</w:t>
      </w:r>
      <w:r w:rsidRPr="00C8099E">
        <w:rPr>
          <w:rFonts w:hint="cs"/>
          <w:rtl/>
          <w:lang w:bidi="ar-SA"/>
        </w:rPr>
        <w:t xml:space="preserve"> "</w:t>
      </w:r>
      <w:r w:rsidRPr="00C8099E">
        <w:rPr>
          <w:rtl/>
          <w:lang w:bidi="ar-SA"/>
        </w:rPr>
        <w:t>مشروع الملكية الفكرية ونقل التكنولوجيا: التحديات المشتركة وبناء الحلول</w:t>
      </w:r>
      <w:r w:rsidRPr="00C8099E">
        <w:rPr>
          <w:rFonts w:hint="cs"/>
          <w:rtl/>
          <w:lang w:bidi="ar-SA"/>
        </w:rPr>
        <w:t>" ودمجه في منصة الويبو الجديدة</w:t>
      </w:r>
      <w:r w:rsidRPr="00C8099E">
        <w:rPr>
          <w:rFonts w:hint="eastAsia"/>
          <w:rtl/>
          <w:lang w:bidi="ar-SA"/>
        </w:rPr>
        <w:t> </w:t>
      </w:r>
      <w:r w:rsidRPr="00C8099E">
        <w:rPr>
          <w:lang w:bidi="ar-SA"/>
        </w:rPr>
        <w:t>INSPIRE</w:t>
      </w:r>
    </w:p>
    <w:p w:rsidR="00C8099E" w:rsidRDefault="00C8099E" w:rsidP="00C8099E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11</w:t>
      </w:r>
      <w:r>
        <w:rPr>
          <w:rFonts w:hint="cs"/>
          <w:rtl/>
        </w:rPr>
        <w:t>.</w:t>
      </w:r>
    </w:p>
    <w:p w:rsidR="00C8099E" w:rsidRDefault="00C8099E" w:rsidP="00C8099E">
      <w:pPr>
        <w:pStyle w:val="BodyText"/>
        <w:ind w:left="715"/>
        <w:rPr>
          <w:rtl/>
          <w:lang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C8099E">
        <w:rPr>
          <w:rFonts w:hint="cs"/>
          <w:rtl/>
          <w:lang w:bidi="ar-SA"/>
        </w:rPr>
        <w:t xml:space="preserve">اقتراح لمتابعة </w:t>
      </w:r>
      <w:r w:rsidRPr="00C8099E">
        <w:rPr>
          <w:rtl/>
          <w:lang w:bidi="ar-SA"/>
        </w:rPr>
        <w:t>دراسة الجدوى بشأن تعزيز تجميع بيانات اقتصادية عن القطاع السمعي البصري في عدد من البلدان الأفريقية</w:t>
      </w:r>
    </w:p>
    <w:p w:rsidR="00C8099E" w:rsidRDefault="00C8099E" w:rsidP="00C8099E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12</w:t>
      </w:r>
      <w:r>
        <w:rPr>
          <w:rFonts w:hint="cs"/>
          <w:rtl/>
        </w:rPr>
        <w:t>.</w:t>
      </w:r>
    </w:p>
    <w:p w:rsidR="00C8099E" w:rsidRDefault="00C8099E" w:rsidP="00D71C4D">
      <w:pPr>
        <w:pStyle w:val="BodyText"/>
        <w:ind w:left="715"/>
        <w:rPr>
          <w:rtl/>
          <w:lang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C8099E">
        <w:rPr>
          <w:rFonts w:hint="cs"/>
          <w:rtl/>
          <w:lang w:bidi="ar-SA"/>
        </w:rPr>
        <w:t>اقتراح معدَّل</w:t>
      </w:r>
      <w:r w:rsidRPr="00C8099E">
        <w:rPr>
          <w:rtl/>
          <w:lang w:bidi="ar-SA"/>
        </w:rPr>
        <w:t xml:space="preserve"> لمشروع بشأن </w:t>
      </w:r>
      <w:r w:rsidRPr="00C8099E">
        <w:rPr>
          <w:rFonts w:hint="cs"/>
          <w:rtl/>
          <w:lang w:bidi="ar-SA"/>
        </w:rPr>
        <w:t>تطوير</w:t>
      </w:r>
      <w:r w:rsidRPr="00C8099E">
        <w:rPr>
          <w:rtl/>
          <w:lang w:bidi="ar-SA"/>
        </w:rPr>
        <w:t xml:space="preserve"> قطاع الموسيقى </w:t>
      </w:r>
      <w:r w:rsidR="00D71C4D">
        <w:rPr>
          <w:rFonts w:hint="cs"/>
          <w:rtl/>
          <w:lang w:bidi="ar-SA"/>
        </w:rPr>
        <w:t xml:space="preserve">والنماذج التجارية الجديدة للموسيقى </w:t>
      </w:r>
      <w:r w:rsidRPr="00C8099E">
        <w:rPr>
          <w:rtl/>
          <w:lang w:bidi="ar-SA"/>
        </w:rPr>
        <w:t>في بوركينا فاسو وبعض بلدان الاتحاد الاقتصادي والنقدي لغرب أفريقيا</w:t>
      </w:r>
    </w:p>
    <w:p w:rsidR="00D71C4D" w:rsidRDefault="00D71C4D" w:rsidP="00D71C4D">
      <w:pPr>
        <w:pStyle w:val="ONUMA"/>
        <w:numPr>
          <w:ilvl w:val="0"/>
          <w:numId w:val="0"/>
        </w:numPr>
        <w:spacing w:before="0"/>
        <w:ind w:left="1435"/>
        <w:contextualSpacing/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13</w:t>
      </w:r>
      <w:r>
        <w:rPr>
          <w:rFonts w:hint="cs"/>
          <w:rtl/>
        </w:rPr>
        <w:t>.</w:t>
      </w:r>
    </w:p>
    <w:p w:rsidR="00D71C4D" w:rsidRDefault="00D71C4D" w:rsidP="00D71C4D">
      <w:pPr>
        <w:pStyle w:val="BodyText"/>
        <w:ind w:left="715"/>
        <w:rPr>
          <w:rtl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D71C4D">
        <w:rPr>
          <w:rFonts w:hint="cs"/>
          <w:rtl/>
        </w:rPr>
        <w:t>مقترح مشروع مقدم من دولة بوليفيا المتعددة القوميات بشأن تسجيل العلامات الجماعية للشركات المحلية بصفته قضية محورية في التنمية الاقتصادية</w:t>
      </w:r>
    </w:p>
    <w:p w:rsidR="00D71C4D" w:rsidRDefault="00D71C4D" w:rsidP="00D71C4D">
      <w:pPr>
        <w:pStyle w:val="ONUMA"/>
        <w:numPr>
          <w:ilvl w:val="0"/>
          <w:numId w:val="0"/>
        </w:numPr>
        <w:spacing w:before="0"/>
        <w:ind w:left="1435"/>
        <w:contextualSpacing/>
      </w:pPr>
      <w:r>
        <w:rPr>
          <w:rFonts w:hint="cs"/>
          <w:rtl/>
        </w:rPr>
        <w:t xml:space="preserve">انظر الوثيقة </w:t>
      </w:r>
      <w:r w:rsidRPr="00E015A0">
        <w:t>CDIP/23/</w:t>
      </w:r>
      <w:r>
        <w:t>15</w:t>
      </w:r>
      <w:r>
        <w:rPr>
          <w:rFonts w:hint="cs"/>
          <w:rtl/>
        </w:rPr>
        <w:t>.</w:t>
      </w:r>
    </w:p>
    <w:p w:rsidR="00D71C4D" w:rsidRDefault="00D71C4D" w:rsidP="00D71C4D">
      <w:pPr>
        <w:pStyle w:val="BodyText"/>
        <w:ind w:left="715"/>
        <w:rPr>
          <w:rtl/>
          <w:lang w:bidi="ar-SA"/>
        </w:rPr>
      </w:pPr>
      <w:r>
        <w:rPr>
          <w:rFonts w:hint="cs"/>
          <w:rtl/>
          <w:lang w:bidi="ar-SA"/>
        </w:rPr>
        <w:t>-</w:t>
      </w:r>
      <w:r>
        <w:rPr>
          <w:rtl/>
          <w:lang w:bidi="ar-SA"/>
        </w:rPr>
        <w:tab/>
      </w:r>
      <w:r w:rsidRPr="00D71C4D">
        <w:rPr>
          <w:rFonts w:hint="eastAsia"/>
          <w:rtl/>
          <w:lang w:bidi="ar-SA"/>
        </w:rPr>
        <w:t>ملخص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دراسة</w:t>
      </w:r>
      <w:r w:rsidRPr="00D71C4D">
        <w:rPr>
          <w:rFonts w:hint="cs"/>
          <w:rtl/>
          <w:lang w:bidi="ar-SA"/>
        </w:rPr>
        <w:t xml:space="preserve"> عن </w:t>
      </w:r>
      <w:r w:rsidRPr="00D71C4D">
        <w:rPr>
          <w:rFonts w:hint="eastAsia"/>
          <w:rtl/>
          <w:lang w:bidi="ar-SA"/>
        </w:rPr>
        <w:t>الملكية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الفكرية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والسياحة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والثقافة</w:t>
      </w:r>
      <w:r w:rsidRPr="00D71C4D">
        <w:rPr>
          <w:rtl/>
          <w:lang w:bidi="ar-SA"/>
        </w:rPr>
        <w:t xml:space="preserve">: </w:t>
      </w:r>
      <w:r w:rsidRPr="00D71C4D">
        <w:rPr>
          <w:rFonts w:hint="eastAsia"/>
          <w:rtl/>
          <w:lang w:bidi="ar-SA"/>
        </w:rPr>
        <w:t>دعم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الأهداف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الإنمائية</w:t>
      </w:r>
      <w:r w:rsidRPr="00D71C4D">
        <w:rPr>
          <w:rtl/>
          <w:lang w:bidi="ar-SA"/>
        </w:rPr>
        <w:t xml:space="preserve"> </w:t>
      </w:r>
      <w:r w:rsidRPr="00D71C4D">
        <w:rPr>
          <w:rFonts w:hint="cs"/>
          <w:rtl/>
          <w:lang w:bidi="ar-SA"/>
        </w:rPr>
        <w:t>والنهوض بالتراث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الثقافي</w:t>
      </w:r>
      <w:r w:rsidRPr="00D71C4D">
        <w:rPr>
          <w:rtl/>
          <w:lang w:bidi="ar-SA"/>
        </w:rPr>
        <w:t xml:space="preserve"> </w:t>
      </w:r>
      <w:r w:rsidRPr="00D71C4D">
        <w:rPr>
          <w:rFonts w:hint="eastAsia"/>
          <w:rtl/>
          <w:lang w:bidi="ar-SA"/>
        </w:rPr>
        <w:t>في</w:t>
      </w:r>
      <w:r w:rsidRPr="00D71C4D">
        <w:rPr>
          <w:rFonts w:hint="cs"/>
          <w:rtl/>
          <w:lang w:bidi="ar-SA"/>
        </w:rPr>
        <w:t> </w:t>
      </w:r>
      <w:r w:rsidRPr="00D71C4D">
        <w:rPr>
          <w:rFonts w:hint="eastAsia"/>
          <w:rtl/>
          <w:lang w:bidi="ar-SA"/>
        </w:rPr>
        <w:t>مصر</w:t>
      </w:r>
    </w:p>
    <w:p w:rsidR="00D71C4D" w:rsidRDefault="00D71C4D" w:rsidP="00D71C4D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D71C4D">
        <w:t>CDIP/22/INF/4</w:t>
      </w:r>
      <w:r>
        <w:rPr>
          <w:rFonts w:hint="cs"/>
          <w:rtl/>
        </w:rPr>
        <w:t>.</w:t>
      </w:r>
    </w:p>
    <w:p w:rsidR="00D71C4D" w:rsidRDefault="00D71C4D" w:rsidP="00D71C4D">
      <w:pPr>
        <w:pStyle w:val="BodyText"/>
        <w:ind w:left="715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ملخص دراسة عن استخدام نظام الملكية الفكرية في قطاع التعدين في البرازيل وشيلي</w:t>
      </w:r>
    </w:p>
    <w:p w:rsidR="00D71C4D" w:rsidRDefault="00D71C4D" w:rsidP="00D71C4D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D71C4D">
        <w:t>CDIP/</w:t>
      </w:r>
      <w:r>
        <w:t>23</w:t>
      </w:r>
      <w:r w:rsidRPr="00D71C4D">
        <w:t>/INF/</w:t>
      </w:r>
      <w:r>
        <w:t>2</w:t>
      </w:r>
      <w:r>
        <w:rPr>
          <w:rFonts w:hint="cs"/>
          <w:rtl/>
        </w:rPr>
        <w:t>.</w:t>
      </w:r>
    </w:p>
    <w:p w:rsidR="007313EB" w:rsidRDefault="007313EB" w:rsidP="007313EB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الملكية الفكرية والتنمية</w:t>
      </w:r>
    </w:p>
    <w:p w:rsidR="00622AEC" w:rsidRDefault="00622AEC" w:rsidP="00622AEC">
      <w:pPr>
        <w:pStyle w:val="BodyText"/>
        <w:ind w:left="715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الملكية الفكرية والتنمية في البيئة الرقمية</w:t>
      </w:r>
    </w:p>
    <w:p w:rsidR="00622AEC" w:rsidRDefault="00622AEC" w:rsidP="00622AEC">
      <w:pPr>
        <w:pStyle w:val="BodyText"/>
        <w:ind w:left="715"/>
        <w:rPr>
          <w:rtl/>
          <w:lang w:bidi="ar-SA"/>
        </w:rPr>
      </w:pPr>
      <w:r>
        <w:rPr>
          <w:rFonts w:hint="cs"/>
          <w:rtl/>
        </w:rPr>
        <w:t>-</w:t>
      </w:r>
      <w:r>
        <w:rPr>
          <w:rtl/>
        </w:rPr>
        <w:tab/>
      </w:r>
      <w:r w:rsidRPr="00622AEC">
        <w:rPr>
          <w:rFonts w:hint="cs"/>
          <w:rtl/>
          <w:lang w:bidi="ar-SA"/>
        </w:rPr>
        <w:t>اقتراح مقدم من الاتحاد الروسي بشأن "الملكية الفكرية والتنمية في البيئة الرقمية</w:t>
      </w:r>
      <w:r>
        <w:rPr>
          <w:rFonts w:hint="cs"/>
          <w:rtl/>
          <w:lang w:bidi="ar-SA"/>
        </w:rPr>
        <w:t>"</w:t>
      </w:r>
    </w:p>
    <w:p w:rsidR="00622AEC" w:rsidRDefault="00622AEC" w:rsidP="00622AEC">
      <w:pPr>
        <w:pStyle w:val="ONUMA"/>
        <w:numPr>
          <w:ilvl w:val="0"/>
          <w:numId w:val="0"/>
        </w:numPr>
        <w:spacing w:before="0"/>
        <w:ind w:left="1435"/>
        <w:contextualSpacing/>
        <w:rPr>
          <w:rtl/>
        </w:rPr>
      </w:pPr>
      <w:r>
        <w:rPr>
          <w:rFonts w:hint="cs"/>
          <w:rtl/>
        </w:rPr>
        <w:t xml:space="preserve">انظر الوثيقة </w:t>
      </w:r>
      <w:r w:rsidRPr="00D71C4D">
        <w:t>CDIP/</w:t>
      </w:r>
      <w:r>
        <w:t>23</w:t>
      </w:r>
      <w:r w:rsidRPr="00D71C4D">
        <w:t>/</w:t>
      </w:r>
      <w:r>
        <w:t>16</w:t>
      </w:r>
      <w:r>
        <w:rPr>
          <w:rFonts w:hint="cs"/>
          <w:rtl/>
        </w:rPr>
        <w:t>.</w:t>
      </w:r>
    </w:p>
    <w:p w:rsidR="007313EB" w:rsidRPr="007313EB" w:rsidRDefault="007313EB" w:rsidP="007313EB">
      <w:pPr>
        <w:pStyle w:val="ONUMA"/>
        <w:rPr>
          <w:lang w:bidi="ar-EG"/>
        </w:rPr>
      </w:pPr>
      <w:r w:rsidRPr="007313EB">
        <w:rPr>
          <w:rtl/>
        </w:rPr>
        <w:t>العمل المقبل</w:t>
      </w:r>
    </w:p>
    <w:p w:rsidR="007313EB" w:rsidRPr="007313EB" w:rsidRDefault="007313EB" w:rsidP="007313EB">
      <w:pPr>
        <w:pStyle w:val="ONUMA"/>
        <w:rPr>
          <w:lang w:bidi="ar-EG"/>
        </w:rPr>
      </w:pPr>
      <w:r w:rsidRPr="007313EB">
        <w:rPr>
          <w:rtl/>
        </w:rPr>
        <w:t>ملخص الرئيس</w:t>
      </w:r>
    </w:p>
    <w:p w:rsidR="007313EB" w:rsidRPr="007313EB" w:rsidRDefault="007313EB" w:rsidP="007313EB">
      <w:pPr>
        <w:pStyle w:val="ONUMA"/>
        <w:rPr>
          <w:rtl/>
        </w:rPr>
      </w:pPr>
      <w:r w:rsidRPr="007313EB">
        <w:rPr>
          <w:rtl/>
        </w:rPr>
        <w:t>اختتام الدورة</w:t>
      </w:r>
    </w:p>
    <w:p w:rsidR="001E5546" w:rsidRPr="00C41AE0" w:rsidRDefault="007313EB" w:rsidP="007313EB">
      <w:pPr>
        <w:pStyle w:val="Endofdocument-Annex"/>
        <w:rPr>
          <w:rtl/>
          <w:lang w:bidi="ar-EG"/>
        </w:rPr>
      </w:pPr>
      <w:r>
        <w:rPr>
          <w:rtl/>
        </w:rPr>
        <w:t>[نهاية الوثيقة</w:t>
      </w:r>
      <w:r>
        <w:rPr>
          <w:rFonts w:hint="cs"/>
          <w:rtl/>
        </w:rPr>
        <w:t>]</w:t>
      </w:r>
    </w:p>
    <w:sectPr w:rsidR="001E5546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41" w:rsidRDefault="00D40841">
      <w:r>
        <w:separator/>
      </w:r>
    </w:p>
  </w:endnote>
  <w:endnote w:type="continuationSeparator" w:id="0">
    <w:p w:rsidR="00D40841" w:rsidRDefault="00D4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41" w:rsidRDefault="00D4084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40841" w:rsidRDefault="00D4084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46" w:rsidRDefault="001E5546" w:rsidP="00F908DC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CDIP/23/</w:t>
    </w:r>
    <w:r w:rsidR="007313EB">
      <w:rPr>
        <w:rFonts w:ascii="Arial" w:hAnsi="Arial" w:cs="Arial"/>
        <w:sz w:val="22"/>
        <w:szCs w:val="22"/>
      </w:rPr>
      <w:t>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90D01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E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4F9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699D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5D3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331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AEC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5B24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727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696B"/>
    <w:rsid w:val="00720860"/>
    <w:rsid w:val="00721087"/>
    <w:rsid w:val="00721530"/>
    <w:rsid w:val="00723422"/>
    <w:rsid w:val="007260FE"/>
    <w:rsid w:val="00726DD6"/>
    <w:rsid w:val="0073076E"/>
    <w:rsid w:val="007313EB"/>
    <w:rsid w:val="00732128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3DE4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97D72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0D01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099E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0841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1C4D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5A0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DC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6C0D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F956D20-E61D-48FA-A2DF-62C1BCB7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215C-DDE7-4DC9-94A6-88EEC0E7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2654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CDIP/23/1 Prov. 2 (Arabic)</vt:lpstr>
    </vt:vector>
  </TitlesOfParts>
  <Company>World Intellectual Property Organization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CDIP/23/1 Prov. 2 (Arabic)</dc:title>
  <dc:creator>ALAKHRAS Basel</dc:creator>
  <cp:lastModifiedBy>SARKISSOVA Anna</cp:lastModifiedBy>
  <cp:revision>2</cp:revision>
  <cp:lastPrinted>2019-05-21T09:52:00Z</cp:lastPrinted>
  <dcterms:created xsi:type="dcterms:W3CDTF">2019-05-21T12:49:00Z</dcterms:created>
  <dcterms:modified xsi:type="dcterms:W3CDTF">2019-05-21T12:49:00Z</dcterms:modified>
</cp:coreProperties>
</file>