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057082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CDIP/22/</w:t>
      </w:r>
      <w:r w:rsidR="009F26E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</w:t>
      </w:r>
    </w:p>
    <w:bookmarkEnd w:id="3"/>
    <w:p w:rsidR="003F7284" w:rsidRPr="00BB6440" w:rsidRDefault="003F7284" w:rsidP="005D79F6">
      <w:pPr>
        <w:jc w:val="right"/>
        <w:rPr>
          <w:rFonts w:hint="cs"/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9F26E4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9F26E4">
        <w:rPr>
          <w:rFonts w:hint="cs"/>
          <w:b/>
          <w:bCs/>
          <w:sz w:val="30"/>
          <w:szCs w:val="30"/>
          <w:rtl/>
        </w:rPr>
        <w:t>15 أغسطس، 2018</w:t>
      </w:r>
    </w:p>
    <w:p w:rsidR="002E7810" w:rsidRPr="00FD6D15" w:rsidRDefault="00057082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</w:p>
    <w:p w:rsidR="002E7810" w:rsidRPr="002E7810" w:rsidRDefault="00057082" w:rsidP="00874721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الثانية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</w:p>
    <w:p w:rsidR="002E7810" w:rsidRPr="002E7810" w:rsidRDefault="00057082" w:rsidP="00874721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>جنيف، من 19 إلى 23 نوفمبر 2018</w:t>
      </w:r>
    </w:p>
    <w:p w:rsidR="002E7810" w:rsidRPr="002E7810" w:rsidRDefault="002B5B87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 w:rsidRPr="002B5B87">
        <w:rPr>
          <w:rFonts w:ascii="Arial Black" w:hAnsi="Arial Black" w:cs="PT Bold Heading"/>
          <w:sz w:val="26"/>
          <w:szCs w:val="26"/>
          <w:rtl/>
        </w:rPr>
        <w:t xml:space="preserve">جدوى إنشاء منتدى </w:t>
      </w:r>
      <w:r w:rsidR="00795391">
        <w:rPr>
          <w:rFonts w:ascii="Arial Black" w:hAnsi="Arial Black" w:cs="PT Bold Heading"/>
          <w:sz w:val="26"/>
          <w:szCs w:val="26"/>
          <w:rtl/>
        </w:rPr>
        <w:t>إلكتروني</w:t>
      </w:r>
      <w:r w:rsidRPr="002B5B87">
        <w:rPr>
          <w:rFonts w:ascii="Arial Black" w:hAnsi="Arial Black" w:cs="PT Bold Heading"/>
          <w:sz w:val="26"/>
          <w:szCs w:val="26"/>
          <w:rtl/>
        </w:rPr>
        <w:t xml:space="preserve"> بشأن المساعدة التقنية</w:t>
      </w:r>
    </w:p>
    <w:p w:rsidR="003F7284" w:rsidRPr="00BB6440" w:rsidRDefault="003F7284" w:rsidP="00874721">
      <w:pPr>
        <w:spacing w:before="200" w:after="960"/>
        <w:rPr>
          <w:i/>
          <w:iCs/>
          <w:rtl/>
          <w:lang w:bidi="ar-MA"/>
        </w:rPr>
      </w:pPr>
      <w:bookmarkStart w:id="10" w:name="Doc"/>
      <w:bookmarkEnd w:id="10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1" w:name="Prepared"/>
      <w:bookmarkEnd w:id="11"/>
      <w:r w:rsidR="002B5B87">
        <w:rPr>
          <w:rFonts w:hint="cs"/>
          <w:i/>
          <w:iCs/>
          <w:rtl/>
          <w:lang w:bidi="ar-MA"/>
        </w:rPr>
        <w:t>الأمانة</w:t>
      </w:r>
    </w:p>
    <w:p w:rsidR="0053504A" w:rsidRDefault="0053504A" w:rsidP="0053504A">
      <w:pPr>
        <w:pStyle w:val="ONUMA"/>
      </w:pPr>
      <w:r w:rsidRPr="0053504A">
        <w:rPr>
          <w:rtl/>
        </w:rPr>
        <w:t>وافقت اللجنة المعنية بالتنمية والملكية الفكرية (لجنة التنمية)، في دورتها الثامنة عشرة المعقودة في الفترة من 31 أكتوبر إلى 4 نوفمبر 2016، على اقتراح من ست نقاط وردت فيه جملة أمور منها</w:t>
      </w:r>
      <w:r>
        <w:rPr>
          <w:rFonts w:hint="cs"/>
          <w:rtl/>
          <w:lang w:bidi="ar-MA"/>
        </w:rPr>
        <w:t>:</w:t>
      </w:r>
    </w:p>
    <w:p w:rsidR="00C41AE0" w:rsidRDefault="0053504A" w:rsidP="009F26E4">
      <w:pPr>
        <w:pStyle w:val="ONUMA"/>
        <w:numPr>
          <w:ilvl w:val="0"/>
          <w:numId w:val="0"/>
        </w:numPr>
        <w:ind w:left="1133"/>
      </w:pPr>
      <w:r w:rsidRPr="0053504A">
        <w:rPr>
          <w:rtl/>
        </w:rPr>
        <w:t>"الطلب من الأمانة أن تجمع ممارسات ومنهجيات وأدوات الويبو القائمة لتقديم المساعدة التقنية".</w:t>
      </w:r>
    </w:p>
    <w:p w:rsidR="00237634" w:rsidRDefault="0016678F" w:rsidP="009F26E4">
      <w:pPr>
        <w:pStyle w:val="ONUMA"/>
        <w:numPr>
          <w:ilvl w:val="0"/>
          <w:numId w:val="0"/>
        </w:numPr>
        <w:ind w:left="1133"/>
        <w:rPr>
          <w:lang w:bidi="ar-MA"/>
        </w:rPr>
      </w:pPr>
      <w:r w:rsidRPr="0016678F">
        <w:rPr>
          <w:rtl/>
          <w:lang w:bidi="ar-MA"/>
        </w:rPr>
        <w:t xml:space="preserve">بالإضافة إلى ذلك، ينبغي أن توفر الويبو محفلا دوريا للدول الأعضاء كي تتبادل تجاربها وأدواتها </w:t>
      </w:r>
      <w:proofErr w:type="spellStart"/>
      <w:r w:rsidRPr="0016678F">
        <w:rPr>
          <w:rtl/>
          <w:lang w:bidi="ar-MA"/>
        </w:rPr>
        <w:t>ومنهجياتها</w:t>
      </w:r>
      <w:proofErr w:type="spellEnd"/>
      <w:r w:rsidRPr="0016678F">
        <w:rPr>
          <w:rtl/>
          <w:lang w:bidi="ar-MA"/>
        </w:rPr>
        <w:t xml:space="preserve"> بشأن المساعدة التقنية وتكوين الكفاءات وعلى وجه التحديد:</w:t>
      </w:r>
    </w:p>
    <w:p w:rsidR="0016678F" w:rsidRDefault="0016678F" w:rsidP="0016678F">
      <w:pPr>
        <w:pStyle w:val="ONUMA"/>
        <w:numPr>
          <w:ilvl w:val="2"/>
          <w:numId w:val="24"/>
        </w:numPr>
        <w:rPr>
          <w:lang w:bidi="ar-MA"/>
        </w:rPr>
      </w:pPr>
      <w:r>
        <w:rPr>
          <w:rFonts w:hint="cs"/>
          <w:rtl/>
          <w:lang w:bidi="ar-MA"/>
        </w:rPr>
        <w:t>"</w:t>
      </w:r>
      <w:r w:rsidRPr="0016678F">
        <w:rPr>
          <w:rtl/>
          <w:lang w:bidi="ar-MA"/>
        </w:rPr>
        <w:t xml:space="preserve">ينبغي تنظيم ندوة ليوم واحد على هامش الدورة </w:t>
      </w:r>
      <w:r w:rsidRPr="0016678F">
        <w:rPr>
          <w:lang w:bidi="ar-MA"/>
        </w:rPr>
        <w:t>CDIP/19</w:t>
      </w:r>
      <w:r>
        <w:rPr>
          <w:rFonts w:hint="cs"/>
          <w:rtl/>
          <w:lang w:bidi="ar-MA"/>
        </w:rPr>
        <w:t>؛</w:t>
      </w:r>
    </w:p>
    <w:p w:rsidR="0016678F" w:rsidRDefault="0016678F" w:rsidP="0016678F">
      <w:pPr>
        <w:pStyle w:val="ONUMA"/>
        <w:numPr>
          <w:ilvl w:val="2"/>
          <w:numId w:val="24"/>
        </w:numPr>
        <w:rPr>
          <w:lang w:bidi="ar-MA"/>
        </w:rPr>
      </w:pPr>
      <w:r>
        <w:rPr>
          <w:rFonts w:hint="cs"/>
          <w:rtl/>
          <w:lang w:bidi="ar-MA"/>
        </w:rPr>
        <w:t>و</w:t>
      </w:r>
      <w:r w:rsidRPr="0016678F">
        <w:rPr>
          <w:rtl/>
          <w:lang w:bidi="ar-MA"/>
        </w:rPr>
        <w:t>ينبغي أن تنشئ الويبو منتدى إلكترونيا على الإنترنت لتبادل الأفكار والممارسات والتجارب</w:t>
      </w:r>
      <w:r>
        <w:rPr>
          <w:rFonts w:hint="cs"/>
          <w:rtl/>
          <w:lang w:bidi="ar-MA"/>
        </w:rPr>
        <w:t xml:space="preserve">. </w:t>
      </w:r>
      <w:r w:rsidRPr="0016678F">
        <w:rPr>
          <w:rtl/>
          <w:lang w:bidi="ar-MA"/>
        </w:rPr>
        <w:t>والأفضل أن يكون المنتدى الإلكتروني مدمجا مع سائر المحافل الإلكترونية التي أنشأتها الويبو في السابق.</w:t>
      </w:r>
      <w:r>
        <w:rPr>
          <w:rFonts w:hint="cs"/>
          <w:rtl/>
          <w:lang w:bidi="ar-MA"/>
        </w:rPr>
        <w:t>"</w:t>
      </w:r>
    </w:p>
    <w:p w:rsidR="0016678F" w:rsidRDefault="0016678F" w:rsidP="0016678F">
      <w:pPr>
        <w:pStyle w:val="ONUMA"/>
        <w:rPr>
          <w:lang w:bidi="ar-MA"/>
        </w:rPr>
      </w:pPr>
      <w:r w:rsidRPr="0016678F">
        <w:rPr>
          <w:rtl/>
          <w:lang w:bidi="ar-MA"/>
        </w:rPr>
        <w:t xml:space="preserve">وفي دورتها الحادية </w:t>
      </w:r>
      <w:r w:rsidRPr="0016678F">
        <w:rPr>
          <w:rFonts w:hint="cs"/>
          <w:rtl/>
          <w:lang w:bidi="ar-MA"/>
        </w:rPr>
        <w:t>والعشرين،</w:t>
      </w:r>
      <w:r w:rsidRPr="0016678F">
        <w:rPr>
          <w:rtl/>
          <w:lang w:bidi="ar-MA"/>
        </w:rPr>
        <w:t xml:space="preserve"> قدمت الأمانة عرضاً حول جدوى إنشاء منتدى </w:t>
      </w:r>
      <w:r w:rsidR="00795391">
        <w:rPr>
          <w:rtl/>
          <w:lang w:bidi="ar-MA"/>
        </w:rPr>
        <w:t>إلكتروني</w:t>
      </w:r>
      <w:r w:rsidRPr="0016678F">
        <w:rPr>
          <w:rtl/>
          <w:lang w:bidi="ar-MA"/>
        </w:rPr>
        <w:t xml:space="preserve"> بشأن المساعدة التقنية (المرفق). بعد هذا </w:t>
      </w:r>
      <w:r w:rsidRPr="0016678F">
        <w:rPr>
          <w:rFonts w:hint="cs"/>
          <w:rtl/>
          <w:lang w:bidi="ar-MA"/>
        </w:rPr>
        <w:t>العرض،</w:t>
      </w:r>
      <w:r w:rsidRPr="0016678F">
        <w:rPr>
          <w:rtl/>
          <w:lang w:bidi="ar-MA"/>
        </w:rPr>
        <w:t xml:space="preserve"> طلبت اللجنة من الأمانة تقديم وثيقة حول نفس الموضوع إلى الدورة الحالية.</w:t>
      </w:r>
    </w:p>
    <w:p w:rsidR="00D11E6C" w:rsidRDefault="00152BBA" w:rsidP="00152BBA">
      <w:pPr>
        <w:pStyle w:val="ONUMA"/>
        <w:rPr>
          <w:lang w:bidi="ar-MA"/>
        </w:rPr>
      </w:pPr>
      <w:r w:rsidRPr="00152BBA">
        <w:rPr>
          <w:rtl/>
          <w:lang w:bidi="ar-MA"/>
        </w:rPr>
        <w:lastRenderedPageBreak/>
        <w:t>وتستجيب هذه الوثيقة للطلب المذكور أعلاه.</w:t>
      </w:r>
    </w:p>
    <w:p w:rsidR="00152BBA" w:rsidRDefault="002A1658" w:rsidP="002A1658">
      <w:pPr>
        <w:pStyle w:val="Heading3"/>
        <w:rPr>
          <w:rFonts w:ascii="Arial Black" w:hAnsi="Arial Black" w:cs="PT Bold Heading"/>
          <w:sz w:val="26"/>
          <w:szCs w:val="26"/>
        </w:rPr>
      </w:pPr>
      <w:r>
        <w:rPr>
          <w:rFonts w:hint="cs"/>
          <w:rtl/>
          <w:lang w:bidi="ar-MA"/>
        </w:rPr>
        <w:t xml:space="preserve">أولا. </w:t>
      </w:r>
      <w:r w:rsidR="00152BBA" w:rsidRPr="002A1658">
        <w:rPr>
          <w:rtl/>
          <w:lang w:bidi="ar-MA"/>
        </w:rPr>
        <w:t xml:space="preserve">جدوى إنشاء منتدى </w:t>
      </w:r>
      <w:r w:rsidR="00795391">
        <w:rPr>
          <w:rtl/>
          <w:lang w:bidi="ar-MA"/>
        </w:rPr>
        <w:t>إلكتروني</w:t>
      </w:r>
      <w:r w:rsidR="00152BBA" w:rsidRPr="002A1658">
        <w:rPr>
          <w:rtl/>
          <w:lang w:bidi="ar-MA"/>
        </w:rPr>
        <w:t xml:space="preserve"> بشأن المساعدة التقنية</w:t>
      </w:r>
    </w:p>
    <w:p w:rsidR="00152BBA" w:rsidRDefault="005C2965" w:rsidP="005C2965">
      <w:pPr>
        <w:pStyle w:val="ONUMA"/>
        <w:rPr>
          <w:lang w:bidi="ar-MA"/>
        </w:rPr>
      </w:pPr>
      <w:r w:rsidRPr="005C2965">
        <w:rPr>
          <w:rtl/>
          <w:lang w:bidi="ar-MA"/>
        </w:rPr>
        <w:t xml:space="preserve">ترى الأمانة أن إنشاء منتدى </w:t>
      </w:r>
      <w:r w:rsidR="00795391">
        <w:rPr>
          <w:rtl/>
          <w:lang w:bidi="ar-MA"/>
        </w:rPr>
        <w:t>إلكتروني</w:t>
      </w:r>
      <w:r w:rsidRPr="005C2965">
        <w:rPr>
          <w:rtl/>
          <w:lang w:bidi="ar-MA"/>
        </w:rPr>
        <w:t xml:space="preserve"> للدول الأعضاء </w:t>
      </w:r>
      <w:r>
        <w:rPr>
          <w:rFonts w:hint="cs"/>
          <w:rtl/>
          <w:lang w:bidi="ar-MA"/>
        </w:rPr>
        <w:t>لتقاسم</w:t>
      </w:r>
      <w:r w:rsidRPr="005C2965">
        <w:rPr>
          <w:rtl/>
          <w:lang w:bidi="ar-MA"/>
        </w:rPr>
        <w:t xml:space="preserve"> أفكارها وممارساتها</w:t>
      </w:r>
      <w:r>
        <w:rPr>
          <w:rtl/>
          <w:lang w:bidi="ar-MA"/>
        </w:rPr>
        <w:t xml:space="preserve"> وتجاربها بشأن المساعدة التقنية</w:t>
      </w:r>
      <w:r w:rsidRPr="005C2965">
        <w:rPr>
          <w:rtl/>
          <w:lang w:bidi="ar-MA"/>
        </w:rPr>
        <w:t>، يتطلب الشروط الدنيا التالية:</w:t>
      </w:r>
    </w:p>
    <w:p w:rsidR="005C2965" w:rsidRDefault="00B349E0" w:rsidP="002A1658">
      <w:pPr>
        <w:pStyle w:val="Heading4"/>
        <w:rPr>
          <w:rtl/>
          <w:lang w:bidi="ar-MA"/>
        </w:rPr>
      </w:pPr>
      <w:r>
        <w:rPr>
          <w:rFonts w:hint="cs"/>
          <w:rtl/>
          <w:lang w:bidi="ar-MA"/>
        </w:rPr>
        <w:t>الإعداد</w:t>
      </w:r>
      <w:r w:rsidR="005C2965">
        <w:rPr>
          <w:rFonts w:hint="cs"/>
          <w:rtl/>
          <w:lang w:bidi="ar-MA"/>
        </w:rPr>
        <w:t xml:space="preserve"> التقني</w:t>
      </w:r>
    </w:p>
    <w:p w:rsidR="002A1658" w:rsidRDefault="002A1658" w:rsidP="00305BD2">
      <w:pPr>
        <w:pStyle w:val="ONUMA"/>
        <w:rPr>
          <w:lang w:bidi="ar-MA"/>
        </w:rPr>
      </w:pPr>
      <w:r w:rsidRPr="002A1658">
        <w:rPr>
          <w:rtl/>
          <w:lang w:bidi="ar-MA"/>
        </w:rPr>
        <w:t>يمكن إنشاء المنتدى تحت صفحة</w:t>
      </w:r>
      <w:r w:rsidRPr="002A1658">
        <w:rPr>
          <w:rtl/>
        </w:rPr>
        <w:t xml:space="preserve"> </w:t>
      </w:r>
      <w:r w:rsidR="000B08C8" w:rsidRPr="002A1658">
        <w:rPr>
          <w:rtl/>
          <w:lang w:bidi="ar-MA"/>
        </w:rPr>
        <w:t xml:space="preserve">الويبو </w:t>
      </w:r>
      <w:r w:rsidR="00795391">
        <w:rPr>
          <w:rFonts w:hint="cs"/>
          <w:rtl/>
          <w:lang w:bidi="ar-MA"/>
        </w:rPr>
        <w:t>ال</w:t>
      </w:r>
      <w:r w:rsidR="00795391">
        <w:rPr>
          <w:rtl/>
          <w:lang w:bidi="ar-MA"/>
        </w:rPr>
        <w:t>إلكتروني</w:t>
      </w:r>
      <w:r w:rsidR="00795391">
        <w:rPr>
          <w:rFonts w:hint="cs"/>
          <w:rtl/>
          <w:lang w:bidi="ar-MA"/>
        </w:rPr>
        <w:t>ة</w:t>
      </w:r>
      <w:r>
        <w:rPr>
          <w:rFonts w:hint="cs"/>
          <w:rtl/>
          <w:lang w:bidi="ar-MA"/>
        </w:rPr>
        <w:t xml:space="preserve"> </w:t>
      </w:r>
      <w:r w:rsidRPr="002A1658">
        <w:rPr>
          <w:rtl/>
          <w:lang w:bidi="ar-MA"/>
        </w:rPr>
        <w:t>الخاصة بالمساعدة التقنية (</w:t>
      </w:r>
      <w:r w:rsidR="000B08C8" w:rsidRPr="000B08C8">
        <w:rPr>
          <w:lang w:bidi="ar-MA"/>
        </w:rPr>
        <w:t>http://www.wipo.int/cooperation/ar/technical_assistance/index.html</w:t>
      </w:r>
      <w:r w:rsidRPr="002A1658">
        <w:rPr>
          <w:rtl/>
          <w:lang w:bidi="ar-MA"/>
        </w:rPr>
        <w:t xml:space="preserve">) باستخدام </w:t>
      </w:r>
      <w:r w:rsidR="00B349E0">
        <w:rPr>
          <w:rFonts w:hint="cs"/>
          <w:rtl/>
          <w:lang w:bidi="ar-MA"/>
        </w:rPr>
        <w:t>إحدى</w:t>
      </w:r>
      <w:r w:rsidRPr="002A1658">
        <w:rPr>
          <w:rtl/>
          <w:lang w:bidi="ar-MA"/>
        </w:rPr>
        <w:t xml:space="preserve"> من</w:t>
      </w:r>
      <w:r w:rsidR="00B349E0">
        <w:rPr>
          <w:rtl/>
          <w:lang w:bidi="ar-MA"/>
        </w:rPr>
        <w:t>صات الويبو الحالية لاستضافة مثل</w:t>
      </w:r>
      <w:r w:rsidR="00B349E0">
        <w:rPr>
          <w:rFonts w:hint="cs"/>
          <w:rtl/>
          <w:lang w:bidi="ar-MA"/>
        </w:rPr>
        <w:t xml:space="preserve"> </w:t>
      </w:r>
      <w:r w:rsidR="008F12BB">
        <w:rPr>
          <w:rFonts w:hint="cs"/>
          <w:rtl/>
          <w:lang w:bidi="ar-MA"/>
        </w:rPr>
        <w:t>ال</w:t>
      </w:r>
      <w:r w:rsidRPr="002A1658">
        <w:rPr>
          <w:rtl/>
          <w:lang w:bidi="ar-MA"/>
        </w:rPr>
        <w:t xml:space="preserve">موارد </w:t>
      </w:r>
      <w:r w:rsidR="008F12BB">
        <w:rPr>
          <w:rFonts w:hint="cs"/>
          <w:rtl/>
          <w:lang w:bidi="ar-MA"/>
        </w:rPr>
        <w:t>الإلكترونية</w:t>
      </w:r>
      <w:r w:rsidR="00B349E0">
        <w:rPr>
          <w:rFonts w:hint="cs"/>
          <w:rtl/>
          <w:lang w:bidi="ar-MA"/>
        </w:rPr>
        <w:t xml:space="preserve"> هذه</w:t>
      </w:r>
      <w:r w:rsidRPr="002A1658">
        <w:rPr>
          <w:rtl/>
          <w:lang w:bidi="ar-MA"/>
        </w:rPr>
        <w:t xml:space="preserve">. مع الأخذ في الاعتبار </w:t>
      </w:r>
      <w:r w:rsidR="00507AB3">
        <w:rPr>
          <w:rFonts w:hint="cs"/>
          <w:rtl/>
          <w:lang w:bidi="ar-MA"/>
        </w:rPr>
        <w:t>انخفاض مستويات</w:t>
      </w:r>
      <w:r w:rsidR="00B349E0">
        <w:rPr>
          <w:rFonts w:hint="cs"/>
          <w:rtl/>
          <w:lang w:bidi="ar-MA"/>
        </w:rPr>
        <w:t xml:space="preserve"> </w:t>
      </w:r>
      <w:r w:rsidRPr="002A1658">
        <w:rPr>
          <w:rtl/>
          <w:lang w:bidi="ar-MA"/>
        </w:rPr>
        <w:t xml:space="preserve">الاستخدام في </w:t>
      </w:r>
      <w:r w:rsidR="008F12BB">
        <w:rPr>
          <w:rFonts w:hint="cs"/>
          <w:rtl/>
          <w:lang w:bidi="ar-MA"/>
        </w:rPr>
        <w:t>ال</w:t>
      </w:r>
      <w:r w:rsidRPr="002A1658">
        <w:rPr>
          <w:rtl/>
          <w:lang w:bidi="ar-MA"/>
        </w:rPr>
        <w:t xml:space="preserve">منتديات </w:t>
      </w:r>
      <w:r w:rsidR="008F12BB">
        <w:rPr>
          <w:rFonts w:hint="cs"/>
          <w:rtl/>
          <w:lang w:bidi="ar-MA"/>
        </w:rPr>
        <w:t>الإلكترونية</w:t>
      </w:r>
      <w:r w:rsidRPr="002A1658">
        <w:rPr>
          <w:rtl/>
          <w:lang w:bidi="ar-MA"/>
        </w:rPr>
        <w:t xml:space="preserve"> </w:t>
      </w:r>
      <w:r w:rsidR="00EF6A89" w:rsidRPr="002A1658">
        <w:rPr>
          <w:rFonts w:hint="cs"/>
          <w:rtl/>
          <w:lang w:bidi="ar-MA"/>
        </w:rPr>
        <w:t>المماثلة،</w:t>
      </w:r>
      <w:r w:rsidRPr="002A1658">
        <w:rPr>
          <w:rtl/>
          <w:lang w:bidi="ar-MA"/>
        </w:rPr>
        <w:t xml:space="preserve"> والذي يرجع في بعض الحالات إلى نقص المحتوى والهيكل </w:t>
      </w:r>
      <w:r w:rsidR="00EF6A89">
        <w:rPr>
          <w:rFonts w:hint="cs"/>
          <w:rtl/>
          <w:lang w:bidi="ar-MA"/>
        </w:rPr>
        <w:t>الاستهدافيين</w:t>
      </w:r>
      <w:r w:rsidR="00EF6A89" w:rsidRPr="002A1658">
        <w:rPr>
          <w:rFonts w:hint="cs"/>
          <w:rtl/>
          <w:lang w:bidi="ar-MA"/>
        </w:rPr>
        <w:t>،</w:t>
      </w:r>
      <w:r w:rsidRPr="002A1658">
        <w:rPr>
          <w:rtl/>
          <w:lang w:bidi="ar-MA"/>
        </w:rPr>
        <w:t xml:space="preserve"> </w:t>
      </w:r>
      <w:r w:rsidR="00305BD2">
        <w:rPr>
          <w:rFonts w:hint="cs"/>
          <w:rtl/>
          <w:lang w:bidi="ar-MA"/>
        </w:rPr>
        <w:t>و</w:t>
      </w:r>
      <w:r w:rsidRPr="002A1658">
        <w:rPr>
          <w:rtl/>
          <w:lang w:bidi="ar-MA"/>
        </w:rPr>
        <w:t xml:space="preserve">قد </w:t>
      </w:r>
      <w:r w:rsidR="00EF6A89">
        <w:rPr>
          <w:rFonts w:hint="cs"/>
          <w:rtl/>
          <w:lang w:bidi="ar-MA"/>
        </w:rPr>
        <w:t>يكون من الصالح</w:t>
      </w:r>
      <w:r w:rsidRPr="002A1658">
        <w:rPr>
          <w:rtl/>
          <w:lang w:bidi="ar-MA"/>
        </w:rPr>
        <w:t xml:space="preserve"> إشراك خبراء خارجيين في الاتصالات الرقمية وإنشاء المحتوى لمساعدة الأمانة </w:t>
      </w:r>
      <w:r w:rsidR="00EF6A89">
        <w:rPr>
          <w:rtl/>
          <w:lang w:bidi="ar-MA"/>
        </w:rPr>
        <w:t>على تصميم بنية المنتدى وتكييفها</w:t>
      </w:r>
      <w:r w:rsidR="00EF6A89">
        <w:rPr>
          <w:rFonts w:hint="cs"/>
          <w:rtl/>
          <w:lang w:bidi="ar-MA"/>
        </w:rPr>
        <w:t xml:space="preserve"> مع</w:t>
      </w:r>
      <w:r w:rsidRPr="002A1658">
        <w:rPr>
          <w:rtl/>
          <w:lang w:bidi="ar-MA"/>
        </w:rPr>
        <w:t xml:space="preserve"> الاحتياجات </w:t>
      </w:r>
      <w:r w:rsidR="00305BD2">
        <w:rPr>
          <w:rFonts w:hint="cs"/>
          <w:rtl/>
          <w:lang w:bidi="ar-MA"/>
        </w:rPr>
        <w:t>الخاصة</w:t>
      </w:r>
      <w:r w:rsidRPr="002A1658">
        <w:rPr>
          <w:rtl/>
          <w:lang w:bidi="ar-MA"/>
        </w:rPr>
        <w:t xml:space="preserve"> للمستخدمين في المستقبل.</w:t>
      </w:r>
    </w:p>
    <w:p w:rsidR="00DD77FA" w:rsidRPr="002A1658" w:rsidRDefault="00DD77FA" w:rsidP="00DD77FA">
      <w:pPr>
        <w:pStyle w:val="Heading4"/>
        <w:rPr>
          <w:rtl/>
          <w:lang w:bidi="ar-MA"/>
        </w:rPr>
      </w:pPr>
      <w:r>
        <w:rPr>
          <w:rFonts w:hint="cs"/>
          <w:rtl/>
          <w:lang w:bidi="ar-MA"/>
        </w:rPr>
        <w:t>الإدارة والتوجيه</w:t>
      </w:r>
    </w:p>
    <w:p w:rsidR="00C50A61" w:rsidRDefault="005D7314" w:rsidP="00CD34A2">
      <w:pPr>
        <w:pStyle w:val="ONUMA"/>
      </w:pPr>
      <w:r w:rsidRPr="00FD744F">
        <w:rPr>
          <w:rtl/>
        </w:rPr>
        <w:t xml:space="preserve">ترى الأمانة أن هناك حاجة إلى إدارة </w:t>
      </w:r>
      <w:r w:rsidR="00A117C7">
        <w:rPr>
          <w:rFonts w:hint="cs"/>
          <w:rtl/>
        </w:rPr>
        <w:t>المنظمة ل</w:t>
      </w:r>
      <w:r w:rsidRPr="00FD744F">
        <w:rPr>
          <w:rtl/>
        </w:rPr>
        <w:t xml:space="preserve">لمنتدى </w:t>
      </w:r>
      <w:r w:rsidR="00A117C7">
        <w:rPr>
          <w:rFonts w:hint="cs"/>
          <w:rtl/>
        </w:rPr>
        <w:t>وتوجيهه</w:t>
      </w:r>
      <w:r w:rsidRPr="00FD744F">
        <w:rPr>
          <w:rtl/>
        </w:rPr>
        <w:t xml:space="preserve"> لضمان إجراء مناقشات </w:t>
      </w:r>
      <w:r w:rsidR="00FC5918">
        <w:rPr>
          <w:rFonts w:hint="cs"/>
          <w:rtl/>
        </w:rPr>
        <w:t>مفيدة</w:t>
      </w:r>
      <w:r w:rsidRPr="00FD744F">
        <w:rPr>
          <w:rtl/>
        </w:rPr>
        <w:t xml:space="preserve"> وحياد وشفافية في المداولات. وبناءً على </w:t>
      </w:r>
      <w:r w:rsidR="00FC5918" w:rsidRPr="005D7314">
        <w:rPr>
          <w:rFonts w:hint="cs"/>
          <w:rtl/>
        </w:rPr>
        <w:t>ذلك،</w:t>
      </w:r>
      <w:r w:rsidR="00DA37CD">
        <w:rPr>
          <w:rtl/>
        </w:rPr>
        <w:t xml:space="preserve"> </w:t>
      </w:r>
      <w:r w:rsidR="00DA37CD">
        <w:rPr>
          <w:rFonts w:hint="cs"/>
          <w:rtl/>
        </w:rPr>
        <w:t>يُنصح</w:t>
      </w:r>
      <w:r w:rsidRPr="00FD744F">
        <w:rPr>
          <w:rtl/>
        </w:rPr>
        <w:t xml:space="preserve"> </w:t>
      </w:r>
      <w:r w:rsidR="00DA37CD">
        <w:rPr>
          <w:rFonts w:hint="cs"/>
          <w:rtl/>
        </w:rPr>
        <w:t>بإسناد</w:t>
      </w:r>
      <w:r w:rsidRPr="00FD744F">
        <w:rPr>
          <w:rtl/>
        </w:rPr>
        <w:t xml:space="preserve"> هذه المهمة لموظفين على مستوى </w:t>
      </w:r>
      <w:r w:rsidR="00DA37CD">
        <w:rPr>
          <w:rFonts w:hint="cs"/>
          <w:rtl/>
        </w:rPr>
        <w:t>كافي من</w:t>
      </w:r>
      <w:r w:rsidRPr="00FD744F">
        <w:rPr>
          <w:rtl/>
        </w:rPr>
        <w:t xml:space="preserve"> </w:t>
      </w:r>
      <w:r w:rsidR="00DA37CD">
        <w:rPr>
          <w:rFonts w:hint="cs"/>
          <w:rtl/>
        </w:rPr>
        <w:t>ال</w:t>
      </w:r>
      <w:r w:rsidRPr="00FD744F">
        <w:rPr>
          <w:rtl/>
        </w:rPr>
        <w:t>معرفة بالملكية الفكري</w:t>
      </w:r>
      <w:r w:rsidR="00DA37CD">
        <w:rPr>
          <w:rtl/>
        </w:rPr>
        <w:t>ة والمساعدة التقنية وعمل الويبو</w:t>
      </w:r>
      <w:r w:rsidRPr="00FD744F">
        <w:rPr>
          <w:rtl/>
        </w:rPr>
        <w:t xml:space="preserve">، بالإضافة إلى </w:t>
      </w:r>
      <w:r w:rsidR="005E4830">
        <w:rPr>
          <w:rFonts w:hint="cs"/>
          <w:rtl/>
        </w:rPr>
        <w:t xml:space="preserve">توفرهم على </w:t>
      </w:r>
      <w:r w:rsidRPr="00FD744F">
        <w:rPr>
          <w:rtl/>
        </w:rPr>
        <w:t xml:space="preserve">المهارات اللغوية والخبرة المهنية </w:t>
      </w:r>
      <w:r w:rsidR="005E4830" w:rsidRPr="00FD744F">
        <w:rPr>
          <w:rtl/>
        </w:rPr>
        <w:t xml:space="preserve">المطلوبة </w:t>
      </w:r>
      <w:r w:rsidRPr="00FD744F">
        <w:rPr>
          <w:rtl/>
        </w:rPr>
        <w:t>في</w:t>
      </w:r>
      <w:r w:rsidR="005E4830">
        <w:rPr>
          <w:rFonts w:hint="cs"/>
          <w:rtl/>
        </w:rPr>
        <w:t>ما يخص</w:t>
      </w:r>
      <w:r w:rsidRPr="00FD744F">
        <w:rPr>
          <w:rtl/>
        </w:rPr>
        <w:t xml:space="preserve"> </w:t>
      </w:r>
      <w:r w:rsidR="00F54A9D">
        <w:rPr>
          <w:rFonts w:hint="cs"/>
          <w:rtl/>
        </w:rPr>
        <w:t>تيسير</w:t>
      </w:r>
      <w:r w:rsidR="00B17640">
        <w:rPr>
          <w:rtl/>
        </w:rPr>
        <w:t xml:space="preserve"> المناقشات في مثل هذ</w:t>
      </w:r>
      <w:r w:rsidR="00B17640">
        <w:rPr>
          <w:rFonts w:hint="cs"/>
          <w:rtl/>
        </w:rPr>
        <w:t>ه</w:t>
      </w:r>
      <w:r w:rsidRPr="00FD744F">
        <w:rPr>
          <w:rtl/>
        </w:rPr>
        <w:t xml:space="preserve"> </w:t>
      </w:r>
      <w:r w:rsidR="00F54A9D">
        <w:rPr>
          <w:rFonts w:hint="cs"/>
          <w:rtl/>
        </w:rPr>
        <w:t>المنصة</w:t>
      </w:r>
      <w:r w:rsidRPr="00FD744F">
        <w:rPr>
          <w:rtl/>
        </w:rPr>
        <w:t xml:space="preserve">. </w:t>
      </w:r>
      <w:r w:rsidR="00052061">
        <w:rPr>
          <w:rFonts w:hint="cs"/>
          <w:rtl/>
        </w:rPr>
        <w:t>و</w:t>
      </w:r>
      <w:r w:rsidRPr="00FD744F">
        <w:rPr>
          <w:rtl/>
        </w:rPr>
        <w:t>سيقوم هؤلاء الموظفون (</w:t>
      </w:r>
      <w:r w:rsidR="00052061">
        <w:rPr>
          <w:rFonts w:hint="cs"/>
          <w:rtl/>
        </w:rPr>
        <w:t>المشار إليه</w:t>
      </w:r>
      <w:r w:rsidR="00FD744F">
        <w:rPr>
          <w:rFonts w:hint="cs"/>
          <w:rtl/>
        </w:rPr>
        <w:t>م</w:t>
      </w:r>
      <w:r w:rsidR="00052061">
        <w:rPr>
          <w:rFonts w:hint="cs"/>
          <w:rtl/>
        </w:rPr>
        <w:t xml:space="preserve"> فيما يلي بالموجهين</w:t>
      </w:r>
      <w:r w:rsidRPr="00FD744F">
        <w:rPr>
          <w:rtl/>
        </w:rPr>
        <w:t xml:space="preserve">) بفتح مناقشة أسبوعية </w:t>
      </w:r>
      <w:r w:rsidR="001F778F">
        <w:rPr>
          <w:rFonts w:hint="cs"/>
          <w:rtl/>
        </w:rPr>
        <w:t>ليتناولها</w:t>
      </w:r>
      <w:r w:rsidRPr="00FD744F">
        <w:rPr>
          <w:rtl/>
        </w:rPr>
        <w:t xml:space="preserve"> المشاركون. </w:t>
      </w:r>
      <w:r w:rsidR="00671945">
        <w:rPr>
          <w:rFonts w:hint="cs"/>
          <w:rtl/>
        </w:rPr>
        <w:t>و</w:t>
      </w:r>
      <w:r w:rsidRPr="00FD744F">
        <w:rPr>
          <w:rtl/>
        </w:rPr>
        <w:t xml:space="preserve">يمكن </w:t>
      </w:r>
      <w:r w:rsidR="00671945">
        <w:rPr>
          <w:rFonts w:hint="cs"/>
          <w:rtl/>
        </w:rPr>
        <w:t xml:space="preserve">للمشاركين </w:t>
      </w:r>
      <w:r w:rsidRPr="00FD744F">
        <w:rPr>
          <w:rtl/>
        </w:rPr>
        <w:t xml:space="preserve">أيضاً اقتراح مواضيع للمناقشة. وعند </w:t>
      </w:r>
      <w:r w:rsidR="00671945" w:rsidRPr="005D7314">
        <w:rPr>
          <w:rFonts w:hint="cs"/>
          <w:rtl/>
        </w:rPr>
        <w:t>الاقتضاء،</w:t>
      </w:r>
      <w:r w:rsidRPr="00FD744F">
        <w:rPr>
          <w:rtl/>
        </w:rPr>
        <w:t xml:space="preserve"> سيقوم </w:t>
      </w:r>
      <w:r w:rsidR="00614A3E">
        <w:rPr>
          <w:rFonts w:hint="cs"/>
          <w:rtl/>
        </w:rPr>
        <w:t>الموجهون</w:t>
      </w:r>
      <w:r w:rsidRPr="00FD744F">
        <w:rPr>
          <w:rtl/>
        </w:rPr>
        <w:t xml:space="preserve"> بالتنسيق مع موظفي الويبو المعنيين بشأن مشاركتهم المحتملة في المناقشات. وسيضمن </w:t>
      </w:r>
      <w:r w:rsidR="00614A3E">
        <w:rPr>
          <w:rFonts w:hint="cs"/>
          <w:rtl/>
        </w:rPr>
        <w:t>الموجهون</w:t>
      </w:r>
      <w:r w:rsidRPr="00FD744F">
        <w:rPr>
          <w:rtl/>
        </w:rPr>
        <w:t xml:space="preserve"> أن تكون المناقشة تفاعلية ويتفق المحتوى مع دليل الويبو </w:t>
      </w:r>
      <w:r w:rsidR="00F36B17">
        <w:rPr>
          <w:rFonts w:hint="cs"/>
          <w:rtl/>
        </w:rPr>
        <w:t>لمنشئي</w:t>
      </w:r>
      <w:r w:rsidRPr="00FD744F">
        <w:rPr>
          <w:rtl/>
        </w:rPr>
        <w:t xml:space="preserve"> </w:t>
      </w:r>
      <w:r w:rsidR="00CD34A2">
        <w:rPr>
          <w:rFonts w:hint="cs"/>
          <w:rtl/>
        </w:rPr>
        <w:t>ال</w:t>
      </w:r>
      <w:r w:rsidRPr="00FD744F">
        <w:rPr>
          <w:rtl/>
        </w:rPr>
        <w:t xml:space="preserve">محتوى </w:t>
      </w:r>
      <w:r w:rsidR="00CD34A2">
        <w:rPr>
          <w:rFonts w:hint="cs"/>
          <w:rtl/>
        </w:rPr>
        <w:t>الإلكتروني</w:t>
      </w:r>
      <w:r w:rsidRPr="00FD744F">
        <w:rPr>
          <w:rtl/>
        </w:rPr>
        <w:t>.</w:t>
      </w:r>
      <w:r w:rsidR="00F36B17">
        <w:rPr>
          <w:rStyle w:val="FootnoteReference"/>
          <w:rtl/>
        </w:rPr>
        <w:footnoteReference w:id="1"/>
      </w:r>
      <w:r w:rsidRPr="00FD744F">
        <w:rPr>
          <w:rtl/>
        </w:rPr>
        <w:t xml:space="preserve"> </w:t>
      </w:r>
      <w:r w:rsidR="00FD744F">
        <w:rPr>
          <w:rFonts w:hint="cs"/>
          <w:rtl/>
        </w:rPr>
        <w:t>و</w:t>
      </w:r>
      <w:r w:rsidRPr="00FD744F">
        <w:rPr>
          <w:rtl/>
        </w:rPr>
        <w:t xml:space="preserve">بالإضافة إلى </w:t>
      </w:r>
      <w:r w:rsidR="00F36B17" w:rsidRPr="005D7314">
        <w:rPr>
          <w:rFonts w:hint="cs"/>
          <w:rtl/>
        </w:rPr>
        <w:t>ذلك،</w:t>
      </w:r>
      <w:r w:rsidRPr="00FD744F">
        <w:rPr>
          <w:rtl/>
        </w:rPr>
        <w:t xml:space="preserve"> يجب تعيين خب</w:t>
      </w:r>
      <w:r w:rsidR="00D75041">
        <w:rPr>
          <w:rtl/>
        </w:rPr>
        <w:t xml:space="preserve">ير استشاري خارجي لوضع بروتوكول </w:t>
      </w:r>
      <w:r w:rsidR="00D75041">
        <w:rPr>
          <w:rFonts w:hint="cs"/>
          <w:rtl/>
        </w:rPr>
        <w:t>خاص با</w:t>
      </w:r>
      <w:r w:rsidR="00D75041">
        <w:rPr>
          <w:rtl/>
        </w:rPr>
        <w:t xml:space="preserve">ستخدام </w:t>
      </w:r>
      <w:r w:rsidR="00FF0A7C">
        <w:rPr>
          <w:rFonts w:hint="cs"/>
          <w:rtl/>
        </w:rPr>
        <w:t>ال</w:t>
      </w:r>
      <w:r w:rsidR="00D75041">
        <w:rPr>
          <w:rtl/>
        </w:rPr>
        <w:t xml:space="preserve">منتدى </w:t>
      </w:r>
      <w:r w:rsidR="00FF0A7C">
        <w:rPr>
          <w:rFonts w:hint="cs"/>
          <w:rtl/>
        </w:rPr>
        <w:t>ال</w:t>
      </w:r>
      <w:r w:rsidR="00F65A26">
        <w:rPr>
          <w:rFonts w:hint="cs"/>
          <w:rtl/>
        </w:rPr>
        <w:t>إلكتروني</w:t>
      </w:r>
      <w:r w:rsidRPr="00FD744F">
        <w:rPr>
          <w:rtl/>
        </w:rPr>
        <w:t xml:space="preserve">، بما في ذلك </w:t>
      </w:r>
      <w:r w:rsidR="00511D54">
        <w:rPr>
          <w:rFonts w:hint="cs"/>
          <w:rtl/>
        </w:rPr>
        <w:t>تشغيله</w:t>
      </w:r>
      <w:r w:rsidR="00D55C5B">
        <w:rPr>
          <w:rFonts w:hint="cs"/>
          <w:rtl/>
        </w:rPr>
        <w:t>،</w:t>
      </w:r>
      <w:r w:rsidRPr="00FD744F">
        <w:rPr>
          <w:rtl/>
        </w:rPr>
        <w:t xml:space="preserve"> وسياسة </w:t>
      </w:r>
      <w:r w:rsidR="00511D54">
        <w:rPr>
          <w:rFonts w:hint="cs"/>
          <w:rtl/>
        </w:rPr>
        <w:t>أمنه</w:t>
      </w:r>
      <w:r w:rsidR="00D55C5B">
        <w:rPr>
          <w:rFonts w:hint="cs"/>
          <w:rtl/>
        </w:rPr>
        <w:t>،</w:t>
      </w:r>
      <w:r w:rsidRPr="00FD744F">
        <w:rPr>
          <w:rtl/>
        </w:rPr>
        <w:t xml:space="preserve"> وقواعد </w:t>
      </w:r>
      <w:r w:rsidR="006A56EC">
        <w:rPr>
          <w:rFonts w:hint="cs"/>
          <w:rtl/>
        </w:rPr>
        <w:t>المحتوى ومجموعة المستخدمين</w:t>
      </w:r>
      <w:r w:rsidR="00D55C5B">
        <w:rPr>
          <w:rFonts w:hint="cs"/>
          <w:rtl/>
        </w:rPr>
        <w:t>،</w:t>
      </w:r>
      <w:r w:rsidRPr="00FD744F">
        <w:rPr>
          <w:rtl/>
        </w:rPr>
        <w:t xml:space="preserve"> </w:t>
      </w:r>
      <w:r w:rsidR="00D55C5B">
        <w:rPr>
          <w:rFonts w:hint="cs"/>
          <w:rtl/>
        </w:rPr>
        <w:t>وحق المؤلف</w:t>
      </w:r>
      <w:r w:rsidR="00D55C5B" w:rsidRPr="005D7314">
        <w:rPr>
          <w:rFonts w:hint="cs"/>
          <w:rtl/>
        </w:rPr>
        <w:t>،</w:t>
      </w:r>
      <w:r w:rsidRPr="00FD744F">
        <w:rPr>
          <w:rtl/>
        </w:rPr>
        <w:t xml:space="preserve"> </w:t>
      </w:r>
      <w:r w:rsidR="00D55C5B">
        <w:rPr>
          <w:rFonts w:hint="cs"/>
          <w:rtl/>
        </w:rPr>
        <w:t>بالإضافة إلى</w:t>
      </w:r>
      <w:r w:rsidRPr="00FD744F">
        <w:rPr>
          <w:rtl/>
        </w:rPr>
        <w:t xml:space="preserve"> أمور أخرى.</w:t>
      </w:r>
      <w:bookmarkStart w:id="12" w:name="ExtraPara"/>
      <w:bookmarkEnd w:id="12"/>
    </w:p>
    <w:p w:rsidR="00FD744F" w:rsidRDefault="00FD744F" w:rsidP="00FD744F">
      <w:pPr>
        <w:pStyle w:val="Heading4"/>
        <w:rPr>
          <w:rtl/>
        </w:rPr>
      </w:pPr>
      <w:r>
        <w:rPr>
          <w:rFonts w:hint="cs"/>
          <w:rtl/>
        </w:rPr>
        <w:t>اللغات</w:t>
      </w:r>
    </w:p>
    <w:p w:rsidR="00FD744F" w:rsidRDefault="00E10002" w:rsidP="0044453C">
      <w:pPr>
        <w:pStyle w:val="ONUMA"/>
      </w:pPr>
      <w:r>
        <w:rPr>
          <w:rtl/>
        </w:rPr>
        <w:t xml:space="preserve">من أجل ضمان </w:t>
      </w:r>
      <w:r>
        <w:rPr>
          <w:rFonts w:hint="cs"/>
          <w:rtl/>
        </w:rPr>
        <w:t>م</w:t>
      </w:r>
      <w:r>
        <w:rPr>
          <w:rtl/>
        </w:rPr>
        <w:t xml:space="preserve">شاركة </w:t>
      </w:r>
      <w:r>
        <w:rPr>
          <w:rFonts w:hint="cs"/>
          <w:rtl/>
        </w:rPr>
        <w:t>م</w:t>
      </w:r>
      <w:r w:rsidR="00FD744F" w:rsidRPr="00FD744F">
        <w:rPr>
          <w:rtl/>
        </w:rPr>
        <w:t xml:space="preserve">عقولة </w:t>
      </w:r>
      <w:r>
        <w:rPr>
          <w:rFonts w:hint="cs"/>
          <w:rtl/>
        </w:rPr>
        <w:t>وانخراط</w:t>
      </w:r>
      <w:r w:rsidR="00FD744F" w:rsidRPr="00FD744F"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من ا</w:t>
      </w:r>
      <w:r>
        <w:rPr>
          <w:rtl/>
        </w:rPr>
        <w:t>لمشاركين من مختلف المناطق</w:t>
      </w:r>
      <w:r w:rsidR="00FD744F" w:rsidRPr="00FD744F">
        <w:rPr>
          <w:rtl/>
        </w:rPr>
        <w:t xml:space="preserve">، يجب أن تكون غرفة المحادثة متاحة على الأقل باللغات الإنجليزية والفرنسية والإسبانية. </w:t>
      </w:r>
      <w:r>
        <w:rPr>
          <w:rFonts w:hint="cs"/>
          <w:rtl/>
        </w:rPr>
        <w:t>و</w:t>
      </w:r>
      <w:r w:rsidR="00FD744F" w:rsidRPr="00FD744F">
        <w:rPr>
          <w:rtl/>
        </w:rPr>
        <w:t xml:space="preserve">ينبغي </w:t>
      </w:r>
      <w:r>
        <w:rPr>
          <w:rFonts w:hint="cs"/>
          <w:rtl/>
        </w:rPr>
        <w:t>لموجهي</w:t>
      </w:r>
      <w:r w:rsidR="00FD744F" w:rsidRPr="00FD744F">
        <w:rPr>
          <w:rtl/>
        </w:rPr>
        <w:t xml:space="preserve"> المناقشة </w:t>
      </w:r>
      <w:r>
        <w:rPr>
          <w:rFonts w:hint="cs"/>
          <w:rtl/>
        </w:rPr>
        <w:t>السالف ذكرهم</w:t>
      </w:r>
      <w:r w:rsidR="00C0013D">
        <w:rPr>
          <w:rFonts w:hint="cs"/>
          <w:rtl/>
        </w:rPr>
        <w:t xml:space="preserve"> أن يكونوا</w:t>
      </w:r>
      <w:r w:rsidR="00C0013D">
        <w:rPr>
          <w:rtl/>
        </w:rPr>
        <w:t xml:space="preserve"> قادر</w:t>
      </w:r>
      <w:r>
        <w:rPr>
          <w:rFonts w:hint="cs"/>
          <w:rtl/>
        </w:rPr>
        <w:t>ين</w:t>
      </w:r>
      <w:r>
        <w:rPr>
          <w:rtl/>
        </w:rPr>
        <w:t xml:space="preserve"> على تنسيق المناقشات</w:t>
      </w:r>
      <w:r>
        <w:rPr>
          <w:rFonts w:hint="cs"/>
          <w:rtl/>
        </w:rPr>
        <w:t xml:space="preserve"> ب</w:t>
      </w:r>
      <w:r w:rsidR="00FD744F" w:rsidRPr="00FD744F">
        <w:rPr>
          <w:rtl/>
        </w:rPr>
        <w:t xml:space="preserve">هذه اللغات الثلاث. </w:t>
      </w:r>
      <w:r w:rsidR="003F193F">
        <w:rPr>
          <w:rFonts w:hint="cs"/>
          <w:rtl/>
        </w:rPr>
        <w:t>و</w:t>
      </w:r>
      <w:r w:rsidR="00FD744F" w:rsidRPr="00FD744F">
        <w:rPr>
          <w:rtl/>
        </w:rPr>
        <w:t xml:space="preserve">إذا رأت اللجنة أن هناك حاجة </w:t>
      </w:r>
      <w:r w:rsidR="000A4749">
        <w:rPr>
          <w:rFonts w:hint="cs"/>
          <w:rtl/>
        </w:rPr>
        <w:t>لإتاحة</w:t>
      </w:r>
      <w:r w:rsidR="00FD744F" w:rsidRPr="00FD744F">
        <w:rPr>
          <w:rtl/>
        </w:rPr>
        <w:t xml:space="preserve"> غرف المحادثة بلغات </w:t>
      </w:r>
      <w:r w:rsidR="000A4749" w:rsidRPr="00FD744F">
        <w:rPr>
          <w:rFonts w:hint="cs"/>
          <w:rtl/>
        </w:rPr>
        <w:t>إضافية،</w:t>
      </w:r>
      <w:r w:rsidR="00FD744F" w:rsidRPr="00FD744F">
        <w:rPr>
          <w:rtl/>
        </w:rPr>
        <w:t xml:space="preserve"> فيجب الاستعانة بمقدم خارجي</w:t>
      </w:r>
      <w:r w:rsidR="000A4749">
        <w:t xml:space="preserve"> </w:t>
      </w:r>
      <w:r w:rsidR="000A4749">
        <w:rPr>
          <w:rFonts w:hint="cs"/>
          <w:rtl/>
          <w:lang w:bidi="ar-MA"/>
        </w:rPr>
        <w:t>للخدمات</w:t>
      </w:r>
      <w:r w:rsidR="00FD744F" w:rsidRPr="00FD744F">
        <w:rPr>
          <w:rtl/>
        </w:rPr>
        <w:t xml:space="preserve"> </w:t>
      </w:r>
      <w:r w:rsidR="000A4749">
        <w:rPr>
          <w:rFonts w:hint="cs"/>
          <w:rtl/>
        </w:rPr>
        <w:t>ليقوم</w:t>
      </w:r>
      <w:r w:rsidR="00FD744F" w:rsidRPr="00FD744F">
        <w:rPr>
          <w:rtl/>
        </w:rPr>
        <w:t xml:space="preserve"> بالمهمة في كل لغة</w:t>
      </w:r>
      <w:r w:rsidR="000A4749">
        <w:rPr>
          <w:rFonts w:hint="cs"/>
          <w:rtl/>
        </w:rPr>
        <w:t xml:space="preserve"> على حدة</w:t>
      </w:r>
      <w:r w:rsidR="00FD744F" w:rsidRPr="00FD744F">
        <w:rPr>
          <w:rtl/>
        </w:rPr>
        <w:t xml:space="preserve">. </w:t>
      </w:r>
      <w:r w:rsidR="00D833AA">
        <w:rPr>
          <w:rFonts w:hint="cs"/>
          <w:rtl/>
        </w:rPr>
        <w:t>و</w:t>
      </w:r>
      <w:r w:rsidR="00FD744F" w:rsidRPr="00FD744F">
        <w:rPr>
          <w:rtl/>
        </w:rPr>
        <w:t xml:space="preserve">يجب أن يكون لدى </w:t>
      </w:r>
      <w:r w:rsidR="00D833AA">
        <w:rPr>
          <w:rFonts w:hint="cs"/>
          <w:rtl/>
        </w:rPr>
        <w:t>مقدم الخدمات</w:t>
      </w:r>
      <w:r w:rsidR="00FD744F" w:rsidRPr="00FD744F">
        <w:rPr>
          <w:rtl/>
        </w:rPr>
        <w:t xml:space="preserve"> الخارجي أيضًا معرفة </w:t>
      </w:r>
      <w:r w:rsidR="00916055">
        <w:rPr>
          <w:rFonts w:hint="cs"/>
          <w:rtl/>
        </w:rPr>
        <w:t>جوهرية</w:t>
      </w:r>
      <w:r w:rsidR="00FD744F" w:rsidRPr="00FD744F">
        <w:rPr>
          <w:rtl/>
        </w:rPr>
        <w:t xml:space="preserve"> حول قضايا المساعدة </w:t>
      </w:r>
      <w:r w:rsidR="00916055">
        <w:rPr>
          <w:rFonts w:hint="cs"/>
          <w:rtl/>
        </w:rPr>
        <w:t>التقنية</w:t>
      </w:r>
      <w:r w:rsidR="00FD744F" w:rsidRPr="00FD744F">
        <w:rPr>
          <w:rtl/>
        </w:rPr>
        <w:t xml:space="preserve"> والخبرة المهنية </w:t>
      </w:r>
      <w:r w:rsidR="002B4FAE">
        <w:rPr>
          <w:rFonts w:hint="cs"/>
          <w:rtl/>
        </w:rPr>
        <w:t xml:space="preserve">في </w:t>
      </w:r>
      <w:r w:rsidR="00916055">
        <w:rPr>
          <w:rFonts w:hint="cs"/>
          <w:rtl/>
        </w:rPr>
        <w:t>مهمات</w:t>
      </w:r>
      <w:r w:rsidR="00FD744F" w:rsidRPr="00FD744F">
        <w:rPr>
          <w:rtl/>
        </w:rPr>
        <w:t xml:space="preserve"> مماثلة. </w:t>
      </w:r>
      <w:r w:rsidR="0044453C">
        <w:rPr>
          <w:rFonts w:hint="cs"/>
          <w:rtl/>
        </w:rPr>
        <w:t>وسيقوم الموجهون بالإشراف على مهمته هذه</w:t>
      </w:r>
      <w:r w:rsidR="00FD744F" w:rsidRPr="00FD744F">
        <w:rPr>
          <w:rtl/>
        </w:rPr>
        <w:t>.</w:t>
      </w:r>
    </w:p>
    <w:p w:rsidR="00FF25FF" w:rsidRDefault="00FF25FF" w:rsidP="00FF25FF">
      <w:pPr>
        <w:pStyle w:val="Heading4"/>
        <w:rPr>
          <w:rtl/>
        </w:rPr>
      </w:pPr>
      <w:r>
        <w:rPr>
          <w:rFonts w:hint="cs"/>
          <w:rtl/>
        </w:rPr>
        <w:lastRenderedPageBreak/>
        <w:t>المشاركون</w:t>
      </w:r>
    </w:p>
    <w:p w:rsidR="0059215B" w:rsidRDefault="00113A33" w:rsidP="00113A33">
      <w:pPr>
        <w:pStyle w:val="ONUMA"/>
        <w:rPr>
          <w:rtl/>
        </w:rPr>
      </w:pPr>
      <w:r w:rsidRPr="00113A33">
        <w:rPr>
          <w:rtl/>
        </w:rPr>
        <w:t xml:space="preserve">لضمان سرية المحتوى والمعلومات </w:t>
      </w:r>
      <w:r>
        <w:rPr>
          <w:rFonts w:hint="cs"/>
          <w:rtl/>
        </w:rPr>
        <w:t>المتقاسمة</w:t>
      </w:r>
      <w:r w:rsidRPr="00113A33">
        <w:rPr>
          <w:rtl/>
        </w:rPr>
        <w:t xml:space="preserve"> بالإضافة إلى خصوصية </w:t>
      </w:r>
      <w:r w:rsidRPr="00113A33">
        <w:rPr>
          <w:rFonts w:hint="cs"/>
          <w:rtl/>
        </w:rPr>
        <w:t>المشاركين،</w:t>
      </w:r>
      <w:r w:rsidRPr="00113A33">
        <w:rPr>
          <w:rtl/>
        </w:rPr>
        <w:t xml:space="preserve"> يجب أن يقتصر المنتدى على الدول الأعضاء ويجب أن يكون الوصول إليه محميًا بكلمة مرور. </w:t>
      </w:r>
      <w:r>
        <w:rPr>
          <w:rFonts w:hint="cs"/>
          <w:rtl/>
        </w:rPr>
        <w:t>و</w:t>
      </w:r>
      <w:r w:rsidRPr="00113A33">
        <w:rPr>
          <w:rtl/>
        </w:rPr>
        <w:t xml:space="preserve">إذا رأت دولة عضو أنه من المفيد دعوة صاحب مصلحة خارجي إلى مناقشة </w:t>
      </w:r>
      <w:r w:rsidRPr="00113A33">
        <w:rPr>
          <w:rFonts w:hint="cs"/>
          <w:rtl/>
        </w:rPr>
        <w:t>معينة،</w:t>
      </w:r>
      <w:r w:rsidRPr="00113A33">
        <w:rPr>
          <w:rtl/>
        </w:rPr>
        <w:t xml:space="preserve"> فعليها أن تقدم إلى </w:t>
      </w:r>
      <w:r>
        <w:rPr>
          <w:rFonts w:hint="cs"/>
          <w:rtl/>
        </w:rPr>
        <w:t>موجهي المناقشة</w:t>
      </w:r>
      <w:r w:rsidRPr="00113A33">
        <w:rPr>
          <w:rtl/>
        </w:rPr>
        <w:t xml:space="preserve"> طلبًا </w:t>
      </w:r>
      <w:r>
        <w:rPr>
          <w:rFonts w:hint="cs"/>
          <w:rtl/>
        </w:rPr>
        <w:t>ليقوموا بتقييمه</w:t>
      </w:r>
      <w:r w:rsidRPr="00113A33">
        <w:rPr>
          <w:rtl/>
        </w:rPr>
        <w:t xml:space="preserve"> وفقًا للبروتوكول المذكور.</w:t>
      </w:r>
    </w:p>
    <w:p w:rsidR="0059215B" w:rsidRDefault="0059215B" w:rsidP="0059215B">
      <w:pPr>
        <w:pStyle w:val="Heading3"/>
        <w:rPr>
          <w:rtl/>
          <w:lang w:bidi="ar-MA"/>
        </w:rPr>
      </w:pPr>
      <w:r>
        <w:rPr>
          <w:rFonts w:hint="cs"/>
          <w:rtl/>
          <w:lang w:bidi="ar-MA"/>
        </w:rPr>
        <w:t>ثانيا. التبعات المالية</w:t>
      </w:r>
    </w:p>
    <w:p w:rsidR="009A3611" w:rsidRPr="009A3611" w:rsidRDefault="009A3611" w:rsidP="00F65A26">
      <w:pPr>
        <w:pStyle w:val="ONUMA"/>
        <w:spacing w:after="200"/>
        <w:rPr>
          <w:lang w:bidi="ar-MA"/>
        </w:rPr>
      </w:pPr>
      <w:r>
        <w:rPr>
          <w:rFonts w:hint="cs"/>
          <w:rtl/>
          <w:lang w:bidi="ar-MA"/>
        </w:rPr>
        <w:t xml:space="preserve">ترد </w:t>
      </w:r>
      <w:r w:rsidRPr="009A3611">
        <w:rPr>
          <w:rtl/>
          <w:lang w:bidi="ar-MA"/>
        </w:rPr>
        <w:t xml:space="preserve">فيما يلي متطلبات </w:t>
      </w:r>
      <w:r>
        <w:rPr>
          <w:rFonts w:hint="cs"/>
          <w:rtl/>
          <w:lang w:bidi="ar-MA"/>
        </w:rPr>
        <w:t>ال</w:t>
      </w:r>
      <w:r w:rsidRPr="009A3611">
        <w:rPr>
          <w:rtl/>
          <w:lang w:bidi="ar-MA"/>
        </w:rPr>
        <w:t xml:space="preserve">ميزانية </w:t>
      </w:r>
      <w:r w:rsidR="000815D8">
        <w:rPr>
          <w:rFonts w:hint="cs"/>
          <w:rtl/>
          <w:lang w:bidi="ar-MA"/>
        </w:rPr>
        <w:t>التقديرية</w:t>
      </w:r>
      <w:r w:rsidRPr="009A3611">
        <w:rPr>
          <w:rtl/>
          <w:lang w:bidi="ar-MA"/>
        </w:rPr>
        <w:t xml:space="preserve"> لإنشاء </w:t>
      </w:r>
      <w:r w:rsidR="007D7ED0">
        <w:rPr>
          <w:rFonts w:hint="cs"/>
          <w:rtl/>
          <w:lang w:bidi="ar-MA"/>
        </w:rPr>
        <w:t>ال</w:t>
      </w:r>
      <w:r w:rsidRPr="009A3611">
        <w:rPr>
          <w:rtl/>
          <w:lang w:bidi="ar-MA"/>
        </w:rPr>
        <w:t xml:space="preserve">منتدى </w:t>
      </w:r>
      <w:r w:rsidR="007D7ED0">
        <w:rPr>
          <w:rFonts w:hint="cs"/>
          <w:rtl/>
          <w:lang w:bidi="ar-MA"/>
        </w:rPr>
        <w:t>ال</w:t>
      </w:r>
      <w:r w:rsidR="00F65A26">
        <w:rPr>
          <w:rFonts w:hint="cs"/>
          <w:rtl/>
          <w:lang w:bidi="ar-MA"/>
        </w:rPr>
        <w:t>إلكتروني</w:t>
      </w:r>
      <w:r w:rsidRPr="009A3611">
        <w:rPr>
          <w:rtl/>
          <w:lang w:bidi="ar-MA"/>
        </w:rPr>
        <w:t xml:space="preserve"> وتشغيله</w:t>
      </w:r>
      <w:r w:rsidR="00686361">
        <w:rPr>
          <w:rStyle w:val="FootnoteReference"/>
          <w:rtl/>
          <w:lang w:bidi="ar-MA"/>
        </w:rPr>
        <w:footnoteReference w:id="2"/>
      </w:r>
      <w:r w:rsidRPr="009A3611">
        <w:rPr>
          <w:rtl/>
          <w:lang w:bidi="ar-MA"/>
        </w:rPr>
        <w:t>:</w:t>
      </w:r>
    </w:p>
    <w:tbl>
      <w:tblPr>
        <w:tblStyle w:val="Grilledutableau1"/>
        <w:bidiVisual/>
        <w:tblW w:w="0" w:type="auto"/>
        <w:tblLook w:val="04A0" w:firstRow="1" w:lastRow="0" w:firstColumn="1" w:lastColumn="0" w:noHBand="0" w:noVBand="1"/>
      </w:tblPr>
      <w:tblGrid>
        <w:gridCol w:w="4740"/>
        <w:gridCol w:w="4605"/>
      </w:tblGrid>
      <w:tr w:rsidR="00721731" w:rsidRPr="00721731" w:rsidTr="00D84CFE">
        <w:trPr>
          <w:trHeight w:val="257"/>
        </w:trPr>
        <w:tc>
          <w:tcPr>
            <w:tcW w:w="4740" w:type="dxa"/>
          </w:tcPr>
          <w:p w:rsidR="00721731" w:rsidRPr="00721731" w:rsidRDefault="00721731" w:rsidP="00721731">
            <w:pPr>
              <w:spacing w:after="220"/>
              <w:rPr>
                <w:rFonts w:ascii="Arabic Typesetting" w:eastAsia="SimSun" w:hAnsi="Arabic Typesetting" w:cs="Arabic Typesetting"/>
                <w:bCs/>
                <w:sz w:val="36"/>
                <w:szCs w:val="36"/>
                <w:u w:val="single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bCs/>
                <w:sz w:val="36"/>
                <w:szCs w:val="36"/>
                <w:u w:val="single"/>
                <w:rtl/>
                <w:lang w:eastAsia="zh-CN"/>
              </w:rPr>
              <w:t>التكاليف غير المتكررة</w:t>
            </w:r>
          </w:p>
        </w:tc>
        <w:tc>
          <w:tcPr>
            <w:tcW w:w="4605" w:type="dxa"/>
          </w:tcPr>
          <w:p w:rsidR="00721731" w:rsidRPr="00721731" w:rsidRDefault="00721731" w:rsidP="00721731">
            <w:pPr>
              <w:spacing w:after="220"/>
              <w:rPr>
                <w:rFonts w:ascii="Arabic Typesetting" w:eastAsia="SimSun" w:hAnsi="Arabic Typesetting" w:cs="Arabic Typesetting"/>
                <w:bCs/>
                <w:sz w:val="36"/>
                <w:szCs w:val="36"/>
                <w:u w:val="single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bCs/>
                <w:sz w:val="36"/>
                <w:szCs w:val="36"/>
                <w:u w:val="single"/>
                <w:rtl/>
                <w:lang w:eastAsia="zh-CN"/>
              </w:rPr>
              <w:t>التكاليف المتكررة سنويا</w:t>
            </w:r>
          </w:p>
        </w:tc>
      </w:tr>
      <w:tr w:rsidR="00721731" w:rsidRPr="00721731" w:rsidTr="00D84CFE">
        <w:trPr>
          <w:trHeight w:val="1160"/>
        </w:trPr>
        <w:tc>
          <w:tcPr>
            <w:tcW w:w="4740" w:type="dxa"/>
          </w:tcPr>
          <w:p w:rsidR="00721731" w:rsidRPr="00721731" w:rsidRDefault="00721731" w:rsidP="00721731">
            <w:pPr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  <w:p w:rsidR="00721731" w:rsidRPr="00721731" w:rsidRDefault="004D1010" w:rsidP="00721731">
            <w:pPr>
              <w:contextualSpacing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الإعداد التقني: 518 41 فرنك سويسري</w:t>
            </w:r>
          </w:p>
          <w:p w:rsidR="00721731" w:rsidRPr="00721731" w:rsidRDefault="00721731" w:rsidP="00721731">
            <w:pPr>
              <w:contextualSpacing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  <w:p w:rsidR="00721731" w:rsidRPr="00721731" w:rsidRDefault="00721731" w:rsidP="00721731">
            <w:pPr>
              <w:contextualSpacing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  <w:p w:rsidR="00721731" w:rsidRPr="00721731" w:rsidRDefault="00721731" w:rsidP="00721731">
            <w:pPr>
              <w:contextualSpacing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  <w:p w:rsidR="00721731" w:rsidRPr="00721731" w:rsidRDefault="00721731" w:rsidP="00721731">
            <w:pPr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  <w:p w:rsidR="00721731" w:rsidRPr="00721731" w:rsidRDefault="00721731" w:rsidP="00721731">
            <w:pPr>
              <w:rPr>
                <w:rFonts w:ascii="Arabic Typesetting" w:eastAsia="SimSun" w:hAnsi="Arabic Typesetting" w:cs="Arabic Typesetting"/>
                <w:b/>
                <w:sz w:val="36"/>
                <w:szCs w:val="36"/>
                <w:u w:val="single"/>
                <w:lang w:eastAsia="zh-CN"/>
              </w:rPr>
            </w:pPr>
          </w:p>
        </w:tc>
        <w:tc>
          <w:tcPr>
            <w:tcW w:w="4605" w:type="dxa"/>
          </w:tcPr>
          <w:p w:rsidR="00721731" w:rsidRDefault="00721731" w:rsidP="00721731">
            <w:pPr>
              <w:contextualSpacing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  <w:r w:rsidRPr="00721731"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  <w:t xml:space="preserve"> </w:t>
            </w:r>
          </w:p>
          <w:p w:rsidR="004D1010" w:rsidRDefault="004D1010" w:rsidP="004D1010">
            <w:pPr>
              <w:contextualSpacing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الإدارة والتوجيه باللغات الثلاث: 736 120 فرنك سويسري</w:t>
            </w:r>
          </w:p>
          <w:p w:rsidR="004D1010" w:rsidRDefault="004D1010" w:rsidP="004D1010">
            <w:pPr>
              <w:contextualSpacing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</w:p>
          <w:p w:rsidR="004D1010" w:rsidRDefault="004D1010" w:rsidP="004D1010">
            <w:pPr>
              <w:contextualSpacing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الإدارة والتوجيه بكل لغة إضافية على حدة: 294 48 فرنك سويسري</w:t>
            </w:r>
          </w:p>
          <w:p w:rsidR="004D1010" w:rsidRPr="00721731" w:rsidRDefault="004D1010" w:rsidP="004D1010">
            <w:pPr>
              <w:contextualSpacing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</w:tc>
      </w:tr>
      <w:tr w:rsidR="00721731" w:rsidRPr="00721731" w:rsidTr="00D84CFE">
        <w:trPr>
          <w:trHeight w:val="1160"/>
        </w:trPr>
        <w:tc>
          <w:tcPr>
            <w:tcW w:w="4740" w:type="dxa"/>
          </w:tcPr>
          <w:p w:rsidR="00721731" w:rsidRPr="00721731" w:rsidRDefault="00721731" w:rsidP="00721731">
            <w:pPr>
              <w:ind w:left="360"/>
              <w:contextualSpacing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  <w:p w:rsidR="00721731" w:rsidRPr="00721731" w:rsidRDefault="00AC4E7D" w:rsidP="00721731">
            <w:pPr>
              <w:contextualSpacing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إعداد البروتوكول: 000 16 فرنك </w:t>
            </w:r>
            <w:r w:rsidR="00D84CFE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سويسر</w:t>
            </w:r>
            <w:r w:rsidR="00D84CFE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ي</w:t>
            </w:r>
          </w:p>
          <w:p w:rsidR="00721731" w:rsidRPr="00721731" w:rsidRDefault="00721731" w:rsidP="00721731">
            <w:pPr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</w:tc>
        <w:tc>
          <w:tcPr>
            <w:tcW w:w="4605" w:type="dxa"/>
          </w:tcPr>
          <w:p w:rsidR="00D7420E" w:rsidRDefault="00D7420E" w:rsidP="00721731">
            <w:pPr>
              <w:contextualSpacing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</w:p>
          <w:p w:rsidR="00721731" w:rsidRPr="00721731" w:rsidRDefault="00D77ACC" w:rsidP="00D7420E">
            <w:pPr>
              <w:contextualSpacing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لا يمكن تقييم إشراك موظفين آخرين في هذه المرحلة</w:t>
            </w:r>
          </w:p>
        </w:tc>
      </w:tr>
      <w:tr w:rsidR="00721731" w:rsidRPr="00721731" w:rsidTr="00D84CFE">
        <w:trPr>
          <w:trHeight w:val="1160"/>
        </w:trPr>
        <w:tc>
          <w:tcPr>
            <w:tcW w:w="4740" w:type="dxa"/>
          </w:tcPr>
          <w:p w:rsidR="00721731" w:rsidRPr="00721731" w:rsidRDefault="00721731" w:rsidP="00721731">
            <w:pPr>
              <w:contextualSpacing/>
              <w:jc w:val="center"/>
              <w:rPr>
                <w:rFonts w:ascii="Arabic Typesetting" w:eastAsia="SimSun" w:hAnsi="Arabic Typesetting" w:cs="Arabic Typesetting"/>
                <w:sz w:val="36"/>
                <w:szCs w:val="36"/>
                <w:u w:val="single"/>
                <w:lang w:eastAsia="zh-CN"/>
              </w:rPr>
            </w:pPr>
          </w:p>
          <w:p w:rsidR="00721731" w:rsidRPr="00721731" w:rsidRDefault="00D7420E" w:rsidP="00721731">
            <w:pPr>
              <w:contextualSpacing/>
              <w:jc w:val="center"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المجموع: 518 57 فرنك سويسري</w:t>
            </w:r>
          </w:p>
          <w:p w:rsidR="00721731" w:rsidRPr="00721731" w:rsidRDefault="00721731" w:rsidP="00721731">
            <w:pPr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</w:tc>
        <w:tc>
          <w:tcPr>
            <w:tcW w:w="4605" w:type="dxa"/>
          </w:tcPr>
          <w:p w:rsidR="00D7420E" w:rsidRDefault="00D7420E" w:rsidP="00721731">
            <w:pPr>
              <w:contextualSpacing/>
              <w:jc w:val="center"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</w:p>
          <w:p w:rsidR="00721731" w:rsidRPr="00721731" w:rsidRDefault="00D7420E" w:rsidP="00D7420E">
            <w:pPr>
              <w:contextualSpacing/>
              <w:jc w:val="center"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D7420E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المجموع: سيُحدد لاحقا</w:t>
            </w:r>
          </w:p>
        </w:tc>
      </w:tr>
    </w:tbl>
    <w:p w:rsidR="00FF25FF" w:rsidRDefault="00D84CFE" w:rsidP="00D84CFE">
      <w:pPr>
        <w:pStyle w:val="ONUMA"/>
      </w:pPr>
      <w:r w:rsidRPr="00D84CFE">
        <w:rPr>
          <w:rtl/>
        </w:rPr>
        <w:t xml:space="preserve">وقد يترتب على أي ميزة </w:t>
      </w:r>
      <w:r>
        <w:rPr>
          <w:rFonts w:hint="cs"/>
          <w:rtl/>
        </w:rPr>
        <w:t>تقنية</w:t>
      </w:r>
      <w:r w:rsidRPr="00D84CFE">
        <w:rPr>
          <w:rtl/>
        </w:rPr>
        <w:t xml:space="preserve"> أو متطلبات إدارية إضافية تطلبها الدول الأعضاء </w:t>
      </w:r>
      <w:r>
        <w:rPr>
          <w:rFonts w:hint="cs"/>
          <w:rtl/>
        </w:rPr>
        <w:t>موارد إضافية متعلقة وغير متعلقة بالموظفين</w:t>
      </w:r>
      <w:r w:rsidRPr="00D84CFE">
        <w:rPr>
          <w:rtl/>
        </w:rPr>
        <w:t>.</w:t>
      </w:r>
    </w:p>
    <w:p w:rsidR="00A22CA5" w:rsidRDefault="00E470F9" w:rsidP="00A22CA5">
      <w:pPr>
        <w:pStyle w:val="Decision"/>
      </w:pPr>
      <w:r>
        <w:rPr>
          <w:rFonts w:hint="cs"/>
          <w:rtl/>
        </w:rPr>
        <w:t>إ</w:t>
      </w:r>
      <w:r w:rsidR="00A22CA5" w:rsidRPr="00A22CA5">
        <w:rPr>
          <w:rtl/>
        </w:rPr>
        <w:t>ن اللجنة المعنية بالتنمية والملكية الفكرية مدعوة إلى النظر في المعلومات الواردة في هذه الوثيقة</w:t>
      </w:r>
      <w:r>
        <w:rPr>
          <w:rFonts w:hint="cs"/>
          <w:rtl/>
        </w:rPr>
        <w:t>.</w:t>
      </w:r>
    </w:p>
    <w:p w:rsidR="00E470F9" w:rsidRDefault="00E470F9" w:rsidP="00E470F9">
      <w:pPr>
        <w:pStyle w:val="Endofdocument-Annex"/>
        <w:rPr>
          <w:rtl/>
        </w:rPr>
      </w:pPr>
      <w:r>
        <w:rPr>
          <w:rFonts w:hint="cs"/>
          <w:rtl/>
        </w:rPr>
        <w:t>[يلي ذلك المرفق]</w:t>
      </w:r>
    </w:p>
    <w:p w:rsidR="00686361" w:rsidRDefault="00686361" w:rsidP="00686361">
      <w:pPr>
        <w:rPr>
          <w:rtl/>
        </w:rPr>
        <w:sectPr w:rsidR="00686361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843105" w:rsidRDefault="001C6CFE" w:rsidP="001C6CFE">
      <w:pPr>
        <w:rPr>
          <w:rFonts w:hint="cs"/>
          <w:rtl/>
          <w:lang w:bidi="ar-MA"/>
        </w:rPr>
      </w:pPr>
      <w:r>
        <w:rPr>
          <w:noProof/>
        </w:rPr>
        <w:lastRenderedPageBreak/>
        <w:drawing>
          <wp:inline distT="0" distB="0" distL="0" distR="0" wp14:anchorId="723C1F0E">
            <wp:extent cx="2667600" cy="2001600"/>
            <wp:effectExtent l="19050" t="19050" r="19050" b="177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00" cy="2001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lang w:bidi="ar-MA"/>
        </w:rPr>
        <w:tab/>
      </w:r>
      <w:r>
        <w:rPr>
          <w:noProof/>
        </w:rPr>
        <w:drawing>
          <wp:inline distT="0" distB="0" distL="0" distR="0" wp14:anchorId="2F428C49">
            <wp:extent cx="2667600" cy="2001600"/>
            <wp:effectExtent l="19050" t="19050" r="19050" b="177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00" cy="2001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F26E4" w:rsidRDefault="009F26E4" w:rsidP="001C6CFE">
      <w:pPr>
        <w:ind w:right="4820"/>
        <w:rPr>
          <w:rFonts w:hint="cs"/>
          <w:rtl/>
          <w:lang w:bidi="ar-MA"/>
        </w:rPr>
      </w:pPr>
    </w:p>
    <w:p w:rsidR="009F26E4" w:rsidRDefault="001C6CFE" w:rsidP="009E4275">
      <w:pPr>
        <w:rPr>
          <w:lang w:bidi="ar-MA"/>
        </w:rPr>
      </w:pPr>
      <w:r>
        <w:rPr>
          <w:noProof/>
        </w:rPr>
        <w:drawing>
          <wp:inline distT="0" distB="0" distL="0" distR="0" wp14:anchorId="12DB9EA6" wp14:editId="0E61F656">
            <wp:extent cx="2667600" cy="2001600"/>
            <wp:effectExtent l="19050" t="19050" r="19050" b="177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00" cy="2001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lang w:bidi="ar-MA"/>
        </w:rPr>
        <w:tab/>
      </w:r>
      <w:r w:rsidR="009E4275" w:rsidRPr="009E4275">
        <w:rPr>
          <w:rtl/>
          <w:lang w:bidi="ar-MA"/>
        </w:rPr>
        <w:drawing>
          <wp:inline distT="0" distB="0" distL="0" distR="0" wp14:anchorId="358465AC" wp14:editId="333D505A">
            <wp:extent cx="2667600" cy="2001600"/>
            <wp:effectExtent l="19050" t="19050" r="19050" b="177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67600" cy="2001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C6CFE" w:rsidRDefault="001C6CFE" w:rsidP="00686361">
      <w:pPr>
        <w:rPr>
          <w:lang w:bidi="ar-MA"/>
        </w:rPr>
      </w:pPr>
    </w:p>
    <w:p w:rsidR="001C6CFE" w:rsidRDefault="009E4275" w:rsidP="00686361">
      <w:pPr>
        <w:rPr>
          <w:lang w:bidi="ar-MA"/>
        </w:rPr>
      </w:pPr>
      <w:r>
        <w:rPr>
          <w:noProof/>
        </w:rPr>
        <w:drawing>
          <wp:inline distT="0" distB="0" distL="0" distR="0" wp14:anchorId="6FFD6DEA" wp14:editId="686E8F4F">
            <wp:extent cx="2667600" cy="2001600"/>
            <wp:effectExtent l="19050" t="19050" r="19050" b="177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00" cy="2001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C6CFE">
        <w:rPr>
          <w:lang w:bidi="ar-MA"/>
        </w:rPr>
        <w:tab/>
      </w:r>
      <w:r>
        <w:rPr>
          <w:noProof/>
        </w:rPr>
        <w:drawing>
          <wp:inline distT="0" distB="0" distL="0" distR="0" wp14:anchorId="05105A71" wp14:editId="5F6A5533">
            <wp:extent cx="2667600" cy="2001600"/>
            <wp:effectExtent l="19050" t="19050" r="19050" b="177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00" cy="2001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C6CFE" w:rsidRDefault="001C6CFE" w:rsidP="00686361">
      <w:pPr>
        <w:rPr>
          <w:lang w:bidi="ar-MA"/>
        </w:rPr>
      </w:pPr>
    </w:p>
    <w:p w:rsidR="001C6CFE" w:rsidRDefault="001C6CFE" w:rsidP="00686361">
      <w:pPr>
        <w:rPr>
          <w:rFonts w:hint="cs"/>
          <w:rtl/>
          <w:lang w:bidi="ar-MA"/>
        </w:rPr>
      </w:pPr>
    </w:p>
    <w:p w:rsidR="009F26E4" w:rsidRDefault="009F26E4" w:rsidP="00686361">
      <w:pPr>
        <w:rPr>
          <w:rFonts w:hint="cs"/>
          <w:rtl/>
          <w:lang w:bidi="ar-MA"/>
        </w:rPr>
      </w:pPr>
    </w:p>
    <w:p w:rsidR="009F26E4" w:rsidRDefault="009F26E4" w:rsidP="00686361">
      <w:pPr>
        <w:rPr>
          <w:rFonts w:hint="cs"/>
          <w:rtl/>
          <w:lang w:bidi="ar-MA"/>
        </w:rPr>
      </w:pPr>
    </w:p>
    <w:p w:rsidR="009F26E4" w:rsidRDefault="009F26E4" w:rsidP="00686361">
      <w:pPr>
        <w:rPr>
          <w:rtl/>
          <w:lang w:bidi="ar-MA"/>
        </w:rPr>
        <w:sectPr w:rsidR="009F26E4" w:rsidSect="00EB7752">
          <w:headerReference w:type="first" r:id="rId17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bookmarkStart w:id="14" w:name="_GoBack"/>
      <w:bookmarkEnd w:id="14"/>
    </w:p>
    <w:p w:rsidR="00686361" w:rsidRDefault="009E4275" w:rsidP="009E4275">
      <w:pPr>
        <w:rPr>
          <w:rtl/>
          <w:lang w:bidi="ar-MA"/>
        </w:rPr>
      </w:pPr>
      <w:r w:rsidRPr="009E4275">
        <w:rPr>
          <w:rtl/>
          <w:lang w:bidi="ar-MA"/>
        </w:rPr>
        <w:lastRenderedPageBreak/>
        <w:drawing>
          <wp:inline distT="0" distB="0" distL="0" distR="0" wp14:anchorId="67F69CC9" wp14:editId="7AE9B9C3">
            <wp:extent cx="2667600" cy="2001600"/>
            <wp:effectExtent l="19050" t="19050" r="19050" b="177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600" cy="2001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lang w:bidi="ar-MA"/>
        </w:rPr>
        <w:tab/>
      </w:r>
      <w:r w:rsidRPr="009E4275">
        <w:rPr>
          <w:rtl/>
          <w:lang w:bidi="ar-MA"/>
        </w:rPr>
        <w:drawing>
          <wp:inline distT="0" distB="0" distL="0" distR="0" wp14:anchorId="04942086" wp14:editId="41B063F6">
            <wp:extent cx="2667600" cy="2001600"/>
            <wp:effectExtent l="19050" t="19050" r="19050" b="177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7600" cy="2001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B2841" w:rsidRDefault="00EB2841" w:rsidP="00686361">
      <w:pPr>
        <w:rPr>
          <w:rtl/>
          <w:lang w:bidi="ar-MA"/>
        </w:rPr>
      </w:pPr>
    </w:p>
    <w:p w:rsidR="00EB2841" w:rsidRDefault="009E4275" w:rsidP="009E4275">
      <w:pPr>
        <w:rPr>
          <w:rtl/>
          <w:lang w:bidi="ar-MA"/>
        </w:rPr>
      </w:pPr>
      <w:r w:rsidRPr="009E4275">
        <w:rPr>
          <w:rtl/>
          <w:lang w:bidi="ar-MA"/>
        </w:rPr>
        <w:drawing>
          <wp:inline distT="0" distB="0" distL="0" distR="0" wp14:anchorId="540D2FB2" wp14:editId="18EB9FBA">
            <wp:extent cx="2667600" cy="2001600"/>
            <wp:effectExtent l="19050" t="19050" r="19050" b="177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67600" cy="2001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B2841" w:rsidRDefault="00EB2841" w:rsidP="00686361">
      <w:pPr>
        <w:rPr>
          <w:rtl/>
          <w:lang w:bidi="ar-MA"/>
        </w:rPr>
      </w:pPr>
    </w:p>
    <w:p w:rsidR="00EB2841" w:rsidRDefault="00EB2841" w:rsidP="00686361">
      <w:pPr>
        <w:rPr>
          <w:rtl/>
          <w:lang w:bidi="ar-MA"/>
        </w:rPr>
      </w:pPr>
    </w:p>
    <w:p w:rsidR="00EB2841" w:rsidRDefault="00EB2841" w:rsidP="00686361">
      <w:pPr>
        <w:rPr>
          <w:rtl/>
          <w:lang w:bidi="ar-MA"/>
        </w:rPr>
      </w:pPr>
    </w:p>
    <w:p w:rsidR="00EB2841" w:rsidRDefault="00EB2841" w:rsidP="00686361">
      <w:pPr>
        <w:rPr>
          <w:rtl/>
          <w:lang w:bidi="ar-MA"/>
        </w:rPr>
      </w:pPr>
    </w:p>
    <w:p w:rsidR="00EB2841" w:rsidRPr="00686361" w:rsidRDefault="00EB2841" w:rsidP="00EB2841">
      <w:pPr>
        <w:pStyle w:val="Endofdocument-Annex"/>
        <w:rPr>
          <w:rtl/>
          <w:lang w:bidi="ar-MA"/>
        </w:rPr>
      </w:pPr>
      <w:r>
        <w:rPr>
          <w:rFonts w:hint="cs"/>
          <w:rtl/>
          <w:lang w:bidi="ar-MA"/>
        </w:rPr>
        <w:t>[نهاية المرفق والوثيقة]</w:t>
      </w:r>
    </w:p>
    <w:sectPr w:rsidR="00EB2841" w:rsidRPr="00686361" w:rsidSect="00843105">
      <w:headerReference w:type="first" r:id="rId21"/>
      <w:pgSz w:w="11907" w:h="16840" w:code="9"/>
      <w:pgMar w:top="567" w:right="1418" w:bottom="1418" w:left="1134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45" w:rsidRDefault="008D1B45">
      <w:r>
        <w:separator/>
      </w:r>
    </w:p>
  </w:endnote>
  <w:endnote w:type="continuationSeparator" w:id="0">
    <w:p w:rsidR="008D1B45" w:rsidRDefault="008D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45" w:rsidRDefault="008D1B45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D1B45" w:rsidRDefault="008D1B45" w:rsidP="009622BF">
      <w:r>
        <w:separator/>
      </w:r>
    </w:p>
  </w:footnote>
  <w:footnote w:id="1">
    <w:p w:rsidR="003F193F" w:rsidRPr="00AB6603" w:rsidRDefault="003F193F">
      <w:pPr>
        <w:pStyle w:val="FootnoteText"/>
        <w:rPr>
          <w:rtl/>
          <w:lang w:val="fr-FR"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MA"/>
        </w:rPr>
        <w:t xml:space="preserve">يُتاح هذا الدليل على الموقع الإلكتروني التالي: </w:t>
      </w:r>
      <w:r w:rsidRPr="00AB6603">
        <w:rPr>
          <w:lang w:bidi="ar-MA"/>
        </w:rPr>
        <w:t>http://intranet.wipo.int/export/sites/intranet/homepages/communications/en/web_communications/client_needs/docs/guide_webcontent_creators.pdf</w:t>
      </w:r>
      <w:r>
        <w:rPr>
          <w:rFonts w:hint="cs"/>
          <w:rtl/>
          <w:lang w:bidi="ar-MA"/>
        </w:rPr>
        <w:t>.</w:t>
      </w:r>
    </w:p>
  </w:footnote>
  <w:footnote w:id="2">
    <w:p w:rsidR="00686361" w:rsidRDefault="00686361" w:rsidP="00686361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86361">
        <w:rPr>
          <w:rtl/>
        </w:rPr>
        <w:t>لم تكن الموارد متوقعة في البداية في البرنامج والميزانية</w:t>
      </w:r>
      <w:r>
        <w:rPr>
          <w:rFonts w:hint="cs"/>
          <w:rtl/>
        </w:rPr>
        <w:t xml:space="preserve"> للنائية</w:t>
      </w:r>
      <w:r w:rsidRPr="00686361">
        <w:rPr>
          <w:rtl/>
        </w:rPr>
        <w:t xml:space="preserve"> 2018/2019.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02" w:rsidRDefault="007E1302" w:rsidP="0023693F">
    <w:pPr>
      <w:bidi w:val="0"/>
      <w:rPr>
        <w:rFonts w:ascii="Arial" w:hAnsi="Arial" w:cs="Arial"/>
        <w:sz w:val="22"/>
        <w:szCs w:val="22"/>
        <w:rtl/>
      </w:rPr>
    </w:pPr>
    <w:bookmarkStart w:id="13" w:name="Code3"/>
    <w:bookmarkEnd w:id="13"/>
    <w:r w:rsidRPr="007E1302">
      <w:rPr>
        <w:rFonts w:ascii="Arial" w:hAnsi="Arial" w:cs="Arial"/>
        <w:sz w:val="22"/>
        <w:szCs w:val="22"/>
      </w:rPr>
      <w:t>CDIP/22/3</w:t>
    </w:r>
  </w:p>
  <w:p w:rsidR="003F193F" w:rsidRPr="00C50A61" w:rsidRDefault="003F193F" w:rsidP="007E1302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E3CE5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3F193F" w:rsidRPr="00C50A61" w:rsidRDefault="003F193F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361" w:rsidRDefault="007E1302" w:rsidP="007E1302">
    <w:pPr>
      <w:pStyle w:val="Header"/>
      <w:bidi w:val="0"/>
      <w:rPr>
        <w:rFonts w:asciiTheme="minorBidi" w:hAnsiTheme="minorBidi" w:cstheme="minorBidi" w:hint="cs"/>
        <w:sz w:val="22"/>
        <w:szCs w:val="22"/>
        <w:rtl/>
      </w:rPr>
    </w:pPr>
    <w:r w:rsidRPr="007E1302">
      <w:rPr>
        <w:rFonts w:asciiTheme="minorBidi" w:hAnsiTheme="minorBidi" w:cstheme="minorBidi"/>
        <w:sz w:val="22"/>
        <w:szCs w:val="22"/>
      </w:rPr>
      <w:t>CDIP/22/3</w:t>
    </w:r>
  </w:p>
  <w:p w:rsidR="009F26E4" w:rsidRDefault="009F26E4" w:rsidP="009F26E4">
    <w:pPr>
      <w:pStyle w:val="Header"/>
      <w:bidi w:val="0"/>
      <w:rPr>
        <w:rFonts w:asciiTheme="minorBidi" w:hAnsiTheme="minorBidi" w:cstheme="minorBidi"/>
        <w:sz w:val="22"/>
        <w:szCs w:val="22"/>
      </w:rPr>
    </w:pPr>
    <w:r>
      <w:rPr>
        <w:rFonts w:asciiTheme="minorBidi" w:hAnsiTheme="minorBidi" w:cstheme="minorBidi"/>
        <w:sz w:val="22"/>
        <w:szCs w:val="22"/>
      </w:rPr>
      <w:t>ANNEX</w:t>
    </w:r>
  </w:p>
  <w:p w:rsidR="007E1302" w:rsidRPr="007E1302" w:rsidRDefault="007E1302" w:rsidP="007E1302">
    <w:pPr>
      <w:pStyle w:val="Header"/>
      <w:bidi w:val="0"/>
      <w:rPr>
        <w:rtl/>
        <w:lang w:bidi="ar-MA"/>
      </w:rPr>
    </w:pPr>
    <w:r w:rsidRPr="007E1302">
      <w:rPr>
        <w:rtl/>
        <w:lang w:bidi="ar-MA"/>
      </w:rPr>
      <w:t>المرفق</w:t>
    </w:r>
  </w:p>
  <w:p w:rsidR="007E1302" w:rsidRPr="007E1302" w:rsidRDefault="007E1302" w:rsidP="007E1302">
    <w:pPr>
      <w:pStyle w:val="Header"/>
      <w:bidi w:val="0"/>
      <w:rPr>
        <w:rFonts w:asciiTheme="minorBidi" w:hAnsiTheme="minorBidi" w:cstheme="minorBid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105" w:rsidRDefault="00843105" w:rsidP="00843105">
    <w:pPr>
      <w:bidi w:val="0"/>
      <w:rPr>
        <w:rFonts w:ascii="Arial" w:hAnsi="Arial" w:cs="Arial"/>
        <w:sz w:val="22"/>
        <w:szCs w:val="22"/>
      </w:rPr>
    </w:pPr>
    <w:r w:rsidRPr="007E1302">
      <w:rPr>
        <w:rFonts w:ascii="Arial" w:hAnsi="Arial" w:cs="Arial"/>
        <w:sz w:val="22"/>
        <w:szCs w:val="22"/>
      </w:rPr>
      <w:t>CDIP/22/3</w:t>
    </w:r>
  </w:p>
  <w:p w:rsidR="009F26E4" w:rsidRDefault="009F26E4" w:rsidP="009F26E4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Annex</w:t>
    </w:r>
  </w:p>
  <w:p w:rsidR="00843105" w:rsidRDefault="00843105" w:rsidP="00843105">
    <w:pPr>
      <w:bidi w:val="0"/>
      <w:rPr>
        <w:rFonts w:ascii="Arial" w:hAnsi="Arial" w:cs="Arial"/>
        <w:sz w:val="22"/>
        <w:szCs w:val="22"/>
        <w:rtl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E3CE5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843105" w:rsidRPr="00843105" w:rsidRDefault="00843105" w:rsidP="00843105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87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2061"/>
    <w:rsid w:val="00053836"/>
    <w:rsid w:val="00054659"/>
    <w:rsid w:val="00055FA2"/>
    <w:rsid w:val="0005708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15D8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4749"/>
    <w:rsid w:val="000A53C5"/>
    <w:rsid w:val="000A5408"/>
    <w:rsid w:val="000A6510"/>
    <w:rsid w:val="000A6D68"/>
    <w:rsid w:val="000A7CF7"/>
    <w:rsid w:val="000B08C8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3A33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BF9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2BBA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8F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6CFE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1F778F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37634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1658"/>
    <w:rsid w:val="002A3C9D"/>
    <w:rsid w:val="002A5403"/>
    <w:rsid w:val="002A6C9F"/>
    <w:rsid w:val="002A77F3"/>
    <w:rsid w:val="002B14F0"/>
    <w:rsid w:val="002B17FD"/>
    <w:rsid w:val="002B1F0F"/>
    <w:rsid w:val="002B4FAE"/>
    <w:rsid w:val="002B53D3"/>
    <w:rsid w:val="002B5B87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5BD2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193F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53C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2E28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010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07AB3"/>
    <w:rsid w:val="005104E8"/>
    <w:rsid w:val="005107DB"/>
    <w:rsid w:val="00510DB0"/>
    <w:rsid w:val="005119F6"/>
    <w:rsid w:val="00511B7D"/>
    <w:rsid w:val="00511D00"/>
    <w:rsid w:val="00511D54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4A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15B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296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314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830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A3E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94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361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6EC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1731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391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D7ED0"/>
    <w:rsid w:val="007E09E2"/>
    <w:rsid w:val="007E0FF5"/>
    <w:rsid w:val="007E1012"/>
    <w:rsid w:val="007E130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7FB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310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1B45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12BB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055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3611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0B04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275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6E4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17C7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2CA5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6603"/>
    <w:rsid w:val="00AB7348"/>
    <w:rsid w:val="00AB7B31"/>
    <w:rsid w:val="00AC13B0"/>
    <w:rsid w:val="00AC1642"/>
    <w:rsid w:val="00AC2FD0"/>
    <w:rsid w:val="00AC3DBD"/>
    <w:rsid w:val="00AC4E7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17640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49E0"/>
    <w:rsid w:val="00B3545C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C40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013D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4A2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E7E89"/>
    <w:rsid w:val="00CF0B9B"/>
    <w:rsid w:val="00CF0F7C"/>
    <w:rsid w:val="00CF13B8"/>
    <w:rsid w:val="00CF285E"/>
    <w:rsid w:val="00CF3739"/>
    <w:rsid w:val="00CF5597"/>
    <w:rsid w:val="00CF57B4"/>
    <w:rsid w:val="00CF5CA5"/>
    <w:rsid w:val="00CF642D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1E6C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5C5B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20E"/>
    <w:rsid w:val="00D7469D"/>
    <w:rsid w:val="00D75041"/>
    <w:rsid w:val="00D7550B"/>
    <w:rsid w:val="00D75EEB"/>
    <w:rsid w:val="00D75F1E"/>
    <w:rsid w:val="00D77ACC"/>
    <w:rsid w:val="00D80F87"/>
    <w:rsid w:val="00D812A5"/>
    <w:rsid w:val="00D82A5C"/>
    <w:rsid w:val="00D82D11"/>
    <w:rsid w:val="00D82EE9"/>
    <w:rsid w:val="00D833AA"/>
    <w:rsid w:val="00D83CD3"/>
    <w:rsid w:val="00D83E51"/>
    <w:rsid w:val="00D84719"/>
    <w:rsid w:val="00D84CFE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7CD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7FA"/>
    <w:rsid w:val="00DD7960"/>
    <w:rsid w:val="00DD7B0D"/>
    <w:rsid w:val="00DE1F29"/>
    <w:rsid w:val="00DE3CE5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002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470F9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41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6A89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6B17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4A9D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A26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5918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D744F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0A7C"/>
    <w:rsid w:val="00FF12EF"/>
    <w:rsid w:val="00FF1D76"/>
    <w:rsid w:val="00FF25FF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/>
    <w:lsdException w:name="caption" w:qFormat="1"/>
    <w:lsdException w:name="List" w:semiHidden="0"/>
    <w:lsdException w:name="List Number" w:semiHidden="0" w:unhideWhenUsed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Body Text" w:uiPriority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unhideWhenUsed="0" w:qFormat="1"/>
    <w:lsdException w:name="Hyperlink" w:uiPriority="99"/>
    <w:lsdException w:name="Strong" w:semiHidden="0" w:unhideWhenUsed="0" w:qFormat="1"/>
    <w:lsdException w:name="Emphasis" w:semiHidden="0" w:qFormat="1"/>
    <w:lsdException w:name="Balloon Text" w:semiHidden="0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table" w:customStyle="1" w:styleId="Grilledutableau1">
    <w:name w:val="Grille du tableau1"/>
    <w:basedOn w:val="TableNormal"/>
    <w:next w:val="TableGrid"/>
    <w:uiPriority w:val="59"/>
    <w:rsid w:val="00721731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/>
    <w:lsdException w:name="caption" w:qFormat="1"/>
    <w:lsdException w:name="List" w:semiHidden="0"/>
    <w:lsdException w:name="List Number" w:semiHidden="0" w:unhideWhenUsed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Body Text" w:uiPriority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unhideWhenUsed="0" w:qFormat="1"/>
    <w:lsdException w:name="Hyperlink" w:uiPriority="99"/>
    <w:lsdException w:name="Strong" w:semiHidden="0" w:unhideWhenUsed="0" w:qFormat="1"/>
    <w:lsdException w:name="Emphasis" w:semiHidden="0" w:qFormat="1"/>
    <w:lsdException w:name="Balloon Text" w:semiHidden="0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table" w:customStyle="1" w:styleId="Grilledutableau1">
    <w:name w:val="Grille du tableau1"/>
    <w:basedOn w:val="TableNormal"/>
    <w:next w:val="TableGrid"/>
    <w:uiPriority w:val="59"/>
    <w:rsid w:val="00721731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CDIP_22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2E45-F631-4579-AE90-03C3BF0D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CDIP_22_AR.dotm</Template>
  <TotalTime>29</TotalTime>
  <Pages>5</Pages>
  <Words>663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CDIP/22/_x000d_ (Arabic)</vt:lpstr>
      <vt:lpstr>CDIP/22/_x000d_ (Arabic)</vt:lpstr>
    </vt:vector>
  </TitlesOfParts>
  <Company>World Intellectual Property Organization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CDIP/22/_x000d_ (Arabic)</dc:title>
  <dc:creator>Abdelhak</dc:creator>
  <cp:lastModifiedBy>YOUSSEF Randa</cp:lastModifiedBy>
  <cp:revision>5</cp:revision>
  <cp:lastPrinted>2018-08-29T14:57:00Z</cp:lastPrinted>
  <dcterms:created xsi:type="dcterms:W3CDTF">2018-08-29T14:26:00Z</dcterms:created>
  <dcterms:modified xsi:type="dcterms:W3CDTF">2018-08-29T14:58:00Z</dcterms:modified>
</cp:coreProperties>
</file>