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B6101C" w:rsidP="008F262E">
            <w:pPr>
              <w:pStyle w:val="DocumentCodeAR"/>
              <w:bidi/>
              <w:rPr>
                <w:rtl/>
              </w:rPr>
            </w:pP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C50D56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C50D56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C50D56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C50D56">
              <w:rPr>
                <w:rFonts w:hint="cs"/>
                <w:rtl/>
              </w:rPr>
              <w:t>18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C50D56">
              <w:rPr>
                <w:rFonts w:hint="cs"/>
                <w:rtl/>
              </w:rPr>
              <w:t>مايو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03444C">
              <w:rPr>
                <w:rFonts w:hint="cs"/>
                <w:rtl/>
              </w:rPr>
              <w:t>2018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21704F" w:rsidP="00796CF7">
      <w:pPr>
        <w:pStyle w:val="MeetingTitleAR"/>
        <w:bidi/>
        <w:ind w:right="550"/>
        <w:rPr>
          <w:rtl/>
        </w:rPr>
      </w:pPr>
      <w:r w:rsidRPr="0021704F">
        <w:rPr>
          <w:rtl/>
        </w:rPr>
        <w:t xml:space="preserve">اللجنة المعنية بالتنمية </w:t>
      </w:r>
      <w:proofErr w:type="gramStart"/>
      <w:r w:rsidRPr="0021704F">
        <w:rPr>
          <w:rtl/>
        </w:rPr>
        <w:t>والملكية</w:t>
      </w:r>
      <w:proofErr w:type="gramEnd"/>
      <w:r w:rsidRPr="0021704F">
        <w:rPr>
          <w:rtl/>
        </w:rPr>
        <w:t xml:space="preserve"> الفكرية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21704F" w:rsidRPr="00783D11" w:rsidRDefault="0021704F" w:rsidP="008F262E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03444C">
        <w:rPr>
          <w:rFonts w:ascii="Cambria Math" w:hAnsi="Cambria Math" w:hint="cs"/>
          <w:rtl/>
        </w:rPr>
        <w:t xml:space="preserve">الحادية </w:t>
      </w:r>
      <w:proofErr w:type="gramStart"/>
      <w:r w:rsidR="0003444C">
        <w:rPr>
          <w:rFonts w:ascii="Cambria Math" w:hAnsi="Cambria Math" w:hint="cs"/>
          <w:rtl/>
        </w:rPr>
        <w:t>و</w:t>
      </w:r>
      <w:r w:rsidR="008F262E">
        <w:rPr>
          <w:rFonts w:ascii="Cambria Math" w:hAnsi="Cambria Math" w:hint="cs"/>
          <w:rtl/>
        </w:rPr>
        <w:t>العشرون</w:t>
      </w:r>
      <w:proofErr w:type="gramEnd"/>
    </w:p>
    <w:p w:rsidR="0021704F" w:rsidRPr="00D61541" w:rsidRDefault="0021704F" w:rsidP="0003444C">
      <w:pPr>
        <w:pStyle w:val="MeetingDatesAR"/>
        <w:bidi/>
      </w:pPr>
      <w:r w:rsidRPr="00D61541">
        <w:rPr>
          <w:rFonts w:hint="cs"/>
          <w:rtl/>
        </w:rPr>
        <w:t xml:space="preserve">جنيف، من </w:t>
      </w:r>
      <w:r w:rsidR="0003444C">
        <w:rPr>
          <w:rFonts w:hint="cs"/>
          <w:rtl/>
        </w:rPr>
        <w:t>14</w:t>
      </w:r>
      <w:r>
        <w:rPr>
          <w:rFonts w:hint="cs"/>
          <w:rtl/>
        </w:rPr>
        <w:t xml:space="preserve"> إلى </w:t>
      </w:r>
      <w:r w:rsidR="0003444C">
        <w:rPr>
          <w:rFonts w:hint="cs"/>
          <w:rtl/>
        </w:rPr>
        <w:t>18</w:t>
      </w:r>
      <w:r w:rsidR="008F262E">
        <w:rPr>
          <w:rFonts w:hint="cs"/>
          <w:rtl/>
        </w:rPr>
        <w:t xml:space="preserve"> </w:t>
      </w:r>
      <w:r w:rsidR="0003444C">
        <w:rPr>
          <w:rFonts w:hint="cs"/>
          <w:rtl/>
        </w:rPr>
        <w:t>مايو</w:t>
      </w:r>
      <w:r w:rsidR="008F262E">
        <w:rPr>
          <w:rFonts w:hint="cs"/>
          <w:rtl/>
        </w:rPr>
        <w:t xml:space="preserve"> </w:t>
      </w:r>
      <w:r w:rsidR="0003444C">
        <w:rPr>
          <w:rFonts w:hint="cs"/>
          <w:rtl/>
        </w:rPr>
        <w:t>2018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C50D56" w:rsidP="00FB7EC9">
      <w:pPr>
        <w:pStyle w:val="DocumentTitleAR"/>
        <w:bidi/>
        <w:rPr>
          <w:rtl/>
        </w:rPr>
      </w:pPr>
      <w:proofErr w:type="gramStart"/>
      <w:r>
        <w:rPr>
          <w:rFonts w:hint="cs"/>
          <w:rtl/>
        </w:rPr>
        <w:t>ملخص</w:t>
      </w:r>
      <w:proofErr w:type="gramEnd"/>
      <w:r>
        <w:rPr>
          <w:rFonts w:hint="cs"/>
          <w:rtl/>
        </w:rPr>
        <w:t xml:space="preserve"> الرئيس</w:t>
      </w:r>
    </w:p>
    <w:p w:rsidR="00D61541" w:rsidRPr="00D61541" w:rsidRDefault="00D61541" w:rsidP="00931859">
      <w:pPr>
        <w:pStyle w:val="PreparedbyAR"/>
        <w:bidi/>
        <w:rPr>
          <w:rtl/>
        </w:rPr>
      </w:pPr>
    </w:p>
    <w:p w:rsidR="00B83212" w:rsidRPr="00B83212" w:rsidRDefault="00C50D56" w:rsidP="00B83212">
      <w:pPr>
        <w:pStyle w:val="NumberedParaAR"/>
        <w:numPr>
          <w:ilvl w:val="0"/>
          <w:numId w:val="21"/>
        </w:numPr>
      </w:pPr>
      <w:r w:rsidRPr="00086598">
        <w:rPr>
          <w:rFonts w:hint="cs"/>
          <w:rtl/>
        </w:rPr>
        <w:t xml:space="preserve">عُقدت الدورة </w:t>
      </w:r>
      <w:r w:rsidR="00327FEA">
        <w:rPr>
          <w:rFonts w:hint="cs"/>
          <w:rtl/>
        </w:rPr>
        <w:t xml:space="preserve">الحادية </w:t>
      </w:r>
      <w:r w:rsidR="00EE494A">
        <w:rPr>
          <w:rFonts w:hint="cs"/>
          <w:rtl/>
        </w:rPr>
        <w:t>و</w:t>
      </w:r>
      <w:r w:rsidRPr="00086598">
        <w:rPr>
          <w:rFonts w:hint="cs"/>
          <w:rtl/>
        </w:rPr>
        <w:t>العشرون للجنة المعن</w:t>
      </w:r>
      <w:r>
        <w:rPr>
          <w:rFonts w:hint="cs"/>
          <w:rtl/>
        </w:rPr>
        <w:t>ية بالتنمية والملكية الفكرية (</w:t>
      </w:r>
      <w:r w:rsidR="00B83212">
        <w:rPr>
          <w:rFonts w:hint="cs"/>
          <w:rtl/>
        </w:rPr>
        <w:t>لجنة التنمية</w:t>
      </w:r>
      <w:r w:rsidR="002B2C9C">
        <w:rPr>
          <w:rFonts w:hint="cs"/>
          <w:rtl/>
        </w:rPr>
        <w:t xml:space="preserve"> أو اللجنة</w:t>
      </w:r>
      <w:r w:rsidRPr="00086598">
        <w:rPr>
          <w:rFonts w:hint="cs"/>
          <w:rtl/>
        </w:rPr>
        <w:t xml:space="preserve">) في الفترة من </w:t>
      </w:r>
      <w:r w:rsidR="00327FEA">
        <w:rPr>
          <w:rFonts w:hint="cs"/>
          <w:rtl/>
        </w:rPr>
        <w:t>14</w:t>
      </w:r>
      <w:r>
        <w:rPr>
          <w:rFonts w:hint="eastAsia"/>
          <w:rtl/>
        </w:rPr>
        <w:t> </w:t>
      </w:r>
      <w:r w:rsidRPr="00086598">
        <w:rPr>
          <w:rFonts w:hint="cs"/>
          <w:rtl/>
        </w:rPr>
        <w:t xml:space="preserve"> إلى </w:t>
      </w:r>
      <w:r w:rsidR="00327FEA">
        <w:rPr>
          <w:rFonts w:hint="cs"/>
          <w:rtl/>
        </w:rPr>
        <w:t>18</w:t>
      </w:r>
      <w:r>
        <w:rPr>
          <w:rFonts w:hint="eastAsia"/>
          <w:rtl/>
        </w:rPr>
        <w:t> </w:t>
      </w:r>
      <w:r w:rsidR="00327FEA">
        <w:rPr>
          <w:rFonts w:hint="cs"/>
          <w:rtl/>
        </w:rPr>
        <w:t>مايو</w:t>
      </w:r>
      <w:r w:rsidRPr="00086598">
        <w:rPr>
          <w:rFonts w:hint="cs"/>
          <w:rtl/>
        </w:rPr>
        <w:t> </w:t>
      </w:r>
      <w:r w:rsidR="00327FEA">
        <w:rPr>
          <w:rFonts w:hint="cs"/>
          <w:rtl/>
        </w:rPr>
        <w:t>2018</w:t>
      </w:r>
      <w:r w:rsidRPr="00086598">
        <w:rPr>
          <w:rFonts w:hint="cs"/>
          <w:rtl/>
        </w:rPr>
        <w:t xml:space="preserve">. </w:t>
      </w:r>
      <w:r w:rsidRPr="00B83212">
        <w:rPr>
          <w:rFonts w:hint="cs"/>
          <w:rtl/>
        </w:rPr>
        <w:t xml:space="preserve">وحضر الدورة </w:t>
      </w:r>
      <w:r w:rsidR="00B83212" w:rsidRPr="00B83212">
        <w:rPr>
          <w:rFonts w:hint="cs"/>
          <w:rtl/>
        </w:rPr>
        <w:t>101 دولة عضو</w:t>
      </w:r>
      <w:r w:rsidRPr="00B83212">
        <w:rPr>
          <w:rFonts w:hint="cs"/>
          <w:rtl/>
        </w:rPr>
        <w:t xml:space="preserve"> و</w:t>
      </w:r>
      <w:r w:rsidR="00B83212" w:rsidRPr="00B83212">
        <w:rPr>
          <w:rFonts w:hint="cs"/>
          <w:rtl/>
        </w:rPr>
        <w:t>22</w:t>
      </w:r>
      <w:r w:rsidRPr="00B83212">
        <w:rPr>
          <w:rFonts w:hint="cs"/>
          <w:rtl/>
        </w:rPr>
        <w:t xml:space="preserve"> </w:t>
      </w:r>
      <w:proofErr w:type="gramStart"/>
      <w:r w:rsidRPr="00B83212">
        <w:rPr>
          <w:rFonts w:hint="cs"/>
          <w:rtl/>
        </w:rPr>
        <w:t>مراقبا</w:t>
      </w:r>
      <w:proofErr w:type="gramEnd"/>
      <w:r w:rsidRPr="00B83212">
        <w:rPr>
          <w:rFonts w:hint="cs"/>
          <w:rtl/>
        </w:rPr>
        <w:t xml:space="preserve">. وافتتح الدورة </w:t>
      </w:r>
      <w:r w:rsidR="00B83212" w:rsidRPr="00B83212">
        <w:rPr>
          <w:rFonts w:hint="cs"/>
          <w:rtl/>
        </w:rPr>
        <w:t xml:space="preserve">السيد ماريو </w:t>
      </w:r>
      <w:proofErr w:type="spellStart"/>
      <w:r w:rsidR="00B83212" w:rsidRPr="00B83212">
        <w:rPr>
          <w:rFonts w:hint="cs"/>
          <w:rtl/>
        </w:rPr>
        <w:t>ماتوس</w:t>
      </w:r>
      <w:proofErr w:type="spellEnd"/>
      <w:r w:rsidR="00B83212" w:rsidRPr="00B83212">
        <w:rPr>
          <w:rFonts w:hint="cs"/>
          <w:rtl/>
        </w:rPr>
        <w:t xml:space="preserve">، نائب المدير العام المسؤول عن قطاع التنمية </w:t>
      </w:r>
      <w:proofErr w:type="spellStart"/>
      <w:r w:rsidR="00B83212" w:rsidRPr="00B83212">
        <w:rPr>
          <w:rFonts w:hint="cs"/>
          <w:rtl/>
        </w:rPr>
        <w:t>بالويبو</w:t>
      </w:r>
      <w:proofErr w:type="spellEnd"/>
      <w:r w:rsidR="00B83212" w:rsidRPr="00B83212">
        <w:rPr>
          <w:rFonts w:hint="cs"/>
          <w:rtl/>
        </w:rPr>
        <w:t>.</w:t>
      </w:r>
    </w:p>
    <w:p w:rsidR="00C50D56" w:rsidRPr="00B83212" w:rsidRDefault="00C50D56" w:rsidP="00B83212">
      <w:pPr>
        <w:pStyle w:val="NumberedParaAR"/>
        <w:numPr>
          <w:ilvl w:val="0"/>
          <w:numId w:val="21"/>
        </w:numPr>
      </w:pPr>
      <w:r w:rsidRPr="00B83212">
        <w:rPr>
          <w:rFonts w:hint="cs"/>
          <w:rtl/>
        </w:rPr>
        <w:t>وفي إطار البند 2 من جد</w:t>
      </w:r>
      <w:r w:rsidR="00B83212" w:rsidRPr="00B83212">
        <w:rPr>
          <w:rFonts w:hint="cs"/>
          <w:rtl/>
        </w:rPr>
        <w:t>ول الأعمال، انتخبت اللجنة</w:t>
      </w:r>
      <w:r w:rsidR="00BF7838">
        <w:rPr>
          <w:rFonts w:hint="cs"/>
          <w:rtl/>
        </w:rPr>
        <w:t xml:space="preserve"> السفير حسن كليب، الممثل الدائم</w:t>
      </w:r>
      <w:r w:rsidR="00B83212" w:rsidRPr="00B83212">
        <w:rPr>
          <w:rFonts w:hint="cs"/>
          <w:rtl/>
        </w:rPr>
        <w:t xml:space="preserve"> لجمهورية إندونيسيا لدى الأمم المتحدة ومنظمة التجارية العالمية وسائر المنظمات الدولية في جنيف، رئيسا،</w:t>
      </w:r>
      <w:r w:rsidRPr="00B83212">
        <w:rPr>
          <w:rFonts w:hint="cs"/>
          <w:rtl/>
        </w:rPr>
        <w:t xml:space="preserve"> </w:t>
      </w:r>
      <w:r w:rsidR="00B83212" w:rsidRPr="00B83212">
        <w:rPr>
          <w:rFonts w:hint="cs"/>
          <w:rtl/>
        </w:rPr>
        <w:t xml:space="preserve">وانتخبت الدكتورة كيري </w:t>
      </w:r>
      <w:proofErr w:type="spellStart"/>
      <w:r w:rsidR="00B83212" w:rsidRPr="00B83212">
        <w:rPr>
          <w:rFonts w:hint="cs"/>
          <w:rtl/>
        </w:rPr>
        <w:t>فاول</w:t>
      </w:r>
      <w:proofErr w:type="spellEnd"/>
      <w:r w:rsidR="00B83212" w:rsidRPr="00B83212">
        <w:rPr>
          <w:rFonts w:hint="cs"/>
          <w:rtl/>
        </w:rPr>
        <w:t>، رئيسة</w:t>
      </w:r>
      <w:r w:rsidR="00B83212" w:rsidRPr="00B83212">
        <w:rPr>
          <w:rFonts w:hint="eastAsia"/>
          <w:rtl/>
        </w:rPr>
        <w:t> </w:t>
      </w:r>
      <w:r w:rsidR="00B83212" w:rsidRPr="00B83212">
        <w:rPr>
          <w:rFonts w:hint="cs"/>
          <w:rtl/>
        </w:rPr>
        <w:t>المكتب الوطني لإدارة الملكية الفكرية (</w:t>
      </w:r>
      <w:r w:rsidR="00B83212" w:rsidRPr="00B83212">
        <w:t>NIPMO</w:t>
      </w:r>
      <w:r w:rsidR="00B83212" w:rsidRPr="00B83212">
        <w:rPr>
          <w:rFonts w:hint="cs"/>
          <w:rtl/>
        </w:rPr>
        <w:t xml:space="preserve">) بجنوب أفريقيا، والسيد راي </w:t>
      </w:r>
      <w:proofErr w:type="spellStart"/>
      <w:r w:rsidR="00B83212" w:rsidRPr="00B83212">
        <w:rPr>
          <w:rFonts w:hint="cs"/>
          <w:rtl/>
        </w:rPr>
        <w:t>أغوستو</w:t>
      </w:r>
      <w:proofErr w:type="spellEnd"/>
      <w:r w:rsidR="00B83212" w:rsidRPr="00B83212">
        <w:rPr>
          <w:rFonts w:hint="cs"/>
          <w:rtl/>
        </w:rPr>
        <w:t xml:space="preserve"> ميلوني غارسيا، مدير قسم الإشارات الممي</w:t>
      </w:r>
      <w:r w:rsidR="002B2C9C">
        <w:rPr>
          <w:rFonts w:hint="cs"/>
          <w:rtl/>
        </w:rPr>
        <w:t>ّ</w:t>
      </w:r>
      <w:r w:rsidR="00B83212" w:rsidRPr="00B83212">
        <w:rPr>
          <w:rFonts w:hint="cs"/>
          <w:rtl/>
        </w:rPr>
        <w:t xml:space="preserve">زة </w:t>
      </w:r>
      <w:r w:rsidR="00877DC2">
        <w:rPr>
          <w:rFonts w:hint="cs"/>
          <w:rtl/>
        </w:rPr>
        <w:t>التابع للمعهد الوطني</w:t>
      </w:r>
      <w:r w:rsidR="00B83212" w:rsidRPr="00B83212">
        <w:rPr>
          <w:rFonts w:hint="cs"/>
          <w:rtl/>
        </w:rPr>
        <w:t xml:space="preserve"> للدفاع عن المنافسة والملكية الفكرية </w:t>
      </w:r>
      <w:proofErr w:type="spellStart"/>
      <w:r w:rsidR="00B83212" w:rsidRPr="00B83212">
        <w:rPr>
          <w:rFonts w:hint="cs"/>
          <w:rtl/>
        </w:rPr>
        <w:t>بببيرو</w:t>
      </w:r>
      <w:proofErr w:type="spellEnd"/>
      <w:r w:rsidR="00B83212" w:rsidRPr="00B83212">
        <w:rPr>
          <w:rFonts w:hint="cs"/>
          <w:rtl/>
        </w:rPr>
        <w:t>، نائبين للرئيس</w:t>
      </w:r>
      <w:r w:rsidR="00B83212">
        <w:rPr>
          <w:rFonts w:hint="cs"/>
          <w:rtl/>
        </w:rPr>
        <w:t>.</w:t>
      </w:r>
    </w:p>
    <w:p w:rsidR="00C50D56" w:rsidRPr="002B2C9C" w:rsidRDefault="00C50D56" w:rsidP="00743890">
      <w:pPr>
        <w:pStyle w:val="NumberedParaAR"/>
        <w:numPr>
          <w:ilvl w:val="0"/>
          <w:numId w:val="21"/>
        </w:numPr>
      </w:pPr>
      <w:proofErr w:type="gramStart"/>
      <w:r w:rsidRPr="002B2C9C">
        <w:rPr>
          <w:rFonts w:hint="cs"/>
          <w:rtl/>
        </w:rPr>
        <w:t>وفي</w:t>
      </w:r>
      <w:proofErr w:type="gramEnd"/>
      <w:r w:rsidRPr="002B2C9C">
        <w:rPr>
          <w:rFonts w:hint="cs"/>
          <w:rtl/>
        </w:rPr>
        <w:t xml:space="preserve"> إطار البند 3 من جدول الأعمال، اعتمدت اللجنة مشروع جدول الأعمال الوارد في الوثيقة </w:t>
      </w:r>
      <w:r w:rsidRPr="002B2C9C">
        <w:t>CDIP/</w:t>
      </w:r>
      <w:r w:rsidR="00743890" w:rsidRPr="002B2C9C">
        <w:t>21</w:t>
      </w:r>
      <w:r w:rsidRPr="002B2C9C">
        <w:t xml:space="preserve">/1 Prov. </w:t>
      </w:r>
      <w:r w:rsidR="00743890" w:rsidRPr="002B2C9C">
        <w:t>3</w:t>
      </w:r>
      <w:r w:rsidRPr="002B2C9C">
        <w:rPr>
          <w:rFonts w:hint="cs"/>
          <w:rtl/>
        </w:rPr>
        <w:t>.</w:t>
      </w:r>
    </w:p>
    <w:p w:rsidR="00743890" w:rsidRPr="00425BEA" w:rsidRDefault="003C4F8F" w:rsidP="00425BEA">
      <w:pPr>
        <w:pStyle w:val="NumberedParaAR"/>
        <w:numPr>
          <w:ilvl w:val="0"/>
          <w:numId w:val="21"/>
        </w:numPr>
      </w:pPr>
      <w:proofErr w:type="gramStart"/>
      <w:r w:rsidRPr="00425BEA">
        <w:rPr>
          <w:rFonts w:hint="cs"/>
          <w:rtl/>
        </w:rPr>
        <w:t>وفي</w:t>
      </w:r>
      <w:proofErr w:type="gramEnd"/>
      <w:r w:rsidRPr="00425BEA">
        <w:rPr>
          <w:rFonts w:hint="cs"/>
          <w:rtl/>
        </w:rPr>
        <w:t xml:space="preserve"> إطار البند 4</w:t>
      </w:r>
      <w:r w:rsidR="00425BEA" w:rsidRPr="00425BEA">
        <w:rPr>
          <w:rFonts w:hint="cs"/>
          <w:rtl/>
        </w:rPr>
        <w:t xml:space="preserve"> من جدول الأعمال، قرّ</w:t>
      </w:r>
      <w:r w:rsidR="00D42A1B">
        <w:rPr>
          <w:rFonts w:hint="cs"/>
          <w:rtl/>
        </w:rPr>
        <w:t>ر</w:t>
      </w:r>
      <w:r w:rsidRPr="00425BEA">
        <w:rPr>
          <w:rFonts w:hint="cs"/>
          <w:rtl/>
        </w:rPr>
        <w:t>ت اللجنة أن تقبل منظمة غير حكومية بصفة مراقب مؤقت لمدة سنة</w:t>
      </w:r>
      <w:r w:rsidRPr="00425BEA">
        <w:rPr>
          <w:rFonts w:hint="eastAsia"/>
          <w:rtl/>
        </w:rPr>
        <w:t> </w:t>
      </w:r>
      <w:r w:rsidRPr="00425BEA">
        <w:rPr>
          <w:rFonts w:hint="cs"/>
          <w:rtl/>
        </w:rPr>
        <w:t xml:space="preserve">واحدة، وهي </w:t>
      </w:r>
      <w:r w:rsidRPr="00363947">
        <w:rPr>
          <w:i/>
          <w:iCs/>
          <w:rtl/>
        </w:rPr>
        <w:t>معهد البحث العلمي الجمهوري للملكية الفكرية</w:t>
      </w:r>
      <w:r w:rsidRPr="00425BEA">
        <w:rPr>
          <w:rtl/>
        </w:rPr>
        <w:t xml:space="preserve"> (هيئة الملكية الفكرية)</w:t>
      </w:r>
      <w:r w:rsidRPr="00425BEA">
        <w:rPr>
          <w:rFonts w:hint="cs"/>
          <w:rtl/>
        </w:rPr>
        <w:t xml:space="preserve">، </w:t>
      </w:r>
      <w:r w:rsidR="00425BEA" w:rsidRPr="00425BEA">
        <w:rPr>
          <w:rtl/>
        </w:rPr>
        <w:t>وذلك دون أي تأثير في صفته</w:t>
      </w:r>
      <w:r w:rsidRPr="00425BEA">
        <w:rPr>
          <w:rtl/>
        </w:rPr>
        <w:t>ا في</w:t>
      </w:r>
      <w:r w:rsidRPr="00425BEA">
        <w:rPr>
          <w:rFonts w:hint="cs"/>
          <w:rtl/>
        </w:rPr>
        <w:t> </w:t>
      </w:r>
      <w:r w:rsidR="00425BEA" w:rsidRPr="00425BEA">
        <w:rPr>
          <w:rFonts w:hint="cs"/>
          <w:rtl/>
        </w:rPr>
        <w:t>ال</w:t>
      </w:r>
      <w:r w:rsidRPr="00425BEA">
        <w:rPr>
          <w:rtl/>
        </w:rPr>
        <w:t xml:space="preserve">اجتماعات </w:t>
      </w:r>
      <w:r w:rsidR="00425BEA" w:rsidRPr="00425BEA">
        <w:rPr>
          <w:rtl/>
        </w:rPr>
        <w:t>المقبلة</w:t>
      </w:r>
      <w:r w:rsidR="00425BEA" w:rsidRPr="00425BEA">
        <w:rPr>
          <w:rFonts w:hint="cs"/>
          <w:rtl/>
        </w:rPr>
        <w:t xml:space="preserve"> للجنة التنمية</w:t>
      </w:r>
      <w:r w:rsidRPr="00425BEA">
        <w:rPr>
          <w:rtl/>
        </w:rPr>
        <w:t>.</w:t>
      </w:r>
    </w:p>
    <w:p w:rsidR="00C50D56" w:rsidRPr="00425BEA" w:rsidRDefault="00C50D56" w:rsidP="00743890">
      <w:pPr>
        <w:pStyle w:val="NumberedParaAR"/>
        <w:numPr>
          <w:ilvl w:val="0"/>
          <w:numId w:val="21"/>
        </w:numPr>
      </w:pPr>
      <w:proofErr w:type="gramStart"/>
      <w:r w:rsidRPr="00425BEA">
        <w:rPr>
          <w:rFonts w:hint="cs"/>
          <w:rtl/>
        </w:rPr>
        <w:t>وفي</w:t>
      </w:r>
      <w:proofErr w:type="gramEnd"/>
      <w:r w:rsidRPr="00425BEA">
        <w:rPr>
          <w:rFonts w:hint="cs"/>
          <w:rtl/>
        </w:rPr>
        <w:t xml:space="preserve"> إطار البند </w:t>
      </w:r>
      <w:r w:rsidR="00743890" w:rsidRPr="00425BEA">
        <w:rPr>
          <w:rFonts w:hint="cs"/>
          <w:rtl/>
        </w:rPr>
        <w:t>5</w:t>
      </w:r>
      <w:r w:rsidRPr="00425BEA">
        <w:rPr>
          <w:rFonts w:hint="cs"/>
          <w:rtl/>
        </w:rPr>
        <w:t xml:space="preserve"> من جدول الأعمال، اعتمدت اللجنة مشروع تقرير دورتها </w:t>
      </w:r>
      <w:r w:rsidR="00743890" w:rsidRPr="00425BEA">
        <w:rPr>
          <w:rFonts w:hint="cs"/>
          <w:rtl/>
        </w:rPr>
        <w:t>العشرين</w:t>
      </w:r>
      <w:r w:rsidRPr="00425BEA">
        <w:rPr>
          <w:rFonts w:hint="cs"/>
          <w:rtl/>
        </w:rPr>
        <w:t xml:space="preserve"> الوارد في الوثيقة </w:t>
      </w:r>
      <w:r w:rsidRPr="00425BEA">
        <w:t>CDIP/</w:t>
      </w:r>
      <w:r w:rsidR="00743890" w:rsidRPr="00425BEA">
        <w:t>20</w:t>
      </w:r>
      <w:r w:rsidRPr="00425BEA">
        <w:t>/</w:t>
      </w:r>
      <w:r w:rsidR="00743890" w:rsidRPr="00425BEA">
        <w:t>13</w:t>
      </w:r>
      <w:r w:rsidRPr="00425BEA">
        <w:t> Prov.</w:t>
      </w:r>
      <w:r w:rsidRPr="00425BEA">
        <w:rPr>
          <w:rFonts w:hint="cs"/>
          <w:rtl/>
        </w:rPr>
        <w:t>.</w:t>
      </w:r>
    </w:p>
    <w:p w:rsidR="00C50D56" w:rsidRPr="00425BEA" w:rsidRDefault="00C50D56" w:rsidP="003200DD">
      <w:pPr>
        <w:pStyle w:val="NumberedParaAR"/>
        <w:numPr>
          <w:ilvl w:val="0"/>
          <w:numId w:val="21"/>
        </w:numPr>
      </w:pPr>
      <w:r w:rsidRPr="00425BEA">
        <w:rPr>
          <w:rFonts w:hint="cs"/>
          <w:rtl/>
        </w:rPr>
        <w:lastRenderedPageBreak/>
        <w:t>وفي إطار البند </w:t>
      </w:r>
      <w:r w:rsidR="003C4F8F" w:rsidRPr="00425BEA">
        <w:rPr>
          <w:rFonts w:hint="cs"/>
          <w:rtl/>
        </w:rPr>
        <w:t>6</w:t>
      </w:r>
      <w:r w:rsidRPr="00425BEA">
        <w:rPr>
          <w:rFonts w:hint="cs"/>
          <w:rtl/>
        </w:rPr>
        <w:t xml:space="preserve"> </w:t>
      </w:r>
      <w:proofErr w:type="gramStart"/>
      <w:r w:rsidRPr="00425BEA">
        <w:rPr>
          <w:rFonts w:hint="cs"/>
          <w:rtl/>
        </w:rPr>
        <w:t>من</w:t>
      </w:r>
      <w:proofErr w:type="gramEnd"/>
      <w:r w:rsidRPr="00425BEA">
        <w:rPr>
          <w:rFonts w:hint="cs"/>
          <w:rtl/>
        </w:rPr>
        <w:t xml:space="preserve"> جدول الأعمال، استمعت اللجنة إلى البيانات العامة. وأبدت الوفود </w:t>
      </w:r>
      <w:r w:rsidR="00425BEA" w:rsidRPr="00425BEA">
        <w:rPr>
          <w:rFonts w:hint="cs"/>
          <w:rtl/>
        </w:rPr>
        <w:t xml:space="preserve">مجددا </w:t>
      </w:r>
      <w:r w:rsidRPr="00425BEA">
        <w:rPr>
          <w:rFonts w:hint="cs"/>
          <w:rtl/>
        </w:rPr>
        <w:t xml:space="preserve">تأييدها </w:t>
      </w:r>
      <w:r w:rsidR="00425BEA" w:rsidRPr="00425BEA">
        <w:rPr>
          <w:rFonts w:hint="cs"/>
          <w:rtl/>
        </w:rPr>
        <w:t>للتقدم المحرز من قبل</w:t>
      </w:r>
      <w:r w:rsidRPr="00425BEA">
        <w:rPr>
          <w:rFonts w:hint="cs"/>
          <w:rtl/>
        </w:rPr>
        <w:t xml:space="preserve"> </w:t>
      </w:r>
      <w:r w:rsidR="00425BEA" w:rsidRPr="00425BEA">
        <w:rPr>
          <w:rFonts w:hint="cs"/>
          <w:rtl/>
        </w:rPr>
        <w:t>الويبو</w:t>
      </w:r>
      <w:r w:rsidRPr="00425BEA">
        <w:rPr>
          <w:rFonts w:hint="cs"/>
          <w:rtl/>
        </w:rPr>
        <w:t xml:space="preserve"> في تنفيذ توصيات أجندة التنمية. وأشارت إلى المسائل المهمّة المطروحة </w:t>
      </w:r>
      <w:r w:rsidR="003200DD">
        <w:rPr>
          <w:rFonts w:hint="cs"/>
          <w:rtl/>
        </w:rPr>
        <w:t>على جدول أعمال</w:t>
      </w:r>
      <w:r w:rsidRPr="00425BEA">
        <w:rPr>
          <w:rFonts w:hint="cs"/>
          <w:rtl/>
        </w:rPr>
        <w:t xml:space="preserve"> اللجنة </w:t>
      </w:r>
      <w:r w:rsidR="00425BEA" w:rsidRPr="00425BEA">
        <w:rPr>
          <w:rFonts w:hint="cs"/>
          <w:rtl/>
        </w:rPr>
        <w:t>في دروتها الحالية وأبدت التزامها بالمشاركة على نحو بنّاء</w:t>
      </w:r>
      <w:r w:rsidRPr="00425BEA">
        <w:rPr>
          <w:rFonts w:hint="cs"/>
          <w:rtl/>
        </w:rPr>
        <w:t>.</w:t>
      </w:r>
    </w:p>
    <w:p w:rsidR="00C50D56" w:rsidRPr="00E06074" w:rsidRDefault="00C50D56" w:rsidP="00E96932">
      <w:pPr>
        <w:pStyle w:val="NumberedParaAR"/>
        <w:numPr>
          <w:ilvl w:val="0"/>
          <w:numId w:val="21"/>
        </w:numPr>
      </w:pPr>
      <w:r w:rsidRPr="00E06074">
        <w:rPr>
          <w:rFonts w:hint="cs"/>
          <w:rtl/>
        </w:rPr>
        <w:t>وفي إطار البند </w:t>
      </w:r>
      <w:r w:rsidR="003C4F8F" w:rsidRPr="00E06074">
        <w:rPr>
          <w:rFonts w:hint="cs"/>
          <w:rtl/>
        </w:rPr>
        <w:t>7</w:t>
      </w:r>
      <w:r w:rsidRPr="00E06074">
        <w:rPr>
          <w:rFonts w:hint="cs"/>
          <w:rtl/>
        </w:rPr>
        <w:t xml:space="preserve"> من جدول الأعمال، نظرت اللجنة فيما يلي:</w:t>
      </w:r>
    </w:p>
    <w:p w:rsidR="00425BEA" w:rsidRPr="00E06074" w:rsidRDefault="00C50D56" w:rsidP="00E06074">
      <w:pPr>
        <w:pStyle w:val="NormalParaAR"/>
        <w:ind w:left="566"/>
        <w:rPr>
          <w:rtl/>
          <w:lang w:bidi="ar-EG"/>
        </w:rPr>
      </w:pPr>
      <w:r w:rsidRPr="00E06074">
        <w:rPr>
          <w:rFonts w:hint="cs"/>
          <w:rtl/>
        </w:rPr>
        <w:t>1.</w:t>
      </w:r>
      <w:r w:rsidR="00425BEA" w:rsidRPr="00E06074">
        <w:rPr>
          <w:rFonts w:hint="cs"/>
          <w:rtl/>
        </w:rPr>
        <w:t>7</w:t>
      </w:r>
      <w:r w:rsidRPr="00E06074">
        <w:rPr>
          <w:rFonts w:hint="cs"/>
          <w:rtl/>
        </w:rPr>
        <w:tab/>
      </w:r>
      <w:r w:rsidR="00425BEA" w:rsidRPr="00E06074">
        <w:rPr>
          <w:rFonts w:hint="cs"/>
          <w:rtl/>
          <w:lang w:bidi="ar-EG"/>
        </w:rPr>
        <w:t>تقرير</w:t>
      </w:r>
      <w:r w:rsidR="00425BEA" w:rsidRPr="00E06074">
        <w:rPr>
          <w:rtl/>
          <w:lang w:bidi="ar-EG"/>
        </w:rPr>
        <w:t xml:space="preserve"> المدير العام عن تنفيذ </w:t>
      </w:r>
      <w:r w:rsidR="00425BEA" w:rsidRPr="00E06074">
        <w:rPr>
          <w:rFonts w:hint="cs"/>
          <w:rtl/>
          <w:lang w:bidi="ar-EG"/>
        </w:rPr>
        <w:t>أجندة</w:t>
      </w:r>
      <w:r w:rsidR="00425BEA" w:rsidRPr="00E06074">
        <w:rPr>
          <w:rtl/>
          <w:lang w:bidi="ar-EG"/>
        </w:rPr>
        <w:t xml:space="preserve"> التنمية</w:t>
      </w:r>
      <w:r w:rsidR="008A7E78" w:rsidRPr="00E06074">
        <w:rPr>
          <w:rFonts w:hint="cs"/>
          <w:rtl/>
          <w:lang w:bidi="ar-EG"/>
        </w:rPr>
        <w:t>، الوارد في الوثيقة</w:t>
      </w:r>
      <w:r w:rsidR="00E06074" w:rsidRPr="00E06074">
        <w:rPr>
          <w:rFonts w:hint="eastAsia"/>
          <w:rtl/>
          <w:lang w:bidi="ar-EG"/>
        </w:rPr>
        <w:t> </w:t>
      </w:r>
      <w:r w:rsidR="008A7E78" w:rsidRPr="00E06074">
        <w:rPr>
          <w:lang w:bidi="ar-EG"/>
        </w:rPr>
        <w:t>CDIP/21/2</w:t>
      </w:r>
      <w:r w:rsidR="008A7E78" w:rsidRPr="00E06074">
        <w:rPr>
          <w:rFonts w:hint="cs"/>
          <w:rtl/>
          <w:lang w:bidi="ar-EG"/>
        </w:rPr>
        <w:t>. وقدم الوثيقة نائب المدير العام السيد</w:t>
      </w:r>
      <w:r w:rsidR="00E06074" w:rsidRPr="00E06074">
        <w:rPr>
          <w:rFonts w:hint="eastAsia"/>
          <w:rtl/>
          <w:lang w:bidi="ar-EG"/>
        </w:rPr>
        <w:t> </w:t>
      </w:r>
      <w:r w:rsidR="008A7E78" w:rsidRPr="00E06074">
        <w:rPr>
          <w:rFonts w:hint="cs"/>
          <w:rtl/>
          <w:lang w:bidi="ar-EG"/>
        </w:rPr>
        <w:t xml:space="preserve">ماريو </w:t>
      </w:r>
      <w:proofErr w:type="spellStart"/>
      <w:r w:rsidR="008A7E78" w:rsidRPr="00E06074">
        <w:rPr>
          <w:rFonts w:hint="cs"/>
          <w:rtl/>
          <w:lang w:bidi="ar-EG"/>
        </w:rPr>
        <w:t>ماتوس</w:t>
      </w:r>
      <w:proofErr w:type="spellEnd"/>
      <w:r w:rsidR="008A7E78" w:rsidRPr="00E06074">
        <w:rPr>
          <w:rFonts w:hint="cs"/>
          <w:rtl/>
          <w:lang w:bidi="ar-EG"/>
        </w:rPr>
        <w:t>. وأكّد نائب المدير العام أنه استمر تعميم التنمية وأهداف التنمية المستدامة في برنامج وميزانية الثنائية</w:t>
      </w:r>
      <w:r w:rsidR="00E06074" w:rsidRPr="00E06074">
        <w:rPr>
          <w:rFonts w:hint="eastAsia"/>
          <w:rtl/>
          <w:lang w:bidi="ar-EG"/>
        </w:rPr>
        <w:t> </w:t>
      </w:r>
      <w:r w:rsidR="008A7E78" w:rsidRPr="00E06074">
        <w:rPr>
          <w:rFonts w:hint="cs"/>
          <w:rtl/>
          <w:lang w:bidi="ar-EG"/>
        </w:rPr>
        <w:t>2018-2019 وفي جميع أهداف الويبو الاستراتيجية. وقد</w:t>
      </w:r>
      <w:r w:rsidR="00E06074" w:rsidRPr="00E06074">
        <w:rPr>
          <w:rFonts w:hint="cs"/>
          <w:rtl/>
          <w:lang w:bidi="ar-EG"/>
        </w:rPr>
        <w:t>م</w:t>
      </w:r>
      <w:r w:rsidR="008A7E78" w:rsidRPr="00E06074">
        <w:rPr>
          <w:rFonts w:hint="cs"/>
          <w:rtl/>
          <w:lang w:bidi="ar-EG"/>
        </w:rPr>
        <w:t xml:space="preserve"> معلومات محدثة عن مشروعات أجندة التنمية. </w:t>
      </w:r>
      <w:r w:rsidR="00E06074" w:rsidRPr="00E06074">
        <w:rPr>
          <w:rFonts w:hint="cs"/>
          <w:rtl/>
          <w:lang w:bidi="ar-EG"/>
        </w:rPr>
        <w:t>كما</w:t>
      </w:r>
      <w:r w:rsidR="00E06074" w:rsidRPr="00E06074">
        <w:rPr>
          <w:rFonts w:hint="eastAsia"/>
          <w:rtl/>
          <w:lang w:bidi="ar-EG"/>
        </w:rPr>
        <w:t> </w:t>
      </w:r>
      <w:r w:rsidR="008A7E78" w:rsidRPr="00E06074">
        <w:rPr>
          <w:rFonts w:hint="cs"/>
          <w:rtl/>
          <w:lang w:bidi="ar-EG"/>
        </w:rPr>
        <w:t xml:space="preserve">أشار إلى التقدم المحرز في إعداد دليل </w:t>
      </w:r>
      <w:r w:rsidR="00E06074" w:rsidRPr="00E06074">
        <w:rPr>
          <w:rFonts w:hint="cs"/>
          <w:rtl/>
          <w:lang w:bidi="ar-EG"/>
        </w:rPr>
        <w:t>للإحصاءات الخاصة ب</w:t>
      </w:r>
      <w:r w:rsidR="008A7E78" w:rsidRPr="00E06074">
        <w:rPr>
          <w:rFonts w:hint="cs"/>
          <w:rtl/>
          <w:lang w:bidi="ar-EG"/>
        </w:rPr>
        <w:t xml:space="preserve">الملكية الفكرية استنادا إلى تعاريف موحدة دوليا. </w:t>
      </w:r>
      <w:r w:rsidR="00E06074" w:rsidRPr="00E06074">
        <w:rPr>
          <w:rFonts w:hint="cs"/>
          <w:rtl/>
          <w:lang w:bidi="ar-EG"/>
        </w:rPr>
        <w:t>ورحّبت الوفود بتقرير المدير العام وأعربت عن رضاها على المجموعة الواسعة من الأنشطة التي اضطلعت بها المنظمة، لا</w:t>
      </w:r>
      <w:r w:rsidR="00E06074" w:rsidRPr="00E06074">
        <w:rPr>
          <w:rFonts w:hint="eastAsia"/>
          <w:rtl/>
          <w:lang w:bidi="ar-EG"/>
        </w:rPr>
        <w:t> </w:t>
      </w:r>
      <w:r w:rsidR="00E06074" w:rsidRPr="00E06074">
        <w:rPr>
          <w:rFonts w:hint="cs"/>
          <w:rtl/>
          <w:lang w:bidi="ar-EG"/>
        </w:rPr>
        <w:t>سيما تلك المتعلقة بالمساعدة التقنية وتكوين الكفاءات وتلك المُنفذة دعما لأهداف التنمية المستدامة. وقدمت بعض</w:t>
      </w:r>
      <w:r w:rsidR="00E06074" w:rsidRPr="00E06074">
        <w:rPr>
          <w:rFonts w:hint="eastAsia"/>
          <w:rtl/>
          <w:lang w:bidi="ar-EG"/>
        </w:rPr>
        <w:t> </w:t>
      </w:r>
      <w:r w:rsidR="00E06074" w:rsidRPr="00E06074">
        <w:rPr>
          <w:rFonts w:hint="cs"/>
          <w:rtl/>
          <w:lang w:bidi="ar-EG"/>
        </w:rPr>
        <w:t xml:space="preserve">الوفود اقتراحات لتحسين التقرير </w:t>
      </w:r>
      <w:proofErr w:type="gramStart"/>
      <w:r w:rsidR="00E06074" w:rsidRPr="00E06074">
        <w:rPr>
          <w:rFonts w:hint="cs"/>
          <w:rtl/>
          <w:lang w:bidi="ar-EG"/>
        </w:rPr>
        <w:t>ستنظر</w:t>
      </w:r>
      <w:proofErr w:type="gramEnd"/>
      <w:r w:rsidR="00E06074" w:rsidRPr="00E06074">
        <w:rPr>
          <w:rFonts w:hint="cs"/>
          <w:rtl/>
          <w:lang w:bidi="ar-EG"/>
        </w:rPr>
        <w:t xml:space="preserve"> فيها الأمانة. وأحاطت الأمانة </w:t>
      </w:r>
      <w:proofErr w:type="gramStart"/>
      <w:r w:rsidR="00E06074" w:rsidRPr="00E06074">
        <w:rPr>
          <w:rFonts w:hint="cs"/>
          <w:rtl/>
          <w:lang w:bidi="ar-EG"/>
        </w:rPr>
        <w:t>علما</w:t>
      </w:r>
      <w:proofErr w:type="gramEnd"/>
      <w:r w:rsidR="00E06074" w:rsidRPr="00E06074">
        <w:rPr>
          <w:rFonts w:hint="cs"/>
          <w:rtl/>
          <w:lang w:bidi="ar-EG"/>
        </w:rPr>
        <w:t xml:space="preserve"> بالملاحظات التي أدلت بها الدول الأعضاء بشأن التقرير. وأحاطت اللجنة </w:t>
      </w:r>
      <w:proofErr w:type="gramStart"/>
      <w:r w:rsidR="00E06074" w:rsidRPr="00E06074">
        <w:rPr>
          <w:rFonts w:hint="cs"/>
          <w:rtl/>
          <w:lang w:bidi="ar-EG"/>
        </w:rPr>
        <w:t>علما</w:t>
      </w:r>
      <w:proofErr w:type="gramEnd"/>
      <w:r w:rsidR="00E06074" w:rsidRPr="00E06074">
        <w:rPr>
          <w:rFonts w:hint="cs"/>
          <w:rtl/>
          <w:lang w:bidi="ar-EG"/>
        </w:rPr>
        <w:t xml:space="preserve"> بالتقرير.</w:t>
      </w:r>
    </w:p>
    <w:p w:rsidR="00E06074" w:rsidRPr="00E06074" w:rsidRDefault="00C50D56" w:rsidP="00E06074">
      <w:pPr>
        <w:pStyle w:val="NormalParaAR"/>
        <w:ind w:left="566"/>
        <w:rPr>
          <w:rtl/>
        </w:rPr>
      </w:pPr>
      <w:r w:rsidRPr="00E06074">
        <w:rPr>
          <w:rFonts w:hint="cs"/>
          <w:rtl/>
        </w:rPr>
        <w:t>2.</w:t>
      </w:r>
      <w:r w:rsidR="00E06074" w:rsidRPr="00E06074">
        <w:rPr>
          <w:rFonts w:hint="cs"/>
          <w:rtl/>
        </w:rPr>
        <w:t>7</w:t>
      </w:r>
      <w:r w:rsidRPr="00E06074">
        <w:rPr>
          <w:rFonts w:hint="cs"/>
          <w:rtl/>
        </w:rPr>
        <w:tab/>
      </w:r>
      <w:r w:rsidR="00E06074" w:rsidRPr="00E06074">
        <w:rPr>
          <w:rFonts w:hint="cs"/>
          <w:rtl/>
        </w:rPr>
        <w:t>وال</w:t>
      </w:r>
      <w:r w:rsidR="00E06074" w:rsidRPr="00E06074">
        <w:rPr>
          <w:rtl/>
        </w:rPr>
        <w:t>تقرير بشأن مساهمة الويبو في تنفيذ أهداف التنمية المستدامة والغايات المرتبطة بها</w:t>
      </w:r>
      <w:r w:rsidR="00E06074" w:rsidRPr="00E06074">
        <w:rPr>
          <w:rFonts w:hint="cs"/>
          <w:rtl/>
        </w:rPr>
        <w:t>، الوارد في الوثيقة</w:t>
      </w:r>
      <w:r w:rsidR="00E06074" w:rsidRPr="00E06074">
        <w:rPr>
          <w:rFonts w:hint="eastAsia"/>
          <w:rtl/>
        </w:rPr>
        <w:t> </w:t>
      </w:r>
      <w:r w:rsidR="00E06074" w:rsidRPr="00E06074">
        <w:t>CDIP/21/10</w:t>
      </w:r>
      <w:r w:rsidR="00E06074" w:rsidRPr="00E06074">
        <w:rPr>
          <w:rFonts w:hint="cs"/>
          <w:rtl/>
        </w:rPr>
        <w:t xml:space="preserve">. وأبدت الوفود رضاها على التقرير والتمست بعض المساعدة من المنظمة في سعيها إلى بلوغ أهداف التنمية المستدامة. ونظرت اللجنة في المعلومات الواردة في الوثيقة وأحاطت </w:t>
      </w:r>
      <w:proofErr w:type="gramStart"/>
      <w:r w:rsidR="00E06074" w:rsidRPr="00E06074">
        <w:rPr>
          <w:rFonts w:hint="cs"/>
          <w:rtl/>
        </w:rPr>
        <w:t>علما</w:t>
      </w:r>
      <w:proofErr w:type="gramEnd"/>
      <w:r w:rsidR="00E06074" w:rsidRPr="00E06074">
        <w:rPr>
          <w:rFonts w:hint="cs"/>
          <w:rtl/>
        </w:rPr>
        <w:t xml:space="preserve"> بالردود التي قدمتها الأمانة.</w:t>
      </w:r>
    </w:p>
    <w:p w:rsidR="009F0AE1" w:rsidRPr="009F0AE1" w:rsidRDefault="00C50D56" w:rsidP="00412024">
      <w:pPr>
        <w:pStyle w:val="NormalParaAR"/>
        <w:ind w:left="566"/>
        <w:rPr>
          <w:rtl/>
        </w:rPr>
      </w:pPr>
      <w:r w:rsidRPr="009F0AE1">
        <w:rPr>
          <w:rFonts w:hint="cs"/>
          <w:rtl/>
          <w:lang w:bidi="ar-EG"/>
        </w:rPr>
        <w:t>3.</w:t>
      </w:r>
      <w:r w:rsidR="009F0AE1" w:rsidRPr="009F0AE1">
        <w:rPr>
          <w:rFonts w:hint="cs"/>
          <w:rtl/>
          <w:lang w:bidi="ar-EG"/>
        </w:rPr>
        <w:t>7</w:t>
      </w:r>
      <w:r w:rsidRPr="009F0AE1">
        <w:rPr>
          <w:rFonts w:hint="cs"/>
          <w:rtl/>
          <w:lang w:bidi="ar-EG"/>
        </w:rPr>
        <w:tab/>
      </w:r>
      <w:r w:rsidR="009F0AE1" w:rsidRPr="009F0AE1">
        <w:rPr>
          <w:rFonts w:hint="cs"/>
          <w:rtl/>
        </w:rPr>
        <w:t>و التقرير التقييمي ب</w:t>
      </w:r>
      <w:r w:rsidR="009F0AE1" w:rsidRPr="009F0AE1">
        <w:rPr>
          <w:rtl/>
        </w:rPr>
        <w:t>شأن مشروع بناء القدرات في استعمال المعلومات التقنية والعلمية الملائمة لمجالات تكنولوجية محددة حلا لتحديات إنمائية محددة ـ المرحلة الثانية</w:t>
      </w:r>
      <w:r w:rsidR="009F0AE1" w:rsidRPr="009F0AE1">
        <w:rPr>
          <w:rFonts w:hint="cs"/>
          <w:rtl/>
        </w:rPr>
        <w:t>، الوارد في الوثيقة</w:t>
      </w:r>
      <w:r w:rsidR="009F0AE1" w:rsidRPr="009F0AE1">
        <w:rPr>
          <w:rFonts w:hint="eastAsia"/>
          <w:rtl/>
        </w:rPr>
        <w:t> </w:t>
      </w:r>
      <w:r w:rsidR="009F0AE1" w:rsidRPr="009F0AE1">
        <w:t>CDIP/21/13</w:t>
      </w:r>
      <w:r w:rsidR="009F0AE1" w:rsidRPr="009F0AE1">
        <w:rPr>
          <w:rFonts w:hint="cs"/>
          <w:rtl/>
        </w:rPr>
        <w:t>. واستمعت اللجنة إلى إحاطة مفصلة قدمها المقيّم بشأن المنهجية المُستخدمة والنتائ</w:t>
      </w:r>
      <w:r w:rsidR="00412024">
        <w:rPr>
          <w:rFonts w:hint="cs"/>
          <w:rtl/>
        </w:rPr>
        <w:t>ج والاستنتاجات والتوصيات. وأشادت</w:t>
      </w:r>
      <w:r w:rsidR="009F0AE1" w:rsidRPr="009F0AE1">
        <w:rPr>
          <w:rFonts w:hint="cs"/>
          <w:rtl/>
        </w:rPr>
        <w:t xml:space="preserve"> الوفود </w:t>
      </w:r>
      <w:r w:rsidR="00412024">
        <w:rPr>
          <w:rFonts w:hint="cs"/>
          <w:rtl/>
        </w:rPr>
        <w:t>ب</w:t>
      </w:r>
      <w:r w:rsidR="009F0AE1" w:rsidRPr="009F0AE1">
        <w:rPr>
          <w:rFonts w:hint="cs"/>
          <w:rtl/>
        </w:rPr>
        <w:t xml:space="preserve">النتائج المُحققة من خلال المشروع. وأحاطت اللجنة </w:t>
      </w:r>
      <w:proofErr w:type="gramStart"/>
      <w:r w:rsidR="009F0AE1" w:rsidRPr="009F0AE1">
        <w:rPr>
          <w:rFonts w:hint="cs"/>
          <w:rtl/>
        </w:rPr>
        <w:t>علما</w:t>
      </w:r>
      <w:proofErr w:type="gramEnd"/>
      <w:r w:rsidR="009F0AE1" w:rsidRPr="009F0AE1">
        <w:rPr>
          <w:rFonts w:hint="cs"/>
          <w:rtl/>
        </w:rPr>
        <w:t xml:space="preserve"> بالمعلومات الواردة في التقرير.</w:t>
      </w:r>
    </w:p>
    <w:p w:rsidR="009F0AE1" w:rsidRPr="002B69EB" w:rsidRDefault="00C50D56" w:rsidP="002B69EB">
      <w:pPr>
        <w:pStyle w:val="NormalParaAR"/>
        <w:ind w:left="566"/>
        <w:rPr>
          <w:rtl/>
        </w:rPr>
      </w:pPr>
      <w:r w:rsidRPr="002B69EB">
        <w:rPr>
          <w:rFonts w:hint="cs"/>
          <w:rtl/>
        </w:rPr>
        <w:t>4.</w:t>
      </w:r>
      <w:r w:rsidR="009F0AE1" w:rsidRPr="002B69EB">
        <w:rPr>
          <w:rFonts w:hint="cs"/>
          <w:rtl/>
        </w:rPr>
        <w:t>7</w:t>
      </w:r>
      <w:r w:rsidRPr="002B69EB">
        <w:rPr>
          <w:rtl/>
        </w:rPr>
        <w:tab/>
      </w:r>
      <w:r w:rsidR="009F0AE1" w:rsidRPr="002B69EB">
        <w:rPr>
          <w:rFonts w:hint="cs"/>
          <w:rtl/>
        </w:rPr>
        <w:t>وتحليل أوجه القصور في خدمات وأنشطة الويبو الجارية المتعلقة بنقل التكنولوجيا بناء على توصيات "الفئة</w:t>
      </w:r>
      <w:r w:rsidR="009F0AE1" w:rsidRPr="002B69EB">
        <w:rPr>
          <w:rFonts w:hint="eastAsia"/>
          <w:rtl/>
        </w:rPr>
        <w:t> </w:t>
      </w:r>
      <w:r w:rsidR="009F0AE1" w:rsidRPr="002B69EB">
        <w:rPr>
          <w:rFonts w:hint="cs"/>
          <w:rtl/>
        </w:rPr>
        <w:t xml:space="preserve">جيم" من أجندة الويبو للتنمية، الوارد في الوثيقة </w:t>
      </w:r>
      <w:r w:rsidR="009F0AE1" w:rsidRPr="002B69EB">
        <w:t>CDIP/21/5</w:t>
      </w:r>
      <w:r w:rsidR="009F0AE1" w:rsidRPr="002B69EB">
        <w:rPr>
          <w:rFonts w:hint="cs"/>
          <w:rtl/>
        </w:rPr>
        <w:t>. ونظرت اللجنة في المعلومات المُقدمة في</w:t>
      </w:r>
      <w:r w:rsidR="002B69EB" w:rsidRPr="002B69EB">
        <w:rPr>
          <w:rFonts w:hint="eastAsia"/>
          <w:rtl/>
        </w:rPr>
        <w:t> </w:t>
      </w:r>
      <w:r w:rsidR="009F0AE1" w:rsidRPr="002B69EB">
        <w:rPr>
          <w:rFonts w:hint="cs"/>
          <w:rtl/>
        </w:rPr>
        <w:t xml:space="preserve">الوثيقة. </w:t>
      </w:r>
      <w:proofErr w:type="gramStart"/>
      <w:r w:rsidR="009F0AE1" w:rsidRPr="002B69EB">
        <w:rPr>
          <w:rFonts w:hint="cs"/>
          <w:rtl/>
        </w:rPr>
        <w:t>وتقرّر</w:t>
      </w:r>
      <w:proofErr w:type="gramEnd"/>
      <w:r w:rsidR="009F0AE1" w:rsidRPr="002B69EB">
        <w:rPr>
          <w:rFonts w:hint="cs"/>
          <w:rtl/>
        </w:rPr>
        <w:t xml:space="preserve"> أن تقدم الوفود المهتمة إلى الأمانة قائمة مؤشرات لتقدير الأنشطة الواردة في الوثيقة لأغراض </w:t>
      </w:r>
      <w:r w:rsidR="002B69EB" w:rsidRPr="002B69EB">
        <w:rPr>
          <w:rFonts w:hint="cs"/>
          <w:rtl/>
        </w:rPr>
        <w:t xml:space="preserve">دمجها وعرضها على اللجنة في دورتها المقبلة. </w:t>
      </w:r>
      <w:proofErr w:type="gramStart"/>
      <w:r w:rsidR="002B69EB" w:rsidRPr="002B69EB">
        <w:rPr>
          <w:rFonts w:hint="cs"/>
          <w:rtl/>
        </w:rPr>
        <w:t>وينبغي</w:t>
      </w:r>
      <w:proofErr w:type="gramEnd"/>
      <w:r w:rsidR="002B69EB" w:rsidRPr="002B69EB">
        <w:rPr>
          <w:rFonts w:hint="cs"/>
          <w:rtl/>
        </w:rPr>
        <w:t xml:space="preserve"> أن تصل مساهمات الدول الأعضاء إلى الأمانة قبل 10</w:t>
      </w:r>
      <w:r w:rsidR="002B69EB" w:rsidRPr="002B69EB">
        <w:rPr>
          <w:rFonts w:hint="eastAsia"/>
          <w:rtl/>
        </w:rPr>
        <w:t> </w:t>
      </w:r>
      <w:r w:rsidR="002B69EB" w:rsidRPr="002B69EB">
        <w:rPr>
          <w:rFonts w:hint="cs"/>
          <w:rtl/>
        </w:rPr>
        <w:t>سبتمبر</w:t>
      </w:r>
      <w:r w:rsidR="002B69EB" w:rsidRPr="002B69EB">
        <w:rPr>
          <w:rFonts w:hint="eastAsia"/>
          <w:rtl/>
        </w:rPr>
        <w:t> </w:t>
      </w:r>
      <w:r w:rsidR="002B69EB" w:rsidRPr="002B69EB">
        <w:rPr>
          <w:rFonts w:hint="cs"/>
          <w:rtl/>
        </w:rPr>
        <w:t>2018.</w:t>
      </w:r>
    </w:p>
    <w:p w:rsidR="00C50D56" w:rsidRPr="00AA5091" w:rsidRDefault="00C50D56" w:rsidP="00AA17B5">
      <w:pPr>
        <w:pStyle w:val="NormalParaAR"/>
        <w:ind w:left="566"/>
        <w:rPr>
          <w:rtl/>
        </w:rPr>
      </w:pPr>
      <w:r w:rsidRPr="00AA5091">
        <w:rPr>
          <w:rFonts w:hint="cs"/>
          <w:rtl/>
        </w:rPr>
        <w:t>5.</w:t>
      </w:r>
      <w:r w:rsidR="002B69EB" w:rsidRPr="00AA5091">
        <w:rPr>
          <w:rFonts w:hint="cs"/>
          <w:rtl/>
        </w:rPr>
        <w:t>7</w:t>
      </w:r>
      <w:r w:rsidRPr="00AA5091">
        <w:rPr>
          <w:rtl/>
        </w:rPr>
        <w:tab/>
      </w:r>
      <w:r w:rsidR="002B69EB" w:rsidRPr="00AA5091">
        <w:rPr>
          <w:rFonts w:hint="cs"/>
          <w:rtl/>
        </w:rPr>
        <w:t>وتكلفة خارطة الطريق بشأن الترويج لاستخدام المنتدى الإلكتروني المقام بموجب "مشروع الملكية الفكرية ونقل التكنولوجيا: التحديات المشتركة وبناء الحلول"</w:t>
      </w:r>
      <w:r w:rsidR="00A76B3B" w:rsidRPr="00AA5091">
        <w:rPr>
          <w:rFonts w:hint="cs"/>
          <w:rtl/>
        </w:rPr>
        <w:t>، الواردة في الوثيقة</w:t>
      </w:r>
      <w:r w:rsidR="00AA17B5" w:rsidRPr="00AA5091">
        <w:rPr>
          <w:rFonts w:hint="eastAsia"/>
          <w:rtl/>
        </w:rPr>
        <w:t> </w:t>
      </w:r>
      <w:r w:rsidR="00A76B3B" w:rsidRPr="00AA5091">
        <w:t>CDIP/21/6</w:t>
      </w:r>
      <w:r w:rsidR="00A76B3B" w:rsidRPr="00AA5091">
        <w:rPr>
          <w:rFonts w:hint="cs"/>
          <w:rtl/>
        </w:rPr>
        <w:t>. ونظرت اللجنة في المعلومات الواردة في الوثيقة. واتُفق على أن تنظر الأمانة في الاقتراحات المُقدمة من الوفود بشأن استخدام المنصات القائمة، لا</w:t>
      </w:r>
      <w:r w:rsidR="00A76B3B" w:rsidRPr="00AA5091">
        <w:rPr>
          <w:rFonts w:hint="eastAsia"/>
          <w:rtl/>
        </w:rPr>
        <w:t> </w:t>
      </w:r>
      <w:r w:rsidR="00A76B3B" w:rsidRPr="00AA5091">
        <w:rPr>
          <w:rFonts w:hint="cs"/>
          <w:rtl/>
        </w:rPr>
        <w:t>سيما منصة</w:t>
      </w:r>
      <w:r w:rsidR="00AA17B5" w:rsidRPr="00AA5091">
        <w:rPr>
          <w:rFonts w:hint="eastAsia"/>
          <w:rtl/>
        </w:rPr>
        <w:t> </w:t>
      </w:r>
      <w:r w:rsidR="00A76B3B" w:rsidRPr="00AA5091">
        <w:t>e-TISC</w:t>
      </w:r>
      <w:r w:rsidR="009F3CC1">
        <w:rPr>
          <w:rFonts w:hint="cs"/>
          <w:rtl/>
        </w:rPr>
        <w:t xml:space="preserve">، وتُعد </w:t>
      </w:r>
      <w:r w:rsidR="00A76B3B" w:rsidRPr="00AA5091">
        <w:rPr>
          <w:rFonts w:hint="cs"/>
          <w:rtl/>
        </w:rPr>
        <w:t>نسختين معدّلين من خارطة الطريق والتكلفة لأغراض الدورة المقبلة للجنة.</w:t>
      </w:r>
    </w:p>
    <w:p w:rsidR="00C50D56" w:rsidRPr="002B69EB" w:rsidRDefault="00C50D56" w:rsidP="00E96932">
      <w:pPr>
        <w:pStyle w:val="NumberedParaAR"/>
        <w:numPr>
          <w:ilvl w:val="0"/>
          <w:numId w:val="21"/>
        </w:numPr>
        <w:rPr>
          <w:rtl/>
          <w:lang w:bidi="ar-EG"/>
        </w:rPr>
      </w:pPr>
      <w:r w:rsidRPr="002B69EB">
        <w:rPr>
          <w:rFonts w:hint="cs"/>
          <w:rtl/>
          <w:lang w:bidi="ar-EG"/>
        </w:rPr>
        <w:t xml:space="preserve">وفي إطار البند </w:t>
      </w:r>
      <w:r w:rsidR="002B69EB" w:rsidRPr="002B69EB">
        <w:rPr>
          <w:rFonts w:hint="cs"/>
          <w:rtl/>
          <w:lang w:bidi="ar-EG"/>
        </w:rPr>
        <w:t>7</w:t>
      </w:r>
      <w:r w:rsidRPr="002B69EB">
        <w:rPr>
          <w:rFonts w:hint="cs"/>
          <w:rtl/>
          <w:lang w:bidi="ar-EG"/>
        </w:rPr>
        <w:t xml:space="preserve">"1" </w:t>
      </w:r>
      <w:proofErr w:type="gramStart"/>
      <w:r w:rsidRPr="002B69EB">
        <w:rPr>
          <w:rFonts w:hint="cs"/>
          <w:rtl/>
          <w:lang w:bidi="ar-EG"/>
        </w:rPr>
        <w:t>من</w:t>
      </w:r>
      <w:proofErr w:type="gramEnd"/>
      <w:r w:rsidRPr="002B69EB">
        <w:rPr>
          <w:rFonts w:hint="cs"/>
          <w:rtl/>
          <w:lang w:bidi="ar-EG"/>
        </w:rPr>
        <w:t xml:space="preserve"> جدول الأعمال، نظرت اللجنة فيما يلي:</w:t>
      </w:r>
    </w:p>
    <w:p w:rsidR="005D0178" w:rsidRPr="00726ED4" w:rsidRDefault="00C50D56" w:rsidP="00726ED4">
      <w:pPr>
        <w:pStyle w:val="NormalParaAR"/>
        <w:ind w:left="566"/>
        <w:rPr>
          <w:rtl/>
        </w:rPr>
      </w:pPr>
      <w:r w:rsidRPr="00726ED4">
        <w:rPr>
          <w:rFonts w:hint="cs"/>
          <w:rtl/>
        </w:rPr>
        <w:t>1.</w:t>
      </w:r>
      <w:r w:rsidR="00726ED4">
        <w:rPr>
          <w:rFonts w:hint="cs"/>
          <w:rtl/>
        </w:rPr>
        <w:t>8</w:t>
      </w:r>
      <w:r w:rsidRPr="00726ED4">
        <w:rPr>
          <w:rFonts w:hint="cs"/>
          <w:rtl/>
        </w:rPr>
        <w:tab/>
      </w:r>
      <w:r w:rsidR="00726ED4" w:rsidRPr="00726ED4">
        <w:rPr>
          <w:rtl/>
        </w:rPr>
        <w:t>مجموعة ممارسات ومنهجيات وأدوات الويبو القائمة لتقديم المساعدة التقنية</w:t>
      </w:r>
      <w:r w:rsidR="00726ED4">
        <w:rPr>
          <w:rFonts w:hint="cs"/>
          <w:rtl/>
        </w:rPr>
        <w:t>، الواردة في الوثيقة</w:t>
      </w:r>
      <w:r w:rsidR="00726ED4">
        <w:rPr>
          <w:rFonts w:hint="eastAsia"/>
          <w:rtl/>
        </w:rPr>
        <w:t> </w:t>
      </w:r>
      <w:r w:rsidR="00726ED4" w:rsidRPr="00726ED4">
        <w:rPr>
          <w:bCs/>
        </w:rPr>
        <w:t>CDIP/21/4</w:t>
      </w:r>
      <w:r w:rsidR="00726ED4">
        <w:rPr>
          <w:rFonts w:hint="cs"/>
          <w:bCs/>
          <w:rtl/>
        </w:rPr>
        <w:t xml:space="preserve">. </w:t>
      </w:r>
      <w:r w:rsidR="00726ED4" w:rsidRPr="00726ED4">
        <w:rPr>
          <w:rFonts w:hint="cs"/>
          <w:rtl/>
        </w:rPr>
        <w:t>وأق</w:t>
      </w:r>
      <w:r w:rsidR="00726ED4">
        <w:rPr>
          <w:rFonts w:hint="cs"/>
          <w:rtl/>
        </w:rPr>
        <w:t xml:space="preserve">رّت الوفود بالمعلومات المفصّلة والشاملة الواردة في الوثيقة وأحاطت </w:t>
      </w:r>
      <w:proofErr w:type="gramStart"/>
      <w:r w:rsidR="00726ED4">
        <w:rPr>
          <w:rFonts w:hint="cs"/>
          <w:rtl/>
        </w:rPr>
        <w:t>علما</w:t>
      </w:r>
      <w:proofErr w:type="gramEnd"/>
      <w:r w:rsidR="00726ED4">
        <w:rPr>
          <w:rFonts w:hint="cs"/>
          <w:rtl/>
        </w:rPr>
        <w:t xml:space="preserve"> بها.</w:t>
      </w:r>
    </w:p>
    <w:p w:rsidR="00726ED4" w:rsidRDefault="00C50D56" w:rsidP="00726ED4">
      <w:pPr>
        <w:pStyle w:val="NormalParaAR"/>
        <w:ind w:left="566"/>
        <w:rPr>
          <w:rtl/>
        </w:rPr>
      </w:pPr>
      <w:r w:rsidRPr="00726ED4">
        <w:rPr>
          <w:rFonts w:hint="cs"/>
          <w:rtl/>
        </w:rPr>
        <w:t>2.</w:t>
      </w:r>
      <w:r w:rsidR="00726ED4" w:rsidRPr="00726ED4">
        <w:rPr>
          <w:rFonts w:hint="cs"/>
          <w:rtl/>
        </w:rPr>
        <w:t>8</w:t>
      </w:r>
      <w:r w:rsidRPr="00726ED4">
        <w:rPr>
          <w:rFonts w:hint="cs"/>
          <w:rtl/>
        </w:rPr>
        <w:tab/>
      </w:r>
      <w:r w:rsidR="00726ED4" w:rsidRPr="00726ED4">
        <w:rPr>
          <w:rFonts w:hint="cs"/>
          <w:rtl/>
        </w:rPr>
        <w:t>و</w:t>
      </w:r>
      <w:r w:rsidR="00726ED4" w:rsidRPr="00726ED4">
        <w:rPr>
          <w:rtl/>
        </w:rPr>
        <w:t xml:space="preserve">ممارسات الويبو </w:t>
      </w:r>
      <w:r w:rsidR="00726ED4" w:rsidRPr="00726ED4">
        <w:rPr>
          <w:rFonts w:hint="cs"/>
          <w:rtl/>
        </w:rPr>
        <w:t xml:space="preserve">بشأن </w:t>
      </w:r>
      <w:r w:rsidR="00726ED4" w:rsidRPr="00726ED4">
        <w:rPr>
          <w:rtl/>
        </w:rPr>
        <w:t xml:space="preserve">اختيار الخبراء الاستشاريين </w:t>
      </w:r>
      <w:r w:rsidR="00726ED4" w:rsidRPr="00726ED4">
        <w:rPr>
          <w:rFonts w:hint="cs"/>
          <w:rtl/>
        </w:rPr>
        <w:t xml:space="preserve">لأغراض </w:t>
      </w:r>
      <w:r w:rsidR="00726ED4" w:rsidRPr="00726ED4">
        <w:rPr>
          <w:rtl/>
        </w:rPr>
        <w:t>المساعدة التقنية</w:t>
      </w:r>
      <w:r w:rsidR="00726ED4" w:rsidRPr="00726ED4">
        <w:rPr>
          <w:rFonts w:hint="cs"/>
          <w:rtl/>
        </w:rPr>
        <w:t>، الواردة في الوثيقة</w:t>
      </w:r>
      <w:r w:rsidR="00726ED4" w:rsidRPr="00726ED4">
        <w:rPr>
          <w:rFonts w:hint="eastAsia"/>
          <w:rtl/>
        </w:rPr>
        <w:t> </w:t>
      </w:r>
      <w:r w:rsidR="00726ED4" w:rsidRPr="00726ED4">
        <w:t>CDIP/21/9</w:t>
      </w:r>
      <w:r w:rsidR="00726ED4" w:rsidRPr="00726ED4">
        <w:rPr>
          <w:rFonts w:hint="cs"/>
          <w:rtl/>
        </w:rPr>
        <w:t xml:space="preserve">. وأبدت الوفود تقديرها للمعلومات المُقدمة في الوثيقة وأحاطت </w:t>
      </w:r>
      <w:proofErr w:type="gramStart"/>
      <w:r w:rsidR="00726ED4" w:rsidRPr="00726ED4">
        <w:rPr>
          <w:rFonts w:hint="cs"/>
          <w:rtl/>
        </w:rPr>
        <w:t>علما</w:t>
      </w:r>
      <w:proofErr w:type="gramEnd"/>
      <w:r w:rsidR="00726ED4" w:rsidRPr="00726ED4">
        <w:rPr>
          <w:rFonts w:hint="cs"/>
          <w:rtl/>
        </w:rPr>
        <w:t xml:space="preserve"> بها. وأحاطت الأمانة </w:t>
      </w:r>
      <w:proofErr w:type="gramStart"/>
      <w:r w:rsidR="00726ED4" w:rsidRPr="00726ED4">
        <w:rPr>
          <w:rFonts w:hint="cs"/>
          <w:rtl/>
        </w:rPr>
        <w:t>علما</w:t>
      </w:r>
      <w:proofErr w:type="gramEnd"/>
      <w:r w:rsidR="00726ED4" w:rsidRPr="00726ED4">
        <w:rPr>
          <w:rFonts w:hint="cs"/>
          <w:rtl/>
        </w:rPr>
        <w:t xml:space="preserve"> بالملاحظات التي أدلت بها الدول الأعضاء وردّت على ملاحظات الوفود.</w:t>
      </w:r>
    </w:p>
    <w:p w:rsidR="00DC6FEC" w:rsidRDefault="00DC6FEC" w:rsidP="00C50A24">
      <w:pPr>
        <w:pStyle w:val="NormalParaAR"/>
        <w:ind w:left="566"/>
        <w:rPr>
          <w:rtl/>
        </w:rPr>
      </w:pPr>
      <w:r>
        <w:rPr>
          <w:rFonts w:hint="cs"/>
          <w:rtl/>
        </w:rPr>
        <w:lastRenderedPageBreak/>
        <w:t>3.8</w:t>
      </w:r>
      <w:r>
        <w:rPr>
          <w:rtl/>
        </w:rPr>
        <w:tab/>
      </w:r>
      <w:proofErr w:type="gramStart"/>
      <w:r w:rsidR="00C50A24">
        <w:rPr>
          <w:rFonts w:hint="cs"/>
          <w:rtl/>
        </w:rPr>
        <w:t>و</w:t>
      </w:r>
      <w:r>
        <w:rPr>
          <w:rFonts w:hint="cs"/>
          <w:rtl/>
        </w:rPr>
        <w:t>مناقشة</w:t>
      </w:r>
      <w:proofErr w:type="gramEnd"/>
      <w:r>
        <w:rPr>
          <w:rFonts w:hint="cs"/>
          <w:rtl/>
        </w:rPr>
        <w:t xml:space="preserve"> حول إنشاء منتدى بشأن المساعدة التقنية. </w:t>
      </w:r>
      <w:proofErr w:type="gramStart"/>
      <w:r>
        <w:rPr>
          <w:rFonts w:hint="cs"/>
          <w:rtl/>
        </w:rPr>
        <w:t>وقرّرت</w:t>
      </w:r>
      <w:proofErr w:type="gramEnd"/>
      <w:r>
        <w:rPr>
          <w:rFonts w:hint="cs"/>
          <w:rtl/>
        </w:rPr>
        <w:t xml:space="preserve"> اللجنة أن تدعو، خلال دورتها المقبلة، إلى</w:t>
      </w:r>
      <w:r w:rsidR="00C50A24">
        <w:rPr>
          <w:rFonts w:hint="eastAsia"/>
          <w:rtl/>
        </w:rPr>
        <w:t> </w:t>
      </w:r>
      <w:r>
        <w:rPr>
          <w:rFonts w:hint="cs"/>
          <w:rtl/>
        </w:rPr>
        <w:t xml:space="preserve">إجراء حوار تفاعلي بخصوص المساعدة التقنية والتمست من الأمانة </w:t>
      </w:r>
      <w:r w:rsidR="00C50A24">
        <w:rPr>
          <w:rFonts w:hint="cs"/>
          <w:rtl/>
        </w:rPr>
        <w:t xml:space="preserve">توفير وثيقة عن جدوى إنشاء المنتدى الإلكتروني، كما هو مبيّن في قرار اللجنة بشأن المساعدة التقنية الوارد في الفقرة الفرعية 1.ب من الملحق الأول لملخص رئيس الدورة السابعة </w:t>
      </w:r>
      <w:proofErr w:type="gramStart"/>
      <w:r w:rsidR="00C50A24">
        <w:rPr>
          <w:rFonts w:hint="cs"/>
          <w:rtl/>
        </w:rPr>
        <w:t>عشرة</w:t>
      </w:r>
      <w:proofErr w:type="gramEnd"/>
      <w:r w:rsidR="00C50A24">
        <w:rPr>
          <w:rFonts w:hint="cs"/>
          <w:rtl/>
        </w:rPr>
        <w:t xml:space="preserve"> للجنة التنمية.</w:t>
      </w:r>
    </w:p>
    <w:p w:rsidR="00C50A24" w:rsidRPr="00726ED4" w:rsidRDefault="00C50A24" w:rsidP="00C50A24">
      <w:pPr>
        <w:pStyle w:val="NormalParaAR"/>
        <w:ind w:left="566"/>
        <w:rPr>
          <w:rtl/>
        </w:rPr>
      </w:pPr>
      <w:r>
        <w:rPr>
          <w:rFonts w:hint="cs"/>
          <w:rtl/>
        </w:rPr>
        <w:t>4.8</w:t>
      </w:r>
      <w:r>
        <w:rPr>
          <w:rtl/>
        </w:rPr>
        <w:tab/>
      </w:r>
      <w:r>
        <w:rPr>
          <w:rFonts w:hint="cs"/>
          <w:rtl/>
        </w:rPr>
        <w:t xml:space="preserve">وعرض للصفحة الإلكترونية الجديدة الخاصة بالمساعدة التقنية التي تقدمها الويبو. وأحاطت اللجنة </w:t>
      </w:r>
      <w:proofErr w:type="gramStart"/>
      <w:r>
        <w:rPr>
          <w:rFonts w:hint="cs"/>
          <w:rtl/>
        </w:rPr>
        <w:t>علما</w:t>
      </w:r>
      <w:proofErr w:type="gramEnd"/>
      <w:r>
        <w:rPr>
          <w:rFonts w:hint="eastAsia"/>
          <w:rtl/>
        </w:rPr>
        <w:t> </w:t>
      </w:r>
      <w:r>
        <w:rPr>
          <w:rFonts w:hint="cs"/>
          <w:rtl/>
        </w:rPr>
        <w:t>بالعرض.</w:t>
      </w:r>
    </w:p>
    <w:p w:rsidR="00C50D56" w:rsidRPr="00D11381" w:rsidRDefault="00C50D56" w:rsidP="00E96932">
      <w:pPr>
        <w:pStyle w:val="NumberedParaAR"/>
        <w:numPr>
          <w:ilvl w:val="0"/>
          <w:numId w:val="21"/>
        </w:numPr>
        <w:rPr>
          <w:rtl/>
        </w:rPr>
      </w:pPr>
      <w:r w:rsidRPr="00D11381">
        <w:rPr>
          <w:rFonts w:hint="cs"/>
          <w:rtl/>
        </w:rPr>
        <w:t>وفي إطار البند </w:t>
      </w:r>
      <w:r w:rsidR="00C50A24" w:rsidRPr="00D11381">
        <w:rPr>
          <w:rFonts w:hint="cs"/>
          <w:rtl/>
        </w:rPr>
        <w:t>8</w:t>
      </w:r>
      <w:r w:rsidRPr="00D11381">
        <w:rPr>
          <w:rFonts w:hint="cs"/>
          <w:rtl/>
        </w:rPr>
        <w:t xml:space="preserve"> </w:t>
      </w:r>
      <w:proofErr w:type="gramStart"/>
      <w:r w:rsidRPr="00D11381">
        <w:rPr>
          <w:rFonts w:hint="cs"/>
          <w:rtl/>
        </w:rPr>
        <w:t>من</w:t>
      </w:r>
      <w:proofErr w:type="gramEnd"/>
      <w:r w:rsidRPr="00D11381">
        <w:rPr>
          <w:rFonts w:hint="cs"/>
          <w:rtl/>
        </w:rPr>
        <w:t xml:space="preserve"> جدول الأعمال، نظرت اللجنة فيما يلي:</w:t>
      </w:r>
    </w:p>
    <w:p w:rsidR="00C50A24" w:rsidRPr="00D11381" w:rsidRDefault="00C50D56" w:rsidP="00D11381">
      <w:pPr>
        <w:pStyle w:val="NormalParaAR"/>
        <w:ind w:left="566"/>
        <w:rPr>
          <w:rtl/>
        </w:rPr>
      </w:pPr>
      <w:r w:rsidRPr="00D11381">
        <w:rPr>
          <w:rFonts w:hint="cs"/>
          <w:rtl/>
        </w:rPr>
        <w:t>1.</w:t>
      </w:r>
      <w:r w:rsidR="00C50A24" w:rsidRPr="00D11381">
        <w:rPr>
          <w:rFonts w:hint="cs"/>
          <w:rtl/>
        </w:rPr>
        <w:t>9</w:t>
      </w:r>
      <w:r w:rsidRPr="00D11381">
        <w:rPr>
          <w:rFonts w:hint="cs"/>
          <w:rtl/>
        </w:rPr>
        <w:tab/>
      </w:r>
      <w:proofErr w:type="gramStart"/>
      <w:r w:rsidR="00D11381" w:rsidRPr="00D11381">
        <w:rPr>
          <w:rFonts w:hint="cs"/>
          <w:rtl/>
        </w:rPr>
        <w:t>مناقشة</w:t>
      </w:r>
      <w:proofErr w:type="gramEnd"/>
      <w:r w:rsidR="00D11381" w:rsidRPr="00D11381">
        <w:rPr>
          <w:rFonts w:hint="cs"/>
          <w:rtl/>
        </w:rPr>
        <w:t xml:space="preserve"> الصيغة المراجعة لاقتراح المجموعة الأفريقية حول تنظيم مؤتمر دولي مرّة كل سنتين بشأن الملكية الفكرية</w:t>
      </w:r>
      <w:r w:rsidR="00D11381" w:rsidRPr="00D11381">
        <w:rPr>
          <w:rFonts w:hint="eastAsia"/>
          <w:rtl/>
        </w:rPr>
        <w:t> </w:t>
      </w:r>
      <w:r w:rsidR="00D11381" w:rsidRPr="00D11381">
        <w:rPr>
          <w:rFonts w:hint="cs"/>
          <w:rtl/>
        </w:rPr>
        <w:t>والتنمية، الواردة في الوثيقة</w:t>
      </w:r>
      <w:r w:rsidR="00D11381" w:rsidRPr="00D11381">
        <w:rPr>
          <w:rFonts w:hint="eastAsia"/>
          <w:rtl/>
        </w:rPr>
        <w:t> </w:t>
      </w:r>
      <w:r w:rsidR="00D11381" w:rsidRPr="00D11381">
        <w:t>CDIP/20/8</w:t>
      </w:r>
      <w:r w:rsidR="00D11381" w:rsidRPr="00D11381">
        <w:rPr>
          <w:rFonts w:hint="cs"/>
          <w:rtl/>
        </w:rPr>
        <w:t xml:space="preserve">. وقرّرت اللجنة مواصلة المناقشة </w:t>
      </w:r>
      <w:proofErr w:type="gramStart"/>
      <w:r w:rsidR="00D11381" w:rsidRPr="00D11381">
        <w:rPr>
          <w:rFonts w:hint="cs"/>
          <w:rtl/>
        </w:rPr>
        <w:t>في</w:t>
      </w:r>
      <w:proofErr w:type="gramEnd"/>
      <w:r w:rsidR="00D11381" w:rsidRPr="00D11381">
        <w:rPr>
          <w:rFonts w:hint="cs"/>
          <w:rtl/>
        </w:rPr>
        <w:t xml:space="preserve"> دورتها المقبلة.</w:t>
      </w:r>
    </w:p>
    <w:p w:rsidR="00D11381" w:rsidRDefault="00D11381" w:rsidP="00DA52CC">
      <w:pPr>
        <w:pStyle w:val="NormalParaAR"/>
        <w:ind w:left="566"/>
        <w:rPr>
          <w:rtl/>
        </w:rPr>
      </w:pPr>
      <w:r w:rsidRPr="00DA52CC">
        <w:rPr>
          <w:rFonts w:hint="cs"/>
          <w:rtl/>
        </w:rPr>
        <w:t>2.9</w:t>
      </w:r>
      <w:r w:rsidRPr="00DA52CC">
        <w:rPr>
          <w:rtl/>
        </w:rPr>
        <w:tab/>
      </w:r>
      <w:r w:rsidRPr="00DA52CC">
        <w:rPr>
          <w:rFonts w:hint="cs"/>
          <w:rtl/>
        </w:rPr>
        <w:t>ومناقشات حول كيفية تناول أهداف التنمية المستدامة في الدورات المقبلة للجنة التنمية، بما في ذلك التماس إدراج بند دائم في جدول الأعمال، على النحو الوارد في الوثيقة</w:t>
      </w:r>
      <w:r w:rsidRPr="00DA52CC">
        <w:rPr>
          <w:rFonts w:hint="eastAsia"/>
          <w:rtl/>
        </w:rPr>
        <w:t> </w:t>
      </w:r>
      <w:r w:rsidRPr="00DA52CC">
        <w:t>CDIP/18/4</w:t>
      </w:r>
      <w:r w:rsidRPr="00DA52CC">
        <w:rPr>
          <w:rFonts w:hint="cs"/>
          <w:rtl/>
        </w:rPr>
        <w:t xml:space="preserve">. وقرّرت اللجنة أن تكون أي مناقشة تُجرى بشأن تناول أهداف التنمية المستدامة في الدورات المقبلة للجنة التنمية تحت </w:t>
      </w:r>
      <w:r w:rsidR="00DA52CC" w:rsidRPr="00DA52CC">
        <w:rPr>
          <w:rFonts w:hint="cs"/>
          <w:rtl/>
        </w:rPr>
        <w:t>بند جدول الأعمال الم</w:t>
      </w:r>
      <w:r w:rsidR="00E96932">
        <w:rPr>
          <w:rFonts w:hint="cs"/>
          <w:rtl/>
        </w:rPr>
        <w:t>ُ</w:t>
      </w:r>
      <w:r w:rsidR="00DA52CC" w:rsidRPr="00DA52CC">
        <w:rPr>
          <w:rFonts w:hint="cs"/>
          <w:rtl/>
        </w:rPr>
        <w:t>عنون "الملكية</w:t>
      </w:r>
      <w:r w:rsidR="00DA52CC" w:rsidRPr="00DA52CC">
        <w:rPr>
          <w:rFonts w:hint="eastAsia"/>
          <w:rtl/>
        </w:rPr>
        <w:t> </w:t>
      </w:r>
      <w:r w:rsidR="00DA52CC" w:rsidRPr="00DA52CC">
        <w:rPr>
          <w:rFonts w:hint="cs"/>
          <w:rtl/>
        </w:rPr>
        <w:t>الفكرية والتنمية".</w:t>
      </w:r>
    </w:p>
    <w:p w:rsidR="00DA52CC" w:rsidRDefault="00DA52CC" w:rsidP="007469F6">
      <w:pPr>
        <w:pStyle w:val="NormalParaAR"/>
        <w:ind w:left="566"/>
        <w:rPr>
          <w:rtl/>
        </w:rPr>
      </w:pPr>
      <w:r>
        <w:rPr>
          <w:rFonts w:hint="cs"/>
          <w:rtl/>
        </w:rPr>
        <w:t>3.9</w:t>
      </w:r>
      <w:r>
        <w:rPr>
          <w:rtl/>
        </w:rPr>
        <w:tab/>
      </w:r>
      <w:proofErr w:type="gramStart"/>
      <w:r w:rsidR="005B1468">
        <w:rPr>
          <w:rFonts w:hint="cs"/>
          <w:rtl/>
        </w:rPr>
        <w:t>وال</w:t>
      </w:r>
      <w:r w:rsidR="005B1468" w:rsidRPr="005B1468">
        <w:rPr>
          <w:rFonts w:hint="cs"/>
          <w:rtl/>
        </w:rPr>
        <w:t>مشروع</w:t>
      </w:r>
      <w:proofErr w:type="gramEnd"/>
      <w:r w:rsidR="005B1468" w:rsidRPr="005B1468">
        <w:rPr>
          <w:rFonts w:hint="cs"/>
          <w:rtl/>
        </w:rPr>
        <w:t xml:space="preserve"> </w:t>
      </w:r>
      <w:r w:rsidR="005B1468">
        <w:rPr>
          <w:rFonts w:hint="cs"/>
          <w:rtl/>
        </w:rPr>
        <w:t>ال</w:t>
      </w:r>
      <w:r w:rsidR="005B1468" w:rsidRPr="005B1468">
        <w:rPr>
          <w:rFonts w:hint="cs"/>
          <w:rtl/>
        </w:rPr>
        <w:t xml:space="preserve">مقترح من </w:t>
      </w:r>
      <w:r w:rsidR="005B1468">
        <w:rPr>
          <w:rFonts w:hint="cs"/>
          <w:rtl/>
        </w:rPr>
        <w:t xml:space="preserve">جمهورية </w:t>
      </w:r>
      <w:r w:rsidR="005B1468" w:rsidRPr="005B1468">
        <w:rPr>
          <w:rFonts w:hint="cs"/>
          <w:rtl/>
        </w:rPr>
        <w:t>كينيا بشأن تعزيز استخدام الملكية الفكرية في قطاع البرمجيات في البلدان الأفريقية</w:t>
      </w:r>
      <w:r w:rsidR="005B1468">
        <w:rPr>
          <w:rFonts w:hint="cs"/>
          <w:rtl/>
        </w:rPr>
        <w:t>، الوارد في الوثيقة</w:t>
      </w:r>
      <w:r w:rsidR="005B1468">
        <w:rPr>
          <w:rFonts w:hint="eastAsia"/>
          <w:rtl/>
        </w:rPr>
        <w:t> </w:t>
      </w:r>
      <w:r w:rsidR="005B1468" w:rsidRPr="005B1468">
        <w:rPr>
          <w:bCs/>
        </w:rPr>
        <w:t>CDIP/21</w:t>
      </w:r>
      <w:r w:rsidR="005B1468" w:rsidRPr="005B1468">
        <w:t>/7</w:t>
      </w:r>
      <w:r w:rsidR="005B1468" w:rsidRPr="005B1468">
        <w:rPr>
          <w:rFonts w:hint="cs"/>
          <w:rtl/>
        </w:rPr>
        <w:t xml:space="preserve">. </w:t>
      </w:r>
      <w:proofErr w:type="gramStart"/>
      <w:r w:rsidR="005B1468" w:rsidRPr="005B1468">
        <w:rPr>
          <w:rFonts w:hint="cs"/>
          <w:rtl/>
        </w:rPr>
        <w:t>و</w:t>
      </w:r>
      <w:r w:rsidR="005B1468">
        <w:rPr>
          <w:rFonts w:hint="cs"/>
          <w:rtl/>
        </w:rPr>
        <w:t>نظرت</w:t>
      </w:r>
      <w:proofErr w:type="gramEnd"/>
      <w:r w:rsidR="005B1468">
        <w:rPr>
          <w:rFonts w:hint="cs"/>
          <w:rtl/>
        </w:rPr>
        <w:t xml:space="preserve"> اللجنة </w:t>
      </w:r>
      <w:r w:rsidR="007469F6">
        <w:rPr>
          <w:rFonts w:hint="cs"/>
          <w:rtl/>
        </w:rPr>
        <w:t>بشكل إيجابي</w:t>
      </w:r>
      <w:r w:rsidR="005B1468">
        <w:rPr>
          <w:rFonts w:hint="cs"/>
          <w:rtl/>
        </w:rPr>
        <w:t xml:space="preserve"> في اقتراح المشروع والتمست من وفد كينيا التشاور مع الأطراف المعنية، وبخاصة الأمانة، من أجل التعمّق في تفاصيل الاقتراح كي تنظر فيه في دورتها المقبلة.</w:t>
      </w:r>
    </w:p>
    <w:p w:rsidR="005B1468" w:rsidRDefault="005B1468" w:rsidP="000E38DA">
      <w:pPr>
        <w:pStyle w:val="NormalParaAR"/>
        <w:ind w:left="566"/>
        <w:rPr>
          <w:rtl/>
        </w:rPr>
      </w:pPr>
      <w:r>
        <w:rPr>
          <w:rFonts w:hint="cs"/>
          <w:rtl/>
        </w:rPr>
        <w:t>4.9</w:t>
      </w:r>
      <w:r>
        <w:rPr>
          <w:rtl/>
        </w:rPr>
        <w:tab/>
      </w:r>
      <w:r>
        <w:rPr>
          <w:rFonts w:hint="cs"/>
          <w:rtl/>
        </w:rPr>
        <w:t>وم</w:t>
      </w:r>
      <w:r w:rsidRPr="005B1468">
        <w:rPr>
          <w:rFonts w:hint="cs"/>
          <w:rtl/>
        </w:rPr>
        <w:t>جموعة مساهمات الدول الأعضاء بشأن الإجراءات واستراتيجيات التنفيذ الخاصة بالتوصيات المعتمدة المنبثقة عن الاستعراض المستقل</w:t>
      </w:r>
      <w:r>
        <w:rPr>
          <w:rFonts w:hint="cs"/>
          <w:rtl/>
        </w:rPr>
        <w:t>، الواردة في الوثيقة</w:t>
      </w:r>
      <w:r w:rsidR="000E38DA">
        <w:rPr>
          <w:rFonts w:hint="eastAsia"/>
          <w:rtl/>
        </w:rPr>
        <w:t> </w:t>
      </w:r>
      <w:r w:rsidRPr="005B1468">
        <w:t>CDIP/21/11</w:t>
      </w:r>
      <w:r>
        <w:rPr>
          <w:rFonts w:hint="cs"/>
          <w:rtl/>
        </w:rPr>
        <w:t xml:space="preserve">. وقرّرت اللجنة مواصلة مناقشة هذه المسألة </w:t>
      </w:r>
      <w:proofErr w:type="gramStart"/>
      <w:r>
        <w:rPr>
          <w:rFonts w:hint="cs"/>
          <w:rtl/>
        </w:rPr>
        <w:t>في</w:t>
      </w:r>
      <w:proofErr w:type="gramEnd"/>
      <w:r w:rsidR="00895258">
        <w:rPr>
          <w:rFonts w:hint="eastAsia"/>
          <w:rtl/>
        </w:rPr>
        <w:t> </w:t>
      </w:r>
      <w:r>
        <w:rPr>
          <w:rFonts w:hint="cs"/>
          <w:rtl/>
        </w:rPr>
        <w:t xml:space="preserve">دورتها المقبلة. </w:t>
      </w:r>
      <w:r w:rsidR="00895258">
        <w:rPr>
          <w:rFonts w:hint="cs"/>
          <w:rtl/>
        </w:rPr>
        <w:t>و</w:t>
      </w:r>
      <w:r>
        <w:rPr>
          <w:rFonts w:hint="cs"/>
          <w:rtl/>
        </w:rPr>
        <w:t>قرّر</w:t>
      </w:r>
      <w:r w:rsidR="00895258">
        <w:rPr>
          <w:rFonts w:hint="cs"/>
          <w:rtl/>
        </w:rPr>
        <w:t>ت</w:t>
      </w:r>
      <w:r>
        <w:rPr>
          <w:rFonts w:hint="cs"/>
          <w:rtl/>
        </w:rPr>
        <w:t xml:space="preserve"> أيضا </w:t>
      </w:r>
      <w:proofErr w:type="gramStart"/>
      <w:r>
        <w:rPr>
          <w:rFonts w:hint="cs"/>
          <w:rtl/>
        </w:rPr>
        <w:t>أنه</w:t>
      </w:r>
      <w:proofErr w:type="gramEnd"/>
      <w:r>
        <w:rPr>
          <w:rFonts w:hint="cs"/>
          <w:rtl/>
        </w:rPr>
        <w:t xml:space="preserve"> يجوز للوفود المهتمة</w:t>
      </w:r>
      <w:r w:rsidR="00895258">
        <w:rPr>
          <w:rFonts w:hint="cs"/>
          <w:rtl/>
        </w:rPr>
        <w:t xml:space="preserve"> تقديم مساهمات إضافية إلى الأمانة قبل 10</w:t>
      </w:r>
      <w:r w:rsidR="00895258">
        <w:rPr>
          <w:rFonts w:hint="eastAsia"/>
          <w:rtl/>
        </w:rPr>
        <w:t> </w:t>
      </w:r>
      <w:r w:rsidR="00895258">
        <w:rPr>
          <w:rFonts w:hint="cs"/>
          <w:rtl/>
        </w:rPr>
        <w:t>سبتمبر</w:t>
      </w:r>
      <w:r w:rsidR="00895258">
        <w:rPr>
          <w:rFonts w:hint="eastAsia"/>
          <w:rtl/>
        </w:rPr>
        <w:t> </w:t>
      </w:r>
      <w:r w:rsidR="00895258">
        <w:rPr>
          <w:rFonts w:hint="cs"/>
          <w:rtl/>
        </w:rPr>
        <w:t xml:space="preserve">2018. </w:t>
      </w:r>
      <w:proofErr w:type="gramStart"/>
      <w:r w:rsidR="00895258">
        <w:rPr>
          <w:rFonts w:hint="cs"/>
          <w:rtl/>
        </w:rPr>
        <w:t>وشُجِّعت</w:t>
      </w:r>
      <w:proofErr w:type="gramEnd"/>
      <w:r w:rsidR="00895258">
        <w:rPr>
          <w:rFonts w:hint="cs"/>
          <w:rtl/>
        </w:rPr>
        <w:t xml:space="preserve"> الدول الأعضاء التي قدمت المساهمات الواردة في الوثيقة المذكورة على مناقشة المسألة فيما بينها بغرض التوفيق بين اقتراحاتها.</w:t>
      </w:r>
    </w:p>
    <w:p w:rsidR="000E38DA" w:rsidRDefault="000E38DA" w:rsidP="000E38DA">
      <w:pPr>
        <w:pStyle w:val="NormalParaAR"/>
        <w:ind w:left="566"/>
        <w:rPr>
          <w:rtl/>
        </w:rPr>
      </w:pPr>
      <w:r>
        <w:rPr>
          <w:rFonts w:hint="cs"/>
          <w:rtl/>
        </w:rPr>
        <w:t>5.9</w:t>
      </w:r>
      <w:r>
        <w:rPr>
          <w:rtl/>
        </w:rPr>
        <w:tab/>
      </w:r>
      <w:r>
        <w:rPr>
          <w:rFonts w:hint="cs"/>
          <w:rtl/>
        </w:rPr>
        <w:t xml:space="preserve">والتوصيتان 5 و11 المنبثقتان عن الاستعراض المستقل لتنفيذ توصيات أجندة التنمية. وقرّرت اللجنة مواصلة المناقشات </w:t>
      </w:r>
      <w:proofErr w:type="gramStart"/>
      <w:r>
        <w:rPr>
          <w:rFonts w:hint="cs"/>
          <w:rtl/>
        </w:rPr>
        <w:t>في</w:t>
      </w:r>
      <w:proofErr w:type="gramEnd"/>
      <w:r>
        <w:rPr>
          <w:rFonts w:hint="cs"/>
          <w:rtl/>
        </w:rPr>
        <w:t xml:space="preserve"> دورتها المقبلة.</w:t>
      </w:r>
    </w:p>
    <w:p w:rsidR="000E38DA" w:rsidRDefault="000E38DA" w:rsidP="00E53D6B">
      <w:pPr>
        <w:pStyle w:val="NormalParaAR"/>
        <w:ind w:left="566"/>
        <w:rPr>
          <w:rtl/>
        </w:rPr>
      </w:pPr>
      <w:r>
        <w:rPr>
          <w:rFonts w:hint="cs"/>
          <w:rtl/>
        </w:rPr>
        <w:t>6.9</w:t>
      </w:r>
      <w:r>
        <w:rPr>
          <w:rtl/>
        </w:rPr>
        <w:tab/>
      </w:r>
      <w:proofErr w:type="gramStart"/>
      <w:r w:rsidR="00E53D6B">
        <w:rPr>
          <w:rFonts w:hint="cs"/>
          <w:rtl/>
        </w:rPr>
        <w:t>و</w:t>
      </w:r>
      <w:r w:rsidR="00E53D6B" w:rsidRPr="00E53D6B">
        <w:rPr>
          <w:rFonts w:hint="cs"/>
          <w:rtl/>
        </w:rPr>
        <w:t>مقترح</w:t>
      </w:r>
      <w:proofErr w:type="gramEnd"/>
      <w:r w:rsidR="00E53D6B" w:rsidRPr="00E53D6B">
        <w:rPr>
          <w:rFonts w:hint="cs"/>
          <w:rtl/>
        </w:rPr>
        <w:t xml:space="preserve"> </w:t>
      </w:r>
      <w:r w:rsidR="00E53D6B">
        <w:rPr>
          <w:rFonts w:hint="cs"/>
          <w:rtl/>
        </w:rPr>
        <w:t>ال</w:t>
      </w:r>
      <w:r w:rsidR="00E53D6B" w:rsidRPr="00E53D6B">
        <w:rPr>
          <w:rFonts w:hint="cs"/>
          <w:rtl/>
        </w:rPr>
        <w:t xml:space="preserve">مشروع </w:t>
      </w:r>
      <w:r w:rsidR="00E53D6B">
        <w:rPr>
          <w:rFonts w:hint="cs"/>
          <w:rtl/>
        </w:rPr>
        <w:t>ال</w:t>
      </w:r>
      <w:r w:rsidR="00E53D6B" w:rsidRPr="00E53D6B">
        <w:rPr>
          <w:rFonts w:hint="cs"/>
          <w:rtl/>
        </w:rPr>
        <w:t>مقدم من وفود كندا والمكسيك والولايات المتحدة الأمريكية بشأن تعزيز دور النساء في</w:t>
      </w:r>
      <w:r w:rsidR="00E53D6B" w:rsidRPr="00E53D6B">
        <w:rPr>
          <w:rFonts w:hint="eastAsia"/>
        </w:rPr>
        <w:t> </w:t>
      </w:r>
      <w:r w:rsidR="00E53D6B" w:rsidRPr="00E53D6B">
        <w:rPr>
          <w:rFonts w:hint="cs"/>
          <w:rtl/>
        </w:rPr>
        <w:t>الابتكار والمقاولة، وتشجيع النساء في البلدان النامية على استخدام نظام الملكية الفكرية</w:t>
      </w:r>
      <w:r w:rsidR="00E53D6B">
        <w:rPr>
          <w:rFonts w:hint="cs"/>
          <w:rtl/>
        </w:rPr>
        <w:t>، الوارد في الوثيقة</w:t>
      </w:r>
      <w:r w:rsidR="00E53D6B">
        <w:rPr>
          <w:rFonts w:hint="eastAsia"/>
          <w:rtl/>
        </w:rPr>
        <w:t> </w:t>
      </w:r>
      <w:r w:rsidR="00E53D6B" w:rsidRPr="00E53D6B">
        <w:t>CDIP/21/12</w:t>
      </w:r>
      <w:r w:rsidR="00E53D6B">
        <w:rPr>
          <w:rFonts w:hint="cs"/>
          <w:rtl/>
        </w:rPr>
        <w:t xml:space="preserve">. وقُدمت وثيقة مراجَعة بناء على تعليقات </w:t>
      </w:r>
      <w:proofErr w:type="gramStart"/>
      <w:r w:rsidR="00E53D6B">
        <w:rPr>
          <w:rFonts w:hint="cs"/>
          <w:rtl/>
        </w:rPr>
        <w:t>قدمتها</w:t>
      </w:r>
      <w:proofErr w:type="gramEnd"/>
      <w:r w:rsidR="00E53D6B">
        <w:rPr>
          <w:rFonts w:hint="cs"/>
          <w:rtl/>
        </w:rPr>
        <w:t xml:space="preserve"> الوفود. ووافقت اللجنة على الوثيقة</w:t>
      </w:r>
      <w:r w:rsidR="00E53D6B">
        <w:rPr>
          <w:rFonts w:hint="eastAsia"/>
          <w:rtl/>
        </w:rPr>
        <w:t> </w:t>
      </w:r>
      <w:r w:rsidR="00E53D6B">
        <w:rPr>
          <w:rFonts w:hint="cs"/>
          <w:rtl/>
        </w:rPr>
        <w:t>المراجَعة</w:t>
      </w:r>
      <w:r w:rsidR="00E53D6B">
        <w:rPr>
          <w:rFonts w:hint="eastAsia"/>
          <w:rtl/>
        </w:rPr>
        <w:t> </w:t>
      </w:r>
      <w:r w:rsidR="00E53D6B" w:rsidRPr="00E53D6B">
        <w:t>CDIP/21/12 Rev.</w:t>
      </w:r>
      <w:r w:rsidR="00E53D6B">
        <w:rPr>
          <w:rFonts w:hint="cs"/>
          <w:rtl/>
        </w:rPr>
        <w:t>.</w:t>
      </w:r>
    </w:p>
    <w:p w:rsidR="00E53D6B" w:rsidRDefault="00E53D6B" w:rsidP="00E53D6B">
      <w:pPr>
        <w:pStyle w:val="NormalParaAR"/>
        <w:ind w:left="566"/>
        <w:rPr>
          <w:rtl/>
        </w:rPr>
      </w:pPr>
      <w:r>
        <w:rPr>
          <w:rFonts w:hint="cs"/>
          <w:rtl/>
        </w:rPr>
        <w:t>7.9</w:t>
      </w:r>
      <w:r>
        <w:rPr>
          <w:rtl/>
        </w:rPr>
        <w:tab/>
      </w:r>
      <w:proofErr w:type="gramStart"/>
      <w:r>
        <w:rPr>
          <w:rFonts w:hint="cs"/>
          <w:rtl/>
        </w:rPr>
        <w:t>واقتراح</w:t>
      </w:r>
      <w:proofErr w:type="gramEnd"/>
      <w:r>
        <w:rPr>
          <w:rFonts w:hint="cs"/>
          <w:rtl/>
        </w:rPr>
        <w:t xml:space="preserve"> المشروع المقدم من وفد بيرو بشأن </w:t>
      </w:r>
      <w:r w:rsidRPr="00E53D6B">
        <w:rPr>
          <w:rFonts w:hint="cs"/>
          <w:rtl/>
        </w:rPr>
        <w:t>الملكية الفكرية والسياحة وفن الطهي في بيرو: تسخير الملكية الفكرية لأغراض تنمية السياحة وفن</w:t>
      </w:r>
      <w:r w:rsidRPr="00E53D6B">
        <w:rPr>
          <w:rFonts w:hint="eastAsia"/>
          <w:rtl/>
        </w:rPr>
        <w:t> </w:t>
      </w:r>
      <w:r w:rsidRPr="00E53D6B">
        <w:rPr>
          <w:rFonts w:hint="cs"/>
          <w:rtl/>
        </w:rPr>
        <w:t>الطهي في بيرو</w:t>
      </w:r>
      <w:r>
        <w:rPr>
          <w:rFonts w:hint="cs"/>
          <w:rtl/>
        </w:rPr>
        <w:t>، الوارد في الوثيقة</w:t>
      </w:r>
      <w:r>
        <w:rPr>
          <w:rFonts w:hint="eastAsia"/>
          <w:rtl/>
        </w:rPr>
        <w:t> </w:t>
      </w:r>
      <w:r w:rsidRPr="00E53D6B">
        <w:t>CDIP/21/14</w:t>
      </w:r>
      <w:r w:rsidRPr="00E53D6B">
        <w:rPr>
          <w:rFonts w:hint="cs"/>
          <w:rtl/>
        </w:rPr>
        <w:t xml:space="preserve">. </w:t>
      </w:r>
      <w:proofErr w:type="gramStart"/>
      <w:r>
        <w:rPr>
          <w:rFonts w:hint="cs"/>
          <w:rtl/>
        </w:rPr>
        <w:t>وأحاطت</w:t>
      </w:r>
      <w:proofErr w:type="gramEnd"/>
      <w:r>
        <w:rPr>
          <w:rFonts w:hint="cs"/>
          <w:rtl/>
        </w:rPr>
        <w:t xml:space="preserve"> اللجنة علما باقتراح المشروع والتمست من وفد بيرو مراجعته بدعم من الأمانة كي تنظر فيه في دورتها المقبلة.</w:t>
      </w:r>
    </w:p>
    <w:p w:rsidR="00E53D6B" w:rsidRDefault="00E53D6B" w:rsidP="008D66E3">
      <w:pPr>
        <w:pStyle w:val="NormalParaAR"/>
        <w:ind w:left="566"/>
        <w:rPr>
          <w:rtl/>
          <w:lang w:bidi="ar-EG"/>
        </w:rPr>
      </w:pPr>
      <w:r>
        <w:rPr>
          <w:rFonts w:hint="cs"/>
          <w:rtl/>
        </w:rPr>
        <w:t>8.9</w:t>
      </w:r>
      <w:r>
        <w:rPr>
          <w:rtl/>
        </w:rPr>
        <w:tab/>
      </w:r>
      <w:proofErr w:type="gramStart"/>
      <w:r>
        <w:rPr>
          <w:rFonts w:hint="cs"/>
          <w:rtl/>
        </w:rPr>
        <w:t>و</w:t>
      </w:r>
      <w:r w:rsidRPr="00E53D6B">
        <w:rPr>
          <w:rFonts w:hint="cs"/>
          <w:rtl/>
        </w:rPr>
        <w:t>دراسة</w:t>
      </w:r>
      <w:proofErr w:type="gramEnd"/>
      <w:r w:rsidRPr="00E53D6B">
        <w:rPr>
          <w:rFonts w:hint="cs"/>
          <w:rtl/>
          <w:lang w:bidi="ar-EG"/>
        </w:rPr>
        <w:t xml:space="preserve"> الجدوى بشأن تعزيز تجميع بيانات اقتصادية عن القطاع السمعي البصري في عدد من البلدان الأفريقية</w:t>
      </w:r>
      <w:r w:rsidR="008D66E3">
        <w:rPr>
          <w:rFonts w:hint="cs"/>
          <w:rtl/>
          <w:lang w:bidi="ar-EG"/>
        </w:rPr>
        <w:t>، الواردة في الوثيقة</w:t>
      </w:r>
      <w:r w:rsidR="008D66E3">
        <w:rPr>
          <w:rFonts w:hint="eastAsia"/>
          <w:rtl/>
          <w:lang w:bidi="ar-EG"/>
        </w:rPr>
        <w:t> </w:t>
      </w:r>
      <w:r w:rsidR="008D66E3" w:rsidRPr="008D66E3">
        <w:rPr>
          <w:lang w:bidi="ar-EG"/>
        </w:rPr>
        <w:t>CDIP/21/INF/2</w:t>
      </w:r>
      <w:r w:rsidR="008D66E3">
        <w:rPr>
          <w:rFonts w:hint="cs"/>
          <w:rtl/>
          <w:lang w:bidi="ar-EG"/>
        </w:rPr>
        <w:t xml:space="preserve">. وأحاطت اللجنة </w:t>
      </w:r>
      <w:proofErr w:type="gramStart"/>
      <w:r w:rsidR="008D66E3">
        <w:rPr>
          <w:rFonts w:hint="cs"/>
          <w:rtl/>
          <w:lang w:bidi="ar-EG"/>
        </w:rPr>
        <w:t>علما</w:t>
      </w:r>
      <w:proofErr w:type="gramEnd"/>
      <w:r w:rsidR="008D66E3">
        <w:rPr>
          <w:rFonts w:hint="cs"/>
          <w:rtl/>
          <w:lang w:bidi="ar-EG"/>
        </w:rPr>
        <w:t xml:space="preserve"> بالمعلومات الواردة في الدراسة. </w:t>
      </w:r>
      <w:proofErr w:type="gramStart"/>
      <w:r w:rsidR="008D66E3">
        <w:rPr>
          <w:rFonts w:hint="cs"/>
          <w:rtl/>
          <w:lang w:bidi="ar-EG"/>
        </w:rPr>
        <w:t>وتقرّر</w:t>
      </w:r>
      <w:proofErr w:type="gramEnd"/>
      <w:r w:rsidR="008D66E3">
        <w:rPr>
          <w:rFonts w:hint="cs"/>
          <w:rtl/>
          <w:lang w:bidi="ar-EG"/>
        </w:rPr>
        <w:t xml:space="preserve"> أن تستكشف الأمانة الحاجة إلى القيام بمزيد من العمل في هذا الشأن في المستقبل، والجدوى من ذلك.</w:t>
      </w:r>
    </w:p>
    <w:p w:rsidR="008D66E3" w:rsidRDefault="008D66E3" w:rsidP="00316E59">
      <w:pPr>
        <w:pStyle w:val="NormalParaAR"/>
        <w:ind w:left="566"/>
        <w:rPr>
          <w:rtl/>
        </w:rPr>
      </w:pPr>
      <w:r>
        <w:rPr>
          <w:rFonts w:hint="cs"/>
          <w:rtl/>
          <w:lang w:bidi="ar-EG"/>
        </w:rPr>
        <w:lastRenderedPageBreak/>
        <w:t>9.9</w:t>
      </w:r>
      <w:r>
        <w:rPr>
          <w:rtl/>
          <w:lang w:bidi="ar-EG"/>
        </w:rPr>
        <w:tab/>
      </w:r>
      <w:r w:rsidR="00316E59">
        <w:rPr>
          <w:rFonts w:hint="cs"/>
          <w:rtl/>
          <w:lang w:bidi="ar-EG"/>
        </w:rPr>
        <w:t>و</w:t>
      </w:r>
      <w:r w:rsidR="00316E59" w:rsidRPr="00316E59">
        <w:rPr>
          <w:rFonts w:hint="cs"/>
          <w:rtl/>
        </w:rPr>
        <w:t xml:space="preserve">الدراسة عن </w:t>
      </w:r>
      <w:r w:rsidR="00316E59" w:rsidRPr="00316E59">
        <w:rPr>
          <w:rtl/>
        </w:rPr>
        <w:t xml:space="preserve">الملكية الفكرية: آلية لتعزيز هوية المقاطعة في إطار مشروع حديقة </w:t>
      </w:r>
      <w:proofErr w:type="spellStart"/>
      <w:r w:rsidR="00316E59" w:rsidRPr="00316E59">
        <w:rPr>
          <w:rtl/>
        </w:rPr>
        <w:t>إمبابورا</w:t>
      </w:r>
      <w:proofErr w:type="spellEnd"/>
      <w:r w:rsidR="00316E59" w:rsidRPr="00316E59">
        <w:rPr>
          <w:rtl/>
        </w:rPr>
        <w:t xml:space="preserve"> الجيولوجية</w:t>
      </w:r>
      <w:r w:rsidR="00316E59">
        <w:rPr>
          <w:rFonts w:hint="cs"/>
          <w:rtl/>
        </w:rPr>
        <w:t>، الواردة في الوثيقة</w:t>
      </w:r>
      <w:r w:rsidR="00316E59">
        <w:rPr>
          <w:rFonts w:hint="eastAsia"/>
          <w:rtl/>
        </w:rPr>
        <w:t> </w:t>
      </w:r>
      <w:r w:rsidR="00316E59" w:rsidRPr="00316E59">
        <w:t>CDIP/21/INF/5</w:t>
      </w:r>
      <w:r w:rsidR="00316E59">
        <w:rPr>
          <w:rFonts w:hint="cs"/>
          <w:rtl/>
        </w:rPr>
        <w:t xml:space="preserve">. </w:t>
      </w:r>
      <w:proofErr w:type="gramStart"/>
      <w:r w:rsidR="00316E59">
        <w:rPr>
          <w:rFonts w:hint="cs"/>
          <w:rtl/>
        </w:rPr>
        <w:t>وأحاطت</w:t>
      </w:r>
      <w:proofErr w:type="gramEnd"/>
      <w:r w:rsidR="00316E59">
        <w:rPr>
          <w:rFonts w:hint="cs"/>
          <w:rtl/>
        </w:rPr>
        <w:t xml:space="preserve"> اللجنة علما بالتقدم المحرز في إطار مشروع </w:t>
      </w:r>
      <w:r w:rsidR="00316E59" w:rsidRPr="00316E59">
        <w:rPr>
          <w:rtl/>
        </w:rPr>
        <w:t>الملكية الفكرية والسياحة والثقافة: دعم الأهداف الإنمائية والنهوض بالتراث الثقافي في مصر وغيرها من البلدان النامية</w:t>
      </w:r>
      <w:r w:rsidR="00316E59">
        <w:rPr>
          <w:rFonts w:hint="cs"/>
          <w:rtl/>
        </w:rPr>
        <w:t>، وبعرض الدراسة المذكورة. وأبدت اللجنة تطلعها إلى التقرير التقييمي لذلك المشروع.</w:t>
      </w:r>
    </w:p>
    <w:p w:rsidR="00FA4631" w:rsidRDefault="00FA4631" w:rsidP="00FA4631">
      <w:pPr>
        <w:pStyle w:val="NormalParaAR"/>
        <w:ind w:left="566"/>
        <w:rPr>
          <w:rtl/>
        </w:rPr>
      </w:pPr>
      <w:r>
        <w:rPr>
          <w:rFonts w:hint="cs"/>
          <w:rtl/>
        </w:rPr>
        <w:t>10.9</w:t>
      </w:r>
      <w:r>
        <w:rPr>
          <w:rtl/>
        </w:rPr>
        <w:tab/>
      </w:r>
      <w:r>
        <w:rPr>
          <w:rFonts w:hint="cs"/>
          <w:rtl/>
        </w:rPr>
        <w:t xml:space="preserve">والدراسة </w:t>
      </w:r>
      <w:r w:rsidRPr="00FA4631">
        <w:rPr>
          <w:rFonts w:hint="cs"/>
          <w:rtl/>
          <w:lang w:bidi="ar-EG"/>
        </w:rPr>
        <w:t xml:space="preserve">المتعلقة بتعزيز الابتكار في القطاع الزراعي الغذائي في أوغندا: دراسات قطاعية عن المواد المستخدمة في زراعة </w:t>
      </w:r>
      <w:r w:rsidRPr="00FA4631">
        <w:rPr>
          <w:rFonts w:hint="cs"/>
          <w:rtl/>
        </w:rPr>
        <w:t>بن</w:t>
      </w:r>
      <w:r w:rsidRPr="00FA4631">
        <w:rPr>
          <w:rtl/>
        </w:rPr>
        <w:t xml:space="preserve"> </w:t>
      </w:r>
      <w:proofErr w:type="spellStart"/>
      <w:r w:rsidRPr="00FA4631">
        <w:rPr>
          <w:rtl/>
        </w:rPr>
        <w:t>روب</w:t>
      </w:r>
      <w:r w:rsidRPr="00FA4631">
        <w:rPr>
          <w:rFonts w:hint="cs"/>
          <w:rtl/>
        </w:rPr>
        <w:t>و</w:t>
      </w:r>
      <w:r w:rsidRPr="00FA4631">
        <w:rPr>
          <w:rtl/>
        </w:rPr>
        <w:t>ستا</w:t>
      </w:r>
      <w:proofErr w:type="spellEnd"/>
      <w:r w:rsidRPr="00FA4631">
        <w:rPr>
          <w:rFonts w:hint="cs"/>
          <w:rtl/>
        </w:rPr>
        <w:t xml:space="preserve"> وتجهيز الفواكه المدارية</w:t>
      </w:r>
      <w:r>
        <w:rPr>
          <w:rFonts w:hint="cs"/>
          <w:rtl/>
        </w:rPr>
        <w:t>، الواردة في الوثيقة</w:t>
      </w:r>
      <w:r>
        <w:rPr>
          <w:rFonts w:hint="eastAsia"/>
          <w:rtl/>
        </w:rPr>
        <w:t> </w:t>
      </w:r>
      <w:r w:rsidRPr="00FA4631">
        <w:t>CDIP/21/INF/3</w:t>
      </w:r>
      <w:r>
        <w:rPr>
          <w:rFonts w:hint="cs"/>
          <w:rtl/>
        </w:rPr>
        <w:t xml:space="preserve">. وأحاطت اللجنة </w:t>
      </w:r>
      <w:proofErr w:type="gramStart"/>
      <w:r>
        <w:rPr>
          <w:rFonts w:hint="cs"/>
          <w:rtl/>
        </w:rPr>
        <w:t>علما</w:t>
      </w:r>
      <w:proofErr w:type="gramEnd"/>
      <w:r>
        <w:rPr>
          <w:rFonts w:hint="cs"/>
          <w:rtl/>
        </w:rPr>
        <w:t xml:space="preserve"> بالمعلومات الواردة في الدراسة.</w:t>
      </w:r>
    </w:p>
    <w:p w:rsidR="00FA4631" w:rsidRDefault="00FA4631" w:rsidP="00FA4631">
      <w:pPr>
        <w:pStyle w:val="NormalParaAR"/>
        <w:ind w:left="566"/>
        <w:rPr>
          <w:rtl/>
        </w:rPr>
      </w:pPr>
      <w:r>
        <w:rPr>
          <w:rFonts w:hint="cs"/>
          <w:rtl/>
        </w:rPr>
        <w:t>11.9</w:t>
      </w:r>
      <w:r>
        <w:rPr>
          <w:rtl/>
        </w:rPr>
        <w:tab/>
      </w:r>
      <w:r>
        <w:rPr>
          <w:rFonts w:hint="cs"/>
          <w:rtl/>
        </w:rPr>
        <w:t>و</w:t>
      </w:r>
      <w:r w:rsidRPr="00FA4631">
        <w:rPr>
          <w:rFonts w:hint="cs"/>
          <w:rtl/>
        </w:rPr>
        <w:t>ال</w:t>
      </w:r>
      <w:r w:rsidRPr="00FA4631">
        <w:rPr>
          <w:rtl/>
        </w:rPr>
        <w:t xml:space="preserve">دراسة </w:t>
      </w:r>
      <w:r w:rsidRPr="00FA4631">
        <w:rPr>
          <w:rFonts w:hint="cs"/>
          <w:rtl/>
        </w:rPr>
        <w:t xml:space="preserve">بشأن استخدام </w:t>
      </w:r>
      <w:r w:rsidRPr="00FA4631">
        <w:rPr>
          <w:rtl/>
        </w:rPr>
        <w:t>الملكية الفكرية في شيلي</w:t>
      </w:r>
      <w:r>
        <w:rPr>
          <w:rFonts w:hint="cs"/>
          <w:rtl/>
        </w:rPr>
        <w:t>، الواردة في الوثيقة</w:t>
      </w:r>
      <w:r>
        <w:rPr>
          <w:rFonts w:hint="eastAsia"/>
          <w:rtl/>
        </w:rPr>
        <w:t> </w:t>
      </w:r>
      <w:r w:rsidRPr="00FA4631">
        <w:t>CDIP/21/INF/4</w:t>
      </w:r>
      <w:r>
        <w:rPr>
          <w:rFonts w:hint="cs"/>
          <w:rtl/>
        </w:rPr>
        <w:t xml:space="preserve">. </w:t>
      </w:r>
      <w:r w:rsidR="00E96932">
        <w:rPr>
          <w:rFonts w:hint="cs"/>
          <w:rtl/>
        </w:rPr>
        <w:t xml:space="preserve">وأحاطت اللجنة </w:t>
      </w:r>
      <w:proofErr w:type="gramStart"/>
      <w:r w:rsidR="00E96932">
        <w:rPr>
          <w:rFonts w:hint="cs"/>
          <w:rtl/>
        </w:rPr>
        <w:t>علما</w:t>
      </w:r>
      <w:proofErr w:type="gramEnd"/>
      <w:r w:rsidR="00E96932">
        <w:rPr>
          <w:rFonts w:hint="cs"/>
          <w:rtl/>
        </w:rPr>
        <w:t xml:space="preserve"> بالمعلومات الواردة في الدراسة.</w:t>
      </w:r>
    </w:p>
    <w:p w:rsidR="00E96932" w:rsidRDefault="00E96932" w:rsidP="00B831A1">
      <w:pPr>
        <w:pStyle w:val="NumberedParaAR"/>
        <w:numPr>
          <w:ilvl w:val="0"/>
          <w:numId w:val="21"/>
        </w:numPr>
      </w:pPr>
      <w:proofErr w:type="gramStart"/>
      <w:r>
        <w:rPr>
          <w:rFonts w:hint="cs"/>
          <w:rtl/>
        </w:rPr>
        <w:t>وفي</w:t>
      </w:r>
      <w:proofErr w:type="gramEnd"/>
      <w:r>
        <w:rPr>
          <w:rFonts w:hint="cs"/>
          <w:rtl/>
        </w:rPr>
        <w:t xml:space="preserve"> إطار البند 9 المُعنون "الملكية الفكرية والتنمية"، نظرت اللجنة في </w:t>
      </w:r>
      <w:r w:rsidRPr="00E96932">
        <w:rPr>
          <w:rFonts w:hint="cs"/>
          <w:rtl/>
        </w:rPr>
        <w:t>مجموعة</w:t>
      </w:r>
      <w:r w:rsidRPr="00E96932">
        <w:rPr>
          <w:rtl/>
        </w:rPr>
        <w:t xml:space="preserve"> مساهمات الدول الأعضاء بشأن المسائل التي ينبغي تناولها </w:t>
      </w:r>
      <w:r w:rsidRPr="00E96932">
        <w:rPr>
          <w:rFonts w:hint="cs"/>
          <w:rtl/>
        </w:rPr>
        <w:t>في إطار</w:t>
      </w:r>
      <w:r w:rsidRPr="00E96932">
        <w:rPr>
          <w:rtl/>
        </w:rPr>
        <w:t xml:space="preserve"> بند</w:t>
      </w:r>
      <w:r w:rsidRPr="00E96932">
        <w:rPr>
          <w:rFonts w:hint="cs"/>
          <w:rtl/>
        </w:rPr>
        <w:t xml:space="preserve"> جدول الأعمال المُعنون ''الملكية الفكرية والتنمية''</w:t>
      </w:r>
      <w:r>
        <w:rPr>
          <w:rFonts w:hint="cs"/>
          <w:rtl/>
        </w:rPr>
        <w:t>، الواردة في الوثيقة</w:t>
      </w:r>
      <w:r>
        <w:rPr>
          <w:rFonts w:hint="eastAsia"/>
          <w:rtl/>
        </w:rPr>
        <w:t> </w:t>
      </w:r>
      <w:r>
        <w:t>CDIP/21/8</w:t>
      </w:r>
      <w:r>
        <w:rPr>
          <w:rFonts w:hint="eastAsia"/>
        </w:rPr>
        <w:t> </w:t>
      </w:r>
      <w:r w:rsidRPr="00E96932">
        <w:t>Rev.</w:t>
      </w:r>
      <w:r>
        <w:rPr>
          <w:rFonts w:hint="cs"/>
          <w:rtl/>
        </w:rPr>
        <w:t xml:space="preserve">. </w:t>
      </w:r>
      <w:proofErr w:type="gramStart"/>
      <w:r>
        <w:rPr>
          <w:rFonts w:hint="cs"/>
          <w:rtl/>
        </w:rPr>
        <w:t>وقرّرت</w:t>
      </w:r>
      <w:proofErr w:type="gramEnd"/>
      <w:r>
        <w:rPr>
          <w:rFonts w:hint="cs"/>
          <w:rtl/>
        </w:rPr>
        <w:t xml:space="preserve"> اللجنة أن تتناول ضمن البند المُعنون "الملكية الفكرية والتنمية"، موضوع "النساء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والملكية الفكرية"، في دورتها الثانية والعشرين، والتمست من الأمانة تقديم عرض قصير لمختلف الأنشطة ذات الصلة التي تضطلع بها الأمانة. </w:t>
      </w:r>
      <w:proofErr w:type="gramStart"/>
      <w:r>
        <w:rPr>
          <w:rFonts w:hint="cs"/>
          <w:rtl/>
        </w:rPr>
        <w:t>أما</w:t>
      </w:r>
      <w:proofErr w:type="gramEnd"/>
      <w:r>
        <w:rPr>
          <w:rFonts w:hint="cs"/>
          <w:rtl/>
        </w:rPr>
        <w:t xml:space="preserve"> الم</w:t>
      </w:r>
      <w:r w:rsidR="00B831A1">
        <w:rPr>
          <w:rFonts w:hint="cs"/>
          <w:rtl/>
        </w:rPr>
        <w:t>وضوع المزمع تناوله ضمن هذا البند من جدول الأعمال في الدورة الثالثة والعشرين للجنة التنمية، فهو "الملكية الفكرية والت</w:t>
      </w:r>
      <w:r w:rsidR="00EE0AD1">
        <w:rPr>
          <w:rFonts w:hint="cs"/>
          <w:rtl/>
        </w:rPr>
        <w:t>نمية في البيئة الرقمية". وينبغي</w:t>
      </w:r>
      <w:r w:rsidR="00B831A1">
        <w:rPr>
          <w:rFonts w:hint="cs"/>
          <w:rtl/>
        </w:rPr>
        <w:t xml:space="preserve"> أن تستند الموضوعات الأخرى المتوقّع تناولها في المستقبل إلى تلك المقترحة في الوثيقة</w:t>
      </w:r>
      <w:r w:rsidR="00B831A1">
        <w:rPr>
          <w:rFonts w:hint="eastAsia"/>
          <w:rtl/>
        </w:rPr>
        <w:t> </w:t>
      </w:r>
      <w:r w:rsidR="00B831A1" w:rsidRPr="00B831A1">
        <w:t>CDIP/21/8 Rev.</w:t>
      </w:r>
      <w:r w:rsidR="00B831A1">
        <w:rPr>
          <w:rFonts w:hint="cs"/>
          <w:rtl/>
        </w:rPr>
        <w:t xml:space="preserve">، أو إلى أي </w:t>
      </w:r>
      <w:proofErr w:type="gramStart"/>
      <w:r w:rsidR="00B831A1">
        <w:rPr>
          <w:rFonts w:hint="cs"/>
          <w:rtl/>
        </w:rPr>
        <w:t>اقتراح</w:t>
      </w:r>
      <w:proofErr w:type="gramEnd"/>
      <w:r w:rsidR="00B831A1">
        <w:rPr>
          <w:rFonts w:hint="cs"/>
          <w:rtl/>
        </w:rPr>
        <w:t xml:space="preserve"> يرد من الدول الأعضاء وفق موعد تقديم المساهمات.</w:t>
      </w:r>
    </w:p>
    <w:p w:rsidR="00B831A1" w:rsidRPr="00DA52CC" w:rsidRDefault="00B831A1" w:rsidP="00B831A1">
      <w:pPr>
        <w:pStyle w:val="NumberedParaAR"/>
        <w:numPr>
          <w:ilvl w:val="0"/>
          <w:numId w:val="21"/>
        </w:numPr>
        <w:rPr>
          <w:rtl/>
        </w:rPr>
      </w:pPr>
      <w:proofErr w:type="gramStart"/>
      <w:r w:rsidRPr="00B831A1">
        <w:rPr>
          <w:rFonts w:hint="cs"/>
          <w:rtl/>
          <w:lang w:bidi="ar-EG"/>
        </w:rPr>
        <w:t>وفي</w:t>
      </w:r>
      <w:proofErr w:type="gramEnd"/>
      <w:r w:rsidRPr="00B831A1">
        <w:rPr>
          <w:rFonts w:hint="cs"/>
          <w:rtl/>
          <w:lang w:bidi="ar-EG"/>
        </w:rPr>
        <w:t xml:space="preserve"> إطار البند</w:t>
      </w:r>
      <w:r w:rsidRPr="00B831A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10</w:t>
      </w:r>
      <w:r w:rsidRPr="00B831A1">
        <w:rPr>
          <w:rFonts w:hint="cs"/>
          <w:rtl/>
          <w:lang w:bidi="ar-EG"/>
        </w:rPr>
        <w:t xml:space="preserve"> من جدول الأعمال بشأن العمل المقبل، اتفقت اللجنة على قائمة بالمسائل والوثائق لأغراض دورتها</w:t>
      </w:r>
      <w:r w:rsidRPr="00B831A1">
        <w:rPr>
          <w:rFonts w:hint="eastAsia"/>
          <w:rtl/>
          <w:lang w:bidi="ar-EG"/>
        </w:rPr>
        <w:t> </w:t>
      </w:r>
      <w:r w:rsidRPr="00B831A1">
        <w:rPr>
          <w:rFonts w:hint="cs"/>
          <w:rtl/>
          <w:lang w:bidi="ar-EG"/>
        </w:rPr>
        <w:t>المقبلة.</w:t>
      </w:r>
    </w:p>
    <w:p w:rsidR="00C50D56" w:rsidRPr="00B831A1" w:rsidRDefault="00C50D56" w:rsidP="00B831A1">
      <w:pPr>
        <w:pStyle w:val="NumberedParaAR"/>
        <w:numPr>
          <w:ilvl w:val="0"/>
          <w:numId w:val="21"/>
        </w:numPr>
        <w:rPr>
          <w:lang w:bidi="ar-EG"/>
        </w:rPr>
      </w:pPr>
      <w:r w:rsidRPr="00B831A1">
        <w:rPr>
          <w:rtl/>
          <w:lang w:bidi="ar-EG"/>
        </w:rPr>
        <w:t>وأ</w:t>
      </w:r>
      <w:r w:rsidRPr="00B831A1">
        <w:rPr>
          <w:rFonts w:hint="cs"/>
          <w:rtl/>
          <w:lang w:bidi="ar-EG"/>
        </w:rPr>
        <w:t xml:space="preserve">شارت اللجنة إلى </w:t>
      </w:r>
      <w:r w:rsidRPr="00B831A1">
        <w:rPr>
          <w:rtl/>
          <w:lang w:bidi="ar-EG"/>
        </w:rPr>
        <w:t xml:space="preserve">أن الأمانة ستتولى إعداد مشروع تقرير الدورة </w:t>
      </w:r>
      <w:r w:rsidR="00B831A1" w:rsidRPr="00B831A1">
        <w:rPr>
          <w:rFonts w:hint="cs"/>
          <w:rtl/>
          <w:lang w:bidi="ar-EG"/>
        </w:rPr>
        <w:t>الحادية و</w:t>
      </w:r>
      <w:r w:rsidRPr="00B831A1">
        <w:rPr>
          <w:rFonts w:hint="cs"/>
          <w:rtl/>
          <w:lang w:bidi="ar-EG"/>
        </w:rPr>
        <w:t>العشرين</w:t>
      </w:r>
      <w:r w:rsidRPr="00B831A1">
        <w:rPr>
          <w:rtl/>
          <w:lang w:bidi="ar-EG"/>
        </w:rPr>
        <w:t xml:space="preserve"> </w:t>
      </w:r>
      <w:r w:rsidRPr="00B831A1">
        <w:rPr>
          <w:rFonts w:hint="cs"/>
          <w:rtl/>
          <w:lang w:bidi="ar-EG"/>
        </w:rPr>
        <w:t>ونشره على</w:t>
      </w:r>
      <w:r w:rsidRPr="00B831A1">
        <w:rPr>
          <w:rtl/>
          <w:lang w:bidi="ar-EG"/>
        </w:rPr>
        <w:t xml:space="preserve"> موقع الويبو الإلكتروني.</w:t>
      </w:r>
      <w:r w:rsidRPr="00B831A1">
        <w:rPr>
          <w:rFonts w:hint="cs"/>
          <w:rtl/>
          <w:lang w:bidi="ar-EG"/>
        </w:rPr>
        <w:t xml:space="preserve"> </w:t>
      </w:r>
      <w:proofErr w:type="gramStart"/>
      <w:r w:rsidRPr="00B831A1">
        <w:rPr>
          <w:rtl/>
          <w:lang w:bidi="ar-EG"/>
        </w:rPr>
        <w:t>وينبغي</w:t>
      </w:r>
      <w:proofErr w:type="gramEnd"/>
      <w:r w:rsidRPr="00B831A1">
        <w:rPr>
          <w:rtl/>
          <w:lang w:bidi="ar-EG"/>
        </w:rPr>
        <w:t xml:space="preserve"> </w:t>
      </w:r>
      <w:r w:rsidRPr="00B831A1">
        <w:rPr>
          <w:rFonts w:hint="cs"/>
          <w:rtl/>
          <w:lang w:bidi="ar-EG"/>
        </w:rPr>
        <w:t>أن تُرسل</w:t>
      </w:r>
      <w:r w:rsidRPr="00B831A1">
        <w:rPr>
          <w:rtl/>
          <w:lang w:bidi="ar-EG"/>
        </w:rPr>
        <w:t xml:space="preserve"> التعليقات على مشروع التقرير </w:t>
      </w:r>
      <w:r w:rsidRPr="00B831A1">
        <w:rPr>
          <w:rFonts w:hint="cs"/>
          <w:rtl/>
          <w:lang w:bidi="ar-EG"/>
        </w:rPr>
        <w:t>كتابيا</w:t>
      </w:r>
      <w:r w:rsidRPr="00B831A1">
        <w:rPr>
          <w:rtl/>
          <w:lang w:bidi="ar-EG"/>
        </w:rPr>
        <w:t xml:space="preserve"> إلى الأمانة، وي</w:t>
      </w:r>
      <w:r w:rsidRPr="00B831A1">
        <w:rPr>
          <w:rFonts w:hint="cs"/>
          <w:rtl/>
          <w:lang w:bidi="ar-EG"/>
        </w:rPr>
        <w:t>ُ</w:t>
      </w:r>
      <w:r w:rsidRPr="00B831A1">
        <w:rPr>
          <w:rtl/>
          <w:lang w:bidi="ar-EG"/>
        </w:rPr>
        <w:t>فضَّل إرسالها قبل انعقاد الاجتماع المقبل بثمانية أسابيع</w:t>
      </w:r>
      <w:r w:rsidRPr="00B831A1">
        <w:rPr>
          <w:rFonts w:hint="cs"/>
          <w:rtl/>
          <w:lang w:bidi="ar-EG"/>
        </w:rPr>
        <w:t xml:space="preserve">. </w:t>
      </w:r>
      <w:r w:rsidRPr="00B831A1">
        <w:rPr>
          <w:rtl/>
          <w:lang w:bidi="ar-EG"/>
        </w:rPr>
        <w:t xml:space="preserve">وسيُعرض مشروع التقرير بعد ذلك على اللجنة لتعتمده في دورتها </w:t>
      </w:r>
      <w:r w:rsidR="00B831A1" w:rsidRPr="00B831A1">
        <w:rPr>
          <w:rFonts w:hint="cs"/>
          <w:rtl/>
          <w:lang w:bidi="ar-EG"/>
        </w:rPr>
        <w:t>الثانية</w:t>
      </w:r>
      <w:r w:rsidRPr="00B831A1">
        <w:rPr>
          <w:rFonts w:hint="cs"/>
          <w:rtl/>
          <w:lang w:bidi="ar-EG"/>
        </w:rPr>
        <w:t xml:space="preserve"> والعشرين</w:t>
      </w:r>
      <w:r w:rsidRPr="00B831A1">
        <w:rPr>
          <w:rtl/>
          <w:lang w:bidi="ar-EG"/>
        </w:rPr>
        <w:t>.</w:t>
      </w:r>
    </w:p>
    <w:p w:rsidR="00C50D56" w:rsidRPr="00B20D19" w:rsidRDefault="00C50D56" w:rsidP="00B831A1">
      <w:pPr>
        <w:pStyle w:val="NumberedParaAR"/>
        <w:numPr>
          <w:ilvl w:val="0"/>
          <w:numId w:val="21"/>
        </w:numPr>
        <w:spacing w:after="480"/>
        <w:rPr>
          <w:lang w:bidi="ar-EG"/>
        </w:rPr>
      </w:pPr>
      <w:r w:rsidRPr="00B831A1">
        <w:rPr>
          <w:rFonts w:hint="cs"/>
          <w:rtl/>
          <w:lang w:bidi="ar-EG"/>
        </w:rPr>
        <w:t>وسيكون هذا الملخص تقريرَ اللجنة إلى الجمعية العامة.</w:t>
      </w:r>
    </w:p>
    <w:p w:rsidR="00C50D56" w:rsidRPr="007F38D1" w:rsidRDefault="00C50D56" w:rsidP="00C50D56">
      <w:pPr>
        <w:pStyle w:val="EndofDocumentAR"/>
      </w:pPr>
      <w:r w:rsidRPr="00B20D19">
        <w:rPr>
          <w:rFonts w:hint="cs"/>
          <w:rtl/>
        </w:rPr>
        <w:t>[</w:t>
      </w:r>
      <w:proofErr w:type="gramStart"/>
      <w:r w:rsidRPr="00B20D19"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C50D56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56" w:rsidRDefault="00C50D56">
      <w:r>
        <w:separator/>
      </w:r>
    </w:p>
  </w:endnote>
  <w:endnote w:type="continuationSeparator" w:id="0">
    <w:p w:rsidR="00C50D56" w:rsidRDefault="00C5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56" w:rsidRDefault="00C50D56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C50D56" w:rsidRDefault="00C50D56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934664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56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444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A6BCD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38DA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7FC9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B5A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04F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2C9C"/>
    <w:rsid w:val="002B53D3"/>
    <w:rsid w:val="002B6202"/>
    <w:rsid w:val="002B69EB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6E59"/>
    <w:rsid w:val="003174C2"/>
    <w:rsid w:val="00317CE4"/>
    <w:rsid w:val="003200DD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27FEA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947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4F8F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24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5BEA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5BF5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5CF2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1468"/>
    <w:rsid w:val="005B33D1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17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5DF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46F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26ED4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890"/>
    <w:rsid w:val="00743937"/>
    <w:rsid w:val="00744889"/>
    <w:rsid w:val="00744910"/>
    <w:rsid w:val="00745BA4"/>
    <w:rsid w:val="00745E8A"/>
    <w:rsid w:val="007462E8"/>
    <w:rsid w:val="007469F6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8B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77DC2"/>
    <w:rsid w:val="008803F5"/>
    <w:rsid w:val="008806C0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258"/>
    <w:rsid w:val="00895702"/>
    <w:rsid w:val="00897566"/>
    <w:rsid w:val="0089757B"/>
    <w:rsid w:val="00897F91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A7E78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66E3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62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4664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7A5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0E1D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AE1"/>
    <w:rsid w:val="009F1098"/>
    <w:rsid w:val="009F1458"/>
    <w:rsid w:val="009F1D3A"/>
    <w:rsid w:val="009F2C2E"/>
    <w:rsid w:val="009F3CC1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57441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0154"/>
    <w:rsid w:val="00A71670"/>
    <w:rsid w:val="00A72874"/>
    <w:rsid w:val="00A72E48"/>
    <w:rsid w:val="00A7359C"/>
    <w:rsid w:val="00A73616"/>
    <w:rsid w:val="00A76648"/>
    <w:rsid w:val="00A76B3B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7B5"/>
    <w:rsid w:val="00AA1C72"/>
    <w:rsid w:val="00AA1E8D"/>
    <w:rsid w:val="00AA1FDE"/>
    <w:rsid w:val="00AA291C"/>
    <w:rsid w:val="00AA30F6"/>
    <w:rsid w:val="00AA334D"/>
    <w:rsid w:val="00AA37B1"/>
    <w:rsid w:val="00AA47B8"/>
    <w:rsid w:val="00AA5091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2FC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31A1"/>
    <w:rsid w:val="00B83212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7838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0A24"/>
    <w:rsid w:val="00C50D56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D7C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381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2A1B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4B36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2CC"/>
    <w:rsid w:val="00DA5322"/>
    <w:rsid w:val="00DA55AC"/>
    <w:rsid w:val="00DA5600"/>
    <w:rsid w:val="00DA608B"/>
    <w:rsid w:val="00DA7413"/>
    <w:rsid w:val="00DB0066"/>
    <w:rsid w:val="00DB0BD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6FEC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074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3D6B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932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0AD1"/>
    <w:rsid w:val="00EE270D"/>
    <w:rsid w:val="00EE494A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EF7D63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41A3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4631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75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75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CDIP/21/-- (Arabic)</vt:lpstr>
    </vt:vector>
  </TitlesOfParts>
  <Company>World Intellectual Property Organization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CDIP/21/-- (Arabic)</dc:title>
  <dc:creator>MERZOUK Fawzi</dc:creator>
  <cp:lastModifiedBy>BRACI Biljana</cp:lastModifiedBy>
  <cp:revision>2</cp:revision>
  <cp:lastPrinted>2018-05-24T10:17:00Z</cp:lastPrinted>
  <dcterms:created xsi:type="dcterms:W3CDTF">2018-05-24T12:41:00Z</dcterms:created>
  <dcterms:modified xsi:type="dcterms:W3CDTF">2018-05-24T12:41:00Z</dcterms:modified>
</cp:coreProperties>
</file>