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21704F" w:rsidP="008F262E">
            <w:pPr>
              <w:pStyle w:val="DocumentCodeAR"/>
              <w:bidi/>
              <w:rPr>
                <w:rtl/>
              </w:rPr>
            </w:pPr>
            <w:r>
              <w:t>CDIP</w:t>
            </w:r>
            <w:r w:rsidR="00100F97">
              <w:t>/</w:t>
            </w:r>
            <w:r w:rsidR="0003444C">
              <w:t>21</w:t>
            </w:r>
            <w:r w:rsidR="00931949">
              <w:t>/14</w:t>
            </w:r>
          </w:p>
        </w:tc>
      </w:tr>
      <w:tr w:rsidR="001667B6" w:rsidTr="00BF164F">
        <w:tc>
          <w:tcPr>
            <w:tcW w:w="9571" w:type="dxa"/>
            <w:gridSpan w:val="3"/>
          </w:tcPr>
          <w:p w:rsidR="001667B6" w:rsidRPr="00B6101C" w:rsidRDefault="00B6101C" w:rsidP="00931949">
            <w:pPr>
              <w:pStyle w:val="DocumentLanguageAR"/>
              <w:bidi/>
              <w:rPr>
                <w:rtl/>
              </w:rPr>
            </w:pPr>
            <w:r w:rsidRPr="00B6101C">
              <w:rPr>
                <w:rFonts w:hint="cs"/>
                <w:rtl/>
              </w:rPr>
              <w:t xml:space="preserve">الأصل: </w:t>
            </w:r>
            <w:r w:rsidR="00931949">
              <w:rPr>
                <w:rFonts w:hint="cs"/>
                <w:rtl/>
              </w:rPr>
              <w:t>بالإسبانية</w:t>
            </w:r>
          </w:p>
        </w:tc>
      </w:tr>
      <w:tr w:rsidR="001667B6" w:rsidTr="00BF164F">
        <w:tc>
          <w:tcPr>
            <w:tcW w:w="9571" w:type="dxa"/>
            <w:gridSpan w:val="3"/>
          </w:tcPr>
          <w:p w:rsidR="001667B6" w:rsidRPr="00B6101C" w:rsidRDefault="00B6101C" w:rsidP="00931949">
            <w:pPr>
              <w:pStyle w:val="DocumentDateAR"/>
              <w:bidi/>
              <w:rPr>
                <w:rtl/>
              </w:rPr>
            </w:pPr>
            <w:r w:rsidRPr="00B6101C">
              <w:rPr>
                <w:rFonts w:hint="cs"/>
                <w:rtl/>
              </w:rPr>
              <w:t xml:space="preserve">التاريخ: </w:t>
            </w:r>
            <w:r w:rsidR="00931949">
              <w:rPr>
                <w:rFonts w:hint="cs"/>
                <w:rtl/>
              </w:rPr>
              <w:t>30 أبريل</w:t>
            </w:r>
            <w:r w:rsidRPr="00B6101C">
              <w:rPr>
                <w:rFonts w:hint="cs"/>
                <w:rtl/>
              </w:rPr>
              <w:t xml:space="preserve"> </w:t>
            </w:r>
            <w:r w:rsidR="0003444C">
              <w:rPr>
                <w:rFonts w:hint="cs"/>
                <w:rtl/>
              </w:rPr>
              <w:t>2018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21704F" w:rsidP="00796CF7">
      <w:pPr>
        <w:pStyle w:val="MeetingTitleAR"/>
        <w:bidi/>
        <w:ind w:right="550"/>
        <w:rPr>
          <w:rtl/>
        </w:rPr>
      </w:pPr>
      <w:r w:rsidRPr="0021704F">
        <w:rPr>
          <w:rtl/>
        </w:rPr>
        <w:t>اللجنة 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21704F" w:rsidRPr="00783D11" w:rsidRDefault="0021704F" w:rsidP="008F262E">
      <w:pPr>
        <w:pStyle w:val="MeetingSessionAR"/>
        <w:bidi/>
        <w:rPr>
          <w:rFonts w:ascii="Cambria Math" w:hAnsi="Cambria Math"/>
          <w:rtl/>
        </w:rPr>
      </w:pPr>
      <w:r w:rsidRPr="00783D11">
        <w:rPr>
          <w:rFonts w:ascii="Cambria Math" w:hAnsi="Cambria Math"/>
          <w:rtl/>
        </w:rPr>
        <w:t xml:space="preserve">الدورة </w:t>
      </w:r>
      <w:r w:rsidR="0003444C">
        <w:rPr>
          <w:rFonts w:ascii="Cambria Math" w:hAnsi="Cambria Math" w:hint="cs"/>
          <w:rtl/>
        </w:rPr>
        <w:t>الحادية و</w:t>
      </w:r>
      <w:r w:rsidR="008F262E">
        <w:rPr>
          <w:rFonts w:ascii="Cambria Math" w:hAnsi="Cambria Math" w:hint="cs"/>
          <w:rtl/>
        </w:rPr>
        <w:t>العشرون</w:t>
      </w:r>
    </w:p>
    <w:p w:rsidR="0021704F" w:rsidRPr="00D61541" w:rsidRDefault="0021704F" w:rsidP="0003444C">
      <w:pPr>
        <w:pStyle w:val="MeetingDatesAR"/>
        <w:bidi/>
      </w:pPr>
      <w:r w:rsidRPr="00D61541">
        <w:rPr>
          <w:rFonts w:hint="cs"/>
          <w:rtl/>
        </w:rPr>
        <w:t xml:space="preserve">جنيف، من </w:t>
      </w:r>
      <w:r w:rsidR="0003444C">
        <w:rPr>
          <w:rFonts w:hint="cs"/>
          <w:rtl/>
        </w:rPr>
        <w:t>14</w:t>
      </w:r>
      <w:r>
        <w:rPr>
          <w:rFonts w:hint="cs"/>
          <w:rtl/>
        </w:rPr>
        <w:t xml:space="preserve"> إلى </w:t>
      </w:r>
      <w:r w:rsidR="0003444C">
        <w:rPr>
          <w:rFonts w:hint="cs"/>
          <w:rtl/>
        </w:rPr>
        <w:t>18</w:t>
      </w:r>
      <w:r w:rsidR="008F262E">
        <w:rPr>
          <w:rFonts w:hint="cs"/>
          <w:rtl/>
        </w:rPr>
        <w:t xml:space="preserve"> </w:t>
      </w:r>
      <w:r w:rsidR="0003444C">
        <w:rPr>
          <w:rFonts w:hint="cs"/>
          <w:rtl/>
        </w:rPr>
        <w:t>مايو</w:t>
      </w:r>
      <w:r w:rsidR="008F262E">
        <w:rPr>
          <w:rFonts w:hint="cs"/>
          <w:rtl/>
        </w:rPr>
        <w:t xml:space="preserve"> </w:t>
      </w:r>
      <w:r w:rsidR="0003444C">
        <w:rPr>
          <w:rFonts w:hint="cs"/>
          <w:rtl/>
        </w:rPr>
        <w:t>2018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31949" w:rsidP="003514D8">
      <w:pPr>
        <w:pStyle w:val="DocumentTitleAR"/>
        <w:bidi/>
        <w:rPr>
          <w:rtl/>
        </w:rPr>
      </w:pPr>
      <w:r>
        <w:rPr>
          <w:rFonts w:hint="cs"/>
          <w:rtl/>
        </w:rPr>
        <w:t xml:space="preserve">الملكية الفكرية والسياحة وفن الطهي في بيرو: </w:t>
      </w:r>
      <w:r w:rsidR="004824F3">
        <w:rPr>
          <w:rFonts w:hint="cs"/>
          <w:rtl/>
        </w:rPr>
        <w:t>تسخير الملكية الفكرية لأغراض تنمية السياحة وفن</w:t>
      </w:r>
      <w:r w:rsidR="003514D8">
        <w:rPr>
          <w:rFonts w:cs="Times New Roman" w:hint="eastAsia"/>
          <w:rtl/>
        </w:rPr>
        <w:t> </w:t>
      </w:r>
      <w:r w:rsidR="004824F3">
        <w:rPr>
          <w:rFonts w:hint="cs"/>
          <w:rtl/>
        </w:rPr>
        <w:t>الطهي في بيرو</w:t>
      </w:r>
    </w:p>
    <w:p w:rsidR="00D61541" w:rsidRPr="00D61541" w:rsidRDefault="00931949"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CF79DF" w:rsidRDefault="00931949" w:rsidP="00553900">
      <w:pPr>
        <w:pStyle w:val="NumberedParaAR"/>
      </w:pPr>
      <w:r>
        <w:rPr>
          <w:rFonts w:hint="cs"/>
          <w:rtl/>
        </w:rPr>
        <w:t xml:space="preserve">في </w:t>
      </w:r>
      <w:r w:rsidR="00B60865">
        <w:rPr>
          <w:rFonts w:hint="cs"/>
          <w:rtl/>
        </w:rPr>
        <w:t>رسالة</w:t>
      </w:r>
      <w:r w:rsidR="00553900">
        <w:rPr>
          <w:rFonts w:hint="cs"/>
          <w:rtl/>
        </w:rPr>
        <w:t xml:space="preserve"> وجِّهت إلى الأمانة بتاريخ 27 أبريل 2018</w:t>
      </w:r>
      <w:r>
        <w:rPr>
          <w:rFonts w:hint="cs"/>
          <w:rtl/>
        </w:rPr>
        <w:t>، قدَّم ا</w:t>
      </w:r>
      <w:r w:rsidRPr="00931949">
        <w:rPr>
          <w:rtl/>
        </w:rPr>
        <w:t>لمعهد الوطني للدفاع عن المنافسة وحماية الملكية الفكرية</w:t>
      </w:r>
      <w:r>
        <w:rPr>
          <w:rFonts w:hint="cs"/>
          <w:rtl/>
        </w:rPr>
        <w:t xml:space="preserve"> (</w:t>
      </w:r>
      <w:r>
        <w:t>INDECOPI</w:t>
      </w:r>
      <w:r>
        <w:rPr>
          <w:rFonts w:hint="cs"/>
          <w:rtl/>
          <w:lang w:bidi="ar-EG"/>
        </w:rPr>
        <w:t>)</w:t>
      </w:r>
      <w:r>
        <w:rPr>
          <w:rFonts w:hint="cs"/>
          <w:rtl/>
        </w:rPr>
        <w:t xml:space="preserve"> </w:t>
      </w:r>
      <w:r w:rsidR="00B60865">
        <w:rPr>
          <w:rFonts w:hint="cs"/>
          <w:rtl/>
        </w:rPr>
        <w:t>اقتراح مشروع</w:t>
      </w:r>
      <w:r>
        <w:rPr>
          <w:rFonts w:hint="cs"/>
          <w:rtl/>
        </w:rPr>
        <w:t xml:space="preserve"> بعنوان "</w:t>
      </w:r>
      <w:r w:rsidR="00B60865" w:rsidRPr="00B60865">
        <w:rPr>
          <w:rtl/>
        </w:rPr>
        <w:t xml:space="preserve">الملكية الفكرية والسياحة وفن الطهي في بيرو: </w:t>
      </w:r>
      <w:r w:rsidR="004824F3">
        <w:rPr>
          <w:rtl/>
        </w:rPr>
        <w:t>تسخير الملكية الفكرية لأغراض تنمية السياحة وفن الطهي في بيرو</w:t>
      </w:r>
      <w:r>
        <w:rPr>
          <w:rFonts w:hint="cs"/>
          <w:rtl/>
        </w:rPr>
        <w:t>" كي تنظر فيه لجنة التنمية في دورتها الحادية والعشرين.</w:t>
      </w:r>
    </w:p>
    <w:p w:rsidR="00A47DC7" w:rsidRDefault="00A47DC7" w:rsidP="00B60865">
      <w:pPr>
        <w:pStyle w:val="NumberedParaAR"/>
      </w:pPr>
      <w:r>
        <w:rPr>
          <w:rFonts w:hint="cs"/>
          <w:rtl/>
        </w:rPr>
        <w:t xml:space="preserve">ويحتوي مرفق هذه الوثيقة على </w:t>
      </w:r>
      <w:r w:rsidR="00B60865">
        <w:rPr>
          <w:rFonts w:hint="cs"/>
          <w:rtl/>
        </w:rPr>
        <w:t>الرسالة المذكورة ومرفقها</w:t>
      </w:r>
      <w:r>
        <w:rPr>
          <w:rFonts w:hint="cs"/>
          <w:rtl/>
        </w:rPr>
        <w:t>.</w:t>
      </w:r>
    </w:p>
    <w:p w:rsidR="00A47DC7" w:rsidRDefault="00B60865" w:rsidP="00B60865">
      <w:pPr>
        <w:pStyle w:val="DecisionParaAR"/>
      </w:pPr>
      <w:r w:rsidRPr="00B60865">
        <w:rPr>
          <w:rtl/>
        </w:rPr>
        <w:t>إن لجنة التنمية مدعوة إلى النظر في المعلومات الواردة في مرفق هذه الوثيقة.</w:t>
      </w:r>
    </w:p>
    <w:p w:rsidR="00A47DC7" w:rsidRDefault="00A47DC7" w:rsidP="00B60865">
      <w:pPr>
        <w:pStyle w:val="EndofDocumentAR"/>
        <w:spacing w:before="480"/>
        <w:rPr>
          <w:rtl/>
        </w:rPr>
      </w:pPr>
      <w:r>
        <w:rPr>
          <w:rFonts w:hint="cs"/>
          <w:rtl/>
        </w:rPr>
        <w:t>[يلي ذلك المرفق]</w:t>
      </w:r>
    </w:p>
    <w:p w:rsidR="00A47DC7" w:rsidRDefault="00A47DC7" w:rsidP="00A47DC7">
      <w:pPr>
        <w:pStyle w:val="NormalParaAR"/>
        <w:rPr>
          <w:rtl/>
        </w:rPr>
      </w:pPr>
    </w:p>
    <w:p w:rsidR="00A47DC7" w:rsidRDefault="00A47DC7" w:rsidP="00A47DC7">
      <w:pPr>
        <w:pStyle w:val="NormalParaAR"/>
        <w:rPr>
          <w:rtl/>
        </w:rPr>
        <w:sectPr w:rsidR="00A47DC7" w:rsidSect="00EB7752">
          <w:headerReference w:type="default" r:id="rId10"/>
          <w:pgSz w:w="11907" w:h="16840" w:code="9"/>
          <w:pgMar w:top="567" w:right="1418" w:bottom="1418" w:left="1134" w:header="510" w:footer="1021" w:gutter="0"/>
          <w:cols w:space="720"/>
          <w:titlePg/>
          <w:docGrid w:linePitch="299"/>
        </w:sectPr>
      </w:pPr>
    </w:p>
    <w:p w:rsidR="00A47DC7" w:rsidRDefault="00E038E5" w:rsidP="00B60865">
      <w:pPr>
        <w:pStyle w:val="NormalParaAR"/>
        <w:spacing w:after="0" w:line="240" w:lineRule="auto"/>
        <w:jc w:val="both"/>
        <w:rPr>
          <w:rtl/>
          <w:lang w:bidi="ar-EG"/>
        </w:rPr>
      </w:pPr>
      <w:r>
        <w:rPr>
          <w:noProof/>
        </w:rPr>
        <w:lastRenderedPageBreak/>
        <w:drawing>
          <wp:inline distT="0" distB="0" distL="0" distR="0" wp14:anchorId="6861F1A6" wp14:editId="1080615F">
            <wp:extent cx="3427095" cy="52451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7095" cy="524510"/>
                    </a:xfrm>
                    <a:prstGeom prst="rect">
                      <a:avLst/>
                    </a:prstGeom>
                    <a:noFill/>
                    <a:ln>
                      <a:noFill/>
                    </a:ln>
                  </pic:spPr>
                </pic:pic>
              </a:graphicData>
            </a:graphic>
          </wp:inline>
        </w:drawing>
      </w:r>
    </w:p>
    <w:p w:rsidR="00B60865" w:rsidRPr="00B60865" w:rsidRDefault="00B60865" w:rsidP="00706422">
      <w:pPr>
        <w:pStyle w:val="NormalParaAR"/>
        <w:spacing w:after="0" w:line="240" w:lineRule="auto"/>
        <w:jc w:val="both"/>
        <w:rPr>
          <w:rtl/>
          <w:lang w:bidi="ar-EG"/>
        </w:rPr>
      </w:pPr>
      <w:r w:rsidRPr="00B60865">
        <w:rPr>
          <w:rFonts w:hint="cs"/>
          <w:rtl/>
          <w:lang w:bidi="ar-EG"/>
        </w:rPr>
        <w:t>بيرو: رئاسة مجلس الوزراء</w:t>
      </w:r>
    </w:p>
    <w:p w:rsidR="00E038E5" w:rsidRPr="00B60865" w:rsidRDefault="00E038E5" w:rsidP="00706422">
      <w:pPr>
        <w:pStyle w:val="NormalParaAR"/>
        <w:spacing w:after="0" w:line="240" w:lineRule="auto"/>
        <w:jc w:val="center"/>
        <w:rPr>
          <w:i/>
          <w:iCs/>
          <w:sz w:val="28"/>
          <w:szCs w:val="28"/>
          <w:rtl/>
        </w:rPr>
      </w:pPr>
      <w:r w:rsidRPr="00B60865">
        <w:rPr>
          <w:i/>
          <w:iCs/>
          <w:sz w:val="28"/>
          <w:szCs w:val="28"/>
          <w:rtl/>
        </w:rPr>
        <w:t>"عقد تكافؤ الفرص بين النساء والرجال"</w:t>
      </w:r>
    </w:p>
    <w:p w:rsidR="00E038E5" w:rsidRPr="00B60865" w:rsidRDefault="00E038E5" w:rsidP="00706422">
      <w:pPr>
        <w:pStyle w:val="NormalParaAR"/>
        <w:spacing w:line="240" w:lineRule="auto"/>
        <w:jc w:val="center"/>
        <w:rPr>
          <w:i/>
          <w:iCs/>
          <w:sz w:val="28"/>
          <w:szCs w:val="28"/>
          <w:rtl/>
          <w:lang w:bidi="ar-EG"/>
        </w:rPr>
      </w:pPr>
      <w:r w:rsidRPr="00B60865">
        <w:rPr>
          <w:i/>
          <w:iCs/>
          <w:sz w:val="28"/>
          <w:szCs w:val="28"/>
          <w:rtl/>
        </w:rPr>
        <w:t>"سنة الحوار والمصالحة الوطنية</w:t>
      </w:r>
      <w:r w:rsidRPr="00B60865">
        <w:rPr>
          <w:i/>
          <w:iCs/>
          <w:sz w:val="28"/>
          <w:szCs w:val="28"/>
        </w:rPr>
        <w:t>"</w:t>
      </w:r>
    </w:p>
    <w:p w:rsidR="00E038E5" w:rsidRPr="00706422" w:rsidRDefault="00E038E5" w:rsidP="00D5470E">
      <w:pPr>
        <w:pStyle w:val="NormalParaAR"/>
        <w:spacing w:after="600" w:line="240" w:lineRule="auto"/>
        <w:jc w:val="both"/>
        <w:rPr>
          <w:i/>
          <w:iCs/>
          <w:sz w:val="28"/>
          <w:szCs w:val="28"/>
          <w:lang w:bidi="ar-EG"/>
        </w:rPr>
      </w:pPr>
      <w:r w:rsidRPr="00706422">
        <w:rPr>
          <w:i/>
          <w:iCs/>
          <w:sz w:val="28"/>
          <w:szCs w:val="28"/>
          <w:rtl/>
          <w:lang w:bidi="ar-EG"/>
        </w:rPr>
        <w:t xml:space="preserve">مرفق </w:t>
      </w:r>
      <w:r w:rsidR="00E470BA" w:rsidRPr="00706422">
        <w:rPr>
          <w:rFonts w:hint="cs"/>
          <w:i/>
          <w:iCs/>
          <w:sz w:val="28"/>
          <w:szCs w:val="28"/>
          <w:rtl/>
          <w:lang w:bidi="ar-EG"/>
        </w:rPr>
        <w:t>الرئاسة</w:t>
      </w:r>
      <w:r w:rsidRPr="00706422">
        <w:rPr>
          <w:i/>
          <w:iCs/>
          <w:sz w:val="28"/>
          <w:szCs w:val="28"/>
          <w:rtl/>
          <w:lang w:bidi="ar-EG"/>
        </w:rPr>
        <w:t xml:space="preserve"> رقم 1101</w:t>
      </w:r>
    </w:p>
    <w:p w:rsidR="00E038E5" w:rsidRPr="004824F3" w:rsidRDefault="00E038E5" w:rsidP="00D5470E">
      <w:pPr>
        <w:pStyle w:val="NormalParaAR"/>
        <w:spacing w:line="240" w:lineRule="auto"/>
        <w:jc w:val="both"/>
        <w:rPr>
          <w:b/>
          <w:bCs/>
          <w:u w:val="single"/>
          <w:rtl/>
          <w:lang w:bidi="ar-EG"/>
        </w:rPr>
      </w:pPr>
      <w:r w:rsidRPr="004824F3">
        <w:rPr>
          <w:b/>
          <w:bCs/>
          <w:u w:val="single"/>
          <w:rtl/>
        </w:rPr>
        <w:t xml:space="preserve">الرسالة رقم </w:t>
      </w:r>
      <w:r w:rsidRPr="004824F3">
        <w:rPr>
          <w:b/>
          <w:bCs/>
          <w:u w:val="single"/>
        </w:rPr>
        <w:t>36</w:t>
      </w:r>
      <w:r w:rsidR="007A7FE4">
        <w:rPr>
          <w:b/>
          <w:bCs/>
          <w:u w:val="single"/>
        </w:rPr>
        <w:t>1</w:t>
      </w:r>
      <w:r w:rsidRPr="004824F3">
        <w:rPr>
          <w:b/>
          <w:bCs/>
          <w:u w:val="single"/>
        </w:rPr>
        <w:t>-2018/PRE-INDECOPI</w:t>
      </w:r>
    </w:p>
    <w:p w:rsidR="00E038E5" w:rsidRPr="004824F3" w:rsidRDefault="00E038E5" w:rsidP="007A7FE4">
      <w:pPr>
        <w:pStyle w:val="NormalParaAR"/>
        <w:spacing w:after="360" w:line="240" w:lineRule="auto"/>
        <w:jc w:val="right"/>
        <w:rPr>
          <w:rtl/>
        </w:rPr>
      </w:pPr>
      <w:r w:rsidRPr="004824F3">
        <w:rPr>
          <w:rtl/>
        </w:rPr>
        <w:t>ليما، 27 أبريل 2018</w:t>
      </w:r>
    </w:p>
    <w:p w:rsidR="00E038E5" w:rsidRPr="004824F3" w:rsidRDefault="00E038E5" w:rsidP="00706422">
      <w:pPr>
        <w:pStyle w:val="NormalParaAR"/>
        <w:spacing w:after="0" w:line="240" w:lineRule="auto"/>
        <w:jc w:val="both"/>
        <w:rPr>
          <w:b/>
          <w:bCs/>
          <w:rtl/>
        </w:rPr>
      </w:pPr>
      <w:r w:rsidRPr="00706422">
        <w:rPr>
          <w:rtl/>
        </w:rPr>
        <w:t>إلى</w:t>
      </w:r>
      <w:r w:rsidRPr="004824F3">
        <w:rPr>
          <w:b/>
          <w:bCs/>
          <w:rtl/>
        </w:rPr>
        <w:t xml:space="preserve"> السيد ماريو </w:t>
      </w:r>
      <w:proofErr w:type="spellStart"/>
      <w:r w:rsidRPr="004824F3">
        <w:rPr>
          <w:b/>
          <w:bCs/>
          <w:rtl/>
        </w:rPr>
        <w:t>ماتوس</w:t>
      </w:r>
      <w:proofErr w:type="spellEnd"/>
    </w:p>
    <w:p w:rsidR="00E038E5" w:rsidRPr="004824F3" w:rsidRDefault="00E038E5" w:rsidP="00706422">
      <w:pPr>
        <w:pStyle w:val="NormalParaAR"/>
        <w:spacing w:after="0" w:line="240" w:lineRule="auto"/>
        <w:jc w:val="both"/>
        <w:rPr>
          <w:rtl/>
        </w:rPr>
      </w:pPr>
      <w:r w:rsidRPr="004824F3">
        <w:rPr>
          <w:rtl/>
        </w:rPr>
        <w:t>نائب المدير العام</w:t>
      </w:r>
      <w:r w:rsidR="00553900" w:rsidRPr="004824F3">
        <w:rPr>
          <w:rFonts w:hint="cs"/>
          <w:rtl/>
        </w:rPr>
        <w:t xml:space="preserve"> ل</w:t>
      </w:r>
      <w:r w:rsidR="00553900" w:rsidRPr="004824F3">
        <w:rPr>
          <w:rtl/>
        </w:rPr>
        <w:t>قطاع التنمية</w:t>
      </w:r>
    </w:p>
    <w:p w:rsidR="00E038E5" w:rsidRPr="004824F3" w:rsidRDefault="00E038E5" w:rsidP="00706422">
      <w:pPr>
        <w:pStyle w:val="NormalParaAR"/>
        <w:spacing w:after="600" w:line="240" w:lineRule="auto"/>
        <w:jc w:val="both"/>
        <w:rPr>
          <w:rtl/>
        </w:rPr>
      </w:pPr>
      <w:r w:rsidRPr="004824F3">
        <w:rPr>
          <w:rtl/>
        </w:rPr>
        <w:t>المنظمة العالمية للملكية الفكرية (الويبو)</w:t>
      </w:r>
    </w:p>
    <w:p w:rsidR="00E038E5" w:rsidRPr="004824F3" w:rsidRDefault="00E038E5" w:rsidP="00706422">
      <w:pPr>
        <w:pStyle w:val="NormalParaAR"/>
        <w:spacing w:line="240" w:lineRule="auto"/>
        <w:jc w:val="both"/>
        <w:rPr>
          <w:rtl/>
        </w:rPr>
      </w:pPr>
      <w:r w:rsidRPr="004824F3">
        <w:rPr>
          <w:rtl/>
        </w:rPr>
        <w:t>تحية طيبة وبعد،</w:t>
      </w:r>
    </w:p>
    <w:p w:rsidR="00E038E5" w:rsidRPr="004824F3" w:rsidRDefault="00553900" w:rsidP="00706422">
      <w:pPr>
        <w:pStyle w:val="NormalParaAR"/>
        <w:spacing w:line="240" w:lineRule="auto"/>
        <w:jc w:val="both"/>
        <w:rPr>
          <w:rtl/>
        </w:rPr>
      </w:pPr>
      <w:r w:rsidRPr="004824F3">
        <w:rPr>
          <w:rFonts w:hint="cs"/>
          <w:rtl/>
        </w:rPr>
        <w:t>يسرنا أن نهدي إليكم أطيب التحيات و</w:t>
      </w:r>
      <w:r w:rsidR="004D718B" w:rsidRPr="004824F3">
        <w:rPr>
          <w:rFonts w:hint="cs"/>
          <w:rtl/>
        </w:rPr>
        <w:t xml:space="preserve">يشرفنا </w:t>
      </w:r>
      <w:r w:rsidRPr="004824F3">
        <w:rPr>
          <w:rFonts w:hint="cs"/>
          <w:rtl/>
        </w:rPr>
        <w:t xml:space="preserve">أن نقدِّم إلى مكتبكم </w:t>
      </w:r>
      <w:r w:rsidR="00E038E5" w:rsidRPr="004824F3">
        <w:rPr>
          <w:rtl/>
        </w:rPr>
        <w:t xml:space="preserve">مشروع "الملكية الفكرية والسياحة وفن الطهي في بيرو: تسخير الملكية الفكرية </w:t>
      </w:r>
      <w:r w:rsidR="004824F3">
        <w:rPr>
          <w:rFonts w:hint="cs"/>
          <w:rtl/>
        </w:rPr>
        <w:t>لأغراض تنمية</w:t>
      </w:r>
      <w:r w:rsidR="004824F3">
        <w:rPr>
          <w:rtl/>
        </w:rPr>
        <w:t xml:space="preserve"> السياحة وف</w:t>
      </w:r>
      <w:r w:rsidR="00E038E5" w:rsidRPr="004824F3">
        <w:rPr>
          <w:rtl/>
        </w:rPr>
        <w:t xml:space="preserve">ن الطهي في بيرو" الرامي إلى تسريع </w:t>
      </w:r>
      <w:r w:rsidR="004D718B" w:rsidRPr="004824F3">
        <w:rPr>
          <w:rFonts w:hint="cs"/>
          <w:rtl/>
        </w:rPr>
        <w:t>التنمية في</w:t>
      </w:r>
      <w:r w:rsidR="00E038E5" w:rsidRPr="004824F3">
        <w:rPr>
          <w:rtl/>
        </w:rPr>
        <w:t xml:space="preserve"> </w:t>
      </w:r>
      <w:r w:rsidR="00E470BA" w:rsidRPr="004824F3">
        <w:rPr>
          <w:rFonts w:hint="cs"/>
          <w:rtl/>
        </w:rPr>
        <w:t>قطاعين</w:t>
      </w:r>
      <w:r w:rsidR="00E038E5" w:rsidRPr="004824F3">
        <w:rPr>
          <w:rtl/>
        </w:rPr>
        <w:t xml:space="preserve"> </w:t>
      </w:r>
      <w:r w:rsidR="004824F3">
        <w:rPr>
          <w:rFonts w:hint="cs"/>
          <w:rtl/>
        </w:rPr>
        <w:t xml:space="preserve">محوريين من </w:t>
      </w:r>
      <w:r w:rsidRPr="004824F3">
        <w:rPr>
          <w:rFonts w:hint="cs"/>
          <w:rtl/>
        </w:rPr>
        <w:t>اقتصادنا الوطني ع</w:t>
      </w:r>
      <w:r w:rsidR="00E470BA" w:rsidRPr="004824F3">
        <w:rPr>
          <w:rFonts w:hint="cs"/>
          <w:rtl/>
        </w:rPr>
        <w:t xml:space="preserve">ن طريق تعزيز </w:t>
      </w:r>
      <w:r w:rsidR="00E038E5" w:rsidRPr="004824F3">
        <w:rPr>
          <w:rtl/>
        </w:rPr>
        <w:t>استخدام أدوات الملكية الفكرية.</w:t>
      </w:r>
    </w:p>
    <w:p w:rsidR="004D718B" w:rsidRPr="004824F3" w:rsidRDefault="00553900" w:rsidP="00706422">
      <w:pPr>
        <w:pStyle w:val="NormalParaAR"/>
        <w:spacing w:line="240" w:lineRule="auto"/>
        <w:jc w:val="both"/>
        <w:rPr>
          <w:rtl/>
        </w:rPr>
      </w:pPr>
      <w:r w:rsidRPr="004824F3">
        <w:rPr>
          <w:rFonts w:hint="cs"/>
          <w:rtl/>
        </w:rPr>
        <w:t>و</w:t>
      </w:r>
      <w:r w:rsidR="00E470BA" w:rsidRPr="004824F3">
        <w:rPr>
          <w:rFonts w:hint="cs"/>
          <w:rtl/>
        </w:rPr>
        <w:t xml:space="preserve">نطلب منكم </w:t>
      </w:r>
      <w:r w:rsidR="00E038E5" w:rsidRPr="004824F3">
        <w:rPr>
          <w:rtl/>
        </w:rPr>
        <w:t>التكرم بتقديم هذا الاقتراح إلى لجنة الويبو المعنية بالتنمية والملكية الفكرية كي تنظر فيه</w:t>
      </w:r>
      <w:r w:rsidRPr="004824F3">
        <w:rPr>
          <w:rFonts w:hint="cs"/>
          <w:rtl/>
        </w:rPr>
        <w:t>، آملين أن</w:t>
      </w:r>
      <w:r w:rsidR="004D718B" w:rsidRPr="004824F3">
        <w:rPr>
          <w:rFonts w:hint="cs"/>
          <w:rtl/>
        </w:rPr>
        <w:t xml:space="preserve"> يكون ضمن المشروعات الخاصة بالملكية الفكرية التي تحظى بدعم منظمتكم</w:t>
      </w:r>
      <w:r w:rsidR="004824F3" w:rsidRPr="004824F3">
        <w:rPr>
          <w:rFonts w:hint="cs"/>
          <w:rtl/>
        </w:rPr>
        <w:t xml:space="preserve"> </w:t>
      </w:r>
      <w:r w:rsidR="004824F3">
        <w:rPr>
          <w:rFonts w:hint="cs"/>
          <w:rtl/>
        </w:rPr>
        <w:t>على الصعيد العالمي</w:t>
      </w:r>
      <w:r w:rsidR="004D718B" w:rsidRPr="004824F3">
        <w:rPr>
          <w:rFonts w:hint="cs"/>
          <w:rtl/>
        </w:rPr>
        <w:t>.</w:t>
      </w:r>
    </w:p>
    <w:p w:rsidR="00E038E5" w:rsidRPr="004824F3" w:rsidRDefault="00E038E5" w:rsidP="00706422">
      <w:pPr>
        <w:pStyle w:val="NormalParaAR"/>
        <w:spacing w:line="240" w:lineRule="auto"/>
        <w:jc w:val="both"/>
        <w:rPr>
          <w:rtl/>
        </w:rPr>
      </w:pPr>
      <w:r w:rsidRPr="004824F3">
        <w:rPr>
          <w:rtl/>
        </w:rPr>
        <w:t>ونرسل إليكم طيه وثيقة موجزة تبيِّن</w:t>
      </w:r>
      <w:r w:rsidR="00E470BA" w:rsidRPr="004824F3">
        <w:rPr>
          <w:rFonts w:hint="cs"/>
          <w:rtl/>
        </w:rPr>
        <w:t xml:space="preserve"> </w:t>
      </w:r>
      <w:r w:rsidR="00553900" w:rsidRPr="004824F3">
        <w:rPr>
          <w:rFonts w:hint="cs"/>
          <w:rtl/>
        </w:rPr>
        <w:t>الأغراض</w:t>
      </w:r>
      <w:r w:rsidR="00E470BA" w:rsidRPr="004824F3">
        <w:rPr>
          <w:rFonts w:hint="cs"/>
          <w:rtl/>
        </w:rPr>
        <w:t xml:space="preserve"> والأهداف الاستراتيجية والأنشطة المزمعة في </w:t>
      </w:r>
      <w:r w:rsidR="00553900" w:rsidRPr="004824F3">
        <w:rPr>
          <w:rFonts w:hint="cs"/>
          <w:rtl/>
        </w:rPr>
        <w:t>إطار</w:t>
      </w:r>
      <w:r w:rsidR="00E470BA" w:rsidRPr="004824F3">
        <w:rPr>
          <w:rFonts w:hint="cs"/>
          <w:rtl/>
        </w:rPr>
        <w:t xml:space="preserve"> المشروع.</w:t>
      </w:r>
    </w:p>
    <w:p w:rsidR="00E038E5" w:rsidRPr="004824F3" w:rsidRDefault="00E038E5" w:rsidP="00706422">
      <w:pPr>
        <w:pStyle w:val="NormalParaAR"/>
        <w:spacing w:after="480" w:line="240" w:lineRule="auto"/>
        <w:jc w:val="both"/>
        <w:rPr>
          <w:rtl/>
        </w:rPr>
      </w:pPr>
      <w:r w:rsidRPr="004824F3">
        <w:rPr>
          <w:rtl/>
        </w:rPr>
        <w:t>و</w:t>
      </w:r>
      <w:r w:rsidR="00E470BA" w:rsidRPr="004824F3">
        <w:rPr>
          <w:rFonts w:hint="cs"/>
          <w:rtl/>
        </w:rPr>
        <w:t xml:space="preserve">إذ </w:t>
      </w:r>
      <w:r w:rsidRPr="004824F3">
        <w:rPr>
          <w:rtl/>
        </w:rPr>
        <w:t>نشكركم على حسن اهتمامكم بطلبنا، نؤكد لكم رغبتنا الدائمة في توطيد التعاون وتبادل الخبرات و</w:t>
      </w:r>
      <w:r w:rsidR="00E470BA" w:rsidRPr="004824F3">
        <w:rPr>
          <w:rFonts w:hint="cs"/>
          <w:rtl/>
        </w:rPr>
        <w:t>الكفاءات بين مؤسستينا</w:t>
      </w:r>
      <w:r w:rsidRPr="004824F3">
        <w:rPr>
          <w:rtl/>
        </w:rPr>
        <w:t>.</w:t>
      </w:r>
    </w:p>
    <w:p w:rsidR="00E038E5" w:rsidRPr="004824F3" w:rsidRDefault="00E038E5" w:rsidP="004824F3">
      <w:pPr>
        <w:pStyle w:val="NormalParaAR"/>
        <w:spacing w:line="240" w:lineRule="auto"/>
        <w:jc w:val="center"/>
        <w:rPr>
          <w:rtl/>
        </w:rPr>
      </w:pPr>
      <w:r w:rsidRPr="004824F3">
        <w:rPr>
          <w:rtl/>
        </w:rPr>
        <w:t xml:space="preserve">وتفضلوا بقبول فائق </w:t>
      </w:r>
      <w:r w:rsidR="004824F3">
        <w:rPr>
          <w:rFonts w:hint="cs"/>
          <w:rtl/>
        </w:rPr>
        <w:t>الاحترام والتقدير</w:t>
      </w:r>
      <w:r w:rsidRPr="004824F3">
        <w:rPr>
          <w:rtl/>
        </w:rPr>
        <w:t>،</w:t>
      </w:r>
    </w:p>
    <w:p w:rsidR="00E470BA" w:rsidRPr="004824F3" w:rsidRDefault="00E470BA" w:rsidP="00B60865">
      <w:pPr>
        <w:pStyle w:val="NormalParaAR"/>
        <w:spacing w:line="240" w:lineRule="auto"/>
        <w:jc w:val="center"/>
        <w:rPr>
          <w:rtl/>
        </w:rPr>
      </w:pPr>
      <w:r w:rsidRPr="004824F3">
        <w:rPr>
          <w:rtl/>
        </w:rPr>
        <w:t>[الختم والتوقيع]</w:t>
      </w:r>
    </w:p>
    <w:p w:rsidR="00E038E5" w:rsidRPr="004824F3" w:rsidRDefault="00E038E5" w:rsidP="00B60865">
      <w:pPr>
        <w:pStyle w:val="NormalParaAR"/>
        <w:spacing w:after="0" w:line="240" w:lineRule="auto"/>
        <w:jc w:val="center"/>
        <w:rPr>
          <w:b/>
          <w:bCs/>
          <w:rtl/>
        </w:rPr>
      </w:pPr>
      <w:proofErr w:type="spellStart"/>
      <w:r w:rsidRPr="004824F3">
        <w:rPr>
          <w:b/>
          <w:bCs/>
          <w:rtl/>
        </w:rPr>
        <w:t>إيفو</w:t>
      </w:r>
      <w:proofErr w:type="spellEnd"/>
      <w:r w:rsidRPr="004824F3">
        <w:rPr>
          <w:b/>
          <w:bCs/>
          <w:rtl/>
        </w:rPr>
        <w:t xml:space="preserve"> </w:t>
      </w:r>
      <w:proofErr w:type="spellStart"/>
      <w:r w:rsidRPr="004824F3">
        <w:rPr>
          <w:b/>
          <w:bCs/>
          <w:rtl/>
        </w:rPr>
        <w:t>غاغليوفي</w:t>
      </w:r>
      <w:proofErr w:type="spellEnd"/>
      <w:r w:rsidRPr="004824F3">
        <w:rPr>
          <w:b/>
          <w:bCs/>
          <w:rtl/>
        </w:rPr>
        <w:t xml:space="preserve"> </w:t>
      </w:r>
      <w:proofErr w:type="spellStart"/>
      <w:r w:rsidRPr="004824F3">
        <w:rPr>
          <w:b/>
          <w:bCs/>
          <w:rtl/>
        </w:rPr>
        <w:t>بييرسيشي</w:t>
      </w:r>
      <w:proofErr w:type="spellEnd"/>
    </w:p>
    <w:p w:rsidR="00E038E5" w:rsidRDefault="00E038E5" w:rsidP="00B60865">
      <w:pPr>
        <w:pStyle w:val="NormalParaAR"/>
        <w:spacing w:line="240" w:lineRule="auto"/>
        <w:jc w:val="center"/>
        <w:rPr>
          <w:rtl/>
        </w:rPr>
      </w:pPr>
      <w:r w:rsidRPr="004824F3">
        <w:rPr>
          <w:rtl/>
        </w:rPr>
        <w:t>رئيس مجلس الإدارة</w:t>
      </w:r>
    </w:p>
    <w:p w:rsidR="004824F3" w:rsidRDefault="004824F3" w:rsidP="004824F3">
      <w:pPr>
        <w:pStyle w:val="NormalParaAR"/>
        <w:rPr>
          <w:rtl/>
        </w:rPr>
      </w:pPr>
      <w:r>
        <w:rPr>
          <w:rtl/>
        </w:rPr>
        <w:br w:type="page"/>
      </w:r>
    </w:p>
    <w:p w:rsidR="00B60865" w:rsidRPr="007A7FE4" w:rsidRDefault="00B60865" w:rsidP="007A7FE4">
      <w:pPr>
        <w:pStyle w:val="NormalParaAR"/>
        <w:spacing w:line="400" w:lineRule="exact"/>
        <w:jc w:val="center"/>
        <w:rPr>
          <w:b/>
          <w:bCs/>
          <w:sz w:val="40"/>
          <w:szCs w:val="40"/>
          <w:rtl/>
        </w:rPr>
      </w:pPr>
      <w:r w:rsidRPr="007A7FE4">
        <w:rPr>
          <w:rFonts w:hint="cs"/>
          <w:b/>
          <w:bCs/>
          <w:sz w:val="40"/>
          <w:szCs w:val="40"/>
          <w:rtl/>
        </w:rPr>
        <w:lastRenderedPageBreak/>
        <w:t>المشروع</w:t>
      </w:r>
    </w:p>
    <w:tbl>
      <w:tblPr>
        <w:tblStyle w:val="TableGrid1"/>
        <w:bidiVisual/>
        <w:tblW w:w="5000" w:type="pct"/>
        <w:tblCellMar>
          <w:left w:w="70" w:type="dxa"/>
          <w:right w:w="70" w:type="dxa"/>
        </w:tblCellMar>
        <w:tblLook w:val="0000" w:firstRow="0" w:lastRow="0" w:firstColumn="0" w:lastColumn="0" w:noHBand="0" w:noVBand="0"/>
      </w:tblPr>
      <w:tblGrid>
        <w:gridCol w:w="2338"/>
        <w:gridCol w:w="7157"/>
      </w:tblGrid>
      <w:tr w:rsidR="004D718B" w:rsidRPr="004D718B" w:rsidTr="003514D8">
        <w:trPr>
          <w:trHeight w:val="20"/>
        </w:trPr>
        <w:tc>
          <w:tcPr>
            <w:tcW w:w="5000" w:type="pct"/>
            <w:gridSpan w:val="2"/>
            <w:vAlign w:val="center"/>
          </w:tcPr>
          <w:p w:rsidR="004D718B" w:rsidRPr="003514D8" w:rsidRDefault="00E34B92" w:rsidP="003514D8">
            <w:pPr>
              <w:bidi/>
              <w:spacing w:before="120" w:after="240" w:line="360" w:lineRule="exact"/>
              <w:rPr>
                <w:rFonts w:ascii="Arabic Typesetting" w:eastAsia="Cambria" w:hAnsi="Arabic Typesetting" w:cs="Arabic Typesetting"/>
                <w:color w:val="00000A"/>
                <w:kern w:val="1"/>
                <w:sz w:val="40"/>
                <w:szCs w:val="40"/>
              </w:rPr>
            </w:pPr>
            <w:r w:rsidRPr="003514D8">
              <w:rPr>
                <w:rFonts w:ascii="Arabic Typesetting" w:eastAsia="Cambria" w:hAnsi="Arabic Typesetting" w:cs="Arabic Typesetting"/>
                <w:color w:val="00000A"/>
                <w:kern w:val="1"/>
                <w:sz w:val="40"/>
                <w:szCs w:val="40"/>
                <w:rtl/>
                <w:lang w:bidi="ar-EG"/>
              </w:rPr>
              <w:t>1.</w:t>
            </w:r>
            <w:r w:rsidRPr="003514D8">
              <w:rPr>
                <w:rFonts w:ascii="Arabic Typesetting" w:eastAsia="Cambria" w:hAnsi="Arabic Typesetting" w:cs="Arabic Typesetting"/>
                <w:color w:val="00000A"/>
                <w:kern w:val="1"/>
                <w:sz w:val="40"/>
                <w:szCs w:val="40"/>
                <w:rtl/>
                <w:lang w:bidi="ar-EG"/>
              </w:rPr>
              <w:tab/>
            </w:r>
            <w:r w:rsidR="004D718B" w:rsidRPr="003514D8">
              <w:rPr>
                <w:rFonts w:ascii="Arabic Typesetting" w:eastAsia="Cambria" w:hAnsi="Arabic Typesetting" w:cs="Arabic Typesetting"/>
                <w:color w:val="00000A"/>
                <w:kern w:val="1"/>
                <w:sz w:val="40"/>
                <w:szCs w:val="40"/>
                <w:rtl/>
                <w:lang w:bidi="ar-EG"/>
              </w:rPr>
              <w:t>الملخص</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1231" w:type="pct"/>
          </w:tcPr>
          <w:p w:rsidR="004D718B" w:rsidRPr="004D718B" w:rsidRDefault="004D718B" w:rsidP="003514D8">
            <w:pPr>
              <w:bidi/>
              <w:spacing w:before="120" w:after="240" w:line="360" w:lineRule="exact"/>
              <w:jc w:val="both"/>
              <w:rPr>
                <w:rFonts w:ascii="Arabic Typesetting" w:eastAsia="SimSun" w:hAnsi="Arabic Typesetting" w:cs="Arabic Typesetting"/>
                <w:sz w:val="36"/>
                <w:szCs w:val="36"/>
                <w:u w:val="single"/>
                <w:lang w:eastAsia="zh-CN"/>
              </w:rPr>
            </w:pPr>
            <w:r w:rsidRPr="00E34B92">
              <w:rPr>
                <w:rFonts w:ascii="Arabic Typesetting" w:eastAsia="SimSun" w:hAnsi="Arabic Typesetting" w:cs="Arabic Typesetting"/>
                <w:sz w:val="36"/>
                <w:szCs w:val="36"/>
                <w:u w:val="single"/>
                <w:rtl/>
                <w:lang w:eastAsia="zh-CN"/>
              </w:rPr>
              <w:t>العنوان</w:t>
            </w:r>
          </w:p>
        </w:tc>
        <w:tc>
          <w:tcPr>
            <w:tcW w:w="3769" w:type="pct"/>
          </w:tcPr>
          <w:p w:rsidR="004D718B" w:rsidRPr="004D718B" w:rsidRDefault="004D718B" w:rsidP="003514D8">
            <w:pPr>
              <w:bidi/>
              <w:spacing w:before="120" w:after="240" w:line="360" w:lineRule="exact"/>
              <w:jc w:val="both"/>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rtl/>
                <w:lang w:eastAsia="zh-CN"/>
              </w:rPr>
              <w:t>الملكية الفكرية والسياحة وفن الطهي في بيرو: تسخير الملكية الفكرية ل</w:t>
            </w:r>
            <w:r w:rsidR="004824F3">
              <w:rPr>
                <w:rFonts w:ascii="Arabic Typesetting" w:eastAsia="SimSun" w:hAnsi="Arabic Typesetting" w:cs="Arabic Typesetting" w:hint="cs"/>
                <w:sz w:val="36"/>
                <w:szCs w:val="36"/>
                <w:rtl/>
                <w:lang w:eastAsia="zh-CN"/>
              </w:rPr>
              <w:t xml:space="preserve">أغراض </w:t>
            </w:r>
            <w:r w:rsidRPr="00E34B92">
              <w:rPr>
                <w:rFonts w:ascii="Arabic Typesetting" w:eastAsia="SimSun" w:hAnsi="Arabic Typesetting" w:cs="Arabic Typesetting"/>
                <w:sz w:val="36"/>
                <w:szCs w:val="36"/>
                <w:rtl/>
                <w:lang w:eastAsia="zh-CN"/>
              </w:rPr>
              <w:t>تنمية السياحة وفن الطهي في بيرو</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1231" w:type="pct"/>
          </w:tcPr>
          <w:p w:rsidR="004D718B" w:rsidRPr="004D718B" w:rsidRDefault="004D718B" w:rsidP="003514D8">
            <w:pPr>
              <w:bidi/>
              <w:spacing w:before="120" w:after="240" w:line="360" w:lineRule="exact"/>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u w:val="single"/>
                <w:rtl/>
                <w:lang w:eastAsia="zh-CN"/>
              </w:rPr>
              <w:t>وصف موجز للمشروع</w:t>
            </w:r>
          </w:p>
        </w:tc>
        <w:tc>
          <w:tcPr>
            <w:tcW w:w="3769" w:type="pct"/>
          </w:tcPr>
          <w:p w:rsidR="004D718B" w:rsidRPr="00E34B92" w:rsidRDefault="004D718B" w:rsidP="003514D8">
            <w:pPr>
              <w:bidi/>
              <w:spacing w:before="120" w:after="240" w:line="360" w:lineRule="exact"/>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يسعى المشروع إلى إزكاء الوعي العام بالملكية الفكرية وتعزيز استخدام نظام الملكية الفكرية في قطاعَي السياحة والطهي من أجل تسريع تنمية قطاع الطهي في بيرو والاستخدام المستدام والرشيد للتقاليد والثقافة في إضفاء قيمة على السلع والخدمات الوطنية.</w:t>
            </w:r>
          </w:p>
          <w:p w:rsidR="004D718B" w:rsidRPr="00E34B92" w:rsidRDefault="003514D8" w:rsidP="003514D8">
            <w:pPr>
              <w:bidi/>
              <w:spacing w:before="120" w:after="240" w:line="360" w:lineRule="exact"/>
              <w:jc w:val="both"/>
              <w:rPr>
                <w:rFonts w:ascii="Arabic Typesetting" w:eastAsia="SimSun" w:hAnsi="Arabic Typesetting" w:cs="Arabic Typesetting"/>
                <w:sz w:val="36"/>
                <w:szCs w:val="36"/>
                <w:rtl/>
                <w:lang w:eastAsia="zh-CN"/>
              </w:rPr>
            </w:pPr>
            <w:r>
              <w:rPr>
                <w:rFonts w:ascii="Arabic Typesetting" w:eastAsia="SimSun" w:hAnsi="Arabic Typesetting" w:cs="Arabic Typesetting"/>
                <w:sz w:val="36"/>
                <w:szCs w:val="36"/>
                <w:rtl/>
                <w:lang w:eastAsia="zh-CN"/>
              </w:rPr>
              <w:t>ولذلك</w:t>
            </w:r>
            <w:r>
              <w:rPr>
                <w:rFonts w:ascii="Arabic Typesetting" w:eastAsia="SimSun" w:hAnsi="Arabic Typesetting" w:cs="Arabic Typesetting" w:hint="cs"/>
                <w:sz w:val="36"/>
                <w:szCs w:val="36"/>
                <w:rtl/>
                <w:lang w:eastAsia="zh-CN" w:bidi="ar-EG"/>
              </w:rPr>
              <w:t xml:space="preserve">، تنطوي </w:t>
            </w:r>
            <w:r w:rsidR="004D718B" w:rsidRPr="00E34B92">
              <w:rPr>
                <w:rFonts w:ascii="Arabic Typesetting" w:eastAsia="SimSun" w:hAnsi="Arabic Typesetting" w:cs="Arabic Typesetting"/>
                <w:sz w:val="36"/>
                <w:szCs w:val="36"/>
                <w:rtl/>
                <w:lang w:eastAsia="zh-CN"/>
              </w:rPr>
              <w:t>الاستراتيجيات والأنشطة المزمعة على التعاون مع الجهات الرئيسية العاملة في مجالات السياحة والطهي والملكية الفكرية من القطاعين العام والخاص، بغية إعداد خطة عملية لتنمية السياحة وفن الطهي باستخدام أدوات الملكية الفكرية.</w:t>
            </w:r>
          </w:p>
          <w:p w:rsidR="004D718B" w:rsidRPr="00E34B92" w:rsidRDefault="004D718B" w:rsidP="004A4406">
            <w:pPr>
              <w:bidi/>
              <w:spacing w:before="120" w:after="240" w:line="360" w:lineRule="exact"/>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 xml:space="preserve">وسعياً إلى توعية تلك الجهات، يُقترح تنظيم فعالية تسلط الضوء على مزايا استخدام الملكية الفكرية في </w:t>
            </w:r>
            <w:r w:rsidR="004A4406">
              <w:rPr>
                <w:rFonts w:ascii="Arabic Typesetting" w:eastAsia="SimSun" w:hAnsi="Arabic Typesetting" w:cs="Arabic Typesetting" w:hint="cs"/>
                <w:sz w:val="36"/>
                <w:szCs w:val="36"/>
                <w:rtl/>
                <w:lang w:eastAsia="zh-CN"/>
              </w:rPr>
              <w:t xml:space="preserve">مجالَي </w:t>
            </w:r>
            <w:r w:rsidRPr="00E34B92">
              <w:rPr>
                <w:rFonts w:ascii="Arabic Typesetting" w:eastAsia="SimSun" w:hAnsi="Arabic Typesetting" w:cs="Arabic Typesetting"/>
                <w:sz w:val="36"/>
                <w:szCs w:val="36"/>
                <w:rtl/>
                <w:lang w:eastAsia="zh-CN"/>
              </w:rPr>
              <w:t xml:space="preserve">السياحة </w:t>
            </w:r>
            <w:r w:rsidR="004A4406">
              <w:rPr>
                <w:rFonts w:ascii="Arabic Typesetting" w:eastAsia="SimSun" w:hAnsi="Arabic Typesetting" w:cs="Arabic Typesetting" w:hint="cs"/>
                <w:sz w:val="36"/>
                <w:szCs w:val="36"/>
                <w:rtl/>
                <w:lang w:eastAsia="zh-CN"/>
              </w:rPr>
              <w:t>و</w:t>
            </w:r>
            <w:r w:rsidRPr="00E34B92">
              <w:rPr>
                <w:rFonts w:ascii="Arabic Typesetting" w:eastAsia="SimSun" w:hAnsi="Arabic Typesetting" w:cs="Arabic Typesetting"/>
                <w:sz w:val="36"/>
                <w:szCs w:val="36"/>
                <w:rtl/>
                <w:lang w:eastAsia="zh-CN"/>
              </w:rPr>
              <w:t>الطهي.</w:t>
            </w:r>
          </w:p>
          <w:p w:rsidR="004D718B" w:rsidRPr="004D718B" w:rsidRDefault="004D718B" w:rsidP="0022213B">
            <w:pPr>
              <w:bidi/>
              <w:spacing w:before="120" w:after="240" w:line="360" w:lineRule="exact"/>
              <w:jc w:val="both"/>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rtl/>
                <w:lang w:eastAsia="zh-CN"/>
              </w:rPr>
              <w:t xml:space="preserve">وحرصاً على صون فنون الطهي التقليدية في بيرو، يُقترح </w:t>
            </w:r>
            <w:r w:rsidR="003514D8">
              <w:rPr>
                <w:rFonts w:ascii="Arabic Typesetting" w:eastAsia="SimSun" w:hAnsi="Arabic Typesetting" w:cs="Arabic Typesetting" w:hint="cs"/>
                <w:sz w:val="36"/>
                <w:szCs w:val="36"/>
                <w:rtl/>
                <w:lang w:eastAsia="zh-CN"/>
              </w:rPr>
              <w:t xml:space="preserve">بلورة </w:t>
            </w:r>
            <w:r w:rsidR="0022213B">
              <w:rPr>
                <w:rFonts w:ascii="Arabic Typesetting" w:eastAsia="SimSun" w:hAnsi="Arabic Typesetting" w:cs="Arabic Typesetting" w:hint="cs"/>
                <w:sz w:val="36"/>
                <w:szCs w:val="36"/>
                <w:rtl/>
                <w:lang w:eastAsia="zh-CN"/>
              </w:rPr>
              <w:t>إطار</w:t>
            </w:r>
            <w:r w:rsidR="009B708E" w:rsidRPr="00E34B92">
              <w:rPr>
                <w:rFonts w:ascii="Arabic Typesetting" w:eastAsia="SimSun" w:hAnsi="Arabic Typesetting" w:cs="Arabic Typesetting"/>
                <w:sz w:val="36"/>
                <w:szCs w:val="36"/>
                <w:rtl/>
                <w:lang w:eastAsia="zh-CN"/>
              </w:rPr>
              <w:t xml:space="preserve"> "</w:t>
            </w:r>
            <w:r w:rsidR="0022213B">
              <w:rPr>
                <w:rFonts w:ascii="Arabic Typesetting" w:eastAsia="SimSun" w:hAnsi="Arabic Typesetting" w:cs="Arabic Typesetting" w:hint="cs"/>
                <w:sz w:val="36"/>
                <w:szCs w:val="36"/>
                <w:rtl/>
                <w:lang w:eastAsia="zh-CN"/>
              </w:rPr>
              <w:t>المنتجات التقليدية المضمونة</w:t>
            </w:r>
            <w:r w:rsidR="009B708E" w:rsidRPr="00E34B92">
              <w:rPr>
                <w:rFonts w:ascii="Arabic Typesetting" w:eastAsia="SimSun" w:hAnsi="Arabic Typesetting" w:cs="Arabic Typesetting"/>
                <w:sz w:val="36"/>
                <w:szCs w:val="36"/>
                <w:rtl/>
                <w:lang w:eastAsia="zh-CN"/>
              </w:rPr>
              <w:t xml:space="preserve">" </w:t>
            </w:r>
            <w:r w:rsidR="003514D8">
              <w:rPr>
                <w:rFonts w:ascii="Arabic Typesetting" w:eastAsia="SimSun" w:hAnsi="Arabic Typesetting" w:cs="Arabic Typesetting" w:hint="cs"/>
                <w:sz w:val="36"/>
                <w:szCs w:val="36"/>
                <w:rtl/>
                <w:lang w:eastAsia="zh-CN"/>
              </w:rPr>
              <w:t>وتنظيمه قانوناً استناداً إلى تحليل</w:t>
            </w:r>
            <w:r w:rsidR="009B708E" w:rsidRPr="00E34B92">
              <w:rPr>
                <w:rFonts w:ascii="Arabic Typesetting" w:eastAsia="SimSun" w:hAnsi="Arabic Typesetting" w:cs="Arabic Typesetting"/>
                <w:sz w:val="36"/>
                <w:szCs w:val="36"/>
                <w:rtl/>
                <w:lang w:eastAsia="zh-CN"/>
              </w:rPr>
              <w:t xml:space="preserve"> </w:t>
            </w:r>
            <w:r w:rsidR="003514D8">
              <w:rPr>
                <w:rFonts w:ascii="Arabic Typesetting" w:eastAsia="SimSun" w:hAnsi="Arabic Typesetting" w:cs="Arabic Typesetting" w:hint="cs"/>
                <w:sz w:val="36"/>
                <w:szCs w:val="36"/>
                <w:rtl/>
                <w:lang w:eastAsia="zh-CN"/>
              </w:rPr>
              <w:t>قوانين</w:t>
            </w:r>
            <w:r w:rsidR="009B708E" w:rsidRPr="00E34B92">
              <w:rPr>
                <w:rFonts w:ascii="Arabic Typesetting" w:eastAsia="SimSun" w:hAnsi="Arabic Typesetting" w:cs="Arabic Typesetting"/>
                <w:sz w:val="36"/>
                <w:szCs w:val="36"/>
                <w:rtl/>
                <w:lang w:eastAsia="zh-CN"/>
              </w:rPr>
              <w:t xml:space="preserve"> بيرو </w:t>
            </w:r>
            <w:r w:rsidR="003514D8">
              <w:rPr>
                <w:rFonts w:ascii="Arabic Typesetting" w:eastAsia="SimSun" w:hAnsi="Arabic Typesetting" w:cs="Arabic Typesetting" w:hint="cs"/>
                <w:sz w:val="36"/>
                <w:szCs w:val="36"/>
                <w:rtl/>
                <w:lang w:eastAsia="zh-CN"/>
              </w:rPr>
              <w:t xml:space="preserve">القائمة في مجال </w:t>
            </w:r>
            <w:r w:rsidR="009B708E" w:rsidRPr="00E34B92">
              <w:rPr>
                <w:rFonts w:ascii="Arabic Typesetting" w:eastAsia="SimSun" w:hAnsi="Arabic Typesetting" w:cs="Arabic Typesetting"/>
                <w:sz w:val="36"/>
                <w:szCs w:val="36"/>
                <w:rtl/>
                <w:lang w:eastAsia="zh-CN"/>
              </w:rPr>
              <w:t>الملكية الفكرية وتأثير ذلك الإطار القانوني على الصعيد الدولي.</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1231" w:type="pct"/>
          </w:tcPr>
          <w:p w:rsidR="004D718B" w:rsidRPr="004D718B" w:rsidRDefault="0087386C" w:rsidP="003514D8">
            <w:pPr>
              <w:bidi/>
              <w:spacing w:before="120" w:after="240" w:line="360" w:lineRule="exact"/>
              <w:jc w:val="both"/>
              <w:rPr>
                <w:rFonts w:ascii="Arabic Typesetting" w:eastAsia="SimSun" w:hAnsi="Arabic Typesetting" w:cs="Arabic Typesetting"/>
                <w:sz w:val="36"/>
                <w:szCs w:val="36"/>
                <w:u w:val="single"/>
                <w:lang w:eastAsia="zh-CN"/>
              </w:rPr>
            </w:pPr>
            <w:r>
              <w:rPr>
                <w:rFonts w:ascii="Arabic Typesetting" w:eastAsia="SimSun" w:hAnsi="Arabic Typesetting" w:cs="Arabic Typesetting" w:hint="cs"/>
                <w:sz w:val="36"/>
                <w:szCs w:val="36"/>
                <w:u w:val="single"/>
                <w:rtl/>
                <w:lang w:eastAsia="zh-CN"/>
              </w:rPr>
              <w:t>النتيجتان المنشودتان</w:t>
            </w:r>
          </w:p>
        </w:tc>
        <w:tc>
          <w:tcPr>
            <w:tcW w:w="3769" w:type="pct"/>
          </w:tcPr>
          <w:p w:rsidR="009B708E" w:rsidRPr="00E34B92" w:rsidRDefault="009B708E" w:rsidP="003514D8">
            <w:pPr>
              <w:suppressAutoHyphens/>
              <w:bidi/>
              <w:spacing w:before="120" w:after="240" w:line="360" w:lineRule="exact"/>
              <w:jc w:val="both"/>
              <w:rPr>
                <w:rFonts w:ascii="Arabic Typesetting" w:eastAsia="Cambria" w:hAnsi="Arabic Typesetting" w:cs="Arabic Typesetting"/>
                <w:color w:val="00000A"/>
                <w:kern w:val="1"/>
                <w:sz w:val="36"/>
                <w:szCs w:val="36"/>
                <w:rtl/>
              </w:rPr>
            </w:pPr>
            <w:r w:rsidRPr="00E34B92">
              <w:rPr>
                <w:rFonts w:ascii="Arabic Typesetting" w:eastAsia="Cambria" w:hAnsi="Arabic Typesetting" w:cs="Arabic Typesetting"/>
                <w:color w:val="00000A"/>
                <w:kern w:val="1"/>
                <w:sz w:val="36"/>
                <w:szCs w:val="36"/>
                <w:rtl/>
              </w:rPr>
              <w:t>صون جودة مأكولات بيرو التقليدية وتحسين الابتكار فيها.</w:t>
            </w:r>
          </w:p>
          <w:p w:rsidR="004D718B" w:rsidRPr="004D718B" w:rsidRDefault="009B708E" w:rsidP="003514D8">
            <w:pPr>
              <w:suppressAutoHyphens/>
              <w:bidi/>
              <w:spacing w:before="120" w:after="240" w:line="360" w:lineRule="exact"/>
              <w:jc w:val="both"/>
              <w:rPr>
                <w:rFonts w:ascii="Arabic Typesetting" w:eastAsia="Cambria" w:hAnsi="Arabic Typesetting" w:cs="Arabic Typesetting"/>
                <w:color w:val="00000A"/>
                <w:kern w:val="1"/>
                <w:sz w:val="36"/>
                <w:szCs w:val="36"/>
              </w:rPr>
            </w:pPr>
            <w:r w:rsidRPr="00E34B92">
              <w:rPr>
                <w:rFonts w:ascii="Arabic Typesetting" w:eastAsia="Cambria" w:hAnsi="Arabic Typesetting" w:cs="Arabic Typesetting"/>
                <w:color w:val="00000A"/>
                <w:kern w:val="1"/>
                <w:sz w:val="36"/>
                <w:szCs w:val="36"/>
                <w:rtl/>
              </w:rPr>
              <w:t xml:space="preserve">تحفيز </w:t>
            </w:r>
            <w:r w:rsidR="003514D8">
              <w:rPr>
                <w:rFonts w:ascii="Arabic Typesetting" w:eastAsia="Cambria" w:hAnsi="Arabic Typesetting" w:cs="Arabic Typesetting" w:hint="cs"/>
                <w:color w:val="00000A"/>
                <w:kern w:val="1"/>
                <w:sz w:val="36"/>
                <w:szCs w:val="36"/>
                <w:rtl/>
              </w:rPr>
              <w:t>الأنشطة</w:t>
            </w:r>
            <w:r w:rsidRPr="00E34B92">
              <w:rPr>
                <w:rFonts w:ascii="Arabic Typesetting" w:eastAsia="Cambria" w:hAnsi="Arabic Typesetting" w:cs="Arabic Typesetting"/>
                <w:color w:val="00000A"/>
                <w:kern w:val="1"/>
                <w:sz w:val="36"/>
                <w:szCs w:val="36"/>
                <w:rtl/>
              </w:rPr>
              <w:t xml:space="preserve"> الاقتصادي</w:t>
            </w:r>
            <w:r w:rsidR="003514D8">
              <w:rPr>
                <w:rFonts w:ascii="Arabic Typesetting" w:eastAsia="Cambria" w:hAnsi="Arabic Typesetting" w:cs="Arabic Typesetting" w:hint="cs"/>
                <w:color w:val="00000A"/>
                <w:kern w:val="1"/>
                <w:sz w:val="36"/>
                <w:szCs w:val="36"/>
                <w:rtl/>
              </w:rPr>
              <w:t>ة</w:t>
            </w:r>
            <w:r w:rsidRPr="00E34B92">
              <w:rPr>
                <w:rFonts w:ascii="Arabic Typesetting" w:eastAsia="Cambria" w:hAnsi="Arabic Typesetting" w:cs="Arabic Typesetting"/>
                <w:color w:val="00000A"/>
                <w:kern w:val="1"/>
                <w:sz w:val="36"/>
                <w:szCs w:val="36"/>
                <w:rtl/>
              </w:rPr>
              <w:t xml:space="preserve"> المرتبط</w:t>
            </w:r>
            <w:r w:rsidR="003514D8">
              <w:rPr>
                <w:rFonts w:ascii="Arabic Typesetting" w:eastAsia="Cambria" w:hAnsi="Arabic Typesetting" w:cs="Arabic Typesetting" w:hint="cs"/>
                <w:color w:val="00000A"/>
                <w:kern w:val="1"/>
                <w:sz w:val="36"/>
                <w:szCs w:val="36"/>
                <w:rtl/>
              </w:rPr>
              <w:t>ة</w:t>
            </w:r>
            <w:r w:rsidRPr="00E34B92">
              <w:rPr>
                <w:rFonts w:ascii="Arabic Typesetting" w:eastAsia="Cambria" w:hAnsi="Arabic Typesetting" w:cs="Arabic Typesetting"/>
                <w:color w:val="00000A"/>
                <w:kern w:val="1"/>
                <w:sz w:val="36"/>
                <w:szCs w:val="36"/>
                <w:rtl/>
              </w:rPr>
              <w:t xml:space="preserve"> بالطهي والسياحة في بيرو وزيادة قيمته</w:t>
            </w:r>
            <w:r w:rsidR="003514D8">
              <w:rPr>
                <w:rFonts w:ascii="Arabic Typesetting" w:eastAsia="Cambria" w:hAnsi="Arabic Typesetting" w:cs="Arabic Typesetting" w:hint="cs"/>
                <w:color w:val="00000A"/>
                <w:kern w:val="1"/>
                <w:sz w:val="36"/>
                <w:szCs w:val="36"/>
                <w:rtl/>
              </w:rPr>
              <w:t>ا</w:t>
            </w:r>
            <w:r w:rsidRPr="00E34B92">
              <w:rPr>
                <w:rFonts w:ascii="Arabic Typesetting" w:eastAsia="Cambria" w:hAnsi="Arabic Typesetting" w:cs="Arabic Typesetting"/>
                <w:color w:val="00000A"/>
                <w:kern w:val="1"/>
                <w:sz w:val="36"/>
                <w:szCs w:val="36"/>
                <w:rtl/>
              </w:rPr>
              <w:t xml:space="preserve"> المضافة عن طريق تعزيز استخدام الملكية الفكرية (مع ضمان مثلاً اتباع </w:t>
            </w:r>
            <w:r w:rsidR="003514D8">
              <w:rPr>
                <w:rFonts w:ascii="Arabic Typesetting" w:eastAsia="Cambria" w:hAnsi="Arabic Typesetting" w:cs="Arabic Typesetting" w:hint="cs"/>
                <w:color w:val="00000A"/>
                <w:kern w:val="1"/>
                <w:sz w:val="36"/>
                <w:szCs w:val="36"/>
                <w:rtl/>
              </w:rPr>
              <w:t>أساليب</w:t>
            </w:r>
            <w:r w:rsidRPr="00E34B92">
              <w:rPr>
                <w:rFonts w:ascii="Arabic Typesetting" w:eastAsia="Cambria" w:hAnsi="Arabic Typesetting" w:cs="Arabic Typesetting"/>
                <w:color w:val="00000A"/>
                <w:kern w:val="1"/>
                <w:sz w:val="36"/>
                <w:szCs w:val="36"/>
                <w:rtl/>
              </w:rPr>
              <w:t xml:space="preserve"> </w:t>
            </w:r>
            <w:r w:rsidR="003514D8">
              <w:rPr>
                <w:rFonts w:ascii="Arabic Typesetting" w:eastAsia="Cambria" w:hAnsi="Arabic Typesetting" w:cs="Arabic Typesetting" w:hint="cs"/>
                <w:color w:val="00000A"/>
                <w:kern w:val="1"/>
                <w:sz w:val="36"/>
                <w:szCs w:val="36"/>
                <w:rtl/>
              </w:rPr>
              <w:t>ال</w:t>
            </w:r>
            <w:r w:rsidRPr="00E34B92">
              <w:rPr>
                <w:rFonts w:ascii="Arabic Typesetting" w:eastAsia="Cambria" w:hAnsi="Arabic Typesetting" w:cs="Arabic Typesetting"/>
                <w:color w:val="00000A"/>
                <w:kern w:val="1"/>
                <w:sz w:val="36"/>
                <w:szCs w:val="36"/>
                <w:rtl/>
              </w:rPr>
              <w:t xml:space="preserve">طهي </w:t>
            </w:r>
            <w:r w:rsidR="003514D8">
              <w:rPr>
                <w:rFonts w:ascii="Arabic Typesetting" w:eastAsia="Cambria" w:hAnsi="Arabic Typesetting" w:cs="Arabic Typesetting" w:hint="cs"/>
                <w:color w:val="00000A"/>
                <w:kern w:val="1"/>
                <w:sz w:val="36"/>
                <w:szCs w:val="36"/>
                <w:rtl/>
              </w:rPr>
              <w:t>ال</w:t>
            </w:r>
            <w:r w:rsidRPr="00E34B92">
              <w:rPr>
                <w:rFonts w:ascii="Arabic Typesetting" w:eastAsia="Cambria" w:hAnsi="Arabic Typesetting" w:cs="Arabic Typesetting"/>
                <w:color w:val="00000A"/>
                <w:kern w:val="1"/>
                <w:sz w:val="36"/>
                <w:szCs w:val="36"/>
                <w:rtl/>
              </w:rPr>
              <w:t>تقليدية و</w:t>
            </w:r>
            <w:r w:rsidR="003514D8">
              <w:rPr>
                <w:rFonts w:ascii="Arabic Typesetting" w:eastAsia="Cambria" w:hAnsi="Arabic Typesetting" w:cs="Arabic Typesetting" w:hint="cs"/>
                <w:color w:val="00000A"/>
                <w:kern w:val="1"/>
                <w:sz w:val="36"/>
                <w:szCs w:val="36"/>
                <w:rtl/>
              </w:rPr>
              <w:t>ضمان</w:t>
            </w:r>
            <w:r w:rsidRPr="00E34B92">
              <w:rPr>
                <w:rFonts w:ascii="Arabic Typesetting" w:eastAsia="Cambria" w:hAnsi="Arabic Typesetting" w:cs="Arabic Typesetting"/>
                <w:color w:val="00000A"/>
                <w:kern w:val="1"/>
                <w:sz w:val="36"/>
                <w:szCs w:val="36"/>
                <w:rtl/>
              </w:rPr>
              <w:t xml:space="preserve"> المصدر الجغرافي للمكونات المستخدمة وجودتها و</w:t>
            </w:r>
            <w:r w:rsidR="003514D8">
              <w:rPr>
                <w:rFonts w:ascii="Arabic Typesetting" w:eastAsia="Cambria" w:hAnsi="Arabic Typesetting" w:cs="Arabic Typesetting" w:hint="cs"/>
                <w:color w:val="00000A"/>
                <w:kern w:val="1"/>
                <w:sz w:val="36"/>
                <w:szCs w:val="36"/>
                <w:rtl/>
              </w:rPr>
              <w:t>المناولة السليمة للأغذية</w:t>
            </w:r>
            <w:r w:rsidRPr="00E34B92">
              <w:rPr>
                <w:rFonts w:ascii="Arabic Typesetting" w:eastAsia="Cambria" w:hAnsi="Arabic Typesetting" w:cs="Arabic Typesetting"/>
                <w:color w:val="00000A"/>
                <w:kern w:val="1"/>
                <w:sz w:val="36"/>
                <w:szCs w:val="36"/>
                <w:rtl/>
              </w:rPr>
              <w:t xml:space="preserve"> وما إلى ذلك) بوصفها </w:t>
            </w:r>
            <w:r w:rsidR="003514D8">
              <w:rPr>
                <w:rFonts w:ascii="Arabic Typesetting" w:eastAsia="Cambria" w:hAnsi="Arabic Typesetting" w:cs="Arabic Typesetting" w:hint="cs"/>
                <w:color w:val="00000A"/>
                <w:kern w:val="1"/>
                <w:sz w:val="36"/>
                <w:szCs w:val="36"/>
                <w:rtl/>
              </w:rPr>
              <w:t>أداة تتيح</w:t>
            </w:r>
            <w:r w:rsidRPr="00E34B92">
              <w:rPr>
                <w:rFonts w:ascii="Arabic Typesetting" w:eastAsia="Cambria" w:hAnsi="Arabic Typesetting" w:cs="Arabic Typesetting"/>
                <w:color w:val="00000A"/>
                <w:kern w:val="1"/>
                <w:sz w:val="36"/>
                <w:szCs w:val="36"/>
                <w:rtl/>
              </w:rPr>
              <w:t xml:space="preserve"> الاستفادة من التنوع الكبير للمنتجات المحلية والمعارف التقليدية التي </w:t>
            </w:r>
            <w:r w:rsidR="003514D8">
              <w:rPr>
                <w:rFonts w:ascii="Arabic Typesetting" w:eastAsia="Cambria" w:hAnsi="Arabic Typesetting" w:cs="Arabic Typesetting" w:hint="cs"/>
                <w:color w:val="00000A"/>
                <w:kern w:val="1"/>
                <w:sz w:val="36"/>
                <w:szCs w:val="36"/>
                <w:rtl/>
              </w:rPr>
              <w:t xml:space="preserve">ترتكز عليها </w:t>
            </w:r>
            <w:r w:rsidRPr="00E34B92">
              <w:rPr>
                <w:rFonts w:ascii="Arabic Typesetting" w:eastAsia="Cambria" w:hAnsi="Arabic Typesetting" w:cs="Arabic Typesetting"/>
                <w:color w:val="00000A"/>
                <w:kern w:val="1"/>
                <w:sz w:val="36"/>
                <w:szCs w:val="36"/>
                <w:rtl/>
              </w:rPr>
              <w:t>تلك الأنشطة.</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1231" w:type="pct"/>
          </w:tcPr>
          <w:p w:rsidR="004D718B" w:rsidRPr="004D718B" w:rsidRDefault="009B708E" w:rsidP="003514D8">
            <w:pPr>
              <w:bidi/>
              <w:spacing w:before="120" w:after="240" w:line="360" w:lineRule="exact"/>
              <w:jc w:val="both"/>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u w:val="single"/>
                <w:rtl/>
                <w:lang w:eastAsia="zh-CN"/>
              </w:rPr>
              <w:t>مدة المشروع</w:t>
            </w:r>
          </w:p>
        </w:tc>
        <w:tc>
          <w:tcPr>
            <w:tcW w:w="3769" w:type="pct"/>
          </w:tcPr>
          <w:p w:rsidR="004D718B" w:rsidRPr="004D718B" w:rsidRDefault="009B708E" w:rsidP="003514D8">
            <w:pPr>
              <w:bidi/>
              <w:spacing w:before="120" w:after="240" w:line="360" w:lineRule="exact"/>
              <w:jc w:val="both"/>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rtl/>
                <w:lang w:eastAsia="zh-CN"/>
              </w:rPr>
              <w:t>36 شهراً</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1231" w:type="pct"/>
          </w:tcPr>
          <w:p w:rsidR="004D718B" w:rsidRPr="004D718B" w:rsidRDefault="009B708E" w:rsidP="003514D8">
            <w:pPr>
              <w:bidi/>
              <w:spacing w:before="120" w:after="240" w:line="360" w:lineRule="exact"/>
              <w:jc w:val="both"/>
              <w:rPr>
                <w:rFonts w:ascii="Arabic Typesetting" w:eastAsia="SimSun" w:hAnsi="Arabic Typesetting" w:cs="Arabic Typesetting"/>
                <w:sz w:val="36"/>
                <w:szCs w:val="36"/>
                <w:u w:val="single"/>
                <w:lang w:eastAsia="zh-CN"/>
              </w:rPr>
            </w:pPr>
            <w:r w:rsidRPr="00E34B92">
              <w:rPr>
                <w:rFonts w:ascii="Arabic Typesetting" w:eastAsia="SimSun" w:hAnsi="Arabic Typesetting" w:cs="Arabic Typesetting"/>
                <w:sz w:val="36"/>
                <w:szCs w:val="36"/>
                <w:u w:val="single"/>
                <w:rtl/>
                <w:lang w:eastAsia="zh-CN"/>
              </w:rPr>
              <w:t>ميزانية المشروع</w:t>
            </w:r>
          </w:p>
        </w:tc>
        <w:tc>
          <w:tcPr>
            <w:tcW w:w="3769" w:type="pct"/>
          </w:tcPr>
          <w:p w:rsidR="004D718B" w:rsidRPr="004D718B" w:rsidRDefault="004D718B" w:rsidP="003514D8">
            <w:pPr>
              <w:bidi/>
              <w:spacing w:before="120" w:after="240" w:line="360" w:lineRule="exact"/>
              <w:jc w:val="both"/>
              <w:rPr>
                <w:rFonts w:ascii="Arabic Typesetting" w:eastAsia="SimSun" w:hAnsi="Arabic Typesetting" w:cs="Arabic Typesetting"/>
                <w:sz w:val="36"/>
                <w:szCs w:val="36"/>
                <w:lang w:eastAsia="zh-CN"/>
              </w:rPr>
            </w:pPr>
          </w:p>
          <w:p w:rsidR="004D718B" w:rsidRPr="004D718B" w:rsidRDefault="004D718B" w:rsidP="003514D8">
            <w:pPr>
              <w:bidi/>
              <w:spacing w:before="120" w:after="240" w:line="360" w:lineRule="exact"/>
              <w:jc w:val="both"/>
              <w:rPr>
                <w:rFonts w:ascii="Arabic Typesetting" w:eastAsia="SimSun" w:hAnsi="Arabic Typesetting" w:cs="Arabic Typesetting"/>
                <w:sz w:val="36"/>
                <w:szCs w:val="36"/>
                <w:lang w:eastAsia="zh-CN"/>
              </w:rPr>
            </w:pPr>
          </w:p>
          <w:p w:rsidR="004D718B" w:rsidRPr="004D718B" w:rsidRDefault="004D718B" w:rsidP="003514D8">
            <w:pPr>
              <w:bidi/>
              <w:spacing w:before="120" w:after="240" w:line="360" w:lineRule="exact"/>
              <w:jc w:val="both"/>
              <w:rPr>
                <w:rFonts w:ascii="Arabic Typesetting" w:eastAsia="SimSun" w:hAnsi="Arabic Typesetting" w:cs="Arabic Typesetting"/>
                <w:sz w:val="36"/>
                <w:szCs w:val="36"/>
                <w:lang w:eastAsia="zh-CN"/>
              </w:rPr>
            </w:pPr>
          </w:p>
          <w:p w:rsidR="004D718B" w:rsidRPr="004D718B" w:rsidRDefault="004D718B" w:rsidP="00DD2976">
            <w:pPr>
              <w:bidi/>
              <w:spacing w:before="120" w:after="480" w:line="360" w:lineRule="exact"/>
              <w:jc w:val="both"/>
              <w:rPr>
                <w:rFonts w:ascii="Arabic Typesetting" w:eastAsia="SimSun" w:hAnsi="Arabic Typesetting" w:cs="Arabic Typesetting"/>
                <w:sz w:val="36"/>
                <w:szCs w:val="36"/>
                <w:lang w:eastAsia="zh-CN"/>
              </w:rPr>
            </w:pP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4D718B" w:rsidRPr="004D718B" w:rsidRDefault="00E34B92" w:rsidP="003514D8">
            <w:pPr>
              <w:keepNext/>
              <w:bidi/>
              <w:spacing w:before="120" w:after="240" w:line="360" w:lineRule="exact"/>
              <w:rPr>
                <w:rFonts w:ascii="Arabic Typesetting" w:eastAsia="Cambria" w:hAnsi="Arabic Typesetting" w:cs="Arabic Typesetting"/>
                <w:color w:val="00000A"/>
                <w:kern w:val="1"/>
                <w:sz w:val="36"/>
                <w:szCs w:val="36"/>
              </w:rPr>
            </w:pPr>
            <w:r w:rsidRPr="003514D8">
              <w:rPr>
                <w:rFonts w:ascii="Arabic Typesetting" w:eastAsia="Cambria" w:hAnsi="Arabic Typesetting" w:cs="Arabic Typesetting"/>
                <w:color w:val="00000A"/>
                <w:kern w:val="1"/>
                <w:sz w:val="40"/>
                <w:szCs w:val="40"/>
                <w:rtl/>
                <w:lang w:bidi="ar-EG"/>
              </w:rPr>
              <w:lastRenderedPageBreak/>
              <w:t>2.</w:t>
            </w:r>
            <w:r w:rsidRPr="003514D8">
              <w:rPr>
                <w:rFonts w:ascii="Arabic Typesetting" w:eastAsia="Cambria" w:hAnsi="Arabic Typesetting" w:cs="Arabic Typesetting"/>
                <w:color w:val="00000A"/>
                <w:kern w:val="1"/>
                <w:sz w:val="40"/>
                <w:szCs w:val="40"/>
                <w:rtl/>
                <w:lang w:bidi="ar-EG"/>
              </w:rPr>
              <w:tab/>
            </w:r>
            <w:r w:rsidR="009B708E" w:rsidRPr="003514D8">
              <w:rPr>
                <w:rFonts w:ascii="Arabic Typesetting" w:eastAsia="Cambria" w:hAnsi="Arabic Typesetting" w:cs="Arabic Typesetting"/>
                <w:color w:val="00000A"/>
                <w:kern w:val="1"/>
                <w:sz w:val="40"/>
                <w:szCs w:val="40"/>
                <w:rtl/>
                <w:lang w:bidi="ar-EG"/>
              </w:rPr>
              <w:t>وصف المشروع</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4D718B" w:rsidRPr="004D718B" w:rsidRDefault="00E34B92" w:rsidP="003514D8">
            <w:pPr>
              <w:keepNext/>
              <w:bidi/>
              <w:spacing w:before="120" w:after="240" w:line="360" w:lineRule="exact"/>
              <w:jc w:val="both"/>
              <w:rPr>
                <w:rFonts w:ascii="Arabic Typesetting" w:eastAsia="Cambria" w:hAnsi="Arabic Typesetting" w:cs="Arabic Typesetting"/>
                <w:color w:val="00000A"/>
                <w:kern w:val="1"/>
                <w:sz w:val="36"/>
                <w:szCs w:val="36"/>
              </w:rPr>
            </w:pPr>
            <w:r w:rsidRPr="00E34B92">
              <w:rPr>
                <w:rFonts w:ascii="Arabic Typesetting" w:eastAsia="Cambria" w:hAnsi="Arabic Typesetting" w:cs="Arabic Typesetting"/>
                <w:color w:val="00000A"/>
                <w:kern w:val="1"/>
                <w:sz w:val="36"/>
                <w:szCs w:val="36"/>
                <w:rtl/>
                <w:lang w:bidi="ar-EG"/>
              </w:rPr>
              <w:t>1.2</w:t>
            </w:r>
            <w:r w:rsidRPr="00E34B92">
              <w:rPr>
                <w:rFonts w:ascii="Arabic Typesetting" w:eastAsia="Cambria" w:hAnsi="Arabic Typesetting" w:cs="Arabic Typesetting"/>
                <w:color w:val="00000A"/>
                <w:kern w:val="1"/>
                <w:sz w:val="36"/>
                <w:szCs w:val="36"/>
                <w:rtl/>
                <w:lang w:bidi="ar-EG"/>
              </w:rPr>
              <w:tab/>
            </w:r>
            <w:r w:rsidR="003514D8">
              <w:rPr>
                <w:rFonts w:ascii="Arabic Typesetting" w:eastAsia="Cambria" w:hAnsi="Arabic Typesetting" w:cs="Arabic Typesetting" w:hint="cs"/>
                <w:color w:val="00000A"/>
                <w:kern w:val="1"/>
                <w:sz w:val="36"/>
                <w:szCs w:val="36"/>
                <w:u w:val="single"/>
                <w:rtl/>
                <w:lang w:bidi="ar-EG"/>
              </w:rPr>
              <w:t>معلومات أساسية</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9B708E" w:rsidRPr="00E34B92" w:rsidRDefault="009B708E" w:rsidP="0087411C">
            <w:pPr>
              <w:bidi/>
              <w:spacing w:before="120" w:after="240" w:line="360" w:lineRule="exact"/>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يدر</w:t>
            </w:r>
            <w:r w:rsidR="0087411C">
              <w:rPr>
                <w:rFonts w:ascii="Arabic Typesetting" w:eastAsia="SimSun" w:hAnsi="Arabic Typesetting" w:cs="Arabic Typesetting" w:hint="cs"/>
                <w:sz w:val="36"/>
                <w:szCs w:val="36"/>
                <w:rtl/>
                <w:lang w:eastAsia="zh-CN"/>
              </w:rPr>
              <w:t>ّ</w:t>
            </w:r>
            <w:r w:rsidRPr="00E34B92">
              <w:rPr>
                <w:rFonts w:ascii="Arabic Typesetting" w:eastAsia="SimSun" w:hAnsi="Arabic Typesetting" w:cs="Arabic Typesetting"/>
                <w:sz w:val="36"/>
                <w:szCs w:val="36"/>
                <w:rtl/>
                <w:lang w:eastAsia="zh-CN"/>
              </w:rPr>
              <w:t xml:space="preserve"> قطاع السياحة حالياً إيرادات كبيرة للبلدان</w:t>
            </w:r>
            <w:r w:rsidR="0087411C">
              <w:rPr>
                <w:rFonts w:ascii="Arabic Typesetting" w:eastAsia="SimSun" w:hAnsi="Arabic Typesetting" w:cs="Arabic Typesetting" w:hint="cs"/>
                <w:sz w:val="36"/>
                <w:szCs w:val="36"/>
                <w:rtl/>
                <w:lang w:eastAsia="zh-CN"/>
              </w:rPr>
              <w:t xml:space="preserve"> عامةً و</w:t>
            </w:r>
            <w:r w:rsidRPr="00E34B92">
              <w:rPr>
                <w:rFonts w:ascii="Arabic Typesetting" w:eastAsia="SimSun" w:hAnsi="Arabic Typesetting" w:cs="Arabic Typesetting"/>
                <w:sz w:val="36"/>
                <w:szCs w:val="36"/>
                <w:rtl/>
                <w:lang w:eastAsia="zh-CN"/>
              </w:rPr>
              <w:t>قد يكون من مصادر الدخل الرئيسية لبعض البلدان النامية.</w:t>
            </w:r>
          </w:p>
          <w:p w:rsidR="009B708E" w:rsidRPr="00E34B92" w:rsidRDefault="009B708E" w:rsidP="0022213B">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eastAsia="zh-CN"/>
              </w:rPr>
              <w:t>ووفقاً لدراسة أصدرتها وكالة تنمية الصادرات والسياحة في بيرو (</w:t>
            </w:r>
            <w:r w:rsidRPr="00E34B92">
              <w:rPr>
                <w:rFonts w:ascii="Arabic Typesetting" w:eastAsia="SimSun" w:hAnsi="Arabic Typesetting" w:cs="Arabic Typesetting"/>
                <w:sz w:val="36"/>
                <w:szCs w:val="36"/>
                <w:lang w:val="en-US" w:eastAsia="zh-CN"/>
              </w:rPr>
              <w:t>PROMPERÚ</w:t>
            </w:r>
            <w:r w:rsidRPr="00E34B92">
              <w:rPr>
                <w:rFonts w:ascii="Arabic Typesetting" w:eastAsia="SimSun" w:hAnsi="Arabic Typesetting" w:cs="Arabic Typesetting"/>
                <w:sz w:val="36"/>
                <w:szCs w:val="36"/>
                <w:rtl/>
                <w:lang w:val="en-US" w:eastAsia="zh-CN" w:bidi="ar-EG"/>
              </w:rPr>
              <w:t>) في عام 2017 بعنوان "دراسة سوقية</w:t>
            </w:r>
            <w:r w:rsidR="0087411C">
              <w:rPr>
                <w:rFonts w:ascii="Arabic Typesetting" w:eastAsia="SimSun" w:hAnsi="Arabic Typesetting" w:cs="Arabic Typesetting" w:hint="cs"/>
                <w:sz w:val="36"/>
                <w:szCs w:val="36"/>
                <w:rtl/>
                <w:lang w:val="en-US" w:eastAsia="zh-CN" w:bidi="ar-EG"/>
              </w:rPr>
              <w:t>:</w:t>
            </w:r>
            <w:r w:rsidRPr="00E34B92">
              <w:rPr>
                <w:rFonts w:ascii="Arabic Typesetting" w:eastAsia="SimSun" w:hAnsi="Arabic Typesetting" w:cs="Arabic Typesetting"/>
                <w:sz w:val="36"/>
                <w:szCs w:val="36"/>
                <w:rtl/>
                <w:lang w:val="en-US" w:eastAsia="zh-CN" w:bidi="ar-EG"/>
              </w:rPr>
              <w:t xml:space="preserve"> تحليل سياحة المأكولات في بيرو"، كانت </w:t>
            </w:r>
            <w:r w:rsidR="0087411C">
              <w:rPr>
                <w:rFonts w:ascii="Arabic Typesetting" w:eastAsia="SimSun" w:hAnsi="Arabic Typesetting" w:cs="Arabic Typesetting" w:hint="cs"/>
                <w:sz w:val="36"/>
                <w:szCs w:val="36"/>
                <w:rtl/>
                <w:lang w:val="en-US" w:eastAsia="zh-CN" w:bidi="ar-EG"/>
              </w:rPr>
              <w:t>المقاصد</w:t>
            </w:r>
            <w:r w:rsidRPr="00E34B92">
              <w:rPr>
                <w:rFonts w:ascii="Arabic Typesetting" w:eastAsia="SimSun" w:hAnsi="Arabic Typesetting" w:cs="Arabic Typesetting"/>
                <w:sz w:val="36"/>
                <w:szCs w:val="36"/>
                <w:rtl/>
                <w:lang w:val="en-US" w:eastAsia="zh-CN" w:bidi="ar-EG"/>
              </w:rPr>
              <w:t xml:space="preserve"> الرئيسية للسياح هي المأكولات التقليدية (59%) و</w:t>
            </w:r>
            <w:r w:rsidR="0087411C">
              <w:rPr>
                <w:rFonts w:ascii="Arabic Typesetting" w:eastAsia="SimSun" w:hAnsi="Arabic Typesetting" w:cs="Arabic Typesetting"/>
                <w:sz w:val="36"/>
                <w:szCs w:val="36"/>
                <w:rtl/>
                <w:lang w:val="en-US" w:eastAsia="zh-CN" w:bidi="ar-EG"/>
              </w:rPr>
              <w:t>القلعة الضائعة</w:t>
            </w:r>
            <w:r w:rsidR="0087411C">
              <w:rPr>
                <w:rFonts w:ascii="Arabic Typesetting" w:eastAsia="SimSun" w:hAnsi="Arabic Typesetting" w:cs="Arabic Typesetting" w:hint="cs"/>
                <w:sz w:val="36"/>
                <w:szCs w:val="36"/>
                <w:rtl/>
                <w:lang w:val="en-US" w:eastAsia="zh-CN" w:bidi="ar-EG"/>
              </w:rPr>
              <w:t xml:space="preserve"> (</w:t>
            </w:r>
            <w:proofErr w:type="spellStart"/>
            <w:r w:rsidR="0087411C" w:rsidRPr="00E34B92">
              <w:rPr>
                <w:rFonts w:ascii="Arabic Typesetting" w:eastAsia="SimSun" w:hAnsi="Arabic Typesetting" w:cs="Arabic Typesetting"/>
                <w:sz w:val="36"/>
                <w:szCs w:val="36"/>
                <w:rtl/>
                <w:lang w:val="en-US" w:eastAsia="zh-CN" w:bidi="ar-EG"/>
              </w:rPr>
              <w:t>ماتشو</w:t>
            </w:r>
            <w:proofErr w:type="spellEnd"/>
            <w:r w:rsidR="0087411C" w:rsidRPr="00E34B92">
              <w:rPr>
                <w:rFonts w:ascii="Arabic Typesetting" w:eastAsia="SimSun" w:hAnsi="Arabic Typesetting" w:cs="Arabic Typesetting"/>
                <w:sz w:val="36"/>
                <w:szCs w:val="36"/>
                <w:rtl/>
                <w:lang w:val="en-US" w:eastAsia="zh-CN" w:bidi="ar-EG"/>
              </w:rPr>
              <w:t xml:space="preserve"> </w:t>
            </w:r>
            <w:proofErr w:type="spellStart"/>
            <w:r w:rsidR="0087411C" w:rsidRPr="00E34B92">
              <w:rPr>
                <w:rFonts w:ascii="Arabic Typesetting" w:eastAsia="SimSun" w:hAnsi="Arabic Typesetting" w:cs="Arabic Typesetting"/>
                <w:sz w:val="36"/>
                <w:szCs w:val="36"/>
                <w:rtl/>
                <w:lang w:val="en-US" w:eastAsia="zh-CN" w:bidi="ar-EG"/>
              </w:rPr>
              <w:t>بيتشو</w:t>
            </w:r>
            <w:proofErr w:type="spellEnd"/>
            <w:r w:rsidR="0087411C">
              <w:rPr>
                <w:rFonts w:ascii="Arabic Typesetting" w:eastAsia="SimSun" w:hAnsi="Arabic Typesetting" w:cs="Arabic Typesetting" w:hint="cs"/>
                <w:sz w:val="36"/>
                <w:szCs w:val="36"/>
                <w:rtl/>
                <w:lang w:val="en-US" w:eastAsia="zh-CN" w:bidi="ar-EG"/>
              </w:rPr>
              <w:t>)</w:t>
            </w:r>
            <w:r w:rsidRPr="00E34B92">
              <w:rPr>
                <w:rFonts w:ascii="Arabic Typesetting" w:eastAsia="SimSun" w:hAnsi="Arabic Typesetting" w:cs="Arabic Typesetting"/>
                <w:sz w:val="36"/>
                <w:szCs w:val="36"/>
                <w:rtl/>
                <w:lang w:val="en-US" w:eastAsia="zh-CN" w:bidi="ar-EG"/>
              </w:rPr>
              <w:t xml:space="preserve"> (60%) والمناظر الطبيعية ال</w:t>
            </w:r>
            <w:r w:rsidR="0087411C">
              <w:rPr>
                <w:rFonts w:ascii="Arabic Typesetting" w:eastAsia="SimSun" w:hAnsi="Arabic Typesetting" w:cs="Arabic Typesetting" w:hint="cs"/>
                <w:sz w:val="36"/>
                <w:szCs w:val="36"/>
                <w:rtl/>
                <w:lang w:val="en-US" w:eastAsia="zh-CN" w:bidi="ar-EG"/>
              </w:rPr>
              <w:t>متنوعة</w:t>
            </w:r>
            <w:r w:rsidRPr="00E34B92">
              <w:rPr>
                <w:rFonts w:ascii="Arabic Typesetting" w:eastAsia="SimSun" w:hAnsi="Arabic Typesetting" w:cs="Arabic Typesetting"/>
                <w:sz w:val="36"/>
                <w:szCs w:val="36"/>
                <w:rtl/>
                <w:lang w:val="en-US" w:eastAsia="zh-CN" w:bidi="ar-EG"/>
              </w:rPr>
              <w:t xml:space="preserve"> (61%). وكشفت الدراسة أن 82</w:t>
            </w:r>
            <w:r w:rsidR="0022213B">
              <w:rPr>
                <w:rFonts w:ascii="Arabic Typesetting" w:eastAsia="SimSun" w:hAnsi="Arabic Typesetting" w:cs="Arabic Typesetting" w:hint="cs"/>
                <w:sz w:val="36"/>
                <w:szCs w:val="36"/>
                <w:rtl/>
                <w:lang w:val="en-US" w:eastAsia="zh-CN" w:bidi="ar-EG"/>
              </w:rPr>
              <w:t xml:space="preserve"> بالمئة</w:t>
            </w:r>
            <w:r w:rsidRPr="00E34B92">
              <w:rPr>
                <w:rFonts w:ascii="Arabic Typesetting" w:eastAsia="SimSun" w:hAnsi="Arabic Typesetting" w:cs="Arabic Typesetting"/>
                <w:sz w:val="36"/>
                <w:szCs w:val="36"/>
                <w:rtl/>
                <w:lang w:val="en-US" w:eastAsia="zh-CN" w:bidi="ar-EG"/>
              </w:rPr>
              <w:t xml:space="preserve"> من السياح ي</w:t>
            </w:r>
            <w:r w:rsidR="0087411C">
              <w:rPr>
                <w:rFonts w:ascii="Arabic Typesetting" w:eastAsia="SimSun" w:hAnsi="Arabic Typesetting" w:cs="Arabic Typesetting" w:hint="cs"/>
                <w:sz w:val="36"/>
                <w:szCs w:val="36"/>
                <w:rtl/>
                <w:lang w:val="en-US" w:eastAsia="zh-CN" w:bidi="ar-EG"/>
              </w:rPr>
              <w:t>قصدون</w:t>
            </w:r>
            <w:r w:rsidRPr="00E34B92">
              <w:rPr>
                <w:rFonts w:ascii="Arabic Typesetting" w:eastAsia="SimSun" w:hAnsi="Arabic Typesetting" w:cs="Arabic Typesetting"/>
                <w:sz w:val="36"/>
                <w:szCs w:val="36"/>
                <w:rtl/>
                <w:lang w:val="en-US" w:eastAsia="zh-CN" w:bidi="ar-EG"/>
              </w:rPr>
              <w:t xml:space="preserve"> بيرو وجهةً </w:t>
            </w:r>
            <w:r w:rsidR="0087411C">
              <w:rPr>
                <w:rFonts w:ascii="Arabic Typesetting" w:eastAsia="SimSun" w:hAnsi="Arabic Typesetting" w:cs="Arabic Typesetting" w:hint="cs"/>
                <w:sz w:val="36"/>
                <w:szCs w:val="36"/>
                <w:rtl/>
                <w:lang w:val="en-US" w:eastAsia="zh-CN" w:bidi="ar-EG"/>
              </w:rPr>
              <w:t>لسياحة المأكولات.</w:t>
            </w:r>
            <w:r w:rsidRPr="00E34B92">
              <w:rPr>
                <w:rFonts w:ascii="Arabic Typesetting" w:eastAsia="SimSun" w:hAnsi="Arabic Typesetting" w:cs="Arabic Typesetting"/>
                <w:sz w:val="36"/>
                <w:szCs w:val="36"/>
                <w:rtl/>
                <w:lang w:val="en-US" w:eastAsia="zh-CN" w:bidi="ar-EG"/>
              </w:rPr>
              <w:t xml:space="preserve"> </w:t>
            </w:r>
            <w:r w:rsidR="0087411C">
              <w:rPr>
                <w:rFonts w:ascii="Arabic Typesetting" w:eastAsia="SimSun" w:hAnsi="Arabic Typesetting" w:cs="Arabic Typesetting" w:hint="cs"/>
                <w:sz w:val="36"/>
                <w:szCs w:val="36"/>
                <w:rtl/>
                <w:lang w:val="en-US" w:eastAsia="zh-CN" w:bidi="ar-EG"/>
              </w:rPr>
              <w:t xml:space="preserve">ولذلك، كانت بيرو أفضل وجهة لسياحة المأكولات </w:t>
            </w:r>
            <w:r w:rsidR="00763859" w:rsidRPr="00E34B92">
              <w:rPr>
                <w:rFonts w:ascii="Arabic Typesetting" w:eastAsia="SimSun" w:hAnsi="Arabic Typesetting" w:cs="Arabic Typesetting"/>
                <w:sz w:val="36"/>
                <w:szCs w:val="36"/>
                <w:rtl/>
                <w:lang w:val="en-US" w:eastAsia="zh-CN" w:bidi="ar-EG"/>
              </w:rPr>
              <w:t>في العالم للسنة السادسة على التوالي</w:t>
            </w:r>
            <w:r w:rsidR="0087411C">
              <w:rPr>
                <w:rFonts w:ascii="Arabic Typesetting" w:eastAsia="SimSun" w:hAnsi="Arabic Typesetting" w:cs="Arabic Typesetting" w:hint="cs"/>
                <w:sz w:val="36"/>
                <w:szCs w:val="36"/>
                <w:rtl/>
                <w:lang w:val="en-US" w:eastAsia="zh-CN" w:bidi="ar-EG"/>
              </w:rPr>
              <w:t xml:space="preserve"> وفقاً لبرنامج "جائزة وجهات السفر العالمية"</w:t>
            </w:r>
            <w:r w:rsidR="00763859" w:rsidRPr="00E34B92">
              <w:rPr>
                <w:rFonts w:ascii="Arabic Typesetting" w:eastAsia="SimSun" w:hAnsi="Arabic Typesetting" w:cs="Arabic Typesetting"/>
                <w:sz w:val="36"/>
                <w:szCs w:val="36"/>
                <w:rtl/>
                <w:lang w:val="en-US" w:eastAsia="zh-CN" w:bidi="ar-EG"/>
              </w:rPr>
              <w:t>.</w:t>
            </w:r>
          </w:p>
          <w:p w:rsidR="00763859" w:rsidRPr="00E34B92" w:rsidRDefault="00763859" w:rsidP="0087411C">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و</w:t>
            </w:r>
            <w:r w:rsidR="0087411C">
              <w:rPr>
                <w:rFonts w:ascii="Arabic Typesetting" w:eastAsia="SimSun" w:hAnsi="Arabic Typesetting" w:cs="Arabic Typesetting" w:hint="cs"/>
                <w:sz w:val="36"/>
                <w:szCs w:val="36"/>
                <w:rtl/>
                <w:lang w:val="en-US" w:eastAsia="zh-CN" w:bidi="ar-EG"/>
              </w:rPr>
              <w:t xml:space="preserve">يرجع الفضل إلى مأكولات بيرو في انتشار سمعة المنتجات الوطنية المتنوعة والرفيعة </w:t>
            </w:r>
            <w:r w:rsidRPr="00E34B92">
              <w:rPr>
                <w:rFonts w:ascii="Arabic Typesetting" w:eastAsia="SimSun" w:hAnsi="Arabic Typesetting" w:cs="Arabic Typesetting"/>
                <w:sz w:val="36"/>
                <w:szCs w:val="36"/>
                <w:rtl/>
                <w:lang w:val="en-US" w:eastAsia="zh-CN" w:bidi="ar-EG"/>
              </w:rPr>
              <w:t>الجودة</w:t>
            </w:r>
            <w:r w:rsidR="0087411C">
              <w:rPr>
                <w:rFonts w:ascii="Arabic Typesetting" w:eastAsia="SimSun" w:hAnsi="Arabic Typesetting" w:cs="Arabic Typesetting" w:hint="cs"/>
                <w:sz w:val="36"/>
                <w:szCs w:val="36"/>
                <w:rtl/>
                <w:lang w:val="en-US" w:eastAsia="zh-CN" w:bidi="ar-EG"/>
              </w:rPr>
              <w:t xml:space="preserve"> حول العالم؛ وكلها منتجات</w:t>
            </w:r>
            <w:r w:rsidRPr="00E34B92">
              <w:rPr>
                <w:rFonts w:ascii="Arabic Typesetting" w:eastAsia="SimSun" w:hAnsi="Arabic Typesetting" w:cs="Arabic Typesetting"/>
                <w:sz w:val="36"/>
                <w:szCs w:val="36"/>
                <w:rtl/>
                <w:lang w:val="en-US" w:eastAsia="zh-CN" w:bidi="ar-EG"/>
              </w:rPr>
              <w:t xml:space="preserve"> </w:t>
            </w:r>
            <w:r w:rsidR="0087411C">
              <w:rPr>
                <w:rFonts w:ascii="Arabic Typesetting" w:eastAsia="SimSun" w:hAnsi="Arabic Typesetting" w:cs="Arabic Typesetting" w:hint="cs"/>
                <w:sz w:val="36"/>
                <w:szCs w:val="36"/>
                <w:rtl/>
                <w:lang w:val="en-US" w:eastAsia="zh-CN" w:bidi="ar-EG"/>
              </w:rPr>
              <w:t>ترتبط</w:t>
            </w:r>
            <w:r w:rsidRPr="00E34B92">
              <w:rPr>
                <w:rFonts w:ascii="Arabic Typesetting" w:eastAsia="SimSun" w:hAnsi="Arabic Typesetting" w:cs="Arabic Typesetting"/>
                <w:sz w:val="36"/>
                <w:szCs w:val="36"/>
                <w:rtl/>
                <w:lang w:val="en-US" w:eastAsia="zh-CN" w:bidi="ar-EG"/>
              </w:rPr>
              <w:t xml:space="preserve"> </w:t>
            </w:r>
            <w:r w:rsidR="0087411C">
              <w:rPr>
                <w:rFonts w:ascii="Arabic Typesetting" w:eastAsia="SimSun" w:hAnsi="Arabic Typesetting" w:cs="Arabic Typesetting" w:hint="cs"/>
                <w:sz w:val="36"/>
                <w:szCs w:val="36"/>
                <w:rtl/>
                <w:lang w:val="en-US" w:eastAsia="zh-CN" w:bidi="ar-EG"/>
              </w:rPr>
              <w:t>بتاريخ البلد</w:t>
            </w:r>
            <w:r w:rsidRPr="00E34B92">
              <w:rPr>
                <w:rFonts w:ascii="Arabic Typesetting" w:eastAsia="SimSun" w:hAnsi="Arabic Typesetting" w:cs="Arabic Typesetting"/>
                <w:sz w:val="36"/>
                <w:szCs w:val="36"/>
                <w:rtl/>
                <w:lang w:val="en-US" w:eastAsia="zh-CN" w:bidi="ar-EG"/>
              </w:rPr>
              <w:t xml:space="preserve"> وبيئ</w:t>
            </w:r>
            <w:r w:rsidR="0087411C">
              <w:rPr>
                <w:rFonts w:ascii="Arabic Typesetting" w:eastAsia="SimSun" w:hAnsi="Arabic Typesetting" w:cs="Arabic Typesetting" w:hint="cs"/>
                <w:sz w:val="36"/>
                <w:szCs w:val="36"/>
                <w:rtl/>
                <w:lang w:val="en-US" w:eastAsia="zh-CN" w:bidi="ar-EG"/>
              </w:rPr>
              <w:t>ته</w:t>
            </w:r>
            <w:r w:rsidRPr="00E34B92">
              <w:rPr>
                <w:rFonts w:ascii="Arabic Typesetting" w:eastAsia="SimSun" w:hAnsi="Arabic Typesetting" w:cs="Arabic Typesetting"/>
                <w:sz w:val="36"/>
                <w:szCs w:val="36"/>
                <w:rtl/>
                <w:lang w:val="en-US" w:eastAsia="zh-CN" w:bidi="ar-EG"/>
              </w:rPr>
              <w:t xml:space="preserve"> وأساليب الزراعة والصناعة والمعالجة التقليدية </w:t>
            </w:r>
            <w:r w:rsidR="0087411C">
              <w:rPr>
                <w:rFonts w:ascii="Arabic Typesetting" w:eastAsia="SimSun" w:hAnsi="Arabic Typesetting" w:cs="Arabic Typesetting" w:hint="cs"/>
                <w:sz w:val="36"/>
                <w:szCs w:val="36"/>
                <w:rtl/>
                <w:lang w:val="en-US" w:eastAsia="zh-CN" w:bidi="ar-EG"/>
              </w:rPr>
              <w:t>فيه</w:t>
            </w:r>
            <w:r w:rsidRPr="00E34B92">
              <w:rPr>
                <w:rFonts w:ascii="Arabic Typesetting" w:eastAsia="SimSun" w:hAnsi="Arabic Typesetting" w:cs="Arabic Typesetting"/>
                <w:sz w:val="36"/>
                <w:szCs w:val="36"/>
                <w:rtl/>
                <w:lang w:val="en-US" w:eastAsia="zh-CN" w:bidi="ar-EG"/>
              </w:rPr>
              <w:t>.</w:t>
            </w:r>
          </w:p>
          <w:p w:rsidR="00763859" w:rsidRPr="00E34B92" w:rsidRDefault="00763859" w:rsidP="004A4406">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 xml:space="preserve">ويشمل مطبخ بيرو، إضافة إلى </w:t>
            </w:r>
            <w:r w:rsidR="004A4406">
              <w:rPr>
                <w:rFonts w:ascii="Arabic Typesetting" w:eastAsia="SimSun" w:hAnsi="Arabic Typesetting" w:cs="Arabic Typesetting" w:hint="cs"/>
                <w:sz w:val="36"/>
                <w:szCs w:val="36"/>
                <w:rtl/>
                <w:lang w:val="en-US" w:eastAsia="zh-CN" w:bidi="ar-EG"/>
              </w:rPr>
              <w:t>المأكولات</w:t>
            </w:r>
            <w:r w:rsidRPr="00E34B92">
              <w:rPr>
                <w:rFonts w:ascii="Arabic Typesetting" w:eastAsia="SimSun" w:hAnsi="Arabic Typesetting" w:cs="Arabic Typesetting"/>
                <w:sz w:val="36"/>
                <w:szCs w:val="36"/>
                <w:rtl/>
                <w:lang w:val="en-US" w:eastAsia="zh-CN" w:bidi="ar-EG"/>
              </w:rPr>
              <w:t xml:space="preserve"> والوصفات، منتجات زراعية ومكونات وأساليب إنتاج وطهي (</w:t>
            </w:r>
            <w:proofErr w:type="spellStart"/>
            <w:r w:rsidRPr="00E34B92">
              <w:rPr>
                <w:rFonts w:ascii="Arabic Typesetting" w:eastAsia="SimSun" w:hAnsi="Arabic Typesetting" w:cs="Arabic Typesetting"/>
                <w:sz w:val="36"/>
                <w:szCs w:val="36"/>
                <w:rtl/>
                <w:lang w:val="en-US" w:eastAsia="zh-CN" w:bidi="ar-EG"/>
              </w:rPr>
              <w:t>الباشامانكا</w:t>
            </w:r>
            <w:proofErr w:type="spellEnd"/>
            <w:r w:rsidRPr="00E34B92">
              <w:rPr>
                <w:rFonts w:ascii="Arabic Typesetting" w:eastAsia="SimSun" w:hAnsi="Arabic Typesetting" w:cs="Arabic Typesetting"/>
                <w:sz w:val="36"/>
                <w:szCs w:val="36"/>
                <w:rtl/>
                <w:lang w:val="en-US" w:eastAsia="zh-CN" w:bidi="ar-EG"/>
              </w:rPr>
              <w:t xml:space="preserve"> مثلاً) ومعدات الطهي وعادات الأكل. وبذلك، يفتح مطبخ بيرو المجال لتنمية الزراعة والثروة الحيوانية والسمكية عن طريق زيادة الطلب على المنتجات الوطنية، فضلاً عن إتاحة فرص تجارية جديدة والمطالبة بزيادة </w:t>
            </w:r>
            <w:r w:rsidR="0087411C">
              <w:rPr>
                <w:rFonts w:ascii="Arabic Typesetting" w:eastAsia="SimSun" w:hAnsi="Arabic Typesetting" w:cs="Arabic Typesetting" w:hint="cs"/>
                <w:sz w:val="36"/>
                <w:szCs w:val="36"/>
                <w:rtl/>
                <w:lang w:val="en-US" w:eastAsia="zh-CN" w:bidi="ar-EG"/>
              </w:rPr>
              <w:t>جودة المنتجات في ريف بيرو</w:t>
            </w:r>
            <w:r w:rsidRPr="00E34B92">
              <w:rPr>
                <w:rFonts w:ascii="Arabic Typesetting" w:eastAsia="SimSun" w:hAnsi="Arabic Typesetting" w:cs="Arabic Typesetting"/>
                <w:sz w:val="36"/>
                <w:szCs w:val="36"/>
                <w:rtl/>
                <w:lang w:val="en-US" w:eastAsia="zh-CN" w:bidi="ar-EG"/>
              </w:rPr>
              <w:t>.</w:t>
            </w:r>
          </w:p>
          <w:p w:rsidR="00763859" w:rsidRPr="00E34B92" w:rsidRDefault="00763859" w:rsidP="004A4406">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 xml:space="preserve">وأدى الاعتراف الدولي بمطاعم بيرو إلى زيادة سياحة المأكولات التي تتيح اكتشاف فنون </w:t>
            </w:r>
            <w:r w:rsidR="0087411C">
              <w:rPr>
                <w:rFonts w:ascii="Arabic Typesetting" w:eastAsia="SimSun" w:hAnsi="Arabic Typesetting" w:cs="Arabic Typesetting" w:hint="cs"/>
                <w:sz w:val="36"/>
                <w:szCs w:val="36"/>
                <w:rtl/>
                <w:lang w:val="en-US" w:eastAsia="zh-CN" w:bidi="ar-EG"/>
              </w:rPr>
              <w:t>ال</w:t>
            </w:r>
            <w:r w:rsidRPr="00E34B92">
              <w:rPr>
                <w:rFonts w:ascii="Arabic Typesetting" w:eastAsia="SimSun" w:hAnsi="Arabic Typesetting" w:cs="Arabic Typesetting"/>
                <w:sz w:val="36"/>
                <w:szCs w:val="36"/>
                <w:rtl/>
                <w:lang w:val="en-US" w:eastAsia="zh-CN" w:bidi="ar-EG"/>
              </w:rPr>
              <w:t xml:space="preserve">طهي القديمة التي وصلت إلينا عن طريق </w:t>
            </w:r>
            <w:r w:rsidR="0087411C">
              <w:rPr>
                <w:rFonts w:ascii="Arabic Typesetting" w:eastAsia="SimSun" w:hAnsi="Arabic Typesetting" w:cs="Arabic Typesetting" w:hint="cs"/>
                <w:sz w:val="36"/>
                <w:szCs w:val="36"/>
                <w:rtl/>
                <w:lang w:val="en-US" w:eastAsia="zh-CN" w:bidi="ar-EG"/>
              </w:rPr>
              <w:t>اندماج المأكولات</w:t>
            </w:r>
            <w:r w:rsidRPr="00E34B92">
              <w:rPr>
                <w:rFonts w:ascii="Arabic Typesetting" w:eastAsia="SimSun" w:hAnsi="Arabic Typesetting" w:cs="Arabic Typesetting"/>
                <w:sz w:val="36"/>
                <w:szCs w:val="36"/>
                <w:rtl/>
                <w:lang w:val="en-US" w:eastAsia="zh-CN" w:bidi="ar-EG"/>
              </w:rPr>
              <w:t xml:space="preserve"> وأساليب الطهي الابتكارية. ويشمل ذلك زيارات إلى مطاعم </w:t>
            </w:r>
            <w:r w:rsidR="0087411C">
              <w:rPr>
                <w:rFonts w:ascii="Arabic Typesetting" w:eastAsia="SimSun" w:hAnsi="Arabic Typesetting" w:cs="Arabic Typesetting" w:hint="cs"/>
                <w:sz w:val="36"/>
                <w:szCs w:val="36"/>
                <w:rtl/>
                <w:lang w:val="en-US" w:eastAsia="zh-CN" w:bidi="ar-EG"/>
              </w:rPr>
              <w:t>فاخرة</w:t>
            </w:r>
            <w:r w:rsidRPr="00E34B92">
              <w:rPr>
                <w:rFonts w:ascii="Arabic Typesetting" w:eastAsia="SimSun" w:hAnsi="Arabic Typesetting" w:cs="Arabic Typesetting"/>
                <w:sz w:val="36"/>
                <w:szCs w:val="36"/>
                <w:rtl/>
                <w:lang w:val="en-US" w:eastAsia="zh-CN" w:bidi="ar-EG"/>
              </w:rPr>
              <w:t xml:space="preserve"> ومزارع تنتج المكونات المستخدمة في </w:t>
            </w:r>
            <w:r w:rsidR="004A4406">
              <w:rPr>
                <w:rFonts w:ascii="Arabic Typesetting" w:eastAsia="SimSun" w:hAnsi="Arabic Typesetting" w:cs="Arabic Typesetting" w:hint="cs"/>
                <w:sz w:val="36"/>
                <w:szCs w:val="36"/>
                <w:rtl/>
                <w:lang w:val="en-US" w:eastAsia="zh-CN" w:bidi="ar-EG"/>
              </w:rPr>
              <w:t>المأكولات</w:t>
            </w:r>
            <w:r w:rsidR="0087411C">
              <w:rPr>
                <w:rFonts w:ascii="Arabic Typesetting" w:eastAsia="SimSun" w:hAnsi="Arabic Typesetting" w:cs="Arabic Typesetting" w:hint="cs"/>
                <w:sz w:val="36"/>
                <w:szCs w:val="36"/>
                <w:rtl/>
                <w:lang w:val="en-US" w:eastAsia="zh-CN" w:bidi="ar-EG"/>
              </w:rPr>
              <w:t xml:space="preserve"> </w:t>
            </w:r>
            <w:r w:rsidR="00B63F8C">
              <w:rPr>
                <w:rFonts w:ascii="Arabic Typesetting" w:eastAsia="SimSun" w:hAnsi="Arabic Typesetting" w:cs="Arabic Typesetting" w:hint="cs"/>
                <w:sz w:val="36"/>
                <w:szCs w:val="36"/>
                <w:rtl/>
                <w:lang w:val="en-US" w:eastAsia="zh-CN" w:bidi="ar-EG"/>
              </w:rPr>
              <w:t>التقليدية الوطنية</w:t>
            </w:r>
            <w:r w:rsidRPr="00E34B92">
              <w:rPr>
                <w:rFonts w:ascii="Arabic Typesetting" w:eastAsia="SimSun" w:hAnsi="Arabic Typesetting" w:cs="Arabic Typesetting"/>
                <w:sz w:val="36"/>
                <w:szCs w:val="36"/>
                <w:rtl/>
                <w:lang w:val="en-US" w:eastAsia="zh-CN" w:bidi="ar-EG"/>
              </w:rPr>
              <w:t xml:space="preserve"> فضلاً عن الأسواق والمتاجر التي ت</w:t>
            </w:r>
            <w:r w:rsidR="0087386C">
              <w:rPr>
                <w:rFonts w:ascii="Arabic Typesetting" w:eastAsia="SimSun" w:hAnsi="Arabic Typesetting" w:cs="Arabic Typesetting" w:hint="cs"/>
                <w:sz w:val="36"/>
                <w:szCs w:val="36"/>
                <w:rtl/>
                <w:lang w:val="en-US" w:eastAsia="zh-CN" w:bidi="ar-EG"/>
              </w:rPr>
              <w:t>ُ</w:t>
            </w:r>
            <w:r w:rsidRPr="00E34B92">
              <w:rPr>
                <w:rFonts w:ascii="Arabic Typesetting" w:eastAsia="SimSun" w:hAnsi="Arabic Typesetting" w:cs="Arabic Typesetting"/>
                <w:sz w:val="36"/>
                <w:szCs w:val="36"/>
                <w:rtl/>
                <w:lang w:val="en-US" w:eastAsia="zh-CN" w:bidi="ar-EG"/>
              </w:rPr>
              <w:t xml:space="preserve">باع فيها </w:t>
            </w:r>
            <w:r w:rsidR="0087411C">
              <w:rPr>
                <w:rFonts w:ascii="Arabic Typesetting" w:eastAsia="SimSun" w:hAnsi="Arabic Typesetting" w:cs="Arabic Typesetting" w:hint="cs"/>
                <w:sz w:val="36"/>
                <w:szCs w:val="36"/>
                <w:rtl/>
                <w:lang w:val="en-US" w:eastAsia="zh-CN" w:bidi="ar-EG"/>
              </w:rPr>
              <w:t xml:space="preserve">تلك </w:t>
            </w:r>
            <w:r w:rsidRPr="00E34B92">
              <w:rPr>
                <w:rFonts w:ascii="Arabic Typesetting" w:eastAsia="SimSun" w:hAnsi="Arabic Typesetting" w:cs="Arabic Typesetting"/>
                <w:sz w:val="36"/>
                <w:szCs w:val="36"/>
                <w:rtl/>
                <w:lang w:val="en-US" w:eastAsia="zh-CN" w:bidi="ar-EG"/>
              </w:rPr>
              <w:t>المنتجات. ويشارك الزوار أيضاً في دروس طبخ وجلسات تذوق.</w:t>
            </w:r>
          </w:p>
          <w:p w:rsidR="00763859" w:rsidRPr="00E34B92" w:rsidRDefault="00763859" w:rsidP="0087386C">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و</w:t>
            </w:r>
            <w:r w:rsidR="0087411C">
              <w:rPr>
                <w:rFonts w:ascii="Arabic Typesetting" w:eastAsia="SimSun" w:hAnsi="Arabic Typesetting" w:cs="Arabic Typesetting" w:hint="cs"/>
                <w:sz w:val="36"/>
                <w:szCs w:val="36"/>
                <w:rtl/>
                <w:lang w:val="en-US" w:eastAsia="zh-CN" w:bidi="ar-EG"/>
              </w:rPr>
              <w:t>تتب</w:t>
            </w:r>
            <w:r w:rsidRPr="00E34B92">
              <w:rPr>
                <w:rFonts w:ascii="Arabic Typesetting" w:eastAsia="SimSun" w:hAnsi="Arabic Typesetting" w:cs="Arabic Typesetting"/>
                <w:sz w:val="36"/>
                <w:szCs w:val="36"/>
                <w:rtl/>
                <w:lang w:val="en-US" w:eastAsia="zh-CN" w:bidi="ar-EG"/>
              </w:rPr>
              <w:t xml:space="preserve">يَّن مما سبق </w:t>
            </w:r>
            <w:r w:rsidR="0087411C">
              <w:rPr>
                <w:rFonts w:ascii="Arabic Typesetting" w:eastAsia="SimSun" w:hAnsi="Arabic Typesetting" w:cs="Arabic Typesetting" w:hint="cs"/>
                <w:sz w:val="36"/>
                <w:szCs w:val="36"/>
                <w:rtl/>
                <w:lang w:val="en-US" w:eastAsia="zh-CN" w:bidi="ar-EG"/>
              </w:rPr>
              <w:t xml:space="preserve">الفرص الهائلة التي تنطوي عليها </w:t>
            </w:r>
            <w:r w:rsidRPr="00E34B92">
              <w:rPr>
                <w:rFonts w:ascii="Arabic Typesetting" w:eastAsia="SimSun" w:hAnsi="Arabic Typesetting" w:cs="Arabic Typesetting"/>
                <w:sz w:val="36"/>
                <w:szCs w:val="36"/>
                <w:rtl/>
                <w:lang w:val="en-US" w:eastAsia="zh-CN" w:bidi="ar-EG"/>
              </w:rPr>
              <w:t xml:space="preserve">التنمية الاقتصادية والاجتماعية </w:t>
            </w:r>
            <w:r w:rsidR="0087411C">
              <w:rPr>
                <w:rFonts w:ascii="Arabic Typesetting" w:eastAsia="SimSun" w:hAnsi="Arabic Typesetting" w:cs="Arabic Typesetting" w:hint="cs"/>
                <w:sz w:val="36"/>
                <w:szCs w:val="36"/>
                <w:rtl/>
                <w:lang w:val="en-US" w:eastAsia="zh-CN" w:bidi="ar-EG"/>
              </w:rPr>
              <w:t>ل</w:t>
            </w:r>
            <w:r w:rsidRPr="00E34B92">
              <w:rPr>
                <w:rFonts w:ascii="Arabic Typesetting" w:eastAsia="SimSun" w:hAnsi="Arabic Typesetting" w:cs="Arabic Typesetting"/>
                <w:sz w:val="36"/>
                <w:szCs w:val="36"/>
                <w:rtl/>
                <w:lang w:val="en-US" w:eastAsia="zh-CN" w:bidi="ar-EG"/>
              </w:rPr>
              <w:t xml:space="preserve">لمناطق السياحية المحتملة </w:t>
            </w:r>
            <w:r w:rsidR="0087386C">
              <w:rPr>
                <w:rFonts w:ascii="Arabic Typesetting" w:eastAsia="SimSun" w:hAnsi="Arabic Typesetting" w:cs="Arabic Typesetting" w:hint="cs"/>
                <w:sz w:val="36"/>
                <w:szCs w:val="36"/>
                <w:rtl/>
                <w:lang w:val="en-US" w:eastAsia="zh-CN" w:bidi="ar-EG"/>
              </w:rPr>
              <w:t>من حيث</w:t>
            </w:r>
            <w:r w:rsidRPr="00E34B92">
              <w:rPr>
                <w:rFonts w:ascii="Arabic Typesetting" w:eastAsia="SimSun" w:hAnsi="Arabic Typesetting" w:cs="Arabic Typesetting"/>
                <w:sz w:val="36"/>
                <w:szCs w:val="36"/>
                <w:rtl/>
                <w:lang w:val="en-US" w:eastAsia="zh-CN" w:bidi="ar-EG"/>
              </w:rPr>
              <w:t xml:space="preserve"> جذب الاستثمارات و</w:t>
            </w:r>
            <w:r w:rsidR="00735E36" w:rsidRPr="00E34B92">
              <w:rPr>
                <w:rFonts w:ascii="Arabic Typesetting" w:eastAsia="SimSun" w:hAnsi="Arabic Typesetting" w:cs="Arabic Typesetting"/>
                <w:sz w:val="36"/>
                <w:szCs w:val="36"/>
                <w:rtl/>
                <w:lang w:val="en-US" w:eastAsia="zh-CN" w:bidi="ar-EG"/>
              </w:rPr>
              <w:t xml:space="preserve">إقامة </w:t>
            </w:r>
            <w:r w:rsidR="0087411C">
              <w:rPr>
                <w:rFonts w:ascii="Arabic Typesetting" w:eastAsia="SimSun" w:hAnsi="Arabic Typesetting" w:cs="Arabic Typesetting" w:hint="cs"/>
                <w:sz w:val="36"/>
                <w:szCs w:val="36"/>
                <w:rtl/>
                <w:lang w:val="en-US" w:eastAsia="zh-CN" w:bidi="ar-EG"/>
              </w:rPr>
              <w:t>منصة</w:t>
            </w:r>
            <w:r w:rsidR="00735E36" w:rsidRPr="00E34B92">
              <w:rPr>
                <w:rFonts w:ascii="Arabic Typesetting" w:eastAsia="SimSun" w:hAnsi="Arabic Typesetting" w:cs="Arabic Typesetting"/>
                <w:sz w:val="36"/>
                <w:szCs w:val="36"/>
                <w:rtl/>
                <w:lang w:val="en-US" w:eastAsia="zh-CN" w:bidi="ar-EG"/>
              </w:rPr>
              <w:t xml:space="preserve"> لتقديم </w:t>
            </w:r>
            <w:r w:rsidR="0087411C">
              <w:rPr>
                <w:rFonts w:ascii="Arabic Typesetting" w:eastAsia="SimSun" w:hAnsi="Arabic Typesetting" w:cs="Arabic Typesetting" w:hint="cs"/>
                <w:sz w:val="36"/>
                <w:szCs w:val="36"/>
                <w:rtl/>
                <w:lang w:val="en-US" w:eastAsia="zh-CN" w:bidi="ar-EG"/>
              </w:rPr>
              <w:t>ال</w:t>
            </w:r>
            <w:r w:rsidR="00735E36" w:rsidRPr="00E34B92">
              <w:rPr>
                <w:rFonts w:ascii="Arabic Typesetting" w:eastAsia="SimSun" w:hAnsi="Arabic Typesetting" w:cs="Arabic Typesetting"/>
                <w:sz w:val="36"/>
                <w:szCs w:val="36"/>
                <w:rtl/>
                <w:lang w:val="en-US" w:eastAsia="zh-CN" w:bidi="ar-EG"/>
              </w:rPr>
              <w:t>اقتراحات في مجال الملكية الفكرية.</w:t>
            </w:r>
          </w:p>
          <w:p w:rsidR="00735E36" w:rsidRPr="00E34B92" w:rsidRDefault="00735E36" w:rsidP="0087386C">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 xml:space="preserve">ومن الجدير بالذكر أن الخدمات المقدمة في المطاعم وسلاسل الفنادق </w:t>
            </w:r>
            <w:r w:rsidR="0087411C">
              <w:rPr>
                <w:rFonts w:ascii="Arabic Typesetting" w:eastAsia="SimSun" w:hAnsi="Arabic Typesetting" w:cs="Arabic Typesetting" w:hint="cs"/>
                <w:sz w:val="36"/>
                <w:szCs w:val="36"/>
                <w:rtl/>
                <w:lang w:val="en-US" w:eastAsia="zh-CN" w:bidi="ar-EG"/>
              </w:rPr>
              <w:t>وشركات</w:t>
            </w:r>
            <w:r w:rsidRPr="00E34B92">
              <w:rPr>
                <w:rFonts w:ascii="Arabic Typesetting" w:eastAsia="SimSun" w:hAnsi="Arabic Typesetting" w:cs="Arabic Typesetting"/>
                <w:sz w:val="36"/>
                <w:szCs w:val="36"/>
                <w:rtl/>
                <w:lang w:val="en-US" w:eastAsia="zh-CN" w:bidi="ar-EG"/>
              </w:rPr>
              <w:t xml:space="preserve"> السياحة تحتاج إلى عدد كبير من العمالة الم</w:t>
            </w:r>
            <w:r w:rsidR="0087411C">
              <w:rPr>
                <w:rFonts w:ascii="Arabic Typesetting" w:eastAsia="SimSun" w:hAnsi="Arabic Typesetting" w:cs="Arabic Typesetting" w:hint="cs"/>
                <w:sz w:val="36"/>
                <w:szCs w:val="36"/>
                <w:rtl/>
                <w:lang w:val="en-US" w:eastAsia="zh-CN" w:bidi="ar-EG"/>
              </w:rPr>
              <w:t>ا</w:t>
            </w:r>
            <w:r w:rsidRPr="00E34B92">
              <w:rPr>
                <w:rFonts w:ascii="Arabic Typesetting" w:eastAsia="SimSun" w:hAnsi="Arabic Typesetting" w:cs="Arabic Typesetting"/>
                <w:sz w:val="36"/>
                <w:szCs w:val="36"/>
                <w:rtl/>
                <w:lang w:val="en-US" w:eastAsia="zh-CN" w:bidi="ar-EG"/>
              </w:rPr>
              <w:t xml:space="preserve">هرة، </w:t>
            </w:r>
            <w:r w:rsidR="0087411C">
              <w:rPr>
                <w:rFonts w:ascii="Arabic Typesetting" w:eastAsia="SimSun" w:hAnsi="Arabic Typesetting" w:cs="Arabic Typesetting" w:hint="cs"/>
                <w:sz w:val="36"/>
                <w:szCs w:val="36"/>
                <w:rtl/>
                <w:lang w:val="en-US" w:eastAsia="zh-CN" w:bidi="ar-EG"/>
              </w:rPr>
              <w:t xml:space="preserve">فيزيد ذلك من عدد </w:t>
            </w:r>
            <w:r w:rsidR="0087386C">
              <w:rPr>
                <w:rFonts w:ascii="Arabic Typesetting" w:eastAsia="SimSun" w:hAnsi="Arabic Typesetting" w:cs="Arabic Typesetting" w:hint="cs"/>
                <w:sz w:val="36"/>
                <w:szCs w:val="36"/>
                <w:rtl/>
                <w:lang w:val="en-US" w:eastAsia="zh-CN" w:bidi="ar-EG"/>
              </w:rPr>
              <w:t>الوظائف الجيدة الأجر</w:t>
            </w:r>
            <w:r w:rsidRPr="00E34B92">
              <w:rPr>
                <w:rFonts w:ascii="Arabic Typesetting" w:eastAsia="SimSun" w:hAnsi="Arabic Typesetting" w:cs="Arabic Typesetting"/>
                <w:sz w:val="36"/>
                <w:szCs w:val="36"/>
                <w:rtl/>
                <w:lang w:val="en-US" w:eastAsia="zh-CN" w:bidi="ar-EG"/>
              </w:rPr>
              <w:t xml:space="preserve"> ويرفع</w:t>
            </w:r>
            <w:r w:rsidR="0087411C">
              <w:rPr>
                <w:rFonts w:ascii="Arabic Typesetting" w:eastAsia="SimSun" w:hAnsi="Arabic Typesetting" w:cs="Arabic Typesetting" w:hint="cs"/>
                <w:sz w:val="36"/>
                <w:szCs w:val="36"/>
                <w:rtl/>
                <w:lang w:val="en-US" w:eastAsia="zh-CN" w:bidi="ar-EG"/>
              </w:rPr>
              <w:t xml:space="preserve"> من</w:t>
            </w:r>
            <w:r w:rsidRPr="00E34B92">
              <w:rPr>
                <w:rFonts w:ascii="Arabic Typesetting" w:eastAsia="SimSun" w:hAnsi="Arabic Typesetting" w:cs="Arabic Typesetting"/>
                <w:sz w:val="36"/>
                <w:szCs w:val="36"/>
                <w:rtl/>
                <w:lang w:val="en-US" w:eastAsia="zh-CN" w:bidi="ar-EG"/>
              </w:rPr>
              <w:t xml:space="preserve"> قيمة المنتجات التقليدية </w:t>
            </w:r>
            <w:r w:rsidR="0087411C">
              <w:rPr>
                <w:rFonts w:ascii="Arabic Typesetting" w:eastAsia="SimSun" w:hAnsi="Arabic Typesetting" w:cs="Arabic Typesetting" w:hint="cs"/>
                <w:sz w:val="36"/>
                <w:szCs w:val="36"/>
                <w:rtl/>
                <w:lang w:val="en-US" w:eastAsia="zh-CN" w:bidi="ar-EG"/>
              </w:rPr>
              <w:t>لصالح</w:t>
            </w:r>
            <w:r w:rsidRPr="00E34B92">
              <w:rPr>
                <w:rFonts w:ascii="Arabic Typesetting" w:eastAsia="SimSun" w:hAnsi="Arabic Typesetting" w:cs="Arabic Typesetting"/>
                <w:sz w:val="36"/>
                <w:szCs w:val="36"/>
                <w:rtl/>
                <w:lang w:val="en-US" w:eastAsia="zh-CN" w:bidi="ar-EG"/>
              </w:rPr>
              <w:t xml:space="preserve"> المزارعين وأصحاب المطاعم.</w:t>
            </w:r>
          </w:p>
          <w:p w:rsidR="00735E36" w:rsidRPr="00E34B92" w:rsidRDefault="00735E36" w:rsidP="0087411C">
            <w:pPr>
              <w:bidi/>
              <w:spacing w:before="1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ومن ثم، تؤدي الجهات الرئيسية العاملة في مجال الطهي دوراً رئيسياً في توفير خدمات عالية الجودة</w:t>
            </w:r>
            <w:r w:rsidR="0087411C">
              <w:rPr>
                <w:rFonts w:ascii="Arabic Typesetting" w:eastAsia="SimSun" w:hAnsi="Arabic Typesetting" w:cs="Arabic Typesetting" w:hint="cs"/>
                <w:sz w:val="36"/>
                <w:szCs w:val="36"/>
                <w:rtl/>
                <w:lang w:val="en-US" w:eastAsia="zh-CN" w:bidi="ar-EG"/>
              </w:rPr>
              <w:t xml:space="preserve"> تستجيب لاحتياجات</w:t>
            </w:r>
            <w:r w:rsidRPr="00E34B92">
              <w:rPr>
                <w:rFonts w:ascii="Arabic Typesetting" w:eastAsia="SimSun" w:hAnsi="Arabic Typesetting" w:cs="Arabic Typesetting"/>
                <w:sz w:val="36"/>
                <w:szCs w:val="36"/>
                <w:rtl/>
                <w:lang w:val="en-US" w:eastAsia="zh-CN" w:bidi="ar-EG"/>
              </w:rPr>
              <w:t xml:space="preserve"> </w:t>
            </w:r>
            <w:r w:rsidR="0087411C">
              <w:rPr>
                <w:rFonts w:ascii="Arabic Typesetting" w:eastAsia="SimSun" w:hAnsi="Arabic Typesetting" w:cs="Arabic Typesetting" w:hint="cs"/>
                <w:sz w:val="36"/>
                <w:szCs w:val="36"/>
                <w:rtl/>
                <w:lang w:val="en-US" w:eastAsia="zh-CN" w:bidi="ar-EG"/>
              </w:rPr>
              <w:t>ا</w:t>
            </w:r>
            <w:r w:rsidRPr="00E34B92">
              <w:rPr>
                <w:rFonts w:ascii="Arabic Typesetting" w:eastAsia="SimSun" w:hAnsi="Arabic Typesetting" w:cs="Arabic Typesetting"/>
                <w:sz w:val="36"/>
                <w:szCs w:val="36"/>
                <w:rtl/>
                <w:lang w:val="en-US" w:eastAsia="zh-CN" w:bidi="ar-EG"/>
              </w:rPr>
              <w:t>لسياح. ولذلك، يمكن</w:t>
            </w:r>
            <w:r w:rsidR="0087411C">
              <w:rPr>
                <w:rFonts w:ascii="Arabic Typesetting" w:eastAsia="SimSun" w:hAnsi="Arabic Typesetting" w:cs="Arabic Typesetting" w:hint="cs"/>
                <w:sz w:val="36"/>
                <w:szCs w:val="36"/>
                <w:rtl/>
                <w:lang w:val="en-US" w:eastAsia="zh-CN" w:bidi="ar-EG"/>
              </w:rPr>
              <w:t xml:space="preserve"> لتلك الجهات</w:t>
            </w:r>
            <w:r w:rsidRPr="00E34B92">
              <w:rPr>
                <w:rFonts w:ascii="Arabic Typesetting" w:eastAsia="SimSun" w:hAnsi="Arabic Typesetting" w:cs="Arabic Typesetting"/>
                <w:sz w:val="36"/>
                <w:szCs w:val="36"/>
                <w:rtl/>
                <w:lang w:val="en-US" w:eastAsia="zh-CN" w:bidi="ar-EG"/>
              </w:rPr>
              <w:t xml:space="preserve"> الاستفادة كثيراً من الاستخدام الاستراتيجي لنظام الملكية الفكرية في أنشطتهم. إذ</w:t>
            </w:r>
            <w:r w:rsidR="0087411C">
              <w:rPr>
                <w:rFonts w:ascii="Arabic Typesetting" w:eastAsia="SimSun" w:hAnsi="Arabic Typesetting" w:cs="Arabic Typesetting" w:hint="cs"/>
                <w:sz w:val="36"/>
                <w:szCs w:val="36"/>
                <w:rtl/>
                <w:lang w:val="en-US" w:eastAsia="zh-CN" w:bidi="ar-EG"/>
              </w:rPr>
              <w:t> </w:t>
            </w:r>
            <w:r w:rsidRPr="00E34B92">
              <w:rPr>
                <w:rFonts w:ascii="Arabic Typesetting" w:eastAsia="SimSun" w:hAnsi="Arabic Typesetting" w:cs="Arabic Typesetting"/>
                <w:sz w:val="36"/>
                <w:szCs w:val="36"/>
                <w:rtl/>
                <w:lang w:val="en-US" w:eastAsia="zh-CN" w:bidi="ar-EG"/>
              </w:rPr>
              <w:t>يمكن للطهاة مثلاً أن يستخدموا العلامات التجارية والأسماء التجارية وشعارات الإعلانات لتسويق المنتجات والخدمات التي ت</w:t>
            </w:r>
            <w:r w:rsidR="0087411C">
              <w:rPr>
                <w:rFonts w:ascii="Arabic Typesetting" w:eastAsia="SimSun" w:hAnsi="Arabic Typesetting" w:cs="Arabic Typesetting" w:hint="cs"/>
                <w:sz w:val="36"/>
                <w:szCs w:val="36"/>
                <w:rtl/>
                <w:lang w:val="en-US" w:eastAsia="zh-CN" w:bidi="ar-EG"/>
              </w:rPr>
              <w:t>قدِّمها</w:t>
            </w:r>
            <w:r w:rsidRPr="00E34B92">
              <w:rPr>
                <w:rFonts w:ascii="Arabic Typesetting" w:eastAsia="SimSun" w:hAnsi="Arabic Typesetting" w:cs="Arabic Typesetting"/>
                <w:sz w:val="36"/>
                <w:szCs w:val="36"/>
                <w:rtl/>
                <w:lang w:val="en-US" w:eastAsia="zh-CN" w:bidi="ar-EG"/>
              </w:rPr>
              <w:t xml:space="preserve"> م</w:t>
            </w:r>
            <w:r w:rsidR="0087411C">
              <w:rPr>
                <w:rFonts w:ascii="Arabic Typesetting" w:eastAsia="SimSun" w:hAnsi="Arabic Typesetting" w:cs="Arabic Typesetting"/>
                <w:sz w:val="36"/>
                <w:szCs w:val="36"/>
                <w:rtl/>
                <w:lang w:val="en-US" w:eastAsia="zh-CN" w:bidi="ar-EG"/>
              </w:rPr>
              <w:t xml:space="preserve">طاعمهم بل يمكنهم </w:t>
            </w:r>
            <w:r w:rsidR="0087411C">
              <w:rPr>
                <w:rFonts w:ascii="Arabic Typesetting" w:eastAsia="SimSun" w:hAnsi="Arabic Typesetting" w:cs="Arabic Typesetting" w:hint="cs"/>
                <w:sz w:val="36"/>
                <w:szCs w:val="36"/>
                <w:rtl/>
                <w:lang w:val="en-US" w:eastAsia="zh-CN" w:bidi="ar-EG"/>
              </w:rPr>
              <w:t>تملك</w:t>
            </w:r>
            <w:r w:rsidR="0087411C">
              <w:rPr>
                <w:rFonts w:ascii="Arabic Typesetting" w:eastAsia="SimSun" w:hAnsi="Arabic Typesetting" w:cs="Arabic Typesetting"/>
                <w:sz w:val="36"/>
                <w:szCs w:val="36"/>
                <w:rtl/>
                <w:lang w:val="en-US" w:eastAsia="zh-CN" w:bidi="ar-EG"/>
              </w:rPr>
              <w:t xml:space="preserve"> حقو</w:t>
            </w:r>
            <w:r w:rsidR="0087411C">
              <w:rPr>
                <w:rFonts w:ascii="Arabic Typesetting" w:eastAsia="SimSun" w:hAnsi="Arabic Typesetting" w:cs="Arabic Typesetting" w:hint="cs"/>
                <w:sz w:val="36"/>
                <w:szCs w:val="36"/>
                <w:rtl/>
                <w:lang w:val="en-US" w:eastAsia="zh-CN" w:bidi="ar-EG"/>
              </w:rPr>
              <w:t>ق</w:t>
            </w:r>
            <w:r w:rsidRPr="00E34B92">
              <w:rPr>
                <w:rFonts w:ascii="Arabic Typesetting" w:eastAsia="SimSun" w:hAnsi="Arabic Typesetting" w:cs="Arabic Typesetting"/>
                <w:sz w:val="36"/>
                <w:szCs w:val="36"/>
                <w:rtl/>
                <w:lang w:val="en-US" w:eastAsia="zh-CN" w:bidi="ar-EG"/>
              </w:rPr>
              <w:t xml:space="preserve"> </w:t>
            </w:r>
            <w:r w:rsidR="0087411C">
              <w:rPr>
                <w:rFonts w:ascii="Arabic Typesetting" w:eastAsia="SimSun" w:hAnsi="Arabic Typesetting" w:cs="Arabic Typesetting" w:hint="cs"/>
                <w:sz w:val="36"/>
                <w:szCs w:val="36"/>
                <w:rtl/>
                <w:lang w:val="en-US" w:eastAsia="zh-CN" w:bidi="ar-EG"/>
              </w:rPr>
              <w:t>على</w:t>
            </w:r>
            <w:r w:rsidRPr="00E34B92">
              <w:rPr>
                <w:rFonts w:ascii="Arabic Typesetting" w:eastAsia="SimSun" w:hAnsi="Arabic Typesetting" w:cs="Arabic Typesetting"/>
                <w:sz w:val="36"/>
                <w:szCs w:val="36"/>
                <w:rtl/>
                <w:lang w:val="en-US" w:eastAsia="zh-CN" w:bidi="ar-EG"/>
              </w:rPr>
              <w:t xml:space="preserve"> أسماء الأطباق المبتكرة. ويمكن أيضاً لمزودي المكونات (</w:t>
            </w:r>
            <w:r w:rsidR="0087411C">
              <w:rPr>
                <w:rFonts w:ascii="Arabic Typesetting" w:eastAsia="SimSun" w:hAnsi="Arabic Typesetting" w:cs="Arabic Typesetting" w:hint="cs"/>
                <w:sz w:val="36"/>
                <w:szCs w:val="36"/>
                <w:rtl/>
                <w:lang w:val="en-US" w:eastAsia="zh-CN" w:bidi="ar-EG"/>
              </w:rPr>
              <w:t>مثل</w:t>
            </w:r>
            <w:r w:rsidRPr="00E34B92">
              <w:rPr>
                <w:rFonts w:ascii="Arabic Typesetting" w:eastAsia="SimSun" w:hAnsi="Arabic Typesetting" w:cs="Arabic Typesetting"/>
                <w:sz w:val="36"/>
                <w:szCs w:val="36"/>
                <w:rtl/>
                <w:lang w:val="en-US" w:eastAsia="zh-CN" w:bidi="ar-EG"/>
              </w:rPr>
              <w:t xml:space="preserve"> المزارعين) أن يستفيدوا من نظام الملكية الفكرية عن طريق استخدام العلامات الجماعية وعلامات التصديق وتسميات المنشأ والأصناف النباتية والمعارف التقليدية والفولكلور وغيرها.</w:t>
            </w:r>
          </w:p>
          <w:p w:rsidR="00735E36" w:rsidRPr="00E34B92" w:rsidRDefault="00735E36" w:rsidP="00DD2976">
            <w:pPr>
              <w:bidi/>
              <w:spacing w:before="120" w:after="60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t>ولعل نظام "</w:t>
            </w:r>
            <w:r w:rsidR="0022213B">
              <w:rPr>
                <w:rFonts w:ascii="Arabic Typesetting" w:eastAsia="SimSun" w:hAnsi="Arabic Typesetting" w:cs="Arabic Typesetting"/>
                <w:sz w:val="36"/>
                <w:szCs w:val="36"/>
                <w:rtl/>
                <w:lang w:val="en-US" w:eastAsia="zh-CN" w:bidi="ar-EG"/>
              </w:rPr>
              <w:t>المنتجات التقليدية المضمونة</w:t>
            </w:r>
            <w:r w:rsidRPr="00E34B92">
              <w:rPr>
                <w:rFonts w:ascii="Arabic Typesetting" w:eastAsia="SimSun" w:hAnsi="Arabic Typesetting" w:cs="Arabic Typesetting"/>
                <w:sz w:val="36"/>
                <w:szCs w:val="36"/>
                <w:rtl/>
                <w:lang w:val="en-US" w:eastAsia="zh-CN" w:bidi="ar-EG"/>
              </w:rPr>
              <w:t>" طريقة أخرى لحماية فن الطهي ومكوناته في بيرو إذ ي</w:t>
            </w:r>
            <w:r w:rsidR="0087411C">
              <w:rPr>
                <w:rFonts w:ascii="Arabic Typesetting" w:eastAsia="SimSun" w:hAnsi="Arabic Typesetting" w:cs="Arabic Typesetting" w:hint="cs"/>
                <w:sz w:val="36"/>
                <w:szCs w:val="36"/>
                <w:rtl/>
                <w:lang w:val="en-US" w:eastAsia="zh-CN" w:bidi="ar-EG"/>
              </w:rPr>
              <w:t>هدف</w:t>
            </w:r>
            <w:r w:rsidRPr="00E34B92">
              <w:rPr>
                <w:rFonts w:ascii="Arabic Typesetting" w:eastAsia="SimSun" w:hAnsi="Arabic Typesetting" w:cs="Arabic Typesetting"/>
                <w:sz w:val="36"/>
                <w:szCs w:val="36"/>
                <w:rtl/>
                <w:lang w:val="en-US" w:eastAsia="zh-CN" w:bidi="ar-EG"/>
              </w:rPr>
              <w:t xml:space="preserve"> هذا النظام إلى حماية المنتجات والوصفات التقليدية.</w:t>
            </w:r>
          </w:p>
          <w:p w:rsidR="00735E36" w:rsidRPr="00E34B92" w:rsidRDefault="00735E36" w:rsidP="00D5470E">
            <w:pPr>
              <w:bidi/>
              <w:spacing w:before="720" w:after="240" w:line="360" w:lineRule="exact"/>
              <w:jc w:val="both"/>
              <w:rPr>
                <w:rFonts w:ascii="Arabic Typesetting" w:eastAsia="SimSun" w:hAnsi="Arabic Typesetting" w:cs="Arabic Typesetting"/>
                <w:sz w:val="36"/>
                <w:szCs w:val="36"/>
                <w:rtl/>
                <w:lang w:val="en-US" w:eastAsia="zh-CN" w:bidi="ar-EG"/>
              </w:rPr>
            </w:pPr>
            <w:r w:rsidRPr="00E34B92">
              <w:rPr>
                <w:rFonts w:ascii="Arabic Typesetting" w:eastAsia="SimSun" w:hAnsi="Arabic Typesetting" w:cs="Arabic Typesetting"/>
                <w:sz w:val="36"/>
                <w:szCs w:val="36"/>
                <w:rtl/>
                <w:lang w:val="en-US" w:eastAsia="zh-CN" w:bidi="ar-EG"/>
              </w:rPr>
              <w:lastRenderedPageBreak/>
              <w:t>ومع ذلك، لا يوجد استخدام مكثَّف للملكية الفكرية في قطاعَي السياحة والطهي في بيرو</w:t>
            </w:r>
            <w:r w:rsidR="00B63F8C">
              <w:rPr>
                <w:rFonts w:ascii="Arabic Typesetting" w:eastAsia="SimSun" w:hAnsi="Arabic Typesetting" w:cs="Arabic Typesetting" w:hint="cs"/>
                <w:sz w:val="36"/>
                <w:szCs w:val="36"/>
                <w:rtl/>
                <w:lang w:val="en-US" w:eastAsia="zh-CN" w:bidi="ar-EG"/>
              </w:rPr>
              <w:t xml:space="preserve">، كما يتبيَّن بوضوح من إحصاءات المعهد </w:t>
            </w:r>
            <w:r w:rsidR="00B63F8C" w:rsidRPr="00B63F8C">
              <w:rPr>
                <w:rFonts w:ascii="Arabic Typesetting" w:eastAsia="SimSun" w:hAnsi="Arabic Typesetting" w:cs="Arabic Typesetting"/>
                <w:sz w:val="36"/>
                <w:szCs w:val="36"/>
                <w:rtl/>
                <w:lang w:val="en-US" w:eastAsia="zh-CN" w:bidi="ar-EG"/>
              </w:rPr>
              <w:t>الوطني للدفاع عن المنافسة وحماية الملكية الفكرية</w:t>
            </w:r>
            <w:r w:rsidR="00B63F8C" w:rsidRPr="00B63F8C">
              <w:rPr>
                <w:rFonts w:ascii="Arabic Typesetting" w:eastAsia="SimSun" w:hAnsi="Arabic Typesetting" w:cs="Arabic Typesetting" w:hint="cs"/>
                <w:sz w:val="36"/>
                <w:szCs w:val="36"/>
                <w:rtl/>
                <w:lang w:val="en-US" w:eastAsia="zh-CN" w:bidi="ar-EG"/>
              </w:rPr>
              <w:t xml:space="preserve"> (</w:t>
            </w:r>
            <w:r w:rsidR="00B63F8C" w:rsidRPr="00B63F8C">
              <w:rPr>
                <w:rFonts w:ascii="Arabic Typesetting" w:eastAsia="SimSun" w:hAnsi="Arabic Typesetting" w:cs="Arabic Typesetting"/>
                <w:sz w:val="36"/>
                <w:szCs w:val="36"/>
                <w:lang w:val="en-US" w:eastAsia="zh-CN" w:bidi="ar-EG"/>
              </w:rPr>
              <w:t>INDECOPI</w:t>
            </w:r>
            <w:r w:rsidR="00B63F8C" w:rsidRPr="00B63F8C">
              <w:rPr>
                <w:rFonts w:ascii="Arabic Typesetting" w:eastAsia="SimSun" w:hAnsi="Arabic Typesetting" w:cs="Arabic Typesetting" w:hint="cs"/>
                <w:sz w:val="36"/>
                <w:szCs w:val="36"/>
                <w:rtl/>
                <w:lang w:val="en-US" w:eastAsia="zh-CN" w:bidi="ar-EG"/>
              </w:rPr>
              <w:t>)</w:t>
            </w:r>
            <w:r w:rsidR="00B63F8C">
              <w:rPr>
                <w:rFonts w:ascii="Arabic Typesetting" w:eastAsia="SimSun" w:hAnsi="Arabic Typesetting" w:cs="Arabic Typesetting" w:hint="cs"/>
                <w:sz w:val="36"/>
                <w:szCs w:val="36"/>
                <w:rtl/>
                <w:lang w:val="en-US" w:eastAsia="zh-CN" w:bidi="ar-EG"/>
              </w:rPr>
              <w:t xml:space="preserve"> التي كشفت</w:t>
            </w:r>
            <w:r w:rsidRPr="00E34B92">
              <w:rPr>
                <w:rFonts w:ascii="Arabic Typesetting" w:eastAsia="SimSun" w:hAnsi="Arabic Typesetting" w:cs="Arabic Typesetting"/>
                <w:sz w:val="36"/>
                <w:szCs w:val="36"/>
                <w:rtl/>
                <w:lang w:val="en-US" w:eastAsia="zh-CN" w:bidi="ar-EG"/>
              </w:rPr>
              <w:t xml:space="preserve"> أن 5.6 بالمئة فقط من مجموع العلامات التجارية التي سجَّلها مقيمون في بيرو </w:t>
            </w:r>
            <w:r w:rsidR="00B63F8C">
              <w:rPr>
                <w:rFonts w:ascii="Arabic Typesetting" w:eastAsia="SimSun" w:hAnsi="Arabic Typesetting" w:cs="Arabic Typesetting" w:hint="cs"/>
                <w:sz w:val="36"/>
                <w:szCs w:val="36"/>
                <w:rtl/>
                <w:lang w:val="en-US" w:eastAsia="zh-CN" w:bidi="ar-EG"/>
              </w:rPr>
              <w:t>خلال</w:t>
            </w:r>
            <w:r w:rsidRPr="00E34B92">
              <w:rPr>
                <w:rFonts w:ascii="Arabic Typesetting" w:eastAsia="SimSun" w:hAnsi="Arabic Typesetting" w:cs="Arabic Typesetting"/>
                <w:sz w:val="36"/>
                <w:szCs w:val="36"/>
                <w:rtl/>
                <w:lang w:val="en-US" w:eastAsia="zh-CN" w:bidi="ar-EG"/>
              </w:rPr>
              <w:t xml:space="preserve"> عام 2017 كانت تتعلق بخدمات المطاعم والضيافة.</w:t>
            </w:r>
          </w:p>
          <w:p w:rsidR="004D718B" w:rsidRPr="004D718B" w:rsidRDefault="00735E36" w:rsidP="00B63F8C">
            <w:pPr>
              <w:bidi/>
              <w:spacing w:before="120" w:after="240" w:line="360" w:lineRule="exact"/>
              <w:jc w:val="both"/>
              <w:rPr>
                <w:rFonts w:ascii="Arabic Typesetting" w:eastAsia="SimSun" w:hAnsi="Arabic Typesetting" w:cs="Arabic Typesetting"/>
                <w:sz w:val="36"/>
                <w:szCs w:val="36"/>
                <w:lang w:val="en-US" w:eastAsia="zh-CN" w:bidi="ar-EG"/>
              </w:rPr>
            </w:pPr>
            <w:r w:rsidRPr="00E34B92">
              <w:rPr>
                <w:rFonts w:ascii="Arabic Typesetting" w:eastAsia="SimSun" w:hAnsi="Arabic Typesetting" w:cs="Arabic Typesetting"/>
                <w:sz w:val="36"/>
                <w:szCs w:val="36"/>
                <w:rtl/>
                <w:lang w:val="en-US" w:eastAsia="zh-CN" w:bidi="ar-EG"/>
              </w:rPr>
              <w:t xml:space="preserve">وفضلاً عن ذلك، لا ينظِّم القانون الوطني </w:t>
            </w:r>
            <w:r w:rsidR="00B63F8C">
              <w:rPr>
                <w:rFonts w:ascii="Arabic Typesetting" w:eastAsia="SimSun" w:hAnsi="Arabic Typesetting" w:cs="Arabic Typesetting" w:hint="cs"/>
                <w:sz w:val="36"/>
                <w:szCs w:val="36"/>
                <w:rtl/>
                <w:lang w:val="en-US" w:eastAsia="zh-CN" w:bidi="ar-EG"/>
              </w:rPr>
              <w:t xml:space="preserve">حالياً </w:t>
            </w:r>
            <w:r w:rsidRPr="00E34B92">
              <w:rPr>
                <w:rFonts w:ascii="Arabic Typesetting" w:eastAsia="SimSun" w:hAnsi="Arabic Typesetting" w:cs="Arabic Typesetting"/>
                <w:sz w:val="36"/>
                <w:szCs w:val="36"/>
                <w:rtl/>
                <w:lang w:val="en-US" w:eastAsia="zh-CN" w:bidi="ar-EG"/>
              </w:rPr>
              <w:t>عناصر مثل "</w:t>
            </w:r>
            <w:r w:rsidR="0022213B">
              <w:rPr>
                <w:rFonts w:ascii="Arabic Typesetting" w:eastAsia="SimSun" w:hAnsi="Arabic Typesetting" w:cs="Arabic Typesetting"/>
                <w:sz w:val="36"/>
                <w:szCs w:val="36"/>
                <w:rtl/>
                <w:lang w:val="en-US" w:eastAsia="zh-CN" w:bidi="ar-EG"/>
              </w:rPr>
              <w:t>المنتجات التقليدية المضمونة</w:t>
            </w:r>
            <w:r w:rsidRPr="00E34B92">
              <w:rPr>
                <w:rFonts w:ascii="Arabic Typesetting" w:eastAsia="SimSun" w:hAnsi="Arabic Typesetting" w:cs="Arabic Typesetting"/>
                <w:sz w:val="36"/>
                <w:szCs w:val="36"/>
                <w:rtl/>
                <w:lang w:val="en-US" w:eastAsia="zh-CN" w:bidi="ar-EG"/>
              </w:rPr>
              <w:t>"</w:t>
            </w:r>
            <w:r w:rsidR="00B63F8C">
              <w:rPr>
                <w:rFonts w:ascii="Arabic Typesetting" w:eastAsia="SimSun" w:hAnsi="Arabic Typesetting" w:cs="Arabic Typesetting" w:hint="cs"/>
                <w:sz w:val="36"/>
                <w:szCs w:val="36"/>
                <w:rtl/>
                <w:lang w:val="en-US" w:eastAsia="zh-CN" w:bidi="ar-EG"/>
              </w:rPr>
              <w:t>؛</w:t>
            </w:r>
            <w:r w:rsidRPr="00E34B92">
              <w:rPr>
                <w:rFonts w:ascii="Arabic Typesetting" w:eastAsia="SimSun" w:hAnsi="Arabic Typesetting" w:cs="Arabic Typesetting"/>
                <w:sz w:val="36"/>
                <w:szCs w:val="36"/>
                <w:rtl/>
                <w:lang w:val="en-US" w:eastAsia="zh-CN" w:bidi="ar-EG"/>
              </w:rPr>
              <w:t xml:space="preserve"> </w:t>
            </w:r>
            <w:r w:rsidR="00B63F8C">
              <w:rPr>
                <w:rFonts w:ascii="Arabic Typesetting" w:eastAsia="SimSun" w:hAnsi="Arabic Typesetting" w:cs="Arabic Typesetting" w:hint="cs"/>
                <w:sz w:val="36"/>
                <w:szCs w:val="36"/>
                <w:rtl/>
                <w:lang w:val="en-US" w:eastAsia="zh-CN" w:bidi="ar-EG"/>
              </w:rPr>
              <w:t>ف</w:t>
            </w:r>
            <w:r w:rsidRPr="00E34B92">
              <w:rPr>
                <w:rFonts w:ascii="Arabic Typesetting" w:eastAsia="SimSun" w:hAnsi="Arabic Typesetting" w:cs="Arabic Typesetting"/>
                <w:sz w:val="36"/>
                <w:szCs w:val="36"/>
                <w:rtl/>
                <w:lang w:val="en-US" w:eastAsia="zh-CN" w:bidi="ar-EG"/>
              </w:rPr>
              <w:t>يحد</w:t>
            </w:r>
            <w:r w:rsidR="00B63F8C">
              <w:rPr>
                <w:rFonts w:ascii="Arabic Typesetting" w:eastAsia="SimSun" w:hAnsi="Arabic Typesetting" w:cs="Arabic Typesetting" w:hint="cs"/>
                <w:sz w:val="36"/>
                <w:szCs w:val="36"/>
                <w:rtl/>
                <w:lang w:val="en-US" w:eastAsia="zh-CN" w:bidi="ar-EG"/>
              </w:rPr>
              <w:t xml:space="preserve"> ذلك</w:t>
            </w:r>
            <w:r w:rsidRPr="00E34B92">
              <w:rPr>
                <w:rFonts w:ascii="Arabic Typesetting" w:eastAsia="SimSun" w:hAnsi="Arabic Typesetting" w:cs="Arabic Typesetting"/>
                <w:sz w:val="36"/>
                <w:szCs w:val="36"/>
                <w:rtl/>
                <w:lang w:val="en-US" w:eastAsia="zh-CN" w:bidi="ar-EG"/>
              </w:rPr>
              <w:t xml:space="preserve"> من إمكانية حماية المنتجات والوصفات التقليدية الوطنية.</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4D718B" w:rsidRPr="004D718B" w:rsidRDefault="00E34B92" w:rsidP="003514D8">
            <w:pPr>
              <w:keepNext/>
              <w:bidi/>
              <w:spacing w:before="120" w:after="240" w:line="360" w:lineRule="exact"/>
              <w:jc w:val="both"/>
              <w:rPr>
                <w:rFonts w:ascii="Arabic Typesetting" w:eastAsia="Cambria" w:hAnsi="Arabic Typesetting" w:cs="Arabic Typesetting"/>
                <w:color w:val="00000A"/>
                <w:kern w:val="1"/>
                <w:sz w:val="36"/>
                <w:szCs w:val="36"/>
              </w:rPr>
            </w:pPr>
            <w:r w:rsidRPr="00E34B92">
              <w:rPr>
                <w:rFonts w:ascii="Arabic Typesetting" w:eastAsia="Cambria" w:hAnsi="Arabic Typesetting" w:cs="Arabic Typesetting"/>
                <w:color w:val="00000A"/>
                <w:kern w:val="1"/>
                <w:sz w:val="36"/>
                <w:szCs w:val="36"/>
                <w:rtl/>
              </w:rPr>
              <w:lastRenderedPageBreak/>
              <w:t>2.2</w:t>
            </w:r>
            <w:r w:rsidRPr="00E34B92">
              <w:rPr>
                <w:rFonts w:ascii="Arabic Typesetting" w:eastAsia="Cambria" w:hAnsi="Arabic Typesetting" w:cs="Arabic Typesetting"/>
                <w:color w:val="00000A"/>
                <w:kern w:val="1"/>
                <w:sz w:val="36"/>
                <w:szCs w:val="36"/>
                <w:rtl/>
              </w:rPr>
              <w:tab/>
            </w:r>
            <w:r w:rsidR="00735E36" w:rsidRPr="00E34B92">
              <w:rPr>
                <w:rFonts w:ascii="Arabic Typesetting" w:eastAsia="Cambria" w:hAnsi="Arabic Typesetting" w:cs="Arabic Typesetting"/>
                <w:color w:val="00000A"/>
                <w:kern w:val="1"/>
                <w:sz w:val="36"/>
                <w:szCs w:val="36"/>
                <w:u w:val="single"/>
                <w:rtl/>
              </w:rPr>
              <w:t>الأهداف</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4D718B" w:rsidRPr="004D718B" w:rsidRDefault="00735E36" w:rsidP="003514D8">
            <w:pPr>
              <w:bidi/>
              <w:spacing w:before="120" w:after="240" w:line="360" w:lineRule="exact"/>
              <w:rPr>
                <w:rFonts w:ascii="Arabic Typesetting" w:hAnsi="Arabic Typesetting" w:cs="Arabic Typesetting"/>
                <w:color w:val="222222"/>
                <w:sz w:val="36"/>
                <w:szCs w:val="36"/>
                <w:lang w:eastAsia="es-PE"/>
              </w:rPr>
            </w:pPr>
            <w:r w:rsidRPr="00E34B92">
              <w:rPr>
                <w:rFonts w:ascii="Arabic Typesetting" w:hAnsi="Arabic Typesetting" w:cs="Arabic Typesetting"/>
                <w:color w:val="222222"/>
                <w:sz w:val="36"/>
                <w:szCs w:val="36"/>
                <w:u w:val="single"/>
                <w:rtl/>
                <w:lang w:eastAsia="es-PE"/>
              </w:rPr>
              <w:t>الهدف العام</w:t>
            </w:r>
            <w:r w:rsidRPr="00E34B92">
              <w:rPr>
                <w:rFonts w:ascii="Arabic Typesetting" w:hAnsi="Arabic Typesetting" w:cs="Arabic Typesetting"/>
                <w:color w:val="222222"/>
                <w:sz w:val="36"/>
                <w:szCs w:val="36"/>
                <w:rtl/>
                <w:lang w:eastAsia="es-PE"/>
              </w:rPr>
              <w:t>:</w:t>
            </w:r>
          </w:p>
          <w:p w:rsidR="00735E36" w:rsidRPr="00E34B92" w:rsidRDefault="00735E36" w:rsidP="003514D8">
            <w:pPr>
              <w:bidi/>
              <w:spacing w:before="120" w:after="240" w:line="360" w:lineRule="exact"/>
              <w:rPr>
                <w:rFonts w:ascii="Arabic Typesetting" w:hAnsi="Arabic Typesetting" w:cs="Arabic Typesetting"/>
                <w:sz w:val="36"/>
                <w:szCs w:val="36"/>
                <w:rtl/>
                <w:lang w:eastAsia="zh-CN"/>
              </w:rPr>
            </w:pPr>
            <w:r w:rsidRPr="00E34B92">
              <w:rPr>
                <w:rFonts w:ascii="Arabic Typesetting" w:hAnsi="Arabic Typesetting" w:cs="Arabic Typesetting"/>
                <w:sz w:val="36"/>
                <w:szCs w:val="36"/>
                <w:rtl/>
                <w:lang w:eastAsia="zh-CN"/>
              </w:rPr>
              <w:t>تعزيز استخدام نظام الملكية الفكرية في قطاعَي السياحة والطهي.</w:t>
            </w:r>
          </w:p>
          <w:p w:rsidR="00735E36" w:rsidRPr="00E34B92" w:rsidRDefault="004A4406" w:rsidP="003514D8">
            <w:pPr>
              <w:bidi/>
              <w:spacing w:before="120" w:after="240" w:line="360" w:lineRule="exact"/>
              <w:rPr>
                <w:rFonts w:ascii="Arabic Typesetting" w:hAnsi="Arabic Typesetting" w:cs="Arabic Typesetting"/>
                <w:color w:val="222222"/>
                <w:sz w:val="36"/>
                <w:szCs w:val="36"/>
                <w:u w:val="single"/>
                <w:rtl/>
                <w:lang w:eastAsia="es-PE"/>
              </w:rPr>
            </w:pPr>
            <w:r>
              <w:rPr>
                <w:rFonts w:ascii="Arabic Typesetting" w:hAnsi="Arabic Typesetting" w:cs="Arabic Typesetting" w:hint="cs"/>
                <w:color w:val="222222"/>
                <w:sz w:val="36"/>
                <w:szCs w:val="36"/>
                <w:u w:val="single"/>
                <w:rtl/>
                <w:lang w:eastAsia="es-PE"/>
              </w:rPr>
              <w:t>الهدفان الخاصان</w:t>
            </w:r>
            <w:r w:rsidR="00735E36" w:rsidRPr="00E34B92">
              <w:rPr>
                <w:rFonts w:ascii="Arabic Typesetting" w:hAnsi="Arabic Typesetting" w:cs="Arabic Typesetting"/>
                <w:color w:val="222222"/>
                <w:sz w:val="36"/>
                <w:szCs w:val="36"/>
                <w:rtl/>
                <w:lang w:eastAsia="es-PE"/>
              </w:rPr>
              <w:t>:</w:t>
            </w:r>
          </w:p>
          <w:p w:rsidR="00735E36" w:rsidRPr="00E34B92" w:rsidRDefault="00E34B92" w:rsidP="004A4406">
            <w:pPr>
              <w:bidi/>
              <w:spacing w:before="120" w:after="240" w:line="360" w:lineRule="exact"/>
              <w:ind w:left="1134" w:hanging="567"/>
              <w:jc w:val="both"/>
              <w:rPr>
                <w:rFonts w:ascii="Arabic Typesetting" w:hAnsi="Arabic Typesetting" w:cs="Arabic Typesetting"/>
                <w:color w:val="222222"/>
                <w:sz w:val="36"/>
                <w:szCs w:val="36"/>
                <w:lang w:eastAsia="es-PE"/>
              </w:rPr>
            </w:pPr>
            <w:r>
              <w:rPr>
                <w:rFonts w:ascii="Arabic Typesetting" w:hAnsi="Arabic Typesetting" w:cs="Arabic Typesetting" w:hint="cs"/>
                <w:color w:val="222222"/>
                <w:sz w:val="36"/>
                <w:szCs w:val="36"/>
                <w:rtl/>
                <w:lang w:eastAsia="es-PE" w:bidi="ar-EG"/>
              </w:rPr>
              <w:t>1.</w:t>
            </w:r>
            <w:r>
              <w:rPr>
                <w:rFonts w:ascii="Arabic Typesetting" w:hAnsi="Arabic Typesetting" w:cs="Arabic Typesetting"/>
                <w:color w:val="222222"/>
                <w:sz w:val="36"/>
                <w:szCs w:val="36"/>
                <w:rtl/>
                <w:lang w:eastAsia="es-PE" w:bidi="ar-EG"/>
              </w:rPr>
              <w:tab/>
            </w:r>
            <w:r w:rsidR="00735E36" w:rsidRPr="00E34B92">
              <w:rPr>
                <w:rFonts w:ascii="Arabic Typesetting" w:hAnsi="Arabic Typesetting" w:cs="Arabic Typesetting"/>
                <w:color w:val="222222"/>
                <w:sz w:val="36"/>
                <w:szCs w:val="36"/>
                <w:rtl/>
                <w:lang w:eastAsia="es-PE"/>
              </w:rPr>
              <w:t xml:space="preserve">تعزيز </w:t>
            </w:r>
            <w:r w:rsidR="004A4406">
              <w:rPr>
                <w:rFonts w:ascii="Arabic Typesetting" w:hAnsi="Arabic Typesetting" w:cs="Arabic Typesetting" w:hint="cs"/>
                <w:color w:val="222222"/>
                <w:sz w:val="36"/>
                <w:szCs w:val="36"/>
                <w:rtl/>
                <w:lang w:eastAsia="es-PE"/>
              </w:rPr>
              <w:t>كفاءات</w:t>
            </w:r>
            <w:r w:rsidR="00735E36" w:rsidRPr="00E34B92">
              <w:rPr>
                <w:rFonts w:ascii="Arabic Typesetting" w:hAnsi="Arabic Typesetting" w:cs="Arabic Typesetting"/>
                <w:color w:val="222222"/>
                <w:sz w:val="36"/>
                <w:szCs w:val="36"/>
                <w:rtl/>
                <w:lang w:eastAsia="es-PE"/>
              </w:rPr>
              <w:t xml:space="preserve"> الجهات الاقتصادية المعنية بقطاعَي السياحة والطهي فضلاً عن ال</w:t>
            </w:r>
            <w:r w:rsidR="004A4406">
              <w:rPr>
                <w:rFonts w:ascii="Arabic Typesetting" w:hAnsi="Arabic Typesetting" w:cs="Arabic Typesetting" w:hint="cs"/>
                <w:color w:val="222222"/>
                <w:sz w:val="36"/>
                <w:szCs w:val="36"/>
                <w:rtl/>
                <w:lang w:eastAsia="es-PE"/>
              </w:rPr>
              <w:t>هيئات</w:t>
            </w:r>
            <w:r w:rsidR="00735E36" w:rsidRPr="00E34B92">
              <w:rPr>
                <w:rFonts w:ascii="Arabic Typesetting" w:hAnsi="Arabic Typesetting" w:cs="Arabic Typesetting"/>
                <w:color w:val="222222"/>
                <w:sz w:val="36"/>
                <w:szCs w:val="36"/>
                <w:rtl/>
                <w:lang w:eastAsia="es-PE"/>
              </w:rPr>
              <w:t xml:space="preserve"> الوطنية، ومنها مكاتب الملكية الفكرية، في مجال استخدام أدوات واستراتيجيات الملكية الفكرية والاستفادة منها في إضفاء قيمة على السلع والخدمات الوطنية وتمييزها عن غيرها وزيادة تنوع أنشطتها الاقتصادية مع احترام التقاليد والثقافة المحلية.</w:t>
            </w:r>
          </w:p>
          <w:p w:rsidR="004D718B" w:rsidRPr="004D718B" w:rsidRDefault="00E34B92" w:rsidP="0022213B">
            <w:pPr>
              <w:bidi/>
              <w:spacing w:before="120" w:after="240" w:line="360" w:lineRule="exact"/>
              <w:ind w:left="1134" w:hanging="567"/>
              <w:jc w:val="both"/>
              <w:rPr>
                <w:rFonts w:ascii="Arabic Typesetting" w:hAnsi="Arabic Typesetting" w:cs="Arabic Typesetting"/>
                <w:color w:val="222222"/>
                <w:sz w:val="36"/>
                <w:szCs w:val="36"/>
                <w:lang w:eastAsia="es-PE"/>
              </w:rPr>
            </w:pPr>
            <w:r>
              <w:rPr>
                <w:rFonts w:ascii="Arabic Typesetting" w:hAnsi="Arabic Typesetting" w:cs="Arabic Typesetting" w:hint="cs"/>
                <w:color w:val="222222"/>
                <w:sz w:val="36"/>
                <w:szCs w:val="36"/>
                <w:rtl/>
                <w:lang w:eastAsia="es-PE"/>
              </w:rPr>
              <w:t>2.</w:t>
            </w:r>
            <w:r>
              <w:rPr>
                <w:rFonts w:ascii="Arabic Typesetting" w:hAnsi="Arabic Typesetting" w:cs="Arabic Typesetting"/>
                <w:color w:val="222222"/>
                <w:sz w:val="36"/>
                <w:szCs w:val="36"/>
                <w:rtl/>
                <w:lang w:eastAsia="es-PE"/>
              </w:rPr>
              <w:tab/>
            </w:r>
            <w:r w:rsidR="00735E36" w:rsidRPr="00E34B92">
              <w:rPr>
                <w:rFonts w:ascii="Arabic Typesetting" w:hAnsi="Arabic Typesetting" w:cs="Arabic Typesetting"/>
                <w:color w:val="222222"/>
                <w:sz w:val="36"/>
                <w:szCs w:val="36"/>
                <w:rtl/>
                <w:lang w:eastAsia="es-PE"/>
              </w:rPr>
              <w:t xml:space="preserve">بلورة </w:t>
            </w:r>
            <w:r w:rsidR="0022213B">
              <w:rPr>
                <w:rFonts w:ascii="Arabic Typesetting" w:hAnsi="Arabic Typesetting" w:cs="Arabic Typesetting" w:hint="cs"/>
                <w:color w:val="222222"/>
                <w:sz w:val="36"/>
                <w:szCs w:val="36"/>
                <w:rtl/>
                <w:lang w:eastAsia="es-PE"/>
              </w:rPr>
              <w:t>إطار</w:t>
            </w:r>
            <w:r w:rsidR="00735E36" w:rsidRPr="00E34B92">
              <w:rPr>
                <w:rFonts w:ascii="Arabic Typesetting" w:hAnsi="Arabic Typesetting" w:cs="Arabic Typesetting"/>
                <w:color w:val="222222"/>
                <w:sz w:val="36"/>
                <w:szCs w:val="36"/>
                <w:rtl/>
                <w:lang w:eastAsia="es-PE"/>
              </w:rPr>
              <w:t xml:space="preserve"> "</w:t>
            </w:r>
            <w:r w:rsidR="0022213B">
              <w:rPr>
                <w:rFonts w:ascii="Arabic Typesetting" w:hAnsi="Arabic Typesetting" w:cs="Arabic Typesetting" w:hint="cs"/>
                <w:color w:val="222222"/>
                <w:sz w:val="36"/>
                <w:szCs w:val="36"/>
                <w:rtl/>
                <w:lang w:eastAsia="es-PE"/>
              </w:rPr>
              <w:t>المنتجات التقليدية المضمونة</w:t>
            </w:r>
            <w:r w:rsidR="00735E36" w:rsidRPr="00E34B92">
              <w:rPr>
                <w:rFonts w:ascii="Arabic Typesetting" w:hAnsi="Arabic Typesetting" w:cs="Arabic Typesetting"/>
                <w:color w:val="222222"/>
                <w:sz w:val="36"/>
                <w:szCs w:val="36"/>
                <w:rtl/>
                <w:lang w:eastAsia="es-PE"/>
              </w:rPr>
              <w:t>" وتنظيمه</w:t>
            </w:r>
            <w:r w:rsidR="00B63F8C">
              <w:rPr>
                <w:rFonts w:ascii="Arabic Typesetting" w:hAnsi="Arabic Typesetting" w:cs="Arabic Typesetting" w:hint="cs"/>
                <w:color w:val="222222"/>
                <w:sz w:val="36"/>
                <w:szCs w:val="36"/>
                <w:rtl/>
                <w:lang w:eastAsia="es-PE"/>
              </w:rPr>
              <w:t xml:space="preserve"> قانوناً</w:t>
            </w:r>
            <w:r w:rsidR="00735E36" w:rsidRPr="00E34B92">
              <w:rPr>
                <w:rFonts w:ascii="Arabic Typesetting" w:hAnsi="Arabic Typesetting" w:cs="Arabic Typesetting"/>
                <w:color w:val="222222"/>
                <w:sz w:val="36"/>
                <w:szCs w:val="36"/>
                <w:rtl/>
                <w:lang w:eastAsia="es-PE"/>
              </w:rPr>
              <w:t xml:space="preserve"> من أجل صون المنتجات والوصفات التقليدية في بيرو</w:t>
            </w:r>
            <w:r w:rsidR="00B63F8C">
              <w:rPr>
                <w:rFonts w:ascii="Arabic Typesetting" w:hAnsi="Arabic Typesetting" w:cs="Arabic Typesetting" w:hint="cs"/>
                <w:color w:val="222222"/>
                <w:sz w:val="36"/>
                <w:szCs w:val="36"/>
                <w:rtl/>
                <w:lang w:eastAsia="es-PE"/>
              </w:rPr>
              <w:t xml:space="preserve"> وحمايتها</w:t>
            </w:r>
            <w:r w:rsidR="00735E36" w:rsidRPr="00E34B92">
              <w:rPr>
                <w:rFonts w:ascii="Arabic Typesetting" w:hAnsi="Arabic Typesetting" w:cs="Arabic Typesetting"/>
                <w:color w:val="222222"/>
                <w:sz w:val="36"/>
                <w:szCs w:val="36"/>
                <w:rtl/>
                <w:lang w:eastAsia="es-PE"/>
              </w:rPr>
              <w:t>.</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4D718B" w:rsidRPr="004D718B" w:rsidRDefault="00E34B92" w:rsidP="003514D8">
            <w:pPr>
              <w:keepNext/>
              <w:bidi/>
              <w:spacing w:before="120" w:after="240" w:line="360" w:lineRule="exact"/>
              <w:jc w:val="both"/>
              <w:rPr>
                <w:rFonts w:ascii="Arabic Typesetting" w:eastAsia="Cambria" w:hAnsi="Arabic Typesetting" w:cs="Arabic Typesetting"/>
                <w:color w:val="00000A"/>
                <w:kern w:val="1"/>
                <w:sz w:val="36"/>
                <w:szCs w:val="36"/>
                <w:u w:val="single"/>
              </w:rPr>
            </w:pPr>
            <w:r w:rsidRPr="00E34B92">
              <w:rPr>
                <w:rFonts w:ascii="Arabic Typesetting" w:eastAsia="Cambria" w:hAnsi="Arabic Typesetting" w:cs="Arabic Typesetting"/>
                <w:color w:val="00000A"/>
                <w:kern w:val="1"/>
                <w:sz w:val="36"/>
                <w:szCs w:val="36"/>
                <w:rtl/>
              </w:rPr>
              <w:t>3.2</w:t>
            </w:r>
            <w:r w:rsidRPr="00E34B92">
              <w:rPr>
                <w:rFonts w:ascii="Arabic Typesetting" w:eastAsia="Cambria" w:hAnsi="Arabic Typesetting" w:cs="Arabic Typesetting"/>
                <w:color w:val="00000A"/>
                <w:kern w:val="1"/>
                <w:sz w:val="36"/>
                <w:szCs w:val="36"/>
                <w:rtl/>
              </w:rPr>
              <w:tab/>
            </w:r>
            <w:r w:rsidR="00735E36" w:rsidRPr="00E34B92">
              <w:rPr>
                <w:rFonts w:ascii="Arabic Typesetting" w:eastAsia="Cambria" w:hAnsi="Arabic Typesetting" w:cs="Arabic Typesetting"/>
                <w:color w:val="00000A"/>
                <w:kern w:val="1"/>
                <w:sz w:val="36"/>
                <w:szCs w:val="36"/>
                <w:u w:val="single"/>
                <w:rtl/>
              </w:rPr>
              <w:t>الاستراتيجية</w:t>
            </w:r>
          </w:p>
        </w:tc>
      </w:tr>
      <w:tr w:rsidR="004D718B" w:rsidRPr="004D718B" w:rsidTr="003514D8">
        <w:tblPrEx>
          <w:tblCellMar>
            <w:left w:w="108" w:type="dxa"/>
            <w:right w:w="108" w:type="dxa"/>
          </w:tblCellMar>
          <w:tblLook w:val="04A0" w:firstRow="1" w:lastRow="0" w:firstColumn="1" w:lastColumn="0" w:noHBand="0" w:noVBand="1"/>
        </w:tblPrEx>
        <w:trPr>
          <w:trHeight w:val="20"/>
        </w:trPr>
        <w:tc>
          <w:tcPr>
            <w:tcW w:w="5000" w:type="pct"/>
            <w:gridSpan w:val="2"/>
          </w:tcPr>
          <w:p w:rsidR="00E34B92" w:rsidRPr="00E34B92" w:rsidRDefault="00E34B92" w:rsidP="004A4406">
            <w:pPr>
              <w:bidi/>
              <w:spacing w:before="120" w:after="240" w:line="360" w:lineRule="exact"/>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 xml:space="preserve">تهدف الاستراتيجية إلى </w:t>
            </w:r>
            <w:r w:rsidR="004A4406">
              <w:rPr>
                <w:rFonts w:ascii="Arabic Typesetting" w:eastAsia="SimSun" w:hAnsi="Arabic Typesetting" w:cs="Arabic Typesetting" w:hint="cs"/>
                <w:sz w:val="36"/>
                <w:szCs w:val="36"/>
                <w:rtl/>
                <w:lang w:eastAsia="zh-CN"/>
              </w:rPr>
              <w:t>تحديد الأنشطة الكفيلة بتحقيق هدفَي</w:t>
            </w:r>
            <w:r w:rsidRPr="00E34B92">
              <w:rPr>
                <w:rFonts w:ascii="Arabic Typesetting" w:eastAsia="SimSun" w:hAnsi="Arabic Typesetting" w:cs="Arabic Typesetting"/>
                <w:sz w:val="36"/>
                <w:szCs w:val="36"/>
                <w:rtl/>
                <w:lang w:eastAsia="zh-CN"/>
              </w:rPr>
              <w:t xml:space="preserve"> المشروع </w:t>
            </w:r>
            <w:r w:rsidR="004A4406">
              <w:rPr>
                <w:rFonts w:ascii="Arabic Typesetting" w:eastAsia="SimSun" w:hAnsi="Arabic Typesetting" w:cs="Arabic Typesetting" w:hint="cs"/>
                <w:sz w:val="36"/>
                <w:szCs w:val="36"/>
                <w:rtl/>
                <w:lang w:eastAsia="zh-CN"/>
              </w:rPr>
              <w:t>و</w:t>
            </w:r>
            <w:r w:rsidR="00B63F8C">
              <w:rPr>
                <w:rFonts w:ascii="Arabic Typesetting" w:eastAsia="SimSun" w:hAnsi="Arabic Typesetting" w:cs="Arabic Typesetting" w:hint="cs"/>
                <w:sz w:val="36"/>
                <w:szCs w:val="36"/>
                <w:rtl/>
                <w:lang w:eastAsia="zh-CN"/>
              </w:rPr>
              <w:t>منها</w:t>
            </w:r>
            <w:r w:rsidRPr="00E34B92">
              <w:rPr>
                <w:rFonts w:ascii="Arabic Typesetting" w:eastAsia="SimSun" w:hAnsi="Arabic Typesetting" w:cs="Arabic Typesetting"/>
                <w:sz w:val="36"/>
                <w:szCs w:val="36"/>
                <w:rtl/>
                <w:lang w:eastAsia="zh-CN"/>
              </w:rPr>
              <w:t xml:space="preserve"> ما يلي:</w:t>
            </w:r>
          </w:p>
          <w:p w:rsidR="00E34B92" w:rsidRPr="00E34B92" w:rsidRDefault="00E34B92" w:rsidP="00195D04">
            <w:pPr>
              <w:bidi/>
              <w:spacing w:before="120" w:after="240" w:line="360" w:lineRule="exact"/>
              <w:ind w:left="1134" w:hanging="567"/>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1)</w:t>
            </w:r>
            <w:r w:rsidRPr="00E34B92">
              <w:rPr>
                <w:rFonts w:ascii="Arabic Typesetting" w:eastAsia="SimSun" w:hAnsi="Arabic Typesetting" w:cs="Arabic Typesetting"/>
                <w:sz w:val="36"/>
                <w:szCs w:val="36"/>
                <w:rtl/>
                <w:lang w:eastAsia="zh-CN"/>
              </w:rPr>
              <w:tab/>
            </w:r>
            <w:r w:rsidR="00195D04">
              <w:rPr>
                <w:rFonts w:ascii="Arabic Typesetting" w:eastAsia="SimSun" w:hAnsi="Arabic Typesetting" w:cs="Arabic Typesetting" w:hint="cs"/>
                <w:sz w:val="36"/>
                <w:szCs w:val="36"/>
                <w:rtl/>
                <w:lang w:eastAsia="zh-CN"/>
              </w:rPr>
              <w:t>محور العمل</w:t>
            </w:r>
            <w:r w:rsidRPr="00E34B92">
              <w:rPr>
                <w:rFonts w:ascii="Arabic Typesetting" w:eastAsia="SimSun" w:hAnsi="Arabic Typesetting" w:cs="Arabic Typesetting"/>
                <w:sz w:val="36"/>
                <w:szCs w:val="36"/>
                <w:rtl/>
                <w:lang w:eastAsia="zh-CN"/>
              </w:rPr>
              <w:t xml:space="preserve"> 1</w:t>
            </w:r>
            <w:r w:rsidR="00B63F8C">
              <w:rPr>
                <w:rFonts w:ascii="Arabic Typesetting" w:eastAsia="SimSun" w:hAnsi="Arabic Typesetting" w:cs="Arabic Typesetting" w:hint="cs"/>
                <w:sz w:val="36"/>
                <w:szCs w:val="36"/>
                <w:rtl/>
                <w:lang w:eastAsia="zh-CN"/>
              </w:rPr>
              <w:t xml:space="preserve"> -</w:t>
            </w:r>
            <w:r w:rsidR="00195D04">
              <w:rPr>
                <w:rFonts w:ascii="Arabic Typesetting" w:eastAsia="SimSun" w:hAnsi="Arabic Typesetting" w:cs="Arabic Typesetting"/>
                <w:sz w:val="36"/>
                <w:szCs w:val="36"/>
                <w:rtl/>
                <w:lang w:eastAsia="zh-CN"/>
              </w:rPr>
              <w:t xml:space="preserve"> الترويج والتوعية</w:t>
            </w:r>
          </w:p>
          <w:p w:rsidR="00E34B92" w:rsidRPr="00DD2976" w:rsidRDefault="00E34B92" w:rsidP="004A4406">
            <w:pPr>
              <w:bidi/>
              <w:spacing w:before="120" w:after="240" w:line="360" w:lineRule="exact"/>
              <w:ind w:left="1134"/>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 xml:space="preserve">النشاط 1.1: عقد اجتماع </w:t>
            </w:r>
            <w:r w:rsidR="00DD2976">
              <w:rPr>
                <w:rFonts w:ascii="Arabic Typesetting" w:eastAsia="SimSun" w:hAnsi="Arabic Typesetting" w:cs="Arabic Typesetting" w:hint="cs"/>
                <w:sz w:val="36"/>
                <w:szCs w:val="36"/>
                <w:rtl/>
                <w:lang w:eastAsia="zh-CN"/>
              </w:rPr>
              <w:t xml:space="preserve">موجَّه إلى </w:t>
            </w:r>
            <w:r w:rsidR="00DD2976" w:rsidRPr="00E34B92">
              <w:rPr>
                <w:rFonts w:ascii="Arabic Typesetting" w:eastAsia="SimSun" w:hAnsi="Arabic Typesetting" w:cs="Arabic Typesetting"/>
                <w:sz w:val="36"/>
                <w:szCs w:val="36"/>
                <w:rtl/>
                <w:lang w:eastAsia="zh-CN"/>
              </w:rPr>
              <w:t>الجهات الرئيسية المعنية بالسياحة والطهي والملكية الفكرية في بيرو</w:t>
            </w:r>
            <w:r w:rsidR="00DD2976">
              <w:rPr>
                <w:rFonts w:ascii="Arabic Typesetting" w:eastAsia="SimSun" w:hAnsi="Arabic Typesetting" w:cs="Arabic Typesetting" w:hint="cs"/>
                <w:sz w:val="36"/>
                <w:szCs w:val="36"/>
                <w:rtl/>
                <w:lang w:eastAsia="zh-CN"/>
              </w:rPr>
              <w:t xml:space="preserve"> من </w:t>
            </w:r>
            <w:r w:rsidRPr="00E34B92">
              <w:rPr>
                <w:rFonts w:ascii="Arabic Typesetting" w:eastAsia="SimSun" w:hAnsi="Arabic Typesetting" w:cs="Arabic Typesetting"/>
                <w:sz w:val="36"/>
                <w:szCs w:val="36"/>
                <w:rtl/>
                <w:lang w:eastAsia="zh-CN"/>
              </w:rPr>
              <w:t>القطاعين العام والخاص</w:t>
            </w:r>
            <w:r w:rsidR="004A4406">
              <w:rPr>
                <w:rFonts w:ascii="Arabic Typesetting" w:eastAsia="SimSun" w:hAnsi="Arabic Typesetting" w:cs="Arabic Typesetting" w:hint="cs"/>
                <w:sz w:val="36"/>
                <w:szCs w:val="36"/>
                <w:rtl/>
                <w:lang w:eastAsia="zh-CN"/>
              </w:rPr>
              <w:t>،</w:t>
            </w:r>
            <w:r w:rsidR="00DD2976">
              <w:rPr>
                <w:rFonts w:ascii="Arabic Typesetting" w:eastAsia="SimSun" w:hAnsi="Arabic Typesetting" w:cs="Arabic Typesetting" w:hint="cs"/>
                <w:sz w:val="36"/>
                <w:szCs w:val="36"/>
                <w:rtl/>
                <w:lang w:eastAsia="zh-CN"/>
              </w:rPr>
              <w:t xml:space="preserve"> ولا سيما بحضور وزارة التجارة الخارجية والسياحة (</w:t>
            </w:r>
            <w:r w:rsidR="00DD2976" w:rsidRPr="00DD2976">
              <w:rPr>
                <w:rFonts w:ascii="Arabic Typesetting" w:eastAsia="SimSun" w:hAnsi="Arabic Typesetting" w:cs="Arabic Typesetting"/>
                <w:sz w:val="36"/>
                <w:szCs w:val="36"/>
                <w:lang w:eastAsia="zh-CN"/>
              </w:rPr>
              <w:t>MINCETUR</w:t>
            </w:r>
            <w:r w:rsidR="00DD2976" w:rsidRPr="00DD2976">
              <w:rPr>
                <w:rFonts w:ascii="Arabic Typesetting" w:eastAsia="SimSun" w:hAnsi="Arabic Typesetting" w:cs="Arabic Typesetting" w:hint="cs"/>
                <w:sz w:val="36"/>
                <w:szCs w:val="36"/>
                <w:rtl/>
                <w:lang w:eastAsia="zh-CN"/>
              </w:rPr>
              <w:t>) و</w:t>
            </w:r>
            <w:r w:rsidR="00DD2976" w:rsidRPr="00E34B92">
              <w:rPr>
                <w:rFonts w:ascii="Arabic Typesetting" w:eastAsia="SimSun" w:hAnsi="Arabic Typesetting" w:cs="Arabic Typesetting"/>
                <w:sz w:val="36"/>
                <w:szCs w:val="36"/>
                <w:rtl/>
                <w:lang w:eastAsia="zh-CN"/>
              </w:rPr>
              <w:t>وكالة تنمية الصادرات والسياحة في بيرو (</w:t>
            </w:r>
            <w:r w:rsidR="00DD2976" w:rsidRPr="00DD2976">
              <w:rPr>
                <w:rFonts w:ascii="Arabic Typesetting" w:eastAsia="SimSun" w:hAnsi="Arabic Typesetting" w:cs="Arabic Typesetting"/>
                <w:sz w:val="36"/>
                <w:szCs w:val="36"/>
                <w:lang w:eastAsia="zh-CN"/>
              </w:rPr>
              <w:t>PROMPERÚ</w:t>
            </w:r>
            <w:r w:rsidR="00DD2976" w:rsidRPr="00DD2976">
              <w:rPr>
                <w:rFonts w:ascii="Arabic Typesetting" w:eastAsia="SimSun" w:hAnsi="Arabic Typesetting" w:cs="Arabic Typesetting"/>
                <w:sz w:val="36"/>
                <w:szCs w:val="36"/>
                <w:rtl/>
                <w:lang w:eastAsia="zh-CN"/>
              </w:rPr>
              <w:t>)</w:t>
            </w:r>
            <w:r w:rsidR="00DD2976" w:rsidRPr="00DD2976">
              <w:rPr>
                <w:rFonts w:ascii="Arabic Typesetting" w:eastAsia="SimSun" w:hAnsi="Arabic Typesetting" w:cs="Arabic Typesetting" w:hint="cs"/>
                <w:sz w:val="36"/>
                <w:szCs w:val="36"/>
                <w:rtl/>
                <w:lang w:eastAsia="zh-CN"/>
              </w:rPr>
              <w:t xml:space="preserve"> وجمعية بيرو لفنون الطهي (</w:t>
            </w:r>
            <w:r w:rsidR="00DD2976" w:rsidRPr="00DD2976">
              <w:rPr>
                <w:rFonts w:ascii="Arabic Typesetting" w:eastAsia="SimSun" w:hAnsi="Arabic Typesetting" w:cs="Arabic Typesetting"/>
                <w:sz w:val="36"/>
                <w:szCs w:val="36"/>
                <w:lang w:eastAsia="zh-CN"/>
              </w:rPr>
              <w:t>APEGA</w:t>
            </w:r>
            <w:r w:rsidR="00DD2976" w:rsidRPr="00DD2976">
              <w:rPr>
                <w:rFonts w:ascii="Arabic Typesetting" w:eastAsia="SimSun" w:hAnsi="Arabic Typesetting" w:cs="Arabic Typesetting" w:hint="cs"/>
                <w:sz w:val="36"/>
                <w:szCs w:val="36"/>
                <w:rtl/>
                <w:lang w:eastAsia="zh-CN"/>
              </w:rPr>
              <w:t xml:space="preserve">) </w:t>
            </w:r>
            <w:r w:rsidR="004A4406">
              <w:rPr>
                <w:rFonts w:ascii="Arabic Typesetting" w:eastAsia="SimSun" w:hAnsi="Arabic Typesetting" w:cs="Arabic Typesetting" w:hint="cs"/>
                <w:sz w:val="36"/>
                <w:szCs w:val="36"/>
                <w:rtl/>
                <w:lang w:eastAsia="zh-CN"/>
              </w:rPr>
              <w:t>ورابطة</w:t>
            </w:r>
            <w:r w:rsidR="00DD2976" w:rsidRPr="00DD2976">
              <w:rPr>
                <w:rFonts w:ascii="Arabic Typesetting" w:eastAsia="SimSun" w:hAnsi="Arabic Typesetting" w:cs="Arabic Typesetting" w:hint="cs"/>
                <w:sz w:val="36"/>
                <w:szCs w:val="36"/>
                <w:rtl/>
                <w:lang w:eastAsia="zh-CN"/>
              </w:rPr>
              <w:t xml:space="preserve"> الفنادق والمطاعم في بيرو (</w:t>
            </w:r>
            <w:r w:rsidR="00DD2976" w:rsidRPr="00DD2976">
              <w:rPr>
                <w:rFonts w:ascii="Arabic Typesetting" w:eastAsia="SimSun" w:hAnsi="Arabic Typesetting" w:cs="Arabic Typesetting"/>
                <w:sz w:val="36"/>
                <w:szCs w:val="36"/>
                <w:lang w:eastAsia="zh-CN"/>
              </w:rPr>
              <w:t>AHORA</w:t>
            </w:r>
            <w:r w:rsidR="00DD2976" w:rsidRPr="00DD2976">
              <w:rPr>
                <w:rFonts w:ascii="Arabic Typesetting" w:eastAsia="SimSun" w:hAnsi="Arabic Typesetting" w:cs="Arabic Typesetting" w:hint="cs"/>
                <w:sz w:val="36"/>
                <w:szCs w:val="36"/>
                <w:rtl/>
                <w:lang w:eastAsia="zh-CN"/>
              </w:rPr>
              <w:t>) وا</w:t>
            </w:r>
            <w:r w:rsidR="00DD2976" w:rsidRPr="00DD2976">
              <w:rPr>
                <w:rFonts w:ascii="Arabic Typesetting" w:eastAsia="SimSun" w:hAnsi="Arabic Typesetting" w:cs="Arabic Typesetting"/>
                <w:sz w:val="36"/>
                <w:szCs w:val="36"/>
                <w:rtl/>
                <w:lang w:eastAsia="zh-CN"/>
              </w:rPr>
              <w:t>لمعهد الوطني للدفاع عن المنافسة وحماية الملكية الفكرية</w:t>
            </w:r>
            <w:r w:rsidR="00DD2976" w:rsidRPr="00DD2976">
              <w:rPr>
                <w:rFonts w:ascii="Arabic Typesetting" w:eastAsia="SimSun" w:hAnsi="Arabic Typesetting" w:cs="Arabic Typesetting" w:hint="cs"/>
                <w:sz w:val="36"/>
                <w:szCs w:val="36"/>
                <w:rtl/>
                <w:lang w:eastAsia="zh-CN"/>
              </w:rPr>
              <w:t xml:space="preserve"> (</w:t>
            </w:r>
            <w:r w:rsidR="00DD2976" w:rsidRPr="00DD2976">
              <w:rPr>
                <w:rFonts w:ascii="Arabic Typesetting" w:eastAsia="SimSun" w:hAnsi="Arabic Typesetting" w:cs="Arabic Typesetting"/>
                <w:sz w:val="36"/>
                <w:szCs w:val="36"/>
                <w:lang w:eastAsia="zh-CN"/>
              </w:rPr>
              <w:t>INDECOPI</w:t>
            </w:r>
            <w:r w:rsidR="00DD2976" w:rsidRPr="00DD2976">
              <w:rPr>
                <w:rFonts w:ascii="Arabic Typesetting" w:eastAsia="SimSun" w:hAnsi="Arabic Typesetting" w:cs="Arabic Typesetting" w:hint="cs"/>
                <w:sz w:val="36"/>
                <w:szCs w:val="36"/>
                <w:rtl/>
                <w:lang w:eastAsia="zh-CN"/>
              </w:rPr>
              <w:t>)</w:t>
            </w:r>
            <w:r w:rsidR="00DD2976">
              <w:rPr>
                <w:rFonts w:ascii="Arabic Typesetting" w:eastAsia="SimSun" w:hAnsi="Arabic Typesetting" w:cs="Arabic Typesetting" w:hint="cs"/>
                <w:sz w:val="36"/>
                <w:szCs w:val="36"/>
                <w:rtl/>
                <w:lang w:eastAsia="zh-CN"/>
              </w:rPr>
              <w:t xml:space="preserve"> </w:t>
            </w:r>
            <w:r w:rsidRPr="00E34B92">
              <w:rPr>
                <w:rFonts w:ascii="Arabic Typesetting" w:eastAsia="Cambria" w:hAnsi="Arabic Typesetting" w:cs="Arabic Typesetting"/>
                <w:color w:val="00000A"/>
                <w:kern w:val="1"/>
                <w:sz w:val="36"/>
                <w:szCs w:val="36"/>
                <w:rtl/>
              </w:rPr>
              <w:t>وقادة الرأي في القطاع (</w:t>
            </w:r>
            <w:proofErr w:type="spellStart"/>
            <w:r w:rsidRPr="00E34B92">
              <w:rPr>
                <w:rFonts w:ascii="Arabic Typesetting" w:eastAsia="Cambria" w:hAnsi="Arabic Typesetting" w:cs="Arabic Typesetting"/>
                <w:color w:val="00000A"/>
                <w:kern w:val="1"/>
                <w:sz w:val="36"/>
                <w:szCs w:val="36"/>
                <w:rtl/>
              </w:rPr>
              <w:t>غاستون</w:t>
            </w:r>
            <w:proofErr w:type="spellEnd"/>
            <w:r w:rsidRPr="00E34B92">
              <w:rPr>
                <w:rFonts w:ascii="Arabic Typesetting" w:eastAsia="Cambria" w:hAnsi="Arabic Typesetting" w:cs="Arabic Typesetting"/>
                <w:color w:val="00000A"/>
                <w:kern w:val="1"/>
                <w:sz w:val="36"/>
                <w:szCs w:val="36"/>
                <w:rtl/>
              </w:rPr>
              <w:t xml:space="preserve"> </w:t>
            </w:r>
            <w:proofErr w:type="spellStart"/>
            <w:r w:rsidRPr="00E34B92">
              <w:rPr>
                <w:rFonts w:ascii="Arabic Typesetting" w:eastAsia="Cambria" w:hAnsi="Arabic Typesetting" w:cs="Arabic Typesetting"/>
                <w:color w:val="00000A"/>
                <w:kern w:val="1"/>
                <w:sz w:val="36"/>
                <w:szCs w:val="36"/>
                <w:rtl/>
              </w:rPr>
              <w:t>أكوريو</w:t>
            </w:r>
            <w:proofErr w:type="spellEnd"/>
            <w:r w:rsidRPr="00E34B92">
              <w:rPr>
                <w:rFonts w:ascii="Arabic Typesetting" w:eastAsia="Cambria" w:hAnsi="Arabic Typesetting" w:cs="Arabic Typesetting"/>
                <w:color w:val="00000A"/>
                <w:kern w:val="1"/>
                <w:sz w:val="36"/>
                <w:szCs w:val="36"/>
                <w:rtl/>
              </w:rPr>
              <w:t xml:space="preserve"> </w:t>
            </w:r>
            <w:proofErr w:type="spellStart"/>
            <w:r w:rsidRPr="00E34B92">
              <w:rPr>
                <w:rFonts w:ascii="Arabic Typesetting" w:eastAsia="Cambria" w:hAnsi="Arabic Typesetting" w:cs="Arabic Typesetting"/>
                <w:color w:val="00000A"/>
                <w:kern w:val="1"/>
                <w:sz w:val="36"/>
                <w:szCs w:val="36"/>
                <w:rtl/>
              </w:rPr>
              <w:t>وفيرجيليو</w:t>
            </w:r>
            <w:proofErr w:type="spellEnd"/>
            <w:r w:rsidRPr="00E34B92">
              <w:rPr>
                <w:rFonts w:ascii="Arabic Typesetting" w:eastAsia="Cambria" w:hAnsi="Arabic Typesetting" w:cs="Arabic Typesetting"/>
                <w:color w:val="00000A"/>
                <w:kern w:val="1"/>
                <w:sz w:val="36"/>
                <w:szCs w:val="36"/>
                <w:rtl/>
              </w:rPr>
              <w:t xml:space="preserve"> مارتينيز وغيرهما).</w:t>
            </w:r>
          </w:p>
          <w:p w:rsidR="00E34B92" w:rsidRPr="00E34B92" w:rsidRDefault="00E34B92" w:rsidP="00DD2976">
            <w:pPr>
              <w:bidi/>
              <w:spacing w:before="120" w:after="1200" w:line="360" w:lineRule="exact"/>
              <w:ind w:left="1134"/>
              <w:jc w:val="both"/>
              <w:rPr>
                <w:rFonts w:ascii="Arabic Typesetting" w:eastAsia="Cambria" w:hAnsi="Arabic Typesetting" w:cs="Arabic Typesetting"/>
                <w:color w:val="00000A"/>
                <w:kern w:val="1"/>
                <w:sz w:val="36"/>
                <w:szCs w:val="36"/>
                <w:rtl/>
              </w:rPr>
            </w:pPr>
            <w:r w:rsidRPr="00E34B92">
              <w:rPr>
                <w:rFonts w:ascii="Arabic Typesetting" w:eastAsia="Cambria" w:hAnsi="Arabic Typesetting" w:cs="Arabic Typesetting"/>
                <w:color w:val="00000A"/>
                <w:kern w:val="1"/>
                <w:sz w:val="36"/>
                <w:szCs w:val="36"/>
                <w:rtl/>
              </w:rPr>
              <w:t>النشاط 2.1: إعداد تقرير أولي عن حالة الملكية الفكرية في قطاعَي السياحة والطهي للاستناد إليه في تحديد المجالات المرتبطة بالملكية الفكرية على طول سلسلة القيمة.</w:t>
            </w:r>
          </w:p>
          <w:p w:rsidR="00E34B92" w:rsidRDefault="00E34B92" w:rsidP="00D5470E">
            <w:pPr>
              <w:bidi/>
              <w:spacing w:before="1320" w:after="240" w:line="360" w:lineRule="exact"/>
              <w:ind w:left="1134"/>
              <w:jc w:val="both"/>
              <w:rPr>
                <w:rFonts w:ascii="Arabic Typesetting" w:eastAsia="Cambria" w:hAnsi="Arabic Typesetting" w:cs="Arabic Typesetting"/>
                <w:color w:val="00000A"/>
                <w:kern w:val="1"/>
                <w:sz w:val="36"/>
                <w:szCs w:val="36"/>
              </w:rPr>
            </w:pPr>
            <w:r w:rsidRPr="00E34B92">
              <w:rPr>
                <w:rFonts w:ascii="Arabic Typesetting" w:eastAsia="Cambria" w:hAnsi="Arabic Typesetting" w:cs="Arabic Typesetting"/>
                <w:color w:val="00000A"/>
                <w:kern w:val="1"/>
                <w:sz w:val="36"/>
                <w:szCs w:val="36"/>
                <w:rtl/>
              </w:rPr>
              <w:lastRenderedPageBreak/>
              <w:t xml:space="preserve">النشاط 3.1: تنظيم ندوة دولية في بيرو بشأن الملكية الفكرية وفن الطهي والسياحة لتسليط الضوء على سبل </w:t>
            </w:r>
            <w:r w:rsidR="00DD2976">
              <w:rPr>
                <w:rFonts w:ascii="Arabic Typesetting" w:eastAsia="Cambria" w:hAnsi="Arabic Typesetting" w:cs="Arabic Typesetting" w:hint="cs"/>
                <w:color w:val="00000A"/>
                <w:kern w:val="1"/>
                <w:sz w:val="36"/>
                <w:szCs w:val="36"/>
                <w:rtl/>
              </w:rPr>
              <w:t>مساهمة</w:t>
            </w:r>
            <w:r w:rsidRPr="00E34B92">
              <w:rPr>
                <w:rFonts w:ascii="Arabic Typesetting" w:eastAsia="Cambria" w:hAnsi="Arabic Typesetting" w:cs="Arabic Typesetting"/>
                <w:color w:val="00000A"/>
                <w:kern w:val="1"/>
                <w:sz w:val="36"/>
                <w:szCs w:val="36"/>
                <w:rtl/>
              </w:rPr>
              <w:t xml:space="preserve"> الملكية الفكرية في تنمية القطاعين (عن طريق استخدام تسميات المنشأ مثلاً أو اعتماد علامات جماعية للمنتجات التقليدية أو بناء السمعة باستخدام أدوات الملكية</w:t>
            </w:r>
            <w:r w:rsidR="00DD2976">
              <w:rPr>
                <w:rFonts w:ascii="Arabic Typesetting" w:eastAsia="Cambria" w:hAnsi="Arabic Typesetting" w:cs="Arabic Typesetting" w:hint="cs"/>
                <w:color w:val="00000A"/>
                <w:kern w:val="1"/>
                <w:sz w:val="36"/>
                <w:szCs w:val="36"/>
                <w:rtl/>
              </w:rPr>
              <w:t xml:space="preserve"> </w:t>
            </w:r>
            <w:r w:rsidRPr="00E34B92">
              <w:rPr>
                <w:rFonts w:ascii="Arabic Typesetting" w:eastAsia="Cambria" w:hAnsi="Arabic Typesetting" w:cs="Arabic Typesetting"/>
                <w:color w:val="00000A"/>
                <w:kern w:val="1"/>
                <w:sz w:val="36"/>
                <w:szCs w:val="36"/>
                <w:rtl/>
              </w:rPr>
              <w:t>الفكرية).</w:t>
            </w:r>
          </w:p>
          <w:p w:rsidR="00E34B92" w:rsidRPr="00E34B92" w:rsidRDefault="00E34B92" w:rsidP="00195D04">
            <w:pPr>
              <w:bidi/>
              <w:spacing w:before="120" w:after="240" w:line="360" w:lineRule="exact"/>
              <w:ind w:left="1134" w:hanging="567"/>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2)</w:t>
            </w:r>
            <w:r w:rsidRPr="00E34B92">
              <w:rPr>
                <w:rFonts w:ascii="Arabic Typesetting" w:eastAsia="SimSun" w:hAnsi="Arabic Typesetting" w:cs="Arabic Typesetting"/>
                <w:sz w:val="36"/>
                <w:szCs w:val="36"/>
                <w:rtl/>
                <w:lang w:eastAsia="zh-CN"/>
              </w:rPr>
              <w:tab/>
            </w:r>
            <w:r w:rsidR="00195D04">
              <w:rPr>
                <w:rFonts w:ascii="Arabic Typesetting" w:eastAsia="SimSun" w:hAnsi="Arabic Typesetting" w:cs="Arabic Typesetting" w:hint="cs"/>
                <w:sz w:val="36"/>
                <w:szCs w:val="36"/>
                <w:rtl/>
                <w:lang w:eastAsia="zh-CN"/>
              </w:rPr>
              <w:t>محور العمل</w:t>
            </w:r>
            <w:r w:rsidRPr="00E34B92">
              <w:rPr>
                <w:rFonts w:ascii="Arabic Typesetting" w:eastAsia="SimSun" w:hAnsi="Arabic Typesetting" w:cs="Arabic Typesetting"/>
                <w:sz w:val="36"/>
                <w:szCs w:val="36"/>
                <w:rtl/>
                <w:lang w:eastAsia="zh-CN"/>
              </w:rPr>
              <w:t xml:space="preserve"> 2</w:t>
            </w:r>
            <w:r w:rsidR="00B63F8C">
              <w:rPr>
                <w:rFonts w:ascii="Arabic Typesetting" w:eastAsia="SimSun" w:hAnsi="Arabic Typesetting" w:cs="Arabic Typesetting" w:hint="cs"/>
                <w:sz w:val="36"/>
                <w:szCs w:val="36"/>
                <w:rtl/>
                <w:lang w:eastAsia="zh-CN"/>
              </w:rPr>
              <w:t xml:space="preserve"> -</w:t>
            </w:r>
            <w:r w:rsidRPr="00E34B92">
              <w:rPr>
                <w:rFonts w:ascii="Arabic Typesetting" w:eastAsia="SimSun" w:hAnsi="Arabic Typesetting" w:cs="Arabic Typesetting"/>
                <w:sz w:val="36"/>
                <w:szCs w:val="36"/>
                <w:rtl/>
                <w:lang w:eastAsia="zh-CN"/>
              </w:rPr>
              <w:t xml:space="preserve"> </w:t>
            </w:r>
            <w:r w:rsidR="00195D04">
              <w:rPr>
                <w:rFonts w:ascii="Arabic Typesetting" w:eastAsia="SimSun" w:hAnsi="Arabic Typesetting" w:cs="Arabic Typesetting" w:hint="cs"/>
                <w:sz w:val="36"/>
                <w:szCs w:val="36"/>
                <w:rtl/>
                <w:lang w:eastAsia="zh-CN"/>
              </w:rPr>
              <w:t>التواصل مع السوق</w:t>
            </w:r>
          </w:p>
          <w:p w:rsidR="00E34B92" w:rsidRPr="00E34B92" w:rsidRDefault="00E34B92" w:rsidP="003514D8">
            <w:pPr>
              <w:bidi/>
              <w:spacing w:before="120" w:after="240" w:line="360" w:lineRule="exact"/>
              <w:ind w:left="1134"/>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النشاط 1.2: وضع خطة لاستخدام أدوات الملكية الفكرية في ربط الأنشطة الاقتصادية المتعلقة بالسياحة وفن الطهي بالأسواق</w:t>
            </w:r>
            <w:r w:rsidR="0022213B">
              <w:rPr>
                <w:rFonts w:ascii="Arabic Typesetting" w:eastAsia="SimSun" w:hAnsi="Arabic Typesetting" w:cs="Arabic Typesetting" w:hint="cs"/>
                <w:sz w:val="36"/>
                <w:szCs w:val="36"/>
                <w:rtl/>
                <w:lang w:eastAsia="zh-CN"/>
              </w:rPr>
              <w:t>؛</w:t>
            </w:r>
            <w:r w:rsidRPr="00E34B92">
              <w:rPr>
                <w:rFonts w:ascii="Arabic Typesetting" w:eastAsia="SimSun" w:hAnsi="Arabic Typesetting" w:cs="Arabic Typesetting"/>
                <w:sz w:val="36"/>
                <w:szCs w:val="36"/>
                <w:rtl/>
                <w:lang w:eastAsia="zh-CN"/>
              </w:rPr>
              <w:t xml:space="preserve"> كي تكون </w:t>
            </w:r>
            <w:r w:rsidRPr="004E4351">
              <w:rPr>
                <w:rFonts w:ascii="Arabic Typesetting" w:eastAsia="Cambria" w:hAnsi="Arabic Typesetting" w:cs="Arabic Typesetting"/>
                <w:color w:val="00000A"/>
                <w:kern w:val="1"/>
                <w:sz w:val="36"/>
                <w:szCs w:val="36"/>
                <w:rtl/>
              </w:rPr>
              <w:t>دليلاً</w:t>
            </w:r>
            <w:r w:rsidRPr="00E34B92">
              <w:rPr>
                <w:rFonts w:ascii="Arabic Typesetting" w:eastAsia="SimSun" w:hAnsi="Arabic Typesetting" w:cs="Arabic Typesetting"/>
                <w:sz w:val="36"/>
                <w:szCs w:val="36"/>
                <w:rtl/>
                <w:lang w:eastAsia="zh-CN"/>
              </w:rPr>
              <w:t xml:space="preserve"> لتيسير استخدام الجهات العاملة في السوق لتلك</w:t>
            </w:r>
            <w:r w:rsidR="00195D04">
              <w:rPr>
                <w:rFonts w:ascii="Arabic Typesetting" w:eastAsia="SimSun" w:hAnsi="Arabic Typesetting" w:cs="Arabic Typesetting" w:hint="cs"/>
                <w:sz w:val="36"/>
                <w:szCs w:val="36"/>
                <w:rtl/>
                <w:lang w:eastAsia="zh-CN"/>
              </w:rPr>
              <w:t xml:space="preserve"> </w:t>
            </w:r>
            <w:r w:rsidRPr="00E34B92">
              <w:rPr>
                <w:rFonts w:ascii="Arabic Typesetting" w:eastAsia="SimSun" w:hAnsi="Arabic Typesetting" w:cs="Arabic Typesetting"/>
                <w:sz w:val="36"/>
                <w:szCs w:val="36"/>
                <w:rtl/>
                <w:lang w:eastAsia="zh-CN"/>
              </w:rPr>
              <w:t>الأدوات.</w:t>
            </w:r>
          </w:p>
          <w:p w:rsidR="00195D04" w:rsidRDefault="00E34B92" w:rsidP="00195D04">
            <w:pPr>
              <w:bidi/>
              <w:spacing w:before="120" w:after="240" w:line="360" w:lineRule="exact"/>
              <w:ind w:left="1134"/>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 xml:space="preserve">النشاط 2.2: تقييم نواتج تنفيذ الخطة </w:t>
            </w:r>
            <w:r w:rsidR="00195D04">
              <w:rPr>
                <w:rFonts w:ascii="Arabic Typesetting" w:eastAsia="SimSun" w:hAnsi="Arabic Typesetting" w:cs="Arabic Typesetting" w:hint="cs"/>
                <w:sz w:val="36"/>
                <w:szCs w:val="36"/>
                <w:rtl/>
                <w:lang w:eastAsia="zh-CN"/>
              </w:rPr>
              <w:t>المذكورة</w:t>
            </w:r>
            <w:r w:rsidRPr="00E34B92">
              <w:rPr>
                <w:rFonts w:ascii="Arabic Typesetting" w:eastAsia="SimSun" w:hAnsi="Arabic Typesetting" w:cs="Arabic Typesetting"/>
                <w:sz w:val="36"/>
                <w:szCs w:val="36"/>
                <w:rtl/>
                <w:lang w:eastAsia="zh-CN"/>
              </w:rPr>
              <w:t xml:space="preserve"> في النشاط 1.2 من أجل </w:t>
            </w:r>
            <w:r w:rsidR="00195D04">
              <w:rPr>
                <w:rFonts w:ascii="Arabic Typesetting" w:eastAsia="SimSun" w:hAnsi="Arabic Typesetting" w:cs="Arabic Typesetting" w:hint="cs"/>
                <w:sz w:val="36"/>
                <w:szCs w:val="36"/>
                <w:rtl/>
                <w:lang w:eastAsia="zh-CN"/>
              </w:rPr>
              <w:t>إدخال التعديلات أو التغييرات اللازمة لكي تحدث الخطة أثراً أكبر.</w:t>
            </w:r>
          </w:p>
          <w:p w:rsidR="00E34B92" w:rsidRPr="00E34B92" w:rsidRDefault="00E34B92" w:rsidP="00195D04">
            <w:pPr>
              <w:bidi/>
              <w:spacing w:before="120" w:after="240" w:line="360" w:lineRule="exact"/>
              <w:ind w:left="1134" w:hanging="567"/>
              <w:jc w:val="both"/>
              <w:rPr>
                <w:rFonts w:ascii="Arabic Typesetting" w:eastAsia="SimSun" w:hAnsi="Arabic Typesetting" w:cs="Arabic Typesetting"/>
                <w:sz w:val="36"/>
                <w:szCs w:val="36"/>
                <w:rtl/>
                <w:lang w:eastAsia="zh-CN"/>
              </w:rPr>
            </w:pPr>
            <w:r w:rsidRPr="00E34B92">
              <w:rPr>
                <w:rFonts w:ascii="Arabic Typesetting" w:eastAsia="SimSun" w:hAnsi="Arabic Typesetting" w:cs="Arabic Typesetting"/>
                <w:sz w:val="36"/>
                <w:szCs w:val="36"/>
                <w:rtl/>
                <w:lang w:eastAsia="zh-CN"/>
              </w:rPr>
              <w:t>3)</w:t>
            </w:r>
            <w:r w:rsidRPr="00E34B92">
              <w:rPr>
                <w:rFonts w:ascii="Arabic Typesetting" w:eastAsia="SimSun" w:hAnsi="Arabic Typesetting" w:cs="Arabic Typesetting"/>
                <w:sz w:val="36"/>
                <w:szCs w:val="36"/>
                <w:rtl/>
                <w:lang w:eastAsia="zh-CN"/>
              </w:rPr>
              <w:tab/>
            </w:r>
            <w:r w:rsidR="00195D04">
              <w:rPr>
                <w:rFonts w:ascii="Arabic Typesetting" w:eastAsia="SimSun" w:hAnsi="Arabic Typesetting" w:cs="Arabic Typesetting" w:hint="cs"/>
                <w:sz w:val="36"/>
                <w:szCs w:val="36"/>
                <w:rtl/>
                <w:lang w:eastAsia="zh-CN"/>
              </w:rPr>
              <w:t>محور العمل</w:t>
            </w:r>
            <w:r w:rsidRPr="00E34B92">
              <w:rPr>
                <w:rFonts w:ascii="Arabic Typesetting" w:eastAsia="SimSun" w:hAnsi="Arabic Typesetting" w:cs="Arabic Typesetting"/>
                <w:sz w:val="36"/>
                <w:szCs w:val="36"/>
                <w:rtl/>
                <w:lang w:eastAsia="zh-CN"/>
              </w:rPr>
              <w:t xml:space="preserve"> 3</w:t>
            </w:r>
            <w:r w:rsidR="00B63F8C">
              <w:rPr>
                <w:rFonts w:ascii="Arabic Typesetting" w:eastAsia="SimSun" w:hAnsi="Arabic Typesetting" w:cs="Arabic Typesetting" w:hint="cs"/>
                <w:sz w:val="36"/>
                <w:szCs w:val="36"/>
                <w:rtl/>
                <w:lang w:eastAsia="zh-CN"/>
              </w:rPr>
              <w:t xml:space="preserve"> -</w:t>
            </w:r>
            <w:r w:rsidRPr="00E34B92">
              <w:rPr>
                <w:rFonts w:ascii="Arabic Typesetting" w:eastAsia="SimSun" w:hAnsi="Arabic Typesetting" w:cs="Arabic Typesetting"/>
                <w:sz w:val="36"/>
                <w:szCs w:val="36"/>
                <w:rtl/>
                <w:lang w:eastAsia="zh-CN"/>
              </w:rPr>
              <w:t xml:space="preserve"> التنظيم</w:t>
            </w:r>
          </w:p>
          <w:p w:rsidR="004D718B" w:rsidRPr="004D718B" w:rsidRDefault="00E34B92" w:rsidP="0022213B">
            <w:pPr>
              <w:bidi/>
              <w:spacing w:before="120" w:after="240" w:line="360" w:lineRule="exact"/>
              <w:ind w:left="1134"/>
              <w:jc w:val="both"/>
              <w:rPr>
                <w:rFonts w:ascii="Arabic Typesetting" w:eastAsia="SimSun" w:hAnsi="Arabic Typesetting" w:cs="Arabic Typesetting"/>
                <w:sz w:val="36"/>
                <w:szCs w:val="36"/>
                <w:lang w:eastAsia="zh-CN"/>
              </w:rPr>
            </w:pPr>
            <w:r w:rsidRPr="00E34B92">
              <w:rPr>
                <w:rFonts w:ascii="Arabic Typesetting" w:eastAsia="SimSun" w:hAnsi="Arabic Typesetting" w:cs="Arabic Typesetting"/>
                <w:sz w:val="36"/>
                <w:szCs w:val="36"/>
                <w:rtl/>
                <w:lang w:eastAsia="zh-CN"/>
              </w:rPr>
              <w:t>النشاط 1.3: تقييم الإطار المؤسسي في بيرو ثم إعداد وتنفيذ لوائح في مجال "</w:t>
            </w:r>
            <w:r w:rsidR="0022213B">
              <w:rPr>
                <w:rFonts w:ascii="Arabic Typesetting" w:eastAsia="SimSun" w:hAnsi="Arabic Typesetting" w:cs="Arabic Typesetting"/>
                <w:sz w:val="36"/>
                <w:szCs w:val="36"/>
                <w:rtl/>
                <w:lang w:eastAsia="zh-CN"/>
              </w:rPr>
              <w:t>المنتجات التقليدية المضمونة</w:t>
            </w:r>
            <w:r w:rsidRPr="00E34B92">
              <w:rPr>
                <w:rFonts w:ascii="Arabic Typesetting" w:eastAsia="SimSun" w:hAnsi="Arabic Typesetting" w:cs="Arabic Typesetting"/>
                <w:sz w:val="36"/>
                <w:szCs w:val="36"/>
                <w:rtl/>
                <w:lang w:eastAsia="zh-CN"/>
              </w:rPr>
              <w:t xml:space="preserve">" بغية استخدام هذه الأداة في بناء سمعة تؤدي إلى تعزيز الأنشطة الاقتصادية في قطاع </w:t>
            </w:r>
            <w:r w:rsidR="00195D04">
              <w:rPr>
                <w:rFonts w:ascii="Arabic Typesetting" w:eastAsia="SimSun" w:hAnsi="Arabic Typesetting" w:cs="Arabic Typesetting" w:hint="cs"/>
                <w:sz w:val="36"/>
                <w:szCs w:val="36"/>
                <w:rtl/>
                <w:lang w:eastAsia="zh-CN"/>
              </w:rPr>
              <w:t>الطهي</w:t>
            </w:r>
            <w:r w:rsidRPr="00E34B92">
              <w:rPr>
                <w:rFonts w:ascii="Arabic Typesetting" w:eastAsia="SimSun" w:hAnsi="Arabic Typesetting" w:cs="Arabic Typesetting"/>
                <w:sz w:val="36"/>
                <w:szCs w:val="36"/>
                <w:rtl/>
                <w:lang w:eastAsia="zh-CN"/>
              </w:rPr>
              <w:t xml:space="preserve"> وتيسِّر توسع </w:t>
            </w:r>
            <w:r w:rsidR="00195D04">
              <w:rPr>
                <w:rFonts w:ascii="Arabic Typesetting" w:eastAsia="SimSun" w:hAnsi="Arabic Typesetting" w:cs="Arabic Typesetting" w:hint="cs"/>
                <w:sz w:val="36"/>
                <w:szCs w:val="36"/>
                <w:rtl/>
                <w:lang w:eastAsia="zh-CN"/>
              </w:rPr>
              <w:t>القطاع</w:t>
            </w:r>
            <w:r w:rsidRPr="00E34B92">
              <w:rPr>
                <w:rFonts w:ascii="Arabic Typesetting" w:eastAsia="SimSun" w:hAnsi="Arabic Typesetting" w:cs="Arabic Typesetting"/>
                <w:sz w:val="36"/>
                <w:szCs w:val="36"/>
                <w:rtl/>
                <w:lang w:eastAsia="zh-CN"/>
              </w:rPr>
              <w:t xml:space="preserve"> وحمايته على الصعيد </w:t>
            </w:r>
            <w:r w:rsidRPr="004E4351">
              <w:rPr>
                <w:rFonts w:ascii="Arabic Typesetting" w:eastAsia="Cambria" w:hAnsi="Arabic Typesetting" w:cs="Arabic Typesetting"/>
                <w:color w:val="00000A"/>
                <w:kern w:val="1"/>
                <w:sz w:val="36"/>
                <w:szCs w:val="36"/>
                <w:rtl/>
              </w:rPr>
              <w:t>الدولي</w:t>
            </w:r>
            <w:r w:rsidRPr="00E34B92">
              <w:rPr>
                <w:rFonts w:ascii="Arabic Typesetting" w:eastAsia="SimSun" w:hAnsi="Arabic Typesetting" w:cs="Arabic Typesetting"/>
                <w:sz w:val="36"/>
                <w:szCs w:val="36"/>
                <w:rtl/>
                <w:lang w:eastAsia="zh-CN"/>
              </w:rPr>
              <w:t>.</w:t>
            </w:r>
          </w:p>
        </w:tc>
      </w:tr>
    </w:tbl>
    <w:p w:rsidR="00B60865" w:rsidRPr="00B60865" w:rsidRDefault="00B60865" w:rsidP="00E34B92">
      <w:pPr>
        <w:pStyle w:val="EndofDocumentAR"/>
        <w:spacing w:before="360"/>
        <w:rPr>
          <w:rtl/>
          <w:lang w:val="fr-CH"/>
        </w:rPr>
      </w:pPr>
      <w:r>
        <w:rPr>
          <w:rFonts w:hint="cs"/>
          <w:rtl/>
          <w:lang w:val="fr-CH"/>
        </w:rPr>
        <w:lastRenderedPageBreak/>
        <w:t>[نهاية المرفق والوثيقة]</w:t>
      </w:r>
    </w:p>
    <w:sectPr w:rsidR="00B60865" w:rsidRPr="00B60865" w:rsidSect="004824F3">
      <w:headerReference w:type="default" r:id="rId12"/>
      <w:headerReference w:type="first" r:id="rId13"/>
      <w:footerReference w:type="first" r:id="rId14"/>
      <w:pgSz w:w="11907" w:h="16840" w:code="9"/>
      <w:pgMar w:top="567" w:right="1418" w:bottom="1418" w:left="1134" w:header="510" w:footer="51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4BB" w:rsidRDefault="004D74BB">
      <w:r>
        <w:separator/>
      </w:r>
    </w:p>
  </w:endnote>
  <w:endnote w:type="continuationSeparator" w:id="0">
    <w:p w:rsidR="004D74BB" w:rsidRDefault="004D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0BA" w:rsidRPr="00706422" w:rsidRDefault="00E470BA" w:rsidP="00706422">
    <w:pPr>
      <w:pStyle w:val="NormalParaAR"/>
      <w:spacing w:after="0" w:line="240" w:lineRule="auto"/>
      <w:jc w:val="center"/>
      <w:rPr>
        <w:rFonts w:ascii="Arial" w:hAnsi="Arial"/>
        <w:b/>
        <w:bCs/>
        <w:i/>
        <w:iCs/>
        <w:sz w:val="18"/>
        <w:szCs w:val="28"/>
        <w:rtl/>
      </w:rPr>
    </w:pPr>
    <w:r w:rsidRPr="00706422">
      <w:rPr>
        <w:rFonts w:ascii="Arial" w:hAnsi="Arial"/>
        <w:b/>
        <w:bCs/>
        <w:i/>
        <w:iCs/>
        <w:sz w:val="18"/>
        <w:szCs w:val="28"/>
        <w:rtl/>
      </w:rPr>
      <w:t>المعهد الوطني للدفاع عن المنافسة وحماية الملكية الفكرية (</w:t>
    </w:r>
    <w:r w:rsidRPr="00706422">
      <w:rPr>
        <w:rFonts w:ascii="Arial" w:hAnsi="Arial"/>
        <w:b/>
        <w:bCs/>
        <w:i/>
        <w:iCs/>
        <w:sz w:val="18"/>
        <w:szCs w:val="28"/>
      </w:rPr>
      <w:t>INDECOPI</w:t>
    </w:r>
    <w:r w:rsidRPr="00706422">
      <w:rPr>
        <w:rFonts w:ascii="Arial" w:hAnsi="Arial"/>
        <w:b/>
        <w:bCs/>
        <w:i/>
        <w:iCs/>
        <w:sz w:val="18"/>
        <w:szCs w:val="28"/>
        <w:rtl/>
      </w:rPr>
      <w:t>)</w:t>
    </w:r>
  </w:p>
  <w:p w:rsidR="00E470BA" w:rsidRPr="007A7FE4" w:rsidRDefault="00E470BA" w:rsidP="007A7FE4">
    <w:pPr>
      <w:pStyle w:val="NormalParaAR"/>
      <w:spacing w:after="0" w:line="240" w:lineRule="auto"/>
      <w:jc w:val="center"/>
      <w:rPr>
        <w:rFonts w:ascii="Arial" w:hAnsi="Arial"/>
        <w:i/>
        <w:iCs/>
        <w:w w:val="85"/>
        <w:sz w:val="16"/>
        <w:szCs w:val="28"/>
        <w:rtl/>
        <w:lang w:bidi="ar-EG"/>
      </w:rPr>
    </w:pPr>
    <w:proofErr w:type="spellStart"/>
    <w:r w:rsidRPr="007A7FE4">
      <w:rPr>
        <w:rFonts w:ascii="Arial" w:hAnsi="Arial"/>
        <w:i/>
        <w:iCs/>
        <w:w w:val="85"/>
        <w:sz w:val="16"/>
        <w:szCs w:val="28"/>
        <w:lang w:bidi="ar-EG"/>
      </w:rPr>
      <w:t>Calle</w:t>
    </w:r>
    <w:proofErr w:type="spellEnd"/>
    <w:r w:rsidRPr="007A7FE4">
      <w:rPr>
        <w:rFonts w:ascii="Arial" w:hAnsi="Arial"/>
        <w:i/>
        <w:iCs/>
        <w:w w:val="85"/>
        <w:sz w:val="16"/>
        <w:szCs w:val="28"/>
        <w:lang w:bidi="ar-EG"/>
      </w:rPr>
      <w:t xml:space="preserve"> De </w:t>
    </w:r>
    <w:proofErr w:type="spellStart"/>
    <w:r w:rsidRPr="007A7FE4">
      <w:rPr>
        <w:rFonts w:ascii="Arial" w:hAnsi="Arial"/>
        <w:i/>
        <w:iCs/>
        <w:w w:val="85"/>
        <w:sz w:val="16"/>
        <w:szCs w:val="28"/>
        <w:lang w:bidi="ar-EG"/>
      </w:rPr>
      <w:t>Ia</w:t>
    </w:r>
    <w:proofErr w:type="spellEnd"/>
    <w:r w:rsidRPr="007A7FE4">
      <w:rPr>
        <w:rFonts w:ascii="Arial" w:hAnsi="Arial"/>
        <w:i/>
        <w:iCs/>
        <w:w w:val="85"/>
        <w:sz w:val="16"/>
        <w:szCs w:val="28"/>
        <w:lang w:bidi="ar-EG"/>
      </w:rPr>
      <w:t xml:space="preserve"> </w:t>
    </w:r>
    <w:proofErr w:type="spellStart"/>
    <w:r w:rsidRPr="007A7FE4">
      <w:rPr>
        <w:rFonts w:ascii="Arial" w:hAnsi="Arial"/>
        <w:i/>
        <w:iCs/>
        <w:w w:val="85"/>
        <w:sz w:val="16"/>
        <w:szCs w:val="28"/>
        <w:lang w:bidi="ar-EG"/>
      </w:rPr>
      <w:t>Prosa</w:t>
    </w:r>
    <w:proofErr w:type="spellEnd"/>
    <w:r w:rsidRPr="007A7FE4">
      <w:rPr>
        <w:rFonts w:ascii="Arial" w:hAnsi="Arial"/>
        <w:i/>
        <w:iCs/>
        <w:w w:val="85"/>
        <w:sz w:val="16"/>
        <w:szCs w:val="28"/>
        <w:lang w:bidi="ar-EG"/>
      </w:rPr>
      <w:t xml:space="preserve"> 104, San B</w:t>
    </w:r>
    <w:r w:rsidR="007A7FE4">
      <w:rPr>
        <w:rFonts w:ascii="Arial" w:hAnsi="Arial"/>
        <w:i/>
        <w:iCs/>
        <w:w w:val="85"/>
        <w:sz w:val="16"/>
        <w:szCs w:val="28"/>
        <w:lang w:bidi="ar-EG"/>
      </w:rPr>
      <w:t>or</w:t>
    </w:r>
    <w:r w:rsidRPr="007A7FE4">
      <w:rPr>
        <w:rFonts w:ascii="Arial" w:hAnsi="Arial"/>
        <w:i/>
        <w:iCs/>
        <w:w w:val="85"/>
        <w:sz w:val="16"/>
        <w:szCs w:val="28"/>
        <w:lang w:bidi="ar-EG"/>
      </w:rPr>
      <w:t>ja, Lima 41</w:t>
    </w:r>
    <w:r w:rsidR="007A7FE4">
      <w:rPr>
        <w:rFonts w:ascii="Arial" w:hAnsi="Arial"/>
        <w:i/>
        <w:iCs/>
        <w:w w:val="85"/>
        <w:sz w:val="16"/>
        <w:szCs w:val="28"/>
        <w:lang w:bidi="ar-EG"/>
      </w:rPr>
      <w:t xml:space="preserve"> - </w:t>
    </w:r>
    <w:proofErr w:type="spellStart"/>
    <w:r w:rsidR="007A7FE4">
      <w:rPr>
        <w:rFonts w:ascii="Arial" w:hAnsi="Arial"/>
        <w:i/>
        <w:iCs/>
        <w:w w:val="85"/>
        <w:sz w:val="16"/>
        <w:szCs w:val="28"/>
        <w:lang w:bidi="ar-EG"/>
      </w:rPr>
      <w:t>Perú</w:t>
    </w:r>
    <w:proofErr w:type="spellEnd"/>
    <w:r w:rsidR="007A7FE4" w:rsidRPr="007A7FE4">
      <w:rPr>
        <w:rFonts w:ascii="Arial" w:hAnsi="Arial" w:hint="cs"/>
        <w:i/>
        <w:iCs/>
        <w:w w:val="85"/>
        <w:sz w:val="16"/>
        <w:szCs w:val="28"/>
        <w:rtl/>
        <w:lang w:bidi="ar-EG"/>
      </w:rPr>
      <w:t xml:space="preserve"> </w:t>
    </w:r>
    <w:r w:rsidR="007A7FE4" w:rsidRPr="007A7FE4">
      <w:rPr>
        <w:rFonts w:ascii="Arial" w:hAnsi="Arial"/>
        <w:i/>
        <w:iCs/>
        <w:w w:val="85"/>
        <w:sz w:val="16"/>
        <w:szCs w:val="28"/>
        <w:rtl/>
        <w:lang w:bidi="ar-EG"/>
      </w:rPr>
      <w:t>–</w:t>
    </w:r>
    <w:r w:rsidR="007A7FE4" w:rsidRPr="007A7FE4">
      <w:rPr>
        <w:rFonts w:ascii="Arial" w:hAnsi="Arial" w:hint="cs"/>
        <w:i/>
        <w:iCs/>
        <w:w w:val="85"/>
        <w:sz w:val="16"/>
        <w:szCs w:val="28"/>
        <w:rtl/>
        <w:lang w:bidi="ar-EG"/>
      </w:rPr>
      <w:t xml:space="preserve"> الهاتف:</w:t>
    </w:r>
    <w:r w:rsidRPr="007A7FE4">
      <w:rPr>
        <w:rFonts w:ascii="Arial" w:hAnsi="Arial"/>
        <w:i/>
        <w:iCs/>
        <w:w w:val="85"/>
        <w:sz w:val="16"/>
        <w:szCs w:val="28"/>
        <w:rtl/>
        <w:lang w:bidi="ar-EG"/>
      </w:rPr>
      <w:t xml:space="preserve"> </w:t>
    </w:r>
    <w:r w:rsidRPr="007A7FE4">
      <w:rPr>
        <w:rFonts w:ascii="Arial" w:hAnsi="Arial"/>
        <w:i/>
        <w:iCs/>
        <w:w w:val="85"/>
        <w:sz w:val="16"/>
        <w:szCs w:val="28"/>
        <w:lang w:bidi="ar-EG"/>
      </w:rPr>
      <w:t>224 7800</w:t>
    </w:r>
  </w:p>
  <w:p w:rsidR="00E470BA" w:rsidRPr="007A7FE4" w:rsidRDefault="00E470BA" w:rsidP="007A7FE4">
    <w:pPr>
      <w:pStyle w:val="NormalParaAR"/>
      <w:spacing w:after="0" w:line="240" w:lineRule="auto"/>
      <w:jc w:val="center"/>
      <w:rPr>
        <w:rFonts w:ascii="Arial" w:hAnsi="Arial"/>
        <w:i/>
        <w:iCs/>
        <w:w w:val="85"/>
        <w:sz w:val="16"/>
        <w:szCs w:val="28"/>
        <w:lang w:bidi="ar-EG"/>
      </w:rPr>
    </w:pPr>
    <w:r w:rsidRPr="007A7FE4">
      <w:rPr>
        <w:rFonts w:ascii="Arial" w:hAnsi="Arial"/>
        <w:i/>
        <w:iCs/>
        <w:w w:val="85"/>
        <w:sz w:val="16"/>
        <w:szCs w:val="28"/>
        <w:rtl/>
        <w:lang w:bidi="ar-EG"/>
      </w:rPr>
      <w:t>البريد الإلكتروني:</w:t>
    </w:r>
    <w:r w:rsidR="007A7FE4" w:rsidRPr="007A7FE4">
      <w:rPr>
        <w:rFonts w:ascii="Arial" w:hAnsi="Arial" w:hint="cs"/>
        <w:i/>
        <w:iCs/>
        <w:w w:val="85"/>
        <w:sz w:val="16"/>
        <w:szCs w:val="28"/>
        <w:rtl/>
        <w:lang w:bidi="ar-EG"/>
      </w:rPr>
      <w:t xml:space="preserve"> </w:t>
    </w:r>
    <w:hyperlink r:id="rId1">
      <w:r w:rsidR="007A7FE4" w:rsidRPr="007A7FE4">
        <w:rPr>
          <w:rFonts w:ascii="Arial" w:hAnsi="Arial"/>
          <w:i/>
          <w:iCs/>
          <w:w w:val="85"/>
          <w:sz w:val="16"/>
          <w:szCs w:val="28"/>
          <w:lang w:bidi="ar-EG"/>
        </w:rPr>
        <w:t>consultas@indecopi.gob.pe</w:t>
      </w:r>
    </w:hyperlink>
    <w:r w:rsidRPr="007A7FE4">
      <w:rPr>
        <w:rFonts w:ascii="Arial" w:hAnsi="Arial" w:hint="cs"/>
        <w:i/>
        <w:iCs/>
        <w:w w:val="85"/>
        <w:sz w:val="16"/>
        <w:szCs w:val="28"/>
        <w:rtl/>
        <w:lang w:bidi="ar-EG"/>
      </w:rPr>
      <w:t xml:space="preserve"> </w:t>
    </w:r>
    <w:r w:rsidR="007A7FE4" w:rsidRPr="007A7FE4">
      <w:rPr>
        <w:rFonts w:ascii="Arial" w:hAnsi="Arial"/>
        <w:i/>
        <w:iCs/>
        <w:w w:val="85"/>
        <w:sz w:val="16"/>
        <w:szCs w:val="28"/>
        <w:rtl/>
        <w:lang w:bidi="ar-EG"/>
      </w:rPr>
      <w:t>–</w:t>
    </w:r>
    <w:r w:rsidRPr="007A7FE4">
      <w:rPr>
        <w:rFonts w:ascii="Arial" w:hAnsi="Arial"/>
        <w:i/>
        <w:iCs/>
        <w:w w:val="85"/>
        <w:sz w:val="16"/>
        <w:szCs w:val="28"/>
        <w:rtl/>
        <w:lang w:bidi="ar-EG"/>
      </w:rPr>
      <w:t xml:space="preserve"> الموقع الإلكتروني: </w:t>
    </w:r>
    <w:hyperlink r:id="rId2">
      <w:r w:rsidRPr="007A7FE4">
        <w:rPr>
          <w:rFonts w:ascii="Arial" w:hAnsi="Arial"/>
          <w:i/>
          <w:iCs/>
          <w:w w:val="85"/>
          <w:sz w:val="16"/>
          <w:szCs w:val="28"/>
          <w:lang w:bidi="ar-EG"/>
        </w:rPr>
        <w:t>www.indecopi.gob.pe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4BB" w:rsidRDefault="004D74BB" w:rsidP="009622BF">
      <w:pPr>
        <w:bidi/>
      </w:pPr>
      <w:bookmarkStart w:id="0" w:name="OLE_LINK1"/>
      <w:bookmarkStart w:id="1" w:name="OLE_LINK2"/>
      <w:r>
        <w:separator/>
      </w:r>
      <w:bookmarkEnd w:id="0"/>
      <w:bookmarkEnd w:id="1"/>
    </w:p>
  </w:footnote>
  <w:footnote w:type="continuationSeparator" w:id="0">
    <w:p w:rsidR="004D74BB" w:rsidRDefault="004D74BB"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21704F" w:rsidP="0003444C">
    <w:r>
      <w:t>CDIP</w:t>
    </w:r>
    <w:r w:rsidR="002F77FC">
      <w:t>/</w:t>
    </w:r>
    <w:r w:rsidR="0003444C">
      <w:t>21</w:t>
    </w:r>
    <w:r w:rsidR="00A47DC7">
      <w:t>/14</w:t>
    </w:r>
  </w:p>
  <w:p w:rsidR="002F77FC" w:rsidRDefault="002F77FC" w:rsidP="00D61541">
    <w:r>
      <w:fldChar w:fldCharType="begin"/>
    </w:r>
    <w:r>
      <w:instrText xml:space="preserve"> PAGE  \* MERGEFORMAT </w:instrText>
    </w:r>
    <w:r>
      <w:fldChar w:fldCharType="separate"/>
    </w:r>
    <w:r w:rsidR="004333DA">
      <w:rPr>
        <w:noProof/>
      </w:rPr>
      <w:t>5</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C7" w:rsidRDefault="00A47DC7" w:rsidP="00A47DC7">
    <w:r>
      <w:t>CDIP/21/14</w:t>
    </w:r>
  </w:p>
  <w:p w:rsidR="00A47DC7" w:rsidRDefault="00A47DC7" w:rsidP="00A47DC7">
    <w:r>
      <w:t>Annex</w:t>
    </w:r>
  </w:p>
  <w:p w:rsidR="00A47DC7" w:rsidRDefault="00A47DC7" w:rsidP="00A47DC7">
    <w:r>
      <w:fldChar w:fldCharType="begin"/>
    </w:r>
    <w:r>
      <w:instrText xml:space="preserve"> PAGE  \* MERGEFORMAT </w:instrText>
    </w:r>
    <w:r>
      <w:fldChar w:fldCharType="separate"/>
    </w:r>
    <w:r w:rsidR="004333DA">
      <w:rPr>
        <w:noProof/>
      </w:rPr>
      <w:t>5</w:t>
    </w:r>
    <w:r>
      <w:fldChar w:fldCharType="end"/>
    </w:r>
  </w:p>
  <w:p w:rsidR="00A47DC7" w:rsidRPr="00A47DC7" w:rsidRDefault="00A47DC7" w:rsidP="00A47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C7" w:rsidRDefault="00A47DC7" w:rsidP="00A47DC7">
    <w:r>
      <w:t>CDIP/21/14</w:t>
    </w:r>
  </w:p>
  <w:p w:rsidR="00A47DC7" w:rsidRDefault="00A47DC7" w:rsidP="00A47DC7">
    <w:r>
      <w:t>ANNEX</w:t>
    </w:r>
  </w:p>
  <w:p w:rsidR="00A47DC7" w:rsidRPr="00A47DC7" w:rsidRDefault="00A47DC7" w:rsidP="00A47DC7">
    <w:pPr>
      <w:rPr>
        <w:rFonts w:ascii="Arabic Typesetting" w:hAnsi="Arabic Typesetting" w:cs="Arabic Typesetting"/>
        <w:sz w:val="36"/>
        <w:szCs w:val="36"/>
        <w:rtl/>
        <w:lang w:bidi="ar-EG"/>
      </w:rPr>
    </w:pPr>
    <w:r w:rsidRPr="00A47DC7">
      <w:rPr>
        <w:rFonts w:ascii="Arabic Typesetting" w:hAnsi="Arabic Typesetting" w:cs="Arabic Typesetting"/>
        <w:sz w:val="36"/>
        <w:szCs w:val="36"/>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A07306F"/>
    <w:multiLevelType w:val="hybridMultilevel"/>
    <w:tmpl w:val="78527622"/>
    <w:lvl w:ilvl="0" w:tplc="8A9AA34E">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E87973"/>
    <w:multiLevelType w:val="multilevel"/>
    <w:tmpl w:val="725EF6F8"/>
    <w:lvl w:ilvl="0">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65133A"/>
    <w:multiLevelType w:val="multilevel"/>
    <w:tmpl w:val="E2E274D8"/>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nsid w:val="426B3297"/>
    <w:multiLevelType w:val="multilevel"/>
    <w:tmpl w:val="BBF42A48"/>
    <w:lvl w:ilvl="0">
      <w:start w:val="1"/>
      <w:numFmt w:val="decimal"/>
      <w:lvlText w:val="%1."/>
      <w:lvlJc w:val="left"/>
      <w:pPr>
        <w:ind w:left="28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230"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325" w:hanging="1800"/>
      </w:pPr>
      <w:rPr>
        <w:rFonts w:hint="default"/>
      </w:r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CDF4450"/>
    <w:multiLevelType w:val="hybridMultilevel"/>
    <w:tmpl w:val="8DFC7A8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7"/>
  </w:num>
  <w:num w:numId="3">
    <w:abstractNumId w:val="10"/>
  </w:num>
  <w:num w:numId="4">
    <w:abstractNumId w:val="21"/>
  </w:num>
  <w:num w:numId="5">
    <w:abstractNumId w:val="8"/>
  </w:num>
  <w:num w:numId="6">
    <w:abstractNumId w:val="22"/>
  </w:num>
  <w:num w:numId="7">
    <w:abstractNumId w:val="14"/>
  </w:num>
  <w:num w:numId="8">
    <w:abstractNumId w:val="20"/>
  </w:num>
  <w:num w:numId="9">
    <w:abstractNumId w:val="19"/>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2"/>
  </w:num>
  <w:num w:numId="24">
    <w:abstractNumId w:val="15"/>
  </w:num>
  <w:num w:numId="25">
    <w:abstractNumId w:val="13"/>
    <w:lvlOverride w:ilvl="0">
      <w:startOverride w:val="1"/>
    </w:lvlOverride>
    <w:lvlOverride w:ilvl="1">
      <w:startOverride w:val="2"/>
    </w:lvlOverride>
  </w:num>
  <w:num w:numId="26">
    <w:abstractNumId w:val="13"/>
  </w:num>
  <w:num w:numId="2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4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44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95D04"/>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04F"/>
    <w:rsid w:val="00220227"/>
    <w:rsid w:val="0022176B"/>
    <w:rsid w:val="0022213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4C3"/>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748"/>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4D8"/>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7757F"/>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3DA"/>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5BF5"/>
    <w:rsid w:val="00476407"/>
    <w:rsid w:val="004773F7"/>
    <w:rsid w:val="00481F5F"/>
    <w:rsid w:val="004821D0"/>
    <w:rsid w:val="004824F3"/>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406"/>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D718B"/>
    <w:rsid w:val="004D74BB"/>
    <w:rsid w:val="004E1264"/>
    <w:rsid w:val="004E2CBC"/>
    <w:rsid w:val="004E3DD4"/>
    <w:rsid w:val="004E4351"/>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0480"/>
    <w:rsid w:val="005533C3"/>
    <w:rsid w:val="005536E6"/>
    <w:rsid w:val="00553900"/>
    <w:rsid w:val="00553AC3"/>
    <w:rsid w:val="00553DBA"/>
    <w:rsid w:val="00554335"/>
    <w:rsid w:val="00554A75"/>
    <w:rsid w:val="00555631"/>
    <w:rsid w:val="00555CF2"/>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06422"/>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E36"/>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859"/>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A7FE4"/>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304"/>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86C"/>
    <w:rsid w:val="00873973"/>
    <w:rsid w:val="0087411C"/>
    <w:rsid w:val="00875C28"/>
    <w:rsid w:val="00875E75"/>
    <w:rsid w:val="0087658F"/>
    <w:rsid w:val="0087762E"/>
    <w:rsid w:val="00877823"/>
    <w:rsid w:val="008803F5"/>
    <w:rsid w:val="008806C0"/>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97F91"/>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7ED"/>
    <w:rsid w:val="008E5E2C"/>
    <w:rsid w:val="008E78F1"/>
    <w:rsid w:val="008F03CE"/>
    <w:rsid w:val="008F075B"/>
    <w:rsid w:val="008F0E9E"/>
    <w:rsid w:val="008F262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4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C80"/>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08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DC7"/>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015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6AC"/>
    <w:rsid w:val="00B44C4B"/>
    <w:rsid w:val="00B477CB"/>
    <w:rsid w:val="00B508A7"/>
    <w:rsid w:val="00B52081"/>
    <w:rsid w:val="00B52695"/>
    <w:rsid w:val="00B545AF"/>
    <w:rsid w:val="00B55B09"/>
    <w:rsid w:val="00B56711"/>
    <w:rsid w:val="00B57EF2"/>
    <w:rsid w:val="00B604F3"/>
    <w:rsid w:val="00B60865"/>
    <w:rsid w:val="00B6101C"/>
    <w:rsid w:val="00B615ED"/>
    <w:rsid w:val="00B63A9D"/>
    <w:rsid w:val="00B63F8C"/>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3B1"/>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2F89"/>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70E"/>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BD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2976"/>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8E5"/>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4B92"/>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0BA"/>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5078"/>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6"/>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table" w:customStyle="1" w:styleId="TableGrid1">
    <w:name w:val="Table Grid1"/>
    <w:basedOn w:val="TableNormal"/>
    <w:next w:val="TableGrid"/>
    <w:uiPriority w:val="39"/>
    <w:rsid w:val="004D718B"/>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E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6"/>
      </w:numPr>
    </w:pPr>
  </w:style>
  <w:style w:type="paragraph" w:styleId="ListNumber">
    <w:name w:val="List Number"/>
    <w:basedOn w:val="Normal"/>
    <w:semiHidden/>
    <w:rsid w:val="00744889"/>
    <w:pPr>
      <w:numPr>
        <w:numId w:val="6"/>
      </w:numPr>
    </w:pPr>
  </w:style>
  <w:style w:type="table" w:styleId="TableGrid">
    <w:name w:val="Table Grid"/>
    <w:basedOn w:val="TableNormal"/>
    <w:uiPriority w:val="59"/>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475BF5"/>
    <w:rPr>
      <w:rFonts w:ascii="Tahoma" w:hAnsi="Tahoma" w:cs="Tahoma"/>
      <w:sz w:val="16"/>
      <w:szCs w:val="16"/>
    </w:rPr>
  </w:style>
  <w:style w:type="character" w:customStyle="1" w:styleId="BalloonTextChar">
    <w:name w:val="Balloon Text Char"/>
    <w:basedOn w:val="DefaultParagraphFont"/>
    <w:link w:val="BalloonText"/>
    <w:rsid w:val="00475BF5"/>
    <w:rPr>
      <w:rFonts w:ascii="Tahoma" w:hAnsi="Tahoma" w:cs="Tahoma"/>
      <w:sz w:val="16"/>
      <w:szCs w:val="16"/>
    </w:rPr>
  </w:style>
  <w:style w:type="table" w:customStyle="1" w:styleId="TableGrid1">
    <w:name w:val="Table Grid1"/>
    <w:basedOn w:val="TableNormal"/>
    <w:next w:val="TableGrid"/>
    <w:uiPriority w:val="39"/>
    <w:rsid w:val="004D718B"/>
    <w:rPr>
      <w:rFonts w:asciiTheme="minorHAnsi" w:eastAsiaTheme="minorHAnsi" w:hAnsiTheme="minorHAnsi" w:cstheme="minorBid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decopi.gob.pe/" TargetMode="External"/><Relationship Id="rId1" Type="http://schemas.openxmlformats.org/officeDocument/2006/relationships/hyperlink" Target="mailto:consultas@indecopi.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hassan\Desktop\Jobs\Templates\WIPO\CDIP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81C1B-4E03-4ACC-9EE5-DB56FFF9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CDIP_21_AR.dotx</Template>
  <TotalTime>402</TotalTime>
  <Pages>6</Pages>
  <Words>1296</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CDIP/21/14 (Arabic)</vt:lpstr>
    </vt:vector>
  </TitlesOfParts>
  <Company>World Intellectual Property Organization</Company>
  <LinksUpToDate>false</LinksUpToDate>
  <CharactersWithSpaces>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CDIP/21/14 (Arabic)</dc:title>
  <dc:creator>Ahmed Hassan</dc:creator>
  <cp:lastModifiedBy>YOUSSEF Randa</cp:lastModifiedBy>
  <cp:revision>7</cp:revision>
  <cp:lastPrinted>2018-05-04T10:05:00Z</cp:lastPrinted>
  <dcterms:created xsi:type="dcterms:W3CDTF">2018-05-03T06:24:00Z</dcterms:created>
  <dcterms:modified xsi:type="dcterms:W3CDTF">2018-05-04T10:05:00Z</dcterms:modified>
</cp:coreProperties>
</file>