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RPr="00582A90" w:rsidTr="00582A90">
        <w:tc>
          <w:tcPr>
            <w:tcW w:w="4843" w:type="dxa"/>
            <w:tcBorders>
              <w:bottom w:val="single" w:sz="4" w:space="0" w:color="auto"/>
            </w:tcBorders>
            <w:shd w:val="clear" w:color="auto" w:fill="auto"/>
          </w:tcPr>
          <w:p w:rsidR="001667B6" w:rsidRPr="00582A90" w:rsidRDefault="001667B6" w:rsidP="00582A90">
            <w:pPr>
              <w:bidi/>
              <w:rPr>
                <w:rFonts w:ascii="Arabic Typesetting" w:hAnsi="Arabic Typesetting" w:cs="Arabic Typesetting"/>
                <w:sz w:val="36"/>
                <w:szCs w:val="36"/>
                <w:rtl/>
              </w:rPr>
            </w:pPr>
          </w:p>
        </w:tc>
        <w:tc>
          <w:tcPr>
            <w:tcW w:w="4223" w:type="dxa"/>
            <w:tcBorders>
              <w:bottom w:val="single" w:sz="4" w:space="0" w:color="auto"/>
            </w:tcBorders>
            <w:shd w:val="clear" w:color="auto" w:fill="auto"/>
          </w:tcPr>
          <w:p w:rsidR="001667B6" w:rsidRPr="00582A90" w:rsidRDefault="0039283A" w:rsidP="00582A90">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shd w:val="clear" w:color="auto" w:fill="auto"/>
          </w:tcPr>
          <w:p w:rsidR="001667B6" w:rsidRPr="00582A90" w:rsidRDefault="001667B6" w:rsidP="001667B6">
            <w:pPr>
              <w:rPr>
                <w:b/>
                <w:bCs/>
                <w:sz w:val="40"/>
                <w:szCs w:val="40"/>
              </w:rPr>
            </w:pPr>
            <w:r w:rsidRPr="00582A90">
              <w:rPr>
                <w:b/>
                <w:bCs/>
                <w:sz w:val="40"/>
                <w:szCs w:val="40"/>
              </w:rPr>
              <w:t>A</w:t>
            </w:r>
          </w:p>
        </w:tc>
      </w:tr>
      <w:tr w:rsidR="001667B6" w:rsidRPr="00582A90" w:rsidTr="00582A90">
        <w:trPr>
          <w:trHeight w:val="333"/>
        </w:trPr>
        <w:tc>
          <w:tcPr>
            <w:tcW w:w="9571" w:type="dxa"/>
            <w:gridSpan w:val="3"/>
            <w:tcBorders>
              <w:top w:val="single" w:sz="4" w:space="0" w:color="auto"/>
            </w:tcBorders>
            <w:shd w:val="clear" w:color="auto" w:fill="auto"/>
            <w:vAlign w:val="bottom"/>
          </w:tcPr>
          <w:p w:rsidR="00B6101C" w:rsidRPr="00B6101C" w:rsidRDefault="00470628" w:rsidP="00060B41">
            <w:pPr>
              <w:pStyle w:val="DocumentCodeAR"/>
              <w:bidi/>
              <w:rPr>
                <w:rtl/>
              </w:rPr>
            </w:pPr>
            <w:r>
              <w:t>CDIP</w:t>
            </w:r>
            <w:r w:rsidR="00100F97">
              <w:t>/</w:t>
            </w:r>
            <w:r w:rsidR="00A871F4">
              <w:t>1</w:t>
            </w:r>
            <w:r w:rsidR="005804FC">
              <w:t>3</w:t>
            </w:r>
            <w:r w:rsidR="00060B41">
              <w:t>/12</w:t>
            </w:r>
          </w:p>
        </w:tc>
      </w:tr>
      <w:tr w:rsidR="001667B6" w:rsidRPr="00582A90" w:rsidTr="00582A90">
        <w:tc>
          <w:tcPr>
            <w:tcW w:w="9571" w:type="dxa"/>
            <w:gridSpan w:val="3"/>
            <w:shd w:val="clear" w:color="auto" w:fill="auto"/>
          </w:tcPr>
          <w:p w:rsidR="001667B6" w:rsidRPr="00B6101C" w:rsidRDefault="00B6101C" w:rsidP="002A3B98">
            <w:pPr>
              <w:pStyle w:val="DocumentLanguageAR"/>
              <w:bidi/>
              <w:rPr>
                <w:rtl/>
              </w:rPr>
            </w:pPr>
            <w:r w:rsidRPr="00B6101C">
              <w:rPr>
                <w:rFonts w:hint="cs"/>
                <w:rtl/>
              </w:rPr>
              <w:t xml:space="preserve">الأصل: </w:t>
            </w:r>
            <w:proofErr w:type="gramStart"/>
            <w:r w:rsidR="002A3B98">
              <w:rPr>
                <w:rFonts w:hint="cs"/>
                <w:rtl/>
              </w:rPr>
              <w:t>بالإنكليزية</w:t>
            </w:r>
            <w:proofErr w:type="gramEnd"/>
          </w:p>
        </w:tc>
      </w:tr>
      <w:tr w:rsidR="001667B6" w:rsidRPr="00582A90" w:rsidTr="00582A90">
        <w:tc>
          <w:tcPr>
            <w:tcW w:w="9571" w:type="dxa"/>
            <w:gridSpan w:val="3"/>
            <w:shd w:val="clear" w:color="auto" w:fill="auto"/>
          </w:tcPr>
          <w:p w:rsidR="001667B6" w:rsidRPr="00B6101C" w:rsidRDefault="00B6101C" w:rsidP="00060B41">
            <w:pPr>
              <w:pStyle w:val="DocumentDateAR"/>
              <w:bidi/>
              <w:rPr>
                <w:rtl/>
              </w:rPr>
            </w:pPr>
            <w:r w:rsidRPr="00B6101C">
              <w:rPr>
                <w:rFonts w:hint="cs"/>
                <w:rtl/>
              </w:rPr>
              <w:t xml:space="preserve">التاريخ: </w:t>
            </w:r>
            <w:r w:rsidR="00060B41">
              <w:t>4</w:t>
            </w:r>
            <w:r w:rsidR="00060B41">
              <w:rPr>
                <w:rFonts w:hint="cs"/>
                <w:rtl/>
              </w:rPr>
              <w:t>مارس</w:t>
            </w:r>
            <w:r w:rsidR="005804FC">
              <w:rPr>
                <w:rFonts w:hint="cs"/>
                <w:rtl/>
              </w:rPr>
              <w:t>2014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100F97" w:rsidRDefault="00100F97" w:rsidP="00470628">
      <w:pPr>
        <w:pStyle w:val="MeetingTitleAR"/>
        <w:bidi/>
        <w:ind w:right="550"/>
        <w:rPr>
          <w:rtl/>
        </w:rPr>
      </w:pPr>
      <w:r w:rsidRPr="00100F97">
        <w:rPr>
          <w:rtl/>
        </w:rPr>
        <w:t xml:space="preserve">اللجنة </w:t>
      </w:r>
      <w:r w:rsidR="00470628">
        <w:rPr>
          <w:rFonts w:hint="cs"/>
          <w:rtl/>
        </w:rPr>
        <w:t xml:space="preserve">المعنية بالتنمية </w:t>
      </w:r>
      <w:proofErr w:type="gramStart"/>
      <w:r w:rsidR="00470628">
        <w:rPr>
          <w:rFonts w:hint="cs"/>
          <w:rtl/>
        </w:rPr>
        <w:t>والملكية</w:t>
      </w:r>
      <w:proofErr w:type="gramEnd"/>
      <w:r w:rsidR="00470628">
        <w:rPr>
          <w:rFonts w:hint="cs"/>
          <w:rtl/>
        </w:rPr>
        <w:t xml:space="preserve"> الفكرية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5804FC">
      <w:pPr>
        <w:pStyle w:val="MeetingSessionAR"/>
        <w:bidi/>
        <w:rPr>
          <w:rFonts w:ascii="Cambria Math" w:hAnsi="Cambria Math"/>
          <w:rtl/>
        </w:rPr>
      </w:pPr>
      <w:r w:rsidRPr="00783D11">
        <w:rPr>
          <w:rFonts w:ascii="Cambria Math" w:hAnsi="Cambria Math"/>
          <w:rtl/>
        </w:rPr>
        <w:t xml:space="preserve">الدورة </w:t>
      </w:r>
      <w:proofErr w:type="gramStart"/>
      <w:r w:rsidR="005804FC">
        <w:rPr>
          <w:rFonts w:ascii="Cambria Math" w:hAnsi="Cambria Math" w:hint="cs"/>
          <w:rtl/>
        </w:rPr>
        <w:t>الثالثة</w:t>
      </w:r>
      <w:proofErr w:type="gramEnd"/>
      <w:r w:rsidR="00796CF7">
        <w:rPr>
          <w:rFonts w:ascii="Cambria Math" w:hAnsi="Cambria Math" w:hint="cs"/>
          <w:rtl/>
        </w:rPr>
        <w:t xml:space="preserve"> عشرة</w:t>
      </w:r>
    </w:p>
    <w:p w:rsidR="00D61541" w:rsidRPr="00D61541" w:rsidRDefault="00D61541" w:rsidP="005804FC">
      <w:pPr>
        <w:pStyle w:val="MeetingDatesAR"/>
        <w:bidi/>
        <w:rPr>
          <w:rtl/>
        </w:rPr>
      </w:pPr>
      <w:r w:rsidRPr="00D61541">
        <w:rPr>
          <w:rFonts w:hint="cs"/>
          <w:rtl/>
        </w:rPr>
        <w:t xml:space="preserve">جنيف، </w:t>
      </w:r>
      <w:proofErr w:type="gramStart"/>
      <w:r w:rsidRPr="00D61541">
        <w:rPr>
          <w:rFonts w:hint="cs"/>
          <w:rtl/>
        </w:rPr>
        <w:t>من</w:t>
      </w:r>
      <w:proofErr w:type="gramEnd"/>
      <w:r w:rsidR="005804FC">
        <w:rPr>
          <w:rFonts w:hint="cs"/>
          <w:rtl/>
        </w:rPr>
        <w:t>19</w:t>
      </w:r>
      <w:r w:rsidR="00100F97">
        <w:rPr>
          <w:rFonts w:hint="cs"/>
          <w:rtl/>
        </w:rPr>
        <w:t xml:space="preserve"> إلى </w:t>
      </w:r>
      <w:r w:rsidR="005804FC">
        <w:rPr>
          <w:rFonts w:hint="cs"/>
          <w:rtl/>
        </w:rPr>
        <w:t>23</w:t>
      </w:r>
      <w:r w:rsidR="0045408D">
        <w:rPr>
          <w:rFonts w:hint="cs"/>
          <w:rtl/>
        </w:rPr>
        <w:t xml:space="preserve"> </w:t>
      </w:r>
      <w:r w:rsidR="005804FC">
        <w:rPr>
          <w:rFonts w:hint="cs"/>
          <w:rtl/>
        </w:rPr>
        <w:t>مايو2014</w:t>
      </w: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45408D" w:rsidP="001D76A2">
      <w:pPr>
        <w:pStyle w:val="DocumentTitleAR"/>
        <w:bidi/>
        <w:rPr>
          <w:rtl/>
        </w:rPr>
      </w:pPr>
      <w:r>
        <w:rPr>
          <w:rFonts w:hint="cs"/>
          <w:rtl/>
        </w:rPr>
        <w:t xml:space="preserve">معلومات </w:t>
      </w:r>
      <w:r w:rsidR="001D76A2">
        <w:rPr>
          <w:rFonts w:hint="cs"/>
          <w:rtl/>
        </w:rPr>
        <w:t>عن</w:t>
      </w:r>
      <w:r>
        <w:rPr>
          <w:rFonts w:hint="cs"/>
          <w:rtl/>
        </w:rPr>
        <w:t xml:space="preserve"> الأنشطة المتعلقة ببرنامج الملكية الفكرية والتحديات الع</w:t>
      </w:r>
      <w:r w:rsidR="001D76A2">
        <w:rPr>
          <w:rFonts w:hint="cs"/>
          <w:rtl/>
        </w:rPr>
        <w:t>المية، وخاصة منها المعلومات عن</w:t>
      </w:r>
      <w:r>
        <w:rPr>
          <w:rFonts w:hint="cs"/>
          <w:rtl/>
        </w:rPr>
        <w:t xml:space="preserve"> الجوانب المتعلقة بالتنمية</w:t>
      </w:r>
    </w:p>
    <w:p w:rsidR="0045408D" w:rsidRDefault="0045408D" w:rsidP="00931859">
      <w:pPr>
        <w:pStyle w:val="PreparedbyAR"/>
        <w:bidi/>
        <w:rPr>
          <w:rtl/>
        </w:rPr>
      </w:pPr>
      <w:proofErr w:type="gramStart"/>
      <w:r w:rsidRPr="00D61541">
        <w:rPr>
          <w:rFonts w:hint="cs"/>
          <w:rtl/>
        </w:rPr>
        <w:t>من</w:t>
      </w:r>
      <w:proofErr w:type="gramEnd"/>
      <w:r w:rsidR="007530D2">
        <w:rPr>
          <w:rFonts w:hint="cs"/>
          <w:rtl/>
        </w:rPr>
        <w:t xml:space="preserve"> </w:t>
      </w:r>
      <w:r w:rsidRPr="00931859">
        <w:rPr>
          <w:rFonts w:hint="cs"/>
          <w:rtl/>
        </w:rPr>
        <w:t>إعداد</w:t>
      </w:r>
      <w:r>
        <w:rPr>
          <w:rFonts w:hint="cs"/>
          <w:rtl/>
        </w:rPr>
        <w:t xml:space="preserve"> الأمانة</w:t>
      </w:r>
    </w:p>
    <w:p w:rsidR="002A3B98" w:rsidRPr="00060B41" w:rsidRDefault="00060B41" w:rsidP="001D76A2">
      <w:pPr>
        <w:pStyle w:val="NumberedParaAR"/>
        <w:keepNext/>
        <w:numPr>
          <w:ilvl w:val="0"/>
          <w:numId w:val="0"/>
        </w:numPr>
        <w:tabs>
          <w:tab w:val="left" w:pos="850"/>
        </w:tabs>
        <w:rPr>
          <w:b/>
          <w:bCs/>
        </w:rPr>
      </w:pPr>
      <w:r w:rsidRPr="00060B41">
        <w:rPr>
          <w:rFonts w:hint="cs"/>
          <w:b/>
          <w:bCs/>
          <w:sz w:val="40"/>
          <w:szCs w:val="40"/>
          <w:rtl/>
        </w:rPr>
        <w:t>أولا.</w:t>
      </w:r>
      <w:r>
        <w:rPr>
          <w:rFonts w:hint="cs"/>
          <w:b/>
          <w:bCs/>
          <w:sz w:val="40"/>
          <w:szCs w:val="40"/>
          <w:rtl/>
        </w:rPr>
        <w:tab/>
      </w:r>
      <w:r w:rsidRPr="00060B41">
        <w:rPr>
          <w:rFonts w:hint="cs"/>
          <w:b/>
          <w:bCs/>
          <w:sz w:val="40"/>
          <w:szCs w:val="40"/>
          <w:rtl/>
        </w:rPr>
        <w:t>مقدمة</w:t>
      </w:r>
    </w:p>
    <w:p w:rsidR="008944C6" w:rsidRPr="007F6385" w:rsidRDefault="008944C6" w:rsidP="00CE006F">
      <w:pPr>
        <w:pStyle w:val="NumberedParaAR"/>
      </w:pPr>
      <w:r w:rsidRPr="007F6385">
        <w:rPr>
          <w:rtl/>
        </w:rPr>
        <w:t>طلبت جمعيات الدول الأعضاء في المنظمة العالمية للملكية الفكرية في سلسلة اجتماعاتها الثانية والخمسين</w:t>
      </w:r>
      <w:r w:rsidRPr="007F6385">
        <w:rPr>
          <w:rFonts w:hint="cs"/>
          <w:rtl/>
          <w:lang w:bidi="ar-EG"/>
        </w:rPr>
        <w:t>،</w:t>
      </w:r>
      <w:r w:rsidRPr="007F6385">
        <w:rPr>
          <w:rtl/>
        </w:rPr>
        <w:t xml:space="preserve"> التي عُقدت من 10 إلى 12 ديسمبر 2013</w:t>
      </w:r>
      <w:r w:rsidRPr="007F6385">
        <w:rPr>
          <w:rFonts w:hint="cs"/>
          <w:rtl/>
        </w:rPr>
        <w:t xml:space="preserve">، </w:t>
      </w:r>
      <w:r w:rsidRPr="007F6385">
        <w:rPr>
          <w:rtl/>
        </w:rPr>
        <w:t xml:space="preserve">من برنامج الملكية الفكرية والتحديات العالمية (البرنامج 18) إبلاغ الدول الأعضاء في الدورة </w:t>
      </w:r>
      <w:r w:rsidR="00D920EA">
        <w:rPr>
          <w:rFonts w:hint="cs"/>
          <w:rtl/>
        </w:rPr>
        <w:t>الثالثة عشرة</w:t>
      </w:r>
      <w:r w:rsidRPr="007F6385">
        <w:rPr>
          <w:rtl/>
        </w:rPr>
        <w:t xml:space="preserve"> للجنة المعنية </w:t>
      </w:r>
      <w:r>
        <w:rPr>
          <w:rFonts w:hint="cs"/>
          <w:rtl/>
          <w:lang w:val="fr-FR"/>
        </w:rPr>
        <w:t xml:space="preserve">بالتنمية والملكية الفكرية </w:t>
      </w:r>
      <w:r w:rsidRPr="007F6385">
        <w:rPr>
          <w:rtl/>
        </w:rPr>
        <w:t xml:space="preserve">عن الجوانب </w:t>
      </w:r>
      <w:r w:rsidRPr="008944C6">
        <w:rPr>
          <w:rFonts w:hint="cs"/>
          <w:rtl/>
        </w:rPr>
        <w:t>المتعلقة بالتنمية والمتصلة بأنشطة البرنامج (الفقرة 51(ب) من وثيقة الويبو</w:t>
      </w:r>
      <w:r w:rsidRPr="008944C6">
        <w:rPr>
          <w:vertAlign w:val="superscript"/>
        </w:rPr>
        <w:footnoteReference w:id="1"/>
      </w:r>
      <w:r w:rsidR="00CE006F">
        <w:rPr>
          <w:rFonts w:hint="cs"/>
          <w:rtl/>
        </w:rPr>
        <w:t xml:space="preserve"> </w:t>
      </w:r>
      <w:r w:rsidR="00CE006F" w:rsidRPr="00CE006F">
        <w:t>A/52/6PROV.2</w:t>
      </w:r>
      <w:r w:rsidRPr="008944C6">
        <w:rPr>
          <w:rFonts w:hint="cs"/>
          <w:rtl/>
        </w:rPr>
        <w:t xml:space="preserve">). وتستعرض هذه الوثيقة أنشطة البرنامج </w:t>
      </w:r>
      <w:r w:rsidR="00047A7E">
        <w:rPr>
          <w:rFonts w:hint="cs"/>
          <w:rtl/>
        </w:rPr>
        <w:t>18 المنجزة إلى حدود هذا التاريخ</w:t>
      </w:r>
      <w:r w:rsidRPr="007F6385">
        <w:rPr>
          <w:rFonts w:hint="cs"/>
          <w:rtl/>
          <w:lang w:bidi="ar-EG"/>
        </w:rPr>
        <w:t>.</w:t>
      </w:r>
    </w:p>
    <w:p w:rsidR="00EF5F50" w:rsidRDefault="008944C6" w:rsidP="00CC0A96">
      <w:pPr>
        <w:pStyle w:val="NumberedParaAR"/>
      </w:pPr>
      <w:r w:rsidRPr="007F6385">
        <w:rPr>
          <w:rtl/>
        </w:rPr>
        <w:t>وي</w:t>
      </w:r>
      <w:r w:rsidRPr="007F6385">
        <w:rPr>
          <w:rFonts w:hint="cs"/>
          <w:rtl/>
        </w:rPr>
        <w:t>تناول</w:t>
      </w:r>
      <w:r w:rsidRPr="007F6385">
        <w:rPr>
          <w:rtl/>
        </w:rPr>
        <w:t xml:space="preserve"> البرنامج 18 الابتكار والملكية الفكرية </w:t>
      </w:r>
      <w:r w:rsidR="00047A7E">
        <w:rPr>
          <w:rFonts w:hint="cs"/>
          <w:rtl/>
        </w:rPr>
        <w:t>و</w:t>
      </w:r>
      <w:r w:rsidRPr="007F6385">
        <w:rPr>
          <w:rtl/>
        </w:rPr>
        <w:t>صلته</w:t>
      </w:r>
      <w:r w:rsidRPr="007F6385">
        <w:rPr>
          <w:rFonts w:hint="cs"/>
          <w:rtl/>
          <w:lang w:bidi="ar-EG"/>
        </w:rPr>
        <w:t>م</w:t>
      </w:r>
      <w:r w:rsidRPr="007F6385">
        <w:rPr>
          <w:rtl/>
        </w:rPr>
        <w:t>ا بالتحديات العالمية مثل الصحة وتغير المناخ على الصعيد العالم</w:t>
      </w:r>
      <w:r w:rsidRPr="007F6385">
        <w:rPr>
          <w:rFonts w:hint="cs"/>
          <w:rtl/>
          <w:lang w:bidi="ar-EG"/>
        </w:rPr>
        <w:t xml:space="preserve">ي. </w:t>
      </w:r>
      <w:r w:rsidRPr="007F6385">
        <w:rPr>
          <w:rtl/>
          <w:lang w:bidi="ar-EG"/>
        </w:rPr>
        <w:t xml:space="preserve">ولما كانت الويبو هي الوكالة التابعة للأمم المتحدة المتخصصة في مجال الملكية الفكرية، فإنها تسعى إلى تيسير </w:t>
      </w:r>
      <w:r w:rsidR="005E4FDE">
        <w:rPr>
          <w:rFonts w:hint="cs"/>
          <w:rtl/>
          <w:lang w:val="fr-FR" w:bidi="ar-TN"/>
        </w:rPr>
        <w:t>ال</w:t>
      </w:r>
      <w:r w:rsidRPr="007F6385">
        <w:rPr>
          <w:rtl/>
          <w:lang w:bidi="ar-EG"/>
        </w:rPr>
        <w:t xml:space="preserve">حوار </w:t>
      </w:r>
      <w:r w:rsidR="005E4FDE">
        <w:rPr>
          <w:rFonts w:hint="cs"/>
          <w:rtl/>
          <w:lang w:bidi="ar-EG"/>
        </w:rPr>
        <w:t>الدولي المتعلق ب</w:t>
      </w:r>
      <w:r w:rsidRPr="007F6385">
        <w:rPr>
          <w:rtl/>
          <w:lang w:bidi="ar-EG"/>
        </w:rPr>
        <w:t xml:space="preserve">السياسات </w:t>
      </w:r>
      <w:r w:rsidR="005E4FDE">
        <w:rPr>
          <w:rFonts w:hint="cs"/>
          <w:rtl/>
          <w:lang w:bidi="ar-EG"/>
        </w:rPr>
        <w:t xml:space="preserve">العامة </w:t>
      </w:r>
      <w:r w:rsidRPr="007F6385">
        <w:rPr>
          <w:rtl/>
          <w:lang w:bidi="ar-EG"/>
        </w:rPr>
        <w:t>بشأن هامش التقاطع بين الابتكار والملكية الفكرية وقضايا السياسات العامة العالمية</w:t>
      </w:r>
      <w:r w:rsidR="00637569">
        <w:rPr>
          <w:rFonts w:hint="cs"/>
          <w:rtl/>
          <w:lang w:val="fr-FR" w:bidi="ar-TN"/>
        </w:rPr>
        <w:t xml:space="preserve">. وتسترشد المنظمة </w:t>
      </w:r>
      <w:r w:rsidR="00EF5F50">
        <w:rPr>
          <w:rFonts w:hint="cs"/>
          <w:rtl/>
          <w:lang w:val="fr-FR" w:bidi="ar-TN"/>
        </w:rPr>
        <w:t xml:space="preserve">بشكل كبير </w:t>
      </w:r>
      <w:r w:rsidR="00637569">
        <w:rPr>
          <w:rFonts w:hint="cs"/>
          <w:rtl/>
          <w:lang w:val="fr-FR" w:bidi="ar-TN"/>
        </w:rPr>
        <w:t xml:space="preserve">بجدول أعمال التنمية للتركيز على هامش التقاطع المذكور. وتواجه </w:t>
      </w:r>
      <w:r w:rsidR="00637569" w:rsidRPr="00637569">
        <w:rPr>
          <w:rFonts w:hint="cs"/>
          <w:rtl/>
          <w:lang w:val="fr-FR"/>
        </w:rPr>
        <w:t>البلدان</w:t>
      </w:r>
      <w:r w:rsidR="00637569" w:rsidRPr="00637569">
        <w:rPr>
          <w:rtl/>
          <w:lang w:val="fr-FR"/>
        </w:rPr>
        <w:t xml:space="preserve"> </w:t>
      </w:r>
      <w:r w:rsidR="00637569" w:rsidRPr="00637569">
        <w:rPr>
          <w:rFonts w:hint="cs"/>
          <w:rtl/>
          <w:lang w:val="fr-FR"/>
        </w:rPr>
        <w:t>النامية</w:t>
      </w:r>
      <w:r w:rsidR="00637569" w:rsidRPr="00637569">
        <w:rPr>
          <w:rtl/>
          <w:lang w:val="fr-FR"/>
        </w:rPr>
        <w:t xml:space="preserve"> </w:t>
      </w:r>
      <w:r w:rsidR="00637569" w:rsidRPr="00637569">
        <w:rPr>
          <w:rFonts w:hint="cs"/>
          <w:rtl/>
          <w:lang w:val="fr-FR"/>
        </w:rPr>
        <w:t>تحديات</w:t>
      </w:r>
      <w:r w:rsidR="00637569" w:rsidRPr="00637569">
        <w:rPr>
          <w:rtl/>
          <w:lang w:val="fr-FR"/>
        </w:rPr>
        <w:t xml:space="preserve"> </w:t>
      </w:r>
      <w:r w:rsidR="00637569">
        <w:rPr>
          <w:rFonts w:hint="cs"/>
          <w:rtl/>
          <w:lang w:val="fr-FR"/>
        </w:rPr>
        <w:t xml:space="preserve">صعبة </w:t>
      </w:r>
      <w:r w:rsidR="00637569" w:rsidRPr="00637569">
        <w:rPr>
          <w:rFonts w:hint="cs"/>
          <w:rtl/>
          <w:lang w:val="fr-FR"/>
        </w:rPr>
        <w:t>بشكل</w:t>
      </w:r>
      <w:r w:rsidR="00637569" w:rsidRPr="00637569">
        <w:rPr>
          <w:rtl/>
          <w:lang w:val="fr-FR"/>
        </w:rPr>
        <w:t xml:space="preserve"> </w:t>
      </w:r>
      <w:r w:rsidR="00637569" w:rsidRPr="00637569">
        <w:rPr>
          <w:rFonts w:hint="cs"/>
          <w:rtl/>
          <w:lang w:val="fr-FR"/>
        </w:rPr>
        <w:t>خاص</w:t>
      </w:r>
      <w:r w:rsidR="00637569" w:rsidRPr="00637569">
        <w:rPr>
          <w:rtl/>
          <w:lang w:val="fr-FR"/>
        </w:rPr>
        <w:t xml:space="preserve"> </w:t>
      </w:r>
      <w:r w:rsidR="00637569" w:rsidRPr="00637569">
        <w:rPr>
          <w:rFonts w:hint="cs"/>
          <w:rtl/>
          <w:lang w:val="fr-FR"/>
        </w:rPr>
        <w:t>في</w:t>
      </w:r>
      <w:r w:rsidR="00637569" w:rsidRPr="00637569">
        <w:rPr>
          <w:rtl/>
          <w:lang w:val="fr-FR"/>
        </w:rPr>
        <w:t xml:space="preserve"> </w:t>
      </w:r>
      <w:r w:rsidR="00637569">
        <w:rPr>
          <w:rFonts w:hint="cs"/>
          <w:rtl/>
          <w:lang w:val="fr-FR"/>
        </w:rPr>
        <w:t xml:space="preserve">تلك </w:t>
      </w:r>
      <w:r w:rsidR="00637569" w:rsidRPr="00637569">
        <w:rPr>
          <w:rFonts w:hint="cs"/>
          <w:rtl/>
          <w:lang w:val="fr-FR"/>
        </w:rPr>
        <w:t>المجالات،</w:t>
      </w:r>
      <w:r w:rsidR="00637569" w:rsidRPr="00637569">
        <w:rPr>
          <w:rtl/>
          <w:lang w:val="fr-FR"/>
        </w:rPr>
        <w:t xml:space="preserve"> </w:t>
      </w:r>
      <w:r w:rsidR="00637569">
        <w:rPr>
          <w:rFonts w:hint="cs"/>
          <w:rtl/>
          <w:lang w:val="fr-FR"/>
        </w:rPr>
        <w:t>غير أن</w:t>
      </w:r>
      <w:r w:rsidR="00637569" w:rsidRPr="00637569">
        <w:rPr>
          <w:rtl/>
          <w:lang w:val="fr-FR"/>
        </w:rPr>
        <w:t xml:space="preserve"> </w:t>
      </w:r>
      <w:r w:rsidR="00637569" w:rsidRPr="00637569">
        <w:rPr>
          <w:rFonts w:hint="cs"/>
          <w:rtl/>
          <w:lang w:val="fr-FR"/>
        </w:rPr>
        <w:t>الحلول</w:t>
      </w:r>
      <w:r w:rsidR="00637569" w:rsidRPr="00637569">
        <w:rPr>
          <w:rtl/>
          <w:lang w:val="fr-FR"/>
        </w:rPr>
        <w:t xml:space="preserve"> </w:t>
      </w:r>
      <w:r w:rsidR="00637569" w:rsidRPr="00637569">
        <w:rPr>
          <w:rFonts w:hint="cs"/>
          <w:rtl/>
          <w:lang w:val="fr-FR"/>
        </w:rPr>
        <w:t>ال</w:t>
      </w:r>
      <w:r w:rsidR="005E4FDE">
        <w:rPr>
          <w:rFonts w:hint="cs"/>
          <w:rtl/>
          <w:lang w:val="fr-FR"/>
        </w:rPr>
        <w:t>نابعة</w:t>
      </w:r>
      <w:r w:rsidR="00637569" w:rsidRPr="00637569">
        <w:rPr>
          <w:rtl/>
          <w:lang w:val="fr-FR"/>
        </w:rPr>
        <w:t xml:space="preserve"> </w:t>
      </w:r>
      <w:r w:rsidR="00637569" w:rsidRPr="00637569">
        <w:rPr>
          <w:rFonts w:hint="cs"/>
          <w:rtl/>
          <w:lang w:val="fr-FR"/>
        </w:rPr>
        <w:t>من</w:t>
      </w:r>
      <w:r w:rsidR="00637569" w:rsidRPr="00637569">
        <w:rPr>
          <w:rtl/>
          <w:lang w:val="fr-FR"/>
        </w:rPr>
        <w:t xml:space="preserve"> </w:t>
      </w:r>
      <w:r w:rsidR="00637569" w:rsidRPr="00EF5F50">
        <w:rPr>
          <w:rFonts w:hint="cs"/>
          <w:rtl/>
          <w:lang w:val="fr-FR"/>
        </w:rPr>
        <w:t>المبادرات</w:t>
      </w:r>
      <w:r w:rsidR="00637569" w:rsidRPr="00EF5F50">
        <w:rPr>
          <w:rtl/>
          <w:lang w:val="fr-FR"/>
        </w:rPr>
        <w:t xml:space="preserve"> </w:t>
      </w:r>
      <w:r w:rsidR="005E4FDE">
        <w:rPr>
          <w:rFonts w:hint="cs"/>
          <w:rtl/>
          <w:lang w:val="fr-FR"/>
        </w:rPr>
        <w:t>القائمة على</w:t>
      </w:r>
      <w:r w:rsidR="007C5609">
        <w:rPr>
          <w:lang w:val="fr-FR"/>
        </w:rPr>
        <w:t xml:space="preserve"> </w:t>
      </w:r>
      <w:r w:rsidR="00637569" w:rsidRPr="00EF5F50">
        <w:rPr>
          <w:rFonts w:hint="cs"/>
          <w:rtl/>
          <w:lang w:val="fr-FR"/>
        </w:rPr>
        <w:t>الابتكار</w:t>
      </w:r>
      <w:r w:rsidR="00637569" w:rsidRPr="00637569">
        <w:rPr>
          <w:rtl/>
          <w:lang w:val="fr-FR"/>
        </w:rPr>
        <w:t xml:space="preserve"> </w:t>
      </w:r>
      <w:r w:rsidR="00EF5F50">
        <w:rPr>
          <w:rFonts w:hint="cs"/>
          <w:rtl/>
          <w:lang w:val="fr-FR"/>
        </w:rPr>
        <w:t xml:space="preserve">تعد قابلة للتطبيق. </w:t>
      </w:r>
      <w:r w:rsidRPr="007F6385">
        <w:rPr>
          <w:rtl/>
          <w:lang w:bidi="ar-EG"/>
        </w:rPr>
        <w:t>وعليه فإن الويبو تتعاون تعاونا</w:t>
      </w:r>
      <w:r w:rsidRPr="007F6385">
        <w:rPr>
          <w:rFonts w:hint="cs"/>
          <w:rtl/>
          <w:lang w:bidi="ar-EG"/>
        </w:rPr>
        <w:t>ً</w:t>
      </w:r>
      <w:r w:rsidRPr="007F6385">
        <w:rPr>
          <w:rtl/>
          <w:lang w:bidi="ar-EG"/>
        </w:rPr>
        <w:t xml:space="preserve"> فعالا</w:t>
      </w:r>
      <w:r w:rsidRPr="007F6385">
        <w:rPr>
          <w:rFonts w:hint="cs"/>
          <w:rtl/>
          <w:lang w:bidi="ar-EG"/>
        </w:rPr>
        <w:t>ً</w:t>
      </w:r>
      <w:r w:rsidRPr="007F6385">
        <w:rPr>
          <w:rtl/>
          <w:lang w:bidi="ar-EG"/>
        </w:rPr>
        <w:t xml:space="preserve"> مع شركاء دوليين </w:t>
      </w:r>
      <w:r w:rsidR="00EF5F50">
        <w:rPr>
          <w:rFonts w:hint="cs"/>
          <w:rtl/>
          <w:lang w:bidi="ar-EG"/>
        </w:rPr>
        <w:t>متنوعين</w:t>
      </w:r>
      <w:r w:rsidRPr="007F6385">
        <w:rPr>
          <w:rtl/>
          <w:lang w:bidi="ar-EG"/>
        </w:rPr>
        <w:t xml:space="preserve"> سواء من داخل منظومة الأمم المتحدة أو من خارجها</w:t>
      </w:r>
      <w:r w:rsidR="00EF5F50">
        <w:rPr>
          <w:rFonts w:hint="cs"/>
          <w:rtl/>
          <w:lang w:bidi="ar-EG"/>
        </w:rPr>
        <w:t xml:space="preserve">، من أجل دعم </w:t>
      </w:r>
      <w:r w:rsidR="005E4FDE">
        <w:rPr>
          <w:rFonts w:hint="cs"/>
          <w:rtl/>
          <w:lang w:bidi="ar-EG"/>
        </w:rPr>
        <w:t>ال</w:t>
      </w:r>
      <w:r w:rsidR="00EF5F50">
        <w:rPr>
          <w:rFonts w:hint="cs"/>
          <w:rtl/>
          <w:lang w:bidi="ar-EG"/>
        </w:rPr>
        <w:t xml:space="preserve">حوار </w:t>
      </w:r>
      <w:r w:rsidR="005E4FDE">
        <w:rPr>
          <w:rFonts w:hint="cs"/>
          <w:rtl/>
          <w:lang w:bidi="ar-EG"/>
        </w:rPr>
        <w:t>المتعلق ب</w:t>
      </w:r>
      <w:r w:rsidR="00EF5F50">
        <w:rPr>
          <w:rFonts w:hint="cs"/>
          <w:rtl/>
          <w:lang w:bidi="ar-EG"/>
        </w:rPr>
        <w:t xml:space="preserve">السياسات </w:t>
      </w:r>
      <w:r w:rsidR="005E4FDE">
        <w:rPr>
          <w:rFonts w:hint="cs"/>
          <w:rtl/>
          <w:lang w:bidi="ar-EG"/>
        </w:rPr>
        <w:t xml:space="preserve">العامة </w:t>
      </w:r>
      <w:r w:rsidR="00EF5F50">
        <w:rPr>
          <w:rFonts w:hint="cs"/>
          <w:rtl/>
          <w:lang w:bidi="ar-EG"/>
        </w:rPr>
        <w:t>والمساعدة</w:t>
      </w:r>
      <w:r w:rsidR="007C5609">
        <w:rPr>
          <w:rFonts w:hint="cs"/>
          <w:rtl/>
          <w:lang w:bidi="ar-EG"/>
        </w:rPr>
        <w:t xml:space="preserve"> على توضيح الخيارات وتطوير مباد</w:t>
      </w:r>
      <w:r w:rsidR="00EF5F50">
        <w:rPr>
          <w:rFonts w:hint="cs"/>
          <w:rtl/>
          <w:lang w:bidi="ar-EG"/>
        </w:rPr>
        <w:t>رات موجهة نحو النتائج، تعالج تلك التحديات.</w:t>
      </w:r>
    </w:p>
    <w:p w:rsidR="008944C6" w:rsidRPr="005E4FDE" w:rsidRDefault="008944C6" w:rsidP="00FD620B">
      <w:pPr>
        <w:pStyle w:val="NumberedParaAR"/>
      </w:pPr>
      <w:r w:rsidRPr="005E4FDE">
        <w:rPr>
          <w:rFonts w:hint="cs"/>
          <w:rtl/>
          <w:lang w:bidi="ar-EG"/>
        </w:rPr>
        <w:t xml:space="preserve">وتتضمن </w:t>
      </w:r>
      <w:r w:rsidR="00B67173" w:rsidRPr="005E4FDE">
        <w:rPr>
          <w:rFonts w:hint="cs"/>
          <w:rtl/>
          <w:lang w:bidi="ar-EG"/>
        </w:rPr>
        <w:t xml:space="preserve">الأنشطة </w:t>
      </w:r>
      <w:r w:rsidRPr="005E4FDE">
        <w:rPr>
          <w:rFonts w:hint="cs"/>
          <w:rtl/>
          <w:lang w:bidi="ar-EG"/>
        </w:rPr>
        <w:t>الرئيسية للبرنامج 18 منص</w:t>
      </w:r>
      <w:r w:rsidR="00B67173" w:rsidRPr="005E4FDE">
        <w:rPr>
          <w:rFonts w:hint="cs"/>
          <w:rtl/>
          <w:lang w:bidi="ar-EG"/>
        </w:rPr>
        <w:t>تي</w:t>
      </w:r>
      <w:r w:rsidRPr="005E4FDE">
        <w:rPr>
          <w:rFonts w:hint="cs"/>
          <w:rtl/>
          <w:lang w:bidi="ar-EG"/>
        </w:rPr>
        <w:t xml:space="preserve"> </w:t>
      </w:r>
      <w:bookmarkStart w:id="2" w:name="OLE_LINK79"/>
      <w:bookmarkStart w:id="3" w:name="OLE_LINK80"/>
      <w:bookmarkStart w:id="4" w:name="OLE_LINK81"/>
      <w:bookmarkStart w:id="5" w:name="OLE_LINK82"/>
      <w:r w:rsidR="00B67173" w:rsidRPr="005E4FDE">
        <w:rPr>
          <w:rFonts w:hint="cs"/>
          <w:rtl/>
          <w:lang w:bidi="ar-EG"/>
        </w:rPr>
        <w:t>نقل التكنولوجيا المتمثلتين</w:t>
      </w:r>
      <w:r w:rsidRPr="005E4FDE">
        <w:rPr>
          <w:rFonts w:hint="cs"/>
          <w:rtl/>
          <w:lang w:bidi="ar-EG"/>
        </w:rPr>
        <w:t xml:space="preserve"> في </w:t>
      </w:r>
      <w:bookmarkStart w:id="6" w:name="OLE_LINK40"/>
      <w:bookmarkStart w:id="7" w:name="OLE_LINK41"/>
      <w:bookmarkStart w:id="8" w:name="OLE_LINK42"/>
      <w:r w:rsidRPr="005E4FDE">
        <w:rPr>
          <w:rtl/>
          <w:lang w:bidi="ar-EG"/>
        </w:rPr>
        <w:t>قاعدة بيانات الويبو للبحث (</w:t>
      </w:r>
      <w:r w:rsidRPr="005E4FDE">
        <w:rPr>
          <w:lang w:bidi="ar-EG"/>
        </w:rPr>
        <w:t xml:space="preserve">WIPO </w:t>
      </w:r>
      <w:proofErr w:type="spellStart"/>
      <w:r w:rsidRPr="005E4FDE">
        <w:rPr>
          <w:lang w:bidi="ar-EG"/>
        </w:rPr>
        <w:t>Re:Search</w:t>
      </w:r>
      <w:proofErr w:type="spellEnd"/>
      <w:r w:rsidRPr="005E4FDE">
        <w:rPr>
          <w:rtl/>
          <w:lang w:bidi="ar-EG"/>
        </w:rPr>
        <w:t>)</w:t>
      </w:r>
      <w:bookmarkEnd w:id="2"/>
      <w:bookmarkEnd w:id="3"/>
      <w:bookmarkEnd w:id="4"/>
      <w:bookmarkEnd w:id="5"/>
      <w:r w:rsidR="00FD620B">
        <w:rPr>
          <w:rFonts w:hint="cs"/>
          <w:rtl/>
          <w:lang w:bidi="ar-EG"/>
        </w:rPr>
        <w:t xml:space="preserve"> </w:t>
      </w:r>
      <w:r w:rsidRPr="005E4FDE">
        <w:rPr>
          <w:rFonts w:hint="cs"/>
          <w:rtl/>
          <w:lang w:bidi="ar-EG"/>
        </w:rPr>
        <w:t>و</w:t>
      </w:r>
      <w:r w:rsidRPr="005E4FDE">
        <w:rPr>
          <w:rtl/>
          <w:lang w:bidi="ar-EG"/>
        </w:rPr>
        <w:t>مبادرة الويبو البيئية (</w:t>
      </w:r>
      <w:r w:rsidRPr="005E4FDE">
        <w:rPr>
          <w:lang w:bidi="ar-EG"/>
        </w:rPr>
        <w:t>WIPO GREEN</w:t>
      </w:r>
      <w:r w:rsidRPr="005E4FDE">
        <w:rPr>
          <w:rtl/>
          <w:lang w:bidi="ar-EG"/>
        </w:rPr>
        <w:t>)</w:t>
      </w:r>
      <w:r w:rsidRPr="005E4FDE">
        <w:rPr>
          <w:rFonts w:hint="cs"/>
          <w:rtl/>
          <w:lang w:bidi="ar-EG"/>
        </w:rPr>
        <w:t>.</w:t>
      </w:r>
      <w:bookmarkEnd w:id="6"/>
      <w:bookmarkEnd w:id="7"/>
      <w:bookmarkEnd w:id="8"/>
      <w:r w:rsidR="00B67173" w:rsidRPr="005E4FDE">
        <w:rPr>
          <w:rFonts w:hint="cs"/>
          <w:rtl/>
          <w:lang w:bidi="ar-EG"/>
        </w:rPr>
        <w:t xml:space="preserve">(انظر الفقرتين 7 و8 </w:t>
      </w:r>
      <w:proofErr w:type="gramStart"/>
      <w:r w:rsidR="00FD620B">
        <w:rPr>
          <w:rFonts w:hint="cs"/>
          <w:rtl/>
          <w:lang w:bidi="ar-EG"/>
        </w:rPr>
        <w:t>أدناه</w:t>
      </w:r>
      <w:proofErr w:type="gramEnd"/>
      <w:r w:rsidR="00B67173" w:rsidRPr="005E4FDE">
        <w:rPr>
          <w:rFonts w:hint="cs"/>
          <w:rtl/>
          <w:lang w:bidi="ar-EG"/>
        </w:rPr>
        <w:t xml:space="preserve">)، بالإضافة إلى التعاون الثلاثي مع </w:t>
      </w:r>
      <w:r w:rsidR="00B67173" w:rsidRPr="005E4FDE">
        <w:rPr>
          <w:rFonts w:hint="cs"/>
          <w:rtl/>
          <w:lang w:bidi="ar-EG"/>
        </w:rPr>
        <w:lastRenderedPageBreak/>
        <w:t xml:space="preserve">منظمة الصحة العالمية ومنظمة التجارة العالمية فيما يتعلق بالقضايا المرتبطة بالصحة والابتكار والتجارة </w:t>
      </w:r>
      <w:r w:rsidR="00F8653E" w:rsidRPr="005E4FDE">
        <w:rPr>
          <w:lang w:bidi="ar-EG"/>
        </w:rPr>
        <w:t>)</w:t>
      </w:r>
      <w:r w:rsidR="00B67173" w:rsidRPr="005E4FDE">
        <w:rPr>
          <w:rFonts w:hint="cs"/>
          <w:rtl/>
          <w:lang w:bidi="ar-EG"/>
        </w:rPr>
        <w:t xml:space="preserve">انظر الفقرات 11 و12 و16 و17 </w:t>
      </w:r>
      <w:r w:rsidR="00FD620B">
        <w:rPr>
          <w:rFonts w:hint="cs"/>
          <w:rtl/>
          <w:lang w:bidi="ar-EG"/>
        </w:rPr>
        <w:t>أدناه</w:t>
      </w:r>
      <w:r w:rsidR="00B67173" w:rsidRPr="005E4FDE">
        <w:rPr>
          <w:rFonts w:hint="cs"/>
          <w:rtl/>
          <w:lang w:bidi="ar-EG"/>
        </w:rPr>
        <w:t>).</w:t>
      </w:r>
    </w:p>
    <w:p w:rsidR="008944C6" w:rsidRPr="009D3FCE" w:rsidRDefault="008944C6" w:rsidP="00CC0A96">
      <w:pPr>
        <w:pStyle w:val="NumberedParaAR"/>
        <w:rPr>
          <w:rtl/>
        </w:rPr>
      </w:pPr>
      <w:r w:rsidRPr="007F6385">
        <w:rPr>
          <w:rFonts w:hint="cs"/>
          <w:rtl/>
        </w:rPr>
        <w:t>و</w:t>
      </w:r>
      <w:r w:rsidR="005E4FDE">
        <w:rPr>
          <w:rFonts w:hint="cs"/>
          <w:rtl/>
          <w:lang w:val="fr-FR"/>
        </w:rPr>
        <w:t>ي</w:t>
      </w:r>
      <w:r w:rsidR="00F8653E">
        <w:rPr>
          <w:rFonts w:hint="cs"/>
          <w:rtl/>
          <w:lang w:val="fr-FR"/>
        </w:rPr>
        <w:t>ركز</w:t>
      </w:r>
      <w:r w:rsidRPr="007F6385">
        <w:rPr>
          <w:rFonts w:hint="cs"/>
          <w:rtl/>
        </w:rPr>
        <w:t xml:space="preserve"> عمل البرنامج 18 </w:t>
      </w:r>
      <w:r w:rsidR="00F8653E">
        <w:rPr>
          <w:rFonts w:hint="cs"/>
          <w:rtl/>
        </w:rPr>
        <w:t xml:space="preserve">على </w:t>
      </w:r>
      <w:r w:rsidRPr="007F6385">
        <w:rPr>
          <w:rFonts w:hint="cs"/>
          <w:rtl/>
        </w:rPr>
        <w:t xml:space="preserve">الربط بين القضايا </w:t>
      </w:r>
      <w:proofErr w:type="spellStart"/>
      <w:r w:rsidRPr="007F6385">
        <w:rPr>
          <w:rFonts w:hint="cs"/>
          <w:rtl/>
        </w:rPr>
        <w:t>السياس</w:t>
      </w:r>
      <w:r w:rsidR="005E4FDE">
        <w:rPr>
          <w:rFonts w:hint="cs"/>
          <w:rtl/>
        </w:rPr>
        <w:t>ات</w:t>
      </w:r>
      <w:r w:rsidRPr="007F6385">
        <w:rPr>
          <w:rFonts w:hint="cs"/>
          <w:rtl/>
        </w:rPr>
        <w:t>ية</w:t>
      </w:r>
      <w:proofErr w:type="spellEnd"/>
      <w:r w:rsidRPr="007F6385">
        <w:rPr>
          <w:rFonts w:hint="cs"/>
          <w:rtl/>
        </w:rPr>
        <w:t xml:space="preserve"> العالمية والابتكار والملكية الفكرية</w:t>
      </w:r>
      <w:r w:rsidR="00F8653E">
        <w:rPr>
          <w:rFonts w:hint="cs"/>
          <w:rtl/>
        </w:rPr>
        <w:t xml:space="preserve">، </w:t>
      </w:r>
      <w:r w:rsidR="005E4FDE">
        <w:rPr>
          <w:rFonts w:hint="cs"/>
          <w:rtl/>
          <w:lang w:val="fr-FR"/>
        </w:rPr>
        <w:t>ولا يخلو</w:t>
      </w:r>
      <w:r w:rsidRPr="007F6385">
        <w:rPr>
          <w:rFonts w:hint="cs"/>
          <w:rtl/>
        </w:rPr>
        <w:t xml:space="preserve"> عمل البرنامج </w:t>
      </w:r>
      <w:r w:rsidR="005E4FDE">
        <w:rPr>
          <w:rFonts w:hint="cs"/>
          <w:rtl/>
        </w:rPr>
        <w:t xml:space="preserve">من </w:t>
      </w:r>
      <w:r w:rsidR="00907D69">
        <w:rPr>
          <w:rFonts w:hint="cs"/>
          <w:rtl/>
        </w:rPr>
        <w:t>الوجاهة فيما يتعلق بالن</w:t>
      </w:r>
      <w:r w:rsidRPr="007F6385">
        <w:rPr>
          <w:rFonts w:hint="cs"/>
          <w:rtl/>
        </w:rPr>
        <w:t>ق</w:t>
      </w:r>
      <w:r w:rsidR="00907D69">
        <w:rPr>
          <w:rFonts w:hint="cs"/>
          <w:rtl/>
        </w:rPr>
        <w:t>ا</w:t>
      </w:r>
      <w:r w:rsidRPr="007F6385">
        <w:rPr>
          <w:rFonts w:hint="cs"/>
          <w:rtl/>
        </w:rPr>
        <w:t xml:space="preserve">شات </w:t>
      </w:r>
      <w:r w:rsidR="00907D69">
        <w:rPr>
          <w:rFonts w:hint="cs"/>
          <w:rtl/>
        </w:rPr>
        <w:t xml:space="preserve">القانونية </w:t>
      </w:r>
      <w:r w:rsidRPr="007F6385">
        <w:rPr>
          <w:rFonts w:hint="cs"/>
          <w:rtl/>
        </w:rPr>
        <w:t xml:space="preserve">إذ </w:t>
      </w:r>
      <w:r w:rsidR="00907D69">
        <w:rPr>
          <w:rFonts w:hint="cs"/>
          <w:rtl/>
        </w:rPr>
        <w:t>أ</w:t>
      </w:r>
      <w:r w:rsidRPr="007F6385">
        <w:rPr>
          <w:rFonts w:hint="cs"/>
          <w:rtl/>
        </w:rPr>
        <w:t xml:space="preserve">نه يوفر </w:t>
      </w:r>
      <w:r w:rsidR="00907D69">
        <w:rPr>
          <w:rFonts w:hint="cs"/>
          <w:rtl/>
        </w:rPr>
        <w:t>الخبرة وال</w:t>
      </w:r>
      <w:r w:rsidRPr="007F6385">
        <w:rPr>
          <w:rFonts w:hint="cs"/>
          <w:rtl/>
        </w:rPr>
        <w:t xml:space="preserve">معلومات </w:t>
      </w:r>
      <w:r w:rsidR="00907D69">
        <w:rPr>
          <w:rFonts w:hint="cs"/>
          <w:rtl/>
        </w:rPr>
        <w:t>ال</w:t>
      </w:r>
      <w:r w:rsidRPr="007F6385">
        <w:rPr>
          <w:rFonts w:hint="cs"/>
          <w:rtl/>
        </w:rPr>
        <w:t>أساسية و</w:t>
      </w:r>
      <w:r w:rsidR="00907D69">
        <w:rPr>
          <w:rFonts w:hint="cs"/>
          <w:rtl/>
        </w:rPr>
        <w:t xml:space="preserve">الدعم </w:t>
      </w:r>
      <w:proofErr w:type="spellStart"/>
      <w:r w:rsidR="009D3FCE">
        <w:rPr>
          <w:rFonts w:hint="cs"/>
          <w:rtl/>
        </w:rPr>
        <w:t>السياساتي</w:t>
      </w:r>
      <w:proofErr w:type="spellEnd"/>
      <w:r w:rsidRPr="007F6385">
        <w:rPr>
          <w:rFonts w:hint="cs"/>
          <w:rtl/>
        </w:rPr>
        <w:t>.</w:t>
      </w:r>
      <w:r w:rsidR="00907D69">
        <w:rPr>
          <w:rFonts w:hint="cs"/>
          <w:rtl/>
        </w:rPr>
        <w:t xml:space="preserve"> ويقر </w:t>
      </w:r>
      <w:proofErr w:type="gramStart"/>
      <w:r w:rsidR="00907D69">
        <w:rPr>
          <w:rFonts w:hint="cs"/>
          <w:rtl/>
        </w:rPr>
        <w:t>عمل</w:t>
      </w:r>
      <w:proofErr w:type="gramEnd"/>
      <w:r w:rsidR="00907D69">
        <w:rPr>
          <w:rFonts w:hint="cs"/>
          <w:rtl/>
        </w:rPr>
        <w:t xml:space="preserve"> البرنامج ب</w:t>
      </w:r>
      <w:r w:rsidR="00907D69" w:rsidRPr="007F6385">
        <w:rPr>
          <w:rtl/>
          <w:lang w:bidi="ar-EG"/>
        </w:rPr>
        <w:t>أن الملكية الفكرية ليست غاية في حد ذاتها بل وسيلة لتحقيق ال</w:t>
      </w:r>
      <w:r w:rsidR="002F59DE">
        <w:rPr>
          <w:rFonts w:hint="cs"/>
          <w:rtl/>
          <w:lang w:bidi="ar-EG"/>
        </w:rPr>
        <w:t>أهداف</w:t>
      </w:r>
      <w:r w:rsidR="00907D69" w:rsidRPr="007F6385">
        <w:rPr>
          <w:rtl/>
          <w:lang w:bidi="ar-EG"/>
        </w:rPr>
        <w:t xml:space="preserve"> الاقتصادية والاجتماعية</w:t>
      </w:r>
      <w:r w:rsidR="00907D69">
        <w:rPr>
          <w:rFonts w:hint="cs"/>
          <w:rtl/>
          <w:lang w:bidi="ar-EG"/>
        </w:rPr>
        <w:t xml:space="preserve">، بالإضافة إلى </w:t>
      </w:r>
      <w:r w:rsidR="002F59DE">
        <w:rPr>
          <w:rFonts w:hint="cs"/>
          <w:rtl/>
          <w:lang w:bidi="ar-EG"/>
        </w:rPr>
        <w:t xml:space="preserve">الأهداف الإنمائية. غير أن البرنامج لا يشارك بشكل مباشر في تنفيذ </w:t>
      </w:r>
      <w:r w:rsidR="00024655">
        <w:rPr>
          <w:rFonts w:hint="cs"/>
          <w:rtl/>
          <w:lang w:bidi="ar-EG"/>
        </w:rPr>
        <w:t>توصيات</w:t>
      </w:r>
      <w:r w:rsidR="002F59DE">
        <w:rPr>
          <w:rFonts w:hint="cs"/>
          <w:rtl/>
          <w:lang w:bidi="ar-EG"/>
        </w:rPr>
        <w:t xml:space="preserve"> جدول أعمال </w:t>
      </w:r>
      <w:proofErr w:type="gramStart"/>
      <w:r w:rsidR="002F59DE">
        <w:rPr>
          <w:rFonts w:hint="cs"/>
          <w:rtl/>
          <w:lang w:bidi="ar-EG"/>
        </w:rPr>
        <w:t>التنمية</w:t>
      </w:r>
      <w:r w:rsidR="00024655">
        <w:rPr>
          <w:rStyle w:val="FootnoteReference"/>
          <w:rtl/>
          <w:lang w:bidi="ar-EG"/>
        </w:rPr>
        <w:footnoteReference w:id="2"/>
      </w:r>
      <w:r w:rsidR="002F59DE">
        <w:rPr>
          <w:rFonts w:hint="cs"/>
          <w:rtl/>
          <w:lang w:bidi="ar-EG"/>
        </w:rPr>
        <w:t>،</w:t>
      </w:r>
      <w:proofErr w:type="gramEnd"/>
      <w:r w:rsidR="002F59DE">
        <w:rPr>
          <w:rFonts w:hint="cs"/>
          <w:rtl/>
          <w:lang w:bidi="ar-EG"/>
        </w:rPr>
        <w:t xml:space="preserve"> إذ تستجيب أنشطته وإنجازاته إلى عدد من التوصيات، ومنها خاصة التوصيات 19 و25 و30 و40 و42 </w:t>
      </w:r>
      <w:r w:rsidR="00936C13">
        <w:rPr>
          <w:rFonts w:hint="cs"/>
          <w:rtl/>
          <w:lang w:val="fr-FR" w:bidi="ar-TN"/>
        </w:rPr>
        <w:t>من</w:t>
      </w:r>
      <w:r w:rsidR="002F59DE">
        <w:rPr>
          <w:rFonts w:hint="cs"/>
          <w:rtl/>
          <w:lang w:bidi="ar-EG"/>
        </w:rPr>
        <w:t xml:space="preserve"> جدول أعمال التنمية، ويمكن أن يساهم في دعم العمل الذي تباشره لجنة التنمية.</w:t>
      </w:r>
    </w:p>
    <w:p w:rsidR="00DA2E6D" w:rsidRDefault="009D3FCE" w:rsidP="00FD620B">
      <w:pPr>
        <w:pStyle w:val="NumberedParaAR"/>
        <w:rPr>
          <w:lang w:bidi="ar-EG"/>
        </w:rPr>
      </w:pPr>
      <w:r>
        <w:rPr>
          <w:rFonts w:hint="cs"/>
          <w:rtl/>
        </w:rPr>
        <w:t xml:space="preserve">وتجدر الإشارة إلى </w:t>
      </w:r>
      <w:r w:rsidR="008944C6" w:rsidRPr="007F6385">
        <w:rPr>
          <w:rFonts w:hint="cs"/>
          <w:rtl/>
        </w:rPr>
        <w:t xml:space="preserve">أن الأمانة قد قدمت </w:t>
      </w:r>
      <w:r>
        <w:rPr>
          <w:rFonts w:hint="cs"/>
          <w:rtl/>
        </w:rPr>
        <w:t>بعض ال</w:t>
      </w:r>
      <w:r w:rsidR="002B1A28">
        <w:rPr>
          <w:rFonts w:hint="cs"/>
          <w:rtl/>
        </w:rPr>
        <w:t>عروض الموجزة للدول الأعضاء</w:t>
      </w:r>
      <w:r w:rsidR="008944C6" w:rsidRPr="007F6385">
        <w:rPr>
          <w:rFonts w:hint="cs"/>
          <w:rtl/>
        </w:rPr>
        <w:t xml:space="preserve"> </w:t>
      </w:r>
      <w:r>
        <w:rPr>
          <w:rFonts w:hint="cs"/>
          <w:rtl/>
        </w:rPr>
        <w:t>في العديد من المناسبات، و</w:t>
      </w:r>
      <w:r w:rsidR="00AE059D">
        <w:rPr>
          <w:rFonts w:hint="cs"/>
          <w:rtl/>
        </w:rPr>
        <w:t>خلال</w:t>
      </w:r>
      <w:r>
        <w:rPr>
          <w:rFonts w:hint="cs"/>
          <w:rtl/>
        </w:rPr>
        <w:t xml:space="preserve"> عدد من اجتماعات الدول </w:t>
      </w:r>
      <w:r w:rsidR="00FD620B">
        <w:rPr>
          <w:rFonts w:hint="cs"/>
          <w:rtl/>
        </w:rPr>
        <w:t>الأعضاء</w:t>
      </w:r>
      <w:r>
        <w:rPr>
          <w:rFonts w:hint="cs"/>
          <w:rtl/>
        </w:rPr>
        <w:t xml:space="preserve"> المتنوعة، من سبيل لجنة البرنامج والميزانية </w:t>
      </w:r>
      <w:r w:rsidR="00AE059D">
        <w:rPr>
          <w:rFonts w:hint="cs"/>
          <w:rtl/>
        </w:rPr>
        <w:t>أو اللجنة الدائمة المعنية بقانون البراءات. وقد عقدت تظاهرتان على هامش لجنة التنمية، في نوفمبر 2012 ونوفمبر 2013.</w:t>
      </w:r>
      <w:r w:rsidR="00DA2E6D" w:rsidRPr="00DA2E6D">
        <w:rPr>
          <w:rFonts w:hint="cs"/>
          <w:rtl/>
          <w:lang w:bidi="ar-EG"/>
        </w:rPr>
        <w:t xml:space="preserve"> </w:t>
      </w:r>
      <w:r w:rsidR="00DA2E6D" w:rsidRPr="007F6385">
        <w:rPr>
          <w:rFonts w:hint="cs"/>
          <w:rtl/>
          <w:lang w:bidi="ar-EG"/>
        </w:rPr>
        <w:t>و</w:t>
      </w:r>
      <w:r w:rsidR="00DA2E6D">
        <w:rPr>
          <w:rFonts w:hint="cs"/>
          <w:rtl/>
          <w:lang w:val="fr-FR" w:bidi="ar-TN"/>
        </w:rPr>
        <w:t>يمكن الاطلاع على المرفق الأول، للحصول على القائمة الكاملة بالاجتماعات التي أبلغت خلالها الأمانة الدول الأعضاء عن المعلومات</w:t>
      </w:r>
      <w:r w:rsidR="002B1A28">
        <w:rPr>
          <w:rFonts w:hint="cs"/>
          <w:rtl/>
          <w:lang w:val="fr-FR" w:bidi="ar-TN"/>
        </w:rPr>
        <w:t xml:space="preserve"> المذكورة</w:t>
      </w:r>
      <w:r w:rsidR="00DA2E6D">
        <w:rPr>
          <w:rFonts w:hint="cs"/>
          <w:rtl/>
          <w:lang w:val="fr-FR" w:bidi="ar-TN"/>
        </w:rPr>
        <w:t xml:space="preserve">. </w:t>
      </w:r>
      <w:proofErr w:type="gramStart"/>
      <w:r w:rsidR="00DA2E6D">
        <w:rPr>
          <w:rFonts w:hint="cs"/>
          <w:rtl/>
          <w:lang w:val="fr-FR" w:bidi="ar-TN"/>
        </w:rPr>
        <w:t>و</w:t>
      </w:r>
      <w:r w:rsidR="00DA2E6D">
        <w:rPr>
          <w:rFonts w:hint="cs"/>
          <w:rtl/>
          <w:lang w:bidi="ar-EG"/>
        </w:rPr>
        <w:t>ت</w:t>
      </w:r>
      <w:r w:rsidR="00DA2E6D" w:rsidRPr="007F6385">
        <w:rPr>
          <w:rFonts w:hint="cs"/>
          <w:rtl/>
          <w:lang w:bidi="ar-EG"/>
        </w:rPr>
        <w:t>رد</w:t>
      </w:r>
      <w:proofErr w:type="gramEnd"/>
      <w:r w:rsidR="00DA2E6D" w:rsidRPr="007F6385">
        <w:rPr>
          <w:rFonts w:hint="cs"/>
          <w:rtl/>
          <w:lang w:bidi="ar-EG"/>
        </w:rPr>
        <w:t xml:space="preserve"> في المرفق الثاني قائمة بأنشطة البرنامج 18 في الفترة الممتدة من 2010 إلى 2013 و</w:t>
      </w:r>
      <w:r w:rsidR="00DA2E6D">
        <w:rPr>
          <w:rFonts w:hint="cs"/>
          <w:rtl/>
          <w:lang w:bidi="ar-EG"/>
        </w:rPr>
        <w:t>ت</w:t>
      </w:r>
      <w:r w:rsidR="00D15352">
        <w:rPr>
          <w:rFonts w:hint="cs"/>
          <w:rtl/>
          <w:lang w:bidi="ar-EG"/>
        </w:rPr>
        <w:t>ضمن</w:t>
      </w:r>
      <w:r w:rsidR="00DA2E6D" w:rsidRPr="007F6385">
        <w:rPr>
          <w:rFonts w:hint="cs"/>
          <w:rtl/>
          <w:lang w:bidi="ar-EG"/>
        </w:rPr>
        <w:t xml:space="preserve"> المرفق الثالث قائمة بالم</w:t>
      </w:r>
      <w:r w:rsidR="00E1031C">
        <w:rPr>
          <w:rFonts w:hint="cs"/>
          <w:rtl/>
          <w:lang w:bidi="ar-EG"/>
        </w:rPr>
        <w:t>نشورات</w:t>
      </w:r>
      <w:r w:rsidR="00DA2E6D" w:rsidRPr="007F6385">
        <w:rPr>
          <w:rFonts w:hint="cs"/>
          <w:rtl/>
          <w:lang w:bidi="ar-EG"/>
        </w:rPr>
        <w:t xml:space="preserve"> خلال الفترة ذاتها.</w:t>
      </w:r>
    </w:p>
    <w:p w:rsidR="00E1031C" w:rsidRPr="00FD620B" w:rsidRDefault="00E1031C" w:rsidP="00E1031C">
      <w:pPr>
        <w:pStyle w:val="Heading1"/>
        <w:bidi/>
        <w:ind w:left="566" w:hanging="567"/>
        <w:rPr>
          <w:rFonts w:ascii="Arabic Typesetting" w:hAnsi="Arabic Typesetting" w:cs="Arabic Typesetting"/>
          <w:sz w:val="40"/>
          <w:szCs w:val="40"/>
          <w:lang w:bidi="ar-TN"/>
        </w:rPr>
      </w:pPr>
      <w:r w:rsidRPr="00FD620B">
        <w:rPr>
          <w:rFonts w:ascii="Arabic Typesetting" w:hAnsi="Arabic Typesetting" w:cs="Arabic Typesetting" w:hint="cs"/>
          <w:sz w:val="40"/>
          <w:szCs w:val="40"/>
          <w:rtl/>
        </w:rPr>
        <w:t>ثانياً.</w:t>
      </w:r>
      <w:r w:rsidRPr="00FD620B">
        <w:rPr>
          <w:rFonts w:ascii="Arabic Typesetting" w:hAnsi="Arabic Typesetting" w:cs="Arabic Typesetting" w:hint="cs"/>
          <w:sz w:val="40"/>
          <w:szCs w:val="40"/>
          <w:rtl/>
        </w:rPr>
        <w:tab/>
        <w:t>أنشطة برنامج الملكية الفكرية والتحديات العالمية ومشاريعه</w:t>
      </w:r>
    </w:p>
    <w:p w:rsidR="00C96418" w:rsidRPr="00302065" w:rsidRDefault="00C96418" w:rsidP="00D15352">
      <w:pPr>
        <w:pStyle w:val="Heading3AR"/>
        <w:rPr>
          <w:i/>
          <w:iCs/>
        </w:rPr>
      </w:pPr>
      <w:r w:rsidRPr="00302065">
        <w:rPr>
          <w:rFonts w:hint="cs"/>
          <w:i/>
          <w:iCs/>
          <w:rtl/>
        </w:rPr>
        <w:t>تطوير الآليات والأدوات العملية القائمة على الملكية الفكرية والمحافظة عليها من أجل معالجة التحديات العالمية</w:t>
      </w:r>
    </w:p>
    <w:p w:rsidR="00812F55" w:rsidRDefault="00C96418" w:rsidP="00801286">
      <w:pPr>
        <w:pStyle w:val="NumberedParaAR"/>
      </w:pPr>
      <w:r>
        <w:rPr>
          <w:rFonts w:hint="cs"/>
          <w:rtl/>
        </w:rPr>
        <w:t xml:space="preserve">تجمع منصتان </w:t>
      </w:r>
      <w:r w:rsidR="00812F55">
        <w:rPr>
          <w:rFonts w:hint="cs"/>
          <w:rtl/>
        </w:rPr>
        <w:t>طوعيتان</w:t>
      </w:r>
      <w:r>
        <w:rPr>
          <w:rFonts w:hint="cs"/>
          <w:rtl/>
        </w:rPr>
        <w:t xml:space="preserve"> بين أصحاب المصالح المتعددين وتهدفان إلى تسهيل نشر </w:t>
      </w:r>
      <w:r w:rsidR="00812F55">
        <w:rPr>
          <w:rFonts w:hint="cs"/>
          <w:rtl/>
        </w:rPr>
        <w:t>التكنولوجيات المتعلقة بالصحة والصديقة للبيئة ونقلها، بشكل يتسق مع أهداف جدول أعمال التنمية، وخاصة التوصيات 19 و25 و30 و40 و42</w:t>
      </w:r>
      <w:r w:rsidR="00D15352">
        <w:rPr>
          <w:rFonts w:hint="cs"/>
          <w:rtl/>
        </w:rPr>
        <w:t xml:space="preserve"> منه</w:t>
      </w:r>
      <w:r w:rsidR="00812F55">
        <w:rPr>
          <w:rFonts w:hint="cs"/>
          <w:rtl/>
        </w:rPr>
        <w:t>.</w:t>
      </w:r>
    </w:p>
    <w:p w:rsidR="00134518" w:rsidRDefault="00812F55" w:rsidP="00CC0A96">
      <w:pPr>
        <w:pStyle w:val="NumberedParaAR"/>
      </w:pPr>
      <w:r>
        <w:rPr>
          <w:rFonts w:hint="cs"/>
          <w:rtl/>
        </w:rPr>
        <w:t>و</w:t>
      </w:r>
      <w:r w:rsidR="00C73061">
        <w:rPr>
          <w:rFonts w:hint="cs"/>
          <w:rtl/>
        </w:rPr>
        <w:t>تعد</w:t>
      </w:r>
      <w:r w:rsidRPr="00812F55">
        <w:rPr>
          <w:rFonts w:hint="cs"/>
          <w:rtl/>
        </w:rPr>
        <w:t xml:space="preserve"> </w:t>
      </w:r>
      <w:r w:rsidRPr="00C73061">
        <w:rPr>
          <w:rtl/>
          <w:lang w:bidi="ar-EG"/>
        </w:rPr>
        <w:t>قاعدة بيانات الويبو للبحث</w:t>
      </w:r>
      <w:r w:rsidR="00C73061">
        <w:rPr>
          <w:rFonts w:hint="cs"/>
          <w:rtl/>
          <w:lang w:bidi="ar-EG"/>
        </w:rPr>
        <w:t xml:space="preserve"> </w:t>
      </w:r>
      <w:r w:rsidR="00C73061" w:rsidRPr="00C73061">
        <w:rPr>
          <w:lang w:bidi="ar-EG"/>
        </w:rPr>
        <w:t xml:space="preserve">WIPO </w:t>
      </w:r>
      <w:proofErr w:type="spellStart"/>
      <w:r w:rsidR="00C73061" w:rsidRPr="00C73061">
        <w:rPr>
          <w:lang w:bidi="ar-EG"/>
        </w:rPr>
        <w:t>Re:Search</w:t>
      </w:r>
      <w:proofErr w:type="spellEnd"/>
      <w:r w:rsidR="00D15352">
        <w:rPr>
          <w:rStyle w:val="FootnoteReference"/>
          <w:lang w:bidi="ar-EG"/>
        </w:rPr>
        <w:footnoteReference w:id="3"/>
      </w:r>
      <w:r w:rsidR="006E1C98">
        <w:rPr>
          <w:rFonts w:hint="cs"/>
          <w:rtl/>
          <w:lang w:bidi="ar-EG"/>
        </w:rPr>
        <w:t xml:space="preserve">- </w:t>
      </w:r>
      <w:r w:rsidR="006E1C98" w:rsidRPr="006E1C98">
        <w:rPr>
          <w:rFonts w:hint="cs"/>
          <w:i/>
          <w:iCs/>
          <w:rtl/>
          <w:lang w:bidi="ar-EG"/>
        </w:rPr>
        <w:t>لمشاطرة الابتكارات في مكافحة الأمراض المدارية المهملة</w:t>
      </w:r>
      <w:r w:rsidRPr="00812F55">
        <w:rPr>
          <w:rFonts w:hint="cs"/>
          <w:rtl/>
          <w:lang w:bidi="ar-EG"/>
        </w:rPr>
        <w:t xml:space="preserve"> </w:t>
      </w:r>
      <w:r w:rsidR="00C73061">
        <w:rPr>
          <w:rFonts w:hint="cs"/>
          <w:rtl/>
          <w:lang w:bidi="ar-EG"/>
        </w:rPr>
        <w:t>منصة طوعية</w:t>
      </w:r>
      <w:r w:rsidRPr="00812F55">
        <w:rPr>
          <w:rFonts w:hint="cs"/>
          <w:rtl/>
          <w:lang w:bidi="ar-EG"/>
        </w:rPr>
        <w:t xml:space="preserve"> </w:t>
      </w:r>
      <w:r w:rsidR="00C73061">
        <w:rPr>
          <w:rFonts w:hint="cs"/>
          <w:rtl/>
          <w:lang w:bidi="ar-EG"/>
        </w:rPr>
        <w:t xml:space="preserve">تجمع أصحاب المصالح المتعددين، </w:t>
      </w:r>
      <w:r w:rsidRPr="00812F55">
        <w:rPr>
          <w:rFonts w:hint="cs"/>
          <w:rtl/>
          <w:lang w:bidi="ar-EG"/>
        </w:rPr>
        <w:t>أنشأته</w:t>
      </w:r>
      <w:r w:rsidR="00C73061">
        <w:rPr>
          <w:rFonts w:hint="cs"/>
          <w:rtl/>
          <w:lang w:bidi="ar-EG"/>
        </w:rPr>
        <w:t>ا</w:t>
      </w:r>
      <w:r w:rsidRPr="00812F55">
        <w:rPr>
          <w:rFonts w:hint="cs"/>
          <w:rtl/>
          <w:lang w:bidi="ar-EG"/>
        </w:rPr>
        <w:t xml:space="preserve"> </w:t>
      </w:r>
      <w:r w:rsidR="00C73061">
        <w:rPr>
          <w:rFonts w:hint="cs"/>
          <w:rtl/>
          <w:lang w:bidi="ar-EG"/>
        </w:rPr>
        <w:t>الويبو</w:t>
      </w:r>
      <w:r w:rsidRPr="00812F55">
        <w:rPr>
          <w:rFonts w:hint="cs"/>
          <w:rtl/>
          <w:lang w:bidi="ar-EG"/>
        </w:rPr>
        <w:t xml:space="preserve"> بالتعاون مع هيئات من القطاعين الخاص والعام، </w:t>
      </w:r>
      <w:r w:rsidR="00C73061">
        <w:rPr>
          <w:rFonts w:hint="cs"/>
          <w:rtl/>
          <w:lang w:bidi="ar-EG"/>
        </w:rPr>
        <w:t xml:space="preserve">ومنها </w:t>
      </w:r>
      <w:r w:rsidR="00D15352">
        <w:rPr>
          <w:rFonts w:hint="cs"/>
          <w:rtl/>
          <w:lang w:bidi="ar-EG"/>
        </w:rPr>
        <w:t>بعض ال</w:t>
      </w:r>
      <w:r w:rsidRPr="00812F55">
        <w:rPr>
          <w:rFonts w:hint="cs"/>
          <w:rtl/>
          <w:lang w:bidi="ar-EG"/>
        </w:rPr>
        <w:t xml:space="preserve">مؤسسات </w:t>
      </w:r>
      <w:r w:rsidR="00D15352">
        <w:rPr>
          <w:rFonts w:hint="cs"/>
          <w:rtl/>
          <w:lang w:bidi="ar-EG"/>
        </w:rPr>
        <w:t>ال</w:t>
      </w:r>
      <w:r w:rsidRPr="00812F55">
        <w:rPr>
          <w:rFonts w:hint="cs"/>
          <w:rtl/>
          <w:lang w:bidi="ar-EG"/>
        </w:rPr>
        <w:t xml:space="preserve">حكومية </w:t>
      </w:r>
      <w:r w:rsidR="00D15352">
        <w:rPr>
          <w:rFonts w:hint="cs"/>
          <w:rtl/>
          <w:lang w:bidi="ar-EG"/>
        </w:rPr>
        <w:t>ال</w:t>
      </w:r>
      <w:r w:rsidRPr="00812F55">
        <w:rPr>
          <w:rFonts w:hint="cs"/>
          <w:rtl/>
          <w:lang w:bidi="ar-EG"/>
        </w:rPr>
        <w:t>دولية و</w:t>
      </w:r>
      <w:r w:rsidR="00D15352">
        <w:rPr>
          <w:rFonts w:hint="cs"/>
          <w:rtl/>
          <w:lang w:bidi="ar-EG"/>
        </w:rPr>
        <w:t>ال</w:t>
      </w:r>
      <w:r w:rsidRPr="00812F55">
        <w:rPr>
          <w:rFonts w:hint="cs"/>
          <w:rtl/>
          <w:lang w:bidi="ar-EG"/>
        </w:rPr>
        <w:t xml:space="preserve">مؤسسات </w:t>
      </w:r>
      <w:r w:rsidR="00D15352">
        <w:rPr>
          <w:rFonts w:hint="cs"/>
          <w:rtl/>
          <w:lang w:bidi="ar-EG"/>
        </w:rPr>
        <w:t>ال</w:t>
      </w:r>
      <w:r w:rsidRPr="00812F55">
        <w:rPr>
          <w:rFonts w:hint="cs"/>
          <w:rtl/>
          <w:lang w:bidi="ar-EG"/>
        </w:rPr>
        <w:t>أكاديمية و</w:t>
      </w:r>
      <w:r w:rsidR="00D15352">
        <w:rPr>
          <w:rFonts w:hint="cs"/>
          <w:rtl/>
          <w:lang w:bidi="ar-EG"/>
        </w:rPr>
        <w:t>ال</w:t>
      </w:r>
      <w:r w:rsidRPr="00812F55">
        <w:rPr>
          <w:rFonts w:hint="cs"/>
          <w:rtl/>
          <w:lang w:bidi="ar-EG"/>
        </w:rPr>
        <w:t>صناع</w:t>
      </w:r>
      <w:r w:rsidR="00C73061">
        <w:rPr>
          <w:rFonts w:hint="cs"/>
          <w:rtl/>
          <w:lang w:bidi="ar-EG"/>
        </w:rPr>
        <w:t>ية</w:t>
      </w:r>
      <w:r w:rsidRPr="00812F55">
        <w:rPr>
          <w:rFonts w:hint="cs"/>
          <w:rtl/>
          <w:lang w:bidi="ar-EG"/>
        </w:rPr>
        <w:t xml:space="preserve"> و</w:t>
      </w:r>
      <w:r w:rsidR="00D15352">
        <w:rPr>
          <w:rFonts w:hint="cs"/>
          <w:rtl/>
          <w:lang w:bidi="ar-EG"/>
        </w:rPr>
        <w:t>ال</w:t>
      </w:r>
      <w:r w:rsidRPr="00812F55">
        <w:rPr>
          <w:rFonts w:hint="cs"/>
          <w:rtl/>
          <w:lang w:bidi="ar-EG"/>
        </w:rPr>
        <w:t xml:space="preserve">منظمات غير </w:t>
      </w:r>
      <w:r w:rsidR="00D15352">
        <w:rPr>
          <w:rFonts w:hint="cs"/>
          <w:rtl/>
          <w:lang w:bidi="ar-EG"/>
        </w:rPr>
        <w:t>ال</w:t>
      </w:r>
      <w:r w:rsidRPr="00812F55">
        <w:rPr>
          <w:rFonts w:hint="cs"/>
          <w:rtl/>
          <w:lang w:bidi="ar-EG"/>
        </w:rPr>
        <w:t>حكومية</w:t>
      </w:r>
      <w:r w:rsidR="00C73061" w:rsidRPr="00812F55">
        <w:rPr>
          <w:rFonts w:hint="cs"/>
          <w:rtl/>
          <w:lang w:bidi="ar-EG"/>
        </w:rPr>
        <w:t xml:space="preserve"> وبرامج التنمية المهنية</w:t>
      </w:r>
      <w:r w:rsidR="00C73061">
        <w:rPr>
          <w:rFonts w:hint="cs"/>
          <w:rtl/>
          <w:lang w:bidi="ar-EG"/>
        </w:rPr>
        <w:t>. ويلتزم الأعضاء في قاعدة البيانات ب</w:t>
      </w:r>
      <w:r w:rsidRPr="00812F55">
        <w:rPr>
          <w:rFonts w:hint="cs"/>
          <w:rtl/>
          <w:lang w:bidi="ar-EG"/>
        </w:rPr>
        <w:t>ت</w:t>
      </w:r>
      <w:r w:rsidR="00C73061">
        <w:rPr>
          <w:rFonts w:hint="cs"/>
          <w:rtl/>
          <w:lang w:bidi="ar-EG"/>
        </w:rPr>
        <w:t>قاسم</w:t>
      </w:r>
      <w:r w:rsidRPr="00812F55">
        <w:rPr>
          <w:rFonts w:hint="cs"/>
          <w:rtl/>
          <w:lang w:bidi="ar-EG"/>
        </w:rPr>
        <w:t xml:space="preserve"> </w:t>
      </w:r>
      <w:r w:rsidR="00D15352">
        <w:rPr>
          <w:rFonts w:hint="cs"/>
          <w:rtl/>
          <w:lang w:bidi="ar-EG"/>
        </w:rPr>
        <w:t>خبراتهم</w:t>
      </w:r>
      <w:r w:rsidRPr="00812F55">
        <w:rPr>
          <w:rFonts w:hint="cs"/>
          <w:rtl/>
          <w:lang w:bidi="ar-EG"/>
        </w:rPr>
        <w:t xml:space="preserve"> في مجال الملكية الفكرية مع الآخرين في مجتمع البحث</w:t>
      </w:r>
      <w:r w:rsidR="00C73061">
        <w:rPr>
          <w:rFonts w:hint="cs"/>
          <w:rtl/>
          <w:lang w:bidi="ar-EG"/>
        </w:rPr>
        <w:t>، ممن يعملون على إنتاج علاجات و</w:t>
      </w:r>
      <w:r w:rsidR="00D15352">
        <w:rPr>
          <w:rFonts w:hint="cs"/>
          <w:rtl/>
          <w:lang w:bidi="ar-EG"/>
        </w:rPr>
        <w:t>لقاحات</w:t>
      </w:r>
      <w:r w:rsidR="00C73061">
        <w:rPr>
          <w:rFonts w:hint="cs"/>
          <w:rtl/>
          <w:lang w:bidi="ar-EG"/>
        </w:rPr>
        <w:t xml:space="preserve"> جديدة ض</w:t>
      </w:r>
      <w:r w:rsidR="00250493">
        <w:rPr>
          <w:rFonts w:hint="cs"/>
          <w:rtl/>
          <w:lang w:bidi="ar-EG"/>
        </w:rPr>
        <w:t>د مرضين مداريين مهملين وهما الم</w:t>
      </w:r>
      <w:r w:rsidR="00C73061">
        <w:rPr>
          <w:rFonts w:hint="cs"/>
          <w:rtl/>
          <w:lang w:bidi="ar-EG"/>
        </w:rPr>
        <w:t>لاريا والسل.</w:t>
      </w:r>
    </w:p>
    <w:p w:rsidR="00134518" w:rsidRDefault="00812F55" w:rsidP="00CC0A96">
      <w:pPr>
        <w:pStyle w:val="NormalParaAR"/>
        <w:rPr>
          <w:rtl/>
          <w:lang w:bidi="ar-EG"/>
        </w:rPr>
      </w:pPr>
      <w:r w:rsidRPr="00812F55">
        <w:rPr>
          <w:rFonts w:hint="cs"/>
          <w:rtl/>
          <w:lang w:bidi="ar-EG"/>
        </w:rPr>
        <w:t>و</w:t>
      </w:r>
      <w:r w:rsidR="00134518">
        <w:rPr>
          <w:rFonts w:hint="cs"/>
          <w:rtl/>
          <w:lang w:bidi="ar-EG"/>
        </w:rPr>
        <w:t>ي</w:t>
      </w:r>
      <w:r w:rsidRPr="00812F55">
        <w:rPr>
          <w:rFonts w:hint="cs"/>
          <w:rtl/>
          <w:lang w:bidi="ar-EG"/>
        </w:rPr>
        <w:t>رمي هذ</w:t>
      </w:r>
      <w:r w:rsidR="00134518">
        <w:rPr>
          <w:rFonts w:hint="cs"/>
          <w:rtl/>
          <w:lang w:bidi="ar-EG"/>
        </w:rPr>
        <w:t>ا</w:t>
      </w:r>
      <w:r w:rsidRPr="00812F55">
        <w:rPr>
          <w:rFonts w:hint="cs"/>
          <w:rtl/>
          <w:lang w:bidi="ar-EG"/>
        </w:rPr>
        <w:t xml:space="preserve"> </w:t>
      </w:r>
      <w:r w:rsidR="00134518">
        <w:rPr>
          <w:rFonts w:hint="cs"/>
          <w:rtl/>
          <w:lang w:bidi="ar-EG"/>
        </w:rPr>
        <w:t xml:space="preserve">الاتحاد </w:t>
      </w:r>
      <w:r w:rsidRPr="00812F55">
        <w:rPr>
          <w:rFonts w:hint="cs"/>
          <w:rtl/>
          <w:lang w:bidi="ar-EG"/>
        </w:rPr>
        <w:t xml:space="preserve">إلى دفع عجلة </w:t>
      </w:r>
      <w:r w:rsidR="00134518">
        <w:rPr>
          <w:rFonts w:hint="cs"/>
          <w:rtl/>
          <w:lang w:bidi="ar-EG"/>
        </w:rPr>
        <w:t>البحث والتطوير في المجال</w:t>
      </w:r>
      <w:r w:rsidR="00D15352">
        <w:rPr>
          <w:rFonts w:hint="cs"/>
          <w:rtl/>
          <w:lang w:bidi="ar-EG"/>
        </w:rPr>
        <w:t xml:space="preserve"> المذكور</w:t>
      </w:r>
      <w:r w:rsidR="00134518">
        <w:rPr>
          <w:rFonts w:hint="cs"/>
          <w:rtl/>
          <w:lang w:bidi="ar-EG"/>
        </w:rPr>
        <w:t xml:space="preserve">، </w:t>
      </w:r>
      <w:r w:rsidRPr="00812F55">
        <w:rPr>
          <w:rFonts w:hint="cs"/>
          <w:rtl/>
          <w:lang w:bidi="ar-EG"/>
        </w:rPr>
        <w:t xml:space="preserve">من خلال تقديم منصة تتاح عليها أصول الملكية الفكرية والخبرات </w:t>
      </w:r>
      <w:r w:rsidR="00134518">
        <w:rPr>
          <w:rFonts w:hint="cs"/>
          <w:rtl/>
          <w:lang w:bidi="ar-EG"/>
        </w:rPr>
        <w:t>للباحثين المؤهلين عبر العالم</w:t>
      </w:r>
      <w:r w:rsidRPr="00812F55">
        <w:rPr>
          <w:rFonts w:hint="cs"/>
          <w:rtl/>
          <w:lang w:bidi="ar-EG"/>
        </w:rPr>
        <w:t xml:space="preserve">. </w:t>
      </w:r>
      <w:proofErr w:type="gramStart"/>
      <w:r w:rsidRPr="00812F55">
        <w:rPr>
          <w:rFonts w:hint="cs"/>
          <w:rtl/>
          <w:lang w:bidi="ar-EG"/>
        </w:rPr>
        <w:t>ويقوم</w:t>
      </w:r>
      <w:proofErr w:type="gramEnd"/>
      <w:r w:rsidRPr="00812F55">
        <w:rPr>
          <w:rFonts w:hint="cs"/>
          <w:rtl/>
          <w:lang w:bidi="ar-EG"/>
        </w:rPr>
        <w:t xml:space="preserve"> الأعضاء بإتاحة أصول الملكية الفكرية الخاصة بهم على أساس معفي من أي </w:t>
      </w:r>
      <w:r w:rsidR="00250493">
        <w:rPr>
          <w:rFonts w:hint="cs"/>
          <w:rtl/>
          <w:lang w:bidi="ar-EG"/>
        </w:rPr>
        <w:t>إتاوة</w:t>
      </w:r>
      <w:r w:rsidR="00134518">
        <w:rPr>
          <w:rFonts w:hint="cs"/>
          <w:rtl/>
          <w:lang w:bidi="ar-EG"/>
        </w:rPr>
        <w:t xml:space="preserve"> </w:t>
      </w:r>
      <w:r w:rsidRPr="00812F55">
        <w:rPr>
          <w:rFonts w:hint="cs"/>
          <w:rtl/>
          <w:lang w:bidi="ar-EG"/>
        </w:rPr>
        <w:t xml:space="preserve">لأغراض البحث والتطوير والإنتاج في </w:t>
      </w:r>
      <w:r w:rsidR="00134518">
        <w:rPr>
          <w:rFonts w:hint="cs"/>
          <w:rtl/>
          <w:lang w:bidi="ar-EG"/>
        </w:rPr>
        <w:t xml:space="preserve">أي مكان في العالم </w:t>
      </w:r>
      <w:r w:rsidRPr="00812F55">
        <w:rPr>
          <w:rFonts w:hint="cs"/>
          <w:rtl/>
          <w:lang w:bidi="ar-EG"/>
        </w:rPr>
        <w:t>على أن ت</w:t>
      </w:r>
      <w:r w:rsidR="00134518">
        <w:rPr>
          <w:rFonts w:hint="cs"/>
          <w:rtl/>
          <w:lang w:bidi="ar-EG"/>
        </w:rPr>
        <w:t>عفى</w:t>
      </w:r>
      <w:r w:rsidRPr="00812F55">
        <w:rPr>
          <w:rFonts w:hint="cs"/>
          <w:rtl/>
          <w:lang w:bidi="ar-EG"/>
        </w:rPr>
        <w:t xml:space="preserve"> مبيعات المنتجات </w:t>
      </w:r>
      <w:r w:rsidR="00134518">
        <w:rPr>
          <w:rFonts w:hint="cs"/>
          <w:rtl/>
          <w:lang w:bidi="ar-EG"/>
        </w:rPr>
        <w:t xml:space="preserve">التي أنجزت بفضل تلك الأنشطة </w:t>
      </w:r>
      <w:r w:rsidRPr="00812F55">
        <w:rPr>
          <w:rFonts w:hint="cs"/>
          <w:rtl/>
          <w:lang w:bidi="ar-EG"/>
        </w:rPr>
        <w:t xml:space="preserve">من أي </w:t>
      </w:r>
      <w:r w:rsidR="00250493">
        <w:rPr>
          <w:rFonts w:hint="cs"/>
          <w:rtl/>
          <w:lang w:bidi="ar-EG"/>
        </w:rPr>
        <w:t>إتاوة</w:t>
      </w:r>
      <w:r w:rsidR="00134518">
        <w:rPr>
          <w:rFonts w:hint="cs"/>
          <w:rtl/>
          <w:lang w:bidi="ar-EG"/>
        </w:rPr>
        <w:t xml:space="preserve"> </w:t>
      </w:r>
      <w:r w:rsidRPr="00812F55">
        <w:rPr>
          <w:rFonts w:hint="cs"/>
          <w:rtl/>
          <w:lang w:bidi="ar-EG"/>
        </w:rPr>
        <w:t>في جميع البلدان الأقل نمواً.</w:t>
      </w:r>
    </w:p>
    <w:p w:rsidR="00186DD7" w:rsidRDefault="00134518" w:rsidP="00BF3E89">
      <w:pPr>
        <w:pStyle w:val="NormalParaAR"/>
        <w:rPr>
          <w:rtl/>
          <w:lang w:bidi="ar-EG"/>
        </w:rPr>
      </w:pPr>
      <w:r>
        <w:rPr>
          <w:rFonts w:hint="cs"/>
          <w:rtl/>
          <w:lang w:bidi="ar-EG"/>
        </w:rPr>
        <w:t xml:space="preserve">ويمكن النفاذ إلى قاعدة بيانات الويبو </w:t>
      </w:r>
      <w:r w:rsidR="0041670D">
        <w:rPr>
          <w:rFonts w:hint="cs"/>
          <w:rtl/>
          <w:lang w:bidi="ar-EG"/>
        </w:rPr>
        <w:t xml:space="preserve">للبحث بكل حرية من خلال الموقع </w:t>
      </w:r>
      <w:r>
        <w:rPr>
          <w:rFonts w:hint="cs"/>
          <w:rtl/>
          <w:lang w:bidi="ar-EG"/>
        </w:rPr>
        <w:t>ا</w:t>
      </w:r>
      <w:r w:rsidR="0041670D">
        <w:rPr>
          <w:rFonts w:hint="cs"/>
          <w:rtl/>
          <w:lang w:bidi="ar-EG"/>
        </w:rPr>
        <w:t>لإ</w:t>
      </w:r>
      <w:r>
        <w:rPr>
          <w:rFonts w:hint="cs"/>
          <w:rtl/>
          <w:lang w:bidi="ar-EG"/>
        </w:rPr>
        <w:t>لكتروني للمش</w:t>
      </w:r>
      <w:r w:rsidRPr="00744CEC">
        <w:rPr>
          <w:rFonts w:hint="cs"/>
          <w:rtl/>
          <w:lang w:bidi="ar-EG"/>
        </w:rPr>
        <w:t xml:space="preserve">روع (والذي تديره الويبو)، وتتيح </w:t>
      </w:r>
      <w:r w:rsidR="00311DAF" w:rsidRPr="00744CEC">
        <w:rPr>
          <w:rFonts w:hint="cs"/>
          <w:rtl/>
          <w:lang w:bidi="ar-EG"/>
        </w:rPr>
        <w:t xml:space="preserve">قاعدة البيانات المذكورة </w:t>
      </w:r>
      <w:r w:rsidR="00EE1B8B" w:rsidRPr="00744CEC">
        <w:rPr>
          <w:rFonts w:hint="cs"/>
          <w:rtl/>
          <w:lang w:bidi="ar-EG"/>
        </w:rPr>
        <w:t>ال</w:t>
      </w:r>
      <w:r w:rsidR="00812F55" w:rsidRPr="00744CEC">
        <w:rPr>
          <w:rFonts w:hint="cs"/>
          <w:rtl/>
          <w:lang w:bidi="ar-EG"/>
        </w:rPr>
        <w:t xml:space="preserve">معلومات </w:t>
      </w:r>
      <w:r w:rsidR="00EE1B8B" w:rsidRPr="00744CEC">
        <w:rPr>
          <w:rFonts w:hint="cs"/>
          <w:rtl/>
          <w:lang w:bidi="ar-EG"/>
        </w:rPr>
        <w:t xml:space="preserve">ضمن أصناف من سبيل </w:t>
      </w:r>
      <w:r w:rsidR="00812F55" w:rsidRPr="00744CEC">
        <w:rPr>
          <w:rFonts w:hint="cs"/>
          <w:rtl/>
          <w:lang w:bidi="ar-EG"/>
        </w:rPr>
        <w:t>المركبات و</w:t>
      </w:r>
      <w:r w:rsidR="00311DAF" w:rsidRPr="00744CEC">
        <w:rPr>
          <w:rFonts w:hint="cs"/>
          <w:rtl/>
          <w:lang w:bidi="ar-EG"/>
        </w:rPr>
        <w:t>ال</w:t>
      </w:r>
      <w:r w:rsidR="00812F55" w:rsidRPr="00744CEC">
        <w:rPr>
          <w:rFonts w:hint="cs"/>
          <w:rtl/>
          <w:lang w:bidi="ar-EG"/>
        </w:rPr>
        <w:t xml:space="preserve">تكنولوجيات </w:t>
      </w:r>
      <w:proofErr w:type="spellStart"/>
      <w:r w:rsidR="00311DAF" w:rsidRPr="00744CEC">
        <w:rPr>
          <w:rFonts w:hint="cs"/>
          <w:rtl/>
          <w:lang w:bidi="ar-EG"/>
        </w:rPr>
        <w:t>التمكينية</w:t>
      </w:r>
      <w:proofErr w:type="spellEnd"/>
      <w:r w:rsidR="00250493">
        <w:rPr>
          <w:lang w:bidi="ar-EG"/>
        </w:rPr>
        <w:t xml:space="preserve"> </w:t>
      </w:r>
      <w:r w:rsidR="00EE1B8B" w:rsidRPr="00744CEC">
        <w:rPr>
          <w:rFonts w:hint="cs"/>
          <w:rtl/>
          <w:lang w:bidi="ar-EG"/>
        </w:rPr>
        <w:t xml:space="preserve">والخبرات العملية، </w:t>
      </w:r>
      <w:r w:rsidR="00744CEC">
        <w:rPr>
          <w:rFonts w:hint="cs"/>
          <w:rtl/>
          <w:lang w:bidi="ar-EG"/>
        </w:rPr>
        <w:t>و</w:t>
      </w:r>
      <w:r w:rsidR="00311DAF" w:rsidRPr="00744CEC">
        <w:rPr>
          <w:rFonts w:hint="cs"/>
          <w:rtl/>
          <w:lang w:bidi="ar-EG"/>
        </w:rPr>
        <w:t>تمكن من</w:t>
      </w:r>
      <w:r w:rsidR="00EE1B8B" w:rsidRPr="00744CEC">
        <w:rPr>
          <w:rFonts w:hint="cs"/>
          <w:rtl/>
          <w:lang w:bidi="ar-EG"/>
        </w:rPr>
        <w:t xml:space="preserve"> تحديد البحث ضمن مجالات </w:t>
      </w:r>
      <w:r w:rsidR="00812F55" w:rsidRPr="00744CEC">
        <w:rPr>
          <w:rFonts w:hint="cs"/>
          <w:rtl/>
          <w:lang w:bidi="ar-EG"/>
        </w:rPr>
        <w:t>مثل قائمة جرد للنتائج، و</w:t>
      </w:r>
      <w:r w:rsidR="00186DD7" w:rsidRPr="00744CEC">
        <w:rPr>
          <w:rFonts w:hint="cs"/>
          <w:rtl/>
          <w:lang w:val="fr-FR" w:bidi="ar-TN"/>
        </w:rPr>
        <w:t>توجهات البحث الجديدة</w:t>
      </w:r>
      <w:r w:rsidR="00812F55" w:rsidRPr="00744CEC">
        <w:rPr>
          <w:rFonts w:hint="cs"/>
          <w:rtl/>
          <w:lang w:bidi="ar-EG"/>
        </w:rPr>
        <w:t xml:space="preserve"> و</w:t>
      </w:r>
      <w:r w:rsidR="00186DD7" w:rsidRPr="00744CEC">
        <w:rPr>
          <w:rFonts w:hint="cs"/>
          <w:rtl/>
          <w:lang w:bidi="ar-EG"/>
        </w:rPr>
        <w:t>ال</w:t>
      </w:r>
      <w:r w:rsidR="00812F55" w:rsidRPr="00744CEC">
        <w:rPr>
          <w:rFonts w:hint="cs"/>
          <w:rtl/>
          <w:lang w:bidi="ar-EG"/>
        </w:rPr>
        <w:t xml:space="preserve">مرشحين وأصول الملكية الفكرية والتكنولوجيا وتكنولوجيا التلقيح. </w:t>
      </w:r>
      <w:proofErr w:type="gramStart"/>
      <w:r w:rsidR="00812F55" w:rsidRPr="00744CEC">
        <w:rPr>
          <w:rFonts w:hint="cs"/>
          <w:rtl/>
          <w:lang w:bidi="ar-EG"/>
        </w:rPr>
        <w:t>و</w:t>
      </w:r>
      <w:r w:rsidR="00186DD7" w:rsidRPr="00744CEC">
        <w:rPr>
          <w:rFonts w:hint="cs"/>
          <w:rtl/>
          <w:lang w:bidi="ar-EG"/>
        </w:rPr>
        <w:t>قد</w:t>
      </w:r>
      <w:proofErr w:type="gramEnd"/>
      <w:r w:rsidR="00186DD7" w:rsidRPr="00744CEC">
        <w:rPr>
          <w:rFonts w:hint="cs"/>
          <w:rtl/>
          <w:lang w:bidi="ar-EG"/>
        </w:rPr>
        <w:t xml:space="preserve"> تزايدت</w:t>
      </w:r>
      <w:r w:rsidR="00812F55" w:rsidRPr="00744CEC">
        <w:rPr>
          <w:rFonts w:hint="cs"/>
          <w:rtl/>
          <w:lang w:bidi="ar-EG"/>
        </w:rPr>
        <w:t xml:space="preserve"> </w:t>
      </w:r>
      <w:r w:rsidR="00186DD7" w:rsidRPr="00744CEC">
        <w:rPr>
          <w:rFonts w:hint="cs"/>
          <w:rtl/>
          <w:lang w:bidi="ar-EG"/>
        </w:rPr>
        <w:t xml:space="preserve">المساهمات </w:t>
      </w:r>
      <w:r w:rsidR="00812F55" w:rsidRPr="00744CEC">
        <w:rPr>
          <w:rFonts w:hint="cs"/>
          <w:rtl/>
          <w:lang w:bidi="ar-EG"/>
        </w:rPr>
        <w:t>في قاعدة البيانات من حيث الكم</w:t>
      </w:r>
      <w:r w:rsidR="00812F55" w:rsidRPr="00812F55">
        <w:rPr>
          <w:rFonts w:hint="cs"/>
          <w:rtl/>
          <w:lang w:bidi="ar-EG"/>
        </w:rPr>
        <w:t xml:space="preserve"> وعدد المزودين </w:t>
      </w:r>
      <w:r w:rsidR="00186DD7">
        <w:rPr>
          <w:rFonts w:hint="cs"/>
          <w:rtl/>
          <w:lang w:bidi="ar-EG"/>
        </w:rPr>
        <w:t>خلال</w:t>
      </w:r>
      <w:r w:rsidR="00812F55" w:rsidRPr="00812F55">
        <w:rPr>
          <w:rFonts w:hint="cs"/>
          <w:rtl/>
          <w:lang w:bidi="ar-EG"/>
        </w:rPr>
        <w:t xml:space="preserve"> النصف الثاني من عام</w:t>
      </w:r>
      <w:r w:rsidR="00BF3E89">
        <w:rPr>
          <w:rFonts w:hint="eastAsia"/>
          <w:rtl/>
          <w:lang w:bidi="ar-EG"/>
        </w:rPr>
        <w:t> </w:t>
      </w:r>
      <w:r w:rsidR="00812F55" w:rsidRPr="00812F55">
        <w:rPr>
          <w:rFonts w:hint="cs"/>
          <w:rtl/>
          <w:lang w:bidi="ar-EG"/>
        </w:rPr>
        <w:t>2013. و</w:t>
      </w:r>
      <w:r w:rsidR="00186DD7">
        <w:rPr>
          <w:rFonts w:hint="cs"/>
          <w:rtl/>
          <w:lang w:bidi="ar-EG"/>
        </w:rPr>
        <w:t>يجوز</w:t>
      </w:r>
      <w:r w:rsidR="00812F55" w:rsidRPr="00812F55">
        <w:rPr>
          <w:rFonts w:hint="cs"/>
          <w:rtl/>
          <w:lang w:bidi="ar-EG"/>
        </w:rPr>
        <w:t xml:space="preserve"> </w:t>
      </w:r>
      <w:r w:rsidR="00186DD7">
        <w:rPr>
          <w:rFonts w:hint="cs"/>
          <w:rtl/>
          <w:lang w:bidi="ar-EG"/>
        </w:rPr>
        <w:t xml:space="preserve">تقديم </w:t>
      </w:r>
      <w:proofErr w:type="gramStart"/>
      <w:r w:rsidR="00812F55" w:rsidRPr="00812F55">
        <w:rPr>
          <w:rFonts w:hint="cs"/>
          <w:rtl/>
          <w:lang w:bidi="ar-EG"/>
        </w:rPr>
        <w:t>طلب</w:t>
      </w:r>
      <w:proofErr w:type="gramEnd"/>
      <w:r w:rsidR="00812F55" w:rsidRPr="00812F55">
        <w:rPr>
          <w:rFonts w:hint="cs"/>
          <w:rtl/>
          <w:lang w:bidi="ar-EG"/>
        </w:rPr>
        <w:t xml:space="preserve"> </w:t>
      </w:r>
      <w:r w:rsidR="00186DD7">
        <w:rPr>
          <w:rFonts w:hint="cs"/>
          <w:rtl/>
          <w:lang w:bidi="ar-EG"/>
        </w:rPr>
        <w:t>ل</w:t>
      </w:r>
      <w:r w:rsidR="00812F55" w:rsidRPr="00812F55">
        <w:rPr>
          <w:rFonts w:hint="cs"/>
          <w:rtl/>
          <w:lang w:bidi="ar-EG"/>
        </w:rPr>
        <w:t xml:space="preserve">إتاحة </w:t>
      </w:r>
      <w:r w:rsidR="00186DD7">
        <w:rPr>
          <w:rFonts w:hint="cs"/>
          <w:rtl/>
          <w:lang w:bidi="ar-EG"/>
        </w:rPr>
        <w:t>المعلومات إذا لم تشملها قاعدة البيانات</w:t>
      </w:r>
      <w:r w:rsidR="00812F55" w:rsidRPr="00812F55">
        <w:rPr>
          <w:rFonts w:hint="cs"/>
          <w:rtl/>
          <w:lang w:bidi="ar-EG"/>
        </w:rPr>
        <w:t>.</w:t>
      </w:r>
    </w:p>
    <w:p w:rsidR="004779D5" w:rsidRDefault="00812F55" w:rsidP="00183C29">
      <w:pPr>
        <w:pStyle w:val="NormalParaAR"/>
        <w:spacing w:after="0"/>
        <w:rPr>
          <w:rtl/>
        </w:rPr>
      </w:pPr>
      <w:r w:rsidRPr="00744CEC">
        <w:rPr>
          <w:rFonts w:hint="cs"/>
          <w:rtl/>
        </w:rPr>
        <w:lastRenderedPageBreak/>
        <w:t>ويقدم مركز شراكات</w:t>
      </w:r>
      <w:r w:rsidRPr="00744CEC">
        <w:rPr>
          <w:rtl/>
        </w:rPr>
        <w:t xml:space="preserve">، </w:t>
      </w:r>
      <w:r w:rsidRPr="00744CEC">
        <w:rPr>
          <w:rFonts w:hint="cs"/>
          <w:rtl/>
        </w:rPr>
        <w:t xml:space="preserve">تديره </w:t>
      </w:r>
      <w:r w:rsidRPr="00744CEC">
        <w:rPr>
          <w:rtl/>
        </w:rPr>
        <w:t xml:space="preserve">مشاريع التكنولوجيا </w:t>
      </w:r>
      <w:r w:rsidR="00311DAF" w:rsidRPr="00744CEC">
        <w:rPr>
          <w:rFonts w:hint="cs"/>
          <w:rtl/>
        </w:rPr>
        <w:t xml:space="preserve">البيولوجية </w:t>
      </w:r>
      <w:r w:rsidRPr="00744CEC">
        <w:rPr>
          <w:rtl/>
        </w:rPr>
        <w:t>لأغراض الصحة العالمية</w:t>
      </w:r>
      <w:r w:rsidR="00183C29">
        <w:rPr>
          <w:rFonts w:hint="cs"/>
          <w:rtl/>
        </w:rPr>
        <w:t xml:space="preserve"> </w:t>
      </w:r>
      <w:r w:rsidR="00183C29" w:rsidRPr="00183C29">
        <w:rPr>
          <w:rFonts w:hint="cs"/>
          <w:sz w:val="24"/>
          <w:szCs w:val="24"/>
          <w:rtl/>
        </w:rPr>
        <w:t>(</w:t>
      </w:r>
      <w:r w:rsidR="00186DD7" w:rsidRPr="00183C29">
        <w:rPr>
          <w:rFonts w:hint="cs"/>
          <w:sz w:val="24"/>
          <w:szCs w:val="24"/>
          <w:rtl/>
        </w:rPr>
        <w:t>(</w:t>
      </w:r>
      <w:r w:rsidR="00186DD7" w:rsidRPr="00183C29">
        <w:rPr>
          <w:sz w:val="24"/>
          <w:szCs w:val="24"/>
        </w:rPr>
        <w:t>BIO Ventures for Global Health (BVGH</w:t>
      </w:r>
      <w:r w:rsidR="00186DD7" w:rsidRPr="00183C29">
        <w:rPr>
          <w:sz w:val="24"/>
          <w:szCs w:val="24"/>
          <w:rtl/>
        </w:rPr>
        <w:t>)</w:t>
      </w:r>
      <w:r w:rsidRPr="00812F55">
        <w:rPr>
          <w:rFonts w:hint="cs"/>
          <w:rtl/>
        </w:rPr>
        <w:t xml:space="preserve">، وهي منظمة غير حكومية </w:t>
      </w:r>
      <w:r w:rsidR="00186DD7">
        <w:rPr>
          <w:rFonts w:hint="cs"/>
          <w:rtl/>
        </w:rPr>
        <w:t>و</w:t>
      </w:r>
      <w:r w:rsidRPr="00812F55">
        <w:rPr>
          <w:rFonts w:hint="cs"/>
          <w:rtl/>
        </w:rPr>
        <w:t xml:space="preserve">مقرها في الولايات المتحدة، دعماً إلى الأطراف المهتمة بالتراخيص </w:t>
      </w:r>
      <w:r w:rsidRPr="00812F55">
        <w:rPr>
          <w:rtl/>
        </w:rPr>
        <w:t>وفرص التعاون البحثي، و</w:t>
      </w:r>
      <w:r w:rsidR="004779D5">
        <w:rPr>
          <w:rFonts w:hint="cs"/>
          <w:rtl/>
        </w:rPr>
        <w:t xml:space="preserve">في </w:t>
      </w:r>
      <w:r w:rsidRPr="00812F55">
        <w:rPr>
          <w:rFonts w:hint="cs"/>
          <w:rtl/>
        </w:rPr>
        <w:t>إ</w:t>
      </w:r>
      <w:r w:rsidRPr="00812F55">
        <w:rPr>
          <w:rtl/>
        </w:rPr>
        <w:t xml:space="preserve">مكانيات التواصل وخيارات التمويل للبحث والتطوير. </w:t>
      </w:r>
      <w:r w:rsidRPr="00812F55">
        <w:rPr>
          <w:rFonts w:hint="cs"/>
          <w:rtl/>
        </w:rPr>
        <w:t>و</w:t>
      </w:r>
      <w:r w:rsidRPr="00812F55">
        <w:rPr>
          <w:rtl/>
        </w:rPr>
        <w:t>ت</w:t>
      </w:r>
      <w:r w:rsidRPr="00812F55">
        <w:rPr>
          <w:rFonts w:hint="cs"/>
          <w:rtl/>
        </w:rPr>
        <w:t>سدي</w:t>
      </w:r>
      <w:r w:rsidRPr="00812F55">
        <w:rPr>
          <w:rtl/>
        </w:rPr>
        <w:t xml:space="preserve"> منظمة الصحة العالمية المشورة التقنية </w:t>
      </w:r>
      <w:r w:rsidR="004779D5">
        <w:rPr>
          <w:rFonts w:hint="cs"/>
          <w:rtl/>
        </w:rPr>
        <w:t>كلما التمست الويبو ذلك</w:t>
      </w:r>
      <w:r w:rsidRPr="00812F55">
        <w:rPr>
          <w:rtl/>
        </w:rPr>
        <w:t>.</w:t>
      </w:r>
    </w:p>
    <w:p w:rsidR="00233DD0" w:rsidRDefault="004779D5" w:rsidP="00CC0A96">
      <w:pPr>
        <w:pStyle w:val="NormalParaAR"/>
        <w:rPr>
          <w:rtl/>
        </w:rPr>
      </w:pPr>
      <w:r>
        <w:rPr>
          <w:rFonts w:hint="cs"/>
          <w:rtl/>
        </w:rPr>
        <w:t>وقد بلغ عدد أعضاء قاعدة بيانات الويبو للبحث،</w:t>
      </w:r>
      <w:r w:rsidR="00744CEC">
        <w:rPr>
          <w:rFonts w:hint="cs"/>
          <w:rtl/>
        </w:rPr>
        <w:t xml:space="preserve"> 80 عضوا</w:t>
      </w:r>
      <w:r>
        <w:rPr>
          <w:rFonts w:hint="cs"/>
          <w:rtl/>
        </w:rPr>
        <w:t xml:space="preserve"> في فبراير 2014. وقدم 55 مزودا 182 مساهمة في المنصة </w:t>
      </w:r>
      <w:r>
        <w:rPr>
          <w:rFonts w:hint="cs"/>
          <w:rtl/>
          <w:lang w:bidi="ar-EG"/>
        </w:rPr>
        <w:t>وأقيم</w:t>
      </w:r>
      <w:r w:rsidR="00812F55" w:rsidRPr="00812F55">
        <w:rPr>
          <w:rFonts w:hint="cs"/>
          <w:rtl/>
          <w:lang w:bidi="ar-EG"/>
        </w:rPr>
        <w:t xml:space="preserve"> 4</w:t>
      </w:r>
      <w:r w:rsidR="00F2008A">
        <w:rPr>
          <w:rFonts w:hint="cs"/>
          <w:rtl/>
          <w:lang w:bidi="ar-EG"/>
        </w:rPr>
        <w:t>9</w:t>
      </w:r>
      <w:r w:rsidR="00812F55" w:rsidRPr="00812F55">
        <w:rPr>
          <w:rFonts w:hint="cs"/>
          <w:rtl/>
          <w:lang w:bidi="ar-EG"/>
        </w:rPr>
        <w:t xml:space="preserve"> </w:t>
      </w:r>
      <w:proofErr w:type="gramStart"/>
      <w:r w:rsidR="00812F55" w:rsidRPr="00812F55">
        <w:rPr>
          <w:rFonts w:hint="cs"/>
          <w:rtl/>
          <w:lang w:bidi="ar-EG"/>
        </w:rPr>
        <w:t>تعاوناً</w:t>
      </w:r>
      <w:proofErr w:type="gramEnd"/>
      <w:r w:rsidR="00812F55" w:rsidRPr="00812F55">
        <w:rPr>
          <w:rFonts w:hint="cs"/>
          <w:rtl/>
          <w:lang w:bidi="ar-EG"/>
        </w:rPr>
        <w:t xml:space="preserve"> بحثياً.</w:t>
      </w:r>
      <w:r>
        <w:rPr>
          <w:rFonts w:hint="cs"/>
          <w:rtl/>
          <w:lang w:bidi="ar-EG"/>
        </w:rPr>
        <w:t xml:space="preserve"> </w:t>
      </w:r>
      <w:r w:rsidR="00812F55" w:rsidRPr="00812F55">
        <w:rPr>
          <w:rFonts w:hint="cs"/>
          <w:rtl/>
        </w:rPr>
        <w:t>واستُهلت</w:t>
      </w:r>
      <w:r w:rsidR="00812F55" w:rsidRPr="00812F55">
        <w:rPr>
          <w:rtl/>
        </w:rPr>
        <w:t xml:space="preserve"> خمس</w:t>
      </w:r>
      <w:r w:rsidR="00812F55" w:rsidRPr="00812F55">
        <w:rPr>
          <w:rFonts w:hint="cs"/>
          <w:rtl/>
        </w:rPr>
        <w:t>ة</w:t>
      </w:r>
      <w:r w:rsidR="00812F55" w:rsidRPr="00812F55">
        <w:rPr>
          <w:rtl/>
        </w:rPr>
        <w:t xml:space="preserve"> ترتيبات </w:t>
      </w:r>
      <w:r>
        <w:rPr>
          <w:rFonts w:hint="cs"/>
          <w:rtl/>
        </w:rPr>
        <w:t>"</w:t>
      </w:r>
      <w:r w:rsidR="00812F55" w:rsidRPr="00F2008A">
        <w:rPr>
          <w:rtl/>
        </w:rPr>
        <w:t>استضافة</w:t>
      </w:r>
      <w:r>
        <w:rPr>
          <w:rFonts w:hint="cs"/>
          <w:rtl/>
        </w:rPr>
        <w:t>"</w:t>
      </w:r>
      <w:r w:rsidR="00812F55" w:rsidRPr="00812F55">
        <w:rPr>
          <w:rtl/>
        </w:rPr>
        <w:t xml:space="preserve"> بدعم من صن</w:t>
      </w:r>
      <w:r w:rsidR="00812F55" w:rsidRPr="00812F55">
        <w:rPr>
          <w:rFonts w:hint="cs"/>
          <w:rtl/>
        </w:rPr>
        <w:t>دوق</w:t>
      </w:r>
      <w:r>
        <w:rPr>
          <w:rFonts w:hint="cs"/>
          <w:rtl/>
        </w:rPr>
        <w:t xml:space="preserve"> </w:t>
      </w:r>
      <w:r w:rsidR="00812F55" w:rsidRPr="00812F55">
        <w:rPr>
          <w:rFonts w:hint="cs"/>
          <w:rtl/>
        </w:rPr>
        <w:t>أ</w:t>
      </w:r>
      <w:r w:rsidR="00812F55" w:rsidRPr="00812F55">
        <w:rPr>
          <w:rtl/>
        </w:rPr>
        <w:t xml:space="preserve">ستراليا </w:t>
      </w:r>
      <w:proofErr w:type="spellStart"/>
      <w:r w:rsidR="00812F55" w:rsidRPr="00812F55">
        <w:rPr>
          <w:rFonts w:hint="cs"/>
          <w:rtl/>
        </w:rPr>
        <w:t>الاستئماني</w:t>
      </w:r>
      <w:proofErr w:type="spellEnd"/>
      <w:r>
        <w:rPr>
          <w:rFonts w:hint="cs"/>
          <w:rtl/>
        </w:rPr>
        <w:t xml:space="preserve"> </w:t>
      </w:r>
      <w:r w:rsidR="00812F55" w:rsidRPr="00812F55">
        <w:rPr>
          <w:rtl/>
        </w:rPr>
        <w:t>في 2013</w:t>
      </w:r>
      <w:r>
        <w:rPr>
          <w:rFonts w:hint="cs"/>
          <w:rtl/>
        </w:rPr>
        <w:t>،</w:t>
      </w:r>
      <w:r w:rsidR="00812F55" w:rsidRPr="00812F55">
        <w:rPr>
          <w:rtl/>
        </w:rPr>
        <w:t xml:space="preserve"> تنطوي </w:t>
      </w:r>
      <w:r w:rsidR="00812F55" w:rsidRPr="00F2008A">
        <w:rPr>
          <w:rtl/>
        </w:rPr>
        <w:t xml:space="preserve">على </w:t>
      </w:r>
      <w:r w:rsidR="00812F55" w:rsidRPr="00F2008A">
        <w:rPr>
          <w:rFonts w:hint="cs"/>
          <w:rtl/>
        </w:rPr>
        <w:t>ت</w:t>
      </w:r>
      <w:r w:rsidRPr="00F2008A">
        <w:rPr>
          <w:rFonts w:hint="cs"/>
          <w:rtl/>
        </w:rPr>
        <w:t>عيين</w:t>
      </w:r>
      <w:r w:rsidR="00812F55" w:rsidRPr="00F2008A">
        <w:rPr>
          <w:rtl/>
        </w:rPr>
        <w:t xml:space="preserve"> علماء</w:t>
      </w:r>
      <w:r w:rsidR="00812F55" w:rsidRPr="00812F55">
        <w:rPr>
          <w:rtl/>
        </w:rPr>
        <w:t xml:space="preserve"> من الكام</w:t>
      </w:r>
      <w:r w:rsidR="00812F55" w:rsidRPr="00812F55">
        <w:rPr>
          <w:rFonts w:hint="cs"/>
          <w:rtl/>
        </w:rPr>
        <w:t>ي</w:t>
      </w:r>
      <w:r w:rsidR="00812F55" w:rsidRPr="00812F55">
        <w:rPr>
          <w:rtl/>
        </w:rPr>
        <w:t>رون ومصر وغانا ونيجيريا وجنوب أفريقيا في معاهد بحوث في الهند وسويسر</w:t>
      </w:r>
      <w:r w:rsidR="00233DD0">
        <w:rPr>
          <w:rtl/>
        </w:rPr>
        <w:t>ا والولايات المتحدة الأمريكية.</w:t>
      </w:r>
    </w:p>
    <w:p w:rsidR="00233DD0" w:rsidRDefault="00233DD0" w:rsidP="00CC0A96">
      <w:pPr>
        <w:pStyle w:val="NormalParaAR"/>
        <w:rPr>
          <w:rtl/>
          <w:lang w:bidi="ar-EG"/>
        </w:rPr>
      </w:pPr>
      <w:r>
        <w:rPr>
          <w:rFonts w:hint="cs"/>
          <w:rtl/>
        </w:rPr>
        <w:t xml:space="preserve">ومكنت الموارد </w:t>
      </w:r>
      <w:r w:rsidR="00F2008A">
        <w:rPr>
          <w:rFonts w:hint="cs"/>
          <w:rtl/>
        </w:rPr>
        <w:t xml:space="preserve">التي منحها </w:t>
      </w:r>
      <w:r>
        <w:rPr>
          <w:rFonts w:hint="cs"/>
          <w:rtl/>
        </w:rPr>
        <w:t xml:space="preserve">صندوق </w:t>
      </w:r>
      <w:r w:rsidR="00F2008A">
        <w:rPr>
          <w:rFonts w:hint="cs"/>
          <w:rtl/>
        </w:rPr>
        <w:t xml:space="preserve">اليابان </w:t>
      </w:r>
      <w:proofErr w:type="spellStart"/>
      <w:r>
        <w:rPr>
          <w:rFonts w:hint="cs"/>
          <w:rtl/>
        </w:rPr>
        <w:t>الاستئماني</w:t>
      </w:r>
      <w:proofErr w:type="spellEnd"/>
      <w:r>
        <w:rPr>
          <w:rFonts w:hint="cs"/>
          <w:rtl/>
        </w:rPr>
        <w:t xml:space="preserve"> من دعم حلقة عمل بشأن إدارة الملكية الفكرية والتدريب عليها للعلماء الأفريقيين، ومن إنتاج مقاطع فيديو</w:t>
      </w:r>
      <w:r w:rsidR="00F2008A">
        <w:rPr>
          <w:rFonts w:hint="cs"/>
          <w:rtl/>
        </w:rPr>
        <w:t xml:space="preserve"> تعرض عمل العلماء الذين "استضاف</w:t>
      </w:r>
      <w:r>
        <w:rPr>
          <w:rFonts w:hint="cs"/>
          <w:rtl/>
        </w:rPr>
        <w:t>هم" أعضاء قاعدة بيانات الويبو للبحث. و</w:t>
      </w:r>
      <w:r w:rsidR="00812F55" w:rsidRPr="00812F55">
        <w:rPr>
          <w:rtl/>
        </w:rPr>
        <w:t xml:space="preserve">تشمل خطط </w:t>
      </w:r>
      <w:r w:rsidR="00812F55" w:rsidRPr="00812F55">
        <w:rPr>
          <w:rFonts w:hint="cs"/>
          <w:rtl/>
        </w:rPr>
        <w:t>ا</w:t>
      </w:r>
      <w:r w:rsidR="00812F55" w:rsidRPr="00812F55">
        <w:rPr>
          <w:rtl/>
        </w:rPr>
        <w:t xml:space="preserve">لسنة المقبلة </w:t>
      </w:r>
      <w:r w:rsidR="00812F55" w:rsidRPr="00812F55">
        <w:rPr>
          <w:rFonts w:hint="cs"/>
          <w:rtl/>
        </w:rPr>
        <w:t>تدعيم</w:t>
      </w:r>
      <w:r w:rsidR="00812F55" w:rsidRPr="00812F55">
        <w:rPr>
          <w:rtl/>
        </w:rPr>
        <w:t xml:space="preserve"> </w:t>
      </w:r>
      <w:r>
        <w:rPr>
          <w:rFonts w:hint="cs"/>
          <w:rtl/>
          <w:lang w:bidi="ar-EG"/>
        </w:rPr>
        <w:t xml:space="preserve">قاعدة بيانات الويبو للبحث، </w:t>
      </w:r>
      <w:r w:rsidR="00812F55" w:rsidRPr="00812F55">
        <w:rPr>
          <w:rFonts w:hint="cs"/>
          <w:rtl/>
          <w:lang w:bidi="ar-EG"/>
        </w:rPr>
        <w:t xml:space="preserve">خاصة من خلال إرساء </w:t>
      </w:r>
      <w:r>
        <w:rPr>
          <w:rFonts w:hint="cs"/>
          <w:rtl/>
          <w:lang w:bidi="ar-EG"/>
        </w:rPr>
        <w:t>أساس</w:t>
      </w:r>
      <w:r w:rsidR="00812F55" w:rsidRPr="00812F55">
        <w:rPr>
          <w:rFonts w:hint="cs"/>
          <w:rtl/>
          <w:lang w:bidi="ar-EG"/>
        </w:rPr>
        <w:t xml:space="preserve"> </w:t>
      </w:r>
      <w:r>
        <w:rPr>
          <w:rFonts w:hint="cs"/>
          <w:rtl/>
          <w:lang w:bidi="ar-EG"/>
        </w:rPr>
        <w:t>راسخ</w:t>
      </w:r>
      <w:r w:rsidR="00812F55" w:rsidRPr="00812F55">
        <w:rPr>
          <w:rFonts w:hint="cs"/>
          <w:rtl/>
          <w:lang w:bidi="ar-EG"/>
        </w:rPr>
        <w:t xml:space="preserve"> لمركز الشراكات </w:t>
      </w:r>
      <w:r w:rsidR="00F2008A">
        <w:rPr>
          <w:rFonts w:hint="cs"/>
          <w:rtl/>
          <w:lang w:bidi="ar-EG"/>
        </w:rPr>
        <w:t>و</w:t>
      </w:r>
      <w:r>
        <w:rPr>
          <w:rFonts w:hint="cs"/>
          <w:rtl/>
          <w:lang w:bidi="ar-EG"/>
        </w:rPr>
        <w:t xml:space="preserve">جذب </w:t>
      </w:r>
      <w:r w:rsidR="00812F55" w:rsidRPr="00812F55">
        <w:rPr>
          <w:rFonts w:hint="cs"/>
          <w:rtl/>
          <w:lang w:bidi="ar-EG"/>
        </w:rPr>
        <w:t>أعضاء جدد</w:t>
      </w:r>
      <w:r>
        <w:rPr>
          <w:rFonts w:hint="cs"/>
          <w:rtl/>
          <w:lang w:bidi="ar-EG"/>
        </w:rPr>
        <w:t>.</w:t>
      </w:r>
    </w:p>
    <w:p w:rsidR="00720241" w:rsidRPr="00720241" w:rsidRDefault="003B7D01" w:rsidP="00CC0A96">
      <w:pPr>
        <w:pStyle w:val="NumberedParaAR"/>
      </w:pPr>
      <w:r w:rsidRPr="003B7D01">
        <w:rPr>
          <w:rFonts w:hint="cs"/>
          <w:rtl/>
          <w:lang w:bidi="ar-EG"/>
        </w:rPr>
        <w:t xml:space="preserve">إن مبادرة الويبو البيئية </w:t>
      </w:r>
      <w:r w:rsidR="00F2008A" w:rsidRPr="00F2008A">
        <w:rPr>
          <w:bCs/>
          <w:lang w:bidi="ar-EG"/>
        </w:rPr>
        <w:t>WIPO GREEN</w:t>
      </w:r>
      <w:r w:rsidR="00F2008A">
        <w:rPr>
          <w:rStyle w:val="FootnoteReference"/>
          <w:rtl/>
          <w:lang w:bidi="ar-EG"/>
        </w:rPr>
        <w:footnoteReference w:id="4"/>
      </w:r>
      <w:r w:rsidRPr="003B7D01">
        <w:rPr>
          <w:rtl/>
          <w:lang w:bidi="ar-EG"/>
        </w:rPr>
        <w:t xml:space="preserve">سوق </w:t>
      </w:r>
      <w:r w:rsidRPr="003B7D01">
        <w:rPr>
          <w:rFonts w:hint="cs"/>
          <w:rtl/>
          <w:lang w:bidi="ar-EG"/>
        </w:rPr>
        <w:t>تفاعلية تعز</w:t>
      </w:r>
      <w:r>
        <w:rPr>
          <w:rFonts w:hint="cs"/>
          <w:rtl/>
          <w:lang w:bidi="ar-EG"/>
        </w:rPr>
        <w:t>ز الابتكار ونشر التكنولوجيات ال</w:t>
      </w:r>
      <w:r>
        <w:rPr>
          <w:rFonts w:hint="cs"/>
          <w:rtl/>
          <w:lang w:val="fr-FR" w:bidi="ar-TN"/>
        </w:rPr>
        <w:t>صديقة</w:t>
      </w:r>
      <w:r w:rsidRPr="003B7D01">
        <w:rPr>
          <w:rFonts w:hint="cs"/>
          <w:rtl/>
          <w:lang w:bidi="ar-EG"/>
        </w:rPr>
        <w:t xml:space="preserve"> للبيئة</w:t>
      </w:r>
      <w:r>
        <w:rPr>
          <w:rFonts w:hint="cs"/>
          <w:rtl/>
          <w:lang w:bidi="ar-EG"/>
        </w:rPr>
        <w:t xml:space="preserve">، </w:t>
      </w:r>
      <w:r w:rsidRPr="003B7D01">
        <w:rPr>
          <w:rFonts w:hint="cs"/>
          <w:rtl/>
          <w:lang w:bidi="ar-EG"/>
        </w:rPr>
        <w:t>من خلال ربط أصحاب التكنولوجيات ومزودي الخدمات بمن يسعى إلى الحصول على حلول مبتكرة.</w:t>
      </w:r>
      <w:r w:rsidR="00F2008A">
        <w:rPr>
          <w:rFonts w:hint="cs"/>
          <w:rtl/>
          <w:lang w:bidi="ar-EG"/>
        </w:rPr>
        <w:t xml:space="preserve"> </w:t>
      </w:r>
      <w:r w:rsidR="00720241">
        <w:rPr>
          <w:rFonts w:hint="cs"/>
          <w:rtl/>
          <w:lang w:val="fr-FR" w:bidi="ar-TN"/>
        </w:rPr>
        <w:t xml:space="preserve">ويكمن التحدي الذي يواجه مبادرة الويبو البيئية في </w:t>
      </w:r>
      <w:r w:rsidR="00720241" w:rsidRPr="00720241">
        <w:rPr>
          <w:rFonts w:hint="cs"/>
          <w:rtl/>
          <w:lang w:val="fr-FR"/>
        </w:rPr>
        <w:t>تهيئة</w:t>
      </w:r>
      <w:r w:rsidR="00720241" w:rsidRPr="00720241">
        <w:rPr>
          <w:rtl/>
          <w:lang w:val="fr-FR"/>
        </w:rPr>
        <w:t xml:space="preserve"> </w:t>
      </w:r>
      <w:r w:rsidR="00720241" w:rsidRPr="00720241">
        <w:rPr>
          <w:rFonts w:hint="cs"/>
          <w:rtl/>
          <w:lang w:val="fr-FR"/>
        </w:rPr>
        <w:t>البيئة</w:t>
      </w:r>
      <w:r w:rsidR="00720241" w:rsidRPr="00720241">
        <w:rPr>
          <w:rtl/>
          <w:lang w:val="fr-FR"/>
        </w:rPr>
        <w:t xml:space="preserve"> </w:t>
      </w:r>
      <w:r w:rsidR="00720241" w:rsidRPr="00720241">
        <w:rPr>
          <w:rFonts w:hint="cs"/>
          <w:rtl/>
          <w:lang w:val="fr-FR"/>
        </w:rPr>
        <w:t>للابتكار،</w:t>
      </w:r>
      <w:r w:rsidR="00720241" w:rsidRPr="00720241">
        <w:rPr>
          <w:rtl/>
          <w:lang w:val="fr-FR"/>
        </w:rPr>
        <w:t xml:space="preserve"> </w:t>
      </w:r>
      <w:r w:rsidR="00720241" w:rsidRPr="00720241">
        <w:rPr>
          <w:rFonts w:hint="cs"/>
          <w:rtl/>
          <w:lang w:val="fr-FR"/>
        </w:rPr>
        <w:t>مع</w:t>
      </w:r>
      <w:r w:rsidR="00720241" w:rsidRPr="00720241">
        <w:rPr>
          <w:rtl/>
          <w:lang w:val="fr-FR"/>
        </w:rPr>
        <w:t xml:space="preserve"> </w:t>
      </w:r>
      <w:r w:rsidR="00720241">
        <w:rPr>
          <w:rFonts w:hint="cs"/>
          <w:rtl/>
          <w:lang w:val="fr-FR"/>
        </w:rPr>
        <w:t xml:space="preserve">التمكين </w:t>
      </w:r>
      <w:r w:rsidR="00720241" w:rsidRPr="00720241">
        <w:rPr>
          <w:rFonts w:hint="cs"/>
          <w:rtl/>
          <w:lang w:val="fr-FR"/>
        </w:rPr>
        <w:t>نشر</w:t>
      </w:r>
      <w:r w:rsidR="00720241" w:rsidRPr="00720241">
        <w:rPr>
          <w:rtl/>
          <w:lang w:val="fr-FR"/>
        </w:rPr>
        <w:t xml:space="preserve"> </w:t>
      </w:r>
      <w:r w:rsidR="00720241" w:rsidRPr="00720241">
        <w:rPr>
          <w:rFonts w:hint="cs"/>
          <w:rtl/>
          <w:lang w:val="fr-FR"/>
        </w:rPr>
        <w:t>هذه</w:t>
      </w:r>
      <w:r w:rsidR="00720241" w:rsidRPr="00720241">
        <w:rPr>
          <w:rtl/>
          <w:lang w:val="fr-FR"/>
        </w:rPr>
        <w:t xml:space="preserve"> </w:t>
      </w:r>
      <w:r w:rsidR="00720241" w:rsidRPr="00720241">
        <w:rPr>
          <w:rFonts w:hint="cs"/>
          <w:rtl/>
          <w:lang w:val="fr-FR"/>
        </w:rPr>
        <w:t>التكنولوجيا</w:t>
      </w:r>
      <w:r w:rsidR="00720241" w:rsidRPr="00720241">
        <w:rPr>
          <w:rtl/>
          <w:lang w:val="fr-FR"/>
        </w:rPr>
        <w:t xml:space="preserve"> </w:t>
      </w:r>
      <w:r w:rsidR="00720241">
        <w:rPr>
          <w:rFonts w:hint="cs"/>
          <w:rtl/>
          <w:lang w:val="fr-FR"/>
        </w:rPr>
        <w:t xml:space="preserve">الصديقة للبيئة، بشكل أسرع، </w:t>
      </w:r>
      <w:r w:rsidR="00720241" w:rsidRPr="00720241">
        <w:rPr>
          <w:rFonts w:hint="cs"/>
          <w:rtl/>
          <w:lang w:val="fr-FR"/>
        </w:rPr>
        <w:t>في</w:t>
      </w:r>
      <w:r w:rsidR="00720241" w:rsidRPr="00720241">
        <w:rPr>
          <w:rtl/>
          <w:lang w:val="fr-FR"/>
        </w:rPr>
        <w:t xml:space="preserve"> </w:t>
      </w:r>
      <w:r w:rsidR="00720241" w:rsidRPr="00720241">
        <w:rPr>
          <w:rFonts w:hint="cs"/>
          <w:rtl/>
          <w:lang w:val="fr-FR"/>
        </w:rPr>
        <w:t>جميع</w:t>
      </w:r>
      <w:r w:rsidR="00720241" w:rsidRPr="00720241">
        <w:rPr>
          <w:rtl/>
          <w:lang w:val="fr-FR"/>
        </w:rPr>
        <w:t xml:space="preserve"> </w:t>
      </w:r>
      <w:r w:rsidR="00720241" w:rsidRPr="00720241">
        <w:rPr>
          <w:rFonts w:hint="cs"/>
          <w:rtl/>
          <w:lang w:val="fr-FR"/>
        </w:rPr>
        <w:t>أنحاء</w:t>
      </w:r>
      <w:r w:rsidR="00720241" w:rsidRPr="00720241">
        <w:rPr>
          <w:rtl/>
          <w:lang w:val="fr-FR"/>
        </w:rPr>
        <w:t xml:space="preserve"> </w:t>
      </w:r>
      <w:r w:rsidR="00720241" w:rsidRPr="00720241">
        <w:rPr>
          <w:rFonts w:hint="cs"/>
          <w:rtl/>
          <w:lang w:val="fr-FR"/>
        </w:rPr>
        <w:t>العالم</w:t>
      </w:r>
      <w:r w:rsidR="00720241">
        <w:rPr>
          <w:rFonts w:hint="cs"/>
          <w:rtl/>
          <w:lang w:val="fr-FR"/>
        </w:rPr>
        <w:t>، بما في ذلك البلدان النامية.</w:t>
      </w:r>
      <w:r w:rsidR="00306D3D">
        <w:rPr>
          <w:rFonts w:hint="cs"/>
          <w:rtl/>
          <w:lang w:val="fr-FR"/>
        </w:rPr>
        <w:t xml:space="preserve"> وتشمل المبادرة:</w:t>
      </w:r>
    </w:p>
    <w:p w:rsidR="00306D3D" w:rsidRDefault="00306D3D" w:rsidP="00164BFA">
      <w:pPr>
        <w:pStyle w:val="NormalParaAR"/>
        <w:spacing w:after="120"/>
        <w:rPr>
          <w:rtl/>
          <w:lang w:bidi="ar-TN"/>
        </w:rPr>
      </w:pPr>
      <w:r>
        <w:rPr>
          <w:rFonts w:hint="cs"/>
          <w:rtl/>
          <w:lang w:bidi="ar-TN"/>
        </w:rPr>
        <w:t>"1"</w:t>
      </w:r>
      <w:r w:rsidR="00250493">
        <w:rPr>
          <w:lang w:bidi="ar-TN"/>
        </w:rPr>
        <w:tab/>
      </w:r>
      <w:r w:rsidR="00164BFA">
        <w:rPr>
          <w:rFonts w:hint="cs"/>
          <w:rtl/>
          <w:lang w:bidi="ar-TN"/>
        </w:rPr>
        <w:t>قاعدة بيانات على الإ</w:t>
      </w:r>
      <w:r>
        <w:rPr>
          <w:rFonts w:hint="cs"/>
          <w:rtl/>
          <w:lang w:bidi="ar-TN"/>
        </w:rPr>
        <w:t xml:space="preserve">نترنت </w:t>
      </w:r>
      <w:r w:rsidR="004B3D1A">
        <w:rPr>
          <w:rFonts w:hint="cs"/>
          <w:rtl/>
          <w:lang w:val="fr-FR" w:bidi="ar-TN"/>
        </w:rPr>
        <w:t xml:space="preserve">تتيح </w:t>
      </w:r>
      <w:r w:rsidRPr="00306D3D">
        <w:rPr>
          <w:rFonts w:hint="cs"/>
          <w:rtl/>
        </w:rPr>
        <w:t>قائمة</w:t>
      </w:r>
      <w:r w:rsidRPr="00306D3D">
        <w:rPr>
          <w:rtl/>
        </w:rPr>
        <w:t xml:space="preserve"> </w:t>
      </w:r>
      <w:r w:rsidRPr="00306D3D">
        <w:rPr>
          <w:rFonts w:hint="cs"/>
          <w:rtl/>
        </w:rPr>
        <w:t>واسعة</w:t>
      </w:r>
      <w:r w:rsidRPr="00306D3D">
        <w:rPr>
          <w:rtl/>
        </w:rPr>
        <w:t xml:space="preserve"> </w:t>
      </w:r>
      <w:r w:rsidR="00B62CBC">
        <w:rPr>
          <w:rFonts w:hint="cs"/>
          <w:rtl/>
        </w:rPr>
        <w:t>ب</w:t>
      </w:r>
      <w:r w:rsidRPr="00306D3D">
        <w:rPr>
          <w:rFonts w:hint="cs"/>
          <w:rtl/>
        </w:rPr>
        <w:t>منتجات</w:t>
      </w:r>
      <w:r w:rsidRPr="00306D3D">
        <w:rPr>
          <w:rtl/>
        </w:rPr>
        <w:t xml:space="preserve"> </w:t>
      </w:r>
      <w:r w:rsidRPr="00306D3D">
        <w:rPr>
          <w:rFonts w:hint="cs"/>
          <w:rtl/>
        </w:rPr>
        <w:t>التكنولوجيا</w:t>
      </w:r>
      <w:r w:rsidRPr="00306D3D">
        <w:rPr>
          <w:rtl/>
        </w:rPr>
        <w:t xml:space="preserve"> </w:t>
      </w:r>
      <w:r>
        <w:rPr>
          <w:rFonts w:hint="cs"/>
          <w:rtl/>
        </w:rPr>
        <w:t>الصديقة للبيئة</w:t>
      </w:r>
      <w:r w:rsidRPr="00306D3D">
        <w:rPr>
          <w:rtl/>
        </w:rPr>
        <w:t xml:space="preserve"> </w:t>
      </w:r>
      <w:r w:rsidRPr="00306D3D">
        <w:rPr>
          <w:rFonts w:hint="cs"/>
          <w:rtl/>
        </w:rPr>
        <w:t>وخدماتها</w:t>
      </w:r>
      <w:r w:rsidRPr="00306D3D">
        <w:rPr>
          <w:rtl/>
        </w:rPr>
        <w:t xml:space="preserve"> </w:t>
      </w:r>
      <w:r w:rsidRPr="00306D3D">
        <w:rPr>
          <w:rFonts w:hint="cs"/>
          <w:rtl/>
        </w:rPr>
        <w:t>وأصول</w:t>
      </w:r>
      <w:r w:rsidRPr="00306D3D">
        <w:rPr>
          <w:rtl/>
        </w:rPr>
        <w:t xml:space="preserve"> </w:t>
      </w:r>
      <w:r w:rsidRPr="00306D3D">
        <w:rPr>
          <w:rFonts w:hint="cs"/>
          <w:rtl/>
        </w:rPr>
        <w:t>الملكية</w:t>
      </w:r>
      <w:r w:rsidRPr="00306D3D">
        <w:rPr>
          <w:rtl/>
        </w:rPr>
        <w:t xml:space="preserve"> </w:t>
      </w:r>
      <w:r w:rsidRPr="00306D3D">
        <w:rPr>
          <w:rFonts w:hint="cs"/>
          <w:rtl/>
        </w:rPr>
        <w:t>الفكرية</w:t>
      </w:r>
      <w:r>
        <w:rPr>
          <w:rFonts w:hint="cs"/>
          <w:rtl/>
        </w:rPr>
        <w:t>،</w:t>
      </w:r>
      <w:r w:rsidRPr="00306D3D">
        <w:rPr>
          <w:rtl/>
        </w:rPr>
        <w:t xml:space="preserve"> </w:t>
      </w:r>
      <w:r w:rsidRPr="00306D3D">
        <w:rPr>
          <w:rFonts w:hint="cs"/>
          <w:rtl/>
        </w:rPr>
        <w:t>وتمكّن</w:t>
      </w:r>
      <w:r w:rsidRPr="00306D3D">
        <w:rPr>
          <w:rtl/>
        </w:rPr>
        <w:t xml:space="preserve"> </w:t>
      </w:r>
      <w:r w:rsidRPr="00306D3D">
        <w:rPr>
          <w:rFonts w:hint="cs"/>
          <w:rtl/>
        </w:rPr>
        <w:t>الأفراد</w:t>
      </w:r>
      <w:r w:rsidRPr="00306D3D">
        <w:rPr>
          <w:rtl/>
        </w:rPr>
        <w:t xml:space="preserve"> </w:t>
      </w:r>
      <w:r w:rsidRPr="00306D3D">
        <w:rPr>
          <w:rFonts w:hint="cs"/>
          <w:rtl/>
        </w:rPr>
        <w:t>والشركات</w:t>
      </w:r>
      <w:r w:rsidRPr="00306D3D">
        <w:rPr>
          <w:rtl/>
        </w:rPr>
        <w:t xml:space="preserve"> </w:t>
      </w:r>
      <w:r w:rsidRPr="00306D3D">
        <w:rPr>
          <w:rFonts w:hint="cs"/>
          <w:rtl/>
        </w:rPr>
        <w:t>من</w:t>
      </w:r>
      <w:r w:rsidRPr="00306D3D">
        <w:rPr>
          <w:rtl/>
        </w:rPr>
        <w:t xml:space="preserve"> </w:t>
      </w:r>
      <w:r w:rsidRPr="00306D3D">
        <w:rPr>
          <w:rFonts w:hint="cs"/>
          <w:rtl/>
        </w:rPr>
        <w:t>تسجيل</w:t>
      </w:r>
      <w:r w:rsidRPr="00306D3D">
        <w:rPr>
          <w:rtl/>
        </w:rPr>
        <w:t xml:space="preserve"> </w:t>
      </w:r>
      <w:r w:rsidRPr="00306D3D">
        <w:rPr>
          <w:rFonts w:hint="cs"/>
          <w:rtl/>
        </w:rPr>
        <w:t>احتياجاتهم</w:t>
      </w:r>
      <w:r w:rsidRPr="00306D3D">
        <w:rPr>
          <w:rtl/>
        </w:rPr>
        <w:t xml:space="preserve"> </w:t>
      </w:r>
      <w:r w:rsidRPr="00306D3D">
        <w:rPr>
          <w:rFonts w:hint="cs"/>
          <w:rtl/>
        </w:rPr>
        <w:t>في</w:t>
      </w:r>
      <w:r w:rsidRPr="00306D3D">
        <w:rPr>
          <w:rtl/>
        </w:rPr>
        <w:t xml:space="preserve"> </w:t>
      </w:r>
      <w:r w:rsidRPr="00306D3D">
        <w:rPr>
          <w:rFonts w:hint="cs"/>
          <w:rtl/>
        </w:rPr>
        <w:t>مجال</w:t>
      </w:r>
      <w:r w:rsidRPr="00306D3D">
        <w:rPr>
          <w:rtl/>
        </w:rPr>
        <w:t xml:space="preserve"> </w:t>
      </w:r>
      <w:r w:rsidRPr="00306D3D">
        <w:rPr>
          <w:rFonts w:hint="cs"/>
          <w:rtl/>
        </w:rPr>
        <w:t>التكنولوجيا</w:t>
      </w:r>
      <w:r w:rsidRPr="00306D3D">
        <w:rPr>
          <w:rtl/>
        </w:rPr>
        <w:t xml:space="preserve"> </w:t>
      </w:r>
      <w:r>
        <w:rPr>
          <w:rFonts w:hint="cs"/>
          <w:rtl/>
        </w:rPr>
        <w:t>الصديقة للبيئة</w:t>
      </w:r>
      <w:r w:rsidR="00720241" w:rsidRPr="00720241">
        <w:rPr>
          <w:lang w:bidi="ar-TN"/>
        </w:rPr>
        <w:t>.</w:t>
      </w:r>
    </w:p>
    <w:p w:rsidR="004B3D1A" w:rsidRDefault="00306D3D" w:rsidP="00250493">
      <w:pPr>
        <w:pStyle w:val="NormalParaAR"/>
        <w:rPr>
          <w:rtl/>
          <w:lang w:bidi="ar-EG"/>
        </w:rPr>
      </w:pPr>
      <w:r>
        <w:rPr>
          <w:rFonts w:hint="cs"/>
          <w:rtl/>
          <w:lang w:bidi="ar-TN"/>
        </w:rPr>
        <w:t>"2"</w:t>
      </w:r>
      <w:r w:rsidR="00250493">
        <w:rPr>
          <w:lang w:bidi="ar-EG"/>
        </w:rPr>
        <w:tab/>
      </w:r>
      <w:proofErr w:type="gramStart"/>
      <w:r w:rsidR="003B7D01" w:rsidRPr="003B7D01">
        <w:rPr>
          <w:rFonts w:hint="cs"/>
          <w:rtl/>
          <w:lang w:bidi="ar-EG"/>
        </w:rPr>
        <w:t>وشبكة</w:t>
      </w:r>
      <w:proofErr w:type="gramEnd"/>
      <w:r w:rsidR="003B7D01" w:rsidRPr="003B7D01">
        <w:rPr>
          <w:rFonts w:hint="cs"/>
          <w:rtl/>
          <w:lang w:bidi="ar-EG"/>
        </w:rPr>
        <w:t xml:space="preserve"> تجمع</w:t>
      </w:r>
      <w:r w:rsidR="003B7D01" w:rsidRPr="003B7D01">
        <w:rPr>
          <w:rtl/>
          <w:lang w:bidi="ar-EG"/>
        </w:rPr>
        <w:t xml:space="preserve"> بين </w:t>
      </w:r>
      <w:r w:rsidR="003B7D01" w:rsidRPr="004B3D1A">
        <w:rPr>
          <w:rtl/>
          <w:lang w:bidi="ar-EG"/>
        </w:rPr>
        <w:t>طائفة واسعة</w:t>
      </w:r>
      <w:r w:rsidR="003B7D01" w:rsidRPr="003B7D01">
        <w:rPr>
          <w:rtl/>
          <w:lang w:bidi="ar-EG"/>
        </w:rPr>
        <w:t xml:space="preserve"> من </w:t>
      </w:r>
      <w:r w:rsidR="00B62CBC">
        <w:rPr>
          <w:rFonts w:hint="cs"/>
          <w:rtl/>
          <w:lang w:bidi="ar-EG"/>
        </w:rPr>
        <w:t>الفاعلين</w:t>
      </w:r>
      <w:r w:rsidR="003B7D01" w:rsidRPr="003B7D01">
        <w:rPr>
          <w:rFonts w:hint="cs"/>
          <w:rtl/>
          <w:lang w:bidi="ar-EG"/>
        </w:rPr>
        <w:t xml:space="preserve"> في </w:t>
      </w:r>
      <w:r w:rsidR="003B7D01" w:rsidRPr="004B3D1A">
        <w:rPr>
          <w:rFonts w:hint="cs"/>
          <w:rtl/>
          <w:lang w:bidi="ar-EG"/>
        </w:rPr>
        <w:t>سلسلة قيمة الابتكار</w:t>
      </w:r>
      <w:r w:rsidR="003B7D01" w:rsidRPr="003B7D01">
        <w:rPr>
          <w:rFonts w:hint="cs"/>
          <w:rtl/>
          <w:lang w:bidi="ar-EG"/>
        </w:rPr>
        <w:t xml:space="preserve"> في التكنولوجيات </w:t>
      </w:r>
      <w:r w:rsidR="004B3D1A">
        <w:rPr>
          <w:rFonts w:hint="cs"/>
          <w:rtl/>
          <w:lang w:bidi="ar-EG"/>
        </w:rPr>
        <w:t>الصديقة للبيئة</w:t>
      </w:r>
      <w:r w:rsidR="003B7D01" w:rsidRPr="003B7D01">
        <w:rPr>
          <w:rFonts w:hint="cs"/>
          <w:rtl/>
          <w:lang w:bidi="ar-EG"/>
        </w:rPr>
        <w:t xml:space="preserve">، وتربط بين </w:t>
      </w:r>
      <w:r w:rsidR="003B7D01" w:rsidRPr="003B7D01">
        <w:rPr>
          <w:rtl/>
          <w:lang w:bidi="ar-EG"/>
        </w:rPr>
        <w:t xml:space="preserve">أصحاب التكنولوجيات الجديدة </w:t>
      </w:r>
      <w:r w:rsidR="003B7D01" w:rsidRPr="003B7D01">
        <w:rPr>
          <w:rFonts w:hint="cs"/>
          <w:rtl/>
          <w:lang w:bidi="ar-EG"/>
        </w:rPr>
        <w:t xml:space="preserve">وبين </w:t>
      </w:r>
      <w:r w:rsidR="003B7D01" w:rsidRPr="003B7D01">
        <w:rPr>
          <w:rtl/>
          <w:lang w:bidi="ar-EG"/>
        </w:rPr>
        <w:t xml:space="preserve">الأفراد أو الشركات التي تسعى </w:t>
      </w:r>
      <w:r w:rsidR="003B7D01" w:rsidRPr="003B7D01">
        <w:rPr>
          <w:rFonts w:hint="cs"/>
          <w:rtl/>
          <w:lang w:bidi="ar-EG"/>
        </w:rPr>
        <w:t xml:space="preserve">إلى </w:t>
      </w:r>
      <w:r w:rsidR="003B7D01" w:rsidRPr="003B7D01">
        <w:rPr>
          <w:rtl/>
          <w:lang w:bidi="ar-EG"/>
        </w:rPr>
        <w:t xml:space="preserve">تسويق </w:t>
      </w:r>
      <w:r w:rsidR="004B3D1A">
        <w:rPr>
          <w:rFonts w:hint="cs"/>
          <w:rtl/>
          <w:lang w:bidi="ar-EG"/>
        </w:rPr>
        <w:t>ال</w:t>
      </w:r>
      <w:r w:rsidR="003B7D01" w:rsidRPr="003B7D01">
        <w:rPr>
          <w:rtl/>
          <w:lang w:bidi="ar-EG"/>
        </w:rPr>
        <w:t>تكنولوجيا</w:t>
      </w:r>
      <w:r w:rsidR="003B7D01" w:rsidRPr="003B7D01">
        <w:rPr>
          <w:rFonts w:hint="cs"/>
          <w:rtl/>
          <w:lang w:bidi="ar-EG"/>
        </w:rPr>
        <w:t>ت</w:t>
      </w:r>
      <w:r w:rsidR="003B7D01" w:rsidRPr="003B7D01">
        <w:rPr>
          <w:rtl/>
          <w:lang w:bidi="ar-EG"/>
        </w:rPr>
        <w:t xml:space="preserve"> </w:t>
      </w:r>
      <w:r w:rsidR="004B3D1A">
        <w:rPr>
          <w:rFonts w:hint="cs"/>
          <w:rtl/>
          <w:lang w:bidi="ar-EG"/>
        </w:rPr>
        <w:t xml:space="preserve">الصديقة للبيئة </w:t>
      </w:r>
      <w:r w:rsidR="003B7D01" w:rsidRPr="003B7D01">
        <w:rPr>
          <w:rtl/>
          <w:lang w:bidi="ar-EG"/>
        </w:rPr>
        <w:t xml:space="preserve">أو </w:t>
      </w:r>
      <w:r w:rsidR="004B3D1A">
        <w:rPr>
          <w:rFonts w:hint="cs"/>
          <w:rtl/>
          <w:lang w:bidi="ar-EG"/>
        </w:rPr>
        <w:t xml:space="preserve">الحصول على ترخيص بشأنها </w:t>
      </w:r>
      <w:r w:rsidR="003B7D01" w:rsidRPr="003B7D01">
        <w:rPr>
          <w:rFonts w:hint="cs"/>
          <w:rtl/>
          <w:lang w:bidi="ar-EG"/>
        </w:rPr>
        <w:t>أو النفاذ إليها</w:t>
      </w:r>
      <w:r w:rsidR="003B7D01" w:rsidRPr="003B7D01">
        <w:rPr>
          <w:rtl/>
          <w:lang w:bidi="ar-EG"/>
        </w:rPr>
        <w:t xml:space="preserve"> أو توزيع</w:t>
      </w:r>
      <w:r w:rsidR="003B7D01" w:rsidRPr="003B7D01">
        <w:rPr>
          <w:rFonts w:hint="cs"/>
          <w:rtl/>
          <w:lang w:bidi="ar-EG"/>
        </w:rPr>
        <w:t>ها</w:t>
      </w:r>
      <w:r w:rsidR="003B7D01" w:rsidRPr="003B7D01">
        <w:rPr>
          <w:rtl/>
          <w:lang w:bidi="ar-EG"/>
        </w:rPr>
        <w:t>.</w:t>
      </w:r>
    </w:p>
    <w:p w:rsidR="004B3D1A" w:rsidRDefault="004B3D1A" w:rsidP="00CC0A96">
      <w:pPr>
        <w:pStyle w:val="NormalParaAR"/>
        <w:rPr>
          <w:rtl/>
          <w:lang w:bidi="ar-EG"/>
        </w:rPr>
      </w:pPr>
      <w:r>
        <w:rPr>
          <w:rFonts w:hint="cs"/>
          <w:rtl/>
          <w:lang w:bidi="ar-EG"/>
        </w:rPr>
        <w:t xml:space="preserve">وتهدف مبادرة الويبو البيئية إلى أن </w:t>
      </w:r>
      <w:r w:rsidR="00B62CBC">
        <w:rPr>
          <w:rFonts w:hint="cs"/>
          <w:rtl/>
          <w:lang w:bidi="ar-EG"/>
        </w:rPr>
        <w:t>تصبح المنصة المفضلة</w:t>
      </w:r>
      <w:r w:rsidR="00952066">
        <w:rPr>
          <w:rFonts w:hint="cs"/>
          <w:rtl/>
          <w:lang w:bidi="ar-EG"/>
        </w:rPr>
        <w:t xml:space="preserve"> في مجال ال</w:t>
      </w:r>
      <w:r>
        <w:rPr>
          <w:rFonts w:hint="cs"/>
          <w:rtl/>
          <w:lang w:bidi="ar-EG"/>
        </w:rPr>
        <w:t>تكنولوجيات الصديقة للبيئة،</w:t>
      </w:r>
      <w:r w:rsidR="003B7D01" w:rsidRPr="003B7D01">
        <w:rPr>
          <w:rFonts w:hint="cs"/>
          <w:rtl/>
          <w:lang w:bidi="ar-EG"/>
        </w:rPr>
        <w:t xml:space="preserve"> </w:t>
      </w:r>
      <w:r w:rsidR="00B62CBC">
        <w:rPr>
          <w:rFonts w:hint="cs"/>
          <w:rtl/>
          <w:lang w:bidi="ar-EG"/>
        </w:rPr>
        <w:t>و</w:t>
      </w:r>
      <w:r w:rsidR="003B7D01" w:rsidRPr="003B7D01">
        <w:rPr>
          <w:rFonts w:hint="cs"/>
          <w:rtl/>
          <w:lang w:bidi="ar-EG"/>
        </w:rPr>
        <w:t>تجمع في مكان واحد التكنولوجيات أياً كانت مرحلة تطويرها، وذلك بدءاً بالبحوث النظرية الأساسية ووصولاً إلى المنتجات التي يمكن تسويق</w:t>
      </w:r>
      <w:r>
        <w:rPr>
          <w:rFonts w:hint="cs"/>
          <w:rtl/>
          <w:lang w:bidi="ar-EG"/>
        </w:rPr>
        <w:t xml:space="preserve">ها. وإن هذه التكنولوجيات متاحة </w:t>
      </w:r>
      <w:proofErr w:type="gramStart"/>
      <w:r>
        <w:rPr>
          <w:rFonts w:hint="cs"/>
          <w:rtl/>
          <w:lang w:bidi="ar-EG"/>
        </w:rPr>
        <w:t>من</w:t>
      </w:r>
      <w:proofErr w:type="gramEnd"/>
      <w:r>
        <w:rPr>
          <w:rFonts w:hint="cs"/>
          <w:rtl/>
          <w:lang w:bidi="ar-EG"/>
        </w:rPr>
        <w:t xml:space="preserve"> أجل إصدار التراخيص بشأنها والتعاون </w:t>
      </w:r>
      <w:r w:rsidR="003B7D01" w:rsidRPr="003B7D01">
        <w:rPr>
          <w:rFonts w:hint="cs"/>
          <w:rtl/>
          <w:lang w:bidi="ar-EG"/>
        </w:rPr>
        <w:t xml:space="preserve">أو مشاريع مشتركة أو بيع. </w:t>
      </w:r>
    </w:p>
    <w:p w:rsidR="008944C6" w:rsidRPr="007F6385" w:rsidRDefault="003B7D01" w:rsidP="00CC0A96">
      <w:pPr>
        <w:pStyle w:val="NormalParaAR"/>
      </w:pPr>
      <w:r w:rsidRPr="003B7D01">
        <w:rPr>
          <w:rFonts w:hint="cs"/>
          <w:rtl/>
        </w:rPr>
        <w:t>و</w:t>
      </w:r>
      <w:r w:rsidR="00952066">
        <w:rPr>
          <w:rFonts w:hint="cs"/>
          <w:rtl/>
        </w:rPr>
        <w:t>نظم إطلاق</w:t>
      </w:r>
      <w:r w:rsidRPr="003B7D01">
        <w:rPr>
          <w:rFonts w:hint="cs"/>
          <w:rtl/>
        </w:rPr>
        <w:t xml:space="preserve"> شبكة الويبو البيئية</w:t>
      </w:r>
      <w:r w:rsidRPr="003B7D01">
        <w:rPr>
          <w:vertAlign w:val="superscript"/>
          <w:rtl/>
        </w:rPr>
        <w:footnoteReference w:id="5"/>
      </w:r>
      <w:r w:rsidRPr="003B7D01">
        <w:rPr>
          <w:rFonts w:hint="cs"/>
          <w:rtl/>
        </w:rPr>
        <w:t xml:space="preserve"> للجمهور في 28 نوفمبر 2013 في الويبو</w:t>
      </w:r>
      <w:r w:rsidR="00952066">
        <w:rPr>
          <w:rFonts w:hint="cs"/>
          <w:rtl/>
        </w:rPr>
        <w:t xml:space="preserve">، بحضور نحو </w:t>
      </w:r>
      <w:r w:rsidRPr="003B7D01">
        <w:rPr>
          <w:rFonts w:hint="cs"/>
          <w:rtl/>
        </w:rPr>
        <w:t>220 مشاركاً</w:t>
      </w:r>
      <w:r w:rsidR="00952066">
        <w:rPr>
          <w:rFonts w:hint="cs"/>
          <w:rtl/>
        </w:rPr>
        <w:t>،</w:t>
      </w:r>
      <w:r w:rsidRPr="003B7D01">
        <w:rPr>
          <w:rFonts w:hint="cs"/>
          <w:rtl/>
        </w:rPr>
        <w:t xml:space="preserve"> و</w:t>
      </w:r>
      <w:r w:rsidRPr="003B7D01">
        <w:rPr>
          <w:rFonts w:hint="cs"/>
          <w:rtl/>
          <w:lang w:bidi="ar-EG"/>
        </w:rPr>
        <w:t xml:space="preserve">سبق ذلك </w:t>
      </w:r>
      <w:r w:rsidRPr="001B613A">
        <w:rPr>
          <w:rFonts w:hint="cs"/>
          <w:rtl/>
          <w:lang w:bidi="ar-EG"/>
        </w:rPr>
        <w:t>اجتماع مجلس المبادرة الاستشاري</w:t>
      </w:r>
      <w:r w:rsidRPr="003B7D01">
        <w:rPr>
          <w:rFonts w:hint="cs"/>
          <w:rtl/>
          <w:lang w:bidi="ar-EG"/>
        </w:rPr>
        <w:t xml:space="preserve"> بحضور نحو 40 ممثلاً عن </w:t>
      </w:r>
      <w:r w:rsidR="00952066">
        <w:rPr>
          <w:rFonts w:hint="cs"/>
          <w:rtl/>
          <w:lang w:bidi="ar-EG"/>
        </w:rPr>
        <w:t>ال</w:t>
      </w:r>
      <w:r w:rsidRPr="003B7D01">
        <w:rPr>
          <w:rFonts w:hint="cs"/>
          <w:rtl/>
          <w:lang w:bidi="ar-EG"/>
        </w:rPr>
        <w:t xml:space="preserve">مؤسسات </w:t>
      </w:r>
      <w:r w:rsidR="00952066">
        <w:rPr>
          <w:rFonts w:hint="cs"/>
          <w:rtl/>
          <w:lang w:bidi="ar-EG"/>
        </w:rPr>
        <w:t xml:space="preserve">الشريكة </w:t>
      </w:r>
      <w:r w:rsidRPr="003B7D01">
        <w:rPr>
          <w:rFonts w:hint="cs"/>
          <w:rtl/>
          <w:lang w:bidi="ar-EG"/>
        </w:rPr>
        <w:t>ومزودي التكنولوجيا. وانضم عدد من المنظمات الرئيسية بصفة شريك</w:t>
      </w:r>
      <w:r w:rsidR="00952066">
        <w:rPr>
          <w:rFonts w:hint="cs"/>
          <w:rtl/>
          <w:lang w:bidi="ar-EG"/>
        </w:rPr>
        <w:t>، ومنها</w:t>
      </w:r>
      <w:r w:rsidRPr="003B7D01">
        <w:rPr>
          <w:rFonts w:hint="cs"/>
          <w:rtl/>
          <w:lang w:bidi="ar-EG"/>
        </w:rPr>
        <w:t xml:space="preserve"> </w:t>
      </w:r>
      <w:r w:rsidRPr="003B7D01">
        <w:rPr>
          <w:rtl/>
          <w:lang w:bidi="ar-EG"/>
        </w:rPr>
        <w:t>برنامج الأمم المتحدة للبيئة</w:t>
      </w:r>
      <w:r w:rsidRPr="003B7D01">
        <w:rPr>
          <w:rFonts w:hint="cs"/>
          <w:rtl/>
          <w:lang w:bidi="ar-EG"/>
        </w:rPr>
        <w:t xml:space="preserve"> </w:t>
      </w:r>
      <w:r w:rsidRPr="001F6D3B">
        <w:rPr>
          <w:rFonts w:hint="cs"/>
          <w:rtl/>
          <w:lang w:bidi="ar-EG"/>
        </w:rPr>
        <w:t xml:space="preserve">(مستضيف </w:t>
      </w:r>
      <w:r w:rsidRPr="001F6D3B">
        <w:rPr>
          <w:rtl/>
          <w:lang w:bidi="ar-EG"/>
        </w:rPr>
        <w:t>شبكة تكنولوجيا المناخ التابع لاتفاقية الأمم المتحدة الإطارية بشأن تغير المناخ</w:t>
      </w:r>
      <w:r w:rsidRPr="001F6D3B">
        <w:rPr>
          <w:rFonts w:hint="cs"/>
          <w:rtl/>
          <w:lang w:bidi="ar-EG"/>
        </w:rPr>
        <w:t>) و</w:t>
      </w:r>
      <w:r w:rsidRPr="001F6D3B">
        <w:rPr>
          <w:rFonts w:hint="cs"/>
          <w:rtl/>
        </w:rPr>
        <w:t>برنامج تنمية المعلومات (</w:t>
      </w:r>
      <w:proofErr w:type="spellStart"/>
      <w:r w:rsidRPr="001F6D3B">
        <w:rPr>
          <w:i/>
          <w:iCs/>
        </w:rPr>
        <w:t>info</w:t>
      </w:r>
      <w:r w:rsidRPr="001F6D3B">
        <w:t>Dev</w:t>
      </w:r>
      <w:proofErr w:type="spellEnd"/>
      <w:r w:rsidRPr="001F6D3B">
        <w:rPr>
          <w:rFonts w:hint="cs"/>
          <w:rtl/>
        </w:rPr>
        <w:t>) (</w:t>
      </w:r>
      <w:r w:rsidRPr="001F6D3B">
        <w:rPr>
          <w:rFonts w:hint="cs"/>
          <w:rtl/>
          <w:lang w:bidi="ar-EG"/>
        </w:rPr>
        <w:t>برنامج تغير المناخ التابع للبنك الدولي</w:t>
      </w:r>
      <w:r w:rsidRPr="003B7D01">
        <w:rPr>
          <w:rFonts w:hint="cs"/>
          <w:rtl/>
          <w:lang w:bidi="ar-EG"/>
        </w:rPr>
        <w:t>). و</w:t>
      </w:r>
      <w:r w:rsidR="00952066">
        <w:rPr>
          <w:rFonts w:hint="cs"/>
          <w:rtl/>
          <w:lang w:bidi="ar-EG"/>
        </w:rPr>
        <w:t xml:space="preserve">بلغ </w:t>
      </w:r>
      <w:proofErr w:type="gramStart"/>
      <w:r w:rsidR="00952066">
        <w:rPr>
          <w:rFonts w:hint="cs"/>
          <w:rtl/>
          <w:lang w:bidi="ar-EG"/>
        </w:rPr>
        <w:t>عدد</w:t>
      </w:r>
      <w:proofErr w:type="gramEnd"/>
      <w:r w:rsidR="00952066">
        <w:rPr>
          <w:rFonts w:hint="cs"/>
          <w:rtl/>
          <w:lang w:bidi="ar-EG"/>
        </w:rPr>
        <w:t xml:space="preserve"> الشركاء الذين </w:t>
      </w:r>
      <w:r w:rsidR="00E56ED0">
        <w:rPr>
          <w:rFonts w:hint="cs"/>
          <w:rtl/>
          <w:lang w:val="fr-FR" w:bidi="ar-TN"/>
        </w:rPr>
        <w:t>صادقوا على الميثاق</w:t>
      </w:r>
      <w:r w:rsidR="001B613A">
        <w:rPr>
          <w:rFonts w:hint="cs"/>
          <w:rtl/>
          <w:lang w:val="fr-FR" w:bidi="ar-TN"/>
        </w:rPr>
        <w:t>،</w:t>
      </w:r>
      <w:r w:rsidR="001B613A" w:rsidRPr="001B613A">
        <w:rPr>
          <w:rFonts w:hint="cs"/>
          <w:rtl/>
          <w:lang w:bidi="ar-EG"/>
        </w:rPr>
        <w:t xml:space="preserve"> </w:t>
      </w:r>
      <w:r w:rsidR="001B613A">
        <w:rPr>
          <w:rFonts w:hint="cs"/>
          <w:rtl/>
          <w:lang w:bidi="ar-EG"/>
        </w:rPr>
        <w:t>بحلول فبراير 2014</w:t>
      </w:r>
      <w:r w:rsidR="00E56ED0">
        <w:rPr>
          <w:rFonts w:hint="cs"/>
          <w:rtl/>
          <w:lang w:val="fr-FR" w:bidi="ar-TN"/>
        </w:rPr>
        <w:t>،</w:t>
      </w:r>
      <w:r w:rsidRPr="003B7D01">
        <w:rPr>
          <w:rFonts w:hint="cs"/>
          <w:rtl/>
          <w:lang w:bidi="ar-EG"/>
        </w:rPr>
        <w:t xml:space="preserve"> </w:t>
      </w:r>
      <w:r w:rsidR="00E56ED0">
        <w:rPr>
          <w:rFonts w:hint="cs"/>
          <w:rtl/>
          <w:lang w:bidi="ar-EG"/>
        </w:rPr>
        <w:t>40 شريكا</w:t>
      </w:r>
      <w:r w:rsidRPr="003B7D01">
        <w:rPr>
          <w:rFonts w:hint="cs"/>
          <w:rtl/>
          <w:lang w:bidi="ar-EG"/>
        </w:rPr>
        <w:t xml:space="preserve">. ويبلغ إجمالي </w:t>
      </w:r>
      <w:proofErr w:type="gramStart"/>
      <w:r w:rsidR="00E56ED0">
        <w:rPr>
          <w:rFonts w:hint="cs"/>
          <w:rtl/>
          <w:lang w:bidi="ar-EG"/>
        </w:rPr>
        <w:t>المساهمات</w:t>
      </w:r>
      <w:proofErr w:type="gramEnd"/>
      <w:r w:rsidRPr="003B7D01">
        <w:rPr>
          <w:rFonts w:hint="cs"/>
          <w:rtl/>
          <w:lang w:bidi="ar-EG"/>
        </w:rPr>
        <w:t xml:space="preserve"> </w:t>
      </w:r>
      <w:r w:rsidR="00E56ED0">
        <w:rPr>
          <w:rFonts w:hint="cs"/>
          <w:rtl/>
          <w:lang w:bidi="ar-EG"/>
        </w:rPr>
        <w:t xml:space="preserve">في الوقت الحاضر </w:t>
      </w:r>
      <w:r w:rsidRPr="003B7D01">
        <w:rPr>
          <w:rFonts w:hint="cs"/>
          <w:rtl/>
          <w:lang w:bidi="ar-EG"/>
        </w:rPr>
        <w:t xml:space="preserve">نحو 800 </w:t>
      </w:r>
      <w:r w:rsidR="00E56ED0">
        <w:rPr>
          <w:rFonts w:hint="cs"/>
          <w:rtl/>
          <w:lang w:bidi="ar-EG"/>
        </w:rPr>
        <w:t>مساهمة</w:t>
      </w:r>
      <w:r w:rsidRPr="003B7D01">
        <w:rPr>
          <w:rFonts w:hint="cs"/>
          <w:rtl/>
          <w:lang w:bidi="ar-EG"/>
        </w:rPr>
        <w:t xml:space="preserve">. ونُشرت دراستان </w:t>
      </w:r>
      <w:r w:rsidR="00E56ED0">
        <w:rPr>
          <w:rFonts w:hint="cs"/>
          <w:rtl/>
          <w:lang w:bidi="ar-EG"/>
        </w:rPr>
        <w:t>إفراديتان</w:t>
      </w:r>
      <w:r w:rsidRPr="003B7D01">
        <w:rPr>
          <w:vertAlign w:val="superscript"/>
          <w:rtl/>
          <w:lang w:bidi="ar-EG"/>
        </w:rPr>
        <w:footnoteReference w:id="6"/>
      </w:r>
      <w:r w:rsidRPr="003B7D01">
        <w:rPr>
          <w:rFonts w:hint="cs"/>
          <w:rtl/>
          <w:lang w:bidi="ar-EG"/>
        </w:rPr>
        <w:t xml:space="preserve"> بشأن </w:t>
      </w:r>
      <w:r w:rsidR="00E56ED0">
        <w:rPr>
          <w:rFonts w:hint="cs"/>
          <w:rtl/>
          <w:lang w:bidi="ar-EG"/>
        </w:rPr>
        <w:t>الحالات الناجحة ل</w:t>
      </w:r>
      <w:r w:rsidRPr="003B7D01">
        <w:rPr>
          <w:rFonts w:hint="cs"/>
          <w:rtl/>
          <w:lang w:bidi="ar-EG"/>
        </w:rPr>
        <w:t xml:space="preserve">نقل </w:t>
      </w:r>
      <w:r w:rsidR="00E56ED0">
        <w:rPr>
          <w:rFonts w:hint="cs"/>
          <w:rtl/>
          <w:lang w:bidi="ar-EG"/>
        </w:rPr>
        <w:t>ا</w:t>
      </w:r>
      <w:r w:rsidRPr="003B7D01">
        <w:rPr>
          <w:rFonts w:hint="cs"/>
          <w:rtl/>
          <w:lang w:bidi="ar-EG"/>
        </w:rPr>
        <w:t xml:space="preserve">لتكنولوجيات </w:t>
      </w:r>
      <w:r w:rsidR="00E56ED0">
        <w:rPr>
          <w:rFonts w:hint="cs"/>
          <w:rtl/>
          <w:lang w:bidi="ar-EG"/>
        </w:rPr>
        <w:t xml:space="preserve">الصديقة للبيئة، بالإضافة إلى </w:t>
      </w:r>
      <w:r w:rsidRPr="003B7D01">
        <w:rPr>
          <w:rFonts w:hint="cs"/>
          <w:rtl/>
          <w:lang w:bidi="ar-EG"/>
        </w:rPr>
        <w:t>تقرير عن التحديات العالمية</w:t>
      </w:r>
      <w:r w:rsidRPr="003B7D01">
        <w:rPr>
          <w:vertAlign w:val="superscript"/>
          <w:rtl/>
          <w:lang w:bidi="ar-EG"/>
        </w:rPr>
        <w:footnoteReference w:id="7"/>
      </w:r>
      <w:r w:rsidRPr="003B7D01">
        <w:rPr>
          <w:rFonts w:hint="cs"/>
          <w:rtl/>
          <w:lang w:bidi="ar-EG"/>
        </w:rPr>
        <w:t xml:space="preserve"> و</w:t>
      </w:r>
      <w:r w:rsidR="00E56ED0">
        <w:rPr>
          <w:rFonts w:hint="cs"/>
          <w:rtl/>
          <w:lang w:bidi="ar-EG"/>
        </w:rPr>
        <w:t xml:space="preserve">تقرير </w:t>
      </w:r>
      <w:r w:rsidRPr="003B7D01">
        <w:rPr>
          <w:rFonts w:hint="cs"/>
          <w:rtl/>
          <w:lang w:bidi="ar-EG"/>
        </w:rPr>
        <w:t>موجز</w:t>
      </w:r>
      <w:r w:rsidRPr="003B7D01">
        <w:rPr>
          <w:vertAlign w:val="superscript"/>
          <w:rtl/>
          <w:lang w:bidi="ar-EG"/>
        </w:rPr>
        <w:footnoteReference w:id="8"/>
      </w:r>
      <w:r w:rsidRPr="003B7D01">
        <w:rPr>
          <w:rFonts w:hint="cs"/>
          <w:rtl/>
          <w:lang w:bidi="ar-EG"/>
        </w:rPr>
        <w:t xml:space="preserve"> عن التكنولوجيات </w:t>
      </w:r>
      <w:r w:rsidR="00E56ED0">
        <w:rPr>
          <w:rFonts w:hint="cs"/>
          <w:rtl/>
          <w:lang w:bidi="ar-EG"/>
        </w:rPr>
        <w:t>الصديقة</w:t>
      </w:r>
      <w:r w:rsidRPr="003B7D01">
        <w:rPr>
          <w:rFonts w:hint="cs"/>
          <w:rtl/>
          <w:lang w:bidi="ar-EG"/>
        </w:rPr>
        <w:t xml:space="preserve"> للبيئة.</w:t>
      </w:r>
    </w:p>
    <w:p w:rsidR="002B53E7" w:rsidRDefault="002B53E7" w:rsidP="00CC0A96">
      <w:pPr>
        <w:pStyle w:val="NumberedParaAR"/>
      </w:pPr>
      <w:r>
        <w:rPr>
          <w:rFonts w:hint="cs"/>
          <w:rtl/>
          <w:lang w:bidi="ar-EG"/>
        </w:rPr>
        <w:lastRenderedPageBreak/>
        <w:t>و</w:t>
      </w:r>
      <w:r w:rsidRPr="007F6385">
        <w:rPr>
          <w:rFonts w:hint="cs"/>
          <w:rtl/>
          <w:lang w:bidi="ar-EG"/>
        </w:rPr>
        <w:t xml:space="preserve">بدأ برنامج الملكية الفكرية والتحديات العالمية </w:t>
      </w:r>
      <w:r>
        <w:rPr>
          <w:rFonts w:hint="cs"/>
          <w:rtl/>
          <w:lang w:bidi="ar-EG"/>
        </w:rPr>
        <w:t xml:space="preserve">في </w:t>
      </w:r>
      <w:r w:rsidRPr="007F6385">
        <w:rPr>
          <w:rFonts w:hint="cs"/>
          <w:rtl/>
          <w:lang w:bidi="ar-EG"/>
        </w:rPr>
        <w:t xml:space="preserve">استكشاف جدوى إنشاء منصة </w:t>
      </w:r>
      <w:r w:rsidR="00164BFA">
        <w:rPr>
          <w:rFonts w:hint="cs"/>
          <w:rtl/>
          <w:lang w:bidi="ar-EG"/>
        </w:rPr>
        <w:t xml:space="preserve">على </w:t>
      </w:r>
      <w:r>
        <w:rPr>
          <w:rFonts w:hint="cs"/>
          <w:rtl/>
          <w:lang w:bidi="ar-EG"/>
        </w:rPr>
        <w:t>ا</w:t>
      </w:r>
      <w:r w:rsidR="00164BFA">
        <w:rPr>
          <w:rFonts w:hint="cs"/>
          <w:rtl/>
          <w:lang w:bidi="ar-EG"/>
        </w:rPr>
        <w:t>لإ</w:t>
      </w:r>
      <w:r>
        <w:rPr>
          <w:rFonts w:hint="cs"/>
          <w:rtl/>
          <w:lang w:bidi="ar-EG"/>
        </w:rPr>
        <w:t xml:space="preserve">نترنت </w:t>
      </w:r>
      <w:r w:rsidRPr="007F6385">
        <w:rPr>
          <w:rFonts w:hint="cs"/>
          <w:rtl/>
          <w:lang w:bidi="ar-EG"/>
        </w:rPr>
        <w:t xml:space="preserve">للحصول على </w:t>
      </w:r>
      <w:r w:rsidR="001B613A">
        <w:rPr>
          <w:rFonts w:hint="cs"/>
          <w:rtl/>
          <w:lang w:bidi="ar-EG"/>
        </w:rPr>
        <w:t>ال</w:t>
      </w:r>
      <w:r w:rsidRPr="007F6385">
        <w:rPr>
          <w:rFonts w:hint="cs"/>
          <w:rtl/>
          <w:lang w:bidi="ar-EG"/>
        </w:rPr>
        <w:t xml:space="preserve">بيانات </w:t>
      </w:r>
      <w:r w:rsidR="001B613A">
        <w:rPr>
          <w:rFonts w:hint="cs"/>
          <w:rtl/>
          <w:lang w:bidi="ar-EG"/>
        </w:rPr>
        <w:t>المتعلقة ب</w:t>
      </w:r>
      <w:r w:rsidRPr="007F6385">
        <w:rPr>
          <w:rFonts w:hint="cs"/>
          <w:rtl/>
          <w:lang w:bidi="ar-EG"/>
        </w:rPr>
        <w:t xml:space="preserve">البراءات </w:t>
      </w:r>
      <w:r>
        <w:rPr>
          <w:rFonts w:hint="cs"/>
          <w:rtl/>
          <w:lang w:bidi="ar-EG"/>
        </w:rPr>
        <w:t xml:space="preserve">من أجل إتاحة النفاذ </w:t>
      </w:r>
      <w:r w:rsidRPr="007F6385">
        <w:rPr>
          <w:rFonts w:hint="cs"/>
          <w:rtl/>
          <w:lang w:bidi="ar-EG"/>
        </w:rPr>
        <w:t xml:space="preserve">إلى معلومات البراءات </w:t>
      </w:r>
      <w:r w:rsidR="003054FA">
        <w:rPr>
          <w:rFonts w:hint="cs"/>
          <w:rtl/>
          <w:lang w:bidi="ar-EG"/>
        </w:rPr>
        <w:t>المتعلقة</w:t>
      </w:r>
      <w:r>
        <w:rPr>
          <w:rFonts w:hint="cs"/>
          <w:rtl/>
          <w:lang w:bidi="ar-EG"/>
        </w:rPr>
        <w:t xml:space="preserve"> </w:t>
      </w:r>
      <w:r w:rsidRPr="007F6385">
        <w:rPr>
          <w:rFonts w:hint="cs"/>
          <w:rtl/>
          <w:lang w:bidi="ar-EG"/>
        </w:rPr>
        <w:t>ب</w:t>
      </w:r>
      <w:r w:rsidR="003054FA">
        <w:rPr>
          <w:rFonts w:hint="cs"/>
          <w:rtl/>
          <w:lang w:bidi="ar-EG"/>
        </w:rPr>
        <w:t>ال</w:t>
      </w:r>
      <w:r w:rsidRPr="007F6385">
        <w:rPr>
          <w:rFonts w:hint="cs"/>
          <w:rtl/>
          <w:lang w:bidi="ar-EG"/>
        </w:rPr>
        <w:t xml:space="preserve">تكنولوجيات </w:t>
      </w:r>
      <w:r w:rsidR="003054FA">
        <w:rPr>
          <w:rFonts w:hint="cs"/>
          <w:rtl/>
          <w:lang w:bidi="ar-EG"/>
        </w:rPr>
        <w:t>ال</w:t>
      </w:r>
      <w:r w:rsidRPr="007F6385">
        <w:rPr>
          <w:rFonts w:hint="cs"/>
          <w:rtl/>
          <w:lang w:bidi="ar-EG"/>
        </w:rPr>
        <w:t xml:space="preserve">أساسية </w:t>
      </w:r>
      <w:r w:rsidR="003054FA">
        <w:rPr>
          <w:rFonts w:hint="cs"/>
          <w:rtl/>
          <w:lang w:bidi="ar-EG"/>
        </w:rPr>
        <w:t xml:space="preserve">المرتبطة </w:t>
      </w:r>
      <w:r w:rsidRPr="007F6385">
        <w:rPr>
          <w:rFonts w:hint="cs"/>
          <w:rtl/>
          <w:lang w:bidi="ar-EG"/>
        </w:rPr>
        <w:t>بالصحة</w:t>
      </w:r>
      <w:r w:rsidR="0014134B">
        <w:rPr>
          <w:rFonts w:hint="cs"/>
          <w:rtl/>
          <w:lang w:val="fr-FR" w:bidi="ar-TN"/>
        </w:rPr>
        <w:t>، وتصنيف تلك المعلومات حسب الولايات القضائية</w:t>
      </w:r>
      <w:r w:rsidR="001B613A">
        <w:rPr>
          <w:rFonts w:hint="cs"/>
          <w:rtl/>
          <w:lang w:val="fr-FR" w:bidi="ar-TN"/>
        </w:rPr>
        <w:t xml:space="preserve"> </w:t>
      </w:r>
      <w:r w:rsidR="0014134B" w:rsidRPr="0014134B">
        <w:rPr>
          <w:rFonts w:hint="cs"/>
          <w:rtl/>
          <w:lang w:bidi="ar-EG"/>
        </w:rPr>
        <w:t>(</w:t>
      </w:r>
      <w:r w:rsidRPr="0014134B">
        <w:rPr>
          <w:lang w:bidi="ar-EG"/>
        </w:rPr>
        <w:t>WIPO Essential</w:t>
      </w:r>
      <w:r w:rsidR="0014134B" w:rsidRPr="0014134B">
        <w:rPr>
          <w:rFonts w:hint="cs"/>
          <w:rtl/>
          <w:lang w:bidi="ar-EG"/>
        </w:rPr>
        <w:t>)</w:t>
      </w:r>
      <w:r w:rsidRPr="007F6385">
        <w:rPr>
          <w:rFonts w:hint="cs"/>
          <w:rtl/>
          <w:lang w:bidi="ar-EG"/>
        </w:rPr>
        <w:t xml:space="preserve">. ويعتبر تحسين النفاذ إلى </w:t>
      </w:r>
      <w:r w:rsidR="0014134B">
        <w:rPr>
          <w:rFonts w:hint="cs"/>
          <w:rtl/>
          <w:lang w:bidi="ar-EG"/>
        </w:rPr>
        <w:t>م</w:t>
      </w:r>
      <w:r w:rsidRPr="007F6385">
        <w:rPr>
          <w:rFonts w:hint="cs"/>
          <w:rtl/>
          <w:lang w:bidi="ar-EG"/>
        </w:rPr>
        <w:t xml:space="preserve">علومات البراءات </w:t>
      </w:r>
      <w:r w:rsidR="003054FA">
        <w:rPr>
          <w:rFonts w:hint="cs"/>
          <w:rtl/>
          <w:lang w:bidi="ar-EG"/>
        </w:rPr>
        <w:t xml:space="preserve">الوجيهة </w:t>
      </w:r>
      <w:r w:rsidRPr="007F6385">
        <w:rPr>
          <w:rFonts w:hint="cs"/>
          <w:rtl/>
          <w:lang w:bidi="ar-EG"/>
        </w:rPr>
        <w:t xml:space="preserve">عنصراً أساسياً في </w:t>
      </w:r>
      <w:r w:rsidR="0014134B">
        <w:rPr>
          <w:rFonts w:hint="cs"/>
          <w:rtl/>
          <w:lang w:bidi="ar-EG"/>
        </w:rPr>
        <w:t>استحداث</w:t>
      </w:r>
      <w:r w:rsidRPr="007F6385">
        <w:rPr>
          <w:rFonts w:hint="cs"/>
          <w:rtl/>
          <w:lang w:bidi="ar-EG"/>
        </w:rPr>
        <w:t xml:space="preserve"> برامج صحة ملائمة واتخاذ قرارات </w:t>
      </w:r>
      <w:proofErr w:type="spellStart"/>
      <w:r w:rsidRPr="007F6385">
        <w:rPr>
          <w:rFonts w:hint="cs"/>
          <w:rtl/>
          <w:lang w:bidi="ar-EG"/>
        </w:rPr>
        <w:t>سياساتية</w:t>
      </w:r>
      <w:proofErr w:type="spellEnd"/>
      <w:r w:rsidRPr="007F6385">
        <w:rPr>
          <w:rFonts w:hint="cs"/>
          <w:rtl/>
          <w:lang w:bidi="ar-EG"/>
        </w:rPr>
        <w:t xml:space="preserve"> فعالة تعزز النفاذ و</w:t>
      </w:r>
      <w:r w:rsidRPr="001B613A">
        <w:rPr>
          <w:rFonts w:hint="cs"/>
          <w:rtl/>
          <w:lang w:bidi="ar-EG"/>
        </w:rPr>
        <w:t>التنفيذ</w:t>
      </w:r>
      <w:r w:rsidRPr="007F6385">
        <w:rPr>
          <w:rFonts w:hint="cs"/>
          <w:rtl/>
          <w:lang w:bidi="ar-EG"/>
        </w:rPr>
        <w:t xml:space="preserve"> في البلدان النامية. و</w:t>
      </w:r>
      <w:r w:rsidR="0014134B">
        <w:rPr>
          <w:rFonts w:hint="cs"/>
          <w:rtl/>
          <w:lang w:bidi="ar-EG"/>
        </w:rPr>
        <w:t xml:space="preserve">ستشارك منظمة الصحة العالمية ومنظمة التجارة العالمية في إنجاز هذا المشروع، ويهدف أساسا إلى </w:t>
      </w:r>
      <w:r w:rsidRPr="007F6385">
        <w:rPr>
          <w:rFonts w:hint="cs"/>
          <w:rtl/>
          <w:lang w:bidi="ar-EG"/>
        </w:rPr>
        <w:t xml:space="preserve">تمكين المستخدمين من النفاذ إلى معلومات البراءات </w:t>
      </w:r>
      <w:r w:rsidR="003054FA">
        <w:rPr>
          <w:rFonts w:hint="cs"/>
          <w:rtl/>
          <w:lang w:bidi="ar-EG"/>
        </w:rPr>
        <w:t>الوجيهة المتعلقة بال</w:t>
      </w:r>
      <w:r w:rsidRPr="007F6385">
        <w:rPr>
          <w:rFonts w:hint="cs"/>
          <w:rtl/>
          <w:lang w:bidi="ar-EG"/>
        </w:rPr>
        <w:t xml:space="preserve">تكنولوجيات </w:t>
      </w:r>
      <w:r w:rsidR="003054FA">
        <w:rPr>
          <w:rFonts w:hint="cs"/>
          <w:rtl/>
          <w:lang w:bidi="ar-EG"/>
        </w:rPr>
        <w:t>ال</w:t>
      </w:r>
      <w:r w:rsidRPr="007F6385">
        <w:rPr>
          <w:rFonts w:hint="cs"/>
          <w:rtl/>
          <w:lang w:bidi="ar-EG"/>
        </w:rPr>
        <w:t xml:space="preserve">أساسية </w:t>
      </w:r>
      <w:r w:rsidR="003054FA">
        <w:rPr>
          <w:rFonts w:hint="cs"/>
          <w:rtl/>
          <w:lang w:bidi="ar-EG"/>
        </w:rPr>
        <w:t xml:space="preserve">المرتبطة </w:t>
      </w:r>
      <w:r w:rsidRPr="007F6385">
        <w:rPr>
          <w:rFonts w:hint="cs"/>
          <w:rtl/>
          <w:lang w:bidi="ar-EG"/>
        </w:rPr>
        <w:t xml:space="preserve">بالصحة كي يتمكن المستخدمون من المشاركة </w:t>
      </w:r>
      <w:r w:rsidR="003054FA">
        <w:rPr>
          <w:rFonts w:hint="cs"/>
          <w:rtl/>
          <w:lang w:bidi="ar-EG"/>
        </w:rPr>
        <w:t xml:space="preserve">بشكل مستنير </w:t>
      </w:r>
      <w:r w:rsidRPr="007F6385">
        <w:rPr>
          <w:rFonts w:hint="cs"/>
          <w:rtl/>
          <w:lang w:bidi="ar-EG"/>
        </w:rPr>
        <w:t xml:space="preserve">في </w:t>
      </w:r>
      <w:r w:rsidR="003054FA">
        <w:rPr>
          <w:rFonts w:hint="cs"/>
          <w:rtl/>
          <w:lang w:bidi="ar-EG"/>
        </w:rPr>
        <w:t>النقاشات</w:t>
      </w:r>
      <w:r w:rsidRPr="007F6385">
        <w:rPr>
          <w:rFonts w:hint="cs"/>
          <w:rtl/>
          <w:lang w:bidi="ar-EG"/>
        </w:rPr>
        <w:t xml:space="preserve"> وعمليات تبادل </w:t>
      </w:r>
      <w:r w:rsidR="003054FA">
        <w:rPr>
          <w:rFonts w:hint="cs"/>
          <w:rtl/>
          <w:lang w:val="fr-FR" w:bidi="ar-TN"/>
        </w:rPr>
        <w:t>ال</w:t>
      </w:r>
      <w:r w:rsidRPr="007F6385">
        <w:rPr>
          <w:rFonts w:hint="cs"/>
          <w:rtl/>
          <w:lang w:bidi="ar-EG"/>
        </w:rPr>
        <w:t xml:space="preserve">آراء </w:t>
      </w:r>
      <w:r w:rsidR="003054FA">
        <w:rPr>
          <w:rFonts w:hint="cs"/>
          <w:rtl/>
          <w:lang w:bidi="ar-EG"/>
        </w:rPr>
        <w:t>المتعلقة</w:t>
      </w:r>
      <w:r w:rsidRPr="007F6385">
        <w:rPr>
          <w:rFonts w:hint="cs"/>
          <w:rtl/>
          <w:lang w:bidi="ar-EG"/>
        </w:rPr>
        <w:t xml:space="preserve"> بالنفاذ إلى </w:t>
      </w:r>
      <w:r w:rsidR="003054FA">
        <w:rPr>
          <w:rFonts w:hint="cs"/>
          <w:rtl/>
          <w:lang w:bidi="ar-EG"/>
        </w:rPr>
        <w:t xml:space="preserve">تلك </w:t>
      </w:r>
      <w:r w:rsidRPr="007F6385">
        <w:rPr>
          <w:rFonts w:hint="cs"/>
          <w:rtl/>
          <w:lang w:bidi="ar-EG"/>
        </w:rPr>
        <w:t xml:space="preserve">التكنولوجيات </w:t>
      </w:r>
      <w:r w:rsidRPr="001B613A">
        <w:rPr>
          <w:rFonts w:hint="cs"/>
          <w:rtl/>
          <w:lang w:bidi="ar-EG"/>
        </w:rPr>
        <w:t>وتنفيذها</w:t>
      </w:r>
      <w:r w:rsidRPr="007F6385">
        <w:rPr>
          <w:rFonts w:hint="cs"/>
          <w:rtl/>
          <w:lang w:bidi="ar-EG"/>
        </w:rPr>
        <w:t xml:space="preserve"> في البلدان النامية.</w:t>
      </w:r>
    </w:p>
    <w:p w:rsidR="00C52580" w:rsidRPr="001D1411" w:rsidRDefault="00C52580" w:rsidP="00C52580">
      <w:pPr>
        <w:pStyle w:val="Heading3AR"/>
        <w:rPr>
          <w:i/>
          <w:iCs/>
        </w:rPr>
      </w:pPr>
      <w:r w:rsidRPr="001D1411">
        <w:rPr>
          <w:i/>
          <w:iCs/>
          <w:rtl/>
        </w:rPr>
        <w:t xml:space="preserve">تقديم الدعم إلى الدول </w:t>
      </w:r>
      <w:proofErr w:type="gramStart"/>
      <w:r w:rsidRPr="001D1411">
        <w:rPr>
          <w:i/>
          <w:iCs/>
          <w:rtl/>
        </w:rPr>
        <w:t>الأعضاء</w:t>
      </w:r>
      <w:proofErr w:type="gramEnd"/>
      <w:r w:rsidRPr="001D1411">
        <w:rPr>
          <w:i/>
          <w:iCs/>
          <w:rtl/>
        </w:rPr>
        <w:t xml:space="preserve"> والمنظمات الحكومية الدولية والمجتمع المدني وأصحاب المصالح الآخرين، ومساعدتهم على تحديد المقاربات المجدية</w:t>
      </w:r>
    </w:p>
    <w:p w:rsidR="00AF440B" w:rsidRPr="00AF440B" w:rsidRDefault="00C52580" w:rsidP="00CC0A96">
      <w:pPr>
        <w:pStyle w:val="NumberedParaAR"/>
      </w:pPr>
      <w:r w:rsidRPr="00CC0A96">
        <w:rPr>
          <w:rFonts w:hint="cs"/>
          <w:rtl/>
        </w:rPr>
        <w:t>تهدف</w:t>
      </w:r>
      <w:r w:rsidR="001D1411">
        <w:rPr>
          <w:rFonts w:hint="cs"/>
          <w:rtl/>
        </w:rPr>
        <w:t xml:space="preserve"> الأدوات </w:t>
      </w:r>
      <w:proofErr w:type="spellStart"/>
      <w:r w:rsidR="001D1411">
        <w:rPr>
          <w:rFonts w:hint="cs"/>
          <w:rtl/>
        </w:rPr>
        <w:t>الإع</w:t>
      </w:r>
      <w:r w:rsidR="00C850DD">
        <w:rPr>
          <w:rFonts w:hint="cs"/>
          <w:rtl/>
          <w:lang w:val="fr-FR" w:bidi="ar-TN"/>
        </w:rPr>
        <w:t>لامي</w:t>
      </w:r>
      <w:proofErr w:type="spellEnd"/>
      <w:r>
        <w:rPr>
          <w:rFonts w:hint="cs"/>
          <w:rtl/>
        </w:rPr>
        <w:t xml:space="preserve">ة </w:t>
      </w:r>
      <w:r w:rsidR="00C850DD">
        <w:rPr>
          <w:rFonts w:hint="cs"/>
          <w:rtl/>
        </w:rPr>
        <w:t>المتعلقة بالقضايا الهامة في سياق التحديات العالمية إلى إتاحة تحليل محايد وموضوعي يفيد الدول الأعضاء وأصحاب المصالح المعنيين الآخرين. وي</w:t>
      </w:r>
      <w:r w:rsidR="001B613A">
        <w:rPr>
          <w:rFonts w:hint="cs"/>
          <w:rtl/>
        </w:rPr>
        <w:t>قدم</w:t>
      </w:r>
      <w:r w:rsidR="00C850DD">
        <w:rPr>
          <w:rFonts w:hint="cs"/>
          <w:rtl/>
        </w:rPr>
        <w:t xml:space="preserve"> البرنامج</w:t>
      </w:r>
      <w:r w:rsidR="001B613A">
        <w:rPr>
          <w:rFonts w:hint="cs"/>
          <w:rtl/>
        </w:rPr>
        <w:t xml:space="preserve"> مساهماته</w:t>
      </w:r>
      <w:r w:rsidR="00C850DD">
        <w:rPr>
          <w:rFonts w:hint="cs"/>
          <w:rtl/>
        </w:rPr>
        <w:t xml:space="preserve"> في المحافل الملائمة </w:t>
      </w:r>
      <w:r w:rsidR="00AF440B">
        <w:rPr>
          <w:rFonts w:hint="cs"/>
          <w:rtl/>
        </w:rPr>
        <w:t xml:space="preserve">التي </w:t>
      </w:r>
      <w:r w:rsidR="00AF440B">
        <w:rPr>
          <w:rFonts w:hint="cs"/>
          <w:rtl/>
          <w:lang w:val="fr-FR" w:bidi="ar-TN"/>
        </w:rPr>
        <w:t>تحتضن نقاشات بشأن الابتكار والملكية الفكرية في سياق التحديات العالمية</w:t>
      </w:r>
      <w:r w:rsidR="00013117">
        <w:rPr>
          <w:rFonts w:hint="cs"/>
          <w:rtl/>
          <w:lang w:val="fr-FR" w:bidi="ar-TN"/>
        </w:rPr>
        <w:t>، كلما طلب منه ذلك</w:t>
      </w:r>
      <w:r w:rsidR="00AF440B">
        <w:rPr>
          <w:rFonts w:hint="cs"/>
          <w:rtl/>
          <w:lang w:val="fr-FR" w:bidi="ar-TN"/>
        </w:rPr>
        <w:t xml:space="preserve">. ويستجيب هذا النشاط بشكل خاص إلى مضمون التوصيات 30 و40 و42 </w:t>
      </w:r>
      <w:proofErr w:type="gramStart"/>
      <w:r w:rsidR="00013117">
        <w:rPr>
          <w:rFonts w:hint="cs"/>
          <w:rtl/>
          <w:lang w:val="fr-FR" w:bidi="ar-TN"/>
        </w:rPr>
        <w:t>من</w:t>
      </w:r>
      <w:proofErr w:type="gramEnd"/>
      <w:r w:rsidR="00AF440B">
        <w:rPr>
          <w:rFonts w:hint="cs"/>
          <w:rtl/>
          <w:lang w:val="fr-FR" w:bidi="ar-TN"/>
        </w:rPr>
        <w:t xml:space="preserve"> جدول أعمال التنمية.</w:t>
      </w:r>
    </w:p>
    <w:p w:rsidR="00B269CA" w:rsidRDefault="00B77B30" w:rsidP="00CC0A96">
      <w:pPr>
        <w:pStyle w:val="NumberedParaAR"/>
      </w:pPr>
      <w:r>
        <w:rPr>
          <w:rFonts w:hint="cs"/>
          <w:rtl/>
          <w:lang w:bidi="ar-EG"/>
        </w:rPr>
        <w:t xml:space="preserve">وتعاونت أمانات </w:t>
      </w:r>
      <w:r w:rsidRPr="007F6385">
        <w:rPr>
          <w:rFonts w:hint="cs"/>
          <w:rtl/>
          <w:lang w:bidi="ar-EG"/>
        </w:rPr>
        <w:t xml:space="preserve">الويبو ومنظمة الصحة العالمية ومنظمة التجارة العالمية </w:t>
      </w:r>
      <w:r>
        <w:rPr>
          <w:rFonts w:hint="cs"/>
          <w:rtl/>
          <w:lang w:bidi="ar-EG"/>
        </w:rPr>
        <w:t xml:space="preserve">بشكل وثيق </w:t>
      </w:r>
      <w:r w:rsidR="00B269CA">
        <w:rPr>
          <w:rFonts w:hint="cs"/>
          <w:rtl/>
          <w:lang w:val="fr-FR" w:bidi="ar-TN"/>
        </w:rPr>
        <w:t xml:space="preserve">من أجل تقديم </w:t>
      </w:r>
      <w:r w:rsidR="00013117">
        <w:rPr>
          <w:rFonts w:hint="cs"/>
          <w:rtl/>
          <w:lang w:val="fr-FR" w:bidi="ar-TN"/>
        </w:rPr>
        <w:t>ال</w:t>
      </w:r>
      <w:r w:rsidR="00B269CA">
        <w:rPr>
          <w:rFonts w:hint="cs"/>
          <w:rtl/>
          <w:lang w:val="fr-FR" w:bidi="ar-TN"/>
        </w:rPr>
        <w:t xml:space="preserve">مساهمات </w:t>
      </w:r>
      <w:r w:rsidR="00B269CA">
        <w:rPr>
          <w:rFonts w:hint="cs"/>
          <w:rtl/>
          <w:lang w:bidi="ar-EG"/>
        </w:rPr>
        <w:t xml:space="preserve">بشأن </w:t>
      </w:r>
      <w:r w:rsidRPr="007F6385">
        <w:rPr>
          <w:rFonts w:hint="cs"/>
          <w:rtl/>
          <w:lang w:bidi="ar-EG"/>
        </w:rPr>
        <w:t>أنشطتها التدريبية المختلفة</w:t>
      </w:r>
      <w:r w:rsidR="00B269CA">
        <w:rPr>
          <w:rFonts w:hint="cs"/>
          <w:rtl/>
          <w:lang w:bidi="ar-EG"/>
        </w:rPr>
        <w:t>، من سبيل</w:t>
      </w:r>
      <w:r w:rsidRPr="007F6385">
        <w:rPr>
          <w:rFonts w:hint="cs"/>
          <w:rtl/>
          <w:lang w:bidi="ar-EG"/>
        </w:rPr>
        <w:t xml:space="preserve"> </w:t>
      </w:r>
      <w:r w:rsidR="00B269CA" w:rsidRPr="00B269CA">
        <w:rPr>
          <w:rtl/>
          <w:lang w:bidi="ar-EG"/>
        </w:rPr>
        <w:t xml:space="preserve">الندوة المشتركة بين الويبو ومنظمة التجارة العالمية لمعلمي الملكية الفكرية أو حلقة عمل منظمة التجارة العالمية بشأن الملكية الفكرية والصحة العامة التي نظمتها أمانة منظمة التجارة العالمية بالتعاون مع منظمة الصحة العالمية </w:t>
      </w:r>
      <w:proofErr w:type="spellStart"/>
      <w:r w:rsidR="00B269CA" w:rsidRPr="00B269CA">
        <w:rPr>
          <w:rtl/>
          <w:lang w:bidi="ar-EG"/>
        </w:rPr>
        <w:t>والويبو</w:t>
      </w:r>
      <w:proofErr w:type="spellEnd"/>
      <w:r w:rsidR="00B269CA">
        <w:rPr>
          <w:rFonts w:hint="cs"/>
          <w:rtl/>
          <w:lang w:bidi="ar-EG"/>
        </w:rPr>
        <w:t xml:space="preserve">، بالإضافة إلى </w:t>
      </w:r>
      <w:r w:rsidRPr="007F6385">
        <w:rPr>
          <w:rFonts w:hint="cs"/>
          <w:rtl/>
          <w:lang w:bidi="ar-EG"/>
        </w:rPr>
        <w:t xml:space="preserve">الندوات الوطنية والإقليمية التي نظمتها </w:t>
      </w:r>
      <w:r w:rsidR="00B269CA">
        <w:rPr>
          <w:rFonts w:hint="cs"/>
          <w:rtl/>
          <w:lang w:bidi="ar-EG"/>
        </w:rPr>
        <w:t>المنظمات الثلاثة</w:t>
      </w:r>
      <w:r w:rsidRPr="007F6385">
        <w:rPr>
          <w:rFonts w:hint="cs"/>
          <w:rtl/>
          <w:lang w:bidi="ar-EG"/>
        </w:rPr>
        <w:t xml:space="preserve"> بشأن </w:t>
      </w:r>
      <w:r w:rsidR="00B269CA">
        <w:rPr>
          <w:rFonts w:hint="cs"/>
          <w:rtl/>
          <w:lang w:bidi="ar-EG"/>
        </w:rPr>
        <w:t>الصحة العالمية والعامة و</w:t>
      </w:r>
      <w:r w:rsidRPr="007F6385">
        <w:rPr>
          <w:rFonts w:hint="cs"/>
          <w:rtl/>
          <w:lang w:bidi="ar-EG"/>
        </w:rPr>
        <w:t xml:space="preserve">تطبيق اتفاق </w:t>
      </w:r>
      <w:proofErr w:type="spellStart"/>
      <w:r w:rsidRPr="007F6385">
        <w:rPr>
          <w:rFonts w:hint="cs"/>
          <w:rtl/>
          <w:lang w:bidi="ar-EG"/>
        </w:rPr>
        <w:t>تريبس</w:t>
      </w:r>
      <w:proofErr w:type="spellEnd"/>
      <w:r w:rsidR="007153F1">
        <w:rPr>
          <w:rStyle w:val="FootnoteReference"/>
          <w:rtl/>
          <w:lang w:bidi="ar-EG"/>
        </w:rPr>
        <w:footnoteReference w:id="9"/>
      </w:r>
      <w:r w:rsidR="00B269CA">
        <w:rPr>
          <w:rFonts w:hint="cs"/>
          <w:rtl/>
          <w:lang w:bidi="ar-EG"/>
        </w:rPr>
        <w:t>.</w:t>
      </w:r>
    </w:p>
    <w:p w:rsidR="009518AC" w:rsidRDefault="00B269CA" w:rsidP="00655AA6">
      <w:pPr>
        <w:pStyle w:val="NumberedParaAR"/>
      </w:pPr>
      <w:r>
        <w:rPr>
          <w:rFonts w:hint="cs"/>
          <w:rtl/>
          <w:lang w:bidi="ar-EG"/>
        </w:rPr>
        <w:t>و</w:t>
      </w:r>
      <w:r w:rsidRPr="00B269CA">
        <w:rPr>
          <w:rtl/>
          <w:lang w:bidi="ar-EG"/>
        </w:rPr>
        <w:t xml:space="preserve">قدمت الويبو </w:t>
      </w:r>
      <w:r w:rsidR="00013117">
        <w:rPr>
          <w:rFonts w:hint="cs"/>
          <w:rtl/>
          <w:lang w:bidi="ar-EG"/>
        </w:rPr>
        <w:t>ال</w:t>
      </w:r>
      <w:r w:rsidR="00013117">
        <w:rPr>
          <w:rtl/>
          <w:lang w:bidi="ar-EG"/>
        </w:rPr>
        <w:t>دعم</w:t>
      </w:r>
      <w:r w:rsidRPr="00B269CA">
        <w:rPr>
          <w:rtl/>
          <w:lang w:bidi="ar-EG"/>
        </w:rPr>
        <w:t xml:space="preserve"> إلى الاجتماع الحكومي الدولي</w:t>
      </w:r>
      <w:r w:rsidR="00013117">
        <w:rPr>
          <w:rFonts w:hint="cs"/>
          <w:rtl/>
          <w:lang w:bidi="ar-EG"/>
        </w:rPr>
        <w:t xml:space="preserve"> لمنظمة الصحة العالمية</w:t>
      </w:r>
      <w:r w:rsidRPr="00B269CA">
        <w:rPr>
          <w:rtl/>
          <w:lang w:bidi="ar-EG"/>
        </w:rPr>
        <w:t xml:space="preserve"> المعني بالتأهب لمواجهـة الأنفلونـزا الجائحـة: تبـادل فيروسات الأنفلونزا والتوصل إلى اللقاحات والفوائد الأخرى</w:t>
      </w:r>
      <w:r>
        <w:rPr>
          <w:rFonts w:hint="cs"/>
          <w:rtl/>
          <w:lang w:bidi="ar-EG"/>
        </w:rPr>
        <w:t xml:space="preserve">. </w:t>
      </w:r>
      <w:r w:rsidRPr="00B269CA">
        <w:rPr>
          <w:rtl/>
          <w:lang w:bidi="ar-EG"/>
        </w:rPr>
        <w:t>و</w:t>
      </w:r>
      <w:r w:rsidR="00013117">
        <w:rPr>
          <w:rFonts w:hint="cs"/>
          <w:rtl/>
          <w:lang w:bidi="ar-EG"/>
        </w:rPr>
        <w:t>ساهمت</w:t>
      </w:r>
      <w:r w:rsidRPr="00B269CA">
        <w:rPr>
          <w:rtl/>
          <w:lang w:bidi="ar-EG"/>
        </w:rPr>
        <w:t xml:space="preserve"> الويبو</w:t>
      </w:r>
      <w:r>
        <w:rPr>
          <w:rFonts w:hint="cs"/>
          <w:rtl/>
          <w:lang w:bidi="ar-EG"/>
        </w:rPr>
        <w:t>،</w:t>
      </w:r>
      <w:r w:rsidRPr="00B269CA">
        <w:rPr>
          <w:rtl/>
          <w:lang w:bidi="ar-EG"/>
        </w:rPr>
        <w:t xml:space="preserve"> </w:t>
      </w:r>
      <w:r w:rsidR="00013117">
        <w:rPr>
          <w:rFonts w:hint="cs"/>
          <w:rtl/>
          <w:lang w:bidi="ar-EG"/>
        </w:rPr>
        <w:t>طبقا</w:t>
      </w:r>
      <w:r w:rsidRPr="00B269CA">
        <w:rPr>
          <w:rtl/>
          <w:lang w:bidi="ar-EG"/>
        </w:rPr>
        <w:t xml:space="preserve">ً </w:t>
      </w:r>
      <w:r w:rsidR="00013117">
        <w:rPr>
          <w:rFonts w:hint="cs"/>
          <w:rtl/>
          <w:lang w:bidi="ar-EG"/>
        </w:rPr>
        <w:t>ل</w:t>
      </w:r>
      <w:r w:rsidRPr="00B269CA">
        <w:rPr>
          <w:rtl/>
          <w:lang w:bidi="ar-EG"/>
        </w:rPr>
        <w:t>قرار جمعية الصحة العالمية 60.28</w:t>
      </w:r>
      <w:r>
        <w:rPr>
          <w:rFonts w:hint="cs"/>
          <w:rtl/>
          <w:lang w:bidi="ar-EG"/>
        </w:rPr>
        <w:t>،</w:t>
      </w:r>
      <w:r w:rsidRPr="00B269CA">
        <w:rPr>
          <w:rtl/>
          <w:lang w:bidi="ar-EG"/>
        </w:rPr>
        <w:t xml:space="preserve"> في ورقة عمل بشأن قضايا البراءات المتعلقة بفيروسات الأنفلونزا وجيناتها في</w:t>
      </w:r>
      <w:r w:rsidR="00655AA6">
        <w:rPr>
          <w:rFonts w:hint="cs"/>
          <w:rtl/>
          <w:lang w:bidi="ar-EG"/>
        </w:rPr>
        <w:t>2007</w:t>
      </w:r>
      <w:r w:rsidR="003D00DA">
        <w:rPr>
          <w:rStyle w:val="FootnoteReference"/>
          <w:rtl/>
          <w:lang w:bidi="ar-EG"/>
        </w:rPr>
        <w:footnoteReference w:id="10"/>
      </w:r>
      <w:r w:rsidRPr="00B269CA">
        <w:rPr>
          <w:rtl/>
          <w:lang w:bidi="ar-EG"/>
        </w:rPr>
        <w:t>.</w:t>
      </w:r>
      <w:r>
        <w:rPr>
          <w:rFonts w:hint="cs"/>
          <w:rtl/>
          <w:lang w:bidi="ar-EG"/>
        </w:rPr>
        <w:t xml:space="preserve"> </w:t>
      </w:r>
      <w:r w:rsidRPr="00B269CA">
        <w:rPr>
          <w:rtl/>
          <w:lang w:bidi="ar-EG"/>
        </w:rPr>
        <w:t xml:space="preserve">واستجابةً لطلب الفريق العامل المفتوح العضوية للدول الأعضاء المعني بالتأهب للأنفلونزا الجائحة التابع لمنظمة الصحة العالمية الذي قدمه </w:t>
      </w:r>
      <w:r w:rsidR="00013117">
        <w:rPr>
          <w:rFonts w:hint="cs"/>
          <w:rtl/>
          <w:lang w:bidi="ar-EG"/>
        </w:rPr>
        <w:t xml:space="preserve">للمنظمة </w:t>
      </w:r>
      <w:r w:rsidRPr="00B269CA">
        <w:rPr>
          <w:rtl/>
          <w:lang w:bidi="ar-EG"/>
        </w:rPr>
        <w:t>في ديسمبر 2010، أعدت الويبو تقرير</w:t>
      </w:r>
      <w:r w:rsidR="009518AC">
        <w:rPr>
          <w:rFonts w:hint="cs"/>
          <w:rtl/>
          <w:lang w:bidi="ar-EG"/>
        </w:rPr>
        <w:t>ا</w:t>
      </w:r>
      <w:r w:rsidRPr="00B269CA">
        <w:rPr>
          <w:rtl/>
          <w:lang w:bidi="ar-EG"/>
        </w:rPr>
        <w:t xml:space="preserve"> </w:t>
      </w:r>
      <w:r w:rsidR="009518AC">
        <w:rPr>
          <w:rFonts w:hint="cs"/>
          <w:rtl/>
          <w:lang w:bidi="ar-EG"/>
        </w:rPr>
        <w:t>عن ا</w:t>
      </w:r>
      <w:r w:rsidRPr="00B269CA">
        <w:rPr>
          <w:rtl/>
          <w:lang w:bidi="ar-EG"/>
        </w:rPr>
        <w:t>لبحث في البراءات بشأن البراءات وطلبات البراءات المتعلقة بالتأهب لمواجهة الأنفلونزا الجائحة</w:t>
      </w:r>
      <w:r w:rsidR="007153F1">
        <w:rPr>
          <w:rStyle w:val="FootnoteReference"/>
          <w:rtl/>
          <w:lang w:bidi="ar-EG"/>
        </w:rPr>
        <w:footnoteReference w:id="11"/>
      </w:r>
      <w:r w:rsidRPr="00B269CA">
        <w:rPr>
          <w:rtl/>
          <w:lang w:bidi="ar-EG"/>
        </w:rPr>
        <w:t xml:space="preserve"> وعرضته خلال اجتماع الفريق العامل </w:t>
      </w:r>
      <w:r w:rsidR="009518AC">
        <w:rPr>
          <w:rFonts w:hint="cs"/>
          <w:rtl/>
          <w:lang w:bidi="ar-EG"/>
        </w:rPr>
        <w:t>الذي عقد</w:t>
      </w:r>
      <w:r w:rsidRPr="00B269CA">
        <w:rPr>
          <w:rtl/>
          <w:lang w:bidi="ar-EG"/>
        </w:rPr>
        <w:t xml:space="preserve"> في أبريل 2011.</w:t>
      </w:r>
    </w:p>
    <w:p w:rsidR="00624ABA" w:rsidRDefault="009518AC" w:rsidP="00CC0A96">
      <w:pPr>
        <w:pStyle w:val="NumberedParaAR"/>
      </w:pPr>
      <w:r>
        <w:rPr>
          <w:rFonts w:hint="cs"/>
          <w:rtl/>
        </w:rPr>
        <w:t>و</w:t>
      </w:r>
      <w:r w:rsidRPr="009518AC">
        <w:rPr>
          <w:rtl/>
        </w:rPr>
        <w:t>شارك</w:t>
      </w:r>
      <w:r>
        <w:rPr>
          <w:rFonts w:hint="cs"/>
          <w:rtl/>
        </w:rPr>
        <w:t>ت</w:t>
      </w:r>
      <w:r w:rsidRPr="009518AC">
        <w:rPr>
          <w:rtl/>
        </w:rPr>
        <w:t xml:space="preserve"> الويبو </w:t>
      </w:r>
      <w:r>
        <w:rPr>
          <w:rFonts w:hint="cs"/>
          <w:rtl/>
        </w:rPr>
        <w:t xml:space="preserve">أيضا </w:t>
      </w:r>
      <w:r w:rsidRPr="009518AC">
        <w:rPr>
          <w:rtl/>
        </w:rPr>
        <w:t>في مبادرة البرنامج الخاص للبحث وا</w:t>
      </w:r>
      <w:r>
        <w:rPr>
          <w:rtl/>
        </w:rPr>
        <w:t>لتدريب في مجال الأمراض المدارية</w:t>
      </w:r>
      <w:r>
        <w:rPr>
          <w:rFonts w:hint="cs"/>
          <w:rtl/>
        </w:rPr>
        <w:t xml:space="preserve"> الهادف إلى </w:t>
      </w:r>
      <w:r w:rsidRPr="009518AC">
        <w:rPr>
          <w:rtl/>
        </w:rPr>
        <w:t xml:space="preserve">تطوير شبكة أفريقية للابتكار في قطاعي الأدوية ووسائل التشخيص، </w:t>
      </w:r>
      <w:r>
        <w:rPr>
          <w:rFonts w:hint="cs"/>
          <w:rtl/>
        </w:rPr>
        <w:t xml:space="preserve">بالإضافة إلى </w:t>
      </w:r>
      <w:r w:rsidRPr="009518AC">
        <w:rPr>
          <w:rtl/>
        </w:rPr>
        <w:t xml:space="preserve">خطة الاتحاد الأفريقي لصناعة المنتجات </w:t>
      </w:r>
      <w:r w:rsidRPr="00013117">
        <w:rPr>
          <w:rtl/>
        </w:rPr>
        <w:t>الصيدلانية لصالح أفريقيا</w:t>
      </w:r>
      <w:r w:rsidRPr="009518AC">
        <w:rPr>
          <w:rtl/>
        </w:rPr>
        <w:t xml:space="preserve">، والمرفق الدولي لشراء الأدوية </w:t>
      </w:r>
      <w:proofErr w:type="spellStart"/>
      <w:r w:rsidRPr="009518AC">
        <w:rPr>
          <w:rtl/>
        </w:rPr>
        <w:t>ومجم</w:t>
      </w:r>
      <w:r w:rsidR="00B25D9A">
        <w:rPr>
          <w:rFonts w:hint="cs"/>
          <w:rtl/>
        </w:rPr>
        <w:t>و</w:t>
      </w:r>
      <w:r w:rsidR="00B25D9A">
        <w:rPr>
          <w:rFonts w:hint="cs"/>
          <w:rtl/>
          <w:lang w:val="fr-FR" w:bidi="ar-TN"/>
        </w:rPr>
        <w:t>عة</w:t>
      </w:r>
      <w:proofErr w:type="spellEnd"/>
      <w:r w:rsidRPr="009518AC">
        <w:rPr>
          <w:rtl/>
        </w:rPr>
        <w:t xml:space="preserve"> براءات الأدوية.</w:t>
      </w:r>
      <w:r w:rsidRPr="009518AC">
        <w:rPr>
          <w:rFonts w:hint="cs"/>
          <w:rtl/>
        </w:rPr>
        <w:t xml:space="preserve"> </w:t>
      </w:r>
      <w:r w:rsidR="00B25D9A" w:rsidRPr="00B25D9A">
        <w:rPr>
          <w:rtl/>
        </w:rPr>
        <w:t>و</w:t>
      </w:r>
      <w:r w:rsidR="00B25D9A">
        <w:rPr>
          <w:rFonts w:hint="cs"/>
          <w:rtl/>
        </w:rPr>
        <w:t xml:space="preserve">تعاونت المنظمة </w:t>
      </w:r>
      <w:r w:rsidR="00B25D9A" w:rsidRPr="00B25D9A">
        <w:rPr>
          <w:rtl/>
        </w:rPr>
        <w:t>مع مجم</w:t>
      </w:r>
      <w:r w:rsidR="00B25D9A">
        <w:rPr>
          <w:rFonts w:hint="cs"/>
          <w:rtl/>
        </w:rPr>
        <w:t>وعة</w:t>
      </w:r>
      <w:r w:rsidR="00B25D9A" w:rsidRPr="00B25D9A">
        <w:rPr>
          <w:rtl/>
        </w:rPr>
        <w:t xml:space="preserve"> براءات الأدوية </w:t>
      </w:r>
      <w:r w:rsidR="00B25D9A" w:rsidRPr="00B25D9A">
        <w:rPr>
          <w:rtl/>
        </w:rPr>
        <w:lastRenderedPageBreak/>
        <w:t xml:space="preserve">وخدمة </w:t>
      </w:r>
      <w:r w:rsidR="00B25D9A">
        <w:rPr>
          <w:rFonts w:hint="cs"/>
          <w:rtl/>
        </w:rPr>
        <w:t xml:space="preserve">الويبو بشأن </w:t>
      </w:r>
      <w:r w:rsidR="00B25D9A" w:rsidRPr="00B25D9A">
        <w:rPr>
          <w:rtl/>
        </w:rPr>
        <w:t xml:space="preserve">المعلومات </w:t>
      </w:r>
      <w:r w:rsidR="00B25D9A">
        <w:rPr>
          <w:rFonts w:hint="cs"/>
          <w:rtl/>
          <w:lang w:val="fr-FR" w:bidi="ar-TN"/>
        </w:rPr>
        <w:t>المتعلقة بالبراءات</w:t>
      </w:r>
      <w:r w:rsidR="00013117">
        <w:rPr>
          <w:rtl/>
        </w:rPr>
        <w:t>، و</w:t>
      </w:r>
      <w:r w:rsidR="00013117">
        <w:rPr>
          <w:rFonts w:hint="cs"/>
          <w:rtl/>
        </w:rPr>
        <w:t>جرى النظر</w:t>
      </w:r>
      <w:r w:rsidR="00B25D9A" w:rsidRPr="00B25D9A">
        <w:rPr>
          <w:rtl/>
        </w:rPr>
        <w:t xml:space="preserve"> في وضع البراءات المتعلقة </w:t>
      </w:r>
      <w:r w:rsidR="00047C90" w:rsidRPr="00B25D9A">
        <w:rPr>
          <w:rFonts w:hint="cs"/>
          <w:rtl/>
        </w:rPr>
        <w:t>بدواءين</w:t>
      </w:r>
      <w:r w:rsidR="00B25D9A" w:rsidRPr="00B25D9A">
        <w:rPr>
          <w:rtl/>
        </w:rPr>
        <w:t xml:space="preserve"> مضادين للفيروسات </w:t>
      </w:r>
      <w:proofErr w:type="spellStart"/>
      <w:r w:rsidR="00B25D9A" w:rsidRPr="00B25D9A">
        <w:rPr>
          <w:rtl/>
        </w:rPr>
        <w:t>القهقرية</w:t>
      </w:r>
      <w:proofErr w:type="spellEnd"/>
      <w:r w:rsidR="007153F1">
        <w:rPr>
          <w:rFonts w:hint="cs"/>
          <w:rtl/>
        </w:rPr>
        <w:t xml:space="preserve">، كما </w:t>
      </w:r>
      <w:r w:rsidR="00B25D9A" w:rsidRPr="00B25D9A">
        <w:rPr>
          <w:rtl/>
        </w:rPr>
        <w:t>نشر</w:t>
      </w:r>
      <w:r w:rsidR="007153F1">
        <w:rPr>
          <w:rFonts w:hint="cs"/>
          <w:rtl/>
        </w:rPr>
        <w:t>ت</w:t>
      </w:r>
      <w:r w:rsidR="00B25D9A" w:rsidRPr="00B25D9A">
        <w:rPr>
          <w:rtl/>
        </w:rPr>
        <w:t xml:space="preserve"> مجموعة براءات الأدوية</w:t>
      </w:r>
      <w:r w:rsidR="00B25D9A">
        <w:rPr>
          <w:rFonts w:hint="cs"/>
          <w:rtl/>
        </w:rPr>
        <w:t xml:space="preserve"> </w:t>
      </w:r>
      <w:r w:rsidR="00047C90">
        <w:rPr>
          <w:rFonts w:hint="cs"/>
          <w:rtl/>
        </w:rPr>
        <w:t>المعلومات الوجيهة على موقعها الإ</w:t>
      </w:r>
      <w:r w:rsidR="00B25D9A">
        <w:rPr>
          <w:rFonts w:hint="cs"/>
          <w:rtl/>
        </w:rPr>
        <w:t>لكتروني</w:t>
      </w:r>
      <w:r w:rsidR="003D00DA">
        <w:rPr>
          <w:rStyle w:val="FootnoteReference"/>
          <w:rtl/>
        </w:rPr>
        <w:footnoteReference w:id="12"/>
      </w:r>
      <w:r w:rsidR="00B25D9A" w:rsidRPr="00B25D9A">
        <w:rPr>
          <w:rtl/>
        </w:rPr>
        <w:t>. وبناء على طلب برنامج الصحة العالمي التابع للمعهد العالي للدراسات الدولية وال</w:t>
      </w:r>
      <w:r w:rsidR="00624ABA">
        <w:rPr>
          <w:rFonts w:hint="cs"/>
          <w:rtl/>
        </w:rPr>
        <w:t>إنمائية</w:t>
      </w:r>
      <w:r w:rsidR="00B25D9A" w:rsidRPr="00B25D9A">
        <w:rPr>
          <w:rtl/>
        </w:rPr>
        <w:t xml:space="preserve">، </w:t>
      </w:r>
      <w:r w:rsidR="00295AE3">
        <w:rPr>
          <w:rFonts w:hint="cs"/>
          <w:rtl/>
        </w:rPr>
        <w:t>ساهمت</w:t>
      </w:r>
      <w:r w:rsidR="00B25D9A" w:rsidRPr="00B25D9A">
        <w:rPr>
          <w:rtl/>
        </w:rPr>
        <w:t xml:space="preserve"> منظمة الصحة العالمية </w:t>
      </w:r>
      <w:proofErr w:type="spellStart"/>
      <w:r w:rsidR="00B25D9A" w:rsidRPr="00B25D9A">
        <w:rPr>
          <w:rtl/>
        </w:rPr>
        <w:t>والويبو</w:t>
      </w:r>
      <w:proofErr w:type="spellEnd"/>
      <w:r w:rsidR="00B25D9A" w:rsidRPr="00B25D9A">
        <w:rPr>
          <w:rtl/>
        </w:rPr>
        <w:t xml:space="preserve"> ومنظمة التجارة العالمية في تنظيم الندوة الخامسة الرفيعة المستوى الخاصة بالنشاط الدبلوماسي الصحي</w:t>
      </w:r>
      <w:r w:rsidR="00624ABA">
        <w:rPr>
          <w:rFonts w:hint="cs"/>
          <w:rtl/>
        </w:rPr>
        <w:t xml:space="preserve">، </w:t>
      </w:r>
      <w:r w:rsidR="00295AE3">
        <w:rPr>
          <w:rFonts w:hint="cs"/>
          <w:rtl/>
        </w:rPr>
        <w:t>و</w:t>
      </w:r>
      <w:r w:rsidR="00624ABA">
        <w:rPr>
          <w:rFonts w:hint="cs"/>
          <w:rtl/>
        </w:rPr>
        <w:t xml:space="preserve">التي </w:t>
      </w:r>
      <w:r w:rsidR="00295AE3">
        <w:rPr>
          <w:rFonts w:hint="cs"/>
          <w:rtl/>
        </w:rPr>
        <w:t xml:space="preserve">حملت </w:t>
      </w:r>
      <w:r w:rsidR="00624ABA">
        <w:rPr>
          <w:rFonts w:hint="cs"/>
          <w:rtl/>
        </w:rPr>
        <w:t>عنوان</w:t>
      </w:r>
      <w:r w:rsidR="00B25D9A" w:rsidRPr="00B25D9A">
        <w:rPr>
          <w:rtl/>
        </w:rPr>
        <w:t xml:space="preserve"> "بعد مرور عشر سنوات على إعلان الدوحة: جدول الأعمال المقبل همزة الوصل بين الصحة العامة والابتكار والتجارة – آفاق السنوات العشر المقبلة".</w:t>
      </w:r>
      <w:r w:rsidR="00B25D9A" w:rsidRPr="00B25D9A">
        <w:rPr>
          <w:rFonts w:hint="cs"/>
          <w:rtl/>
        </w:rPr>
        <w:t xml:space="preserve"> </w:t>
      </w:r>
      <w:r w:rsidR="00624ABA" w:rsidRPr="007F6385">
        <w:rPr>
          <w:rFonts w:hint="cs"/>
          <w:rtl/>
          <w:lang w:bidi="ar-EG"/>
        </w:rPr>
        <w:t xml:space="preserve">وعُقدت هذه الندوة في 23 نوفمبر 2011 في منظمة التجارة العالمية تحت رعاية السيدة روث </w:t>
      </w:r>
      <w:proofErr w:type="spellStart"/>
      <w:r w:rsidR="00624ABA" w:rsidRPr="007F6385">
        <w:rPr>
          <w:rFonts w:hint="cs"/>
          <w:rtl/>
          <w:lang w:bidi="ar-EG"/>
        </w:rPr>
        <w:t>دريفوس</w:t>
      </w:r>
      <w:proofErr w:type="spellEnd"/>
      <w:r w:rsidR="00624ABA" w:rsidRPr="007F6385">
        <w:rPr>
          <w:rFonts w:hint="cs"/>
          <w:rtl/>
          <w:lang w:bidi="ar-EG"/>
        </w:rPr>
        <w:t xml:space="preserve">، الرئيسة السابقة للجنة المعنية بحقوق الملكية الفكرية والابتكار والصحة العامة التابعة لمنظمة الصحة العالمية، وبمشاركة المديرين العامين الثلاثة لمنظمة الصحة العالمية </w:t>
      </w:r>
      <w:proofErr w:type="spellStart"/>
      <w:r w:rsidR="00624ABA" w:rsidRPr="007F6385">
        <w:rPr>
          <w:rFonts w:hint="cs"/>
          <w:rtl/>
          <w:lang w:bidi="ar-EG"/>
        </w:rPr>
        <w:t>والويبو</w:t>
      </w:r>
      <w:proofErr w:type="spellEnd"/>
      <w:r w:rsidR="00624ABA" w:rsidRPr="007F6385">
        <w:rPr>
          <w:rFonts w:hint="cs"/>
          <w:rtl/>
          <w:lang w:bidi="ar-EG"/>
        </w:rPr>
        <w:t xml:space="preserve"> ومنظمة التجارة العالمية.</w:t>
      </w:r>
    </w:p>
    <w:p w:rsidR="007C37B5" w:rsidRDefault="007C37B5" w:rsidP="00CC0A96">
      <w:pPr>
        <w:pStyle w:val="NumberedParaAR"/>
      </w:pPr>
      <w:r w:rsidRPr="007F6385">
        <w:rPr>
          <w:rFonts w:hint="cs"/>
          <w:rtl/>
          <w:lang w:bidi="ar-EG"/>
        </w:rPr>
        <w:t>و</w:t>
      </w:r>
      <w:r>
        <w:rPr>
          <w:rFonts w:hint="cs"/>
          <w:rtl/>
          <w:lang w:val="fr-FR" w:bidi="ar-EG"/>
        </w:rPr>
        <w:t xml:space="preserve">عقدت في الويبو، </w:t>
      </w:r>
      <w:r w:rsidRPr="007F6385">
        <w:rPr>
          <w:rFonts w:hint="cs"/>
          <w:rtl/>
          <w:lang w:bidi="ar-EG"/>
        </w:rPr>
        <w:t xml:space="preserve">بعد إطلاق مبادرة الويبو البيئية، حلقة عمل بشأن </w:t>
      </w:r>
      <w:r w:rsidRPr="00573CEA">
        <w:rPr>
          <w:rFonts w:hint="cs"/>
          <w:i/>
          <w:iCs/>
          <w:rtl/>
          <w:lang w:bidi="ar-EG"/>
        </w:rPr>
        <w:t>ترخيص التكنولوجيات المرتبطة بتغير المناخ للبلدان النامية</w:t>
      </w:r>
      <w:r w:rsidRPr="007F6385">
        <w:rPr>
          <w:rStyle w:val="FootnoteReference"/>
          <w:i/>
          <w:iCs/>
          <w:sz w:val="36"/>
          <w:szCs w:val="36"/>
          <w:rtl/>
          <w:lang w:bidi="ar-EG"/>
        </w:rPr>
        <w:footnoteReference w:id="13"/>
      </w:r>
      <w:r>
        <w:rPr>
          <w:rFonts w:hint="cs"/>
          <w:rtl/>
          <w:lang w:val="fr-FR" w:bidi="ar-TN"/>
        </w:rPr>
        <w:t>،</w:t>
      </w:r>
      <w:r>
        <w:rPr>
          <w:rFonts w:hint="cs"/>
          <w:rtl/>
          <w:lang w:bidi="ar-EG"/>
        </w:rPr>
        <w:t xml:space="preserve"> </w:t>
      </w:r>
      <w:r w:rsidRPr="007F6385">
        <w:rPr>
          <w:rFonts w:hint="cs"/>
          <w:rtl/>
          <w:lang w:bidi="ar-EG"/>
        </w:rPr>
        <w:t xml:space="preserve">بالتعاون مع </w:t>
      </w:r>
      <w:r w:rsidRPr="007F6385">
        <w:rPr>
          <w:rFonts w:hint="cs"/>
          <w:rtl/>
        </w:rPr>
        <w:t>المركز الدولي للتجارة والتنمية المستدامة (</w:t>
      </w:r>
      <w:r w:rsidRPr="007F6385">
        <w:t>ICTSD</w:t>
      </w:r>
      <w:r w:rsidRPr="007F6385">
        <w:rPr>
          <w:rFonts w:hint="cs"/>
          <w:rtl/>
        </w:rPr>
        <w:t xml:space="preserve">) وجامعة </w:t>
      </w:r>
      <w:proofErr w:type="spellStart"/>
      <w:r w:rsidRPr="007F6385">
        <w:rPr>
          <w:rFonts w:hint="cs"/>
          <w:rtl/>
        </w:rPr>
        <w:t>ديلفت</w:t>
      </w:r>
      <w:proofErr w:type="spellEnd"/>
      <w:r w:rsidRPr="007F6385">
        <w:rPr>
          <w:rFonts w:hint="cs"/>
          <w:rtl/>
        </w:rPr>
        <w:t xml:space="preserve"> للتكنولوجيا. </w:t>
      </w:r>
      <w:r w:rsidR="00295AE3">
        <w:rPr>
          <w:rFonts w:hint="cs"/>
          <w:rtl/>
        </w:rPr>
        <w:t>ولاقت</w:t>
      </w:r>
      <w:r w:rsidRPr="007F6385">
        <w:rPr>
          <w:rFonts w:hint="cs"/>
          <w:rtl/>
        </w:rPr>
        <w:t xml:space="preserve"> </w:t>
      </w:r>
      <w:r>
        <w:rPr>
          <w:rFonts w:hint="cs"/>
          <w:rtl/>
        </w:rPr>
        <w:t xml:space="preserve">حلقة العمل المذكورة </w:t>
      </w:r>
      <w:r w:rsidR="00295AE3">
        <w:rPr>
          <w:rFonts w:hint="cs"/>
          <w:rtl/>
        </w:rPr>
        <w:t>ال</w:t>
      </w:r>
      <w:r>
        <w:rPr>
          <w:rFonts w:hint="cs"/>
          <w:rtl/>
        </w:rPr>
        <w:t>ترحيب باعتبارها</w:t>
      </w:r>
      <w:r w:rsidRPr="007F6385">
        <w:rPr>
          <w:rFonts w:hint="cs"/>
          <w:rtl/>
        </w:rPr>
        <w:t xml:space="preserve"> حواراً مفيداً في هذا المجال وحضرها نحو 60 </w:t>
      </w:r>
      <w:proofErr w:type="gramStart"/>
      <w:r w:rsidRPr="007F6385">
        <w:rPr>
          <w:rFonts w:hint="cs"/>
          <w:rtl/>
        </w:rPr>
        <w:t>شخصا</w:t>
      </w:r>
      <w:proofErr w:type="gramEnd"/>
      <w:r>
        <w:rPr>
          <w:rFonts w:hint="cs"/>
          <w:rtl/>
        </w:rPr>
        <w:t>.</w:t>
      </w:r>
    </w:p>
    <w:p w:rsidR="007C37B5" w:rsidRPr="00CD23D8" w:rsidRDefault="007C37B5" w:rsidP="007C37B5">
      <w:pPr>
        <w:pStyle w:val="Heading3AR"/>
        <w:rPr>
          <w:i/>
          <w:iCs/>
        </w:rPr>
      </w:pPr>
      <w:r w:rsidRPr="00CD23D8">
        <w:rPr>
          <w:i/>
          <w:iCs/>
          <w:rtl/>
        </w:rPr>
        <w:t>إعداد معلومات موضوعية ومتوازنة عن العلاقة بين التحديات العالمية والابتكار ونقل التكنولوجيا</w:t>
      </w:r>
    </w:p>
    <w:p w:rsidR="007C37B5" w:rsidRDefault="007C37B5" w:rsidP="00CC0A96">
      <w:pPr>
        <w:pStyle w:val="NumberedParaAR"/>
      </w:pPr>
      <w:r w:rsidRPr="00CC0A96">
        <w:rPr>
          <w:rFonts w:hint="cs"/>
          <w:rtl/>
        </w:rPr>
        <w:t>تهدف</w:t>
      </w:r>
      <w:r>
        <w:rPr>
          <w:rFonts w:hint="cs"/>
          <w:rtl/>
        </w:rPr>
        <w:t xml:space="preserve"> المواد الإعلامية، من سبيل</w:t>
      </w:r>
      <w:r w:rsidRPr="007C37B5">
        <w:rPr>
          <w:rtl/>
        </w:rPr>
        <w:t xml:space="preserve"> </w:t>
      </w:r>
      <w:r>
        <w:rPr>
          <w:rFonts w:hint="cs"/>
          <w:rtl/>
        </w:rPr>
        <w:t>ال</w:t>
      </w:r>
      <w:r w:rsidRPr="007C37B5">
        <w:rPr>
          <w:rtl/>
        </w:rPr>
        <w:t>تقارير و</w:t>
      </w:r>
      <w:r>
        <w:rPr>
          <w:rFonts w:hint="cs"/>
          <w:rtl/>
        </w:rPr>
        <w:t>التقارير الموجزة</w:t>
      </w:r>
      <w:r w:rsidRPr="007C37B5">
        <w:rPr>
          <w:rtl/>
        </w:rPr>
        <w:t>، إلى تعميق فهم دوافع السياسات العامة والدوافع الاستراتيجية للابتكار؛ و</w:t>
      </w:r>
      <w:r>
        <w:rPr>
          <w:rFonts w:hint="cs"/>
          <w:rtl/>
        </w:rPr>
        <w:t xml:space="preserve">أن </w:t>
      </w:r>
      <w:r w:rsidRPr="007C37B5">
        <w:rPr>
          <w:rtl/>
        </w:rPr>
        <w:t>توضح بشكل استباقي استخدامات أدوات الملكية الفكرية؛ وأن تدعم فهم الدول الأعضاء لنقل التكنولوجيا</w:t>
      </w:r>
      <w:r>
        <w:rPr>
          <w:rFonts w:hint="cs"/>
          <w:rtl/>
        </w:rPr>
        <w:t xml:space="preserve"> فيما يتعلق بمعالجة التحديات العالمية</w:t>
      </w:r>
      <w:r w:rsidRPr="007C37B5">
        <w:rPr>
          <w:rtl/>
        </w:rPr>
        <w:t>.</w:t>
      </w:r>
      <w:r>
        <w:rPr>
          <w:rFonts w:hint="cs"/>
          <w:rtl/>
        </w:rPr>
        <w:t xml:space="preserve"> ويتعاون البرنامج بشكل</w:t>
      </w:r>
      <w:r w:rsidR="001830F0">
        <w:rPr>
          <w:rFonts w:hint="cs"/>
          <w:rtl/>
        </w:rPr>
        <w:t xml:space="preserve"> وثيق</w:t>
      </w:r>
      <w:r>
        <w:rPr>
          <w:rFonts w:hint="cs"/>
          <w:rtl/>
        </w:rPr>
        <w:t xml:space="preserve"> مع المنظمات الحكومية الدولية الأخرى، كلما </w:t>
      </w:r>
      <w:r w:rsidR="00295AE3">
        <w:rPr>
          <w:rFonts w:hint="cs"/>
          <w:rtl/>
        </w:rPr>
        <w:t>كان ذلك ملائما</w:t>
      </w:r>
      <w:r>
        <w:rPr>
          <w:rFonts w:hint="cs"/>
          <w:rtl/>
        </w:rPr>
        <w:t xml:space="preserve">. ويستجيب هذا النشاط خاصة إلى التوصيات 19 و25 و30 و40 و42 </w:t>
      </w:r>
      <w:proofErr w:type="gramStart"/>
      <w:r w:rsidR="00295AE3">
        <w:rPr>
          <w:rFonts w:hint="cs"/>
          <w:rtl/>
        </w:rPr>
        <w:t>من</w:t>
      </w:r>
      <w:proofErr w:type="gramEnd"/>
      <w:r>
        <w:rPr>
          <w:rFonts w:hint="cs"/>
          <w:rtl/>
        </w:rPr>
        <w:t xml:space="preserve"> جدول أعمال التنمية.</w:t>
      </w:r>
    </w:p>
    <w:p w:rsidR="00176741" w:rsidRDefault="007C37B5" w:rsidP="004001A4">
      <w:pPr>
        <w:pStyle w:val="NumberedParaAR"/>
      </w:pPr>
      <w:r w:rsidRPr="007C37B5">
        <w:rPr>
          <w:rFonts w:hint="cs"/>
          <w:rtl/>
        </w:rPr>
        <w:t>و</w:t>
      </w:r>
      <w:r>
        <w:rPr>
          <w:rFonts w:hint="cs"/>
          <w:rtl/>
          <w:lang w:val="fr-FR" w:bidi="ar-TN"/>
        </w:rPr>
        <w:t xml:space="preserve">في سياق التعاون الثلاثي </w:t>
      </w:r>
      <w:r w:rsidRPr="007C37B5">
        <w:rPr>
          <w:rFonts w:hint="cs"/>
          <w:rtl/>
        </w:rPr>
        <w:t>بين منظمة الصحة العالمية والمنظمة العالمية للملكية الفكرية ومنظمة التجارة العالمية</w:t>
      </w:r>
      <w:r>
        <w:rPr>
          <w:rFonts w:hint="cs"/>
          <w:rtl/>
        </w:rPr>
        <w:t>، عقدت ثلاث ندوات تقنية وهي: "1</w:t>
      </w:r>
      <w:r w:rsidRPr="00FB25D7">
        <w:rPr>
          <w:rFonts w:hint="cs"/>
          <w:rtl/>
        </w:rPr>
        <w:t xml:space="preserve">" </w:t>
      </w:r>
      <w:r w:rsidRPr="00FB25D7">
        <w:rPr>
          <w:rtl/>
        </w:rPr>
        <w:t xml:space="preserve">ندوة عن </w:t>
      </w:r>
      <w:r w:rsidR="00FB25D7" w:rsidRPr="001830F0">
        <w:rPr>
          <w:rFonts w:hint="cs"/>
          <w:i/>
          <w:iCs/>
          <w:rtl/>
        </w:rPr>
        <w:t>الحصول على</w:t>
      </w:r>
      <w:r w:rsidRPr="001830F0">
        <w:rPr>
          <w:i/>
          <w:iCs/>
          <w:rtl/>
        </w:rPr>
        <w:t xml:space="preserve"> الأدوية: ممارسات تحديد الأسعار والشراء</w:t>
      </w:r>
      <w:r w:rsidR="00FB25D7">
        <w:rPr>
          <w:rFonts w:hint="cs"/>
          <w:rtl/>
        </w:rPr>
        <w:t>، عقدت</w:t>
      </w:r>
      <w:r w:rsidRPr="007C37B5">
        <w:rPr>
          <w:rFonts w:hint="cs"/>
          <w:rtl/>
        </w:rPr>
        <w:t xml:space="preserve"> في 16</w:t>
      </w:r>
      <w:r w:rsidR="001830F0">
        <w:rPr>
          <w:rFonts w:hint="eastAsia"/>
          <w:rtl/>
        </w:rPr>
        <w:t> </w:t>
      </w:r>
      <w:r w:rsidRPr="007C37B5">
        <w:rPr>
          <w:rFonts w:hint="cs"/>
          <w:rtl/>
        </w:rPr>
        <w:t xml:space="preserve">يوليو </w:t>
      </w:r>
      <w:r w:rsidR="001830F0" w:rsidRPr="007C37B5">
        <w:rPr>
          <w:rFonts w:hint="cs"/>
          <w:rtl/>
        </w:rPr>
        <w:t>2010</w:t>
      </w:r>
      <w:r w:rsidR="004B7ECB">
        <w:rPr>
          <w:rStyle w:val="FootnoteReference"/>
          <w:rtl/>
        </w:rPr>
        <w:footnoteReference w:id="14"/>
      </w:r>
      <w:r w:rsidR="00FB25D7">
        <w:rPr>
          <w:rFonts w:hint="cs"/>
          <w:rtl/>
        </w:rPr>
        <w:t>، وقدمت</w:t>
      </w:r>
      <w:r w:rsidRPr="007C37B5">
        <w:rPr>
          <w:rFonts w:hint="cs"/>
          <w:rtl/>
        </w:rPr>
        <w:t xml:space="preserve"> معلومات واقعية وشاملة عن أسعار الأدوية والقضايا المتعلقة بشراء الأدوية؛ </w:t>
      </w:r>
      <w:r w:rsidR="00FB25D7">
        <w:rPr>
          <w:rFonts w:hint="cs"/>
          <w:rtl/>
        </w:rPr>
        <w:t>و</w:t>
      </w:r>
      <w:r w:rsidRPr="007C37B5">
        <w:rPr>
          <w:rFonts w:hint="cs"/>
          <w:rtl/>
        </w:rPr>
        <w:t xml:space="preserve">"2" ندوة </w:t>
      </w:r>
      <w:r w:rsidRPr="00FB25D7">
        <w:rPr>
          <w:rFonts w:hint="cs"/>
          <w:rtl/>
        </w:rPr>
        <w:t>عن</w:t>
      </w:r>
      <w:r w:rsidR="00FB25D7">
        <w:rPr>
          <w:rFonts w:hint="cs"/>
          <w:rtl/>
        </w:rPr>
        <w:t xml:space="preserve"> </w:t>
      </w:r>
      <w:r w:rsidR="00FB25D7" w:rsidRPr="001830F0">
        <w:rPr>
          <w:rFonts w:hint="cs"/>
          <w:i/>
          <w:iCs/>
          <w:rtl/>
        </w:rPr>
        <w:t>الحصول على الأدوية ومعلومات البراءات وحرية العمل</w:t>
      </w:r>
      <w:r w:rsidR="00FB25D7">
        <w:rPr>
          <w:rFonts w:hint="cs"/>
          <w:rtl/>
        </w:rPr>
        <w:t xml:space="preserve">، عقدت </w:t>
      </w:r>
      <w:r w:rsidRPr="00FB25D7">
        <w:rPr>
          <w:rFonts w:hint="cs"/>
          <w:rtl/>
        </w:rPr>
        <w:t>في</w:t>
      </w:r>
      <w:r w:rsidRPr="007C37B5">
        <w:rPr>
          <w:rFonts w:hint="cs"/>
          <w:rtl/>
        </w:rPr>
        <w:t xml:space="preserve"> 18 فبراير 2011</w:t>
      </w:r>
      <w:r w:rsidR="002C1070">
        <w:rPr>
          <w:rStyle w:val="FootnoteReference"/>
          <w:rtl/>
        </w:rPr>
        <w:footnoteReference w:id="15"/>
      </w:r>
      <w:r w:rsidR="00FB25D7">
        <w:rPr>
          <w:rFonts w:hint="cs"/>
          <w:rtl/>
        </w:rPr>
        <w:t xml:space="preserve">، وبحثت </w:t>
      </w:r>
      <w:r w:rsidRPr="007C37B5">
        <w:rPr>
          <w:rtl/>
        </w:rPr>
        <w:t>مصادر المعلومات المتاحة فيما يتعلق بالبراءات</w:t>
      </w:r>
      <w:r w:rsidRPr="007C37B5">
        <w:rPr>
          <w:rFonts w:hint="cs"/>
          <w:rtl/>
        </w:rPr>
        <w:t xml:space="preserve"> وناقشت استخدامها لأغراض الصحة العامة</w:t>
      </w:r>
      <w:r w:rsidR="00FB25D7">
        <w:rPr>
          <w:rFonts w:hint="cs"/>
          <w:rtl/>
        </w:rPr>
        <w:t>؛ و"3" ندوة</w:t>
      </w:r>
      <w:r w:rsidRPr="00FB25D7">
        <w:rPr>
          <w:rFonts w:hint="cs"/>
          <w:rtl/>
        </w:rPr>
        <w:t xml:space="preserve"> </w:t>
      </w:r>
      <w:r w:rsidR="00FB25D7">
        <w:rPr>
          <w:rFonts w:hint="cs"/>
          <w:rtl/>
        </w:rPr>
        <w:t xml:space="preserve">عن </w:t>
      </w:r>
      <w:r w:rsidR="00FB25D7" w:rsidRPr="006E38DD">
        <w:rPr>
          <w:rFonts w:hint="cs"/>
          <w:i/>
          <w:iCs/>
          <w:rtl/>
        </w:rPr>
        <w:t xml:space="preserve">الابتكار الطبي </w:t>
      </w:r>
      <w:r w:rsidR="00FB25D7" w:rsidRPr="006E38DD">
        <w:rPr>
          <w:i/>
          <w:iCs/>
          <w:rtl/>
        </w:rPr>
        <w:t>–</w:t>
      </w:r>
      <w:r w:rsidR="00FB25D7" w:rsidRPr="006E38DD">
        <w:rPr>
          <w:rFonts w:hint="cs"/>
          <w:i/>
          <w:iCs/>
          <w:rtl/>
        </w:rPr>
        <w:t>نماذج العمل المتغيرة</w:t>
      </w:r>
      <w:r w:rsidR="00FB25D7">
        <w:rPr>
          <w:rFonts w:hint="cs"/>
          <w:rtl/>
        </w:rPr>
        <w:t>، عقدت</w:t>
      </w:r>
      <w:r w:rsidR="00FB25D7" w:rsidRPr="00FB25D7">
        <w:rPr>
          <w:rFonts w:hint="cs"/>
          <w:rtl/>
        </w:rPr>
        <w:t xml:space="preserve"> في 5 يوليو 2013 في الويبو</w:t>
      </w:r>
      <w:r w:rsidR="00FB25D7" w:rsidRPr="00FB25D7">
        <w:rPr>
          <w:vertAlign w:val="superscript"/>
          <w:rtl/>
        </w:rPr>
        <w:footnoteReference w:id="16"/>
      </w:r>
      <w:r w:rsidR="00FB25D7">
        <w:rPr>
          <w:rFonts w:hint="cs"/>
          <w:rtl/>
        </w:rPr>
        <w:t xml:space="preserve"> </w:t>
      </w:r>
      <w:r w:rsidR="00FB25D7" w:rsidRPr="00FB25D7">
        <w:rPr>
          <w:rFonts w:hint="cs"/>
          <w:rtl/>
        </w:rPr>
        <w:t>وناقش</w:t>
      </w:r>
      <w:r w:rsidR="00FB25D7">
        <w:rPr>
          <w:rFonts w:hint="cs"/>
          <w:rtl/>
        </w:rPr>
        <w:t>ت</w:t>
      </w:r>
      <w:r w:rsidR="00FB25D7" w:rsidRPr="00FB25D7">
        <w:rPr>
          <w:rFonts w:hint="cs"/>
          <w:rtl/>
        </w:rPr>
        <w:t xml:space="preserve"> التحديات المتعلقة بالابتكار الطبي وسلط</w:t>
      </w:r>
      <w:r w:rsidR="00FB25D7">
        <w:rPr>
          <w:rFonts w:hint="cs"/>
          <w:rtl/>
        </w:rPr>
        <w:t>ت</w:t>
      </w:r>
      <w:r w:rsidR="00FB25D7" w:rsidRPr="00FB25D7">
        <w:rPr>
          <w:rFonts w:hint="cs"/>
          <w:rtl/>
        </w:rPr>
        <w:t xml:space="preserve"> الضوء على أهمية التعاون في جميع القطاعات وبين جميع </w:t>
      </w:r>
      <w:r w:rsidR="00B91A07">
        <w:rPr>
          <w:rFonts w:hint="cs"/>
          <w:rtl/>
        </w:rPr>
        <w:t>أصحاب المصالح</w:t>
      </w:r>
      <w:r w:rsidR="00FB25D7" w:rsidRPr="00FB25D7">
        <w:rPr>
          <w:rFonts w:hint="cs"/>
          <w:rtl/>
        </w:rPr>
        <w:t xml:space="preserve"> لتحقيق نتائج أفضل.</w:t>
      </w:r>
      <w:r w:rsidR="00B91A07">
        <w:rPr>
          <w:rFonts w:hint="cs"/>
          <w:rtl/>
        </w:rPr>
        <w:t xml:space="preserve"> </w:t>
      </w:r>
      <w:r w:rsidRPr="007C37B5">
        <w:rPr>
          <w:rFonts w:hint="cs"/>
          <w:rtl/>
        </w:rPr>
        <w:t xml:space="preserve">وسبقت الندوة الثانية </w:t>
      </w:r>
      <w:r w:rsidRPr="007C37B5">
        <w:rPr>
          <w:rtl/>
        </w:rPr>
        <w:t>حلقة عمل حول</w:t>
      </w:r>
      <w:r w:rsidRPr="00B91A07">
        <w:rPr>
          <w:rtl/>
        </w:rPr>
        <w:t xml:space="preserve"> </w:t>
      </w:r>
      <w:r w:rsidRPr="001678F4">
        <w:rPr>
          <w:i/>
          <w:iCs/>
          <w:rtl/>
        </w:rPr>
        <w:t>البحث في البراءات وحرية العمل</w:t>
      </w:r>
      <w:r w:rsidRPr="007C37B5">
        <w:rPr>
          <w:rFonts w:hint="cs"/>
          <w:rtl/>
        </w:rPr>
        <w:t xml:space="preserve"> في 17 فبراير 2011</w:t>
      </w:r>
      <w:r w:rsidR="005F27DD">
        <w:rPr>
          <w:rStyle w:val="FootnoteReference"/>
          <w:rtl/>
        </w:rPr>
        <w:footnoteReference w:id="17"/>
      </w:r>
      <w:r w:rsidR="00B91A07">
        <w:rPr>
          <w:rFonts w:hint="cs"/>
          <w:rtl/>
        </w:rPr>
        <w:t>،</w:t>
      </w:r>
      <w:r w:rsidRPr="007C37B5">
        <w:rPr>
          <w:rFonts w:hint="cs"/>
          <w:rtl/>
        </w:rPr>
        <w:t xml:space="preserve"> </w:t>
      </w:r>
      <w:r w:rsidR="00B91A07">
        <w:rPr>
          <w:rFonts w:hint="cs"/>
          <w:rtl/>
        </w:rPr>
        <w:t xml:space="preserve">وكانت مناسبة </w:t>
      </w:r>
      <w:r w:rsidRPr="007C37B5">
        <w:rPr>
          <w:rFonts w:hint="cs"/>
          <w:rtl/>
        </w:rPr>
        <w:t xml:space="preserve">قدمت </w:t>
      </w:r>
      <w:r w:rsidR="00B91A07">
        <w:rPr>
          <w:rFonts w:hint="cs"/>
          <w:rtl/>
        </w:rPr>
        <w:t xml:space="preserve">خلالها </w:t>
      </w:r>
      <w:r w:rsidRPr="007C37B5">
        <w:rPr>
          <w:rFonts w:hint="cs"/>
          <w:rtl/>
        </w:rPr>
        <w:t xml:space="preserve">الويبو إلى المشاركين المفاهيم الأساسية الخاصة بسبل </w:t>
      </w:r>
      <w:r w:rsidRPr="007C37B5">
        <w:rPr>
          <w:rtl/>
        </w:rPr>
        <w:t>البحث في البراءات</w:t>
      </w:r>
      <w:r w:rsidRPr="007C37B5">
        <w:rPr>
          <w:rFonts w:hint="cs"/>
          <w:rtl/>
        </w:rPr>
        <w:t xml:space="preserve"> وحرية إجراء تحليلات.</w:t>
      </w:r>
      <w:r>
        <w:rPr>
          <w:rFonts w:hint="cs"/>
          <w:rtl/>
        </w:rPr>
        <w:t xml:space="preserve"> </w:t>
      </w:r>
      <w:r w:rsidR="00B91A07">
        <w:rPr>
          <w:rFonts w:hint="cs"/>
          <w:rtl/>
        </w:rPr>
        <w:t xml:space="preserve">كما </w:t>
      </w:r>
      <w:r w:rsidR="00156D2F">
        <w:rPr>
          <w:rFonts w:hint="cs"/>
          <w:rtl/>
        </w:rPr>
        <w:t xml:space="preserve">شهد 2012 </w:t>
      </w:r>
      <w:r w:rsidR="00B91A07">
        <w:rPr>
          <w:rFonts w:hint="cs"/>
          <w:rtl/>
        </w:rPr>
        <w:t>عقد ثلاث ندوات عن التحديات العالمية</w:t>
      </w:r>
      <w:r w:rsidR="00457509">
        <w:rPr>
          <w:rFonts w:hint="cs"/>
          <w:rtl/>
        </w:rPr>
        <w:t>،</w:t>
      </w:r>
      <w:r w:rsidR="00B91A07">
        <w:rPr>
          <w:rFonts w:hint="cs"/>
          <w:rtl/>
        </w:rPr>
        <w:t xml:space="preserve"> بهدف </w:t>
      </w:r>
      <w:r w:rsidR="00156D2F">
        <w:rPr>
          <w:rFonts w:hint="cs"/>
          <w:rtl/>
        </w:rPr>
        <w:t>اس</w:t>
      </w:r>
      <w:r w:rsidR="00457509">
        <w:rPr>
          <w:rFonts w:hint="cs"/>
          <w:rtl/>
        </w:rPr>
        <w:t>تكشاف العلاقة بين الابتكار والتح</w:t>
      </w:r>
      <w:r w:rsidR="00156D2F">
        <w:rPr>
          <w:rFonts w:hint="cs"/>
          <w:rtl/>
        </w:rPr>
        <w:t xml:space="preserve">ديات العالمية، وهي: ندوة </w:t>
      </w:r>
      <w:r w:rsidR="00156D2F" w:rsidRPr="00156D2F">
        <w:rPr>
          <w:rFonts w:hint="cs"/>
          <w:rtl/>
        </w:rPr>
        <w:t xml:space="preserve">عن </w:t>
      </w:r>
      <w:r w:rsidR="00156D2F" w:rsidRPr="00A775F8">
        <w:rPr>
          <w:rFonts w:hint="cs"/>
          <w:i/>
          <w:iCs/>
          <w:rtl/>
        </w:rPr>
        <w:t>الترخيص والأسعار: مقاربات جديدة في قطاع الأدوية</w:t>
      </w:r>
      <w:r w:rsidR="00156D2F" w:rsidRPr="00457509">
        <w:rPr>
          <w:vertAlign w:val="superscript"/>
          <w:rtl/>
        </w:rPr>
        <w:footnoteReference w:id="18"/>
      </w:r>
      <w:r w:rsidR="00156D2F">
        <w:rPr>
          <w:rFonts w:hint="cs"/>
          <w:rtl/>
        </w:rPr>
        <w:t>؛ في</w:t>
      </w:r>
      <w:r w:rsidR="00156D2F" w:rsidRPr="00156D2F">
        <w:rPr>
          <w:rFonts w:hint="cs"/>
          <w:rtl/>
        </w:rPr>
        <w:t xml:space="preserve"> 27</w:t>
      </w:r>
      <w:r w:rsidR="004001A4">
        <w:rPr>
          <w:rFonts w:hint="eastAsia"/>
          <w:rtl/>
        </w:rPr>
        <w:t> </w:t>
      </w:r>
      <w:r w:rsidR="00156D2F" w:rsidRPr="00156D2F">
        <w:rPr>
          <w:rFonts w:hint="cs"/>
          <w:rtl/>
        </w:rPr>
        <w:t>يونيو</w:t>
      </w:r>
      <w:r w:rsidR="004001A4">
        <w:rPr>
          <w:rFonts w:hint="eastAsia"/>
          <w:rtl/>
        </w:rPr>
        <w:t> </w:t>
      </w:r>
      <w:r w:rsidR="00156D2F" w:rsidRPr="00156D2F">
        <w:rPr>
          <w:rFonts w:hint="cs"/>
          <w:rtl/>
        </w:rPr>
        <w:t>2012؛</w:t>
      </w:r>
      <w:r w:rsidR="00156D2F">
        <w:rPr>
          <w:rFonts w:hint="cs"/>
          <w:rtl/>
        </w:rPr>
        <w:t xml:space="preserve"> و</w:t>
      </w:r>
      <w:r w:rsidR="00156D2F" w:rsidRPr="007F6385">
        <w:rPr>
          <w:rFonts w:hint="cs"/>
          <w:rtl/>
        </w:rPr>
        <w:t xml:space="preserve">عرض من الأستاذ </w:t>
      </w:r>
      <w:r w:rsidR="00156D2F" w:rsidRPr="001B0545">
        <w:rPr>
          <w:rFonts w:hint="cs"/>
          <w:i/>
          <w:iCs/>
          <w:rtl/>
        </w:rPr>
        <w:t xml:space="preserve">غابرييل </w:t>
      </w:r>
      <w:proofErr w:type="spellStart"/>
      <w:r w:rsidR="00156D2F" w:rsidRPr="001B0545">
        <w:rPr>
          <w:rFonts w:hint="cs"/>
          <w:i/>
          <w:iCs/>
          <w:rtl/>
        </w:rPr>
        <w:t>بلانكو</w:t>
      </w:r>
      <w:proofErr w:type="spellEnd"/>
      <w:r w:rsidR="00156D2F" w:rsidRPr="001B0545">
        <w:rPr>
          <w:rFonts w:hint="cs"/>
          <w:i/>
          <w:iCs/>
          <w:rtl/>
        </w:rPr>
        <w:t>، رئيس اللجنة التنفيذية المعنية بالتكنولوجيا التابعة ل</w:t>
      </w:r>
      <w:r w:rsidR="00156D2F" w:rsidRPr="001B0545">
        <w:rPr>
          <w:i/>
          <w:iCs/>
          <w:rtl/>
        </w:rPr>
        <w:t>اتفاقية الأمم المتحدة الإطارية بشأن تغير المناخ</w:t>
      </w:r>
      <w:r w:rsidR="00156D2F" w:rsidRPr="007F6385">
        <w:rPr>
          <w:rStyle w:val="FootnoteReference"/>
          <w:sz w:val="36"/>
          <w:szCs w:val="36"/>
          <w:rtl/>
        </w:rPr>
        <w:footnoteReference w:id="19"/>
      </w:r>
      <w:r w:rsidR="006E5568">
        <w:rPr>
          <w:rFonts w:hint="cs"/>
          <w:rtl/>
        </w:rPr>
        <w:t xml:space="preserve"> </w:t>
      </w:r>
      <w:r w:rsidR="006E5568" w:rsidRPr="007F6385">
        <w:rPr>
          <w:rFonts w:hint="cs"/>
          <w:rtl/>
        </w:rPr>
        <w:t>23 مايو 2012</w:t>
      </w:r>
      <w:r w:rsidR="00156D2F" w:rsidRPr="007F6385">
        <w:rPr>
          <w:rFonts w:hint="cs"/>
          <w:rtl/>
        </w:rPr>
        <w:t>؛</w:t>
      </w:r>
      <w:r w:rsidR="00156D2F" w:rsidRPr="00156D2F">
        <w:rPr>
          <w:rFonts w:hint="cs"/>
          <w:rtl/>
        </w:rPr>
        <w:t xml:space="preserve"> </w:t>
      </w:r>
      <w:r w:rsidR="006E5568">
        <w:rPr>
          <w:rFonts w:hint="cs"/>
          <w:rtl/>
        </w:rPr>
        <w:t>و</w:t>
      </w:r>
      <w:r w:rsidR="00156D2F" w:rsidRPr="00156D2F">
        <w:rPr>
          <w:rFonts w:hint="cs"/>
          <w:rtl/>
        </w:rPr>
        <w:t>ندوة في 16 نوفمبر 2012 عن</w:t>
      </w:r>
      <w:r w:rsidR="00156D2F" w:rsidRPr="006E5568">
        <w:rPr>
          <w:rFonts w:hint="cs"/>
          <w:rtl/>
        </w:rPr>
        <w:t xml:space="preserve"> </w:t>
      </w:r>
      <w:r w:rsidR="00156D2F" w:rsidRPr="001B0545">
        <w:rPr>
          <w:rFonts w:hint="cs"/>
          <w:i/>
          <w:iCs/>
          <w:rtl/>
        </w:rPr>
        <w:t xml:space="preserve">الابتكار والأمن الغذائي والتنمية الريفية: التعاون </w:t>
      </w:r>
      <w:r w:rsidR="00156D2F" w:rsidRPr="001B0545">
        <w:rPr>
          <w:rFonts w:hint="cs"/>
          <w:i/>
          <w:iCs/>
          <w:rtl/>
        </w:rPr>
        <w:lastRenderedPageBreak/>
        <w:t>والشراكة</w:t>
      </w:r>
      <w:r w:rsidR="00156D2F" w:rsidRPr="006E5568">
        <w:rPr>
          <w:vertAlign w:val="superscript"/>
          <w:rtl/>
        </w:rPr>
        <w:footnoteReference w:id="20"/>
      </w:r>
      <w:r w:rsidR="00156D2F" w:rsidRPr="006E5568">
        <w:rPr>
          <w:rFonts w:hint="cs"/>
          <w:rtl/>
        </w:rPr>
        <w:t>.</w:t>
      </w:r>
      <w:r w:rsidR="006E5568">
        <w:rPr>
          <w:rFonts w:hint="cs"/>
          <w:rtl/>
        </w:rPr>
        <w:t xml:space="preserve"> وعلاوة على ذلك </w:t>
      </w:r>
      <w:r w:rsidR="00457509">
        <w:rPr>
          <w:rFonts w:hint="cs"/>
          <w:rtl/>
        </w:rPr>
        <w:t xml:space="preserve">تم في يوليو 2011 </w:t>
      </w:r>
      <w:r w:rsidR="006E5568">
        <w:rPr>
          <w:rFonts w:hint="cs"/>
          <w:rtl/>
        </w:rPr>
        <w:t xml:space="preserve">نشر التقرير الموجز </w:t>
      </w:r>
      <w:r w:rsidR="006E5568">
        <w:rPr>
          <w:rFonts w:hint="cs"/>
          <w:rtl/>
          <w:lang w:bidi="ar-EG"/>
        </w:rPr>
        <w:t>عن التحديات العالمية</w:t>
      </w:r>
      <w:r w:rsidR="006E5568" w:rsidRPr="006E5568">
        <w:rPr>
          <w:rFonts w:hint="cs"/>
          <w:rtl/>
          <w:lang w:bidi="ar-EG"/>
        </w:rPr>
        <w:t xml:space="preserve"> - </w:t>
      </w:r>
      <w:r w:rsidR="006E5568" w:rsidRPr="006D04BF">
        <w:rPr>
          <w:i/>
          <w:iCs/>
          <w:rtl/>
          <w:lang w:bidi="ar-EG"/>
        </w:rPr>
        <w:t>عندما تلتقي السياسة بالقرائن: ماذا بعد في مناقشة الملكية الفكرية ونقل التكنولوجيا والبيئة</w:t>
      </w:r>
      <w:r w:rsidR="006E5568" w:rsidRPr="006D04BF">
        <w:rPr>
          <w:rFonts w:hint="cs"/>
          <w:i/>
          <w:iCs/>
          <w:rtl/>
          <w:lang w:bidi="ar-EG"/>
        </w:rPr>
        <w:t>؟</w:t>
      </w:r>
      <w:r w:rsidR="00156D2F">
        <w:rPr>
          <w:rFonts w:hint="cs"/>
          <w:rtl/>
        </w:rPr>
        <w:t xml:space="preserve"> </w:t>
      </w:r>
      <w:r w:rsidR="006E5568">
        <w:rPr>
          <w:rFonts w:hint="cs"/>
          <w:rtl/>
        </w:rPr>
        <w:t xml:space="preserve">واستكشف التقرير الموجز المفاهيم والقضايا المتعلقة بالتكنولوجيات السليمة </w:t>
      </w:r>
      <w:proofErr w:type="gramStart"/>
      <w:r w:rsidR="006E5568">
        <w:rPr>
          <w:rFonts w:hint="cs"/>
          <w:rtl/>
        </w:rPr>
        <w:t>بيئيا</w:t>
      </w:r>
      <w:proofErr w:type="gramEnd"/>
      <w:r w:rsidR="006E5568">
        <w:rPr>
          <w:rFonts w:hint="cs"/>
          <w:rtl/>
        </w:rPr>
        <w:t>.</w:t>
      </w:r>
    </w:p>
    <w:p w:rsidR="003F00DC" w:rsidRDefault="00176741" w:rsidP="00CC0A96">
      <w:pPr>
        <w:pStyle w:val="NumberedParaAR"/>
      </w:pPr>
      <w:r w:rsidRPr="00176741">
        <w:rPr>
          <w:rFonts w:hint="cs"/>
          <w:rtl/>
        </w:rPr>
        <w:t>و</w:t>
      </w:r>
      <w:r>
        <w:rPr>
          <w:rFonts w:hint="cs"/>
          <w:rtl/>
          <w:lang w:val="fr-FR" w:bidi="ar-TN"/>
        </w:rPr>
        <w:t>تعد</w:t>
      </w:r>
      <w:r w:rsidRPr="00176741">
        <w:rPr>
          <w:rFonts w:hint="cs"/>
          <w:rtl/>
          <w:lang w:bidi="ar-EG"/>
        </w:rPr>
        <w:t xml:space="preserve"> </w:t>
      </w:r>
      <w:r w:rsidRPr="00176741">
        <w:rPr>
          <w:rFonts w:hint="cs"/>
          <w:rtl/>
        </w:rPr>
        <w:t xml:space="preserve">الدراسة المشتركة بين منظمة الصحة العالمية </w:t>
      </w:r>
      <w:proofErr w:type="spellStart"/>
      <w:r w:rsidRPr="00176741">
        <w:rPr>
          <w:rFonts w:hint="cs"/>
          <w:rtl/>
        </w:rPr>
        <w:t>والويبو</w:t>
      </w:r>
      <w:proofErr w:type="spellEnd"/>
      <w:r w:rsidRPr="00176741">
        <w:rPr>
          <w:rFonts w:hint="cs"/>
          <w:rtl/>
        </w:rPr>
        <w:t xml:space="preserve"> ومنظمة التجارة العالمية و</w:t>
      </w:r>
      <w:r>
        <w:rPr>
          <w:rFonts w:hint="cs"/>
          <w:rtl/>
        </w:rPr>
        <w:t>عنوانها</w:t>
      </w:r>
      <w:r w:rsidRPr="00176741">
        <w:rPr>
          <w:rFonts w:hint="cs"/>
          <w:rtl/>
        </w:rPr>
        <w:t xml:space="preserve"> "تعزيز فرص النفاذ إلى التكنولوجيات الطبية والابتكار </w:t>
      </w:r>
      <w:r w:rsidRPr="00176741">
        <w:rPr>
          <w:rtl/>
        </w:rPr>
        <w:t>–</w:t>
      </w:r>
      <w:r w:rsidRPr="00176741">
        <w:rPr>
          <w:rFonts w:hint="cs"/>
          <w:rtl/>
        </w:rPr>
        <w:t xml:space="preserve"> </w:t>
      </w:r>
      <w:r>
        <w:rPr>
          <w:rFonts w:hint="cs"/>
          <w:rtl/>
        </w:rPr>
        <w:t xml:space="preserve">هوامش التقاطع </w:t>
      </w:r>
      <w:r w:rsidRPr="00176741">
        <w:rPr>
          <w:rFonts w:hint="cs"/>
          <w:rtl/>
        </w:rPr>
        <w:t>بين الصحة العامة والملكية الفكرية والتجارة</w:t>
      </w:r>
      <w:r w:rsidRPr="00176741">
        <w:rPr>
          <w:vertAlign w:val="superscript"/>
          <w:rtl/>
        </w:rPr>
        <w:footnoteReference w:id="21"/>
      </w:r>
      <w:r w:rsidRPr="00176741">
        <w:rPr>
          <w:rFonts w:hint="cs"/>
          <w:rtl/>
        </w:rPr>
        <w:t>"</w:t>
      </w:r>
      <w:r>
        <w:rPr>
          <w:rFonts w:hint="cs"/>
          <w:rtl/>
        </w:rPr>
        <w:t>، أو</w:t>
      </w:r>
      <w:r w:rsidR="002127B3">
        <w:rPr>
          <w:rFonts w:hint="cs"/>
          <w:rtl/>
        </w:rPr>
        <w:t>ل</w:t>
      </w:r>
      <w:r>
        <w:rPr>
          <w:rFonts w:hint="cs"/>
          <w:rtl/>
        </w:rPr>
        <w:t xml:space="preserve"> منشور</w:t>
      </w:r>
      <w:r w:rsidRPr="00176741">
        <w:rPr>
          <w:rFonts w:hint="cs"/>
          <w:rtl/>
          <w:lang w:bidi="ar-EG"/>
        </w:rPr>
        <w:t xml:space="preserve"> مشترك بين الويبو ومنظمة الصحة العالمية ومنظمة التجارة العالمية. </w:t>
      </w:r>
      <w:proofErr w:type="gramStart"/>
      <w:r w:rsidRPr="00176741">
        <w:rPr>
          <w:rFonts w:hint="cs"/>
          <w:rtl/>
          <w:lang w:bidi="ar-EG"/>
        </w:rPr>
        <w:t>وكان</w:t>
      </w:r>
      <w:proofErr w:type="gramEnd"/>
      <w:r w:rsidRPr="00176741">
        <w:rPr>
          <w:rFonts w:hint="cs"/>
          <w:rtl/>
          <w:lang w:bidi="ar-EG"/>
        </w:rPr>
        <w:t xml:space="preserve"> القصد من الدراسة هو استخدامها كم</w:t>
      </w:r>
      <w:r w:rsidR="002127B3">
        <w:rPr>
          <w:rFonts w:hint="cs"/>
          <w:rtl/>
          <w:lang w:val="fr-FR" w:bidi="ar-TN"/>
        </w:rPr>
        <w:t>رجع وكمصدر للمعلومات الأساسية،</w:t>
      </w:r>
      <w:r w:rsidRPr="00176741">
        <w:rPr>
          <w:rFonts w:hint="cs"/>
          <w:rtl/>
          <w:lang w:bidi="ar-EG"/>
        </w:rPr>
        <w:t xml:space="preserve"> </w:t>
      </w:r>
      <w:r w:rsidR="002127B3">
        <w:rPr>
          <w:rFonts w:hint="cs"/>
          <w:rtl/>
          <w:lang w:bidi="ar-EG"/>
        </w:rPr>
        <w:t>ل</w:t>
      </w:r>
      <w:r w:rsidRPr="00176741">
        <w:rPr>
          <w:rFonts w:hint="cs"/>
          <w:rtl/>
          <w:lang w:bidi="ar-EG"/>
        </w:rPr>
        <w:t>أنشطة بناء القدرات التي تضط</w:t>
      </w:r>
      <w:r>
        <w:rPr>
          <w:rFonts w:hint="cs"/>
          <w:rtl/>
          <w:lang w:bidi="ar-EG"/>
        </w:rPr>
        <w:t>ل</w:t>
      </w:r>
      <w:r w:rsidRPr="00176741">
        <w:rPr>
          <w:rFonts w:hint="cs"/>
          <w:rtl/>
          <w:lang w:bidi="ar-EG"/>
        </w:rPr>
        <w:t>ع بها منظمة الصحة العالمية ومنظمة التجارة العالمية</w:t>
      </w:r>
      <w:r>
        <w:rPr>
          <w:rFonts w:hint="cs"/>
          <w:rtl/>
          <w:lang w:bidi="ar-EG"/>
        </w:rPr>
        <w:t xml:space="preserve"> سواء</w:t>
      </w:r>
      <w:r w:rsidRPr="00176741">
        <w:rPr>
          <w:rFonts w:hint="cs"/>
          <w:rtl/>
          <w:lang w:bidi="ar-EG"/>
        </w:rPr>
        <w:t xml:space="preserve"> بالتعاون </w:t>
      </w:r>
      <w:r w:rsidR="002127B3">
        <w:rPr>
          <w:rFonts w:hint="cs"/>
          <w:rtl/>
          <w:lang w:bidi="ar-EG"/>
        </w:rPr>
        <w:t xml:space="preserve">فيما </w:t>
      </w:r>
      <w:r w:rsidRPr="00176741">
        <w:rPr>
          <w:rFonts w:hint="cs"/>
          <w:rtl/>
          <w:lang w:bidi="ar-EG"/>
        </w:rPr>
        <w:t xml:space="preserve">بينها أو بشكل منفصل. </w:t>
      </w:r>
      <w:proofErr w:type="gramStart"/>
      <w:r w:rsidRPr="00176741">
        <w:rPr>
          <w:rFonts w:hint="cs"/>
          <w:rtl/>
          <w:lang w:bidi="ar-EG"/>
        </w:rPr>
        <w:t>و</w:t>
      </w:r>
      <w:r>
        <w:rPr>
          <w:rFonts w:hint="cs"/>
          <w:rtl/>
          <w:lang w:bidi="ar-EG"/>
        </w:rPr>
        <w:t>كانت</w:t>
      </w:r>
      <w:proofErr w:type="gramEnd"/>
      <w:r>
        <w:rPr>
          <w:rFonts w:hint="cs"/>
          <w:rtl/>
          <w:lang w:bidi="ar-EG"/>
        </w:rPr>
        <w:t xml:space="preserve"> الدراسة موضع مراجعات شاملة </w:t>
      </w:r>
      <w:r w:rsidRPr="00176741">
        <w:rPr>
          <w:rFonts w:hint="cs"/>
          <w:rtl/>
          <w:lang w:bidi="ar-EG"/>
        </w:rPr>
        <w:t xml:space="preserve">ومتكررة على نطاق واسع من قبل الزملاء في كل من المنظمات الثلاث. </w:t>
      </w:r>
      <w:r w:rsidR="003F00DC">
        <w:rPr>
          <w:rFonts w:hint="cs"/>
          <w:rtl/>
          <w:lang w:bidi="ar-EG"/>
        </w:rPr>
        <w:t>و</w:t>
      </w:r>
      <w:r w:rsidRPr="00176741">
        <w:rPr>
          <w:rFonts w:hint="cs"/>
          <w:rtl/>
          <w:lang w:bidi="ar-EG"/>
        </w:rPr>
        <w:t xml:space="preserve">أدى هذا النهج التعاوني </w:t>
      </w:r>
      <w:r w:rsidR="003F00DC">
        <w:rPr>
          <w:rFonts w:hint="cs"/>
          <w:rtl/>
          <w:lang w:bidi="ar-EG"/>
        </w:rPr>
        <w:t xml:space="preserve">إلى فائدة إضافية، وإلى توسيع </w:t>
      </w:r>
      <w:r w:rsidRPr="00176741">
        <w:rPr>
          <w:rFonts w:hint="cs"/>
          <w:rtl/>
          <w:lang w:bidi="ar-EG"/>
        </w:rPr>
        <w:t xml:space="preserve">عدد الزملاء المساهمين </w:t>
      </w:r>
      <w:r w:rsidRPr="002127B3">
        <w:rPr>
          <w:rFonts w:hint="cs"/>
          <w:rtl/>
          <w:lang w:bidi="ar-EG"/>
        </w:rPr>
        <w:t>في العملية الثلاثية الأطراف في</w:t>
      </w:r>
      <w:r w:rsidRPr="00176741">
        <w:rPr>
          <w:rFonts w:hint="cs"/>
          <w:rtl/>
          <w:lang w:bidi="ar-EG"/>
        </w:rPr>
        <w:t xml:space="preserve"> المنظمات الثلاث من خارج المجموعة الأساسية المسؤولة عن صياغة الدراسة. ومن ثم </w:t>
      </w:r>
      <w:proofErr w:type="gramStart"/>
      <w:r w:rsidRPr="00176741">
        <w:rPr>
          <w:rFonts w:hint="cs"/>
          <w:rtl/>
          <w:lang w:bidi="ar-EG"/>
        </w:rPr>
        <w:t>فإن</w:t>
      </w:r>
      <w:proofErr w:type="gramEnd"/>
      <w:r w:rsidRPr="00176741">
        <w:rPr>
          <w:rFonts w:hint="cs"/>
          <w:rtl/>
          <w:lang w:bidi="ar-EG"/>
        </w:rPr>
        <w:t xml:space="preserve"> الدراسة تمثل أيضاً أداة لتعزيز وتوطيد التعاون بين الوكالات.</w:t>
      </w:r>
    </w:p>
    <w:p w:rsidR="008944C6" w:rsidRPr="007F6385" w:rsidRDefault="002127B3" w:rsidP="00CC0A96">
      <w:pPr>
        <w:pStyle w:val="NumberedParaAR"/>
        <w:rPr>
          <w:lang w:bidi="ar-EG"/>
        </w:rPr>
      </w:pPr>
      <w:r>
        <w:rPr>
          <w:rFonts w:hint="cs"/>
          <w:rtl/>
          <w:lang w:bidi="ar-EG"/>
        </w:rPr>
        <w:t>و</w:t>
      </w:r>
      <w:r w:rsidRPr="00616922">
        <w:rPr>
          <w:rFonts w:hint="cs"/>
          <w:rtl/>
          <w:lang w:bidi="ar-EG"/>
        </w:rPr>
        <w:t>في مجال الأمن الغذائي</w:t>
      </w:r>
      <w:r>
        <w:rPr>
          <w:rFonts w:hint="cs"/>
          <w:rtl/>
          <w:lang w:bidi="ar-EG"/>
        </w:rPr>
        <w:t xml:space="preserve">، </w:t>
      </w:r>
      <w:r w:rsidR="00616922" w:rsidRPr="00616922">
        <w:rPr>
          <w:rFonts w:hint="cs"/>
          <w:rtl/>
          <w:lang w:bidi="ar-EG"/>
        </w:rPr>
        <w:t xml:space="preserve">بحث البرنامج </w:t>
      </w:r>
      <w:r w:rsidR="00616922">
        <w:rPr>
          <w:rFonts w:hint="cs"/>
          <w:rtl/>
          <w:lang w:bidi="ar-EG"/>
        </w:rPr>
        <w:t>مساهمة</w:t>
      </w:r>
      <w:r w:rsidR="00616922" w:rsidRPr="00616922">
        <w:rPr>
          <w:rFonts w:hint="cs"/>
          <w:rtl/>
          <w:lang w:bidi="ar-EG"/>
        </w:rPr>
        <w:t xml:space="preserve"> الويبو في ا</w:t>
      </w:r>
      <w:r>
        <w:rPr>
          <w:rFonts w:hint="cs"/>
          <w:rtl/>
          <w:lang w:bidi="ar-EG"/>
        </w:rPr>
        <w:t>لنقا</w:t>
      </w:r>
      <w:r w:rsidR="00616922" w:rsidRPr="00616922">
        <w:rPr>
          <w:rFonts w:hint="cs"/>
          <w:rtl/>
          <w:lang w:bidi="ar-EG"/>
        </w:rPr>
        <w:t xml:space="preserve">شات </w:t>
      </w:r>
      <w:r w:rsidR="00616922">
        <w:rPr>
          <w:rFonts w:hint="cs"/>
          <w:rtl/>
          <w:lang w:bidi="ar-EG"/>
        </w:rPr>
        <w:t xml:space="preserve">والعمل المرتبط </w:t>
      </w:r>
      <w:r w:rsidR="00616922" w:rsidRPr="00616922">
        <w:rPr>
          <w:rFonts w:hint="cs"/>
          <w:rtl/>
          <w:lang w:bidi="ar-EG"/>
        </w:rPr>
        <w:t xml:space="preserve">بالملكية الفكرية وأثرها على الأمن الغذائي. وسعياً إلى ذلك، عقدت في 14 يونيو 2011 بجنيف </w:t>
      </w:r>
      <w:r w:rsidR="00616922" w:rsidRPr="00616922">
        <w:rPr>
          <w:rtl/>
          <w:lang w:bidi="ar-EG"/>
        </w:rPr>
        <w:t xml:space="preserve">حلقة دراسية بشأن </w:t>
      </w:r>
      <w:r w:rsidR="00616922" w:rsidRPr="00AD57F8">
        <w:rPr>
          <w:i/>
          <w:iCs/>
          <w:rtl/>
          <w:lang w:bidi="ar-EG"/>
        </w:rPr>
        <w:t xml:space="preserve">كيفية استخدام القطاعين العام والخاص للملكية الفكرية لتعزيز الإنتاجية </w:t>
      </w:r>
      <w:proofErr w:type="gramStart"/>
      <w:r w:rsidR="00616922" w:rsidRPr="00AD57F8">
        <w:rPr>
          <w:i/>
          <w:iCs/>
          <w:rtl/>
          <w:lang w:bidi="ar-EG"/>
        </w:rPr>
        <w:t>الزراعية</w:t>
      </w:r>
      <w:r w:rsidR="00616922" w:rsidRPr="00616922">
        <w:rPr>
          <w:vertAlign w:val="superscript"/>
          <w:rtl/>
          <w:lang w:bidi="ar-EG"/>
        </w:rPr>
        <w:footnoteReference w:id="22"/>
      </w:r>
      <w:r w:rsidR="00616922" w:rsidRPr="00616922">
        <w:rPr>
          <w:rFonts w:hint="cs"/>
          <w:rtl/>
          <w:lang w:bidi="ar-EG"/>
        </w:rPr>
        <w:t>.</w:t>
      </w:r>
      <w:proofErr w:type="gramEnd"/>
      <w:r w:rsidR="00616922" w:rsidRPr="00616922">
        <w:rPr>
          <w:rFonts w:hint="cs"/>
          <w:rtl/>
          <w:lang w:bidi="ar-EG"/>
        </w:rPr>
        <w:t xml:space="preserve"> </w:t>
      </w:r>
      <w:proofErr w:type="gramStart"/>
      <w:r w:rsidR="00616922" w:rsidRPr="00616922">
        <w:rPr>
          <w:rFonts w:hint="cs"/>
          <w:rtl/>
          <w:lang w:bidi="ar-EG"/>
        </w:rPr>
        <w:t>وجمعت</w:t>
      </w:r>
      <w:proofErr w:type="gramEnd"/>
      <w:r w:rsidR="00616922" w:rsidRPr="00616922">
        <w:rPr>
          <w:rFonts w:hint="cs"/>
          <w:rtl/>
          <w:lang w:bidi="ar-EG"/>
        </w:rPr>
        <w:t xml:space="preserve"> هذه الحلقة بين</w:t>
      </w:r>
      <w:r w:rsidR="00616922">
        <w:rPr>
          <w:rFonts w:hint="cs"/>
          <w:rtl/>
          <w:lang w:bidi="ar-EG"/>
        </w:rPr>
        <w:t xml:space="preserve"> بعض ال</w:t>
      </w:r>
      <w:r w:rsidR="00616922" w:rsidRPr="00616922">
        <w:rPr>
          <w:rFonts w:hint="cs"/>
          <w:rtl/>
          <w:lang w:bidi="ar-EG"/>
        </w:rPr>
        <w:t xml:space="preserve">مراكز </w:t>
      </w:r>
      <w:r w:rsidR="00616922">
        <w:rPr>
          <w:rFonts w:hint="cs"/>
          <w:rtl/>
          <w:lang w:bidi="ar-EG"/>
        </w:rPr>
        <w:t>ال</w:t>
      </w:r>
      <w:r w:rsidR="00616922" w:rsidRPr="00616922">
        <w:rPr>
          <w:rFonts w:hint="cs"/>
          <w:rtl/>
          <w:lang w:bidi="ar-EG"/>
        </w:rPr>
        <w:t>زراعية و</w:t>
      </w:r>
      <w:r w:rsidR="00616922">
        <w:rPr>
          <w:rFonts w:hint="cs"/>
          <w:rtl/>
          <w:lang w:bidi="ar-EG"/>
        </w:rPr>
        <w:t>المزارعين</w:t>
      </w:r>
      <w:r w:rsidR="00616922" w:rsidRPr="00616922">
        <w:rPr>
          <w:rFonts w:hint="cs"/>
          <w:rtl/>
          <w:lang w:bidi="ar-EG"/>
        </w:rPr>
        <w:t xml:space="preserve"> من بلدان مختلفة و</w:t>
      </w:r>
      <w:r w:rsidR="00616922">
        <w:rPr>
          <w:rFonts w:hint="cs"/>
          <w:rtl/>
          <w:lang w:bidi="ar-EG"/>
        </w:rPr>
        <w:t>ال</w:t>
      </w:r>
      <w:r w:rsidR="00616922" w:rsidRPr="00616922">
        <w:rPr>
          <w:rFonts w:hint="cs"/>
          <w:rtl/>
          <w:lang w:bidi="ar-EG"/>
        </w:rPr>
        <w:t xml:space="preserve">منظمات غير </w:t>
      </w:r>
      <w:r w:rsidR="00616922">
        <w:rPr>
          <w:rFonts w:hint="cs"/>
          <w:rtl/>
          <w:lang w:bidi="ar-EG"/>
        </w:rPr>
        <w:t>ال</w:t>
      </w:r>
      <w:r w:rsidR="00616922" w:rsidRPr="00616922">
        <w:rPr>
          <w:rFonts w:hint="cs"/>
          <w:rtl/>
          <w:lang w:bidi="ar-EG"/>
        </w:rPr>
        <w:t>حكومية و</w:t>
      </w:r>
      <w:r w:rsidR="00616922">
        <w:rPr>
          <w:rFonts w:hint="cs"/>
          <w:rtl/>
          <w:lang w:bidi="ar-EG"/>
        </w:rPr>
        <w:t xml:space="preserve">ممثلين عن </w:t>
      </w:r>
      <w:r w:rsidR="00616922" w:rsidRPr="00616922">
        <w:rPr>
          <w:rFonts w:hint="cs"/>
          <w:rtl/>
          <w:lang w:bidi="ar-EG"/>
        </w:rPr>
        <w:t>القطاع الخاص. و</w:t>
      </w:r>
      <w:r w:rsidR="00616922">
        <w:rPr>
          <w:rFonts w:hint="cs"/>
          <w:rtl/>
          <w:lang w:bidi="ar-EG"/>
        </w:rPr>
        <w:t xml:space="preserve">يمكن الاطلاع على </w:t>
      </w:r>
      <w:r w:rsidR="00616922" w:rsidRPr="00616922">
        <w:rPr>
          <w:rFonts w:hint="cs"/>
          <w:rtl/>
          <w:lang w:bidi="ar-EG"/>
        </w:rPr>
        <w:t>محضر الاجتماع على موقع الويبو الإلكتروني</w:t>
      </w:r>
      <w:r w:rsidR="00616922" w:rsidRPr="00616922">
        <w:rPr>
          <w:vertAlign w:val="superscript"/>
          <w:rtl/>
          <w:lang w:bidi="ar-EG"/>
        </w:rPr>
        <w:footnoteReference w:id="23"/>
      </w:r>
      <w:r w:rsidR="00616922" w:rsidRPr="00616922">
        <w:rPr>
          <w:rFonts w:hint="cs"/>
          <w:rtl/>
          <w:lang w:bidi="ar-EG"/>
        </w:rPr>
        <w:t xml:space="preserve">. وعقدت </w:t>
      </w:r>
      <w:r w:rsidR="00616922">
        <w:rPr>
          <w:rFonts w:hint="cs"/>
          <w:rtl/>
          <w:lang w:bidi="ar-EG"/>
        </w:rPr>
        <w:t>من 10 إلى 11</w:t>
      </w:r>
      <w:r w:rsidR="00616922" w:rsidRPr="00616922">
        <w:rPr>
          <w:rFonts w:hint="cs"/>
          <w:rtl/>
          <w:lang w:bidi="ar-EG"/>
        </w:rPr>
        <w:t xml:space="preserve"> مايو 2012</w:t>
      </w:r>
      <w:r w:rsidR="001E6B6D">
        <w:rPr>
          <w:rStyle w:val="FootnoteReference"/>
          <w:rtl/>
          <w:lang w:bidi="ar-EG"/>
        </w:rPr>
        <w:footnoteReference w:id="24"/>
      </w:r>
      <w:r w:rsidR="00616922" w:rsidRPr="00616922">
        <w:rPr>
          <w:rFonts w:hint="cs"/>
          <w:rtl/>
          <w:lang w:bidi="ar-EG"/>
        </w:rPr>
        <w:t xml:space="preserve"> </w:t>
      </w:r>
      <w:r w:rsidR="00616922" w:rsidRPr="002127B3">
        <w:rPr>
          <w:rFonts w:hint="cs"/>
          <w:rtl/>
          <w:lang w:bidi="ar-EG"/>
        </w:rPr>
        <w:t xml:space="preserve">بجنيف </w:t>
      </w:r>
      <w:r w:rsidR="00616922" w:rsidRPr="002127B3">
        <w:rPr>
          <w:rtl/>
          <w:lang w:bidi="ar-EG"/>
        </w:rPr>
        <w:t>حلقة عمل بشأن الشراكة</w:t>
      </w:r>
      <w:r w:rsidR="00616922" w:rsidRPr="002127B3">
        <w:rPr>
          <w:rFonts w:hint="cs"/>
          <w:rtl/>
          <w:lang w:bidi="ar-EG"/>
        </w:rPr>
        <w:t xml:space="preserve"> حول </w:t>
      </w:r>
      <w:r w:rsidR="00616922" w:rsidRPr="00AD57F8">
        <w:rPr>
          <w:rFonts w:hint="cs"/>
          <w:i/>
          <w:iCs/>
          <w:rtl/>
          <w:lang w:bidi="ar-EG"/>
        </w:rPr>
        <w:t>الملكية الفكرية والابتكار والأمن الغذائي: حلقة عمل بشأن إنتاج القمح على نحو مستدام في شرق أفريقيا</w:t>
      </w:r>
      <w:r w:rsidR="00616922" w:rsidRPr="00616922">
        <w:rPr>
          <w:rFonts w:hint="cs"/>
          <w:rtl/>
          <w:lang w:bidi="ar-EG"/>
        </w:rPr>
        <w:t xml:space="preserve">. ويتم حالياً إجراء </w:t>
      </w:r>
      <w:r w:rsidR="00616922" w:rsidRPr="001E6B6D">
        <w:rPr>
          <w:rFonts w:hint="cs"/>
          <w:rtl/>
          <w:lang w:bidi="ar-EG"/>
        </w:rPr>
        <w:t xml:space="preserve">تحليل أساسي </w:t>
      </w:r>
      <w:r w:rsidR="00616922" w:rsidRPr="00616922">
        <w:rPr>
          <w:rFonts w:hint="cs"/>
          <w:rtl/>
          <w:lang w:bidi="ar-EG"/>
        </w:rPr>
        <w:t>لإنتاج القمح في تنزانيا</w:t>
      </w:r>
      <w:r w:rsidR="00616922">
        <w:rPr>
          <w:rFonts w:hint="cs"/>
          <w:rtl/>
          <w:lang w:bidi="ar-EG"/>
        </w:rPr>
        <w:t>،</w:t>
      </w:r>
      <w:r w:rsidR="00616922" w:rsidRPr="00616922">
        <w:rPr>
          <w:rFonts w:hint="cs"/>
          <w:rtl/>
          <w:lang w:bidi="ar-EG"/>
        </w:rPr>
        <w:t xml:space="preserve"> بقيادة مستشار من معهد </w:t>
      </w:r>
      <w:proofErr w:type="spellStart"/>
      <w:r w:rsidR="00616922" w:rsidRPr="00616922">
        <w:rPr>
          <w:rFonts w:hint="cs"/>
          <w:rtl/>
          <w:lang w:bidi="ar-EG"/>
        </w:rPr>
        <w:t>بورلوغ</w:t>
      </w:r>
      <w:proofErr w:type="spellEnd"/>
      <w:r w:rsidR="00616922" w:rsidRPr="00616922">
        <w:rPr>
          <w:rFonts w:hint="cs"/>
          <w:rtl/>
          <w:lang w:bidi="ar-EG"/>
        </w:rPr>
        <w:t xml:space="preserve"> بجامعة تكساس إيه </w:t>
      </w:r>
      <w:proofErr w:type="spellStart"/>
      <w:r w:rsidR="00616922" w:rsidRPr="00616922">
        <w:rPr>
          <w:rFonts w:hint="cs"/>
          <w:rtl/>
          <w:lang w:bidi="ar-EG"/>
        </w:rPr>
        <w:t>آند</w:t>
      </w:r>
      <w:proofErr w:type="spellEnd"/>
      <w:r w:rsidR="00616922" w:rsidRPr="00616922">
        <w:rPr>
          <w:rFonts w:hint="cs"/>
          <w:rtl/>
          <w:lang w:bidi="ar-EG"/>
        </w:rPr>
        <w:t xml:space="preserve"> إم. ويركز العمل على بيانات الأسر في محطة </w:t>
      </w:r>
      <w:proofErr w:type="spellStart"/>
      <w:r w:rsidR="00616922" w:rsidRPr="00616922">
        <w:rPr>
          <w:rFonts w:hint="cs"/>
          <w:rtl/>
          <w:lang w:bidi="ar-EG"/>
        </w:rPr>
        <w:t>أويول</w:t>
      </w:r>
      <w:proofErr w:type="spellEnd"/>
      <w:r w:rsidR="00616922" w:rsidRPr="00616922">
        <w:rPr>
          <w:rFonts w:hint="cs"/>
          <w:rtl/>
          <w:lang w:bidi="ar-EG"/>
        </w:rPr>
        <w:t xml:space="preserve"> الزراعية في المرتفعات الجنوبية. ويزمع نشر الدراسة </w:t>
      </w:r>
      <w:r w:rsidR="00D47C1F">
        <w:rPr>
          <w:rFonts w:hint="cs"/>
          <w:rtl/>
          <w:lang w:bidi="ar-EG"/>
        </w:rPr>
        <w:t>ك</w:t>
      </w:r>
      <w:r w:rsidR="00616922" w:rsidRPr="00616922">
        <w:rPr>
          <w:rFonts w:hint="cs"/>
          <w:rtl/>
          <w:lang w:bidi="ar-EG"/>
        </w:rPr>
        <w:t xml:space="preserve">تقرير عن التحديات العالمية </w:t>
      </w:r>
      <w:r w:rsidR="00D47C1F">
        <w:rPr>
          <w:rFonts w:hint="cs"/>
          <w:rtl/>
          <w:lang w:bidi="ar-EG"/>
        </w:rPr>
        <w:t>و</w:t>
      </w:r>
      <w:r w:rsidR="001E6B6D">
        <w:rPr>
          <w:rFonts w:hint="cs"/>
          <w:rtl/>
          <w:lang w:val="fr-FR" w:bidi="ar-EG"/>
        </w:rPr>
        <w:t>ك</w:t>
      </w:r>
      <w:r w:rsidR="00D47C1F">
        <w:rPr>
          <w:rFonts w:hint="cs"/>
          <w:rtl/>
          <w:lang w:bidi="ar-EG"/>
        </w:rPr>
        <w:t>تقرير موجز</w:t>
      </w:r>
      <w:r w:rsidR="00616922" w:rsidRPr="00616922">
        <w:rPr>
          <w:rFonts w:hint="cs"/>
          <w:rtl/>
          <w:lang w:bidi="ar-EG"/>
        </w:rPr>
        <w:t xml:space="preserve"> عن التحديات العالمية في 2014. </w:t>
      </w:r>
      <w:proofErr w:type="gramStart"/>
      <w:r w:rsidR="00616922" w:rsidRPr="00616922">
        <w:rPr>
          <w:rFonts w:hint="cs"/>
          <w:rtl/>
          <w:lang w:bidi="ar-EG"/>
        </w:rPr>
        <w:t>ولكن</w:t>
      </w:r>
      <w:proofErr w:type="gramEnd"/>
      <w:r w:rsidR="00616922" w:rsidRPr="00616922">
        <w:rPr>
          <w:rFonts w:hint="cs"/>
          <w:rtl/>
          <w:lang w:bidi="ar-EG"/>
        </w:rPr>
        <w:t xml:space="preserve"> لم يتم القيام حتى الآن بأي </w:t>
      </w:r>
      <w:r w:rsidR="00D47C1F">
        <w:rPr>
          <w:rFonts w:hint="cs"/>
          <w:rtl/>
          <w:lang w:bidi="ar-EG"/>
        </w:rPr>
        <w:t>عمل ملحوظ آخر</w:t>
      </w:r>
      <w:r w:rsidR="00616922" w:rsidRPr="00616922">
        <w:rPr>
          <w:rFonts w:hint="cs"/>
          <w:rtl/>
          <w:lang w:bidi="ar-EG"/>
        </w:rPr>
        <w:t xml:space="preserve"> بشأن الأمن الغذائي.</w:t>
      </w:r>
    </w:p>
    <w:p w:rsidR="008944C6" w:rsidRDefault="008944C6" w:rsidP="00CD23D8">
      <w:pPr>
        <w:pStyle w:val="EndofDocumentAR"/>
        <w:rPr>
          <w:rFonts w:hint="cs"/>
          <w:rtl/>
        </w:rPr>
      </w:pPr>
      <w:r w:rsidRPr="007F6385">
        <w:rPr>
          <w:rFonts w:hint="cs"/>
          <w:rtl/>
          <w:lang w:bidi="ar-EG"/>
        </w:rPr>
        <w:t>[</w:t>
      </w:r>
      <w:r>
        <w:rPr>
          <w:rFonts w:hint="cs"/>
          <w:rtl/>
          <w:lang w:bidi="ar-EG"/>
        </w:rPr>
        <w:t xml:space="preserve">تلي ذلك </w:t>
      </w:r>
      <w:proofErr w:type="gramStart"/>
      <w:r w:rsidR="00CD23D8">
        <w:rPr>
          <w:rFonts w:hint="cs"/>
          <w:rtl/>
          <w:lang w:bidi="ar-EG"/>
        </w:rPr>
        <w:t>المرفقات</w:t>
      </w:r>
      <w:proofErr w:type="gramEnd"/>
      <w:r w:rsidRPr="007F6385">
        <w:rPr>
          <w:rFonts w:hint="cs"/>
          <w:rtl/>
          <w:lang w:bidi="ar-EG"/>
        </w:rPr>
        <w:t>]</w:t>
      </w:r>
    </w:p>
    <w:p w:rsidR="00CD23D8" w:rsidRDefault="00CD23D8" w:rsidP="00CD23D8">
      <w:pPr>
        <w:pStyle w:val="NormalParaAR"/>
        <w:rPr>
          <w:rFonts w:hint="cs"/>
          <w:rtl/>
        </w:rPr>
      </w:pPr>
    </w:p>
    <w:p w:rsidR="00CD23D8" w:rsidRDefault="00CD23D8" w:rsidP="00CD23D8">
      <w:pPr>
        <w:pStyle w:val="NormalParaAR"/>
        <w:rPr>
          <w:rtl/>
        </w:rPr>
        <w:sectPr w:rsidR="00CD23D8" w:rsidSect="002A3B98">
          <w:headerReference w:type="default" r:id="rId10"/>
          <w:pgSz w:w="11907" w:h="16840" w:code="9"/>
          <w:pgMar w:top="567" w:right="1418" w:bottom="1418" w:left="1134" w:header="510" w:footer="1021" w:gutter="0"/>
          <w:pgNumType w:start="1"/>
          <w:cols w:space="720"/>
          <w:titlePg/>
          <w:docGrid w:linePitch="299"/>
        </w:sectPr>
      </w:pPr>
    </w:p>
    <w:p w:rsidR="008944C6" w:rsidRPr="00E04B85" w:rsidRDefault="008944C6" w:rsidP="00DB39E1">
      <w:pPr>
        <w:pStyle w:val="NumberedParaAR"/>
        <w:keepNext/>
        <w:numPr>
          <w:ilvl w:val="0"/>
          <w:numId w:val="0"/>
        </w:numPr>
        <w:ind w:left="-1"/>
        <w:rPr>
          <w:b/>
          <w:bCs/>
          <w:sz w:val="40"/>
          <w:szCs w:val="40"/>
          <w:rtl/>
          <w:lang w:bidi="ar-EG"/>
        </w:rPr>
      </w:pPr>
      <w:proofErr w:type="gramStart"/>
      <w:r w:rsidRPr="00E04B85">
        <w:rPr>
          <w:rFonts w:hint="cs"/>
          <w:b/>
          <w:bCs/>
          <w:sz w:val="40"/>
          <w:szCs w:val="40"/>
          <w:rtl/>
          <w:lang w:bidi="ar-EG"/>
        </w:rPr>
        <w:lastRenderedPageBreak/>
        <w:t>المرفق</w:t>
      </w:r>
      <w:proofErr w:type="gramEnd"/>
      <w:r w:rsidRPr="00E04B85">
        <w:rPr>
          <w:rFonts w:hint="cs"/>
          <w:b/>
          <w:bCs/>
          <w:sz w:val="40"/>
          <w:szCs w:val="40"/>
          <w:rtl/>
          <w:lang w:bidi="ar-EG"/>
        </w:rPr>
        <w:t xml:space="preserve"> الأول</w:t>
      </w:r>
    </w:p>
    <w:p w:rsidR="008944C6" w:rsidRPr="00E04B85" w:rsidRDefault="008944C6" w:rsidP="00DB39E1">
      <w:pPr>
        <w:pStyle w:val="NumberedParaAR"/>
        <w:keepNext/>
        <w:numPr>
          <w:ilvl w:val="0"/>
          <w:numId w:val="0"/>
        </w:numPr>
        <w:ind w:left="-1"/>
        <w:rPr>
          <w:b/>
          <w:bCs/>
          <w:sz w:val="40"/>
          <w:szCs w:val="40"/>
          <w:u w:val="single"/>
          <w:rtl/>
          <w:lang w:bidi="ar-EG"/>
        </w:rPr>
      </w:pPr>
      <w:r w:rsidRPr="00E04B85">
        <w:rPr>
          <w:rFonts w:hint="cs"/>
          <w:b/>
          <w:bCs/>
          <w:sz w:val="40"/>
          <w:szCs w:val="40"/>
          <w:u w:val="single"/>
          <w:rtl/>
          <w:lang w:bidi="ar-EG"/>
        </w:rPr>
        <w:t>الجلسات الإعلامية لشعبة التحديات العالمية الموجهة إلى الدول الأعضاء (2011-2013)</w:t>
      </w:r>
    </w:p>
    <w:p w:rsidR="008944C6" w:rsidRPr="00D62FF1" w:rsidRDefault="008944C6" w:rsidP="00D62FF1">
      <w:pPr>
        <w:pStyle w:val="NumberedParaAR"/>
        <w:keepNext/>
        <w:numPr>
          <w:ilvl w:val="0"/>
          <w:numId w:val="0"/>
        </w:numPr>
        <w:rPr>
          <w:b/>
          <w:bCs/>
          <w:u w:val="single"/>
          <w:rtl/>
          <w:lang w:bidi="ar-EG"/>
        </w:rPr>
      </w:pPr>
      <w:r w:rsidRPr="00D62FF1">
        <w:rPr>
          <w:b/>
          <w:bCs/>
          <w:u w:val="single"/>
          <w:rtl/>
          <w:lang w:bidi="ar-EG"/>
        </w:rPr>
        <w:t>2011</w:t>
      </w:r>
    </w:p>
    <w:p w:rsidR="008944C6" w:rsidRPr="00D62FF1" w:rsidRDefault="008944C6" w:rsidP="004266AC">
      <w:pPr>
        <w:pStyle w:val="NumberedParaAR"/>
        <w:numPr>
          <w:ilvl w:val="0"/>
          <w:numId w:val="21"/>
        </w:numPr>
        <w:ind w:left="566" w:hanging="283"/>
        <w:rPr>
          <w:b/>
          <w:bCs/>
          <w:u w:val="single"/>
          <w:lang w:bidi="ar-EG"/>
        </w:rPr>
      </w:pPr>
      <w:r w:rsidRPr="00D62FF1">
        <w:rPr>
          <w:rtl/>
          <w:lang w:bidi="ar-EG"/>
        </w:rPr>
        <w:t xml:space="preserve">3 مايو 2011: الجلسة الإعلامية غير الرسمية لمنسقي المجموعات والوفود المعنية بشأن مؤتمر </w:t>
      </w:r>
      <w:proofErr w:type="gramStart"/>
      <w:r w:rsidRPr="00D62FF1">
        <w:rPr>
          <w:rtl/>
          <w:lang w:bidi="ar-EG"/>
        </w:rPr>
        <w:t>يوليو</w:t>
      </w:r>
      <w:proofErr w:type="gramEnd"/>
      <w:r w:rsidRPr="00D62FF1">
        <w:rPr>
          <w:rtl/>
          <w:lang w:bidi="ar-EG"/>
        </w:rPr>
        <w:t xml:space="preserve"> 2011 الخاص بالابتكار وتغير المناخ</w:t>
      </w:r>
    </w:p>
    <w:p w:rsidR="008944C6" w:rsidRPr="00D62FF1" w:rsidRDefault="008944C6" w:rsidP="004266AC">
      <w:pPr>
        <w:pStyle w:val="NumberedParaAR"/>
        <w:numPr>
          <w:ilvl w:val="0"/>
          <w:numId w:val="21"/>
        </w:numPr>
        <w:ind w:left="566" w:hanging="283"/>
        <w:rPr>
          <w:b/>
          <w:bCs/>
          <w:u w:val="single"/>
          <w:lang w:bidi="ar-EG"/>
        </w:rPr>
      </w:pPr>
      <w:r w:rsidRPr="00D62FF1">
        <w:rPr>
          <w:rtl/>
          <w:lang w:bidi="ar-EG"/>
        </w:rPr>
        <w:t xml:space="preserve">الدورة السادسة عشرة للجنة البراءات (من 16 إلى 20 مايو 2011): الجلسة الإعلامية الخاصة بالأنشطة الثلاثية الأطراف التي يضطلع بها ممثلو منظمة الصحة العالمية </w:t>
      </w:r>
      <w:proofErr w:type="spellStart"/>
      <w:r w:rsidRPr="00D62FF1">
        <w:rPr>
          <w:rtl/>
          <w:lang w:bidi="ar-EG"/>
        </w:rPr>
        <w:t>والويبو</w:t>
      </w:r>
      <w:proofErr w:type="spellEnd"/>
      <w:r w:rsidRPr="00D62FF1">
        <w:rPr>
          <w:rtl/>
          <w:lang w:bidi="ar-EG"/>
        </w:rPr>
        <w:t xml:space="preserve"> ومنظمة التجارة العالمية</w:t>
      </w:r>
    </w:p>
    <w:p w:rsidR="008944C6" w:rsidRPr="00D62FF1" w:rsidRDefault="008944C6" w:rsidP="00D62FF1">
      <w:pPr>
        <w:pStyle w:val="NumberedParaAR"/>
        <w:keepNext/>
        <w:numPr>
          <w:ilvl w:val="0"/>
          <w:numId w:val="0"/>
        </w:numPr>
        <w:rPr>
          <w:b/>
          <w:bCs/>
          <w:u w:val="single"/>
          <w:rtl/>
          <w:lang w:bidi="ar-EG"/>
        </w:rPr>
      </w:pPr>
      <w:r w:rsidRPr="00D62FF1">
        <w:rPr>
          <w:b/>
          <w:bCs/>
          <w:u w:val="single"/>
          <w:rtl/>
          <w:lang w:bidi="ar-EG"/>
        </w:rPr>
        <w:t>2012</w:t>
      </w:r>
    </w:p>
    <w:p w:rsidR="008944C6" w:rsidRPr="00D62FF1" w:rsidRDefault="008944C6" w:rsidP="004266AC">
      <w:pPr>
        <w:pStyle w:val="NumberedParaAR"/>
        <w:numPr>
          <w:ilvl w:val="0"/>
          <w:numId w:val="21"/>
        </w:numPr>
        <w:ind w:left="566" w:hanging="283"/>
        <w:rPr>
          <w:lang w:bidi="ar-EG"/>
        </w:rPr>
      </w:pPr>
      <w:r w:rsidRPr="00D62FF1">
        <w:rPr>
          <w:rtl/>
          <w:lang w:bidi="ar-EG"/>
        </w:rPr>
        <w:t>22 مايو 2012: الجلسة الإعلامية للمجموعة الأفريقية وغيرها (مثل اليابان والولايات المتحدة الأمريكية) بشأن قاعدة بيانات الويبو للبحث (</w:t>
      </w:r>
      <w:r w:rsidRPr="00D62FF1">
        <w:rPr>
          <w:lang w:bidi="ar-EG"/>
        </w:rPr>
        <w:t xml:space="preserve">WIPO </w:t>
      </w:r>
      <w:proofErr w:type="spellStart"/>
      <w:r w:rsidRPr="00D62FF1">
        <w:rPr>
          <w:lang w:bidi="ar-EG"/>
        </w:rPr>
        <w:t>Re:Search</w:t>
      </w:r>
      <w:proofErr w:type="spellEnd"/>
      <w:r w:rsidRPr="00D62FF1">
        <w:rPr>
          <w:rtl/>
          <w:lang w:bidi="ar-EG"/>
        </w:rPr>
        <w:t>)</w:t>
      </w:r>
    </w:p>
    <w:p w:rsidR="008944C6" w:rsidRPr="00D62FF1" w:rsidRDefault="00473E76" w:rsidP="004266AC">
      <w:pPr>
        <w:pStyle w:val="NumberedParaAR"/>
        <w:numPr>
          <w:ilvl w:val="0"/>
          <w:numId w:val="21"/>
        </w:numPr>
        <w:ind w:left="566" w:hanging="283"/>
        <w:rPr>
          <w:lang w:bidi="ar-EG"/>
        </w:rPr>
      </w:pPr>
      <w:r w:rsidRPr="00D62FF1">
        <w:rPr>
          <w:rtl/>
          <w:lang w:bidi="ar-EG"/>
        </w:rPr>
        <w:t xml:space="preserve">13 نوفمبر </w:t>
      </w:r>
      <w:r w:rsidR="008944C6" w:rsidRPr="00D62FF1">
        <w:rPr>
          <w:rtl/>
          <w:lang w:bidi="ar-EG"/>
        </w:rPr>
        <w:t xml:space="preserve">2012: </w:t>
      </w:r>
      <w:r w:rsidRPr="00D62FF1">
        <w:rPr>
          <w:rtl/>
          <w:lang w:bidi="ar-EG"/>
        </w:rPr>
        <w:t>تظاهرة جانبية كجلسة إعلامية لل</w:t>
      </w:r>
      <w:r w:rsidR="008944C6" w:rsidRPr="00D62FF1">
        <w:rPr>
          <w:rtl/>
          <w:lang w:bidi="ar-EG"/>
        </w:rPr>
        <w:t xml:space="preserve">دول </w:t>
      </w:r>
      <w:r w:rsidRPr="00D62FF1">
        <w:rPr>
          <w:rtl/>
          <w:lang w:bidi="ar-EG"/>
        </w:rPr>
        <w:t>ال</w:t>
      </w:r>
      <w:r w:rsidR="008944C6" w:rsidRPr="00D62FF1">
        <w:rPr>
          <w:rtl/>
          <w:lang w:bidi="ar-EG"/>
        </w:rPr>
        <w:t xml:space="preserve">أعضاء </w:t>
      </w:r>
      <w:r w:rsidRPr="00D62FF1">
        <w:rPr>
          <w:rtl/>
          <w:lang w:bidi="ar-EG"/>
        </w:rPr>
        <w:t xml:space="preserve">والمنظمات غير الحكومية </w:t>
      </w:r>
      <w:r w:rsidR="008944C6" w:rsidRPr="00D62FF1">
        <w:rPr>
          <w:rtl/>
          <w:lang w:bidi="ar-EG"/>
        </w:rPr>
        <w:t>بشأن أنشطة شعبة التحديات العالمية (</w:t>
      </w:r>
      <w:r w:rsidRPr="00D62FF1">
        <w:rPr>
          <w:rtl/>
          <w:lang w:bidi="ar-EG"/>
        </w:rPr>
        <w:t>برنامج العمل ضمن اللجنة المعنية بالتنمية والملكية الفكرية، و</w:t>
      </w:r>
      <w:r w:rsidR="008944C6" w:rsidRPr="00D62FF1">
        <w:rPr>
          <w:rtl/>
          <w:lang w:bidi="ar-EG"/>
        </w:rPr>
        <w:t>التركيز على قاعدة بيانات الويبو للبحث</w:t>
      </w:r>
      <w:r w:rsidRPr="00D62FF1">
        <w:rPr>
          <w:rtl/>
          <w:lang w:bidi="ar-EG"/>
        </w:rPr>
        <w:t xml:space="preserve"> ومبادرة الويبو البيئية والتعاون الثلاثي الأطراف</w:t>
      </w:r>
      <w:r w:rsidR="008944C6" w:rsidRPr="00D62FF1">
        <w:rPr>
          <w:rtl/>
          <w:lang w:bidi="ar-EG"/>
        </w:rPr>
        <w:t>)</w:t>
      </w:r>
    </w:p>
    <w:p w:rsidR="008944C6" w:rsidRPr="00D62FF1" w:rsidRDefault="008944C6" w:rsidP="00D62FF1">
      <w:pPr>
        <w:pStyle w:val="NumberedParaAR"/>
        <w:keepNext/>
        <w:numPr>
          <w:ilvl w:val="0"/>
          <w:numId w:val="0"/>
        </w:numPr>
        <w:rPr>
          <w:b/>
          <w:bCs/>
          <w:u w:val="single"/>
          <w:rtl/>
          <w:lang w:bidi="ar-EG"/>
        </w:rPr>
      </w:pPr>
      <w:r w:rsidRPr="00D62FF1">
        <w:rPr>
          <w:b/>
          <w:bCs/>
          <w:u w:val="single"/>
          <w:rtl/>
          <w:lang w:bidi="ar-EG"/>
        </w:rPr>
        <w:t>2013</w:t>
      </w:r>
    </w:p>
    <w:p w:rsidR="008944C6" w:rsidRPr="00D62FF1" w:rsidRDefault="008944C6" w:rsidP="004266AC">
      <w:pPr>
        <w:pStyle w:val="NumberedParaAR"/>
        <w:numPr>
          <w:ilvl w:val="0"/>
          <w:numId w:val="21"/>
        </w:numPr>
        <w:ind w:left="566" w:hanging="283"/>
        <w:rPr>
          <w:lang w:bidi="ar-EG"/>
        </w:rPr>
      </w:pPr>
      <w:r w:rsidRPr="00D62FF1">
        <w:rPr>
          <w:rtl/>
          <w:lang w:bidi="ar-EG"/>
        </w:rPr>
        <w:t xml:space="preserve">الدورة التاسعة عشرة للجنة البراءات (من 25 إلى 28 فبراير 2013): جلسة إعلامية بشأن الدراسة الثلاثية التي أعدها ممثلو منظمة الصحة العالمية </w:t>
      </w:r>
      <w:proofErr w:type="spellStart"/>
      <w:r w:rsidRPr="00D62FF1">
        <w:rPr>
          <w:rtl/>
          <w:lang w:bidi="ar-EG"/>
        </w:rPr>
        <w:t>والويبو</w:t>
      </w:r>
      <w:proofErr w:type="spellEnd"/>
      <w:r w:rsidRPr="00D62FF1">
        <w:rPr>
          <w:rtl/>
          <w:lang w:bidi="ar-EG"/>
        </w:rPr>
        <w:t xml:space="preserve"> ومنظمة التجارة العالمية</w:t>
      </w:r>
    </w:p>
    <w:p w:rsidR="008944C6" w:rsidRPr="00D62FF1" w:rsidRDefault="008944C6" w:rsidP="004266AC">
      <w:pPr>
        <w:pStyle w:val="NumberedParaAR"/>
        <w:numPr>
          <w:ilvl w:val="0"/>
          <w:numId w:val="21"/>
        </w:numPr>
        <w:ind w:left="566" w:hanging="283"/>
        <w:rPr>
          <w:lang w:bidi="ar-EG"/>
        </w:rPr>
      </w:pPr>
      <w:r w:rsidRPr="00D62FF1">
        <w:rPr>
          <w:rtl/>
          <w:lang w:bidi="ar-EG"/>
        </w:rPr>
        <w:t xml:space="preserve">15 مايو 2013: </w:t>
      </w:r>
      <w:r w:rsidR="00473E76" w:rsidRPr="00D62FF1">
        <w:rPr>
          <w:rtl/>
          <w:lang w:bidi="ar-EG"/>
        </w:rPr>
        <w:t xml:space="preserve">تظاهرة جانبية كجلسة إعلامية </w:t>
      </w:r>
      <w:r w:rsidRPr="00D62FF1">
        <w:rPr>
          <w:rtl/>
          <w:lang w:bidi="ar-EG"/>
        </w:rPr>
        <w:t>للدول الأعضاء بشأن أنشطة شعبة التحديات العالمية (</w:t>
      </w:r>
      <w:r w:rsidR="00473E76" w:rsidRPr="00D62FF1">
        <w:rPr>
          <w:rtl/>
          <w:lang w:bidi="ar-EG"/>
        </w:rPr>
        <w:t>برنامج العمل ضمن اللجنة المعنية بالتنمية والملكية الفكرية، والتركيز على قاعدة بيانات الويبو للبحث ومبادرة الويبو البيئية والتعاون الثلاثي الأطراف</w:t>
      </w:r>
      <w:r w:rsidRPr="00D62FF1">
        <w:rPr>
          <w:rtl/>
          <w:lang w:bidi="ar-EG"/>
        </w:rPr>
        <w:t>)</w:t>
      </w:r>
    </w:p>
    <w:p w:rsidR="008944C6" w:rsidRPr="00D62FF1" w:rsidRDefault="008944C6" w:rsidP="004266AC">
      <w:pPr>
        <w:pStyle w:val="NumberedParaAR"/>
        <w:numPr>
          <w:ilvl w:val="0"/>
          <w:numId w:val="21"/>
        </w:numPr>
        <w:ind w:left="566" w:hanging="283"/>
        <w:rPr>
          <w:lang w:bidi="ar-EG"/>
        </w:rPr>
      </w:pPr>
      <w:r w:rsidRPr="00D62FF1">
        <w:rPr>
          <w:rtl/>
          <w:lang w:bidi="ar-EG"/>
        </w:rPr>
        <w:t>17 سبتمبر 2013: جلسة إعلامية للدول الأعضاء الأقل نمواً تحضيراً للجمعية العامة (التركيز على قاعدة بيانات الويبو للبحث، ومبادرة الويبو البيئية)</w:t>
      </w:r>
    </w:p>
    <w:p w:rsidR="008944C6" w:rsidRPr="00D62FF1" w:rsidRDefault="008944C6" w:rsidP="004266AC">
      <w:pPr>
        <w:pStyle w:val="NumberedParaAR"/>
        <w:numPr>
          <w:ilvl w:val="0"/>
          <w:numId w:val="21"/>
        </w:numPr>
        <w:ind w:left="566" w:hanging="283"/>
        <w:rPr>
          <w:lang w:bidi="ar-EG"/>
        </w:rPr>
      </w:pPr>
      <w:r w:rsidRPr="00D62FF1">
        <w:rPr>
          <w:rtl/>
          <w:lang w:bidi="ar-EG"/>
        </w:rPr>
        <w:t xml:space="preserve">21 نوفمبر 2013: </w:t>
      </w:r>
      <w:r w:rsidR="00473E76" w:rsidRPr="00D62FF1">
        <w:rPr>
          <w:rtl/>
          <w:lang w:bidi="ar-EG"/>
        </w:rPr>
        <w:t>تظاهرة جانبية كجلسة إعلامية</w:t>
      </w:r>
      <w:r w:rsidRPr="00D62FF1">
        <w:rPr>
          <w:rtl/>
          <w:lang w:bidi="ar-EG"/>
        </w:rPr>
        <w:t xml:space="preserve"> للدول الأعضاء بشأن أنشطة شعبة التحديات العالمية (</w:t>
      </w:r>
      <w:r w:rsidR="00473E76" w:rsidRPr="00D62FF1">
        <w:rPr>
          <w:rtl/>
          <w:lang w:bidi="ar-EG"/>
        </w:rPr>
        <w:t>برنامج العمل ضمن اللجنة المعنية بالتنمية والملكية الفكرية، والتركيز على مبادرة الويبو البيئية</w:t>
      </w:r>
      <w:r w:rsidRPr="00D62FF1">
        <w:rPr>
          <w:rtl/>
          <w:lang w:bidi="ar-EG"/>
        </w:rPr>
        <w:t>)</w:t>
      </w:r>
    </w:p>
    <w:p w:rsidR="00473E76" w:rsidRPr="00D62FF1" w:rsidRDefault="00473E76" w:rsidP="00D62FF1">
      <w:pPr>
        <w:pStyle w:val="NumberedParaAR"/>
        <w:keepNext/>
        <w:numPr>
          <w:ilvl w:val="0"/>
          <w:numId w:val="0"/>
        </w:numPr>
        <w:rPr>
          <w:b/>
          <w:bCs/>
          <w:u w:val="single"/>
          <w:rtl/>
          <w:lang w:bidi="ar-EG"/>
        </w:rPr>
      </w:pPr>
      <w:r w:rsidRPr="00D62FF1">
        <w:rPr>
          <w:b/>
          <w:bCs/>
          <w:u w:val="single"/>
          <w:rtl/>
          <w:lang w:bidi="ar-EG"/>
        </w:rPr>
        <w:t>2014</w:t>
      </w:r>
    </w:p>
    <w:p w:rsidR="00473E76" w:rsidRPr="00D62FF1" w:rsidRDefault="00473E76" w:rsidP="004266AC">
      <w:pPr>
        <w:pStyle w:val="NumberedParaAR"/>
        <w:numPr>
          <w:ilvl w:val="0"/>
          <w:numId w:val="21"/>
        </w:numPr>
        <w:ind w:left="566" w:hanging="283"/>
        <w:rPr>
          <w:lang w:bidi="ar-EG"/>
        </w:rPr>
      </w:pPr>
      <w:r w:rsidRPr="00D62FF1">
        <w:rPr>
          <w:rtl/>
          <w:lang w:bidi="ar-EG"/>
        </w:rPr>
        <w:t>الدورة العشرون للجنة البراءات (من 17 إلى 31 يناير 2014): جلسة إعلامية للدول</w:t>
      </w:r>
      <w:r w:rsidR="00DB39E1">
        <w:rPr>
          <w:rtl/>
          <w:lang w:bidi="ar-EG"/>
        </w:rPr>
        <w:t xml:space="preserve"> الأعضاء أثناء الدورة العشرين ل</w:t>
      </w:r>
      <w:r w:rsidRPr="00D62FF1">
        <w:rPr>
          <w:rtl/>
          <w:lang w:bidi="ar-EG"/>
        </w:rPr>
        <w:t xml:space="preserve">لجنة الدائمة المعنية بالبراءات بشأن </w:t>
      </w:r>
      <w:r w:rsidR="00BE3C96" w:rsidRPr="00D62FF1">
        <w:rPr>
          <w:rtl/>
          <w:lang w:bidi="ar-EG"/>
        </w:rPr>
        <w:t>الجوانب المتعلقة بالبراءات ضمن البرنامج 18</w:t>
      </w:r>
    </w:p>
    <w:p w:rsidR="00177FD1" w:rsidRDefault="00432DF3" w:rsidP="00177FD1">
      <w:pPr>
        <w:pStyle w:val="EndofDocumentAR"/>
        <w:rPr>
          <w:rtl/>
          <w:lang w:bidi="ar-EG"/>
        </w:rPr>
        <w:sectPr w:rsidR="00177FD1" w:rsidSect="002A3B98">
          <w:headerReference w:type="default" r:id="rId11"/>
          <w:headerReference w:type="first" r:id="rId12"/>
          <w:pgSz w:w="11907" w:h="16840" w:code="9"/>
          <w:pgMar w:top="567" w:right="1418" w:bottom="1418" w:left="1134" w:header="510" w:footer="1021" w:gutter="0"/>
          <w:pgNumType w:start="1"/>
          <w:cols w:space="720"/>
          <w:titlePg/>
          <w:docGrid w:linePitch="299"/>
        </w:sectPr>
      </w:pPr>
      <w:r w:rsidRPr="00D62FF1">
        <w:rPr>
          <w:rtl/>
          <w:lang w:bidi="ar-EG"/>
        </w:rPr>
        <w:t xml:space="preserve">[يلي ذلك </w:t>
      </w:r>
      <w:proofErr w:type="gramStart"/>
      <w:r w:rsidRPr="00D62FF1">
        <w:rPr>
          <w:rtl/>
          <w:lang w:bidi="ar-EG"/>
        </w:rPr>
        <w:t>المرفق</w:t>
      </w:r>
      <w:proofErr w:type="gramEnd"/>
      <w:r w:rsidRPr="00D62FF1">
        <w:rPr>
          <w:rtl/>
          <w:lang w:bidi="ar-EG"/>
        </w:rPr>
        <w:t xml:space="preserve"> </w:t>
      </w:r>
      <w:r w:rsidRPr="00E04B85">
        <w:rPr>
          <w:rFonts w:hint="cs"/>
          <w:rtl/>
        </w:rPr>
        <w:t>الثاني</w:t>
      </w:r>
      <w:r w:rsidRPr="00D62FF1">
        <w:rPr>
          <w:rtl/>
          <w:lang w:bidi="ar-EG"/>
        </w:rPr>
        <w:t>]</w:t>
      </w:r>
    </w:p>
    <w:p w:rsidR="008944C6" w:rsidRPr="00DD140B" w:rsidRDefault="008944C6" w:rsidP="007D0B41">
      <w:pPr>
        <w:keepNext/>
        <w:bidi/>
        <w:spacing w:after="240" w:line="360" w:lineRule="exact"/>
        <w:rPr>
          <w:rFonts w:ascii="Arabic Typesetting" w:hAnsi="Arabic Typesetting" w:cs="Arabic Typesetting"/>
          <w:bCs/>
          <w:sz w:val="40"/>
          <w:szCs w:val="40"/>
          <w:rtl/>
          <w:lang w:bidi="ar-EG"/>
        </w:rPr>
      </w:pPr>
      <w:proofErr w:type="gramStart"/>
      <w:r w:rsidRPr="00DD140B">
        <w:rPr>
          <w:rFonts w:ascii="Arabic Typesetting" w:hAnsi="Arabic Typesetting" w:cs="Arabic Typesetting"/>
          <w:bCs/>
          <w:sz w:val="40"/>
          <w:szCs w:val="40"/>
          <w:rtl/>
          <w:lang w:bidi="ar-EG"/>
        </w:rPr>
        <w:lastRenderedPageBreak/>
        <w:t>المرفق</w:t>
      </w:r>
      <w:proofErr w:type="gramEnd"/>
      <w:r w:rsidRPr="00DD140B">
        <w:rPr>
          <w:rFonts w:ascii="Arabic Typesetting" w:hAnsi="Arabic Typesetting" w:cs="Arabic Typesetting"/>
          <w:bCs/>
          <w:sz w:val="40"/>
          <w:szCs w:val="40"/>
          <w:rtl/>
          <w:lang w:bidi="ar-EG"/>
        </w:rPr>
        <w:t xml:space="preserve"> الثاني</w:t>
      </w:r>
    </w:p>
    <w:p w:rsidR="008944C6" w:rsidRPr="00DD140B" w:rsidRDefault="008944C6" w:rsidP="007D0B41">
      <w:pPr>
        <w:keepNext/>
        <w:bidi/>
        <w:spacing w:after="240" w:line="360" w:lineRule="exact"/>
        <w:rPr>
          <w:rFonts w:ascii="Arabic Typesetting" w:hAnsi="Arabic Typesetting" w:cs="Arabic Typesetting"/>
          <w:bCs/>
          <w:sz w:val="40"/>
          <w:szCs w:val="40"/>
          <w:u w:val="single"/>
          <w:lang w:bidi="ar-EG"/>
        </w:rPr>
      </w:pPr>
      <w:proofErr w:type="gramStart"/>
      <w:r w:rsidRPr="00DD140B">
        <w:rPr>
          <w:rFonts w:ascii="Arabic Typesetting" w:hAnsi="Arabic Typesetting" w:cs="Arabic Typesetting"/>
          <w:bCs/>
          <w:sz w:val="40"/>
          <w:szCs w:val="40"/>
          <w:u w:val="single"/>
          <w:rtl/>
          <w:lang w:bidi="ar-EG"/>
        </w:rPr>
        <w:t>قائمة</w:t>
      </w:r>
      <w:proofErr w:type="gramEnd"/>
      <w:r w:rsidRPr="00DD140B">
        <w:rPr>
          <w:rFonts w:ascii="Arabic Typesetting" w:hAnsi="Arabic Typesetting" w:cs="Arabic Typesetting"/>
          <w:bCs/>
          <w:sz w:val="40"/>
          <w:szCs w:val="40"/>
          <w:u w:val="single"/>
          <w:rtl/>
          <w:lang w:bidi="ar-EG"/>
        </w:rPr>
        <w:t xml:space="preserve"> </w:t>
      </w:r>
      <w:r w:rsidR="00432DF3" w:rsidRPr="00DD140B">
        <w:rPr>
          <w:rFonts w:ascii="Arabic Typesetting" w:hAnsi="Arabic Typesetting" w:cs="Arabic Typesetting"/>
          <w:bCs/>
          <w:sz w:val="40"/>
          <w:szCs w:val="40"/>
          <w:u w:val="single"/>
          <w:rtl/>
          <w:lang w:bidi="ar-EG"/>
        </w:rPr>
        <w:t>التظاهرات</w:t>
      </w:r>
      <w:r w:rsidRPr="00DD140B">
        <w:rPr>
          <w:rFonts w:ascii="Arabic Typesetting" w:hAnsi="Arabic Typesetting" w:cs="Arabic Typesetting"/>
          <w:bCs/>
          <w:sz w:val="40"/>
          <w:szCs w:val="40"/>
          <w:u w:val="single"/>
          <w:rtl/>
          <w:lang w:bidi="ar-EG"/>
        </w:rPr>
        <w:t xml:space="preserve"> (2010-2013)</w:t>
      </w:r>
    </w:p>
    <w:p w:rsidR="008944C6" w:rsidRPr="00DD140B" w:rsidRDefault="008944C6" w:rsidP="00D62FF1">
      <w:pPr>
        <w:keepNext/>
        <w:bidi/>
        <w:spacing w:after="240" w:line="360" w:lineRule="exact"/>
        <w:rPr>
          <w:rFonts w:ascii="Arabic Typesetting" w:hAnsi="Arabic Typesetting" w:cs="Arabic Typesetting"/>
          <w:bCs/>
          <w:sz w:val="40"/>
          <w:szCs w:val="40"/>
          <w:rtl/>
          <w:lang w:bidi="ar-EG"/>
        </w:rPr>
      </w:pPr>
      <w:r w:rsidRPr="00DD140B">
        <w:rPr>
          <w:rFonts w:ascii="Arabic Typesetting" w:hAnsi="Arabic Typesetting" w:cs="Arabic Typesetting"/>
          <w:bCs/>
          <w:sz w:val="40"/>
          <w:szCs w:val="40"/>
          <w:rtl/>
          <w:lang w:bidi="ar-EG"/>
        </w:rPr>
        <w:t>ألف.</w:t>
      </w:r>
      <w:r w:rsidRPr="00DD140B">
        <w:rPr>
          <w:rFonts w:ascii="Arabic Typesetting" w:hAnsi="Arabic Typesetting" w:cs="Arabic Typesetting"/>
          <w:bCs/>
          <w:sz w:val="40"/>
          <w:szCs w:val="40"/>
          <w:rtl/>
          <w:lang w:bidi="ar-EG"/>
        </w:rPr>
        <w:tab/>
      </w:r>
      <w:proofErr w:type="gramStart"/>
      <w:r w:rsidRPr="00DD140B">
        <w:rPr>
          <w:rFonts w:ascii="Arabic Typesetting" w:hAnsi="Arabic Typesetting" w:cs="Arabic Typesetting"/>
          <w:bCs/>
          <w:sz w:val="40"/>
          <w:szCs w:val="40"/>
          <w:rtl/>
          <w:lang w:bidi="ar-EG"/>
        </w:rPr>
        <w:t>الصحة</w:t>
      </w:r>
      <w:proofErr w:type="gramEnd"/>
      <w:r w:rsidRPr="00DD140B">
        <w:rPr>
          <w:rFonts w:ascii="Arabic Typesetting" w:hAnsi="Arabic Typesetting" w:cs="Arabic Typesetting"/>
          <w:bCs/>
          <w:sz w:val="40"/>
          <w:szCs w:val="40"/>
          <w:rtl/>
          <w:lang w:bidi="ar-EG"/>
        </w:rPr>
        <w:t xml:space="preserve"> العالمية</w:t>
      </w:r>
    </w:p>
    <w:p w:rsidR="008944C6" w:rsidRPr="00D62FF1" w:rsidRDefault="008944C6" w:rsidP="009A5DC7">
      <w:pPr>
        <w:pStyle w:val="NumberedParaAR"/>
        <w:numPr>
          <w:ilvl w:val="0"/>
          <w:numId w:val="21"/>
        </w:numPr>
        <w:spacing w:after="60"/>
        <w:ind w:left="566" w:hanging="283"/>
        <w:rPr>
          <w:lang w:bidi="ar-EG"/>
        </w:rPr>
      </w:pPr>
      <w:r w:rsidRPr="00D62FF1">
        <w:rPr>
          <w:b/>
          <w:bCs/>
          <w:rtl/>
        </w:rPr>
        <w:t xml:space="preserve">الندوة التقنية المشتركة بين منظمة الصحة العالمية </w:t>
      </w:r>
      <w:proofErr w:type="spellStart"/>
      <w:r w:rsidRPr="00D62FF1">
        <w:rPr>
          <w:b/>
          <w:bCs/>
          <w:rtl/>
        </w:rPr>
        <w:t>والويبو</w:t>
      </w:r>
      <w:proofErr w:type="spellEnd"/>
      <w:r w:rsidRPr="00D62FF1">
        <w:rPr>
          <w:b/>
          <w:bCs/>
          <w:rtl/>
        </w:rPr>
        <w:t xml:space="preserve"> ومنظمة التجارة العالمية عن ال</w:t>
      </w:r>
      <w:r w:rsidR="00432DF3" w:rsidRPr="00D62FF1">
        <w:rPr>
          <w:b/>
          <w:bCs/>
          <w:rtl/>
        </w:rPr>
        <w:t xml:space="preserve">حصول على </w:t>
      </w:r>
      <w:r w:rsidRPr="00D62FF1">
        <w:rPr>
          <w:b/>
          <w:bCs/>
          <w:rtl/>
        </w:rPr>
        <w:t>الأدوية: ممارسات تحديد الأسعار والشراء</w:t>
      </w:r>
      <w:r w:rsidRPr="00D62FF1">
        <w:rPr>
          <w:rtl/>
        </w:rPr>
        <w:t xml:space="preserve"> (16 يوليو 2010)،</w:t>
      </w:r>
    </w:p>
    <w:p w:rsidR="008944C6" w:rsidRPr="00D62FF1" w:rsidRDefault="00035897" w:rsidP="009A5DC7">
      <w:pPr>
        <w:pStyle w:val="NumberedParaAR"/>
        <w:keepNext/>
        <w:numPr>
          <w:ilvl w:val="0"/>
          <w:numId w:val="0"/>
        </w:numPr>
        <w:spacing w:after="60"/>
        <w:ind w:firstLine="568"/>
        <w:rPr>
          <w:rStyle w:val="Hyperlink"/>
          <w:rFonts w:hint="cs"/>
          <w:rtl/>
        </w:rPr>
      </w:pPr>
      <w:hyperlink r:id="rId13" w:history="1">
        <w:r w:rsidR="008944C6" w:rsidRPr="00D62FF1">
          <w:rPr>
            <w:rStyle w:val="Hyperlink"/>
          </w:rPr>
          <w:t>http://www.wipo.int/meetings/en/2010/wipo_wto_who_ge_10/</w:t>
        </w:r>
      </w:hyperlink>
    </w:p>
    <w:p w:rsidR="008944C6" w:rsidRPr="00D62FF1" w:rsidRDefault="008944C6" w:rsidP="009A5DC7">
      <w:pPr>
        <w:pStyle w:val="NumberedParaAR"/>
        <w:keepNext/>
        <w:numPr>
          <w:ilvl w:val="0"/>
          <w:numId w:val="0"/>
        </w:numPr>
        <w:spacing w:after="60"/>
        <w:ind w:left="566"/>
        <w:rPr>
          <w:rtl/>
        </w:rPr>
      </w:pPr>
      <w:r w:rsidRPr="00D62FF1">
        <w:rPr>
          <w:rtl/>
        </w:rPr>
        <w:t xml:space="preserve">الملخص </w:t>
      </w:r>
      <w:proofErr w:type="gramStart"/>
      <w:r w:rsidRPr="00D62FF1">
        <w:rPr>
          <w:rtl/>
        </w:rPr>
        <w:t>والمسائل</w:t>
      </w:r>
      <w:proofErr w:type="gramEnd"/>
      <w:r w:rsidRPr="00D62FF1">
        <w:rPr>
          <w:rtl/>
        </w:rPr>
        <w:t xml:space="preserve"> الرئيسية،</w:t>
      </w:r>
    </w:p>
    <w:p w:rsidR="008944C6" w:rsidRPr="00D62FF1" w:rsidRDefault="00657829" w:rsidP="009A5DC7">
      <w:pPr>
        <w:pStyle w:val="NormalParaAR"/>
        <w:ind w:left="566" w:hanging="1"/>
        <w:rPr>
          <w:rStyle w:val="Hyperlink"/>
          <w:rtl/>
        </w:rPr>
      </w:pPr>
      <w:hyperlink r:id="rId14" w:history="1">
        <w:r w:rsidRPr="00385A10">
          <w:rPr>
            <w:rStyle w:val="Hyperlink"/>
          </w:rPr>
          <w:t>http://www.wipo.int/export/sites/www/meetings/en/2010/wipo_wto_who_ge_10/pdf/trilateral_procurement_symposium_summary_final.pdf</w:t>
        </w:r>
      </w:hyperlink>
    </w:p>
    <w:p w:rsidR="008944C6" w:rsidRPr="00D62FF1" w:rsidRDefault="00282FC1" w:rsidP="009A5DC7">
      <w:pPr>
        <w:pStyle w:val="NumberedParaAR"/>
        <w:numPr>
          <w:ilvl w:val="0"/>
          <w:numId w:val="21"/>
        </w:numPr>
        <w:spacing w:after="60"/>
        <w:ind w:left="566" w:hanging="283"/>
        <w:rPr>
          <w:lang w:bidi="ar-EG"/>
        </w:rPr>
      </w:pPr>
      <w:r w:rsidRPr="00D62FF1">
        <w:rPr>
          <w:b/>
          <w:bCs/>
          <w:rtl/>
          <w:lang w:bidi="ar-EG"/>
        </w:rPr>
        <w:t>تظاهرة</w:t>
      </w:r>
      <w:r w:rsidR="008944C6" w:rsidRPr="00D62FF1">
        <w:rPr>
          <w:b/>
          <w:bCs/>
          <w:rtl/>
          <w:lang w:bidi="ar-EG"/>
        </w:rPr>
        <w:t xml:space="preserve"> </w:t>
      </w:r>
      <w:r w:rsidR="008944C6" w:rsidRPr="00D62FF1">
        <w:rPr>
          <w:b/>
          <w:bCs/>
          <w:rtl/>
        </w:rPr>
        <w:t>إطلاق</w:t>
      </w:r>
      <w:r w:rsidR="008944C6" w:rsidRPr="00D62FF1">
        <w:rPr>
          <w:b/>
          <w:bCs/>
          <w:rtl/>
          <w:lang w:bidi="ar-EG"/>
        </w:rPr>
        <w:t xml:space="preserve"> قاعدة بيانات الويبو للبحث (</w:t>
      </w:r>
      <w:r w:rsidR="008944C6" w:rsidRPr="00D62FF1">
        <w:rPr>
          <w:b/>
          <w:bCs/>
          <w:lang w:bidi="ar-EG"/>
        </w:rPr>
        <w:t xml:space="preserve">WIPO </w:t>
      </w:r>
      <w:proofErr w:type="spellStart"/>
      <w:r w:rsidR="008944C6" w:rsidRPr="00D62FF1">
        <w:rPr>
          <w:b/>
          <w:bCs/>
          <w:lang w:bidi="ar-EG"/>
        </w:rPr>
        <w:t>Re:Search</w:t>
      </w:r>
      <w:proofErr w:type="spellEnd"/>
      <w:r w:rsidR="008944C6" w:rsidRPr="00D62FF1">
        <w:rPr>
          <w:b/>
          <w:bCs/>
          <w:rtl/>
          <w:lang w:bidi="ar-EG"/>
        </w:rPr>
        <w:t>): مناقشة المائدة المستديرة: - منصة</w:t>
      </w:r>
      <w:r w:rsidR="00DA2765" w:rsidRPr="00D62FF1">
        <w:rPr>
          <w:b/>
          <w:bCs/>
          <w:rtl/>
          <w:lang w:bidi="ar-EG"/>
        </w:rPr>
        <w:t xml:space="preserve"> قاعدة بيانات الويبو للبحث</w:t>
      </w:r>
      <w:r w:rsidR="008944C6" w:rsidRPr="00D62FF1">
        <w:rPr>
          <w:b/>
          <w:bCs/>
          <w:rtl/>
          <w:lang w:bidi="ar-EG"/>
        </w:rPr>
        <w:t>: تبادل الابتكارات في مجال مكافحة الأمراض المدارية المهملة</w:t>
      </w:r>
      <w:r w:rsidR="008944C6" w:rsidRPr="00D62FF1">
        <w:rPr>
          <w:rtl/>
          <w:lang w:bidi="ar-EG"/>
        </w:rPr>
        <w:t xml:space="preserve"> (26 أكتوبر 2011)،</w:t>
      </w:r>
    </w:p>
    <w:p w:rsidR="008944C6" w:rsidRPr="00D62FF1" w:rsidRDefault="00035897" w:rsidP="009A5DC7">
      <w:pPr>
        <w:pStyle w:val="NumberedParaAR"/>
        <w:numPr>
          <w:ilvl w:val="0"/>
          <w:numId w:val="0"/>
        </w:numPr>
        <w:ind w:firstLine="567"/>
        <w:rPr>
          <w:rStyle w:val="Hyperlink"/>
          <w:rtl/>
        </w:rPr>
      </w:pPr>
      <w:hyperlink r:id="rId15" w:history="1">
        <w:r w:rsidR="008944C6" w:rsidRPr="00D62FF1">
          <w:rPr>
            <w:rStyle w:val="Hyperlink"/>
          </w:rPr>
          <w:t>http://www.wipo.int/meetings/en/details.jsp?meeting_id=24602m</w:t>
        </w:r>
      </w:hyperlink>
    </w:p>
    <w:p w:rsidR="008944C6" w:rsidRPr="00D62FF1" w:rsidRDefault="008944C6" w:rsidP="009A5DC7">
      <w:pPr>
        <w:pStyle w:val="NumberedParaAR"/>
        <w:numPr>
          <w:ilvl w:val="0"/>
          <w:numId w:val="21"/>
        </w:numPr>
        <w:ind w:left="566" w:hanging="283"/>
        <w:rPr>
          <w:rStyle w:val="Hyperlink"/>
          <w:b/>
          <w:i/>
        </w:rPr>
      </w:pPr>
      <w:r w:rsidRPr="00D62FF1">
        <w:rPr>
          <w:bCs/>
          <w:i/>
          <w:rtl/>
        </w:rPr>
        <w:t xml:space="preserve">حلقة عمل منظمة الصحة العالمية </w:t>
      </w:r>
      <w:proofErr w:type="spellStart"/>
      <w:r w:rsidRPr="00D62FF1">
        <w:rPr>
          <w:bCs/>
          <w:i/>
          <w:rtl/>
        </w:rPr>
        <w:t>والويبو</w:t>
      </w:r>
      <w:proofErr w:type="spellEnd"/>
      <w:r w:rsidRPr="00D62FF1">
        <w:rPr>
          <w:bCs/>
          <w:i/>
          <w:rtl/>
        </w:rPr>
        <w:t xml:space="preserve"> ومنظمة التجارة العالمية حول البحث في البراءات وحرية العمل </w:t>
      </w:r>
      <w:r w:rsidRPr="00D62FF1">
        <w:rPr>
          <w:b/>
          <w:i/>
          <w:rtl/>
        </w:rPr>
        <w:t xml:space="preserve">(17 فبراير 2011)، </w:t>
      </w:r>
      <w:hyperlink r:id="rId16" w:history="1">
        <w:r w:rsidRPr="00D62FF1">
          <w:rPr>
            <w:rStyle w:val="Hyperlink"/>
          </w:rPr>
          <w:t>http://www.wipo.int/meetings/en/details.jsp?meeting_id=22342</w:t>
        </w:r>
      </w:hyperlink>
    </w:p>
    <w:p w:rsidR="008944C6" w:rsidRPr="00D62FF1" w:rsidRDefault="008944C6" w:rsidP="009A5DC7">
      <w:pPr>
        <w:pStyle w:val="NumberedParaAR"/>
        <w:numPr>
          <w:ilvl w:val="0"/>
          <w:numId w:val="21"/>
        </w:numPr>
        <w:spacing w:after="60"/>
        <w:ind w:left="567" w:hanging="284"/>
        <w:rPr>
          <w:b/>
          <w:i/>
          <w:u w:val="single"/>
        </w:rPr>
      </w:pPr>
      <w:r w:rsidRPr="00D62FF1">
        <w:rPr>
          <w:bCs/>
          <w:i/>
          <w:rtl/>
        </w:rPr>
        <w:t xml:space="preserve">الندوة التقنية المشتركة بين منظمة الصحة العالمية </w:t>
      </w:r>
      <w:proofErr w:type="spellStart"/>
      <w:r w:rsidRPr="00D62FF1">
        <w:rPr>
          <w:bCs/>
          <w:i/>
          <w:rtl/>
        </w:rPr>
        <w:t>والويبو</w:t>
      </w:r>
      <w:proofErr w:type="spellEnd"/>
      <w:r w:rsidRPr="00D62FF1">
        <w:rPr>
          <w:bCs/>
          <w:i/>
          <w:rtl/>
        </w:rPr>
        <w:t xml:space="preserve"> ومنظمة التجارة العالمية عن </w:t>
      </w:r>
      <w:r w:rsidR="00DA2765" w:rsidRPr="00D62FF1">
        <w:rPr>
          <w:bCs/>
          <w:i/>
          <w:rtl/>
        </w:rPr>
        <w:t>الحصول على</w:t>
      </w:r>
      <w:r w:rsidRPr="00D62FF1">
        <w:rPr>
          <w:bCs/>
          <w:i/>
          <w:rtl/>
        </w:rPr>
        <w:t xml:space="preserve"> الأدوية ومعلومات البراءات وحرية العمل </w:t>
      </w:r>
      <w:r w:rsidRPr="00D62FF1">
        <w:rPr>
          <w:b/>
          <w:i/>
          <w:rtl/>
        </w:rPr>
        <w:t>(18 فبراير 2011)،</w:t>
      </w:r>
    </w:p>
    <w:p w:rsidR="008944C6" w:rsidRPr="00D62FF1" w:rsidRDefault="00035897" w:rsidP="009A5DC7">
      <w:pPr>
        <w:pStyle w:val="NumberedParaAR"/>
        <w:keepNext/>
        <w:numPr>
          <w:ilvl w:val="0"/>
          <w:numId w:val="0"/>
        </w:numPr>
        <w:spacing w:after="60"/>
        <w:ind w:left="567"/>
        <w:rPr>
          <w:rStyle w:val="Hyperlink"/>
          <w:rtl/>
        </w:rPr>
      </w:pPr>
      <w:hyperlink r:id="rId17" w:history="1">
        <w:r w:rsidR="008944C6" w:rsidRPr="00D62FF1">
          <w:rPr>
            <w:rStyle w:val="Hyperlink"/>
          </w:rPr>
          <w:t>http://www.wipo.int//meetings/en/2011/who_wipo_wto_ip_med_ge_11/</w:t>
        </w:r>
      </w:hyperlink>
    </w:p>
    <w:p w:rsidR="008944C6" w:rsidRPr="00D62FF1" w:rsidRDefault="008944C6" w:rsidP="009A5DC7">
      <w:pPr>
        <w:pStyle w:val="NumberedParaAR"/>
        <w:keepNext/>
        <w:numPr>
          <w:ilvl w:val="0"/>
          <w:numId w:val="0"/>
        </w:numPr>
        <w:spacing w:after="60"/>
        <w:ind w:left="567"/>
        <w:rPr>
          <w:b/>
          <w:i/>
          <w:rtl/>
        </w:rPr>
      </w:pPr>
      <w:r w:rsidRPr="00D62FF1">
        <w:rPr>
          <w:b/>
          <w:i/>
          <w:rtl/>
        </w:rPr>
        <w:t xml:space="preserve">الملخص </w:t>
      </w:r>
      <w:proofErr w:type="gramStart"/>
      <w:r w:rsidRPr="00D62FF1">
        <w:rPr>
          <w:b/>
          <w:i/>
          <w:rtl/>
        </w:rPr>
        <w:t>والمسائل</w:t>
      </w:r>
      <w:proofErr w:type="gramEnd"/>
      <w:r w:rsidRPr="00D62FF1">
        <w:rPr>
          <w:b/>
          <w:i/>
          <w:rtl/>
        </w:rPr>
        <w:t xml:space="preserve"> الرئيسية،</w:t>
      </w:r>
    </w:p>
    <w:p w:rsidR="008944C6" w:rsidRPr="00D62FF1" w:rsidRDefault="00035897" w:rsidP="009A5DC7">
      <w:pPr>
        <w:pStyle w:val="NumberedParaAR"/>
        <w:numPr>
          <w:ilvl w:val="0"/>
          <w:numId w:val="0"/>
        </w:numPr>
        <w:ind w:left="566"/>
        <w:rPr>
          <w:rStyle w:val="Hyperlink"/>
          <w:rtl/>
        </w:rPr>
      </w:pPr>
      <w:hyperlink r:id="rId18" w:history="1">
        <w:r w:rsidR="008944C6" w:rsidRPr="00D62FF1">
          <w:rPr>
            <w:rStyle w:val="Hyperlink"/>
          </w:rPr>
          <w:t>http://www.wipo.int/edocs/mdocs/mdocs/en/who_wipo_wto_ip_med_ge_11/who_wipo_wto_ip_med_ge_11_www_169578.pdf</w:t>
        </w:r>
      </w:hyperlink>
    </w:p>
    <w:p w:rsidR="008944C6" w:rsidRPr="00D62FF1" w:rsidRDefault="008944C6" w:rsidP="009A5DC7">
      <w:pPr>
        <w:pStyle w:val="NumberedParaAR"/>
        <w:keepNext/>
        <w:numPr>
          <w:ilvl w:val="0"/>
          <w:numId w:val="21"/>
        </w:numPr>
        <w:spacing w:after="60"/>
        <w:ind w:left="566" w:hanging="283"/>
        <w:rPr>
          <w:i/>
          <w:u w:val="single"/>
        </w:rPr>
      </w:pPr>
      <w:r w:rsidRPr="00D62FF1">
        <w:rPr>
          <w:b/>
          <w:bCs/>
          <w:rtl/>
          <w:lang w:bidi="ar-EG"/>
        </w:rPr>
        <w:t xml:space="preserve">الندوة الخامسة الرفيعة المستوى الخاصة بالنشاط الدبلوماسي الصحي، </w:t>
      </w:r>
      <w:r w:rsidRPr="00D62FF1">
        <w:rPr>
          <w:rtl/>
          <w:lang w:bidi="ar-EG"/>
        </w:rPr>
        <w:t xml:space="preserve">التي نظمها المعهد العالي للدراسات الدولية والتنمية </w:t>
      </w:r>
      <w:r w:rsidR="00DA2765" w:rsidRPr="00D62FF1">
        <w:rPr>
          <w:rtl/>
          <w:lang w:bidi="ar-EG"/>
        </w:rPr>
        <w:t>ب</w:t>
      </w:r>
      <w:r w:rsidRPr="00D62FF1">
        <w:rPr>
          <w:rtl/>
          <w:lang w:bidi="ar-EG"/>
        </w:rPr>
        <w:t xml:space="preserve">جنيف بالتعاون الوثيق مع منظمة الصحة العالمية </w:t>
      </w:r>
      <w:proofErr w:type="spellStart"/>
      <w:r w:rsidRPr="00D62FF1">
        <w:rPr>
          <w:rtl/>
          <w:lang w:bidi="ar-EG"/>
        </w:rPr>
        <w:t>والويبو</w:t>
      </w:r>
      <w:proofErr w:type="spellEnd"/>
      <w:r w:rsidRPr="00D62FF1">
        <w:rPr>
          <w:rtl/>
          <w:lang w:bidi="ar-EG"/>
        </w:rPr>
        <w:t xml:space="preserve"> ومنظمة التجارة العالمية (23 نوفمبر 2011)،</w:t>
      </w:r>
    </w:p>
    <w:p w:rsidR="008944C6" w:rsidRPr="00D62FF1" w:rsidRDefault="009A5DC7" w:rsidP="009A5DC7">
      <w:pPr>
        <w:pStyle w:val="NumberedParaAR"/>
        <w:numPr>
          <w:ilvl w:val="0"/>
          <w:numId w:val="0"/>
        </w:numPr>
        <w:ind w:left="566"/>
        <w:rPr>
          <w:b/>
          <w:i/>
          <w:u w:val="single"/>
          <w:rtl/>
        </w:rPr>
      </w:pPr>
      <w:hyperlink r:id="rId19" w:history="1">
        <w:r w:rsidRPr="00385A10">
          <w:rPr>
            <w:rStyle w:val="Hyperlink"/>
          </w:rPr>
          <w:t>http://graduateinstitute.ch/home/research/centresandprogrammes/globalhealth/symposium-on-ghd/symposium-2011.html</w:t>
        </w:r>
      </w:hyperlink>
    </w:p>
    <w:p w:rsidR="008944C6" w:rsidRPr="00D62FF1" w:rsidRDefault="008944C6" w:rsidP="009A5DC7">
      <w:pPr>
        <w:pStyle w:val="NumberedParaAR"/>
        <w:keepNext/>
        <w:numPr>
          <w:ilvl w:val="0"/>
          <w:numId w:val="21"/>
        </w:numPr>
        <w:spacing w:after="60"/>
        <w:ind w:left="566" w:hanging="283"/>
        <w:rPr>
          <w:b/>
          <w:i/>
        </w:rPr>
      </w:pPr>
      <w:r w:rsidRPr="00D62FF1">
        <w:rPr>
          <w:bCs/>
          <w:i/>
          <w:rtl/>
        </w:rPr>
        <w:t>برنامج الويبو التدريبي بشأن الترخيص الناجح للتكنولوجيا في الشبكة الأفريقية للابتكار في مجال الأدوية ووسائل التشخيص (</w:t>
      </w:r>
      <w:r w:rsidRPr="00D62FF1">
        <w:rPr>
          <w:bCs/>
          <w:iCs/>
        </w:rPr>
        <w:t>ANDI</w:t>
      </w:r>
      <w:r w:rsidRPr="00D62FF1">
        <w:rPr>
          <w:bCs/>
          <w:i/>
          <w:rtl/>
          <w:lang w:bidi="ar-EG"/>
        </w:rPr>
        <w:t>) للبحوث</w:t>
      </w:r>
      <w:r w:rsidRPr="00D62FF1">
        <w:rPr>
          <w:b/>
          <w:i/>
          <w:rtl/>
          <w:lang w:bidi="ar-EG"/>
        </w:rPr>
        <w:t xml:space="preserve"> (1 و2 نوفمبر 2012)،</w:t>
      </w:r>
    </w:p>
    <w:p w:rsidR="008944C6" w:rsidRPr="00D62FF1" w:rsidRDefault="00035897" w:rsidP="009A5DC7">
      <w:pPr>
        <w:pStyle w:val="NumberedParaAR"/>
        <w:numPr>
          <w:ilvl w:val="0"/>
          <w:numId w:val="0"/>
        </w:numPr>
        <w:ind w:firstLine="566"/>
        <w:rPr>
          <w:rStyle w:val="Hyperlink"/>
          <w:rtl/>
        </w:rPr>
      </w:pPr>
      <w:hyperlink r:id="rId20" w:history="1">
        <w:r w:rsidR="008944C6" w:rsidRPr="00D62FF1">
          <w:rPr>
            <w:rStyle w:val="Hyperlink"/>
          </w:rPr>
          <w:t>http://www.wipo.int/meetings/en/details.jsp?meeting_id=27822</w:t>
        </w:r>
      </w:hyperlink>
    </w:p>
    <w:p w:rsidR="008944C6" w:rsidRPr="00D62FF1" w:rsidRDefault="008944C6" w:rsidP="009A5DC7">
      <w:pPr>
        <w:pStyle w:val="NumberedParaAR"/>
        <w:keepNext/>
        <w:numPr>
          <w:ilvl w:val="0"/>
          <w:numId w:val="21"/>
        </w:numPr>
        <w:spacing w:after="60"/>
        <w:ind w:left="566" w:hanging="283"/>
        <w:rPr>
          <w:bCs/>
          <w:i/>
        </w:rPr>
      </w:pPr>
      <w:r w:rsidRPr="00D62FF1">
        <w:rPr>
          <w:bCs/>
          <w:i/>
          <w:rtl/>
        </w:rPr>
        <w:t>الاجتماع السنوي الخاص بمنصة</w:t>
      </w:r>
      <w:r w:rsidR="00DA2765" w:rsidRPr="00D62FF1">
        <w:rPr>
          <w:bCs/>
          <w:i/>
          <w:rtl/>
        </w:rPr>
        <w:t xml:space="preserve"> قاعدة بيانات الويبو للبحث</w:t>
      </w:r>
      <w:r w:rsidRPr="00D62FF1">
        <w:rPr>
          <w:b/>
          <w:bCs/>
          <w:rtl/>
          <w:lang w:bidi="ar-EG"/>
        </w:rPr>
        <w:t>: تبادل الابتكارات في مجال مكافحة الأمراض المدارية المهملة</w:t>
      </w:r>
      <w:r w:rsidRPr="00D62FF1">
        <w:rPr>
          <w:rtl/>
          <w:lang w:bidi="ar-EG"/>
        </w:rPr>
        <w:t xml:space="preserve"> (30 أكتوبر 2012)،</w:t>
      </w:r>
    </w:p>
    <w:p w:rsidR="008944C6" w:rsidRPr="00D62FF1" w:rsidRDefault="00035897" w:rsidP="009A5DC7">
      <w:pPr>
        <w:pStyle w:val="NumberedParaAR"/>
        <w:numPr>
          <w:ilvl w:val="0"/>
          <w:numId w:val="0"/>
        </w:numPr>
        <w:tabs>
          <w:tab w:val="left" w:pos="2314"/>
        </w:tabs>
        <w:ind w:left="566"/>
        <w:rPr>
          <w:rStyle w:val="Hyperlink"/>
          <w:rtl/>
        </w:rPr>
      </w:pPr>
      <w:hyperlink r:id="rId21" w:history="1">
        <w:r w:rsidR="008944C6" w:rsidRPr="00D62FF1">
          <w:rPr>
            <w:rStyle w:val="Hyperlink"/>
          </w:rPr>
          <w:t>http://www.wipo.int/meetings/en/details.jsp?meeting_id=27522</w:t>
        </w:r>
      </w:hyperlink>
    </w:p>
    <w:p w:rsidR="008944C6" w:rsidRPr="00D62FF1" w:rsidRDefault="008944C6" w:rsidP="00C9358C">
      <w:pPr>
        <w:pStyle w:val="NumberedParaAR"/>
        <w:keepNext/>
        <w:numPr>
          <w:ilvl w:val="0"/>
          <w:numId w:val="21"/>
        </w:numPr>
        <w:spacing w:after="60"/>
        <w:ind w:left="566" w:hanging="283"/>
        <w:rPr>
          <w:b/>
          <w:bCs/>
          <w:lang w:bidi="ar-EG"/>
        </w:rPr>
      </w:pPr>
      <w:r w:rsidRPr="00D62FF1">
        <w:rPr>
          <w:b/>
          <w:bCs/>
          <w:rtl/>
          <w:lang w:bidi="ar-EG"/>
        </w:rPr>
        <w:lastRenderedPageBreak/>
        <w:t xml:space="preserve">ندوة </w:t>
      </w:r>
      <w:r w:rsidR="005B7567">
        <w:rPr>
          <w:rFonts w:hint="cs"/>
          <w:b/>
          <w:bCs/>
          <w:rtl/>
          <w:lang w:val="fr-FR" w:bidi="ar-TN"/>
        </w:rPr>
        <w:t xml:space="preserve">الويبو بشأن التحديات العالمية </w:t>
      </w:r>
      <w:r w:rsidR="005B7567">
        <w:rPr>
          <w:rFonts w:hint="cs"/>
          <w:b/>
          <w:bCs/>
          <w:rtl/>
          <w:lang w:bidi="ar-EG"/>
        </w:rPr>
        <w:t>حول</w:t>
      </w:r>
      <w:r w:rsidRPr="00D62FF1">
        <w:rPr>
          <w:b/>
          <w:bCs/>
          <w:rtl/>
          <w:lang w:bidi="ar-EG"/>
        </w:rPr>
        <w:t xml:space="preserve"> الترخيص والأسعار: </w:t>
      </w:r>
      <w:r w:rsidR="00DA2765" w:rsidRPr="00D62FF1">
        <w:rPr>
          <w:b/>
          <w:bCs/>
          <w:rtl/>
          <w:lang w:bidi="ar-EG"/>
        </w:rPr>
        <w:t>مقاربات</w:t>
      </w:r>
      <w:r w:rsidRPr="00D62FF1">
        <w:rPr>
          <w:b/>
          <w:bCs/>
          <w:rtl/>
          <w:lang w:bidi="ar-EG"/>
        </w:rPr>
        <w:t xml:space="preserve"> جديدة في قطاع الأدوية </w:t>
      </w:r>
      <w:r w:rsidRPr="00D62FF1">
        <w:rPr>
          <w:rtl/>
          <w:lang w:bidi="ar-EG"/>
        </w:rPr>
        <w:t>(27 يونيو 2012)،</w:t>
      </w:r>
    </w:p>
    <w:p w:rsidR="008944C6" w:rsidRPr="00D62FF1" w:rsidRDefault="00035897" w:rsidP="00C9358C">
      <w:pPr>
        <w:pStyle w:val="NumberedParaAR"/>
        <w:numPr>
          <w:ilvl w:val="0"/>
          <w:numId w:val="0"/>
        </w:numPr>
        <w:ind w:firstLine="566"/>
        <w:rPr>
          <w:rStyle w:val="Hyperlink"/>
          <w:rtl/>
        </w:rPr>
      </w:pPr>
      <w:hyperlink r:id="rId22" w:history="1">
        <w:r w:rsidR="008944C6" w:rsidRPr="00D62FF1">
          <w:rPr>
            <w:rStyle w:val="Hyperlink"/>
          </w:rPr>
          <w:t>http://www.wipo.int/meetings/en/details.jsp?meeting_id=26822</w:t>
        </w:r>
      </w:hyperlink>
    </w:p>
    <w:p w:rsidR="008944C6" w:rsidRPr="00D62FF1" w:rsidRDefault="008944C6" w:rsidP="00C9358C">
      <w:pPr>
        <w:pStyle w:val="NumberedParaAR"/>
        <w:keepNext/>
        <w:numPr>
          <w:ilvl w:val="0"/>
          <w:numId w:val="21"/>
        </w:numPr>
        <w:spacing w:after="60"/>
        <w:ind w:left="566" w:hanging="283"/>
        <w:rPr>
          <w:b/>
          <w:bCs/>
          <w:rtl/>
          <w:lang w:bidi="ar-EG"/>
        </w:rPr>
      </w:pPr>
      <w:r w:rsidRPr="00D62FF1">
        <w:rPr>
          <w:b/>
          <w:bCs/>
          <w:rtl/>
          <w:lang w:bidi="ar-EG"/>
        </w:rPr>
        <w:t xml:space="preserve">إصدار </w:t>
      </w:r>
      <w:r w:rsidRPr="00C9358C">
        <w:rPr>
          <w:b/>
          <w:bCs/>
          <w:rtl/>
          <w:lang w:val="fr-FR" w:bidi="ar-TN"/>
        </w:rPr>
        <w:t>الدراسة</w:t>
      </w:r>
      <w:r w:rsidRPr="00D62FF1">
        <w:rPr>
          <w:b/>
          <w:bCs/>
          <w:rtl/>
          <w:lang w:bidi="ar-EG"/>
        </w:rPr>
        <w:t xml:space="preserve"> المشتركة بين منظمة الصحة العالمية </w:t>
      </w:r>
      <w:proofErr w:type="spellStart"/>
      <w:r w:rsidRPr="00D62FF1">
        <w:rPr>
          <w:b/>
          <w:bCs/>
          <w:rtl/>
          <w:lang w:bidi="ar-EG"/>
        </w:rPr>
        <w:t>والويبو</w:t>
      </w:r>
      <w:proofErr w:type="spellEnd"/>
      <w:r w:rsidRPr="00D62FF1">
        <w:rPr>
          <w:b/>
          <w:bCs/>
          <w:rtl/>
          <w:lang w:bidi="ar-EG"/>
        </w:rPr>
        <w:t xml:space="preserve"> ومنظمة التجارة العالمية الرامية إلى تعزيز فرص النفاذ إلى التكنولوجيات الطبية والابتكار: الصلات القائمة بين الصحة العامة والملكية الفكرية والتجارة</w:t>
      </w:r>
      <w:r w:rsidR="00DA2765" w:rsidRPr="00D62FF1">
        <w:rPr>
          <w:b/>
          <w:bCs/>
          <w:rtl/>
          <w:lang w:bidi="ar-EG"/>
        </w:rPr>
        <w:t xml:space="preserve"> </w:t>
      </w:r>
      <w:r w:rsidRPr="00D62FF1">
        <w:rPr>
          <w:rtl/>
          <w:lang w:bidi="ar-EG"/>
        </w:rPr>
        <w:t>(5 فبراير 2013)،</w:t>
      </w:r>
    </w:p>
    <w:p w:rsidR="008944C6" w:rsidRPr="00D62FF1" w:rsidRDefault="00035897" w:rsidP="00C9358C">
      <w:pPr>
        <w:pStyle w:val="NumberedParaAR"/>
        <w:numPr>
          <w:ilvl w:val="0"/>
          <w:numId w:val="0"/>
        </w:numPr>
        <w:ind w:firstLine="566"/>
        <w:rPr>
          <w:rStyle w:val="Hyperlink"/>
          <w:rtl/>
        </w:rPr>
      </w:pPr>
      <w:hyperlink r:id="rId23" w:history="1">
        <w:r w:rsidR="008944C6" w:rsidRPr="00D62FF1">
          <w:rPr>
            <w:rStyle w:val="Hyperlink"/>
          </w:rPr>
          <w:t>http://www.wto.org/english/news_e/news13_e/trip_05feb13_e.htm</w:t>
        </w:r>
      </w:hyperlink>
    </w:p>
    <w:p w:rsidR="008944C6" w:rsidRPr="00D62FF1" w:rsidRDefault="008944C6" w:rsidP="00C9358C">
      <w:pPr>
        <w:pStyle w:val="NumberedParaAR"/>
        <w:keepNext/>
        <w:numPr>
          <w:ilvl w:val="0"/>
          <w:numId w:val="21"/>
        </w:numPr>
        <w:spacing w:after="60"/>
        <w:ind w:left="568" w:hanging="284"/>
        <w:rPr>
          <w:b/>
          <w:bCs/>
          <w:lang w:bidi="ar-EG"/>
        </w:rPr>
      </w:pPr>
      <w:r w:rsidRPr="00D62FF1">
        <w:rPr>
          <w:b/>
          <w:bCs/>
          <w:rtl/>
        </w:rPr>
        <w:t xml:space="preserve">الندوة التقنية </w:t>
      </w:r>
      <w:r w:rsidRPr="00C9358C">
        <w:rPr>
          <w:b/>
          <w:bCs/>
          <w:rtl/>
          <w:lang w:val="fr-FR" w:bidi="ar-TN"/>
        </w:rPr>
        <w:t>المشتركة</w:t>
      </w:r>
      <w:r w:rsidRPr="00D62FF1">
        <w:rPr>
          <w:b/>
          <w:bCs/>
          <w:rtl/>
        </w:rPr>
        <w:t xml:space="preserve"> بين منظمة الصحة العالمية </w:t>
      </w:r>
      <w:proofErr w:type="spellStart"/>
      <w:r w:rsidRPr="00D62FF1">
        <w:rPr>
          <w:b/>
          <w:bCs/>
          <w:rtl/>
        </w:rPr>
        <w:t>والويبو</w:t>
      </w:r>
      <w:proofErr w:type="spellEnd"/>
      <w:r w:rsidRPr="00D62FF1">
        <w:rPr>
          <w:b/>
          <w:bCs/>
          <w:rtl/>
        </w:rPr>
        <w:t xml:space="preserve"> ومنظمة التجارة العالمية عن الابتكار الطبي – نماذج العمل المتغيرة </w:t>
      </w:r>
      <w:r w:rsidRPr="00D62FF1">
        <w:rPr>
          <w:rtl/>
        </w:rPr>
        <w:t>(5 يوليو 2013)</w:t>
      </w:r>
    </w:p>
    <w:p w:rsidR="008944C6" w:rsidRPr="00D62FF1" w:rsidRDefault="00035897" w:rsidP="00C9358C">
      <w:pPr>
        <w:pStyle w:val="NumberedParaAR"/>
        <w:numPr>
          <w:ilvl w:val="0"/>
          <w:numId w:val="0"/>
        </w:numPr>
        <w:spacing w:after="60"/>
        <w:ind w:firstLine="566"/>
        <w:rPr>
          <w:rStyle w:val="Hyperlink"/>
          <w:rtl/>
          <w:lang w:bidi="ar-EG"/>
        </w:rPr>
      </w:pPr>
      <w:hyperlink r:id="rId24" w:history="1">
        <w:r w:rsidR="008944C6" w:rsidRPr="00D62FF1">
          <w:rPr>
            <w:rStyle w:val="Hyperlink"/>
          </w:rPr>
          <w:t>http://www.wipo.int/meetings/en/2013/who_wipo_ip_med_ge_13/</w:t>
        </w:r>
      </w:hyperlink>
    </w:p>
    <w:p w:rsidR="008944C6" w:rsidRPr="00D62FF1" w:rsidRDefault="008944C6" w:rsidP="00C9358C">
      <w:pPr>
        <w:pStyle w:val="NumberedParaAR"/>
        <w:keepNext/>
        <w:numPr>
          <w:ilvl w:val="0"/>
          <w:numId w:val="0"/>
        </w:numPr>
        <w:spacing w:after="60"/>
        <w:ind w:left="566"/>
        <w:rPr>
          <w:rtl/>
          <w:lang w:bidi="ar-EG"/>
        </w:rPr>
      </w:pPr>
      <w:proofErr w:type="gramStart"/>
      <w:r w:rsidRPr="00D62FF1">
        <w:rPr>
          <w:rtl/>
          <w:lang w:bidi="ar-EG"/>
        </w:rPr>
        <w:t>قسم</w:t>
      </w:r>
      <w:proofErr w:type="gramEnd"/>
      <w:r w:rsidRPr="00D62FF1">
        <w:rPr>
          <w:rtl/>
          <w:lang w:bidi="ar-EG"/>
        </w:rPr>
        <w:t xml:space="preserve"> أخبار منظمة التجارة العالمية بشأن الندوة التقنية المشتركة (5 يوليو 2013)،</w:t>
      </w:r>
    </w:p>
    <w:p w:rsidR="008944C6" w:rsidRPr="00D62FF1" w:rsidRDefault="00035897" w:rsidP="00C9358C">
      <w:pPr>
        <w:pStyle w:val="NumberedParaAR"/>
        <w:numPr>
          <w:ilvl w:val="0"/>
          <w:numId w:val="0"/>
        </w:numPr>
        <w:ind w:firstLine="567"/>
        <w:rPr>
          <w:rStyle w:val="Hyperlink"/>
          <w:rtl/>
        </w:rPr>
      </w:pPr>
      <w:hyperlink r:id="rId25" w:history="1">
        <w:r w:rsidR="008944C6" w:rsidRPr="00D62FF1">
          <w:rPr>
            <w:rStyle w:val="Hyperlink"/>
          </w:rPr>
          <w:t>http://www.wto.org/english/news_e/news13_e/trip_05jul13_e.htm</w:t>
        </w:r>
      </w:hyperlink>
    </w:p>
    <w:p w:rsidR="008944C6" w:rsidRPr="00DD140B" w:rsidRDefault="008944C6" w:rsidP="0012154A">
      <w:pPr>
        <w:bidi/>
        <w:spacing w:after="240" w:line="360" w:lineRule="exact"/>
        <w:rPr>
          <w:rFonts w:ascii="Arabic Typesetting" w:hAnsi="Arabic Typesetting" w:cs="Arabic Typesetting"/>
          <w:bCs/>
          <w:sz w:val="40"/>
          <w:szCs w:val="40"/>
          <w:rtl/>
          <w:lang w:bidi="ar-EG"/>
        </w:rPr>
      </w:pPr>
      <w:r w:rsidRPr="00DD140B">
        <w:rPr>
          <w:rFonts w:ascii="Arabic Typesetting" w:hAnsi="Arabic Typesetting" w:cs="Arabic Typesetting"/>
          <w:bCs/>
          <w:sz w:val="40"/>
          <w:szCs w:val="40"/>
          <w:rtl/>
          <w:lang w:bidi="ar-EG"/>
        </w:rPr>
        <w:lastRenderedPageBreak/>
        <w:t>باء.</w:t>
      </w:r>
      <w:r w:rsidRPr="00DD140B">
        <w:rPr>
          <w:rFonts w:ascii="Arabic Typesetting" w:hAnsi="Arabic Typesetting" w:cs="Arabic Typesetting"/>
          <w:bCs/>
          <w:sz w:val="40"/>
          <w:szCs w:val="40"/>
          <w:rtl/>
          <w:lang w:bidi="ar-EG"/>
        </w:rPr>
        <w:tab/>
        <w:t>تغير المناخ</w:t>
      </w:r>
    </w:p>
    <w:p w:rsidR="008944C6" w:rsidRPr="00D62FF1" w:rsidRDefault="008944C6" w:rsidP="0012154A">
      <w:pPr>
        <w:pStyle w:val="NumberedParaAR"/>
        <w:numPr>
          <w:ilvl w:val="0"/>
          <w:numId w:val="21"/>
        </w:numPr>
        <w:ind w:left="568" w:hanging="284"/>
        <w:rPr>
          <w:rStyle w:val="Hyperlink"/>
          <w:b/>
          <w:bCs/>
        </w:rPr>
      </w:pPr>
      <w:r w:rsidRPr="00D62FF1">
        <w:rPr>
          <w:b/>
          <w:bCs/>
          <w:rtl/>
        </w:rPr>
        <w:t xml:space="preserve">مؤتمر </w:t>
      </w:r>
      <w:r w:rsidRPr="00C9358C">
        <w:rPr>
          <w:b/>
          <w:bCs/>
          <w:rtl/>
          <w:lang w:val="fr-FR" w:bidi="ar-TN"/>
        </w:rPr>
        <w:t>الويبو</w:t>
      </w:r>
      <w:r w:rsidRPr="00D62FF1">
        <w:rPr>
          <w:b/>
          <w:bCs/>
          <w:rtl/>
        </w:rPr>
        <w:t xml:space="preserve"> المعني بالابتكار وتغير المناخ: تحفيز الابتكار، وتسريع نقل التكنولوجيا وتوزيعها، وإقامة حلول شاملة </w:t>
      </w:r>
      <w:r w:rsidRPr="00D62FF1">
        <w:rPr>
          <w:rtl/>
        </w:rPr>
        <w:t xml:space="preserve">(11 و12 يوليو 2011)، </w:t>
      </w:r>
      <w:hyperlink r:id="rId26" w:history="1">
        <w:r w:rsidRPr="00D62FF1">
          <w:rPr>
            <w:rStyle w:val="Hyperlink"/>
          </w:rPr>
          <w:t>http://www.wipo.int/meetings/en/details.jsp?meeting_id=22604</w:t>
        </w:r>
      </w:hyperlink>
    </w:p>
    <w:p w:rsidR="008944C6" w:rsidRPr="00D62FF1" w:rsidRDefault="008944C6" w:rsidP="0012154A">
      <w:pPr>
        <w:pStyle w:val="NumberedParaAR"/>
        <w:numPr>
          <w:ilvl w:val="0"/>
          <w:numId w:val="21"/>
        </w:numPr>
        <w:ind w:left="568" w:hanging="284"/>
        <w:rPr>
          <w:rStyle w:val="Hyperlink"/>
          <w:b/>
          <w:bCs/>
        </w:rPr>
      </w:pPr>
      <w:r w:rsidRPr="00D62FF1">
        <w:rPr>
          <w:b/>
          <w:bCs/>
          <w:rtl/>
        </w:rPr>
        <w:t>منتدى الويبو الإقليمي المعني بالتعاون بين الجامعات والصناعات لتعزيز نقل التكنولوجيا</w:t>
      </w:r>
      <w:r w:rsidRPr="00D62FF1">
        <w:rPr>
          <w:rtl/>
        </w:rPr>
        <w:t>، الذي اشترك في تنظيمه المك</w:t>
      </w:r>
      <w:r w:rsidR="00C9358C">
        <w:rPr>
          <w:rtl/>
        </w:rPr>
        <w:t xml:space="preserve">تب الوطني للملكية الفكرية في </w:t>
      </w:r>
      <w:proofErr w:type="spellStart"/>
      <w:r w:rsidR="00C9358C">
        <w:rPr>
          <w:rtl/>
        </w:rPr>
        <w:t>في</w:t>
      </w:r>
      <w:r w:rsidR="00C9358C">
        <w:rPr>
          <w:rFonts w:hint="cs"/>
          <w:rtl/>
        </w:rPr>
        <w:t>ي</w:t>
      </w:r>
      <w:r w:rsidRPr="00D62FF1">
        <w:rPr>
          <w:rtl/>
        </w:rPr>
        <w:t>ت</w:t>
      </w:r>
      <w:proofErr w:type="spellEnd"/>
      <w:r w:rsidRPr="00D62FF1">
        <w:rPr>
          <w:rtl/>
        </w:rPr>
        <w:t xml:space="preserve"> نام ومكتب اليابان للبراءات (من 2 إلى 4 نوفمبر 2011 في هانوي </w:t>
      </w:r>
      <w:proofErr w:type="spellStart"/>
      <w:r w:rsidRPr="00D62FF1">
        <w:rPr>
          <w:rtl/>
        </w:rPr>
        <w:t>بفييت</w:t>
      </w:r>
      <w:proofErr w:type="spellEnd"/>
      <w:r w:rsidRPr="00D62FF1">
        <w:rPr>
          <w:rtl/>
        </w:rPr>
        <w:t xml:space="preserve"> نام)، </w:t>
      </w:r>
      <w:hyperlink r:id="rId27" w:history="1">
        <w:r w:rsidRPr="00D62FF1">
          <w:rPr>
            <w:rStyle w:val="Hyperlink"/>
          </w:rPr>
          <w:t>http://www.wipo.int/meetings/en/details.jsp?meeting_id=24323</w:t>
        </w:r>
      </w:hyperlink>
    </w:p>
    <w:p w:rsidR="008944C6" w:rsidRPr="00D62FF1" w:rsidRDefault="008944C6" w:rsidP="0012154A">
      <w:pPr>
        <w:pStyle w:val="NumberedParaAR"/>
        <w:numPr>
          <w:ilvl w:val="0"/>
          <w:numId w:val="21"/>
        </w:numPr>
        <w:ind w:left="568" w:hanging="284"/>
        <w:rPr>
          <w:rStyle w:val="Hyperlink"/>
          <w:b/>
          <w:bCs/>
        </w:rPr>
      </w:pPr>
      <w:r w:rsidRPr="00D62FF1">
        <w:rPr>
          <w:b/>
          <w:bCs/>
          <w:rtl/>
        </w:rPr>
        <w:t>منتدى الويبو الإقليمي المعني بالملكية الفكرية والتكنولوجيات السليمة بيئياً</w:t>
      </w:r>
      <w:r w:rsidRPr="00D62FF1">
        <w:rPr>
          <w:rtl/>
        </w:rPr>
        <w:t xml:space="preserve">، الذي اشترك في تنظيمه المكتب الوطني للملكية الفكرية في سري </w:t>
      </w:r>
      <w:proofErr w:type="spellStart"/>
      <w:r w:rsidRPr="00D62FF1">
        <w:rPr>
          <w:rtl/>
        </w:rPr>
        <w:t>لانكا</w:t>
      </w:r>
      <w:proofErr w:type="spellEnd"/>
      <w:r w:rsidRPr="00D62FF1">
        <w:rPr>
          <w:rtl/>
        </w:rPr>
        <w:t xml:space="preserve"> ومكتب اليابان للبراءات (29 و30 مايو 2012 في كولومبو بسري </w:t>
      </w:r>
      <w:proofErr w:type="spellStart"/>
      <w:r w:rsidRPr="00D62FF1">
        <w:rPr>
          <w:rtl/>
        </w:rPr>
        <w:t>لانكا</w:t>
      </w:r>
      <w:proofErr w:type="spellEnd"/>
      <w:r w:rsidRPr="00D62FF1">
        <w:rPr>
          <w:rtl/>
        </w:rPr>
        <w:t xml:space="preserve">)، </w:t>
      </w:r>
      <w:hyperlink r:id="rId28" w:history="1">
        <w:r w:rsidRPr="00D62FF1">
          <w:rPr>
            <w:rStyle w:val="Hyperlink"/>
          </w:rPr>
          <w:t>http://www.wipo.int/meetings/en/details.jsp?meeting_id=26247</w:t>
        </w:r>
      </w:hyperlink>
    </w:p>
    <w:p w:rsidR="008944C6" w:rsidRPr="006E1C98" w:rsidRDefault="008944C6" w:rsidP="0012154A">
      <w:pPr>
        <w:pStyle w:val="NumberedParaAR"/>
        <w:numPr>
          <w:ilvl w:val="0"/>
          <w:numId w:val="21"/>
        </w:numPr>
        <w:ind w:left="568" w:hanging="284"/>
        <w:rPr>
          <w:rStyle w:val="Hyperlink"/>
          <w:rFonts w:hint="cs"/>
          <w:b/>
          <w:bCs/>
        </w:rPr>
      </w:pPr>
      <w:r w:rsidRPr="00D62FF1">
        <w:rPr>
          <w:b/>
          <w:bCs/>
          <w:rtl/>
        </w:rPr>
        <w:t>سلسلة ندوات بشأن التحديات العالمية: عرض من</w:t>
      </w:r>
      <w:r w:rsidR="00DA2765" w:rsidRPr="00D62FF1">
        <w:rPr>
          <w:b/>
          <w:bCs/>
          <w:rtl/>
        </w:rPr>
        <w:t xml:space="preserve"> تقديم</w:t>
      </w:r>
      <w:r w:rsidRPr="00D62FF1">
        <w:rPr>
          <w:b/>
          <w:bCs/>
          <w:rtl/>
        </w:rPr>
        <w:t xml:space="preserve"> الأستاذ غابرييل </w:t>
      </w:r>
      <w:proofErr w:type="spellStart"/>
      <w:r w:rsidRPr="00D62FF1">
        <w:rPr>
          <w:b/>
          <w:bCs/>
          <w:rtl/>
        </w:rPr>
        <w:t>بلانكو</w:t>
      </w:r>
      <w:proofErr w:type="spellEnd"/>
      <w:r w:rsidRPr="00D62FF1">
        <w:rPr>
          <w:b/>
          <w:bCs/>
          <w:rtl/>
        </w:rPr>
        <w:t>، رئيس اللجنة التنفيذية المعنية بالتكنولوجيا التابعة لاتفاقية الأمم المتحدة الإطارية بشأن تغير المناخ</w:t>
      </w:r>
      <w:r w:rsidRPr="00D62FF1">
        <w:rPr>
          <w:rtl/>
        </w:rPr>
        <w:t xml:space="preserve"> (23 مايو 2012)، </w:t>
      </w:r>
      <w:hyperlink r:id="rId29" w:history="1">
        <w:r w:rsidRPr="00D62FF1">
          <w:rPr>
            <w:rStyle w:val="Hyperlink"/>
          </w:rPr>
          <w:t>http://www.wipo.int/meetings/en/details.jsp?meeting_id=26584</w:t>
        </w:r>
      </w:hyperlink>
    </w:p>
    <w:p w:rsidR="006E1C98" w:rsidRPr="006E1C98" w:rsidRDefault="006E1C98" w:rsidP="0012154A">
      <w:pPr>
        <w:pStyle w:val="NumberedParaAR"/>
        <w:numPr>
          <w:ilvl w:val="0"/>
          <w:numId w:val="21"/>
        </w:numPr>
        <w:ind w:left="568" w:hanging="284"/>
        <w:rPr>
          <w:rStyle w:val="Hyperlink"/>
        </w:rPr>
      </w:pPr>
      <w:r>
        <w:rPr>
          <w:rFonts w:hint="cs"/>
          <w:b/>
          <w:bCs/>
          <w:rtl/>
        </w:rPr>
        <w:t xml:space="preserve">مؤتمر بشأن الابتكارات المتعلقة بتغير المناخ في أفريقيا: التقدم بالمعرفة والتكنولوجيا والسياسات والممارسات، </w:t>
      </w:r>
      <w:r w:rsidRPr="006E1C98">
        <w:rPr>
          <w:rFonts w:hint="cs"/>
          <w:rtl/>
        </w:rPr>
        <w:t xml:space="preserve">الذي اشترك في تنظيمه مركز ليبيا للابتكارات المناخية </w:t>
      </w:r>
      <w:proofErr w:type="spellStart"/>
      <w:r w:rsidRPr="006E1C98">
        <w:rPr>
          <w:rFonts w:hint="cs"/>
          <w:rtl/>
        </w:rPr>
        <w:t>والويبو</w:t>
      </w:r>
      <w:proofErr w:type="spellEnd"/>
      <w:r w:rsidRPr="006E1C98">
        <w:rPr>
          <w:rFonts w:hint="cs"/>
          <w:rtl/>
        </w:rPr>
        <w:t xml:space="preserve"> ومكتب البراءات الياباني ومعهد كينيا للملكية الصناعية (من 24 إلى 26 يوليو 2013 في نيروبي بكينيا) </w:t>
      </w:r>
    </w:p>
    <w:p w:rsidR="008944C6" w:rsidRPr="00D62FF1" w:rsidRDefault="00DA2765" w:rsidP="0012154A">
      <w:pPr>
        <w:pStyle w:val="NumberedParaAR"/>
        <w:numPr>
          <w:ilvl w:val="0"/>
          <w:numId w:val="21"/>
        </w:numPr>
        <w:spacing w:after="60"/>
        <w:ind w:left="568" w:hanging="284"/>
        <w:rPr>
          <w:b/>
          <w:bCs/>
        </w:rPr>
      </w:pPr>
      <w:r w:rsidRPr="00D62FF1">
        <w:rPr>
          <w:b/>
          <w:bCs/>
          <w:rtl/>
        </w:rPr>
        <w:t xml:space="preserve">تظاهرة جانبية على هامش </w:t>
      </w:r>
      <w:r w:rsidR="008944C6" w:rsidRPr="00D62FF1">
        <w:rPr>
          <w:b/>
          <w:bCs/>
          <w:rtl/>
        </w:rPr>
        <w:t>منتدى الطاقة النظيفة في آسيا</w:t>
      </w:r>
      <w:r w:rsidR="008944C6" w:rsidRPr="00D62FF1">
        <w:rPr>
          <w:rtl/>
        </w:rPr>
        <w:t xml:space="preserve"> (من 25 إلى 28 يونيو 2013): </w:t>
      </w:r>
      <w:r w:rsidR="008944C6" w:rsidRPr="00D62FF1">
        <w:rPr>
          <w:b/>
          <w:bCs/>
          <w:rtl/>
        </w:rPr>
        <w:t>دورة الويبو الثانوية بشأن "الابتكار ونقل التكنولوجيا والملكية الفكرية"</w:t>
      </w:r>
      <w:r w:rsidR="008944C6" w:rsidRPr="00D62FF1">
        <w:rPr>
          <w:rtl/>
        </w:rPr>
        <w:t xml:space="preserve"> (27 يونيو 2013)،</w:t>
      </w:r>
    </w:p>
    <w:p w:rsidR="00DA2765" w:rsidRPr="00D62FF1" w:rsidRDefault="00C9358C" w:rsidP="0012154A">
      <w:pPr>
        <w:pStyle w:val="NumberedParaAR"/>
        <w:numPr>
          <w:ilvl w:val="0"/>
          <w:numId w:val="0"/>
        </w:numPr>
        <w:ind w:left="566"/>
        <w:rPr>
          <w:b/>
          <w:bCs/>
        </w:rPr>
      </w:pPr>
      <w:hyperlink r:id="rId30" w:history="1">
        <w:r w:rsidRPr="00385A10">
          <w:rPr>
            <w:rStyle w:val="Hyperlink"/>
          </w:rPr>
          <w:t>http://www.asiacleanenergyforum.org/index.php?option=com_content&amp;view=articleid=365&amp;Itemid=92</w:t>
        </w:r>
      </w:hyperlink>
    </w:p>
    <w:p w:rsidR="008944C6" w:rsidRPr="00D62FF1" w:rsidRDefault="008944C6" w:rsidP="00201711">
      <w:pPr>
        <w:pStyle w:val="NumberedParaAR"/>
        <w:keepNext/>
        <w:keepLines/>
        <w:numPr>
          <w:ilvl w:val="0"/>
          <w:numId w:val="21"/>
        </w:numPr>
        <w:spacing w:after="60"/>
        <w:ind w:left="568" w:hanging="284"/>
        <w:rPr>
          <w:b/>
          <w:bCs/>
        </w:rPr>
      </w:pPr>
      <w:r w:rsidRPr="00D62FF1">
        <w:rPr>
          <w:b/>
          <w:bCs/>
          <w:rtl/>
        </w:rPr>
        <w:t xml:space="preserve">إطلاق مبادرة الويبو البيئية </w:t>
      </w:r>
      <w:r w:rsidRPr="00D62FF1">
        <w:rPr>
          <w:rtl/>
        </w:rPr>
        <w:t>(28 نوفمبر 2013)،</w:t>
      </w:r>
    </w:p>
    <w:p w:rsidR="008944C6" w:rsidRPr="00D62FF1" w:rsidRDefault="00035897" w:rsidP="00201711">
      <w:pPr>
        <w:pStyle w:val="NumberedParaAR"/>
        <w:keepNext/>
        <w:keepLines/>
        <w:numPr>
          <w:ilvl w:val="0"/>
          <w:numId w:val="0"/>
        </w:numPr>
        <w:ind w:left="566"/>
        <w:rPr>
          <w:rStyle w:val="Hyperlink"/>
          <w:color w:val="auto"/>
        </w:rPr>
      </w:pPr>
      <w:hyperlink r:id="rId31" w:history="1">
        <w:r w:rsidR="008944C6" w:rsidRPr="00D62FF1">
          <w:rPr>
            <w:rStyle w:val="Hyperlink"/>
          </w:rPr>
          <w:t>http://www.wipo.int/meetings/en/doc_details.jsp?doc_id=253428</w:t>
        </w:r>
      </w:hyperlink>
    </w:p>
    <w:p w:rsidR="008944C6" w:rsidRPr="00D62FF1" w:rsidRDefault="008944C6" w:rsidP="0012154A">
      <w:pPr>
        <w:pStyle w:val="NumberedParaAR"/>
        <w:numPr>
          <w:ilvl w:val="0"/>
          <w:numId w:val="21"/>
        </w:numPr>
        <w:ind w:left="566" w:hanging="283"/>
        <w:rPr>
          <w:rStyle w:val="Hyperlink"/>
        </w:rPr>
      </w:pPr>
      <w:r w:rsidRPr="00D62FF1">
        <w:rPr>
          <w:b/>
          <w:bCs/>
          <w:rtl/>
          <w:lang w:bidi="ar-EG"/>
        </w:rPr>
        <w:t>حلقة العمل بشأن ترخيص التكنولوجيات المرتبطة بتغير المناخ للبلدان النامية</w:t>
      </w:r>
      <w:r w:rsidRPr="00D62FF1">
        <w:rPr>
          <w:rtl/>
          <w:lang w:bidi="ar-EG"/>
        </w:rPr>
        <w:t xml:space="preserve">، التي نظمت بالتعاون بين </w:t>
      </w:r>
      <w:r w:rsidRPr="00D62FF1">
        <w:rPr>
          <w:rtl/>
        </w:rPr>
        <w:t>المركز الدولي للتجارة والتنمية المستدامة (</w:t>
      </w:r>
      <w:r w:rsidRPr="00D62FF1">
        <w:t>ICTSD</w:t>
      </w:r>
      <w:r w:rsidRPr="00D62FF1">
        <w:rPr>
          <w:rtl/>
        </w:rPr>
        <w:t xml:space="preserve">) وجامعة </w:t>
      </w:r>
      <w:proofErr w:type="spellStart"/>
      <w:r w:rsidRPr="00D62FF1">
        <w:rPr>
          <w:rtl/>
        </w:rPr>
        <w:t>ديلفت</w:t>
      </w:r>
      <w:proofErr w:type="spellEnd"/>
      <w:r w:rsidRPr="00D62FF1">
        <w:rPr>
          <w:rtl/>
        </w:rPr>
        <w:t xml:space="preserve"> للتكنولوجيا</w:t>
      </w:r>
      <w:r w:rsidRPr="00D62FF1">
        <w:rPr>
          <w:rtl/>
          <w:lang w:bidi="ar-EG"/>
        </w:rPr>
        <w:t xml:space="preserve"> (19 نوفمبر 2013)؛ </w:t>
      </w:r>
      <w:hyperlink r:id="rId32" w:history="1">
        <w:r w:rsidR="00200AF7" w:rsidRPr="00D62FF1">
          <w:rPr>
            <w:rStyle w:val="Hyperlink"/>
            <w:bCs/>
          </w:rPr>
          <w:t>http://ictsd.org/i/events/dialogues/178497/</w:t>
        </w:r>
      </w:hyperlink>
    </w:p>
    <w:p w:rsidR="008944C6" w:rsidRPr="00DD140B" w:rsidRDefault="008944C6" w:rsidP="0012154A">
      <w:pPr>
        <w:bidi/>
        <w:spacing w:after="240" w:line="360" w:lineRule="exact"/>
        <w:rPr>
          <w:rFonts w:ascii="Arabic Typesetting" w:hAnsi="Arabic Typesetting" w:cs="Arabic Typesetting"/>
          <w:bCs/>
          <w:sz w:val="40"/>
          <w:szCs w:val="40"/>
          <w:rtl/>
          <w:lang w:bidi="ar-EG"/>
        </w:rPr>
      </w:pPr>
      <w:r w:rsidRPr="00DD140B">
        <w:rPr>
          <w:rFonts w:ascii="Arabic Typesetting" w:hAnsi="Arabic Typesetting" w:cs="Arabic Typesetting"/>
          <w:bCs/>
          <w:sz w:val="40"/>
          <w:szCs w:val="40"/>
          <w:rtl/>
          <w:lang w:bidi="ar-EG"/>
        </w:rPr>
        <w:t>جيم.</w:t>
      </w:r>
      <w:r w:rsidRPr="00DD140B">
        <w:rPr>
          <w:rFonts w:ascii="Arabic Typesetting" w:hAnsi="Arabic Typesetting" w:cs="Arabic Typesetting"/>
          <w:bCs/>
          <w:sz w:val="40"/>
          <w:szCs w:val="40"/>
          <w:rtl/>
          <w:lang w:bidi="ar-EG"/>
        </w:rPr>
        <w:tab/>
      </w:r>
      <w:proofErr w:type="gramStart"/>
      <w:r w:rsidRPr="00DD140B">
        <w:rPr>
          <w:rFonts w:ascii="Arabic Typesetting" w:hAnsi="Arabic Typesetting" w:cs="Arabic Typesetting"/>
          <w:bCs/>
          <w:sz w:val="40"/>
          <w:szCs w:val="40"/>
          <w:rtl/>
          <w:lang w:bidi="ar-EG"/>
        </w:rPr>
        <w:t>الأمن</w:t>
      </w:r>
      <w:proofErr w:type="gramEnd"/>
      <w:r w:rsidRPr="00DD140B">
        <w:rPr>
          <w:rFonts w:ascii="Arabic Typesetting" w:hAnsi="Arabic Typesetting" w:cs="Arabic Typesetting"/>
          <w:bCs/>
          <w:sz w:val="40"/>
          <w:szCs w:val="40"/>
          <w:rtl/>
          <w:lang w:bidi="ar-EG"/>
        </w:rPr>
        <w:t xml:space="preserve"> الغذائي</w:t>
      </w:r>
    </w:p>
    <w:p w:rsidR="002960C8" w:rsidRPr="00D62FF1" w:rsidRDefault="002960C8" w:rsidP="00C9358C">
      <w:pPr>
        <w:pStyle w:val="NumberedParaAR"/>
        <w:keepNext/>
        <w:numPr>
          <w:ilvl w:val="0"/>
          <w:numId w:val="21"/>
        </w:numPr>
        <w:ind w:left="566" w:hanging="283"/>
        <w:rPr>
          <w:b/>
          <w:bCs/>
          <w:rtl/>
        </w:rPr>
      </w:pPr>
      <w:proofErr w:type="gramStart"/>
      <w:r w:rsidRPr="00D62FF1">
        <w:rPr>
          <w:b/>
          <w:bCs/>
          <w:u w:val="single"/>
          <w:rtl/>
        </w:rPr>
        <w:t>كيفية</w:t>
      </w:r>
      <w:proofErr w:type="gramEnd"/>
      <w:r w:rsidRPr="00D62FF1">
        <w:rPr>
          <w:b/>
          <w:bCs/>
          <w:u w:val="single"/>
          <w:rtl/>
        </w:rPr>
        <w:t xml:space="preserve"> استخدام القطاعين العام والخاص للملكية الفكرية لتعزيز الإنتاجية الزراعية</w:t>
      </w:r>
      <w:r w:rsidRPr="00D62FF1">
        <w:rPr>
          <w:rtl/>
        </w:rPr>
        <w:t xml:space="preserve"> (14 يونيو 2011)، </w:t>
      </w:r>
      <w:hyperlink r:id="rId33" w:history="1">
        <w:r w:rsidRPr="00D62FF1">
          <w:rPr>
            <w:rStyle w:val="Hyperlink"/>
          </w:rPr>
          <w:t>http://www.wipo.int/meetings/en/details.jsp?meeting_id=22762</w:t>
        </w:r>
      </w:hyperlink>
    </w:p>
    <w:p w:rsidR="008944C6" w:rsidRPr="00D62FF1" w:rsidRDefault="008944C6" w:rsidP="00C9358C">
      <w:pPr>
        <w:pStyle w:val="NumberedParaAR"/>
        <w:keepNext/>
        <w:numPr>
          <w:ilvl w:val="0"/>
          <w:numId w:val="21"/>
        </w:numPr>
        <w:ind w:left="566" w:hanging="283"/>
        <w:rPr>
          <w:rStyle w:val="Hyperlink"/>
          <w:b/>
          <w:bCs/>
        </w:rPr>
      </w:pPr>
      <w:r w:rsidRPr="00D62FF1">
        <w:rPr>
          <w:b/>
          <w:bCs/>
          <w:rtl/>
        </w:rPr>
        <w:t>الملكية الفكرية والابتكار والأمن الغذائي:</w:t>
      </w:r>
      <w:r w:rsidR="009F172D">
        <w:rPr>
          <w:rFonts w:hint="cs"/>
          <w:b/>
          <w:bCs/>
          <w:rtl/>
        </w:rPr>
        <w:t xml:space="preserve"> </w:t>
      </w:r>
      <w:r w:rsidRPr="00D62FF1">
        <w:rPr>
          <w:b/>
          <w:bCs/>
          <w:rtl/>
        </w:rPr>
        <w:t xml:space="preserve">حلقة عمل بشأن إنتاج القمح على نحو مستدام في شرق أفريقيا، دراسة </w:t>
      </w:r>
      <w:r w:rsidR="00200AF7" w:rsidRPr="00D62FF1">
        <w:rPr>
          <w:b/>
          <w:bCs/>
          <w:rtl/>
        </w:rPr>
        <w:t>إفرادية</w:t>
      </w:r>
      <w:r w:rsidRPr="00D62FF1">
        <w:rPr>
          <w:b/>
          <w:bCs/>
          <w:rtl/>
        </w:rPr>
        <w:t xml:space="preserve"> لدور الملكية الفكرية</w:t>
      </w:r>
      <w:r w:rsidRPr="00D62FF1">
        <w:rPr>
          <w:rtl/>
        </w:rPr>
        <w:t xml:space="preserve"> (10 و11 مايو 2012)، </w:t>
      </w:r>
      <w:hyperlink r:id="rId34" w:history="1">
        <w:r w:rsidRPr="00D62FF1">
          <w:rPr>
            <w:rStyle w:val="Hyperlink"/>
          </w:rPr>
          <w:t>http://www.wipo.int/meetings/en/details.jsp?meeting_id=26182</w:t>
        </w:r>
      </w:hyperlink>
    </w:p>
    <w:p w:rsidR="008944C6" w:rsidRPr="00D62FF1" w:rsidRDefault="008944C6" w:rsidP="00C9358C">
      <w:pPr>
        <w:pStyle w:val="NumberedParaAR"/>
        <w:keepNext/>
        <w:numPr>
          <w:ilvl w:val="0"/>
          <w:numId w:val="21"/>
        </w:numPr>
        <w:ind w:left="566" w:hanging="283"/>
        <w:rPr>
          <w:rStyle w:val="Hyperlink"/>
          <w:b/>
          <w:bCs/>
        </w:rPr>
      </w:pPr>
      <w:r w:rsidRPr="00D62FF1">
        <w:rPr>
          <w:b/>
          <w:bCs/>
          <w:rtl/>
        </w:rPr>
        <w:t>سلسلة ندوات بشأن التحديات العالمية: الابتكار والأمن الغذائي والتنمية الريفية: التعاون والشراكات</w:t>
      </w:r>
      <w:r w:rsidRPr="00D62FF1">
        <w:rPr>
          <w:rtl/>
        </w:rPr>
        <w:t xml:space="preserve"> (16 نوفمبر 2012)، </w:t>
      </w:r>
      <w:hyperlink r:id="rId35" w:history="1">
        <w:r w:rsidRPr="00D62FF1">
          <w:rPr>
            <w:rStyle w:val="Hyperlink"/>
          </w:rPr>
          <w:t>http://www.wipo.int/meetings/en/details.jsp?meeting_id=28222</w:t>
        </w:r>
      </w:hyperlink>
    </w:p>
    <w:p w:rsidR="002960C8" w:rsidRDefault="00432DF3" w:rsidP="00961948">
      <w:pPr>
        <w:pStyle w:val="EndofDocumentAR"/>
      </w:pPr>
      <w:r w:rsidRPr="002960C8">
        <w:rPr>
          <w:rFonts w:hint="cs"/>
          <w:rtl/>
          <w:lang w:bidi="ar-EG"/>
        </w:rPr>
        <w:t xml:space="preserve">[يلي ذلك </w:t>
      </w:r>
      <w:proofErr w:type="gramStart"/>
      <w:r w:rsidRPr="002960C8">
        <w:rPr>
          <w:rFonts w:hint="cs"/>
          <w:rtl/>
          <w:lang w:bidi="ar-EG"/>
        </w:rPr>
        <w:t>المرفق</w:t>
      </w:r>
      <w:proofErr w:type="gramEnd"/>
      <w:r w:rsidRPr="002960C8">
        <w:rPr>
          <w:rFonts w:hint="cs"/>
          <w:rtl/>
          <w:lang w:bidi="ar-EG"/>
        </w:rPr>
        <w:t xml:space="preserve"> </w:t>
      </w:r>
      <w:r w:rsidRPr="002960C8">
        <w:rPr>
          <w:rFonts w:hint="cs"/>
          <w:rtl/>
        </w:rPr>
        <w:t>الثا</w:t>
      </w:r>
      <w:r w:rsidR="002960C8">
        <w:rPr>
          <w:rFonts w:hint="cs"/>
          <w:rtl/>
        </w:rPr>
        <w:t>لث</w:t>
      </w:r>
      <w:r w:rsidRPr="002960C8">
        <w:rPr>
          <w:rFonts w:hint="cs"/>
          <w:rtl/>
          <w:lang w:bidi="ar-EG"/>
        </w:rPr>
        <w:t>]</w:t>
      </w:r>
    </w:p>
    <w:p w:rsidR="00961948" w:rsidRDefault="00961948" w:rsidP="00961948">
      <w:pPr>
        <w:pStyle w:val="NormalParaAR"/>
        <w:rPr>
          <w:rtl/>
        </w:rPr>
        <w:sectPr w:rsidR="00961948" w:rsidSect="002A3B98">
          <w:headerReference w:type="default" r:id="rId36"/>
          <w:headerReference w:type="first" r:id="rId37"/>
          <w:pgSz w:w="11907" w:h="16840" w:code="9"/>
          <w:pgMar w:top="567" w:right="1418" w:bottom="1418" w:left="1134" w:header="510" w:footer="1021" w:gutter="0"/>
          <w:pgNumType w:start="1"/>
          <w:cols w:space="720"/>
          <w:titlePg/>
          <w:docGrid w:linePitch="299"/>
        </w:sectPr>
      </w:pPr>
    </w:p>
    <w:p w:rsidR="008944C6" w:rsidRPr="00DD140B" w:rsidRDefault="008944C6" w:rsidP="00767C21">
      <w:pPr>
        <w:pStyle w:val="Heading1AR"/>
        <w:rPr>
          <w:rtl/>
        </w:rPr>
      </w:pPr>
      <w:proofErr w:type="gramStart"/>
      <w:r w:rsidRPr="00DD140B">
        <w:rPr>
          <w:rtl/>
        </w:rPr>
        <w:lastRenderedPageBreak/>
        <w:t>المرفق</w:t>
      </w:r>
      <w:proofErr w:type="gramEnd"/>
      <w:r w:rsidRPr="00DD140B">
        <w:rPr>
          <w:rtl/>
        </w:rPr>
        <w:t xml:space="preserve"> الثالث</w:t>
      </w:r>
    </w:p>
    <w:p w:rsidR="008944C6" w:rsidRPr="00DD140B" w:rsidRDefault="008944C6" w:rsidP="00767C21">
      <w:pPr>
        <w:keepNext/>
        <w:bidi/>
        <w:spacing w:after="240" w:line="360" w:lineRule="exact"/>
        <w:rPr>
          <w:rFonts w:ascii="Arabic Typesetting" w:hAnsi="Arabic Typesetting" w:cs="Arabic Typesetting"/>
          <w:bCs/>
          <w:sz w:val="40"/>
          <w:szCs w:val="40"/>
          <w:u w:val="single"/>
        </w:rPr>
      </w:pPr>
      <w:proofErr w:type="gramStart"/>
      <w:r w:rsidRPr="00DD140B">
        <w:rPr>
          <w:rFonts w:ascii="Arabic Typesetting" w:hAnsi="Arabic Typesetting" w:cs="Arabic Typesetting"/>
          <w:bCs/>
          <w:sz w:val="40"/>
          <w:szCs w:val="40"/>
          <w:u w:val="single"/>
          <w:rtl/>
        </w:rPr>
        <w:t>قائمة</w:t>
      </w:r>
      <w:proofErr w:type="gramEnd"/>
      <w:r w:rsidRPr="00DD140B">
        <w:rPr>
          <w:rFonts w:ascii="Arabic Typesetting" w:hAnsi="Arabic Typesetting" w:cs="Arabic Typesetting"/>
          <w:bCs/>
          <w:sz w:val="40"/>
          <w:szCs w:val="40"/>
          <w:u w:val="single"/>
          <w:rtl/>
        </w:rPr>
        <w:t xml:space="preserve"> الوثائق (2010-2013)</w:t>
      </w:r>
    </w:p>
    <w:p w:rsidR="008944C6" w:rsidRPr="00DD140B" w:rsidRDefault="008944C6" w:rsidP="00D62FF1">
      <w:pPr>
        <w:keepNext/>
        <w:bidi/>
        <w:spacing w:after="240" w:line="360" w:lineRule="exact"/>
        <w:rPr>
          <w:rFonts w:ascii="Arabic Typesetting" w:hAnsi="Arabic Typesetting" w:cs="Arabic Typesetting"/>
          <w:b/>
          <w:bCs/>
          <w:sz w:val="40"/>
          <w:szCs w:val="40"/>
          <w:lang w:bidi="ar-EG"/>
        </w:rPr>
      </w:pPr>
      <w:r w:rsidRPr="00DD140B">
        <w:rPr>
          <w:rFonts w:ascii="Arabic Typesetting" w:hAnsi="Arabic Typesetting" w:cs="Arabic Typesetting"/>
          <w:b/>
          <w:bCs/>
          <w:sz w:val="40"/>
          <w:szCs w:val="40"/>
          <w:rtl/>
          <w:lang w:bidi="ar-EG"/>
        </w:rPr>
        <w:t>ألف.</w:t>
      </w:r>
      <w:r w:rsidRPr="00DD140B">
        <w:rPr>
          <w:rFonts w:ascii="Arabic Typesetting" w:hAnsi="Arabic Typesetting" w:cs="Arabic Typesetting"/>
          <w:b/>
          <w:bCs/>
          <w:sz w:val="40"/>
          <w:szCs w:val="40"/>
          <w:rtl/>
          <w:lang w:bidi="ar-EG"/>
        </w:rPr>
        <w:tab/>
      </w:r>
      <w:proofErr w:type="gramStart"/>
      <w:r w:rsidRPr="00DD140B">
        <w:rPr>
          <w:rFonts w:ascii="Arabic Typesetting" w:hAnsi="Arabic Typesetting" w:cs="Arabic Typesetting"/>
          <w:b/>
          <w:bCs/>
          <w:sz w:val="40"/>
          <w:szCs w:val="40"/>
          <w:rtl/>
          <w:lang w:bidi="ar-EG"/>
        </w:rPr>
        <w:t>الصحة</w:t>
      </w:r>
      <w:proofErr w:type="gramEnd"/>
      <w:r w:rsidRPr="00DD140B">
        <w:rPr>
          <w:rFonts w:ascii="Arabic Typesetting" w:hAnsi="Arabic Typesetting" w:cs="Arabic Typesetting"/>
          <w:b/>
          <w:bCs/>
          <w:sz w:val="40"/>
          <w:szCs w:val="40"/>
          <w:rtl/>
          <w:lang w:bidi="ar-EG"/>
        </w:rPr>
        <w:t xml:space="preserve"> العالمية</w:t>
      </w:r>
    </w:p>
    <w:p w:rsidR="00200AF7" w:rsidRPr="00D62FF1" w:rsidRDefault="000C203E" w:rsidP="00767C21">
      <w:pPr>
        <w:pStyle w:val="NumberedParaAR"/>
        <w:keepNext/>
        <w:numPr>
          <w:ilvl w:val="0"/>
          <w:numId w:val="21"/>
        </w:numPr>
        <w:ind w:left="566" w:hanging="283"/>
        <w:rPr>
          <w:rStyle w:val="Hyperlink"/>
        </w:rPr>
      </w:pPr>
      <w:r>
        <w:rPr>
          <w:rFonts w:hint="cs"/>
          <w:bCs/>
          <w:rtl/>
          <w:lang w:bidi="ar-EG"/>
        </w:rPr>
        <w:t xml:space="preserve">تقرير </w:t>
      </w:r>
      <w:r w:rsidR="00200AF7" w:rsidRPr="00D62FF1">
        <w:rPr>
          <w:bCs/>
          <w:rtl/>
          <w:lang w:bidi="ar-EG"/>
        </w:rPr>
        <w:t>الويبو للبحث في البراءات بشأن البراءات وطلبات البراءات المتعلقة بالتأهب لمواجهة الأنفلونزا الجائحة</w:t>
      </w:r>
      <w:r w:rsidR="00200AF7" w:rsidRPr="00D62FF1">
        <w:rPr>
          <w:rtl/>
          <w:lang w:bidi="ar-EG"/>
        </w:rPr>
        <w:t xml:space="preserve">، </w:t>
      </w:r>
      <w:hyperlink r:id="rId38" w:history="1">
        <w:r w:rsidR="00200AF7" w:rsidRPr="00D62FF1">
          <w:rPr>
            <w:rStyle w:val="Hyperlink"/>
          </w:rPr>
          <w:t>http://www.wipo.int/export/sites/www/policy/en/global_health/pdf/report_influenza_2011.pdf</w:t>
        </w:r>
      </w:hyperlink>
    </w:p>
    <w:p w:rsidR="00994349" w:rsidRPr="00D62FF1" w:rsidRDefault="00994349" w:rsidP="00767C21">
      <w:pPr>
        <w:pStyle w:val="ListParagraph"/>
        <w:keepNext/>
        <w:numPr>
          <w:ilvl w:val="0"/>
          <w:numId w:val="22"/>
        </w:numPr>
        <w:bidi/>
        <w:spacing w:after="240" w:line="360" w:lineRule="exact"/>
        <w:ind w:left="566" w:hanging="283"/>
        <w:rPr>
          <w:rFonts w:ascii="Arabic Typesetting" w:hAnsi="Arabic Typesetting" w:cs="Arabic Typesetting"/>
          <w:color w:val="0000FF" w:themeColor="hyperlink"/>
          <w:sz w:val="36"/>
          <w:szCs w:val="36"/>
          <w:u w:val="single"/>
        </w:rPr>
      </w:pPr>
      <w:r w:rsidRPr="00D62FF1">
        <w:rPr>
          <w:rFonts w:ascii="Arabic Typesetting" w:hAnsi="Arabic Typesetting" w:cs="Arabic Typesetting"/>
          <w:bCs/>
          <w:sz w:val="36"/>
          <w:szCs w:val="36"/>
          <w:rtl/>
          <w:lang w:bidi="ar-EG"/>
        </w:rPr>
        <w:t xml:space="preserve">أنشطة الويبو المتعلقة بالبراءات والصحة، </w:t>
      </w:r>
      <w:r w:rsidRPr="0078301D">
        <w:rPr>
          <w:rFonts w:ascii="Arabic Typesetting" w:hAnsi="Arabic Typesetting" w:cs="Arabic Typesetting"/>
          <w:b/>
          <w:sz w:val="36"/>
          <w:szCs w:val="36"/>
          <w:rtl/>
          <w:lang w:bidi="ar-EG"/>
        </w:rPr>
        <w:t>وثيقة الويبو</w:t>
      </w:r>
      <w:r w:rsidRPr="00D62FF1">
        <w:rPr>
          <w:rFonts w:ascii="Arabic Typesetting" w:hAnsi="Arabic Typesetting" w:cs="Arabic Typesetting"/>
          <w:bCs/>
          <w:sz w:val="36"/>
          <w:szCs w:val="36"/>
          <w:rtl/>
          <w:lang w:bidi="ar-EG"/>
        </w:rPr>
        <w:t xml:space="preserve"> </w:t>
      </w:r>
      <w:r w:rsidRPr="0078301D">
        <w:rPr>
          <w:rFonts w:ascii="Arabic Typesetting" w:hAnsi="Arabic Typesetting" w:cs="Arabic Typesetting"/>
          <w:bCs/>
          <w:sz w:val="36"/>
          <w:szCs w:val="36"/>
          <w:lang w:bidi="ar-EG"/>
        </w:rPr>
        <w:t>SCP/17/4</w:t>
      </w:r>
      <w:r w:rsidRPr="0078301D">
        <w:rPr>
          <w:rFonts w:ascii="Arabic Typesetting" w:hAnsi="Arabic Typesetting" w:cs="Arabic Typesetting"/>
          <w:bCs/>
          <w:sz w:val="36"/>
          <w:szCs w:val="36"/>
          <w:rtl/>
          <w:lang w:bidi="ar-EG"/>
        </w:rPr>
        <w:t>،</w:t>
      </w:r>
      <w:r w:rsidRPr="0078301D">
        <w:rPr>
          <w:rStyle w:val="Hyperlink"/>
          <w:rFonts w:ascii="Arabic Typesetting" w:hAnsi="Arabic Typesetting" w:cs="Arabic Typesetting"/>
          <w:bCs/>
          <w:sz w:val="36"/>
          <w:szCs w:val="36"/>
          <w:rtl/>
        </w:rPr>
        <w:t xml:space="preserve"> </w:t>
      </w:r>
      <w:hyperlink r:id="rId39" w:history="1">
        <w:r w:rsidRPr="00D62FF1">
          <w:rPr>
            <w:rStyle w:val="Hyperlink"/>
            <w:rFonts w:ascii="Arabic Typesetting" w:hAnsi="Arabic Typesetting" w:cs="Arabic Typesetting"/>
            <w:sz w:val="36"/>
            <w:szCs w:val="36"/>
          </w:rPr>
          <w:t>http://www.wipo.int/meetings/en/doc_details.jsp?doc_id=186517</w:t>
        </w:r>
      </w:hyperlink>
      <w:r w:rsidRPr="00D62FF1">
        <w:rPr>
          <w:rFonts w:ascii="Arabic Typesetting" w:hAnsi="Arabic Typesetting" w:cs="Arabic Typesetting"/>
          <w:bCs/>
          <w:sz w:val="36"/>
          <w:szCs w:val="36"/>
          <w:rtl/>
          <w:lang w:bidi="ar-EG"/>
        </w:rPr>
        <w:t xml:space="preserve"> </w:t>
      </w:r>
    </w:p>
    <w:p w:rsidR="00994349" w:rsidRPr="00D62FF1" w:rsidRDefault="00994349" w:rsidP="00767C21">
      <w:pPr>
        <w:pStyle w:val="ListParagraph"/>
        <w:keepNext/>
        <w:numPr>
          <w:ilvl w:val="0"/>
          <w:numId w:val="22"/>
        </w:numPr>
        <w:bidi/>
        <w:spacing w:after="240" w:line="360" w:lineRule="exact"/>
        <w:ind w:left="566" w:hanging="283"/>
        <w:rPr>
          <w:rStyle w:val="Hyperlink"/>
          <w:rFonts w:ascii="Arabic Typesetting" w:hAnsi="Arabic Typesetting" w:cs="Arabic Typesetting"/>
          <w:sz w:val="36"/>
          <w:szCs w:val="36"/>
        </w:rPr>
      </w:pPr>
      <w:r w:rsidRPr="00D62FF1">
        <w:rPr>
          <w:rFonts w:ascii="Arabic Typesetting" w:hAnsi="Arabic Typesetting" w:cs="Arabic Typesetting"/>
          <w:bCs/>
          <w:sz w:val="36"/>
          <w:szCs w:val="36"/>
          <w:rtl/>
        </w:rPr>
        <w:t xml:space="preserve">المشاريع والأنشطة المتعلقة بالبراءات والصحة في الويبو ومنظمة الصحة العالمية ومنظمة التجارة العالمية، </w:t>
      </w:r>
      <w:r w:rsidRPr="0078301D">
        <w:rPr>
          <w:rFonts w:ascii="Arabic Typesetting" w:hAnsi="Arabic Typesetting" w:cs="Arabic Typesetting"/>
          <w:b/>
          <w:sz w:val="36"/>
          <w:szCs w:val="36"/>
          <w:rtl/>
        </w:rPr>
        <w:t>وثيقة الويبو</w:t>
      </w:r>
      <w:r w:rsidRPr="00D62FF1">
        <w:rPr>
          <w:rFonts w:ascii="Arabic Typesetting" w:hAnsi="Arabic Typesetting" w:cs="Arabic Typesetting"/>
          <w:bCs/>
          <w:sz w:val="36"/>
          <w:szCs w:val="36"/>
          <w:rtl/>
        </w:rPr>
        <w:t xml:space="preserve"> </w:t>
      </w:r>
      <w:r w:rsidRPr="00D62FF1">
        <w:rPr>
          <w:rFonts w:ascii="Arabic Typesetting" w:hAnsi="Arabic Typesetting" w:cs="Arabic Typesetting"/>
          <w:bCs/>
          <w:sz w:val="36"/>
          <w:szCs w:val="36"/>
          <w:lang w:bidi="ar-EG"/>
        </w:rPr>
        <w:t>SCP/18/5</w:t>
      </w:r>
      <w:r w:rsidRPr="00D62FF1">
        <w:rPr>
          <w:rFonts w:ascii="Arabic Typesetting" w:hAnsi="Arabic Typesetting" w:cs="Arabic Typesetting"/>
          <w:bCs/>
          <w:sz w:val="36"/>
          <w:szCs w:val="36"/>
          <w:rtl/>
          <w:lang w:bidi="ar-EG"/>
        </w:rPr>
        <w:t xml:space="preserve">، </w:t>
      </w:r>
      <w:hyperlink r:id="rId40" w:history="1">
        <w:r w:rsidRPr="00D62FF1">
          <w:rPr>
            <w:rStyle w:val="Hyperlink"/>
            <w:rFonts w:ascii="Arabic Typesetting" w:hAnsi="Arabic Typesetting" w:cs="Arabic Typesetting"/>
            <w:sz w:val="36"/>
            <w:szCs w:val="36"/>
          </w:rPr>
          <w:t>http://www.wipo.int/meetings/en/doc_details.jsp?doc_id=203879</w:t>
        </w:r>
      </w:hyperlink>
    </w:p>
    <w:p w:rsidR="00994349" w:rsidRPr="00D62FF1" w:rsidRDefault="00994349" w:rsidP="00767C21">
      <w:pPr>
        <w:pStyle w:val="ListParagraph"/>
        <w:keepNext/>
        <w:numPr>
          <w:ilvl w:val="0"/>
          <w:numId w:val="22"/>
        </w:numPr>
        <w:bidi/>
        <w:spacing w:after="240" w:line="360" w:lineRule="exact"/>
        <w:ind w:left="566" w:hanging="283"/>
        <w:rPr>
          <w:rStyle w:val="Hyperlink"/>
          <w:rFonts w:ascii="Arabic Typesetting" w:hAnsi="Arabic Typesetting" w:cs="Arabic Typesetting"/>
          <w:sz w:val="36"/>
          <w:szCs w:val="36"/>
        </w:rPr>
      </w:pPr>
      <w:r w:rsidRPr="00D62FF1">
        <w:rPr>
          <w:rFonts w:ascii="Arabic Typesetting" w:hAnsi="Arabic Typesetting" w:cs="Arabic Typesetting"/>
          <w:bCs/>
          <w:sz w:val="36"/>
          <w:szCs w:val="36"/>
          <w:rtl/>
          <w:lang w:bidi="ar-EG"/>
        </w:rPr>
        <w:t xml:space="preserve">تقرير التحديات العالمية بشأن معلومات البراءات وحرية العمل و"النفاذ العالمي": دراسة إفرادية بشأن لقاح حمى الضنك الجاري تطويره، </w:t>
      </w:r>
      <w:r w:rsidRPr="00D62FF1">
        <w:rPr>
          <w:rStyle w:val="Hyperlink"/>
          <w:rFonts w:ascii="Arabic Typesetting" w:hAnsi="Arabic Typesetting" w:cs="Arabic Typesetting"/>
          <w:sz w:val="36"/>
          <w:szCs w:val="36"/>
          <w:rtl/>
        </w:rPr>
        <w:t xml:space="preserve"> </w:t>
      </w:r>
      <w:hyperlink r:id="rId41" w:history="1">
        <w:r w:rsidRPr="00D62FF1">
          <w:rPr>
            <w:rStyle w:val="Hyperlink"/>
            <w:rFonts w:ascii="Arabic Typesetting" w:hAnsi="Arabic Typesetting" w:cs="Arabic Typesetting"/>
            <w:sz w:val="36"/>
            <w:szCs w:val="36"/>
          </w:rPr>
          <w:t>http://www.wipo.int/export/sites/www/policy/en/global_health/pdf/dengue.pdf</w:t>
        </w:r>
      </w:hyperlink>
    </w:p>
    <w:p w:rsidR="008944C6" w:rsidRPr="00D62FF1" w:rsidRDefault="008944C6" w:rsidP="00767C21">
      <w:pPr>
        <w:pStyle w:val="ListParagraph"/>
        <w:keepNext/>
        <w:numPr>
          <w:ilvl w:val="0"/>
          <w:numId w:val="22"/>
        </w:numPr>
        <w:bidi/>
        <w:spacing w:after="60" w:line="360" w:lineRule="exact"/>
        <w:ind w:left="568" w:hanging="284"/>
        <w:rPr>
          <w:rFonts w:ascii="Arabic Typesetting" w:hAnsi="Arabic Typesetting" w:cs="Arabic Typesetting"/>
          <w:bCs/>
          <w:sz w:val="36"/>
          <w:szCs w:val="36"/>
          <w:lang w:bidi="ar-EG"/>
        </w:rPr>
      </w:pPr>
      <w:r w:rsidRPr="00D62FF1">
        <w:rPr>
          <w:rFonts w:ascii="Arabic Typesetting" w:hAnsi="Arabic Typesetting" w:cs="Arabic Typesetting"/>
          <w:bCs/>
          <w:sz w:val="36"/>
          <w:szCs w:val="36"/>
          <w:rtl/>
          <w:lang w:bidi="ar-EG"/>
        </w:rPr>
        <w:t xml:space="preserve">تعزيز فرص النفاذ إلى التكنولوجيات الطبية والابتكار – </w:t>
      </w:r>
      <w:r w:rsidR="0078301D">
        <w:rPr>
          <w:rFonts w:ascii="Arabic Typesetting" w:hAnsi="Arabic Typesetting" w:cs="Arabic Typesetting" w:hint="cs"/>
          <w:bCs/>
          <w:sz w:val="36"/>
          <w:szCs w:val="36"/>
          <w:rtl/>
          <w:lang w:val="fr-FR" w:bidi="ar-TN"/>
        </w:rPr>
        <w:t>هوامش التقاطع</w:t>
      </w:r>
      <w:r w:rsidRPr="00D62FF1">
        <w:rPr>
          <w:rFonts w:ascii="Arabic Typesetting" w:hAnsi="Arabic Typesetting" w:cs="Arabic Typesetting"/>
          <w:bCs/>
          <w:sz w:val="36"/>
          <w:szCs w:val="36"/>
          <w:rtl/>
          <w:lang w:bidi="ar-EG"/>
        </w:rPr>
        <w:t xml:space="preserve"> بين الصحة العامة والملكية الفكرية </w:t>
      </w:r>
      <w:proofErr w:type="gramStart"/>
      <w:r w:rsidRPr="00D62FF1">
        <w:rPr>
          <w:rFonts w:ascii="Arabic Typesetting" w:hAnsi="Arabic Typesetting" w:cs="Arabic Typesetting"/>
          <w:bCs/>
          <w:sz w:val="36"/>
          <w:szCs w:val="36"/>
          <w:rtl/>
          <w:lang w:bidi="ar-EG"/>
        </w:rPr>
        <w:t>والتجارة</w:t>
      </w:r>
      <w:proofErr w:type="gramEnd"/>
      <w:r w:rsidRPr="00D62FF1">
        <w:rPr>
          <w:rFonts w:ascii="Arabic Typesetting" w:hAnsi="Arabic Typesetting" w:cs="Arabic Typesetting"/>
          <w:b/>
          <w:sz w:val="36"/>
          <w:szCs w:val="36"/>
          <w:rtl/>
          <w:lang w:bidi="ar-EG"/>
        </w:rPr>
        <w:t>،</w:t>
      </w:r>
    </w:p>
    <w:p w:rsidR="008944C6" w:rsidRPr="00D62FF1" w:rsidRDefault="00035897" w:rsidP="00767C21">
      <w:pPr>
        <w:bidi/>
        <w:spacing w:after="240" w:line="360" w:lineRule="exact"/>
        <w:ind w:left="566"/>
        <w:rPr>
          <w:rStyle w:val="Hyperlink"/>
          <w:rFonts w:ascii="Arabic Typesetting" w:hAnsi="Arabic Typesetting" w:cs="Arabic Typesetting"/>
          <w:sz w:val="36"/>
          <w:szCs w:val="36"/>
          <w:rtl/>
        </w:rPr>
      </w:pPr>
      <w:hyperlink r:id="rId42" w:history="1">
        <w:r w:rsidR="008944C6" w:rsidRPr="00D62FF1">
          <w:rPr>
            <w:rStyle w:val="Hyperlink"/>
            <w:rFonts w:ascii="Arabic Typesetting" w:hAnsi="Arabic Typesetting" w:cs="Arabic Typesetting"/>
            <w:sz w:val="36"/>
            <w:szCs w:val="36"/>
          </w:rPr>
          <w:t>http://www.wipo.int/export/sites/www/freepublications/en/global_challenges/628/wipo_pub_628.pdf</w:t>
        </w:r>
      </w:hyperlink>
    </w:p>
    <w:p w:rsidR="008944C6" w:rsidRPr="00D62FF1" w:rsidRDefault="008944C6" w:rsidP="00767C21">
      <w:pPr>
        <w:pStyle w:val="ListParagraph"/>
        <w:numPr>
          <w:ilvl w:val="0"/>
          <w:numId w:val="22"/>
        </w:numPr>
        <w:bidi/>
        <w:spacing w:after="240" w:line="360" w:lineRule="exact"/>
        <w:ind w:left="566" w:hanging="283"/>
        <w:rPr>
          <w:rStyle w:val="Hyperlink"/>
          <w:rFonts w:ascii="Arabic Typesetting" w:hAnsi="Arabic Typesetting" w:cs="Arabic Typesetting"/>
          <w:sz w:val="36"/>
          <w:szCs w:val="36"/>
        </w:rPr>
      </w:pPr>
      <w:r w:rsidRPr="00D62FF1">
        <w:rPr>
          <w:rFonts w:ascii="Arabic Typesetting" w:hAnsi="Arabic Typesetting" w:cs="Arabic Typesetting"/>
          <w:bCs/>
          <w:sz w:val="36"/>
          <w:szCs w:val="36"/>
          <w:rtl/>
          <w:lang w:bidi="ar-EG"/>
        </w:rPr>
        <w:t xml:space="preserve">المبادئ التوجيهية </w:t>
      </w:r>
      <w:r w:rsidR="0078301D">
        <w:rPr>
          <w:rFonts w:ascii="Arabic Typesetting" w:hAnsi="Arabic Typesetting" w:cs="Arabic Typesetting" w:hint="cs"/>
          <w:bCs/>
          <w:sz w:val="36"/>
          <w:szCs w:val="36"/>
          <w:rtl/>
          <w:lang w:bidi="ar-EG"/>
        </w:rPr>
        <w:t>لقاعدة بيانات الويبو للبحث</w:t>
      </w:r>
      <w:r w:rsidRPr="00D62FF1">
        <w:rPr>
          <w:rFonts w:ascii="Arabic Typesetting" w:hAnsi="Arabic Typesetting" w:cs="Arabic Typesetting"/>
          <w:bCs/>
          <w:sz w:val="36"/>
          <w:szCs w:val="36"/>
          <w:rtl/>
          <w:lang w:bidi="ar-EG"/>
        </w:rPr>
        <w:t>،</w:t>
      </w:r>
      <w:r w:rsidR="00994349" w:rsidRPr="00D62FF1">
        <w:rPr>
          <w:rFonts w:ascii="Arabic Typesetting" w:hAnsi="Arabic Typesetting" w:cs="Arabic Typesetting"/>
          <w:bCs/>
          <w:sz w:val="36"/>
          <w:szCs w:val="36"/>
          <w:rtl/>
          <w:lang w:bidi="ar-EG"/>
        </w:rPr>
        <w:t xml:space="preserve"> </w:t>
      </w:r>
      <w:r w:rsidRPr="00D62FF1">
        <w:rPr>
          <w:rFonts w:ascii="Arabic Typesetting" w:hAnsi="Arabic Typesetting" w:cs="Arabic Typesetting"/>
          <w:b/>
          <w:sz w:val="36"/>
          <w:szCs w:val="36"/>
          <w:rtl/>
          <w:lang w:bidi="ar-EG"/>
        </w:rPr>
        <w:t>متاح باللغات العربية والإنكليزية والصينية والفرنسية والألمانية واليابانية والبرتغالية والروسية والإسبانية،</w:t>
      </w:r>
      <w:r w:rsidR="00994349" w:rsidRPr="00D62FF1">
        <w:rPr>
          <w:rFonts w:ascii="Arabic Typesetting" w:hAnsi="Arabic Typesetting" w:cs="Arabic Typesetting"/>
          <w:b/>
          <w:sz w:val="36"/>
          <w:szCs w:val="36"/>
          <w:rtl/>
          <w:lang w:bidi="ar-EG"/>
        </w:rPr>
        <w:t xml:space="preserve"> </w:t>
      </w:r>
      <w:hyperlink r:id="rId43" w:history="1">
        <w:r w:rsidRPr="00D62FF1">
          <w:rPr>
            <w:rStyle w:val="Hyperlink"/>
            <w:rFonts w:ascii="Arabic Typesetting" w:hAnsi="Arabic Typesetting" w:cs="Arabic Typesetting"/>
            <w:sz w:val="36"/>
            <w:szCs w:val="36"/>
          </w:rPr>
          <w:t>http://www.wipo.int/research/en/about/guiding_principles.html</w:t>
        </w:r>
      </w:hyperlink>
    </w:p>
    <w:p w:rsidR="008944C6" w:rsidRPr="00D62FF1" w:rsidRDefault="008944C6" w:rsidP="00767C21">
      <w:pPr>
        <w:pStyle w:val="ListParagraph"/>
        <w:keepNext/>
        <w:numPr>
          <w:ilvl w:val="0"/>
          <w:numId w:val="22"/>
        </w:numPr>
        <w:bidi/>
        <w:spacing w:after="60" w:line="360" w:lineRule="exact"/>
        <w:ind w:left="568" w:hanging="284"/>
        <w:rPr>
          <w:rFonts w:ascii="Arabic Typesetting" w:hAnsi="Arabic Typesetting" w:cs="Arabic Typesetting"/>
          <w:bCs/>
          <w:sz w:val="36"/>
          <w:szCs w:val="36"/>
          <w:lang w:bidi="ar-EG"/>
        </w:rPr>
      </w:pPr>
      <w:r w:rsidRPr="00D62FF1">
        <w:rPr>
          <w:rFonts w:ascii="Arabic Typesetting" w:hAnsi="Arabic Typesetting" w:cs="Arabic Typesetting"/>
          <w:bCs/>
          <w:sz w:val="36"/>
          <w:szCs w:val="36"/>
          <w:rtl/>
          <w:lang w:bidi="ar-EG"/>
        </w:rPr>
        <w:t xml:space="preserve">النشرة الإعلانية </w:t>
      </w:r>
      <w:r w:rsidR="0078301D">
        <w:rPr>
          <w:rFonts w:ascii="Arabic Typesetting" w:hAnsi="Arabic Typesetting" w:cs="Arabic Typesetting" w:hint="cs"/>
          <w:bCs/>
          <w:sz w:val="36"/>
          <w:szCs w:val="36"/>
          <w:rtl/>
          <w:lang w:bidi="ar-EG"/>
        </w:rPr>
        <w:t>لقاعدة بيانات الويبو للبحث</w:t>
      </w:r>
      <w:r w:rsidRPr="00D62FF1">
        <w:rPr>
          <w:rFonts w:ascii="Arabic Typesetting" w:hAnsi="Arabic Typesetting" w:cs="Arabic Typesetting"/>
          <w:bCs/>
          <w:sz w:val="36"/>
          <w:szCs w:val="36"/>
          <w:rtl/>
          <w:lang w:bidi="ar-EG"/>
        </w:rPr>
        <w:t>،</w:t>
      </w:r>
      <w:r w:rsidR="00994349" w:rsidRPr="00D62FF1">
        <w:rPr>
          <w:rFonts w:ascii="Arabic Typesetting" w:hAnsi="Arabic Typesetting" w:cs="Arabic Typesetting"/>
          <w:b/>
          <w:sz w:val="36"/>
          <w:szCs w:val="36"/>
          <w:rtl/>
          <w:lang w:bidi="ar-EG"/>
        </w:rPr>
        <w:t xml:space="preserve"> متاحة باللغات العربية والإنكليزية والصينية والفرنسية والألمانية واليابانية والبرتغالية والروسية والإسبانية،</w:t>
      </w:r>
    </w:p>
    <w:p w:rsidR="008944C6" w:rsidRPr="00D62FF1" w:rsidRDefault="00035897" w:rsidP="00767C21">
      <w:pPr>
        <w:bidi/>
        <w:spacing w:after="240" w:line="360" w:lineRule="exact"/>
        <w:ind w:left="566"/>
        <w:rPr>
          <w:rStyle w:val="Hyperlink"/>
          <w:rFonts w:ascii="Arabic Typesetting" w:hAnsi="Arabic Typesetting" w:cs="Arabic Typesetting"/>
          <w:sz w:val="36"/>
          <w:szCs w:val="36"/>
          <w:rtl/>
        </w:rPr>
      </w:pPr>
      <w:hyperlink r:id="rId44" w:history="1">
        <w:r w:rsidR="008944C6" w:rsidRPr="00D62FF1">
          <w:rPr>
            <w:rStyle w:val="Hyperlink"/>
            <w:rFonts w:ascii="Arabic Typesetting" w:hAnsi="Arabic Typesetting" w:cs="Arabic Typesetting"/>
            <w:sz w:val="36"/>
            <w:szCs w:val="36"/>
          </w:rPr>
          <w:t>http://www.wipo.int/export/sites/www/freepublications/en/intproperty/flyer/flyer_re_search.pdf</w:t>
        </w:r>
      </w:hyperlink>
    </w:p>
    <w:p w:rsidR="008944C6" w:rsidRPr="00DD140B" w:rsidRDefault="008944C6" w:rsidP="00D62FF1">
      <w:pPr>
        <w:keepNext/>
        <w:bidi/>
        <w:spacing w:after="240" w:line="360" w:lineRule="exact"/>
        <w:rPr>
          <w:rFonts w:ascii="Arabic Typesetting" w:hAnsi="Arabic Typesetting" w:cs="Arabic Typesetting"/>
          <w:b/>
          <w:bCs/>
          <w:sz w:val="40"/>
          <w:szCs w:val="40"/>
          <w:rtl/>
          <w:lang w:bidi="ar-EG"/>
        </w:rPr>
      </w:pPr>
      <w:r w:rsidRPr="00DD140B">
        <w:rPr>
          <w:rFonts w:ascii="Arabic Typesetting" w:hAnsi="Arabic Typesetting" w:cs="Arabic Typesetting"/>
          <w:b/>
          <w:bCs/>
          <w:sz w:val="40"/>
          <w:szCs w:val="40"/>
          <w:rtl/>
          <w:lang w:bidi="ar-EG"/>
        </w:rPr>
        <w:t>باء.</w:t>
      </w:r>
      <w:r w:rsidRPr="00DD140B">
        <w:rPr>
          <w:rFonts w:ascii="Arabic Typesetting" w:hAnsi="Arabic Typesetting" w:cs="Arabic Typesetting"/>
          <w:b/>
          <w:bCs/>
          <w:sz w:val="40"/>
          <w:szCs w:val="40"/>
          <w:rtl/>
          <w:lang w:bidi="ar-EG"/>
        </w:rPr>
        <w:tab/>
        <w:t>تغير المناخ</w:t>
      </w:r>
    </w:p>
    <w:p w:rsidR="008944C6" w:rsidRPr="00D62FF1" w:rsidRDefault="008944C6" w:rsidP="00767C21">
      <w:pPr>
        <w:pStyle w:val="ListParagraph"/>
        <w:keepNext/>
        <w:numPr>
          <w:ilvl w:val="0"/>
          <w:numId w:val="23"/>
        </w:numPr>
        <w:bidi/>
        <w:spacing w:after="60" w:line="360" w:lineRule="exact"/>
        <w:ind w:left="568" w:hanging="284"/>
        <w:rPr>
          <w:rFonts w:ascii="Arabic Typesetting" w:hAnsi="Arabic Typesetting" w:cs="Arabic Typesetting"/>
          <w:sz w:val="36"/>
          <w:szCs w:val="36"/>
          <w:rtl/>
          <w:lang w:bidi="ar-EG"/>
        </w:rPr>
      </w:pPr>
      <w:r w:rsidRPr="00D62FF1">
        <w:rPr>
          <w:rFonts w:ascii="Arabic Typesetting" w:hAnsi="Arabic Typesetting" w:cs="Arabic Typesetting"/>
          <w:b/>
          <w:bCs/>
          <w:sz w:val="36"/>
          <w:szCs w:val="36"/>
          <w:rtl/>
          <w:lang w:bidi="ar-EG"/>
        </w:rPr>
        <w:t>ميثاق مبادرة الويبو البيئية</w:t>
      </w:r>
      <w:r w:rsidR="00994349" w:rsidRPr="00D62FF1">
        <w:rPr>
          <w:rFonts w:ascii="Arabic Typesetting" w:hAnsi="Arabic Typesetting" w:cs="Arabic Typesetting"/>
          <w:b/>
          <w:bCs/>
          <w:sz w:val="36"/>
          <w:szCs w:val="36"/>
          <w:rtl/>
          <w:lang w:bidi="ar-EG"/>
        </w:rPr>
        <w:t xml:space="preserve">، </w:t>
      </w:r>
      <w:r w:rsidRPr="00D62FF1">
        <w:rPr>
          <w:rFonts w:ascii="Arabic Typesetting" w:hAnsi="Arabic Typesetting" w:cs="Arabic Typesetting"/>
          <w:sz w:val="36"/>
          <w:szCs w:val="36"/>
          <w:rtl/>
          <w:lang w:bidi="ar-EG"/>
        </w:rPr>
        <w:t>متاح باللغات العربية والإنكليزية والصينية والفرنسية واليابانية والبرتغالية والروسية والإسبانية،</w:t>
      </w:r>
    </w:p>
    <w:p w:rsidR="008944C6" w:rsidRPr="00D62FF1" w:rsidRDefault="00035897" w:rsidP="00767C21">
      <w:pPr>
        <w:bidi/>
        <w:spacing w:after="240" w:line="360" w:lineRule="exact"/>
        <w:ind w:left="566"/>
        <w:rPr>
          <w:rStyle w:val="Hyperlink"/>
          <w:rFonts w:ascii="Arabic Typesetting" w:hAnsi="Arabic Typesetting" w:cs="Arabic Typesetting"/>
          <w:sz w:val="36"/>
          <w:szCs w:val="36"/>
        </w:rPr>
      </w:pPr>
      <w:hyperlink r:id="rId45" w:history="1">
        <w:r w:rsidR="008944C6" w:rsidRPr="00D62FF1">
          <w:rPr>
            <w:rStyle w:val="Hyperlink"/>
            <w:rFonts w:ascii="Arabic Typesetting" w:hAnsi="Arabic Typesetting" w:cs="Arabic Typesetting"/>
            <w:sz w:val="36"/>
            <w:szCs w:val="36"/>
          </w:rPr>
          <w:t>https://www3.wipo.int/wipogreen/en/about/governance.html</w:t>
        </w:r>
      </w:hyperlink>
    </w:p>
    <w:p w:rsidR="00994349" w:rsidRPr="00D62FF1" w:rsidRDefault="00282FC1" w:rsidP="00767C21">
      <w:pPr>
        <w:pStyle w:val="ListParagraph"/>
        <w:keepNext/>
        <w:numPr>
          <w:ilvl w:val="0"/>
          <w:numId w:val="23"/>
        </w:numPr>
        <w:bidi/>
        <w:spacing w:after="60" w:line="360" w:lineRule="exact"/>
        <w:ind w:left="568" w:hanging="284"/>
        <w:rPr>
          <w:rFonts w:ascii="Arabic Typesetting" w:hAnsi="Arabic Typesetting" w:cs="Arabic Typesetting"/>
          <w:sz w:val="36"/>
          <w:szCs w:val="36"/>
          <w:lang w:bidi="ar-EG"/>
        </w:rPr>
      </w:pPr>
      <w:r w:rsidRPr="00D62FF1">
        <w:rPr>
          <w:rFonts w:ascii="Arabic Typesetting" w:hAnsi="Arabic Typesetting" w:cs="Arabic Typesetting"/>
          <w:b/>
          <w:bCs/>
          <w:sz w:val="36"/>
          <w:szCs w:val="36"/>
          <w:rtl/>
          <w:lang w:bidi="ar-EG"/>
        </w:rPr>
        <w:lastRenderedPageBreak/>
        <w:t>الورقة الإعلامية الخاصة بمبادرة الويبو البيئية</w:t>
      </w:r>
      <w:r w:rsidR="00994349" w:rsidRPr="00D62FF1">
        <w:rPr>
          <w:rFonts w:ascii="Arabic Typesetting" w:hAnsi="Arabic Typesetting" w:cs="Arabic Typesetting"/>
          <w:b/>
          <w:bCs/>
          <w:sz w:val="36"/>
          <w:szCs w:val="36"/>
          <w:rtl/>
          <w:lang w:bidi="ar-EG"/>
        </w:rPr>
        <w:t xml:space="preserve">، </w:t>
      </w:r>
      <w:r w:rsidR="008944C6" w:rsidRPr="00D62FF1">
        <w:rPr>
          <w:rFonts w:ascii="Arabic Typesetting" w:hAnsi="Arabic Typesetting" w:cs="Arabic Typesetting"/>
          <w:sz w:val="36"/>
          <w:szCs w:val="36"/>
          <w:rtl/>
          <w:lang w:bidi="ar-EG"/>
        </w:rPr>
        <w:t>متاح</w:t>
      </w:r>
      <w:r w:rsidR="00994349" w:rsidRPr="00D62FF1">
        <w:rPr>
          <w:rFonts w:ascii="Arabic Typesetting" w:hAnsi="Arabic Typesetting" w:cs="Arabic Typesetting"/>
          <w:sz w:val="36"/>
          <w:szCs w:val="36"/>
          <w:rtl/>
          <w:lang w:bidi="ar-EG"/>
        </w:rPr>
        <w:t>ة</w:t>
      </w:r>
      <w:r w:rsidR="008944C6" w:rsidRPr="00D62FF1">
        <w:rPr>
          <w:rFonts w:ascii="Arabic Typesetting" w:hAnsi="Arabic Typesetting" w:cs="Arabic Typesetting"/>
          <w:sz w:val="36"/>
          <w:szCs w:val="36"/>
          <w:rtl/>
          <w:lang w:bidi="ar-EG"/>
        </w:rPr>
        <w:t xml:space="preserve"> باللغات العربية والإنكليزية والصينية والفرنسية واليابانية والبرتغالية والروسية والإسبانية،</w:t>
      </w:r>
      <w:r w:rsidR="00994349" w:rsidRPr="00D62FF1">
        <w:rPr>
          <w:rFonts w:ascii="Arabic Typesetting" w:hAnsi="Arabic Typesetting" w:cs="Arabic Typesetting"/>
          <w:sz w:val="36"/>
          <w:szCs w:val="36"/>
          <w:rtl/>
          <w:lang w:bidi="ar-EG"/>
        </w:rPr>
        <w:t xml:space="preserve"> </w:t>
      </w:r>
    </w:p>
    <w:p w:rsidR="008944C6" w:rsidRPr="00D62FF1" w:rsidRDefault="00994349" w:rsidP="00767C21">
      <w:pPr>
        <w:pStyle w:val="ListParagraph"/>
        <w:bidi/>
        <w:spacing w:after="240" w:line="360" w:lineRule="exact"/>
        <w:ind w:left="566"/>
        <w:rPr>
          <w:rStyle w:val="Hyperlink"/>
          <w:rFonts w:ascii="Arabic Typesetting" w:hAnsi="Arabic Typesetting" w:cs="Arabic Typesetting"/>
          <w:sz w:val="36"/>
          <w:szCs w:val="36"/>
        </w:rPr>
      </w:pPr>
      <w:r w:rsidRPr="00D62FF1">
        <w:rPr>
          <w:rFonts w:ascii="Arabic Typesetting" w:hAnsi="Arabic Typesetting" w:cs="Arabic Typesetting"/>
          <w:sz w:val="36"/>
          <w:szCs w:val="36"/>
          <w:rtl/>
          <w:lang w:bidi="ar-EG"/>
        </w:rPr>
        <w:t xml:space="preserve">سيحمل قريبا على الموقع </w:t>
      </w:r>
      <w:r w:rsidR="008944C6" w:rsidRPr="00D62FF1">
        <w:rPr>
          <w:rStyle w:val="Hyperlink"/>
          <w:rFonts w:ascii="Arabic Typesetting" w:hAnsi="Arabic Typesetting" w:cs="Arabic Typesetting"/>
          <w:sz w:val="36"/>
          <w:szCs w:val="36"/>
        </w:rPr>
        <w:t>www.</w:t>
      </w:r>
      <w:proofErr w:type="gramStart"/>
      <w:r w:rsidR="008944C6" w:rsidRPr="00D62FF1">
        <w:rPr>
          <w:rStyle w:val="Hyperlink"/>
          <w:rFonts w:ascii="Arabic Typesetting" w:hAnsi="Arabic Typesetting" w:cs="Arabic Typesetting"/>
          <w:sz w:val="36"/>
          <w:szCs w:val="36"/>
        </w:rPr>
        <w:t>wipo.int/green</w:t>
      </w:r>
      <w:proofErr w:type="gramEnd"/>
    </w:p>
    <w:p w:rsidR="008944C6" w:rsidRPr="00D62FF1" w:rsidRDefault="00994349" w:rsidP="00767C21">
      <w:pPr>
        <w:pStyle w:val="ListParagraph"/>
        <w:keepNext/>
        <w:numPr>
          <w:ilvl w:val="0"/>
          <w:numId w:val="23"/>
        </w:numPr>
        <w:bidi/>
        <w:spacing w:after="60" w:line="360" w:lineRule="exact"/>
        <w:ind w:left="566" w:hanging="283"/>
        <w:rPr>
          <w:rFonts w:ascii="Arabic Typesetting" w:hAnsi="Arabic Typesetting" w:cs="Arabic Typesetting"/>
          <w:b/>
          <w:bCs/>
          <w:sz w:val="36"/>
          <w:szCs w:val="36"/>
          <w:lang w:bidi="ar-EG"/>
        </w:rPr>
      </w:pPr>
      <w:r w:rsidRPr="00D62FF1">
        <w:rPr>
          <w:rFonts w:ascii="Arabic Typesetting" w:hAnsi="Arabic Typesetting" w:cs="Arabic Typesetting"/>
          <w:b/>
          <w:bCs/>
          <w:sz w:val="36"/>
          <w:szCs w:val="36"/>
          <w:rtl/>
          <w:lang w:bidi="ar-EG"/>
        </w:rPr>
        <w:t>التقرير الموجز</w:t>
      </w:r>
      <w:r w:rsidR="008944C6" w:rsidRPr="00D62FF1">
        <w:rPr>
          <w:rFonts w:ascii="Arabic Typesetting" w:hAnsi="Arabic Typesetting" w:cs="Arabic Typesetting"/>
          <w:b/>
          <w:bCs/>
          <w:sz w:val="36"/>
          <w:szCs w:val="36"/>
          <w:rtl/>
          <w:lang w:bidi="ar-EG"/>
        </w:rPr>
        <w:t xml:space="preserve"> عن التحديات العالمية: - عندما تلتقي السياسة بالقرائن: ماذا بعد في مناقشة الملكية الفكرية ونقل التكنولوجيا والبيئة؟،</w:t>
      </w:r>
    </w:p>
    <w:p w:rsidR="008944C6" w:rsidRPr="00D62FF1" w:rsidRDefault="00035897" w:rsidP="00767C21">
      <w:pPr>
        <w:bidi/>
        <w:spacing w:after="240" w:line="360" w:lineRule="exact"/>
        <w:ind w:left="566"/>
        <w:rPr>
          <w:rStyle w:val="Hyperlink"/>
          <w:rFonts w:ascii="Arabic Typesetting" w:hAnsi="Arabic Typesetting" w:cs="Arabic Typesetting"/>
          <w:sz w:val="36"/>
          <w:szCs w:val="36"/>
          <w:rtl/>
        </w:rPr>
      </w:pPr>
      <w:hyperlink r:id="rId46" w:history="1">
        <w:r w:rsidR="008944C6" w:rsidRPr="00D62FF1">
          <w:rPr>
            <w:rStyle w:val="Hyperlink"/>
            <w:rFonts w:ascii="Arabic Typesetting" w:hAnsi="Arabic Typesetting" w:cs="Arabic Typesetting"/>
            <w:sz w:val="36"/>
            <w:szCs w:val="36"/>
          </w:rPr>
          <w:t>http://www.wipo.int/export/sites/www/policy/en/climate_change/pdf/global_challenges_brief.pdf</w:t>
        </w:r>
      </w:hyperlink>
    </w:p>
    <w:p w:rsidR="008944C6" w:rsidRPr="00D62FF1" w:rsidRDefault="008944C6" w:rsidP="00767C21">
      <w:pPr>
        <w:pStyle w:val="ListParagraph"/>
        <w:keepNext/>
        <w:numPr>
          <w:ilvl w:val="0"/>
          <w:numId w:val="23"/>
        </w:numPr>
        <w:bidi/>
        <w:spacing w:after="60" w:line="360" w:lineRule="exact"/>
        <w:ind w:left="566" w:hanging="283"/>
        <w:rPr>
          <w:rFonts w:ascii="Arabic Typesetting" w:hAnsi="Arabic Typesetting" w:cs="Arabic Typesetting"/>
          <w:b/>
          <w:bCs/>
          <w:sz w:val="36"/>
          <w:szCs w:val="36"/>
          <w:lang w:bidi="ar-EG"/>
        </w:rPr>
      </w:pPr>
      <w:r w:rsidRPr="00D62FF1">
        <w:rPr>
          <w:rFonts w:ascii="Arabic Typesetting" w:hAnsi="Arabic Typesetting" w:cs="Arabic Typesetting"/>
          <w:b/>
          <w:bCs/>
          <w:sz w:val="36"/>
          <w:szCs w:val="36"/>
          <w:rtl/>
          <w:lang w:bidi="ar-EG"/>
        </w:rPr>
        <w:t>تقرير التحديات العالمي</w:t>
      </w:r>
      <w:r w:rsidR="0078301D">
        <w:rPr>
          <w:rFonts w:ascii="Arabic Typesetting" w:hAnsi="Arabic Typesetting" w:cs="Arabic Typesetting" w:hint="cs"/>
          <w:b/>
          <w:bCs/>
          <w:sz w:val="36"/>
          <w:szCs w:val="36"/>
          <w:rtl/>
          <w:lang w:bidi="ar-EG"/>
        </w:rPr>
        <w:t xml:space="preserve">ة: </w:t>
      </w:r>
      <w:r w:rsidRPr="00D62FF1">
        <w:rPr>
          <w:rFonts w:ascii="Arabic Typesetting" w:hAnsi="Arabic Typesetting" w:cs="Arabic Typesetting"/>
          <w:b/>
          <w:bCs/>
          <w:sz w:val="36"/>
          <w:szCs w:val="36"/>
          <w:rtl/>
          <w:lang w:bidi="ar-EG"/>
        </w:rPr>
        <w:t>دور حقوق الملكية الفكرية: دور حقوق الملكية الفكرية في نقل التكنولوجيات</w:t>
      </w:r>
      <w:r w:rsidR="0078301D">
        <w:rPr>
          <w:rFonts w:ascii="Arabic Typesetting" w:hAnsi="Arabic Typesetting" w:cs="Arabic Typesetting" w:hint="cs"/>
          <w:b/>
          <w:bCs/>
          <w:sz w:val="36"/>
          <w:szCs w:val="36"/>
          <w:rtl/>
          <w:lang w:bidi="ar-EG"/>
        </w:rPr>
        <w:t xml:space="preserve"> </w:t>
      </w:r>
      <w:r w:rsidRPr="00D62FF1">
        <w:rPr>
          <w:rFonts w:ascii="Arabic Typesetting" w:hAnsi="Arabic Typesetting" w:cs="Arabic Typesetting"/>
          <w:b/>
          <w:bCs/>
          <w:sz w:val="36"/>
          <w:szCs w:val="36"/>
          <w:rtl/>
          <w:lang w:bidi="ar-EG"/>
        </w:rPr>
        <w:t>السليمة بيئياً،</w:t>
      </w:r>
    </w:p>
    <w:p w:rsidR="008944C6" w:rsidRPr="00D62FF1" w:rsidRDefault="00035897" w:rsidP="00767C21">
      <w:pPr>
        <w:bidi/>
        <w:spacing w:after="240" w:line="360" w:lineRule="exact"/>
        <w:ind w:left="566"/>
        <w:rPr>
          <w:rStyle w:val="Hyperlink"/>
          <w:rFonts w:ascii="Arabic Typesetting" w:hAnsi="Arabic Typesetting" w:cs="Arabic Typesetting"/>
          <w:sz w:val="36"/>
          <w:szCs w:val="36"/>
        </w:rPr>
      </w:pPr>
      <w:hyperlink r:id="rId47" w:history="1">
        <w:r w:rsidR="008944C6" w:rsidRPr="00D62FF1">
          <w:rPr>
            <w:rStyle w:val="Hyperlink"/>
            <w:rFonts w:ascii="Arabic Typesetting" w:hAnsi="Arabic Typesetting" w:cs="Arabic Typesetting"/>
            <w:sz w:val="36"/>
            <w:szCs w:val="36"/>
          </w:rPr>
          <w:t>http://www.wipo.int/export/sites/www/policy/en/climate_change/pdf/global_challenges_report.pdf</w:t>
        </w:r>
      </w:hyperlink>
    </w:p>
    <w:p w:rsidR="008944C6" w:rsidRPr="00D62FF1" w:rsidRDefault="008944C6" w:rsidP="00767C21">
      <w:pPr>
        <w:pStyle w:val="ListParagraph"/>
        <w:keepNext/>
        <w:numPr>
          <w:ilvl w:val="0"/>
          <w:numId w:val="23"/>
        </w:numPr>
        <w:bidi/>
        <w:spacing w:after="60" w:line="360" w:lineRule="exact"/>
        <w:ind w:left="566" w:hanging="283"/>
        <w:rPr>
          <w:rFonts w:ascii="Arabic Typesetting" w:hAnsi="Arabic Typesetting" w:cs="Arabic Typesetting"/>
          <w:b/>
          <w:bCs/>
          <w:sz w:val="36"/>
          <w:szCs w:val="36"/>
          <w:lang w:bidi="ar-EG"/>
        </w:rPr>
      </w:pPr>
      <w:r w:rsidRPr="00D62FF1">
        <w:rPr>
          <w:rFonts w:ascii="Arabic Typesetting" w:hAnsi="Arabic Typesetting" w:cs="Arabic Typesetting"/>
          <w:b/>
          <w:bCs/>
          <w:sz w:val="36"/>
          <w:szCs w:val="36"/>
          <w:rtl/>
          <w:lang w:bidi="ar-EG"/>
        </w:rPr>
        <w:t xml:space="preserve">دراسة </w:t>
      </w:r>
      <w:r w:rsidR="0078301D">
        <w:rPr>
          <w:rFonts w:ascii="Arabic Typesetting" w:hAnsi="Arabic Typesetting" w:cs="Arabic Typesetting" w:hint="cs"/>
          <w:b/>
          <w:bCs/>
          <w:sz w:val="36"/>
          <w:szCs w:val="36"/>
          <w:rtl/>
          <w:lang w:bidi="ar-EG"/>
        </w:rPr>
        <w:t>إفرادية</w:t>
      </w:r>
      <w:r w:rsidRPr="00D62FF1">
        <w:rPr>
          <w:rFonts w:ascii="Arabic Typesetting" w:hAnsi="Arabic Typesetting" w:cs="Arabic Typesetting"/>
          <w:b/>
          <w:bCs/>
          <w:sz w:val="36"/>
          <w:szCs w:val="36"/>
          <w:rtl/>
          <w:lang w:bidi="ar-EG"/>
        </w:rPr>
        <w:t xml:space="preserve"> بشأن مبادرة الويبو البيئية: - استبدال مصادر الطاقة الباهظة الثمن وغير الفعالة وغير الصحية،</w:t>
      </w:r>
    </w:p>
    <w:p w:rsidR="008944C6" w:rsidRPr="00D62FF1" w:rsidRDefault="00035897" w:rsidP="00767C21">
      <w:pPr>
        <w:bidi/>
        <w:spacing w:after="240" w:line="360" w:lineRule="exact"/>
        <w:ind w:left="566"/>
        <w:rPr>
          <w:rStyle w:val="Hyperlink"/>
          <w:rFonts w:ascii="Arabic Typesetting" w:hAnsi="Arabic Typesetting" w:cs="Arabic Typesetting"/>
          <w:sz w:val="36"/>
          <w:szCs w:val="36"/>
        </w:rPr>
      </w:pPr>
      <w:hyperlink r:id="rId48" w:history="1">
        <w:r w:rsidR="008944C6" w:rsidRPr="00D62FF1">
          <w:rPr>
            <w:rStyle w:val="Hyperlink"/>
            <w:rFonts w:ascii="Arabic Typesetting" w:hAnsi="Arabic Typesetting" w:cs="Arabic Typesetting"/>
            <w:sz w:val="36"/>
            <w:szCs w:val="36"/>
          </w:rPr>
          <w:t>http://www.wipo.int/export/sites/www/freepublications/en/global_challenges/951/wipo_pub_951.pdf</w:t>
        </w:r>
      </w:hyperlink>
    </w:p>
    <w:p w:rsidR="008944C6" w:rsidRPr="00D62FF1" w:rsidRDefault="008944C6" w:rsidP="00767C21">
      <w:pPr>
        <w:pStyle w:val="ListParagraph"/>
        <w:keepNext/>
        <w:numPr>
          <w:ilvl w:val="0"/>
          <w:numId w:val="23"/>
        </w:numPr>
        <w:bidi/>
        <w:spacing w:after="60" w:line="360" w:lineRule="exact"/>
        <w:ind w:left="566" w:hanging="283"/>
        <w:rPr>
          <w:rFonts w:ascii="Arabic Typesetting" w:hAnsi="Arabic Typesetting" w:cs="Arabic Typesetting"/>
          <w:b/>
          <w:bCs/>
          <w:sz w:val="36"/>
          <w:szCs w:val="36"/>
          <w:lang w:bidi="ar-EG"/>
        </w:rPr>
      </w:pPr>
      <w:r w:rsidRPr="00D62FF1">
        <w:rPr>
          <w:rFonts w:ascii="Arabic Typesetting" w:hAnsi="Arabic Typesetting" w:cs="Arabic Typesetting"/>
          <w:b/>
          <w:bCs/>
          <w:sz w:val="36"/>
          <w:szCs w:val="36"/>
          <w:rtl/>
          <w:lang w:bidi="ar-EG"/>
        </w:rPr>
        <w:t xml:space="preserve">دراسة </w:t>
      </w:r>
      <w:r w:rsidR="0078301D">
        <w:rPr>
          <w:rFonts w:ascii="Arabic Typesetting" w:hAnsi="Arabic Typesetting" w:cs="Arabic Typesetting" w:hint="cs"/>
          <w:b/>
          <w:bCs/>
          <w:sz w:val="36"/>
          <w:szCs w:val="36"/>
          <w:rtl/>
          <w:lang w:bidi="ar-EG"/>
        </w:rPr>
        <w:t>إفرادية</w:t>
      </w:r>
      <w:r w:rsidRPr="00D62FF1">
        <w:rPr>
          <w:rFonts w:ascii="Arabic Typesetting" w:hAnsi="Arabic Typesetting" w:cs="Arabic Typesetting"/>
          <w:b/>
          <w:bCs/>
          <w:sz w:val="36"/>
          <w:szCs w:val="36"/>
          <w:rtl/>
          <w:lang w:bidi="ar-EG"/>
        </w:rPr>
        <w:t xml:space="preserve"> بشأن مبادرة الويبو البيئية: - معالجة تلوث المياه دون استخدام مواد كيميائية،</w:t>
      </w:r>
    </w:p>
    <w:p w:rsidR="008944C6" w:rsidRPr="00D62FF1" w:rsidRDefault="00035897" w:rsidP="00767C21">
      <w:pPr>
        <w:bidi/>
        <w:spacing w:after="240" w:line="360" w:lineRule="exact"/>
        <w:ind w:left="566"/>
        <w:rPr>
          <w:rStyle w:val="Hyperlink"/>
          <w:rFonts w:ascii="Arabic Typesetting" w:hAnsi="Arabic Typesetting" w:cs="Arabic Typesetting"/>
          <w:sz w:val="36"/>
          <w:szCs w:val="36"/>
          <w:rtl/>
        </w:rPr>
      </w:pPr>
      <w:hyperlink r:id="rId49" w:history="1">
        <w:r w:rsidR="008944C6" w:rsidRPr="00D62FF1">
          <w:rPr>
            <w:rStyle w:val="Hyperlink"/>
            <w:rFonts w:ascii="Arabic Typesetting" w:hAnsi="Arabic Typesetting" w:cs="Arabic Typesetting"/>
            <w:sz w:val="36"/>
            <w:szCs w:val="36"/>
          </w:rPr>
          <w:t>http://www.wipo.int/export/sites/www/freepublications/en/global_challenges/951/wipo_pub_951_1.pdf</w:t>
        </w:r>
      </w:hyperlink>
    </w:p>
    <w:p w:rsidR="00282FC1" w:rsidRPr="00DD140B" w:rsidRDefault="0078301D" w:rsidP="00D62FF1">
      <w:pPr>
        <w:keepNext/>
        <w:bidi/>
        <w:spacing w:after="240" w:line="360" w:lineRule="exact"/>
        <w:rPr>
          <w:rFonts w:ascii="Arabic Typesetting" w:hAnsi="Arabic Typesetting" w:cs="Arabic Typesetting"/>
          <w:b/>
          <w:bCs/>
          <w:sz w:val="40"/>
          <w:szCs w:val="40"/>
          <w:rtl/>
          <w:lang w:bidi="ar-EG"/>
        </w:rPr>
      </w:pPr>
      <w:r>
        <w:rPr>
          <w:rFonts w:ascii="Arabic Typesetting" w:hAnsi="Arabic Typesetting" w:cs="Arabic Typesetting" w:hint="cs"/>
          <w:b/>
          <w:bCs/>
          <w:sz w:val="40"/>
          <w:szCs w:val="40"/>
          <w:rtl/>
          <w:lang w:bidi="ar-EG"/>
        </w:rPr>
        <w:t>جيم</w:t>
      </w:r>
      <w:r w:rsidR="00282FC1" w:rsidRPr="00DD140B">
        <w:rPr>
          <w:rFonts w:ascii="Arabic Typesetting" w:hAnsi="Arabic Typesetting" w:cs="Arabic Typesetting"/>
          <w:b/>
          <w:bCs/>
          <w:sz w:val="40"/>
          <w:szCs w:val="40"/>
          <w:rtl/>
          <w:lang w:bidi="ar-EG"/>
        </w:rPr>
        <w:t>.</w:t>
      </w:r>
      <w:r w:rsidR="00282FC1" w:rsidRPr="00DD140B">
        <w:rPr>
          <w:rFonts w:ascii="Arabic Typesetting" w:hAnsi="Arabic Typesetting" w:cs="Arabic Typesetting"/>
          <w:b/>
          <w:bCs/>
          <w:sz w:val="40"/>
          <w:szCs w:val="40"/>
          <w:rtl/>
          <w:lang w:bidi="ar-EG"/>
        </w:rPr>
        <w:tab/>
      </w:r>
      <w:proofErr w:type="gramStart"/>
      <w:r w:rsidR="00282FC1" w:rsidRPr="00DD140B">
        <w:rPr>
          <w:rFonts w:ascii="Arabic Typesetting" w:hAnsi="Arabic Typesetting" w:cs="Arabic Typesetting"/>
          <w:b/>
          <w:bCs/>
          <w:sz w:val="40"/>
          <w:szCs w:val="40"/>
          <w:rtl/>
          <w:lang w:bidi="ar-EG"/>
        </w:rPr>
        <w:t>الأمن</w:t>
      </w:r>
      <w:proofErr w:type="gramEnd"/>
      <w:r w:rsidR="00282FC1" w:rsidRPr="00DD140B">
        <w:rPr>
          <w:rFonts w:ascii="Arabic Typesetting" w:hAnsi="Arabic Typesetting" w:cs="Arabic Typesetting"/>
          <w:b/>
          <w:bCs/>
          <w:sz w:val="40"/>
          <w:szCs w:val="40"/>
          <w:rtl/>
          <w:lang w:bidi="ar-EG"/>
        </w:rPr>
        <w:t xml:space="preserve"> الغذائي</w:t>
      </w:r>
    </w:p>
    <w:p w:rsidR="00282FC1" w:rsidRPr="00D62FF1" w:rsidRDefault="00035897" w:rsidP="00767C21">
      <w:pPr>
        <w:pStyle w:val="ListParagraph"/>
        <w:keepNext/>
        <w:numPr>
          <w:ilvl w:val="0"/>
          <w:numId w:val="23"/>
        </w:numPr>
        <w:bidi/>
        <w:spacing w:after="60" w:line="360" w:lineRule="exact"/>
        <w:ind w:left="566" w:hanging="283"/>
        <w:rPr>
          <w:rFonts w:ascii="Arabic Typesetting" w:hAnsi="Arabic Typesetting" w:cs="Arabic Typesetting"/>
          <w:b/>
          <w:bCs/>
          <w:sz w:val="36"/>
          <w:szCs w:val="36"/>
          <w:lang w:bidi="ar-EG"/>
        </w:rPr>
      </w:pPr>
      <w:hyperlink r:id="rId50" w:history="1">
        <w:proofErr w:type="gramStart"/>
        <w:r w:rsidR="008944C6" w:rsidRPr="00D62FF1">
          <w:rPr>
            <w:rFonts w:ascii="Arabic Typesetting" w:hAnsi="Arabic Typesetting" w:cs="Arabic Typesetting"/>
            <w:b/>
            <w:bCs/>
            <w:sz w:val="36"/>
            <w:szCs w:val="36"/>
            <w:rtl/>
            <w:lang w:bidi="ar-EG"/>
          </w:rPr>
          <w:t>كيفية</w:t>
        </w:r>
        <w:proofErr w:type="gramEnd"/>
        <w:r w:rsidR="008944C6" w:rsidRPr="00D62FF1">
          <w:rPr>
            <w:rFonts w:ascii="Arabic Typesetting" w:hAnsi="Arabic Typesetting" w:cs="Arabic Typesetting"/>
            <w:b/>
            <w:bCs/>
            <w:sz w:val="36"/>
            <w:szCs w:val="36"/>
            <w:rtl/>
            <w:lang w:bidi="ar-EG"/>
          </w:rPr>
          <w:t xml:space="preserve"> استخدام القطاعين العام والخاص للملكية الفكرية لتعزيز الإنتاجية الزراعية</w:t>
        </w:r>
      </w:hyperlink>
    </w:p>
    <w:p w:rsidR="008944C6" w:rsidRPr="00D62FF1" w:rsidRDefault="008944C6" w:rsidP="00767C21">
      <w:pPr>
        <w:keepNext/>
        <w:bidi/>
        <w:spacing w:after="60" w:line="360" w:lineRule="exact"/>
        <w:ind w:left="566"/>
        <w:rPr>
          <w:rFonts w:ascii="Arabic Typesetting" w:hAnsi="Arabic Typesetting" w:cs="Arabic Typesetting"/>
          <w:i/>
          <w:iCs/>
          <w:sz w:val="36"/>
          <w:szCs w:val="36"/>
          <w:rtl/>
          <w:lang w:bidi="ar-EG"/>
        </w:rPr>
      </w:pPr>
      <w:proofErr w:type="gramStart"/>
      <w:r w:rsidRPr="00D62FF1">
        <w:rPr>
          <w:rFonts w:ascii="Arabic Typesetting" w:hAnsi="Arabic Typesetting" w:cs="Arabic Typesetting"/>
          <w:sz w:val="36"/>
          <w:szCs w:val="36"/>
          <w:rtl/>
          <w:lang w:bidi="ar-EG"/>
        </w:rPr>
        <w:t>محضر</w:t>
      </w:r>
      <w:proofErr w:type="gramEnd"/>
      <w:r w:rsidRPr="00D62FF1">
        <w:rPr>
          <w:rFonts w:ascii="Arabic Typesetting" w:hAnsi="Arabic Typesetting" w:cs="Arabic Typesetting"/>
          <w:sz w:val="36"/>
          <w:szCs w:val="36"/>
          <w:rtl/>
          <w:lang w:bidi="ar-EG"/>
        </w:rPr>
        <w:t xml:space="preserve"> الندوة بشأن </w:t>
      </w:r>
      <w:r w:rsidRPr="00D62FF1">
        <w:rPr>
          <w:rFonts w:ascii="Arabic Typesetting" w:hAnsi="Arabic Typesetting" w:cs="Arabic Typesetting"/>
          <w:i/>
          <w:iCs/>
          <w:sz w:val="36"/>
          <w:szCs w:val="36"/>
          <w:rtl/>
          <w:lang w:bidi="ar-EG"/>
        </w:rPr>
        <w:t>كيفية استخدام القطاعين العام والخاص للم</w:t>
      </w:r>
      <w:bookmarkStart w:id="9" w:name="_GoBack"/>
      <w:bookmarkEnd w:id="9"/>
      <w:r w:rsidRPr="00D62FF1">
        <w:rPr>
          <w:rFonts w:ascii="Arabic Typesetting" w:hAnsi="Arabic Typesetting" w:cs="Arabic Typesetting"/>
          <w:i/>
          <w:iCs/>
          <w:sz w:val="36"/>
          <w:szCs w:val="36"/>
          <w:rtl/>
          <w:lang w:bidi="ar-EG"/>
        </w:rPr>
        <w:t>لكية الفكرية لتعزيز الإنتاجية الزراعية،</w:t>
      </w:r>
    </w:p>
    <w:p w:rsidR="002A3B98" w:rsidRPr="00D62FF1" w:rsidRDefault="00035897" w:rsidP="00767C21">
      <w:pPr>
        <w:bidi/>
        <w:spacing w:after="240" w:line="360" w:lineRule="exact"/>
        <w:ind w:left="566"/>
        <w:rPr>
          <w:rStyle w:val="Hyperlink"/>
          <w:rFonts w:ascii="Arabic Typesetting" w:hAnsi="Arabic Typesetting" w:cs="Arabic Typesetting"/>
          <w:sz w:val="36"/>
          <w:szCs w:val="36"/>
          <w:rtl/>
        </w:rPr>
      </w:pPr>
      <w:hyperlink r:id="rId51" w:history="1">
        <w:r w:rsidR="008944C6" w:rsidRPr="00D62FF1">
          <w:rPr>
            <w:rStyle w:val="Hyperlink"/>
            <w:rFonts w:ascii="Arabic Typesetting" w:hAnsi="Arabic Typesetting" w:cs="Arabic Typesetting"/>
            <w:sz w:val="36"/>
            <w:szCs w:val="36"/>
          </w:rPr>
          <w:t>http://www.wipo.int/edocs/mdocs/mdocs/en/wipo_ip_lsbiot_ge_11/wipo_ip_lsbiot_ge_11_www_183501.pdf</w:t>
        </w:r>
      </w:hyperlink>
      <w:r w:rsidR="00E56ED0" w:rsidRPr="00D62FF1">
        <w:rPr>
          <w:rStyle w:val="Hyperlink"/>
          <w:rFonts w:ascii="Arabic Typesetting" w:hAnsi="Arabic Typesetting" w:cs="Arabic Typesetting"/>
          <w:sz w:val="36"/>
          <w:szCs w:val="36"/>
          <w:rtl/>
        </w:rPr>
        <w:t>.</w:t>
      </w:r>
    </w:p>
    <w:p w:rsidR="00DA2765" w:rsidRPr="00D62FF1" w:rsidRDefault="0078301D" w:rsidP="00697874">
      <w:pPr>
        <w:pStyle w:val="EndofDocumentAR"/>
        <w:rPr>
          <w:b/>
          <w:bCs/>
        </w:rPr>
      </w:pPr>
      <w:r w:rsidRPr="002960C8">
        <w:rPr>
          <w:rFonts w:hint="cs"/>
          <w:rtl/>
          <w:lang w:bidi="ar-EG"/>
        </w:rPr>
        <w:t>[</w:t>
      </w:r>
      <w:r>
        <w:rPr>
          <w:rFonts w:hint="cs"/>
          <w:rtl/>
          <w:lang w:bidi="ar-EG"/>
        </w:rPr>
        <w:t xml:space="preserve">نهاية المرفق </w:t>
      </w:r>
      <w:proofErr w:type="gramStart"/>
      <w:r>
        <w:rPr>
          <w:rFonts w:hint="cs"/>
          <w:rtl/>
          <w:lang w:bidi="ar-EG"/>
        </w:rPr>
        <w:t>والوثيقة</w:t>
      </w:r>
      <w:proofErr w:type="gramEnd"/>
      <w:r w:rsidRPr="002960C8">
        <w:rPr>
          <w:rFonts w:hint="cs"/>
          <w:rtl/>
          <w:lang w:bidi="ar-EG"/>
        </w:rPr>
        <w:t>]</w:t>
      </w:r>
    </w:p>
    <w:sectPr w:rsidR="00DA2765" w:rsidRPr="00D62FF1" w:rsidSect="002A3B98">
      <w:headerReference w:type="default" r:id="rId52"/>
      <w:headerReference w:type="first" r:id="rId53"/>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BBE" w:rsidRDefault="005C5BBE">
      <w:r>
        <w:separator/>
      </w:r>
    </w:p>
  </w:endnote>
  <w:endnote w:type="continuationSeparator" w:id="0">
    <w:p w:rsidR="005C5BBE" w:rsidRDefault="005C5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BBE" w:rsidRDefault="005C5BBE" w:rsidP="009622BF">
      <w:pPr>
        <w:bidi/>
      </w:pPr>
      <w:bookmarkStart w:id="0" w:name="OLE_LINK1"/>
      <w:bookmarkStart w:id="1" w:name="OLE_LINK2"/>
      <w:r>
        <w:separator/>
      </w:r>
      <w:bookmarkEnd w:id="0"/>
      <w:bookmarkEnd w:id="1"/>
    </w:p>
  </w:footnote>
  <w:footnote w:type="continuationSeparator" w:id="0">
    <w:p w:rsidR="005C5BBE" w:rsidRDefault="005C5BBE" w:rsidP="009622BF">
      <w:pPr>
        <w:bidi/>
      </w:pPr>
      <w:r>
        <w:separator/>
      </w:r>
    </w:p>
  </w:footnote>
  <w:footnote w:id="1">
    <w:p w:rsidR="00994349" w:rsidRDefault="00994349" w:rsidP="00CD23D8">
      <w:pPr>
        <w:pStyle w:val="FootnoteText"/>
        <w:rPr>
          <w:lang w:bidi="ar-TN"/>
        </w:rPr>
      </w:pPr>
      <w:r>
        <w:rPr>
          <w:rStyle w:val="FootnoteReference"/>
        </w:rPr>
        <w:footnoteRef/>
      </w:r>
      <w:r w:rsidR="00CD23D8">
        <w:rPr>
          <w:rFonts w:hint="cs"/>
          <w:rtl/>
        </w:rPr>
        <w:t xml:space="preserve"> </w:t>
      </w:r>
      <w:hyperlink r:id="rId1" w:history="1">
        <w:r w:rsidRPr="00CC4B8C">
          <w:rPr>
            <w:rStyle w:val="Hyperlink"/>
          </w:rPr>
          <w:t>http://www.wipo.int/edocs/mdocs/govbody/en/a_52/a_52_6_prov_2.pdf</w:t>
        </w:r>
      </w:hyperlink>
    </w:p>
  </w:footnote>
  <w:footnote w:id="2">
    <w:p w:rsidR="00994349" w:rsidRDefault="00994349" w:rsidP="00CD23D8">
      <w:pPr>
        <w:pStyle w:val="FootnoteText"/>
        <w:rPr>
          <w:lang w:bidi="ar-TN"/>
        </w:rPr>
      </w:pPr>
      <w:r>
        <w:rPr>
          <w:rStyle w:val="FootnoteReference"/>
        </w:rPr>
        <w:footnoteRef/>
      </w:r>
      <w:r w:rsidR="00CD23D8">
        <w:rPr>
          <w:rFonts w:hint="cs"/>
          <w:rtl/>
        </w:rPr>
        <w:t xml:space="preserve"> </w:t>
      </w:r>
      <w:hyperlink r:id="rId2" w:history="1">
        <w:r w:rsidRPr="00024655">
          <w:rPr>
            <w:rStyle w:val="Hyperlink"/>
            <w:lang w:val="de-DE"/>
          </w:rPr>
          <w:t>http://www.wipo.int/ip-development/en/agenda/recommendations.html</w:t>
        </w:r>
      </w:hyperlink>
    </w:p>
  </w:footnote>
  <w:footnote w:id="3">
    <w:p w:rsidR="00994349" w:rsidRDefault="00994349" w:rsidP="00CD23D8">
      <w:pPr>
        <w:pStyle w:val="FootnoteText"/>
      </w:pPr>
      <w:r>
        <w:rPr>
          <w:rStyle w:val="FootnoteReference"/>
        </w:rPr>
        <w:footnoteRef/>
      </w:r>
      <w:r w:rsidR="00CD23D8">
        <w:rPr>
          <w:rFonts w:hint="cs"/>
          <w:rtl/>
        </w:rPr>
        <w:t xml:space="preserve"> </w:t>
      </w:r>
      <w:hyperlink r:id="rId3" w:history="1">
        <w:r w:rsidRPr="00D15352">
          <w:rPr>
            <w:rStyle w:val="Hyperlink"/>
            <w:lang w:val="de-DE"/>
          </w:rPr>
          <w:t>http://www.wiporesearch.org</w:t>
        </w:r>
      </w:hyperlink>
    </w:p>
  </w:footnote>
  <w:footnote w:id="4">
    <w:p w:rsidR="00994349" w:rsidRDefault="00994349" w:rsidP="00CD23D8">
      <w:pPr>
        <w:pStyle w:val="FootnoteText"/>
      </w:pPr>
      <w:r>
        <w:rPr>
          <w:rStyle w:val="FootnoteReference"/>
        </w:rPr>
        <w:footnoteRef/>
      </w:r>
      <w:r w:rsidR="00CD23D8">
        <w:rPr>
          <w:rFonts w:hint="cs"/>
          <w:rtl/>
        </w:rPr>
        <w:t xml:space="preserve"> </w:t>
      </w:r>
      <w:hyperlink r:id="rId4" w:history="1">
        <w:r w:rsidRPr="00F2008A">
          <w:rPr>
            <w:rStyle w:val="Hyperlink"/>
            <w:lang w:val="de-DE"/>
          </w:rPr>
          <w:t>https://webaccess.wipo.int/green/</w:t>
        </w:r>
      </w:hyperlink>
    </w:p>
  </w:footnote>
  <w:footnote w:id="5">
    <w:p w:rsidR="00994349" w:rsidRPr="00145BFA" w:rsidRDefault="00994349" w:rsidP="00CD23D8">
      <w:pPr>
        <w:pStyle w:val="FootnoteText"/>
        <w:rPr>
          <w:rFonts w:asciiTheme="minorBidi" w:hAnsiTheme="minorBidi" w:cstheme="minorBidi"/>
          <w:sz w:val="16"/>
          <w:szCs w:val="16"/>
        </w:rPr>
      </w:pPr>
      <w:r w:rsidRPr="00145BFA">
        <w:rPr>
          <w:rStyle w:val="FootnoteReference"/>
          <w:rFonts w:asciiTheme="minorBidi" w:hAnsiTheme="minorBidi" w:cstheme="minorBidi"/>
          <w:sz w:val="16"/>
          <w:szCs w:val="16"/>
        </w:rPr>
        <w:footnoteRef/>
      </w:r>
      <w:r w:rsidR="00CD23D8">
        <w:rPr>
          <w:rStyle w:val="Hyperlink"/>
          <w:rFonts w:hint="cs"/>
          <w:rtl/>
          <w:lang w:val="de-DE"/>
        </w:rPr>
        <w:t xml:space="preserve"> </w:t>
      </w:r>
      <w:hyperlink r:id="rId5" w:history="1">
        <w:r w:rsidRPr="001F6D3B">
          <w:rPr>
            <w:rStyle w:val="Hyperlink"/>
            <w:lang w:val="de-DE"/>
          </w:rPr>
          <w:t>http://www.wipo.int/edocs/mdocs/mdocs/en/wipogreen_ge_13/wipogreen_ge_13_inf_1.pdf</w:t>
        </w:r>
      </w:hyperlink>
    </w:p>
  </w:footnote>
  <w:footnote w:id="6">
    <w:p w:rsidR="00994349" w:rsidRPr="001F6D3B" w:rsidRDefault="00994349" w:rsidP="00CD23D8">
      <w:pPr>
        <w:pStyle w:val="FootnoteText"/>
        <w:rPr>
          <w:rStyle w:val="Hyperlink"/>
          <w:rtl/>
        </w:rPr>
      </w:pPr>
      <w:r>
        <w:rPr>
          <w:rStyle w:val="FootnoteReference"/>
        </w:rPr>
        <w:footnoteRef/>
      </w:r>
      <w:r w:rsidR="00CD23D8">
        <w:rPr>
          <w:rFonts w:hint="cs"/>
          <w:rtl/>
          <w:lang w:bidi="ar-EG"/>
        </w:rPr>
        <w:t xml:space="preserve"> </w:t>
      </w:r>
      <w:proofErr w:type="gramStart"/>
      <w:r>
        <w:rPr>
          <w:rFonts w:hint="cs"/>
          <w:rtl/>
          <w:lang w:bidi="ar-EG"/>
        </w:rPr>
        <w:t>استبدال</w:t>
      </w:r>
      <w:proofErr w:type="gramEnd"/>
      <w:r>
        <w:rPr>
          <w:rFonts w:hint="cs"/>
          <w:rtl/>
          <w:lang w:bidi="ar-EG"/>
        </w:rPr>
        <w:t xml:space="preserve"> مصادر الطاقة الباهظة الثمن أو غير الفعالة أو غير الصحية (</w:t>
      </w:r>
      <w:hyperlink r:id="rId6" w:history="1">
        <w:r w:rsidRPr="001F6D3B">
          <w:rPr>
            <w:rStyle w:val="Hyperlink"/>
            <w:lang w:bidi="ar-EG"/>
          </w:rPr>
          <w:t>http://www.wipo.int/export/sites/www/freepublications/en/global_challenges/951/wipo_pub_951.pdf</w:t>
        </w:r>
      </w:hyperlink>
      <w:r w:rsidRPr="00C87D40">
        <w:rPr>
          <w:rFonts w:hint="cs"/>
          <w:rtl/>
          <w:lang w:bidi="ar-EG"/>
        </w:rPr>
        <w:t>)</w:t>
      </w:r>
      <w:r>
        <w:rPr>
          <w:rFonts w:hint="cs"/>
          <w:rtl/>
          <w:lang w:bidi="ar-EG"/>
        </w:rPr>
        <w:t xml:space="preserve">، ومعالجة تلوث المياه دون استخدام مواد كيميائية، </w:t>
      </w:r>
      <w:hyperlink r:id="rId7" w:history="1">
        <w:r w:rsidRPr="001F6D3B">
          <w:rPr>
            <w:rStyle w:val="Hyperlink"/>
          </w:rPr>
          <w:t>http://www.wipo.int/export/sites/www/freepublications/en/global_challenges/951/wipo_pub_951_1.pdf</w:t>
        </w:r>
      </w:hyperlink>
    </w:p>
  </w:footnote>
  <w:footnote w:id="7">
    <w:p w:rsidR="00994349" w:rsidRPr="00145BFA" w:rsidRDefault="00994349" w:rsidP="003B7D01">
      <w:pPr>
        <w:pStyle w:val="FootnoteText"/>
        <w:rPr>
          <w:rFonts w:asciiTheme="minorBidi" w:hAnsiTheme="minorBidi" w:cstheme="minorBidi"/>
          <w:sz w:val="16"/>
          <w:szCs w:val="16"/>
        </w:rPr>
      </w:pPr>
      <w:r w:rsidRPr="00145BFA">
        <w:rPr>
          <w:rStyle w:val="FootnoteReference"/>
          <w:rFonts w:asciiTheme="minorBidi" w:hAnsiTheme="minorBidi" w:cstheme="minorBidi"/>
          <w:sz w:val="16"/>
          <w:szCs w:val="16"/>
        </w:rPr>
        <w:footnoteRef/>
      </w:r>
      <w:r>
        <w:rPr>
          <w:rFonts w:hint="cs"/>
          <w:rtl/>
        </w:rPr>
        <w:t xml:space="preserve"> </w:t>
      </w:r>
      <w:hyperlink r:id="rId8" w:history="1">
        <w:r w:rsidRPr="001F6D3B">
          <w:rPr>
            <w:rStyle w:val="Hyperlink"/>
          </w:rPr>
          <w:t>http://www.wipo.int/export/sites/www/policy/en/climate_change/pdf/global_challenges_report.pdf</w:t>
        </w:r>
      </w:hyperlink>
    </w:p>
  </w:footnote>
  <w:footnote w:id="8">
    <w:p w:rsidR="00994349" w:rsidRPr="00145BFA" w:rsidRDefault="00994349" w:rsidP="00CD23D8">
      <w:pPr>
        <w:pStyle w:val="FootnoteText"/>
        <w:rPr>
          <w:rFonts w:asciiTheme="minorBidi" w:hAnsiTheme="minorBidi" w:cstheme="minorBidi"/>
          <w:sz w:val="16"/>
          <w:szCs w:val="16"/>
        </w:rPr>
      </w:pPr>
      <w:r w:rsidRPr="00145BFA">
        <w:rPr>
          <w:rStyle w:val="FootnoteReference"/>
          <w:rFonts w:asciiTheme="minorBidi" w:hAnsiTheme="minorBidi" w:cstheme="minorBidi"/>
          <w:sz w:val="16"/>
          <w:szCs w:val="16"/>
        </w:rPr>
        <w:footnoteRef/>
      </w:r>
      <w:r w:rsidR="00CD23D8">
        <w:rPr>
          <w:rFonts w:hint="cs"/>
          <w:rtl/>
        </w:rPr>
        <w:t xml:space="preserve"> </w:t>
      </w:r>
      <w:hyperlink r:id="rId9" w:history="1">
        <w:r w:rsidRPr="001F6D3B">
          <w:rPr>
            <w:rStyle w:val="Hyperlink"/>
          </w:rPr>
          <w:t>http://www.wipo.int/export/sites/www/policy/en/climate_change/pdf/global_challenges_brief.pdf</w:t>
        </w:r>
      </w:hyperlink>
    </w:p>
  </w:footnote>
  <w:footnote w:id="9">
    <w:p w:rsidR="00994349" w:rsidRDefault="00994349" w:rsidP="007153F1">
      <w:pPr>
        <w:pStyle w:val="FootnoteText"/>
      </w:pPr>
      <w:r>
        <w:rPr>
          <w:rStyle w:val="FootnoteReference"/>
        </w:rPr>
        <w:footnoteRef/>
      </w:r>
      <w:r>
        <w:rPr>
          <w:rtl/>
        </w:rPr>
        <w:t xml:space="preserve"> </w:t>
      </w:r>
      <w:r>
        <w:rPr>
          <w:rFonts w:hint="cs"/>
          <w:rtl/>
        </w:rPr>
        <w:t xml:space="preserve">للحصول على مزيد </w:t>
      </w:r>
      <w:r w:rsidR="00047C90">
        <w:rPr>
          <w:rFonts w:hint="cs"/>
          <w:rtl/>
        </w:rPr>
        <w:t xml:space="preserve">من </w:t>
      </w:r>
      <w:r>
        <w:rPr>
          <w:rFonts w:hint="cs"/>
          <w:rtl/>
        </w:rPr>
        <w:t xml:space="preserve">التفاصيل، انظر وثيقة الويبو </w:t>
      </w:r>
      <w:r w:rsidRPr="007153F1">
        <w:t>SCP/18/5</w:t>
      </w:r>
      <w:r>
        <w:rPr>
          <w:rFonts w:hint="cs"/>
          <w:rtl/>
        </w:rPr>
        <w:t xml:space="preserve">، المشاريع والأنشطة المتعلقة بالبراءات والصحة في الويبو ومنظمة الصحة العالمية ومنظمة التجارة العالمية، </w:t>
      </w:r>
      <w:hyperlink r:id="rId10" w:history="1">
        <w:r w:rsidRPr="007153F1">
          <w:rPr>
            <w:rStyle w:val="Hyperlink"/>
          </w:rPr>
          <w:t>http://www.wipo.int/meetings/en/doc_details.jsp?doc_id=203879</w:t>
        </w:r>
      </w:hyperlink>
    </w:p>
  </w:footnote>
  <w:footnote w:id="10">
    <w:p w:rsidR="00994349" w:rsidRDefault="00994349" w:rsidP="00CD23D8">
      <w:pPr>
        <w:pStyle w:val="FootnoteText"/>
      </w:pPr>
      <w:r>
        <w:rPr>
          <w:rStyle w:val="FootnoteReference"/>
        </w:rPr>
        <w:footnoteRef/>
      </w:r>
      <w:r w:rsidR="00CD23D8">
        <w:rPr>
          <w:rFonts w:hint="cs"/>
          <w:rtl/>
        </w:rPr>
        <w:t xml:space="preserve"> </w:t>
      </w:r>
      <w:hyperlink r:id="rId11" w:history="1">
        <w:r w:rsidRPr="003D00DA">
          <w:rPr>
            <w:rStyle w:val="Hyperlink"/>
          </w:rPr>
          <w:t>http://www.wipo.int/policy/en/global_health/documents.html</w:t>
        </w:r>
      </w:hyperlink>
    </w:p>
  </w:footnote>
  <w:footnote w:id="11">
    <w:p w:rsidR="00994349" w:rsidRDefault="00994349" w:rsidP="00CD23D8">
      <w:pPr>
        <w:pStyle w:val="FootnoteText"/>
      </w:pPr>
      <w:r>
        <w:rPr>
          <w:rStyle w:val="FootnoteReference"/>
        </w:rPr>
        <w:footnoteRef/>
      </w:r>
      <w:r w:rsidR="00CD23D8">
        <w:rPr>
          <w:rFonts w:hint="cs"/>
          <w:rtl/>
        </w:rPr>
        <w:t xml:space="preserve"> </w:t>
      </w:r>
      <w:hyperlink r:id="rId12" w:history="1">
        <w:r w:rsidRPr="007153F1">
          <w:rPr>
            <w:rStyle w:val="Hyperlink"/>
          </w:rPr>
          <w:t>http://www.wipo.int/export/sites/www/policy/en/global_health/pdf/report_influenza_2011.pdf</w:t>
        </w:r>
      </w:hyperlink>
    </w:p>
  </w:footnote>
  <w:footnote w:id="12">
    <w:p w:rsidR="00994349" w:rsidRDefault="00994349" w:rsidP="003D00DA">
      <w:pPr>
        <w:pStyle w:val="FootnoteText"/>
      </w:pPr>
      <w:r>
        <w:rPr>
          <w:rStyle w:val="FootnoteReference"/>
        </w:rPr>
        <w:footnoteRef/>
      </w:r>
      <w:r>
        <w:rPr>
          <w:rtl/>
        </w:rPr>
        <w:t xml:space="preserve"> </w:t>
      </w:r>
      <w:hyperlink r:id="rId13" w:history="1">
        <w:r w:rsidRPr="003D00DA">
          <w:rPr>
            <w:rStyle w:val="Hyperlink"/>
          </w:rPr>
          <w:t>http://www.medicinespatentpool.org/patent-data/</w:t>
        </w:r>
      </w:hyperlink>
    </w:p>
  </w:footnote>
  <w:footnote w:id="13">
    <w:p w:rsidR="00994349" w:rsidRPr="00145BFA" w:rsidRDefault="00994349" w:rsidP="007C37B5">
      <w:pPr>
        <w:pStyle w:val="FootnoteText"/>
        <w:rPr>
          <w:rFonts w:asciiTheme="minorBidi" w:hAnsiTheme="minorBidi" w:cstheme="minorBidi"/>
          <w:sz w:val="16"/>
          <w:szCs w:val="16"/>
        </w:rPr>
      </w:pPr>
      <w:r w:rsidRPr="00145BFA">
        <w:rPr>
          <w:rStyle w:val="FootnoteReference"/>
          <w:rFonts w:asciiTheme="minorBidi" w:hAnsiTheme="minorBidi" w:cstheme="minorBidi"/>
          <w:sz w:val="16"/>
          <w:szCs w:val="16"/>
        </w:rPr>
        <w:footnoteRef/>
      </w:r>
      <w:r>
        <w:rPr>
          <w:rFonts w:hint="cs"/>
          <w:rtl/>
        </w:rPr>
        <w:t xml:space="preserve"> </w:t>
      </w:r>
      <w:hyperlink r:id="rId14" w:history="1">
        <w:r w:rsidRPr="001B613A">
          <w:rPr>
            <w:rStyle w:val="Hyperlink"/>
          </w:rPr>
          <w:t>http://ictsd.org/i/events/dialogues/178497/</w:t>
        </w:r>
      </w:hyperlink>
    </w:p>
  </w:footnote>
  <w:footnote w:id="14">
    <w:p w:rsidR="00994349" w:rsidRDefault="00994349" w:rsidP="002C1070">
      <w:pPr>
        <w:pStyle w:val="FootnoteText"/>
      </w:pPr>
      <w:r>
        <w:rPr>
          <w:rStyle w:val="FootnoteReference"/>
        </w:rPr>
        <w:footnoteRef/>
      </w:r>
      <w:r>
        <w:rPr>
          <w:rtl/>
        </w:rPr>
        <w:t xml:space="preserve"> </w:t>
      </w:r>
      <w:hyperlink r:id="rId15" w:history="1">
        <w:r w:rsidRPr="002C1070">
          <w:rPr>
            <w:rStyle w:val="Hyperlink"/>
          </w:rPr>
          <w:t>http://www.wipo.int/meetings/en/2010/wipo_wto_who_ge_10/</w:t>
        </w:r>
      </w:hyperlink>
    </w:p>
  </w:footnote>
  <w:footnote w:id="15">
    <w:p w:rsidR="00994349" w:rsidRDefault="00994349">
      <w:pPr>
        <w:pStyle w:val="FootnoteText"/>
      </w:pPr>
      <w:r>
        <w:rPr>
          <w:rStyle w:val="FootnoteReference"/>
        </w:rPr>
        <w:footnoteRef/>
      </w:r>
      <w:r>
        <w:rPr>
          <w:rtl/>
        </w:rPr>
        <w:t xml:space="preserve"> </w:t>
      </w:r>
      <w:hyperlink r:id="rId16" w:history="1">
        <w:r w:rsidRPr="00535E43">
          <w:rPr>
            <w:rStyle w:val="Hyperlink"/>
          </w:rPr>
          <w:t>http://www.wipo.int/meetings/en/2011/who_wipo_wto_ip_med_ge_11/</w:t>
        </w:r>
      </w:hyperlink>
    </w:p>
  </w:footnote>
  <w:footnote w:id="16">
    <w:p w:rsidR="00994349" w:rsidRPr="00145BFA" w:rsidRDefault="00994349" w:rsidP="00FB25D7">
      <w:pPr>
        <w:pStyle w:val="FootnoteText"/>
        <w:rPr>
          <w:rFonts w:asciiTheme="minorBidi" w:hAnsiTheme="minorBidi" w:cstheme="minorBidi"/>
          <w:sz w:val="16"/>
          <w:szCs w:val="16"/>
        </w:rPr>
      </w:pPr>
      <w:r w:rsidRPr="00145BFA">
        <w:rPr>
          <w:rStyle w:val="FootnoteReference"/>
          <w:rFonts w:asciiTheme="minorBidi" w:hAnsiTheme="minorBidi" w:cstheme="minorBidi"/>
          <w:sz w:val="16"/>
          <w:szCs w:val="16"/>
        </w:rPr>
        <w:footnoteRef/>
      </w:r>
      <w:r>
        <w:rPr>
          <w:rFonts w:hint="cs"/>
          <w:rtl/>
        </w:rPr>
        <w:t xml:space="preserve"> </w:t>
      </w:r>
      <w:hyperlink r:id="rId17" w:history="1">
        <w:r w:rsidRPr="001B613A">
          <w:rPr>
            <w:rStyle w:val="Hyperlink"/>
          </w:rPr>
          <w:t>http://www.wipo.int/meetings/en/2013/who_wipo_ip_med_ge_13/</w:t>
        </w:r>
      </w:hyperlink>
    </w:p>
  </w:footnote>
  <w:footnote w:id="17">
    <w:p w:rsidR="00994349" w:rsidRDefault="00994349">
      <w:pPr>
        <w:pStyle w:val="FootnoteText"/>
      </w:pPr>
      <w:r>
        <w:rPr>
          <w:rStyle w:val="FootnoteReference"/>
        </w:rPr>
        <w:footnoteRef/>
      </w:r>
      <w:r>
        <w:rPr>
          <w:rtl/>
        </w:rPr>
        <w:t xml:space="preserve"> </w:t>
      </w:r>
      <w:hyperlink r:id="rId18" w:history="1">
        <w:r w:rsidRPr="00535E43">
          <w:rPr>
            <w:rStyle w:val="Hyperlink"/>
          </w:rPr>
          <w:t>http://www.wipo.int/meetings/en/details.jsp?meeting_id=22342</w:t>
        </w:r>
      </w:hyperlink>
    </w:p>
  </w:footnote>
  <w:footnote w:id="18">
    <w:p w:rsidR="00994349" w:rsidRPr="00145BFA" w:rsidRDefault="00994349" w:rsidP="00156D2F">
      <w:pPr>
        <w:pStyle w:val="FootnoteText"/>
        <w:rPr>
          <w:rFonts w:asciiTheme="minorBidi" w:hAnsiTheme="minorBidi" w:cstheme="minorBidi"/>
          <w:sz w:val="16"/>
          <w:szCs w:val="16"/>
        </w:rPr>
      </w:pPr>
      <w:r w:rsidRPr="00145BFA">
        <w:rPr>
          <w:rStyle w:val="FootnoteReference"/>
          <w:rFonts w:asciiTheme="minorBidi" w:hAnsiTheme="minorBidi" w:cstheme="minorBidi"/>
          <w:sz w:val="16"/>
          <w:szCs w:val="16"/>
        </w:rPr>
        <w:footnoteRef/>
      </w:r>
      <w:r>
        <w:rPr>
          <w:rFonts w:hint="cs"/>
          <w:rtl/>
        </w:rPr>
        <w:t xml:space="preserve"> </w:t>
      </w:r>
      <w:hyperlink r:id="rId19" w:history="1">
        <w:r w:rsidRPr="001B613A">
          <w:rPr>
            <w:rStyle w:val="Hyperlink"/>
          </w:rPr>
          <w:t>http://www.wipo.int/meetings/en/details.jsp?meeting_id=26822</w:t>
        </w:r>
      </w:hyperlink>
    </w:p>
  </w:footnote>
  <w:footnote w:id="19">
    <w:p w:rsidR="00994349" w:rsidRPr="00145BFA" w:rsidRDefault="00994349" w:rsidP="00156D2F">
      <w:pPr>
        <w:pStyle w:val="FootnoteText"/>
        <w:rPr>
          <w:rFonts w:asciiTheme="minorBidi" w:hAnsiTheme="minorBidi" w:cstheme="minorBidi"/>
          <w:sz w:val="16"/>
          <w:szCs w:val="16"/>
        </w:rPr>
      </w:pPr>
      <w:r w:rsidRPr="00145BFA">
        <w:rPr>
          <w:rStyle w:val="FootnoteReference"/>
          <w:rFonts w:asciiTheme="minorBidi" w:hAnsiTheme="minorBidi" w:cstheme="minorBidi"/>
          <w:sz w:val="16"/>
          <w:szCs w:val="16"/>
        </w:rPr>
        <w:footnoteRef/>
      </w:r>
      <w:r>
        <w:rPr>
          <w:rFonts w:hint="cs"/>
          <w:rtl/>
        </w:rPr>
        <w:t xml:space="preserve"> </w:t>
      </w:r>
      <w:hyperlink r:id="rId20" w:history="1">
        <w:r w:rsidRPr="001B613A">
          <w:rPr>
            <w:rStyle w:val="Hyperlink"/>
          </w:rPr>
          <w:t>http://www.wipo.int/meetings/en/details.jsp?meeting_id=26584</w:t>
        </w:r>
      </w:hyperlink>
    </w:p>
  </w:footnote>
  <w:footnote w:id="20">
    <w:p w:rsidR="00994349" w:rsidRPr="00145BFA" w:rsidRDefault="00994349" w:rsidP="00156D2F">
      <w:pPr>
        <w:pStyle w:val="FootnoteText"/>
        <w:rPr>
          <w:rFonts w:asciiTheme="minorBidi" w:hAnsiTheme="minorBidi" w:cstheme="minorBidi"/>
          <w:sz w:val="16"/>
          <w:szCs w:val="16"/>
          <w:lang w:bidi="ar-EG"/>
        </w:rPr>
      </w:pPr>
      <w:r w:rsidRPr="00145BFA">
        <w:rPr>
          <w:rStyle w:val="FootnoteReference"/>
          <w:rFonts w:asciiTheme="minorBidi" w:hAnsiTheme="minorBidi" w:cstheme="minorBidi"/>
          <w:sz w:val="16"/>
          <w:szCs w:val="16"/>
        </w:rPr>
        <w:footnoteRef/>
      </w:r>
      <w:r>
        <w:rPr>
          <w:rFonts w:hint="cs"/>
          <w:rtl/>
        </w:rPr>
        <w:t xml:space="preserve"> </w:t>
      </w:r>
      <w:hyperlink r:id="rId21" w:history="1">
        <w:r w:rsidRPr="001B613A">
          <w:rPr>
            <w:rStyle w:val="Hyperlink"/>
          </w:rPr>
          <w:t>http://www.wipo.int/meetings/en/details.jsp?meeting_id=28222</w:t>
        </w:r>
      </w:hyperlink>
    </w:p>
  </w:footnote>
  <w:footnote w:id="21">
    <w:p w:rsidR="00994349" w:rsidRDefault="00994349" w:rsidP="001E6B6D">
      <w:pPr>
        <w:pStyle w:val="FootnoteText"/>
        <w:rPr>
          <w:rtl/>
          <w:lang w:bidi="ar-EG"/>
        </w:rPr>
      </w:pPr>
      <w:r>
        <w:rPr>
          <w:rStyle w:val="FootnoteReference"/>
        </w:rPr>
        <w:footnoteRef/>
      </w:r>
      <w:r>
        <w:rPr>
          <w:rFonts w:hint="cs"/>
          <w:rtl/>
        </w:rPr>
        <w:t xml:space="preserve"> يمكن الاطلاع على الدراسة الثلاثية على العنوان التالي </w:t>
      </w:r>
      <w:hyperlink r:id="rId22" w:history="1">
        <w:r w:rsidRPr="001B613A">
          <w:rPr>
            <w:rStyle w:val="Hyperlink"/>
          </w:rPr>
          <w:t>http://www.wipo.int/export/sites/www/freepublications/en/global_challenges/628/wipo_pub_628.pdf</w:t>
        </w:r>
      </w:hyperlink>
      <w:r w:rsidRPr="001B613A">
        <w:rPr>
          <w:rStyle w:val="Hyperlink"/>
          <w:rtl/>
        </w:rPr>
        <w:t>.</w:t>
      </w:r>
      <w:r>
        <w:rPr>
          <w:rFonts w:hint="cs"/>
          <w:rtl/>
        </w:rPr>
        <w:t xml:space="preserve"> وتعد الأمانة ترجمة الدراسة إلى اللغات العربية والصينية (ب</w:t>
      </w:r>
      <w:r w:rsidR="001830F0">
        <w:rPr>
          <w:rFonts w:hint="cs"/>
          <w:rtl/>
        </w:rPr>
        <w:t>م</w:t>
      </w:r>
      <w:r>
        <w:rPr>
          <w:rFonts w:hint="cs"/>
          <w:rtl/>
        </w:rPr>
        <w:t xml:space="preserve">ساهمة مالية من منظمة الصحة العالمية) والروسية بينما تعد منظمة التجارة العالمية الترجمة إلى اللغتين الفرنسية والإسبانية. </w:t>
      </w:r>
      <w:proofErr w:type="gramStart"/>
      <w:r>
        <w:rPr>
          <w:rFonts w:hint="cs"/>
          <w:rtl/>
        </w:rPr>
        <w:t>ويُتوق</w:t>
      </w:r>
      <w:r>
        <w:rPr>
          <w:rFonts w:hint="cs"/>
          <w:rtl/>
          <w:lang w:bidi="ar-EG"/>
        </w:rPr>
        <w:t>ع</w:t>
      </w:r>
      <w:proofErr w:type="gramEnd"/>
      <w:r>
        <w:rPr>
          <w:rFonts w:hint="cs"/>
          <w:rtl/>
          <w:lang w:bidi="ar-EG"/>
        </w:rPr>
        <w:t xml:space="preserve"> أن تصبح الدراسة متاحة باللغات الست للأمم المتحدة خلال هذا العام. وإضافة إلى ذلك، يتم بحث سبل استخدام الدراسة على النحو الأمثل في الأنشطة التدريبية الخاصة لكل من المنظمات مع أكاديمية الويبو ومنظمة الصحة العالمية ومنظمة التجارة العالمية.</w:t>
      </w:r>
    </w:p>
  </w:footnote>
  <w:footnote w:id="22">
    <w:p w:rsidR="00994349" w:rsidRPr="00145BFA" w:rsidRDefault="00994349" w:rsidP="00616922">
      <w:pPr>
        <w:pStyle w:val="FootnoteText"/>
        <w:tabs>
          <w:tab w:val="left" w:pos="784"/>
        </w:tabs>
        <w:rPr>
          <w:rFonts w:asciiTheme="minorBidi" w:hAnsiTheme="minorBidi" w:cstheme="minorBidi"/>
          <w:sz w:val="16"/>
          <w:szCs w:val="16"/>
        </w:rPr>
      </w:pPr>
      <w:r w:rsidRPr="00145BFA">
        <w:rPr>
          <w:rStyle w:val="FootnoteReference"/>
          <w:rFonts w:asciiTheme="minorBidi" w:hAnsiTheme="minorBidi" w:cstheme="minorBidi"/>
          <w:sz w:val="16"/>
          <w:szCs w:val="16"/>
        </w:rPr>
        <w:footnoteRef/>
      </w:r>
      <w:r>
        <w:rPr>
          <w:rFonts w:hint="cs"/>
          <w:rtl/>
        </w:rPr>
        <w:t xml:space="preserve"> </w:t>
      </w:r>
      <w:hyperlink r:id="rId23" w:history="1">
        <w:r w:rsidRPr="001B613A">
          <w:rPr>
            <w:rStyle w:val="Hyperlink"/>
          </w:rPr>
          <w:t>http://www.wipo.int/meetings/en/details.jsp?meeting_id=22762</w:t>
        </w:r>
      </w:hyperlink>
    </w:p>
  </w:footnote>
  <w:footnote w:id="23">
    <w:p w:rsidR="00994349" w:rsidRDefault="00994349" w:rsidP="00616922">
      <w:pPr>
        <w:pStyle w:val="FootnoteText"/>
      </w:pPr>
      <w:r w:rsidRPr="00145BFA">
        <w:rPr>
          <w:rStyle w:val="FootnoteReference"/>
          <w:rFonts w:asciiTheme="minorBidi" w:hAnsiTheme="minorBidi" w:cstheme="minorBidi"/>
          <w:sz w:val="16"/>
          <w:szCs w:val="16"/>
        </w:rPr>
        <w:footnoteRef/>
      </w:r>
      <w:r>
        <w:rPr>
          <w:rFonts w:hint="cs"/>
          <w:rtl/>
        </w:rPr>
        <w:t xml:space="preserve"> </w:t>
      </w:r>
      <w:hyperlink r:id="rId24" w:history="1">
        <w:r w:rsidRPr="001B613A">
          <w:rPr>
            <w:rStyle w:val="Hyperlink"/>
          </w:rPr>
          <w:t>http://www.wipo.int/edocs/mdocs/mdocs/en/wipo_ip_lsbiot_ge_11/wipo_ip_lsbiot_ge_11_www_183501.pdf</w:t>
        </w:r>
      </w:hyperlink>
    </w:p>
  </w:footnote>
  <w:footnote w:id="24">
    <w:p w:rsidR="00994349" w:rsidRDefault="00994349" w:rsidP="001E6B6D">
      <w:pPr>
        <w:pStyle w:val="FootnoteText"/>
        <w:rPr>
          <w:lang w:bidi="ar-TN"/>
        </w:rPr>
      </w:pPr>
      <w:r>
        <w:rPr>
          <w:rStyle w:val="FootnoteReference"/>
        </w:rPr>
        <w:footnoteRef/>
      </w:r>
      <w:r>
        <w:rPr>
          <w:rtl/>
        </w:rPr>
        <w:t xml:space="preserve"> </w:t>
      </w:r>
      <w:hyperlink r:id="rId25" w:history="1">
        <w:r w:rsidRPr="001E6B6D">
          <w:rPr>
            <w:rStyle w:val="Hyperlink"/>
          </w:rPr>
          <w:t>http://www.wipo.int/meetings/en/details.jsp?meeting_id=26182</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349" w:rsidRPr="00060B41" w:rsidRDefault="00994349" w:rsidP="00060B41">
    <w:pPr>
      <w:pStyle w:val="Header"/>
      <w:rPr>
        <w:sz w:val="24"/>
        <w:szCs w:val="24"/>
      </w:rPr>
    </w:pPr>
    <w:r w:rsidRPr="00060B41">
      <w:rPr>
        <w:sz w:val="24"/>
        <w:szCs w:val="24"/>
      </w:rPr>
      <w:t>CDIP/13/</w:t>
    </w:r>
    <w:r w:rsidRPr="00060B41">
      <w:rPr>
        <w:rFonts w:hint="cs"/>
        <w:sz w:val="24"/>
        <w:szCs w:val="24"/>
        <w:rtl/>
      </w:rPr>
      <w:t>12</w:t>
    </w:r>
  </w:p>
  <w:p w:rsidR="00994349" w:rsidRDefault="00035897">
    <w:pPr>
      <w:pStyle w:val="Header"/>
    </w:pPr>
    <w:sdt>
      <w:sdtPr>
        <w:id w:val="-1289733499"/>
        <w:docPartObj>
          <w:docPartGallery w:val="Page Numbers (Top of Page)"/>
          <w:docPartUnique/>
        </w:docPartObj>
      </w:sdtPr>
      <w:sdtEndPr>
        <w:rPr>
          <w:noProof/>
        </w:rPr>
      </w:sdtEndPr>
      <w:sdtContent>
        <w:r w:rsidR="00F37ACC">
          <w:fldChar w:fldCharType="begin"/>
        </w:r>
        <w:r w:rsidR="00F37ACC">
          <w:instrText xml:space="preserve"> PAGE   \* MERGEFORMAT </w:instrText>
        </w:r>
        <w:r w:rsidR="00F37ACC">
          <w:fldChar w:fldCharType="separate"/>
        </w:r>
        <w:r>
          <w:rPr>
            <w:noProof/>
          </w:rPr>
          <w:t>6</w:t>
        </w:r>
        <w:r w:rsidR="00F37ACC">
          <w:rPr>
            <w:noProof/>
          </w:rPr>
          <w:fldChar w:fldCharType="end"/>
        </w:r>
      </w:sdtContent>
    </w:sdt>
  </w:p>
  <w:p w:rsidR="00994349" w:rsidRDefault="00994349"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3D8" w:rsidRDefault="00CD23D8" w:rsidP="00060B41">
    <w:pPr>
      <w:pStyle w:val="Header"/>
      <w:rPr>
        <w:rFonts w:hint="cs"/>
        <w:sz w:val="24"/>
        <w:szCs w:val="24"/>
        <w:rtl/>
      </w:rPr>
    </w:pPr>
    <w:r w:rsidRPr="00060B41">
      <w:rPr>
        <w:sz w:val="24"/>
        <w:szCs w:val="24"/>
      </w:rPr>
      <w:t>CDIP/13/</w:t>
    </w:r>
    <w:r w:rsidRPr="00060B41">
      <w:rPr>
        <w:rFonts w:hint="cs"/>
        <w:sz w:val="24"/>
        <w:szCs w:val="24"/>
        <w:rtl/>
      </w:rPr>
      <w:t>12</w:t>
    </w:r>
  </w:p>
  <w:p w:rsidR="00177FD1" w:rsidRDefault="00177FD1" w:rsidP="00060B41">
    <w:pPr>
      <w:pStyle w:val="Header"/>
      <w:rPr>
        <w:sz w:val="24"/>
        <w:szCs w:val="24"/>
      </w:rPr>
    </w:pPr>
    <w:r>
      <w:rPr>
        <w:sz w:val="24"/>
        <w:szCs w:val="24"/>
      </w:rPr>
      <w:t>ANNEX II</w:t>
    </w:r>
  </w:p>
  <w:p w:rsidR="00177FD1" w:rsidRPr="00177FD1" w:rsidRDefault="00177FD1" w:rsidP="00060B41">
    <w:pPr>
      <w:pStyle w:val="Header"/>
      <w:rPr>
        <w:rFonts w:ascii="Arabic Typesetting" w:hAnsi="Arabic Typesetting" w:cs="Arabic Typesetting"/>
        <w:sz w:val="36"/>
        <w:szCs w:val="36"/>
        <w:rtl/>
      </w:rPr>
    </w:pPr>
    <w:proofErr w:type="gramStart"/>
    <w:r w:rsidRPr="00177FD1">
      <w:rPr>
        <w:rFonts w:ascii="Arabic Typesetting" w:hAnsi="Arabic Typesetting" w:cs="Arabic Typesetting"/>
        <w:sz w:val="36"/>
        <w:szCs w:val="36"/>
        <w:rtl/>
      </w:rPr>
      <w:t>المرفق</w:t>
    </w:r>
    <w:proofErr w:type="gramEnd"/>
    <w:r w:rsidRPr="00177FD1">
      <w:rPr>
        <w:rFonts w:ascii="Arabic Typesetting" w:hAnsi="Arabic Typesetting" w:cs="Arabic Typesetting"/>
        <w:sz w:val="36"/>
        <w:szCs w:val="36"/>
        <w:rtl/>
      </w:rPr>
      <w:t xml:space="preserve"> الثاني</w:t>
    </w:r>
  </w:p>
  <w:p w:rsidR="00CD23D8" w:rsidRDefault="00CD23D8"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FD1" w:rsidRPr="00961948" w:rsidRDefault="00177FD1" w:rsidP="00177FD1">
    <w:pPr>
      <w:pStyle w:val="Header"/>
      <w:rPr>
        <w:szCs w:val="22"/>
      </w:rPr>
    </w:pPr>
    <w:r w:rsidRPr="00961948">
      <w:rPr>
        <w:szCs w:val="22"/>
      </w:rPr>
      <w:t>CDIP/13/</w:t>
    </w:r>
    <w:r w:rsidRPr="00961948">
      <w:rPr>
        <w:rFonts w:hint="cs"/>
        <w:szCs w:val="22"/>
        <w:rtl/>
      </w:rPr>
      <w:t>12</w:t>
    </w:r>
  </w:p>
  <w:p w:rsidR="00CD23D8" w:rsidRDefault="00177FD1" w:rsidP="00CD23D8">
    <w:pPr>
      <w:pStyle w:val="Header"/>
    </w:pPr>
    <w:r>
      <w:t>ANNEX I</w:t>
    </w:r>
  </w:p>
  <w:p w:rsidR="00177FD1" w:rsidRPr="00177FD1" w:rsidRDefault="00177FD1" w:rsidP="00CD23D8">
    <w:pPr>
      <w:pStyle w:val="Header"/>
      <w:rPr>
        <w:rFonts w:ascii="Arabic Typesetting" w:hAnsi="Arabic Typesetting" w:cs="Arabic Typesetting"/>
        <w:sz w:val="36"/>
        <w:szCs w:val="36"/>
        <w:rtl/>
      </w:rPr>
    </w:pPr>
    <w:proofErr w:type="gramStart"/>
    <w:r w:rsidRPr="00177FD1">
      <w:rPr>
        <w:rFonts w:ascii="Arabic Typesetting" w:hAnsi="Arabic Typesetting" w:cs="Arabic Typesetting"/>
        <w:sz w:val="36"/>
        <w:szCs w:val="36"/>
        <w:rtl/>
      </w:rPr>
      <w:t>المرفق</w:t>
    </w:r>
    <w:proofErr w:type="gramEnd"/>
    <w:r w:rsidRPr="00177FD1">
      <w:rPr>
        <w:rFonts w:ascii="Arabic Typesetting" w:hAnsi="Arabic Typesetting" w:cs="Arabic Typesetting"/>
        <w:sz w:val="36"/>
        <w:szCs w:val="36"/>
        <w:rtl/>
      </w:rPr>
      <w:t xml:space="preserve"> الأول</w:t>
    </w:r>
  </w:p>
  <w:p w:rsidR="00CD23D8" w:rsidRDefault="00CD23D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2786169"/>
      <w:docPartObj>
        <w:docPartGallery w:val="Page Numbers (Top of Page)"/>
        <w:docPartUnique/>
      </w:docPartObj>
    </w:sdtPr>
    <w:sdtEndPr>
      <w:rPr>
        <w:noProof/>
      </w:rPr>
    </w:sdtEndPr>
    <w:sdtContent>
      <w:p w:rsidR="00961948" w:rsidRPr="00961948" w:rsidRDefault="00961948" w:rsidP="00961948">
        <w:pPr>
          <w:pStyle w:val="Header"/>
          <w:rPr>
            <w:rFonts w:hint="cs"/>
            <w:rtl/>
          </w:rPr>
        </w:pPr>
        <w:r w:rsidRPr="00961948">
          <w:t>CDIP/13/</w:t>
        </w:r>
        <w:r w:rsidRPr="00961948">
          <w:rPr>
            <w:rFonts w:hint="cs"/>
            <w:rtl/>
          </w:rPr>
          <w:t>12</w:t>
        </w:r>
      </w:p>
      <w:p w:rsidR="00961948" w:rsidRPr="00961948" w:rsidRDefault="00961948" w:rsidP="00961948">
        <w:pPr>
          <w:pStyle w:val="Header"/>
        </w:pPr>
        <w:r w:rsidRPr="00961948">
          <w:t>Annex II</w:t>
        </w:r>
      </w:p>
      <w:p w:rsidR="00961948" w:rsidRDefault="00961948">
        <w:pPr>
          <w:pStyle w:val="Header"/>
        </w:pPr>
        <w:r>
          <w:fldChar w:fldCharType="begin"/>
        </w:r>
        <w:r>
          <w:instrText xml:space="preserve"> PAGE   \* MERGEFORMAT </w:instrText>
        </w:r>
        <w:r>
          <w:fldChar w:fldCharType="separate"/>
        </w:r>
        <w:r w:rsidR="00035897">
          <w:rPr>
            <w:noProof/>
          </w:rPr>
          <w:t>3</w:t>
        </w:r>
        <w:r>
          <w:rPr>
            <w:noProof/>
          </w:rPr>
          <w:fldChar w:fldCharType="end"/>
        </w:r>
      </w:p>
    </w:sdtContent>
  </w:sdt>
  <w:p w:rsidR="00961948" w:rsidRDefault="00961948" w:rsidP="00D6154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FD1" w:rsidRPr="00177FD1" w:rsidRDefault="00177FD1" w:rsidP="00177FD1">
    <w:pPr>
      <w:pStyle w:val="Header"/>
      <w:rPr>
        <w:rFonts w:hint="cs"/>
        <w:rtl/>
      </w:rPr>
    </w:pPr>
    <w:r w:rsidRPr="00177FD1">
      <w:t>CDIP/13/</w:t>
    </w:r>
    <w:r w:rsidRPr="00177FD1">
      <w:rPr>
        <w:rFonts w:hint="cs"/>
        <w:rtl/>
      </w:rPr>
      <w:t>12</w:t>
    </w:r>
  </w:p>
  <w:p w:rsidR="00177FD1" w:rsidRPr="00177FD1" w:rsidRDefault="00177FD1" w:rsidP="00177FD1">
    <w:pPr>
      <w:pStyle w:val="Header"/>
    </w:pPr>
    <w:r w:rsidRPr="00177FD1">
      <w:t>ANNEX II</w:t>
    </w:r>
  </w:p>
  <w:p w:rsidR="00177FD1" w:rsidRPr="00177FD1" w:rsidRDefault="00177FD1" w:rsidP="00177FD1">
    <w:pPr>
      <w:pStyle w:val="Header"/>
      <w:rPr>
        <w:rFonts w:ascii="Arabic Typesetting" w:hAnsi="Arabic Typesetting" w:cs="Arabic Typesetting"/>
        <w:sz w:val="36"/>
        <w:szCs w:val="36"/>
        <w:rtl/>
      </w:rPr>
    </w:pPr>
    <w:proofErr w:type="gramStart"/>
    <w:r w:rsidRPr="00177FD1">
      <w:rPr>
        <w:rFonts w:ascii="Arabic Typesetting" w:hAnsi="Arabic Typesetting" w:cs="Arabic Typesetting"/>
        <w:sz w:val="36"/>
        <w:szCs w:val="36"/>
        <w:rtl/>
      </w:rPr>
      <w:t>المرفق</w:t>
    </w:r>
    <w:proofErr w:type="gramEnd"/>
    <w:r w:rsidRPr="00177FD1">
      <w:rPr>
        <w:rFonts w:ascii="Arabic Typesetting" w:hAnsi="Arabic Typesetting" w:cs="Arabic Typesetting"/>
        <w:sz w:val="36"/>
        <w:szCs w:val="36"/>
        <w:rtl/>
      </w:rPr>
      <w:t xml:space="preserve"> الثاني</w:t>
    </w:r>
  </w:p>
  <w:p w:rsidR="00177FD1" w:rsidRDefault="00177FD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9177950"/>
      <w:docPartObj>
        <w:docPartGallery w:val="Page Numbers (Top of Page)"/>
        <w:docPartUnique/>
      </w:docPartObj>
    </w:sdtPr>
    <w:sdtEndPr>
      <w:rPr>
        <w:noProof/>
      </w:rPr>
    </w:sdtEndPr>
    <w:sdtContent>
      <w:p w:rsidR="00961948" w:rsidRPr="00961948" w:rsidRDefault="00961948" w:rsidP="00961948">
        <w:pPr>
          <w:pStyle w:val="Header"/>
          <w:rPr>
            <w:rFonts w:hint="cs"/>
            <w:rtl/>
          </w:rPr>
        </w:pPr>
        <w:r w:rsidRPr="00961948">
          <w:t>CDIP/13/</w:t>
        </w:r>
        <w:r w:rsidRPr="00961948">
          <w:rPr>
            <w:rFonts w:hint="cs"/>
            <w:rtl/>
          </w:rPr>
          <w:t>12</w:t>
        </w:r>
      </w:p>
      <w:p w:rsidR="00961948" w:rsidRPr="00961948" w:rsidRDefault="00961948" w:rsidP="00961948">
        <w:pPr>
          <w:pStyle w:val="Header"/>
        </w:pPr>
        <w:r w:rsidRPr="00961948">
          <w:t>Annex II</w:t>
        </w:r>
        <w:r>
          <w:t>I</w:t>
        </w:r>
      </w:p>
      <w:p w:rsidR="00961948" w:rsidRDefault="00961948">
        <w:pPr>
          <w:pStyle w:val="Header"/>
        </w:pPr>
        <w:r>
          <w:fldChar w:fldCharType="begin"/>
        </w:r>
        <w:r>
          <w:instrText xml:space="preserve"> PAGE   \* MERGEFORMAT </w:instrText>
        </w:r>
        <w:r>
          <w:fldChar w:fldCharType="separate"/>
        </w:r>
        <w:r w:rsidR="00035897">
          <w:rPr>
            <w:noProof/>
          </w:rPr>
          <w:t>2</w:t>
        </w:r>
        <w:r>
          <w:rPr>
            <w:noProof/>
          </w:rPr>
          <w:fldChar w:fldCharType="end"/>
        </w:r>
      </w:p>
    </w:sdtContent>
  </w:sdt>
  <w:p w:rsidR="00961948" w:rsidRDefault="00961948" w:rsidP="00D61541"/>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948" w:rsidRPr="00177FD1" w:rsidRDefault="00961948" w:rsidP="00177FD1">
    <w:pPr>
      <w:pStyle w:val="Header"/>
      <w:rPr>
        <w:rFonts w:hint="cs"/>
        <w:rtl/>
      </w:rPr>
    </w:pPr>
    <w:r w:rsidRPr="00177FD1">
      <w:t>CDIP/13/</w:t>
    </w:r>
    <w:r w:rsidRPr="00177FD1">
      <w:rPr>
        <w:rFonts w:hint="cs"/>
        <w:rtl/>
      </w:rPr>
      <w:t>12</w:t>
    </w:r>
  </w:p>
  <w:p w:rsidR="00961948" w:rsidRPr="00177FD1" w:rsidRDefault="00961948" w:rsidP="00177FD1">
    <w:pPr>
      <w:pStyle w:val="Header"/>
    </w:pPr>
    <w:r w:rsidRPr="00177FD1">
      <w:t>ANNEX II</w:t>
    </w:r>
    <w:r>
      <w:t>I</w:t>
    </w:r>
  </w:p>
  <w:p w:rsidR="00961948" w:rsidRPr="00177FD1" w:rsidRDefault="00961948" w:rsidP="00961948">
    <w:pPr>
      <w:pStyle w:val="Header"/>
      <w:rPr>
        <w:rFonts w:ascii="Arabic Typesetting" w:hAnsi="Arabic Typesetting" w:cs="Arabic Typesetting" w:hint="cs"/>
        <w:sz w:val="36"/>
        <w:szCs w:val="36"/>
        <w:rtl/>
      </w:rPr>
    </w:pPr>
    <w:proofErr w:type="gramStart"/>
    <w:r w:rsidRPr="00177FD1">
      <w:rPr>
        <w:rFonts w:ascii="Arabic Typesetting" w:hAnsi="Arabic Typesetting" w:cs="Arabic Typesetting"/>
        <w:sz w:val="36"/>
        <w:szCs w:val="36"/>
        <w:rtl/>
      </w:rPr>
      <w:t>المرفق</w:t>
    </w:r>
    <w:proofErr w:type="gramEnd"/>
    <w:r w:rsidRPr="00177FD1">
      <w:rPr>
        <w:rFonts w:ascii="Arabic Typesetting" w:hAnsi="Arabic Typesetting" w:cs="Arabic Typesetting"/>
        <w:sz w:val="36"/>
        <w:szCs w:val="36"/>
        <w:rtl/>
      </w:rPr>
      <w:t xml:space="preserve"> </w:t>
    </w:r>
    <w:r>
      <w:rPr>
        <w:rFonts w:ascii="Arabic Typesetting" w:hAnsi="Arabic Typesetting" w:cs="Arabic Typesetting" w:hint="cs"/>
        <w:sz w:val="36"/>
        <w:szCs w:val="36"/>
        <w:rtl/>
      </w:rPr>
      <w:t>الثالث</w:t>
    </w:r>
  </w:p>
  <w:p w:rsidR="00961948" w:rsidRDefault="009619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4AA7C0D"/>
    <w:multiLevelType w:val="hybridMultilevel"/>
    <w:tmpl w:val="0DF60810"/>
    <w:lvl w:ilvl="0" w:tplc="92F067D0">
      <w:start w:val="1"/>
      <w:numFmt w:val="bullet"/>
      <w:lvlText w:val=""/>
      <w:lvlJc w:val="left"/>
      <w:pPr>
        <w:ind w:left="360" w:hanging="360"/>
      </w:pPr>
      <w:rPr>
        <w:rFonts w:ascii="Symbol" w:hAnsi="Symbol" w:hint="default"/>
        <w:color w:val="auto"/>
        <w:sz w:val="24"/>
        <w:szCs w:val="24"/>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177D5000"/>
    <w:multiLevelType w:val="singleLevel"/>
    <w:tmpl w:val="0409000F"/>
    <w:lvl w:ilvl="0">
      <w:start w:val="1"/>
      <w:numFmt w:val="decimal"/>
      <w:lvlText w:val="%1."/>
      <w:lvlJc w:val="left"/>
      <w:pPr>
        <w:tabs>
          <w:tab w:val="num" w:pos="360"/>
        </w:tabs>
        <w:ind w:left="360" w:hanging="360"/>
      </w:pPr>
    </w:lvl>
  </w:abstractNum>
  <w:abstractNum w:abstractNumId="13">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DD14745"/>
    <w:multiLevelType w:val="hybridMultilevel"/>
    <w:tmpl w:val="DEE47BC4"/>
    <w:lvl w:ilvl="0" w:tplc="A35ED6D0">
      <w:start w:val="1"/>
      <w:numFmt w:val="bullet"/>
      <w:lvlText w:val=""/>
      <w:lvlJc w:val="left"/>
      <w:pPr>
        <w:ind w:left="720" w:hanging="360"/>
      </w:pPr>
      <w:rPr>
        <w:rFonts w:ascii="Symbol" w:hAnsi="Symbol"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4D837D9"/>
    <w:multiLevelType w:val="hybridMultilevel"/>
    <w:tmpl w:val="3914309E"/>
    <w:lvl w:ilvl="0" w:tplc="777AFEBC">
      <w:start w:val="1"/>
      <w:numFmt w:val="bullet"/>
      <w:lvlText w:val=""/>
      <w:lvlJc w:val="left"/>
      <w:pPr>
        <w:ind w:left="720" w:hanging="360"/>
      </w:pPr>
      <w:rPr>
        <w:rFonts w:ascii="Symbol" w:hAnsi="Symbol" w:hint="default"/>
        <w:color w:val="auto"/>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1">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16"/>
  </w:num>
  <w:num w:numId="3">
    <w:abstractNumId w:val="11"/>
  </w:num>
  <w:num w:numId="4">
    <w:abstractNumId w:val="20"/>
  </w:num>
  <w:num w:numId="5">
    <w:abstractNumId w:val="8"/>
  </w:num>
  <w:num w:numId="6">
    <w:abstractNumId w:val="21"/>
  </w:num>
  <w:num w:numId="7">
    <w:abstractNumId w:val="14"/>
  </w:num>
  <w:num w:numId="8">
    <w:abstractNumId w:val="19"/>
  </w:num>
  <w:num w:numId="9">
    <w:abstractNumId w:val="18"/>
  </w:num>
  <w:num w:numId="10">
    <w:abstractNumId w:val="22"/>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7"/>
  </w:num>
  <w:num w:numId="22">
    <w:abstractNumId w:val="10"/>
  </w:num>
  <w:num w:numId="23">
    <w:abstractNumId w:val="15"/>
  </w:num>
  <w:num w:numId="24">
    <w:abstractNumId w:val="13"/>
  </w:num>
  <w:num w:numId="25">
    <w:abstractNumId w:val="13"/>
  </w:num>
  <w:num w:numId="26">
    <w:abstractNumId w:val="13"/>
  </w:num>
  <w:num w:numId="27">
    <w:abstractNumId w:val="13"/>
  </w:num>
  <w:num w:numId="28">
    <w:abstractNumId w:val="13"/>
  </w:num>
  <w:num w:numId="29">
    <w:abstractNumId w:val="13"/>
  </w:num>
  <w:num w:numId="30">
    <w:abstractNumId w:val="13"/>
  </w:num>
  <w:num w:numId="31">
    <w:abstractNumId w:val="13"/>
  </w:num>
  <w:num w:numId="32">
    <w:abstractNumId w:val="13"/>
  </w:num>
  <w:num w:numId="33">
    <w:abstractNumId w:val="13"/>
  </w:num>
  <w:num w:numId="34">
    <w:abstractNumId w:val="13"/>
  </w:num>
  <w:num w:numId="35">
    <w:abstractNumId w:val="13"/>
  </w:num>
  <w:num w:numId="36">
    <w:abstractNumId w:val="13"/>
  </w:num>
  <w:num w:numId="37">
    <w:abstractNumId w:val="13"/>
  </w:num>
  <w:num w:numId="38">
    <w:abstractNumId w:val="13"/>
  </w:num>
  <w:num w:numId="39">
    <w:abstractNumId w:val="13"/>
  </w:num>
  <w:num w:numId="40">
    <w:abstractNumId w:val="13"/>
  </w:num>
  <w:num w:numId="41">
    <w:abstractNumId w:val="13"/>
  </w:num>
  <w:num w:numId="42">
    <w:abstractNumId w:val="13"/>
  </w:num>
  <w:num w:numId="43">
    <w:abstractNumId w:val="13"/>
  </w:num>
  <w:num w:numId="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A3B98"/>
    <w:rsid w:val="00002CBE"/>
    <w:rsid w:val="00003232"/>
    <w:rsid w:val="000033DA"/>
    <w:rsid w:val="0000579F"/>
    <w:rsid w:val="000074D1"/>
    <w:rsid w:val="000076BD"/>
    <w:rsid w:val="00010481"/>
    <w:rsid w:val="00010671"/>
    <w:rsid w:val="000114E2"/>
    <w:rsid w:val="00013117"/>
    <w:rsid w:val="00013347"/>
    <w:rsid w:val="00013D73"/>
    <w:rsid w:val="000142E1"/>
    <w:rsid w:val="000146BD"/>
    <w:rsid w:val="00014B68"/>
    <w:rsid w:val="0001645D"/>
    <w:rsid w:val="00017A43"/>
    <w:rsid w:val="0002157B"/>
    <w:rsid w:val="00023101"/>
    <w:rsid w:val="0002407C"/>
    <w:rsid w:val="00024655"/>
    <w:rsid w:val="0002476F"/>
    <w:rsid w:val="00024E17"/>
    <w:rsid w:val="000258DB"/>
    <w:rsid w:val="000259E5"/>
    <w:rsid w:val="00031B2C"/>
    <w:rsid w:val="00033D2C"/>
    <w:rsid w:val="00035897"/>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47A7E"/>
    <w:rsid w:val="00047C90"/>
    <w:rsid w:val="000500C9"/>
    <w:rsid w:val="0005014C"/>
    <w:rsid w:val="000508E2"/>
    <w:rsid w:val="00050A69"/>
    <w:rsid w:val="00050C55"/>
    <w:rsid w:val="00050F28"/>
    <w:rsid w:val="00053836"/>
    <w:rsid w:val="00054659"/>
    <w:rsid w:val="00055FA2"/>
    <w:rsid w:val="000571DD"/>
    <w:rsid w:val="00060B41"/>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48E6"/>
    <w:rsid w:val="000B70B7"/>
    <w:rsid w:val="000B73E6"/>
    <w:rsid w:val="000B7759"/>
    <w:rsid w:val="000C0374"/>
    <w:rsid w:val="000C111E"/>
    <w:rsid w:val="000C1E3C"/>
    <w:rsid w:val="000C1FB4"/>
    <w:rsid w:val="000C203E"/>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1737"/>
    <w:rsid w:val="00112524"/>
    <w:rsid w:val="00113769"/>
    <w:rsid w:val="00114141"/>
    <w:rsid w:val="00114827"/>
    <w:rsid w:val="00115266"/>
    <w:rsid w:val="001154FB"/>
    <w:rsid w:val="00115B51"/>
    <w:rsid w:val="001171EF"/>
    <w:rsid w:val="001173C5"/>
    <w:rsid w:val="00121092"/>
    <w:rsid w:val="0012154A"/>
    <w:rsid w:val="00121AA0"/>
    <w:rsid w:val="00121FE6"/>
    <w:rsid w:val="00123F16"/>
    <w:rsid w:val="0012405D"/>
    <w:rsid w:val="001252B1"/>
    <w:rsid w:val="00126897"/>
    <w:rsid w:val="0012696D"/>
    <w:rsid w:val="00130FC9"/>
    <w:rsid w:val="001310EE"/>
    <w:rsid w:val="0013191A"/>
    <w:rsid w:val="00131E8F"/>
    <w:rsid w:val="00134518"/>
    <w:rsid w:val="00135C24"/>
    <w:rsid w:val="00136389"/>
    <w:rsid w:val="00136A1A"/>
    <w:rsid w:val="00136A96"/>
    <w:rsid w:val="001376B6"/>
    <w:rsid w:val="00140A35"/>
    <w:rsid w:val="0014134B"/>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6D2F"/>
    <w:rsid w:val="001572CE"/>
    <w:rsid w:val="001603F7"/>
    <w:rsid w:val="00160C95"/>
    <w:rsid w:val="00162777"/>
    <w:rsid w:val="0016337E"/>
    <w:rsid w:val="00164691"/>
    <w:rsid w:val="00164BD2"/>
    <w:rsid w:val="00164BFA"/>
    <w:rsid w:val="00165AC3"/>
    <w:rsid w:val="001665F3"/>
    <w:rsid w:val="001667B6"/>
    <w:rsid w:val="001668D4"/>
    <w:rsid w:val="00166A09"/>
    <w:rsid w:val="00167809"/>
    <w:rsid w:val="001678F4"/>
    <w:rsid w:val="00167F30"/>
    <w:rsid w:val="00171844"/>
    <w:rsid w:val="0017385A"/>
    <w:rsid w:val="00175448"/>
    <w:rsid w:val="001757AF"/>
    <w:rsid w:val="00175825"/>
    <w:rsid w:val="0017666F"/>
    <w:rsid w:val="00176741"/>
    <w:rsid w:val="00176D64"/>
    <w:rsid w:val="00176E2C"/>
    <w:rsid w:val="00177DBF"/>
    <w:rsid w:val="00177FD1"/>
    <w:rsid w:val="00182417"/>
    <w:rsid w:val="0018242F"/>
    <w:rsid w:val="001830F0"/>
    <w:rsid w:val="00183C29"/>
    <w:rsid w:val="0018414E"/>
    <w:rsid w:val="00185718"/>
    <w:rsid w:val="001857AF"/>
    <w:rsid w:val="00185BBE"/>
    <w:rsid w:val="00186606"/>
    <w:rsid w:val="00186DD7"/>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0545"/>
    <w:rsid w:val="001B3131"/>
    <w:rsid w:val="001B4B2F"/>
    <w:rsid w:val="001B613A"/>
    <w:rsid w:val="001B7C00"/>
    <w:rsid w:val="001C09D2"/>
    <w:rsid w:val="001C130D"/>
    <w:rsid w:val="001C1620"/>
    <w:rsid w:val="001C18B2"/>
    <w:rsid w:val="001C1994"/>
    <w:rsid w:val="001C2933"/>
    <w:rsid w:val="001C5EEE"/>
    <w:rsid w:val="001C6A73"/>
    <w:rsid w:val="001C73C2"/>
    <w:rsid w:val="001D0474"/>
    <w:rsid w:val="001D1411"/>
    <w:rsid w:val="001D141D"/>
    <w:rsid w:val="001D1EBD"/>
    <w:rsid w:val="001D2184"/>
    <w:rsid w:val="001D24F3"/>
    <w:rsid w:val="001D2678"/>
    <w:rsid w:val="001D2DC4"/>
    <w:rsid w:val="001D36F5"/>
    <w:rsid w:val="001D6A48"/>
    <w:rsid w:val="001D76A2"/>
    <w:rsid w:val="001E1043"/>
    <w:rsid w:val="001E10E1"/>
    <w:rsid w:val="001E175F"/>
    <w:rsid w:val="001E19F7"/>
    <w:rsid w:val="001E2669"/>
    <w:rsid w:val="001E3FB9"/>
    <w:rsid w:val="001E4083"/>
    <w:rsid w:val="001E5588"/>
    <w:rsid w:val="001E56CB"/>
    <w:rsid w:val="001E56FC"/>
    <w:rsid w:val="001E582D"/>
    <w:rsid w:val="001E6318"/>
    <w:rsid w:val="001E6B6D"/>
    <w:rsid w:val="001F0AD5"/>
    <w:rsid w:val="001F0C0A"/>
    <w:rsid w:val="001F1509"/>
    <w:rsid w:val="001F18E7"/>
    <w:rsid w:val="001F3A75"/>
    <w:rsid w:val="001F3A9D"/>
    <w:rsid w:val="001F3FDB"/>
    <w:rsid w:val="001F6545"/>
    <w:rsid w:val="001F66B5"/>
    <w:rsid w:val="001F6D3B"/>
    <w:rsid w:val="001F6F36"/>
    <w:rsid w:val="001F76FD"/>
    <w:rsid w:val="002004C0"/>
    <w:rsid w:val="00200AF7"/>
    <w:rsid w:val="002012F2"/>
    <w:rsid w:val="002014D7"/>
    <w:rsid w:val="00201711"/>
    <w:rsid w:val="00202F07"/>
    <w:rsid w:val="00203030"/>
    <w:rsid w:val="00203D45"/>
    <w:rsid w:val="00205495"/>
    <w:rsid w:val="002061DE"/>
    <w:rsid w:val="002065E2"/>
    <w:rsid w:val="00206C61"/>
    <w:rsid w:val="00206F30"/>
    <w:rsid w:val="002072D8"/>
    <w:rsid w:val="00207616"/>
    <w:rsid w:val="00207F10"/>
    <w:rsid w:val="002112E6"/>
    <w:rsid w:val="002127B3"/>
    <w:rsid w:val="00213213"/>
    <w:rsid w:val="0021457F"/>
    <w:rsid w:val="0021505D"/>
    <w:rsid w:val="0021578B"/>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3DD0"/>
    <w:rsid w:val="00234E82"/>
    <w:rsid w:val="00235C9D"/>
    <w:rsid w:val="002412D4"/>
    <w:rsid w:val="0024220D"/>
    <w:rsid w:val="00242BD3"/>
    <w:rsid w:val="00242C02"/>
    <w:rsid w:val="00243155"/>
    <w:rsid w:val="00247783"/>
    <w:rsid w:val="0025049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C05"/>
    <w:rsid w:val="00273D91"/>
    <w:rsid w:val="002743E2"/>
    <w:rsid w:val="0027447E"/>
    <w:rsid w:val="0027520A"/>
    <w:rsid w:val="00275419"/>
    <w:rsid w:val="00275A2D"/>
    <w:rsid w:val="0027655E"/>
    <w:rsid w:val="002772A5"/>
    <w:rsid w:val="002806F8"/>
    <w:rsid w:val="002810B5"/>
    <w:rsid w:val="00281F4F"/>
    <w:rsid w:val="00282FC1"/>
    <w:rsid w:val="00286744"/>
    <w:rsid w:val="00287D75"/>
    <w:rsid w:val="002909B9"/>
    <w:rsid w:val="00292CEE"/>
    <w:rsid w:val="00292D22"/>
    <w:rsid w:val="0029470D"/>
    <w:rsid w:val="00295AE3"/>
    <w:rsid w:val="002960C8"/>
    <w:rsid w:val="00297B80"/>
    <w:rsid w:val="002A076C"/>
    <w:rsid w:val="002A1059"/>
    <w:rsid w:val="002A3B98"/>
    <w:rsid w:val="002A3C9D"/>
    <w:rsid w:val="002A5403"/>
    <w:rsid w:val="002A6C9F"/>
    <w:rsid w:val="002A77F3"/>
    <w:rsid w:val="002B14F0"/>
    <w:rsid w:val="002B1A28"/>
    <w:rsid w:val="002B1F0F"/>
    <w:rsid w:val="002B53D3"/>
    <w:rsid w:val="002B53E7"/>
    <w:rsid w:val="002B6202"/>
    <w:rsid w:val="002C014C"/>
    <w:rsid w:val="002C060C"/>
    <w:rsid w:val="002C0BA6"/>
    <w:rsid w:val="002C1070"/>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9DE"/>
    <w:rsid w:val="002F5F6A"/>
    <w:rsid w:val="002F60A4"/>
    <w:rsid w:val="002F6B0C"/>
    <w:rsid w:val="002F77FC"/>
    <w:rsid w:val="003004A6"/>
    <w:rsid w:val="0030129C"/>
    <w:rsid w:val="003013E2"/>
    <w:rsid w:val="00301FE4"/>
    <w:rsid w:val="00302065"/>
    <w:rsid w:val="00303E3A"/>
    <w:rsid w:val="00305417"/>
    <w:rsid w:val="003054FA"/>
    <w:rsid w:val="00306127"/>
    <w:rsid w:val="0030641B"/>
    <w:rsid w:val="003067C8"/>
    <w:rsid w:val="00306D3D"/>
    <w:rsid w:val="00311453"/>
    <w:rsid w:val="003114C9"/>
    <w:rsid w:val="00311DAF"/>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67"/>
    <w:rsid w:val="00390FC0"/>
    <w:rsid w:val="003911B2"/>
    <w:rsid w:val="00391AFE"/>
    <w:rsid w:val="00392705"/>
    <w:rsid w:val="0039283A"/>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B7D01"/>
    <w:rsid w:val="003C218D"/>
    <w:rsid w:val="003C3D89"/>
    <w:rsid w:val="003C3EE2"/>
    <w:rsid w:val="003C4224"/>
    <w:rsid w:val="003C426D"/>
    <w:rsid w:val="003C4877"/>
    <w:rsid w:val="003C4B42"/>
    <w:rsid w:val="003C4E91"/>
    <w:rsid w:val="003C586B"/>
    <w:rsid w:val="003C6D76"/>
    <w:rsid w:val="003C72F6"/>
    <w:rsid w:val="003D00DA"/>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0DC"/>
    <w:rsid w:val="003F0950"/>
    <w:rsid w:val="003F09C9"/>
    <w:rsid w:val="003F0AFE"/>
    <w:rsid w:val="003F4C37"/>
    <w:rsid w:val="003F67AE"/>
    <w:rsid w:val="003F6BBB"/>
    <w:rsid w:val="003F719F"/>
    <w:rsid w:val="004001A4"/>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670D"/>
    <w:rsid w:val="00417E93"/>
    <w:rsid w:val="00422A2A"/>
    <w:rsid w:val="00424BB4"/>
    <w:rsid w:val="004258CD"/>
    <w:rsid w:val="004261D2"/>
    <w:rsid w:val="004266AC"/>
    <w:rsid w:val="004303D1"/>
    <w:rsid w:val="00432DF3"/>
    <w:rsid w:val="004335A8"/>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408D"/>
    <w:rsid w:val="00456409"/>
    <w:rsid w:val="004569C6"/>
    <w:rsid w:val="00456ADC"/>
    <w:rsid w:val="00457509"/>
    <w:rsid w:val="0045768F"/>
    <w:rsid w:val="00457769"/>
    <w:rsid w:val="004627AE"/>
    <w:rsid w:val="0046298E"/>
    <w:rsid w:val="004647BB"/>
    <w:rsid w:val="0046482B"/>
    <w:rsid w:val="004648E0"/>
    <w:rsid w:val="00470628"/>
    <w:rsid w:val="00472043"/>
    <w:rsid w:val="00472F56"/>
    <w:rsid w:val="0047335E"/>
    <w:rsid w:val="00473CA1"/>
    <w:rsid w:val="00473E76"/>
    <w:rsid w:val="0047572C"/>
    <w:rsid w:val="00476407"/>
    <w:rsid w:val="004773F7"/>
    <w:rsid w:val="004779D5"/>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6DD6"/>
    <w:rsid w:val="00497356"/>
    <w:rsid w:val="004A076F"/>
    <w:rsid w:val="004A1DC1"/>
    <w:rsid w:val="004A31A2"/>
    <w:rsid w:val="004A48A7"/>
    <w:rsid w:val="004A655D"/>
    <w:rsid w:val="004B01B1"/>
    <w:rsid w:val="004B08D1"/>
    <w:rsid w:val="004B10E6"/>
    <w:rsid w:val="004B198F"/>
    <w:rsid w:val="004B3D1A"/>
    <w:rsid w:val="004B46D0"/>
    <w:rsid w:val="004B57B0"/>
    <w:rsid w:val="004B60CE"/>
    <w:rsid w:val="004B61C9"/>
    <w:rsid w:val="004B7ECB"/>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62B"/>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3CEA"/>
    <w:rsid w:val="00574B91"/>
    <w:rsid w:val="00574E5C"/>
    <w:rsid w:val="005750F7"/>
    <w:rsid w:val="0057512C"/>
    <w:rsid w:val="00576319"/>
    <w:rsid w:val="0057648C"/>
    <w:rsid w:val="00576AF3"/>
    <w:rsid w:val="005804FC"/>
    <w:rsid w:val="00581FF0"/>
    <w:rsid w:val="005825FC"/>
    <w:rsid w:val="00582A90"/>
    <w:rsid w:val="00583437"/>
    <w:rsid w:val="00583CE0"/>
    <w:rsid w:val="00584B4A"/>
    <w:rsid w:val="00584DCB"/>
    <w:rsid w:val="00585A16"/>
    <w:rsid w:val="00585B98"/>
    <w:rsid w:val="005863D8"/>
    <w:rsid w:val="005865B2"/>
    <w:rsid w:val="00586812"/>
    <w:rsid w:val="00586F9C"/>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2C96"/>
    <w:rsid w:val="005B37D9"/>
    <w:rsid w:val="005B445B"/>
    <w:rsid w:val="005B474E"/>
    <w:rsid w:val="005B489A"/>
    <w:rsid w:val="005B63A6"/>
    <w:rsid w:val="005B64D1"/>
    <w:rsid w:val="005B6A88"/>
    <w:rsid w:val="005B6E05"/>
    <w:rsid w:val="005B7567"/>
    <w:rsid w:val="005B7F42"/>
    <w:rsid w:val="005C1D45"/>
    <w:rsid w:val="005C3C9B"/>
    <w:rsid w:val="005C42AB"/>
    <w:rsid w:val="005C45C0"/>
    <w:rsid w:val="005C5335"/>
    <w:rsid w:val="005C5BBE"/>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4FDE"/>
    <w:rsid w:val="005E5014"/>
    <w:rsid w:val="005E684F"/>
    <w:rsid w:val="005E77BA"/>
    <w:rsid w:val="005F0112"/>
    <w:rsid w:val="005F03E3"/>
    <w:rsid w:val="005F0829"/>
    <w:rsid w:val="005F27DD"/>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6922"/>
    <w:rsid w:val="00617A92"/>
    <w:rsid w:val="00620CEE"/>
    <w:rsid w:val="00622558"/>
    <w:rsid w:val="00622D5F"/>
    <w:rsid w:val="00622EAE"/>
    <w:rsid w:val="0062334E"/>
    <w:rsid w:val="00623A4F"/>
    <w:rsid w:val="00624ABA"/>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569"/>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5AA6"/>
    <w:rsid w:val="006575ED"/>
    <w:rsid w:val="00657829"/>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97874"/>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4BF"/>
    <w:rsid w:val="006D0636"/>
    <w:rsid w:val="006D06DC"/>
    <w:rsid w:val="006D6E46"/>
    <w:rsid w:val="006D7FA8"/>
    <w:rsid w:val="006E1C98"/>
    <w:rsid w:val="006E38DD"/>
    <w:rsid w:val="006E4601"/>
    <w:rsid w:val="006E5568"/>
    <w:rsid w:val="006E5B86"/>
    <w:rsid w:val="006E63FF"/>
    <w:rsid w:val="006E652D"/>
    <w:rsid w:val="006E7572"/>
    <w:rsid w:val="006F2F22"/>
    <w:rsid w:val="006F434A"/>
    <w:rsid w:val="006F7974"/>
    <w:rsid w:val="00700A60"/>
    <w:rsid w:val="00703712"/>
    <w:rsid w:val="00705027"/>
    <w:rsid w:val="00710494"/>
    <w:rsid w:val="007117BD"/>
    <w:rsid w:val="0071361B"/>
    <w:rsid w:val="00715129"/>
    <w:rsid w:val="007153F1"/>
    <w:rsid w:val="007154CE"/>
    <w:rsid w:val="00715B25"/>
    <w:rsid w:val="00716020"/>
    <w:rsid w:val="00717159"/>
    <w:rsid w:val="00720241"/>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4CEC"/>
    <w:rsid w:val="00745BA4"/>
    <w:rsid w:val="00745E8A"/>
    <w:rsid w:val="007462E8"/>
    <w:rsid w:val="00746F2D"/>
    <w:rsid w:val="0074734F"/>
    <w:rsid w:val="00750177"/>
    <w:rsid w:val="0075057F"/>
    <w:rsid w:val="0075066D"/>
    <w:rsid w:val="00752AEC"/>
    <w:rsid w:val="00752FBA"/>
    <w:rsid w:val="007530D2"/>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67C21"/>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01D"/>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37B5"/>
    <w:rsid w:val="007C4079"/>
    <w:rsid w:val="007C4827"/>
    <w:rsid w:val="007C4A20"/>
    <w:rsid w:val="007C5609"/>
    <w:rsid w:val="007D0B41"/>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286"/>
    <w:rsid w:val="00801329"/>
    <w:rsid w:val="00801424"/>
    <w:rsid w:val="00801AA4"/>
    <w:rsid w:val="00801B7E"/>
    <w:rsid w:val="008021B9"/>
    <w:rsid w:val="00806E68"/>
    <w:rsid w:val="00807FC3"/>
    <w:rsid w:val="00810034"/>
    <w:rsid w:val="008114CF"/>
    <w:rsid w:val="008117CC"/>
    <w:rsid w:val="00811AB3"/>
    <w:rsid w:val="00812F55"/>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996"/>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44C6"/>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07D69"/>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1ACF"/>
    <w:rsid w:val="0093205C"/>
    <w:rsid w:val="009343F5"/>
    <w:rsid w:val="0093456A"/>
    <w:rsid w:val="009345AE"/>
    <w:rsid w:val="00935301"/>
    <w:rsid w:val="00936C13"/>
    <w:rsid w:val="00936F64"/>
    <w:rsid w:val="00937B8E"/>
    <w:rsid w:val="00940C5B"/>
    <w:rsid w:val="009411F7"/>
    <w:rsid w:val="009417F1"/>
    <w:rsid w:val="00941A84"/>
    <w:rsid w:val="0094204A"/>
    <w:rsid w:val="009443ED"/>
    <w:rsid w:val="00945DBF"/>
    <w:rsid w:val="00946042"/>
    <w:rsid w:val="00946AB3"/>
    <w:rsid w:val="00946ED1"/>
    <w:rsid w:val="00947074"/>
    <w:rsid w:val="0094752A"/>
    <w:rsid w:val="00947D01"/>
    <w:rsid w:val="009503EA"/>
    <w:rsid w:val="0095112D"/>
    <w:rsid w:val="009518AC"/>
    <w:rsid w:val="00952066"/>
    <w:rsid w:val="00952124"/>
    <w:rsid w:val="00956244"/>
    <w:rsid w:val="00956A06"/>
    <w:rsid w:val="00957435"/>
    <w:rsid w:val="009578D0"/>
    <w:rsid w:val="009600C6"/>
    <w:rsid w:val="00960D80"/>
    <w:rsid w:val="00961948"/>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349"/>
    <w:rsid w:val="009949A7"/>
    <w:rsid w:val="00995CDC"/>
    <w:rsid w:val="009975CA"/>
    <w:rsid w:val="009A0C15"/>
    <w:rsid w:val="009A1088"/>
    <w:rsid w:val="009A14CB"/>
    <w:rsid w:val="009A27C7"/>
    <w:rsid w:val="009A2961"/>
    <w:rsid w:val="009A344A"/>
    <w:rsid w:val="009A41C7"/>
    <w:rsid w:val="009A4F5A"/>
    <w:rsid w:val="009A5C82"/>
    <w:rsid w:val="009A5DC7"/>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1C68"/>
    <w:rsid w:val="009D2376"/>
    <w:rsid w:val="009D2D48"/>
    <w:rsid w:val="009D3103"/>
    <w:rsid w:val="009D3FCE"/>
    <w:rsid w:val="009D4409"/>
    <w:rsid w:val="009D4724"/>
    <w:rsid w:val="009D4B2F"/>
    <w:rsid w:val="009D4C1B"/>
    <w:rsid w:val="009D500A"/>
    <w:rsid w:val="009D5159"/>
    <w:rsid w:val="009D5EA5"/>
    <w:rsid w:val="009D64DA"/>
    <w:rsid w:val="009D6BEA"/>
    <w:rsid w:val="009D76A3"/>
    <w:rsid w:val="009E09F5"/>
    <w:rsid w:val="009E0DBC"/>
    <w:rsid w:val="009E1180"/>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72D"/>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9E1"/>
    <w:rsid w:val="00A72E48"/>
    <w:rsid w:val="00A7359C"/>
    <w:rsid w:val="00A73616"/>
    <w:rsid w:val="00A76648"/>
    <w:rsid w:val="00A76DF7"/>
    <w:rsid w:val="00A77523"/>
    <w:rsid w:val="00A775F8"/>
    <w:rsid w:val="00A83454"/>
    <w:rsid w:val="00A843FC"/>
    <w:rsid w:val="00A84DA5"/>
    <w:rsid w:val="00A85302"/>
    <w:rsid w:val="00A86119"/>
    <w:rsid w:val="00A8649F"/>
    <w:rsid w:val="00A86D25"/>
    <w:rsid w:val="00A871F4"/>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588"/>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57F8"/>
    <w:rsid w:val="00AD652F"/>
    <w:rsid w:val="00AD7D05"/>
    <w:rsid w:val="00AE01F6"/>
    <w:rsid w:val="00AE059D"/>
    <w:rsid w:val="00AE152A"/>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40B"/>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394D"/>
    <w:rsid w:val="00B24EA8"/>
    <w:rsid w:val="00B25D9A"/>
    <w:rsid w:val="00B26625"/>
    <w:rsid w:val="00B269CA"/>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2CBC"/>
    <w:rsid w:val="00B63A9D"/>
    <w:rsid w:val="00B64888"/>
    <w:rsid w:val="00B67173"/>
    <w:rsid w:val="00B672E3"/>
    <w:rsid w:val="00B675F9"/>
    <w:rsid w:val="00B70849"/>
    <w:rsid w:val="00B72C1C"/>
    <w:rsid w:val="00B73BB7"/>
    <w:rsid w:val="00B751C3"/>
    <w:rsid w:val="00B76C0D"/>
    <w:rsid w:val="00B77B30"/>
    <w:rsid w:val="00B77D0D"/>
    <w:rsid w:val="00B80817"/>
    <w:rsid w:val="00B827E6"/>
    <w:rsid w:val="00B82A28"/>
    <w:rsid w:val="00B82B8D"/>
    <w:rsid w:val="00B82C97"/>
    <w:rsid w:val="00B851D5"/>
    <w:rsid w:val="00B85B06"/>
    <w:rsid w:val="00B90558"/>
    <w:rsid w:val="00B91A07"/>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5E50"/>
    <w:rsid w:val="00BD6F5B"/>
    <w:rsid w:val="00BD7662"/>
    <w:rsid w:val="00BE05ED"/>
    <w:rsid w:val="00BE350E"/>
    <w:rsid w:val="00BE3801"/>
    <w:rsid w:val="00BE38CF"/>
    <w:rsid w:val="00BE394B"/>
    <w:rsid w:val="00BE3C96"/>
    <w:rsid w:val="00BE48A8"/>
    <w:rsid w:val="00BE528F"/>
    <w:rsid w:val="00BE5850"/>
    <w:rsid w:val="00BE58D6"/>
    <w:rsid w:val="00BE5CA6"/>
    <w:rsid w:val="00BE707F"/>
    <w:rsid w:val="00BE7F5D"/>
    <w:rsid w:val="00BF0707"/>
    <w:rsid w:val="00BF164F"/>
    <w:rsid w:val="00BF1AAF"/>
    <w:rsid w:val="00BF268B"/>
    <w:rsid w:val="00BF3E89"/>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151D"/>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580"/>
    <w:rsid w:val="00C5294D"/>
    <w:rsid w:val="00C52F83"/>
    <w:rsid w:val="00C54C1B"/>
    <w:rsid w:val="00C54DBA"/>
    <w:rsid w:val="00C55C1D"/>
    <w:rsid w:val="00C57ED3"/>
    <w:rsid w:val="00C61640"/>
    <w:rsid w:val="00C61AA7"/>
    <w:rsid w:val="00C61B8E"/>
    <w:rsid w:val="00C668DE"/>
    <w:rsid w:val="00C7044F"/>
    <w:rsid w:val="00C720F8"/>
    <w:rsid w:val="00C7294B"/>
    <w:rsid w:val="00C73061"/>
    <w:rsid w:val="00C75139"/>
    <w:rsid w:val="00C7525C"/>
    <w:rsid w:val="00C76CF7"/>
    <w:rsid w:val="00C83A4C"/>
    <w:rsid w:val="00C850DD"/>
    <w:rsid w:val="00C8533B"/>
    <w:rsid w:val="00C858BA"/>
    <w:rsid w:val="00C86977"/>
    <w:rsid w:val="00C916C8"/>
    <w:rsid w:val="00C9358C"/>
    <w:rsid w:val="00C9398D"/>
    <w:rsid w:val="00C939EE"/>
    <w:rsid w:val="00C93C6E"/>
    <w:rsid w:val="00C93F93"/>
    <w:rsid w:val="00C94D44"/>
    <w:rsid w:val="00C95EEE"/>
    <w:rsid w:val="00C96418"/>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0A96"/>
    <w:rsid w:val="00CC4B8C"/>
    <w:rsid w:val="00CC4CB6"/>
    <w:rsid w:val="00CC4DB0"/>
    <w:rsid w:val="00CC5038"/>
    <w:rsid w:val="00CC5326"/>
    <w:rsid w:val="00CC7426"/>
    <w:rsid w:val="00CC7910"/>
    <w:rsid w:val="00CD067C"/>
    <w:rsid w:val="00CD0C20"/>
    <w:rsid w:val="00CD23D8"/>
    <w:rsid w:val="00CD297A"/>
    <w:rsid w:val="00CD3DB0"/>
    <w:rsid w:val="00CD4129"/>
    <w:rsid w:val="00CD5DBB"/>
    <w:rsid w:val="00CD67E7"/>
    <w:rsid w:val="00CD7388"/>
    <w:rsid w:val="00CE006F"/>
    <w:rsid w:val="00CE130A"/>
    <w:rsid w:val="00CE161C"/>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352"/>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47C1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2FF1"/>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20EA"/>
    <w:rsid w:val="00D94564"/>
    <w:rsid w:val="00D9536E"/>
    <w:rsid w:val="00D97426"/>
    <w:rsid w:val="00D97568"/>
    <w:rsid w:val="00DA06B0"/>
    <w:rsid w:val="00DA2765"/>
    <w:rsid w:val="00DA29BA"/>
    <w:rsid w:val="00DA2E6D"/>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1"/>
    <w:rsid w:val="00DB39E7"/>
    <w:rsid w:val="00DB3B3E"/>
    <w:rsid w:val="00DB71DB"/>
    <w:rsid w:val="00DB71E1"/>
    <w:rsid w:val="00DB7B0F"/>
    <w:rsid w:val="00DB7CB3"/>
    <w:rsid w:val="00DC0D57"/>
    <w:rsid w:val="00DC16F7"/>
    <w:rsid w:val="00DC1946"/>
    <w:rsid w:val="00DC1CA3"/>
    <w:rsid w:val="00DC2641"/>
    <w:rsid w:val="00DC2B1E"/>
    <w:rsid w:val="00DC7481"/>
    <w:rsid w:val="00DC7591"/>
    <w:rsid w:val="00DD0839"/>
    <w:rsid w:val="00DD140B"/>
    <w:rsid w:val="00DD26D0"/>
    <w:rsid w:val="00DD47D5"/>
    <w:rsid w:val="00DD6729"/>
    <w:rsid w:val="00DD7530"/>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4B85"/>
    <w:rsid w:val="00E06951"/>
    <w:rsid w:val="00E1031C"/>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6ED0"/>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1FEB"/>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1B8B"/>
    <w:rsid w:val="00EE270D"/>
    <w:rsid w:val="00EE6989"/>
    <w:rsid w:val="00EE6C77"/>
    <w:rsid w:val="00EE7604"/>
    <w:rsid w:val="00EE7912"/>
    <w:rsid w:val="00EE7915"/>
    <w:rsid w:val="00EF0465"/>
    <w:rsid w:val="00EF13C5"/>
    <w:rsid w:val="00EF16D8"/>
    <w:rsid w:val="00EF28EF"/>
    <w:rsid w:val="00EF2EB9"/>
    <w:rsid w:val="00EF4095"/>
    <w:rsid w:val="00EF40E7"/>
    <w:rsid w:val="00EF4529"/>
    <w:rsid w:val="00EF5B34"/>
    <w:rsid w:val="00EF5F50"/>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5B1"/>
    <w:rsid w:val="00F2008A"/>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ACC"/>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53E"/>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5D7"/>
    <w:rsid w:val="00FB2BEF"/>
    <w:rsid w:val="00FB36CA"/>
    <w:rsid w:val="00FB39C8"/>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20B"/>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48E6"/>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B48E6"/>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character" w:customStyle="1" w:styleId="HeaderChar">
    <w:name w:val="Header Char"/>
    <w:basedOn w:val="DefaultParagraphFont"/>
    <w:link w:val="Header"/>
    <w:uiPriority w:val="99"/>
    <w:rsid w:val="002A3B98"/>
    <w:rPr>
      <w:rFonts w:ascii="Arial" w:hAnsi="Arial" w:cs="Arial"/>
      <w:sz w:val="22"/>
    </w:rPr>
  </w:style>
  <w:style w:type="paragraph" w:styleId="BalloonText">
    <w:name w:val="Balloon Text"/>
    <w:basedOn w:val="Normal"/>
    <w:link w:val="BalloonTextChar"/>
    <w:rsid w:val="0045408D"/>
    <w:rPr>
      <w:rFonts w:ascii="Tahoma" w:hAnsi="Tahoma" w:cs="Tahoma"/>
      <w:sz w:val="16"/>
      <w:szCs w:val="16"/>
    </w:rPr>
  </w:style>
  <w:style w:type="character" w:customStyle="1" w:styleId="BalloonTextChar">
    <w:name w:val="Balloon Text Char"/>
    <w:basedOn w:val="DefaultParagraphFont"/>
    <w:link w:val="BalloonText"/>
    <w:rsid w:val="0045408D"/>
    <w:rPr>
      <w:rFonts w:ascii="Tahoma" w:hAnsi="Tahoma" w:cs="Tahoma"/>
      <w:sz w:val="16"/>
      <w:szCs w:val="16"/>
    </w:rPr>
  </w:style>
  <w:style w:type="character" w:styleId="Hyperlink">
    <w:name w:val="Hyperlink"/>
    <w:basedOn w:val="DefaultParagraphFont"/>
    <w:rsid w:val="00CC4B8C"/>
    <w:rPr>
      <w:color w:val="0000FF" w:themeColor="hyperlink"/>
      <w:u w:val="single"/>
    </w:rPr>
  </w:style>
  <w:style w:type="character" w:customStyle="1" w:styleId="FootnoteTextChar">
    <w:name w:val="Footnote Text Char"/>
    <w:link w:val="FootnoteText"/>
    <w:semiHidden/>
    <w:rsid w:val="008944C6"/>
    <w:rPr>
      <w:rFonts w:ascii="Arabic Typesetting" w:hAnsi="Arabic Typesetting" w:cs="Arabic Typesetting"/>
      <w:sz w:val="28"/>
      <w:szCs w:val="28"/>
    </w:rPr>
  </w:style>
  <w:style w:type="paragraph" w:styleId="ListParagraph">
    <w:name w:val="List Paragraph"/>
    <w:basedOn w:val="Normal"/>
    <w:uiPriority w:val="34"/>
    <w:qFormat/>
    <w:rsid w:val="008944C6"/>
    <w:pPr>
      <w:ind w:left="720"/>
    </w:pPr>
    <w:rPr>
      <w:rFonts w:ascii="Times New Roman"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character" w:customStyle="1" w:styleId="HeaderChar">
    <w:name w:val="Header Char"/>
    <w:basedOn w:val="DefaultParagraphFont"/>
    <w:link w:val="Header"/>
    <w:uiPriority w:val="99"/>
    <w:rsid w:val="002A3B98"/>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wipo.int/meetings/en/2010/wipo_wto_who_ge_10/" TargetMode="External"/><Relationship Id="rId18" Type="http://schemas.openxmlformats.org/officeDocument/2006/relationships/hyperlink" Target="http://www.wipo.int/edocs/mdocs/mdocs/en/who_wipo_wto_ip_med_ge_11/who_wipo_wto_ip_med_ge_11_www_169578.pdf" TargetMode="External"/><Relationship Id="rId26" Type="http://schemas.openxmlformats.org/officeDocument/2006/relationships/hyperlink" Target="http://www.wipo.int/meetings/en/details.jsp?meeting_id=22604" TargetMode="External"/><Relationship Id="rId39" Type="http://schemas.openxmlformats.org/officeDocument/2006/relationships/hyperlink" Target="http://www.wipo.int/meetings/en/doc_details.jsp?doc_id=186517" TargetMode="External"/><Relationship Id="rId21" Type="http://schemas.openxmlformats.org/officeDocument/2006/relationships/hyperlink" Target="http://www.wipo.int/meetings/en/details.jsp?meeting_id=27522" TargetMode="External"/><Relationship Id="rId34" Type="http://schemas.openxmlformats.org/officeDocument/2006/relationships/hyperlink" Target="http://www.wipo.int/meetings/en/details.jsp?meeting_id=26182" TargetMode="External"/><Relationship Id="rId42" Type="http://schemas.openxmlformats.org/officeDocument/2006/relationships/hyperlink" Target="http://www.wipo.int/export/sites/www/freepublications/en/global_challenges/628/wipo_pub_628.pdf" TargetMode="External"/><Relationship Id="rId47" Type="http://schemas.openxmlformats.org/officeDocument/2006/relationships/hyperlink" Target="http://www.wipo.int/export/sites/www/policy/en/climate_change/pdf/global_challenges_report.pdf" TargetMode="External"/><Relationship Id="rId50" Type="http://schemas.openxmlformats.org/officeDocument/2006/relationships/hyperlink" Target="http://www.wipo.int/meetings/en/details.jsp?meeting_id=22762" TargetMode="External"/><Relationship Id="rId55"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yperlink" Target="http://www.wipo.int/meetings/en/2011/who_wipo_wto_ip_med_ge_11/" TargetMode="External"/><Relationship Id="rId25" Type="http://schemas.openxmlformats.org/officeDocument/2006/relationships/hyperlink" Target="http://www.wto.org/english/news_e/news13_e/trip_05jul13_e.htm" TargetMode="External"/><Relationship Id="rId33" Type="http://schemas.openxmlformats.org/officeDocument/2006/relationships/hyperlink" Target="http://www.wipo.int/meetings/en/details.jsp?meeting_id=22762" TargetMode="External"/><Relationship Id="rId38" Type="http://schemas.openxmlformats.org/officeDocument/2006/relationships/hyperlink" Target="http://www.wipo.int/export/sites/www/policy/en/global_health/pdf/report_influenza_2011.pdf" TargetMode="External"/><Relationship Id="rId46" Type="http://schemas.openxmlformats.org/officeDocument/2006/relationships/hyperlink" Target="http://www.wipo.int/export/sites/www/policy/en/climate_change/pdf/global_challenges_brief.pdf" TargetMode="External"/><Relationship Id="rId2" Type="http://schemas.openxmlformats.org/officeDocument/2006/relationships/numbering" Target="numbering.xml"/><Relationship Id="rId16" Type="http://schemas.openxmlformats.org/officeDocument/2006/relationships/hyperlink" Target="http://www.wipo.int/meetings/en/details.jsp?meeting_id=22342" TargetMode="External"/><Relationship Id="rId20" Type="http://schemas.openxmlformats.org/officeDocument/2006/relationships/hyperlink" Target="http://www.wipo.int/meetings/en/details.jsp?meeting_id=27822" TargetMode="External"/><Relationship Id="rId29" Type="http://schemas.openxmlformats.org/officeDocument/2006/relationships/hyperlink" Target="http://www.wipo.int/meetings/en/details.jsp?meeting_id=26584" TargetMode="External"/><Relationship Id="rId41" Type="http://schemas.openxmlformats.org/officeDocument/2006/relationships/hyperlink" Target="http://www.wipo.int/export/sites/www/policy/en/global_health/pdf/dengue.pdf"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www.wipo.int/meetings/en/2013/who_wipo_ip_med_ge_13/" TargetMode="External"/><Relationship Id="rId32" Type="http://schemas.openxmlformats.org/officeDocument/2006/relationships/hyperlink" Target="http://ictsd.org/i/events/dialogues/178497/" TargetMode="External"/><Relationship Id="rId37" Type="http://schemas.openxmlformats.org/officeDocument/2006/relationships/header" Target="header5.xml"/><Relationship Id="rId40" Type="http://schemas.openxmlformats.org/officeDocument/2006/relationships/hyperlink" Target="http://www.wipo.int/meetings/en/doc_details.jsp?doc_id=203879" TargetMode="External"/><Relationship Id="rId45" Type="http://schemas.openxmlformats.org/officeDocument/2006/relationships/hyperlink" Target="https://www3.wipo.int/wipogreen/en/about/governance.html" TargetMode="External"/><Relationship Id="rId53"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hyperlink" Target="http://www.wipo.int/meetings/en/details.jsp?meeting_id=24602m" TargetMode="External"/><Relationship Id="rId23" Type="http://schemas.openxmlformats.org/officeDocument/2006/relationships/hyperlink" Target="http://www.wto.org/english/news_e/news13_e/trip_05feb13_e.htm" TargetMode="External"/><Relationship Id="rId28" Type="http://schemas.openxmlformats.org/officeDocument/2006/relationships/hyperlink" Target="http://www.wipo.int/meetings/en/details.jsp?meeting_id=26247" TargetMode="External"/><Relationship Id="rId36" Type="http://schemas.openxmlformats.org/officeDocument/2006/relationships/header" Target="header4.xml"/><Relationship Id="rId49" Type="http://schemas.openxmlformats.org/officeDocument/2006/relationships/hyperlink" Target="http://www.wipo.int/export/sites/www/freepublications/en/global_challenges/951/wipo_pub_951_1.pdf" TargetMode="External"/><Relationship Id="rId10" Type="http://schemas.openxmlformats.org/officeDocument/2006/relationships/header" Target="header1.xml"/><Relationship Id="rId19" Type="http://schemas.openxmlformats.org/officeDocument/2006/relationships/hyperlink" Target="http://graduateinstitute.ch/home/research/centresandprogrammes/globalhealth/symposium-on-ghd/symposium-2011.html" TargetMode="External"/><Relationship Id="rId31" Type="http://schemas.openxmlformats.org/officeDocument/2006/relationships/hyperlink" Target="http://www.wipo.int/meetings/en/doc_details.jsp?doc_id=253428" TargetMode="External"/><Relationship Id="rId44" Type="http://schemas.openxmlformats.org/officeDocument/2006/relationships/hyperlink" Target="http://www.wipo.int/export/sites/www/freepublications/en/intproperty/flyer/flyer_re_search.pdf" TargetMode="External"/><Relationship Id="rId52"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wipo.int/export/sites/www/meetings/en/2010/wipo_wto_who_ge_10/pdf/trilateral_procurement_symposium_summary_final.pdf" TargetMode="External"/><Relationship Id="rId22" Type="http://schemas.openxmlformats.org/officeDocument/2006/relationships/hyperlink" Target="http://www.wipo.int/meetings/en/details.jsp?meeting_id=26822" TargetMode="External"/><Relationship Id="rId27" Type="http://schemas.openxmlformats.org/officeDocument/2006/relationships/hyperlink" Target="http://www.wipo.int/meetings/en/details.jsp?meeting_id=24323" TargetMode="External"/><Relationship Id="rId30" Type="http://schemas.openxmlformats.org/officeDocument/2006/relationships/hyperlink" Target="http://www.asiacleanenergyforum.org/index.php?option=com_content&amp;view=articleid=365&amp;Itemid=92" TargetMode="External"/><Relationship Id="rId35" Type="http://schemas.openxmlformats.org/officeDocument/2006/relationships/hyperlink" Target="http://www.wipo.int/meetings/en/details.jsp?meeting_id=28222" TargetMode="External"/><Relationship Id="rId43" Type="http://schemas.openxmlformats.org/officeDocument/2006/relationships/hyperlink" Target="http://www.wipo.int/research/en/about/guiding_principles.html" TargetMode="External"/><Relationship Id="rId48" Type="http://schemas.openxmlformats.org/officeDocument/2006/relationships/hyperlink" Target="http://www.wipo.int/export/sites/www/freepublications/en/global_challenges/951/wipo_pub_951.pdf" TargetMode="Externa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www.wipo.int/edocs/mdocs/mdocs/en/wipo_ip_lsbiot_ge_11/wipo_ip_lsbiot_ge_11_www_183501.pdf"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www.wipo.int/export/sites/www/policy/en/climate_change/pdf/global_challenges_report.pdf" TargetMode="External"/><Relationship Id="rId13" Type="http://schemas.openxmlformats.org/officeDocument/2006/relationships/hyperlink" Target="http://www.medicinespatentpool.org/patent-data/" TargetMode="External"/><Relationship Id="rId18" Type="http://schemas.openxmlformats.org/officeDocument/2006/relationships/hyperlink" Target="http://www.wipo.int/meetings/en/details.jsp?meeting_id=22342" TargetMode="External"/><Relationship Id="rId3" Type="http://schemas.openxmlformats.org/officeDocument/2006/relationships/hyperlink" Target="http://www.wiporesearch.org" TargetMode="External"/><Relationship Id="rId21" Type="http://schemas.openxmlformats.org/officeDocument/2006/relationships/hyperlink" Target="http://www.wipo.int/meetings/en/details.jsp?meeting_id=28222" TargetMode="External"/><Relationship Id="rId7" Type="http://schemas.openxmlformats.org/officeDocument/2006/relationships/hyperlink" Target="http://www.wipo.int/export/sites/www/freepublications/en/global_challenges/951/wipo_pub_951_1.pdf" TargetMode="External"/><Relationship Id="rId12" Type="http://schemas.openxmlformats.org/officeDocument/2006/relationships/hyperlink" Target="http://www.wipo.int/export/sites/www/policy/en/global_health/pdf/report_influenza_2011.pdf" TargetMode="External"/><Relationship Id="rId17" Type="http://schemas.openxmlformats.org/officeDocument/2006/relationships/hyperlink" Target="http://www.wipo.int/meetings/en/2013/who_wipo_ip_med_ge_13/" TargetMode="External"/><Relationship Id="rId25" Type="http://schemas.openxmlformats.org/officeDocument/2006/relationships/hyperlink" Target="http://www.wipo.int/meetings/en/details.jsp?meeting_id=26182" TargetMode="External"/><Relationship Id="rId2" Type="http://schemas.openxmlformats.org/officeDocument/2006/relationships/hyperlink" Target="http://www.wipo.int/ip-development/en/agenda/recommendations.html" TargetMode="External"/><Relationship Id="rId16" Type="http://schemas.openxmlformats.org/officeDocument/2006/relationships/hyperlink" Target="http://www.wipo.int/meetings/en/2011/who_wipo_wto_ip_med_ge_11/" TargetMode="External"/><Relationship Id="rId20" Type="http://schemas.openxmlformats.org/officeDocument/2006/relationships/hyperlink" Target="http://www.wipo.int/meetings/en/details.jsp?meeting_id=26584" TargetMode="External"/><Relationship Id="rId1" Type="http://schemas.openxmlformats.org/officeDocument/2006/relationships/hyperlink" Target="http://www.wipo.int/edocs/mdocs/govbody/en/a_52/a_52_6_prov_2.pdf" TargetMode="External"/><Relationship Id="rId6" Type="http://schemas.openxmlformats.org/officeDocument/2006/relationships/hyperlink" Target="http://www.wipo.int/export/sites/www/freepublications/en/global_challenges/951/wipo_pub_951.pdf" TargetMode="External"/><Relationship Id="rId11" Type="http://schemas.openxmlformats.org/officeDocument/2006/relationships/hyperlink" Target="http://www.wipo.int/policy/en/global_health/documents.html" TargetMode="External"/><Relationship Id="rId24" Type="http://schemas.openxmlformats.org/officeDocument/2006/relationships/hyperlink" Target="http://www.wipo.int/edocs/mdocs/mdocs/en/wipo_ip_lsbiot_ge_11/wipo_ip_lsbiot_ge_11_www_183501.pdf" TargetMode="External"/><Relationship Id="rId5" Type="http://schemas.openxmlformats.org/officeDocument/2006/relationships/hyperlink" Target="http://www.wipo.int/edocs/mdocs/mdocs/en/wipogreen_ge_13/wipogreen_ge_13_inf_1.pdf" TargetMode="External"/><Relationship Id="rId15" Type="http://schemas.openxmlformats.org/officeDocument/2006/relationships/hyperlink" Target="http://www.wipo.int/meetings/en/2010/wipo_wto_who_ge_10/" TargetMode="External"/><Relationship Id="rId23" Type="http://schemas.openxmlformats.org/officeDocument/2006/relationships/hyperlink" Target="http://www.wipo.int/meetings/en/details.jsp?meeting_id=22762" TargetMode="External"/><Relationship Id="rId10" Type="http://schemas.openxmlformats.org/officeDocument/2006/relationships/hyperlink" Target="http://www.wipo.int/meetings/en/doc_details.jsp?doc_id=203879" TargetMode="External"/><Relationship Id="rId19" Type="http://schemas.openxmlformats.org/officeDocument/2006/relationships/hyperlink" Target="http://www.wipo.int/meetings/en/details.jsp?meeting_id=26822" TargetMode="External"/><Relationship Id="rId4" Type="http://schemas.openxmlformats.org/officeDocument/2006/relationships/hyperlink" Target="https://webaccess.wipo.int/green/" TargetMode="External"/><Relationship Id="rId9" Type="http://schemas.openxmlformats.org/officeDocument/2006/relationships/hyperlink" Target="http://www.wipo.int/export/sites/www/policy/en/climate_change/pdf/global_challenges_brief.pdf" TargetMode="External"/><Relationship Id="rId14" Type="http://schemas.openxmlformats.org/officeDocument/2006/relationships/hyperlink" Target="http://ictsd.org/i/events/dialogues/178497/" TargetMode="External"/><Relationship Id="rId22" Type="http://schemas.openxmlformats.org/officeDocument/2006/relationships/hyperlink" Target="http://www.wipo.int/export/sites/www/freepublications/en/global_challenges/628/wipo_pub_62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DIP_13_AR%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71A"/>
    <w:rsid w:val="007F67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0E89E5012F649508B71341EE8878A98">
    <w:name w:val="10E89E5012F649508B71341EE8878A98"/>
    <w:rsid w:val="007F671A"/>
  </w:style>
  <w:style w:type="paragraph" w:customStyle="1" w:styleId="67AEBFE57F1248E0B1989BB4192AEDCC">
    <w:name w:val="67AEBFE57F1248E0B1989BB4192AEDCC"/>
    <w:rsid w:val="007F671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0E89E5012F649508B71341EE8878A98">
    <w:name w:val="10E89E5012F649508B71341EE8878A98"/>
    <w:rsid w:val="007F671A"/>
  </w:style>
  <w:style w:type="paragraph" w:customStyle="1" w:styleId="67AEBFE57F1248E0B1989BB4192AEDCC">
    <w:name w:val="67AEBFE57F1248E0B1989BB4192AEDCC"/>
    <w:rsid w:val="007F67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0B690-ED10-45B4-A0A7-5728CB429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CDIP_13_AR .dotx</Template>
  <TotalTime>671</TotalTime>
  <Pages>12</Pages>
  <Words>3428</Words>
  <Characters>25278</Characters>
  <Application>Microsoft Office Word</Application>
  <DocSecurity>0</DocSecurity>
  <Lines>210</Lines>
  <Paragraphs>57</Paragraphs>
  <ScaleCrop>false</ScaleCrop>
  <HeadingPairs>
    <vt:vector size="2" baseType="variant">
      <vt:variant>
        <vt:lpstr>Title</vt:lpstr>
      </vt:variant>
      <vt:variant>
        <vt:i4>1</vt:i4>
      </vt:variant>
    </vt:vector>
  </HeadingPairs>
  <TitlesOfParts>
    <vt:vector size="1" baseType="lpstr">
      <vt:lpstr>CDIP/12/-- (Arabic)</vt:lpstr>
    </vt:vector>
  </TitlesOfParts>
  <Company>World Intellectual Property Organization</Company>
  <LinksUpToDate>false</LinksUpToDate>
  <CharactersWithSpaces>28649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CDIP/12/-- (Arabic)</dc:title>
  <dc:creator>YOUSSEF Randa</dc:creator>
  <cp:lastModifiedBy>YOUSSEF Randa</cp:lastModifiedBy>
  <cp:revision>86</cp:revision>
  <cp:lastPrinted>2014-03-11T16:08:00Z</cp:lastPrinted>
  <dcterms:created xsi:type="dcterms:W3CDTF">2014-03-06T08:27:00Z</dcterms:created>
  <dcterms:modified xsi:type="dcterms:W3CDTF">2014-03-11T16:09:00Z</dcterms:modified>
</cp:coreProperties>
</file>