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E92F5" w14:textId="77777777" w:rsidR="000C0AFC" w:rsidRPr="007E4257" w:rsidRDefault="000C0AFC" w:rsidP="000C0AFC">
      <w:pPr>
        <w:jc w:val="right"/>
        <w:rPr>
          <w:rFonts w:ascii="Arial Black" w:hAnsi="Arial Black"/>
          <w:caps/>
          <w:sz w:val="15"/>
        </w:rPr>
      </w:pPr>
      <w:r w:rsidRPr="000C0AFC">
        <w:rPr>
          <w:rFonts w:eastAsiaTheme="minorEastAsia" w:cs="Times New Roman"/>
          <w:noProof/>
          <w:sz w:val="21"/>
          <w:lang w:val="en-US"/>
        </w:rPr>
        <w:drawing>
          <wp:inline distT="0" distB="0" distL="0" distR="0" wp14:anchorId="5B651A10" wp14:editId="50A5AD3B">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48C03C" w14:textId="5CA4DA49" w:rsidR="000C0AFC" w:rsidRPr="007E4257" w:rsidRDefault="000C0AFC" w:rsidP="000C0AFC">
      <w:pPr>
        <w:pBdr>
          <w:top w:val="single" w:sz="4" w:space="10" w:color="auto"/>
        </w:pBdr>
        <w:spacing w:before="120"/>
        <w:jc w:val="right"/>
        <w:rPr>
          <w:rFonts w:ascii="Arial Black" w:hAnsi="Arial Black"/>
          <w:b/>
          <w:caps/>
          <w:sz w:val="15"/>
        </w:rPr>
      </w:pPr>
      <w:r w:rsidRPr="003F0AF1">
        <w:rPr>
          <w:rFonts w:ascii="Arial Black" w:hAnsi="Arial Black"/>
          <w:b/>
          <w:caps/>
          <w:sz w:val="15"/>
        </w:rPr>
        <w:t>MM/LD/WG/1</w:t>
      </w:r>
      <w:r>
        <w:rPr>
          <w:rFonts w:ascii="Arial Black" w:hAnsi="Arial Black" w:hint="eastAsia"/>
          <w:b/>
          <w:caps/>
          <w:sz w:val="15"/>
        </w:rPr>
        <w:t>8</w:t>
      </w:r>
      <w:r w:rsidRPr="003F0AF1">
        <w:rPr>
          <w:rFonts w:ascii="Arial Black" w:hAnsi="Arial Black"/>
          <w:b/>
          <w:caps/>
          <w:sz w:val="15"/>
        </w:rPr>
        <w:t>/</w:t>
      </w:r>
      <w:bookmarkStart w:id="0" w:name="Code"/>
      <w:r>
        <w:rPr>
          <w:rFonts w:ascii="Arial Black" w:hAnsi="Arial Black" w:hint="eastAsia"/>
          <w:b/>
          <w:caps/>
          <w:sz w:val="15"/>
        </w:rPr>
        <w:t>8</w:t>
      </w:r>
      <w:bookmarkEnd w:id="0"/>
    </w:p>
    <w:p w14:paraId="5C0381C1" w14:textId="744C43CF" w:rsidR="000C0AFC" w:rsidRPr="007E4257" w:rsidRDefault="000C0AFC" w:rsidP="000C0AFC">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00A51FD2">
        <w:rPr>
          <w:rFonts w:eastAsia="SimHei" w:hint="eastAsia"/>
          <w:b/>
          <w:sz w:val="15"/>
          <w:szCs w:val="15"/>
          <w:lang w:val="pt-BR"/>
        </w:rPr>
        <w:t>法</w:t>
      </w:r>
      <w:r w:rsidRPr="007E4257">
        <w:rPr>
          <w:rFonts w:eastAsia="SimHei" w:hint="eastAsia"/>
          <w:b/>
          <w:sz w:val="15"/>
          <w:szCs w:val="15"/>
        </w:rPr>
        <w:t>文</w:t>
      </w:r>
      <w:bookmarkEnd w:id="1"/>
    </w:p>
    <w:p w14:paraId="0D95BFA7" w14:textId="6D5E5247" w:rsidR="000C0AFC" w:rsidRPr="007E4257" w:rsidRDefault="000C0AFC" w:rsidP="000C0AFC">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hint="eastAsia"/>
          <w:b/>
          <w:sz w:val="15"/>
          <w:szCs w:val="15"/>
          <w:lang w:val="pt-BR"/>
        </w:rPr>
        <w:t>8</w:t>
      </w:r>
      <w:r w:rsidRPr="007E4257">
        <w:rPr>
          <w:rFonts w:ascii="SimHei" w:eastAsia="SimHei" w:hAnsi="Times New Roman" w:hint="eastAsia"/>
          <w:b/>
          <w:sz w:val="15"/>
          <w:szCs w:val="15"/>
        </w:rPr>
        <w:t>月</w:t>
      </w:r>
      <w:bookmarkStart w:id="3" w:name="_GoBack"/>
      <w:bookmarkEnd w:id="3"/>
      <w:r w:rsidR="00BD7B72">
        <w:rPr>
          <w:rFonts w:ascii="Arial Black" w:eastAsia="SimHei" w:hAnsi="Arial Black" w:hint="eastAsia"/>
          <w:b/>
          <w:sz w:val="15"/>
          <w:szCs w:val="15"/>
          <w:lang w:val="pt-BR"/>
        </w:rPr>
        <w:t>13</w:t>
      </w:r>
      <w:r w:rsidRPr="007E4257">
        <w:rPr>
          <w:rFonts w:ascii="SimHei" w:eastAsia="SimHei" w:hAnsi="Times New Roman" w:hint="eastAsia"/>
          <w:b/>
          <w:sz w:val="15"/>
          <w:szCs w:val="15"/>
        </w:rPr>
        <w:t>日</w:t>
      </w:r>
      <w:bookmarkEnd w:id="2"/>
    </w:p>
    <w:p w14:paraId="44E62AC8" w14:textId="77777777" w:rsidR="000C0AFC" w:rsidRPr="007E4257" w:rsidRDefault="000C0AFC" w:rsidP="000C0AFC">
      <w:pPr>
        <w:spacing w:after="600"/>
        <w:rPr>
          <w:rFonts w:ascii="SimHei" w:eastAsia="SimHei"/>
          <w:sz w:val="28"/>
          <w:szCs w:val="28"/>
        </w:rPr>
      </w:pPr>
      <w:r w:rsidRPr="003F0AF1">
        <w:rPr>
          <w:rFonts w:ascii="SimHei" w:eastAsia="SimHei" w:hint="eastAsia"/>
          <w:sz w:val="28"/>
          <w:szCs w:val="28"/>
        </w:rPr>
        <w:t>商标国际注册马德里体系法律发展工作组</w:t>
      </w:r>
    </w:p>
    <w:p w14:paraId="4D040E93" w14:textId="526629DA" w:rsidR="000C0AFC" w:rsidRPr="007E4257" w:rsidRDefault="000C0AFC" w:rsidP="000C0AFC">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十八</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10</w:t>
      </w:r>
      <w:r w:rsidRPr="007E4257">
        <w:rPr>
          <w:rFonts w:ascii="KaiTi" w:eastAsia="KaiTi" w:hAnsi="KaiTi" w:hint="eastAsia"/>
          <w:b/>
          <w:sz w:val="24"/>
          <w:szCs w:val="24"/>
        </w:rPr>
        <w:t>月</w:t>
      </w:r>
      <w:r>
        <w:rPr>
          <w:rFonts w:ascii="KaiTi" w:eastAsia="KaiTi" w:hAnsi="KaiTi" w:hint="eastAsia"/>
          <w:sz w:val="24"/>
          <w:szCs w:val="24"/>
        </w:rPr>
        <w:t>12</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2FB00807" w14:textId="2710E41F" w:rsidR="000C0AFC" w:rsidRPr="007E4257" w:rsidRDefault="000C0AFC" w:rsidP="000C0AFC">
      <w:pPr>
        <w:spacing w:after="360"/>
        <w:rPr>
          <w:rFonts w:ascii="KaiTi" w:eastAsia="KaiTi" w:hAnsi="KaiTi" w:cs="Times New Roman"/>
          <w:sz w:val="24"/>
          <w:szCs w:val="32"/>
        </w:rPr>
      </w:pPr>
      <w:bookmarkStart w:id="4" w:name="TitleOfDoc"/>
      <w:r w:rsidRPr="000C0AFC">
        <w:rPr>
          <w:rFonts w:ascii="KaiTi" w:eastAsia="KaiTi" w:hAnsi="KaiTi" w:cs="Times New Roman" w:hint="eastAsia"/>
          <w:sz w:val="24"/>
          <w:szCs w:val="32"/>
        </w:rPr>
        <w:t>瑞士代表团的提案</w:t>
      </w:r>
    </w:p>
    <w:p w14:paraId="0F30BA3B" w14:textId="62EA4BE2" w:rsidR="000C0AFC" w:rsidRPr="007E4257" w:rsidRDefault="000C0AFC" w:rsidP="000C0AFC">
      <w:pPr>
        <w:spacing w:after="960"/>
        <w:rPr>
          <w:rFonts w:ascii="KaiTi" w:eastAsia="KaiTi" w:hAnsi="STKaiti" w:cs="Times New Roman"/>
          <w:sz w:val="21"/>
          <w:szCs w:val="24"/>
        </w:rPr>
      </w:pPr>
      <w:bookmarkStart w:id="5" w:name="Prepared"/>
      <w:bookmarkEnd w:id="4"/>
    </w:p>
    <w:bookmarkEnd w:id="5"/>
    <w:p w14:paraId="4427D7A9" w14:textId="13080FF4" w:rsidR="00E939E1" w:rsidRPr="00EA77E8" w:rsidRDefault="007808DB" w:rsidP="000C0AFC">
      <w:pPr>
        <w:pStyle w:val="ONUME"/>
        <w:numPr>
          <w:ilvl w:val="0"/>
          <w:numId w:val="6"/>
        </w:numPr>
        <w:tabs>
          <w:tab w:val="clear" w:pos="567"/>
        </w:tabs>
        <w:overflowPunct w:val="0"/>
        <w:spacing w:afterLines="50" w:after="120" w:line="340" w:lineRule="atLeast"/>
        <w:jc w:val="both"/>
        <w:rPr>
          <w:rFonts w:ascii="SimSun" w:hAnsi="SimSun"/>
          <w:sz w:val="21"/>
          <w:lang w:val="en-US"/>
        </w:rPr>
      </w:pPr>
      <w:r w:rsidRPr="00EA77E8">
        <w:rPr>
          <w:rFonts w:ascii="SimSun" w:hAnsi="SimSun" w:hint="eastAsia"/>
          <w:sz w:val="21"/>
          <w:lang w:val="en-US"/>
        </w:rPr>
        <w:t>在20</w:t>
      </w:r>
      <w:r w:rsidR="00AC2F0D" w:rsidRPr="00EA77E8">
        <w:rPr>
          <w:rFonts w:ascii="SimSun" w:hAnsi="SimSun" w:hint="eastAsia"/>
          <w:sz w:val="21"/>
          <w:lang w:val="en-US"/>
        </w:rPr>
        <w:t>20</w:t>
      </w:r>
      <w:r w:rsidRPr="00EA77E8">
        <w:rPr>
          <w:rFonts w:ascii="SimSun" w:hAnsi="SimSun" w:hint="eastAsia"/>
          <w:sz w:val="21"/>
          <w:lang w:val="en-US"/>
        </w:rPr>
        <w:t>年5月1日的来文中，国际局收到了</w:t>
      </w:r>
      <w:r w:rsidR="00AC2F0D" w:rsidRPr="00EA77E8">
        <w:rPr>
          <w:rFonts w:ascii="SimSun" w:hAnsi="SimSun" w:hint="eastAsia"/>
          <w:sz w:val="21"/>
          <w:lang w:val="en-US"/>
        </w:rPr>
        <w:t>瑞士</w:t>
      </w:r>
      <w:r w:rsidRPr="00EA77E8">
        <w:rPr>
          <w:rFonts w:ascii="SimSun" w:hAnsi="SimSun" w:hint="eastAsia"/>
          <w:sz w:val="21"/>
          <w:lang w:val="en-US"/>
        </w:rPr>
        <w:t>代表团关于</w:t>
      </w:r>
      <w:r w:rsidR="00AC2F0D" w:rsidRPr="00EA77E8">
        <w:rPr>
          <w:rFonts w:ascii="SimSun" w:hAnsi="SimSun" w:hint="eastAsia"/>
          <w:sz w:val="21"/>
          <w:lang w:val="en-US"/>
        </w:rPr>
        <w:t>商标国际注册马德里体系中</w:t>
      </w:r>
      <w:r w:rsidR="000C0AFC">
        <w:rPr>
          <w:rFonts w:ascii="SimSun" w:hAnsi="SimSun" w:hint="eastAsia"/>
          <w:sz w:val="21"/>
          <w:lang w:val="en-US"/>
        </w:rPr>
        <w:t>规定的</w:t>
      </w:r>
      <w:r w:rsidR="00CC5534" w:rsidRPr="00EA77E8">
        <w:rPr>
          <w:rFonts w:ascii="SimSun" w:hAnsi="SimSun" w:hint="eastAsia"/>
          <w:sz w:val="21"/>
          <w:lang w:val="en-US"/>
        </w:rPr>
        <w:t>删减</w:t>
      </w:r>
      <w:r w:rsidRPr="00EA77E8">
        <w:rPr>
          <w:rFonts w:ascii="SimSun" w:hAnsi="SimSun" w:hint="eastAsia"/>
          <w:sz w:val="21"/>
          <w:lang w:val="en-US"/>
        </w:rPr>
        <w:t>的提案，供商标国际注册马德里体系法律发展工作组在</w:t>
      </w:r>
      <w:r w:rsidR="00237FA1" w:rsidRPr="00EA77E8">
        <w:rPr>
          <w:rFonts w:ascii="SimSun" w:hAnsi="SimSun" w:hint="eastAsia"/>
          <w:sz w:val="21"/>
          <w:lang w:val="en-US"/>
        </w:rPr>
        <w:t>将于</w:t>
      </w:r>
      <w:r w:rsidRPr="00EA77E8">
        <w:rPr>
          <w:rFonts w:ascii="SimSun" w:hAnsi="SimSun" w:hint="eastAsia"/>
          <w:sz w:val="21"/>
          <w:lang w:val="en-US"/>
        </w:rPr>
        <w:t>20</w:t>
      </w:r>
      <w:r w:rsidR="00AC2F0D" w:rsidRPr="00EA77E8">
        <w:rPr>
          <w:rFonts w:ascii="SimSun" w:hAnsi="SimSun" w:hint="eastAsia"/>
          <w:sz w:val="21"/>
          <w:lang w:val="en-US"/>
        </w:rPr>
        <w:t>20</w:t>
      </w:r>
      <w:r w:rsidRPr="00EA77E8">
        <w:rPr>
          <w:rFonts w:ascii="SimSun" w:hAnsi="SimSun" w:hint="eastAsia"/>
          <w:sz w:val="21"/>
          <w:lang w:val="en-US"/>
        </w:rPr>
        <w:t>年</w:t>
      </w:r>
      <w:r w:rsidR="00AC2F0D" w:rsidRPr="00EA77E8">
        <w:rPr>
          <w:rFonts w:ascii="SimSun" w:hAnsi="SimSun" w:hint="eastAsia"/>
          <w:sz w:val="21"/>
          <w:lang w:val="en-US"/>
        </w:rPr>
        <w:t>10</w:t>
      </w:r>
      <w:r w:rsidRPr="00EA77E8">
        <w:rPr>
          <w:rFonts w:ascii="SimSun" w:hAnsi="SimSun" w:hint="eastAsia"/>
          <w:sz w:val="21"/>
          <w:lang w:val="en-US"/>
        </w:rPr>
        <w:t>月</w:t>
      </w:r>
      <w:r w:rsidR="00AC2F0D" w:rsidRPr="00EA77E8">
        <w:rPr>
          <w:rFonts w:ascii="SimSun" w:hAnsi="SimSun" w:hint="eastAsia"/>
          <w:sz w:val="21"/>
          <w:lang w:val="en-US"/>
        </w:rPr>
        <w:t>1</w:t>
      </w:r>
      <w:r w:rsidRPr="00EA77E8">
        <w:rPr>
          <w:rFonts w:ascii="SimSun" w:hAnsi="SimSun" w:hint="eastAsia"/>
          <w:sz w:val="21"/>
          <w:lang w:val="en-US"/>
        </w:rPr>
        <w:t>2日至</w:t>
      </w:r>
      <w:r w:rsidR="00AC2F0D" w:rsidRPr="00EA77E8">
        <w:rPr>
          <w:rFonts w:ascii="SimSun" w:hAnsi="SimSun" w:hint="eastAsia"/>
          <w:sz w:val="21"/>
          <w:lang w:val="en-US"/>
        </w:rPr>
        <w:t>1</w:t>
      </w:r>
      <w:r w:rsidRPr="00EA77E8">
        <w:rPr>
          <w:rFonts w:ascii="SimSun" w:hAnsi="SimSun" w:hint="eastAsia"/>
          <w:sz w:val="21"/>
          <w:lang w:val="en-US"/>
        </w:rPr>
        <w:t>6日</w:t>
      </w:r>
      <w:r w:rsidR="00237FA1" w:rsidRPr="00EA77E8">
        <w:rPr>
          <w:rFonts w:ascii="SimSun" w:hAnsi="SimSun" w:hint="eastAsia"/>
          <w:sz w:val="21"/>
          <w:lang w:val="en-US"/>
        </w:rPr>
        <w:t>在</w:t>
      </w:r>
      <w:r w:rsidRPr="00EA77E8">
        <w:rPr>
          <w:rFonts w:ascii="SimSun" w:hAnsi="SimSun" w:hint="eastAsia"/>
          <w:sz w:val="21"/>
          <w:lang w:val="en-US"/>
        </w:rPr>
        <w:t>日内瓦举行的第十</w:t>
      </w:r>
      <w:r w:rsidR="00AC2F0D" w:rsidRPr="00EA77E8">
        <w:rPr>
          <w:rFonts w:ascii="SimSun" w:hAnsi="SimSun" w:hint="eastAsia"/>
          <w:sz w:val="21"/>
          <w:lang w:val="en-US"/>
        </w:rPr>
        <w:t>八</w:t>
      </w:r>
      <w:r w:rsidRPr="00EA77E8">
        <w:rPr>
          <w:rFonts w:ascii="SimSun" w:hAnsi="SimSun" w:hint="eastAsia"/>
          <w:sz w:val="21"/>
          <w:lang w:val="en-US"/>
        </w:rPr>
        <w:t>届会议上审议。</w:t>
      </w:r>
    </w:p>
    <w:p w14:paraId="478956FF" w14:textId="1ED21337" w:rsidR="002C7398" w:rsidRDefault="00237FA1" w:rsidP="00EA77E8">
      <w:pPr>
        <w:pStyle w:val="ONUME"/>
        <w:numPr>
          <w:ilvl w:val="0"/>
          <w:numId w:val="6"/>
        </w:numPr>
        <w:tabs>
          <w:tab w:val="clear" w:pos="567"/>
        </w:tabs>
        <w:overflowPunct w:val="0"/>
        <w:spacing w:afterLines="50" w:after="120" w:line="340" w:lineRule="atLeast"/>
        <w:jc w:val="both"/>
        <w:rPr>
          <w:rFonts w:ascii="SimSun" w:hAnsi="SimSun"/>
          <w:sz w:val="21"/>
          <w:lang w:val="en-US"/>
        </w:rPr>
      </w:pPr>
      <w:r w:rsidRPr="00EA77E8">
        <w:rPr>
          <w:rFonts w:ascii="SimSun" w:hAnsi="SimSun" w:hint="eastAsia"/>
          <w:sz w:val="21"/>
          <w:lang w:val="en-US"/>
        </w:rPr>
        <w:t>所</w:t>
      </w:r>
      <w:r w:rsidR="00AC2F0D" w:rsidRPr="00EA77E8">
        <w:rPr>
          <w:rFonts w:ascii="SimSun" w:hAnsi="SimSun" w:hint="eastAsia"/>
          <w:sz w:val="21"/>
          <w:lang w:val="en-US"/>
        </w:rPr>
        <w:t>述提案载于本文件附件</w:t>
      </w:r>
      <w:r w:rsidRPr="00EA77E8">
        <w:rPr>
          <w:rFonts w:ascii="SimSun" w:hAnsi="SimSun" w:hint="eastAsia"/>
          <w:sz w:val="21"/>
          <w:lang w:val="en-US"/>
        </w:rPr>
        <w:t>中</w:t>
      </w:r>
      <w:r w:rsidR="00AC2F0D" w:rsidRPr="00EA77E8">
        <w:rPr>
          <w:rFonts w:ascii="SimSun" w:hAnsi="SimSun" w:hint="eastAsia"/>
          <w:sz w:val="21"/>
          <w:lang w:val="en-US"/>
        </w:rPr>
        <w:t>。</w:t>
      </w:r>
    </w:p>
    <w:p w14:paraId="7ADB3DFD" w14:textId="5BAD511B" w:rsidR="000C0AFC" w:rsidRDefault="00237FA1" w:rsidP="000C0AFC">
      <w:pPr>
        <w:pStyle w:val="Endofdocument-Annex"/>
        <w:overflowPunct w:val="0"/>
        <w:spacing w:before="720" w:afterLines="50" w:after="120" w:line="340" w:lineRule="atLeast"/>
        <w:rPr>
          <w:rFonts w:ascii="KaiTi" w:eastAsia="KaiTi" w:hAnsi="KaiTi"/>
          <w:sz w:val="21"/>
        </w:rPr>
      </w:pPr>
      <w:r w:rsidRPr="00EA77E8">
        <w:rPr>
          <w:rFonts w:ascii="KaiTi" w:eastAsia="KaiTi" w:hAnsi="KaiTi" w:hint="eastAsia"/>
          <w:sz w:val="21"/>
        </w:rPr>
        <w:t>[</w:t>
      </w:r>
      <w:r w:rsidR="00AC2F0D" w:rsidRPr="00EA77E8">
        <w:rPr>
          <w:rFonts w:ascii="KaiTi" w:eastAsia="KaiTi" w:hAnsi="KaiTi" w:hint="eastAsia"/>
          <w:sz w:val="21"/>
        </w:rPr>
        <w:t>后接附件</w:t>
      </w:r>
      <w:r w:rsidRPr="00EA77E8">
        <w:rPr>
          <w:rFonts w:ascii="KaiTi" w:eastAsia="KaiTi" w:hAnsi="KaiTi" w:hint="eastAsia"/>
          <w:sz w:val="21"/>
        </w:rPr>
        <w:t>]</w:t>
      </w:r>
    </w:p>
    <w:p w14:paraId="79F5899D" w14:textId="77777777" w:rsidR="007E399F" w:rsidRPr="00EA77E8" w:rsidRDefault="007E399F" w:rsidP="000C0AFC">
      <w:pPr>
        <w:pStyle w:val="Endofdocument-Annex"/>
        <w:overflowPunct w:val="0"/>
        <w:spacing w:before="720" w:afterLines="50" w:after="120" w:line="340" w:lineRule="atLeast"/>
        <w:rPr>
          <w:rFonts w:ascii="KaiTi" w:eastAsia="KaiTi" w:hAnsi="KaiTi"/>
          <w:sz w:val="21"/>
        </w:rPr>
      </w:pPr>
    </w:p>
    <w:p w14:paraId="47E60C72" w14:textId="77777777" w:rsidR="00107BF5" w:rsidRPr="00EA77E8" w:rsidRDefault="00107BF5" w:rsidP="00EA77E8">
      <w:pPr>
        <w:pStyle w:val="Endofdocument-Annex"/>
        <w:overflowPunct w:val="0"/>
        <w:spacing w:afterLines="50" w:after="120" w:line="340" w:lineRule="atLeast"/>
        <w:rPr>
          <w:rFonts w:ascii="KaiTi" w:eastAsia="KaiTi" w:hAnsi="KaiTi"/>
          <w:sz w:val="21"/>
        </w:rPr>
        <w:sectPr w:rsidR="00107BF5" w:rsidRPr="00EA77E8" w:rsidSect="002C7398">
          <w:headerReference w:type="default" r:id="rId9"/>
          <w:endnotePr>
            <w:numFmt w:val="decimal"/>
          </w:endnotePr>
          <w:pgSz w:w="11907" w:h="16840" w:code="9"/>
          <w:pgMar w:top="567" w:right="1134" w:bottom="1418" w:left="1418" w:header="510" w:footer="1021" w:gutter="0"/>
          <w:cols w:space="720"/>
          <w:titlePg/>
          <w:docGrid w:linePitch="299"/>
        </w:sectPr>
      </w:pPr>
    </w:p>
    <w:p w14:paraId="7BDAE1F0" w14:textId="3E27CA23" w:rsidR="00432A78" w:rsidRPr="007335D9" w:rsidRDefault="00432A78" w:rsidP="000C0AFC">
      <w:pPr>
        <w:tabs>
          <w:tab w:val="center" w:pos="4680"/>
          <w:tab w:val="right" w:pos="9360"/>
        </w:tabs>
        <w:overflowPunct w:val="0"/>
        <w:adjustRightInd w:val="0"/>
        <w:spacing w:beforeLines="100" w:before="240" w:afterLines="100" w:after="240" w:line="340" w:lineRule="atLeast"/>
        <w:jc w:val="center"/>
        <w:rPr>
          <w:rFonts w:ascii="SimHei" w:eastAsia="SimHei" w:hAnsi="SimHei"/>
          <w:bCs/>
          <w:color w:val="000000"/>
          <w:sz w:val="21"/>
          <w:szCs w:val="21"/>
          <w:lang w:val="en-US"/>
        </w:rPr>
      </w:pPr>
      <w:r w:rsidRPr="007335D9">
        <w:rPr>
          <w:rFonts w:ascii="SimHei" w:eastAsia="SimHei" w:hAnsi="SimHei" w:hint="eastAsia"/>
          <w:bCs/>
          <w:color w:val="000000"/>
          <w:sz w:val="21"/>
          <w:szCs w:val="21"/>
          <w:lang w:val="en-US"/>
        </w:rPr>
        <w:lastRenderedPageBreak/>
        <w:t>瑞士代表团的提案：</w:t>
      </w:r>
      <w:r w:rsidR="000C0AFC">
        <w:rPr>
          <w:rFonts w:ascii="SimHei" w:eastAsia="SimHei" w:hAnsi="SimHei"/>
          <w:bCs/>
          <w:color w:val="000000"/>
          <w:sz w:val="21"/>
          <w:szCs w:val="21"/>
          <w:lang w:val="en-US"/>
        </w:rPr>
        <w:br/>
      </w:r>
      <w:r w:rsidRPr="007335D9">
        <w:rPr>
          <w:rFonts w:ascii="SimHei" w:eastAsia="SimHei" w:hAnsi="SimHei" w:hint="eastAsia"/>
          <w:bCs/>
          <w:color w:val="000000"/>
          <w:sz w:val="21"/>
          <w:szCs w:val="21"/>
          <w:lang w:val="en-US"/>
        </w:rPr>
        <w:t>国际注册</w:t>
      </w:r>
      <w:r w:rsidR="00CC5534" w:rsidRPr="007335D9">
        <w:rPr>
          <w:rFonts w:ascii="SimHei" w:eastAsia="SimHei" w:hAnsi="SimHei" w:hint="eastAsia"/>
          <w:bCs/>
          <w:color w:val="000000"/>
          <w:sz w:val="21"/>
          <w:szCs w:val="21"/>
          <w:lang w:val="en-US"/>
        </w:rPr>
        <w:t>簿</w:t>
      </w:r>
      <w:r w:rsidRPr="007335D9">
        <w:rPr>
          <w:rFonts w:ascii="SimHei" w:eastAsia="SimHei" w:hAnsi="SimHei" w:hint="eastAsia"/>
          <w:bCs/>
          <w:color w:val="000000"/>
          <w:sz w:val="21"/>
          <w:szCs w:val="21"/>
          <w:lang w:val="en-US"/>
        </w:rPr>
        <w:t>中的删减</w:t>
      </w:r>
    </w:p>
    <w:p w14:paraId="1FCF5EEB" w14:textId="45BF5122" w:rsidR="00107BF5" w:rsidRPr="00291B80" w:rsidRDefault="00CC5534" w:rsidP="002B3C65">
      <w:pPr>
        <w:overflowPunct w:val="0"/>
        <w:spacing w:afterLines="50" w:after="120" w:line="340" w:lineRule="atLeast"/>
        <w:ind w:firstLineChars="200" w:firstLine="420"/>
        <w:jc w:val="both"/>
        <w:rPr>
          <w:rFonts w:ascii="SimSun" w:hAnsi="SimSun"/>
          <w:sz w:val="21"/>
          <w:szCs w:val="21"/>
          <w:lang w:val="en-US"/>
        </w:rPr>
      </w:pPr>
      <w:r w:rsidRPr="00291B80">
        <w:rPr>
          <w:rFonts w:ascii="SimSun" w:hAnsi="SimSun" w:hint="eastAsia"/>
          <w:sz w:val="21"/>
          <w:szCs w:val="21"/>
          <w:lang w:val="en-US"/>
        </w:rPr>
        <w:t>前几届</w:t>
      </w:r>
      <w:r w:rsidR="00402118" w:rsidRPr="00291B80">
        <w:rPr>
          <w:rFonts w:ascii="SimSun" w:hAnsi="SimSun" w:hint="eastAsia"/>
          <w:sz w:val="21"/>
          <w:szCs w:val="21"/>
          <w:lang w:val="en-US"/>
        </w:rPr>
        <w:t>商标国际注册</w:t>
      </w:r>
      <w:r w:rsidR="00952185" w:rsidRPr="00291B80">
        <w:rPr>
          <w:rFonts w:ascii="SimSun" w:hAnsi="SimSun" w:hint="eastAsia"/>
          <w:sz w:val="21"/>
          <w:szCs w:val="21"/>
          <w:lang w:val="en-US"/>
        </w:rPr>
        <w:t>马德里</w:t>
      </w:r>
      <w:r w:rsidR="00402118" w:rsidRPr="00291B80">
        <w:rPr>
          <w:rFonts w:ascii="SimSun" w:hAnsi="SimSun" w:hint="eastAsia"/>
          <w:sz w:val="21"/>
          <w:szCs w:val="21"/>
          <w:lang w:val="en-US"/>
        </w:rPr>
        <w:t>体系法律发展工作组（下称“工作组”）</w:t>
      </w:r>
      <w:r w:rsidRPr="00291B80">
        <w:rPr>
          <w:rFonts w:ascii="SimSun" w:hAnsi="SimSun" w:hint="eastAsia"/>
          <w:sz w:val="21"/>
          <w:szCs w:val="21"/>
          <w:lang w:val="en-US"/>
        </w:rPr>
        <w:t>会议</w:t>
      </w:r>
      <w:r w:rsidR="00402118" w:rsidRPr="00291B80">
        <w:rPr>
          <w:rFonts w:ascii="SimSun" w:hAnsi="SimSun" w:hint="eastAsia"/>
          <w:sz w:val="21"/>
          <w:szCs w:val="21"/>
          <w:lang w:val="en-US"/>
        </w:rPr>
        <w:t>部分讨论了由哪个局负责审查国际注册簿</w:t>
      </w:r>
      <w:r w:rsidR="00E85134" w:rsidRPr="00291B80">
        <w:rPr>
          <w:rFonts w:ascii="SimSun" w:hAnsi="SimSun" w:hint="eastAsia"/>
          <w:sz w:val="21"/>
          <w:szCs w:val="21"/>
          <w:lang w:val="en-US"/>
        </w:rPr>
        <w:t>中的删减</w:t>
      </w:r>
      <w:r w:rsidR="00402118" w:rsidRPr="00291B80">
        <w:rPr>
          <w:rFonts w:ascii="SimSun" w:hAnsi="SimSun" w:hint="eastAsia"/>
          <w:sz w:val="21"/>
          <w:szCs w:val="21"/>
          <w:lang w:val="en-US"/>
        </w:rPr>
        <w:t>的问题。讨论</w:t>
      </w:r>
      <w:r w:rsidRPr="00291B80">
        <w:rPr>
          <w:rFonts w:ascii="SimSun" w:hAnsi="SimSun" w:hint="eastAsia"/>
          <w:sz w:val="21"/>
          <w:szCs w:val="21"/>
          <w:lang w:val="en-US"/>
        </w:rPr>
        <w:t>显示出</w:t>
      </w:r>
      <w:r w:rsidR="00402118" w:rsidRPr="00291B80">
        <w:rPr>
          <w:rFonts w:ascii="SimSun" w:hAnsi="SimSun" w:hint="eastAsia"/>
          <w:sz w:val="21"/>
          <w:szCs w:val="21"/>
          <w:lang w:val="en-US"/>
        </w:rPr>
        <w:t>这</w:t>
      </w:r>
      <w:r w:rsidRPr="00291B80">
        <w:rPr>
          <w:rFonts w:ascii="SimSun" w:hAnsi="SimSun" w:hint="eastAsia"/>
          <w:sz w:val="21"/>
          <w:szCs w:val="21"/>
          <w:lang w:val="en-US"/>
        </w:rPr>
        <w:t>一</w:t>
      </w:r>
      <w:r w:rsidR="00402118" w:rsidRPr="00291B80">
        <w:rPr>
          <w:rFonts w:ascii="SimSun" w:hAnsi="SimSun" w:hint="eastAsia"/>
          <w:sz w:val="21"/>
          <w:szCs w:val="21"/>
          <w:lang w:val="en-US"/>
        </w:rPr>
        <w:t>问题缺乏明确性和透明度，国际注册簿中</w:t>
      </w:r>
      <w:r w:rsidR="00E85134" w:rsidRPr="00291B80">
        <w:rPr>
          <w:rFonts w:ascii="SimSun" w:hAnsi="SimSun" w:hint="eastAsia"/>
          <w:sz w:val="21"/>
          <w:szCs w:val="21"/>
          <w:lang w:val="en-US"/>
        </w:rPr>
        <w:t>登记</w:t>
      </w:r>
      <w:r w:rsidR="00402118" w:rsidRPr="00291B80">
        <w:rPr>
          <w:rFonts w:ascii="SimSun" w:hAnsi="SimSun" w:hint="eastAsia"/>
          <w:sz w:val="21"/>
          <w:szCs w:val="21"/>
          <w:lang w:val="en-US"/>
        </w:rPr>
        <w:t>的</w:t>
      </w:r>
      <w:r w:rsidR="00B54C6E">
        <w:rPr>
          <w:rFonts w:ascii="SimSun" w:hAnsi="SimSun" w:hint="eastAsia"/>
          <w:sz w:val="21"/>
          <w:szCs w:val="21"/>
          <w:lang w:val="en-US"/>
        </w:rPr>
        <w:t>一些</w:t>
      </w:r>
      <w:r w:rsidRPr="00291B80">
        <w:rPr>
          <w:rFonts w:ascii="SimSun" w:hAnsi="SimSun" w:hint="eastAsia"/>
          <w:sz w:val="21"/>
          <w:szCs w:val="21"/>
          <w:lang w:val="en-US"/>
        </w:rPr>
        <w:t>删减从未由任何局进行过审查，无论</w:t>
      </w:r>
      <w:r w:rsidR="00402118" w:rsidRPr="00291B80">
        <w:rPr>
          <w:rFonts w:ascii="SimSun" w:hAnsi="SimSun" w:hint="eastAsia"/>
          <w:sz w:val="21"/>
          <w:szCs w:val="21"/>
          <w:lang w:val="en-US"/>
        </w:rPr>
        <w:t>在注册前</w:t>
      </w:r>
      <w:r w:rsidRPr="00291B80">
        <w:rPr>
          <w:rFonts w:ascii="SimSun" w:hAnsi="SimSun" w:hint="eastAsia"/>
          <w:sz w:val="21"/>
          <w:szCs w:val="21"/>
          <w:lang w:val="en-US"/>
        </w:rPr>
        <w:t>还是</w:t>
      </w:r>
      <w:r w:rsidR="00402118" w:rsidRPr="00291B80">
        <w:rPr>
          <w:rFonts w:ascii="SimSun" w:hAnsi="SimSun" w:hint="eastAsia"/>
          <w:sz w:val="21"/>
          <w:szCs w:val="21"/>
          <w:lang w:val="en-US"/>
        </w:rPr>
        <w:t>注册后。</w:t>
      </w:r>
    </w:p>
    <w:p w14:paraId="71792E24" w14:textId="4AE48353" w:rsidR="00421B65" w:rsidRPr="00291B80" w:rsidRDefault="00E85134" w:rsidP="002B3C65">
      <w:pPr>
        <w:overflowPunct w:val="0"/>
        <w:spacing w:afterLines="50" w:after="120" w:line="340" w:lineRule="atLeast"/>
        <w:ind w:firstLineChars="200" w:firstLine="420"/>
        <w:jc w:val="both"/>
        <w:rPr>
          <w:rFonts w:ascii="SimSun" w:hAnsi="SimSun"/>
          <w:b/>
          <w:sz w:val="21"/>
          <w:szCs w:val="21"/>
          <w:lang w:val="en-US"/>
        </w:rPr>
      </w:pPr>
      <w:r w:rsidRPr="00291B80">
        <w:rPr>
          <w:rFonts w:ascii="SimSun" w:hAnsi="SimSun" w:hint="eastAsia"/>
          <w:bCs/>
          <w:sz w:val="21"/>
          <w:szCs w:val="21"/>
          <w:lang w:val="en-US"/>
        </w:rPr>
        <w:t>这种情况不令人满意。工作组</w:t>
      </w:r>
      <w:r w:rsidR="00952185" w:rsidRPr="00291B80">
        <w:rPr>
          <w:rFonts w:ascii="SimSun" w:hAnsi="SimSun" w:hint="eastAsia"/>
          <w:bCs/>
          <w:sz w:val="21"/>
          <w:szCs w:val="21"/>
          <w:lang w:val="en-US"/>
        </w:rPr>
        <w:t>第十七届</w:t>
      </w:r>
      <w:r w:rsidRPr="00291B80">
        <w:rPr>
          <w:rFonts w:ascii="SimSun" w:hAnsi="SimSun" w:hint="eastAsia"/>
          <w:bCs/>
          <w:sz w:val="21"/>
          <w:szCs w:val="21"/>
          <w:lang w:val="en-US"/>
        </w:rPr>
        <w:t>会议期间关于这</w:t>
      </w:r>
      <w:r w:rsidR="000032F7">
        <w:rPr>
          <w:rFonts w:ascii="SimSun" w:hAnsi="SimSun" w:hint="eastAsia"/>
          <w:bCs/>
          <w:sz w:val="21"/>
          <w:szCs w:val="21"/>
          <w:lang w:val="en-US"/>
        </w:rPr>
        <w:t>一</w:t>
      </w:r>
      <w:r w:rsidRPr="00291B80">
        <w:rPr>
          <w:rFonts w:ascii="SimSun" w:hAnsi="SimSun" w:hint="eastAsia"/>
          <w:bCs/>
          <w:sz w:val="21"/>
          <w:szCs w:val="21"/>
          <w:lang w:val="en-US"/>
        </w:rPr>
        <w:t>问题的讨论（以第MM/LD</w:t>
      </w:r>
      <w:r w:rsidR="00B54C6E">
        <w:rPr>
          <w:rFonts w:ascii="SimSun" w:hAnsi="SimSun" w:hint="eastAsia"/>
          <w:bCs/>
          <w:sz w:val="21"/>
          <w:szCs w:val="21"/>
          <w:lang w:val="en-US"/>
        </w:rPr>
        <w:t>/</w:t>
      </w:r>
      <w:r w:rsidRPr="00291B80">
        <w:rPr>
          <w:rFonts w:ascii="SimSun" w:hAnsi="SimSun" w:hint="eastAsia"/>
          <w:bCs/>
          <w:sz w:val="21"/>
          <w:szCs w:val="21"/>
          <w:lang w:val="en-US"/>
        </w:rPr>
        <w:t>WG/17/9号文件为基础）</w:t>
      </w:r>
      <w:r w:rsidR="00FA5DC9" w:rsidRPr="00291B80">
        <w:rPr>
          <w:rFonts w:ascii="SimSun" w:hAnsi="SimSun" w:hint="eastAsia"/>
          <w:bCs/>
          <w:sz w:val="21"/>
          <w:szCs w:val="21"/>
          <w:lang w:val="en-US"/>
        </w:rPr>
        <w:t>显示出</w:t>
      </w:r>
      <w:r w:rsidRPr="00291B80">
        <w:rPr>
          <w:rFonts w:ascii="SimSun" w:hAnsi="SimSun" w:hint="eastAsia"/>
          <w:bCs/>
          <w:sz w:val="21"/>
          <w:szCs w:val="21"/>
          <w:lang w:val="en-US"/>
        </w:rPr>
        <w:t>很难同时</w:t>
      </w:r>
      <w:r w:rsidR="00FA5DC9" w:rsidRPr="00291B80">
        <w:rPr>
          <w:rFonts w:ascii="SimSun" w:hAnsi="SimSun" w:hint="eastAsia"/>
          <w:bCs/>
          <w:sz w:val="21"/>
          <w:szCs w:val="21"/>
          <w:lang w:val="en-US"/>
        </w:rPr>
        <w:t>解决</w:t>
      </w:r>
      <w:r w:rsidRPr="00291B80">
        <w:rPr>
          <w:rFonts w:ascii="SimSun" w:hAnsi="SimSun" w:hint="eastAsia"/>
          <w:bCs/>
          <w:sz w:val="21"/>
          <w:szCs w:val="21"/>
          <w:lang w:val="en-US"/>
        </w:rPr>
        <w:t>不同类型的</w:t>
      </w:r>
      <w:r w:rsidR="005A0112" w:rsidRPr="00291B80">
        <w:rPr>
          <w:rFonts w:ascii="SimSun" w:hAnsi="SimSun" w:hint="eastAsia"/>
          <w:bCs/>
          <w:sz w:val="21"/>
          <w:szCs w:val="21"/>
          <w:lang w:val="en-US"/>
        </w:rPr>
        <w:t>删减</w:t>
      </w:r>
      <w:r w:rsidR="00FA5DC9" w:rsidRPr="00291B80">
        <w:rPr>
          <w:rFonts w:ascii="SimSun" w:hAnsi="SimSun" w:hint="eastAsia"/>
          <w:bCs/>
          <w:sz w:val="21"/>
          <w:szCs w:val="21"/>
          <w:lang w:val="en-US"/>
        </w:rPr>
        <w:t>问题</w:t>
      </w:r>
      <w:r w:rsidRPr="00291B80">
        <w:rPr>
          <w:rFonts w:ascii="SimSun" w:hAnsi="SimSun" w:hint="eastAsia"/>
          <w:bCs/>
          <w:sz w:val="21"/>
          <w:szCs w:val="21"/>
          <w:lang w:val="en-US"/>
        </w:rPr>
        <w:t>。</w:t>
      </w:r>
      <w:r w:rsidR="00B01383" w:rsidRPr="00291B80">
        <w:rPr>
          <w:rFonts w:ascii="SimSun" w:hAnsi="SimSun" w:hint="eastAsia"/>
          <w:b/>
          <w:sz w:val="21"/>
          <w:szCs w:val="21"/>
          <w:lang w:val="en-US"/>
        </w:rPr>
        <w:t>另外</w:t>
      </w:r>
      <w:r w:rsidRPr="00291B80">
        <w:rPr>
          <w:rFonts w:ascii="SimSun" w:hAnsi="SimSun" w:hint="eastAsia"/>
          <w:b/>
          <w:sz w:val="21"/>
          <w:szCs w:val="21"/>
          <w:lang w:val="en-US"/>
        </w:rPr>
        <w:t>，按照工作组第十七届会议</w:t>
      </w:r>
      <w:r w:rsidR="00952185" w:rsidRPr="00291B80">
        <w:rPr>
          <w:rFonts w:ascii="SimSun" w:hAnsi="SimSun" w:hint="eastAsia"/>
          <w:b/>
          <w:sz w:val="21"/>
          <w:szCs w:val="21"/>
          <w:lang w:val="en-US"/>
        </w:rPr>
        <w:t>期间</w:t>
      </w:r>
      <w:r w:rsidRPr="00291B80">
        <w:rPr>
          <w:rFonts w:ascii="SimSun" w:hAnsi="SimSun" w:hint="eastAsia"/>
          <w:b/>
          <w:sz w:val="21"/>
          <w:szCs w:val="21"/>
          <w:lang w:val="en-US"/>
        </w:rPr>
        <w:t>的建议，瑞士代表团在本文件中只</w:t>
      </w:r>
      <w:r w:rsidR="000032F7">
        <w:rPr>
          <w:rFonts w:ascii="SimSun" w:hAnsi="SimSun" w:hint="eastAsia"/>
          <w:b/>
          <w:sz w:val="21"/>
          <w:szCs w:val="21"/>
          <w:lang w:val="en-US"/>
        </w:rPr>
        <w:t>解决</w:t>
      </w:r>
      <w:r w:rsidR="00FA5DC9" w:rsidRPr="00291B80">
        <w:rPr>
          <w:rFonts w:ascii="SimSun" w:hAnsi="SimSun" w:hint="eastAsia"/>
          <w:b/>
          <w:sz w:val="21"/>
          <w:szCs w:val="21"/>
          <w:u w:val="single"/>
          <w:lang w:val="en-US"/>
        </w:rPr>
        <w:t>包含在</w:t>
      </w:r>
      <w:r w:rsidRPr="00291B80">
        <w:rPr>
          <w:rFonts w:ascii="SimSun" w:hAnsi="SimSun" w:hint="eastAsia"/>
          <w:b/>
          <w:sz w:val="21"/>
          <w:szCs w:val="21"/>
          <w:u w:val="single"/>
          <w:lang w:val="en-US"/>
        </w:rPr>
        <w:t>国际申请中的</w:t>
      </w:r>
      <w:r w:rsidR="0036674A" w:rsidRPr="00291B80">
        <w:rPr>
          <w:rFonts w:ascii="SimSun" w:hAnsi="SimSun" w:hint="eastAsia"/>
          <w:b/>
          <w:sz w:val="21"/>
          <w:szCs w:val="21"/>
          <w:u w:val="single"/>
          <w:lang w:val="en-US"/>
        </w:rPr>
        <w:t>删减</w:t>
      </w:r>
      <w:r w:rsidRPr="00291B80">
        <w:rPr>
          <w:rFonts w:ascii="SimSun" w:hAnsi="SimSun" w:hint="eastAsia"/>
          <w:b/>
          <w:sz w:val="21"/>
          <w:szCs w:val="21"/>
          <w:lang w:val="en-US"/>
        </w:rPr>
        <w:t>问题（《共同实施细则》第9条），并希望2020年6月</w:t>
      </w:r>
      <w:r w:rsidR="0032679F" w:rsidRPr="00291B80">
        <w:rPr>
          <w:rStyle w:val="FootnoteReference"/>
          <w:rFonts w:ascii="SimSun" w:hAnsi="SimSun"/>
          <w:b/>
          <w:sz w:val="21"/>
          <w:szCs w:val="21"/>
          <w:lang w:val="en-US"/>
        </w:rPr>
        <w:footnoteReference w:id="2"/>
      </w:r>
      <w:r w:rsidRPr="00291B80">
        <w:rPr>
          <w:rFonts w:ascii="SimSun" w:hAnsi="SimSun" w:hint="eastAsia"/>
          <w:b/>
          <w:sz w:val="21"/>
          <w:szCs w:val="21"/>
          <w:lang w:val="en-US"/>
        </w:rPr>
        <w:t>的工作组第十八届会议建议通过对《共同实施细则》的</w:t>
      </w:r>
      <w:r w:rsidR="00FA5DC9" w:rsidRPr="00291B80">
        <w:rPr>
          <w:rFonts w:ascii="SimSun" w:hAnsi="SimSun" w:hint="eastAsia"/>
          <w:b/>
          <w:sz w:val="21"/>
          <w:szCs w:val="21"/>
          <w:lang w:val="en-US"/>
        </w:rPr>
        <w:t>数项</w:t>
      </w:r>
      <w:r w:rsidRPr="00291B80">
        <w:rPr>
          <w:rFonts w:ascii="SimSun" w:hAnsi="SimSun" w:hint="eastAsia"/>
          <w:b/>
          <w:sz w:val="21"/>
          <w:szCs w:val="21"/>
          <w:lang w:val="en-US"/>
        </w:rPr>
        <w:t>修正，以</w:t>
      </w:r>
      <w:r w:rsidR="00FA5DC9" w:rsidRPr="00291B80">
        <w:rPr>
          <w:rFonts w:ascii="SimSun" w:hAnsi="SimSun" w:hint="eastAsia"/>
          <w:b/>
          <w:sz w:val="21"/>
          <w:szCs w:val="21"/>
          <w:lang w:val="en-US"/>
        </w:rPr>
        <w:t>澄清每一个所涉局</w:t>
      </w:r>
      <w:r w:rsidRPr="00291B80">
        <w:rPr>
          <w:rFonts w:ascii="SimSun" w:hAnsi="SimSun" w:hint="eastAsia"/>
          <w:b/>
          <w:sz w:val="21"/>
          <w:szCs w:val="21"/>
          <w:lang w:val="en-US"/>
        </w:rPr>
        <w:t>的作用。</w:t>
      </w:r>
    </w:p>
    <w:p w14:paraId="50EC13F0" w14:textId="6A73A0BE" w:rsidR="002C5092" w:rsidRPr="00291B80" w:rsidRDefault="00F9384F" w:rsidP="002B3C65">
      <w:pPr>
        <w:overflowPunct w:val="0"/>
        <w:spacing w:afterLines="50" w:after="120" w:line="340" w:lineRule="atLeast"/>
        <w:ind w:firstLineChars="200" w:firstLine="420"/>
        <w:jc w:val="both"/>
        <w:rPr>
          <w:rFonts w:ascii="SimSun" w:hAnsi="SimSun"/>
          <w:sz w:val="21"/>
          <w:szCs w:val="21"/>
          <w:lang w:val="en-US"/>
        </w:rPr>
      </w:pPr>
      <w:r w:rsidRPr="00291B80">
        <w:rPr>
          <w:rFonts w:ascii="SimSun" w:hAnsi="SimSun" w:hint="eastAsia"/>
          <w:sz w:val="21"/>
          <w:szCs w:val="21"/>
          <w:lang w:val="en-US"/>
        </w:rPr>
        <w:t>与</w:t>
      </w:r>
      <w:r w:rsidR="00511CE1" w:rsidRPr="00291B80">
        <w:rPr>
          <w:rFonts w:ascii="SimSun" w:hAnsi="SimSun" w:hint="eastAsia"/>
          <w:sz w:val="21"/>
          <w:szCs w:val="21"/>
          <w:lang w:val="en-US"/>
        </w:rPr>
        <w:t>其他类型</w:t>
      </w:r>
      <w:r w:rsidR="0032679F" w:rsidRPr="00291B80">
        <w:rPr>
          <w:rFonts w:ascii="SimSun" w:hAnsi="SimSun" w:hint="eastAsia"/>
          <w:sz w:val="21"/>
          <w:szCs w:val="21"/>
          <w:lang w:val="en-US"/>
        </w:rPr>
        <w:t>的</w:t>
      </w:r>
      <w:r w:rsidR="00511CE1" w:rsidRPr="00291B80">
        <w:rPr>
          <w:rFonts w:ascii="SimSun" w:hAnsi="SimSun" w:hint="eastAsia"/>
          <w:sz w:val="21"/>
          <w:szCs w:val="21"/>
          <w:lang w:val="en-US"/>
        </w:rPr>
        <w:t>删减和</w:t>
      </w:r>
      <w:r w:rsidR="00B54C6E">
        <w:rPr>
          <w:rFonts w:ascii="SimSun" w:hAnsi="SimSun" w:hint="eastAsia"/>
          <w:sz w:val="21"/>
          <w:szCs w:val="21"/>
          <w:lang w:val="en-US"/>
        </w:rPr>
        <w:t>注销</w:t>
      </w:r>
      <w:r w:rsidRPr="00291B80">
        <w:rPr>
          <w:rFonts w:ascii="SimSun" w:hAnsi="SimSun" w:hint="eastAsia"/>
          <w:sz w:val="21"/>
          <w:szCs w:val="21"/>
          <w:lang w:val="en-US"/>
        </w:rPr>
        <w:t>相关</w:t>
      </w:r>
      <w:r w:rsidR="00511CE1" w:rsidRPr="00291B80">
        <w:rPr>
          <w:rFonts w:ascii="SimSun" w:hAnsi="SimSun" w:hint="eastAsia"/>
          <w:sz w:val="21"/>
          <w:szCs w:val="21"/>
          <w:lang w:val="en-US"/>
        </w:rPr>
        <w:t>的问题</w:t>
      </w:r>
      <w:r w:rsidR="009C72FE">
        <w:rPr>
          <w:rFonts w:ascii="SimSun" w:hAnsi="SimSun" w:hint="eastAsia"/>
          <w:sz w:val="21"/>
          <w:szCs w:val="21"/>
          <w:lang w:val="en-US"/>
        </w:rPr>
        <w:t>不妨</w:t>
      </w:r>
      <w:r w:rsidR="000E2750" w:rsidRPr="00291B80">
        <w:rPr>
          <w:rFonts w:ascii="SimSun" w:hAnsi="SimSun" w:hint="eastAsia"/>
          <w:sz w:val="21"/>
          <w:szCs w:val="21"/>
          <w:lang w:val="en-US"/>
        </w:rPr>
        <w:t>在</w:t>
      </w:r>
      <w:r w:rsidRPr="00291B80">
        <w:rPr>
          <w:rFonts w:ascii="SimSun" w:hAnsi="SimSun" w:hint="eastAsia"/>
          <w:sz w:val="21"/>
          <w:szCs w:val="21"/>
          <w:lang w:val="en-US"/>
        </w:rPr>
        <w:t>这之后</w:t>
      </w:r>
      <w:r w:rsidR="000E2750" w:rsidRPr="00291B80">
        <w:rPr>
          <w:rFonts w:ascii="SimSun" w:hAnsi="SimSun" w:hint="eastAsia"/>
          <w:sz w:val="21"/>
          <w:szCs w:val="21"/>
          <w:lang w:val="en-US"/>
        </w:rPr>
        <w:t>处</w:t>
      </w:r>
      <w:r w:rsidR="00511CE1" w:rsidRPr="00291B80">
        <w:rPr>
          <w:rFonts w:ascii="SimSun" w:hAnsi="SimSun" w:hint="eastAsia"/>
          <w:sz w:val="21"/>
          <w:szCs w:val="21"/>
          <w:lang w:val="en-US"/>
        </w:rPr>
        <w:t>理。</w:t>
      </w:r>
    </w:p>
    <w:p w14:paraId="0BC5B795" w14:textId="72E9A3F6" w:rsidR="00107BF5" w:rsidRPr="002654A7" w:rsidRDefault="00F9384F" w:rsidP="002654A7">
      <w:pPr>
        <w:pStyle w:val="Heading1"/>
      </w:pPr>
      <w:r w:rsidRPr="002654A7">
        <w:rPr>
          <w:rFonts w:hint="eastAsia"/>
        </w:rPr>
        <w:t>序</w:t>
      </w:r>
      <w:r w:rsidR="00291B80" w:rsidRPr="002654A7">
        <w:rPr>
          <w:rFonts w:asciiTheme="minorEastAsia" w:eastAsiaTheme="minorEastAsia" w:hAnsiTheme="minorEastAsia" w:hint="eastAsia"/>
          <w:color w:val="000000"/>
          <w:szCs w:val="28"/>
        </w:rPr>
        <w:t xml:space="preserve">　</w:t>
      </w:r>
      <w:r w:rsidRPr="002654A7">
        <w:rPr>
          <w:rFonts w:hint="eastAsia"/>
        </w:rPr>
        <w:t>言</w:t>
      </w:r>
    </w:p>
    <w:p w14:paraId="2C5D3E82" w14:textId="677785B6" w:rsidR="00F9384F" w:rsidRPr="00291B80" w:rsidRDefault="00F9384F" w:rsidP="002B3C65">
      <w:pPr>
        <w:overflowPunct w:val="0"/>
        <w:spacing w:afterLines="50" w:after="120" w:line="340" w:lineRule="atLeast"/>
        <w:ind w:firstLineChars="200" w:firstLine="420"/>
        <w:jc w:val="both"/>
        <w:rPr>
          <w:rFonts w:ascii="SimSun" w:hAnsi="SimSun"/>
          <w:color w:val="000000"/>
          <w:sz w:val="21"/>
          <w:szCs w:val="21"/>
          <w:lang w:val="en-US"/>
        </w:rPr>
      </w:pPr>
      <w:r w:rsidRPr="00291B80">
        <w:rPr>
          <w:rFonts w:ascii="SimSun" w:hAnsi="SimSun" w:cs="SimSun" w:hint="eastAsia"/>
          <w:color w:val="000000"/>
          <w:sz w:val="21"/>
          <w:szCs w:val="21"/>
          <w:lang w:val="en-US"/>
        </w:rPr>
        <w:t>瑞士认为，所有对国际注册簿的删减申请都通过国际局提交，因为国际局是《马德里协定》和《尼斯协定》的保管人，所以应该在审查删减方面发挥核心作用。但是，它意识到，以国际局为中心的解决方案未必能被作为马德里体系成员国的所有主管局接受。因此，它建议将所涉的各种利益都考虑在内，以便达成令各方都满意的解决方案。</w:t>
      </w:r>
    </w:p>
    <w:p w14:paraId="6781BA06" w14:textId="3EFA9A39" w:rsidR="00107BF5" w:rsidRPr="002654A7" w:rsidRDefault="00107BF5" w:rsidP="002654A7">
      <w:pPr>
        <w:pStyle w:val="Heading1"/>
      </w:pPr>
      <w:r w:rsidRPr="002654A7">
        <w:t>1.</w:t>
      </w:r>
      <w:r w:rsidRPr="002654A7">
        <w:tab/>
      </w:r>
      <w:r w:rsidR="00000B82" w:rsidRPr="002654A7">
        <w:rPr>
          <w:rFonts w:hint="eastAsia"/>
        </w:rPr>
        <w:t>包含在国际申请中的删减（《共同实施细则》细则第9条）</w:t>
      </w:r>
    </w:p>
    <w:p w14:paraId="2C2B3898" w14:textId="2B7DC629" w:rsidR="00000B82" w:rsidRPr="00291B80" w:rsidRDefault="00000B82" w:rsidP="002B3C65">
      <w:pPr>
        <w:overflowPunct w:val="0"/>
        <w:spacing w:afterLines="50" w:after="120" w:line="340" w:lineRule="atLeast"/>
        <w:ind w:firstLineChars="200" w:firstLine="420"/>
        <w:jc w:val="both"/>
        <w:rPr>
          <w:rFonts w:ascii="SimSun" w:hAnsi="SimSun"/>
          <w:color w:val="000000"/>
          <w:sz w:val="21"/>
          <w:szCs w:val="21"/>
          <w:lang w:val="en-US"/>
        </w:rPr>
      </w:pPr>
      <w:bookmarkStart w:id="7" w:name="1.1_Examen_par_l’Office_d’Origine"/>
      <w:bookmarkEnd w:id="7"/>
      <w:r w:rsidRPr="00291B80">
        <w:rPr>
          <w:rFonts w:ascii="SimSun" w:hAnsi="SimSun" w:cs="SimSun" w:hint="eastAsia"/>
          <w:color w:val="000000"/>
          <w:sz w:val="21"/>
          <w:szCs w:val="21"/>
          <w:lang w:val="en-US"/>
        </w:rPr>
        <w:t>在提出国际申请时，注册人可</w:t>
      </w:r>
      <w:r w:rsidR="00051747">
        <w:rPr>
          <w:rFonts w:ascii="SimSun" w:hAnsi="SimSun" w:cs="SimSun" w:hint="eastAsia"/>
          <w:color w:val="000000"/>
          <w:sz w:val="21"/>
          <w:szCs w:val="21"/>
          <w:lang w:val="en-US"/>
        </w:rPr>
        <w:t>以</w:t>
      </w:r>
      <w:r w:rsidRPr="00291B80">
        <w:rPr>
          <w:rFonts w:ascii="SimSun" w:hAnsi="SimSun" w:cs="SimSun" w:hint="eastAsia"/>
          <w:color w:val="000000"/>
          <w:sz w:val="21"/>
          <w:szCs w:val="21"/>
          <w:lang w:val="en-US"/>
        </w:rPr>
        <w:t>指明希望就特定的被指定缔约方对商品和服务清单的保护进行删减（《共同实施细则》细则第</w:t>
      </w:r>
      <w:r w:rsidRPr="00291B80">
        <w:rPr>
          <w:rFonts w:ascii="SimSun" w:hAnsi="SimSun" w:hint="eastAsia"/>
          <w:color w:val="000000"/>
          <w:sz w:val="21"/>
          <w:szCs w:val="21"/>
          <w:lang w:val="en-US"/>
        </w:rPr>
        <w:t>9</w:t>
      </w:r>
      <w:r w:rsidRPr="00291B80">
        <w:rPr>
          <w:rFonts w:ascii="SimSun" w:hAnsi="SimSun" w:cs="SimSun" w:hint="eastAsia"/>
          <w:color w:val="000000"/>
          <w:sz w:val="21"/>
          <w:szCs w:val="21"/>
          <w:lang w:val="en-US"/>
        </w:rPr>
        <w:t>条第</w:t>
      </w:r>
      <w:r w:rsidR="00C12F64" w:rsidRPr="00291B80">
        <w:rPr>
          <w:rFonts w:ascii="SimSun" w:hAnsi="SimSun" w:cs="SimSun"/>
          <w:color w:val="000000"/>
          <w:sz w:val="21"/>
          <w:szCs w:val="21"/>
          <w:lang w:val="en-US"/>
        </w:rPr>
        <w:t>(</w:t>
      </w:r>
      <w:r w:rsidRPr="00291B80">
        <w:rPr>
          <w:rFonts w:ascii="SimSun" w:hAnsi="SimSun" w:hint="eastAsia"/>
          <w:color w:val="000000"/>
          <w:sz w:val="21"/>
          <w:szCs w:val="21"/>
          <w:lang w:val="en-US"/>
        </w:rPr>
        <w:t>4</w:t>
      </w:r>
      <w:r w:rsidR="00C12F64" w:rsidRPr="00291B80">
        <w:rPr>
          <w:rFonts w:ascii="SimSun" w:hAnsi="SimSun" w:cs="SimSun"/>
          <w:color w:val="000000"/>
          <w:sz w:val="21"/>
          <w:szCs w:val="21"/>
          <w:lang w:val="en-US"/>
        </w:rPr>
        <w:t>)</w:t>
      </w:r>
      <w:r w:rsidRPr="00291B80">
        <w:rPr>
          <w:rFonts w:ascii="SimSun" w:hAnsi="SimSun" w:cs="SimSun" w:hint="eastAsia"/>
          <w:color w:val="000000"/>
          <w:sz w:val="21"/>
          <w:szCs w:val="21"/>
          <w:lang w:val="en-US"/>
        </w:rPr>
        <w:t>款</w:t>
      </w:r>
      <w:r w:rsidR="00C12F64" w:rsidRPr="00291B80">
        <w:rPr>
          <w:rFonts w:ascii="SimSun" w:hAnsi="SimSun" w:cs="SimSun"/>
          <w:color w:val="000000"/>
          <w:sz w:val="21"/>
          <w:szCs w:val="21"/>
          <w:lang w:val="en-US"/>
        </w:rPr>
        <w:t>(</w:t>
      </w:r>
      <w:r w:rsidRPr="00291B80">
        <w:rPr>
          <w:rFonts w:ascii="SimSun" w:hAnsi="SimSun" w:hint="eastAsia"/>
          <w:color w:val="000000"/>
          <w:sz w:val="21"/>
          <w:szCs w:val="21"/>
          <w:lang w:val="en-US"/>
        </w:rPr>
        <w:t>a</w:t>
      </w:r>
      <w:r w:rsidR="00C12F64" w:rsidRPr="00291B80">
        <w:rPr>
          <w:rFonts w:ascii="SimSun" w:hAnsi="SimSun" w:cs="SimSun"/>
          <w:color w:val="000000"/>
          <w:sz w:val="21"/>
          <w:szCs w:val="21"/>
          <w:lang w:val="en-US"/>
        </w:rPr>
        <w:t>)</w:t>
      </w:r>
      <w:r w:rsidRPr="00291B80">
        <w:rPr>
          <w:rFonts w:ascii="SimSun" w:hAnsi="SimSun" w:cs="SimSun" w:hint="eastAsia"/>
          <w:color w:val="000000"/>
          <w:sz w:val="21"/>
          <w:szCs w:val="21"/>
          <w:lang w:val="en-US"/>
        </w:rPr>
        <w:t>项第</w:t>
      </w:r>
      <w:r w:rsidR="00C12F64" w:rsidRPr="00291B80">
        <w:rPr>
          <w:rFonts w:ascii="SimSun" w:hAnsi="SimSun" w:cs="SimSun" w:hint="eastAsia"/>
          <w:color w:val="000000"/>
          <w:sz w:val="21"/>
          <w:szCs w:val="21"/>
          <w:lang w:val="en-US"/>
        </w:rPr>
        <w:t>（</w:t>
      </w:r>
      <w:r w:rsidR="00C12F64" w:rsidRPr="00291B80">
        <w:rPr>
          <w:rFonts w:ascii="SimSun" w:hAnsi="SimSun"/>
          <w:color w:val="000000"/>
          <w:sz w:val="21"/>
          <w:szCs w:val="21"/>
          <w:lang w:val="en-US"/>
        </w:rPr>
        <w:t>xiii</w:t>
      </w:r>
      <w:r w:rsidR="00C12F64" w:rsidRPr="00291B80">
        <w:rPr>
          <w:rFonts w:ascii="SimSun" w:hAnsi="SimSun" w:cs="SimSun"/>
          <w:color w:val="000000"/>
          <w:sz w:val="21"/>
          <w:szCs w:val="21"/>
          <w:lang w:val="en-US"/>
        </w:rPr>
        <w:t>)</w:t>
      </w:r>
      <w:r w:rsidRPr="00291B80">
        <w:rPr>
          <w:rFonts w:ascii="SimSun" w:hAnsi="SimSun" w:cs="SimSun" w:hint="eastAsia"/>
          <w:color w:val="000000"/>
          <w:sz w:val="21"/>
          <w:szCs w:val="21"/>
          <w:lang w:val="en-US"/>
        </w:rPr>
        <w:t>目）。</w:t>
      </w:r>
    </w:p>
    <w:p w14:paraId="4E655133" w14:textId="7D72F0AA" w:rsidR="00107BF5" w:rsidRPr="000C0AFC" w:rsidRDefault="00107BF5" w:rsidP="002654A7">
      <w:pPr>
        <w:pStyle w:val="Heading2"/>
      </w:pPr>
      <w:r w:rsidRPr="000C0AFC">
        <w:t>1.</w:t>
      </w:r>
      <w:r w:rsidR="003A4B26" w:rsidRPr="000C0AFC">
        <w:t>1</w:t>
      </w:r>
      <w:r w:rsidRPr="000C0AFC">
        <w:tab/>
      </w:r>
      <w:r w:rsidR="00000B82" w:rsidRPr="000C0AFC">
        <w:rPr>
          <w:rFonts w:hint="eastAsia"/>
        </w:rPr>
        <w:t>原属局的审查</w:t>
      </w:r>
    </w:p>
    <w:p w14:paraId="1FE8E620" w14:textId="3D8796EE" w:rsidR="001D0D45" w:rsidRPr="00291B80" w:rsidRDefault="00B06B5C" w:rsidP="002B3C65">
      <w:pPr>
        <w:overflowPunct w:val="0"/>
        <w:spacing w:afterLines="50" w:after="120" w:line="340" w:lineRule="atLeast"/>
        <w:ind w:firstLineChars="200" w:firstLine="420"/>
        <w:jc w:val="both"/>
        <w:rPr>
          <w:rFonts w:ascii="SimSun" w:hAnsi="SimSun"/>
          <w:color w:val="000000"/>
          <w:sz w:val="21"/>
          <w:szCs w:val="21"/>
          <w:lang w:val="en-US"/>
        </w:rPr>
      </w:pPr>
      <w:bookmarkStart w:id="8" w:name="1.2_Examen_par_le_bureau_international"/>
      <w:bookmarkEnd w:id="8"/>
      <w:r w:rsidRPr="00291B80">
        <w:rPr>
          <w:rFonts w:ascii="SimSun" w:hAnsi="SimSun" w:cs="SimSun" w:hint="eastAsia"/>
          <w:color w:val="000000"/>
          <w:sz w:val="21"/>
          <w:szCs w:val="21"/>
          <w:lang w:val="en-US"/>
        </w:rPr>
        <w:t>大多数主管局作为原属局，认为它们有证明义务（《共同实施细则》细则第</w:t>
      </w:r>
      <w:r w:rsidRPr="00291B80">
        <w:rPr>
          <w:rFonts w:ascii="SimSun" w:hAnsi="SimSun" w:hint="eastAsia"/>
          <w:color w:val="000000"/>
          <w:sz w:val="21"/>
          <w:szCs w:val="21"/>
          <w:lang w:val="en-US"/>
        </w:rPr>
        <w:t>9</w:t>
      </w:r>
      <w:r w:rsidRPr="00291B80">
        <w:rPr>
          <w:rFonts w:ascii="SimSun" w:hAnsi="SimSun" w:cs="SimSun" w:hint="eastAsia"/>
          <w:color w:val="000000"/>
          <w:sz w:val="21"/>
          <w:szCs w:val="21"/>
          <w:lang w:val="en-US"/>
        </w:rPr>
        <w:t>条第</w:t>
      </w:r>
      <w:r w:rsidR="009D79C6" w:rsidRPr="00291B80">
        <w:rPr>
          <w:rFonts w:ascii="SimSun" w:hAnsi="SimSun" w:cs="SimSun"/>
          <w:color w:val="000000"/>
          <w:sz w:val="21"/>
          <w:szCs w:val="21"/>
          <w:lang w:val="en-US"/>
        </w:rPr>
        <w:t>(</w:t>
      </w:r>
      <w:r w:rsidRPr="00291B80">
        <w:rPr>
          <w:rFonts w:ascii="SimSun" w:hAnsi="SimSun" w:hint="eastAsia"/>
          <w:color w:val="000000"/>
          <w:sz w:val="21"/>
          <w:szCs w:val="21"/>
          <w:lang w:val="en-US"/>
        </w:rPr>
        <w:t>5</w:t>
      </w:r>
      <w:r w:rsidR="009D79C6" w:rsidRPr="00291B80">
        <w:rPr>
          <w:rFonts w:ascii="SimSun" w:hAnsi="SimSun" w:cs="SimSun"/>
          <w:color w:val="000000"/>
          <w:sz w:val="21"/>
          <w:szCs w:val="21"/>
          <w:lang w:val="en-US"/>
        </w:rPr>
        <w:t>)</w:t>
      </w:r>
      <w:r w:rsidRPr="00291B80">
        <w:rPr>
          <w:rFonts w:ascii="SimSun" w:hAnsi="SimSun" w:cs="SimSun" w:hint="eastAsia"/>
          <w:color w:val="000000"/>
          <w:sz w:val="21"/>
          <w:szCs w:val="21"/>
          <w:lang w:val="en-US"/>
        </w:rPr>
        <w:t>款</w:t>
      </w:r>
      <w:r w:rsidR="009D79C6" w:rsidRPr="00291B80">
        <w:rPr>
          <w:rFonts w:ascii="SimSun" w:hAnsi="SimSun" w:cs="SimSun"/>
          <w:color w:val="000000"/>
          <w:sz w:val="21"/>
          <w:szCs w:val="21"/>
          <w:lang w:val="en-US"/>
        </w:rPr>
        <w:t>(</w:t>
      </w:r>
      <w:r w:rsidRPr="00291B80">
        <w:rPr>
          <w:rFonts w:ascii="SimSun" w:hAnsi="SimSun"/>
          <w:color w:val="000000"/>
          <w:sz w:val="21"/>
          <w:szCs w:val="21"/>
          <w:lang w:val="en-US"/>
        </w:rPr>
        <w:t>d</w:t>
      </w:r>
      <w:r w:rsidR="009D79C6" w:rsidRPr="00291B80">
        <w:rPr>
          <w:rFonts w:ascii="SimSun" w:hAnsi="SimSun" w:cs="SimSun"/>
          <w:color w:val="000000"/>
          <w:sz w:val="21"/>
          <w:szCs w:val="21"/>
          <w:lang w:val="en-US"/>
        </w:rPr>
        <w:t>)</w:t>
      </w:r>
      <w:r w:rsidRPr="00291B80">
        <w:rPr>
          <w:rFonts w:ascii="SimSun" w:hAnsi="SimSun" w:cs="SimSun" w:hint="eastAsia"/>
          <w:color w:val="000000"/>
          <w:sz w:val="21"/>
          <w:szCs w:val="21"/>
          <w:lang w:val="en-US"/>
        </w:rPr>
        <w:t>项第</w:t>
      </w:r>
      <w:r w:rsidR="009D79C6" w:rsidRPr="00291B80">
        <w:rPr>
          <w:rFonts w:ascii="SimSun" w:hAnsi="SimSun" w:cs="SimSun"/>
          <w:color w:val="000000"/>
          <w:sz w:val="21"/>
          <w:szCs w:val="21"/>
          <w:lang w:val="en-US"/>
        </w:rPr>
        <w:t>(</w:t>
      </w:r>
      <w:r w:rsidRPr="00291B80">
        <w:rPr>
          <w:rFonts w:ascii="SimSun" w:hAnsi="SimSun"/>
          <w:color w:val="000000"/>
          <w:sz w:val="21"/>
          <w:szCs w:val="21"/>
          <w:lang w:val="en-US"/>
        </w:rPr>
        <w:t>vi</w:t>
      </w:r>
      <w:r w:rsidR="009D79C6" w:rsidRPr="00291B80">
        <w:rPr>
          <w:rFonts w:ascii="SimSun" w:hAnsi="SimSun" w:cs="SimSun"/>
          <w:color w:val="000000"/>
          <w:sz w:val="21"/>
          <w:szCs w:val="21"/>
          <w:lang w:val="en-US"/>
        </w:rPr>
        <w:t>)</w:t>
      </w:r>
      <w:r w:rsidRPr="00291B80">
        <w:rPr>
          <w:rFonts w:ascii="SimSun" w:hAnsi="SimSun" w:cs="SimSun" w:hint="eastAsia"/>
          <w:color w:val="000000"/>
          <w:sz w:val="21"/>
          <w:szCs w:val="21"/>
          <w:lang w:val="en-US"/>
        </w:rPr>
        <w:t>目）确认国际申请中的删减清单为基础商标的清单和国际注册的主清单所包括。只有通过这样的审核，整套国际注册（主清单和删减后的清单）才能保证是以基础商标为基础。</w:t>
      </w:r>
    </w:p>
    <w:p w14:paraId="4910C933" w14:textId="15B5F4F7" w:rsidR="00B06B5C" w:rsidRPr="00291B80" w:rsidRDefault="00B06B5C" w:rsidP="002B3C65">
      <w:pPr>
        <w:overflowPunct w:val="0"/>
        <w:spacing w:afterLines="50" w:after="120" w:line="340" w:lineRule="atLeast"/>
        <w:ind w:firstLineChars="200" w:firstLine="420"/>
        <w:jc w:val="both"/>
        <w:rPr>
          <w:rFonts w:ascii="SimSun" w:hAnsi="SimSun"/>
          <w:i/>
          <w:color w:val="000000"/>
          <w:sz w:val="21"/>
          <w:szCs w:val="21"/>
          <w:lang w:val="en-US"/>
        </w:rPr>
      </w:pPr>
      <w:r w:rsidRPr="00291B80">
        <w:rPr>
          <w:rFonts w:ascii="SimSun" w:hAnsi="SimSun" w:cs="SimSun" w:hint="eastAsia"/>
          <w:iCs/>
          <w:color w:val="000000"/>
          <w:sz w:val="21"/>
          <w:szCs w:val="21"/>
          <w:lang w:val="en-US"/>
        </w:rPr>
        <w:t>尽管这一原则被广泛接受，</w:t>
      </w:r>
      <w:r w:rsidRPr="00291B80">
        <w:rPr>
          <w:rFonts w:ascii="楷体" w:eastAsia="楷体" w:hAnsi="楷体" w:cs="SimSun" w:hint="eastAsia"/>
          <w:iCs/>
          <w:color w:val="000000"/>
          <w:sz w:val="21"/>
          <w:szCs w:val="21"/>
          <w:lang w:val="en-US"/>
        </w:rPr>
        <w:t>但是瑞士仍建议修正目前的细则，以便明确指明该原则（见本文件最后部分的拟议修正）</w:t>
      </w:r>
      <w:r w:rsidRPr="00291B80">
        <w:rPr>
          <w:rFonts w:ascii="SimSun" w:hAnsi="SimSun" w:cs="SimSun" w:hint="eastAsia"/>
          <w:iCs/>
          <w:color w:val="000000"/>
          <w:sz w:val="21"/>
          <w:szCs w:val="21"/>
          <w:lang w:val="en-US"/>
        </w:rPr>
        <w:t>。</w:t>
      </w:r>
    </w:p>
    <w:p w14:paraId="6D37563D" w14:textId="00836CAB" w:rsidR="00107BF5" w:rsidRPr="000C0AFC" w:rsidRDefault="00107BF5" w:rsidP="002654A7">
      <w:pPr>
        <w:pStyle w:val="Heading2"/>
      </w:pPr>
      <w:r w:rsidRPr="000C0AFC">
        <w:t>1.</w:t>
      </w:r>
      <w:r w:rsidR="003A4B26" w:rsidRPr="000C0AFC">
        <w:t>2</w:t>
      </w:r>
      <w:r w:rsidRPr="000C0AFC">
        <w:tab/>
      </w:r>
      <w:r w:rsidR="0066692D" w:rsidRPr="000C0AFC">
        <w:rPr>
          <w:rFonts w:hint="eastAsia"/>
        </w:rPr>
        <w:t>国际局的审查</w:t>
      </w:r>
    </w:p>
    <w:p w14:paraId="00C497A8" w14:textId="2AEEAB04" w:rsidR="001D0D45" w:rsidRPr="00291B80" w:rsidRDefault="0066692D" w:rsidP="002B3C65">
      <w:pPr>
        <w:overflowPunct w:val="0"/>
        <w:spacing w:afterLines="50" w:after="120" w:line="340" w:lineRule="atLeast"/>
        <w:ind w:firstLineChars="200" w:firstLine="420"/>
        <w:jc w:val="both"/>
        <w:rPr>
          <w:rFonts w:ascii="SimSun" w:hAnsi="SimSun"/>
          <w:color w:val="000000"/>
          <w:sz w:val="21"/>
          <w:szCs w:val="21"/>
          <w:lang w:val="en-US"/>
        </w:rPr>
      </w:pPr>
      <w:r w:rsidRPr="00291B80">
        <w:rPr>
          <w:rFonts w:ascii="SimSun" w:hAnsi="SimSun" w:hint="eastAsia"/>
          <w:color w:val="000000"/>
          <w:sz w:val="21"/>
          <w:szCs w:val="21"/>
        </w:rPr>
        <w:t>国际局目前依据细则第</w:t>
      </w:r>
      <w:r w:rsidRPr="00291B80">
        <w:rPr>
          <w:rFonts w:ascii="SimSun" w:hAnsi="SimSun" w:hint="eastAsia"/>
          <w:color w:val="000000"/>
          <w:sz w:val="21"/>
          <w:szCs w:val="21"/>
          <w:lang w:val="en-US"/>
        </w:rPr>
        <w:t>12</w:t>
      </w:r>
      <w:r w:rsidRPr="00291B80">
        <w:rPr>
          <w:rFonts w:ascii="SimSun" w:hAnsi="SimSun" w:hint="eastAsia"/>
          <w:color w:val="000000"/>
          <w:sz w:val="21"/>
          <w:szCs w:val="21"/>
        </w:rPr>
        <w:t>条</w:t>
      </w:r>
      <w:r w:rsidRPr="00291B80">
        <w:rPr>
          <w:rFonts w:ascii="SimSun" w:hAnsi="SimSun" w:hint="eastAsia"/>
          <w:color w:val="000000"/>
          <w:sz w:val="21"/>
          <w:szCs w:val="21"/>
          <w:lang w:val="en-US"/>
        </w:rPr>
        <w:t>（</w:t>
      </w:r>
      <w:r w:rsidRPr="00291B80">
        <w:rPr>
          <w:rFonts w:ascii="SimSun" w:hAnsi="SimSun" w:hint="eastAsia"/>
          <w:color w:val="000000"/>
          <w:sz w:val="21"/>
          <w:szCs w:val="21"/>
        </w:rPr>
        <w:t>分类</w:t>
      </w:r>
      <w:r w:rsidRPr="00291B80">
        <w:rPr>
          <w:rFonts w:ascii="SimSun" w:hAnsi="SimSun" w:hint="eastAsia"/>
          <w:color w:val="000000"/>
          <w:sz w:val="21"/>
          <w:szCs w:val="21"/>
          <w:lang w:val="en-US"/>
        </w:rPr>
        <w:t>，</w:t>
      </w:r>
      <w:r w:rsidRPr="00291B80">
        <w:rPr>
          <w:rFonts w:ascii="SimSun" w:hAnsi="SimSun" w:hint="eastAsia"/>
          <w:color w:val="000000"/>
          <w:sz w:val="21"/>
          <w:szCs w:val="21"/>
        </w:rPr>
        <w:t>见《共同实施细则》细则第</w:t>
      </w:r>
      <w:r w:rsidRPr="00291B80">
        <w:rPr>
          <w:rFonts w:ascii="SimSun" w:hAnsi="SimSun" w:hint="eastAsia"/>
          <w:color w:val="000000"/>
          <w:sz w:val="21"/>
          <w:szCs w:val="21"/>
          <w:lang w:val="en-US"/>
        </w:rPr>
        <w:t>12</w:t>
      </w:r>
      <w:r w:rsidRPr="00291B80">
        <w:rPr>
          <w:rFonts w:ascii="SimSun" w:hAnsi="SimSun" w:hint="eastAsia"/>
          <w:color w:val="000000"/>
          <w:sz w:val="21"/>
          <w:szCs w:val="21"/>
        </w:rPr>
        <w:t>条第</w:t>
      </w:r>
      <w:r w:rsidRPr="00291B80">
        <w:rPr>
          <w:rFonts w:ascii="SimSun" w:hAnsi="SimSun" w:hint="eastAsia"/>
          <w:color w:val="000000"/>
          <w:sz w:val="21"/>
          <w:szCs w:val="21"/>
          <w:lang w:val="en-US"/>
        </w:rPr>
        <w:t>（8</w:t>
      </w:r>
      <w:r w:rsidRPr="00291B80">
        <w:rPr>
          <w:rFonts w:ascii="SimSun" w:hAnsi="SimSun" w:hint="eastAsia"/>
          <w:color w:val="000000"/>
          <w:sz w:val="21"/>
          <w:szCs w:val="21"/>
        </w:rPr>
        <w:t>之二</w:t>
      </w:r>
      <w:r w:rsidRPr="00291B80">
        <w:rPr>
          <w:rFonts w:ascii="SimSun" w:hAnsi="SimSun" w:hint="eastAsia"/>
          <w:color w:val="000000"/>
          <w:sz w:val="21"/>
          <w:szCs w:val="21"/>
          <w:lang w:val="en-US"/>
        </w:rPr>
        <w:t>））</w:t>
      </w:r>
      <w:r w:rsidRPr="00291B80">
        <w:rPr>
          <w:rFonts w:ascii="SimSun" w:hAnsi="SimSun" w:hint="eastAsia"/>
          <w:color w:val="000000"/>
          <w:sz w:val="21"/>
          <w:szCs w:val="21"/>
        </w:rPr>
        <w:t>对国际申请中的删减进行审查。它还依据细则第13条（准确性）对此类删减进行审查，尽管在《共同实施细则》的任何条款中对此都未作要求。</w:t>
      </w:r>
      <w:r w:rsidRPr="007F4FB3">
        <w:rPr>
          <w:rFonts w:ascii="楷体" w:eastAsia="楷体" w:hAnsi="楷体" w:hint="eastAsia"/>
          <w:color w:val="000000"/>
          <w:sz w:val="21"/>
          <w:szCs w:val="21"/>
        </w:rPr>
        <w:t>因此，瑞士建议就该主题进行明确规定（见本文件最后部分的拟议修正）</w:t>
      </w:r>
      <w:r w:rsidRPr="00291B80">
        <w:rPr>
          <w:rFonts w:ascii="SimSun" w:hAnsi="SimSun" w:hint="eastAsia"/>
          <w:color w:val="000000"/>
          <w:sz w:val="21"/>
          <w:szCs w:val="21"/>
        </w:rPr>
        <w:t>。</w:t>
      </w:r>
    </w:p>
    <w:p w14:paraId="7DAD7F42" w14:textId="5A611A60" w:rsidR="001D0D45" w:rsidRPr="00291B80" w:rsidRDefault="0066692D" w:rsidP="002B3C65">
      <w:pPr>
        <w:overflowPunct w:val="0"/>
        <w:spacing w:afterLines="50" w:after="120" w:line="340" w:lineRule="atLeast"/>
        <w:ind w:firstLineChars="200" w:firstLine="420"/>
        <w:jc w:val="both"/>
        <w:rPr>
          <w:rFonts w:ascii="SimSun" w:hAnsi="SimSun"/>
          <w:color w:val="000000"/>
          <w:sz w:val="21"/>
          <w:szCs w:val="21"/>
          <w:lang w:val="en-US"/>
        </w:rPr>
      </w:pPr>
      <w:r w:rsidRPr="00291B80">
        <w:rPr>
          <w:rFonts w:ascii="SimSun" w:hAnsi="SimSun" w:hint="eastAsia"/>
          <w:color w:val="000000"/>
          <w:sz w:val="21"/>
          <w:szCs w:val="21"/>
        </w:rPr>
        <w:lastRenderedPageBreak/>
        <w:t>但是</w:t>
      </w:r>
      <w:r w:rsidRPr="00291B80">
        <w:rPr>
          <w:rFonts w:ascii="SimSun" w:hAnsi="SimSun" w:hint="eastAsia"/>
          <w:color w:val="000000"/>
          <w:sz w:val="21"/>
          <w:szCs w:val="21"/>
          <w:lang w:val="en-US"/>
        </w:rPr>
        <w:t>，</w:t>
      </w:r>
      <w:r w:rsidRPr="00291B80">
        <w:rPr>
          <w:rFonts w:ascii="SimSun" w:hAnsi="SimSun" w:hint="eastAsia"/>
          <w:color w:val="000000"/>
          <w:sz w:val="21"/>
          <w:szCs w:val="21"/>
        </w:rPr>
        <w:t>瑞士认为</w:t>
      </w:r>
      <w:r w:rsidRPr="00291B80">
        <w:rPr>
          <w:rFonts w:ascii="SimSun" w:hAnsi="SimSun" w:hint="eastAsia"/>
          <w:color w:val="000000"/>
          <w:sz w:val="21"/>
          <w:szCs w:val="21"/>
          <w:lang w:val="en-US"/>
        </w:rPr>
        <w:t>，</w:t>
      </w:r>
      <w:r w:rsidRPr="00291B80">
        <w:rPr>
          <w:rFonts w:ascii="SimSun" w:hAnsi="SimSun" w:hint="eastAsia"/>
          <w:color w:val="000000"/>
          <w:sz w:val="21"/>
          <w:szCs w:val="21"/>
        </w:rPr>
        <w:t>国际局必须做更多工作。它应该在其审查中</w:t>
      </w:r>
      <w:r w:rsidR="00160B44">
        <w:rPr>
          <w:rFonts w:ascii="SimSun" w:hAnsi="SimSun" w:hint="eastAsia"/>
          <w:color w:val="000000"/>
          <w:sz w:val="21"/>
          <w:szCs w:val="21"/>
        </w:rPr>
        <w:t>考虑</w:t>
      </w:r>
      <w:r w:rsidRPr="00291B80">
        <w:rPr>
          <w:rFonts w:ascii="SimSun" w:hAnsi="SimSun" w:hint="eastAsia"/>
          <w:color w:val="000000"/>
          <w:sz w:val="21"/>
          <w:szCs w:val="21"/>
        </w:rPr>
        <w:t>删减的范围是否可被接受（该删减是否为主清单所包括？）。此处的目的是避免登记“严重”错误（这是可能发生的，尽管原属局有证明义务）并促进各局之间（实际）解释的协调一致。</w:t>
      </w:r>
    </w:p>
    <w:p w14:paraId="5DAF8C20" w14:textId="42E72859" w:rsidR="001D0D45" w:rsidRPr="00291B80" w:rsidRDefault="0066692D" w:rsidP="002B3C65">
      <w:pPr>
        <w:overflowPunct w:val="0"/>
        <w:spacing w:afterLines="50" w:after="120" w:line="340" w:lineRule="atLeast"/>
        <w:ind w:firstLineChars="200" w:firstLine="420"/>
        <w:jc w:val="both"/>
        <w:rPr>
          <w:rFonts w:ascii="SimSun" w:hAnsi="SimSun"/>
          <w:color w:val="000000"/>
          <w:sz w:val="21"/>
          <w:szCs w:val="21"/>
          <w:lang w:val="en-US"/>
        </w:rPr>
      </w:pPr>
      <w:r w:rsidRPr="00291B80">
        <w:rPr>
          <w:rFonts w:ascii="SimSun" w:hAnsi="SimSun" w:hint="eastAsia"/>
          <w:color w:val="000000"/>
          <w:sz w:val="21"/>
          <w:szCs w:val="21"/>
        </w:rPr>
        <w:t>由于很多主管局认为原属局的证明义务是最主要的</w:t>
      </w:r>
      <w:r w:rsidRPr="00291B80">
        <w:rPr>
          <w:rFonts w:ascii="SimSun" w:hAnsi="SimSun" w:hint="eastAsia"/>
          <w:color w:val="000000"/>
          <w:sz w:val="21"/>
          <w:szCs w:val="21"/>
          <w:lang w:val="en-US"/>
        </w:rPr>
        <w:t>，</w:t>
      </w:r>
      <w:r w:rsidRPr="00291B80">
        <w:rPr>
          <w:rFonts w:ascii="SimSun" w:hAnsi="SimSun" w:hint="eastAsia"/>
          <w:color w:val="000000"/>
          <w:sz w:val="21"/>
          <w:szCs w:val="21"/>
        </w:rPr>
        <w:t>国际局发出的不规范通知可以</w:t>
      </w:r>
      <w:r w:rsidR="00160B44">
        <w:rPr>
          <w:rFonts w:ascii="SimSun" w:hAnsi="SimSun" w:hint="eastAsia"/>
          <w:color w:val="000000"/>
          <w:sz w:val="21"/>
          <w:szCs w:val="21"/>
        </w:rPr>
        <w:t>以</w:t>
      </w:r>
      <w:r w:rsidRPr="00291B80">
        <w:rPr>
          <w:rFonts w:ascii="SimSun" w:hAnsi="SimSun" w:hint="eastAsia"/>
          <w:color w:val="000000"/>
          <w:sz w:val="21"/>
          <w:szCs w:val="21"/>
        </w:rPr>
        <w:t>《共同实施细则》细则第</w:t>
      </w:r>
      <w:r w:rsidRPr="00291B80">
        <w:rPr>
          <w:rFonts w:ascii="SimSun" w:hAnsi="SimSun" w:hint="eastAsia"/>
          <w:color w:val="000000"/>
          <w:sz w:val="21"/>
          <w:szCs w:val="21"/>
          <w:lang w:val="en-US"/>
        </w:rPr>
        <w:t>13</w:t>
      </w:r>
      <w:r w:rsidRPr="00291B80">
        <w:rPr>
          <w:rFonts w:ascii="SimSun" w:hAnsi="SimSun" w:hint="eastAsia"/>
          <w:color w:val="000000"/>
          <w:sz w:val="21"/>
          <w:szCs w:val="21"/>
        </w:rPr>
        <w:t>条为依据并写入第</w:t>
      </w:r>
      <w:r w:rsidRPr="00291B80">
        <w:rPr>
          <w:rFonts w:ascii="SimSun" w:hAnsi="SimSun" w:hint="eastAsia"/>
          <w:color w:val="000000"/>
          <w:sz w:val="21"/>
          <w:szCs w:val="21"/>
          <w:lang w:val="en-US"/>
        </w:rPr>
        <w:t>13</w:t>
      </w:r>
      <w:r w:rsidRPr="00291B80">
        <w:rPr>
          <w:rFonts w:ascii="SimSun" w:hAnsi="SimSun" w:hint="eastAsia"/>
          <w:color w:val="000000"/>
          <w:sz w:val="21"/>
          <w:szCs w:val="21"/>
        </w:rPr>
        <w:t>条</w:t>
      </w:r>
      <w:r w:rsidRPr="00291B80">
        <w:rPr>
          <w:rFonts w:ascii="SimSun" w:hAnsi="SimSun" w:hint="eastAsia"/>
          <w:color w:val="000000"/>
          <w:sz w:val="21"/>
          <w:szCs w:val="21"/>
          <w:lang w:val="en-US"/>
        </w:rPr>
        <w:t>，</w:t>
      </w:r>
      <w:r w:rsidR="00160B44">
        <w:rPr>
          <w:rFonts w:ascii="SimSun" w:hAnsi="SimSun" w:hint="eastAsia"/>
          <w:color w:val="000000"/>
          <w:sz w:val="21"/>
          <w:szCs w:val="21"/>
          <w:lang w:val="en-US"/>
        </w:rPr>
        <w:t>只要</w:t>
      </w:r>
      <w:r w:rsidRPr="00291B80">
        <w:rPr>
          <w:rFonts w:ascii="SimSun" w:hAnsi="SimSun" w:hint="eastAsia"/>
          <w:color w:val="000000"/>
          <w:sz w:val="21"/>
          <w:szCs w:val="21"/>
        </w:rPr>
        <w:t>登记删减的最终决定不在于国际局。一旦国际局发出通知书，原属局可以对清单进行修正或者不作变更。如果清单保持不变，则可以用例如“国际局认为用词是扩大”对删减清单加以注释。这种注释的目的是确保注册簿中所载</w:t>
      </w:r>
      <w:r w:rsidR="00BF7F75" w:rsidRPr="00291B80">
        <w:rPr>
          <w:rFonts w:ascii="SimSun" w:hAnsi="SimSun" w:hint="eastAsia"/>
          <w:color w:val="000000"/>
          <w:sz w:val="21"/>
          <w:szCs w:val="21"/>
        </w:rPr>
        <w:t>的</w:t>
      </w:r>
      <w:r w:rsidRPr="00291B80">
        <w:rPr>
          <w:rFonts w:ascii="SimSun" w:hAnsi="SimSun" w:hint="eastAsia"/>
          <w:color w:val="000000"/>
          <w:sz w:val="21"/>
          <w:szCs w:val="21"/>
        </w:rPr>
        <w:t>信息透明。</w:t>
      </w:r>
    </w:p>
    <w:p w14:paraId="30D3EEC0" w14:textId="0E207F8C" w:rsidR="001D0D45" w:rsidRPr="00291B80" w:rsidRDefault="0066692D" w:rsidP="002B3C65">
      <w:pPr>
        <w:overflowPunct w:val="0"/>
        <w:spacing w:afterLines="50" w:after="120" w:line="340" w:lineRule="atLeast"/>
        <w:ind w:firstLineChars="200" w:firstLine="420"/>
        <w:jc w:val="both"/>
        <w:rPr>
          <w:rFonts w:ascii="楷体" w:eastAsia="楷体" w:hAnsi="楷体"/>
          <w:i/>
          <w:iCs/>
          <w:color w:val="000000"/>
          <w:sz w:val="21"/>
          <w:szCs w:val="21"/>
          <w:lang w:val="en-US"/>
        </w:rPr>
      </w:pPr>
      <w:r w:rsidRPr="00291B80">
        <w:rPr>
          <w:rFonts w:ascii="楷体" w:eastAsia="楷体" w:hAnsi="楷体" w:hint="eastAsia"/>
          <w:iCs/>
          <w:color w:val="000000"/>
          <w:sz w:val="21"/>
          <w:szCs w:val="21"/>
        </w:rPr>
        <w:t>瑞士为此提出一项修正</w:t>
      </w:r>
      <w:r w:rsidRPr="00291B80">
        <w:rPr>
          <w:rFonts w:ascii="楷体" w:eastAsia="楷体" w:hAnsi="楷体" w:hint="eastAsia"/>
          <w:iCs/>
          <w:color w:val="000000"/>
          <w:sz w:val="21"/>
          <w:szCs w:val="21"/>
          <w:lang w:val="en-US"/>
        </w:rPr>
        <w:t>（</w:t>
      </w:r>
      <w:r w:rsidRPr="00291B80">
        <w:rPr>
          <w:rFonts w:ascii="楷体" w:eastAsia="楷体" w:hAnsi="楷体" w:hint="eastAsia"/>
          <w:iCs/>
          <w:color w:val="000000"/>
          <w:sz w:val="21"/>
          <w:szCs w:val="21"/>
        </w:rPr>
        <w:t>见本文件最后部分的拟议修正</w:t>
      </w:r>
      <w:r w:rsidRPr="00291B80">
        <w:rPr>
          <w:rFonts w:ascii="楷体" w:eastAsia="楷体" w:hAnsi="楷体" w:hint="eastAsia"/>
          <w:iCs/>
          <w:color w:val="000000"/>
          <w:sz w:val="21"/>
          <w:szCs w:val="21"/>
          <w:lang w:val="en-US"/>
        </w:rPr>
        <w:t>）</w:t>
      </w:r>
      <w:r w:rsidRPr="00291B80">
        <w:rPr>
          <w:rFonts w:ascii="楷体" w:eastAsia="楷体" w:hAnsi="楷体" w:hint="eastAsia"/>
          <w:iCs/>
          <w:color w:val="000000"/>
          <w:sz w:val="21"/>
          <w:szCs w:val="21"/>
        </w:rPr>
        <w:t>。</w:t>
      </w:r>
    </w:p>
    <w:p w14:paraId="05097E44" w14:textId="0FC9D370" w:rsidR="00107BF5" w:rsidRPr="000C0AFC" w:rsidRDefault="003A4B26" w:rsidP="002654A7">
      <w:pPr>
        <w:pStyle w:val="Heading2"/>
      </w:pPr>
      <w:bookmarkStart w:id="9" w:name="1.3_Examen_par_l’office_désigné"/>
      <w:bookmarkEnd w:id="9"/>
      <w:r w:rsidRPr="000C0AFC">
        <w:t>1.3</w:t>
      </w:r>
      <w:r w:rsidRPr="000C0AFC">
        <w:tab/>
      </w:r>
      <w:r w:rsidR="004E3B9C" w:rsidRPr="000C0AFC">
        <w:rPr>
          <w:rFonts w:hint="eastAsia"/>
        </w:rPr>
        <w:t>被指定局的审查</w:t>
      </w:r>
    </w:p>
    <w:p w14:paraId="50299EB8" w14:textId="36E80C45" w:rsidR="002C5092" w:rsidRPr="00291B80" w:rsidRDefault="00347D8F" w:rsidP="002B3C65">
      <w:pPr>
        <w:overflowPunct w:val="0"/>
        <w:spacing w:afterLines="50" w:after="120" w:line="340" w:lineRule="atLeast"/>
        <w:ind w:firstLineChars="200" w:firstLine="420"/>
        <w:jc w:val="both"/>
        <w:rPr>
          <w:rFonts w:ascii="SimSun" w:hAnsi="SimSun"/>
          <w:sz w:val="21"/>
          <w:szCs w:val="21"/>
          <w:lang w:val="en-US"/>
        </w:rPr>
      </w:pPr>
      <w:r w:rsidRPr="00291B80">
        <w:rPr>
          <w:rFonts w:ascii="SimSun" w:hAnsi="SimSun" w:cs="SimSun" w:hint="eastAsia"/>
          <w:color w:val="000000"/>
          <w:sz w:val="21"/>
          <w:szCs w:val="21"/>
          <w:lang w:val="en-US"/>
        </w:rPr>
        <w:t>瑞士认为，</w:t>
      </w:r>
      <w:r w:rsidR="00BF7F75" w:rsidRPr="00291B80">
        <w:rPr>
          <w:rFonts w:ascii="SimSun" w:hAnsi="SimSun" w:cs="SimSun" w:hint="eastAsia"/>
          <w:color w:val="000000"/>
          <w:sz w:val="21"/>
          <w:szCs w:val="21"/>
          <w:lang w:val="en-US"/>
        </w:rPr>
        <w:t>被</w:t>
      </w:r>
      <w:r w:rsidRPr="00291B80">
        <w:rPr>
          <w:rFonts w:ascii="SimSun" w:hAnsi="SimSun" w:cs="SimSun" w:hint="eastAsia"/>
          <w:color w:val="000000"/>
          <w:sz w:val="21"/>
          <w:szCs w:val="21"/>
          <w:lang w:val="en-US"/>
        </w:rPr>
        <w:t>指定局不应能够质疑原属局对国际申请中</w:t>
      </w:r>
      <w:r w:rsidR="00616F5E" w:rsidRPr="00291B80">
        <w:rPr>
          <w:rFonts w:ascii="SimSun" w:hAnsi="SimSun" w:cs="SimSun" w:hint="eastAsia"/>
          <w:color w:val="000000"/>
          <w:sz w:val="21"/>
          <w:szCs w:val="21"/>
          <w:lang w:val="en-US"/>
        </w:rPr>
        <w:t>所包括的</w:t>
      </w:r>
      <w:r w:rsidRPr="00291B80">
        <w:rPr>
          <w:rFonts w:ascii="SimSun" w:hAnsi="SimSun" w:cs="SimSun" w:hint="eastAsia"/>
          <w:color w:val="000000"/>
          <w:sz w:val="21"/>
          <w:szCs w:val="21"/>
          <w:lang w:val="en-US"/>
        </w:rPr>
        <w:t>删减进行的审查。</w:t>
      </w:r>
      <w:r w:rsidR="00DC6CA2" w:rsidRPr="00291B80">
        <w:rPr>
          <w:rFonts w:ascii="SimSun" w:hAnsi="SimSun" w:cs="SimSun" w:hint="eastAsia"/>
          <w:color w:val="000000"/>
          <w:sz w:val="21"/>
          <w:szCs w:val="21"/>
          <w:lang w:val="en-US"/>
        </w:rPr>
        <w:t>原属局</w:t>
      </w:r>
      <w:r w:rsidRPr="00291B80">
        <w:rPr>
          <w:rFonts w:ascii="SimSun" w:hAnsi="SimSun" w:cs="SimSun" w:hint="eastAsia"/>
          <w:color w:val="000000"/>
          <w:sz w:val="21"/>
          <w:szCs w:val="21"/>
          <w:lang w:val="en-US"/>
        </w:rPr>
        <w:t>通过接受删减，</w:t>
      </w:r>
      <w:r w:rsidR="00C57976" w:rsidRPr="00291B80">
        <w:rPr>
          <w:rFonts w:ascii="SimSun" w:hAnsi="SimSun" w:cs="SimSun" w:hint="eastAsia"/>
          <w:color w:val="000000"/>
          <w:sz w:val="21"/>
          <w:szCs w:val="21"/>
          <w:lang w:val="en-US"/>
        </w:rPr>
        <w:t>表明</w:t>
      </w:r>
      <w:r w:rsidRPr="00291B80">
        <w:rPr>
          <w:rFonts w:ascii="SimSun" w:hAnsi="SimSun" w:cs="SimSun" w:hint="eastAsia"/>
          <w:color w:val="000000"/>
          <w:sz w:val="21"/>
          <w:szCs w:val="21"/>
          <w:lang w:val="en-US"/>
        </w:rPr>
        <w:t>其认为该删减</w:t>
      </w:r>
      <w:r w:rsidR="00EE04BA" w:rsidRPr="00291B80">
        <w:rPr>
          <w:rFonts w:ascii="SimSun" w:hAnsi="SimSun" w:cs="SimSun" w:hint="eastAsia"/>
          <w:color w:val="000000"/>
          <w:sz w:val="21"/>
          <w:szCs w:val="21"/>
          <w:lang w:val="en-US"/>
        </w:rPr>
        <w:t>为</w:t>
      </w:r>
      <w:r w:rsidR="005E74D7" w:rsidRPr="00291B80">
        <w:rPr>
          <w:rFonts w:ascii="SimSun" w:hAnsi="SimSun" w:cs="SimSun" w:hint="eastAsia"/>
          <w:color w:val="000000"/>
          <w:sz w:val="21"/>
          <w:szCs w:val="21"/>
          <w:lang w:val="en-US"/>
        </w:rPr>
        <w:t>由</w:t>
      </w:r>
      <w:r w:rsidR="00570945" w:rsidRPr="00291B80">
        <w:rPr>
          <w:rFonts w:ascii="SimSun" w:hAnsi="SimSun" w:cs="SimSun" w:hint="eastAsia"/>
          <w:color w:val="000000"/>
          <w:sz w:val="21"/>
          <w:szCs w:val="21"/>
          <w:lang w:val="en-US"/>
        </w:rPr>
        <w:t>原属局作为</w:t>
      </w:r>
      <w:r w:rsidR="00616F5E" w:rsidRPr="00291B80">
        <w:rPr>
          <w:rFonts w:ascii="SimSun" w:hAnsi="SimSun" w:cs="SimSun" w:hint="eastAsia"/>
          <w:color w:val="000000"/>
          <w:sz w:val="21"/>
          <w:szCs w:val="21"/>
          <w:lang w:val="en-US"/>
        </w:rPr>
        <w:t>担保</w:t>
      </w:r>
      <w:r w:rsidR="00570945" w:rsidRPr="00291B80">
        <w:rPr>
          <w:rFonts w:ascii="SimSun" w:hAnsi="SimSun" w:cs="SimSun" w:hint="eastAsia"/>
          <w:color w:val="000000"/>
          <w:sz w:val="21"/>
          <w:szCs w:val="21"/>
          <w:lang w:val="en-US"/>
        </w:rPr>
        <w:t>的</w:t>
      </w:r>
      <w:r w:rsidRPr="00291B80">
        <w:rPr>
          <w:rFonts w:ascii="SimSun" w:hAnsi="SimSun" w:cs="SimSun" w:hint="eastAsia"/>
          <w:color w:val="000000"/>
          <w:sz w:val="21"/>
          <w:szCs w:val="21"/>
          <w:lang w:val="en-US"/>
        </w:rPr>
        <w:t>国家注册</w:t>
      </w:r>
      <w:r w:rsidR="00EE04BA" w:rsidRPr="00291B80">
        <w:rPr>
          <w:rFonts w:ascii="SimSun" w:hAnsi="SimSun" w:cs="SimSun" w:hint="eastAsia"/>
          <w:color w:val="000000"/>
          <w:sz w:val="21"/>
          <w:szCs w:val="21"/>
          <w:lang w:val="en-US"/>
        </w:rPr>
        <w:t>这一基础</w:t>
      </w:r>
      <w:r w:rsidRPr="00291B80">
        <w:rPr>
          <w:rFonts w:ascii="SimSun" w:hAnsi="SimSun" w:cs="SimSun" w:hint="eastAsia"/>
          <w:color w:val="000000"/>
          <w:sz w:val="21"/>
          <w:szCs w:val="21"/>
          <w:lang w:val="en-US"/>
        </w:rPr>
        <w:t>所</w:t>
      </w:r>
      <w:r w:rsidR="00EE04BA" w:rsidRPr="00291B80">
        <w:rPr>
          <w:rFonts w:ascii="SimSun" w:hAnsi="SimSun" w:cs="SimSun" w:hint="eastAsia"/>
          <w:color w:val="000000"/>
          <w:sz w:val="21"/>
          <w:szCs w:val="21"/>
          <w:lang w:val="en-US"/>
        </w:rPr>
        <w:t>包括</w:t>
      </w:r>
      <w:r w:rsidRPr="00291B80">
        <w:rPr>
          <w:rFonts w:ascii="SimSun" w:hAnsi="SimSun" w:cs="SimSun" w:hint="eastAsia"/>
          <w:color w:val="000000"/>
          <w:sz w:val="21"/>
          <w:szCs w:val="21"/>
          <w:lang w:val="en-US"/>
        </w:rPr>
        <w:t>。正如</w:t>
      </w:r>
      <w:r w:rsidR="00570945" w:rsidRPr="00291B80">
        <w:rPr>
          <w:rFonts w:ascii="SimSun" w:hAnsi="SimSun" w:cs="SimSun" w:hint="eastAsia"/>
          <w:color w:val="000000"/>
          <w:sz w:val="21"/>
          <w:szCs w:val="21"/>
          <w:lang w:val="en-US"/>
        </w:rPr>
        <w:t>被</w:t>
      </w:r>
      <w:r w:rsidRPr="00291B80">
        <w:rPr>
          <w:rFonts w:ascii="SimSun" w:hAnsi="SimSun" w:cs="SimSun" w:hint="eastAsia"/>
          <w:color w:val="000000"/>
          <w:sz w:val="21"/>
          <w:szCs w:val="21"/>
          <w:lang w:val="en-US"/>
        </w:rPr>
        <w:t>指定局不</w:t>
      </w:r>
      <w:r w:rsidR="00C57976" w:rsidRPr="00291B80">
        <w:rPr>
          <w:rFonts w:ascii="SimSun" w:hAnsi="SimSun" w:cs="SimSun" w:hint="eastAsia"/>
          <w:color w:val="000000"/>
          <w:sz w:val="21"/>
          <w:szCs w:val="21"/>
          <w:lang w:val="en-US"/>
        </w:rPr>
        <w:t>会</w:t>
      </w:r>
      <w:r w:rsidRPr="00291B80">
        <w:rPr>
          <w:rFonts w:ascii="SimSun" w:hAnsi="SimSun" w:cs="SimSun" w:hint="eastAsia"/>
          <w:color w:val="000000"/>
          <w:sz w:val="21"/>
          <w:szCs w:val="21"/>
          <w:lang w:val="en-US"/>
        </w:rPr>
        <w:t>质疑国际申请</w:t>
      </w:r>
      <w:r w:rsidR="005E74D7" w:rsidRPr="00291B80">
        <w:rPr>
          <w:rFonts w:ascii="SimSun" w:hAnsi="SimSun" w:cs="SimSun" w:hint="eastAsia"/>
          <w:color w:val="000000"/>
          <w:sz w:val="21"/>
          <w:szCs w:val="21"/>
          <w:lang w:val="en-US"/>
        </w:rPr>
        <w:t>的</w:t>
      </w:r>
      <w:r w:rsidRPr="00291B80">
        <w:rPr>
          <w:rFonts w:ascii="SimSun" w:hAnsi="SimSun" w:cs="SimSun" w:hint="eastAsia"/>
          <w:color w:val="000000"/>
          <w:sz w:val="21"/>
          <w:szCs w:val="21"/>
          <w:lang w:val="en-US"/>
        </w:rPr>
        <w:t>主清单</w:t>
      </w:r>
      <w:r w:rsidR="005643F3">
        <w:rPr>
          <w:rFonts w:ascii="SimSun" w:hAnsi="SimSun" w:cs="SimSun" w:hint="eastAsia"/>
          <w:color w:val="000000"/>
          <w:sz w:val="21"/>
          <w:szCs w:val="21"/>
          <w:lang w:val="en-US"/>
        </w:rPr>
        <w:t>是否</w:t>
      </w:r>
      <w:r w:rsidRPr="00291B80">
        <w:rPr>
          <w:rFonts w:ascii="SimSun" w:hAnsi="SimSun" w:cs="SimSun" w:hint="eastAsia"/>
          <w:color w:val="000000"/>
          <w:sz w:val="21"/>
          <w:szCs w:val="21"/>
          <w:lang w:val="en-US"/>
        </w:rPr>
        <w:t>受国家注册的清单保护一样，</w:t>
      </w:r>
      <w:r w:rsidR="00532CC9" w:rsidRPr="00291B80">
        <w:rPr>
          <w:rFonts w:ascii="SimSun" w:hAnsi="SimSun" w:cs="SimSun" w:hint="eastAsia"/>
          <w:color w:val="000000"/>
          <w:sz w:val="21"/>
          <w:szCs w:val="21"/>
          <w:lang w:val="en-US"/>
        </w:rPr>
        <w:t>它</w:t>
      </w:r>
      <w:r w:rsidRPr="00291B80">
        <w:rPr>
          <w:rFonts w:ascii="SimSun" w:hAnsi="SimSun" w:cs="SimSun" w:hint="eastAsia"/>
          <w:color w:val="000000"/>
          <w:sz w:val="21"/>
          <w:szCs w:val="21"/>
          <w:lang w:val="en-US"/>
        </w:rPr>
        <w:t>也不应质疑</w:t>
      </w:r>
      <w:r w:rsidR="00570945" w:rsidRPr="00291B80">
        <w:rPr>
          <w:rFonts w:ascii="SimSun" w:hAnsi="SimSun" w:hint="eastAsia"/>
          <w:color w:val="000000"/>
          <w:sz w:val="21"/>
          <w:szCs w:val="21"/>
          <w:lang w:val="en-US"/>
        </w:rPr>
        <w:t>“</w:t>
      </w:r>
      <w:r w:rsidR="00570945" w:rsidRPr="00291B80">
        <w:rPr>
          <w:rFonts w:ascii="SimSun" w:hAnsi="SimSun" w:cs="SimSun" w:hint="eastAsia"/>
          <w:color w:val="000000"/>
          <w:sz w:val="21"/>
          <w:szCs w:val="21"/>
          <w:lang w:val="en-US"/>
        </w:rPr>
        <w:t>删减的”</w:t>
      </w:r>
      <w:r w:rsidRPr="00291B80">
        <w:rPr>
          <w:rFonts w:ascii="SimSun" w:hAnsi="SimSun" w:cs="SimSun" w:hint="eastAsia"/>
          <w:color w:val="000000"/>
          <w:sz w:val="21"/>
          <w:szCs w:val="21"/>
          <w:lang w:val="en-US"/>
        </w:rPr>
        <w:t>清单</w:t>
      </w:r>
      <w:r w:rsidR="005643F3">
        <w:rPr>
          <w:rFonts w:ascii="SimSun" w:hAnsi="SimSun" w:cs="SimSun" w:hint="eastAsia"/>
          <w:color w:val="000000"/>
          <w:sz w:val="21"/>
          <w:szCs w:val="21"/>
          <w:lang w:val="en-US"/>
        </w:rPr>
        <w:t>是否</w:t>
      </w:r>
      <w:r w:rsidRPr="00291B80">
        <w:rPr>
          <w:rFonts w:ascii="SimSun" w:hAnsi="SimSun" w:cs="SimSun" w:hint="eastAsia"/>
          <w:color w:val="000000"/>
          <w:sz w:val="21"/>
          <w:szCs w:val="21"/>
          <w:lang w:val="en-US"/>
        </w:rPr>
        <w:t>同样受国际申请主清单的保护。此项审查是</w:t>
      </w:r>
      <w:r w:rsidR="00570945" w:rsidRPr="00291B80">
        <w:rPr>
          <w:rFonts w:ascii="SimSun" w:hAnsi="SimSun" w:cs="SimSun" w:hint="eastAsia"/>
          <w:color w:val="000000"/>
          <w:sz w:val="21"/>
          <w:szCs w:val="21"/>
          <w:lang w:val="en-US"/>
        </w:rPr>
        <w:t>原属</w:t>
      </w:r>
      <w:r w:rsidRPr="00291B80">
        <w:rPr>
          <w:rFonts w:ascii="SimSun" w:hAnsi="SimSun" w:cs="SimSun" w:hint="eastAsia"/>
          <w:color w:val="000000"/>
          <w:sz w:val="21"/>
          <w:szCs w:val="21"/>
          <w:lang w:val="en-US"/>
        </w:rPr>
        <w:t>局</w:t>
      </w:r>
      <w:r w:rsidR="00BF7F75" w:rsidRPr="00291B80">
        <w:rPr>
          <w:rFonts w:ascii="SimSun" w:hAnsi="SimSun" w:cs="SimSun" w:hint="eastAsia"/>
          <w:color w:val="000000"/>
          <w:sz w:val="21"/>
          <w:szCs w:val="21"/>
          <w:lang w:val="en-US"/>
        </w:rPr>
        <w:t>证明</w:t>
      </w:r>
      <w:r w:rsidR="005E74D7" w:rsidRPr="00291B80">
        <w:rPr>
          <w:rFonts w:ascii="SimSun" w:hAnsi="SimSun" w:cs="SimSun" w:hint="eastAsia"/>
          <w:color w:val="000000"/>
          <w:sz w:val="21"/>
          <w:szCs w:val="21"/>
          <w:lang w:val="en-US"/>
        </w:rPr>
        <w:t>义务</w:t>
      </w:r>
      <w:r w:rsidRPr="00291B80">
        <w:rPr>
          <w:rFonts w:ascii="SimSun" w:hAnsi="SimSun" w:cs="SimSun" w:hint="eastAsia"/>
          <w:color w:val="000000"/>
          <w:sz w:val="21"/>
          <w:szCs w:val="21"/>
          <w:lang w:val="en-US"/>
        </w:rPr>
        <w:t>的一部分。</w:t>
      </w:r>
    </w:p>
    <w:p w14:paraId="5F82F3C8" w14:textId="21AD5E58" w:rsidR="00BF7F75" w:rsidRPr="00291B80" w:rsidRDefault="00BF7F75" w:rsidP="002B3C65">
      <w:pPr>
        <w:overflowPunct w:val="0"/>
        <w:spacing w:afterLines="50" w:after="120" w:line="340" w:lineRule="atLeast"/>
        <w:ind w:firstLineChars="200" w:firstLine="420"/>
        <w:jc w:val="both"/>
        <w:rPr>
          <w:rFonts w:ascii="SimSun" w:hAnsi="SimSun"/>
          <w:color w:val="000000"/>
          <w:sz w:val="21"/>
          <w:szCs w:val="21"/>
          <w:lang w:val="en-US"/>
        </w:rPr>
      </w:pPr>
      <w:r w:rsidRPr="00291B80">
        <w:rPr>
          <w:rFonts w:ascii="SimSun" w:hAnsi="SimSun" w:cs="SimSun" w:hint="eastAsia"/>
          <w:color w:val="000000"/>
          <w:sz w:val="21"/>
          <w:szCs w:val="21"/>
          <w:lang w:val="en-US"/>
        </w:rPr>
        <w:t>在工作组第十七届会议期间，瑞士在其提案中</w:t>
      </w:r>
      <w:r w:rsidR="005E74D7" w:rsidRPr="00291B80">
        <w:rPr>
          <w:rFonts w:ascii="SimSun" w:hAnsi="SimSun" w:cs="SimSun" w:hint="eastAsia"/>
          <w:color w:val="000000"/>
          <w:sz w:val="21"/>
          <w:szCs w:val="21"/>
          <w:lang w:val="en-US"/>
        </w:rPr>
        <w:t>提</w:t>
      </w:r>
      <w:r w:rsidR="004470C1" w:rsidRPr="00291B80">
        <w:rPr>
          <w:rFonts w:ascii="SimSun" w:hAnsi="SimSun" w:cs="SimSun" w:hint="eastAsia"/>
          <w:color w:val="000000"/>
          <w:sz w:val="21"/>
          <w:szCs w:val="21"/>
          <w:lang w:val="en-US"/>
        </w:rPr>
        <w:t>出</w:t>
      </w:r>
      <w:r w:rsidR="00D56BFC">
        <w:rPr>
          <w:rFonts w:ascii="SimSun" w:hAnsi="SimSun" w:cs="SimSun" w:hint="eastAsia"/>
          <w:color w:val="000000"/>
          <w:sz w:val="21"/>
          <w:szCs w:val="21"/>
          <w:lang w:val="en-US"/>
        </w:rPr>
        <w:t>：</w:t>
      </w:r>
      <w:r w:rsidRPr="00291B80">
        <w:rPr>
          <w:rFonts w:ascii="SimSun" w:hAnsi="SimSun" w:hint="eastAsia"/>
          <w:color w:val="000000"/>
          <w:sz w:val="21"/>
          <w:szCs w:val="21"/>
          <w:lang w:val="en-US"/>
        </w:rPr>
        <w:t>“</w:t>
      </w:r>
      <w:r w:rsidRPr="00291B80">
        <w:rPr>
          <w:rFonts w:ascii="SimSun" w:hAnsi="SimSun" w:hint="eastAsia"/>
          <w:color w:val="000000"/>
          <w:sz w:val="21"/>
          <w:szCs w:val="21"/>
        </w:rPr>
        <w:t>鉴于原属局的证明义务是最主要的，没有必要规定使被指定局能够审查删减范围的具体条款。”</w:t>
      </w:r>
    </w:p>
    <w:p w14:paraId="41FEF48B" w14:textId="6595902B" w:rsidR="0028649A" w:rsidRPr="00291B80" w:rsidRDefault="0028649A" w:rsidP="002B3C65">
      <w:pPr>
        <w:overflowPunct w:val="0"/>
        <w:spacing w:afterLines="50" w:after="120" w:line="340" w:lineRule="atLeast"/>
        <w:ind w:firstLineChars="200" w:firstLine="420"/>
        <w:jc w:val="both"/>
        <w:rPr>
          <w:rFonts w:ascii="SimSun" w:hAnsi="SimSun"/>
          <w:sz w:val="21"/>
          <w:szCs w:val="21"/>
          <w:lang w:val="en-US"/>
        </w:rPr>
      </w:pPr>
      <w:r w:rsidRPr="00291B80">
        <w:rPr>
          <w:rFonts w:ascii="SimSun" w:hAnsi="SimSun" w:hint="eastAsia"/>
          <w:sz w:val="21"/>
          <w:szCs w:val="21"/>
          <w:lang w:val="en-US"/>
        </w:rPr>
        <w:t>今年，瑞士希望明确规定，</w:t>
      </w:r>
      <w:r w:rsidR="009F5726" w:rsidRPr="00291B80">
        <w:rPr>
          <w:rFonts w:ascii="SimSun" w:hAnsi="SimSun" w:hint="eastAsia"/>
          <w:sz w:val="21"/>
          <w:szCs w:val="21"/>
          <w:lang w:val="en-US"/>
        </w:rPr>
        <w:t>被</w:t>
      </w:r>
      <w:r w:rsidRPr="00291B80">
        <w:rPr>
          <w:rFonts w:ascii="SimSun" w:hAnsi="SimSun" w:hint="eastAsia"/>
          <w:sz w:val="21"/>
          <w:szCs w:val="21"/>
          <w:lang w:val="en-US"/>
        </w:rPr>
        <w:t>指定</w:t>
      </w:r>
      <w:r w:rsidR="009F5726" w:rsidRPr="00291B80">
        <w:rPr>
          <w:rFonts w:ascii="SimSun" w:hAnsi="SimSun" w:hint="eastAsia"/>
          <w:sz w:val="21"/>
          <w:szCs w:val="21"/>
          <w:lang w:val="en-US"/>
        </w:rPr>
        <w:t>局</w:t>
      </w:r>
      <w:r w:rsidRPr="00291B80">
        <w:rPr>
          <w:rFonts w:ascii="SimSun" w:hAnsi="SimSun" w:hint="eastAsia"/>
          <w:sz w:val="21"/>
          <w:szCs w:val="21"/>
          <w:lang w:val="en-US"/>
        </w:rPr>
        <w:t>不</w:t>
      </w:r>
      <w:r w:rsidR="00544CEA">
        <w:rPr>
          <w:rFonts w:ascii="SimSun" w:hAnsi="SimSun" w:hint="eastAsia"/>
          <w:sz w:val="21"/>
          <w:szCs w:val="21"/>
          <w:lang w:val="en-US"/>
        </w:rPr>
        <w:t>能</w:t>
      </w:r>
      <w:r w:rsidRPr="00291B80">
        <w:rPr>
          <w:rFonts w:ascii="SimSun" w:hAnsi="SimSun" w:hint="eastAsia"/>
          <w:sz w:val="21"/>
          <w:szCs w:val="21"/>
          <w:lang w:val="en-US"/>
        </w:rPr>
        <w:t>对</w:t>
      </w:r>
      <w:r w:rsidR="009F5726" w:rsidRPr="00291B80">
        <w:rPr>
          <w:rFonts w:ascii="SimSun" w:hAnsi="SimSun" w:hint="eastAsia"/>
          <w:sz w:val="21"/>
          <w:szCs w:val="21"/>
          <w:lang w:val="en-US"/>
        </w:rPr>
        <w:t>此项</w:t>
      </w:r>
      <w:r w:rsidRPr="00291B80">
        <w:rPr>
          <w:rFonts w:ascii="SimSun" w:hAnsi="SimSun" w:hint="eastAsia"/>
          <w:sz w:val="21"/>
          <w:szCs w:val="21"/>
          <w:lang w:val="en-US"/>
        </w:rPr>
        <w:t>审查提出</w:t>
      </w:r>
      <w:r w:rsidR="00550E1F" w:rsidRPr="00291B80">
        <w:rPr>
          <w:rFonts w:ascii="SimSun" w:hAnsi="SimSun" w:hint="eastAsia"/>
          <w:sz w:val="21"/>
          <w:szCs w:val="21"/>
          <w:lang w:val="en-US"/>
        </w:rPr>
        <w:t>质疑</w:t>
      </w:r>
      <w:r w:rsidRPr="00291B80">
        <w:rPr>
          <w:rFonts w:ascii="SimSun" w:hAnsi="SimSun" w:hint="eastAsia"/>
          <w:sz w:val="21"/>
          <w:szCs w:val="21"/>
          <w:lang w:val="en-US"/>
        </w:rPr>
        <w:t>。这项建议将</w:t>
      </w:r>
      <w:r w:rsidR="009F5726" w:rsidRPr="00291B80">
        <w:rPr>
          <w:rFonts w:ascii="SimSun" w:hAnsi="SimSun" w:hint="eastAsia"/>
          <w:sz w:val="21"/>
          <w:szCs w:val="21"/>
          <w:lang w:val="en-US"/>
        </w:rPr>
        <w:t>作为“</w:t>
      </w:r>
      <w:r w:rsidRPr="00291B80">
        <w:rPr>
          <w:rFonts w:ascii="SimSun" w:hAnsi="SimSun" w:hint="eastAsia"/>
          <w:sz w:val="21"/>
          <w:szCs w:val="21"/>
          <w:lang w:val="en-US"/>
        </w:rPr>
        <w:t>备选方案1</w:t>
      </w:r>
      <w:r w:rsidR="009F5726" w:rsidRPr="00291B80">
        <w:rPr>
          <w:rFonts w:ascii="SimSun" w:hAnsi="SimSun" w:hint="eastAsia"/>
          <w:sz w:val="21"/>
          <w:szCs w:val="21"/>
          <w:lang w:val="en-US"/>
        </w:rPr>
        <w:t>”</w:t>
      </w:r>
      <w:r w:rsidRPr="00291B80">
        <w:rPr>
          <w:rFonts w:ascii="SimSun" w:hAnsi="SimSun" w:hint="eastAsia"/>
          <w:sz w:val="21"/>
          <w:szCs w:val="21"/>
          <w:lang w:val="en-US"/>
        </w:rPr>
        <w:t>。</w:t>
      </w:r>
      <w:r w:rsidR="001353EF">
        <w:rPr>
          <w:rFonts w:ascii="SimSun" w:hAnsi="SimSun" w:hint="eastAsia"/>
          <w:sz w:val="21"/>
          <w:szCs w:val="21"/>
          <w:lang w:val="en-US"/>
        </w:rPr>
        <w:t>该</w:t>
      </w:r>
      <w:r w:rsidR="00583C90" w:rsidRPr="00291B80">
        <w:rPr>
          <w:rFonts w:ascii="SimSun" w:hAnsi="SimSun" w:hint="eastAsia"/>
          <w:sz w:val="21"/>
          <w:szCs w:val="21"/>
          <w:lang w:val="en-US"/>
        </w:rPr>
        <w:t>项修正</w:t>
      </w:r>
      <w:r w:rsidRPr="00291B80">
        <w:rPr>
          <w:rFonts w:ascii="SimSun" w:hAnsi="SimSun" w:hint="eastAsia"/>
          <w:sz w:val="21"/>
          <w:szCs w:val="21"/>
          <w:lang w:val="en-US"/>
        </w:rPr>
        <w:t>可以</w:t>
      </w:r>
      <w:r w:rsidR="00583C90" w:rsidRPr="00291B80">
        <w:rPr>
          <w:rFonts w:ascii="SimSun" w:hAnsi="SimSun" w:hint="eastAsia"/>
          <w:sz w:val="21"/>
          <w:szCs w:val="21"/>
          <w:lang w:val="en-US"/>
        </w:rPr>
        <w:t>对</w:t>
      </w:r>
      <w:r w:rsidRPr="00291B80">
        <w:rPr>
          <w:rFonts w:ascii="SimSun" w:hAnsi="SimSun" w:hint="eastAsia"/>
          <w:sz w:val="21"/>
          <w:szCs w:val="21"/>
          <w:lang w:val="en-US"/>
        </w:rPr>
        <w:t>《共同</w:t>
      </w:r>
      <w:r w:rsidR="009F5726" w:rsidRPr="00291B80">
        <w:rPr>
          <w:rFonts w:ascii="SimSun" w:hAnsi="SimSun" w:hint="eastAsia"/>
          <w:sz w:val="21"/>
          <w:szCs w:val="21"/>
          <w:lang w:val="en-US"/>
        </w:rPr>
        <w:t>实施细则</w:t>
      </w:r>
      <w:r w:rsidRPr="00291B80">
        <w:rPr>
          <w:rFonts w:ascii="SimSun" w:hAnsi="SimSun" w:hint="eastAsia"/>
          <w:sz w:val="21"/>
          <w:szCs w:val="21"/>
          <w:lang w:val="en-US"/>
        </w:rPr>
        <w:t>》</w:t>
      </w:r>
      <w:r w:rsidR="00680658" w:rsidRPr="00291B80">
        <w:rPr>
          <w:rFonts w:ascii="SimSun" w:hAnsi="SimSun" w:hint="eastAsia"/>
          <w:sz w:val="21"/>
          <w:szCs w:val="21"/>
          <w:lang w:val="en-US"/>
        </w:rPr>
        <w:t>细则</w:t>
      </w:r>
      <w:r w:rsidRPr="00291B80">
        <w:rPr>
          <w:rFonts w:ascii="SimSun" w:hAnsi="SimSun" w:hint="eastAsia"/>
          <w:sz w:val="21"/>
          <w:szCs w:val="21"/>
          <w:lang w:val="en-US"/>
        </w:rPr>
        <w:t>第17</w:t>
      </w:r>
      <w:r w:rsidR="009F5726" w:rsidRPr="00291B80">
        <w:rPr>
          <w:rFonts w:ascii="SimSun" w:hAnsi="SimSun" w:hint="eastAsia"/>
          <w:sz w:val="21"/>
          <w:szCs w:val="21"/>
          <w:lang w:val="en-US"/>
        </w:rPr>
        <w:t>条第</w:t>
      </w:r>
      <w:r w:rsidR="001A1E65" w:rsidRPr="00291B80">
        <w:rPr>
          <w:rFonts w:ascii="SimSun" w:hAnsi="SimSun"/>
          <w:sz w:val="21"/>
          <w:szCs w:val="21"/>
          <w:lang w:val="en-US"/>
        </w:rPr>
        <w:t>(</w:t>
      </w:r>
      <w:r w:rsidRPr="00291B80">
        <w:rPr>
          <w:rFonts w:ascii="SimSun" w:hAnsi="SimSun" w:hint="eastAsia"/>
          <w:sz w:val="21"/>
          <w:szCs w:val="21"/>
          <w:lang w:val="en-US"/>
        </w:rPr>
        <w:t>2</w:t>
      </w:r>
      <w:r w:rsidR="001A1E65" w:rsidRPr="00291B80">
        <w:rPr>
          <w:rFonts w:ascii="SimSun" w:hAnsi="SimSun"/>
          <w:sz w:val="21"/>
          <w:szCs w:val="21"/>
          <w:lang w:val="en-US"/>
        </w:rPr>
        <w:t>)</w:t>
      </w:r>
      <w:r w:rsidR="009F5726" w:rsidRPr="00291B80">
        <w:rPr>
          <w:rFonts w:ascii="SimSun" w:hAnsi="SimSun" w:hint="eastAsia"/>
          <w:sz w:val="21"/>
          <w:szCs w:val="21"/>
          <w:lang w:val="en-US"/>
        </w:rPr>
        <w:t>款第</w:t>
      </w:r>
      <w:r w:rsidR="001A1E65" w:rsidRPr="00291B80">
        <w:rPr>
          <w:rFonts w:ascii="SimSun" w:hAnsi="SimSun"/>
          <w:sz w:val="21"/>
          <w:szCs w:val="21"/>
          <w:lang w:val="en-US"/>
        </w:rPr>
        <w:t>(</w:t>
      </w:r>
      <w:r w:rsidR="009F5726" w:rsidRPr="00291B80">
        <w:rPr>
          <w:rFonts w:ascii="SimSun" w:hAnsi="SimSun"/>
          <w:sz w:val="21"/>
          <w:szCs w:val="21"/>
          <w:lang w:val="en-US"/>
        </w:rPr>
        <w:fldChar w:fldCharType="begin"/>
      </w:r>
      <w:r w:rsidR="009F5726" w:rsidRPr="00291B80">
        <w:rPr>
          <w:rFonts w:ascii="SimSun" w:hAnsi="SimSun"/>
          <w:sz w:val="21"/>
          <w:szCs w:val="21"/>
          <w:lang w:val="en-US"/>
        </w:rPr>
        <w:instrText xml:space="preserve"> </w:instrText>
      </w:r>
      <w:r w:rsidR="009F5726" w:rsidRPr="00291B80">
        <w:rPr>
          <w:rFonts w:ascii="SimSun" w:hAnsi="SimSun" w:hint="eastAsia"/>
          <w:sz w:val="21"/>
          <w:szCs w:val="21"/>
          <w:lang w:val="en-US"/>
        </w:rPr>
        <w:instrText>= 4 \* roman</w:instrText>
      </w:r>
      <w:r w:rsidR="009F5726" w:rsidRPr="00291B80">
        <w:rPr>
          <w:rFonts w:ascii="SimSun" w:hAnsi="SimSun"/>
          <w:sz w:val="21"/>
          <w:szCs w:val="21"/>
          <w:lang w:val="en-US"/>
        </w:rPr>
        <w:instrText xml:space="preserve"> </w:instrText>
      </w:r>
      <w:r w:rsidR="009F5726" w:rsidRPr="00291B80">
        <w:rPr>
          <w:rFonts w:ascii="SimSun" w:hAnsi="SimSun"/>
          <w:sz w:val="21"/>
          <w:szCs w:val="21"/>
          <w:lang w:val="en-US"/>
        </w:rPr>
        <w:fldChar w:fldCharType="separate"/>
      </w:r>
      <w:r w:rsidR="009F5726" w:rsidRPr="00291B80">
        <w:rPr>
          <w:rFonts w:ascii="SimSun" w:hAnsi="SimSun"/>
          <w:noProof/>
          <w:sz w:val="21"/>
          <w:szCs w:val="21"/>
          <w:lang w:val="en-US"/>
        </w:rPr>
        <w:t>iv</w:t>
      </w:r>
      <w:r w:rsidR="009F5726" w:rsidRPr="00291B80">
        <w:rPr>
          <w:rFonts w:ascii="SimSun" w:hAnsi="SimSun"/>
          <w:sz w:val="21"/>
          <w:szCs w:val="21"/>
          <w:lang w:val="en-US"/>
        </w:rPr>
        <w:fldChar w:fldCharType="end"/>
      </w:r>
      <w:r w:rsidR="001A1E65" w:rsidRPr="00291B80">
        <w:rPr>
          <w:rFonts w:ascii="SimSun" w:hAnsi="SimSun"/>
          <w:sz w:val="21"/>
          <w:szCs w:val="21"/>
          <w:lang w:val="en-US"/>
        </w:rPr>
        <w:t>)</w:t>
      </w:r>
      <w:r w:rsidR="001A1E65" w:rsidRPr="00291B80">
        <w:rPr>
          <w:rFonts w:ascii="SimSun" w:hAnsi="SimSun" w:hint="eastAsia"/>
          <w:sz w:val="21"/>
          <w:szCs w:val="21"/>
          <w:lang w:val="en-US"/>
        </w:rPr>
        <w:t>项</w:t>
      </w:r>
      <w:r w:rsidRPr="00291B80">
        <w:rPr>
          <w:rFonts w:ascii="SimSun" w:hAnsi="SimSun" w:hint="eastAsia"/>
          <w:sz w:val="21"/>
          <w:szCs w:val="21"/>
          <w:lang w:val="en-US"/>
        </w:rPr>
        <w:t>的解释性声明</w:t>
      </w:r>
      <w:r w:rsidR="009F5726" w:rsidRPr="00291B80">
        <w:rPr>
          <w:rFonts w:ascii="SimSun" w:hAnsi="SimSun" w:hint="eastAsia"/>
          <w:sz w:val="21"/>
          <w:szCs w:val="21"/>
          <w:lang w:val="en-US"/>
        </w:rPr>
        <w:t>作出</w:t>
      </w:r>
      <w:r w:rsidRPr="00291B80">
        <w:rPr>
          <w:rFonts w:ascii="SimSun" w:hAnsi="SimSun" w:hint="eastAsia"/>
          <w:sz w:val="21"/>
          <w:szCs w:val="21"/>
          <w:lang w:val="en-US"/>
        </w:rPr>
        <w:t>，</w:t>
      </w:r>
      <w:r w:rsidR="001A1E65" w:rsidRPr="00291B80">
        <w:rPr>
          <w:rFonts w:ascii="SimSun" w:hAnsi="SimSun" w:hint="eastAsia"/>
          <w:sz w:val="21"/>
          <w:szCs w:val="21"/>
          <w:lang w:val="en-US"/>
        </w:rPr>
        <w:t>以</w:t>
      </w:r>
      <w:r w:rsidR="00583C90" w:rsidRPr="00291B80">
        <w:rPr>
          <w:rFonts w:ascii="SimSun" w:hAnsi="SimSun" w:hint="eastAsia"/>
          <w:sz w:val="21"/>
          <w:szCs w:val="21"/>
          <w:lang w:val="en-US"/>
        </w:rPr>
        <w:t>此说明</w:t>
      </w:r>
      <w:r w:rsidRPr="00291B80">
        <w:rPr>
          <w:rFonts w:ascii="SimSun" w:hAnsi="SimSun" w:hint="eastAsia"/>
          <w:sz w:val="21"/>
          <w:szCs w:val="21"/>
          <w:lang w:val="en-US"/>
        </w:rPr>
        <w:t>临时</w:t>
      </w:r>
      <w:r w:rsidR="009F5726" w:rsidRPr="00291B80">
        <w:rPr>
          <w:rFonts w:ascii="SimSun" w:hAnsi="SimSun" w:hint="eastAsia"/>
          <w:sz w:val="21"/>
          <w:szCs w:val="21"/>
          <w:lang w:val="en-US"/>
        </w:rPr>
        <w:t>驳回</w:t>
      </w:r>
      <w:r w:rsidRPr="00291B80">
        <w:rPr>
          <w:rFonts w:ascii="SimSun" w:hAnsi="SimSun" w:hint="eastAsia"/>
          <w:sz w:val="21"/>
          <w:szCs w:val="21"/>
          <w:lang w:val="en-US"/>
        </w:rPr>
        <w:t>不能以</w:t>
      </w:r>
      <w:r w:rsidR="009F5726" w:rsidRPr="00291B80">
        <w:rPr>
          <w:rFonts w:ascii="SimSun" w:hAnsi="SimSun" w:hint="eastAsia"/>
          <w:sz w:val="21"/>
          <w:szCs w:val="21"/>
          <w:lang w:val="en-US"/>
        </w:rPr>
        <w:t>删减</w:t>
      </w:r>
      <w:r w:rsidRPr="00291B80">
        <w:rPr>
          <w:rFonts w:ascii="SimSun" w:hAnsi="SimSun" w:hint="eastAsia"/>
          <w:sz w:val="21"/>
          <w:szCs w:val="21"/>
          <w:lang w:val="en-US"/>
        </w:rPr>
        <w:t>实际上是</w:t>
      </w:r>
      <w:r w:rsidR="009F5726" w:rsidRPr="00291B80">
        <w:rPr>
          <w:rFonts w:ascii="SimSun" w:hAnsi="SimSun" w:hint="eastAsia"/>
          <w:sz w:val="21"/>
          <w:szCs w:val="21"/>
          <w:lang w:val="en-US"/>
        </w:rPr>
        <w:t>扩大</w:t>
      </w:r>
      <w:r w:rsidR="00583C90" w:rsidRPr="00291B80">
        <w:rPr>
          <w:rFonts w:ascii="SimSun" w:hAnsi="SimSun" w:hint="eastAsia"/>
          <w:sz w:val="21"/>
          <w:szCs w:val="21"/>
          <w:lang w:val="en-US"/>
        </w:rPr>
        <w:t>作</w:t>
      </w:r>
      <w:r w:rsidRPr="00291B80">
        <w:rPr>
          <w:rFonts w:ascii="SimSun" w:hAnsi="SimSun" w:hint="eastAsia"/>
          <w:sz w:val="21"/>
          <w:szCs w:val="21"/>
          <w:lang w:val="en-US"/>
        </w:rPr>
        <w:t>为理由。瑞士认为，《共同</w:t>
      </w:r>
      <w:r w:rsidR="009F5726" w:rsidRPr="00291B80">
        <w:rPr>
          <w:rFonts w:ascii="SimSun" w:hAnsi="SimSun" w:hint="eastAsia"/>
          <w:sz w:val="21"/>
          <w:szCs w:val="21"/>
          <w:lang w:val="en-US"/>
        </w:rPr>
        <w:t>实施细则</w:t>
      </w:r>
      <w:r w:rsidRPr="00291B80">
        <w:rPr>
          <w:rFonts w:ascii="SimSun" w:hAnsi="SimSun" w:hint="eastAsia"/>
          <w:sz w:val="21"/>
          <w:szCs w:val="21"/>
          <w:lang w:val="en-US"/>
        </w:rPr>
        <w:t>》</w:t>
      </w:r>
      <w:r w:rsidR="00680658" w:rsidRPr="00291B80">
        <w:rPr>
          <w:rFonts w:ascii="SimSun" w:hAnsi="SimSun" w:hint="eastAsia"/>
          <w:sz w:val="21"/>
          <w:szCs w:val="21"/>
          <w:lang w:val="en-US"/>
        </w:rPr>
        <w:t>细则</w:t>
      </w:r>
      <w:r w:rsidRPr="00291B80">
        <w:rPr>
          <w:rFonts w:ascii="SimSun" w:hAnsi="SimSun" w:hint="eastAsia"/>
          <w:sz w:val="21"/>
          <w:szCs w:val="21"/>
          <w:lang w:val="en-US"/>
        </w:rPr>
        <w:t>第2</w:t>
      </w:r>
      <w:r w:rsidR="009F5726" w:rsidRPr="00291B80">
        <w:rPr>
          <w:rFonts w:ascii="SimSun" w:hAnsi="SimSun" w:hint="eastAsia"/>
          <w:sz w:val="21"/>
          <w:szCs w:val="21"/>
          <w:lang w:val="en-US"/>
        </w:rPr>
        <w:t>7条第</w:t>
      </w:r>
      <w:r w:rsidR="00680658" w:rsidRPr="00291B80">
        <w:rPr>
          <w:rFonts w:ascii="SimSun" w:hAnsi="SimSun"/>
          <w:sz w:val="21"/>
          <w:szCs w:val="21"/>
          <w:lang w:val="en-US"/>
        </w:rPr>
        <w:t>(</w:t>
      </w:r>
      <w:r w:rsidRPr="00291B80">
        <w:rPr>
          <w:rFonts w:ascii="SimSun" w:hAnsi="SimSun" w:hint="eastAsia"/>
          <w:sz w:val="21"/>
          <w:szCs w:val="21"/>
          <w:lang w:val="en-US"/>
        </w:rPr>
        <w:t>5</w:t>
      </w:r>
      <w:r w:rsidR="00680658" w:rsidRPr="00291B80">
        <w:rPr>
          <w:rFonts w:ascii="SimSun" w:hAnsi="SimSun"/>
          <w:sz w:val="21"/>
          <w:szCs w:val="21"/>
          <w:lang w:val="en-US"/>
        </w:rPr>
        <w:t>)</w:t>
      </w:r>
      <w:r w:rsidR="009F5726" w:rsidRPr="00291B80">
        <w:rPr>
          <w:rFonts w:ascii="SimSun" w:hAnsi="SimSun" w:hint="eastAsia"/>
          <w:sz w:val="21"/>
          <w:szCs w:val="21"/>
          <w:lang w:val="en-US"/>
        </w:rPr>
        <w:t>款</w:t>
      </w:r>
      <w:r w:rsidRPr="001353EF">
        <w:rPr>
          <w:rFonts w:ascii="楷体" w:eastAsia="楷体" w:hAnsi="楷体" w:hint="eastAsia"/>
          <w:sz w:val="21"/>
          <w:szCs w:val="21"/>
          <w:lang w:val="en-US"/>
        </w:rPr>
        <w:t>仅适用于</w:t>
      </w:r>
      <w:r w:rsidR="009F5726" w:rsidRPr="001353EF">
        <w:rPr>
          <w:rFonts w:ascii="楷体" w:eastAsia="楷体" w:hAnsi="楷体" w:hint="eastAsia"/>
          <w:sz w:val="21"/>
          <w:szCs w:val="21"/>
          <w:lang w:val="en-US"/>
        </w:rPr>
        <w:t>依据</w:t>
      </w:r>
      <w:r w:rsidRPr="001353EF">
        <w:rPr>
          <w:rFonts w:ascii="楷体" w:eastAsia="楷体" w:hAnsi="楷体" w:hint="eastAsia"/>
          <w:sz w:val="21"/>
          <w:szCs w:val="21"/>
          <w:lang w:val="en-US"/>
        </w:rPr>
        <w:t>《共同</w:t>
      </w:r>
      <w:r w:rsidR="009F5726" w:rsidRPr="001353EF">
        <w:rPr>
          <w:rFonts w:ascii="楷体" w:eastAsia="楷体" w:hAnsi="楷体" w:hint="eastAsia"/>
          <w:sz w:val="21"/>
          <w:szCs w:val="21"/>
          <w:lang w:val="en-US"/>
        </w:rPr>
        <w:t>实施细则</w:t>
      </w:r>
      <w:r w:rsidRPr="001353EF">
        <w:rPr>
          <w:rFonts w:ascii="楷体" w:eastAsia="楷体" w:hAnsi="楷体" w:hint="eastAsia"/>
          <w:sz w:val="21"/>
          <w:szCs w:val="21"/>
          <w:lang w:val="en-US"/>
        </w:rPr>
        <w:t>》</w:t>
      </w:r>
      <w:r w:rsidR="00680658" w:rsidRPr="001353EF">
        <w:rPr>
          <w:rFonts w:ascii="楷体" w:eastAsia="楷体" w:hAnsi="楷体" w:hint="eastAsia"/>
          <w:sz w:val="21"/>
          <w:szCs w:val="21"/>
          <w:lang w:val="en-US"/>
        </w:rPr>
        <w:t>细则</w:t>
      </w:r>
      <w:r w:rsidRPr="001353EF">
        <w:rPr>
          <w:rFonts w:ascii="楷体" w:eastAsia="楷体" w:hAnsi="楷体" w:hint="eastAsia"/>
          <w:sz w:val="21"/>
          <w:szCs w:val="21"/>
          <w:lang w:val="en-US"/>
        </w:rPr>
        <w:t>第25条</w:t>
      </w:r>
      <w:r w:rsidR="009F5726" w:rsidRPr="001353EF">
        <w:rPr>
          <w:rFonts w:ascii="楷体" w:eastAsia="楷体" w:hAnsi="楷体" w:hint="eastAsia"/>
          <w:sz w:val="21"/>
          <w:szCs w:val="21"/>
          <w:lang w:val="en-US"/>
        </w:rPr>
        <w:t>登记</w:t>
      </w:r>
      <w:r w:rsidRPr="001353EF">
        <w:rPr>
          <w:rFonts w:ascii="楷体" w:eastAsia="楷体" w:hAnsi="楷体" w:hint="eastAsia"/>
          <w:sz w:val="21"/>
          <w:szCs w:val="21"/>
          <w:lang w:val="en-US"/>
        </w:rPr>
        <w:t>的</w:t>
      </w:r>
      <w:r w:rsidR="009F5726" w:rsidRPr="001353EF">
        <w:rPr>
          <w:rFonts w:ascii="楷体" w:eastAsia="楷体" w:hAnsi="楷体" w:hint="eastAsia"/>
          <w:sz w:val="21"/>
          <w:szCs w:val="21"/>
          <w:lang w:val="en-US"/>
        </w:rPr>
        <w:t>删减</w:t>
      </w:r>
      <w:r w:rsidRPr="00291B80">
        <w:rPr>
          <w:rFonts w:ascii="SimSun" w:hAnsi="SimSun" w:hint="eastAsia"/>
          <w:sz w:val="21"/>
          <w:szCs w:val="21"/>
          <w:lang w:val="en-US"/>
        </w:rPr>
        <w:t>，不需要</w:t>
      </w:r>
      <w:r w:rsidR="009F4495" w:rsidRPr="00291B80">
        <w:rPr>
          <w:rFonts w:ascii="SimSun" w:hAnsi="SimSun" w:hint="eastAsia"/>
          <w:sz w:val="21"/>
          <w:szCs w:val="21"/>
          <w:lang w:val="en-US"/>
        </w:rPr>
        <w:t>作</w:t>
      </w:r>
      <w:r w:rsidR="00BD046E" w:rsidRPr="00291B80">
        <w:rPr>
          <w:rFonts w:ascii="SimSun" w:hAnsi="SimSun" w:hint="eastAsia"/>
          <w:sz w:val="21"/>
          <w:szCs w:val="21"/>
          <w:lang w:val="en-US"/>
        </w:rPr>
        <w:t>修正</w:t>
      </w:r>
      <w:r w:rsidR="007C358F" w:rsidRPr="00291B80">
        <w:rPr>
          <w:rFonts w:ascii="SimSun" w:hAnsi="SimSun" w:hint="eastAsia"/>
          <w:sz w:val="21"/>
          <w:szCs w:val="21"/>
          <w:lang w:val="en-US"/>
        </w:rPr>
        <w:t>来</w:t>
      </w:r>
      <w:r w:rsidR="00BD046E" w:rsidRPr="00291B80">
        <w:rPr>
          <w:rFonts w:ascii="SimSun" w:hAnsi="SimSun" w:hint="eastAsia"/>
          <w:sz w:val="21"/>
          <w:szCs w:val="21"/>
          <w:lang w:val="en-US"/>
        </w:rPr>
        <w:t>指</w:t>
      </w:r>
      <w:r w:rsidR="009F5726" w:rsidRPr="00291B80">
        <w:rPr>
          <w:rFonts w:ascii="SimSun" w:hAnsi="SimSun" w:hint="eastAsia"/>
          <w:sz w:val="21"/>
          <w:szCs w:val="21"/>
          <w:lang w:val="en-US"/>
        </w:rPr>
        <w:t>明</w:t>
      </w:r>
      <w:r w:rsidRPr="00291B80">
        <w:rPr>
          <w:rFonts w:ascii="SimSun" w:hAnsi="SimSun" w:hint="eastAsia"/>
          <w:sz w:val="21"/>
          <w:szCs w:val="21"/>
          <w:lang w:val="en-US"/>
        </w:rPr>
        <w:t>这一事实，因为</w:t>
      </w:r>
      <w:r w:rsidR="009F4495" w:rsidRPr="00291B80">
        <w:rPr>
          <w:rFonts w:ascii="SimSun" w:hAnsi="SimSun" w:hint="eastAsia"/>
          <w:sz w:val="21"/>
          <w:szCs w:val="21"/>
          <w:lang w:val="en-US"/>
        </w:rPr>
        <w:t>不</w:t>
      </w:r>
      <w:r w:rsidR="009F5726" w:rsidRPr="00291B80">
        <w:rPr>
          <w:rFonts w:ascii="SimSun" w:hAnsi="SimSun" w:hint="eastAsia"/>
          <w:sz w:val="21"/>
          <w:szCs w:val="21"/>
          <w:lang w:val="en-US"/>
        </w:rPr>
        <w:t>可能</w:t>
      </w:r>
      <w:r w:rsidR="009F4495" w:rsidRPr="00291B80">
        <w:rPr>
          <w:rFonts w:ascii="SimSun" w:hAnsi="SimSun" w:hint="eastAsia"/>
          <w:sz w:val="21"/>
          <w:szCs w:val="21"/>
          <w:lang w:val="en-US"/>
        </w:rPr>
        <w:t>有</w:t>
      </w:r>
      <w:r w:rsidRPr="00291B80">
        <w:rPr>
          <w:rFonts w:ascii="SimSun" w:hAnsi="SimSun" w:hint="eastAsia"/>
          <w:sz w:val="21"/>
          <w:szCs w:val="21"/>
          <w:lang w:val="en-US"/>
        </w:rPr>
        <w:t>其他解释。</w:t>
      </w:r>
    </w:p>
    <w:p w14:paraId="621B872C" w14:textId="495CC775" w:rsidR="001A50DF" w:rsidRPr="00291B80" w:rsidRDefault="009F5726" w:rsidP="002B3C65">
      <w:pPr>
        <w:overflowPunct w:val="0"/>
        <w:spacing w:afterLines="50" w:after="120" w:line="340" w:lineRule="atLeast"/>
        <w:ind w:firstLineChars="200" w:firstLine="420"/>
        <w:jc w:val="both"/>
        <w:rPr>
          <w:rFonts w:ascii="SimSun" w:hAnsi="SimSun"/>
          <w:sz w:val="21"/>
          <w:szCs w:val="21"/>
          <w:lang w:val="en-US"/>
        </w:rPr>
      </w:pPr>
      <w:r w:rsidRPr="00291B80">
        <w:rPr>
          <w:rFonts w:ascii="SimSun" w:hAnsi="SimSun" w:hint="eastAsia"/>
          <w:sz w:val="21"/>
          <w:szCs w:val="21"/>
          <w:lang w:val="en-US"/>
        </w:rPr>
        <w:t>如果“备选方案1”不获接受，则</w:t>
      </w:r>
      <w:r w:rsidR="005B5DAA" w:rsidRPr="00291B80">
        <w:rPr>
          <w:rFonts w:ascii="SimSun" w:hAnsi="SimSun" w:hint="eastAsia"/>
          <w:sz w:val="21"/>
          <w:szCs w:val="21"/>
          <w:lang w:val="en-US"/>
        </w:rPr>
        <w:t>该条案文应保持</w:t>
      </w:r>
      <w:r w:rsidR="002D5347" w:rsidRPr="00291B80">
        <w:rPr>
          <w:rFonts w:ascii="SimSun" w:hAnsi="SimSun" w:hint="eastAsia"/>
          <w:sz w:val="21"/>
          <w:szCs w:val="21"/>
          <w:lang w:val="en-US"/>
        </w:rPr>
        <w:t>在</w:t>
      </w:r>
      <w:r w:rsidRPr="00291B80">
        <w:rPr>
          <w:rFonts w:ascii="SimSun" w:hAnsi="SimSun" w:hint="eastAsia"/>
          <w:sz w:val="21"/>
          <w:szCs w:val="21"/>
          <w:lang w:val="en-US"/>
        </w:rPr>
        <w:t>《共同实施细则》</w:t>
      </w:r>
      <w:r w:rsidR="002D5347" w:rsidRPr="00291B80">
        <w:rPr>
          <w:rFonts w:ascii="SimSun" w:hAnsi="SimSun" w:hint="eastAsia"/>
          <w:sz w:val="21"/>
          <w:szCs w:val="21"/>
          <w:lang w:val="en-US"/>
        </w:rPr>
        <w:t>中的现状不变</w:t>
      </w:r>
      <w:r w:rsidRPr="00291B80">
        <w:rPr>
          <w:rFonts w:ascii="SimSun" w:hAnsi="SimSun" w:hint="eastAsia"/>
          <w:sz w:val="21"/>
          <w:szCs w:val="21"/>
          <w:lang w:val="en-US"/>
        </w:rPr>
        <w:t>（备选方案2）。</w:t>
      </w:r>
    </w:p>
    <w:p w14:paraId="670B3F2B" w14:textId="61084AB4" w:rsidR="003A4B26" w:rsidRPr="000C0AFC" w:rsidRDefault="003A4B26" w:rsidP="002654A7">
      <w:pPr>
        <w:pStyle w:val="Heading1"/>
      </w:pPr>
      <w:r w:rsidRPr="000C0AFC">
        <w:lastRenderedPageBreak/>
        <w:t>2.</w:t>
      </w:r>
      <w:r w:rsidRPr="000C0AFC">
        <w:tab/>
      </w:r>
      <w:r w:rsidR="00D439CC" w:rsidRPr="000C0AFC">
        <w:rPr>
          <w:rFonts w:hint="eastAsia"/>
        </w:rPr>
        <w:t>所</w:t>
      </w:r>
      <w:r w:rsidR="00F770A4" w:rsidRPr="000C0AFC">
        <w:rPr>
          <w:rFonts w:hint="eastAsia"/>
        </w:rPr>
        <w:t>作</w:t>
      </w:r>
      <w:r w:rsidR="00D439CC" w:rsidRPr="000C0AFC">
        <w:rPr>
          <w:rFonts w:hint="eastAsia"/>
        </w:rPr>
        <w:t>提案图示</w:t>
      </w:r>
    </w:p>
    <w:p w14:paraId="3C8192BF" w14:textId="78C3362C" w:rsidR="002654A7" w:rsidRDefault="00345D55" w:rsidP="002654A7">
      <w:pPr>
        <w:pStyle w:val="Heading2"/>
        <w:rPr>
          <w:rStyle w:val="Strong"/>
          <w:caps w:val="0"/>
          <w:sz w:val="21"/>
        </w:rPr>
      </w:pPr>
      <w:r w:rsidRPr="00460BE6">
        <w:rPr>
          <w:noProof/>
        </w:rPr>
        <w:drawing>
          <wp:anchor distT="0" distB="0" distL="0" distR="0" simplePos="0" relativeHeight="251657216" behindDoc="0" locked="0" layoutInCell="1" allowOverlap="1" wp14:anchorId="700C9F41" wp14:editId="6F69F1B5">
            <wp:simplePos x="0" y="0"/>
            <wp:positionH relativeFrom="page">
              <wp:posOffset>998220</wp:posOffset>
            </wp:positionH>
            <wp:positionV relativeFrom="page">
              <wp:posOffset>1485900</wp:posOffset>
            </wp:positionV>
            <wp:extent cx="4834255" cy="3423285"/>
            <wp:effectExtent l="0" t="0" r="4445" b="571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a:extLst>
                        <a:ext uri="{28A0092B-C50C-407E-A947-70E740481C1C}">
                          <a14:useLocalDpi xmlns:a14="http://schemas.microsoft.com/office/drawing/2010/main" val="0"/>
                        </a:ext>
                      </a:extLst>
                    </a:blip>
                    <a:stretch>
                      <a:fillRect/>
                    </a:stretch>
                  </pic:blipFill>
                  <pic:spPr>
                    <a:xfrm>
                      <a:off x="0" y="0"/>
                      <a:ext cx="4834255" cy="3423285"/>
                    </a:xfrm>
                    <a:prstGeom prst="rect">
                      <a:avLst/>
                    </a:prstGeom>
                  </pic:spPr>
                </pic:pic>
              </a:graphicData>
            </a:graphic>
            <wp14:sizeRelH relativeFrom="margin">
              <wp14:pctWidth>0</wp14:pctWidth>
            </wp14:sizeRelH>
            <wp14:sizeRelV relativeFrom="margin">
              <wp14:pctHeight>0</wp14:pctHeight>
            </wp14:sizeRelV>
          </wp:anchor>
        </w:drawing>
      </w:r>
      <w:r w:rsidR="00786550" w:rsidRPr="00ED2697">
        <w:rPr>
          <w:rStyle w:val="Strong"/>
          <w:rFonts w:hint="eastAsia"/>
          <w:caps w:val="0"/>
          <w:sz w:val="21"/>
        </w:rPr>
        <w:t>备选方案1（</w:t>
      </w:r>
      <w:r w:rsidR="00D56BFC">
        <w:rPr>
          <w:rStyle w:val="Strong"/>
          <w:rFonts w:hint="eastAsia"/>
          <w:caps w:val="0"/>
          <w:sz w:val="21"/>
        </w:rPr>
        <w:t>我方</w:t>
      </w:r>
      <w:r w:rsidR="00786550" w:rsidRPr="00ED2697">
        <w:rPr>
          <w:rStyle w:val="Strong"/>
          <w:rFonts w:hint="eastAsia"/>
          <w:caps w:val="0"/>
          <w:sz w:val="21"/>
        </w:rPr>
        <w:t>首选方案）</w:t>
      </w:r>
    </w:p>
    <w:p w14:paraId="34AD99D8" w14:textId="7025DF70" w:rsidR="00107BF5" w:rsidRPr="000C0AFC" w:rsidRDefault="00171C9F" w:rsidP="002654A7">
      <w:pPr>
        <w:pStyle w:val="Heading2"/>
        <w:spacing w:beforeLines="200" w:before="480"/>
        <w:rPr>
          <w:rStyle w:val="Strong"/>
          <w:caps w:val="0"/>
          <w:sz w:val="21"/>
        </w:rPr>
      </w:pPr>
      <w:r w:rsidRPr="00460BE6">
        <w:rPr>
          <w:noProof/>
        </w:rPr>
        <w:drawing>
          <wp:anchor distT="0" distB="0" distL="0" distR="0" simplePos="0" relativeHeight="251660288" behindDoc="0" locked="0" layoutInCell="1" allowOverlap="0" wp14:anchorId="3E1C2B6F" wp14:editId="35BEE087">
            <wp:simplePos x="0" y="0"/>
            <wp:positionH relativeFrom="page">
              <wp:posOffset>1043305</wp:posOffset>
            </wp:positionH>
            <wp:positionV relativeFrom="paragraph">
              <wp:posOffset>3881120</wp:posOffset>
            </wp:positionV>
            <wp:extent cx="4798695" cy="3437890"/>
            <wp:effectExtent l="0" t="0" r="1905"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a:extLst>
                        <a:ext uri="{28A0092B-C50C-407E-A947-70E740481C1C}">
                          <a14:useLocalDpi xmlns:a14="http://schemas.microsoft.com/office/drawing/2010/main" val="0"/>
                        </a:ext>
                      </a:extLst>
                    </a:blip>
                    <a:stretch>
                      <a:fillRect/>
                    </a:stretch>
                  </pic:blipFill>
                  <pic:spPr>
                    <a:xfrm>
                      <a:off x="0" y="0"/>
                      <a:ext cx="4798695" cy="3437890"/>
                    </a:xfrm>
                    <a:prstGeom prst="rect">
                      <a:avLst/>
                    </a:prstGeom>
                  </pic:spPr>
                </pic:pic>
              </a:graphicData>
            </a:graphic>
            <wp14:sizeRelH relativeFrom="margin">
              <wp14:pctWidth>0</wp14:pctWidth>
            </wp14:sizeRelH>
            <wp14:sizeRelV relativeFrom="margin">
              <wp14:pctHeight>0</wp14:pctHeight>
            </wp14:sizeRelV>
          </wp:anchor>
        </w:drawing>
      </w:r>
      <w:r w:rsidR="00786550" w:rsidRPr="000C0AFC">
        <w:rPr>
          <w:rStyle w:val="Strong"/>
          <w:caps w:val="0"/>
          <w:sz w:val="21"/>
        </w:rPr>
        <w:t>备选方案2</w:t>
      </w:r>
    </w:p>
    <w:p w14:paraId="5480051A" w14:textId="77777777" w:rsidR="002654A7" w:rsidRDefault="002654A7">
      <w:bookmarkStart w:id="10" w:name="3_Propositions_de_modification"/>
      <w:bookmarkEnd w:id="10"/>
      <w:r>
        <w:br w:type="page"/>
      </w:r>
    </w:p>
    <w:p w14:paraId="3007AB69" w14:textId="70AA68B6" w:rsidR="00107BF5" w:rsidRPr="002654A7" w:rsidRDefault="003A4B26" w:rsidP="001F3A84">
      <w:pPr>
        <w:pStyle w:val="Heading1"/>
      </w:pPr>
      <w:r w:rsidRPr="002654A7">
        <w:lastRenderedPageBreak/>
        <w:t>3.</w:t>
      </w:r>
      <w:r w:rsidRPr="002654A7">
        <w:tab/>
      </w:r>
      <w:r w:rsidR="0061145A" w:rsidRPr="002654A7">
        <w:rPr>
          <w:rFonts w:hint="eastAsia"/>
        </w:rPr>
        <w:t>拟议</w:t>
      </w:r>
      <w:r w:rsidR="00C90D05" w:rsidRPr="002654A7">
        <w:rPr>
          <w:rFonts w:hint="eastAsia"/>
        </w:rPr>
        <w:t>的</w:t>
      </w:r>
      <w:r w:rsidR="0061145A" w:rsidRPr="002654A7">
        <w:rPr>
          <w:rFonts w:hint="eastAsia"/>
        </w:rPr>
        <w:t>修正</w:t>
      </w:r>
    </w:p>
    <w:p w14:paraId="3147A493" w14:textId="35FA871C" w:rsidR="00107BF5" w:rsidRPr="000C0AFC" w:rsidRDefault="003A4B26" w:rsidP="00185CCA">
      <w:pPr>
        <w:pStyle w:val="Heading2"/>
      </w:pPr>
      <w:bookmarkStart w:id="11" w:name="3.1.1_Rôle_de_l’Office_d’Origine"/>
      <w:bookmarkEnd w:id="11"/>
      <w:r w:rsidRPr="000C0AFC">
        <w:t>3.1.1</w:t>
      </w:r>
      <w:r w:rsidRPr="000C0AFC">
        <w:tab/>
      </w:r>
      <w:r w:rsidR="0061145A" w:rsidRPr="000C0AFC">
        <w:rPr>
          <w:rFonts w:hint="eastAsia"/>
        </w:rPr>
        <w:t>原属局的作用</w:t>
      </w:r>
    </w:p>
    <w:p w14:paraId="192F2281" w14:textId="77777777" w:rsidR="00EB098A" w:rsidRPr="00115E82" w:rsidRDefault="00EB098A" w:rsidP="00185CCA">
      <w:pPr>
        <w:keepNext/>
        <w:keepLines/>
        <w:overflowPunct w:val="0"/>
        <w:adjustRightInd w:val="0"/>
        <w:spacing w:beforeLines="100" w:before="240" w:line="340" w:lineRule="atLeast"/>
        <w:jc w:val="center"/>
        <w:rPr>
          <w:rFonts w:ascii="KaiTi" w:eastAsia="KaiTi" w:hAnsi="KaiTi"/>
          <w:iCs/>
          <w:color w:val="000000"/>
          <w:sz w:val="21"/>
          <w:szCs w:val="22"/>
        </w:rPr>
      </w:pPr>
      <w:r w:rsidRPr="00115E82">
        <w:rPr>
          <w:rFonts w:ascii="KaiTi" w:eastAsia="KaiTi" w:hAnsi="KaiTi" w:hint="eastAsia"/>
          <w:iCs/>
          <w:color w:val="000000"/>
          <w:sz w:val="21"/>
          <w:szCs w:val="22"/>
        </w:rPr>
        <w:t>第9条</w:t>
      </w:r>
    </w:p>
    <w:p w14:paraId="404B72D3" w14:textId="77777777" w:rsidR="00EB098A" w:rsidRDefault="00EB098A" w:rsidP="00185CCA">
      <w:pPr>
        <w:keepNext/>
        <w:keepLines/>
        <w:overflowPunct w:val="0"/>
        <w:adjustRightInd w:val="0"/>
        <w:spacing w:afterLines="100" w:after="240" w:line="340" w:lineRule="atLeast"/>
        <w:jc w:val="center"/>
        <w:rPr>
          <w:rFonts w:ascii="SimSun" w:hAnsi="SimSun"/>
          <w:color w:val="000000"/>
          <w:sz w:val="21"/>
          <w:szCs w:val="22"/>
        </w:rPr>
      </w:pPr>
      <w:r w:rsidRPr="00115E82">
        <w:rPr>
          <w:rFonts w:ascii="KaiTi" w:eastAsia="KaiTi" w:hAnsi="KaiTi" w:cs="Microsoft YaHei" w:hint="eastAsia"/>
          <w:iCs/>
          <w:color w:val="000000"/>
          <w:sz w:val="21"/>
          <w:szCs w:val="22"/>
        </w:rPr>
        <w:t>国际申请的要求</w:t>
      </w:r>
    </w:p>
    <w:p w14:paraId="2980D8D4" w14:textId="77777777" w:rsidR="00EB098A" w:rsidRDefault="00EB098A" w:rsidP="00185CCA">
      <w:pPr>
        <w:overflowPunct w:val="0"/>
        <w:adjustRightInd w:val="0"/>
        <w:spacing w:afterLines="50" w:after="120" w:line="340" w:lineRule="atLeast"/>
        <w:jc w:val="both"/>
        <w:rPr>
          <w:rFonts w:ascii="SimSun" w:hAnsi="SimSun"/>
          <w:iCs/>
          <w:color w:val="000000"/>
          <w:sz w:val="21"/>
          <w:szCs w:val="22"/>
        </w:rPr>
      </w:pPr>
      <w:bookmarkStart w:id="12" w:name="_Hlk47628236"/>
      <w:r>
        <w:rPr>
          <w:rFonts w:ascii="SimSun" w:hAnsi="SimSun"/>
          <w:iCs/>
          <w:color w:val="000000"/>
          <w:sz w:val="21"/>
          <w:szCs w:val="22"/>
        </w:rPr>
        <w:t>［</w:t>
      </w:r>
      <w:r>
        <w:rPr>
          <w:rFonts w:ascii="SimSun" w:hAnsi="SimSun" w:hint="eastAsia"/>
          <w:iCs/>
          <w:color w:val="000000"/>
          <w:sz w:val="21"/>
          <w:szCs w:val="22"/>
        </w:rPr>
        <w:t>……</w:t>
      </w:r>
      <w:r>
        <w:rPr>
          <w:rFonts w:ascii="SimSun" w:hAnsi="SimSun"/>
          <w:iCs/>
          <w:color w:val="000000"/>
          <w:sz w:val="21"/>
          <w:szCs w:val="22"/>
        </w:rPr>
        <w:t>］</w:t>
      </w:r>
      <w:bookmarkEnd w:id="12"/>
    </w:p>
    <w:p w14:paraId="4F0AFE21" w14:textId="15EF8761" w:rsidR="00EB098A" w:rsidRDefault="00EB098A" w:rsidP="00185CCA">
      <w:pPr>
        <w:overflowPunct w:val="0"/>
        <w:adjustRightInd w:val="0"/>
        <w:spacing w:afterLines="50" w:after="120" w:line="340" w:lineRule="atLeast"/>
        <w:jc w:val="both"/>
        <w:rPr>
          <w:rFonts w:ascii="SimSun" w:hAnsi="SimSun"/>
          <w:color w:val="000000"/>
          <w:sz w:val="21"/>
          <w:szCs w:val="22"/>
        </w:rPr>
      </w:pPr>
      <w:r w:rsidRPr="009826A7">
        <w:rPr>
          <w:rFonts w:ascii="SimSun" w:hAnsi="SimSun"/>
          <w:iCs/>
          <w:color w:val="000000"/>
          <w:sz w:val="21"/>
          <w:szCs w:val="22"/>
        </w:rPr>
        <w:t>(5)</w:t>
      </w:r>
      <w:r w:rsidR="001F3A84">
        <w:rPr>
          <w:rFonts w:ascii="SimSun" w:hAnsi="SimSun"/>
          <w:iCs/>
          <w:color w:val="000000"/>
          <w:sz w:val="21"/>
          <w:szCs w:val="22"/>
        </w:rPr>
        <w:tab/>
      </w:r>
      <w:r>
        <w:rPr>
          <w:rFonts w:ascii="KaiTi" w:eastAsia="KaiTi" w:hAnsi="KaiTi" w:cs="Times New Roman"/>
          <w:iCs/>
          <w:color w:val="000000"/>
          <w:sz w:val="21"/>
          <w:szCs w:val="22"/>
        </w:rPr>
        <w:t>［</w:t>
      </w:r>
      <w:r w:rsidRPr="00115E82">
        <w:rPr>
          <w:rFonts w:ascii="KaiTi" w:eastAsia="KaiTi" w:hAnsi="KaiTi" w:cs="Microsoft YaHei" w:hint="eastAsia"/>
          <w:iCs/>
          <w:color w:val="000000"/>
          <w:sz w:val="21"/>
          <w:szCs w:val="22"/>
        </w:rPr>
        <w:t>国际申请的补充内容</w:t>
      </w:r>
      <w:r>
        <w:rPr>
          <w:rFonts w:ascii="KaiTi" w:eastAsia="KaiTi" w:hAnsi="KaiTi" w:cs="Times New Roman"/>
          <w:iCs/>
          <w:color w:val="000000"/>
          <w:sz w:val="21"/>
          <w:szCs w:val="22"/>
        </w:rPr>
        <w:t>］</w:t>
      </w:r>
    </w:p>
    <w:p w14:paraId="73C40BE8" w14:textId="77777777" w:rsidR="00EB098A" w:rsidRDefault="00EB098A" w:rsidP="001F3A84">
      <w:pPr>
        <w:adjustRightInd w:val="0"/>
        <w:spacing w:afterLines="50" w:after="120" w:line="340" w:lineRule="atLeast"/>
        <w:ind w:left="567"/>
        <w:jc w:val="both"/>
        <w:rPr>
          <w:rFonts w:ascii="SimSun" w:hAnsi="SimSun"/>
          <w:color w:val="000000"/>
          <w:sz w:val="21"/>
          <w:szCs w:val="22"/>
        </w:rPr>
      </w:pPr>
      <w:r>
        <w:rPr>
          <w:rFonts w:ascii="SimSun" w:hAnsi="SimSun"/>
          <w:iCs/>
          <w:color w:val="000000"/>
          <w:sz w:val="21"/>
          <w:szCs w:val="22"/>
        </w:rPr>
        <w:t>［</w:t>
      </w:r>
      <w:r>
        <w:rPr>
          <w:rFonts w:ascii="SimSun" w:hAnsi="SimSun" w:hint="eastAsia"/>
          <w:iCs/>
          <w:color w:val="000000"/>
          <w:sz w:val="21"/>
          <w:szCs w:val="22"/>
        </w:rPr>
        <w:t>……</w:t>
      </w:r>
      <w:r>
        <w:rPr>
          <w:rFonts w:ascii="SimSun" w:hAnsi="SimSun"/>
          <w:iCs/>
          <w:color w:val="000000"/>
          <w:sz w:val="21"/>
          <w:szCs w:val="22"/>
        </w:rPr>
        <w:t>］</w:t>
      </w:r>
    </w:p>
    <w:p w14:paraId="4309ADE8" w14:textId="49B3C7C0" w:rsidR="00EB098A" w:rsidRDefault="00EB098A" w:rsidP="001F3A84">
      <w:pPr>
        <w:adjustRightInd w:val="0"/>
        <w:spacing w:afterLines="50" w:after="120" w:line="340" w:lineRule="atLeast"/>
        <w:ind w:left="567"/>
        <w:jc w:val="both"/>
        <w:rPr>
          <w:rFonts w:ascii="SimSun" w:hAnsi="SimSun"/>
          <w:color w:val="000000"/>
          <w:sz w:val="21"/>
          <w:szCs w:val="22"/>
        </w:rPr>
      </w:pPr>
      <w:r w:rsidRPr="009826A7">
        <w:rPr>
          <w:rFonts w:ascii="SimSun" w:hAnsi="SimSun"/>
          <w:iCs/>
          <w:color w:val="000000"/>
          <w:sz w:val="21"/>
          <w:szCs w:val="22"/>
        </w:rPr>
        <w:t>(d)</w:t>
      </w:r>
      <w:r w:rsidR="001F3A84">
        <w:rPr>
          <w:rFonts w:ascii="SimSun" w:hAnsi="SimSun"/>
          <w:iCs/>
          <w:color w:val="000000"/>
          <w:sz w:val="21"/>
          <w:szCs w:val="22"/>
        </w:rPr>
        <w:tab/>
      </w:r>
      <w:r w:rsidRPr="009826A7">
        <w:rPr>
          <w:rFonts w:ascii="SimSun" w:hAnsi="SimSun" w:cs="Microsoft YaHei" w:hint="eastAsia"/>
          <w:iCs/>
          <w:color w:val="000000"/>
          <w:sz w:val="21"/>
          <w:szCs w:val="22"/>
        </w:rPr>
        <w:t>国际申请中应包含一份原属局的声明，证明：</w:t>
      </w:r>
    </w:p>
    <w:p w14:paraId="6561630A" w14:textId="77777777" w:rsidR="00EB098A" w:rsidRDefault="00EB098A" w:rsidP="001F3A84">
      <w:pPr>
        <w:adjustRightInd w:val="0"/>
        <w:spacing w:afterLines="50" w:after="120" w:line="340" w:lineRule="atLeast"/>
        <w:ind w:left="1134"/>
        <w:jc w:val="both"/>
        <w:rPr>
          <w:rFonts w:ascii="SimSun" w:hAnsi="SimSun"/>
          <w:color w:val="000000"/>
          <w:sz w:val="21"/>
          <w:szCs w:val="22"/>
        </w:rPr>
      </w:pPr>
      <w:r>
        <w:rPr>
          <w:rFonts w:ascii="SimSun" w:hAnsi="SimSun"/>
          <w:color w:val="000000"/>
          <w:sz w:val="21"/>
          <w:szCs w:val="22"/>
        </w:rPr>
        <w:t>［</w:t>
      </w:r>
      <w:r>
        <w:rPr>
          <w:rFonts w:ascii="SimSun" w:hAnsi="SimSun" w:hint="eastAsia"/>
          <w:iCs/>
          <w:color w:val="000000"/>
          <w:sz w:val="21"/>
          <w:szCs w:val="22"/>
        </w:rPr>
        <w:t>……</w:t>
      </w:r>
      <w:r>
        <w:rPr>
          <w:rFonts w:ascii="SimSun" w:hAnsi="SimSun"/>
          <w:color w:val="000000"/>
          <w:sz w:val="21"/>
          <w:szCs w:val="22"/>
        </w:rPr>
        <w:t>］</w:t>
      </w:r>
    </w:p>
    <w:p w14:paraId="64215497" w14:textId="13B93F0F" w:rsidR="00EB098A" w:rsidRDefault="00EB098A" w:rsidP="001F3A84">
      <w:pPr>
        <w:adjustRightInd w:val="0"/>
        <w:spacing w:afterLines="50" w:after="120" w:line="340" w:lineRule="atLeast"/>
        <w:ind w:left="1134"/>
        <w:jc w:val="both"/>
        <w:rPr>
          <w:rFonts w:ascii="SimSun" w:hAnsi="SimSun"/>
          <w:color w:val="000000"/>
          <w:sz w:val="21"/>
          <w:szCs w:val="22"/>
        </w:rPr>
      </w:pPr>
      <w:r w:rsidRPr="009826A7">
        <w:rPr>
          <w:rFonts w:ascii="SimSun" w:hAnsi="SimSun"/>
          <w:color w:val="000000"/>
          <w:sz w:val="21"/>
          <w:szCs w:val="22"/>
        </w:rPr>
        <w:t>(vi)</w:t>
      </w:r>
      <w:r w:rsidR="001F3A84">
        <w:rPr>
          <w:rFonts w:ascii="SimSun" w:hAnsi="SimSun"/>
          <w:color w:val="000000"/>
          <w:sz w:val="21"/>
          <w:szCs w:val="22"/>
        </w:rPr>
        <w:tab/>
      </w:r>
      <w:r w:rsidRPr="009826A7">
        <w:rPr>
          <w:rFonts w:ascii="SimSun" w:hAnsi="SimSun" w:cs="Microsoft YaHei" w:hint="eastAsia"/>
          <w:color w:val="000000"/>
          <w:sz w:val="21"/>
          <w:szCs w:val="22"/>
        </w:rPr>
        <w:t>国际申请中指明的商品和服务，视具体情况，为基础申请中，或为基础注册中出现的商品和服务清单所包括</w:t>
      </w:r>
      <w:r w:rsidRPr="00433EF2">
        <w:rPr>
          <w:rFonts w:ascii="SimSun" w:hAnsi="SimSun" w:cs="Microsoft YaHei" w:hint="eastAsia"/>
          <w:color w:val="0000FF"/>
          <w:sz w:val="21"/>
          <w:szCs w:val="22"/>
          <w:u w:val="single"/>
        </w:rPr>
        <w:t>，并且，在适用情况下，任何删减中指明的商品和服务为国际申请中指明的商品和服务所包括。</w:t>
      </w:r>
    </w:p>
    <w:p w14:paraId="6DB71C83" w14:textId="77777777" w:rsidR="00EB098A" w:rsidRDefault="00EB098A" w:rsidP="001F3A84">
      <w:pPr>
        <w:overflowPunct w:val="0"/>
        <w:adjustRightInd w:val="0"/>
        <w:spacing w:afterLines="50" w:after="120" w:line="340" w:lineRule="atLeast"/>
        <w:jc w:val="both"/>
        <w:rPr>
          <w:rFonts w:ascii="SimSun" w:hAnsi="SimSun"/>
          <w:color w:val="000000"/>
          <w:sz w:val="21"/>
          <w:szCs w:val="22"/>
        </w:rPr>
      </w:pPr>
      <w:r>
        <w:rPr>
          <w:rFonts w:ascii="SimSun" w:hAnsi="SimSun"/>
          <w:iCs/>
          <w:color w:val="000000"/>
          <w:sz w:val="21"/>
          <w:szCs w:val="22"/>
        </w:rPr>
        <w:t>［</w:t>
      </w:r>
      <w:r>
        <w:rPr>
          <w:rFonts w:ascii="SimSun" w:hAnsi="SimSun" w:hint="eastAsia"/>
          <w:iCs/>
          <w:color w:val="000000"/>
          <w:sz w:val="21"/>
          <w:szCs w:val="22"/>
        </w:rPr>
        <w:t>……</w:t>
      </w:r>
      <w:r>
        <w:rPr>
          <w:rFonts w:ascii="SimSun" w:hAnsi="SimSun"/>
          <w:iCs/>
          <w:color w:val="000000"/>
          <w:sz w:val="21"/>
          <w:szCs w:val="22"/>
        </w:rPr>
        <w:t>］</w:t>
      </w:r>
    </w:p>
    <w:p w14:paraId="4463679C" w14:textId="683EA470" w:rsidR="00107BF5" w:rsidRPr="000C0AFC" w:rsidRDefault="003A4B26" w:rsidP="00185CCA">
      <w:pPr>
        <w:pStyle w:val="Heading2"/>
      </w:pPr>
      <w:bookmarkStart w:id="13" w:name="3.1.2_Rôle_du_Bureau_international"/>
      <w:bookmarkEnd w:id="13"/>
      <w:r w:rsidRPr="000C0AFC">
        <w:t>3.1.2</w:t>
      </w:r>
      <w:r w:rsidRPr="000C0AFC">
        <w:tab/>
      </w:r>
      <w:r w:rsidR="000D2081" w:rsidRPr="000C0AFC">
        <w:rPr>
          <w:rFonts w:hint="eastAsia"/>
        </w:rPr>
        <w:t>国际</w:t>
      </w:r>
      <w:r w:rsidR="00EB098A" w:rsidRPr="000C0AFC">
        <w:rPr>
          <w:rFonts w:hint="eastAsia"/>
        </w:rPr>
        <w:t>局的作用</w:t>
      </w:r>
    </w:p>
    <w:p w14:paraId="6C1BEFB0" w14:textId="77777777" w:rsidR="009D79C6" w:rsidRPr="00115E82" w:rsidRDefault="009D79C6" w:rsidP="00185CCA">
      <w:pPr>
        <w:keepNext/>
        <w:keepLines/>
        <w:overflowPunct w:val="0"/>
        <w:adjustRightInd w:val="0"/>
        <w:spacing w:beforeLines="100" w:before="240" w:line="340" w:lineRule="atLeast"/>
        <w:jc w:val="center"/>
        <w:rPr>
          <w:rFonts w:ascii="KaiTi" w:eastAsia="KaiTi" w:hAnsi="KaiTi"/>
          <w:iCs/>
          <w:color w:val="000000"/>
          <w:sz w:val="21"/>
          <w:szCs w:val="22"/>
        </w:rPr>
      </w:pPr>
      <w:r w:rsidRPr="00115E82">
        <w:rPr>
          <w:rFonts w:ascii="KaiTi" w:eastAsia="KaiTi" w:hAnsi="KaiTi" w:hint="eastAsia"/>
          <w:iCs/>
          <w:color w:val="000000"/>
          <w:sz w:val="21"/>
          <w:szCs w:val="22"/>
        </w:rPr>
        <w:t>第13条</w:t>
      </w:r>
    </w:p>
    <w:p w14:paraId="06C717B8" w14:textId="77777777" w:rsidR="009D79C6" w:rsidRDefault="009D79C6" w:rsidP="00185CCA">
      <w:pPr>
        <w:keepNext/>
        <w:keepLines/>
        <w:overflowPunct w:val="0"/>
        <w:adjustRightInd w:val="0"/>
        <w:spacing w:afterLines="100" w:after="240" w:line="340" w:lineRule="atLeast"/>
        <w:jc w:val="center"/>
        <w:rPr>
          <w:rFonts w:ascii="SimSun" w:hAnsi="SimSun"/>
          <w:color w:val="000000"/>
          <w:sz w:val="21"/>
          <w:szCs w:val="22"/>
        </w:rPr>
      </w:pPr>
      <w:r w:rsidRPr="00115E82">
        <w:rPr>
          <w:rFonts w:ascii="KaiTi" w:eastAsia="KaiTi" w:hAnsi="KaiTi" w:hint="eastAsia"/>
          <w:iCs/>
          <w:color w:val="000000"/>
          <w:sz w:val="21"/>
          <w:szCs w:val="22"/>
        </w:rPr>
        <w:t>关于商品和服务名称的不规范</w:t>
      </w:r>
    </w:p>
    <w:p w14:paraId="1EE5AD29" w14:textId="7D5D5DF6" w:rsidR="009D79C6" w:rsidRDefault="009D79C6" w:rsidP="00185CCA">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(1)</w:t>
      </w:r>
      <w:r w:rsidR="001F3A84">
        <w:rPr>
          <w:rFonts w:ascii="SimSun" w:hAnsi="SimSun"/>
          <w:color w:val="000000"/>
          <w:sz w:val="21"/>
          <w:szCs w:val="22"/>
        </w:rPr>
        <w:tab/>
      </w:r>
      <w:r w:rsidRPr="009826A7">
        <w:rPr>
          <w:rFonts w:ascii="SimSun" w:hAnsi="SimSun" w:cs="Microsoft YaHei" w:hint="eastAsia"/>
          <w:color w:val="000000"/>
          <w:sz w:val="21"/>
          <w:szCs w:val="22"/>
        </w:rPr>
        <w:t>国际局将不规范函告原属局］国际局如果认为国际申请中指称任何商品和服务所用的词语过于含混不便分类、费解、或用词不正确，</w:t>
      </w:r>
      <w:r w:rsidRPr="00433EF2">
        <w:rPr>
          <w:rFonts w:ascii="SimSun" w:hAnsi="SimSun" w:cs="Microsoft YaHei" w:hint="eastAsia"/>
          <w:color w:val="0000FF"/>
          <w:sz w:val="21"/>
          <w:szCs w:val="22"/>
          <w:u w:val="single"/>
        </w:rPr>
        <w:t>或者，在适用情况下，如果认为删减中指明的部分商品和服务不为国际申请中的主清单所包括，</w:t>
      </w:r>
      <w:r w:rsidRPr="009826A7">
        <w:rPr>
          <w:rFonts w:ascii="SimSun" w:hAnsi="SimSun" w:cs="Microsoft YaHei" w:hint="eastAsia"/>
          <w:color w:val="000000"/>
          <w:sz w:val="21"/>
          <w:szCs w:val="22"/>
        </w:rPr>
        <w:t>应就此通知原属局，并同时通告申请人。在该通知书中，国际局可建议使用某替代词或建议删去该词。</w:t>
      </w:r>
    </w:p>
    <w:p w14:paraId="6C30C406" w14:textId="3FADE912" w:rsidR="009D79C6" w:rsidRDefault="009D79C6" w:rsidP="00185CCA">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(2)</w:t>
      </w:r>
      <w:r w:rsidR="001F3A84">
        <w:rPr>
          <w:rFonts w:ascii="SimSun" w:hAnsi="SimSun"/>
          <w:color w:val="000000"/>
          <w:sz w:val="21"/>
          <w:szCs w:val="22"/>
        </w:rPr>
        <w:tab/>
      </w:r>
      <w:r>
        <w:rPr>
          <w:rFonts w:ascii="KaiTi" w:eastAsia="KaiTi" w:hAnsi="KaiTi"/>
          <w:iCs/>
          <w:color w:val="000000"/>
          <w:sz w:val="21"/>
          <w:szCs w:val="22"/>
        </w:rPr>
        <w:t>［</w:t>
      </w:r>
      <w:r w:rsidRPr="00115E82">
        <w:rPr>
          <w:rFonts w:ascii="KaiTi" w:eastAsia="KaiTi" w:hAnsi="KaiTi" w:cs="Microsoft YaHei" w:hint="eastAsia"/>
          <w:iCs/>
          <w:color w:val="000000"/>
          <w:sz w:val="21"/>
          <w:szCs w:val="22"/>
        </w:rPr>
        <w:t>允许纠正不规范的期限</w:t>
      </w:r>
      <w:r>
        <w:rPr>
          <w:rFonts w:ascii="KaiTi" w:eastAsia="KaiTi" w:hAnsi="KaiTi"/>
          <w:iCs/>
          <w:color w:val="000000"/>
          <w:sz w:val="21"/>
          <w:szCs w:val="22"/>
        </w:rPr>
        <w:t>］</w:t>
      </w:r>
    </w:p>
    <w:p w14:paraId="25DD1AFC" w14:textId="228EDAD6" w:rsidR="009D79C6" w:rsidRDefault="009D79C6" w:rsidP="001F3A84">
      <w:pPr>
        <w:adjustRightInd w:val="0"/>
        <w:spacing w:afterLines="50" w:after="120" w:line="340" w:lineRule="atLeast"/>
        <w:ind w:left="567"/>
        <w:jc w:val="both"/>
        <w:rPr>
          <w:rFonts w:ascii="SimSun" w:hAnsi="SimSun"/>
          <w:color w:val="000000"/>
          <w:sz w:val="21"/>
          <w:szCs w:val="22"/>
        </w:rPr>
      </w:pPr>
      <w:r w:rsidRPr="009826A7">
        <w:rPr>
          <w:rFonts w:ascii="SimSun" w:hAnsi="SimSun"/>
          <w:color w:val="000000"/>
          <w:sz w:val="21"/>
          <w:szCs w:val="22"/>
        </w:rPr>
        <w:t>(a)</w:t>
      </w:r>
      <w:r w:rsidR="001F3A84">
        <w:rPr>
          <w:rFonts w:ascii="SimSun" w:hAnsi="SimSun"/>
          <w:color w:val="000000"/>
          <w:sz w:val="21"/>
          <w:szCs w:val="22"/>
        </w:rPr>
        <w:tab/>
      </w:r>
      <w:r w:rsidRPr="009826A7">
        <w:rPr>
          <w:rFonts w:ascii="SimSun" w:hAnsi="SimSun" w:cs="Microsoft YaHei" w:hint="eastAsia"/>
          <w:color w:val="000000"/>
          <w:sz w:val="21"/>
          <w:szCs w:val="22"/>
        </w:rPr>
        <w:t>原属局可在本条第</w:t>
      </w:r>
      <w:r w:rsidRPr="009826A7">
        <w:rPr>
          <w:rFonts w:ascii="SimSun" w:hAnsi="SimSun" w:hint="eastAsia"/>
          <w:color w:val="000000"/>
          <w:sz w:val="21"/>
          <w:szCs w:val="22"/>
        </w:rPr>
        <w:t>(1)</w:t>
      </w:r>
      <w:r w:rsidRPr="009826A7">
        <w:rPr>
          <w:rFonts w:ascii="SimSun" w:hAnsi="SimSun" w:cs="Microsoft YaHei" w:hint="eastAsia"/>
          <w:color w:val="000000"/>
          <w:sz w:val="21"/>
          <w:szCs w:val="22"/>
        </w:rPr>
        <w:t>款所述通知之日起</w:t>
      </w:r>
      <w:r w:rsidRPr="009826A7">
        <w:rPr>
          <w:rFonts w:ascii="SimSun" w:hAnsi="SimSun" w:hint="eastAsia"/>
          <w:color w:val="000000"/>
          <w:sz w:val="21"/>
          <w:szCs w:val="22"/>
        </w:rPr>
        <w:t>3</w:t>
      </w:r>
      <w:r w:rsidRPr="009826A7">
        <w:rPr>
          <w:rFonts w:ascii="SimSun" w:hAnsi="SimSun" w:cs="Microsoft YaHei" w:hint="eastAsia"/>
          <w:color w:val="000000"/>
          <w:sz w:val="21"/>
          <w:szCs w:val="22"/>
        </w:rPr>
        <w:t>个月内提出纠正不规范的建议。</w:t>
      </w:r>
    </w:p>
    <w:p w14:paraId="2E60F251" w14:textId="7884E097" w:rsidR="009D79C6" w:rsidRDefault="009D79C6" w:rsidP="001F3A84">
      <w:pPr>
        <w:adjustRightInd w:val="0"/>
        <w:spacing w:afterLines="50" w:after="120" w:line="340" w:lineRule="atLeast"/>
        <w:ind w:left="567"/>
        <w:jc w:val="both"/>
        <w:rPr>
          <w:rFonts w:ascii="SimSun" w:hAnsi="SimSun"/>
          <w:color w:val="000000"/>
          <w:sz w:val="21"/>
          <w:szCs w:val="22"/>
        </w:rPr>
      </w:pPr>
      <w:r w:rsidRPr="009826A7">
        <w:rPr>
          <w:rFonts w:ascii="SimSun" w:hAnsi="SimSun"/>
          <w:color w:val="000000"/>
          <w:sz w:val="21"/>
          <w:szCs w:val="22"/>
        </w:rPr>
        <w:t>(b)</w:t>
      </w:r>
      <w:r w:rsidR="001F3A84">
        <w:rPr>
          <w:rFonts w:ascii="SimSun" w:hAnsi="SimSun"/>
          <w:color w:val="000000"/>
          <w:sz w:val="21"/>
          <w:szCs w:val="22"/>
        </w:rPr>
        <w:tab/>
      </w:r>
      <w:r w:rsidRPr="009826A7">
        <w:rPr>
          <w:rFonts w:ascii="SimSun" w:hAnsi="SimSun" w:cs="Microsoft YaHei" w:hint="eastAsia"/>
          <w:color w:val="000000"/>
          <w:sz w:val="21"/>
          <w:szCs w:val="22"/>
        </w:rPr>
        <w:t>如果在本款</w:t>
      </w:r>
      <w:r w:rsidRPr="009826A7">
        <w:rPr>
          <w:rFonts w:ascii="SimSun" w:hAnsi="SimSun" w:hint="eastAsia"/>
          <w:color w:val="000000"/>
          <w:sz w:val="21"/>
          <w:szCs w:val="22"/>
        </w:rPr>
        <w:t>(a)</w:t>
      </w:r>
      <w:r w:rsidRPr="00A4783B">
        <w:rPr>
          <w:rFonts w:ascii="SimSun" w:hAnsi="SimSun" w:hint="eastAsia"/>
          <w:color w:val="000000"/>
          <w:sz w:val="21"/>
          <w:szCs w:val="22"/>
        </w:rPr>
        <w:t>项所述</w:t>
      </w:r>
      <w:r w:rsidRPr="009826A7">
        <w:rPr>
          <w:rFonts w:ascii="SimSun" w:hAnsi="SimSun" w:cs="Microsoft YaHei" w:hint="eastAsia"/>
          <w:color w:val="000000"/>
          <w:sz w:val="21"/>
          <w:szCs w:val="22"/>
        </w:rPr>
        <w:t>期限内未提出国际局可接受的任何纠正不规范建议，只要原属局已明确国际申请中出现的用词应归入的类别，国际局应将该词列入国际注册</w:t>
      </w:r>
      <w:r w:rsidRPr="00433EF2">
        <w:rPr>
          <w:rFonts w:ascii="SimSun" w:hAnsi="SimSun" w:cs="Microsoft YaHei" w:hint="eastAsia"/>
          <w:color w:val="0000FF"/>
          <w:sz w:val="21"/>
          <w:szCs w:val="22"/>
          <w:u w:val="single"/>
        </w:rPr>
        <w:t>或者国际申请的删减</w:t>
      </w:r>
      <w:r w:rsidRPr="009826A7">
        <w:rPr>
          <w:rFonts w:ascii="SimSun" w:hAnsi="SimSun" w:cs="Microsoft YaHei" w:hint="eastAsia"/>
          <w:color w:val="000000"/>
          <w:sz w:val="21"/>
          <w:szCs w:val="22"/>
        </w:rPr>
        <w:t>中；国际注册中应包括一段说明，表示国际局认为，视具体情况，所明确的用词过于含混不便分类、费解、或用词不正确，</w:t>
      </w:r>
      <w:r w:rsidRPr="00433EF2">
        <w:rPr>
          <w:rFonts w:ascii="SimSun" w:hAnsi="SimSun" w:cs="Microsoft YaHei" w:hint="eastAsia"/>
          <w:color w:val="0000FF"/>
          <w:sz w:val="21"/>
          <w:szCs w:val="22"/>
          <w:u w:val="single"/>
        </w:rPr>
        <w:t>或者相对于主清单是扩大</w:t>
      </w:r>
      <w:r w:rsidRPr="009826A7">
        <w:rPr>
          <w:rFonts w:ascii="SimSun" w:hAnsi="SimSun" w:cs="Microsoft YaHei" w:hint="eastAsia"/>
          <w:color w:val="000000"/>
          <w:sz w:val="21"/>
          <w:szCs w:val="22"/>
        </w:rPr>
        <w:t>。如果原属局未明确任何类别，国际局应依职权删除该词，应就此通知原属局，并同时通告申请人。</w:t>
      </w:r>
    </w:p>
    <w:p w14:paraId="79D3A3B4" w14:textId="57257157" w:rsidR="00107BF5" w:rsidRPr="000C0AFC" w:rsidRDefault="003A4B26" w:rsidP="00185CCA">
      <w:pPr>
        <w:pStyle w:val="Heading2"/>
      </w:pPr>
      <w:bookmarkStart w:id="14" w:name="3.1.3_Rôle_de_l’Office_désigné"/>
      <w:bookmarkEnd w:id="14"/>
      <w:r w:rsidRPr="000C0AFC">
        <w:lastRenderedPageBreak/>
        <w:t>3.1.3</w:t>
      </w:r>
      <w:r w:rsidRPr="000C0AFC">
        <w:tab/>
      </w:r>
      <w:r w:rsidR="0061145A" w:rsidRPr="000C0AFC">
        <w:rPr>
          <w:rFonts w:hint="eastAsia"/>
        </w:rPr>
        <w:t>被指定局的作用</w:t>
      </w:r>
    </w:p>
    <w:p w14:paraId="473C2BA6" w14:textId="527A0859" w:rsidR="00107BF5" w:rsidRPr="00345D55" w:rsidRDefault="003A4B26" w:rsidP="001F3A84">
      <w:pPr>
        <w:pStyle w:val="Heading3"/>
        <w:spacing w:beforeLines="100" w:afterLines="50" w:after="120" w:line="340" w:lineRule="atLeast"/>
        <w:rPr>
          <w:rFonts w:ascii="SimSun" w:hAnsi="SimSun"/>
          <w:sz w:val="21"/>
          <w:szCs w:val="21"/>
          <w:lang w:val="en-US"/>
        </w:rPr>
      </w:pPr>
      <w:bookmarkStart w:id="15" w:name="3.1.3.1_Variante_1"/>
      <w:bookmarkEnd w:id="15"/>
      <w:r w:rsidRPr="00345D55">
        <w:rPr>
          <w:rFonts w:ascii="SimSun" w:hAnsi="SimSun"/>
          <w:sz w:val="21"/>
          <w:szCs w:val="21"/>
          <w:lang w:val="en-US"/>
        </w:rPr>
        <w:t>3.1.3.1</w:t>
      </w:r>
      <w:r w:rsidRPr="00345D55">
        <w:rPr>
          <w:rFonts w:ascii="SimSun" w:hAnsi="SimSun"/>
          <w:sz w:val="21"/>
          <w:szCs w:val="21"/>
          <w:lang w:val="en-US"/>
        </w:rPr>
        <w:tab/>
      </w:r>
      <w:r w:rsidR="0061145A" w:rsidRPr="00345D55">
        <w:rPr>
          <w:rFonts w:ascii="SimSun" w:hAnsi="SimSun" w:hint="eastAsia"/>
          <w:sz w:val="21"/>
          <w:szCs w:val="21"/>
          <w:lang w:val="en-US"/>
        </w:rPr>
        <w:t>备选方案1</w:t>
      </w:r>
    </w:p>
    <w:p w14:paraId="5BBCA5B2" w14:textId="77777777" w:rsidR="00B9313A" w:rsidRDefault="0066186D" w:rsidP="001F3A84">
      <w:pPr>
        <w:keepNext/>
        <w:keepLines/>
        <w:overflowPunct w:val="0"/>
        <w:adjustRightInd w:val="0"/>
        <w:spacing w:beforeLines="100" w:before="240" w:line="340" w:lineRule="atLeast"/>
        <w:jc w:val="center"/>
        <w:rPr>
          <w:rFonts w:ascii="KaiTi" w:eastAsia="KaiTi" w:hAnsi="KaiTi"/>
          <w:iCs/>
          <w:color w:val="000000"/>
          <w:sz w:val="21"/>
          <w:szCs w:val="22"/>
        </w:rPr>
      </w:pPr>
      <w:r w:rsidRPr="00B9313A">
        <w:rPr>
          <w:rFonts w:ascii="KaiTi" w:eastAsia="KaiTi" w:hAnsi="KaiTi" w:hint="eastAsia"/>
          <w:iCs/>
          <w:color w:val="000000"/>
          <w:sz w:val="21"/>
          <w:szCs w:val="22"/>
        </w:rPr>
        <w:t>第17条</w:t>
      </w:r>
    </w:p>
    <w:p w14:paraId="575B84AA" w14:textId="771F15FA" w:rsidR="0066186D" w:rsidRDefault="0066186D" w:rsidP="001F3A84">
      <w:pPr>
        <w:keepNext/>
        <w:keepLines/>
        <w:overflowPunct w:val="0"/>
        <w:adjustRightInd w:val="0"/>
        <w:spacing w:afterLines="100" w:after="240" w:line="340" w:lineRule="atLeast"/>
        <w:jc w:val="center"/>
        <w:rPr>
          <w:rFonts w:ascii="KaiTi" w:eastAsia="KaiTi" w:hAnsi="KaiTi"/>
          <w:iCs/>
          <w:color w:val="000000"/>
          <w:sz w:val="21"/>
          <w:szCs w:val="22"/>
        </w:rPr>
      </w:pPr>
      <w:r w:rsidRPr="00B9313A">
        <w:rPr>
          <w:rFonts w:ascii="KaiTi" w:eastAsia="KaiTi" w:hAnsi="KaiTi" w:hint="eastAsia"/>
          <w:iCs/>
          <w:color w:val="000000"/>
          <w:sz w:val="21"/>
          <w:szCs w:val="22"/>
        </w:rPr>
        <w:t>临时驳回</w:t>
      </w:r>
    </w:p>
    <w:p w14:paraId="2B160DB3" w14:textId="476261BC" w:rsidR="0066186D" w:rsidRPr="004374F5" w:rsidRDefault="001F3A84" w:rsidP="001F3A84">
      <w:pPr>
        <w:pStyle w:val="ListParagraph"/>
        <w:spacing w:afterLines="50" w:after="120" w:line="340" w:lineRule="atLeast"/>
        <w:ind w:left="0"/>
        <w:contextualSpacing w:val="0"/>
        <w:rPr>
          <w:rFonts w:ascii="SimSun" w:hAnsi="SimSun" w:cs="Times New Roman"/>
          <w:sz w:val="21"/>
          <w:szCs w:val="21"/>
        </w:rPr>
      </w:pPr>
      <w:r>
        <w:rPr>
          <w:rFonts w:ascii="SimSun" w:hAnsi="SimSun" w:cs="Times New Roman" w:hint="eastAsia"/>
          <w:sz w:val="21"/>
          <w:szCs w:val="21"/>
        </w:rPr>
        <w:t>(</w:t>
      </w:r>
      <w:r>
        <w:rPr>
          <w:rFonts w:ascii="SimSun" w:hAnsi="SimSun" w:cs="Times New Roman"/>
          <w:sz w:val="21"/>
          <w:szCs w:val="21"/>
        </w:rPr>
        <w:t>2)</w:t>
      </w:r>
      <w:r>
        <w:rPr>
          <w:rFonts w:ascii="SimSun" w:hAnsi="SimSun" w:cs="Times New Roman"/>
          <w:sz w:val="21"/>
          <w:szCs w:val="21"/>
        </w:rPr>
        <w:tab/>
      </w:r>
      <w:r w:rsidR="0066186D" w:rsidRPr="004374F5">
        <w:rPr>
          <w:rFonts w:ascii="SimSun" w:hAnsi="SimSun" w:cs="Times New Roman"/>
          <w:sz w:val="21"/>
          <w:szCs w:val="21"/>
        </w:rPr>
        <w:t>［通知的内容］临时驳回通知应包括或指明：</w:t>
      </w:r>
    </w:p>
    <w:p w14:paraId="2F309EEC" w14:textId="37B3B919" w:rsidR="0066186D" w:rsidRPr="004374F5" w:rsidRDefault="0066186D" w:rsidP="001F3A84">
      <w:pPr>
        <w:adjustRightInd w:val="0"/>
        <w:spacing w:afterLines="50" w:after="120" w:line="340" w:lineRule="atLeast"/>
        <w:ind w:left="1134"/>
        <w:jc w:val="both"/>
        <w:rPr>
          <w:rFonts w:ascii="SimSun" w:hAnsi="SimSun"/>
          <w:iCs/>
          <w:color w:val="000000"/>
          <w:sz w:val="21"/>
          <w:szCs w:val="21"/>
        </w:rPr>
      </w:pPr>
      <w:r w:rsidRPr="004374F5">
        <w:rPr>
          <w:rFonts w:ascii="SimSun" w:hAnsi="SimSun"/>
          <w:iCs/>
          <w:color w:val="000000"/>
          <w:sz w:val="21"/>
          <w:szCs w:val="21"/>
        </w:rPr>
        <w:t>［</w:t>
      </w:r>
      <w:r w:rsidRPr="004374F5">
        <w:rPr>
          <w:rFonts w:ascii="SimSun" w:hAnsi="SimSun" w:hint="eastAsia"/>
          <w:iCs/>
          <w:color w:val="000000"/>
          <w:sz w:val="21"/>
          <w:szCs w:val="21"/>
        </w:rPr>
        <w:t>……</w:t>
      </w:r>
      <w:r w:rsidRPr="004374F5">
        <w:rPr>
          <w:rFonts w:ascii="SimSun" w:hAnsi="SimSun"/>
          <w:iCs/>
          <w:color w:val="000000"/>
          <w:sz w:val="21"/>
          <w:szCs w:val="21"/>
        </w:rPr>
        <w:t>］</w:t>
      </w:r>
    </w:p>
    <w:p w14:paraId="04D0CC0D" w14:textId="4E359BD7" w:rsidR="007040A5" w:rsidRPr="004374F5" w:rsidRDefault="007040A5" w:rsidP="001F3A84">
      <w:pPr>
        <w:adjustRightInd w:val="0"/>
        <w:spacing w:afterLines="50" w:after="120" w:line="340" w:lineRule="atLeast"/>
        <w:ind w:left="1134"/>
        <w:jc w:val="both"/>
        <w:rPr>
          <w:rFonts w:ascii="SimSun" w:hAnsi="SimSun" w:cs="Times New Roman"/>
          <w:sz w:val="21"/>
          <w:szCs w:val="21"/>
          <w:u w:val="single"/>
          <w:vertAlign w:val="superscript"/>
        </w:rPr>
      </w:pPr>
      <w:r w:rsidRPr="004374F5">
        <w:rPr>
          <w:rFonts w:ascii="SimSun" w:hAnsi="SimSun" w:cs="Times New Roman" w:hint="eastAsia"/>
          <w:sz w:val="21"/>
          <w:szCs w:val="21"/>
        </w:rPr>
        <w:t>(</w:t>
      </w:r>
      <w:r w:rsidRPr="004374F5">
        <w:rPr>
          <w:rFonts w:ascii="SimSun" w:hAnsi="SimSun" w:cs="Times New Roman"/>
          <w:sz w:val="21"/>
          <w:szCs w:val="21"/>
        </w:rPr>
        <w:t>iv)</w:t>
      </w:r>
      <w:r w:rsidRPr="004374F5">
        <w:rPr>
          <w:rFonts w:ascii="SimSun" w:hAnsi="SimSun" w:cs="Times New Roman" w:hint="eastAsia"/>
          <w:sz w:val="21"/>
          <w:szCs w:val="21"/>
        </w:rPr>
        <w:tab/>
      </w:r>
      <w:r w:rsidRPr="004374F5">
        <w:rPr>
          <w:rFonts w:ascii="SimSun" w:hAnsi="SimSun" w:cs="Times New Roman"/>
          <w:sz w:val="21"/>
          <w:szCs w:val="21"/>
        </w:rPr>
        <w:t>临时驳回所依据的全部理由及所引证的相应的主要法律条款</w:t>
      </w:r>
      <w:r w:rsidRPr="004374F5">
        <w:rPr>
          <w:rFonts w:ascii="SimSun" w:hAnsi="SimSun" w:cs="Times New Roman" w:hint="eastAsia"/>
          <w:sz w:val="21"/>
          <w:szCs w:val="21"/>
        </w:rPr>
        <w:t>。</w:t>
      </w:r>
      <w:r w:rsidRPr="004374F5">
        <w:rPr>
          <w:rFonts w:ascii="SimSun" w:hAnsi="SimSun" w:cs="Times New Roman" w:hint="eastAsia"/>
          <w:sz w:val="21"/>
          <w:szCs w:val="21"/>
          <w:u w:val="single"/>
          <w:vertAlign w:val="superscript"/>
        </w:rPr>
        <w:t>1</w:t>
      </w:r>
    </w:p>
    <w:p w14:paraId="2864FA3A" w14:textId="405E9B37" w:rsidR="007040A5" w:rsidRPr="00480627" w:rsidRDefault="007040A5" w:rsidP="001F3A84">
      <w:pPr>
        <w:pStyle w:val="ListParagraph"/>
        <w:numPr>
          <w:ilvl w:val="0"/>
          <w:numId w:val="10"/>
        </w:numPr>
        <w:spacing w:line="340" w:lineRule="atLeast"/>
        <w:jc w:val="both"/>
        <w:rPr>
          <w:rFonts w:ascii="SimSun" w:hAnsi="SimSun" w:cs="Microsoft YaHei"/>
          <w:color w:val="0000FF"/>
          <w:sz w:val="18"/>
          <w:szCs w:val="18"/>
          <w:u w:val="single"/>
        </w:rPr>
      </w:pPr>
      <w:r w:rsidRPr="00480627">
        <w:rPr>
          <w:rFonts w:ascii="SimSun" w:hAnsi="SimSun" w:cs="Microsoft YaHei" w:hint="eastAsia"/>
          <w:color w:val="0000FF"/>
          <w:sz w:val="18"/>
          <w:szCs w:val="18"/>
          <w:u w:val="single"/>
        </w:rPr>
        <w:t>经马德里联盟大会核</w:t>
      </w:r>
      <w:r w:rsidR="00B86910">
        <w:rPr>
          <w:rFonts w:ascii="SimSun" w:hAnsi="SimSun" w:cs="Microsoft YaHei" w:hint="eastAsia"/>
          <w:color w:val="0000FF"/>
          <w:sz w:val="18"/>
          <w:szCs w:val="18"/>
          <w:u w:val="single"/>
        </w:rPr>
        <w:t>可</w:t>
      </w:r>
      <w:r w:rsidRPr="00480627">
        <w:rPr>
          <w:rFonts w:ascii="SimSun" w:hAnsi="SimSun" w:cs="Microsoft YaHei" w:hint="eastAsia"/>
          <w:color w:val="0000FF"/>
          <w:sz w:val="18"/>
          <w:szCs w:val="18"/>
          <w:u w:val="single"/>
        </w:rPr>
        <w:t>的解释性声明：</w:t>
      </w:r>
    </w:p>
    <w:p w14:paraId="44E03DE4" w14:textId="41DEEB9A" w:rsidR="007040A5" w:rsidRPr="00480627" w:rsidRDefault="007040A5" w:rsidP="001F3A84">
      <w:pPr>
        <w:pStyle w:val="ListParagraph"/>
        <w:spacing w:line="340" w:lineRule="atLeast"/>
        <w:ind w:left="930"/>
        <w:rPr>
          <w:rFonts w:ascii="SimSun" w:hAnsi="SimSun" w:cs="Microsoft YaHei"/>
          <w:color w:val="0000FF"/>
          <w:sz w:val="18"/>
          <w:szCs w:val="18"/>
          <w:u w:val="single"/>
        </w:rPr>
      </w:pPr>
      <w:r w:rsidRPr="00480627">
        <w:rPr>
          <w:rFonts w:ascii="SimSun" w:hAnsi="SimSun" w:cs="Microsoft YaHei" w:hint="eastAsia"/>
          <w:color w:val="0000FF"/>
          <w:sz w:val="18"/>
          <w:szCs w:val="18"/>
          <w:u w:val="single"/>
        </w:rPr>
        <w:t>“细则第17条第(2)款第(</w:t>
      </w:r>
      <w:r w:rsidRPr="00480627">
        <w:rPr>
          <w:rFonts w:ascii="SimSun" w:hAnsi="SimSun" w:cs="Microsoft YaHei"/>
          <w:color w:val="0000FF"/>
          <w:sz w:val="18"/>
          <w:szCs w:val="18"/>
          <w:u w:val="single"/>
        </w:rPr>
        <w:fldChar w:fldCharType="begin"/>
      </w:r>
      <w:r w:rsidRPr="00480627">
        <w:rPr>
          <w:rFonts w:ascii="SimSun" w:hAnsi="SimSun" w:cs="Microsoft YaHei"/>
          <w:color w:val="0000FF"/>
          <w:sz w:val="18"/>
          <w:szCs w:val="18"/>
          <w:u w:val="single"/>
        </w:rPr>
        <w:instrText xml:space="preserve"> </w:instrText>
      </w:r>
      <w:r w:rsidRPr="00480627">
        <w:rPr>
          <w:rFonts w:ascii="SimSun" w:hAnsi="SimSun" w:cs="Microsoft YaHei" w:hint="eastAsia"/>
          <w:color w:val="0000FF"/>
          <w:sz w:val="18"/>
          <w:szCs w:val="18"/>
          <w:u w:val="single"/>
        </w:rPr>
        <w:instrText>= 4 \* roman</w:instrText>
      </w:r>
      <w:r w:rsidRPr="00480627">
        <w:rPr>
          <w:rFonts w:ascii="SimSun" w:hAnsi="SimSun" w:cs="Microsoft YaHei"/>
          <w:color w:val="0000FF"/>
          <w:sz w:val="18"/>
          <w:szCs w:val="18"/>
          <w:u w:val="single"/>
        </w:rPr>
        <w:instrText xml:space="preserve"> </w:instrText>
      </w:r>
      <w:r w:rsidRPr="00480627">
        <w:rPr>
          <w:rFonts w:ascii="SimSun" w:hAnsi="SimSun" w:cs="Microsoft YaHei"/>
          <w:color w:val="0000FF"/>
          <w:sz w:val="18"/>
          <w:szCs w:val="18"/>
          <w:u w:val="single"/>
        </w:rPr>
        <w:fldChar w:fldCharType="separate"/>
      </w:r>
      <w:r w:rsidRPr="00480627">
        <w:rPr>
          <w:rFonts w:ascii="SimSun" w:hAnsi="SimSun" w:cs="Microsoft YaHei"/>
          <w:color w:val="0000FF"/>
          <w:sz w:val="18"/>
          <w:szCs w:val="18"/>
          <w:u w:val="single"/>
        </w:rPr>
        <w:t>iv</w:t>
      </w:r>
      <w:r w:rsidRPr="00480627">
        <w:rPr>
          <w:rFonts w:ascii="SimSun" w:hAnsi="SimSun" w:cs="Microsoft YaHei"/>
          <w:color w:val="0000FF"/>
          <w:sz w:val="18"/>
          <w:szCs w:val="18"/>
          <w:u w:val="single"/>
        </w:rPr>
        <w:fldChar w:fldCharType="end"/>
      </w:r>
      <w:r w:rsidRPr="00480627">
        <w:rPr>
          <w:rFonts w:ascii="SimSun" w:hAnsi="SimSun" w:cs="Microsoft YaHei"/>
          <w:color w:val="0000FF"/>
          <w:sz w:val="18"/>
          <w:szCs w:val="18"/>
          <w:u w:val="single"/>
        </w:rPr>
        <w:t>)</w:t>
      </w:r>
      <w:r w:rsidRPr="00480627">
        <w:rPr>
          <w:rFonts w:ascii="SimSun" w:hAnsi="SimSun" w:cs="Microsoft YaHei" w:hint="eastAsia"/>
          <w:color w:val="0000FF"/>
          <w:sz w:val="18"/>
          <w:szCs w:val="18"/>
          <w:u w:val="single"/>
        </w:rPr>
        <w:t>项</w:t>
      </w:r>
      <w:r w:rsidR="00374989" w:rsidRPr="00480627">
        <w:rPr>
          <w:rFonts w:ascii="SimSun" w:hAnsi="SimSun" w:cs="Microsoft YaHei" w:hint="eastAsia"/>
          <w:color w:val="0000FF"/>
          <w:sz w:val="18"/>
          <w:szCs w:val="18"/>
          <w:u w:val="single"/>
        </w:rPr>
        <w:t>中</w:t>
      </w:r>
      <w:r w:rsidRPr="00480627">
        <w:rPr>
          <w:rFonts w:ascii="SimSun" w:hAnsi="SimSun" w:cs="Microsoft YaHei" w:hint="eastAsia"/>
          <w:color w:val="0000FF"/>
          <w:sz w:val="18"/>
          <w:szCs w:val="18"/>
          <w:u w:val="single"/>
        </w:rPr>
        <w:t>，国际注册中</w:t>
      </w:r>
      <w:r w:rsidR="00550E1F" w:rsidRPr="00480627">
        <w:rPr>
          <w:rFonts w:ascii="SimSun" w:hAnsi="SimSun" w:cs="Microsoft YaHei" w:hint="eastAsia"/>
          <w:color w:val="0000FF"/>
          <w:sz w:val="18"/>
          <w:szCs w:val="18"/>
          <w:u w:val="single"/>
        </w:rPr>
        <w:t>所包括</w:t>
      </w:r>
      <w:r w:rsidRPr="00480627">
        <w:rPr>
          <w:rFonts w:ascii="SimSun" w:hAnsi="SimSun" w:cs="Microsoft YaHei" w:hint="eastAsia"/>
          <w:color w:val="0000FF"/>
          <w:sz w:val="18"/>
          <w:szCs w:val="18"/>
          <w:u w:val="single"/>
        </w:rPr>
        <w:t>的删减范围相对于国际申请主清单扩大这一事实不能作为临时驳回所依据的理由。”</w:t>
      </w:r>
    </w:p>
    <w:p w14:paraId="10AAE58E" w14:textId="20015567" w:rsidR="00107BF5" w:rsidRPr="00374989" w:rsidRDefault="003A4B26" w:rsidP="00185CCA">
      <w:pPr>
        <w:pStyle w:val="Heading3"/>
        <w:spacing w:line="340" w:lineRule="atLeast"/>
        <w:rPr>
          <w:rFonts w:ascii="SimSun" w:hAnsi="SimSun"/>
          <w:sz w:val="21"/>
          <w:szCs w:val="21"/>
          <w:lang w:val="en-US"/>
        </w:rPr>
      </w:pPr>
      <w:bookmarkStart w:id="16" w:name="3.1.3.2_Variante_2"/>
      <w:bookmarkEnd w:id="16"/>
      <w:r w:rsidRPr="00374989">
        <w:rPr>
          <w:rFonts w:ascii="SimSun" w:hAnsi="SimSun"/>
          <w:sz w:val="21"/>
          <w:szCs w:val="21"/>
          <w:lang w:val="en-US"/>
        </w:rPr>
        <w:t>3.1.3.2</w:t>
      </w:r>
      <w:r w:rsidRPr="00374989">
        <w:rPr>
          <w:rFonts w:ascii="SimSun" w:hAnsi="SimSun"/>
          <w:sz w:val="21"/>
          <w:szCs w:val="21"/>
          <w:lang w:val="en-US"/>
        </w:rPr>
        <w:tab/>
      </w:r>
      <w:r w:rsidR="00D03AE7" w:rsidRPr="00374989">
        <w:rPr>
          <w:rFonts w:ascii="SimSun" w:hAnsi="SimSun" w:hint="eastAsia"/>
          <w:sz w:val="21"/>
          <w:szCs w:val="21"/>
          <w:lang w:val="en-US"/>
        </w:rPr>
        <w:t>备选方案2</w:t>
      </w:r>
    </w:p>
    <w:p w14:paraId="07351FDA" w14:textId="6E361DD1" w:rsidR="00107BF5" w:rsidRPr="00374989" w:rsidRDefault="00D03AE7" w:rsidP="001F3A84">
      <w:pPr>
        <w:spacing w:afterLines="50" w:after="120" w:line="340" w:lineRule="atLeast"/>
        <w:rPr>
          <w:rFonts w:ascii="SimSun" w:hAnsi="SimSun"/>
          <w:sz w:val="21"/>
          <w:szCs w:val="21"/>
          <w:lang w:val="en-US"/>
        </w:rPr>
      </w:pPr>
      <w:r w:rsidRPr="00374989">
        <w:rPr>
          <w:rFonts w:ascii="SimSun" w:hAnsi="SimSun" w:hint="eastAsia"/>
          <w:sz w:val="21"/>
          <w:szCs w:val="21"/>
          <w:lang w:val="en-US"/>
        </w:rPr>
        <w:t>不作修正。</w:t>
      </w:r>
    </w:p>
    <w:p w14:paraId="1C13A891" w14:textId="464FD94F" w:rsidR="002C648F" w:rsidRPr="00BD5A2E" w:rsidRDefault="002C648F" w:rsidP="002654A7">
      <w:pPr>
        <w:pStyle w:val="Endofdocument-Annex"/>
        <w:overflowPunct w:val="0"/>
        <w:spacing w:before="720" w:afterLines="50" w:after="120" w:line="340" w:lineRule="atLeast"/>
        <w:rPr>
          <w:rFonts w:ascii="KaiTi" w:eastAsia="KaiTi" w:hAnsi="KaiTi"/>
          <w:sz w:val="21"/>
          <w:szCs w:val="22"/>
        </w:rPr>
      </w:pPr>
      <w:r w:rsidRPr="00BD5A2E">
        <w:rPr>
          <w:rFonts w:ascii="KaiTi" w:eastAsia="KaiTi" w:hAnsi="KaiTi"/>
          <w:sz w:val="21"/>
          <w:szCs w:val="22"/>
        </w:rPr>
        <w:t>[</w:t>
      </w:r>
      <w:r w:rsidR="00AC3E65" w:rsidRPr="002654A7">
        <w:rPr>
          <w:rFonts w:ascii="KaiTi" w:eastAsia="KaiTi" w:hAnsi="KaiTi" w:hint="eastAsia"/>
          <w:sz w:val="21"/>
        </w:rPr>
        <w:t>附件和文件完</w:t>
      </w:r>
      <w:r w:rsidRPr="00BD5A2E">
        <w:rPr>
          <w:rFonts w:ascii="KaiTi" w:eastAsia="KaiTi" w:hAnsi="KaiTi"/>
          <w:sz w:val="21"/>
          <w:szCs w:val="22"/>
        </w:rPr>
        <w:t>]</w:t>
      </w:r>
    </w:p>
    <w:sectPr w:rsidR="002C648F" w:rsidRPr="00BD5A2E" w:rsidSect="000C0AFC">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988AA" w14:textId="77777777" w:rsidR="00C247A3" w:rsidRDefault="00C247A3">
      <w:r>
        <w:separator/>
      </w:r>
    </w:p>
  </w:endnote>
  <w:endnote w:type="continuationSeparator" w:id="0">
    <w:p w14:paraId="54E33C1B" w14:textId="77777777" w:rsidR="00C247A3" w:rsidRPr="009D30E6" w:rsidRDefault="00C247A3" w:rsidP="00D45252">
      <w:pPr>
        <w:rPr>
          <w:sz w:val="17"/>
          <w:szCs w:val="17"/>
        </w:rPr>
      </w:pPr>
      <w:r w:rsidRPr="009D30E6">
        <w:rPr>
          <w:sz w:val="17"/>
          <w:szCs w:val="17"/>
        </w:rPr>
        <w:separator/>
      </w:r>
    </w:p>
    <w:p w14:paraId="2C85CAD3" w14:textId="77777777" w:rsidR="00C247A3" w:rsidRPr="009D30E6" w:rsidRDefault="00C247A3" w:rsidP="00D45252">
      <w:pPr>
        <w:spacing w:after="60"/>
        <w:rPr>
          <w:sz w:val="17"/>
          <w:szCs w:val="17"/>
        </w:rPr>
      </w:pPr>
      <w:r w:rsidRPr="009D30E6">
        <w:rPr>
          <w:sz w:val="17"/>
          <w:szCs w:val="17"/>
        </w:rPr>
        <w:t>[Suite de la note de la page précédente]</w:t>
      </w:r>
    </w:p>
  </w:endnote>
  <w:endnote w:type="continuationNotice" w:id="1">
    <w:p w14:paraId="0439917A" w14:textId="77777777" w:rsidR="00C247A3" w:rsidRPr="009D30E6" w:rsidRDefault="00C247A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楷体">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AC7F7" w14:textId="77777777" w:rsidR="00C247A3" w:rsidRDefault="00C247A3">
      <w:r>
        <w:separator/>
      </w:r>
    </w:p>
  </w:footnote>
  <w:footnote w:type="continuationSeparator" w:id="0">
    <w:p w14:paraId="1F1EF893" w14:textId="77777777" w:rsidR="00C247A3" w:rsidRDefault="00C247A3" w:rsidP="007461F1">
      <w:r>
        <w:separator/>
      </w:r>
    </w:p>
    <w:p w14:paraId="0232D967" w14:textId="77777777" w:rsidR="00C247A3" w:rsidRPr="009D30E6" w:rsidRDefault="00C247A3" w:rsidP="007461F1">
      <w:pPr>
        <w:spacing w:after="60"/>
        <w:rPr>
          <w:sz w:val="17"/>
          <w:szCs w:val="17"/>
        </w:rPr>
      </w:pPr>
      <w:r w:rsidRPr="009D30E6">
        <w:rPr>
          <w:sz w:val="17"/>
          <w:szCs w:val="17"/>
        </w:rPr>
        <w:t>[Suite de la note de la page précédente]</w:t>
      </w:r>
    </w:p>
  </w:footnote>
  <w:footnote w:type="continuationNotice" w:id="1">
    <w:p w14:paraId="4A393906" w14:textId="77777777" w:rsidR="00C247A3" w:rsidRPr="009D30E6" w:rsidRDefault="00C247A3" w:rsidP="007461F1">
      <w:pPr>
        <w:spacing w:before="60"/>
        <w:jc w:val="right"/>
        <w:rPr>
          <w:sz w:val="17"/>
          <w:szCs w:val="17"/>
        </w:rPr>
      </w:pPr>
      <w:r w:rsidRPr="009D30E6">
        <w:rPr>
          <w:sz w:val="17"/>
          <w:szCs w:val="17"/>
        </w:rPr>
        <w:t>[Suite de la note page suivante]</w:t>
      </w:r>
    </w:p>
  </w:footnote>
  <w:footnote w:id="2">
    <w:p w14:paraId="6EF2A072" w14:textId="0446B2D3" w:rsidR="0032679F" w:rsidRPr="007335D9" w:rsidRDefault="0032679F" w:rsidP="002654A7">
      <w:pPr>
        <w:pStyle w:val="FootnoteText"/>
        <w:jc w:val="both"/>
        <w:rPr>
          <w:rFonts w:ascii="SimSun" w:hAnsi="SimSun"/>
          <w:lang w:val="en-GB"/>
        </w:rPr>
      </w:pPr>
      <w:r w:rsidRPr="007335D9">
        <w:rPr>
          <w:rStyle w:val="FootnoteReference"/>
          <w:rFonts w:ascii="SimSun" w:hAnsi="SimSun"/>
        </w:rPr>
        <w:footnoteRef/>
      </w:r>
      <w:r w:rsidRPr="007335D9">
        <w:rPr>
          <w:rFonts w:ascii="SimSun" w:hAnsi="SimSun"/>
          <w:lang w:val="en-US"/>
        </w:rPr>
        <w:tab/>
      </w:r>
      <w:r w:rsidRPr="007335D9">
        <w:rPr>
          <w:rFonts w:ascii="SimSun" w:hAnsi="SimSun" w:hint="eastAsia"/>
          <w:lang w:val="en-GB"/>
        </w:rPr>
        <w:t>商标国际注册马德里体系法律发展工作组第十八届会议原定于2020年6月22日至26日举行。由于2019冠状病毒病大流行疫情，本届会议推迟到10月举行。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80FC" w14:textId="7B4BF511" w:rsidR="00F16975" w:rsidRPr="000C0AFC" w:rsidRDefault="002C7398" w:rsidP="00477D6B">
    <w:pPr>
      <w:jc w:val="right"/>
      <w:rPr>
        <w:sz w:val="21"/>
      </w:rPr>
    </w:pPr>
    <w:bookmarkStart w:id="6" w:name="Code2"/>
    <w:r w:rsidRPr="000C0AFC">
      <w:rPr>
        <w:sz w:val="21"/>
      </w:rPr>
      <w:t>MM/LD/WG/18/</w:t>
    </w:r>
    <w:r w:rsidR="000C0AFC" w:rsidRPr="000C0AFC">
      <w:rPr>
        <w:rFonts w:hint="eastAsia"/>
        <w:sz w:val="21"/>
      </w:rPr>
      <w:t>8</w:t>
    </w:r>
  </w:p>
  <w:bookmarkEnd w:id="6"/>
  <w:p w14:paraId="37280AE1" w14:textId="2CA8F997" w:rsidR="00F16975" w:rsidRPr="000C0AFC" w:rsidRDefault="00F16975" w:rsidP="00D24338">
    <w:pPr>
      <w:spacing w:after="480"/>
      <w:jc w:val="right"/>
      <w:rPr>
        <w:sz w:val="21"/>
      </w:rPr>
    </w:pPr>
    <w:r w:rsidRPr="000C0AFC">
      <w:rPr>
        <w:sz w:val="21"/>
      </w:rPr>
      <w:t xml:space="preserve">page </w:t>
    </w:r>
    <w:r w:rsidRPr="000C0AFC">
      <w:rPr>
        <w:sz w:val="21"/>
      </w:rPr>
      <w:fldChar w:fldCharType="begin"/>
    </w:r>
    <w:r w:rsidRPr="000C0AFC">
      <w:rPr>
        <w:sz w:val="21"/>
      </w:rPr>
      <w:instrText xml:space="preserve"> PAGE  \* MERGEFORMAT </w:instrText>
    </w:r>
    <w:r w:rsidRPr="000C0AFC">
      <w:rPr>
        <w:sz w:val="21"/>
      </w:rPr>
      <w:fldChar w:fldCharType="separate"/>
    </w:r>
    <w:r w:rsidR="000C0AFC" w:rsidRPr="000C0AFC">
      <w:rPr>
        <w:noProof/>
        <w:sz w:val="21"/>
      </w:rPr>
      <w:t>1</w:t>
    </w:r>
    <w:r w:rsidRPr="000C0AFC">
      <w:rPr>
        <w:sz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BC7CC" w14:textId="77777777" w:rsidR="00D24338" w:rsidRPr="007335D9" w:rsidRDefault="00D24338" w:rsidP="00D24338">
    <w:pPr>
      <w:jc w:val="right"/>
      <w:rPr>
        <w:rFonts w:ascii="SimSun" w:hAnsi="SimSun"/>
        <w:sz w:val="21"/>
        <w:szCs w:val="21"/>
      </w:rPr>
    </w:pPr>
    <w:r w:rsidRPr="007335D9">
      <w:rPr>
        <w:rFonts w:ascii="SimSun" w:hAnsi="SimSun"/>
        <w:sz w:val="21"/>
        <w:szCs w:val="21"/>
      </w:rPr>
      <w:t>MM/LD/WG/18/7</w:t>
    </w:r>
  </w:p>
  <w:p w14:paraId="0E1CB29B" w14:textId="0B963023" w:rsidR="00D24338" w:rsidRPr="007335D9" w:rsidRDefault="007335D9" w:rsidP="000C0AFC">
    <w:pPr>
      <w:spacing w:afterLines="100" w:after="240"/>
      <w:jc w:val="right"/>
      <w:rPr>
        <w:rFonts w:ascii="SimSun" w:hAnsi="SimSun"/>
        <w:sz w:val="21"/>
        <w:szCs w:val="21"/>
      </w:rPr>
    </w:pPr>
    <w:r w:rsidRPr="007335D9">
      <w:rPr>
        <w:rFonts w:ascii="SimSun" w:hAnsi="SimSun" w:hint="eastAsia"/>
        <w:sz w:val="21"/>
        <w:szCs w:val="21"/>
      </w:rPr>
      <w:t>附件第</w:t>
    </w:r>
    <w:r w:rsidR="00D24338" w:rsidRPr="007335D9">
      <w:rPr>
        <w:rFonts w:ascii="SimSun" w:hAnsi="SimSun"/>
        <w:sz w:val="21"/>
        <w:szCs w:val="21"/>
      </w:rPr>
      <w:fldChar w:fldCharType="begin"/>
    </w:r>
    <w:r w:rsidR="00D24338" w:rsidRPr="007335D9">
      <w:rPr>
        <w:rFonts w:ascii="SimSun" w:hAnsi="SimSun"/>
        <w:sz w:val="21"/>
        <w:szCs w:val="21"/>
      </w:rPr>
      <w:instrText xml:space="preserve"> PAGE   \* MERGEFORMAT </w:instrText>
    </w:r>
    <w:r w:rsidR="00D24338" w:rsidRPr="007335D9">
      <w:rPr>
        <w:rFonts w:ascii="SimSun" w:hAnsi="SimSun"/>
        <w:sz w:val="21"/>
        <w:szCs w:val="21"/>
      </w:rPr>
      <w:fldChar w:fldCharType="separate"/>
    </w:r>
    <w:r w:rsidR="00BD7B72">
      <w:rPr>
        <w:rFonts w:ascii="SimSun" w:hAnsi="SimSun"/>
        <w:noProof/>
        <w:sz w:val="21"/>
        <w:szCs w:val="21"/>
      </w:rPr>
      <w:t>5</w:t>
    </w:r>
    <w:r w:rsidR="00D24338" w:rsidRPr="007335D9">
      <w:rPr>
        <w:rFonts w:ascii="SimSun" w:hAnsi="SimSun"/>
        <w:noProof/>
        <w:sz w:val="21"/>
        <w:szCs w:val="21"/>
      </w:rPr>
      <w:fldChar w:fldCharType="end"/>
    </w:r>
    <w:r w:rsidRPr="007335D9">
      <w:rPr>
        <w:rFonts w:ascii="SimSun" w:hAnsi="SimSun" w:hint="eastAsia"/>
        <w:noProof/>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E4B25" w14:textId="7557759B" w:rsidR="000C7F93" w:rsidRPr="007335D9" w:rsidRDefault="003A4B26" w:rsidP="000C7F93">
    <w:pPr>
      <w:jc w:val="right"/>
      <w:rPr>
        <w:rFonts w:ascii="SimSun" w:hAnsi="SimSun"/>
        <w:sz w:val="21"/>
        <w:szCs w:val="21"/>
      </w:rPr>
    </w:pPr>
    <w:r w:rsidRPr="007335D9">
      <w:rPr>
        <w:rFonts w:ascii="SimSun" w:hAnsi="SimSun"/>
        <w:sz w:val="21"/>
        <w:szCs w:val="21"/>
      </w:rPr>
      <w:t>MM/LD/WG/18/</w:t>
    </w:r>
    <w:r w:rsidR="000C7F93" w:rsidRPr="007335D9">
      <w:rPr>
        <w:rFonts w:ascii="SimSun" w:hAnsi="SimSun"/>
        <w:sz w:val="21"/>
        <w:szCs w:val="21"/>
      </w:rPr>
      <w:t>8</w:t>
    </w:r>
  </w:p>
  <w:p w14:paraId="7AA97AA8" w14:textId="3B9F69DF" w:rsidR="003A4B26" w:rsidRPr="007335D9" w:rsidRDefault="007335D9" w:rsidP="000C0AFC">
    <w:pPr>
      <w:spacing w:afterLines="100" w:after="240"/>
      <w:jc w:val="right"/>
      <w:rPr>
        <w:rFonts w:ascii="SimSun" w:hAnsi="SimSun"/>
        <w:sz w:val="21"/>
        <w:szCs w:val="21"/>
      </w:rPr>
    </w:pPr>
    <w:r w:rsidRPr="007335D9">
      <w:rPr>
        <w:rFonts w:ascii="SimSun" w:hAnsi="SimSun" w:hint="eastAsia"/>
        <w:sz w:val="21"/>
        <w:szCs w:val="21"/>
      </w:rPr>
      <w:t>附</w:t>
    </w:r>
    <w:r w:rsidR="000C0AFC">
      <w:rPr>
        <w:rFonts w:ascii="SimSun" w:hAnsi="SimSun" w:hint="eastAsia"/>
        <w:sz w:val="21"/>
        <w:szCs w:val="21"/>
      </w:rPr>
      <w:t xml:space="preserve">　</w:t>
    </w:r>
    <w:r w:rsidRPr="007335D9">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420857"/>
    <w:multiLevelType w:val="multilevel"/>
    <w:tmpl w:val="BCB64164"/>
    <w:lvl w:ilvl="0">
      <w:start w:val="1"/>
      <w:numFmt w:val="decimal"/>
      <w:lvlText w:val="%1"/>
      <w:lvlJc w:val="left"/>
      <w:pPr>
        <w:ind w:left="545" w:hanging="428"/>
      </w:pPr>
      <w:rPr>
        <w:rFonts w:ascii="Arial" w:eastAsia="Arial" w:hAnsi="Arial" w:cs="Arial" w:hint="default"/>
        <w:w w:val="99"/>
        <w:sz w:val="32"/>
        <w:szCs w:val="32"/>
      </w:rPr>
    </w:lvl>
    <w:lvl w:ilvl="1">
      <w:start w:val="1"/>
      <w:numFmt w:val="decimal"/>
      <w:lvlText w:val="%1.%2"/>
      <w:lvlJc w:val="left"/>
      <w:pPr>
        <w:ind w:left="970" w:hanging="852"/>
      </w:pPr>
      <w:rPr>
        <w:rFonts w:ascii="Arial" w:eastAsia="Arial" w:hAnsi="Arial" w:cs="Arial" w:hint="default"/>
        <w:b/>
        <w:bCs/>
        <w:spacing w:val="-3"/>
        <w:w w:val="99"/>
        <w:sz w:val="24"/>
        <w:szCs w:val="24"/>
      </w:rPr>
    </w:lvl>
    <w:lvl w:ilvl="2">
      <w:numFmt w:val="bullet"/>
      <w:lvlText w:val="•"/>
      <w:lvlJc w:val="left"/>
      <w:pPr>
        <w:ind w:left="1998" w:hanging="852"/>
      </w:pPr>
      <w:rPr>
        <w:rFonts w:hint="default"/>
      </w:rPr>
    </w:lvl>
    <w:lvl w:ilvl="3">
      <w:numFmt w:val="bullet"/>
      <w:lvlText w:val="•"/>
      <w:lvlJc w:val="left"/>
      <w:pPr>
        <w:ind w:left="3016" w:hanging="852"/>
      </w:pPr>
      <w:rPr>
        <w:rFonts w:hint="default"/>
      </w:rPr>
    </w:lvl>
    <w:lvl w:ilvl="4">
      <w:numFmt w:val="bullet"/>
      <w:lvlText w:val="•"/>
      <w:lvlJc w:val="left"/>
      <w:pPr>
        <w:ind w:left="4035" w:hanging="852"/>
      </w:pPr>
      <w:rPr>
        <w:rFonts w:hint="default"/>
      </w:rPr>
    </w:lvl>
    <w:lvl w:ilvl="5">
      <w:numFmt w:val="bullet"/>
      <w:lvlText w:val="•"/>
      <w:lvlJc w:val="left"/>
      <w:pPr>
        <w:ind w:left="5053" w:hanging="852"/>
      </w:pPr>
      <w:rPr>
        <w:rFonts w:hint="default"/>
      </w:rPr>
    </w:lvl>
    <w:lvl w:ilvl="6">
      <w:numFmt w:val="bullet"/>
      <w:lvlText w:val="•"/>
      <w:lvlJc w:val="left"/>
      <w:pPr>
        <w:ind w:left="6072" w:hanging="852"/>
      </w:pPr>
      <w:rPr>
        <w:rFonts w:hint="default"/>
      </w:rPr>
    </w:lvl>
    <w:lvl w:ilvl="7">
      <w:numFmt w:val="bullet"/>
      <w:lvlText w:val="•"/>
      <w:lvlJc w:val="left"/>
      <w:pPr>
        <w:ind w:left="7090" w:hanging="852"/>
      </w:pPr>
      <w:rPr>
        <w:rFonts w:hint="default"/>
      </w:rPr>
    </w:lvl>
    <w:lvl w:ilvl="8">
      <w:numFmt w:val="bullet"/>
      <w:lvlText w:val="•"/>
      <w:lvlJc w:val="left"/>
      <w:pPr>
        <w:ind w:left="8109" w:hanging="852"/>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24005D"/>
    <w:multiLevelType w:val="multilevel"/>
    <w:tmpl w:val="20A84434"/>
    <w:lvl w:ilvl="0">
      <w:start w:val="3"/>
      <w:numFmt w:val="decimal"/>
      <w:lvlText w:val="%1"/>
      <w:lvlJc w:val="left"/>
      <w:pPr>
        <w:ind w:left="970" w:hanging="852"/>
      </w:pPr>
      <w:rPr>
        <w:rFonts w:hint="default"/>
      </w:rPr>
    </w:lvl>
    <w:lvl w:ilvl="1">
      <w:start w:val="1"/>
      <w:numFmt w:val="decimal"/>
      <w:lvlText w:val="%1.%2"/>
      <w:lvlJc w:val="left"/>
      <w:pPr>
        <w:ind w:left="970" w:hanging="852"/>
      </w:pPr>
      <w:rPr>
        <w:rFonts w:hint="default"/>
      </w:rPr>
    </w:lvl>
    <w:lvl w:ilvl="2">
      <w:start w:val="1"/>
      <w:numFmt w:val="decimal"/>
      <w:lvlText w:val="%1.%2.%3"/>
      <w:lvlJc w:val="left"/>
      <w:pPr>
        <w:ind w:left="970" w:hanging="852"/>
      </w:pPr>
      <w:rPr>
        <w:rFonts w:ascii="Arial" w:eastAsia="Arial" w:hAnsi="Arial" w:cs="Arial" w:hint="default"/>
        <w:b/>
        <w:bCs/>
        <w:spacing w:val="-1"/>
        <w:w w:val="100"/>
        <w:sz w:val="22"/>
        <w:szCs w:val="22"/>
      </w:rPr>
    </w:lvl>
    <w:lvl w:ilvl="3">
      <w:start w:val="1"/>
      <w:numFmt w:val="decimal"/>
      <w:lvlText w:val="%1.%2.%3.%4"/>
      <w:lvlJc w:val="left"/>
      <w:pPr>
        <w:ind w:left="970" w:hanging="852"/>
      </w:pPr>
      <w:rPr>
        <w:rFonts w:ascii="Arial" w:eastAsia="Arial" w:hAnsi="Arial" w:cs="Arial" w:hint="default"/>
        <w:b/>
        <w:bCs/>
        <w:spacing w:val="-3"/>
        <w:w w:val="100"/>
        <w:sz w:val="22"/>
        <w:szCs w:val="22"/>
      </w:rPr>
    </w:lvl>
    <w:lvl w:ilvl="4">
      <w:numFmt w:val="bullet"/>
      <w:lvlText w:val="•"/>
      <w:lvlJc w:val="left"/>
      <w:pPr>
        <w:ind w:left="4646" w:hanging="852"/>
      </w:pPr>
      <w:rPr>
        <w:rFonts w:hint="default"/>
      </w:rPr>
    </w:lvl>
    <w:lvl w:ilvl="5">
      <w:numFmt w:val="bullet"/>
      <w:lvlText w:val="•"/>
      <w:lvlJc w:val="left"/>
      <w:pPr>
        <w:ind w:left="5563" w:hanging="852"/>
      </w:pPr>
      <w:rPr>
        <w:rFonts w:hint="default"/>
      </w:rPr>
    </w:lvl>
    <w:lvl w:ilvl="6">
      <w:numFmt w:val="bullet"/>
      <w:lvlText w:val="•"/>
      <w:lvlJc w:val="left"/>
      <w:pPr>
        <w:ind w:left="6479" w:hanging="852"/>
      </w:pPr>
      <w:rPr>
        <w:rFonts w:hint="default"/>
      </w:rPr>
    </w:lvl>
    <w:lvl w:ilvl="7">
      <w:numFmt w:val="bullet"/>
      <w:lvlText w:val="•"/>
      <w:lvlJc w:val="left"/>
      <w:pPr>
        <w:ind w:left="7396" w:hanging="852"/>
      </w:pPr>
      <w:rPr>
        <w:rFonts w:hint="default"/>
      </w:rPr>
    </w:lvl>
    <w:lvl w:ilvl="8">
      <w:numFmt w:val="bullet"/>
      <w:lvlText w:val="•"/>
      <w:lvlJc w:val="left"/>
      <w:pPr>
        <w:ind w:left="8313" w:hanging="852"/>
      </w:pPr>
      <w:rPr>
        <w:rFonts w:hint="default"/>
      </w:rPr>
    </w:lvl>
  </w:abstractNum>
  <w:abstractNum w:abstractNumId="8" w15:restartNumberingAfterBreak="0">
    <w:nsid w:val="57DC5284"/>
    <w:multiLevelType w:val="hybridMultilevel"/>
    <w:tmpl w:val="DC5C4FAC"/>
    <w:lvl w:ilvl="0" w:tplc="8C8092DE">
      <w:start w:val="1"/>
      <w:numFmt w:val="decimal"/>
      <w:lvlText w:val="(%1)"/>
      <w:lvlJc w:val="left"/>
      <w:pPr>
        <w:ind w:left="118" w:hanging="257"/>
      </w:pPr>
      <w:rPr>
        <w:rFonts w:hint="default"/>
        <w:i w:val="0"/>
        <w:spacing w:val="-1"/>
        <w:w w:val="100"/>
        <w:sz w:val="22"/>
        <w:szCs w:val="22"/>
      </w:rPr>
    </w:lvl>
    <w:lvl w:ilvl="1" w:tplc="0D3AD444">
      <w:start w:val="1"/>
      <w:numFmt w:val="lowerLetter"/>
      <w:lvlText w:val="%2)"/>
      <w:lvlJc w:val="left"/>
      <w:pPr>
        <w:ind w:left="684" w:hanging="260"/>
      </w:pPr>
      <w:rPr>
        <w:rFonts w:ascii="Arial" w:eastAsia="Arial" w:hAnsi="Arial" w:cs="Arial" w:hint="default"/>
        <w:spacing w:val="-1"/>
        <w:w w:val="100"/>
        <w:sz w:val="22"/>
        <w:szCs w:val="22"/>
      </w:rPr>
    </w:lvl>
    <w:lvl w:ilvl="2" w:tplc="C7C8C35C">
      <w:numFmt w:val="bullet"/>
      <w:lvlText w:val="•"/>
      <w:lvlJc w:val="left"/>
      <w:pPr>
        <w:ind w:left="1731" w:hanging="260"/>
      </w:pPr>
      <w:rPr>
        <w:rFonts w:hint="default"/>
      </w:rPr>
    </w:lvl>
    <w:lvl w:ilvl="3" w:tplc="40EAC014">
      <w:numFmt w:val="bullet"/>
      <w:lvlText w:val="•"/>
      <w:lvlJc w:val="left"/>
      <w:pPr>
        <w:ind w:left="2783" w:hanging="260"/>
      </w:pPr>
      <w:rPr>
        <w:rFonts w:hint="default"/>
      </w:rPr>
    </w:lvl>
    <w:lvl w:ilvl="4" w:tplc="405200A0">
      <w:numFmt w:val="bullet"/>
      <w:lvlText w:val="•"/>
      <w:lvlJc w:val="left"/>
      <w:pPr>
        <w:ind w:left="3835" w:hanging="260"/>
      </w:pPr>
      <w:rPr>
        <w:rFonts w:hint="default"/>
      </w:rPr>
    </w:lvl>
    <w:lvl w:ilvl="5" w:tplc="79AE8A20">
      <w:numFmt w:val="bullet"/>
      <w:lvlText w:val="•"/>
      <w:lvlJc w:val="left"/>
      <w:pPr>
        <w:ind w:left="4887" w:hanging="260"/>
      </w:pPr>
      <w:rPr>
        <w:rFonts w:hint="default"/>
      </w:rPr>
    </w:lvl>
    <w:lvl w:ilvl="6" w:tplc="64E4DCC8">
      <w:numFmt w:val="bullet"/>
      <w:lvlText w:val="•"/>
      <w:lvlJc w:val="left"/>
      <w:pPr>
        <w:ind w:left="5939" w:hanging="260"/>
      </w:pPr>
      <w:rPr>
        <w:rFonts w:hint="default"/>
      </w:rPr>
    </w:lvl>
    <w:lvl w:ilvl="7" w:tplc="9C5AD36E">
      <w:numFmt w:val="bullet"/>
      <w:lvlText w:val="•"/>
      <w:lvlJc w:val="left"/>
      <w:pPr>
        <w:ind w:left="6990" w:hanging="260"/>
      </w:pPr>
      <w:rPr>
        <w:rFonts w:hint="default"/>
      </w:rPr>
    </w:lvl>
    <w:lvl w:ilvl="8" w:tplc="C6B0F814">
      <w:numFmt w:val="bullet"/>
      <w:lvlText w:val="•"/>
      <w:lvlJc w:val="left"/>
      <w:pPr>
        <w:ind w:left="8042" w:hanging="260"/>
      </w:pPr>
      <w:rPr>
        <w:rFonts w:hint="default"/>
      </w:rPr>
    </w:lvl>
  </w:abstractNum>
  <w:abstractNum w:abstractNumId="9" w15:restartNumberingAfterBreak="0">
    <w:nsid w:val="69147BB7"/>
    <w:multiLevelType w:val="hybridMultilevel"/>
    <w:tmpl w:val="59129196"/>
    <w:lvl w:ilvl="0" w:tplc="E87ED7B2">
      <w:start w:val="1"/>
      <w:numFmt w:val="decimal"/>
      <w:lvlText w:val="%1"/>
      <w:lvlJc w:val="left"/>
      <w:pPr>
        <w:ind w:left="1051" w:hanging="570"/>
      </w:pPr>
      <w:rPr>
        <w:rFonts w:hint="default"/>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8"/>
    <w:rsid w:val="00000B82"/>
    <w:rsid w:val="000032F7"/>
    <w:rsid w:val="00003798"/>
    <w:rsid w:val="00003C54"/>
    <w:rsid w:val="00011B7D"/>
    <w:rsid w:val="00012AB7"/>
    <w:rsid w:val="00051747"/>
    <w:rsid w:val="00075432"/>
    <w:rsid w:val="000C0AFC"/>
    <w:rsid w:val="000C7F93"/>
    <w:rsid w:val="000D2081"/>
    <w:rsid w:val="000E2750"/>
    <w:rsid w:val="000F5E56"/>
    <w:rsid w:val="00107BF5"/>
    <w:rsid w:val="001174AA"/>
    <w:rsid w:val="001353EF"/>
    <w:rsid w:val="001362EE"/>
    <w:rsid w:val="00147F81"/>
    <w:rsid w:val="00160B44"/>
    <w:rsid w:val="00171C9F"/>
    <w:rsid w:val="001832A6"/>
    <w:rsid w:val="00185CCA"/>
    <w:rsid w:val="00193D40"/>
    <w:rsid w:val="00195C6E"/>
    <w:rsid w:val="001A1E65"/>
    <w:rsid w:val="001A50DF"/>
    <w:rsid w:val="001B266A"/>
    <w:rsid w:val="001D0D45"/>
    <w:rsid w:val="001D0FF0"/>
    <w:rsid w:val="001D3D56"/>
    <w:rsid w:val="001F3A84"/>
    <w:rsid w:val="00237FA1"/>
    <w:rsid w:val="00240654"/>
    <w:rsid w:val="002460FC"/>
    <w:rsid w:val="002634C4"/>
    <w:rsid w:val="002654A7"/>
    <w:rsid w:val="00284CEF"/>
    <w:rsid w:val="0028649A"/>
    <w:rsid w:val="00291B80"/>
    <w:rsid w:val="002B3C65"/>
    <w:rsid w:val="002C5092"/>
    <w:rsid w:val="002C648F"/>
    <w:rsid w:val="002C7398"/>
    <w:rsid w:val="002D4918"/>
    <w:rsid w:val="002D5347"/>
    <w:rsid w:val="002E4D1A"/>
    <w:rsid w:val="002F16BC"/>
    <w:rsid w:val="002F4E68"/>
    <w:rsid w:val="00304F22"/>
    <w:rsid w:val="00312BBD"/>
    <w:rsid w:val="00315FCA"/>
    <w:rsid w:val="003214D3"/>
    <w:rsid w:val="0032679F"/>
    <w:rsid w:val="00345D55"/>
    <w:rsid w:val="00347D8F"/>
    <w:rsid w:val="0036674A"/>
    <w:rsid w:val="00374989"/>
    <w:rsid w:val="003845C1"/>
    <w:rsid w:val="003A1BCD"/>
    <w:rsid w:val="003A4A82"/>
    <w:rsid w:val="003A4B26"/>
    <w:rsid w:val="004008A2"/>
    <w:rsid w:val="00402118"/>
    <w:rsid w:val="004025DF"/>
    <w:rsid w:val="00421B65"/>
    <w:rsid w:val="00423E3E"/>
    <w:rsid w:val="00427AF4"/>
    <w:rsid w:val="00432A78"/>
    <w:rsid w:val="004374F5"/>
    <w:rsid w:val="00442191"/>
    <w:rsid w:val="004470C1"/>
    <w:rsid w:val="00457DD4"/>
    <w:rsid w:val="00460BE6"/>
    <w:rsid w:val="004647DA"/>
    <w:rsid w:val="004706AB"/>
    <w:rsid w:val="004711D9"/>
    <w:rsid w:val="00475793"/>
    <w:rsid w:val="00477D6B"/>
    <w:rsid w:val="00480627"/>
    <w:rsid w:val="004A1614"/>
    <w:rsid w:val="004C4609"/>
    <w:rsid w:val="004D6471"/>
    <w:rsid w:val="004E3B9C"/>
    <w:rsid w:val="004F4E31"/>
    <w:rsid w:val="00511CE1"/>
    <w:rsid w:val="00525B63"/>
    <w:rsid w:val="00532CC9"/>
    <w:rsid w:val="00544CEA"/>
    <w:rsid w:val="00547476"/>
    <w:rsid w:val="00547F4D"/>
    <w:rsid w:val="00550E1F"/>
    <w:rsid w:val="00561DB8"/>
    <w:rsid w:val="005643F3"/>
    <w:rsid w:val="00567A4C"/>
    <w:rsid w:val="00570945"/>
    <w:rsid w:val="00583C90"/>
    <w:rsid w:val="00597B90"/>
    <w:rsid w:val="005A0112"/>
    <w:rsid w:val="005B5DAA"/>
    <w:rsid w:val="005C068B"/>
    <w:rsid w:val="005E6516"/>
    <w:rsid w:val="005E74D7"/>
    <w:rsid w:val="00605827"/>
    <w:rsid w:val="0061145A"/>
    <w:rsid w:val="00616F5E"/>
    <w:rsid w:val="00652118"/>
    <w:rsid w:val="0066186D"/>
    <w:rsid w:val="0066646C"/>
    <w:rsid w:val="0066692D"/>
    <w:rsid w:val="00676936"/>
    <w:rsid w:val="00680658"/>
    <w:rsid w:val="00697843"/>
    <w:rsid w:val="006A29CA"/>
    <w:rsid w:val="006B0DB5"/>
    <w:rsid w:val="006E4243"/>
    <w:rsid w:val="007040A5"/>
    <w:rsid w:val="00712166"/>
    <w:rsid w:val="007335D9"/>
    <w:rsid w:val="00744080"/>
    <w:rsid w:val="007461F1"/>
    <w:rsid w:val="007648B8"/>
    <w:rsid w:val="007808DB"/>
    <w:rsid w:val="00786550"/>
    <w:rsid w:val="007C358F"/>
    <w:rsid w:val="007D68C8"/>
    <w:rsid w:val="007D6961"/>
    <w:rsid w:val="007E399F"/>
    <w:rsid w:val="007F07CB"/>
    <w:rsid w:val="007F4FB3"/>
    <w:rsid w:val="0080504B"/>
    <w:rsid w:val="00810CEF"/>
    <w:rsid w:val="0081208D"/>
    <w:rsid w:val="00842A13"/>
    <w:rsid w:val="008442DA"/>
    <w:rsid w:val="00860B65"/>
    <w:rsid w:val="00871D88"/>
    <w:rsid w:val="008842FC"/>
    <w:rsid w:val="008B2CC1"/>
    <w:rsid w:val="008E7930"/>
    <w:rsid w:val="008F1E72"/>
    <w:rsid w:val="0090731E"/>
    <w:rsid w:val="00934DB1"/>
    <w:rsid w:val="00952185"/>
    <w:rsid w:val="00962C85"/>
    <w:rsid w:val="00965215"/>
    <w:rsid w:val="00966A22"/>
    <w:rsid w:val="00970BDB"/>
    <w:rsid w:val="00974CD6"/>
    <w:rsid w:val="00997E56"/>
    <w:rsid w:val="009A55FE"/>
    <w:rsid w:val="009C4B3E"/>
    <w:rsid w:val="009C72FE"/>
    <w:rsid w:val="009D1AFC"/>
    <w:rsid w:val="009D30E6"/>
    <w:rsid w:val="009D79C6"/>
    <w:rsid w:val="009E3F6F"/>
    <w:rsid w:val="009F4495"/>
    <w:rsid w:val="009F499F"/>
    <w:rsid w:val="009F5726"/>
    <w:rsid w:val="00A4223D"/>
    <w:rsid w:val="00A51FD2"/>
    <w:rsid w:val="00A67F57"/>
    <w:rsid w:val="00A7327D"/>
    <w:rsid w:val="00AA49C3"/>
    <w:rsid w:val="00AC0AE4"/>
    <w:rsid w:val="00AC2F0D"/>
    <w:rsid w:val="00AC3E65"/>
    <w:rsid w:val="00AD61DB"/>
    <w:rsid w:val="00B01383"/>
    <w:rsid w:val="00B06B5C"/>
    <w:rsid w:val="00B23EA7"/>
    <w:rsid w:val="00B25878"/>
    <w:rsid w:val="00B5033A"/>
    <w:rsid w:val="00B54C6E"/>
    <w:rsid w:val="00B74EF6"/>
    <w:rsid w:val="00B828EF"/>
    <w:rsid w:val="00B86910"/>
    <w:rsid w:val="00B87BCF"/>
    <w:rsid w:val="00B9313A"/>
    <w:rsid w:val="00BA62D4"/>
    <w:rsid w:val="00BD046E"/>
    <w:rsid w:val="00BD5A2E"/>
    <w:rsid w:val="00BD7B72"/>
    <w:rsid w:val="00BF7F75"/>
    <w:rsid w:val="00C12F64"/>
    <w:rsid w:val="00C247A3"/>
    <w:rsid w:val="00C25CCA"/>
    <w:rsid w:val="00C40E15"/>
    <w:rsid w:val="00C57976"/>
    <w:rsid w:val="00C664C8"/>
    <w:rsid w:val="00C7321C"/>
    <w:rsid w:val="00C76A79"/>
    <w:rsid w:val="00C821B9"/>
    <w:rsid w:val="00C90D05"/>
    <w:rsid w:val="00CA15F5"/>
    <w:rsid w:val="00CA2216"/>
    <w:rsid w:val="00CB3DEF"/>
    <w:rsid w:val="00CB5C00"/>
    <w:rsid w:val="00CC5534"/>
    <w:rsid w:val="00CF0460"/>
    <w:rsid w:val="00D03AE7"/>
    <w:rsid w:val="00D24338"/>
    <w:rsid w:val="00D26B6D"/>
    <w:rsid w:val="00D41B0E"/>
    <w:rsid w:val="00D439CC"/>
    <w:rsid w:val="00D45252"/>
    <w:rsid w:val="00D56BFC"/>
    <w:rsid w:val="00D71B4D"/>
    <w:rsid w:val="00D75C1E"/>
    <w:rsid w:val="00D93D55"/>
    <w:rsid w:val="00DB0349"/>
    <w:rsid w:val="00DC6CA2"/>
    <w:rsid w:val="00DD6A16"/>
    <w:rsid w:val="00E0091A"/>
    <w:rsid w:val="00E10B6D"/>
    <w:rsid w:val="00E203AA"/>
    <w:rsid w:val="00E42C85"/>
    <w:rsid w:val="00E527A5"/>
    <w:rsid w:val="00E76456"/>
    <w:rsid w:val="00E85134"/>
    <w:rsid w:val="00E939E1"/>
    <w:rsid w:val="00EA77E8"/>
    <w:rsid w:val="00EB098A"/>
    <w:rsid w:val="00EB4A9C"/>
    <w:rsid w:val="00ED2697"/>
    <w:rsid w:val="00EE04BA"/>
    <w:rsid w:val="00EE71CB"/>
    <w:rsid w:val="00EF5635"/>
    <w:rsid w:val="00F16975"/>
    <w:rsid w:val="00F33874"/>
    <w:rsid w:val="00F66152"/>
    <w:rsid w:val="00F706B5"/>
    <w:rsid w:val="00F770A4"/>
    <w:rsid w:val="00F9384F"/>
    <w:rsid w:val="00F93AC8"/>
    <w:rsid w:val="00FA06DA"/>
    <w:rsid w:val="00FA5DC9"/>
    <w:rsid w:val="00FB73BE"/>
    <w:rsid w:val="00FD142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FF0CA6"/>
  <w15:docId w15:val="{CD7848B8-145E-4C91-89A6-E7A343C0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autoRedefine/>
    <w:qFormat/>
    <w:rsid w:val="002654A7"/>
    <w:pPr>
      <w:keepNext/>
      <w:spacing w:beforeLines="100" w:before="240" w:afterLines="50" w:after="120" w:line="340" w:lineRule="atLeast"/>
      <w:outlineLvl w:val="0"/>
    </w:pPr>
    <w:rPr>
      <w:rFonts w:ascii="SimSun" w:hAnsi="SimSun"/>
      <w:b/>
      <w:bCs/>
      <w:kern w:val="32"/>
      <w:sz w:val="21"/>
      <w:szCs w:val="32"/>
      <w:lang w:val="en-US"/>
    </w:rPr>
  </w:style>
  <w:style w:type="paragraph" w:styleId="Heading2">
    <w:name w:val="heading 2"/>
    <w:basedOn w:val="Normal"/>
    <w:next w:val="Normal"/>
    <w:autoRedefine/>
    <w:qFormat/>
    <w:rsid w:val="002654A7"/>
    <w:pPr>
      <w:keepNext/>
      <w:spacing w:beforeLines="100" w:before="240" w:afterLines="100" w:after="240" w:line="340" w:lineRule="atLeast"/>
      <w:outlineLvl w:val="1"/>
    </w:pPr>
    <w:rPr>
      <w:rFonts w:ascii="SimSun" w:hAnsi="SimSun"/>
      <w:bCs/>
      <w:iCs/>
      <w:caps/>
      <w:szCs w:val="21"/>
      <w:lang w:val="en-US"/>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Titre2Nouveauxdocuments">
    <w:name w:val="Titre 2 Nouveaux documents"/>
    <w:basedOn w:val="Normal"/>
    <w:link w:val="Titre2NouveauxdocumentsChar"/>
    <w:qFormat/>
    <w:rsid w:val="002C7398"/>
    <w:pPr>
      <w:spacing w:before="720" w:after="960"/>
    </w:pPr>
    <w:rPr>
      <w:caps/>
      <w:sz w:val="24"/>
      <w:lang w:val="fr-FR"/>
    </w:rPr>
  </w:style>
  <w:style w:type="character" w:customStyle="1" w:styleId="Titre2NouveauxdocumentsChar">
    <w:name w:val="Titre 2 Nouveaux documents Char"/>
    <w:basedOn w:val="DefaultParagraphFont"/>
    <w:link w:val="Titre2Nouveauxdocuments"/>
    <w:rsid w:val="002C7398"/>
    <w:rPr>
      <w:rFonts w:ascii="Arial" w:eastAsia="SimSun" w:hAnsi="Arial" w:cs="Arial"/>
      <w:caps/>
      <w:sz w:val="24"/>
      <w:lang w:val="fr-FR" w:eastAsia="zh-CN"/>
    </w:rPr>
  </w:style>
  <w:style w:type="paragraph" w:customStyle="1" w:styleId="Style1">
    <w:name w:val="Style1"/>
    <w:basedOn w:val="Normal"/>
    <w:link w:val="Style1Char"/>
    <w:qFormat/>
    <w:rsid w:val="00107BF5"/>
    <w:rPr>
      <w:b/>
      <w:sz w:val="32"/>
      <w:szCs w:val="32"/>
    </w:rPr>
  </w:style>
  <w:style w:type="character" w:styleId="Strong">
    <w:name w:val="Strong"/>
    <w:basedOn w:val="DefaultParagraphFont"/>
    <w:qFormat/>
    <w:rsid w:val="003A4B26"/>
    <w:rPr>
      <w:b/>
      <w:bCs/>
    </w:rPr>
  </w:style>
  <w:style w:type="character" w:customStyle="1" w:styleId="Style1Char">
    <w:name w:val="Style1 Char"/>
    <w:basedOn w:val="DefaultParagraphFont"/>
    <w:link w:val="Style1"/>
    <w:rsid w:val="00107BF5"/>
    <w:rPr>
      <w:rFonts w:ascii="Arial" w:eastAsia="SimSun" w:hAnsi="Arial" w:cs="Arial"/>
      <w:b/>
      <w:sz w:val="32"/>
      <w:szCs w:val="32"/>
      <w:lang w:eastAsia="zh-CN"/>
    </w:rPr>
  </w:style>
  <w:style w:type="character" w:styleId="CommentReference">
    <w:name w:val="annotation reference"/>
    <w:basedOn w:val="DefaultParagraphFont"/>
    <w:semiHidden/>
    <w:unhideWhenUsed/>
    <w:rsid w:val="00871D88"/>
    <w:rPr>
      <w:sz w:val="16"/>
      <w:szCs w:val="16"/>
    </w:rPr>
  </w:style>
  <w:style w:type="paragraph" w:styleId="CommentSubject">
    <w:name w:val="annotation subject"/>
    <w:basedOn w:val="CommentText"/>
    <w:next w:val="CommentText"/>
    <w:link w:val="CommentSubjectChar"/>
    <w:semiHidden/>
    <w:unhideWhenUsed/>
    <w:rsid w:val="00871D88"/>
    <w:rPr>
      <w:b/>
      <w:bCs/>
      <w:sz w:val="20"/>
    </w:rPr>
  </w:style>
  <w:style w:type="character" w:customStyle="1" w:styleId="CommentTextChar">
    <w:name w:val="Comment Text Char"/>
    <w:basedOn w:val="DefaultParagraphFont"/>
    <w:link w:val="CommentText"/>
    <w:semiHidden/>
    <w:rsid w:val="00871D88"/>
    <w:rPr>
      <w:rFonts w:ascii="Arial" w:eastAsia="SimSun" w:hAnsi="Arial" w:cs="Arial"/>
      <w:sz w:val="18"/>
      <w:lang w:eastAsia="zh-CN"/>
    </w:rPr>
  </w:style>
  <w:style w:type="character" w:customStyle="1" w:styleId="CommentSubjectChar">
    <w:name w:val="Comment Subject Char"/>
    <w:basedOn w:val="CommentTextChar"/>
    <w:link w:val="CommentSubject"/>
    <w:semiHidden/>
    <w:rsid w:val="00871D88"/>
    <w:rPr>
      <w:rFonts w:ascii="Arial" w:eastAsia="SimSun" w:hAnsi="Arial" w:cs="Arial"/>
      <w:b/>
      <w:bCs/>
      <w:sz w:val="18"/>
      <w:lang w:eastAsia="zh-CN"/>
    </w:rPr>
  </w:style>
  <w:style w:type="paragraph" w:styleId="BalloonText">
    <w:name w:val="Balloon Text"/>
    <w:basedOn w:val="Normal"/>
    <w:link w:val="BalloonTextChar"/>
    <w:semiHidden/>
    <w:unhideWhenUsed/>
    <w:rsid w:val="00871D88"/>
    <w:rPr>
      <w:rFonts w:ascii="Segoe UI" w:hAnsi="Segoe UI" w:cs="Segoe UI"/>
      <w:sz w:val="18"/>
      <w:szCs w:val="18"/>
    </w:rPr>
  </w:style>
  <w:style w:type="character" w:customStyle="1" w:styleId="BalloonTextChar">
    <w:name w:val="Balloon Text Char"/>
    <w:basedOn w:val="DefaultParagraphFont"/>
    <w:link w:val="BalloonText"/>
    <w:semiHidden/>
    <w:rsid w:val="00871D88"/>
    <w:rPr>
      <w:rFonts w:ascii="Segoe UI" w:eastAsia="SimSun" w:hAnsi="Segoe UI" w:cs="Segoe UI"/>
      <w:sz w:val="18"/>
      <w:szCs w:val="18"/>
      <w:lang w:eastAsia="zh-CN"/>
    </w:rPr>
  </w:style>
  <w:style w:type="paragraph" w:styleId="ListParagraph">
    <w:name w:val="List Paragraph"/>
    <w:basedOn w:val="Normal"/>
    <w:uiPriority w:val="34"/>
    <w:qFormat/>
    <w:rsid w:val="00965215"/>
    <w:pPr>
      <w:ind w:left="720"/>
      <w:contextualSpacing/>
    </w:pPr>
  </w:style>
  <w:style w:type="character" w:styleId="FootnoteReference">
    <w:name w:val="footnote reference"/>
    <w:basedOn w:val="DefaultParagraphFont"/>
    <w:semiHidden/>
    <w:unhideWhenUsed/>
    <w:rsid w:val="009C4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A1606-B6A9-4227-8A64-005C890A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TotalTime>
  <Pages>6</Pages>
  <Words>1361</Words>
  <Characters>1485</Characters>
  <Application>Microsoft Office Word</Application>
  <DocSecurity>0</DocSecurity>
  <Lines>51</Lines>
  <Paragraphs>50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Madrid Legal Division</dc:creator>
  <cp:keywords>FOR OFFICIAL USE ONLY</cp:keywords>
  <cp:lastModifiedBy>MA Weihai</cp:lastModifiedBy>
  <cp:revision>123</cp:revision>
  <cp:lastPrinted>2011-05-19T12:37:00Z</cp:lastPrinted>
  <dcterms:created xsi:type="dcterms:W3CDTF">2020-08-04T15:33:00Z</dcterms:created>
  <dcterms:modified xsi:type="dcterms:W3CDTF">2020-08-13T15:39:00Z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