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388D07" w14:textId="77777777" w:rsidR="00676204" w:rsidRPr="007E4257" w:rsidRDefault="00676204" w:rsidP="00676204">
      <w:pPr>
        <w:jc w:val="right"/>
        <w:rPr>
          <w:rFonts w:ascii="Arial Black" w:hAnsi="Arial Black"/>
          <w:caps/>
          <w:sz w:val="15"/>
        </w:rPr>
      </w:pPr>
      <w:r w:rsidRPr="000C0AFC">
        <w:rPr>
          <w:rFonts w:eastAsiaTheme="minorEastAsia" w:cs="Times New Roman"/>
          <w:noProof/>
          <w:sz w:val="21"/>
        </w:rPr>
        <w:drawing>
          <wp:inline distT="0" distB="0" distL="0" distR="0" wp14:anchorId="14665223" wp14:editId="3469BFCA">
            <wp:extent cx="3102650" cy="1333676"/>
            <wp:effectExtent l="0" t="0" r="2540" b="0"/>
            <wp:docPr id="2" name="Picture 2"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3F8713FE" w14:textId="046A1EAF" w:rsidR="00676204" w:rsidRPr="007E4257" w:rsidRDefault="00676204" w:rsidP="00676204">
      <w:pPr>
        <w:pBdr>
          <w:top w:val="single" w:sz="4" w:space="10" w:color="auto"/>
        </w:pBdr>
        <w:spacing w:before="120"/>
        <w:jc w:val="right"/>
        <w:rPr>
          <w:rFonts w:ascii="Arial Black" w:hAnsi="Arial Black"/>
          <w:b/>
          <w:caps/>
          <w:sz w:val="15"/>
        </w:rPr>
      </w:pPr>
      <w:r w:rsidRPr="003F0AF1">
        <w:rPr>
          <w:rFonts w:ascii="Arial Black" w:hAnsi="Arial Black"/>
          <w:b/>
          <w:caps/>
          <w:sz w:val="15"/>
        </w:rPr>
        <w:t>MM/LD/WG/1</w:t>
      </w:r>
      <w:r>
        <w:rPr>
          <w:rFonts w:ascii="Arial Black" w:hAnsi="Arial Black" w:hint="eastAsia"/>
          <w:b/>
          <w:caps/>
          <w:sz w:val="15"/>
        </w:rPr>
        <w:t>8</w:t>
      </w:r>
      <w:r w:rsidRPr="003F0AF1">
        <w:rPr>
          <w:rFonts w:ascii="Arial Black" w:hAnsi="Arial Black"/>
          <w:b/>
          <w:caps/>
          <w:sz w:val="15"/>
        </w:rPr>
        <w:t>/</w:t>
      </w:r>
      <w:bookmarkStart w:id="0" w:name="Code"/>
      <w:r>
        <w:rPr>
          <w:rFonts w:ascii="Arial Black" w:hAnsi="Arial Black"/>
          <w:b/>
          <w:caps/>
          <w:sz w:val="15"/>
        </w:rPr>
        <w:t>7</w:t>
      </w:r>
      <w:bookmarkEnd w:id="0"/>
    </w:p>
    <w:p w14:paraId="3C16D7EE" w14:textId="77777777" w:rsidR="00676204" w:rsidRPr="007E4257" w:rsidRDefault="00676204" w:rsidP="00676204">
      <w:pPr>
        <w:jc w:val="right"/>
        <w:rPr>
          <w:rFonts w:ascii="Arial Black" w:hAnsi="Arial Black"/>
          <w:b/>
          <w:caps/>
          <w:sz w:val="15"/>
          <w:szCs w:val="15"/>
        </w:rPr>
      </w:pPr>
      <w:r w:rsidRPr="007E4257">
        <w:rPr>
          <w:rFonts w:eastAsia="SimHei" w:hint="eastAsia"/>
          <w:b/>
          <w:sz w:val="15"/>
          <w:szCs w:val="15"/>
        </w:rPr>
        <w:t>原文</w:t>
      </w:r>
      <w:r w:rsidRPr="007E4257">
        <w:rPr>
          <w:rFonts w:eastAsia="SimHei" w:hint="eastAsia"/>
          <w:b/>
          <w:sz w:val="15"/>
          <w:szCs w:val="15"/>
          <w:lang w:val="pt-BR"/>
        </w:rPr>
        <w:t>：</w:t>
      </w:r>
      <w:bookmarkStart w:id="1" w:name="Original"/>
      <w:r>
        <w:rPr>
          <w:rFonts w:eastAsia="SimHei" w:hint="eastAsia"/>
          <w:b/>
          <w:sz w:val="15"/>
          <w:szCs w:val="15"/>
          <w:lang w:val="pt-BR"/>
        </w:rPr>
        <w:t>英</w:t>
      </w:r>
      <w:r w:rsidRPr="007E4257">
        <w:rPr>
          <w:rFonts w:eastAsia="SimHei" w:hint="eastAsia"/>
          <w:b/>
          <w:sz w:val="15"/>
          <w:szCs w:val="15"/>
        </w:rPr>
        <w:t>文</w:t>
      </w:r>
      <w:bookmarkEnd w:id="1"/>
    </w:p>
    <w:p w14:paraId="5366AB70" w14:textId="77777777" w:rsidR="00676204" w:rsidRPr="007E4257" w:rsidRDefault="00676204" w:rsidP="00676204">
      <w:pPr>
        <w:spacing w:line="1680" w:lineRule="auto"/>
        <w:jc w:val="right"/>
        <w:rPr>
          <w:rFonts w:ascii="SimHei" w:eastAsia="SimHei" w:hAnsi="Arial Black"/>
          <w:b/>
          <w:caps/>
          <w:sz w:val="15"/>
          <w:szCs w:val="15"/>
        </w:rPr>
      </w:pPr>
      <w:r w:rsidRPr="007E4257">
        <w:rPr>
          <w:rFonts w:ascii="SimHei" w:eastAsia="SimHei" w:hint="eastAsia"/>
          <w:b/>
          <w:sz w:val="15"/>
          <w:szCs w:val="15"/>
        </w:rPr>
        <w:t>日期</w:t>
      </w:r>
      <w:r w:rsidRPr="007E4257">
        <w:rPr>
          <w:rFonts w:ascii="SimHei" w:eastAsia="SimHei" w:hAnsi="SimSun" w:hint="eastAsia"/>
          <w:b/>
          <w:sz w:val="15"/>
          <w:szCs w:val="15"/>
          <w:lang w:val="pt-BR"/>
        </w:rPr>
        <w:t>：</w:t>
      </w:r>
      <w:bookmarkStart w:id="2" w:name="Date"/>
      <w:r w:rsidRPr="007E4257">
        <w:rPr>
          <w:rFonts w:ascii="Arial Black" w:eastAsia="SimHei" w:hAnsi="Arial Black"/>
          <w:b/>
          <w:sz w:val="15"/>
          <w:szCs w:val="15"/>
          <w:lang w:val="pt-BR"/>
        </w:rPr>
        <w:t>20</w:t>
      </w:r>
      <w:r w:rsidRPr="007E4257">
        <w:rPr>
          <w:rFonts w:ascii="Arial Black" w:eastAsia="SimHei" w:hAnsi="Arial Black" w:hint="eastAsia"/>
          <w:b/>
          <w:sz w:val="15"/>
          <w:szCs w:val="15"/>
          <w:lang w:val="pt-BR"/>
        </w:rPr>
        <w:t>20</w:t>
      </w:r>
      <w:r w:rsidRPr="007E4257">
        <w:rPr>
          <w:rFonts w:ascii="SimHei" w:eastAsia="SimHei" w:hAnsi="Times New Roman" w:hint="eastAsia"/>
          <w:b/>
          <w:sz w:val="15"/>
          <w:szCs w:val="15"/>
        </w:rPr>
        <w:t>年</w:t>
      </w:r>
      <w:r>
        <w:rPr>
          <w:rFonts w:ascii="Arial Black" w:eastAsia="SimHei" w:hAnsi="Arial Black" w:hint="eastAsia"/>
          <w:b/>
          <w:sz w:val="15"/>
          <w:szCs w:val="15"/>
          <w:lang w:val="pt-BR"/>
        </w:rPr>
        <w:t>8</w:t>
      </w:r>
      <w:r w:rsidRPr="007E4257">
        <w:rPr>
          <w:rFonts w:ascii="SimHei" w:eastAsia="SimHei" w:hAnsi="Times New Roman" w:hint="eastAsia"/>
          <w:b/>
          <w:sz w:val="15"/>
          <w:szCs w:val="15"/>
        </w:rPr>
        <w:t>月</w:t>
      </w:r>
      <w:r>
        <w:rPr>
          <w:rFonts w:ascii="Arial Black" w:eastAsia="SimHei" w:hAnsi="Arial Black" w:hint="eastAsia"/>
          <w:b/>
          <w:sz w:val="15"/>
          <w:szCs w:val="15"/>
          <w:lang w:val="pt-BR"/>
        </w:rPr>
        <w:t>13</w:t>
      </w:r>
      <w:r w:rsidRPr="007E4257">
        <w:rPr>
          <w:rFonts w:ascii="SimHei" w:eastAsia="SimHei" w:hAnsi="Times New Roman" w:hint="eastAsia"/>
          <w:b/>
          <w:sz w:val="15"/>
          <w:szCs w:val="15"/>
        </w:rPr>
        <w:t>日</w:t>
      </w:r>
      <w:bookmarkEnd w:id="2"/>
    </w:p>
    <w:p w14:paraId="24CBC9B2" w14:textId="77777777" w:rsidR="00676204" w:rsidRPr="007E4257" w:rsidRDefault="00676204" w:rsidP="00676204">
      <w:pPr>
        <w:spacing w:after="600"/>
        <w:rPr>
          <w:rFonts w:ascii="SimHei" w:eastAsia="SimHei"/>
          <w:sz w:val="28"/>
          <w:szCs w:val="28"/>
        </w:rPr>
      </w:pPr>
      <w:r w:rsidRPr="003F0AF1">
        <w:rPr>
          <w:rFonts w:ascii="SimHei" w:eastAsia="SimHei" w:hint="eastAsia"/>
          <w:sz w:val="28"/>
          <w:szCs w:val="28"/>
        </w:rPr>
        <w:t>商标国际注册马德里体系法律发展工作组</w:t>
      </w:r>
    </w:p>
    <w:p w14:paraId="39057B9E" w14:textId="77777777" w:rsidR="00676204" w:rsidRPr="007E4257" w:rsidRDefault="00676204" w:rsidP="00676204">
      <w:pPr>
        <w:spacing w:after="720"/>
        <w:textAlignment w:val="bottom"/>
        <w:rPr>
          <w:rFonts w:ascii="KaiTi" w:eastAsia="KaiTi" w:hAnsi="KaiTi"/>
          <w:b/>
          <w:sz w:val="24"/>
          <w:szCs w:val="24"/>
        </w:rPr>
      </w:pPr>
      <w:r w:rsidRPr="007E4257">
        <w:rPr>
          <w:rFonts w:ascii="KaiTi" w:eastAsia="KaiTi" w:hint="eastAsia"/>
          <w:b/>
          <w:sz w:val="24"/>
          <w:szCs w:val="24"/>
        </w:rPr>
        <w:t>第</w:t>
      </w:r>
      <w:r>
        <w:rPr>
          <w:rFonts w:ascii="KaiTi" w:eastAsia="KaiTi" w:hint="eastAsia"/>
          <w:b/>
          <w:sz w:val="24"/>
          <w:szCs w:val="24"/>
        </w:rPr>
        <w:t>十八</w:t>
      </w:r>
      <w:r w:rsidRPr="007E4257">
        <w:rPr>
          <w:rFonts w:ascii="KaiTi" w:eastAsia="KaiTi" w:hint="eastAsia"/>
          <w:b/>
          <w:sz w:val="24"/>
          <w:szCs w:val="24"/>
        </w:rPr>
        <w:t>届会</w:t>
      </w:r>
      <w:r w:rsidRPr="00131407">
        <w:rPr>
          <w:rFonts w:ascii="KaiTi" w:eastAsia="KaiTi" w:hint="eastAsia"/>
          <w:b/>
          <w:sz w:val="24"/>
          <w:szCs w:val="21"/>
        </w:rPr>
        <w:t>议</w:t>
      </w:r>
      <w:r w:rsidRPr="007E4257">
        <w:rPr>
          <w:rFonts w:ascii="KaiTi" w:eastAsia="KaiTi"/>
          <w:b/>
          <w:sz w:val="24"/>
          <w:szCs w:val="24"/>
        </w:rPr>
        <w:br/>
      </w:r>
      <w:r w:rsidRPr="007E4257">
        <w:rPr>
          <w:rFonts w:ascii="KaiTi" w:eastAsia="KaiTi" w:hAnsi="KaiTi" w:hint="eastAsia"/>
          <w:sz w:val="24"/>
          <w:szCs w:val="24"/>
        </w:rPr>
        <w:t>20</w:t>
      </w:r>
      <w:r>
        <w:rPr>
          <w:rFonts w:ascii="KaiTi" w:eastAsia="KaiTi" w:hAnsi="KaiTi" w:hint="eastAsia"/>
          <w:sz w:val="24"/>
          <w:szCs w:val="24"/>
        </w:rPr>
        <w:t>20</w:t>
      </w:r>
      <w:r w:rsidRPr="007E4257">
        <w:rPr>
          <w:rFonts w:ascii="KaiTi" w:eastAsia="KaiTi" w:hAnsi="KaiTi" w:hint="eastAsia"/>
          <w:b/>
          <w:sz w:val="24"/>
          <w:szCs w:val="24"/>
        </w:rPr>
        <w:t>年</w:t>
      </w:r>
      <w:r>
        <w:rPr>
          <w:rFonts w:ascii="KaiTi" w:eastAsia="KaiTi" w:hAnsi="KaiTi" w:hint="eastAsia"/>
          <w:sz w:val="24"/>
          <w:szCs w:val="24"/>
        </w:rPr>
        <w:t>10</w:t>
      </w:r>
      <w:r w:rsidRPr="007E4257">
        <w:rPr>
          <w:rFonts w:ascii="KaiTi" w:eastAsia="KaiTi" w:hAnsi="KaiTi" w:hint="eastAsia"/>
          <w:b/>
          <w:sz w:val="24"/>
          <w:szCs w:val="24"/>
        </w:rPr>
        <w:t>月</w:t>
      </w:r>
      <w:r>
        <w:rPr>
          <w:rFonts w:ascii="KaiTi" w:eastAsia="KaiTi" w:hAnsi="KaiTi" w:hint="eastAsia"/>
          <w:sz w:val="24"/>
          <w:szCs w:val="24"/>
        </w:rPr>
        <w:t>12</w:t>
      </w:r>
      <w:r w:rsidRPr="007E4257">
        <w:rPr>
          <w:rFonts w:ascii="KaiTi" w:eastAsia="KaiTi" w:hAnsi="KaiTi" w:hint="eastAsia"/>
          <w:b/>
          <w:sz w:val="24"/>
          <w:szCs w:val="24"/>
        </w:rPr>
        <w:t>日</w:t>
      </w:r>
      <w:r>
        <w:rPr>
          <w:rFonts w:ascii="KaiTi" w:eastAsia="KaiTi" w:hAnsi="KaiTi" w:hint="eastAsia"/>
          <w:b/>
          <w:sz w:val="24"/>
          <w:szCs w:val="24"/>
        </w:rPr>
        <w:t>至</w:t>
      </w:r>
      <w:r>
        <w:rPr>
          <w:rFonts w:ascii="KaiTi" w:eastAsia="KaiTi" w:hAnsi="KaiTi" w:hint="eastAsia"/>
          <w:sz w:val="24"/>
          <w:szCs w:val="24"/>
        </w:rPr>
        <w:t>16</w:t>
      </w:r>
      <w:r w:rsidRPr="007E4257">
        <w:rPr>
          <w:rFonts w:ascii="KaiTi" w:eastAsia="KaiTi" w:hAnsi="KaiTi" w:hint="eastAsia"/>
          <w:b/>
          <w:sz w:val="24"/>
          <w:szCs w:val="24"/>
        </w:rPr>
        <w:t>日，日内瓦</w:t>
      </w:r>
    </w:p>
    <w:p w14:paraId="226440F4" w14:textId="56747E11" w:rsidR="00676204" w:rsidRPr="007E4257" w:rsidRDefault="00676204" w:rsidP="00676204">
      <w:pPr>
        <w:spacing w:after="360"/>
        <w:rPr>
          <w:rFonts w:ascii="KaiTi" w:eastAsia="KaiTi" w:hAnsi="KaiTi" w:cs="Times New Roman"/>
          <w:sz w:val="24"/>
          <w:szCs w:val="32"/>
        </w:rPr>
      </w:pPr>
      <w:bookmarkStart w:id="3" w:name="TitleOfDoc"/>
      <w:r w:rsidRPr="00676204">
        <w:rPr>
          <w:rFonts w:ascii="KaiTi" w:eastAsia="KaiTi" w:hAnsi="KaiTi" w:cs="Times New Roman" w:hint="eastAsia"/>
          <w:sz w:val="24"/>
          <w:szCs w:val="32"/>
        </w:rPr>
        <w:t>依　附</w:t>
      </w:r>
    </w:p>
    <w:p w14:paraId="7B1CA156" w14:textId="77777777" w:rsidR="00676204" w:rsidRPr="007E4257" w:rsidRDefault="00676204" w:rsidP="00676204">
      <w:pPr>
        <w:spacing w:after="960"/>
        <w:rPr>
          <w:rFonts w:ascii="KaiTi" w:eastAsia="KaiTi" w:hAnsi="STKaiti" w:cs="Times New Roman"/>
          <w:sz w:val="21"/>
          <w:szCs w:val="24"/>
        </w:rPr>
      </w:pPr>
      <w:bookmarkStart w:id="4" w:name="Prepared"/>
      <w:bookmarkEnd w:id="3"/>
      <w:r>
        <w:rPr>
          <w:rFonts w:ascii="KaiTi" w:eastAsia="KaiTi" w:hAnsi="STKaiti" w:cs="Times New Roman" w:hint="eastAsia"/>
          <w:sz w:val="21"/>
          <w:szCs w:val="24"/>
        </w:rPr>
        <w:t>国际局编拟的文件</w:t>
      </w:r>
    </w:p>
    <w:bookmarkEnd w:id="4"/>
    <w:p w14:paraId="700C3936" w14:textId="77777777" w:rsidR="002F3020" w:rsidRPr="006B2DB4" w:rsidRDefault="002F3020" w:rsidP="00676204">
      <w:pPr>
        <w:pStyle w:val="Heading1"/>
        <w:overflowPunct w:val="0"/>
        <w:spacing w:beforeLines="100" w:before="240" w:afterLines="50" w:after="120" w:line="340" w:lineRule="atLeast"/>
        <w:rPr>
          <w:rFonts w:ascii="SimHei" w:eastAsia="SimHei" w:hAnsi="SimHei"/>
          <w:b w:val="0"/>
          <w:sz w:val="21"/>
          <w:szCs w:val="21"/>
        </w:rPr>
      </w:pPr>
      <w:r w:rsidRPr="006B2DB4">
        <w:rPr>
          <w:rFonts w:ascii="SimHei" w:eastAsia="SimHei" w:hAnsi="SimHei" w:hint="eastAsia"/>
          <w:b w:val="0"/>
          <w:sz w:val="21"/>
          <w:szCs w:val="21"/>
        </w:rPr>
        <w:t>导　言</w:t>
      </w:r>
    </w:p>
    <w:p w14:paraId="530D8ABF" w14:textId="5ADEFE5F" w:rsidR="00412E85" w:rsidRPr="002F3020" w:rsidRDefault="00412E85" w:rsidP="0035302F">
      <w:pPr>
        <w:pStyle w:val="ONUME"/>
        <w:tabs>
          <w:tab w:val="clear" w:pos="567"/>
        </w:tabs>
        <w:overflowPunct w:val="0"/>
        <w:spacing w:afterLines="50" w:after="120" w:line="340" w:lineRule="atLeast"/>
        <w:jc w:val="both"/>
        <w:rPr>
          <w:rFonts w:ascii="SimSun" w:hAnsi="SimSun"/>
          <w:sz w:val="21"/>
          <w:szCs w:val="21"/>
        </w:rPr>
      </w:pPr>
      <w:r w:rsidRPr="002F3020">
        <w:rPr>
          <w:rFonts w:ascii="SimSun" w:hAnsi="SimSun"/>
          <w:sz w:val="21"/>
          <w:szCs w:val="21"/>
        </w:rPr>
        <w:t>在2019年7月22日至26日于日内瓦举行的第十七届会议上，商标国际注册马德里体系法律发展工作组（下称工作组）讨论了文件</w:t>
      </w:r>
      <w:r w:rsidR="00832D1A" w:rsidRPr="002F3020">
        <w:rPr>
          <w:rFonts w:ascii="SimSun" w:hAnsi="SimSun"/>
          <w:sz w:val="21"/>
          <w:szCs w:val="21"/>
        </w:rPr>
        <w:t>MM/LD/WG/17/6</w:t>
      </w:r>
      <w:r w:rsidRPr="002F3020">
        <w:rPr>
          <w:rFonts w:ascii="SimSun" w:hAnsi="SimSun"/>
          <w:sz w:val="21"/>
          <w:szCs w:val="21"/>
        </w:rPr>
        <w:t>。</w:t>
      </w:r>
      <w:r w:rsidR="007267AC" w:rsidRPr="002F3020">
        <w:rPr>
          <w:rStyle w:val="FootnoteReference"/>
          <w:rFonts w:ascii="SimSun" w:hAnsi="SimSun"/>
          <w:sz w:val="21"/>
          <w:szCs w:val="21"/>
        </w:rPr>
        <w:footnoteReference w:id="2"/>
      </w:r>
      <w:r w:rsidRPr="002F3020">
        <w:rPr>
          <w:rFonts w:ascii="SimSun" w:hAnsi="SimSun"/>
          <w:sz w:val="21"/>
          <w:szCs w:val="21"/>
        </w:rPr>
        <w:t>该文件介绍了</w:t>
      </w:r>
      <w:r w:rsidR="00E74F79" w:rsidRPr="002F3020">
        <w:rPr>
          <w:rFonts w:ascii="SimSun" w:hAnsi="SimSun" w:hint="eastAsia"/>
          <w:sz w:val="21"/>
          <w:szCs w:val="21"/>
        </w:rPr>
        <w:t>依附</w:t>
      </w:r>
      <w:r w:rsidRPr="002F3020">
        <w:rPr>
          <w:rFonts w:ascii="SimSun" w:hAnsi="SimSun"/>
          <w:sz w:val="21"/>
          <w:szCs w:val="21"/>
        </w:rPr>
        <w:t>的历史，总结了工作组</w:t>
      </w:r>
      <w:r w:rsidR="00E74F79" w:rsidRPr="002F3020">
        <w:rPr>
          <w:rFonts w:ascii="SimSun" w:hAnsi="SimSun" w:hint="eastAsia"/>
          <w:sz w:val="21"/>
          <w:szCs w:val="21"/>
        </w:rPr>
        <w:t>先</w:t>
      </w:r>
      <w:r w:rsidRPr="002F3020">
        <w:rPr>
          <w:rFonts w:ascii="SimSun" w:hAnsi="SimSun"/>
          <w:sz w:val="21"/>
          <w:szCs w:val="21"/>
        </w:rPr>
        <w:t>前就</w:t>
      </w:r>
      <w:r w:rsidR="00E74F79" w:rsidRPr="002F3020">
        <w:rPr>
          <w:rFonts w:ascii="SimSun" w:hAnsi="SimSun" w:hint="eastAsia"/>
          <w:sz w:val="21"/>
          <w:szCs w:val="21"/>
        </w:rPr>
        <w:t>依附</w:t>
      </w:r>
      <w:r w:rsidRPr="002F3020">
        <w:rPr>
          <w:rFonts w:ascii="SimSun" w:hAnsi="SimSun"/>
          <w:sz w:val="21"/>
          <w:szCs w:val="21"/>
        </w:rPr>
        <w:t>原则进行的讨论，并就</w:t>
      </w:r>
      <w:r w:rsidR="00E74F79" w:rsidRPr="002F3020">
        <w:rPr>
          <w:rFonts w:ascii="SimSun" w:hAnsi="SimSun" w:hint="eastAsia"/>
          <w:sz w:val="21"/>
          <w:szCs w:val="21"/>
        </w:rPr>
        <w:t>依附</w:t>
      </w:r>
      <w:r w:rsidRPr="002F3020">
        <w:rPr>
          <w:rFonts w:ascii="SimSun" w:hAnsi="SimSun"/>
          <w:sz w:val="21"/>
          <w:szCs w:val="21"/>
        </w:rPr>
        <w:t>的未来</w:t>
      </w:r>
      <w:r w:rsidR="00BD51D1">
        <w:rPr>
          <w:rFonts w:ascii="SimSun" w:hAnsi="SimSun" w:hint="eastAsia"/>
          <w:sz w:val="21"/>
          <w:szCs w:val="21"/>
        </w:rPr>
        <w:t>发展</w:t>
      </w:r>
      <w:r w:rsidRPr="002F3020">
        <w:rPr>
          <w:rFonts w:ascii="SimSun" w:hAnsi="SimSun"/>
          <w:sz w:val="21"/>
          <w:szCs w:val="21"/>
        </w:rPr>
        <w:t>提出了可能的</w:t>
      </w:r>
      <w:r w:rsidR="00E74F79" w:rsidRPr="002F3020">
        <w:rPr>
          <w:rFonts w:ascii="SimSun" w:hAnsi="SimSun" w:hint="eastAsia"/>
          <w:sz w:val="21"/>
          <w:szCs w:val="21"/>
        </w:rPr>
        <w:t>选项</w:t>
      </w:r>
      <w:r w:rsidRPr="002F3020">
        <w:rPr>
          <w:rFonts w:ascii="SimSun" w:hAnsi="SimSun"/>
          <w:sz w:val="21"/>
          <w:szCs w:val="21"/>
        </w:rPr>
        <w:t>。工作组没有就上述任何一</w:t>
      </w:r>
      <w:r w:rsidR="00E74F79" w:rsidRPr="002F3020">
        <w:rPr>
          <w:rFonts w:ascii="SimSun" w:hAnsi="SimSun" w:hint="eastAsia"/>
          <w:sz w:val="21"/>
          <w:szCs w:val="21"/>
        </w:rPr>
        <w:t>项选项</w:t>
      </w:r>
      <w:r w:rsidRPr="002F3020">
        <w:rPr>
          <w:rFonts w:ascii="SimSun" w:hAnsi="SimSun"/>
          <w:sz w:val="21"/>
          <w:szCs w:val="21"/>
        </w:rPr>
        <w:t>达成共识。</w:t>
      </w:r>
    </w:p>
    <w:p w14:paraId="4D887BC2" w14:textId="0E382039" w:rsidR="00412E85" w:rsidRPr="002F3020" w:rsidRDefault="00412E85" w:rsidP="0035302F">
      <w:pPr>
        <w:pStyle w:val="ONUME"/>
        <w:tabs>
          <w:tab w:val="clear" w:pos="567"/>
        </w:tabs>
        <w:overflowPunct w:val="0"/>
        <w:spacing w:afterLines="50" w:after="120" w:line="340" w:lineRule="atLeast"/>
        <w:jc w:val="both"/>
        <w:rPr>
          <w:rFonts w:ascii="SimSun" w:hAnsi="SimSun"/>
          <w:sz w:val="21"/>
          <w:szCs w:val="21"/>
        </w:rPr>
      </w:pPr>
      <w:r w:rsidRPr="002F3020">
        <w:rPr>
          <w:rFonts w:ascii="SimSun" w:hAnsi="SimSun"/>
          <w:sz w:val="21"/>
          <w:szCs w:val="21"/>
        </w:rPr>
        <w:t>根据工作组上届会议的要求，</w:t>
      </w:r>
      <w:r w:rsidR="004273FE" w:rsidRPr="00A0631D">
        <w:rPr>
          <w:rStyle w:val="FootnoteReference"/>
          <w:rFonts w:ascii="SimSun" w:hAnsi="SimSun"/>
          <w:sz w:val="21"/>
          <w:szCs w:val="21"/>
        </w:rPr>
        <w:footnoteReference w:id="3"/>
      </w:r>
      <w:r w:rsidR="004273FE" w:rsidRPr="002F3020">
        <w:rPr>
          <w:rFonts w:ascii="SimSun" w:hAnsi="SimSun"/>
          <w:sz w:val="21"/>
          <w:szCs w:val="21"/>
        </w:rPr>
        <w:t>本文件</w:t>
      </w:r>
      <w:r w:rsidRPr="002F3020">
        <w:rPr>
          <w:rFonts w:ascii="SimSun" w:hAnsi="SimSun"/>
          <w:sz w:val="21"/>
          <w:szCs w:val="21"/>
        </w:rPr>
        <w:t>进一步探讨了将依附期从五年缩短为三年的可能性，</w:t>
      </w:r>
      <w:r w:rsidR="004273FE" w:rsidRPr="002F3020">
        <w:rPr>
          <w:rFonts w:ascii="SimSun" w:hAnsi="SimSun" w:hint="eastAsia"/>
          <w:sz w:val="21"/>
          <w:szCs w:val="21"/>
        </w:rPr>
        <w:t>并</w:t>
      </w:r>
      <w:r w:rsidRPr="002F3020">
        <w:rPr>
          <w:rFonts w:ascii="SimSun" w:hAnsi="SimSun"/>
          <w:sz w:val="21"/>
          <w:szCs w:val="21"/>
        </w:rPr>
        <w:t>探讨了基础申请或基础注册（下</w:t>
      </w:r>
      <w:proofErr w:type="gramStart"/>
      <w:r w:rsidRPr="002F3020">
        <w:rPr>
          <w:rFonts w:ascii="SimSun" w:hAnsi="SimSun"/>
          <w:sz w:val="21"/>
          <w:szCs w:val="21"/>
        </w:rPr>
        <w:t>称基础</w:t>
      </w:r>
      <w:proofErr w:type="gramEnd"/>
      <w:r w:rsidRPr="002F3020">
        <w:rPr>
          <w:rFonts w:ascii="SimSun" w:hAnsi="SimSun"/>
          <w:sz w:val="21"/>
          <w:szCs w:val="21"/>
        </w:rPr>
        <w:t>商标）效力终止导致国际注册被注销的理由，以及取消依附的自动效</w:t>
      </w:r>
      <w:r w:rsidR="00C22E1F" w:rsidRPr="002F3020">
        <w:rPr>
          <w:rFonts w:ascii="SimSun" w:hAnsi="SimSun" w:hint="eastAsia"/>
          <w:sz w:val="21"/>
          <w:szCs w:val="21"/>
        </w:rPr>
        <w:t>果</w:t>
      </w:r>
      <w:r w:rsidRPr="002F3020">
        <w:rPr>
          <w:rFonts w:ascii="SimSun" w:hAnsi="SimSun"/>
          <w:sz w:val="21"/>
          <w:szCs w:val="21"/>
        </w:rPr>
        <w:t>的可能性。</w:t>
      </w:r>
    </w:p>
    <w:p w14:paraId="38E663C8" w14:textId="01603A9A" w:rsidR="00412E85" w:rsidRPr="006B2DB4" w:rsidRDefault="001C2293" w:rsidP="00676204">
      <w:pPr>
        <w:pStyle w:val="Heading1"/>
        <w:overflowPunct w:val="0"/>
        <w:spacing w:beforeLines="100" w:before="240" w:afterLines="50" w:after="120" w:line="340" w:lineRule="atLeast"/>
        <w:rPr>
          <w:rFonts w:ascii="SimHei" w:eastAsia="SimHei" w:hAnsi="SimHei"/>
          <w:b w:val="0"/>
          <w:bCs w:val="0"/>
          <w:sz w:val="21"/>
          <w:szCs w:val="21"/>
        </w:rPr>
      </w:pPr>
      <w:r w:rsidRPr="006B2DB4">
        <w:rPr>
          <w:rFonts w:ascii="SimHei" w:eastAsia="SimHei" w:hAnsi="SimHei"/>
          <w:b w:val="0"/>
          <w:bCs w:val="0"/>
          <w:sz w:val="21"/>
          <w:szCs w:val="21"/>
        </w:rPr>
        <w:lastRenderedPageBreak/>
        <w:t>用户对</w:t>
      </w:r>
      <w:r w:rsidR="00C22E1F" w:rsidRPr="006B2DB4">
        <w:rPr>
          <w:rFonts w:ascii="SimHei" w:eastAsia="SimHei" w:hAnsi="SimHei" w:hint="eastAsia"/>
          <w:b w:val="0"/>
          <w:bCs w:val="0"/>
          <w:sz w:val="21"/>
          <w:szCs w:val="21"/>
        </w:rPr>
        <w:t>依附问题</w:t>
      </w:r>
      <w:r w:rsidRPr="006B2DB4">
        <w:rPr>
          <w:rFonts w:ascii="SimHei" w:eastAsia="SimHei" w:hAnsi="SimHei"/>
          <w:b w:val="0"/>
          <w:bCs w:val="0"/>
          <w:sz w:val="21"/>
          <w:szCs w:val="21"/>
        </w:rPr>
        <w:t>的</w:t>
      </w:r>
      <w:r w:rsidRPr="00676204">
        <w:rPr>
          <w:rFonts w:ascii="SimHei" w:eastAsia="SimHei" w:hAnsi="SimHei"/>
          <w:b w:val="0"/>
          <w:sz w:val="21"/>
          <w:szCs w:val="21"/>
        </w:rPr>
        <w:t>反馈</w:t>
      </w:r>
      <w:r w:rsidR="00C22E1F" w:rsidRPr="006B2DB4">
        <w:rPr>
          <w:rFonts w:ascii="SimHei" w:eastAsia="SimHei" w:hAnsi="SimHei" w:hint="eastAsia"/>
          <w:b w:val="0"/>
          <w:bCs w:val="0"/>
          <w:sz w:val="21"/>
          <w:szCs w:val="21"/>
        </w:rPr>
        <w:t>意见</w:t>
      </w:r>
    </w:p>
    <w:p w14:paraId="71FAEB2A" w14:textId="3A1FA5AC" w:rsidR="00412E85" w:rsidRPr="002F3020" w:rsidRDefault="00412E85" w:rsidP="0035302F">
      <w:pPr>
        <w:pStyle w:val="ONUME"/>
        <w:tabs>
          <w:tab w:val="clear" w:pos="567"/>
        </w:tabs>
        <w:overflowPunct w:val="0"/>
        <w:spacing w:afterLines="50" w:after="120" w:line="340" w:lineRule="atLeast"/>
        <w:jc w:val="both"/>
        <w:rPr>
          <w:rFonts w:ascii="SimSun" w:hAnsi="SimSun"/>
          <w:sz w:val="21"/>
          <w:szCs w:val="21"/>
        </w:rPr>
      </w:pPr>
      <w:r w:rsidRPr="002F3020">
        <w:rPr>
          <w:rFonts w:ascii="SimSun" w:hAnsi="SimSun"/>
          <w:sz w:val="21"/>
          <w:szCs w:val="21"/>
        </w:rPr>
        <w:t>对</w:t>
      </w:r>
      <w:r w:rsidR="00CE5402" w:rsidRPr="002F3020">
        <w:rPr>
          <w:rFonts w:ascii="SimSun" w:hAnsi="SimSun" w:hint="eastAsia"/>
          <w:sz w:val="21"/>
          <w:szCs w:val="21"/>
        </w:rPr>
        <w:t>若干</w:t>
      </w:r>
      <w:r w:rsidRPr="002F3020">
        <w:rPr>
          <w:rFonts w:ascii="SimSun" w:hAnsi="SimSun"/>
          <w:sz w:val="21"/>
          <w:szCs w:val="21"/>
        </w:rPr>
        <w:t>缔约方加入《商标国际注册马德里协定</w:t>
      </w:r>
      <w:r w:rsidR="00C22E1F" w:rsidRPr="002F3020">
        <w:rPr>
          <w:rFonts w:ascii="SimSun" w:hAnsi="SimSun" w:hint="eastAsia"/>
          <w:sz w:val="21"/>
          <w:szCs w:val="21"/>
        </w:rPr>
        <w:t>有</w:t>
      </w:r>
      <w:r w:rsidRPr="002F3020">
        <w:rPr>
          <w:rFonts w:ascii="SimSun" w:hAnsi="SimSun"/>
          <w:sz w:val="21"/>
          <w:szCs w:val="21"/>
        </w:rPr>
        <w:t>关议定书》</w:t>
      </w:r>
      <w:r w:rsidR="00C22E1F" w:rsidRPr="002F3020">
        <w:rPr>
          <w:rFonts w:ascii="SimSun" w:hAnsi="SimSun" w:hint="eastAsia"/>
          <w:sz w:val="21"/>
          <w:szCs w:val="21"/>
        </w:rPr>
        <w:t>（</w:t>
      </w:r>
      <w:r w:rsidRPr="002F3020">
        <w:rPr>
          <w:rFonts w:ascii="SimSun" w:hAnsi="SimSun"/>
          <w:sz w:val="21"/>
          <w:szCs w:val="21"/>
        </w:rPr>
        <w:t>下称</w:t>
      </w:r>
      <w:r w:rsidR="00C22E1F" w:rsidRPr="002F3020">
        <w:rPr>
          <w:rFonts w:ascii="SimSun" w:hAnsi="SimSun" w:hint="eastAsia"/>
          <w:sz w:val="21"/>
          <w:szCs w:val="21"/>
        </w:rPr>
        <w:t>《</w:t>
      </w:r>
      <w:r w:rsidRPr="002F3020">
        <w:rPr>
          <w:rFonts w:ascii="SimSun" w:hAnsi="SimSun"/>
          <w:sz w:val="21"/>
          <w:szCs w:val="21"/>
        </w:rPr>
        <w:t>议定书</w:t>
      </w:r>
      <w:r w:rsidR="00C22E1F" w:rsidRPr="002F3020">
        <w:rPr>
          <w:rFonts w:ascii="SimSun" w:hAnsi="SimSun" w:hint="eastAsia"/>
          <w:sz w:val="21"/>
          <w:szCs w:val="21"/>
        </w:rPr>
        <w:t>》）</w:t>
      </w:r>
      <w:r w:rsidRPr="002F3020">
        <w:rPr>
          <w:rFonts w:ascii="SimSun" w:hAnsi="SimSun"/>
          <w:sz w:val="21"/>
          <w:szCs w:val="21"/>
        </w:rPr>
        <w:t>的经验进行的研究</w:t>
      </w:r>
      <w:r w:rsidRPr="002F3020">
        <w:rPr>
          <w:rFonts w:ascii="SimSun" w:hAnsi="SimSun"/>
          <w:sz w:val="21"/>
          <w:szCs w:val="21"/>
          <w:vertAlign w:val="superscript"/>
        </w:rPr>
        <w:footnoteReference w:id="4"/>
      </w:r>
      <w:r w:rsidRPr="002F3020">
        <w:rPr>
          <w:rFonts w:ascii="SimSun" w:hAnsi="SimSun"/>
          <w:sz w:val="21"/>
          <w:szCs w:val="21"/>
        </w:rPr>
        <w:t>和国际局</w:t>
      </w:r>
      <w:r w:rsidR="00CE5402" w:rsidRPr="002F3020">
        <w:rPr>
          <w:rFonts w:ascii="SimSun" w:hAnsi="SimSun" w:hint="eastAsia"/>
          <w:sz w:val="21"/>
          <w:szCs w:val="21"/>
        </w:rPr>
        <w:t>于</w:t>
      </w:r>
      <w:r w:rsidRPr="002F3020">
        <w:rPr>
          <w:rFonts w:ascii="SimSun" w:hAnsi="SimSun"/>
          <w:sz w:val="21"/>
          <w:szCs w:val="21"/>
        </w:rPr>
        <w:t>2015年进行的一项关于依附原则的调查</w:t>
      </w:r>
      <w:r w:rsidR="00CE5402" w:rsidRPr="002F3020">
        <w:rPr>
          <w:rFonts w:ascii="SimSun" w:hAnsi="SimSun"/>
          <w:sz w:val="21"/>
          <w:szCs w:val="21"/>
          <w:vertAlign w:val="superscript"/>
        </w:rPr>
        <w:footnoteReference w:id="5"/>
      </w:r>
      <w:r w:rsidRPr="002F3020">
        <w:rPr>
          <w:rFonts w:ascii="SimSun" w:hAnsi="SimSun"/>
          <w:sz w:val="21"/>
          <w:szCs w:val="21"/>
        </w:rPr>
        <w:t>显示</w:t>
      </w:r>
      <w:r w:rsidR="001C2293" w:rsidRPr="002F3020">
        <w:rPr>
          <w:rFonts w:ascii="SimSun" w:hAnsi="SimSun"/>
          <w:sz w:val="21"/>
          <w:szCs w:val="21"/>
        </w:rPr>
        <w:t>，</w:t>
      </w:r>
      <w:r w:rsidRPr="002F3020">
        <w:rPr>
          <w:rFonts w:ascii="SimSun" w:hAnsi="SimSun"/>
          <w:sz w:val="21"/>
          <w:szCs w:val="21"/>
        </w:rPr>
        <w:t>大多数商标</w:t>
      </w:r>
      <w:r w:rsidR="00CE5402" w:rsidRPr="002F3020">
        <w:rPr>
          <w:rFonts w:ascii="SimSun" w:hAnsi="SimSun" w:hint="eastAsia"/>
          <w:sz w:val="21"/>
          <w:szCs w:val="21"/>
        </w:rPr>
        <w:t>注册</w:t>
      </w:r>
      <w:r w:rsidRPr="002F3020">
        <w:rPr>
          <w:rFonts w:ascii="SimSun" w:hAnsi="SimSun"/>
          <w:sz w:val="21"/>
          <w:szCs w:val="21"/>
        </w:rPr>
        <w:t>人认为依附是马德里体系的一个缺点。</w:t>
      </w:r>
      <w:r w:rsidR="00CE5402" w:rsidRPr="002F3020">
        <w:rPr>
          <w:rFonts w:ascii="SimSun" w:hAnsi="SimSun" w:hint="eastAsia"/>
          <w:sz w:val="21"/>
          <w:szCs w:val="21"/>
        </w:rPr>
        <w:t>产权组织</w:t>
      </w:r>
      <w:r w:rsidRPr="002F3020">
        <w:rPr>
          <w:rFonts w:ascii="SimSun" w:hAnsi="SimSun"/>
          <w:sz w:val="21"/>
          <w:szCs w:val="21"/>
        </w:rPr>
        <w:t>通过不同渠道，如咨询、研讨会、网络研讨会和</w:t>
      </w:r>
      <w:r w:rsidR="007965C2" w:rsidRPr="002F3020">
        <w:rPr>
          <w:rFonts w:ascii="SimSun" w:hAnsi="SimSun" w:hint="eastAsia"/>
          <w:sz w:val="21"/>
          <w:szCs w:val="21"/>
        </w:rPr>
        <w:t>直接</w:t>
      </w:r>
      <w:r w:rsidRPr="002F3020">
        <w:rPr>
          <w:rFonts w:ascii="SimSun" w:hAnsi="SimSun"/>
          <w:sz w:val="21"/>
          <w:szCs w:val="21"/>
        </w:rPr>
        <w:t>会</w:t>
      </w:r>
      <w:r w:rsidR="007965C2" w:rsidRPr="002F3020">
        <w:rPr>
          <w:rFonts w:ascii="SimSun" w:hAnsi="SimSun" w:hint="eastAsia"/>
          <w:sz w:val="21"/>
          <w:szCs w:val="21"/>
        </w:rPr>
        <w:t>面</w:t>
      </w:r>
      <w:r w:rsidRPr="002F3020">
        <w:rPr>
          <w:rFonts w:ascii="SimSun" w:hAnsi="SimSun"/>
          <w:sz w:val="21"/>
          <w:szCs w:val="21"/>
        </w:rPr>
        <w:t>等与用户进行的交流证实，马德里体系创始成员和最近加入成员的用户</w:t>
      </w:r>
      <w:r w:rsidR="001C2293" w:rsidRPr="002F3020">
        <w:rPr>
          <w:rFonts w:ascii="SimSun" w:hAnsi="SimSun"/>
          <w:sz w:val="21"/>
          <w:szCs w:val="21"/>
        </w:rPr>
        <w:t>都</w:t>
      </w:r>
      <w:r w:rsidRPr="002F3020">
        <w:rPr>
          <w:rFonts w:ascii="SimSun" w:hAnsi="SimSun"/>
          <w:sz w:val="21"/>
          <w:szCs w:val="21"/>
        </w:rPr>
        <w:t>赞同这一观点。</w:t>
      </w:r>
    </w:p>
    <w:p w14:paraId="3F6C9627" w14:textId="698E9E20" w:rsidR="001C2293" w:rsidRPr="002F3020" w:rsidRDefault="00412E85" w:rsidP="0035302F">
      <w:pPr>
        <w:pStyle w:val="ONUME"/>
        <w:tabs>
          <w:tab w:val="clear" w:pos="567"/>
        </w:tabs>
        <w:overflowPunct w:val="0"/>
        <w:spacing w:afterLines="50" w:after="120" w:line="340" w:lineRule="atLeast"/>
        <w:jc w:val="both"/>
        <w:rPr>
          <w:rFonts w:ascii="SimSun" w:hAnsi="SimSun"/>
          <w:sz w:val="21"/>
          <w:szCs w:val="21"/>
        </w:rPr>
      </w:pPr>
      <w:r w:rsidRPr="002F3020">
        <w:rPr>
          <w:rFonts w:ascii="SimSun" w:hAnsi="SimSun"/>
          <w:sz w:val="21"/>
          <w:szCs w:val="21"/>
        </w:rPr>
        <w:t>商标</w:t>
      </w:r>
      <w:r w:rsidR="007965C2" w:rsidRPr="002F3020">
        <w:rPr>
          <w:rFonts w:ascii="SimSun" w:hAnsi="SimSun" w:hint="eastAsia"/>
          <w:sz w:val="21"/>
          <w:szCs w:val="21"/>
        </w:rPr>
        <w:t>注册</w:t>
      </w:r>
      <w:r w:rsidRPr="002F3020">
        <w:rPr>
          <w:rFonts w:ascii="SimSun" w:hAnsi="SimSun"/>
          <w:sz w:val="21"/>
          <w:szCs w:val="21"/>
        </w:rPr>
        <w:t>人对依附原则表达了以下关切：</w:t>
      </w:r>
    </w:p>
    <w:p w14:paraId="26EEB412" w14:textId="565845A8" w:rsidR="001C2293" w:rsidRPr="002F3020" w:rsidRDefault="001C2293" w:rsidP="00A0631D">
      <w:pPr>
        <w:pStyle w:val="ONUME"/>
        <w:numPr>
          <w:ilvl w:val="0"/>
          <w:numId w:val="5"/>
        </w:numPr>
        <w:overflowPunct w:val="0"/>
        <w:spacing w:afterLines="50" w:after="120" w:line="340" w:lineRule="atLeast"/>
        <w:ind w:left="567" w:firstLine="0"/>
        <w:jc w:val="both"/>
        <w:rPr>
          <w:rFonts w:ascii="SimSun" w:hAnsi="SimSun"/>
          <w:sz w:val="21"/>
          <w:szCs w:val="21"/>
        </w:rPr>
      </w:pPr>
      <w:r w:rsidRPr="002F3020">
        <w:rPr>
          <w:rFonts w:ascii="SimSun" w:hAnsi="SimSun"/>
          <w:sz w:val="21"/>
          <w:szCs w:val="21"/>
        </w:rPr>
        <w:t>缺乏法律确定性；</w:t>
      </w:r>
    </w:p>
    <w:p w14:paraId="5771BC09" w14:textId="0DAC96B9" w:rsidR="001C2293" w:rsidRPr="002F3020" w:rsidRDefault="001C2293" w:rsidP="00A0631D">
      <w:pPr>
        <w:pStyle w:val="ONUME"/>
        <w:numPr>
          <w:ilvl w:val="0"/>
          <w:numId w:val="5"/>
        </w:numPr>
        <w:overflowPunct w:val="0"/>
        <w:spacing w:afterLines="50" w:after="120" w:line="340" w:lineRule="atLeast"/>
        <w:ind w:left="567" w:firstLine="0"/>
        <w:jc w:val="both"/>
        <w:rPr>
          <w:rFonts w:ascii="SimSun" w:hAnsi="SimSun"/>
          <w:sz w:val="21"/>
          <w:szCs w:val="21"/>
        </w:rPr>
      </w:pPr>
      <w:r w:rsidRPr="002F3020">
        <w:rPr>
          <w:rFonts w:ascii="SimSun" w:hAnsi="SimSun"/>
          <w:sz w:val="21"/>
          <w:szCs w:val="21"/>
        </w:rPr>
        <w:t>额外费用</w:t>
      </w:r>
      <w:r w:rsidR="007965C2" w:rsidRPr="002F3020">
        <w:rPr>
          <w:rFonts w:ascii="SimSun" w:hAnsi="SimSun" w:hint="eastAsia"/>
          <w:sz w:val="21"/>
          <w:szCs w:val="21"/>
        </w:rPr>
        <w:t>；</w:t>
      </w:r>
    </w:p>
    <w:p w14:paraId="7664A655" w14:textId="0FEBB1A0" w:rsidR="001C2293" w:rsidRPr="002F3020" w:rsidRDefault="007965C2" w:rsidP="00A0631D">
      <w:pPr>
        <w:pStyle w:val="ONUME"/>
        <w:numPr>
          <w:ilvl w:val="0"/>
          <w:numId w:val="5"/>
        </w:numPr>
        <w:overflowPunct w:val="0"/>
        <w:spacing w:afterLines="50" w:after="120" w:line="340" w:lineRule="atLeast"/>
        <w:ind w:left="567" w:firstLine="0"/>
        <w:jc w:val="both"/>
        <w:rPr>
          <w:rFonts w:ascii="SimSun" w:hAnsi="SimSun"/>
          <w:sz w:val="21"/>
          <w:szCs w:val="21"/>
        </w:rPr>
      </w:pPr>
      <w:r w:rsidRPr="002F3020">
        <w:rPr>
          <w:rFonts w:ascii="SimSun" w:hAnsi="SimSun" w:hint="eastAsia"/>
          <w:sz w:val="21"/>
          <w:szCs w:val="21"/>
        </w:rPr>
        <w:t>因</w:t>
      </w:r>
      <w:r w:rsidR="001A06EC" w:rsidRPr="002F3020">
        <w:rPr>
          <w:rFonts w:ascii="SimSun" w:hAnsi="SimSun" w:hint="eastAsia"/>
          <w:sz w:val="21"/>
          <w:szCs w:val="21"/>
        </w:rPr>
        <w:t>未</w:t>
      </w:r>
      <w:r w:rsidR="001C2293" w:rsidRPr="002F3020">
        <w:rPr>
          <w:rFonts w:ascii="SimSun" w:hAnsi="SimSun"/>
          <w:sz w:val="21"/>
          <w:szCs w:val="21"/>
        </w:rPr>
        <w:t>使用基础商标</w:t>
      </w:r>
      <w:r w:rsidRPr="002F3020">
        <w:rPr>
          <w:rFonts w:ascii="SimSun" w:hAnsi="SimSun" w:hint="eastAsia"/>
          <w:sz w:val="21"/>
          <w:szCs w:val="21"/>
        </w:rPr>
        <w:t>而导致</w:t>
      </w:r>
      <w:r w:rsidR="001C2293" w:rsidRPr="002F3020">
        <w:rPr>
          <w:rFonts w:ascii="SimSun" w:hAnsi="SimSun"/>
          <w:sz w:val="21"/>
          <w:szCs w:val="21"/>
        </w:rPr>
        <w:t>国际注册被</w:t>
      </w:r>
      <w:r w:rsidRPr="002F3020">
        <w:rPr>
          <w:rFonts w:ascii="SimSun" w:hAnsi="SimSun" w:hint="eastAsia"/>
          <w:sz w:val="21"/>
          <w:szCs w:val="21"/>
        </w:rPr>
        <w:t>注销</w:t>
      </w:r>
      <w:r w:rsidR="001C2293" w:rsidRPr="002F3020">
        <w:rPr>
          <w:rFonts w:ascii="SimSun" w:hAnsi="SimSun"/>
          <w:sz w:val="21"/>
          <w:szCs w:val="21"/>
        </w:rPr>
        <w:t>的</w:t>
      </w:r>
      <w:r w:rsidR="00CE6D1E" w:rsidRPr="002F3020">
        <w:rPr>
          <w:rFonts w:ascii="SimSun" w:hAnsi="SimSun" w:hint="eastAsia"/>
          <w:sz w:val="21"/>
          <w:szCs w:val="21"/>
        </w:rPr>
        <w:t>高</w:t>
      </w:r>
      <w:r w:rsidRPr="002F3020">
        <w:rPr>
          <w:rFonts w:ascii="SimSun" w:hAnsi="SimSun" w:hint="eastAsia"/>
          <w:sz w:val="21"/>
          <w:szCs w:val="21"/>
        </w:rPr>
        <w:t>风险；</w:t>
      </w:r>
    </w:p>
    <w:p w14:paraId="2B8BAB1C" w14:textId="77DD96A1" w:rsidR="001C2293" w:rsidRPr="002F3020" w:rsidRDefault="00CE6D1E" w:rsidP="00A0631D">
      <w:pPr>
        <w:pStyle w:val="ONUME"/>
        <w:numPr>
          <w:ilvl w:val="0"/>
          <w:numId w:val="5"/>
        </w:numPr>
        <w:overflowPunct w:val="0"/>
        <w:spacing w:afterLines="50" w:after="120" w:line="340" w:lineRule="atLeast"/>
        <w:ind w:left="567" w:firstLine="0"/>
        <w:jc w:val="both"/>
        <w:rPr>
          <w:rFonts w:ascii="SimSun" w:hAnsi="SimSun"/>
          <w:sz w:val="21"/>
          <w:szCs w:val="21"/>
        </w:rPr>
      </w:pPr>
      <w:r w:rsidRPr="002F3020">
        <w:rPr>
          <w:rFonts w:ascii="SimSun" w:hAnsi="SimSun" w:hint="eastAsia"/>
          <w:sz w:val="21"/>
          <w:szCs w:val="21"/>
        </w:rPr>
        <w:t>基础</w:t>
      </w:r>
      <w:r w:rsidR="001C2293" w:rsidRPr="002F3020">
        <w:rPr>
          <w:rFonts w:ascii="SimSun" w:hAnsi="SimSun"/>
          <w:sz w:val="21"/>
          <w:szCs w:val="21"/>
        </w:rPr>
        <w:t>商标因仅与本国市场</w:t>
      </w:r>
      <w:r w:rsidR="00122653" w:rsidRPr="002F3020">
        <w:rPr>
          <w:rFonts w:ascii="SimSun" w:hAnsi="SimSun" w:hint="eastAsia"/>
          <w:sz w:val="21"/>
          <w:szCs w:val="21"/>
        </w:rPr>
        <w:t>相</w:t>
      </w:r>
      <w:r w:rsidR="001C2293" w:rsidRPr="002F3020">
        <w:rPr>
          <w:rFonts w:ascii="SimSun" w:hAnsi="SimSun"/>
          <w:sz w:val="21"/>
          <w:szCs w:val="21"/>
        </w:rPr>
        <w:t>关的理由效力</w:t>
      </w:r>
      <w:r w:rsidR="004A2EC4">
        <w:rPr>
          <w:rFonts w:ascii="SimSun" w:hAnsi="SimSun" w:hint="eastAsia"/>
          <w:sz w:val="21"/>
          <w:szCs w:val="21"/>
        </w:rPr>
        <w:t>终止</w:t>
      </w:r>
      <w:r w:rsidR="001C2293" w:rsidRPr="002F3020">
        <w:rPr>
          <w:rFonts w:ascii="SimSun" w:hAnsi="SimSun"/>
          <w:sz w:val="21"/>
          <w:szCs w:val="21"/>
        </w:rPr>
        <w:t>；以及</w:t>
      </w:r>
    </w:p>
    <w:p w14:paraId="5FD2CD7A" w14:textId="136B19C3" w:rsidR="00412E85" w:rsidRPr="002F3020" w:rsidRDefault="00CE6D1E" w:rsidP="00A0631D">
      <w:pPr>
        <w:pStyle w:val="ONUME"/>
        <w:numPr>
          <w:ilvl w:val="0"/>
          <w:numId w:val="5"/>
        </w:numPr>
        <w:overflowPunct w:val="0"/>
        <w:spacing w:afterLines="50" w:after="120" w:line="340" w:lineRule="atLeast"/>
        <w:ind w:left="567" w:firstLine="0"/>
        <w:jc w:val="both"/>
        <w:rPr>
          <w:rFonts w:ascii="SimSun" w:hAnsi="SimSun"/>
          <w:sz w:val="21"/>
          <w:szCs w:val="21"/>
        </w:rPr>
      </w:pPr>
      <w:r w:rsidRPr="002F3020">
        <w:rPr>
          <w:rFonts w:ascii="SimSun" w:hAnsi="SimSun" w:hint="eastAsia"/>
          <w:sz w:val="21"/>
          <w:szCs w:val="21"/>
        </w:rPr>
        <w:t>转</w:t>
      </w:r>
      <w:r w:rsidR="003310D6" w:rsidRPr="002F3020">
        <w:rPr>
          <w:rFonts w:ascii="SimSun" w:hAnsi="SimSun" w:hint="eastAsia"/>
          <w:sz w:val="21"/>
          <w:szCs w:val="21"/>
        </w:rPr>
        <w:t>变</w:t>
      </w:r>
      <w:r w:rsidR="001C2293" w:rsidRPr="002F3020">
        <w:rPr>
          <w:rFonts w:ascii="SimSun" w:hAnsi="SimSun"/>
          <w:sz w:val="21"/>
          <w:szCs w:val="21"/>
        </w:rPr>
        <w:t>被视为</w:t>
      </w:r>
      <w:r w:rsidR="00287368" w:rsidRPr="002F3020">
        <w:rPr>
          <w:rFonts w:ascii="SimSun" w:hAnsi="SimSun" w:hint="eastAsia"/>
          <w:sz w:val="21"/>
          <w:szCs w:val="21"/>
        </w:rPr>
        <w:t>一项</w:t>
      </w:r>
      <w:r w:rsidR="001C2293" w:rsidRPr="002F3020">
        <w:rPr>
          <w:rFonts w:ascii="SimSun" w:hAnsi="SimSun"/>
          <w:sz w:val="21"/>
          <w:szCs w:val="21"/>
        </w:rPr>
        <w:t>额外成本。</w:t>
      </w:r>
    </w:p>
    <w:p w14:paraId="6666D8C3" w14:textId="07BCCA05" w:rsidR="00412E85" w:rsidRPr="006B2DB4" w:rsidRDefault="00412E85" w:rsidP="00676204">
      <w:pPr>
        <w:pStyle w:val="Heading2"/>
        <w:overflowPunct w:val="0"/>
        <w:spacing w:beforeLines="100" w:before="240" w:afterLines="50" w:after="120" w:line="340" w:lineRule="atLeast"/>
        <w:rPr>
          <w:rFonts w:ascii="SimSun" w:hAnsi="SimSun"/>
          <w:b/>
          <w:bCs w:val="0"/>
          <w:sz w:val="21"/>
          <w:szCs w:val="21"/>
        </w:rPr>
      </w:pPr>
      <w:r w:rsidRPr="006B2DB4">
        <w:rPr>
          <w:rFonts w:ascii="SimSun" w:hAnsi="SimSun"/>
          <w:b/>
          <w:bCs w:val="0"/>
          <w:sz w:val="21"/>
          <w:szCs w:val="21"/>
        </w:rPr>
        <w:t>缺乏法律确定性</w:t>
      </w:r>
    </w:p>
    <w:p w14:paraId="365B4F7A" w14:textId="72DE7615" w:rsidR="00412E85" w:rsidRPr="002F3020" w:rsidRDefault="00412E85" w:rsidP="0035302F">
      <w:pPr>
        <w:pStyle w:val="ONUME"/>
        <w:tabs>
          <w:tab w:val="clear" w:pos="567"/>
        </w:tabs>
        <w:overflowPunct w:val="0"/>
        <w:spacing w:afterLines="50" w:after="120" w:line="340" w:lineRule="atLeast"/>
        <w:jc w:val="both"/>
        <w:rPr>
          <w:rFonts w:ascii="SimSun" w:hAnsi="SimSun"/>
          <w:sz w:val="21"/>
          <w:szCs w:val="21"/>
        </w:rPr>
      </w:pPr>
      <w:r w:rsidRPr="002F3020">
        <w:rPr>
          <w:rFonts w:ascii="SimSun" w:hAnsi="SimSun"/>
          <w:sz w:val="21"/>
          <w:szCs w:val="21"/>
        </w:rPr>
        <w:t>依附期造成了不确定性，使注册人感到</w:t>
      </w:r>
      <w:r w:rsidR="004D75A0">
        <w:rPr>
          <w:rFonts w:ascii="SimSun" w:hAnsi="SimSun" w:hint="eastAsia"/>
          <w:sz w:val="21"/>
          <w:szCs w:val="21"/>
        </w:rPr>
        <w:t>易受打击</w:t>
      </w:r>
      <w:r w:rsidRPr="002F3020">
        <w:rPr>
          <w:rFonts w:ascii="SimSun" w:hAnsi="SimSun"/>
          <w:sz w:val="21"/>
          <w:szCs w:val="21"/>
        </w:rPr>
        <w:t>，因为在整个依附期内，其国际注册的效力</w:t>
      </w:r>
      <w:r w:rsidR="00C569A1">
        <w:rPr>
          <w:rFonts w:ascii="SimSun" w:hAnsi="SimSun" w:hint="eastAsia"/>
          <w:sz w:val="21"/>
          <w:szCs w:val="21"/>
        </w:rPr>
        <w:t>都</w:t>
      </w:r>
      <w:r w:rsidRPr="002F3020">
        <w:rPr>
          <w:rFonts w:ascii="SimSun" w:hAnsi="SimSun"/>
          <w:sz w:val="21"/>
          <w:szCs w:val="21"/>
        </w:rPr>
        <w:t>很可能受到</w:t>
      </w:r>
      <w:r w:rsidR="00C569A1">
        <w:rPr>
          <w:rFonts w:ascii="SimSun" w:hAnsi="SimSun" w:hint="eastAsia"/>
          <w:sz w:val="21"/>
          <w:szCs w:val="21"/>
        </w:rPr>
        <w:t>质疑</w:t>
      </w:r>
      <w:r w:rsidRPr="002F3020">
        <w:rPr>
          <w:rFonts w:ascii="SimSun" w:hAnsi="SimSun"/>
          <w:sz w:val="21"/>
          <w:szCs w:val="21"/>
        </w:rPr>
        <w:t>，对所有被指定缔约方都会产生不利影响。</w:t>
      </w:r>
    </w:p>
    <w:p w14:paraId="19D495B4" w14:textId="3C4E177F" w:rsidR="00412E85" w:rsidRPr="006B2DB4" w:rsidRDefault="00412E85" w:rsidP="00676204">
      <w:pPr>
        <w:pStyle w:val="Heading2"/>
        <w:overflowPunct w:val="0"/>
        <w:spacing w:beforeLines="100" w:before="240" w:afterLines="50" w:after="120" w:line="340" w:lineRule="atLeast"/>
        <w:rPr>
          <w:rFonts w:ascii="SimSun" w:hAnsi="SimSun"/>
          <w:b/>
          <w:bCs w:val="0"/>
          <w:sz w:val="21"/>
          <w:szCs w:val="21"/>
        </w:rPr>
      </w:pPr>
      <w:r w:rsidRPr="006B2DB4">
        <w:rPr>
          <w:rFonts w:ascii="SimSun" w:hAnsi="SimSun"/>
          <w:b/>
          <w:bCs w:val="0"/>
          <w:sz w:val="21"/>
          <w:szCs w:val="21"/>
        </w:rPr>
        <w:t>额外费用</w:t>
      </w:r>
    </w:p>
    <w:p w14:paraId="41236E28" w14:textId="5A3F769A" w:rsidR="00412E85" w:rsidRPr="002F3020" w:rsidRDefault="00412E85" w:rsidP="0035302F">
      <w:pPr>
        <w:pStyle w:val="ONUME"/>
        <w:tabs>
          <w:tab w:val="clear" w:pos="567"/>
        </w:tabs>
        <w:overflowPunct w:val="0"/>
        <w:spacing w:afterLines="50" w:after="120" w:line="340" w:lineRule="atLeast"/>
        <w:jc w:val="both"/>
        <w:rPr>
          <w:rFonts w:ascii="SimSun" w:hAnsi="SimSun"/>
          <w:sz w:val="21"/>
          <w:szCs w:val="21"/>
        </w:rPr>
      </w:pPr>
      <w:r w:rsidRPr="002F3020">
        <w:rPr>
          <w:rFonts w:ascii="SimSun" w:hAnsi="SimSun"/>
          <w:sz w:val="21"/>
          <w:szCs w:val="21"/>
        </w:rPr>
        <w:t>国际注册的注册人在依附期内必须维持基础注册，即使他们</w:t>
      </w:r>
      <w:r w:rsidR="00C763EA">
        <w:rPr>
          <w:rFonts w:ascii="SimSun" w:hAnsi="SimSun" w:hint="eastAsia"/>
          <w:sz w:val="21"/>
          <w:szCs w:val="21"/>
        </w:rPr>
        <w:t>可能不再对</w:t>
      </w:r>
      <w:r w:rsidRPr="002F3020">
        <w:rPr>
          <w:rFonts w:ascii="SimSun" w:hAnsi="SimSun"/>
          <w:sz w:val="21"/>
          <w:szCs w:val="21"/>
        </w:rPr>
        <w:t>本国领土</w:t>
      </w:r>
      <w:r w:rsidR="00C763EA">
        <w:rPr>
          <w:rFonts w:ascii="SimSun" w:hAnsi="SimSun" w:hint="eastAsia"/>
          <w:sz w:val="21"/>
          <w:szCs w:val="21"/>
        </w:rPr>
        <w:t>的</w:t>
      </w:r>
      <w:r w:rsidRPr="002F3020">
        <w:rPr>
          <w:rFonts w:ascii="SimSun" w:hAnsi="SimSun"/>
          <w:sz w:val="21"/>
          <w:szCs w:val="21"/>
        </w:rPr>
        <w:t>商标</w:t>
      </w:r>
      <w:r w:rsidR="00C763EA">
        <w:rPr>
          <w:rFonts w:ascii="SimSun" w:hAnsi="SimSun" w:hint="eastAsia"/>
          <w:sz w:val="21"/>
          <w:szCs w:val="21"/>
        </w:rPr>
        <w:t>有兴</w:t>
      </w:r>
      <w:r w:rsidR="00A0631D">
        <w:rPr>
          <w:rFonts w:ascii="SimSun" w:hAnsi="SimSun"/>
          <w:sz w:val="21"/>
          <w:szCs w:val="21"/>
        </w:rPr>
        <w:t>‍</w:t>
      </w:r>
      <w:r w:rsidR="00C763EA">
        <w:rPr>
          <w:rFonts w:ascii="SimSun" w:hAnsi="SimSun" w:hint="eastAsia"/>
          <w:sz w:val="21"/>
          <w:szCs w:val="21"/>
        </w:rPr>
        <w:t>趣</w:t>
      </w:r>
      <w:r w:rsidRPr="002F3020">
        <w:rPr>
          <w:rFonts w:ascii="SimSun" w:hAnsi="SimSun"/>
          <w:sz w:val="21"/>
          <w:szCs w:val="21"/>
        </w:rPr>
        <w:t>。</w:t>
      </w:r>
    </w:p>
    <w:p w14:paraId="25E74543" w14:textId="61008656" w:rsidR="00412E85" w:rsidRPr="006B2DB4" w:rsidRDefault="00412E85" w:rsidP="00676204">
      <w:pPr>
        <w:pStyle w:val="Heading2"/>
        <w:overflowPunct w:val="0"/>
        <w:spacing w:beforeLines="100" w:before="240" w:afterLines="50" w:after="120" w:line="340" w:lineRule="atLeast"/>
        <w:rPr>
          <w:rFonts w:ascii="SimSun" w:hAnsi="SimSun"/>
          <w:b/>
          <w:bCs w:val="0"/>
          <w:sz w:val="21"/>
          <w:szCs w:val="21"/>
        </w:rPr>
      </w:pPr>
      <w:r w:rsidRPr="006B2DB4">
        <w:rPr>
          <w:rFonts w:ascii="SimSun" w:hAnsi="SimSun"/>
          <w:b/>
          <w:bCs w:val="0"/>
          <w:sz w:val="21"/>
          <w:szCs w:val="21"/>
        </w:rPr>
        <w:t>因</w:t>
      </w:r>
      <w:r w:rsidR="001A06EC" w:rsidRPr="006B2DB4">
        <w:rPr>
          <w:rFonts w:ascii="SimSun" w:hAnsi="SimSun" w:hint="eastAsia"/>
          <w:b/>
          <w:bCs w:val="0"/>
          <w:sz w:val="21"/>
          <w:szCs w:val="21"/>
        </w:rPr>
        <w:t>未</w:t>
      </w:r>
      <w:r w:rsidRPr="006B2DB4">
        <w:rPr>
          <w:rFonts w:ascii="SimSun" w:hAnsi="SimSun"/>
          <w:b/>
          <w:bCs w:val="0"/>
          <w:sz w:val="21"/>
          <w:szCs w:val="21"/>
        </w:rPr>
        <w:t>使用基础商标</w:t>
      </w:r>
      <w:r w:rsidR="00CE6D1E" w:rsidRPr="006B2DB4">
        <w:rPr>
          <w:rFonts w:ascii="SimSun" w:hAnsi="SimSun" w:hint="eastAsia"/>
          <w:b/>
          <w:bCs w:val="0"/>
          <w:sz w:val="21"/>
          <w:szCs w:val="21"/>
        </w:rPr>
        <w:t>导致</w:t>
      </w:r>
      <w:r w:rsidRPr="006B2DB4">
        <w:rPr>
          <w:rFonts w:ascii="SimSun" w:hAnsi="SimSun"/>
          <w:b/>
          <w:bCs w:val="0"/>
          <w:sz w:val="21"/>
          <w:szCs w:val="21"/>
        </w:rPr>
        <w:t>国际注册</w:t>
      </w:r>
      <w:r w:rsidR="00CE6D1E" w:rsidRPr="006B2DB4">
        <w:rPr>
          <w:rFonts w:ascii="SimSun" w:hAnsi="SimSun" w:hint="eastAsia"/>
          <w:b/>
          <w:bCs w:val="0"/>
          <w:sz w:val="21"/>
          <w:szCs w:val="21"/>
        </w:rPr>
        <w:t>被注销</w:t>
      </w:r>
      <w:r w:rsidRPr="006B2DB4">
        <w:rPr>
          <w:rFonts w:ascii="SimSun" w:hAnsi="SimSun"/>
          <w:b/>
          <w:bCs w:val="0"/>
          <w:sz w:val="21"/>
          <w:szCs w:val="21"/>
        </w:rPr>
        <w:t>的高风险</w:t>
      </w:r>
    </w:p>
    <w:p w14:paraId="52A34451" w14:textId="1671E070" w:rsidR="00412E85" w:rsidRPr="002F3020" w:rsidRDefault="00412E85" w:rsidP="0035302F">
      <w:pPr>
        <w:pStyle w:val="ONUME"/>
        <w:tabs>
          <w:tab w:val="clear" w:pos="567"/>
        </w:tabs>
        <w:overflowPunct w:val="0"/>
        <w:spacing w:afterLines="50" w:after="120" w:line="340" w:lineRule="atLeast"/>
        <w:jc w:val="both"/>
        <w:rPr>
          <w:rFonts w:ascii="SimSun" w:hAnsi="SimSun"/>
          <w:sz w:val="21"/>
          <w:szCs w:val="21"/>
        </w:rPr>
      </w:pPr>
      <w:r w:rsidRPr="002F3020">
        <w:rPr>
          <w:rFonts w:ascii="SimSun" w:hAnsi="SimSun"/>
          <w:sz w:val="21"/>
          <w:szCs w:val="21"/>
        </w:rPr>
        <w:t>基础商标在依附期内未在原属局领土上使用的，注册人面临第三方提起</w:t>
      </w:r>
      <w:r w:rsidR="001F0432">
        <w:rPr>
          <w:rFonts w:ascii="SimSun" w:hAnsi="SimSun" w:hint="eastAsia"/>
          <w:sz w:val="21"/>
          <w:szCs w:val="21"/>
        </w:rPr>
        <w:t>撤</w:t>
      </w:r>
      <w:r w:rsidRPr="002F3020">
        <w:rPr>
          <w:rFonts w:ascii="SimSun" w:hAnsi="SimSun"/>
          <w:sz w:val="21"/>
          <w:szCs w:val="21"/>
        </w:rPr>
        <w:t>销诉讼的实际风险。如果第三方胜诉，这种</w:t>
      </w:r>
      <w:r w:rsidR="001F0432">
        <w:rPr>
          <w:rFonts w:ascii="SimSun" w:hAnsi="SimSun" w:hint="eastAsia"/>
          <w:sz w:val="21"/>
          <w:szCs w:val="21"/>
        </w:rPr>
        <w:t>撤</w:t>
      </w:r>
      <w:r w:rsidRPr="002F3020">
        <w:rPr>
          <w:rFonts w:ascii="SimSun" w:hAnsi="SimSun"/>
          <w:sz w:val="21"/>
          <w:szCs w:val="21"/>
        </w:rPr>
        <w:t>销诉讼将导致基础商标的效力终止，从而</w:t>
      </w:r>
      <w:r w:rsidR="00CE6D1E" w:rsidRPr="002F3020">
        <w:rPr>
          <w:rFonts w:ascii="SimSun" w:hAnsi="SimSun" w:hint="eastAsia"/>
          <w:sz w:val="21"/>
          <w:szCs w:val="21"/>
        </w:rPr>
        <w:t>导致</w:t>
      </w:r>
      <w:r w:rsidRPr="002F3020">
        <w:rPr>
          <w:rFonts w:ascii="SimSun" w:hAnsi="SimSun"/>
          <w:sz w:val="21"/>
          <w:szCs w:val="21"/>
        </w:rPr>
        <w:t>国际注册</w:t>
      </w:r>
      <w:r w:rsidR="00CE6D1E" w:rsidRPr="002F3020">
        <w:rPr>
          <w:rFonts w:ascii="SimSun" w:hAnsi="SimSun" w:hint="eastAsia"/>
          <w:sz w:val="21"/>
          <w:szCs w:val="21"/>
        </w:rPr>
        <w:t>的注销</w:t>
      </w:r>
      <w:r w:rsidRPr="002F3020">
        <w:rPr>
          <w:rFonts w:ascii="SimSun" w:hAnsi="SimSun"/>
          <w:sz w:val="21"/>
          <w:szCs w:val="21"/>
        </w:rPr>
        <w:t>。例如，如果</w:t>
      </w:r>
      <w:r w:rsidR="00916AD2" w:rsidRPr="002F3020">
        <w:rPr>
          <w:rFonts w:ascii="SimSun" w:hAnsi="SimSun"/>
          <w:sz w:val="21"/>
          <w:szCs w:val="21"/>
        </w:rPr>
        <w:t>因为基础商标仅</w:t>
      </w:r>
      <w:r w:rsidR="00916AD2" w:rsidRPr="002F3020">
        <w:rPr>
          <w:rFonts w:ascii="SimSun" w:hAnsi="SimSun" w:hint="eastAsia"/>
          <w:sz w:val="21"/>
          <w:szCs w:val="21"/>
        </w:rPr>
        <w:t>针对</w:t>
      </w:r>
      <w:r w:rsidR="00916AD2" w:rsidRPr="002F3020">
        <w:rPr>
          <w:rFonts w:ascii="SimSun" w:hAnsi="SimSun"/>
          <w:sz w:val="21"/>
          <w:szCs w:val="21"/>
        </w:rPr>
        <w:t>出口市场</w:t>
      </w:r>
      <w:r w:rsidR="00916AD2" w:rsidRPr="002F3020">
        <w:rPr>
          <w:rFonts w:ascii="SimSun" w:hAnsi="SimSun" w:hint="eastAsia"/>
          <w:sz w:val="21"/>
          <w:szCs w:val="21"/>
        </w:rPr>
        <w:t>，</w:t>
      </w:r>
      <w:r w:rsidR="00EB020D">
        <w:rPr>
          <w:rFonts w:ascii="SimSun" w:hAnsi="SimSun" w:hint="eastAsia"/>
          <w:sz w:val="21"/>
          <w:szCs w:val="21"/>
        </w:rPr>
        <w:t>所以</w:t>
      </w:r>
      <w:r w:rsidRPr="002F3020">
        <w:rPr>
          <w:rFonts w:ascii="SimSun" w:hAnsi="SimSun"/>
          <w:sz w:val="21"/>
          <w:szCs w:val="21"/>
        </w:rPr>
        <w:t>基础商标的文字与本国市场使用的</w:t>
      </w:r>
      <w:r w:rsidR="00CE6D1E" w:rsidRPr="002F3020">
        <w:rPr>
          <w:rFonts w:ascii="SimSun" w:hAnsi="SimSun" w:hint="eastAsia"/>
          <w:sz w:val="21"/>
          <w:szCs w:val="21"/>
        </w:rPr>
        <w:t>字符</w:t>
      </w:r>
      <w:r w:rsidRPr="002F3020">
        <w:rPr>
          <w:rFonts w:ascii="SimSun" w:hAnsi="SimSun"/>
          <w:sz w:val="21"/>
          <w:szCs w:val="21"/>
        </w:rPr>
        <w:t>不同，就会出现这种情况。</w:t>
      </w:r>
      <w:r w:rsidR="00E050FA" w:rsidRPr="002F3020">
        <w:rPr>
          <w:rFonts w:ascii="SimSun" w:hAnsi="SimSun"/>
          <w:sz w:val="21"/>
          <w:szCs w:val="21"/>
        </w:rPr>
        <w:t>虽然</w:t>
      </w:r>
      <w:r w:rsidR="006E1275">
        <w:rPr>
          <w:rFonts w:ascii="SimSun" w:hAnsi="SimSun" w:hint="eastAsia"/>
          <w:sz w:val="21"/>
          <w:szCs w:val="21"/>
        </w:rPr>
        <w:t>一直以来</w:t>
      </w:r>
      <w:r w:rsidR="00EB020D">
        <w:rPr>
          <w:rFonts w:ascii="SimSun" w:hAnsi="SimSun" w:hint="eastAsia"/>
          <w:sz w:val="21"/>
          <w:szCs w:val="21"/>
        </w:rPr>
        <w:t>假设</w:t>
      </w:r>
      <w:r w:rsidR="00BD51D1">
        <w:rPr>
          <w:rFonts w:ascii="SimSun" w:hAnsi="SimSun" w:hint="eastAsia"/>
          <w:sz w:val="21"/>
          <w:szCs w:val="21"/>
        </w:rPr>
        <w:t>的情况</w:t>
      </w:r>
      <w:r w:rsidR="006E1275">
        <w:rPr>
          <w:rFonts w:ascii="SimSun" w:hAnsi="SimSun" w:hint="eastAsia"/>
          <w:sz w:val="21"/>
          <w:szCs w:val="21"/>
        </w:rPr>
        <w:t>是，</w:t>
      </w:r>
      <w:r w:rsidR="008B219D" w:rsidRPr="002F3020">
        <w:rPr>
          <w:rFonts w:ascii="SimSun" w:hAnsi="SimSun" w:hint="eastAsia"/>
          <w:sz w:val="21"/>
          <w:szCs w:val="21"/>
        </w:rPr>
        <w:t>这</w:t>
      </w:r>
      <w:r w:rsidRPr="002F3020">
        <w:rPr>
          <w:rFonts w:ascii="SimSun" w:hAnsi="SimSun"/>
          <w:sz w:val="21"/>
          <w:szCs w:val="21"/>
        </w:rPr>
        <w:t>主要涉及使用非拉丁</w:t>
      </w:r>
      <w:r w:rsidR="00CE6D1E" w:rsidRPr="002F3020">
        <w:rPr>
          <w:rFonts w:ascii="SimSun" w:hAnsi="SimSun" w:hint="eastAsia"/>
          <w:sz w:val="21"/>
          <w:szCs w:val="21"/>
        </w:rPr>
        <w:t>字符</w:t>
      </w:r>
      <w:r w:rsidRPr="002F3020">
        <w:rPr>
          <w:rFonts w:ascii="SimSun" w:hAnsi="SimSun"/>
          <w:sz w:val="21"/>
          <w:szCs w:val="21"/>
        </w:rPr>
        <w:t>的缔约方的商标</w:t>
      </w:r>
      <w:r w:rsidR="00CE6D1E" w:rsidRPr="002F3020">
        <w:rPr>
          <w:rFonts w:ascii="SimSun" w:hAnsi="SimSun" w:hint="eastAsia"/>
          <w:sz w:val="21"/>
          <w:szCs w:val="21"/>
        </w:rPr>
        <w:t>注册</w:t>
      </w:r>
      <w:r w:rsidRPr="002F3020">
        <w:rPr>
          <w:rFonts w:ascii="SimSun" w:hAnsi="SimSun"/>
          <w:sz w:val="21"/>
          <w:szCs w:val="21"/>
        </w:rPr>
        <w:t>人，但</w:t>
      </w:r>
      <w:r w:rsidR="00EB020D">
        <w:rPr>
          <w:rFonts w:ascii="SimSun" w:hAnsi="SimSun" w:hint="eastAsia"/>
          <w:sz w:val="21"/>
          <w:szCs w:val="21"/>
        </w:rPr>
        <w:t>是</w:t>
      </w:r>
      <w:r w:rsidRPr="002F3020">
        <w:rPr>
          <w:rFonts w:ascii="SimSun" w:hAnsi="SimSun"/>
          <w:sz w:val="21"/>
          <w:szCs w:val="21"/>
        </w:rPr>
        <w:t>如果基础商标打算在使用非拉丁</w:t>
      </w:r>
      <w:r w:rsidR="00CE6D1E" w:rsidRPr="002F3020">
        <w:rPr>
          <w:rFonts w:ascii="SimSun" w:hAnsi="SimSun" w:hint="eastAsia"/>
          <w:sz w:val="21"/>
          <w:szCs w:val="21"/>
        </w:rPr>
        <w:t>字符</w:t>
      </w:r>
      <w:r w:rsidRPr="002F3020">
        <w:rPr>
          <w:rFonts w:ascii="SimSun" w:hAnsi="SimSun"/>
          <w:sz w:val="21"/>
          <w:szCs w:val="21"/>
        </w:rPr>
        <w:t>的市场上使用，也会影响到使用拉丁</w:t>
      </w:r>
      <w:r w:rsidR="00CE6D1E" w:rsidRPr="002F3020">
        <w:rPr>
          <w:rFonts w:ascii="SimSun" w:hAnsi="SimSun" w:hint="eastAsia"/>
          <w:sz w:val="21"/>
          <w:szCs w:val="21"/>
        </w:rPr>
        <w:t>字符</w:t>
      </w:r>
      <w:r w:rsidRPr="002F3020">
        <w:rPr>
          <w:rFonts w:ascii="SimSun" w:hAnsi="SimSun"/>
          <w:sz w:val="21"/>
          <w:szCs w:val="21"/>
        </w:rPr>
        <w:t>的缔约方的商标</w:t>
      </w:r>
      <w:r w:rsidR="00CE6D1E" w:rsidRPr="002F3020">
        <w:rPr>
          <w:rFonts w:ascii="SimSun" w:hAnsi="SimSun" w:hint="eastAsia"/>
          <w:sz w:val="21"/>
          <w:szCs w:val="21"/>
        </w:rPr>
        <w:t>注册</w:t>
      </w:r>
      <w:r w:rsidRPr="002F3020">
        <w:rPr>
          <w:rFonts w:ascii="SimSun" w:hAnsi="SimSun"/>
          <w:sz w:val="21"/>
          <w:szCs w:val="21"/>
        </w:rPr>
        <w:t>人。</w:t>
      </w:r>
    </w:p>
    <w:p w14:paraId="4E90A139" w14:textId="5D2E27DD" w:rsidR="00412E85" w:rsidRPr="006B2DB4" w:rsidRDefault="001A06EC" w:rsidP="00676204">
      <w:pPr>
        <w:pStyle w:val="Heading2"/>
        <w:overflowPunct w:val="0"/>
        <w:spacing w:beforeLines="100" w:before="240" w:afterLines="50" w:after="120" w:line="340" w:lineRule="atLeast"/>
        <w:rPr>
          <w:rFonts w:ascii="SimSun" w:hAnsi="SimSun"/>
          <w:b/>
          <w:bCs w:val="0"/>
          <w:sz w:val="21"/>
          <w:szCs w:val="21"/>
        </w:rPr>
      </w:pPr>
      <w:r w:rsidRPr="006B2DB4">
        <w:rPr>
          <w:rFonts w:ascii="SimSun" w:hAnsi="SimSun" w:hint="eastAsia"/>
          <w:b/>
          <w:bCs w:val="0"/>
          <w:sz w:val="21"/>
          <w:szCs w:val="21"/>
        </w:rPr>
        <w:t>基础</w:t>
      </w:r>
      <w:r w:rsidR="00CE6D1E" w:rsidRPr="006B2DB4">
        <w:rPr>
          <w:rFonts w:ascii="SimSun" w:hAnsi="SimSun" w:hint="eastAsia"/>
          <w:b/>
          <w:bCs w:val="0"/>
          <w:sz w:val="21"/>
          <w:szCs w:val="21"/>
        </w:rPr>
        <w:t>商标因</w:t>
      </w:r>
      <w:r w:rsidR="001C2293" w:rsidRPr="006B2DB4">
        <w:rPr>
          <w:rFonts w:ascii="SimSun" w:hAnsi="SimSun"/>
          <w:b/>
          <w:bCs w:val="0"/>
          <w:sz w:val="21"/>
          <w:szCs w:val="21"/>
        </w:rPr>
        <w:t>仅与本</w:t>
      </w:r>
      <w:r w:rsidR="003310D6" w:rsidRPr="006B2DB4">
        <w:rPr>
          <w:rFonts w:ascii="SimSun" w:hAnsi="SimSun" w:hint="eastAsia"/>
          <w:b/>
          <w:bCs w:val="0"/>
          <w:sz w:val="21"/>
          <w:szCs w:val="21"/>
        </w:rPr>
        <w:t>国</w:t>
      </w:r>
      <w:r w:rsidR="001C2293" w:rsidRPr="006B2DB4">
        <w:rPr>
          <w:rFonts w:ascii="SimSun" w:hAnsi="SimSun"/>
          <w:b/>
          <w:bCs w:val="0"/>
          <w:sz w:val="21"/>
          <w:szCs w:val="21"/>
        </w:rPr>
        <w:t>市场</w:t>
      </w:r>
      <w:r w:rsidR="00CE6D1E" w:rsidRPr="006B2DB4">
        <w:rPr>
          <w:rFonts w:ascii="SimSun" w:hAnsi="SimSun" w:hint="eastAsia"/>
          <w:b/>
          <w:bCs w:val="0"/>
          <w:sz w:val="21"/>
          <w:szCs w:val="21"/>
        </w:rPr>
        <w:t>相关</w:t>
      </w:r>
      <w:r w:rsidR="001C2293" w:rsidRPr="006B2DB4">
        <w:rPr>
          <w:rFonts w:ascii="SimSun" w:hAnsi="SimSun"/>
          <w:b/>
          <w:bCs w:val="0"/>
          <w:sz w:val="21"/>
          <w:szCs w:val="21"/>
        </w:rPr>
        <w:t>的理由</w:t>
      </w:r>
      <w:r w:rsidR="004A2EC4">
        <w:rPr>
          <w:rFonts w:ascii="SimSun" w:hAnsi="SimSun" w:hint="eastAsia"/>
          <w:b/>
          <w:bCs w:val="0"/>
          <w:sz w:val="21"/>
          <w:szCs w:val="21"/>
        </w:rPr>
        <w:t>效力终止</w:t>
      </w:r>
    </w:p>
    <w:p w14:paraId="331695F3" w14:textId="361E57E1" w:rsidR="00412E85" w:rsidRPr="002F3020" w:rsidRDefault="00412E85" w:rsidP="0035302F">
      <w:pPr>
        <w:pStyle w:val="ONUME"/>
        <w:tabs>
          <w:tab w:val="clear" w:pos="567"/>
        </w:tabs>
        <w:overflowPunct w:val="0"/>
        <w:spacing w:afterLines="50" w:after="120" w:line="340" w:lineRule="atLeast"/>
        <w:jc w:val="both"/>
        <w:rPr>
          <w:rFonts w:ascii="SimSun" w:hAnsi="SimSun"/>
          <w:sz w:val="21"/>
          <w:szCs w:val="21"/>
        </w:rPr>
      </w:pPr>
      <w:r w:rsidRPr="002F3020">
        <w:rPr>
          <w:rFonts w:ascii="SimSun" w:hAnsi="SimSun"/>
          <w:sz w:val="21"/>
          <w:szCs w:val="21"/>
        </w:rPr>
        <w:t>根据原属局缔约方的法律决定，</w:t>
      </w:r>
      <w:r w:rsidR="00CE6D1E" w:rsidRPr="002F3020">
        <w:rPr>
          <w:rFonts w:ascii="SimSun" w:hAnsi="SimSun" w:hint="eastAsia"/>
          <w:sz w:val="21"/>
          <w:szCs w:val="21"/>
        </w:rPr>
        <w:t>基础</w:t>
      </w:r>
      <w:r w:rsidRPr="002F3020">
        <w:rPr>
          <w:rFonts w:ascii="SimSun" w:hAnsi="SimSun"/>
          <w:sz w:val="21"/>
          <w:szCs w:val="21"/>
        </w:rPr>
        <w:t>商标在依附期内效力终止，将导致在所有被指定缔约方的国际注册</w:t>
      </w:r>
      <w:r w:rsidR="008B219D" w:rsidRPr="002F3020">
        <w:rPr>
          <w:rFonts w:ascii="SimSun" w:hAnsi="SimSun" w:hint="eastAsia"/>
          <w:sz w:val="21"/>
          <w:szCs w:val="21"/>
        </w:rPr>
        <w:t>注销</w:t>
      </w:r>
      <w:r w:rsidRPr="002F3020">
        <w:rPr>
          <w:rFonts w:ascii="SimSun" w:hAnsi="SimSun"/>
          <w:sz w:val="21"/>
          <w:szCs w:val="21"/>
        </w:rPr>
        <w:t>。在这方面，在工作组前几届会议上，一些代表团认为，依附关系可能不符合《巴黎公约》第六条第(3)款的规定。该条规定，在联盟某国正式注册的商标应被视为独立于</w:t>
      </w:r>
      <w:r w:rsidR="00E050FA" w:rsidRPr="002F3020">
        <w:rPr>
          <w:rFonts w:ascii="SimSun" w:hAnsi="SimSun"/>
          <w:sz w:val="21"/>
          <w:szCs w:val="21"/>
        </w:rPr>
        <w:t>在</w:t>
      </w:r>
      <w:r w:rsidRPr="002F3020">
        <w:rPr>
          <w:rFonts w:ascii="SimSun" w:hAnsi="SimSun"/>
          <w:sz w:val="21"/>
          <w:szCs w:val="21"/>
        </w:rPr>
        <w:t>联盟</w:t>
      </w:r>
      <w:r w:rsidR="00E050FA" w:rsidRPr="002F3020">
        <w:rPr>
          <w:rFonts w:ascii="SimSun" w:hAnsi="SimSun"/>
          <w:sz w:val="21"/>
          <w:szCs w:val="21"/>
        </w:rPr>
        <w:t>其他</w:t>
      </w:r>
      <w:r w:rsidRPr="002F3020">
        <w:rPr>
          <w:rFonts w:ascii="SimSun" w:hAnsi="SimSun"/>
          <w:sz w:val="21"/>
          <w:szCs w:val="21"/>
        </w:rPr>
        <w:t>成员，包括</w:t>
      </w:r>
      <w:r w:rsidR="00E20255" w:rsidRPr="002F3020">
        <w:rPr>
          <w:rFonts w:ascii="SimSun" w:hAnsi="SimSun" w:hint="eastAsia"/>
          <w:sz w:val="21"/>
          <w:szCs w:val="21"/>
        </w:rPr>
        <w:t>原属</w:t>
      </w:r>
      <w:r w:rsidRPr="002F3020">
        <w:rPr>
          <w:rFonts w:ascii="SimSun" w:hAnsi="SimSun"/>
          <w:sz w:val="21"/>
          <w:szCs w:val="21"/>
        </w:rPr>
        <w:t>国</w:t>
      </w:r>
      <w:r w:rsidR="00E050FA" w:rsidRPr="002F3020">
        <w:rPr>
          <w:rFonts w:ascii="SimSun" w:hAnsi="SimSun"/>
          <w:sz w:val="21"/>
          <w:szCs w:val="21"/>
        </w:rPr>
        <w:t>注册的商标</w:t>
      </w:r>
      <w:r w:rsidRPr="002F3020">
        <w:rPr>
          <w:rFonts w:ascii="SimSun" w:hAnsi="SimSun"/>
          <w:sz w:val="21"/>
          <w:szCs w:val="21"/>
        </w:rPr>
        <w:t>。</w:t>
      </w:r>
    </w:p>
    <w:p w14:paraId="3BC5EFDF" w14:textId="16DAD5DE" w:rsidR="00412E85" w:rsidRPr="006B2DB4" w:rsidRDefault="00083E21" w:rsidP="00676204">
      <w:pPr>
        <w:pStyle w:val="Heading2"/>
        <w:overflowPunct w:val="0"/>
        <w:spacing w:beforeLines="100" w:before="240" w:afterLines="50" w:after="120" w:line="340" w:lineRule="atLeast"/>
        <w:rPr>
          <w:rFonts w:ascii="SimSun" w:hAnsi="SimSun"/>
          <w:b/>
          <w:bCs w:val="0"/>
          <w:sz w:val="21"/>
          <w:szCs w:val="21"/>
        </w:rPr>
      </w:pPr>
      <w:r w:rsidRPr="006B2DB4">
        <w:rPr>
          <w:rFonts w:ascii="SimSun" w:hAnsi="SimSun" w:hint="eastAsia"/>
          <w:b/>
          <w:bCs w:val="0"/>
          <w:sz w:val="21"/>
          <w:szCs w:val="21"/>
        </w:rPr>
        <w:lastRenderedPageBreak/>
        <w:t>转</w:t>
      </w:r>
      <w:r w:rsidR="003310D6" w:rsidRPr="006B2DB4">
        <w:rPr>
          <w:rFonts w:ascii="SimSun" w:hAnsi="SimSun" w:hint="eastAsia"/>
          <w:b/>
          <w:bCs w:val="0"/>
          <w:sz w:val="21"/>
          <w:szCs w:val="21"/>
        </w:rPr>
        <w:t>变</w:t>
      </w:r>
      <w:r w:rsidR="001C2293" w:rsidRPr="006B2DB4">
        <w:rPr>
          <w:rFonts w:ascii="SimSun" w:hAnsi="SimSun"/>
          <w:b/>
          <w:bCs w:val="0"/>
          <w:sz w:val="21"/>
          <w:szCs w:val="21"/>
        </w:rPr>
        <w:t>被</w:t>
      </w:r>
      <w:r w:rsidR="00A403F6">
        <w:rPr>
          <w:rFonts w:ascii="SimSun" w:hAnsi="SimSun" w:hint="eastAsia"/>
          <w:b/>
          <w:bCs w:val="0"/>
          <w:sz w:val="21"/>
          <w:szCs w:val="21"/>
        </w:rPr>
        <w:t>视</w:t>
      </w:r>
      <w:r w:rsidR="001C2293" w:rsidRPr="006B2DB4">
        <w:rPr>
          <w:rFonts w:ascii="SimSun" w:hAnsi="SimSun"/>
          <w:b/>
          <w:bCs w:val="0"/>
          <w:sz w:val="21"/>
          <w:szCs w:val="21"/>
        </w:rPr>
        <w:t>为一</w:t>
      </w:r>
      <w:r w:rsidR="00287368" w:rsidRPr="006B2DB4">
        <w:rPr>
          <w:rFonts w:ascii="SimSun" w:hAnsi="SimSun" w:hint="eastAsia"/>
          <w:b/>
          <w:bCs w:val="0"/>
          <w:sz w:val="21"/>
          <w:szCs w:val="21"/>
        </w:rPr>
        <w:t>项</w:t>
      </w:r>
      <w:r w:rsidR="001C2293" w:rsidRPr="006B2DB4">
        <w:rPr>
          <w:rFonts w:ascii="SimSun" w:hAnsi="SimSun"/>
          <w:b/>
          <w:bCs w:val="0"/>
          <w:sz w:val="21"/>
          <w:szCs w:val="21"/>
        </w:rPr>
        <w:t>额外成本</w:t>
      </w:r>
    </w:p>
    <w:p w14:paraId="36BF7C99" w14:textId="2EF0C1AC" w:rsidR="00412E85" w:rsidRPr="002F3020" w:rsidRDefault="00412E85" w:rsidP="0035302F">
      <w:pPr>
        <w:pStyle w:val="ONUME"/>
        <w:tabs>
          <w:tab w:val="clear" w:pos="567"/>
        </w:tabs>
        <w:overflowPunct w:val="0"/>
        <w:spacing w:afterLines="50" w:after="120" w:line="340" w:lineRule="atLeast"/>
        <w:jc w:val="both"/>
        <w:rPr>
          <w:rFonts w:ascii="SimSun" w:hAnsi="SimSun"/>
          <w:sz w:val="21"/>
          <w:szCs w:val="21"/>
        </w:rPr>
      </w:pPr>
      <w:r w:rsidRPr="002F3020">
        <w:rPr>
          <w:rFonts w:ascii="SimSun" w:hAnsi="SimSun"/>
          <w:sz w:val="21"/>
          <w:szCs w:val="21"/>
        </w:rPr>
        <w:t>用户</w:t>
      </w:r>
      <w:r w:rsidR="001A06EC" w:rsidRPr="002F3020">
        <w:rPr>
          <w:rFonts w:ascii="SimSun" w:hAnsi="SimSun" w:hint="eastAsia"/>
          <w:sz w:val="21"/>
          <w:szCs w:val="21"/>
        </w:rPr>
        <w:t>指出</w:t>
      </w:r>
      <w:r w:rsidRPr="002F3020">
        <w:rPr>
          <w:rFonts w:ascii="SimSun" w:hAnsi="SimSun"/>
          <w:sz w:val="21"/>
          <w:szCs w:val="21"/>
        </w:rPr>
        <w:t>转</w:t>
      </w:r>
      <w:r w:rsidR="003310D6" w:rsidRPr="002F3020">
        <w:rPr>
          <w:rFonts w:ascii="SimSun" w:hAnsi="SimSun" w:hint="eastAsia"/>
          <w:sz w:val="21"/>
          <w:szCs w:val="21"/>
        </w:rPr>
        <w:t>变程序</w:t>
      </w:r>
      <w:r w:rsidRPr="002F3020">
        <w:rPr>
          <w:rFonts w:ascii="SimSun" w:hAnsi="SimSun"/>
          <w:sz w:val="21"/>
          <w:szCs w:val="21"/>
        </w:rPr>
        <w:t>复杂</w:t>
      </w:r>
      <w:r w:rsidR="001A06EC" w:rsidRPr="002F3020">
        <w:rPr>
          <w:rFonts w:ascii="SimSun" w:hAnsi="SimSun" w:hint="eastAsia"/>
          <w:sz w:val="21"/>
          <w:szCs w:val="21"/>
        </w:rPr>
        <w:t>、</w:t>
      </w:r>
      <w:r w:rsidRPr="002F3020">
        <w:rPr>
          <w:rFonts w:ascii="SimSun" w:hAnsi="SimSun"/>
          <w:sz w:val="21"/>
          <w:szCs w:val="21"/>
        </w:rPr>
        <w:t>结果不确定，</w:t>
      </w:r>
      <w:r w:rsidR="001A06EC" w:rsidRPr="002F3020">
        <w:rPr>
          <w:rFonts w:ascii="SimSun" w:hAnsi="SimSun" w:hint="eastAsia"/>
          <w:sz w:val="21"/>
          <w:szCs w:val="21"/>
        </w:rPr>
        <w:t>而且</w:t>
      </w:r>
      <w:r w:rsidRPr="002F3020">
        <w:rPr>
          <w:rFonts w:ascii="SimSun" w:hAnsi="SimSun"/>
          <w:sz w:val="21"/>
          <w:szCs w:val="21"/>
        </w:rPr>
        <w:t>在某些情况下，</w:t>
      </w:r>
      <w:r w:rsidR="001D7778" w:rsidRPr="002F3020">
        <w:rPr>
          <w:rFonts w:ascii="SimSun" w:hAnsi="SimSun" w:hint="eastAsia"/>
          <w:sz w:val="21"/>
          <w:szCs w:val="21"/>
        </w:rPr>
        <w:t>简单地提交新的国家或</w:t>
      </w:r>
      <w:r w:rsidR="003D4896">
        <w:rPr>
          <w:rFonts w:ascii="SimSun" w:hAnsi="SimSun" w:hint="eastAsia"/>
          <w:sz w:val="21"/>
          <w:szCs w:val="21"/>
        </w:rPr>
        <w:t>地区</w:t>
      </w:r>
      <w:r w:rsidR="001D7778" w:rsidRPr="002F3020">
        <w:rPr>
          <w:rFonts w:ascii="SimSun" w:hAnsi="SimSun" w:hint="eastAsia"/>
          <w:sz w:val="21"/>
          <w:szCs w:val="21"/>
        </w:rPr>
        <w:t>申请而</w:t>
      </w:r>
      <w:r w:rsidR="00D36627">
        <w:rPr>
          <w:rFonts w:ascii="SimSun" w:hAnsi="SimSun" w:hint="eastAsia"/>
          <w:sz w:val="21"/>
          <w:szCs w:val="21"/>
        </w:rPr>
        <w:t>丧失</w:t>
      </w:r>
      <w:r w:rsidR="001D7778" w:rsidRPr="002F3020">
        <w:rPr>
          <w:rFonts w:ascii="SimSun" w:hAnsi="SimSun" w:hint="eastAsia"/>
          <w:sz w:val="21"/>
          <w:szCs w:val="21"/>
        </w:rPr>
        <w:t>国际注册的在先申请日期</w:t>
      </w:r>
      <w:r w:rsidR="00813D27">
        <w:rPr>
          <w:rFonts w:ascii="SimSun" w:hAnsi="SimSun" w:hint="eastAsia"/>
          <w:sz w:val="21"/>
          <w:szCs w:val="21"/>
        </w:rPr>
        <w:t>，</w:t>
      </w:r>
      <w:r w:rsidR="001D7778" w:rsidRPr="002F3020">
        <w:rPr>
          <w:rFonts w:ascii="SimSun" w:hAnsi="SimSun" w:hint="eastAsia"/>
          <w:sz w:val="21"/>
          <w:szCs w:val="21"/>
        </w:rPr>
        <w:t>会更容易</w:t>
      </w:r>
      <w:r w:rsidRPr="002F3020">
        <w:rPr>
          <w:rFonts w:ascii="SimSun" w:hAnsi="SimSun"/>
          <w:sz w:val="21"/>
          <w:szCs w:val="21"/>
        </w:rPr>
        <w:t>。</w:t>
      </w:r>
    </w:p>
    <w:p w14:paraId="22A50946" w14:textId="74E10FAE" w:rsidR="00412E85" w:rsidRPr="002F3020" w:rsidRDefault="00412E85" w:rsidP="0035302F">
      <w:pPr>
        <w:pStyle w:val="ONUME"/>
        <w:tabs>
          <w:tab w:val="clear" w:pos="567"/>
        </w:tabs>
        <w:overflowPunct w:val="0"/>
        <w:spacing w:afterLines="50" w:after="120" w:line="340" w:lineRule="atLeast"/>
        <w:jc w:val="both"/>
        <w:rPr>
          <w:rFonts w:ascii="SimSun" w:hAnsi="SimSun"/>
          <w:sz w:val="21"/>
          <w:szCs w:val="21"/>
        </w:rPr>
      </w:pPr>
      <w:r w:rsidRPr="002F3020">
        <w:rPr>
          <w:rFonts w:ascii="SimSun" w:hAnsi="SimSun"/>
          <w:sz w:val="21"/>
          <w:szCs w:val="21"/>
        </w:rPr>
        <w:t>品牌所有者协会和商标专业</w:t>
      </w:r>
      <w:r w:rsidR="00E85C01" w:rsidRPr="002F3020">
        <w:rPr>
          <w:rFonts w:ascii="SimSun" w:hAnsi="SimSun" w:hint="eastAsia"/>
          <w:sz w:val="21"/>
          <w:szCs w:val="21"/>
        </w:rPr>
        <w:t>人士</w:t>
      </w:r>
      <w:r w:rsidRPr="002F3020">
        <w:rPr>
          <w:rFonts w:ascii="SimSun" w:hAnsi="SimSun"/>
          <w:sz w:val="21"/>
          <w:szCs w:val="21"/>
        </w:rPr>
        <w:t>也表达了上述同样的关切。例如，国际商标协会</w:t>
      </w:r>
      <w:r w:rsidR="00E85C01" w:rsidRPr="002F3020">
        <w:rPr>
          <w:rFonts w:ascii="SimSun" w:hAnsi="SimSun" w:hint="eastAsia"/>
          <w:sz w:val="21"/>
          <w:szCs w:val="21"/>
        </w:rPr>
        <w:t>（</w:t>
      </w:r>
      <w:r w:rsidRPr="002F3020">
        <w:rPr>
          <w:rFonts w:ascii="SimSun" w:hAnsi="SimSun"/>
          <w:sz w:val="21"/>
          <w:szCs w:val="21"/>
        </w:rPr>
        <w:t>INTA</w:t>
      </w:r>
      <w:r w:rsidR="00E85C01" w:rsidRPr="002F3020">
        <w:rPr>
          <w:rFonts w:ascii="SimSun" w:hAnsi="SimSun" w:hint="eastAsia"/>
          <w:sz w:val="21"/>
          <w:szCs w:val="21"/>
        </w:rPr>
        <w:t>）</w:t>
      </w:r>
      <w:r w:rsidRPr="002F3020">
        <w:rPr>
          <w:rFonts w:ascii="SimSun" w:hAnsi="SimSun"/>
          <w:sz w:val="21"/>
          <w:szCs w:val="21"/>
        </w:rPr>
        <w:t>指出，商标</w:t>
      </w:r>
      <w:r w:rsidR="00E85C01" w:rsidRPr="002F3020">
        <w:rPr>
          <w:rFonts w:ascii="SimSun" w:hAnsi="SimSun" w:hint="eastAsia"/>
          <w:sz w:val="21"/>
          <w:szCs w:val="21"/>
        </w:rPr>
        <w:t>所有</w:t>
      </w:r>
      <w:r w:rsidRPr="002F3020">
        <w:rPr>
          <w:rFonts w:ascii="SimSun" w:hAnsi="SimSun"/>
          <w:sz w:val="21"/>
          <w:szCs w:val="21"/>
        </w:rPr>
        <w:t>人往往</w:t>
      </w:r>
      <w:r w:rsidR="00E85C01" w:rsidRPr="002F3020">
        <w:rPr>
          <w:rFonts w:ascii="SimSun" w:hAnsi="SimSun" w:hint="eastAsia"/>
          <w:sz w:val="21"/>
          <w:szCs w:val="21"/>
        </w:rPr>
        <w:t>将依附</w:t>
      </w:r>
      <w:r w:rsidRPr="002F3020">
        <w:rPr>
          <w:rFonts w:ascii="SimSun" w:hAnsi="SimSun"/>
          <w:sz w:val="21"/>
          <w:szCs w:val="21"/>
        </w:rPr>
        <w:t>和担心</w:t>
      </w:r>
      <w:proofErr w:type="gramStart"/>
      <w:r w:rsidR="00E85C01" w:rsidRPr="002F3020">
        <w:rPr>
          <w:rFonts w:ascii="SimSun" w:hAnsi="SimSun"/>
          <w:sz w:val="21"/>
          <w:szCs w:val="21"/>
        </w:rPr>
        <w:t>第三方</w:t>
      </w:r>
      <w:r w:rsidR="00E85C01" w:rsidRPr="002F3020">
        <w:rPr>
          <w:rFonts w:ascii="SimSun" w:hAnsi="SimSun" w:hint="eastAsia"/>
          <w:sz w:val="21"/>
          <w:szCs w:val="21"/>
        </w:rPr>
        <w:t>针</w:t>
      </w:r>
      <w:proofErr w:type="gramEnd"/>
      <w:r w:rsidR="00E85C01" w:rsidRPr="002F3020">
        <w:rPr>
          <w:rFonts w:ascii="SimSun" w:hAnsi="SimSun" w:hint="eastAsia"/>
          <w:sz w:val="21"/>
          <w:szCs w:val="21"/>
        </w:rPr>
        <w:t>对</w:t>
      </w:r>
      <w:r w:rsidRPr="002F3020">
        <w:rPr>
          <w:rFonts w:ascii="SimSun" w:hAnsi="SimSun"/>
          <w:sz w:val="21"/>
          <w:szCs w:val="21"/>
        </w:rPr>
        <w:t>基础商标</w:t>
      </w:r>
      <w:r w:rsidR="00E85C01" w:rsidRPr="002F3020">
        <w:rPr>
          <w:rFonts w:ascii="SimSun" w:hAnsi="SimSun" w:hint="eastAsia"/>
          <w:sz w:val="21"/>
          <w:szCs w:val="21"/>
        </w:rPr>
        <w:t>发起</w:t>
      </w:r>
      <w:r w:rsidR="00ED2789">
        <w:rPr>
          <w:rFonts w:ascii="SimSun" w:hAnsi="SimSun" w:hint="eastAsia"/>
          <w:sz w:val="21"/>
          <w:szCs w:val="21"/>
        </w:rPr>
        <w:t>撤</w:t>
      </w:r>
      <w:r w:rsidR="00E85C01" w:rsidRPr="002F3020">
        <w:rPr>
          <w:rFonts w:ascii="SimSun" w:hAnsi="SimSun" w:hint="eastAsia"/>
          <w:sz w:val="21"/>
          <w:szCs w:val="21"/>
        </w:rPr>
        <w:t>销</w:t>
      </w:r>
      <w:r w:rsidRPr="002F3020">
        <w:rPr>
          <w:rFonts w:ascii="SimSun" w:hAnsi="SimSun"/>
          <w:sz w:val="21"/>
          <w:szCs w:val="21"/>
        </w:rPr>
        <w:t>诉讼作为</w:t>
      </w:r>
      <w:r w:rsidR="00E85C01" w:rsidRPr="002F3020">
        <w:rPr>
          <w:rFonts w:ascii="SimSun" w:hAnsi="SimSun" w:hint="eastAsia"/>
          <w:sz w:val="21"/>
          <w:szCs w:val="21"/>
        </w:rPr>
        <w:t>更多</w:t>
      </w:r>
      <w:r w:rsidRPr="002F3020">
        <w:rPr>
          <w:rFonts w:ascii="SimSun" w:hAnsi="SimSun"/>
          <w:sz w:val="21"/>
          <w:szCs w:val="21"/>
        </w:rPr>
        <w:t>使用马德里体系的重大障碍</w:t>
      </w:r>
      <w:r w:rsidRPr="002F3020">
        <w:rPr>
          <w:rFonts w:ascii="SimSun" w:hAnsi="SimSun"/>
          <w:sz w:val="21"/>
          <w:szCs w:val="21"/>
          <w:vertAlign w:val="superscript"/>
        </w:rPr>
        <w:footnoteReference w:id="6"/>
      </w:r>
      <w:r w:rsidRPr="002F3020">
        <w:rPr>
          <w:rFonts w:ascii="SimSun" w:hAnsi="SimSun"/>
          <w:sz w:val="21"/>
          <w:szCs w:val="21"/>
        </w:rPr>
        <w:t>。代表品牌所有人利益的欧洲</w:t>
      </w:r>
      <w:r w:rsidR="005F1189" w:rsidRPr="002F3020">
        <w:rPr>
          <w:rFonts w:ascii="SimSun" w:hAnsi="SimSun"/>
          <w:sz w:val="21"/>
          <w:szCs w:val="21"/>
        </w:rPr>
        <w:t>商标所有人协会</w:t>
      </w:r>
      <w:r w:rsidR="00E85C01" w:rsidRPr="002F3020">
        <w:rPr>
          <w:rFonts w:ascii="SimSun" w:hAnsi="SimSun" w:hint="eastAsia"/>
          <w:sz w:val="21"/>
          <w:szCs w:val="21"/>
        </w:rPr>
        <w:t>（</w:t>
      </w:r>
      <w:r w:rsidR="00E85C01" w:rsidRPr="002F3020">
        <w:rPr>
          <w:rFonts w:ascii="SimSun" w:hAnsi="SimSun"/>
          <w:sz w:val="21"/>
          <w:szCs w:val="21"/>
        </w:rPr>
        <w:t>MARQUES</w:t>
      </w:r>
      <w:r w:rsidR="00E85C01" w:rsidRPr="002F3020">
        <w:rPr>
          <w:rFonts w:ascii="SimSun" w:hAnsi="SimSun" w:hint="eastAsia"/>
          <w:sz w:val="21"/>
          <w:szCs w:val="21"/>
        </w:rPr>
        <w:t>）</w:t>
      </w:r>
      <w:r w:rsidRPr="002F3020">
        <w:rPr>
          <w:rFonts w:ascii="SimSun" w:hAnsi="SimSun"/>
          <w:sz w:val="21"/>
          <w:szCs w:val="21"/>
        </w:rPr>
        <w:t>表示，由于许多用户不了解依附，他们没有意识到基础商标的丧失将</w:t>
      </w:r>
      <w:r w:rsidR="00E85C01" w:rsidRPr="002F3020">
        <w:rPr>
          <w:rFonts w:ascii="SimSun" w:hAnsi="SimSun" w:hint="eastAsia"/>
          <w:sz w:val="21"/>
          <w:szCs w:val="21"/>
        </w:rPr>
        <w:t>会</w:t>
      </w:r>
      <w:r w:rsidRPr="002F3020">
        <w:rPr>
          <w:rFonts w:ascii="SimSun" w:hAnsi="SimSun"/>
          <w:sz w:val="21"/>
          <w:szCs w:val="21"/>
        </w:rPr>
        <w:t>导致国际注册的</w:t>
      </w:r>
      <w:r w:rsidR="00E85C01" w:rsidRPr="002F3020">
        <w:rPr>
          <w:rFonts w:ascii="SimSun" w:hAnsi="SimSun" w:hint="eastAsia"/>
          <w:sz w:val="21"/>
          <w:szCs w:val="21"/>
        </w:rPr>
        <w:t>注销</w:t>
      </w:r>
      <w:r w:rsidRPr="002F3020">
        <w:rPr>
          <w:rFonts w:ascii="SimSun" w:hAnsi="SimSun"/>
          <w:sz w:val="21"/>
          <w:szCs w:val="21"/>
        </w:rPr>
        <w:t>。大多数用户更不了解</w:t>
      </w:r>
      <w:r w:rsidR="00E85C01" w:rsidRPr="002F3020">
        <w:rPr>
          <w:rFonts w:ascii="SimSun" w:hAnsi="SimSun" w:hint="eastAsia"/>
          <w:sz w:val="21"/>
          <w:szCs w:val="21"/>
        </w:rPr>
        <w:t>转</w:t>
      </w:r>
      <w:r w:rsidR="00D17D2A" w:rsidRPr="002F3020">
        <w:rPr>
          <w:rFonts w:ascii="SimSun" w:hAnsi="SimSun" w:hint="eastAsia"/>
          <w:sz w:val="21"/>
          <w:szCs w:val="21"/>
        </w:rPr>
        <w:t>变</w:t>
      </w:r>
      <w:r w:rsidRPr="002F3020">
        <w:rPr>
          <w:rFonts w:ascii="SimSun" w:hAnsi="SimSun"/>
          <w:sz w:val="21"/>
          <w:szCs w:val="21"/>
        </w:rPr>
        <w:t>的可能性和向有关局启动程序的时限</w:t>
      </w:r>
      <w:r w:rsidR="00E050FA" w:rsidRPr="002F3020">
        <w:rPr>
          <w:rFonts w:ascii="SimSun" w:hAnsi="SimSun"/>
          <w:sz w:val="21"/>
          <w:szCs w:val="21"/>
        </w:rPr>
        <w:t>。</w:t>
      </w:r>
      <w:r w:rsidR="00E85C01" w:rsidRPr="002F3020">
        <w:rPr>
          <w:rFonts w:ascii="SimSun" w:hAnsi="SimSun"/>
          <w:sz w:val="21"/>
          <w:szCs w:val="21"/>
          <w:vertAlign w:val="superscript"/>
        </w:rPr>
        <w:footnoteReference w:id="7"/>
      </w:r>
    </w:p>
    <w:p w14:paraId="29FFE866" w14:textId="22DABADE" w:rsidR="00412E85" w:rsidRPr="002F3020" w:rsidRDefault="00412E85" w:rsidP="0035302F">
      <w:pPr>
        <w:pStyle w:val="ONUME"/>
        <w:tabs>
          <w:tab w:val="clear" w:pos="567"/>
        </w:tabs>
        <w:overflowPunct w:val="0"/>
        <w:spacing w:afterLines="50" w:after="120" w:line="340" w:lineRule="atLeast"/>
        <w:jc w:val="both"/>
        <w:rPr>
          <w:rFonts w:ascii="SimSun" w:hAnsi="SimSun"/>
          <w:sz w:val="21"/>
          <w:szCs w:val="21"/>
        </w:rPr>
      </w:pPr>
      <w:r w:rsidRPr="002F3020">
        <w:rPr>
          <w:rFonts w:ascii="SimSun" w:hAnsi="SimSun"/>
          <w:sz w:val="21"/>
          <w:szCs w:val="21"/>
        </w:rPr>
        <w:t>当国际局与新的潜在用户</w:t>
      </w:r>
      <w:r w:rsidR="00E85C01" w:rsidRPr="002F3020">
        <w:rPr>
          <w:rFonts w:ascii="SimSun" w:hAnsi="SimSun" w:hint="eastAsia"/>
          <w:sz w:val="21"/>
          <w:szCs w:val="21"/>
        </w:rPr>
        <w:t>会</w:t>
      </w:r>
      <w:r w:rsidRPr="002F3020">
        <w:rPr>
          <w:rFonts w:ascii="SimSun" w:hAnsi="SimSun"/>
          <w:sz w:val="21"/>
          <w:szCs w:val="21"/>
        </w:rPr>
        <w:t>面时，例如在新加入《议定书》</w:t>
      </w:r>
      <w:r w:rsidR="00E85C01" w:rsidRPr="002F3020">
        <w:rPr>
          <w:rFonts w:ascii="SimSun" w:hAnsi="SimSun" w:hint="eastAsia"/>
          <w:sz w:val="21"/>
          <w:szCs w:val="21"/>
        </w:rPr>
        <w:t>之</w:t>
      </w:r>
      <w:r w:rsidRPr="002F3020">
        <w:rPr>
          <w:rFonts w:ascii="SimSun" w:hAnsi="SimSun"/>
          <w:sz w:val="21"/>
          <w:szCs w:val="21"/>
        </w:rPr>
        <w:t>后，</w:t>
      </w:r>
      <w:r w:rsidR="00D17D2A" w:rsidRPr="002F3020">
        <w:rPr>
          <w:rFonts w:ascii="SimSun" w:hAnsi="SimSun" w:hint="eastAsia"/>
          <w:sz w:val="21"/>
          <w:szCs w:val="21"/>
        </w:rPr>
        <w:t>他们</w:t>
      </w:r>
      <w:r w:rsidR="00E85C01" w:rsidRPr="002F3020">
        <w:rPr>
          <w:rFonts w:ascii="SimSun" w:hAnsi="SimSun" w:hint="eastAsia"/>
          <w:sz w:val="21"/>
          <w:szCs w:val="21"/>
        </w:rPr>
        <w:t>普遍</w:t>
      </w:r>
      <w:r w:rsidRPr="002F3020">
        <w:rPr>
          <w:rFonts w:ascii="SimSun" w:hAnsi="SimSun"/>
          <w:sz w:val="21"/>
          <w:szCs w:val="21"/>
        </w:rPr>
        <w:t>表达的一种观点是，</w:t>
      </w:r>
      <w:r w:rsidR="00E85C01" w:rsidRPr="002F3020">
        <w:rPr>
          <w:rFonts w:ascii="SimSun" w:hAnsi="SimSun" w:hint="eastAsia"/>
          <w:sz w:val="21"/>
          <w:szCs w:val="21"/>
        </w:rPr>
        <w:t>依附</w:t>
      </w:r>
      <w:r w:rsidRPr="002F3020">
        <w:rPr>
          <w:rFonts w:ascii="SimSun" w:hAnsi="SimSun"/>
          <w:sz w:val="21"/>
          <w:szCs w:val="21"/>
        </w:rPr>
        <w:t>原则是马德里体系的一个缺点，可能导致商标</w:t>
      </w:r>
      <w:r w:rsidR="00E85C01" w:rsidRPr="002F3020">
        <w:rPr>
          <w:rFonts w:ascii="SimSun" w:hAnsi="SimSun" w:hint="eastAsia"/>
          <w:sz w:val="21"/>
          <w:szCs w:val="21"/>
        </w:rPr>
        <w:t>注册</w:t>
      </w:r>
      <w:r w:rsidRPr="002F3020">
        <w:rPr>
          <w:rFonts w:ascii="SimSun" w:hAnsi="SimSun"/>
          <w:sz w:val="21"/>
          <w:szCs w:val="21"/>
        </w:rPr>
        <w:t>人宁愿使用国家或地区途径来保护自己的商标。</w:t>
      </w:r>
    </w:p>
    <w:p w14:paraId="1DBA9221" w14:textId="1E473F9D" w:rsidR="00412E85" w:rsidRPr="002F3020" w:rsidRDefault="00412E85" w:rsidP="0035302F">
      <w:pPr>
        <w:pStyle w:val="ONUME"/>
        <w:tabs>
          <w:tab w:val="clear" w:pos="567"/>
        </w:tabs>
        <w:overflowPunct w:val="0"/>
        <w:spacing w:afterLines="50" w:after="120" w:line="340" w:lineRule="atLeast"/>
        <w:jc w:val="both"/>
        <w:rPr>
          <w:rFonts w:ascii="SimSun" w:hAnsi="SimSun"/>
          <w:sz w:val="21"/>
          <w:szCs w:val="21"/>
        </w:rPr>
      </w:pPr>
      <w:r w:rsidRPr="002F3020">
        <w:rPr>
          <w:rFonts w:ascii="SimSun" w:hAnsi="SimSun"/>
          <w:sz w:val="21"/>
          <w:szCs w:val="21"/>
        </w:rPr>
        <w:t>某些代表团在工作组前几届会议上表示赞成保留</w:t>
      </w:r>
      <w:r w:rsidR="00E518FE" w:rsidRPr="002F3020">
        <w:rPr>
          <w:rFonts w:ascii="SimSun" w:hAnsi="SimSun" w:hint="eastAsia"/>
          <w:sz w:val="21"/>
          <w:szCs w:val="21"/>
        </w:rPr>
        <w:t>依附</w:t>
      </w:r>
      <w:r w:rsidRPr="002F3020">
        <w:rPr>
          <w:rFonts w:ascii="SimSun" w:hAnsi="SimSun"/>
          <w:sz w:val="21"/>
          <w:szCs w:val="21"/>
        </w:rPr>
        <w:t>原则，一些用户在上述调查中也</w:t>
      </w:r>
      <w:r w:rsidR="000E04D6" w:rsidRPr="002F3020">
        <w:rPr>
          <w:rFonts w:ascii="SimSun" w:hAnsi="SimSun" w:hint="eastAsia"/>
          <w:sz w:val="21"/>
          <w:szCs w:val="21"/>
        </w:rPr>
        <w:t>支持这一观点</w:t>
      </w:r>
      <w:r w:rsidRPr="002F3020">
        <w:rPr>
          <w:rFonts w:ascii="SimSun" w:hAnsi="SimSun"/>
          <w:sz w:val="21"/>
          <w:szCs w:val="21"/>
        </w:rPr>
        <w:t>，其主要</w:t>
      </w:r>
      <w:r w:rsidR="000E04D6" w:rsidRPr="002F3020">
        <w:rPr>
          <w:rFonts w:ascii="SimSun" w:hAnsi="SimSun" w:hint="eastAsia"/>
          <w:sz w:val="21"/>
          <w:szCs w:val="21"/>
        </w:rPr>
        <w:t>理由</w:t>
      </w:r>
      <w:r w:rsidRPr="002F3020">
        <w:rPr>
          <w:rFonts w:ascii="SimSun" w:hAnsi="SimSun"/>
          <w:sz w:val="21"/>
          <w:szCs w:val="21"/>
        </w:rPr>
        <w:t>是，该原则为第三方提供了一个有效的集中</w:t>
      </w:r>
      <w:r w:rsidR="002B5214" w:rsidRPr="002F3020">
        <w:rPr>
          <w:rFonts w:ascii="SimSun" w:hAnsi="SimSun" w:hint="eastAsia"/>
          <w:sz w:val="21"/>
          <w:szCs w:val="21"/>
        </w:rPr>
        <w:t>防范</w:t>
      </w:r>
      <w:r w:rsidRPr="002F3020">
        <w:rPr>
          <w:rFonts w:ascii="SimSun" w:hAnsi="SimSun"/>
          <w:sz w:val="21"/>
          <w:szCs w:val="21"/>
        </w:rPr>
        <w:t>机制，第三方可以利用该机制</w:t>
      </w:r>
      <w:r w:rsidR="00ED2789">
        <w:rPr>
          <w:rFonts w:ascii="SimSun" w:hAnsi="SimSun" w:hint="eastAsia"/>
          <w:sz w:val="21"/>
          <w:szCs w:val="21"/>
        </w:rPr>
        <w:t>成功撤</w:t>
      </w:r>
      <w:r w:rsidR="000E04D6" w:rsidRPr="002F3020">
        <w:rPr>
          <w:rFonts w:ascii="SimSun" w:hAnsi="SimSun" w:hint="eastAsia"/>
          <w:sz w:val="21"/>
          <w:szCs w:val="21"/>
        </w:rPr>
        <w:t>销</w:t>
      </w:r>
      <w:r w:rsidRPr="002F3020">
        <w:rPr>
          <w:rFonts w:ascii="SimSun" w:hAnsi="SimSun"/>
          <w:sz w:val="21"/>
          <w:szCs w:val="21"/>
        </w:rPr>
        <w:t>在不同市场上受保护的商标。因此，这些代表团认为，通过保留</w:t>
      </w:r>
      <w:r w:rsidR="000E04D6" w:rsidRPr="002F3020">
        <w:rPr>
          <w:rFonts w:ascii="SimSun" w:hAnsi="SimSun" w:hint="eastAsia"/>
          <w:sz w:val="21"/>
          <w:szCs w:val="21"/>
        </w:rPr>
        <w:t>依附</w:t>
      </w:r>
      <w:r w:rsidRPr="002F3020">
        <w:rPr>
          <w:rFonts w:ascii="SimSun" w:hAnsi="SimSun"/>
          <w:sz w:val="21"/>
          <w:szCs w:val="21"/>
        </w:rPr>
        <w:t>，</w:t>
      </w:r>
      <w:r w:rsidR="000E04D6" w:rsidRPr="002F3020">
        <w:rPr>
          <w:rFonts w:ascii="SimSun" w:hAnsi="SimSun"/>
          <w:sz w:val="21"/>
          <w:szCs w:val="21"/>
        </w:rPr>
        <w:t>马德里体系</w:t>
      </w:r>
      <w:r w:rsidRPr="002F3020">
        <w:rPr>
          <w:rFonts w:ascii="SimSun" w:hAnsi="SimSun"/>
          <w:sz w:val="21"/>
          <w:szCs w:val="21"/>
        </w:rPr>
        <w:t>保证了第三方利益和国际</w:t>
      </w:r>
      <w:proofErr w:type="gramStart"/>
      <w:r w:rsidRPr="002F3020">
        <w:rPr>
          <w:rFonts w:ascii="SimSun" w:hAnsi="SimSun"/>
          <w:sz w:val="21"/>
          <w:szCs w:val="21"/>
        </w:rPr>
        <w:t>注册</w:t>
      </w:r>
      <w:r w:rsidR="000E04D6" w:rsidRPr="002F3020">
        <w:rPr>
          <w:rFonts w:ascii="SimSun" w:hAnsi="SimSun" w:hint="eastAsia"/>
          <w:sz w:val="21"/>
          <w:szCs w:val="21"/>
        </w:rPr>
        <w:t>注册</w:t>
      </w:r>
      <w:proofErr w:type="gramEnd"/>
      <w:r w:rsidRPr="002F3020">
        <w:rPr>
          <w:rFonts w:ascii="SimSun" w:hAnsi="SimSun"/>
          <w:sz w:val="21"/>
          <w:szCs w:val="21"/>
        </w:rPr>
        <w:t>人利益之间的公平平衡。</w:t>
      </w:r>
    </w:p>
    <w:p w14:paraId="15AA931C" w14:textId="6C6A8558" w:rsidR="00412E85" w:rsidRPr="002F3020" w:rsidRDefault="00412E85" w:rsidP="0035302F">
      <w:pPr>
        <w:pStyle w:val="ONUME"/>
        <w:tabs>
          <w:tab w:val="clear" w:pos="567"/>
        </w:tabs>
        <w:overflowPunct w:val="0"/>
        <w:spacing w:afterLines="50" w:after="120" w:line="340" w:lineRule="atLeast"/>
        <w:jc w:val="both"/>
        <w:rPr>
          <w:rFonts w:ascii="SimSun" w:hAnsi="SimSun"/>
          <w:sz w:val="21"/>
          <w:szCs w:val="21"/>
        </w:rPr>
      </w:pPr>
      <w:r w:rsidRPr="002F3020">
        <w:rPr>
          <w:rFonts w:ascii="SimSun" w:hAnsi="SimSun"/>
          <w:sz w:val="21"/>
          <w:szCs w:val="21"/>
        </w:rPr>
        <w:t>然而，实际上，目前形式的</w:t>
      </w:r>
      <w:r w:rsidR="000E04D6" w:rsidRPr="002F3020">
        <w:rPr>
          <w:rFonts w:ascii="SimSun" w:hAnsi="SimSun" w:hint="eastAsia"/>
          <w:sz w:val="21"/>
          <w:szCs w:val="21"/>
        </w:rPr>
        <w:t>依附</w:t>
      </w:r>
      <w:r w:rsidRPr="002F3020">
        <w:rPr>
          <w:rFonts w:ascii="SimSun" w:hAnsi="SimSun"/>
          <w:sz w:val="21"/>
          <w:szCs w:val="21"/>
        </w:rPr>
        <w:t>原则造成了严重的不平衡，</w:t>
      </w:r>
      <w:r w:rsidR="002B5214" w:rsidRPr="002F3020">
        <w:rPr>
          <w:rFonts w:ascii="SimSun" w:hAnsi="SimSun" w:hint="eastAsia"/>
          <w:sz w:val="21"/>
          <w:szCs w:val="21"/>
        </w:rPr>
        <w:t>更</w:t>
      </w:r>
      <w:r w:rsidRPr="002F3020">
        <w:rPr>
          <w:rFonts w:ascii="SimSun" w:hAnsi="SimSun"/>
          <w:sz w:val="21"/>
          <w:szCs w:val="21"/>
        </w:rPr>
        <w:t>有利于第三方的利益而不是</w:t>
      </w:r>
      <w:r w:rsidR="000E04D6" w:rsidRPr="002F3020">
        <w:rPr>
          <w:rFonts w:ascii="SimSun" w:hAnsi="SimSun" w:hint="eastAsia"/>
          <w:sz w:val="21"/>
          <w:szCs w:val="21"/>
        </w:rPr>
        <w:t>注册</w:t>
      </w:r>
      <w:r w:rsidRPr="002F3020">
        <w:rPr>
          <w:rFonts w:ascii="SimSun" w:hAnsi="SimSun"/>
          <w:sz w:val="21"/>
          <w:szCs w:val="21"/>
        </w:rPr>
        <w:t>人的权利。即使在第三方以</w:t>
      </w:r>
      <w:r w:rsidR="00E47001" w:rsidRPr="002F3020">
        <w:rPr>
          <w:rFonts w:ascii="SimSun" w:hAnsi="SimSun"/>
          <w:sz w:val="21"/>
          <w:szCs w:val="21"/>
        </w:rPr>
        <w:t>可能</w:t>
      </w:r>
      <w:r w:rsidR="00E47001">
        <w:rPr>
          <w:rFonts w:ascii="SimSun" w:hAnsi="SimSun" w:hint="eastAsia"/>
          <w:sz w:val="21"/>
          <w:szCs w:val="21"/>
        </w:rPr>
        <w:t>引起</w:t>
      </w:r>
      <w:r w:rsidRPr="002F3020">
        <w:rPr>
          <w:rFonts w:ascii="SimSun" w:hAnsi="SimSun"/>
          <w:sz w:val="21"/>
          <w:szCs w:val="21"/>
        </w:rPr>
        <w:t>混淆或恶意等</w:t>
      </w:r>
      <w:r w:rsidR="000E04D6" w:rsidRPr="002F3020">
        <w:rPr>
          <w:rFonts w:ascii="SimSun" w:hAnsi="SimSun" w:hint="eastAsia"/>
          <w:sz w:val="21"/>
          <w:szCs w:val="21"/>
        </w:rPr>
        <w:t>为</w:t>
      </w:r>
      <w:r w:rsidRPr="002F3020">
        <w:rPr>
          <w:rFonts w:ascii="SimSun" w:hAnsi="SimSun"/>
          <w:sz w:val="21"/>
          <w:szCs w:val="21"/>
        </w:rPr>
        <w:t>理由</w:t>
      </w:r>
      <w:r w:rsidR="004A3155">
        <w:rPr>
          <w:rFonts w:ascii="SimSun" w:hAnsi="SimSun" w:hint="eastAsia"/>
          <w:sz w:val="21"/>
          <w:szCs w:val="21"/>
        </w:rPr>
        <w:t>，</w:t>
      </w:r>
      <w:r w:rsidRPr="002F3020">
        <w:rPr>
          <w:rFonts w:ascii="SimSun" w:hAnsi="SimSun"/>
          <w:sz w:val="21"/>
          <w:szCs w:val="21"/>
        </w:rPr>
        <w:t>对基础商标和国际注册提出质疑以保护其权利以外的情况下，</w:t>
      </w:r>
      <w:r w:rsidR="002B5214" w:rsidRPr="002F3020">
        <w:rPr>
          <w:rFonts w:ascii="SimSun" w:hAnsi="SimSun" w:hint="eastAsia"/>
          <w:sz w:val="21"/>
          <w:szCs w:val="21"/>
        </w:rPr>
        <w:t>依附</w:t>
      </w:r>
      <w:r w:rsidR="002B5214" w:rsidRPr="002F3020">
        <w:rPr>
          <w:rFonts w:ascii="SimSun" w:hAnsi="SimSun"/>
          <w:sz w:val="21"/>
          <w:szCs w:val="21"/>
        </w:rPr>
        <w:t>原则</w:t>
      </w:r>
      <w:r w:rsidRPr="002F3020">
        <w:rPr>
          <w:rFonts w:ascii="SimSun" w:hAnsi="SimSun"/>
          <w:sz w:val="21"/>
          <w:szCs w:val="21"/>
        </w:rPr>
        <w:t>也适用。</w:t>
      </w:r>
    </w:p>
    <w:p w14:paraId="0F5C9DC2" w14:textId="4DD64845" w:rsidR="00412E85" w:rsidRPr="002F3020" w:rsidRDefault="00412E85" w:rsidP="0035302F">
      <w:pPr>
        <w:pStyle w:val="ONUME"/>
        <w:tabs>
          <w:tab w:val="clear" w:pos="567"/>
        </w:tabs>
        <w:overflowPunct w:val="0"/>
        <w:spacing w:afterLines="50" w:after="120" w:line="340" w:lineRule="atLeast"/>
        <w:jc w:val="both"/>
        <w:rPr>
          <w:rFonts w:ascii="SimSun" w:hAnsi="SimSun"/>
          <w:sz w:val="21"/>
          <w:szCs w:val="21"/>
        </w:rPr>
      </w:pPr>
      <w:r w:rsidRPr="002F3020">
        <w:rPr>
          <w:rFonts w:ascii="SimSun" w:hAnsi="SimSun"/>
          <w:sz w:val="21"/>
          <w:szCs w:val="21"/>
        </w:rPr>
        <w:t>关于因基础商标效力终止而提出的注销申请</w:t>
      </w:r>
      <w:r w:rsidR="00D142FA" w:rsidRPr="002F3020">
        <w:rPr>
          <w:rFonts w:ascii="SimSun" w:hAnsi="SimSun" w:hint="eastAsia"/>
          <w:sz w:val="21"/>
          <w:szCs w:val="21"/>
        </w:rPr>
        <w:t>相关</w:t>
      </w:r>
      <w:r w:rsidRPr="002F3020">
        <w:rPr>
          <w:rFonts w:ascii="SimSun" w:hAnsi="SimSun"/>
          <w:sz w:val="21"/>
          <w:szCs w:val="21"/>
        </w:rPr>
        <w:t>信息表明，这些申请大多不是第三方对基础商标提起诉讼的结果。工作组第九届会议讨论了缔约方主管局提供的这一信息。</w:t>
      </w:r>
      <w:r w:rsidR="005E553E" w:rsidRPr="002F3020">
        <w:rPr>
          <w:rFonts w:ascii="SimSun" w:hAnsi="SimSun"/>
          <w:sz w:val="21"/>
          <w:szCs w:val="21"/>
          <w:vertAlign w:val="superscript"/>
        </w:rPr>
        <w:footnoteReference w:id="8"/>
      </w:r>
      <w:r w:rsidRPr="002F3020">
        <w:rPr>
          <w:rFonts w:ascii="SimSun" w:hAnsi="SimSun"/>
          <w:sz w:val="21"/>
          <w:szCs w:val="21"/>
        </w:rPr>
        <w:t>各主管局</w:t>
      </w:r>
      <w:r w:rsidR="005E553E" w:rsidRPr="002F3020">
        <w:rPr>
          <w:rFonts w:ascii="SimSun" w:hAnsi="SimSun" w:hint="eastAsia"/>
          <w:sz w:val="21"/>
          <w:szCs w:val="21"/>
        </w:rPr>
        <w:t>指出</w:t>
      </w:r>
      <w:r w:rsidRPr="002F3020">
        <w:rPr>
          <w:rFonts w:ascii="SimSun" w:hAnsi="SimSun"/>
          <w:sz w:val="21"/>
          <w:szCs w:val="21"/>
        </w:rPr>
        <w:t>，</w:t>
      </w:r>
      <w:r w:rsidR="005E553E" w:rsidRPr="002F3020">
        <w:rPr>
          <w:rFonts w:ascii="SimSun" w:hAnsi="SimSun"/>
          <w:sz w:val="21"/>
          <w:szCs w:val="21"/>
        </w:rPr>
        <w:t>在大多数情况下</w:t>
      </w:r>
      <w:r w:rsidR="005E553E" w:rsidRPr="002F3020">
        <w:rPr>
          <w:rFonts w:ascii="SimSun" w:hAnsi="SimSun" w:hint="eastAsia"/>
          <w:sz w:val="21"/>
          <w:szCs w:val="21"/>
        </w:rPr>
        <w:t>，</w:t>
      </w:r>
      <w:r w:rsidRPr="002F3020">
        <w:rPr>
          <w:rFonts w:ascii="SimSun" w:hAnsi="SimSun"/>
          <w:sz w:val="21"/>
          <w:szCs w:val="21"/>
        </w:rPr>
        <w:t>基础商标</w:t>
      </w:r>
      <w:r w:rsidR="009321C3">
        <w:rPr>
          <w:rFonts w:ascii="SimSun" w:hAnsi="SimSun" w:hint="eastAsia"/>
          <w:sz w:val="21"/>
          <w:szCs w:val="21"/>
        </w:rPr>
        <w:t>效力终止</w:t>
      </w:r>
      <w:r w:rsidRPr="002F3020">
        <w:rPr>
          <w:rFonts w:ascii="SimSun" w:hAnsi="SimSun"/>
          <w:sz w:val="21"/>
          <w:szCs w:val="21"/>
        </w:rPr>
        <w:t>是</w:t>
      </w:r>
      <w:r w:rsidR="005E553E" w:rsidRPr="002F3020">
        <w:rPr>
          <w:rFonts w:ascii="SimSun" w:hAnsi="SimSun" w:hint="eastAsia"/>
          <w:sz w:val="21"/>
          <w:szCs w:val="21"/>
        </w:rPr>
        <w:t>由于</w:t>
      </w:r>
      <w:r w:rsidRPr="002F3020">
        <w:rPr>
          <w:rFonts w:ascii="SimSun" w:hAnsi="SimSun"/>
          <w:sz w:val="21"/>
          <w:szCs w:val="21"/>
        </w:rPr>
        <w:t>原属局在审查过程中提出</w:t>
      </w:r>
      <w:r w:rsidR="00ED2789">
        <w:rPr>
          <w:rFonts w:ascii="SimSun" w:hAnsi="SimSun" w:hint="eastAsia"/>
          <w:sz w:val="21"/>
          <w:szCs w:val="21"/>
        </w:rPr>
        <w:t>反对</w:t>
      </w:r>
      <w:r w:rsidRPr="002F3020">
        <w:rPr>
          <w:rFonts w:ascii="SimSun" w:hAnsi="SimSun"/>
          <w:sz w:val="21"/>
          <w:szCs w:val="21"/>
        </w:rPr>
        <w:t>，或者是由于第三方诉讼</w:t>
      </w:r>
      <w:r w:rsidR="00834ED0" w:rsidRPr="002F3020">
        <w:rPr>
          <w:rFonts w:ascii="SimSun" w:hAnsi="SimSun" w:hint="eastAsia"/>
          <w:sz w:val="21"/>
          <w:szCs w:val="21"/>
        </w:rPr>
        <w:t>（其中</w:t>
      </w:r>
      <w:r w:rsidRPr="002F3020">
        <w:rPr>
          <w:rFonts w:ascii="SimSun" w:hAnsi="SimSun"/>
          <w:sz w:val="21"/>
          <w:szCs w:val="21"/>
        </w:rPr>
        <w:t>没有</w:t>
      </w:r>
      <w:r w:rsidR="009321C3">
        <w:rPr>
          <w:rFonts w:ascii="SimSun" w:hAnsi="SimSun" w:hint="eastAsia"/>
          <w:sz w:val="21"/>
          <w:szCs w:val="21"/>
        </w:rPr>
        <w:t>明确表示质疑</w:t>
      </w:r>
      <w:r w:rsidRPr="002F3020">
        <w:rPr>
          <w:rFonts w:ascii="SimSun" w:hAnsi="SimSun"/>
          <w:sz w:val="21"/>
          <w:szCs w:val="21"/>
        </w:rPr>
        <w:t>有关国际注册</w:t>
      </w:r>
      <w:r w:rsidR="00834ED0" w:rsidRPr="002F3020">
        <w:rPr>
          <w:rFonts w:ascii="SimSun" w:hAnsi="SimSun" w:hint="eastAsia"/>
          <w:sz w:val="21"/>
          <w:szCs w:val="21"/>
        </w:rPr>
        <w:t>）</w:t>
      </w:r>
      <w:r w:rsidRPr="002F3020">
        <w:rPr>
          <w:rFonts w:ascii="SimSun" w:hAnsi="SimSun"/>
          <w:sz w:val="21"/>
          <w:szCs w:val="21"/>
        </w:rPr>
        <w:t>，或者是由于注册人没</w:t>
      </w:r>
      <w:r w:rsidR="003A5A64">
        <w:rPr>
          <w:rFonts w:ascii="SimSun" w:hAnsi="SimSun" w:hint="eastAsia"/>
          <w:sz w:val="21"/>
          <w:szCs w:val="21"/>
        </w:rPr>
        <w:t>能成功申请办理</w:t>
      </w:r>
      <w:r w:rsidRPr="002F3020">
        <w:rPr>
          <w:rFonts w:ascii="SimSun" w:hAnsi="SimSun"/>
          <w:sz w:val="21"/>
          <w:szCs w:val="21"/>
        </w:rPr>
        <w:t>或</w:t>
      </w:r>
      <w:r w:rsidR="005E553E" w:rsidRPr="002F3020">
        <w:rPr>
          <w:rFonts w:ascii="SimSun" w:hAnsi="SimSun" w:hint="eastAsia"/>
          <w:sz w:val="21"/>
          <w:szCs w:val="21"/>
        </w:rPr>
        <w:t>维持</w:t>
      </w:r>
      <w:r w:rsidRPr="002F3020">
        <w:rPr>
          <w:rFonts w:ascii="SimSun" w:hAnsi="SimSun"/>
          <w:sz w:val="21"/>
          <w:szCs w:val="21"/>
        </w:rPr>
        <w:t>基础商标。</w:t>
      </w:r>
    </w:p>
    <w:p w14:paraId="3FC6321B" w14:textId="170EE693" w:rsidR="00412E85" w:rsidRPr="002F3020" w:rsidRDefault="00412E85" w:rsidP="0035302F">
      <w:pPr>
        <w:pStyle w:val="ONUME"/>
        <w:tabs>
          <w:tab w:val="clear" w:pos="567"/>
        </w:tabs>
        <w:overflowPunct w:val="0"/>
        <w:spacing w:afterLines="50" w:after="120" w:line="340" w:lineRule="atLeast"/>
        <w:jc w:val="both"/>
        <w:rPr>
          <w:rFonts w:ascii="SimSun" w:hAnsi="SimSun"/>
          <w:sz w:val="21"/>
          <w:szCs w:val="21"/>
        </w:rPr>
      </w:pPr>
      <w:r w:rsidRPr="002F3020">
        <w:rPr>
          <w:rFonts w:ascii="SimSun" w:hAnsi="SimSun"/>
          <w:sz w:val="21"/>
          <w:szCs w:val="21"/>
        </w:rPr>
        <w:t>上述信息以及用户在上文提出的关切清楚地表明，</w:t>
      </w:r>
      <w:r w:rsidR="005E553E" w:rsidRPr="002F3020">
        <w:rPr>
          <w:rFonts w:ascii="SimSun" w:hAnsi="SimSun" w:hint="eastAsia"/>
          <w:sz w:val="21"/>
          <w:szCs w:val="21"/>
        </w:rPr>
        <w:t>依附</w:t>
      </w:r>
      <w:r w:rsidRPr="002F3020">
        <w:rPr>
          <w:rFonts w:ascii="SimSun" w:hAnsi="SimSun"/>
          <w:sz w:val="21"/>
          <w:szCs w:val="21"/>
        </w:rPr>
        <w:t>原则虽然为第三方提供了质疑国际注册效力的有效机制，但却</w:t>
      </w:r>
      <w:r w:rsidR="00D142FA" w:rsidRPr="002F3020">
        <w:rPr>
          <w:rFonts w:ascii="SimSun" w:hAnsi="SimSun" w:hint="eastAsia"/>
          <w:sz w:val="21"/>
          <w:szCs w:val="21"/>
        </w:rPr>
        <w:t>不相称地</w:t>
      </w:r>
      <w:r w:rsidRPr="002F3020">
        <w:rPr>
          <w:rFonts w:ascii="SimSun" w:hAnsi="SimSun"/>
          <w:sz w:val="21"/>
          <w:szCs w:val="21"/>
        </w:rPr>
        <w:t>对</w:t>
      </w:r>
      <w:r w:rsidR="00FF279F" w:rsidRPr="002F3020">
        <w:rPr>
          <w:rFonts w:ascii="SimSun" w:hAnsi="SimSun" w:hint="eastAsia"/>
          <w:sz w:val="21"/>
          <w:szCs w:val="21"/>
        </w:rPr>
        <w:t>国际注册</w:t>
      </w:r>
      <w:r w:rsidR="00FA4273">
        <w:rPr>
          <w:rFonts w:ascii="SimSun" w:hAnsi="SimSun" w:hint="eastAsia"/>
          <w:sz w:val="21"/>
          <w:szCs w:val="21"/>
        </w:rPr>
        <w:t>的</w:t>
      </w:r>
      <w:r w:rsidR="005E553E" w:rsidRPr="002F3020">
        <w:rPr>
          <w:rFonts w:ascii="SimSun" w:hAnsi="SimSun" w:hint="eastAsia"/>
          <w:sz w:val="21"/>
          <w:szCs w:val="21"/>
        </w:rPr>
        <w:t>注册</w:t>
      </w:r>
      <w:r w:rsidRPr="002F3020">
        <w:rPr>
          <w:rFonts w:ascii="SimSun" w:hAnsi="SimSun"/>
          <w:sz w:val="21"/>
          <w:szCs w:val="21"/>
        </w:rPr>
        <w:t>人造成了不利。对已投资于国际注册的商标</w:t>
      </w:r>
      <w:r w:rsidR="005E553E" w:rsidRPr="002F3020">
        <w:rPr>
          <w:rFonts w:ascii="SimSun" w:hAnsi="SimSun" w:hint="eastAsia"/>
          <w:sz w:val="21"/>
          <w:szCs w:val="21"/>
        </w:rPr>
        <w:t>注册</w:t>
      </w:r>
      <w:r w:rsidRPr="002F3020">
        <w:rPr>
          <w:rFonts w:ascii="SimSun" w:hAnsi="SimSun"/>
          <w:sz w:val="21"/>
          <w:szCs w:val="21"/>
        </w:rPr>
        <w:t>人来说，法律确定性的必要性超过了</w:t>
      </w:r>
      <w:r w:rsidR="005E553E" w:rsidRPr="002F3020">
        <w:rPr>
          <w:rFonts w:ascii="SimSun" w:hAnsi="SimSun" w:hint="eastAsia"/>
          <w:sz w:val="21"/>
          <w:szCs w:val="21"/>
        </w:rPr>
        <w:t>依附</w:t>
      </w:r>
      <w:r w:rsidRPr="002F3020">
        <w:rPr>
          <w:rFonts w:ascii="SimSun" w:hAnsi="SimSun"/>
          <w:sz w:val="21"/>
          <w:szCs w:val="21"/>
        </w:rPr>
        <w:t>原则</w:t>
      </w:r>
      <w:r w:rsidR="0057596E">
        <w:rPr>
          <w:rFonts w:ascii="SimSun" w:hAnsi="SimSun" w:hint="eastAsia"/>
          <w:sz w:val="21"/>
          <w:szCs w:val="21"/>
        </w:rPr>
        <w:t>可能的</w:t>
      </w:r>
      <w:r w:rsidRPr="002F3020">
        <w:rPr>
          <w:rFonts w:ascii="SimSun" w:hAnsi="SimSun"/>
          <w:sz w:val="21"/>
          <w:szCs w:val="21"/>
        </w:rPr>
        <w:t>好处。</w:t>
      </w:r>
    </w:p>
    <w:p w14:paraId="4152A565" w14:textId="3F5637FB" w:rsidR="00412E85" w:rsidRPr="006B2DB4" w:rsidRDefault="001C2293" w:rsidP="00676204">
      <w:pPr>
        <w:pStyle w:val="Heading1"/>
        <w:overflowPunct w:val="0"/>
        <w:spacing w:beforeLines="100" w:before="240" w:afterLines="50" w:after="120" w:line="340" w:lineRule="atLeast"/>
        <w:rPr>
          <w:rFonts w:ascii="SimHei" w:eastAsia="SimHei" w:hAnsi="SimHei"/>
          <w:b w:val="0"/>
          <w:bCs w:val="0"/>
          <w:sz w:val="21"/>
          <w:szCs w:val="21"/>
        </w:rPr>
      </w:pPr>
      <w:r w:rsidRPr="006B2DB4">
        <w:rPr>
          <w:rFonts w:ascii="SimHei" w:eastAsia="SimHei" w:hAnsi="SimHei"/>
          <w:b w:val="0"/>
          <w:bCs w:val="0"/>
          <w:sz w:val="21"/>
          <w:szCs w:val="21"/>
        </w:rPr>
        <w:t>将</w:t>
      </w:r>
      <w:r w:rsidR="000E04D6" w:rsidRPr="006B2DB4">
        <w:rPr>
          <w:rFonts w:ascii="SimHei" w:eastAsia="SimHei" w:hAnsi="SimHei" w:hint="eastAsia"/>
          <w:b w:val="0"/>
          <w:bCs w:val="0"/>
          <w:sz w:val="21"/>
          <w:szCs w:val="21"/>
        </w:rPr>
        <w:t>依附</w:t>
      </w:r>
      <w:r w:rsidRPr="006B2DB4">
        <w:rPr>
          <w:rFonts w:ascii="SimHei" w:eastAsia="SimHei" w:hAnsi="SimHei"/>
          <w:b w:val="0"/>
          <w:bCs w:val="0"/>
          <w:sz w:val="21"/>
          <w:szCs w:val="21"/>
        </w:rPr>
        <w:t>期从</w:t>
      </w:r>
      <w:r w:rsidR="000E04D6" w:rsidRPr="006B2DB4">
        <w:rPr>
          <w:rFonts w:ascii="SimHei" w:eastAsia="SimHei" w:hAnsi="SimHei" w:hint="eastAsia"/>
          <w:b w:val="0"/>
          <w:bCs w:val="0"/>
          <w:sz w:val="21"/>
          <w:szCs w:val="21"/>
        </w:rPr>
        <w:t>五</w:t>
      </w:r>
      <w:r w:rsidRPr="006B2DB4">
        <w:rPr>
          <w:rFonts w:ascii="SimHei" w:eastAsia="SimHei" w:hAnsi="SimHei"/>
          <w:b w:val="0"/>
          <w:bCs w:val="0"/>
          <w:sz w:val="21"/>
          <w:szCs w:val="21"/>
        </w:rPr>
        <w:t>年</w:t>
      </w:r>
      <w:r w:rsidR="00607A0E" w:rsidRPr="006B2DB4">
        <w:rPr>
          <w:rFonts w:ascii="SimHei" w:eastAsia="SimHei" w:hAnsi="SimHei" w:hint="eastAsia"/>
          <w:b w:val="0"/>
          <w:bCs w:val="0"/>
          <w:sz w:val="21"/>
          <w:szCs w:val="21"/>
        </w:rPr>
        <w:t>缩短到</w:t>
      </w:r>
      <w:r w:rsidR="000E04D6" w:rsidRPr="006B2DB4">
        <w:rPr>
          <w:rFonts w:ascii="SimHei" w:eastAsia="SimHei" w:hAnsi="SimHei" w:hint="eastAsia"/>
          <w:b w:val="0"/>
          <w:bCs w:val="0"/>
          <w:sz w:val="21"/>
          <w:szCs w:val="21"/>
        </w:rPr>
        <w:t>三</w:t>
      </w:r>
      <w:r w:rsidRPr="006B2DB4">
        <w:rPr>
          <w:rFonts w:ascii="SimHei" w:eastAsia="SimHei" w:hAnsi="SimHei"/>
          <w:b w:val="0"/>
          <w:bCs w:val="0"/>
          <w:sz w:val="21"/>
          <w:szCs w:val="21"/>
        </w:rPr>
        <w:t>年</w:t>
      </w:r>
    </w:p>
    <w:p w14:paraId="03B3343B" w14:textId="7FF6A540" w:rsidR="00412E85" w:rsidRPr="002F3020" w:rsidRDefault="00412E85" w:rsidP="0035302F">
      <w:pPr>
        <w:pStyle w:val="ONUME"/>
        <w:tabs>
          <w:tab w:val="clear" w:pos="567"/>
        </w:tabs>
        <w:overflowPunct w:val="0"/>
        <w:spacing w:afterLines="50" w:after="120" w:line="340" w:lineRule="atLeast"/>
        <w:jc w:val="both"/>
        <w:rPr>
          <w:rFonts w:ascii="SimSun" w:hAnsi="SimSun"/>
          <w:sz w:val="21"/>
          <w:szCs w:val="21"/>
        </w:rPr>
      </w:pPr>
      <w:r w:rsidRPr="002F3020">
        <w:rPr>
          <w:rFonts w:ascii="SimSun" w:hAnsi="SimSun"/>
          <w:sz w:val="21"/>
          <w:szCs w:val="21"/>
        </w:rPr>
        <w:t>虽然没有就工作组上届会议讨论的文件</w:t>
      </w:r>
      <w:r w:rsidR="00C30555" w:rsidRPr="002F3020">
        <w:rPr>
          <w:rFonts w:ascii="SimSun" w:hAnsi="SimSun"/>
          <w:sz w:val="21"/>
          <w:szCs w:val="21"/>
        </w:rPr>
        <w:t>MM/LD/WG/17/6</w:t>
      </w:r>
      <w:r w:rsidR="00C30555" w:rsidRPr="002F3020">
        <w:rPr>
          <w:rFonts w:ascii="SimSun" w:hAnsi="SimSun" w:hint="eastAsia"/>
          <w:sz w:val="21"/>
          <w:szCs w:val="21"/>
        </w:rPr>
        <w:t>中</w:t>
      </w:r>
      <w:r w:rsidRPr="002F3020">
        <w:rPr>
          <w:rFonts w:ascii="SimSun" w:hAnsi="SimSun"/>
          <w:sz w:val="21"/>
          <w:szCs w:val="21"/>
        </w:rPr>
        <w:t>所述的任何</w:t>
      </w:r>
      <w:r w:rsidR="006A1914" w:rsidRPr="002F3020">
        <w:rPr>
          <w:rFonts w:ascii="SimSun" w:hAnsi="SimSun" w:hint="eastAsia"/>
          <w:sz w:val="21"/>
          <w:szCs w:val="21"/>
        </w:rPr>
        <w:t>选项</w:t>
      </w:r>
      <w:r w:rsidRPr="002F3020">
        <w:rPr>
          <w:rFonts w:ascii="SimSun" w:hAnsi="SimSun"/>
          <w:sz w:val="21"/>
          <w:szCs w:val="21"/>
        </w:rPr>
        <w:t>达成共识，但一些代表团表示，它们可以支持将</w:t>
      </w:r>
      <w:r w:rsidR="006A1914" w:rsidRPr="002F3020">
        <w:rPr>
          <w:rFonts w:ascii="SimSun" w:hAnsi="SimSun" w:hint="eastAsia"/>
          <w:sz w:val="21"/>
          <w:szCs w:val="21"/>
        </w:rPr>
        <w:t>依附</w:t>
      </w:r>
      <w:r w:rsidRPr="002F3020">
        <w:rPr>
          <w:rFonts w:ascii="SimSun" w:hAnsi="SimSun"/>
          <w:sz w:val="21"/>
          <w:szCs w:val="21"/>
        </w:rPr>
        <w:t>期从五年</w:t>
      </w:r>
      <w:r w:rsidR="006A1914" w:rsidRPr="002F3020">
        <w:rPr>
          <w:rFonts w:ascii="SimSun" w:hAnsi="SimSun" w:hint="eastAsia"/>
          <w:sz w:val="21"/>
          <w:szCs w:val="21"/>
        </w:rPr>
        <w:t>缩</w:t>
      </w:r>
      <w:r w:rsidR="00607A0E" w:rsidRPr="002F3020">
        <w:rPr>
          <w:rFonts w:ascii="SimSun" w:hAnsi="SimSun" w:hint="eastAsia"/>
          <w:sz w:val="21"/>
          <w:szCs w:val="21"/>
        </w:rPr>
        <w:t>短到</w:t>
      </w:r>
      <w:r w:rsidRPr="002F3020">
        <w:rPr>
          <w:rFonts w:ascii="SimSun" w:hAnsi="SimSun"/>
          <w:sz w:val="21"/>
          <w:szCs w:val="21"/>
        </w:rPr>
        <w:t>三年</w:t>
      </w:r>
      <w:r w:rsidR="0060043C" w:rsidRPr="002F3020">
        <w:rPr>
          <w:rFonts w:ascii="SimSun" w:hAnsi="SimSun" w:hint="eastAsia"/>
          <w:sz w:val="21"/>
          <w:szCs w:val="21"/>
        </w:rPr>
        <w:t>的可能性</w:t>
      </w:r>
      <w:r w:rsidRPr="002F3020">
        <w:rPr>
          <w:rFonts w:ascii="SimSun" w:hAnsi="SimSun"/>
          <w:sz w:val="21"/>
          <w:szCs w:val="21"/>
        </w:rPr>
        <w:t>。</w:t>
      </w:r>
    </w:p>
    <w:p w14:paraId="242F627C" w14:textId="24C0833A" w:rsidR="00412E85" w:rsidRPr="002F3020" w:rsidRDefault="00412E85" w:rsidP="0035302F">
      <w:pPr>
        <w:pStyle w:val="ONUME"/>
        <w:tabs>
          <w:tab w:val="clear" w:pos="567"/>
        </w:tabs>
        <w:overflowPunct w:val="0"/>
        <w:spacing w:afterLines="50" w:after="120" w:line="340" w:lineRule="atLeast"/>
        <w:jc w:val="both"/>
        <w:rPr>
          <w:rFonts w:ascii="SimSun" w:hAnsi="SimSun"/>
          <w:sz w:val="21"/>
          <w:szCs w:val="21"/>
        </w:rPr>
      </w:pPr>
      <w:r w:rsidRPr="002F3020">
        <w:rPr>
          <w:rFonts w:ascii="SimSun" w:hAnsi="SimSun"/>
          <w:sz w:val="21"/>
          <w:szCs w:val="21"/>
        </w:rPr>
        <w:t>将</w:t>
      </w:r>
      <w:r w:rsidR="00A35748" w:rsidRPr="002F3020">
        <w:rPr>
          <w:rFonts w:ascii="SimSun" w:hAnsi="SimSun" w:hint="eastAsia"/>
          <w:sz w:val="21"/>
          <w:szCs w:val="21"/>
        </w:rPr>
        <w:t>依附</w:t>
      </w:r>
      <w:r w:rsidRPr="002F3020">
        <w:rPr>
          <w:rFonts w:ascii="SimSun" w:hAnsi="SimSun"/>
          <w:sz w:val="21"/>
          <w:szCs w:val="21"/>
        </w:rPr>
        <w:t>期</w:t>
      </w:r>
      <w:r w:rsidR="00A35748" w:rsidRPr="002F3020">
        <w:rPr>
          <w:rFonts w:ascii="SimSun" w:hAnsi="SimSun" w:hint="eastAsia"/>
          <w:sz w:val="21"/>
          <w:szCs w:val="21"/>
        </w:rPr>
        <w:t>缩</w:t>
      </w:r>
      <w:r w:rsidR="00607A0E" w:rsidRPr="002F3020">
        <w:rPr>
          <w:rFonts w:ascii="SimSun" w:hAnsi="SimSun" w:hint="eastAsia"/>
          <w:sz w:val="21"/>
          <w:szCs w:val="21"/>
        </w:rPr>
        <w:t>短到</w:t>
      </w:r>
      <w:r w:rsidRPr="002F3020">
        <w:rPr>
          <w:rFonts w:ascii="SimSun" w:hAnsi="SimSun"/>
          <w:sz w:val="21"/>
          <w:szCs w:val="21"/>
        </w:rPr>
        <w:t>三年将为国际注册的</w:t>
      </w:r>
      <w:r w:rsidR="00607A0E" w:rsidRPr="002F3020">
        <w:rPr>
          <w:rFonts w:ascii="SimSun" w:hAnsi="SimSun" w:hint="eastAsia"/>
          <w:sz w:val="21"/>
          <w:szCs w:val="21"/>
        </w:rPr>
        <w:t>注册</w:t>
      </w:r>
      <w:r w:rsidRPr="002F3020">
        <w:rPr>
          <w:rFonts w:ascii="SimSun" w:hAnsi="SimSun"/>
          <w:sz w:val="21"/>
          <w:szCs w:val="21"/>
        </w:rPr>
        <w:t>人提供更多法律确定性，同时又不限制第三方在</w:t>
      </w:r>
      <w:r w:rsidR="00607A0E" w:rsidRPr="002F3020">
        <w:rPr>
          <w:rFonts w:ascii="SimSun" w:hAnsi="SimSun" w:hint="eastAsia"/>
          <w:sz w:val="21"/>
          <w:szCs w:val="21"/>
        </w:rPr>
        <w:t>缩短</w:t>
      </w:r>
      <w:r w:rsidRPr="002F3020">
        <w:rPr>
          <w:rFonts w:ascii="SimSun" w:hAnsi="SimSun"/>
          <w:sz w:val="21"/>
          <w:szCs w:val="21"/>
        </w:rPr>
        <w:t>的</w:t>
      </w:r>
      <w:r w:rsidR="00607A0E" w:rsidRPr="002F3020">
        <w:rPr>
          <w:rFonts w:ascii="SimSun" w:hAnsi="SimSun" w:hint="eastAsia"/>
          <w:sz w:val="21"/>
          <w:szCs w:val="21"/>
        </w:rPr>
        <w:t>依附</w:t>
      </w:r>
      <w:r w:rsidRPr="002F3020">
        <w:rPr>
          <w:rFonts w:ascii="SimSun" w:hAnsi="SimSun"/>
          <w:sz w:val="21"/>
          <w:szCs w:val="21"/>
        </w:rPr>
        <w:t>期内</w:t>
      </w:r>
      <w:r w:rsidR="008E4BAE">
        <w:rPr>
          <w:rFonts w:ascii="SimSun" w:hAnsi="SimSun" w:hint="eastAsia"/>
          <w:sz w:val="21"/>
          <w:szCs w:val="21"/>
        </w:rPr>
        <w:t>提起诉讼</w:t>
      </w:r>
      <w:r w:rsidRPr="002F3020">
        <w:rPr>
          <w:rFonts w:ascii="SimSun" w:hAnsi="SimSun"/>
          <w:sz w:val="21"/>
          <w:szCs w:val="21"/>
        </w:rPr>
        <w:t>的可能性。</w:t>
      </w:r>
    </w:p>
    <w:p w14:paraId="1F2044CF" w14:textId="711988E5" w:rsidR="00412E85" w:rsidRPr="002F3020" w:rsidRDefault="00412E85" w:rsidP="0035302F">
      <w:pPr>
        <w:pStyle w:val="ONUME"/>
        <w:tabs>
          <w:tab w:val="clear" w:pos="567"/>
        </w:tabs>
        <w:overflowPunct w:val="0"/>
        <w:spacing w:afterLines="50" w:after="120" w:line="340" w:lineRule="atLeast"/>
        <w:jc w:val="both"/>
        <w:rPr>
          <w:rFonts w:ascii="SimSun" w:hAnsi="SimSun"/>
          <w:sz w:val="21"/>
          <w:szCs w:val="21"/>
        </w:rPr>
      </w:pPr>
      <w:r w:rsidRPr="002F3020">
        <w:rPr>
          <w:rFonts w:ascii="SimSun" w:hAnsi="SimSun"/>
          <w:sz w:val="21"/>
          <w:szCs w:val="21"/>
        </w:rPr>
        <w:lastRenderedPageBreak/>
        <w:t>但是，这种</w:t>
      </w:r>
      <w:r w:rsidR="00607A0E" w:rsidRPr="002F3020">
        <w:rPr>
          <w:rFonts w:ascii="SimSun" w:hAnsi="SimSun" w:hint="eastAsia"/>
          <w:sz w:val="21"/>
          <w:szCs w:val="21"/>
        </w:rPr>
        <w:t>缩短</w:t>
      </w:r>
      <w:r w:rsidRPr="002F3020">
        <w:rPr>
          <w:rFonts w:ascii="SimSun" w:hAnsi="SimSun"/>
          <w:sz w:val="21"/>
          <w:szCs w:val="21"/>
        </w:rPr>
        <w:t>并不能完全解决商标</w:t>
      </w:r>
      <w:r w:rsidR="00607A0E" w:rsidRPr="002F3020">
        <w:rPr>
          <w:rFonts w:ascii="SimSun" w:hAnsi="SimSun" w:hint="eastAsia"/>
          <w:sz w:val="21"/>
          <w:szCs w:val="21"/>
        </w:rPr>
        <w:t>注册</w:t>
      </w:r>
      <w:r w:rsidRPr="002F3020">
        <w:rPr>
          <w:rFonts w:ascii="SimSun" w:hAnsi="SimSun"/>
          <w:sz w:val="21"/>
          <w:szCs w:val="21"/>
        </w:rPr>
        <w:t>人在保护与本国领土使用的</w:t>
      </w:r>
      <w:r w:rsidR="00607A0E" w:rsidRPr="002F3020">
        <w:rPr>
          <w:rFonts w:ascii="SimSun" w:hAnsi="SimSun" w:hint="eastAsia"/>
          <w:sz w:val="21"/>
          <w:szCs w:val="21"/>
        </w:rPr>
        <w:t>字符</w:t>
      </w:r>
      <w:r w:rsidRPr="002F3020">
        <w:rPr>
          <w:rFonts w:ascii="SimSun" w:hAnsi="SimSun"/>
          <w:sz w:val="21"/>
          <w:szCs w:val="21"/>
        </w:rPr>
        <w:t>不同的商标时面临的</w:t>
      </w:r>
      <w:r w:rsidR="005F511D">
        <w:rPr>
          <w:rFonts w:ascii="SimSun" w:hAnsi="SimSun" w:hint="eastAsia"/>
          <w:sz w:val="21"/>
          <w:szCs w:val="21"/>
        </w:rPr>
        <w:t>脆弱</w:t>
      </w:r>
      <w:r w:rsidR="00607A0E" w:rsidRPr="002F3020">
        <w:rPr>
          <w:rFonts w:ascii="SimSun" w:hAnsi="SimSun" w:hint="eastAsia"/>
          <w:sz w:val="21"/>
          <w:szCs w:val="21"/>
        </w:rPr>
        <w:t>性</w:t>
      </w:r>
      <w:r w:rsidRPr="002F3020">
        <w:rPr>
          <w:rFonts w:ascii="SimSun" w:hAnsi="SimSun"/>
          <w:sz w:val="21"/>
          <w:szCs w:val="21"/>
        </w:rPr>
        <w:t>。由于基础商标</w:t>
      </w:r>
      <w:proofErr w:type="gramStart"/>
      <w:r w:rsidR="007033F2">
        <w:rPr>
          <w:rFonts w:ascii="SimSun" w:hAnsi="SimSun" w:hint="eastAsia"/>
          <w:sz w:val="21"/>
          <w:szCs w:val="21"/>
        </w:rPr>
        <w:t>太可能</w:t>
      </w:r>
      <w:proofErr w:type="gramEnd"/>
      <w:r w:rsidRPr="002F3020">
        <w:rPr>
          <w:rFonts w:ascii="SimSun" w:hAnsi="SimSun"/>
          <w:sz w:val="21"/>
          <w:szCs w:val="21"/>
        </w:rPr>
        <w:t>在原属局的领土上使用，商标</w:t>
      </w:r>
      <w:r w:rsidR="00607A0E" w:rsidRPr="002F3020">
        <w:rPr>
          <w:rFonts w:ascii="SimSun" w:hAnsi="SimSun" w:hint="eastAsia"/>
          <w:sz w:val="21"/>
          <w:szCs w:val="21"/>
        </w:rPr>
        <w:t>注册</w:t>
      </w:r>
      <w:r w:rsidRPr="002F3020">
        <w:rPr>
          <w:rFonts w:ascii="SimSun" w:hAnsi="SimSun"/>
          <w:sz w:val="21"/>
          <w:szCs w:val="21"/>
        </w:rPr>
        <w:t>人仍将</w:t>
      </w:r>
      <w:r w:rsidR="00173B03" w:rsidRPr="002F3020">
        <w:rPr>
          <w:rFonts w:ascii="SimSun" w:hAnsi="SimSun" w:hint="eastAsia"/>
          <w:sz w:val="21"/>
          <w:szCs w:val="21"/>
        </w:rPr>
        <w:t>有</w:t>
      </w:r>
      <w:r w:rsidR="00F73DD6" w:rsidRPr="002F3020">
        <w:rPr>
          <w:rFonts w:ascii="SimSun" w:hAnsi="SimSun"/>
          <w:sz w:val="21"/>
          <w:szCs w:val="21"/>
        </w:rPr>
        <w:t>因</w:t>
      </w:r>
      <w:r w:rsidR="00173B03" w:rsidRPr="002F3020">
        <w:rPr>
          <w:rFonts w:ascii="SimSun" w:hAnsi="SimSun" w:hint="eastAsia"/>
          <w:sz w:val="21"/>
          <w:szCs w:val="21"/>
        </w:rPr>
        <w:t>未</w:t>
      </w:r>
      <w:r w:rsidRPr="002F3020">
        <w:rPr>
          <w:rFonts w:ascii="SimSun" w:hAnsi="SimSun"/>
          <w:sz w:val="21"/>
          <w:szCs w:val="21"/>
        </w:rPr>
        <w:t>使用而</w:t>
      </w:r>
      <w:r w:rsidR="00F73DD6" w:rsidRPr="002F3020">
        <w:rPr>
          <w:rFonts w:ascii="SimSun" w:hAnsi="SimSun"/>
          <w:sz w:val="21"/>
          <w:szCs w:val="21"/>
        </w:rPr>
        <w:t>被</w:t>
      </w:r>
      <w:r w:rsidR="007033F2">
        <w:rPr>
          <w:rFonts w:ascii="SimSun" w:hAnsi="SimSun" w:hint="eastAsia"/>
          <w:sz w:val="21"/>
          <w:szCs w:val="21"/>
        </w:rPr>
        <w:t>撤</w:t>
      </w:r>
      <w:r w:rsidR="00F73DD6" w:rsidRPr="002F3020">
        <w:rPr>
          <w:rFonts w:ascii="SimSun" w:hAnsi="SimSun"/>
          <w:sz w:val="21"/>
          <w:szCs w:val="21"/>
        </w:rPr>
        <w:t>销的风险</w:t>
      </w:r>
      <w:r w:rsidRPr="002F3020">
        <w:rPr>
          <w:rFonts w:ascii="SimSun" w:hAnsi="SimSun"/>
          <w:sz w:val="21"/>
          <w:szCs w:val="21"/>
        </w:rPr>
        <w:t>，尽管</w:t>
      </w:r>
      <w:r w:rsidR="00173B03" w:rsidRPr="002F3020">
        <w:rPr>
          <w:rFonts w:ascii="SimSun" w:hAnsi="SimSun" w:hint="eastAsia"/>
          <w:sz w:val="21"/>
          <w:szCs w:val="21"/>
        </w:rPr>
        <w:t>所涉</w:t>
      </w:r>
      <w:r w:rsidR="00333E8D" w:rsidRPr="002F3020">
        <w:rPr>
          <w:rFonts w:ascii="SimSun" w:hAnsi="SimSun" w:hint="eastAsia"/>
          <w:sz w:val="21"/>
          <w:szCs w:val="21"/>
        </w:rPr>
        <w:t>期间</w:t>
      </w:r>
      <w:r w:rsidR="00173B03" w:rsidRPr="002F3020">
        <w:rPr>
          <w:rFonts w:ascii="SimSun" w:hAnsi="SimSun" w:hint="eastAsia"/>
          <w:sz w:val="21"/>
          <w:szCs w:val="21"/>
        </w:rPr>
        <w:t>是</w:t>
      </w:r>
      <w:r w:rsidRPr="002F3020">
        <w:rPr>
          <w:rFonts w:ascii="SimSun" w:hAnsi="SimSun"/>
          <w:sz w:val="21"/>
          <w:szCs w:val="21"/>
        </w:rPr>
        <w:t>三年而非五年。</w:t>
      </w:r>
    </w:p>
    <w:p w14:paraId="2A7559B2" w14:textId="565256FE" w:rsidR="00412E85" w:rsidRPr="006B2DB4" w:rsidRDefault="001C2293" w:rsidP="00676204">
      <w:pPr>
        <w:pStyle w:val="Heading1"/>
        <w:overflowPunct w:val="0"/>
        <w:spacing w:beforeLines="100" w:before="240" w:afterLines="50" w:after="120" w:line="340" w:lineRule="atLeast"/>
        <w:rPr>
          <w:rFonts w:ascii="SimHei" w:eastAsia="SimHei" w:hAnsi="SimHei"/>
          <w:b w:val="0"/>
          <w:bCs w:val="0"/>
          <w:sz w:val="21"/>
          <w:szCs w:val="21"/>
        </w:rPr>
      </w:pPr>
      <w:r w:rsidRPr="006B2DB4">
        <w:rPr>
          <w:rFonts w:ascii="SimHei" w:eastAsia="SimHei" w:hAnsi="SimHei"/>
          <w:b w:val="0"/>
          <w:bCs w:val="0"/>
          <w:sz w:val="21"/>
          <w:szCs w:val="21"/>
        </w:rPr>
        <w:t>减少因基础商标效力终止而注销国际注册的理由</w:t>
      </w:r>
    </w:p>
    <w:p w14:paraId="31D0E83B" w14:textId="306C9D3E" w:rsidR="00412E85" w:rsidRPr="002F3020" w:rsidRDefault="00412E85" w:rsidP="0035302F">
      <w:pPr>
        <w:pStyle w:val="ONUME"/>
        <w:tabs>
          <w:tab w:val="clear" w:pos="567"/>
        </w:tabs>
        <w:overflowPunct w:val="0"/>
        <w:spacing w:afterLines="50" w:after="120" w:line="340" w:lineRule="atLeast"/>
        <w:jc w:val="both"/>
        <w:rPr>
          <w:rFonts w:ascii="SimSun" w:hAnsi="SimSun"/>
          <w:sz w:val="21"/>
          <w:szCs w:val="21"/>
        </w:rPr>
      </w:pPr>
      <w:r w:rsidRPr="002F3020">
        <w:rPr>
          <w:rFonts w:ascii="SimSun" w:hAnsi="SimSun"/>
          <w:sz w:val="21"/>
          <w:szCs w:val="21"/>
        </w:rPr>
        <w:t>基础商标在</w:t>
      </w:r>
      <w:r w:rsidR="00DA7317" w:rsidRPr="002F3020">
        <w:rPr>
          <w:rFonts w:ascii="SimSun" w:hAnsi="SimSun" w:hint="eastAsia"/>
          <w:sz w:val="21"/>
          <w:szCs w:val="21"/>
        </w:rPr>
        <w:t>依附</w:t>
      </w:r>
      <w:r w:rsidRPr="002F3020">
        <w:rPr>
          <w:rFonts w:ascii="SimSun" w:hAnsi="SimSun"/>
          <w:sz w:val="21"/>
          <w:szCs w:val="21"/>
        </w:rPr>
        <w:t>期内失效或被撤回、放弃或被</w:t>
      </w:r>
      <w:proofErr w:type="gramStart"/>
      <w:r w:rsidRPr="002F3020">
        <w:rPr>
          <w:rFonts w:ascii="SimSun" w:hAnsi="SimSun"/>
          <w:sz w:val="21"/>
          <w:szCs w:val="21"/>
        </w:rPr>
        <w:t>作出</w:t>
      </w:r>
      <w:proofErr w:type="gramEnd"/>
      <w:r w:rsidRPr="002F3020">
        <w:rPr>
          <w:rFonts w:ascii="SimSun" w:hAnsi="SimSun"/>
          <w:sz w:val="21"/>
          <w:szCs w:val="21"/>
        </w:rPr>
        <w:t>驳回、撤销、注销或</w:t>
      </w:r>
      <w:r w:rsidR="006C71CF" w:rsidRPr="002F3020">
        <w:rPr>
          <w:rFonts w:ascii="SimSun" w:hAnsi="SimSun" w:hint="eastAsia"/>
          <w:sz w:val="21"/>
          <w:szCs w:val="21"/>
        </w:rPr>
        <w:t>宣</w:t>
      </w:r>
      <w:r w:rsidR="007033F2">
        <w:rPr>
          <w:rFonts w:ascii="SimSun" w:hAnsi="SimSun" w:hint="eastAsia"/>
          <w:sz w:val="21"/>
          <w:szCs w:val="21"/>
        </w:rPr>
        <w:t>告</w:t>
      </w:r>
      <w:r w:rsidRPr="002F3020">
        <w:rPr>
          <w:rFonts w:ascii="SimSun" w:hAnsi="SimSun"/>
          <w:sz w:val="21"/>
          <w:szCs w:val="21"/>
        </w:rPr>
        <w:t>无效的终局决定的，基础商标不再有效。在</w:t>
      </w:r>
      <w:r w:rsidR="00DA7317" w:rsidRPr="002F3020">
        <w:rPr>
          <w:rFonts w:ascii="SimSun" w:hAnsi="SimSun" w:hint="eastAsia"/>
          <w:sz w:val="21"/>
          <w:szCs w:val="21"/>
        </w:rPr>
        <w:t>依附</w:t>
      </w:r>
      <w:r w:rsidRPr="002F3020">
        <w:rPr>
          <w:rFonts w:ascii="SimSun" w:hAnsi="SimSun"/>
          <w:sz w:val="21"/>
          <w:szCs w:val="21"/>
        </w:rPr>
        <w:t>期届满后宣布的驳回、撤销、注销或</w:t>
      </w:r>
      <w:r w:rsidR="006C71CF" w:rsidRPr="002F3020">
        <w:rPr>
          <w:rFonts w:ascii="SimSun" w:hAnsi="SimSun" w:hint="eastAsia"/>
          <w:sz w:val="21"/>
          <w:szCs w:val="21"/>
        </w:rPr>
        <w:t>宣</w:t>
      </w:r>
      <w:r w:rsidR="007033F2">
        <w:rPr>
          <w:rFonts w:ascii="SimSun" w:hAnsi="SimSun" w:hint="eastAsia"/>
          <w:sz w:val="21"/>
          <w:szCs w:val="21"/>
        </w:rPr>
        <w:t>告</w:t>
      </w:r>
      <w:r w:rsidRPr="002F3020">
        <w:rPr>
          <w:rFonts w:ascii="SimSun" w:hAnsi="SimSun"/>
          <w:sz w:val="21"/>
          <w:szCs w:val="21"/>
        </w:rPr>
        <w:t>无效的终局决定或命令撤</w:t>
      </w:r>
      <w:r w:rsidR="007033F2">
        <w:rPr>
          <w:rFonts w:ascii="SimSun" w:hAnsi="SimSun" w:hint="eastAsia"/>
          <w:sz w:val="21"/>
          <w:szCs w:val="21"/>
        </w:rPr>
        <w:t>回</w:t>
      </w:r>
      <w:r w:rsidRPr="002F3020">
        <w:rPr>
          <w:rFonts w:ascii="SimSun" w:hAnsi="SimSun"/>
          <w:sz w:val="21"/>
          <w:szCs w:val="21"/>
        </w:rPr>
        <w:t>基础商标的终局决定，如果是在</w:t>
      </w:r>
      <w:r w:rsidR="00DA7317" w:rsidRPr="002F3020">
        <w:rPr>
          <w:rFonts w:ascii="SimSun" w:hAnsi="SimSun" w:hint="eastAsia"/>
          <w:sz w:val="21"/>
          <w:szCs w:val="21"/>
        </w:rPr>
        <w:t>依附</w:t>
      </w:r>
      <w:r w:rsidRPr="002F3020">
        <w:rPr>
          <w:rFonts w:ascii="SimSun" w:hAnsi="SimSun"/>
          <w:sz w:val="21"/>
          <w:szCs w:val="21"/>
        </w:rPr>
        <w:t>期内开始的上诉、诉讼或异议造成的，</w:t>
      </w:r>
      <w:r w:rsidR="009E2D2D" w:rsidRPr="002F3020">
        <w:rPr>
          <w:rFonts w:ascii="SimSun" w:hAnsi="SimSun" w:hint="eastAsia"/>
          <w:sz w:val="21"/>
          <w:szCs w:val="21"/>
        </w:rPr>
        <w:t>上述规定</w:t>
      </w:r>
      <w:r w:rsidRPr="002F3020">
        <w:rPr>
          <w:rFonts w:ascii="SimSun" w:hAnsi="SimSun"/>
          <w:sz w:val="21"/>
          <w:szCs w:val="21"/>
        </w:rPr>
        <w:t>也同样适用。</w:t>
      </w:r>
    </w:p>
    <w:p w14:paraId="1B223D61" w14:textId="566F5855" w:rsidR="00412E85" w:rsidRPr="002F3020" w:rsidRDefault="00412E85" w:rsidP="0035302F">
      <w:pPr>
        <w:pStyle w:val="ONUME"/>
        <w:tabs>
          <w:tab w:val="clear" w:pos="567"/>
        </w:tabs>
        <w:overflowPunct w:val="0"/>
        <w:spacing w:afterLines="50" w:after="120" w:line="340" w:lineRule="atLeast"/>
        <w:jc w:val="both"/>
        <w:rPr>
          <w:rFonts w:ascii="SimSun" w:hAnsi="SimSun"/>
          <w:sz w:val="21"/>
          <w:szCs w:val="21"/>
        </w:rPr>
      </w:pPr>
      <w:r w:rsidRPr="002F3020">
        <w:rPr>
          <w:rFonts w:ascii="SimSun" w:hAnsi="SimSun"/>
          <w:sz w:val="21"/>
          <w:szCs w:val="21"/>
        </w:rPr>
        <w:t>由此可见，基础商标可能因</w:t>
      </w:r>
      <w:r w:rsidR="00DA7317" w:rsidRPr="002F3020">
        <w:rPr>
          <w:rFonts w:ascii="SimSun" w:hAnsi="SimSun" w:hint="eastAsia"/>
          <w:sz w:val="21"/>
          <w:szCs w:val="21"/>
        </w:rPr>
        <w:t>注册</w:t>
      </w:r>
      <w:r w:rsidRPr="002F3020">
        <w:rPr>
          <w:rFonts w:ascii="SimSun" w:hAnsi="SimSun"/>
          <w:sz w:val="21"/>
          <w:szCs w:val="21"/>
        </w:rPr>
        <w:t>人的决定（例如，因商品和服务清单</w:t>
      </w:r>
      <w:r w:rsidR="00DA7317" w:rsidRPr="002F3020">
        <w:rPr>
          <w:rFonts w:ascii="SimSun" w:hAnsi="SimSun" w:hint="eastAsia"/>
          <w:sz w:val="21"/>
          <w:szCs w:val="21"/>
        </w:rPr>
        <w:t>的删减</w:t>
      </w:r>
      <w:r w:rsidRPr="002F3020">
        <w:rPr>
          <w:rFonts w:ascii="SimSun" w:hAnsi="SimSun"/>
          <w:sz w:val="21"/>
          <w:szCs w:val="21"/>
        </w:rPr>
        <w:t>）或主管机关</w:t>
      </w:r>
      <w:r w:rsidR="00A8437B" w:rsidRPr="00A8437B">
        <w:rPr>
          <w:rFonts w:ascii="SimSun" w:hAnsi="SimSun"/>
          <w:iCs/>
          <w:sz w:val="21"/>
          <w:szCs w:val="21"/>
        </w:rPr>
        <w:t>依职权</w:t>
      </w:r>
      <w:r w:rsidRPr="002F3020">
        <w:rPr>
          <w:rFonts w:ascii="SimSun" w:hAnsi="SimSun"/>
          <w:sz w:val="21"/>
          <w:szCs w:val="21"/>
        </w:rPr>
        <w:t>或应第三方的请求（例如，</w:t>
      </w:r>
      <w:r w:rsidR="00DA7317" w:rsidRPr="002F3020">
        <w:rPr>
          <w:rFonts w:ascii="SimSun" w:hAnsi="SimSun" w:hint="eastAsia"/>
          <w:sz w:val="21"/>
          <w:szCs w:val="21"/>
        </w:rPr>
        <w:t>原属</w:t>
      </w:r>
      <w:r w:rsidRPr="002F3020">
        <w:rPr>
          <w:rFonts w:ascii="SimSun" w:hAnsi="SimSun"/>
          <w:sz w:val="21"/>
          <w:szCs w:val="21"/>
        </w:rPr>
        <w:t>局在异议后作出的决定）而失效。</w:t>
      </w:r>
    </w:p>
    <w:p w14:paraId="19301484" w14:textId="1E3A5BC3" w:rsidR="00412E85" w:rsidRPr="002F3020" w:rsidRDefault="00412E85" w:rsidP="0035302F">
      <w:pPr>
        <w:pStyle w:val="ONUME"/>
        <w:tabs>
          <w:tab w:val="clear" w:pos="567"/>
        </w:tabs>
        <w:overflowPunct w:val="0"/>
        <w:spacing w:afterLines="50" w:after="120" w:line="340" w:lineRule="atLeast"/>
        <w:jc w:val="both"/>
        <w:rPr>
          <w:rFonts w:ascii="SimSun" w:hAnsi="SimSun"/>
          <w:sz w:val="21"/>
          <w:szCs w:val="21"/>
        </w:rPr>
      </w:pPr>
      <w:r w:rsidRPr="002F3020">
        <w:rPr>
          <w:rFonts w:ascii="SimSun" w:hAnsi="SimSun"/>
          <w:sz w:val="21"/>
          <w:szCs w:val="21"/>
        </w:rPr>
        <w:t>缩小因基础商标效力终止而导致国际注册</w:t>
      </w:r>
      <w:r w:rsidR="00364C08" w:rsidRPr="002F3020">
        <w:rPr>
          <w:rFonts w:ascii="SimSun" w:hAnsi="SimSun" w:hint="eastAsia"/>
          <w:sz w:val="21"/>
          <w:szCs w:val="21"/>
        </w:rPr>
        <w:t>注销</w:t>
      </w:r>
      <w:r w:rsidRPr="002F3020">
        <w:rPr>
          <w:rFonts w:ascii="SimSun" w:hAnsi="SimSun"/>
          <w:sz w:val="21"/>
          <w:szCs w:val="21"/>
        </w:rPr>
        <w:t>的理由范围，将</w:t>
      </w:r>
      <w:r w:rsidR="007033F2">
        <w:rPr>
          <w:rFonts w:ascii="SimSun" w:hAnsi="SimSun" w:hint="eastAsia"/>
          <w:sz w:val="21"/>
          <w:szCs w:val="21"/>
        </w:rPr>
        <w:t>为</w:t>
      </w:r>
      <w:r w:rsidRPr="002F3020">
        <w:rPr>
          <w:rFonts w:ascii="SimSun" w:hAnsi="SimSun"/>
          <w:sz w:val="21"/>
          <w:szCs w:val="21"/>
        </w:rPr>
        <w:t>国际</w:t>
      </w:r>
      <w:proofErr w:type="gramStart"/>
      <w:r w:rsidRPr="002F3020">
        <w:rPr>
          <w:rFonts w:ascii="SimSun" w:hAnsi="SimSun"/>
          <w:sz w:val="21"/>
          <w:szCs w:val="21"/>
        </w:rPr>
        <w:t>注册</w:t>
      </w:r>
      <w:r w:rsidR="00364C08" w:rsidRPr="002F3020">
        <w:rPr>
          <w:rFonts w:ascii="SimSun" w:hAnsi="SimSun" w:hint="eastAsia"/>
          <w:sz w:val="21"/>
          <w:szCs w:val="21"/>
        </w:rPr>
        <w:t>注册</w:t>
      </w:r>
      <w:proofErr w:type="gramEnd"/>
      <w:r w:rsidRPr="002F3020">
        <w:rPr>
          <w:rFonts w:ascii="SimSun" w:hAnsi="SimSun"/>
          <w:sz w:val="21"/>
          <w:szCs w:val="21"/>
        </w:rPr>
        <w:t>人</w:t>
      </w:r>
      <w:r w:rsidR="007033F2" w:rsidRPr="002F3020">
        <w:rPr>
          <w:rFonts w:ascii="SimSun" w:hAnsi="SimSun"/>
          <w:sz w:val="21"/>
          <w:szCs w:val="21"/>
        </w:rPr>
        <w:t>增加</w:t>
      </w:r>
      <w:r w:rsidRPr="002F3020">
        <w:rPr>
          <w:rFonts w:ascii="SimSun" w:hAnsi="SimSun"/>
          <w:sz w:val="21"/>
          <w:szCs w:val="21"/>
        </w:rPr>
        <w:t>法律确定性，同时在</w:t>
      </w:r>
      <w:r w:rsidR="00364C08" w:rsidRPr="002F3020">
        <w:rPr>
          <w:rFonts w:ascii="SimSun" w:hAnsi="SimSun" w:hint="eastAsia"/>
          <w:sz w:val="21"/>
          <w:szCs w:val="21"/>
        </w:rPr>
        <w:t>注册</w:t>
      </w:r>
      <w:r w:rsidRPr="002F3020">
        <w:rPr>
          <w:rFonts w:ascii="SimSun" w:hAnsi="SimSun"/>
          <w:sz w:val="21"/>
          <w:szCs w:val="21"/>
        </w:rPr>
        <w:t>人和第三方利益之间保持公平的平衡。</w:t>
      </w:r>
    </w:p>
    <w:p w14:paraId="78E0B9F1" w14:textId="4B60A984" w:rsidR="00412E85" w:rsidRPr="00F74831" w:rsidRDefault="006B2DB4" w:rsidP="00676204">
      <w:pPr>
        <w:pStyle w:val="Heading2"/>
        <w:overflowPunct w:val="0"/>
        <w:spacing w:beforeLines="100" w:before="240" w:afterLines="50" w:after="120" w:line="340" w:lineRule="atLeast"/>
        <w:rPr>
          <w:rFonts w:ascii="SimSun" w:hAnsi="SimSun"/>
          <w:b/>
          <w:bCs w:val="0"/>
          <w:sz w:val="21"/>
          <w:szCs w:val="21"/>
        </w:rPr>
      </w:pPr>
      <w:r w:rsidRPr="00F74831">
        <w:rPr>
          <w:rFonts w:ascii="SimSun" w:hAnsi="SimSun" w:hint="eastAsia"/>
          <w:b/>
          <w:bCs w:val="0"/>
          <w:sz w:val="21"/>
          <w:szCs w:val="21"/>
        </w:rPr>
        <w:t>基础商标</w:t>
      </w:r>
      <w:r w:rsidRPr="00F74831">
        <w:rPr>
          <w:rFonts w:ascii="SimSun" w:hAnsi="SimSun"/>
          <w:b/>
          <w:bCs w:val="0"/>
          <w:sz w:val="21"/>
          <w:szCs w:val="21"/>
        </w:rPr>
        <w:t>效力</w:t>
      </w:r>
      <w:r w:rsidRPr="00F74831">
        <w:rPr>
          <w:rFonts w:ascii="SimSun" w:hAnsi="SimSun" w:hint="eastAsia"/>
          <w:b/>
          <w:bCs w:val="0"/>
          <w:sz w:val="21"/>
          <w:szCs w:val="21"/>
        </w:rPr>
        <w:t>终止导致注销</w:t>
      </w:r>
      <w:r w:rsidR="00364C08" w:rsidRPr="00F74831">
        <w:rPr>
          <w:rFonts w:ascii="SimSun" w:hAnsi="SimSun" w:hint="eastAsia"/>
          <w:b/>
          <w:bCs w:val="0"/>
          <w:sz w:val="21"/>
          <w:szCs w:val="21"/>
        </w:rPr>
        <w:t>仅</w:t>
      </w:r>
      <w:r w:rsidR="002C2551" w:rsidRPr="00F74831">
        <w:rPr>
          <w:rFonts w:ascii="SimSun" w:hAnsi="SimSun" w:hint="eastAsia"/>
          <w:b/>
          <w:bCs w:val="0"/>
          <w:sz w:val="21"/>
          <w:szCs w:val="21"/>
        </w:rPr>
        <w:t>以</w:t>
      </w:r>
      <w:r w:rsidR="001C2293" w:rsidRPr="00F74831">
        <w:rPr>
          <w:rFonts w:ascii="SimSun" w:hAnsi="SimSun"/>
          <w:b/>
          <w:bCs w:val="0"/>
          <w:sz w:val="21"/>
          <w:szCs w:val="21"/>
        </w:rPr>
        <w:t>恶意</w:t>
      </w:r>
      <w:r w:rsidR="00364C08" w:rsidRPr="00F74831">
        <w:rPr>
          <w:rFonts w:ascii="SimSun" w:hAnsi="SimSun" w:hint="eastAsia"/>
          <w:b/>
          <w:bCs w:val="0"/>
          <w:sz w:val="21"/>
          <w:szCs w:val="21"/>
        </w:rPr>
        <w:t>为理由</w:t>
      </w:r>
    </w:p>
    <w:p w14:paraId="1CBD5A3A" w14:textId="6CB7509D" w:rsidR="00412E85" w:rsidRPr="002F3020" w:rsidRDefault="00412E85" w:rsidP="0035302F">
      <w:pPr>
        <w:pStyle w:val="ONUME"/>
        <w:tabs>
          <w:tab w:val="clear" w:pos="567"/>
        </w:tabs>
        <w:overflowPunct w:val="0"/>
        <w:spacing w:afterLines="50" w:after="120" w:line="340" w:lineRule="atLeast"/>
        <w:jc w:val="both"/>
        <w:rPr>
          <w:rFonts w:ascii="SimSun" w:hAnsi="SimSun"/>
          <w:sz w:val="21"/>
          <w:szCs w:val="21"/>
        </w:rPr>
      </w:pPr>
      <w:r w:rsidRPr="002F3020">
        <w:rPr>
          <w:rFonts w:ascii="SimSun" w:hAnsi="SimSun"/>
          <w:sz w:val="21"/>
          <w:szCs w:val="21"/>
        </w:rPr>
        <w:t>第一</w:t>
      </w:r>
      <w:r w:rsidR="002545F9" w:rsidRPr="002F3020">
        <w:rPr>
          <w:rFonts w:ascii="SimSun" w:hAnsi="SimSun" w:hint="eastAsia"/>
          <w:sz w:val="21"/>
          <w:szCs w:val="21"/>
        </w:rPr>
        <w:t>个</w:t>
      </w:r>
      <w:r w:rsidRPr="002F3020">
        <w:rPr>
          <w:rFonts w:ascii="SimSun" w:hAnsi="SimSun"/>
          <w:sz w:val="21"/>
          <w:szCs w:val="21"/>
        </w:rPr>
        <w:t>可能的</w:t>
      </w:r>
      <w:r w:rsidR="002545F9" w:rsidRPr="002F3020">
        <w:rPr>
          <w:rFonts w:ascii="SimSun" w:hAnsi="SimSun" w:hint="eastAsia"/>
          <w:sz w:val="21"/>
          <w:szCs w:val="21"/>
        </w:rPr>
        <w:t>选项</w:t>
      </w:r>
      <w:r w:rsidRPr="002F3020">
        <w:rPr>
          <w:rFonts w:ascii="SimSun" w:hAnsi="SimSun"/>
          <w:sz w:val="21"/>
          <w:szCs w:val="21"/>
        </w:rPr>
        <w:t>是，只有在基础商标的效力因恶意而被宣布终止的情况下，才</w:t>
      </w:r>
      <w:r w:rsidR="007033F2">
        <w:rPr>
          <w:rFonts w:ascii="SimSun" w:hAnsi="SimSun" w:hint="eastAsia"/>
          <w:sz w:val="21"/>
          <w:szCs w:val="21"/>
        </w:rPr>
        <w:t>注</w:t>
      </w:r>
      <w:r w:rsidRPr="002F3020">
        <w:rPr>
          <w:rFonts w:ascii="SimSun" w:hAnsi="SimSun"/>
          <w:sz w:val="21"/>
          <w:szCs w:val="21"/>
        </w:rPr>
        <w:t>消国际注册；更具体地说，</w:t>
      </w:r>
      <w:r w:rsidR="00ED285B" w:rsidRPr="002F3020">
        <w:rPr>
          <w:rFonts w:ascii="SimSun" w:hAnsi="SimSun" w:hint="eastAsia"/>
          <w:sz w:val="21"/>
          <w:szCs w:val="21"/>
        </w:rPr>
        <w:t>在</w:t>
      </w:r>
      <w:r w:rsidRPr="002F3020">
        <w:rPr>
          <w:rFonts w:ascii="SimSun" w:hAnsi="SimSun"/>
          <w:sz w:val="21"/>
          <w:szCs w:val="21"/>
        </w:rPr>
        <w:t>基础申请的提出或基础注册的取得是恶意</w:t>
      </w:r>
      <w:r w:rsidR="00ED285B" w:rsidRPr="002F3020">
        <w:rPr>
          <w:rFonts w:ascii="SimSun" w:hAnsi="SimSun" w:hint="eastAsia"/>
          <w:sz w:val="21"/>
          <w:szCs w:val="21"/>
        </w:rPr>
        <w:t>的情况下</w:t>
      </w:r>
      <w:r w:rsidRPr="002F3020">
        <w:rPr>
          <w:rFonts w:ascii="SimSun" w:hAnsi="SimSun"/>
          <w:sz w:val="21"/>
          <w:szCs w:val="21"/>
        </w:rPr>
        <w:t>。这</w:t>
      </w:r>
      <w:r w:rsidR="001B0F24" w:rsidRPr="002F3020">
        <w:rPr>
          <w:rFonts w:ascii="SimSun" w:hAnsi="SimSun" w:hint="eastAsia"/>
          <w:sz w:val="21"/>
          <w:szCs w:val="21"/>
        </w:rPr>
        <w:t>可以</w:t>
      </w:r>
      <w:r w:rsidR="00ED285B" w:rsidRPr="002F3020">
        <w:rPr>
          <w:rFonts w:ascii="SimSun" w:hAnsi="SimSun" w:hint="eastAsia"/>
          <w:sz w:val="21"/>
          <w:szCs w:val="21"/>
        </w:rPr>
        <w:t>是</w:t>
      </w:r>
      <w:proofErr w:type="gramStart"/>
      <w:r w:rsidRPr="002F3020">
        <w:rPr>
          <w:rFonts w:ascii="SimSun" w:hAnsi="SimSun"/>
          <w:sz w:val="21"/>
          <w:szCs w:val="21"/>
        </w:rPr>
        <w:t>原属局</w:t>
      </w:r>
      <w:r w:rsidR="00A8437B" w:rsidRPr="00A8437B">
        <w:rPr>
          <w:rFonts w:ascii="SimSun" w:hAnsi="SimSun"/>
          <w:sz w:val="21"/>
          <w:szCs w:val="21"/>
        </w:rPr>
        <w:t>依职权</w:t>
      </w:r>
      <w:proofErr w:type="gramEnd"/>
      <w:r w:rsidRPr="002F3020">
        <w:rPr>
          <w:rFonts w:ascii="SimSun" w:hAnsi="SimSun"/>
          <w:sz w:val="21"/>
          <w:szCs w:val="21"/>
        </w:rPr>
        <w:t>审查后作出的决定，或者是第三方向主管机关提起诉讼。在这种情况下，注销国际注册</w:t>
      </w:r>
      <w:r w:rsidR="00C264E3" w:rsidRPr="002F3020">
        <w:rPr>
          <w:rFonts w:ascii="SimSun" w:hAnsi="SimSun" w:hint="eastAsia"/>
          <w:sz w:val="21"/>
          <w:szCs w:val="21"/>
        </w:rPr>
        <w:t>是以</w:t>
      </w:r>
      <w:r w:rsidRPr="002F3020">
        <w:rPr>
          <w:rFonts w:ascii="SimSun" w:hAnsi="SimSun"/>
          <w:sz w:val="21"/>
          <w:szCs w:val="21"/>
        </w:rPr>
        <w:t>注册人的行为</w:t>
      </w:r>
      <w:r w:rsidR="00A86A0D" w:rsidRPr="002F3020">
        <w:rPr>
          <w:rFonts w:ascii="SimSun" w:hAnsi="SimSun" w:hint="eastAsia"/>
          <w:sz w:val="21"/>
          <w:szCs w:val="21"/>
        </w:rPr>
        <w:t>判定的</w:t>
      </w:r>
      <w:r w:rsidRPr="002F3020">
        <w:rPr>
          <w:rFonts w:ascii="SimSun" w:hAnsi="SimSun"/>
          <w:sz w:val="21"/>
          <w:szCs w:val="21"/>
        </w:rPr>
        <w:t>。虽然没有</w:t>
      </w:r>
      <w:r w:rsidR="00C264E3" w:rsidRPr="002F3020">
        <w:rPr>
          <w:rFonts w:ascii="SimSun" w:hAnsi="SimSun" w:hint="eastAsia"/>
          <w:sz w:val="21"/>
          <w:szCs w:val="21"/>
        </w:rPr>
        <w:t>对于</w:t>
      </w:r>
      <w:r w:rsidRPr="002F3020">
        <w:rPr>
          <w:rFonts w:ascii="SimSun" w:hAnsi="SimSun"/>
          <w:sz w:val="21"/>
          <w:szCs w:val="21"/>
        </w:rPr>
        <w:t>恶意</w:t>
      </w:r>
      <w:r w:rsidR="00C264E3" w:rsidRPr="002F3020">
        <w:rPr>
          <w:rFonts w:ascii="SimSun" w:hAnsi="SimSun" w:hint="eastAsia"/>
          <w:sz w:val="21"/>
          <w:szCs w:val="21"/>
        </w:rPr>
        <w:t>的</w:t>
      </w:r>
      <w:r w:rsidR="00C264E3" w:rsidRPr="002F3020">
        <w:rPr>
          <w:rFonts w:ascii="SimSun" w:hAnsi="SimSun"/>
          <w:sz w:val="21"/>
          <w:szCs w:val="21"/>
        </w:rPr>
        <w:t>统一</w:t>
      </w:r>
      <w:r w:rsidRPr="002F3020">
        <w:rPr>
          <w:rFonts w:ascii="SimSun" w:hAnsi="SimSun"/>
          <w:sz w:val="21"/>
          <w:szCs w:val="21"/>
        </w:rPr>
        <w:t>定义，而且并非所有缔约方的国内立法中都有这一概念，但</w:t>
      </w:r>
      <w:r w:rsidR="00C264E3" w:rsidRPr="002F3020">
        <w:rPr>
          <w:rFonts w:ascii="SimSun" w:hAnsi="SimSun" w:hint="eastAsia"/>
          <w:sz w:val="21"/>
          <w:szCs w:val="21"/>
        </w:rPr>
        <w:t>是</w:t>
      </w:r>
      <w:r w:rsidRPr="002F3020">
        <w:rPr>
          <w:rFonts w:ascii="SimSun" w:hAnsi="SimSun"/>
          <w:sz w:val="21"/>
          <w:szCs w:val="21"/>
        </w:rPr>
        <w:t>有关缔约方可根据其适用的法律自由决定什么</w:t>
      </w:r>
      <w:r w:rsidR="00C264E3" w:rsidRPr="002F3020">
        <w:rPr>
          <w:rFonts w:ascii="SimSun" w:hAnsi="SimSun" w:hint="eastAsia"/>
          <w:sz w:val="21"/>
          <w:szCs w:val="21"/>
        </w:rPr>
        <w:t>构成</w:t>
      </w:r>
      <w:r w:rsidRPr="002F3020">
        <w:rPr>
          <w:rFonts w:ascii="SimSun" w:hAnsi="SimSun"/>
          <w:sz w:val="21"/>
          <w:szCs w:val="21"/>
        </w:rPr>
        <w:t>恶意。</w:t>
      </w:r>
    </w:p>
    <w:p w14:paraId="234C8E78" w14:textId="022E4172" w:rsidR="00412E85" w:rsidRPr="002F3020" w:rsidRDefault="00412E85" w:rsidP="0035302F">
      <w:pPr>
        <w:pStyle w:val="ONUME"/>
        <w:tabs>
          <w:tab w:val="clear" w:pos="567"/>
        </w:tabs>
        <w:overflowPunct w:val="0"/>
        <w:spacing w:afterLines="50" w:after="120" w:line="340" w:lineRule="atLeast"/>
        <w:jc w:val="both"/>
        <w:rPr>
          <w:rFonts w:ascii="SimSun" w:hAnsi="SimSun"/>
          <w:sz w:val="21"/>
          <w:szCs w:val="21"/>
        </w:rPr>
      </w:pPr>
      <w:r w:rsidRPr="002F3020">
        <w:rPr>
          <w:rFonts w:ascii="SimSun" w:hAnsi="SimSun"/>
          <w:sz w:val="21"/>
          <w:szCs w:val="21"/>
        </w:rPr>
        <w:t>如果注册人在确立基础商标时没有恶意</w:t>
      </w:r>
      <w:r w:rsidR="00A403F6">
        <w:rPr>
          <w:rFonts w:ascii="SimSun" w:hAnsi="SimSun" w:hint="eastAsia"/>
          <w:sz w:val="21"/>
          <w:szCs w:val="21"/>
        </w:rPr>
        <w:t>行为</w:t>
      </w:r>
      <w:r w:rsidRPr="002F3020">
        <w:rPr>
          <w:rFonts w:ascii="SimSun" w:hAnsi="SimSun"/>
          <w:sz w:val="21"/>
          <w:szCs w:val="21"/>
        </w:rPr>
        <w:t>，</w:t>
      </w:r>
      <w:proofErr w:type="gramStart"/>
      <w:r w:rsidR="00A403F6">
        <w:rPr>
          <w:rFonts w:ascii="SimSun" w:hAnsi="SimSun" w:hint="eastAsia"/>
          <w:sz w:val="21"/>
          <w:szCs w:val="21"/>
        </w:rPr>
        <w:t>该基础</w:t>
      </w:r>
      <w:proofErr w:type="gramEnd"/>
      <w:r w:rsidRPr="002F3020">
        <w:rPr>
          <w:rFonts w:ascii="SimSun" w:hAnsi="SimSun"/>
          <w:sz w:val="21"/>
          <w:szCs w:val="21"/>
        </w:rPr>
        <w:t>商标</w:t>
      </w:r>
      <w:r w:rsidR="00A403F6">
        <w:rPr>
          <w:rFonts w:ascii="SimSun" w:hAnsi="SimSun" w:hint="eastAsia"/>
          <w:sz w:val="21"/>
          <w:szCs w:val="21"/>
        </w:rPr>
        <w:t>效力终止</w:t>
      </w:r>
      <w:r w:rsidR="007033F2">
        <w:rPr>
          <w:rFonts w:ascii="SimSun" w:hAnsi="SimSun" w:hint="eastAsia"/>
          <w:sz w:val="21"/>
          <w:szCs w:val="21"/>
        </w:rPr>
        <w:t>将</w:t>
      </w:r>
      <w:r w:rsidRPr="002F3020">
        <w:rPr>
          <w:rFonts w:ascii="SimSun" w:hAnsi="SimSun"/>
          <w:sz w:val="21"/>
          <w:szCs w:val="21"/>
        </w:rPr>
        <w:t>不会对国际注册产生影响。例如，基础商标因可能与第三方的在先权利相混淆或因商标是描述性的而</w:t>
      </w:r>
      <w:r w:rsidR="00A403F6">
        <w:rPr>
          <w:rFonts w:ascii="SimSun" w:hAnsi="SimSun" w:hint="eastAsia"/>
          <w:sz w:val="21"/>
          <w:szCs w:val="21"/>
        </w:rPr>
        <w:t>效力终止</w:t>
      </w:r>
      <w:r w:rsidRPr="002F3020">
        <w:rPr>
          <w:rFonts w:ascii="SimSun" w:hAnsi="SimSun"/>
          <w:sz w:val="21"/>
          <w:szCs w:val="21"/>
        </w:rPr>
        <w:t>，</w:t>
      </w:r>
      <w:r w:rsidR="007033F2">
        <w:rPr>
          <w:rFonts w:ascii="SimSun" w:hAnsi="SimSun" w:hint="eastAsia"/>
          <w:sz w:val="21"/>
          <w:szCs w:val="21"/>
        </w:rPr>
        <w:t>将</w:t>
      </w:r>
      <w:r w:rsidRPr="002F3020">
        <w:rPr>
          <w:rFonts w:ascii="SimSun" w:hAnsi="SimSun"/>
          <w:sz w:val="21"/>
          <w:szCs w:val="21"/>
        </w:rPr>
        <w:t>对国际注册本身没有影响。这</w:t>
      </w:r>
      <w:r w:rsidR="00823727" w:rsidRPr="002F3020">
        <w:rPr>
          <w:rFonts w:ascii="SimSun" w:hAnsi="SimSun" w:hint="eastAsia"/>
          <w:sz w:val="21"/>
          <w:szCs w:val="21"/>
        </w:rPr>
        <w:t>一选项</w:t>
      </w:r>
      <w:r w:rsidRPr="002F3020">
        <w:rPr>
          <w:rFonts w:ascii="SimSun" w:hAnsi="SimSun"/>
          <w:sz w:val="21"/>
          <w:szCs w:val="21"/>
        </w:rPr>
        <w:t>将为注册人提供更大的法律确定性和灵活性，允许他们选择在依附期内是否保留基础商标，而不会对国际注册产生任何影响。</w:t>
      </w:r>
    </w:p>
    <w:p w14:paraId="35060856" w14:textId="4C9FF453" w:rsidR="00412E85" w:rsidRPr="00F74831" w:rsidRDefault="006B2DB4" w:rsidP="00676204">
      <w:pPr>
        <w:pStyle w:val="Heading2"/>
        <w:overflowPunct w:val="0"/>
        <w:spacing w:beforeLines="100" w:before="240" w:afterLines="50" w:after="120" w:line="340" w:lineRule="atLeast"/>
        <w:rPr>
          <w:rFonts w:ascii="SimSun" w:hAnsi="SimSun"/>
          <w:b/>
          <w:bCs w:val="0"/>
          <w:sz w:val="21"/>
          <w:szCs w:val="21"/>
        </w:rPr>
      </w:pPr>
      <w:r w:rsidRPr="00F74831">
        <w:rPr>
          <w:rFonts w:ascii="SimSun" w:hAnsi="SimSun" w:hint="eastAsia"/>
          <w:b/>
          <w:bCs w:val="0"/>
          <w:sz w:val="21"/>
          <w:szCs w:val="21"/>
        </w:rPr>
        <w:t>基础</w:t>
      </w:r>
      <w:r w:rsidRPr="00F74831">
        <w:rPr>
          <w:rFonts w:ascii="SimSun" w:hAnsi="SimSun"/>
          <w:b/>
          <w:bCs w:val="0"/>
          <w:sz w:val="21"/>
          <w:szCs w:val="21"/>
        </w:rPr>
        <w:t>商标</w:t>
      </w:r>
      <w:r w:rsidRPr="00F74831">
        <w:rPr>
          <w:rFonts w:ascii="SimSun" w:hAnsi="SimSun" w:hint="eastAsia"/>
          <w:b/>
          <w:bCs w:val="0"/>
          <w:sz w:val="21"/>
          <w:szCs w:val="21"/>
        </w:rPr>
        <w:t>效力终止导致注销</w:t>
      </w:r>
      <w:r w:rsidR="00E050FA" w:rsidRPr="00F74831">
        <w:rPr>
          <w:rFonts w:ascii="SimSun" w:hAnsi="SimSun"/>
          <w:b/>
          <w:bCs w:val="0"/>
          <w:sz w:val="21"/>
          <w:szCs w:val="21"/>
        </w:rPr>
        <w:t>仅</w:t>
      </w:r>
      <w:r w:rsidR="002C2551" w:rsidRPr="00F74831">
        <w:rPr>
          <w:rFonts w:ascii="SimSun" w:hAnsi="SimSun" w:hint="eastAsia"/>
          <w:b/>
          <w:bCs w:val="0"/>
          <w:sz w:val="21"/>
          <w:szCs w:val="21"/>
        </w:rPr>
        <w:t>基于有限理由</w:t>
      </w:r>
    </w:p>
    <w:p w14:paraId="51755B50" w14:textId="3FABFF2A" w:rsidR="00412E85" w:rsidRPr="002F3020" w:rsidRDefault="00412E85" w:rsidP="0035302F">
      <w:pPr>
        <w:pStyle w:val="ONUME"/>
        <w:tabs>
          <w:tab w:val="clear" w:pos="567"/>
        </w:tabs>
        <w:overflowPunct w:val="0"/>
        <w:spacing w:afterLines="50" w:after="120" w:line="340" w:lineRule="atLeast"/>
        <w:jc w:val="both"/>
        <w:rPr>
          <w:rFonts w:ascii="SimSun" w:hAnsi="SimSun"/>
          <w:sz w:val="21"/>
          <w:szCs w:val="21"/>
        </w:rPr>
      </w:pPr>
      <w:r w:rsidRPr="002F3020">
        <w:rPr>
          <w:rFonts w:ascii="SimSun" w:hAnsi="SimSun"/>
          <w:sz w:val="21"/>
          <w:szCs w:val="21"/>
        </w:rPr>
        <w:t>第二</w:t>
      </w:r>
      <w:r w:rsidR="002545F9" w:rsidRPr="002F3020">
        <w:rPr>
          <w:rFonts w:ascii="SimSun" w:hAnsi="SimSun" w:hint="eastAsia"/>
          <w:sz w:val="21"/>
          <w:szCs w:val="21"/>
        </w:rPr>
        <w:t>个选项</w:t>
      </w:r>
      <w:r w:rsidRPr="002F3020">
        <w:rPr>
          <w:rFonts w:ascii="SimSun" w:hAnsi="SimSun"/>
          <w:sz w:val="21"/>
          <w:szCs w:val="21"/>
        </w:rPr>
        <w:t>是限制导致国际注册</w:t>
      </w:r>
      <w:r w:rsidR="00D953DF" w:rsidRPr="002F3020">
        <w:rPr>
          <w:rFonts w:ascii="SimSun" w:hAnsi="SimSun" w:hint="eastAsia"/>
          <w:sz w:val="21"/>
          <w:szCs w:val="21"/>
        </w:rPr>
        <w:t>注销</w:t>
      </w:r>
      <w:r w:rsidRPr="002F3020">
        <w:rPr>
          <w:rFonts w:ascii="SimSun" w:hAnsi="SimSun"/>
          <w:sz w:val="21"/>
          <w:szCs w:val="21"/>
        </w:rPr>
        <w:t>的理由的数量。除恶意外，这些理由还可包括主管</w:t>
      </w:r>
      <w:r w:rsidR="002545F9" w:rsidRPr="002F3020">
        <w:rPr>
          <w:rFonts w:ascii="SimSun" w:hAnsi="SimSun" w:hint="eastAsia"/>
          <w:sz w:val="21"/>
          <w:szCs w:val="21"/>
        </w:rPr>
        <w:t>局</w:t>
      </w:r>
      <w:proofErr w:type="gramStart"/>
      <w:r w:rsidRPr="002F3020">
        <w:rPr>
          <w:rFonts w:ascii="SimSun" w:hAnsi="SimSun"/>
          <w:sz w:val="21"/>
          <w:szCs w:val="21"/>
        </w:rPr>
        <w:t>作出</w:t>
      </w:r>
      <w:proofErr w:type="gramEnd"/>
      <w:r w:rsidRPr="002F3020">
        <w:rPr>
          <w:rFonts w:ascii="SimSun" w:hAnsi="SimSun"/>
          <w:sz w:val="21"/>
          <w:szCs w:val="21"/>
        </w:rPr>
        <w:t>的导致基础商标效力终止的任何决定，条件是该决定是由第三方</w:t>
      </w:r>
      <w:r w:rsidR="001260C4" w:rsidRPr="002F3020">
        <w:rPr>
          <w:rFonts w:ascii="SimSun" w:hAnsi="SimSun" w:hint="eastAsia"/>
          <w:sz w:val="21"/>
          <w:szCs w:val="21"/>
        </w:rPr>
        <w:t>诉讼</w:t>
      </w:r>
      <w:r w:rsidR="00A37A9B">
        <w:rPr>
          <w:rFonts w:ascii="SimSun" w:hAnsi="SimSun" w:hint="eastAsia"/>
          <w:sz w:val="21"/>
          <w:szCs w:val="21"/>
        </w:rPr>
        <w:t>产生</w:t>
      </w:r>
      <w:r w:rsidRPr="002F3020">
        <w:rPr>
          <w:rFonts w:ascii="SimSun" w:hAnsi="SimSun"/>
          <w:sz w:val="21"/>
          <w:szCs w:val="21"/>
        </w:rPr>
        <w:t>的，例如，异议、</w:t>
      </w:r>
      <w:r w:rsidR="002545F9" w:rsidRPr="002F3020">
        <w:rPr>
          <w:rFonts w:ascii="SimSun" w:hAnsi="SimSun" w:hint="eastAsia"/>
          <w:sz w:val="21"/>
          <w:szCs w:val="21"/>
        </w:rPr>
        <w:t>注销</w:t>
      </w:r>
      <w:r w:rsidRPr="002F3020">
        <w:rPr>
          <w:rFonts w:ascii="SimSun" w:hAnsi="SimSun"/>
          <w:sz w:val="21"/>
          <w:szCs w:val="21"/>
        </w:rPr>
        <w:t>或</w:t>
      </w:r>
      <w:r w:rsidR="001260C4" w:rsidRPr="002F3020">
        <w:rPr>
          <w:rFonts w:ascii="SimSun" w:hAnsi="SimSun" w:hint="eastAsia"/>
          <w:sz w:val="21"/>
          <w:szCs w:val="21"/>
        </w:rPr>
        <w:t>宣</w:t>
      </w:r>
      <w:r w:rsidR="007033F2">
        <w:rPr>
          <w:rFonts w:ascii="SimSun" w:hAnsi="SimSun" w:hint="eastAsia"/>
          <w:sz w:val="21"/>
          <w:szCs w:val="21"/>
        </w:rPr>
        <w:t>告</w:t>
      </w:r>
      <w:r w:rsidRPr="002F3020">
        <w:rPr>
          <w:rFonts w:ascii="SimSun" w:hAnsi="SimSun"/>
          <w:sz w:val="21"/>
          <w:szCs w:val="21"/>
        </w:rPr>
        <w:t>无效。</w:t>
      </w:r>
    </w:p>
    <w:p w14:paraId="2007CF35" w14:textId="2DAAE2F8" w:rsidR="00412E85" w:rsidRPr="002F3020" w:rsidRDefault="00412E85" w:rsidP="0035302F">
      <w:pPr>
        <w:pStyle w:val="ONUME"/>
        <w:tabs>
          <w:tab w:val="clear" w:pos="567"/>
        </w:tabs>
        <w:overflowPunct w:val="0"/>
        <w:spacing w:afterLines="50" w:after="120" w:line="340" w:lineRule="atLeast"/>
        <w:jc w:val="both"/>
        <w:rPr>
          <w:rFonts w:ascii="SimSun" w:hAnsi="SimSun"/>
          <w:sz w:val="21"/>
          <w:szCs w:val="21"/>
        </w:rPr>
      </w:pPr>
      <w:r w:rsidRPr="002F3020">
        <w:rPr>
          <w:rFonts w:ascii="SimSun" w:hAnsi="SimSun"/>
          <w:sz w:val="21"/>
          <w:szCs w:val="21"/>
        </w:rPr>
        <w:t>虽然这一</w:t>
      </w:r>
      <w:r w:rsidR="002545F9" w:rsidRPr="002F3020">
        <w:rPr>
          <w:rFonts w:ascii="SimSun" w:hAnsi="SimSun" w:hint="eastAsia"/>
          <w:sz w:val="21"/>
          <w:szCs w:val="21"/>
        </w:rPr>
        <w:t>选项</w:t>
      </w:r>
      <w:r w:rsidRPr="002F3020">
        <w:rPr>
          <w:rFonts w:ascii="SimSun" w:hAnsi="SimSun"/>
          <w:sz w:val="21"/>
          <w:szCs w:val="21"/>
        </w:rPr>
        <w:t>对第三</w:t>
      </w:r>
      <w:proofErr w:type="gramStart"/>
      <w:r w:rsidRPr="002F3020">
        <w:rPr>
          <w:rFonts w:ascii="SimSun" w:hAnsi="SimSun"/>
          <w:sz w:val="21"/>
          <w:szCs w:val="21"/>
        </w:rPr>
        <w:t>方更为</w:t>
      </w:r>
      <w:proofErr w:type="gramEnd"/>
      <w:r w:rsidRPr="002F3020">
        <w:rPr>
          <w:rFonts w:ascii="SimSun" w:hAnsi="SimSun"/>
          <w:sz w:val="21"/>
          <w:szCs w:val="21"/>
        </w:rPr>
        <w:t>有利，但与目前的情况相比，它仍将给国际注册的</w:t>
      </w:r>
      <w:r w:rsidR="002545F9" w:rsidRPr="002F3020">
        <w:rPr>
          <w:rFonts w:ascii="SimSun" w:hAnsi="SimSun" w:hint="eastAsia"/>
          <w:sz w:val="21"/>
          <w:szCs w:val="21"/>
        </w:rPr>
        <w:t>注册</w:t>
      </w:r>
      <w:r w:rsidRPr="002F3020">
        <w:rPr>
          <w:rFonts w:ascii="SimSun" w:hAnsi="SimSun"/>
          <w:sz w:val="21"/>
          <w:szCs w:val="21"/>
        </w:rPr>
        <w:t>人带来很大好处。注册人善意确立基础商标的，只有在第三方诉讼成功后，国际注册才会被注销。如果</w:t>
      </w:r>
      <w:proofErr w:type="gramStart"/>
      <w:r w:rsidRPr="002F3020">
        <w:rPr>
          <w:rFonts w:ascii="SimSun" w:hAnsi="SimSun"/>
          <w:sz w:val="21"/>
          <w:szCs w:val="21"/>
        </w:rPr>
        <w:t>原属</w:t>
      </w:r>
      <w:r w:rsidRPr="00CA02C0">
        <w:rPr>
          <w:rFonts w:ascii="SimSun" w:hAnsi="SimSun"/>
          <w:iCs/>
          <w:sz w:val="21"/>
          <w:szCs w:val="21"/>
        </w:rPr>
        <w:t>局</w:t>
      </w:r>
      <w:r w:rsidR="00A8437B" w:rsidRPr="00A8437B">
        <w:rPr>
          <w:rFonts w:ascii="SimSun" w:hAnsi="SimSun"/>
          <w:iCs/>
          <w:sz w:val="21"/>
          <w:szCs w:val="21"/>
        </w:rPr>
        <w:t>依职权</w:t>
      </w:r>
      <w:proofErr w:type="gramEnd"/>
      <w:r w:rsidRPr="002F3020">
        <w:rPr>
          <w:rFonts w:ascii="SimSun" w:hAnsi="SimSun"/>
          <w:sz w:val="21"/>
          <w:szCs w:val="21"/>
        </w:rPr>
        <w:t>审查发现基础商标是描述性商标或因在先权利而不可注册，不会导致国际注册被注销。但是，如果这一决定是第三方诉讼的结果，则会影响有关的国际注册。与上述前一</w:t>
      </w:r>
      <w:r w:rsidR="002545F9" w:rsidRPr="002F3020">
        <w:rPr>
          <w:rFonts w:ascii="SimSun" w:hAnsi="SimSun" w:hint="eastAsia"/>
          <w:sz w:val="21"/>
          <w:szCs w:val="21"/>
        </w:rPr>
        <w:t>选项</w:t>
      </w:r>
      <w:r w:rsidRPr="002F3020">
        <w:rPr>
          <w:rFonts w:ascii="SimSun" w:hAnsi="SimSun"/>
          <w:sz w:val="21"/>
          <w:szCs w:val="21"/>
        </w:rPr>
        <w:t>一样，这</w:t>
      </w:r>
      <w:r w:rsidR="001E7FB9" w:rsidRPr="002F3020">
        <w:rPr>
          <w:rFonts w:ascii="SimSun" w:hAnsi="SimSun" w:hint="eastAsia"/>
          <w:sz w:val="21"/>
          <w:szCs w:val="21"/>
        </w:rPr>
        <w:t>一选项</w:t>
      </w:r>
      <w:r w:rsidRPr="002F3020">
        <w:rPr>
          <w:rFonts w:ascii="SimSun" w:hAnsi="SimSun"/>
          <w:sz w:val="21"/>
          <w:szCs w:val="21"/>
        </w:rPr>
        <w:t>将使注册人在基础商标的</w:t>
      </w:r>
      <w:r w:rsidR="001E7FB9" w:rsidRPr="002F3020">
        <w:rPr>
          <w:rFonts w:ascii="SimSun" w:hAnsi="SimSun" w:hint="eastAsia"/>
          <w:sz w:val="21"/>
          <w:szCs w:val="21"/>
        </w:rPr>
        <w:t>维持</w:t>
      </w:r>
      <w:r w:rsidRPr="002F3020">
        <w:rPr>
          <w:rFonts w:ascii="SimSun" w:hAnsi="SimSun"/>
          <w:sz w:val="21"/>
          <w:szCs w:val="21"/>
        </w:rPr>
        <w:t>方面有更大的灵活性。</w:t>
      </w:r>
    </w:p>
    <w:p w14:paraId="3BECE097" w14:textId="62C0902A" w:rsidR="00412E85" w:rsidRPr="00F74831" w:rsidRDefault="00587092" w:rsidP="00676204">
      <w:pPr>
        <w:pStyle w:val="Heading1"/>
        <w:overflowPunct w:val="0"/>
        <w:spacing w:beforeLines="100" w:before="240" w:afterLines="50" w:after="120" w:line="340" w:lineRule="atLeast"/>
        <w:rPr>
          <w:rFonts w:ascii="SimHei" w:eastAsia="SimHei" w:hAnsi="SimHei"/>
          <w:b w:val="0"/>
          <w:bCs w:val="0"/>
          <w:sz w:val="21"/>
          <w:szCs w:val="21"/>
        </w:rPr>
      </w:pPr>
      <w:r w:rsidRPr="00F74831">
        <w:rPr>
          <w:rFonts w:ascii="SimHei" w:eastAsia="SimHei" w:hAnsi="SimHei" w:hint="eastAsia"/>
          <w:b w:val="0"/>
          <w:bCs w:val="0"/>
          <w:sz w:val="21"/>
          <w:szCs w:val="21"/>
        </w:rPr>
        <w:t>取消依附</w:t>
      </w:r>
      <w:r w:rsidR="00E050FA" w:rsidRPr="00F74831">
        <w:rPr>
          <w:rFonts w:ascii="SimHei" w:eastAsia="SimHei" w:hAnsi="SimHei"/>
          <w:b w:val="0"/>
          <w:bCs w:val="0"/>
          <w:sz w:val="21"/>
          <w:szCs w:val="21"/>
        </w:rPr>
        <w:t>的自动</w:t>
      </w:r>
      <w:r w:rsidR="00A403F6">
        <w:rPr>
          <w:rFonts w:ascii="SimHei" w:eastAsia="SimHei" w:hAnsi="SimHei" w:hint="eastAsia"/>
          <w:b w:val="0"/>
          <w:bCs w:val="0"/>
          <w:sz w:val="21"/>
          <w:szCs w:val="21"/>
        </w:rPr>
        <w:t>效果</w:t>
      </w:r>
    </w:p>
    <w:p w14:paraId="744B23A5" w14:textId="5A247C65" w:rsidR="00F73DD6" w:rsidRPr="002F3020" w:rsidRDefault="00412E85" w:rsidP="0035302F">
      <w:pPr>
        <w:pStyle w:val="ONUME"/>
        <w:tabs>
          <w:tab w:val="clear" w:pos="567"/>
        </w:tabs>
        <w:overflowPunct w:val="0"/>
        <w:spacing w:afterLines="50" w:after="120" w:line="340" w:lineRule="atLeast"/>
        <w:jc w:val="both"/>
        <w:rPr>
          <w:rFonts w:ascii="SimSun" w:hAnsi="SimSun"/>
          <w:sz w:val="21"/>
          <w:szCs w:val="21"/>
        </w:rPr>
      </w:pPr>
      <w:r w:rsidRPr="002F3020">
        <w:rPr>
          <w:rFonts w:ascii="SimSun" w:hAnsi="SimSun"/>
          <w:sz w:val="21"/>
          <w:szCs w:val="21"/>
        </w:rPr>
        <w:t>目前，一旦基础商标</w:t>
      </w:r>
      <w:r w:rsidR="001448AE">
        <w:rPr>
          <w:rFonts w:ascii="SimSun" w:hAnsi="SimSun" w:hint="eastAsia"/>
          <w:sz w:val="21"/>
          <w:szCs w:val="21"/>
        </w:rPr>
        <w:t>效力终止</w:t>
      </w:r>
      <w:r w:rsidRPr="002F3020">
        <w:rPr>
          <w:rFonts w:ascii="SimSun" w:hAnsi="SimSun"/>
          <w:sz w:val="21"/>
          <w:szCs w:val="21"/>
        </w:rPr>
        <w:t>，国际注册将自动失效。</w:t>
      </w:r>
      <w:r w:rsidR="007448C9">
        <w:rPr>
          <w:rFonts w:ascii="SimSun" w:hAnsi="SimSun" w:hint="eastAsia"/>
          <w:sz w:val="21"/>
          <w:szCs w:val="21"/>
        </w:rPr>
        <w:t>尽管</w:t>
      </w:r>
      <w:r w:rsidRPr="002F3020">
        <w:rPr>
          <w:rFonts w:ascii="SimSun" w:hAnsi="SimSun"/>
          <w:sz w:val="21"/>
          <w:szCs w:val="21"/>
        </w:rPr>
        <w:t>第三方可能</w:t>
      </w:r>
      <w:r w:rsidR="007448C9">
        <w:rPr>
          <w:rFonts w:ascii="SimSun" w:hAnsi="SimSun" w:hint="eastAsia"/>
          <w:sz w:val="21"/>
          <w:szCs w:val="21"/>
        </w:rPr>
        <w:t>有意针对</w:t>
      </w:r>
      <w:r w:rsidRPr="002F3020">
        <w:rPr>
          <w:rFonts w:ascii="SimSun" w:hAnsi="SimSun"/>
          <w:sz w:val="21"/>
          <w:szCs w:val="21"/>
        </w:rPr>
        <w:t>国际注册，但现行法律框架的后果是，国际注册在下列情况下也将</w:t>
      </w:r>
      <w:r w:rsidR="007448C9">
        <w:rPr>
          <w:rFonts w:ascii="SimSun" w:hAnsi="SimSun" w:hint="eastAsia"/>
          <w:sz w:val="21"/>
          <w:szCs w:val="21"/>
        </w:rPr>
        <w:t>导致</w:t>
      </w:r>
      <w:r w:rsidRPr="002F3020">
        <w:rPr>
          <w:rFonts w:ascii="SimSun" w:hAnsi="SimSun"/>
          <w:sz w:val="21"/>
          <w:szCs w:val="21"/>
        </w:rPr>
        <w:t>失效</w:t>
      </w:r>
      <w:r w:rsidR="00587092" w:rsidRPr="002F3020">
        <w:rPr>
          <w:rFonts w:ascii="SimSun" w:hAnsi="SimSun" w:hint="eastAsia"/>
          <w:sz w:val="21"/>
          <w:szCs w:val="21"/>
        </w:rPr>
        <w:t>：</w:t>
      </w:r>
    </w:p>
    <w:p w14:paraId="05621346" w14:textId="127C9225" w:rsidR="00F73DD6" w:rsidRPr="002F3020" w:rsidRDefault="00412E85" w:rsidP="00A0631D">
      <w:pPr>
        <w:pStyle w:val="ONUME"/>
        <w:numPr>
          <w:ilvl w:val="2"/>
          <w:numId w:val="6"/>
        </w:numPr>
        <w:overflowPunct w:val="0"/>
        <w:spacing w:afterLines="50" w:after="120" w:line="340" w:lineRule="atLeast"/>
        <w:ind w:left="567" w:firstLine="0"/>
        <w:jc w:val="both"/>
        <w:rPr>
          <w:rFonts w:ascii="SimSun" w:hAnsi="SimSun"/>
          <w:sz w:val="21"/>
          <w:szCs w:val="21"/>
        </w:rPr>
      </w:pPr>
      <w:r w:rsidRPr="002F3020">
        <w:rPr>
          <w:rFonts w:ascii="SimSun" w:hAnsi="SimSun"/>
          <w:sz w:val="21"/>
          <w:szCs w:val="21"/>
        </w:rPr>
        <w:t>申请人或注册人因仅在本国</w:t>
      </w:r>
      <w:r w:rsidR="00273584" w:rsidRPr="002F3020">
        <w:rPr>
          <w:rFonts w:ascii="SimSun" w:hAnsi="SimSun" w:hint="eastAsia"/>
          <w:sz w:val="21"/>
          <w:szCs w:val="21"/>
        </w:rPr>
        <w:t>领土</w:t>
      </w:r>
      <w:r w:rsidRPr="002F3020">
        <w:rPr>
          <w:rFonts w:ascii="SimSun" w:hAnsi="SimSun"/>
          <w:sz w:val="21"/>
          <w:szCs w:val="21"/>
        </w:rPr>
        <w:t>内相关的原因</w:t>
      </w:r>
      <w:r w:rsidR="0043249D" w:rsidRPr="002F3020">
        <w:rPr>
          <w:rFonts w:ascii="SimSun" w:hAnsi="SimSun" w:hint="eastAsia"/>
          <w:sz w:val="21"/>
          <w:szCs w:val="21"/>
        </w:rPr>
        <w:t>弃用</w:t>
      </w:r>
      <w:r w:rsidRPr="002F3020">
        <w:rPr>
          <w:rFonts w:ascii="SimSun" w:hAnsi="SimSun"/>
          <w:sz w:val="21"/>
          <w:szCs w:val="21"/>
        </w:rPr>
        <w:t>或放弃基础商标</w:t>
      </w:r>
      <w:r w:rsidR="00F73DD6" w:rsidRPr="002F3020">
        <w:rPr>
          <w:rFonts w:ascii="SimSun" w:hAnsi="SimSun"/>
          <w:sz w:val="21"/>
          <w:szCs w:val="21"/>
        </w:rPr>
        <w:t>；</w:t>
      </w:r>
    </w:p>
    <w:p w14:paraId="5B5031FE" w14:textId="1C4087BB" w:rsidR="00F73DD6" w:rsidRPr="002F3020" w:rsidRDefault="00412E85" w:rsidP="00A0631D">
      <w:pPr>
        <w:pStyle w:val="ONUME"/>
        <w:numPr>
          <w:ilvl w:val="2"/>
          <w:numId w:val="6"/>
        </w:numPr>
        <w:spacing w:afterLines="50" w:after="120" w:line="340" w:lineRule="atLeast"/>
        <w:ind w:left="567" w:firstLine="0"/>
        <w:rPr>
          <w:rFonts w:ascii="SimSun" w:hAnsi="SimSun"/>
          <w:sz w:val="21"/>
          <w:szCs w:val="21"/>
        </w:rPr>
      </w:pPr>
      <w:r w:rsidRPr="002F3020">
        <w:rPr>
          <w:rFonts w:ascii="SimSun" w:hAnsi="SimSun"/>
          <w:sz w:val="21"/>
          <w:szCs w:val="21"/>
        </w:rPr>
        <w:t>以仅适用于本国领土的绝对或相对理由</w:t>
      </w:r>
      <w:r w:rsidR="00A8437B" w:rsidRPr="00A8437B">
        <w:rPr>
          <w:rFonts w:ascii="SimSun" w:hAnsi="SimSun"/>
          <w:iCs/>
          <w:sz w:val="21"/>
          <w:szCs w:val="21"/>
        </w:rPr>
        <w:t>依职权</w:t>
      </w:r>
      <w:r w:rsidR="00273584" w:rsidRPr="002F3020">
        <w:rPr>
          <w:rFonts w:ascii="SimSun" w:hAnsi="SimSun" w:hint="eastAsia"/>
          <w:sz w:val="21"/>
          <w:szCs w:val="21"/>
        </w:rPr>
        <w:t>驳回</w:t>
      </w:r>
      <w:r w:rsidRPr="002F3020">
        <w:rPr>
          <w:rFonts w:ascii="SimSun" w:hAnsi="SimSun"/>
          <w:sz w:val="21"/>
          <w:szCs w:val="21"/>
        </w:rPr>
        <w:t>申请；或</w:t>
      </w:r>
    </w:p>
    <w:p w14:paraId="4B6B5A5A" w14:textId="57977438" w:rsidR="00412E85" w:rsidRPr="002F3020" w:rsidRDefault="00412E85" w:rsidP="00A0631D">
      <w:pPr>
        <w:pStyle w:val="ONUME"/>
        <w:numPr>
          <w:ilvl w:val="2"/>
          <w:numId w:val="6"/>
        </w:numPr>
        <w:spacing w:afterLines="50" w:after="120" w:line="340" w:lineRule="atLeast"/>
        <w:ind w:left="567" w:firstLine="0"/>
        <w:rPr>
          <w:rFonts w:ascii="SimSun" w:hAnsi="SimSun"/>
          <w:sz w:val="21"/>
          <w:szCs w:val="21"/>
        </w:rPr>
      </w:pPr>
      <w:r w:rsidRPr="002F3020">
        <w:rPr>
          <w:rFonts w:ascii="SimSun" w:hAnsi="SimSun"/>
          <w:sz w:val="21"/>
          <w:szCs w:val="21"/>
        </w:rPr>
        <w:lastRenderedPageBreak/>
        <w:t>第三方诉讼，但</w:t>
      </w:r>
      <w:r w:rsidR="00273584" w:rsidRPr="002F3020">
        <w:rPr>
          <w:rFonts w:ascii="SimSun" w:hAnsi="SimSun" w:hint="eastAsia"/>
          <w:sz w:val="21"/>
          <w:szCs w:val="21"/>
        </w:rPr>
        <w:t>并</w:t>
      </w:r>
      <w:r w:rsidR="009320B4" w:rsidRPr="002F3020">
        <w:rPr>
          <w:rFonts w:ascii="SimSun" w:hAnsi="SimSun" w:hint="eastAsia"/>
          <w:sz w:val="21"/>
          <w:szCs w:val="21"/>
        </w:rPr>
        <w:t>不特别有意</w:t>
      </w:r>
      <w:r w:rsidR="00273584" w:rsidRPr="002F3020">
        <w:rPr>
          <w:rFonts w:ascii="SimSun" w:hAnsi="SimSun" w:hint="eastAsia"/>
          <w:sz w:val="21"/>
          <w:szCs w:val="21"/>
        </w:rPr>
        <w:t>针对</w:t>
      </w:r>
      <w:r w:rsidRPr="002F3020">
        <w:rPr>
          <w:rFonts w:ascii="SimSun" w:hAnsi="SimSun"/>
          <w:sz w:val="21"/>
          <w:szCs w:val="21"/>
        </w:rPr>
        <w:t>国际注册本身或在任何被指定缔约方的权利。</w:t>
      </w:r>
    </w:p>
    <w:p w14:paraId="799FD38B" w14:textId="0B09E649" w:rsidR="00412E85" w:rsidRPr="002F3020" w:rsidRDefault="00412E85" w:rsidP="0035302F">
      <w:pPr>
        <w:pStyle w:val="ONUME"/>
        <w:tabs>
          <w:tab w:val="clear" w:pos="567"/>
        </w:tabs>
        <w:overflowPunct w:val="0"/>
        <w:spacing w:afterLines="50" w:after="120" w:line="340" w:lineRule="atLeast"/>
        <w:jc w:val="both"/>
        <w:rPr>
          <w:rFonts w:ascii="SimSun" w:hAnsi="SimSun"/>
          <w:sz w:val="21"/>
          <w:szCs w:val="21"/>
        </w:rPr>
      </w:pPr>
      <w:r w:rsidRPr="002F3020">
        <w:rPr>
          <w:rFonts w:ascii="SimSun" w:hAnsi="SimSun"/>
          <w:sz w:val="21"/>
          <w:szCs w:val="21"/>
        </w:rPr>
        <w:t>为了更好地</w:t>
      </w:r>
      <w:proofErr w:type="gramStart"/>
      <w:r w:rsidRPr="002F3020">
        <w:rPr>
          <w:rFonts w:ascii="SimSun" w:hAnsi="SimSun"/>
          <w:sz w:val="21"/>
          <w:szCs w:val="21"/>
        </w:rPr>
        <w:t>平衡第三</w:t>
      </w:r>
      <w:proofErr w:type="gramEnd"/>
      <w:r w:rsidRPr="002F3020">
        <w:rPr>
          <w:rFonts w:ascii="SimSun" w:hAnsi="SimSun"/>
          <w:sz w:val="21"/>
          <w:szCs w:val="21"/>
        </w:rPr>
        <w:t>方的利益和国际</w:t>
      </w:r>
      <w:proofErr w:type="gramStart"/>
      <w:r w:rsidRPr="002F3020">
        <w:rPr>
          <w:rFonts w:ascii="SimSun" w:hAnsi="SimSun"/>
          <w:sz w:val="21"/>
          <w:szCs w:val="21"/>
        </w:rPr>
        <w:t>注册</w:t>
      </w:r>
      <w:r w:rsidR="007E202E" w:rsidRPr="002F3020">
        <w:rPr>
          <w:rFonts w:ascii="SimSun" w:hAnsi="SimSun" w:hint="eastAsia"/>
          <w:sz w:val="21"/>
          <w:szCs w:val="21"/>
        </w:rPr>
        <w:t>注册</w:t>
      </w:r>
      <w:proofErr w:type="gramEnd"/>
      <w:r w:rsidRPr="002F3020">
        <w:rPr>
          <w:rFonts w:ascii="SimSun" w:hAnsi="SimSun"/>
          <w:sz w:val="21"/>
          <w:szCs w:val="21"/>
        </w:rPr>
        <w:t>人的利益，可以取消</w:t>
      </w:r>
      <w:r w:rsidR="007E202E" w:rsidRPr="002F3020">
        <w:rPr>
          <w:rFonts w:ascii="SimSun" w:hAnsi="SimSun" w:hint="eastAsia"/>
          <w:sz w:val="21"/>
          <w:szCs w:val="21"/>
        </w:rPr>
        <w:t>依附</w:t>
      </w:r>
      <w:r w:rsidRPr="002F3020">
        <w:rPr>
          <w:rFonts w:ascii="SimSun" w:hAnsi="SimSun"/>
          <w:sz w:val="21"/>
          <w:szCs w:val="21"/>
        </w:rPr>
        <w:t>的自动效</w:t>
      </w:r>
      <w:r w:rsidR="00A403F6">
        <w:rPr>
          <w:rFonts w:ascii="SimSun" w:hAnsi="SimSun" w:hint="eastAsia"/>
          <w:sz w:val="21"/>
          <w:szCs w:val="21"/>
        </w:rPr>
        <w:t>果</w:t>
      </w:r>
      <w:r w:rsidRPr="002F3020">
        <w:rPr>
          <w:rFonts w:ascii="SimSun" w:hAnsi="SimSun"/>
          <w:sz w:val="21"/>
          <w:szCs w:val="21"/>
        </w:rPr>
        <w:t>。虽然不会减少可能导致基础商标效力终止的理由，但只有在第三方提出请求时才能</w:t>
      </w:r>
      <w:r w:rsidR="007E202E" w:rsidRPr="002F3020">
        <w:rPr>
          <w:rFonts w:ascii="SimSun" w:hAnsi="SimSun" w:hint="eastAsia"/>
          <w:sz w:val="21"/>
          <w:szCs w:val="21"/>
        </w:rPr>
        <w:t>注销</w:t>
      </w:r>
      <w:r w:rsidRPr="002F3020">
        <w:rPr>
          <w:rFonts w:ascii="SimSun" w:hAnsi="SimSun"/>
          <w:sz w:val="21"/>
          <w:szCs w:val="21"/>
        </w:rPr>
        <w:t>国际注册。</w:t>
      </w:r>
    </w:p>
    <w:p w14:paraId="665B51B4" w14:textId="04A3F878" w:rsidR="00412E85" w:rsidRPr="002F3020" w:rsidRDefault="00412E85" w:rsidP="0035302F">
      <w:pPr>
        <w:pStyle w:val="ONUME"/>
        <w:tabs>
          <w:tab w:val="clear" w:pos="567"/>
        </w:tabs>
        <w:overflowPunct w:val="0"/>
        <w:spacing w:afterLines="50" w:after="120" w:line="340" w:lineRule="atLeast"/>
        <w:jc w:val="both"/>
        <w:rPr>
          <w:rFonts w:ascii="SimSun" w:hAnsi="SimSun"/>
          <w:sz w:val="21"/>
          <w:szCs w:val="21"/>
        </w:rPr>
      </w:pPr>
      <w:r w:rsidRPr="002F3020">
        <w:rPr>
          <w:rFonts w:ascii="SimSun" w:hAnsi="SimSun"/>
          <w:sz w:val="21"/>
          <w:szCs w:val="21"/>
        </w:rPr>
        <w:t>第三方</w:t>
      </w:r>
      <w:r w:rsidR="009C4226">
        <w:rPr>
          <w:rFonts w:ascii="SimSun" w:hAnsi="SimSun" w:hint="eastAsia"/>
          <w:sz w:val="21"/>
          <w:szCs w:val="21"/>
        </w:rPr>
        <w:t>将被要求</w:t>
      </w:r>
      <w:bookmarkStart w:id="5" w:name="_GoBack"/>
      <w:bookmarkEnd w:id="5"/>
      <w:r w:rsidRPr="002F3020">
        <w:rPr>
          <w:rFonts w:ascii="SimSun" w:hAnsi="SimSun"/>
          <w:sz w:val="21"/>
          <w:szCs w:val="21"/>
        </w:rPr>
        <w:t>请求原属局通知国际局基础商标效力终止，并请求注销有关国际注册。只有在第三方对注销有实际</w:t>
      </w:r>
      <w:r w:rsidR="00E55611">
        <w:rPr>
          <w:rFonts w:ascii="SimSun" w:hAnsi="SimSun" w:hint="eastAsia"/>
          <w:sz w:val="21"/>
          <w:szCs w:val="21"/>
        </w:rPr>
        <w:t>兴趣</w:t>
      </w:r>
      <w:r w:rsidRPr="002F3020">
        <w:rPr>
          <w:rFonts w:ascii="SimSun" w:hAnsi="SimSun"/>
          <w:sz w:val="21"/>
          <w:szCs w:val="21"/>
        </w:rPr>
        <w:t>的情况下，才会注销国际注册。这还意味着第三方在谈判可能的和解协议时不会失去战术优势，这被认为是谈判中的一个重要因素，也是维持</w:t>
      </w:r>
      <w:r w:rsidR="007E202E" w:rsidRPr="002F3020">
        <w:rPr>
          <w:rFonts w:ascii="SimSun" w:hAnsi="SimSun" w:hint="eastAsia"/>
          <w:sz w:val="21"/>
          <w:szCs w:val="21"/>
        </w:rPr>
        <w:t>依附</w:t>
      </w:r>
      <w:r w:rsidRPr="002F3020">
        <w:rPr>
          <w:rFonts w:ascii="SimSun" w:hAnsi="SimSun"/>
          <w:sz w:val="21"/>
          <w:szCs w:val="21"/>
        </w:rPr>
        <w:t>的一个原因。</w:t>
      </w:r>
    </w:p>
    <w:p w14:paraId="6AAB16F0" w14:textId="0D05B407" w:rsidR="00412E85" w:rsidRPr="00FF6903" w:rsidRDefault="00E050FA" w:rsidP="00676204">
      <w:pPr>
        <w:pStyle w:val="Heading1"/>
        <w:overflowPunct w:val="0"/>
        <w:spacing w:beforeLines="100" w:before="240" w:afterLines="50" w:after="120" w:line="340" w:lineRule="atLeast"/>
        <w:rPr>
          <w:rFonts w:ascii="SimHei" w:eastAsia="SimHei" w:hAnsi="SimHei"/>
          <w:b w:val="0"/>
          <w:bCs w:val="0"/>
          <w:sz w:val="21"/>
          <w:szCs w:val="21"/>
        </w:rPr>
      </w:pPr>
      <w:r w:rsidRPr="00FF6903">
        <w:rPr>
          <w:rFonts w:ascii="SimHei" w:eastAsia="SimHei" w:hAnsi="SimHei"/>
          <w:b w:val="0"/>
          <w:bCs w:val="0"/>
          <w:sz w:val="21"/>
          <w:szCs w:val="21"/>
        </w:rPr>
        <w:t>可能的前进</w:t>
      </w:r>
      <w:r w:rsidR="007E202E" w:rsidRPr="00FF6903">
        <w:rPr>
          <w:rFonts w:ascii="SimHei" w:eastAsia="SimHei" w:hAnsi="SimHei" w:hint="eastAsia"/>
          <w:b w:val="0"/>
          <w:bCs w:val="0"/>
          <w:sz w:val="21"/>
          <w:szCs w:val="21"/>
        </w:rPr>
        <w:t>方向</w:t>
      </w:r>
    </w:p>
    <w:p w14:paraId="39DCD21B" w14:textId="41EE3B3E" w:rsidR="00412E85" w:rsidRPr="002F3020" w:rsidRDefault="00412E85" w:rsidP="0035302F">
      <w:pPr>
        <w:pStyle w:val="ONUME"/>
        <w:tabs>
          <w:tab w:val="clear" w:pos="567"/>
        </w:tabs>
        <w:overflowPunct w:val="0"/>
        <w:spacing w:afterLines="50" w:after="120" w:line="340" w:lineRule="atLeast"/>
        <w:jc w:val="both"/>
        <w:rPr>
          <w:rFonts w:ascii="SimSun" w:hAnsi="SimSun"/>
          <w:sz w:val="21"/>
          <w:szCs w:val="21"/>
        </w:rPr>
      </w:pPr>
      <w:r w:rsidRPr="002F3020">
        <w:rPr>
          <w:rFonts w:ascii="SimSun" w:hAnsi="SimSun"/>
          <w:sz w:val="21"/>
          <w:szCs w:val="21"/>
        </w:rPr>
        <w:t>在审视可能的前进</w:t>
      </w:r>
      <w:r w:rsidR="007E202E" w:rsidRPr="002F3020">
        <w:rPr>
          <w:rFonts w:ascii="SimSun" w:hAnsi="SimSun" w:hint="eastAsia"/>
          <w:sz w:val="21"/>
          <w:szCs w:val="21"/>
        </w:rPr>
        <w:t>方向</w:t>
      </w:r>
      <w:r w:rsidRPr="002F3020">
        <w:rPr>
          <w:rFonts w:ascii="SimSun" w:hAnsi="SimSun"/>
          <w:sz w:val="21"/>
          <w:szCs w:val="21"/>
        </w:rPr>
        <w:t>时，工作组</w:t>
      </w:r>
      <w:r w:rsidR="007E202E" w:rsidRPr="002F3020">
        <w:rPr>
          <w:rFonts w:ascii="SimSun" w:hAnsi="SimSun" w:hint="eastAsia"/>
          <w:sz w:val="21"/>
          <w:szCs w:val="21"/>
        </w:rPr>
        <w:t>不妨</w:t>
      </w:r>
      <w:r w:rsidRPr="002F3020">
        <w:rPr>
          <w:rFonts w:ascii="SimSun" w:hAnsi="SimSun"/>
          <w:sz w:val="21"/>
          <w:szCs w:val="21"/>
        </w:rPr>
        <w:t>侧重于在国际</w:t>
      </w:r>
      <w:proofErr w:type="gramStart"/>
      <w:r w:rsidR="007E202E" w:rsidRPr="002F3020">
        <w:rPr>
          <w:rFonts w:ascii="SimSun" w:hAnsi="SimSun" w:hint="eastAsia"/>
          <w:sz w:val="21"/>
          <w:szCs w:val="21"/>
        </w:rPr>
        <w:t>注册注册</w:t>
      </w:r>
      <w:proofErr w:type="gramEnd"/>
      <w:r w:rsidRPr="002F3020">
        <w:rPr>
          <w:rFonts w:ascii="SimSun" w:hAnsi="SimSun"/>
          <w:sz w:val="21"/>
          <w:szCs w:val="21"/>
        </w:rPr>
        <w:t>人的权利和第三方的权利之间取得公平平衡</w:t>
      </w:r>
      <w:r w:rsidR="00734078" w:rsidRPr="002F3020">
        <w:rPr>
          <w:rFonts w:ascii="SimSun" w:hAnsi="SimSun" w:hint="eastAsia"/>
          <w:sz w:val="21"/>
          <w:szCs w:val="21"/>
        </w:rPr>
        <w:t>的必要性</w:t>
      </w:r>
      <w:r w:rsidRPr="002F3020">
        <w:rPr>
          <w:rFonts w:ascii="SimSun" w:hAnsi="SimSun"/>
          <w:sz w:val="21"/>
          <w:szCs w:val="21"/>
        </w:rPr>
        <w:t>。上述各</w:t>
      </w:r>
      <w:r w:rsidR="00734078" w:rsidRPr="002F3020">
        <w:rPr>
          <w:rFonts w:ascii="SimSun" w:hAnsi="SimSun" w:hint="eastAsia"/>
          <w:sz w:val="21"/>
          <w:szCs w:val="21"/>
        </w:rPr>
        <w:t>项</w:t>
      </w:r>
      <w:r w:rsidR="007E202E" w:rsidRPr="002F3020">
        <w:rPr>
          <w:rFonts w:ascii="SimSun" w:hAnsi="SimSun" w:hint="eastAsia"/>
          <w:sz w:val="21"/>
          <w:szCs w:val="21"/>
        </w:rPr>
        <w:t>选项</w:t>
      </w:r>
      <w:r w:rsidRPr="002F3020">
        <w:rPr>
          <w:rFonts w:ascii="SimSun" w:hAnsi="SimSun"/>
          <w:sz w:val="21"/>
          <w:szCs w:val="21"/>
        </w:rPr>
        <w:t>并非相互排斥。例如，工作组可以考虑缩短</w:t>
      </w:r>
      <w:r w:rsidR="007E202E" w:rsidRPr="002F3020">
        <w:rPr>
          <w:rFonts w:ascii="SimSun" w:hAnsi="SimSun" w:hint="eastAsia"/>
          <w:sz w:val="21"/>
          <w:szCs w:val="21"/>
        </w:rPr>
        <w:t>依附</w:t>
      </w:r>
      <w:r w:rsidRPr="002F3020">
        <w:rPr>
          <w:rFonts w:ascii="SimSun" w:hAnsi="SimSun"/>
          <w:sz w:val="21"/>
          <w:szCs w:val="21"/>
        </w:rPr>
        <w:t>期</w:t>
      </w:r>
      <w:r w:rsidR="007E202E" w:rsidRPr="002F3020">
        <w:rPr>
          <w:rFonts w:ascii="SimSun" w:hAnsi="SimSun" w:hint="eastAsia"/>
          <w:sz w:val="21"/>
          <w:szCs w:val="21"/>
        </w:rPr>
        <w:t>和减少</w:t>
      </w:r>
      <w:r w:rsidRPr="002F3020">
        <w:rPr>
          <w:rFonts w:ascii="SimSun" w:hAnsi="SimSun"/>
          <w:sz w:val="21"/>
          <w:szCs w:val="21"/>
        </w:rPr>
        <w:t>可能导致</w:t>
      </w:r>
      <w:r w:rsidR="007E202E" w:rsidRPr="002F3020">
        <w:rPr>
          <w:rFonts w:ascii="SimSun" w:hAnsi="SimSun" w:hint="eastAsia"/>
          <w:sz w:val="21"/>
          <w:szCs w:val="21"/>
        </w:rPr>
        <w:t>注销</w:t>
      </w:r>
      <w:r w:rsidRPr="002F3020">
        <w:rPr>
          <w:rFonts w:ascii="SimSun" w:hAnsi="SimSun"/>
          <w:sz w:val="21"/>
          <w:szCs w:val="21"/>
        </w:rPr>
        <w:t>国际注册的理由，</w:t>
      </w:r>
      <w:r w:rsidR="00243ACD" w:rsidRPr="002F3020">
        <w:rPr>
          <w:rFonts w:ascii="SimSun" w:hAnsi="SimSun" w:hint="eastAsia"/>
          <w:sz w:val="21"/>
          <w:szCs w:val="21"/>
        </w:rPr>
        <w:t>也可以考虑</w:t>
      </w:r>
      <w:r w:rsidRPr="002F3020">
        <w:rPr>
          <w:rFonts w:ascii="SimSun" w:hAnsi="SimSun"/>
          <w:sz w:val="21"/>
          <w:szCs w:val="21"/>
        </w:rPr>
        <w:t>取消</w:t>
      </w:r>
      <w:r w:rsidR="007E202E" w:rsidRPr="002F3020">
        <w:rPr>
          <w:rFonts w:ascii="SimSun" w:hAnsi="SimSun" w:hint="eastAsia"/>
          <w:sz w:val="21"/>
          <w:szCs w:val="21"/>
        </w:rPr>
        <w:t>依附</w:t>
      </w:r>
      <w:r w:rsidRPr="002F3020">
        <w:rPr>
          <w:rFonts w:ascii="SimSun" w:hAnsi="SimSun"/>
          <w:sz w:val="21"/>
          <w:szCs w:val="21"/>
        </w:rPr>
        <w:t>的自动效</w:t>
      </w:r>
      <w:r w:rsidR="0039787B">
        <w:rPr>
          <w:rFonts w:ascii="SimSun" w:hAnsi="SimSun" w:hint="eastAsia"/>
          <w:sz w:val="21"/>
          <w:szCs w:val="21"/>
        </w:rPr>
        <w:t>果</w:t>
      </w:r>
      <w:r w:rsidRPr="002F3020">
        <w:rPr>
          <w:rFonts w:ascii="SimSun" w:hAnsi="SimSun"/>
          <w:sz w:val="21"/>
          <w:szCs w:val="21"/>
        </w:rPr>
        <w:t>。</w:t>
      </w:r>
    </w:p>
    <w:p w14:paraId="1333A1B1" w14:textId="3D980492" w:rsidR="00412E85" w:rsidRPr="002F3020" w:rsidRDefault="00412E85" w:rsidP="0035302F">
      <w:pPr>
        <w:pStyle w:val="ONUME"/>
        <w:tabs>
          <w:tab w:val="clear" w:pos="567"/>
        </w:tabs>
        <w:overflowPunct w:val="0"/>
        <w:spacing w:afterLines="50" w:after="120" w:line="340" w:lineRule="atLeast"/>
        <w:jc w:val="both"/>
        <w:rPr>
          <w:rFonts w:ascii="SimSun" w:hAnsi="SimSun"/>
          <w:sz w:val="21"/>
          <w:szCs w:val="21"/>
        </w:rPr>
      </w:pPr>
      <w:r w:rsidRPr="002F3020">
        <w:rPr>
          <w:rFonts w:ascii="SimSun" w:hAnsi="SimSun"/>
          <w:sz w:val="21"/>
          <w:szCs w:val="21"/>
        </w:rPr>
        <w:t>如果工作组同意建议采用</w:t>
      </w:r>
      <w:r w:rsidR="00F73DD6" w:rsidRPr="002F3020">
        <w:rPr>
          <w:rFonts w:ascii="SimSun" w:hAnsi="SimSun"/>
          <w:sz w:val="21"/>
          <w:szCs w:val="21"/>
        </w:rPr>
        <w:t>本</w:t>
      </w:r>
      <w:r w:rsidRPr="002F3020">
        <w:rPr>
          <w:rFonts w:ascii="SimSun" w:hAnsi="SimSun"/>
          <w:sz w:val="21"/>
          <w:szCs w:val="21"/>
        </w:rPr>
        <w:t>文件所述的</w:t>
      </w:r>
      <w:r w:rsidR="007E202E" w:rsidRPr="002F3020">
        <w:rPr>
          <w:rFonts w:ascii="SimSun" w:hAnsi="SimSun" w:hint="eastAsia"/>
          <w:sz w:val="21"/>
          <w:szCs w:val="21"/>
        </w:rPr>
        <w:t>选项</w:t>
      </w:r>
      <w:r w:rsidRPr="002F3020">
        <w:rPr>
          <w:rFonts w:ascii="SimSun" w:hAnsi="SimSun"/>
          <w:sz w:val="21"/>
          <w:szCs w:val="21"/>
        </w:rPr>
        <w:t>之一</w:t>
      </w:r>
      <w:r w:rsidR="007E202E" w:rsidRPr="002F3020">
        <w:rPr>
          <w:rFonts w:ascii="SimSun" w:hAnsi="SimSun" w:hint="eastAsia"/>
          <w:sz w:val="21"/>
          <w:szCs w:val="21"/>
        </w:rPr>
        <w:t>——</w:t>
      </w:r>
      <w:r w:rsidRPr="002F3020">
        <w:rPr>
          <w:rFonts w:ascii="SimSun" w:hAnsi="SimSun"/>
          <w:sz w:val="21"/>
          <w:szCs w:val="21"/>
        </w:rPr>
        <w:t>缩短年限、减少理由或取消</w:t>
      </w:r>
      <w:r w:rsidR="007E202E" w:rsidRPr="002F3020">
        <w:rPr>
          <w:rFonts w:ascii="SimSun" w:hAnsi="SimSun" w:hint="eastAsia"/>
          <w:sz w:val="21"/>
          <w:szCs w:val="21"/>
        </w:rPr>
        <w:t>依附</w:t>
      </w:r>
      <w:r w:rsidRPr="002F3020">
        <w:rPr>
          <w:rFonts w:ascii="SimSun" w:hAnsi="SimSun"/>
          <w:sz w:val="21"/>
          <w:szCs w:val="21"/>
        </w:rPr>
        <w:t>的</w:t>
      </w:r>
      <w:r w:rsidR="007E202E" w:rsidRPr="002F3020">
        <w:rPr>
          <w:rFonts w:ascii="SimSun" w:hAnsi="SimSun" w:hint="eastAsia"/>
          <w:sz w:val="21"/>
          <w:szCs w:val="21"/>
        </w:rPr>
        <w:t>自动</w:t>
      </w:r>
      <w:r w:rsidRPr="002F3020">
        <w:rPr>
          <w:rFonts w:ascii="SimSun" w:hAnsi="SimSun"/>
          <w:sz w:val="21"/>
          <w:szCs w:val="21"/>
        </w:rPr>
        <w:t>效</w:t>
      </w:r>
      <w:r w:rsidR="0039787B">
        <w:rPr>
          <w:rFonts w:ascii="SimSun" w:hAnsi="SimSun" w:hint="eastAsia"/>
          <w:sz w:val="21"/>
          <w:szCs w:val="21"/>
        </w:rPr>
        <w:t>果</w:t>
      </w:r>
      <w:r w:rsidR="007E202E" w:rsidRPr="002F3020">
        <w:rPr>
          <w:rFonts w:ascii="SimSun" w:hAnsi="SimSun" w:hint="eastAsia"/>
          <w:sz w:val="21"/>
          <w:szCs w:val="21"/>
        </w:rPr>
        <w:t>——或这几项</w:t>
      </w:r>
      <w:r w:rsidRPr="002F3020">
        <w:rPr>
          <w:rFonts w:ascii="SimSun" w:hAnsi="SimSun"/>
          <w:sz w:val="21"/>
          <w:szCs w:val="21"/>
        </w:rPr>
        <w:t>的结合，</w:t>
      </w:r>
      <w:r w:rsidR="0099262C" w:rsidRPr="002F3020">
        <w:rPr>
          <w:rFonts w:ascii="SimSun" w:hAnsi="SimSun"/>
          <w:sz w:val="21"/>
          <w:szCs w:val="21"/>
        </w:rPr>
        <w:t>将需要</w:t>
      </w:r>
      <w:r w:rsidR="004F264B" w:rsidRPr="002F3020">
        <w:rPr>
          <w:rFonts w:ascii="SimSun" w:hAnsi="SimSun"/>
          <w:sz w:val="21"/>
          <w:szCs w:val="21"/>
        </w:rPr>
        <w:t>召开一次外交会议</w:t>
      </w:r>
      <w:r w:rsidR="004F264B">
        <w:rPr>
          <w:rFonts w:ascii="SimSun" w:hAnsi="SimSun" w:hint="eastAsia"/>
          <w:sz w:val="21"/>
          <w:szCs w:val="21"/>
        </w:rPr>
        <w:t>以</w:t>
      </w:r>
      <w:r w:rsidR="004F264B" w:rsidRPr="002F3020">
        <w:rPr>
          <w:rFonts w:ascii="SimSun" w:hAnsi="SimSun"/>
          <w:sz w:val="21"/>
          <w:szCs w:val="21"/>
        </w:rPr>
        <w:t>相应修正</w:t>
      </w:r>
      <w:r w:rsidR="00922631" w:rsidRPr="002F3020">
        <w:rPr>
          <w:rFonts w:ascii="SimSun" w:hAnsi="SimSun" w:hint="eastAsia"/>
          <w:sz w:val="21"/>
          <w:szCs w:val="21"/>
        </w:rPr>
        <w:t>《</w:t>
      </w:r>
      <w:r w:rsidR="00922631" w:rsidRPr="002F3020">
        <w:rPr>
          <w:rFonts w:ascii="SimSun" w:hAnsi="SimSun"/>
          <w:sz w:val="21"/>
          <w:szCs w:val="21"/>
        </w:rPr>
        <w:t>议定书</w:t>
      </w:r>
      <w:r w:rsidR="00922631" w:rsidRPr="002F3020">
        <w:rPr>
          <w:rFonts w:ascii="SimSun" w:hAnsi="SimSun" w:hint="eastAsia"/>
          <w:sz w:val="21"/>
          <w:szCs w:val="21"/>
        </w:rPr>
        <w:t>》</w:t>
      </w:r>
      <w:r w:rsidR="00922631" w:rsidRPr="002F3020">
        <w:rPr>
          <w:rFonts w:ascii="SimSun" w:hAnsi="SimSun"/>
          <w:sz w:val="21"/>
          <w:szCs w:val="21"/>
        </w:rPr>
        <w:t>第</w:t>
      </w:r>
      <w:r w:rsidR="00922631" w:rsidRPr="002F3020">
        <w:rPr>
          <w:rFonts w:ascii="SimSun" w:hAnsi="SimSun" w:hint="eastAsia"/>
          <w:sz w:val="21"/>
          <w:szCs w:val="21"/>
        </w:rPr>
        <w:t>六</w:t>
      </w:r>
      <w:r w:rsidR="00922631" w:rsidRPr="002F3020">
        <w:rPr>
          <w:rFonts w:ascii="SimSun" w:hAnsi="SimSun"/>
          <w:sz w:val="21"/>
          <w:szCs w:val="21"/>
        </w:rPr>
        <w:t>条</w:t>
      </w:r>
      <w:r w:rsidRPr="002F3020">
        <w:rPr>
          <w:rFonts w:ascii="SimSun" w:hAnsi="SimSun"/>
          <w:sz w:val="21"/>
          <w:szCs w:val="21"/>
        </w:rPr>
        <w:t>。此外，可能还需要缔约</w:t>
      </w:r>
      <w:r w:rsidR="007E202E" w:rsidRPr="002F3020">
        <w:rPr>
          <w:rFonts w:ascii="SimSun" w:hAnsi="SimSun" w:hint="eastAsia"/>
          <w:sz w:val="21"/>
          <w:szCs w:val="21"/>
        </w:rPr>
        <w:t>方</w:t>
      </w:r>
      <w:r w:rsidRPr="002F3020">
        <w:rPr>
          <w:rFonts w:ascii="SimSun" w:hAnsi="SimSun"/>
          <w:sz w:val="21"/>
          <w:szCs w:val="21"/>
        </w:rPr>
        <w:t>修正其适用的立法。</w:t>
      </w:r>
    </w:p>
    <w:p w14:paraId="55713B4E" w14:textId="2AE06F02" w:rsidR="00412E85" w:rsidRPr="00E4703C" w:rsidRDefault="00412E85" w:rsidP="00A0631D">
      <w:pPr>
        <w:pStyle w:val="ONUME"/>
        <w:tabs>
          <w:tab w:val="clear" w:pos="567"/>
        </w:tabs>
        <w:spacing w:afterLines="50" w:after="120" w:line="340" w:lineRule="atLeast"/>
        <w:ind w:left="5534"/>
        <w:jc w:val="both"/>
        <w:rPr>
          <w:rFonts w:ascii="KaiTi" w:eastAsia="KaiTi" w:hAnsi="KaiTi"/>
          <w:sz w:val="21"/>
        </w:rPr>
      </w:pPr>
      <w:r w:rsidRPr="00E4703C">
        <w:rPr>
          <w:rFonts w:ascii="KaiTi" w:eastAsia="KaiTi" w:hAnsi="KaiTi"/>
          <w:sz w:val="21"/>
        </w:rPr>
        <w:t>请工作组：</w:t>
      </w:r>
    </w:p>
    <w:p w14:paraId="097FC4A0" w14:textId="26A14DF2" w:rsidR="007F2FBF" w:rsidRPr="00E4703C" w:rsidRDefault="00CD6443" w:rsidP="00A0631D">
      <w:pPr>
        <w:pStyle w:val="ONUME"/>
        <w:numPr>
          <w:ilvl w:val="0"/>
          <w:numId w:val="0"/>
        </w:numPr>
        <w:spacing w:afterLines="50" w:after="120" w:line="340" w:lineRule="atLeast"/>
        <w:ind w:left="6804" w:hanging="567"/>
        <w:jc w:val="both"/>
        <w:rPr>
          <w:rFonts w:ascii="KaiTi" w:eastAsia="KaiTi" w:hAnsi="KaiTi"/>
          <w:sz w:val="21"/>
        </w:rPr>
      </w:pPr>
      <w:r w:rsidRPr="00E4703C">
        <w:rPr>
          <w:rFonts w:ascii="KaiTi" w:eastAsia="KaiTi" w:hAnsi="KaiTi"/>
          <w:sz w:val="21"/>
        </w:rPr>
        <w:t>(</w:t>
      </w:r>
      <w:proofErr w:type="spellStart"/>
      <w:r w:rsidRPr="00E4703C">
        <w:rPr>
          <w:rFonts w:ascii="KaiTi" w:eastAsia="KaiTi" w:hAnsi="KaiTi"/>
          <w:sz w:val="21"/>
        </w:rPr>
        <w:t>i</w:t>
      </w:r>
      <w:proofErr w:type="spellEnd"/>
      <w:r w:rsidRPr="00E4703C">
        <w:rPr>
          <w:rFonts w:ascii="KaiTi" w:eastAsia="KaiTi" w:hAnsi="KaiTi"/>
          <w:sz w:val="21"/>
        </w:rPr>
        <w:t>)</w:t>
      </w:r>
      <w:r w:rsidRPr="00E4703C">
        <w:rPr>
          <w:rFonts w:ascii="KaiTi" w:eastAsia="KaiTi" w:hAnsi="KaiTi"/>
          <w:sz w:val="21"/>
        </w:rPr>
        <w:tab/>
      </w:r>
      <w:r w:rsidR="00A0631D">
        <w:rPr>
          <w:rFonts w:ascii="KaiTi" w:eastAsia="KaiTi" w:hAnsi="KaiTi"/>
          <w:sz w:val="21"/>
        </w:rPr>
        <w:tab/>
      </w:r>
      <w:r w:rsidRPr="00E4703C">
        <w:rPr>
          <w:rFonts w:ascii="KaiTi" w:eastAsia="KaiTi" w:hAnsi="KaiTi"/>
          <w:sz w:val="21"/>
        </w:rPr>
        <w:t>审议</w:t>
      </w:r>
      <w:r w:rsidR="00F73DD6" w:rsidRPr="00E4703C">
        <w:rPr>
          <w:rFonts w:ascii="KaiTi" w:eastAsia="KaiTi" w:hAnsi="KaiTi"/>
          <w:sz w:val="21"/>
        </w:rPr>
        <w:t>本</w:t>
      </w:r>
      <w:r w:rsidR="00412E85" w:rsidRPr="00E4703C">
        <w:rPr>
          <w:rFonts w:ascii="KaiTi" w:eastAsia="KaiTi" w:hAnsi="KaiTi"/>
          <w:sz w:val="21"/>
        </w:rPr>
        <w:t>文件并提出评论意见，</w:t>
      </w:r>
      <w:r w:rsidR="00B01E63" w:rsidRPr="00E4703C">
        <w:rPr>
          <w:rFonts w:ascii="KaiTi" w:eastAsia="KaiTi" w:hAnsi="KaiTi" w:hint="eastAsia"/>
          <w:sz w:val="21"/>
        </w:rPr>
        <w:t>并</w:t>
      </w:r>
    </w:p>
    <w:p w14:paraId="2F2DE749" w14:textId="77777777" w:rsidR="00E4703C" w:rsidRDefault="00412E85" w:rsidP="00A0631D">
      <w:pPr>
        <w:pStyle w:val="ONUME"/>
        <w:numPr>
          <w:ilvl w:val="0"/>
          <w:numId w:val="0"/>
        </w:numPr>
        <w:spacing w:afterLines="50" w:after="120" w:line="340" w:lineRule="atLeast"/>
        <w:ind w:left="6804" w:hanging="567"/>
        <w:jc w:val="both"/>
        <w:rPr>
          <w:rFonts w:ascii="KaiTi" w:eastAsia="KaiTi" w:hAnsi="KaiTi"/>
          <w:sz w:val="21"/>
        </w:rPr>
      </w:pPr>
      <w:r w:rsidRPr="00E4703C">
        <w:rPr>
          <w:rFonts w:ascii="KaiTi" w:eastAsia="KaiTi" w:hAnsi="KaiTi"/>
          <w:sz w:val="21"/>
        </w:rPr>
        <w:t>(</w:t>
      </w:r>
      <w:r w:rsidR="00B01E63" w:rsidRPr="00E4703C">
        <w:rPr>
          <w:rFonts w:ascii="KaiTi" w:eastAsia="KaiTi" w:hAnsi="KaiTi"/>
          <w:sz w:val="21"/>
        </w:rPr>
        <w:fldChar w:fldCharType="begin"/>
      </w:r>
      <w:r w:rsidR="00B01E63" w:rsidRPr="00E4703C">
        <w:rPr>
          <w:rFonts w:ascii="KaiTi" w:eastAsia="KaiTi" w:hAnsi="KaiTi"/>
          <w:sz w:val="21"/>
        </w:rPr>
        <w:instrText xml:space="preserve"> </w:instrText>
      </w:r>
      <w:r w:rsidR="00B01E63" w:rsidRPr="00E4703C">
        <w:rPr>
          <w:rFonts w:ascii="KaiTi" w:eastAsia="KaiTi" w:hAnsi="KaiTi" w:hint="eastAsia"/>
          <w:sz w:val="21"/>
        </w:rPr>
        <w:instrText>= 2 \* roman</w:instrText>
      </w:r>
      <w:r w:rsidR="00B01E63" w:rsidRPr="00E4703C">
        <w:rPr>
          <w:rFonts w:ascii="KaiTi" w:eastAsia="KaiTi" w:hAnsi="KaiTi"/>
          <w:sz w:val="21"/>
        </w:rPr>
        <w:instrText xml:space="preserve"> </w:instrText>
      </w:r>
      <w:r w:rsidR="00B01E63" w:rsidRPr="00E4703C">
        <w:rPr>
          <w:rFonts w:ascii="KaiTi" w:eastAsia="KaiTi" w:hAnsi="KaiTi"/>
          <w:sz w:val="21"/>
        </w:rPr>
        <w:fldChar w:fldCharType="separate"/>
      </w:r>
      <w:r w:rsidR="00B01E63" w:rsidRPr="00E4703C">
        <w:rPr>
          <w:rFonts w:ascii="KaiTi" w:eastAsia="KaiTi" w:hAnsi="KaiTi"/>
          <w:sz w:val="21"/>
        </w:rPr>
        <w:t>ii</w:t>
      </w:r>
      <w:r w:rsidR="00B01E63" w:rsidRPr="00E4703C">
        <w:rPr>
          <w:rFonts w:ascii="KaiTi" w:eastAsia="KaiTi" w:hAnsi="KaiTi"/>
          <w:sz w:val="21"/>
        </w:rPr>
        <w:fldChar w:fldCharType="end"/>
      </w:r>
      <w:r w:rsidRPr="00E4703C">
        <w:rPr>
          <w:rFonts w:ascii="KaiTi" w:eastAsia="KaiTi" w:hAnsi="KaiTi"/>
          <w:sz w:val="21"/>
        </w:rPr>
        <w:t>)</w:t>
      </w:r>
      <w:r w:rsidRPr="00E4703C">
        <w:rPr>
          <w:rFonts w:ascii="KaiTi" w:eastAsia="KaiTi" w:hAnsi="KaiTi"/>
          <w:sz w:val="21"/>
        </w:rPr>
        <w:tab/>
        <w:t>就可能的进一步工作向国际局提供指导。</w:t>
      </w:r>
    </w:p>
    <w:p w14:paraId="01C49B51" w14:textId="5B6D3CFA" w:rsidR="00412E85" w:rsidRPr="00E4703C" w:rsidRDefault="00BD545B" w:rsidP="00A0631D">
      <w:pPr>
        <w:pStyle w:val="Endofdocument-Annex"/>
        <w:spacing w:before="720" w:afterLines="50" w:after="120" w:line="340" w:lineRule="atLeast"/>
        <w:rPr>
          <w:rFonts w:ascii="KaiTi" w:eastAsia="KaiTi" w:hAnsi="KaiTi"/>
          <w:sz w:val="21"/>
        </w:rPr>
      </w:pPr>
      <w:r w:rsidRPr="00E4703C">
        <w:rPr>
          <w:rFonts w:ascii="KaiTi" w:eastAsia="KaiTi" w:hAnsi="KaiTi"/>
          <w:sz w:val="21"/>
        </w:rPr>
        <w:t>[文件</w:t>
      </w:r>
      <w:r w:rsidR="00B01E63" w:rsidRPr="00E4703C">
        <w:rPr>
          <w:rFonts w:ascii="KaiTi" w:eastAsia="KaiTi" w:hAnsi="KaiTi" w:hint="eastAsia"/>
          <w:sz w:val="21"/>
        </w:rPr>
        <w:t>完</w:t>
      </w:r>
      <w:r w:rsidRPr="00E4703C">
        <w:rPr>
          <w:rFonts w:ascii="KaiTi" w:eastAsia="KaiTi" w:hAnsi="KaiTi"/>
          <w:sz w:val="21"/>
        </w:rPr>
        <w:t>]</w:t>
      </w:r>
    </w:p>
    <w:sectPr w:rsidR="00412E85" w:rsidRPr="00E4703C" w:rsidSect="00542F78">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826C98" w14:textId="77777777" w:rsidR="000231F4" w:rsidRDefault="000231F4">
      <w:r>
        <w:separator/>
      </w:r>
    </w:p>
  </w:endnote>
  <w:endnote w:type="continuationSeparator" w:id="0">
    <w:p w14:paraId="34ADE0CA" w14:textId="77777777" w:rsidR="000231F4" w:rsidRDefault="000231F4" w:rsidP="003B38C1">
      <w:r>
        <w:separator/>
      </w:r>
    </w:p>
    <w:p w14:paraId="0D95836C" w14:textId="77777777" w:rsidR="000231F4" w:rsidRPr="003B38C1" w:rsidRDefault="000231F4" w:rsidP="003B38C1">
      <w:pPr>
        <w:spacing w:after="60"/>
        <w:rPr>
          <w:sz w:val="17"/>
        </w:rPr>
      </w:pPr>
      <w:r>
        <w:rPr>
          <w:sz w:val="17"/>
        </w:rPr>
        <w:t>[</w:t>
      </w:r>
      <w:r>
        <w:rPr>
          <w:sz w:val="17"/>
        </w:rPr>
        <w:t>尾注接上页</w:t>
      </w:r>
      <w:r>
        <w:rPr>
          <w:sz w:val="17"/>
        </w:rPr>
        <w:t>]</w:t>
      </w:r>
    </w:p>
  </w:endnote>
  <w:endnote w:type="continuationNotice" w:id="1">
    <w:p w14:paraId="0710AF82" w14:textId="77777777" w:rsidR="000231F4" w:rsidRPr="003B38C1" w:rsidRDefault="000231F4" w:rsidP="003B38C1">
      <w:pPr>
        <w:spacing w:before="60"/>
        <w:jc w:val="right"/>
        <w:rPr>
          <w:sz w:val="17"/>
          <w:szCs w:val="17"/>
        </w:rPr>
      </w:pPr>
      <w:r w:rsidRPr="003B38C1">
        <w:rPr>
          <w:sz w:val="17"/>
          <w:szCs w:val="17"/>
        </w:rPr>
        <w:t>[</w:t>
      </w:r>
      <w:proofErr w:type="gramStart"/>
      <w:r w:rsidRPr="003B38C1">
        <w:rPr>
          <w:sz w:val="17"/>
          <w:szCs w:val="17"/>
        </w:rPr>
        <w:t>尾注见下</w:t>
      </w:r>
      <w:proofErr w:type="gramEnd"/>
      <w:r w:rsidRPr="003B38C1">
        <w:rPr>
          <w:sz w:val="17"/>
          <w:szCs w:val="17"/>
        </w:rPr>
        <w:t>页</w:t>
      </w:r>
      <w:r w:rsidRPr="003B38C1">
        <w:rPr>
          <w:sz w:val="17"/>
          <w:szCs w:val="17"/>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embedRegular r:id="rId1" w:subsetted="1" w:fontKey="{5B926228-F7C3-4613-948D-DCFB6B45AF49}"/>
    <w:embedBold r:id="rId2" w:subsetted="1" w:fontKey="{39B36F57-8085-4370-B08F-F2174C5F2551}"/>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embedBold r:id="rId3" w:subsetted="1" w:fontKey="{7FC11DD1-CA7F-4A4F-BFBC-D16CED682E46}"/>
  </w:font>
  <w:font w:name="SimHei">
    <w:altName w:val="黑体"/>
    <w:panose1 w:val="02010600030101010101"/>
    <w:charset w:val="86"/>
    <w:family w:val="modern"/>
    <w:pitch w:val="fixed"/>
    <w:sig w:usb0="800002BF" w:usb1="38CF7CFA" w:usb2="00000016" w:usb3="00000000" w:csb0="00040001" w:csb1="00000000"/>
    <w:embedRegular r:id="rId4" w:subsetted="1" w:fontKey="{AD4B8B1C-D296-4777-8D27-5ED8F2325FF1}"/>
    <w:embedBold r:id="rId5" w:subsetted="1" w:fontKey="{BAD44D6B-F929-4283-B177-B1E8CEF699BA}"/>
  </w:font>
  <w:font w:name="KaiTi">
    <w:altName w:val="Microsoft YaHei Light"/>
    <w:panose1 w:val="02010609060101010101"/>
    <w:charset w:val="86"/>
    <w:family w:val="modern"/>
    <w:pitch w:val="fixed"/>
    <w:sig w:usb0="800002BF" w:usb1="38CF7CFA" w:usb2="00000016" w:usb3="00000000" w:csb0="00040001" w:csb1="00000000"/>
    <w:embedRegular r:id="rId6" w:subsetted="1" w:fontKey="{98D8DDAD-A548-4432-AEE1-208AF3B9D361}"/>
    <w:embedBold r:id="rId7" w:subsetted="1" w:fontKey="{32FD5A6C-C711-4C0F-AB16-D15536EAF703}"/>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A5F91F" w14:textId="77777777" w:rsidR="000231F4" w:rsidRDefault="000231F4">
      <w:r>
        <w:separator/>
      </w:r>
    </w:p>
  </w:footnote>
  <w:footnote w:type="continuationSeparator" w:id="0">
    <w:p w14:paraId="550D2D6D" w14:textId="77777777" w:rsidR="000231F4" w:rsidRDefault="000231F4" w:rsidP="008B60B2">
      <w:r>
        <w:separator/>
      </w:r>
    </w:p>
    <w:p w14:paraId="75947FD1" w14:textId="77777777" w:rsidR="000231F4" w:rsidRPr="00ED77FB" w:rsidRDefault="000231F4" w:rsidP="008B60B2">
      <w:pPr>
        <w:spacing w:after="60"/>
        <w:rPr>
          <w:sz w:val="17"/>
          <w:szCs w:val="17"/>
        </w:rPr>
      </w:pPr>
      <w:r w:rsidRPr="00ED77FB">
        <w:rPr>
          <w:sz w:val="17"/>
          <w:szCs w:val="17"/>
        </w:rPr>
        <w:t>[</w:t>
      </w:r>
      <w:r w:rsidRPr="00ED77FB">
        <w:rPr>
          <w:sz w:val="17"/>
          <w:szCs w:val="17"/>
        </w:rPr>
        <w:t>脚注接上页</w:t>
      </w:r>
      <w:r w:rsidRPr="00ED77FB">
        <w:rPr>
          <w:sz w:val="17"/>
          <w:szCs w:val="17"/>
        </w:rPr>
        <w:t>]</w:t>
      </w:r>
    </w:p>
  </w:footnote>
  <w:footnote w:type="continuationNotice" w:id="1">
    <w:p w14:paraId="421CCB76" w14:textId="77777777" w:rsidR="000231F4" w:rsidRPr="00ED77FB" w:rsidRDefault="000231F4" w:rsidP="008B60B2">
      <w:pPr>
        <w:spacing w:before="60"/>
        <w:jc w:val="right"/>
        <w:rPr>
          <w:sz w:val="17"/>
          <w:szCs w:val="17"/>
        </w:rPr>
      </w:pPr>
      <w:r w:rsidRPr="00ED77FB">
        <w:rPr>
          <w:sz w:val="17"/>
          <w:szCs w:val="17"/>
        </w:rPr>
        <w:t>[</w:t>
      </w:r>
      <w:r w:rsidRPr="00ED77FB">
        <w:rPr>
          <w:sz w:val="17"/>
          <w:szCs w:val="17"/>
        </w:rPr>
        <w:t>脚注见下页</w:t>
      </w:r>
      <w:r w:rsidRPr="00ED77FB">
        <w:rPr>
          <w:sz w:val="17"/>
          <w:szCs w:val="17"/>
        </w:rPr>
        <w:t>]</w:t>
      </w:r>
    </w:p>
  </w:footnote>
  <w:footnote w:id="2">
    <w:p w14:paraId="5E5FA22D" w14:textId="3D47AFFA" w:rsidR="007267AC" w:rsidRPr="00E4703C" w:rsidRDefault="007267AC" w:rsidP="007267AC">
      <w:pPr>
        <w:pStyle w:val="FootnoteText"/>
        <w:rPr>
          <w:rFonts w:ascii="SimSun" w:hAnsi="SimSun"/>
        </w:rPr>
      </w:pPr>
      <w:r w:rsidRPr="00E4703C">
        <w:rPr>
          <w:rFonts w:ascii="SimSun" w:hAnsi="SimSun"/>
          <w:vertAlign w:val="superscript"/>
        </w:rPr>
        <w:footnoteRef/>
      </w:r>
      <w:r w:rsidRPr="00E4703C">
        <w:rPr>
          <w:rFonts w:ascii="SimSun" w:hAnsi="SimSun"/>
        </w:rPr>
        <w:tab/>
        <w:t>见文件MM/LD/WG/17/6</w:t>
      </w:r>
      <w:r w:rsidRPr="00E4703C">
        <w:rPr>
          <w:rFonts w:ascii="SimSun" w:hAnsi="SimSun" w:hint="eastAsia"/>
        </w:rPr>
        <w:t>“缩短依附期的</w:t>
      </w:r>
      <w:r w:rsidRPr="00E4703C">
        <w:rPr>
          <w:rFonts w:ascii="SimSun" w:hAnsi="SimSun"/>
        </w:rPr>
        <w:t>可能</w:t>
      </w:r>
      <w:r w:rsidRPr="00E4703C">
        <w:rPr>
          <w:rFonts w:ascii="SimSun" w:hAnsi="SimSun" w:hint="eastAsia"/>
        </w:rPr>
        <w:t>性”（</w:t>
      </w:r>
      <w:hyperlink r:id="rId1" w:history="1">
        <w:r w:rsidRPr="00A0631D">
          <w:rPr>
            <w:rStyle w:val="Hyperlink"/>
            <w:rFonts w:ascii="SimSun" w:hAnsi="SimSun"/>
            <w:color w:val="auto"/>
            <w:u w:val="none"/>
          </w:rPr>
          <w:t>https://www.wipo.int/edocs/mdocs/madrid/zh/mm_ld_wg_17/mm_ld_wg_17_6.pdf</w:t>
        </w:r>
      </w:hyperlink>
      <w:r w:rsidRPr="00E4703C">
        <w:rPr>
          <w:rFonts w:ascii="SimSun" w:hAnsi="SimSun" w:hint="eastAsia"/>
        </w:rPr>
        <w:t>）</w:t>
      </w:r>
      <w:r w:rsidRPr="00E4703C">
        <w:rPr>
          <w:rFonts w:ascii="SimSun" w:hAnsi="SimSun"/>
        </w:rPr>
        <w:t>。</w:t>
      </w:r>
    </w:p>
  </w:footnote>
  <w:footnote w:id="3">
    <w:p w14:paraId="244BC01C" w14:textId="0F61BA45" w:rsidR="004273FE" w:rsidRPr="00412E85" w:rsidRDefault="004273FE" w:rsidP="004273FE">
      <w:pPr>
        <w:pStyle w:val="FootnoteText"/>
      </w:pPr>
      <w:r w:rsidRPr="00E4703C">
        <w:rPr>
          <w:rStyle w:val="FootnoteReference"/>
          <w:rFonts w:ascii="SimSun" w:hAnsi="SimSun"/>
        </w:rPr>
        <w:footnoteRef/>
      </w:r>
      <w:r w:rsidRPr="00E4703C">
        <w:rPr>
          <w:rFonts w:ascii="SimSun" w:hAnsi="SimSun"/>
        </w:rPr>
        <w:tab/>
      </w:r>
      <w:r w:rsidRPr="00E4703C">
        <w:rPr>
          <w:rFonts w:ascii="SimSun" w:hAnsi="SimSun"/>
        </w:rPr>
        <w:t>见文件</w:t>
      </w:r>
      <w:r w:rsidR="00832D1A" w:rsidRPr="00E4703C">
        <w:rPr>
          <w:rFonts w:ascii="SimSun" w:hAnsi="SimSun"/>
        </w:rPr>
        <w:t>MM/LD/WG/17/11</w:t>
      </w:r>
      <w:r w:rsidRPr="00E4703C">
        <w:rPr>
          <w:rFonts w:ascii="SimSun" w:hAnsi="SimSun" w:hint="eastAsia"/>
        </w:rPr>
        <w:t>“</w:t>
      </w:r>
      <w:r w:rsidRPr="00E4703C">
        <w:rPr>
          <w:rFonts w:ascii="SimSun" w:hAnsi="SimSun"/>
        </w:rPr>
        <w:t>主席总结</w:t>
      </w:r>
      <w:r w:rsidRPr="00E4703C">
        <w:rPr>
          <w:rFonts w:ascii="SimSun" w:hAnsi="SimSun" w:hint="eastAsia"/>
        </w:rPr>
        <w:t>”</w:t>
      </w:r>
      <w:r w:rsidRPr="00E4703C">
        <w:rPr>
          <w:rFonts w:ascii="SimSun" w:hAnsi="SimSun"/>
        </w:rPr>
        <w:t>，第21段</w:t>
      </w:r>
      <w:r w:rsidR="00C22E1F" w:rsidRPr="00E4703C">
        <w:rPr>
          <w:rFonts w:ascii="SimSun" w:hAnsi="SimSun" w:hint="eastAsia"/>
        </w:rPr>
        <w:t>（</w:t>
      </w:r>
      <w:hyperlink r:id="rId2" w:history="1">
        <w:r w:rsidR="00C22E1F" w:rsidRPr="00A0631D">
          <w:rPr>
            <w:rStyle w:val="Hyperlink"/>
            <w:rFonts w:ascii="SimSun" w:hAnsi="SimSun"/>
            <w:color w:val="auto"/>
            <w:u w:val="none"/>
          </w:rPr>
          <w:t>https://www.wipo.int/edocs/mdocs/madrid/zh/mm_ld_wg_17/mm_ld_wg_17_11.pdf</w:t>
        </w:r>
      </w:hyperlink>
      <w:r w:rsidR="00C22E1F" w:rsidRPr="00E4703C">
        <w:rPr>
          <w:rFonts w:ascii="SimSun" w:hAnsi="SimSun" w:hint="eastAsia"/>
        </w:rPr>
        <w:t>）</w:t>
      </w:r>
      <w:r w:rsidRPr="00E4703C">
        <w:rPr>
          <w:rFonts w:ascii="SimSun" w:hAnsi="SimSun"/>
        </w:rPr>
        <w:t>。</w:t>
      </w:r>
    </w:p>
  </w:footnote>
  <w:footnote w:id="4">
    <w:p w14:paraId="09A035DA" w14:textId="5DBA9B45" w:rsidR="00412E85" w:rsidRPr="00A8437B" w:rsidRDefault="00412E85" w:rsidP="00412E85">
      <w:pPr>
        <w:pStyle w:val="FootnoteText"/>
        <w:rPr>
          <w:rFonts w:ascii="SimSun" w:hAnsi="SimSun"/>
          <w:highlight w:val="yellow"/>
        </w:rPr>
      </w:pPr>
      <w:r w:rsidRPr="00A8437B">
        <w:rPr>
          <w:rStyle w:val="FootnoteReference"/>
          <w:rFonts w:ascii="SimSun" w:hAnsi="SimSun"/>
        </w:rPr>
        <w:footnoteRef/>
      </w:r>
      <w:r w:rsidRPr="00A8437B">
        <w:rPr>
          <w:rFonts w:ascii="SimSun" w:hAnsi="SimSun"/>
        </w:rPr>
        <w:tab/>
      </w:r>
      <w:r w:rsidRPr="00A8437B">
        <w:rPr>
          <w:rFonts w:ascii="SimSun" w:hAnsi="SimSun"/>
        </w:rPr>
        <w:t>见</w:t>
      </w:r>
      <w:r w:rsidR="008B219D" w:rsidRPr="00A8437B">
        <w:rPr>
          <w:rFonts w:ascii="SimSun" w:hAnsi="SimSun" w:hint="eastAsia"/>
        </w:rPr>
        <w:t>产权组织</w:t>
      </w:r>
      <w:r w:rsidRPr="00A8437B">
        <w:rPr>
          <w:rFonts w:ascii="SimSun" w:hAnsi="SimSun"/>
        </w:rPr>
        <w:t>第954E号</w:t>
      </w:r>
      <w:r w:rsidR="008B219D" w:rsidRPr="00A8437B">
        <w:rPr>
          <w:rFonts w:ascii="SimSun" w:hAnsi="SimSun"/>
        </w:rPr>
        <w:t>出版物</w:t>
      </w:r>
      <w:r w:rsidR="008B219D" w:rsidRPr="00A8437B">
        <w:rPr>
          <w:rFonts w:ascii="SimSun" w:hAnsi="SimSun" w:hint="eastAsia"/>
        </w:rPr>
        <w:t>《产权组织</w:t>
      </w:r>
      <w:r w:rsidRPr="00A8437B">
        <w:rPr>
          <w:rFonts w:ascii="SimSun" w:hAnsi="SimSun"/>
        </w:rPr>
        <w:t>关于加入商标国际注册马德里体系的研究</w:t>
      </w:r>
      <w:r w:rsidR="008B219D" w:rsidRPr="00A8437B">
        <w:rPr>
          <w:rFonts w:ascii="SimSun" w:hAnsi="SimSun" w:hint="eastAsia"/>
        </w:rPr>
        <w:t>报告》（</w:t>
      </w:r>
      <w:hyperlink r:id="rId3" w:history="1">
        <w:r w:rsidR="008B219D" w:rsidRPr="00A8437B">
          <w:rPr>
            <w:rStyle w:val="Hyperlink"/>
            <w:rFonts w:ascii="SimSun" w:hAnsi="SimSun"/>
            <w:color w:val="auto"/>
            <w:u w:val="none"/>
          </w:rPr>
          <w:t>https://www.wipo.int/edocs/pubdocs/en/marks/954/wipo_pub_954.pdf</w:t>
        </w:r>
      </w:hyperlink>
      <w:r w:rsidR="008B219D" w:rsidRPr="00A8437B">
        <w:rPr>
          <w:rFonts w:ascii="SimSun" w:hAnsi="SimSun" w:hint="eastAsia"/>
        </w:rPr>
        <w:t>），</w:t>
      </w:r>
      <w:r w:rsidRPr="00A8437B">
        <w:rPr>
          <w:rFonts w:ascii="SimSun" w:hAnsi="SimSun"/>
        </w:rPr>
        <w:t>以及</w:t>
      </w:r>
      <w:r w:rsidR="008B219D" w:rsidRPr="00A8437B">
        <w:rPr>
          <w:rFonts w:ascii="SimSun" w:hAnsi="SimSun" w:hint="eastAsia"/>
        </w:rPr>
        <w:t>《</w:t>
      </w:r>
      <w:r w:rsidRPr="00A8437B">
        <w:rPr>
          <w:rFonts w:ascii="SimSun" w:hAnsi="SimSun"/>
        </w:rPr>
        <w:t>马德里经验分享报告</w:t>
      </w:r>
      <w:r w:rsidR="00645527" w:rsidRPr="00A8437B">
        <w:rPr>
          <w:rFonts w:ascii="SimSun" w:hAnsi="SimSun" w:hint="eastAsia"/>
        </w:rPr>
        <w:t>：</w:t>
      </w:r>
      <w:r w:rsidRPr="00A8437B">
        <w:rPr>
          <w:rFonts w:ascii="SimSun" w:hAnsi="SimSun"/>
        </w:rPr>
        <w:t>日本加入和</w:t>
      </w:r>
      <w:r w:rsidR="00BD545B" w:rsidRPr="00A8437B">
        <w:rPr>
          <w:rFonts w:ascii="SimSun" w:hAnsi="SimSun"/>
        </w:rPr>
        <w:t>使用马德里体系的</w:t>
      </w:r>
      <w:r w:rsidRPr="00A8437B">
        <w:rPr>
          <w:rFonts w:ascii="SimSun" w:hAnsi="SimSun"/>
        </w:rPr>
        <w:t>经验</w:t>
      </w:r>
      <w:r w:rsidR="008B219D" w:rsidRPr="00A8437B">
        <w:rPr>
          <w:rFonts w:ascii="SimSun" w:hAnsi="SimSun" w:hint="eastAsia"/>
        </w:rPr>
        <w:t>》</w:t>
      </w:r>
      <w:r w:rsidR="00BD545B" w:rsidRPr="00A8437B">
        <w:rPr>
          <w:rFonts w:ascii="SimSun" w:hAnsi="SimSun"/>
        </w:rPr>
        <w:t>，2014年</w:t>
      </w:r>
      <w:hyperlink r:id="rId4" w:history="1">
        <w:r w:rsidRPr="00A8437B">
          <w:rPr>
            <w:rFonts w:ascii="SimSun" w:hAnsi="SimSun"/>
          </w:rPr>
          <w:t>（https://www.wipo.int/edocs/pubdocs/en/wipo_pub_2014_madrid_japan.pdf）。</w:t>
        </w:r>
      </w:hyperlink>
    </w:p>
  </w:footnote>
  <w:footnote w:id="5">
    <w:p w14:paraId="363F2F33" w14:textId="129552C2" w:rsidR="00CE5402" w:rsidRPr="00A8437B" w:rsidRDefault="00CE5402" w:rsidP="00CE5402">
      <w:pPr>
        <w:pStyle w:val="FootnoteText"/>
        <w:rPr>
          <w:rFonts w:ascii="SimSun" w:hAnsi="SimSun"/>
        </w:rPr>
      </w:pPr>
      <w:r w:rsidRPr="00A8437B">
        <w:rPr>
          <w:rStyle w:val="FootnoteReference"/>
          <w:rFonts w:ascii="SimSun" w:hAnsi="SimSun"/>
        </w:rPr>
        <w:footnoteRef/>
      </w:r>
      <w:r w:rsidRPr="00A8437B">
        <w:rPr>
          <w:rFonts w:ascii="SimSun" w:hAnsi="SimSun"/>
        </w:rPr>
        <w:tab/>
        <w:t>见</w:t>
      </w:r>
      <w:r w:rsidR="008B219D" w:rsidRPr="00A8437B">
        <w:rPr>
          <w:rFonts w:ascii="SimSun" w:hAnsi="SimSun"/>
        </w:rPr>
        <w:t>文件</w:t>
      </w:r>
      <w:r w:rsidRPr="00A8437B">
        <w:rPr>
          <w:rFonts w:ascii="SimSun" w:hAnsi="SimSun"/>
        </w:rPr>
        <w:t>MM/LD/WG/13/6</w:t>
      </w:r>
      <w:r w:rsidR="008B219D" w:rsidRPr="00A8437B">
        <w:rPr>
          <w:rFonts w:ascii="SimSun" w:hAnsi="SimSun" w:hint="eastAsia"/>
        </w:rPr>
        <w:t>“</w:t>
      </w:r>
      <w:r w:rsidRPr="00A8437B">
        <w:rPr>
          <w:rFonts w:ascii="SimSun" w:hAnsi="SimSun"/>
        </w:rPr>
        <w:t>马德里</w:t>
      </w:r>
      <w:r w:rsidR="008B219D" w:rsidRPr="00A8437B">
        <w:rPr>
          <w:rFonts w:ascii="SimSun" w:hAnsi="SimSun" w:hint="eastAsia"/>
        </w:rPr>
        <w:t>依附</w:t>
      </w:r>
      <w:r w:rsidRPr="00A8437B">
        <w:rPr>
          <w:rFonts w:ascii="SimSun" w:hAnsi="SimSun"/>
        </w:rPr>
        <w:t>原则</w:t>
      </w:r>
      <w:r w:rsidR="008B219D" w:rsidRPr="00A8437B">
        <w:rPr>
          <w:rFonts w:ascii="SimSun" w:hAnsi="SimSun" w:hint="eastAsia"/>
        </w:rPr>
        <w:t>有关</w:t>
      </w:r>
      <w:r w:rsidRPr="00A8437B">
        <w:rPr>
          <w:rFonts w:ascii="SimSun" w:hAnsi="SimSun"/>
        </w:rPr>
        <w:t>问题用户调查</w:t>
      </w:r>
      <w:r w:rsidR="008B219D" w:rsidRPr="00A8437B">
        <w:rPr>
          <w:rFonts w:ascii="SimSun" w:hAnsi="SimSun" w:hint="eastAsia"/>
        </w:rPr>
        <w:t>”</w:t>
      </w:r>
      <w:r w:rsidRPr="00A8437B">
        <w:rPr>
          <w:rFonts w:ascii="SimSun" w:hAnsi="SimSun"/>
        </w:rPr>
        <w:t>（https://www.wipo.int/edocs/mdocs/madrid/</w:t>
      </w:r>
      <w:r w:rsidR="008B219D" w:rsidRPr="00A8437B">
        <w:rPr>
          <w:rFonts w:ascii="SimSun" w:hAnsi="SimSun"/>
        </w:rPr>
        <w:t>zh</w:t>
      </w:r>
      <w:r w:rsidRPr="00A8437B">
        <w:rPr>
          <w:rFonts w:ascii="SimSun" w:hAnsi="SimSun"/>
        </w:rPr>
        <w:t>/mm_ld_wg_13/mm_ld_wg_13_6.pdf）。</w:t>
      </w:r>
    </w:p>
  </w:footnote>
  <w:footnote w:id="6">
    <w:p w14:paraId="19F74EC6" w14:textId="1E1AA0AC" w:rsidR="00412E85" w:rsidRPr="00A8437B" w:rsidRDefault="00412E85" w:rsidP="00412E85">
      <w:pPr>
        <w:rPr>
          <w:rFonts w:ascii="SimSun" w:hAnsi="SimSun"/>
          <w:sz w:val="18"/>
          <w:szCs w:val="18"/>
        </w:rPr>
      </w:pPr>
      <w:r w:rsidRPr="00A8437B">
        <w:rPr>
          <w:rStyle w:val="FootnoteReference"/>
          <w:rFonts w:ascii="SimSun" w:hAnsi="SimSun"/>
          <w:sz w:val="18"/>
          <w:szCs w:val="18"/>
        </w:rPr>
        <w:footnoteRef/>
      </w:r>
      <w:r w:rsidRPr="00A8437B">
        <w:rPr>
          <w:rFonts w:ascii="SimSun" w:hAnsi="SimSun"/>
          <w:sz w:val="18"/>
          <w:szCs w:val="18"/>
        </w:rPr>
        <w:tab/>
      </w:r>
      <w:r w:rsidRPr="00A8437B">
        <w:rPr>
          <w:rFonts w:ascii="SimSun" w:hAnsi="SimSun"/>
          <w:sz w:val="18"/>
          <w:szCs w:val="18"/>
        </w:rPr>
        <w:t>见</w:t>
      </w:r>
      <w:r w:rsidR="00BD545B" w:rsidRPr="00A8437B">
        <w:rPr>
          <w:rFonts w:ascii="SimSun" w:hAnsi="SimSun"/>
          <w:sz w:val="18"/>
          <w:szCs w:val="18"/>
        </w:rPr>
        <w:t>文件</w:t>
      </w:r>
      <w:r w:rsidR="002B5214" w:rsidRPr="00A8437B">
        <w:rPr>
          <w:rFonts w:ascii="SimSun" w:hAnsi="SimSun" w:hint="eastAsia"/>
          <w:sz w:val="18"/>
          <w:szCs w:val="18"/>
        </w:rPr>
        <w:t>“</w:t>
      </w:r>
      <w:r w:rsidR="00BD545B" w:rsidRPr="00A8437B">
        <w:rPr>
          <w:rFonts w:ascii="SimSun" w:hAnsi="SimSun"/>
          <w:sz w:val="18"/>
          <w:szCs w:val="18"/>
        </w:rPr>
        <w:t>INTA</w:t>
      </w:r>
      <w:r w:rsidRPr="00A8437B">
        <w:rPr>
          <w:rFonts w:ascii="SimSun" w:hAnsi="SimSun"/>
          <w:sz w:val="18"/>
          <w:szCs w:val="18"/>
        </w:rPr>
        <w:t>董事会决议</w:t>
      </w:r>
      <w:r w:rsidR="002B5214" w:rsidRPr="00A8437B">
        <w:rPr>
          <w:rFonts w:ascii="SimSun" w:hAnsi="SimSun" w:hint="eastAsia"/>
          <w:sz w:val="18"/>
          <w:szCs w:val="18"/>
        </w:rPr>
        <w:t>——</w:t>
      </w:r>
      <w:r w:rsidR="00BD545B" w:rsidRPr="00A8437B">
        <w:rPr>
          <w:rFonts w:ascii="SimSun" w:hAnsi="SimSun"/>
          <w:sz w:val="18"/>
          <w:szCs w:val="18"/>
        </w:rPr>
        <w:t>《马德里议定书》</w:t>
      </w:r>
      <w:r w:rsidR="002B5214" w:rsidRPr="00A8437B">
        <w:rPr>
          <w:rFonts w:ascii="SimSun" w:hAnsi="SimSun" w:hint="eastAsia"/>
          <w:sz w:val="18"/>
          <w:szCs w:val="18"/>
        </w:rPr>
        <w:t>：依附期”（</w:t>
      </w:r>
      <w:hyperlink r:id="rId5" w:history="1">
        <w:r w:rsidR="002B5214" w:rsidRPr="00A8437B">
          <w:rPr>
            <w:rStyle w:val="Hyperlink"/>
            <w:rFonts w:ascii="SimSun" w:hAnsi="SimSun"/>
            <w:color w:val="auto"/>
            <w:sz w:val="18"/>
            <w:szCs w:val="18"/>
            <w:u w:val="none"/>
          </w:rPr>
          <w:t>https://www.wipo.int/edocs/mdocs/madrid/en/mm_ld_wg_17/mm_ld_wg_17_inta.pdf</w:t>
        </w:r>
      </w:hyperlink>
      <w:r w:rsidR="002B5214" w:rsidRPr="00A8437B">
        <w:rPr>
          <w:rFonts w:ascii="SimSun" w:hAnsi="SimSun" w:hint="eastAsia"/>
          <w:sz w:val="18"/>
          <w:szCs w:val="18"/>
        </w:rPr>
        <w:t>）</w:t>
      </w:r>
      <w:r w:rsidR="00BD545B" w:rsidRPr="00A8437B">
        <w:rPr>
          <w:rFonts w:ascii="SimSun" w:hAnsi="SimSun"/>
          <w:sz w:val="18"/>
          <w:szCs w:val="18"/>
        </w:rPr>
        <w:t>。</w:t>
      </w:r>
    </w:p>
  </w:footnote>
  <w:footnote w:id="7">
    <w:p w14:paraId="6BF1B298" w14:textId="694C1FF0" w:rsidR="00E85C01" w:rsidRPr="00A8437B" w:rsidRDefault="00E85C01" w:rsidP="00E85C01">
      <w:pPr>
        <w:rPr>
          <w:rFonts w:ascii="SimSun" w:hAnsi="SimSun"/>
          <w:sz w:val="18"/>
          <w:szCs w:val="18"/>
        </w:rPr>
      </w:pPr>
      <w:r w:rsidRPr="00A8437B">
        <w:rPr>
          <w:rStyle w:val="FootnoteReference"/>
          <w:rFonts w:ascii="SimSun" w:hAnsi="SimSun"/>
          <w:sz w:val="18"/>
          <w:szCs w:val="18"/>
        </w:rPr>
        <w:footnoteRef/>
      </w:r>
      <w:r w:rsidRPr="00A8437B">
        <w:rPr>
          <w:rFonts w:ascii="SimSun" w:hAnsi="SimSun"/>
          <w:sz w:val="18"/>
          <w:szCs w:val="18"/>
        </w:rPr>
        <w:tab/>
      </w:r>
      <w:r w:rsidRPr="00A8437B">
        <w:rPr>
          <w:rFonts w:ascii="SimSun" w:hAnsi="SimSun"/>
          <w:sz w:val="18"/>
          <w:szCs w:val="18"/>
        </w:rPr>
        <w:t>见文件</w:t>
      </w:r>
      <w:r w:rsidR="002B5214" w:rsidRPr="00A8437B">
        <w:rPr>
          <w:rFonts w:ascii="SimSun" w:hAnsi="SimSun" w:hint="eastAsia"/>
          <w:sz w:val="18"/>
          <w:szCs w:val="18"/>
        </w:rPr>
        <w:t>“</w:t>
      </w:r>
      <w:r w:rsidRPr="00A8437B">
        <w:rPr>
          <w:rFonts w:ascii="SimSun" w:hAnsi="SimSun"/>
          <w:sz w:val="18"/>
          <w:szCs w:val="18"/>
        </w:rPr>
        <w:t>MARQUES</w:t>
      </w:r>
      <w:r w:rsidR="002B5214" w:rsidRPr="00A8437B">
        <w:rPr>
          <w:rFonts w:ascii="SimSun" w:hAnsi="SimSun" w:hint="eastAsia"/>
          <w:sz w:val="18"/>
          <w:szCs w:val="18"/>
        </w:rPr>
        <w:t>——</w:t>
      </w:r>
      <w:r w:rsidRPr="00A8437B">
        <w:rPr>
          <w:rFonts w:ascii="SimSun" w:hAnsi="SimSun"/>
          <w:sz w:val="18"/>
          <w:szCs w:val="18"/>
        </w:rPr>
        <w:t>是否应</w:t>
      </w:r>
      <w:r w:rsidR="006E3DC9" w:rsidRPr="00A8437B">
        <w:rPr>
          <w:rFonts w:ascii="SimSun" w:hAnsi="SimSun" w:hint="eastAsia"/>
          <w:sz w:val="18"/>
          <w:szCs w:val="18"/>
        </w:rPr>
        <w:t>该</w:t>
      </w:r>
      <w:r w:rsidRPr="00A8437B">
        <w:rPr>
          <w:rFonts w:ascii="SimSun" w:hAnsi="SimSun"/>
          <w:sz w:val="18"/>
          <w:szCs w:val="18"/>
        </w:rPr>
        <w:t>取消</w:t>
      </w:r>
      <w:r w:rsidR="002B5214" w:rsidRPr="00A8437B">
        <w:rPr>
          <w:rFonts w:ascii="SimSun" w:hAnsi="SimSun" w:hint="eastAsia"/>
          <w:sz w:val="18"/>
          <w:szCs w:val="18"/>
        </w:rPr>
        <w:t>依附</w:t>
      </w:r>
      <w:r w:rsidRPr="00A8437B">
        <w:rPr>
          <w:rFonts w:ascii="SimSun" w:hAnsi="SimSun"/>
          <w:sz w:val="18"/>
          <w:szCs w:val="18"/>
        </w:rPr>
        <w:t>条款（或</w:t>
      </w:r>
      <w:r w:rsidR="002B5214" w:rsidRPr="00A8437B">
        <w:rPr>
          <w:rFonts w:ascii="SimSun" w:hAnsi="SimSun" w:hint="eastAsia"/>
          <w:sz w:val="18"/>
          <w:szCs w:val="18"/>
        </w:rPr>
        <w:t>一并取消基础商标</w:t>
      </w:r>
      <w:r w:rsidRPr="00A8437B">
        <w:rPr>
          <w:rFonts w:ascii="SimSun" w:hAnsi="SimSun"/>
          <w:sz w:val="18"/>
          <w:szCs w:val="18"/>
        </w:rPr>
        <w:t>要求）？</w:t>
      </w:r>
      <w:hyperlink r:id="rId6" w:history="1"/>
      <w:r w:rsidR="002B5214" w:rsidRPr="00A8437B">
        <w:rPr>
          <w:rFonts w:ascii="SimSun" w:hAnsi="SimSun" w:hint="eastAsia"/>
          <w:sz w:val="18"/>
          <w:szCs w:val="18"/>
        </w:rPr>
        <w:t>”（</w:t>
      </w:r>
      <w:hyperlink r:id="rId7" w:history="1">
        <w:r w:rsidR="002B5214" w:rsidRPr="00A8437B">
          <w:rPr>
            <w:rStyle w:val="Hyperlink"/>
            <w:rFonts w:ascii="SimSun" w:hAnsi="SimSun"/>
            <w:color w:val="auto"/>
            <w:sz w:val="18"/>
            <w:szCs w:val="18"/>
            <w:u w:val="none"/>
          </w:rPr>
          <w:t>https://www.wipo.int/edocs/mdocs/madrid/en/mm_ld_wg_13/mm_ld_wg_13_marques.pdf</w:t>
        </w:r>
      </w:hyperlink>
      <w:r w:rsidR="002B5214" w:rsidRPr="00A8437B">
        <w:rPr>
          <w:rFonts w:ascii="SimSun" w:hAnsi="SimSun" w:hint="eastAsia"/>
          <w:sz w:val="18"/>
          <w:szCs w:val="18"/>
        </w:rPr>
        <w:t>）</w:t>
      </w:r>
      <w:r w:rsidRPr="00A8437B">
        <w:rPr>
          <w:rFonts w:ascii="SimSun" w:hAnsi="SimSun"/>
          <w:sz w:val="18"/>
          <w:szCs w:val="18"/>
        </w:rPr>
        <w:t>。</w:t>
      </w:r>
    </w:p>
  </w:footnote>
  <w:footnote w:id="8">
    <w:p w14:paraId="0CDF54D7" w14:textId="2A29B971" w:rsidR="005E553E" w:rsidRPr="00A8437B" w:rsidRDefault="005E553E" w:rsidP="005E553E">
      <w:pPr>
        <w:pStyle w:val="FootnoteText"/>
        <w:rPr>
          <w:rFonts w:ascii="SimSun" w:hAnsi="SimSun"/>
        </w:rPr>
      </w:pPr>
      <w:r w:rsidRPr="00A8437B">
        <w:rPr>
          <w:rStyle w:val="FootnoteReference"/>
          <w:rFonts w:ascii="SimSun" w:hAnsi="SimSun"/>
          <w:szCs w:val="18"/>
        </w:rPr>
        <w:footnoteRef/>
      </w:r>
      <w:r w:rsidRPr="00A8437B">
        <w:rPr>
          <w:rFonts w:ascii="SimSun" w:hAnsi="SimSun"/>
          <w:szCs w:val="18"/>
        </w:rPr>
        <w:tab/>
        <w:t>见文件</w:t>
      </w:r>
      <w:r w:rsidR="002B5214" w:rsidRPr="00A8437B">
        <w:rPr>
          <w:rFonts w:ascii="SimSun" w:hAnsi="SimSun"/>
          <w:szCs w:val="18"/>
        </w:rPr>
        <w:t>MM/LD/WG/9/3</w:t>
      </w:r>
      <w:r w:rsidR="002B5214" w:rsidRPr="00A8437B">
        <w:rPr>
          <w:rFonts w:ascii="SimSun" w:hAnsi="SimSun" w:hint="eastAsia"/>
          <w:szCs w:val="18"/>
        </w:rPr>
        <w:t>“</w:t>
      </w:r>
      <w:r w:rsidRPr="00A8437B">
        <w:rPr>
          <w:rFonts w:ascii="SimSun" w:hAnsi="SimSun"/>
          <w:szCs w:val="18"/>
        </w:rPr>
        <w:t>关于</w:t>
      </w:r>
      <w:r w:rsidR="00BD51D1" w:rsidRPr="00A8437B">
        <w:rPr>
          <w:rFonts w:ascii="SimSun" w:hAnsi="SimSun" w:hint="eastAsia"/>
          <w:szCs w:val="18"/>
        </w:rPr>
        <w:t>效力终止</w:t>
      </w:r>
      <w:r w:rsidRPr="00A8437B">
        <w:rPr>
          <w:rFonts w:ascii="SimSun" w:hAnsi="SimSun"/>
          <w:szCs w:val="18"/>
        </w:rPr>
        <w:t>和转</w:t>
      </w:r>
      <w:r w:rsidR="000446B4" w:rsidRPr="00A8437B">
        <w:rPr>
          <w:rFonts w:ascii="SimSun" w:hAnsi="SimSun" w:hint="eastAsia"/>
          <w:szCs w:val="18"/>
        </w:rPr>
        <w:t>变</w:t>
      </w:r>
      <w:r w:rsidRPr="00A8437B">
        <w:rPr>
          <w:rFonts w:ascii="SimSun" w:hAnsi="SimSun"/>
          <w:szCs w:val="18"/>
        </w:rPr>
        <w:t>的信息</w:t>
      </w:r>
      <w:r w:rsidR="000446B4" w:rsidRPr="00A8437B">
        <w:rPr>
          <w:rFonts w:ascii="SimSun" w:hAnsi="SimSun" w:hint="eastAsia"/>
          <w:szCs w:val="18"/>
        </w:rPr>
        <w:t>”（</w:t>
      </w:r>
      <w:hyperlink r:id="rId8" w:history="1">
        <w:r w:rsidR="000446B4" w:rsidRPr="00A8437B">
          <w:rPr>
            <w:rStyle w:val="Hyperlink"/>
            <w:rFonts w:ascii="SimSun" w:hAnsi="SimSun"/>
            <w:color w:val="auto"/>
            <w:szCs w:val="18"/>
            <w:u w:val="none"/>
          </w:rPr>
          <w:t>https://www.wipo.int/edocs/mdocs/madrid/en/mm_ld_wg_9/mm_ld_wg_9_3.pdf</w:t>
        </w:r>
      </w:hyperlink>
      <w:r w:rsidR="000446B4" w:rsidRPr="00A8437B">
        <w:rPr>
          <w:rFonts w:ascii="SimSun" w:hAnsi="SimSun" w:hint="eastAsia"/>
          <w:szCs w:val="18"/>
        </w:rPr>
        <w:t>）</w:t>
      </w:r>
      <w:r w:rsidRPr="00A8437B">
        <w:rPr>
          <w:rFonts w:ascii="SimSun" w:hAnsi="SimSun"/>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5DC74" w14:textId="7DFFD8F8" w:rsidR="00656457" w:rsidRPr="00FF6903" w:rsidRDefault="00656457" w:rsidP="00656457">
    <w:pPr>
      <w:jc w:val="right"/>
      <w:rPr>
        <w:rFonts w:ascii="SimSun" w:hAnsi="SimSun"/>
        <w:caps/>
        <w:sz w:val="21"/>
        <w:szCs w:val="21"/>
      </w:rPr>
    </w:pPr>
    <w:bookmarkStart w:id="6" w:name="Code2"/>
    <w:r w:rsidRPr="00FF6903">
      <w:rPr>
        <w:rFonts w:ascii="SimSun" w:hAnsi="SimSun"/>
        <w:caps/>
        <w:sz w:val="21"/>
        <w:szCs w:val="21"/>
      </w:rPr>
      <w:t>MM/LD/WG/18/</w:t>
    </w:r>
    <w:r w:rsidR="007F2FBF" w:rsidRPr="00FF6903">
      <w:rPr>
        <w:rFonts w:ascii="SimSun" w:hAnsi="SimSun"/>
        <w:caps/>
        <w:sz w:val="21"/>
        <w:szCs w:val="21"/>
      </w:rPr>
      <w:t>7</w:t>
    </w:r>
  </w:p>
  <w:bookmarkEnd w:id="6"/>
  <w:p w14:paraId="53070390" w14:textId="570C74D4" w:rsidR="00D07C78" w:rsidRPr="00FF6903" w:rsidRDefault="00FF6903" w:rsidP="00601DB7">
    <w:pPr>
      <w:overflowPunct w:val="0"/>
      <w:spacing w:afterLines="100" w:after="240"/>
      <w:jc w:val="right"/>
      <w:rPr>
        <w:rFonts w:ascii="SimSun" w:hAnsi="SimSun"/>
        <w:sz w:val="21"/>
        <w:szCs w:val="21"/>
      </w:rPr>
    </w:pPr>
    <w:r w:rsidRPr="00FF6903">
      <w:rPr>
        <w:rFonts w:ascii="SimSun" w:hAnsi="SimSun" w:hint="eastAsia"/>
        <w:sz w:val="21"/>
        <w:szCs w:val="21"/>
      </w:rPr>
      <w:t>第</w:t>
    </w:r>
    <w:r w:rsidR="00D07C78" w:rsidRPr="00FF6903">
      <w:rPr>
        <w:rFonts w:ascii="SimSun" w:hAnsi="SimSun"/>
        <w:sz w:val="21"/>
        <w:szCs w:val="21"/>
      </w:rPr>
      <w:fldChar w:fldCharType="begin"/>
    </w:r>
    <w:r w:rsidR="00D07C78" w:rsidRPr="00FF6903">
      <w:rPr>
        <w:rFonts w:ascii="SimSun" w:hAnsi="SimSun"/>
        <w:sz w:val="21"/>
        <w:szCs w:val="21"/>
      </w:rPr>
      <w:instrText xml:space="preserve"> PAGE  \* MERGEFORMAT </w:instrText>
    </w:r>
    <w:r w:rsidR="00D07C78" w:rsidRPr="00FF6903">
      <w:rPr>
        <w:rFonts w:ascii="SimSun" w:hAnsi="SimSun"/>
        <w:sz w:val="21"/>
        <w:szCs w:val="21"/>
      </w:rPr>
      <w:fldChar w:fldCharType="separate"/>
    </w:r>
    <w:r w:rsidR="009C4226">
      <w:rPr>
        <w:rFonts w:ascii="SimSun" w:hAnsi="SimSun"/>
        <w:noProof/>
        <w:sz w:val="21"/>
        <w:szCs w:val="21"/>
      </w:rPr>
      <w:t>4</w:t>
    </w:r>
    <w:r w:rsidR="00D07C78" w:rsidRPr="00FF6903">
      <w:rPr>
        <w:rFonts w:ascii="SimSun" w:hAnsi="SimSun"/>
        <w:sz w:val="21"/>
        <w:szCs w:val="21"/>
      </w:rPr>
      <w:fldChar w:fldCharType="end"/>
    </w:r>
    <w:r w:rsidR="00D07C78" w:rsidRPr="00FF6903">
      <w:rPr>
        <w:rFonts w:ascii="SimSun" w:hAnsi="SimSun"/>
        <w:sz w:val="21"/>
        <w:szCs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29E3"/>
    <w:multiLevelType w:val="multilevel"/>
    <w:tmpl w:val="1CBA8DAE"/>
    <w:lvl w:ilvl="0">
      <w:start w:val="1"/>
      <w:numFmt w:val="decimal"/>
      <w:lvlRestart w:val="0"/>
      <w:pStyle w:val="ONUME"/>
      <w:lvlText w:val="%1."/>
      <w:lvlJc w:val="left"/>
      <w:pPr>
        <w:tabs>
          <w:tab w:val="num" w:pos="567"/>
        </w:tabs>
        <w:ind w:left="0" w:firstLine="0"/>
      </w:pPr>
      <w:rPr>
        <w:rFonts w:hint="default"/>
        <w:b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15B31ABE"/>
    <w:multiLevelType w:val="multilevel"/>
    <w:tmpl w:val="42DAF318"/>
    <w:styleLink w:val="WWNum6"/>
    <w:lvl w:ilvl="0">
      <w:start w:val="1"/>
      <w:numFmt w:val="upperLetter"/>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343223ED"/>
    <w:multiLevelType w:val="hybridMultilevel"/>
    <w:tmpl w:val="0A70C7A4"/>
    <w:lvl w:ilvl="0" w:tplc="6316BF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CD70F02"/>
    <w:multiLevelType w:val="hybridMultilevel"/>
    <w:tmpl w:val="E318D21A"/>
    <w:lvl w:ilvl="0" w:tplc="C6A8CD16">
      <w:start w:val="1"/>
      <w:numFmt w:val="lowerRoman"/>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E0F4AC36">
      <w:start w:val="1"/>
      <w:numFmt w:val="lowerRoman"/>
      <w:lvlText w:val="(%3)"/>
      <w:lvlJc w:val="left"/>
      <w:pPr>
        <w:ind w:left="2160" w:hanging="180"/>
      </w:pPr>
      <w:rPr>
        <w:rFonts w:ascii="SimSun" w:eastAsia="SimSun" w:hAnsi="SimSun" w:hint="default"/>
        <w:b w:val="0"/>
        <w:i w:val="0"/>
        <w:sz w:val="21"/>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F78"/>
    <w:rsid w:val="00002DA7"/>
    <w:rsid w:val="000231F4"/>
    <w:rsid w:val="000244F3"/>
    <w:rsid w:val="00043CAA"/>
    <w:rsid w:val="000446B4"/>
    <w:rsid w:val="00052D9E"/>
    <w:rsid w:val="00056816"/>
    <w:rsid w:val="000711E3"/>
    <w:rsid w:val="00075432"/>
    <w:rsid w:val="00083E21"/>
    <w:rsid w:val="0009590F"/>
    <w:rsid w:val="000968ED"/>
    <w:rsid w:val="000A3D97"/>
    <w:rsid w:val="000B2298"/>
    <w:rsid w:val="000E04D6"/>
    <w:rsid w:val="000F5E56"/>
    <w:rsid w:val="001123EB"/>
    <w:rsid w:val="00122653"/>
    <w:rsid w:val="001260C4"/>
    <w:rsid w:val="001362EE"/>
    <w:rsid w:val="00143ED6"/>
    <w:rsid w:val="001448AE"/>
    <w:rsid w:val="001647D5"/>
    <w:rsid w:val="00173B03"/>
    <w:rsid w:val="00174C86"/>
    <w:rsid w:val="00177C78"/>
    <w:rsid w:val="001832A6"/>
    <w:rsid w:val="001A06EC"/>
    <w:rsid w:val="001B0F24"/>
    <w:rsid w:val="001C205B"/>
    <w:rsid w:val="001C2293"/>
    <w:rsid w:val="001D4107"/>
    <w:rsid w:val="001D7778"/>
    <w:rsid w:val="001E7FB9"/>
    <w:rsid w:val="001F0432"/>
    <w:rsid w:val="00203D24"/>
    <w:rsid w:val="0021217E"/>
    <w:rsid w:val="00243430"/>
    <w:rsid w:val="00243ACD"/>
    <w:rsid w:val="002545F9"/>
    <w:rsid w:val="002634C4"/>
    <w:rsid w:val="00273584"/>
    <w:rsid w:val="00280430"/>
    <w:rsid w:val="00287368"/>
    <w:rsid w:val="002928D3"/>
    <w:rsid w:val="002B5214"/>
    <w:rsid w:val="002C2551"/>
    <w:rsid w:val="002F0016"/>
    <w:rsid w:val="002F1FE6"/>
    <w:rsid w:val="002F3020"/>
    <w:rsid w:val="002F3C53"/>
    <w:rsid w:val="002F4E68"/>
    <w:rsid w:val="0031039C"/>
    <w:rsid w:val="00312F7F"/>
    <w:rsid w:val="003310D6"/>
    <w:rsid w:val="00333E8D"/>
    <w:rsid w:val="00344312"/>
    <w:rsid w:val="00346F93"/>
    <w:rsid w:val="0035302F"/>
    <w:rsid w:val="00361450"/>
    <w:rsid w:val="00364C08"/>
    <w:rsid w:val="003673CF"/>
    <w:rsid w:val="003845C1"/>
    <w:rsid w:val="0039787B"/>
    <w:rsid w:val="003A5A64"/>
    <w:rsid w:val="003A6F89"/>
    <w:rsid w:val="003B0960"/>
    <w:rsid w:val="003B38C1"/>
    <w:rsid w:val="003C34E9"/>
    <w:rsid w:val="003D4896"/>
    <w:rsid w:val="003D4E8B"/>
    <w:rsid w:val="00400B4F"/>
    <w:rsid w:val="00412E85"/>
    <w:rsid w:val="00423E3E"/>
    <w:rsid w:val="004273FE"/>
    <w:rsid w:val="00427AF4"/>
    <w:rsid w:val="0043249D"/>
    <w:rsid w:val="00450443"/>
    <w:rsid w:val="004647DA"/>
    <w:rsid w:val="004726DF"/>
    <w:rsid w:val="00474062"/>
    <w:rsid w:val="00477D6B"/>
    <w:rsid w:val="00480AA4"/>
    <w:rsid w:val="004A2EC4"/>
    <w:rsid w:val="004A3155"/>
    <w:rsid w:val="004B3347"/>
    <w:rsid w:val="004D0C21"/>
    <w:rsid w:val="004D75A0"/>
    <w:rsid w:val="004E2622"/>
    <w:rsid w:val="004F264B"/>
    <w:rsid w:val="004F646D"/>
    <w:rsid w:val="005019FF"/>
    <w:rsid w:val="0053057A"/>
    <w:rsid w:val="00542F78"/>
    <w:rsid w:val="00556076"/>
    <w:rsid w:val="00556656"/>
    <w:rsid w:val="00560A29"/>
    <w:rsid w:val="0057596E"/>
    <w:rsid w:val="00587092"/>
    <w:rsid w:val="00590406"/>
    <w:rsid w:val="005C6649"/>
    <w:rsid w:val="005E553E"/>
    <w:rsid w:val="005F1189"/>
    <w:rsid w:val="005F511D"/>
    <w:rsid w:val="005F7CC5"/>
    <w:rsid w:val="0060043C"/>
    <w:rsid w:val="00601DB7"/>
    <w:rsid w:val="00605827"/>
    <w:rsid w:val="00607A0E"/>
    <w:rsid w:val="00645527"/>
    <w:rsid w:val="00646050"/>
    <w:rsid w:val="0065105E"/>
    <w:rsid w:val="00656457"/>
    <w:rsid w:val="006713CA"/>
    <w:rsid w:val="00676204"/>
    <w:rsid w:val="00676C5C"/>
    <w:rsid w:val="006817A4"/>
    <w:rsid w:val="006942A7"/>
    <w:rsid w:val="006A1914"/>
    <w:rsid w:val="006B15AC"/>
    <w:rsid w:val="006B2DB4"/>
    <w:rsid w:val="006C4E5E"/>
    <w:rsid w:val="006C71CF"/>
    <w:rsid w:val="006E1275"/>
    <w:rsid w:val="006E3DC9"/>
    <w:rsid w:val="006E4C1C"/>
    <w:rsid w:val="006F3C76"/>
    <w:rsid w:val="007033F2"/>
    <w:rsid w:val="00720EFD"/>
    <w:rsid w:val="007267AC"/>
    <w:rsid w:val="00734078"/>
    <w:rsid w:val="007448C9"/>
    <w:rsid w:val="00776B01"/>
    <w:rsid w:val="00781A23"/>
    <w:rsid w:val="00782CAC"/>
    <w:rsid w:val="00793A7C"/>
    <w:rsid w:val="007965C2"/>
    <w:rsid w:val="007A398A"/>
    <w:rsid w:val="007A42D0"/>
    <w:rsid w:val="007D1613"/>
    <w:rsid w:val="007D6F37"/>
    <w:rsid w:val="007E202E"/>
    <w:rsid w:val="007E4C0E"/>
    <w:rsid w:val="007F2FBF"/>
    <w:rsid w:val="00813D27"/>
    <w:rsid w:val="00823727"/>
    <w:rsid w:val="00824653"/>
    <w:rsid w:val="00832D1A"/>
    <w:rsid w:val="00834ED0"/>
    <w:rsid w:val="008379A3"/>
    <w:rsid w:val="00874BD3"/>
    <w:rsid w:val="008A134B"/>
    <w:rsid w:val="008A75FD"/>
    <w:rsid w:val="008B219D"/>
    <w:rsid w:val="008B2CC1"/>
    <w:rsid w:val="008B3104"/>
    <w:rsid w:val="008B5C10"/>
    <w:rsid w:val="008B60B2"/>
    <w:rsid w:val="008E137E"/>
    <w:rsid w:val="008E4BAE"/>
    <w:rsid w:val="0090731E"/>
    <w:rsid w:val="00916AD2"/>
    <w:rsid w:val="00916EE2"/>
    <w:rsid w:val="00922631"/>
    <w:rsid w:val="009320B4"/>
    <w:rsid w:val="009321C3"/>
    <w:rsid w:val="00934841"/>
    <w:rsid w:val="00966A22"/>
    <w:rsid w:val="0096722F"/>
    <w:rsid w:val="00980843"/>
    <w:rsid w:val="0099262C"/>
    <w:rsid w:val="009C4226"/>
    <w:rsid w:val="009E2791"/>
    <w:rsid w:val="009E2D2D"/>
    <w:rsid w:val="009E3167"/>
    <w:rsid w:val="009E3F6F"/>
    <w:rsid w:val="009F499F"/>
    <w:rsid w:val="00A0631D"/>
    <w:rsid w:val="00A35748"/>
    <w:rsid w:val="00A37342"/>
    <w:rsid w:val="00A37A9B"/>
    <w:rsid w:val="00A403F6"/>
    <w:rsid w:val="00A42DAF"/>
    <w:rsid w:val="00A45BD8"/>
    <w:rsid w:val="00A8437B"/>
    <w:rsid w:val="00A869B7"/>
    <w:rsid w:val="00A86A0D"/>
    <w:rsid w:val="00AC205C"/>
    <w:rsid w:val="00AF0A6B"/>
    <w:rsid w:val="00AF4BFB"/>
    <w:rsid w:val="00B01E63"/>
    <w:rsid w:val="00B05A69"/>
    <w:rsid w:val="00B25737"/>
    <w:rsid w:val="00B467A9"/>
    <w:rsid w:val="00B75281"/>
    <w:rsid w:val="00B862DC"/>
    <w:rsid w:val="00B92F1F"/>
    <w:rsid w:val="00B9734B"/>
    <w:rsid w:val="00BA30E2"/>
    <w:rsid w:val="00BB12B2"/>
    <w:rsid w:val="00BD26C5"/>
    <w:rsid w:val="00BD51D1"/>
    <w:rsid w:val="00BD545B"/>
    <w:rsid w:val="00C11BFE"/>
    <w:rsid w:val="00C222F2"/>
    <w:rsid w:val="00C22E1F"/>
    <w:rsid w:val="00C25709"/>
    <w:rsid w:val="00C264E3"/>
    <w:rsid w:val="00C30555"/>
    <w:rsid w:val="00C32CDE"/>
    <w:rsid w:val="00C42528"/>
    <w:rsid w:val="00C5068F"/>
    <w:rsid w:val="00C569A1"/>
    <w:rsid w:val="00C763EA"/>
    <w:rsid w:val="00C86D74"/>
    <w:rsid w:val="00C9170E"/>
    <w:rsid w:val="00CA02C0"/>
    <w:rsid w:val="00CC0A32"/>
    <w:rsid w:val="00CC0B3E"/>
    <w:rsid w:val="00CC30C9"/>
    <w:rsid w:val="00CC471C"/>
    <w:rsid w:val="00CD04F1"/>
    <w:rsid w:val="00CD6443"/>
    <w:rsid w:val="00CE5402"/>
    <w:rsid w:val="00CE6D1E"/>
    <w:rsid w:val="00CF681A"/>
    <w:rsid w:val="00D07C78"/>
    <w:rsid w:val="00D142FA"/>
    <w:rsid w:val="00D17D2A"/>
    <w:rsid w:val="00D32BFB"/>
    <w:rsid w:val="00D347B2"/>
    <w:rsid w:val="00D36627"/>
    <w:rsid w:val="00D45252"/>
    <w:rsid w:val="00D71B4D"/>
    <w:rsid w:val="00D903C4"/>
    <w:rsid w:val="00D93D55"/>
    <w:rsid w:val="00D953DF"/>
    <w:rsid w:val="00DA7317"/>
    <w:rsid w:val="00DC7FC8"/>
    <w:rsid w:val="00DD7B7F"/>
    <w:rsid w:val="00DF7572"/>
    <w:rsid w:val="00E050FA"/>
    <w:rsid w:val="00E15015"/>
    <w:rsid w:val="00E20255"/>
    <w:rsid w:val="00E2589A"/>
    <w:rsid w:val="00E335FE"/>
    <w:rsid w:val="00E47001"/>
    <w:rsid w:val="00E4703C"/>
    <w:rsid w:val="00E518FE"/>
    <w:rsid w:val="00E55611"/>
    <w:rsid w:val="00E74F79"/>
    <w:rsid w:val="00E85C01"/>
    <w:rsid w:val="00EA7D6E"/>
    <w:rsid w:val="00EB020D"/>
    <w:rsid w:val="00EB2F76"/>
    <w:rsid w:val="00EC4E49"/>
    <w:rsid w:val="00ED2789"/>
    <w:rsid w:val="00ED285B"/>
    <w:rsid w:val="00ED77FB"/>
    <w:rsid w:val="00EE45FA"/>
    <w:rsid w:val="00F01E48"/>
    <w:rsid w:val="00F043DE"/>
    <w:rsid w:val="00F1085F"/>
    <w:rsid w:val="00F474B0"/>
    <w:rsid w:val="00F66152"/>
    <w:rsid w:val="00F73DD6"/>
    <w:rsid w:val="00F74831"/>
    <w:rsid w:val="00F74B11"/>
    <w:rsid w:val="00F874D6"/>
    <w:rsid w:val="00F905A5"/>
    <w:rsid w:val="00F9165B"/>
    <w:rsid w:val="00FA4273"/>
    <w:rsid w:val="00FF279F"/>
    <w:rsid w:val="00FF6903"/>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5781439"/>
  <w15:docId w15:val="{D9FB24C4-90EC-4C35-8726-51F248880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590406"/>
    <w:pPr>
      <w:keepNext/>
      <w:spacing w:before="480" w:after="240"/>
      <w:outlineLvl w:val="0"/>
    </w:pPr>
    <w:rPr>
      <w:b/>
      <w:bCs/>
      <w:caps/>
      <w:kern w:val="32"/>
      <w:szCs w:val="32"/>
    </w:rPr>
  </w:style>
  <w:style w:type="paragraph" w:styleId="Heading2">
    <w:name w:val="heading 2"/>
    <w:basedOn w:val="Normal"/>
    <w:next w:val="Normal"/>
    <w:qFormat/>
    <w:rsid w:val="00590406"/>
    <w:pPr>
      <w:keepNext/>
      <w:spacing w:before="480" w:after="240"/>
      <w:outlineLvl w:val="1"/>
    </w:pPr>
    <w:rPr>
      <w:bCs/>
      <w:iCs/>
      <w:caps/>
      <w:szCs w:val="28"/>
    </w:rPr>
  </w:style>
  <w:style w:type="paragraph" w:styleId="Heading3">
    <w:name w:val="heading 3"/>
    <w:basedOn w:val="Normal"/>
    <w:next w:val="Normal"/>
    <w:qFormat/>
    <w:rsid w:val="00590406"/>
    <w:pPr>
      <w:keepNext/>
      <w:spacing w:before="480" w:after="240"/>
      <w:outlineLvl w:val="2"/>
    </w:pPr>
    <w:rPr>
      <w:bCs/>
      <w:szCs w:val="26"/>
      <w:u w:val="single"/>
    </w:rPr>
  </w:style>
  <w:style w:type="paragraph" w:styleId="Heading4">
    <w:name w:val="heading 4"/>
    <w:basedOn w:val="Normal"/>
    <w:next w:val="Normal"/>
    <w:qFormat/>
    <w:rsid w:val="00590406"/>
    <w:pPr>
      <w:keepNext/>
      <w:spacing w:before="480" w:after="24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unhideWhenUsed/>
    <w:rsid w:val="008E137E"/>
    <w:rPr>
      <w:vertAlign w:val="superscript"/>
    </w:rPr>
  </w:style>
  <w:style w:type="character" w:styleId="Hyperlink">
    <w:name w:val="Hyperlink"/>
    <w:basedOn w:val="DefaultParagraphFont"/>
    <w:uiPriority w:val="99"/>
    <w:unhideWhenUsed/>
    <w:rsid w:val="00590406"/>
    <w:rPr>
      <w:color w:val="0000FF" w:themeColor="hyperlink"/>
      <w:u w:val="single"/>
    </w:rPr>
  </w:style>
  <w:style w:type="character" w:styleId="CommentReference">
    <w:name w:val="annotation reference"/>
    <w:basedOn w:val="DefaultParagraphFont"/>
    <w:unhideWhenUsed/>
    <w:rsid w:val="00782CAC"/>
    <w:rPr>
      <w:sz w:val="16"/>
      <w:szCs w:val="16"/>
    </w:rPr>
  </w:style>
  <w:style w:type="paragraph" w:styleId="CommentSubject">
    <w:name w:val="annotation subject"/>
    <w:basedOn w:val="CommentText"/>
    <w:next w:val="CommentText"/>
    <w:link w:val="CommentSubjectChar"/>
    <w:semiHidden/>
    <w:unhideWhenUsed/>
    <w:rsid w:val="00782CAC"/>
    <w:rPr>
      <w:b/>
      <w:bCs/>
      <w:sz w:val="20"/>
    </w:rPr>
  </w:style>
  <w:style w:type="character" w:customStyle="1" w:styleId="CommentTextChar">
    <w:name w:val="Comment Text Char"/>
    <w:basedOn w:val="DefaultParagraphFont"/>
    <w:link w:val="CommentText"/>
    <w:semiHidden/>
    <w:rsid w:val="00782CAC"/>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782CAC"/>
    <w:rPr>
      <w:rFonts w:ascii="Arial" w:eastAsia="SimSun" w:hAnsi="Arial" w:cs="Arial"/>
      <w:b/>
      <w:bCs/>
      <w:sz w:val="18"/>
      <w:lang w:val="en-US" w:eastAsia="zh-CN"/>
    </w:rPr>
  </w:style>
  <w:style w:type="paragraph" w:styleId="Revision">
    <w:name w:val="Revision"/>
    <w:hidden/>
    <w:uiPriority w:val="99"/>
    <w:semiHidden/>
    <w:rsid w:val="00782CAC"/>
    <w:rPr>
      <w:rFonts w:ascii="Arial" w:eastAsia="SimSun" w:hAnsi="Arial" w:cs="Arial"/>
      <w:sz w:val="22"/>
      <w:lang w:val="en-US" w:eastAsia="zh-CN"/>
    </w:rPr>
  </w:style>
  <w:style w:type="paragraph" w:styleId="BalloonText">
    <w:name w:val="Balloon Text"/>
    <w:basedOn w:val="Normal"/>
    <w:link w:val="BalloonTextChar"/>
    <w:semiHidden/>
    <w:unhideWhenUsed/>
    <w:rsid w:val="00782CAC"/>
    <w:rPr>
      <w:rFonts w:ascii="Segoe UI" w:hAnsi="Segoe UI" w:cs="Segoe UI"/>
      <w:sz w:val="18"/>
      <w:szCs w:val="18"/>
    </w:rPr>
  </w:style>
  <w:style w:type="character" w:customStyle="1" w:styleId="BalloonTextChar">
    <w:name w:val="Balloon Text Char"/>
    <w:basedOn w:val="DefaultParagraphFont"/>
    <w:link w:val="BalloonText"/>
    <w:semiHidden/>
    <w:rsid w:val="00782CAC"/>
    <w:rPr>
      <w:rFonts w:ascii="Segoe UI" w:eastAsia="SimSun" w:hAnsi="Segoe UI" w:cs="Segoe UI"/>
      <w:sz w:val="18"/>
      <w:szCs w:val="18"/>
      <w:lang w:val="en-US" w:eastAsia="zh-CN"/>
    </w:rPr>
  </w:style>
  <w:style w:type="character" w:styleId="FollowedHyperlink">
    <w:name w:val="FollowedHyperlink"/>
    <w:basedOn w:val="DefaultParagraphFont"/>
    <w:semiHidden/>
    <w:unhideWhenUsed/>
    <w:rsid w:val="00C32CDE"/>
    <w:rPr>
      <w:color w:val="800080" w:themeColor="followedHyperlink"/>
      <w:u w:val="single"/>
    </w:rPr>
  </w:style>
  <w:style w:type="numbering" w:customStyle="1" w:styleId="WWNum6">
    <w:name w:val="WWNum6"/>
    <w:basedOn w:val="NoList"/>
    <w:rsid w:val="00412E85"/>
    <w:pPr>
      <w:numPr>
        <w:numId w:val="4"/>
      </w:numPr>
    </w:pPr>
  </w:style>
  <w:style w:type="character" w:customStyle="1" w:styleId="UnresolvedMention">
    <w:name w:val="Unresolved Mention"/>
    <w:basedOn w:val="DefaultParagraphFont"/>
    <w:uiPriority w:val="99"/>
    <w:semiHidden/>
    <w:unhideWhenUsed/>
    <w:rsid w:val="00C22E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0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notes.xml.rels><?xml version="1.0" encoding="UTF-8" standalone="yes"?>
<Relationships xmlns="http://schemas.openxmlformats.org/package/2006/relationships"><Relationship Id="rId8" Type="http://schemas.openxmlformats.org/officeDocument/2006/relationships/hyperlink" Target="https://www.wipo.int/edocs/mdocs/madrid/en/mm_ld_wg_9/mm_ld_wg_9_3.pdf" TargetMode="External"/><Relationship Id="rId3" Type="http://schemas.openxmlformats.org/officeDocument/2006/relationships/hyperlink" Target="https://www.wipo.int/edocs/pubdocs/en/marks/954/wipo_pub_954.pdf" TargetMode="External"/><Relationship Id="rId7" Type="http://schemas.openxmlformats.org/officeDocument/2006/relationships/hyperlink" Target="https://www.wipo.int/edocs/mdocs/madrid/en/mm_ld_wg_13/mm_ld_wg_13_marques.pdf" TargetMode="External"/><Relationship Id="rId2" Type="http://schemas.openxmlformats.org/officeDocument/2006/relationships/hyperlink" Target="https://www.wipo.int/edocs/mdocs/madrid/zh/mm_ld_wg_17/mm_ld_wg_17_11.pdf" TargetMode="External"/><Relationship Id="rId1" Type="http://schemas.openxmlformats.org/officeDocument/2006/relationships/hyperlink" Target="https://www.wipo.int/edocs/mdocs/madrid/zh/mm_ld_wg_17/mm_ld_wg_17_6.pdf" TargetMode="External"/><Relationship Id="rId6" Type="http://schemas.openxmlformats.org/officeDocument/2006/relationships/hyperlink" Target="https://www.wipo.int/edocs/mdocs/madrid/en/mm_ld_wg_13/mm_ld_wg_13_marques.pdf" TargetMode="External"/><Relationship Id="rId5" Type="http://schemas.openxmlformats.org/officeDocument/2006/relationships/hyperlink" Target="https://www.wipo.int/edocs/mdocs/madrid/en/mm_ld_wg_17/mm_ld_wg_17_inta.pdf" TargetMode="External"/><Relationship Id="rId4" Type="http://schemas.openxmlformats.org/officeDocument/2006/relationships/hyperlink" Target="https://www.wipo.int/edocs/pubdocs/en/wipo_pub_2014_madrid_japa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5E5E8-E120-4887-87B3-D6455E25E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2598</TotalTime>
  <Pages>5</Pages>
  <Words>3764</Words>
  <Characters>130</Characters>
  <Application>Microsoft Office Word</Application>
  <DocSecurity>0</DocSecurity>
  <Lines>1</Lines>
  <Paragraphs>7</Paragraphs>
  <ScaleCrop>false</ScaleCrop>
  <HeadingPairs>
    <vt:vector size="2" baseType="variant">
      <vt:variant>
        <vt:lpstr>Title</vt:lpstr>
      </vt:variant>
      <vt:variant>
        <vt:i4>1</vt:i4>
      </vt:variant>
    </vt:vector>
  </HeadingPairs>
  <TitlesOfParts>
    <vt:vector size="1" baseType="lpstr">
      <vt:lpstr>MM/LD/WG</vt:lpstr>
    </vt:vector>
  </TitlesOfParts>
  <Company>WIPO</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MM/LD/WG/18/7</dc:title>
  <dc:subject>依附</dc:subject>
  <dc:creator>Madrid Legal Division</dc:creator>
  <cp:keywords>FOR OFFICIAL USE ONLY</cp:keywords>
  <cp:lastModifiedBy>MA Weihai</cp:lastModifiedBy>
  <cp:revision>144</cp:revision>
  <cp:lastPrinted>2020-08-13T13:14:00Z</cp:lastPrinted>
  <dcterms:created xsi:type="dcterms:W3CDTF">2020-07-28T13:32:00Z</dcterms:created>
  <dcterms:modified xsi:type="dcterms:W3CDTF">2020-08-27T19:24:00Z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