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87F42" w:rsidP="00916EE2">
            <w:r>
              <w:rPr>
                <w:noProof/>
                <w:lang w:eastAsia="en-US"/>
              </w:rPr>
              <w:drawing>
                <wp:inline distT="0" distB="0" distL="0" distR="0" wp14:anchorId="40A0CDB4" wp14:editId="74003C7E">
                  <wp:extent cx="1739900" cy="1289685"/>
                  <wp:effectExtent l="0" t="0" r="0" b="571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87F42" w:rsidP="00A87F4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5616A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0C3895">
              <w:rPr>
                <w:rFonts w:ascii="Arial Black" w:hAnsi="Arial Black"/>
                <w:caps/>
                <w:sz w:val="15"/>
              </w:rPr>
              <w:t>MM/LD/WG/1</w:t>
            </w:r>
            <w:r w:rsidR="00D1792B">
              <w:rPr>
                <w:rFonts w:ascii="Arial Black" w:hAnsi="Arial Black"/>
                <w:caps/>
                <w:sz w:val="15"/>
              </w:rPr>
              <w:t>3</w:t>
            </w:r>
            <w:r w:rsidR="003C5432">
              <w:rPr>
                <w:rFonts w:ascii="Arial Black" w:hAnsi="Arial Black"/>
                <w:caps/>
                <w:sz w:val="15"/>
              </w:rPr>
              <w:t>/</w:t>
            </w:r>
            <w:r w:rsidR="005616A6">
              <w:rPr>
                <w:rFonts w:ascii="Arial Black" w:hAnsi="Arial Black"/>
                <w:caps/>
                <w:sz w:val="15"/>
              </w:rPr>
              <w:t>8</w:t>
            </w:r>
            <w:r w:rsidR="00743D2F">
              <w:rPr>
                <w:rFonts w:ascii="Arial Black" w:hAnsi="Arial Black"/>
                <w:caps/>
                <w:sz w:val="15"/>
              </w:rPr>
              <w:t>.</w:t>
            </w:r>
            <w:r w:rsidR="003C543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87F42" w:rsidRDefault="00A87F42" w:rsidP="00A87F4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87F42" w:rsidRDefault="00A87F42" w:rsidP="00A87F4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726420">
              <w:rPr>
                <w:rFonts w:ascii="Arial Black" w:hAnsi="Arial Black"/>
                <w:caps/>
                <w:sz w:val="15"/>
              </w:rPr>
              <w:t>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0C3895">
              <w:rPr>
                <w:rFonts w:ascii="Arial Black" w:hAnsi="Arial Black"/>
                <w:caps/>
                <w:sz w:val="15"/>
              </w:rPr>
              <w:t xml:space="preserve"> 201</w:t>
            </w:r>
            <w:r w:rsidR="00D1792B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Default="008B2CC1" w:rsidP="008B2CC1"/>
    <w:p w:rsidR="005B6B85" w:rsidRPr="008B2CC1" w:rsidRDefault="005B6B85" w:rsidP="008B2CC1"/>
    <w:p w:rsidR="008B2CC1" w:rsidRPr="008B2CC1" w:rsidRDefault="008B2CC1" w:rsidP="008B2CC1"/>
    <w:p w:rsidR="00FC3089" w:rsidRPr="00FC3089" w:rsidRDefault="00FC3089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Рабочая группа по правовому развитию </w:t>
      </w:r>
      <w:r w:rsidRPr="00FC3089">
        <w:rPr>
          <w:b/>
          <w:sz w:val="28"/>
          <w:szCs w:val="28"/>
          <w:lang w:val="ru-RU"/>
        </w:rPr>
        <w:t>Мадридской системы</w:t>
      </w:r>
      <w:r>
        <w:rPr>
          <w:b/>
          <w:sz w:val="28"/>
          <w:szCs w:val="28"/>
          <w:lang w:val="ru-RU"/>
        </w:rPr>
        <w:t xml:space="preserve"> </w:t>
      </w:r>
      <w:r w:rsidRPr="00FC3089">
        <w:rPr>
          <w:b/>
          <w:sz w:val="28"/>
          <w:szCs w:val="28"/>
          <w:lang w:val="ru-RU"/>
        </w:rPr>
        <w:t>международной регистрации</w:t>
      </w:r>
      <w:r>
        <w:rPr>
          <w:b/>
          <w:sz w:val="28"/>
          <w:szCs w:val="28"/>
          <w:lang w:val="ru-RU"/>
        </w:rPr>
        <w:t xml:space="preserve"> знаков</w:t>
      </w:r>
    </w:p>
    <w:p w:rsidR="003845C1" w:rsidRPr="007237F6" w:rsidRDefault="003845C1" w:rsidP="003845C1">
      <w:pPr>
        <w:rPr>
          <w:lang w:val="ru-RU"/>
        </w:rPr>
      </w:pPr>
    </w:p>
    <w:p w:rsidR="003845C1" w:rsidRPr="007237F6" w:rsidRDefault="003845C1" w:rsidP="003845C1">
      <w:pPr>
        <w:rPr>
          <w:lang w:val="ru-RU"/>
        </w:rPr>
      </w:pPr>
    </w:p>
    <w:p w:rsidR="008B2CC1" w:rsidRPr="00FC3089" w:rsidRDefault="00FC3089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Тринадцатая сессия</w:t>
      </w:r>
    </w:p>
    <w:p w:rsidR="008B2CC1" w:rsidRPr="00FC3089" w:rsidRDefault="00FC3089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D1792B" w:rsidRPr="00FC3089">
        <w:rPr>
          <w:b/>
          <w:sz w:val="24"/>
          <w:szCs w:val="24"/>
          <w:lang w:val="ru-RU"/>
        </w:rPr>
        <w:t xml:space="preserve">, </w:t>
      </w:r>
      <w:r w:rsidR="005B05D8" w:rsidRPr="00FC3089">
        <w:rPr>
          <w:b/>
          <w:sz w:val="24"/>
          <w:szCs w:val="24"/>
          <w:lang w:val="ru-RU"/>
        </w:rPr>
        <w:t>2</w:t>
      </w:r>
      <w:r w:rsidR="000C3895" w:rsidRPr="00FC308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</w:t>
      </w:r>
      <w:r w:rsidR="000C3895" w:rsidRPr="00FC3089">
        <w:rPr>
          <w:b/>
          <w:sz w:val="24"/>
          <w:szCs w:val="24"/>
          <w:lang w:val="ru-RU"/>
        </w:rPr>
        <w:t xml:space="preserve"> </w:t>
      </w:r>
      <w:r w:rsidR="00D1792B" w:rsidRPr="00FC3089">
        <w:rPr>
          <w:b/>
          <w:sz w:val="24"/>
          <w:szCs w:val="24"/>
          <w:lang w:val="ru-RU"/>
        </w:rPr>
        <w:t>6</w:t>
      </w:r>
      <w:r>
        <w:rPr>
          <w:b/>
          <w:sz w:val="24"/>
          <w:szCs w:val="24"/>
          <w:lang w:val="ru-RU"/>
        </w:rPr>
        <w:t xml:space="preserve"> ноября</w:t>
      </w:r>
      <w:r w:rsidR="000C3895" w:rsidRPr="00FC3089">
        <w:rPr>
          <w:b/>
          <w:sz w:val="24"/>
          <w:szCs w:val="24"/>
          <w:lang w:val="ru-RU"/>
        </w:rPr>
        <w:t xml:space="preserve"> 201</w:t>
      </w:r>
      <w:r w:rsidR="00D1792B" w:rsidRPr="00FC3089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FC3089" w:rsidRDefault="008B2CC1" w:rsidP="008B2CC1">
      <w:pPr>
        <w:rPr>
          <w:lang w:val="ru-RU"/>
        </w:rPr>
      </w:pPr>
    </w:p>
    <w:p w:rsidR="008B2CC1" w:rsidRPr="00FC3089" w:rsidRDefault="008B2CC1" w:rsidP="008B2CC1">
      <w:pPr>
        <w:rPr>
          <w:lang w:val="ru-RU"/>
        </w:rPr>
      </w:pPr>
    </w:p>
    <w:p w:rsidR="008B2CC1" w:rsidRPr="00FC3089" w:rsidRDefault="008B2CC1" w:rsidP="008B2CC1">
      <w:pPr>
        <w:rPr>
          <w:lang w:val="ru-RU"/>
        </w:rPr>
      </w:pPr>
    </w:p>
    <w:p w:rsidR="00FC3089" w:rsidRDefault="00FC3089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измененное правило</w:t>
      </w:r>
      <w:r>
        <w:rPr>
          <w:caps/>
          <w:sz w:val="24"/>
        </w:rPr>
        <w:t> </w:t>
      </w:r>
      <w:r w:rsidRPr="00FC3089">
        <w:rPr>
          <w:caps/>
          <w:sz w:val="24"/>
          <w:lang w:val="ru-RU"/>
        </w:rPr>
        <w:t xml:space="preserve">24(5) </w:t>
      </w:r>
      <w:r>
        <w:rPr>
          <w:caps/>
          <w:sz w:val="24"/>
          <w:lang w:val="ru-RU"/>
        </w:rPr>
        <w:t xml:space="preserve">общей инструкции к </w:t>
      </w:r>
      <w:r w:rsidRPr="00FC3089">
        <w:rPr>
          <w:caps/>
          <w:sz w:val="24"/>
          <w:lang w:val="ru-RU"/>
        </w:rPr>
        <w:t>Мадридскому соглашению</w:t>
      </w:r>
      <w:r>
        <w:rPr>
          <w:caps/>
          <w:sz w:val="24"/>
          <w:lang w:val="ru-RU"/>
        </w:rPr>
        <w:t xml:space="preserve"> о </w:t>
      </w:r>
      <w:r w:rsidRPr="00FC3089">
        <w:rPr>
          <w:caps/>
          <w:sz w:val="24"/>
          <w:lang w:val="ru-RU"/>
        </w:rPr>
        <w:t>международной регистрации</w:t>
      </w:r>
      <w:r>
        <w:rPr>
          <w:caps/>
          <w:sz w:val="24"/>
          <w:lang w:val="ru-RU"/>
        </w:rPr>
        <w:t xml:space="preserve"> знаков и протокола к этому соглашению:  вопросы применения</w:t>
      </w:r>
    </w:p>
    <w:p w:rsidR="008B2CC1" w:rsidRPr="007237F6" w:rsidRDefault="008B2CC1" w:rsidP="008B2CC1">
      <w:pPr>
        <w:rPr>
          <w:lang w:val="ru-RU"/>
        </w:rPr>
      </w:pPr>
    </w:p>
    <w:p w:rsidR="005616A6" w:rsidRPr="00FC3089" w:rsidRDefault="00FC3089" w:rsidP="005616A6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 xml:space="preserve">Документ подготовлен </w:t>
      </w:r>
      <w:r w:rsidRPr="00FC3089">
        <w:rPr>
          <w:i/>
          <w:lang w:val="ru-RU"/>
        </w:rPr>
        <w:t>Международным бюро</w:t>
      </w:r>
    </w:p>
    <w:p w:rsidR="00AC205C" w:rsidRPr="00FC3089" w:rsidRDefault="00AC205C">
      <w:pPr>
        <w:rPr>
          <w:lang w:val="ru-RU"/>
        </w:rPr>
      </w:pPr>
    </w:p>
    <w:p w:rsidR="000F5E56" w:rsidRPr="00FC3089" w:rsidRDefault="000F5E56">
      <w:pPr>
        <w:rPr>
          <w:lang w:val="ru-RU"/>
        </w:rPr>
      </w:pPr>
    </w:p>
    <w:p w:rsidR="005B6B85" w:rsidRPr="00FC3089" w:rsidRDefault="005B6B85" w:rsidP="0053057A">
      <w:pPr>
        <w:rPr>
          <w:lang w:val="ru-RU"/>
        </w:rPr>
      </w:pPr>
    </w:p>
    <w:p w:rsidR="005616A6" w:rsidRPr="00FC3089" w:rsidRDefault="00FC3089" w:rsidP="005616A6">
      <w:pPr>
        <w:pStyle w:val="Heading1"/>
        <w:rPr>
          <w:lang w:val="ru-RU"/>
        </w:rPr>
      </w:pPr>
      <w:r>
        <w:rPr>
          <w:lang w:val="ru-RU"/>
        </w:rPr>
        <w:t>ВВЕДЕНИЕ</w:t>
      </w:r>
    </w:p>
    <w:p w:rsidR="005B6B85" w:rsidRPr="00FC3089" w:rsidRDefault="005B6B85" w:rsidP="005B6B85">
      <w:pPr>
        <w:rPr>
          <w:lang w:val="ru-RU"/>
        </w:rPr>
      </w:pPr>
    </w:p>
    <w:p w:rsidR="00FC3089" w:rsidRPr="00FC3089" w:rsidRDefault="00FC3089" w:rsidP="005616A6">
      <w:pPr>
        <w:pStyle w:val="ONUME"/>
        <w:rPr>
          <w:lang w:val="ru-RU"/>
        </w:rPr>
      </w:pPr>
      <w:r>
        <w:rPr>
          <w:lang w:val="ru-RU"/>
        </w:rPr>
        <w:t xml:space="preserve">На своей двенадцатой сессии </w:t>
      </w:r>
      <w:r w:rsidRPr="00FC3089">
        <w:rPr>
          <w:lang w:val="ru-RU"/>
        </w:rPr>
        <w:t>Рабочая группа</w:t>
      </w:r>
      <w:r>
        <w:rPr>
          <w:lang w:val="ru-RU"/>
        </w:rPr>
        <w:t xml:space="preserve"> по правовому развитию </w:t>
      </w:r>
      <w:r w:rsidRPr="00FC3089">
        <w:rPr>
          <w:lang w:val="ru-RU"/>
        </w:rPr>
        <w:t>Мадридской системы</w:t>
      </w:r>
      <w:r>
        <w:rPr>
          <w:lang w:val="ru-RU"/>
        </w:rPr>
        <w:t xml:space="preserve"> </w:t>
      </w:r>
      <w:r w:rsidRPr="00FC3089">
        <w:rPr>
          <w:lang w:val="ru-RU"/>
        </w:rPr>
        <w:t>международной регистрации</w:t>
      </w:r>
      <w:r>
        <w:rPr>
          <w:lang w:val="ru-RU"/>
        </w:rPr>
        <w:t xml:space="preserve"> знаков (ниже именуемая «Рабочая группа») обсудила ряд поправок к Общей инструкции к </w:t>
      </w:r>
      <w:r w:rsidRPr="00FC3089">
        <w:rPr>
          <w:lang w:val="ru-RU"/>
        </w:rPr>
        <w:t>Мадридскому соглашению</w:t>
      </w:r>
      <w:r>
        <w:rPr>
          <w:lang w:val="ru-RU"/>
        </w:rPr>
        <w:t xml:space="preserve"> о </w:t>
      </w:r>
      <w:r w:rsidRPr="00FC3089">
        <w:rPr>
          <w:lang w:val="ru-RU"/>
        </w:rPr>
        <w:t>международной регистрации</w:t>
      </w:r>
      <w:r w:rsidR="00D60F09">
        <w:rPr>
          <w:lang w:val="ru-RU"/>
        </w:rPr>
        <w:t xml:space="preserve"> знаков и Протоколу к этому С</w:t>
      </w:r>
      <w:r>
        <w:rPr>
          <w:lang w:val="ru-RU"/>
        </w:rPr>
        <w:t xml:space="preserve">оглашению (ниже именуемой «Общая инструкция»).  </w:t>
      </w:r>
      <w:r w:rsidRPr="00FC3089">
        <w:rPr>
          <w:lang w:val="ru-RU"/>
        </w:rPr>
        <w:t>Рабочая группа</w:t>
      </w:r>
      <w:r>
        <w:rPr>
          <w:lang w:val="ru-RU"/>
        </w:rPr>
        <w:t xml:space="preserve">, </w:t>
      </w:r>
      <w:r w:rsidRPr="00FC3089">
        <w:rPr>
          <w:lang w:val="ru-RU"/>
        </w:rPr>
        <w:t>в частности,</w:t>
      </w:r>
      <w:r>
        <w:rPr>
          <w:lang w:val="ru-RU"/>
        </w:rPr>
        <w:t xml:space="preserve"> рекомендовала </w:t>
      </w:r>
      <w:r w:rsidRPr="00FC3089">
        <w:rPr>
          <w:lang w:val="ru-RU"/>
        </w:rPr>
        <w:t>Ассамбле</w:t>
      </w:r>
      <w:r>
        <w:rPr>
          <w:lang w:val="ru-RU"/>
        </w:rPr>
        <w:t xml:space="preserve">е </w:t>
      </w:r>
      <w:r w:rsidRPr="00FC3089">
        <w:rPr>
          <w:lang w:val="ru-RU"/>
        </w:rPr>
        <w:t>Мадридского союза</w:t>
      </w:r>
      <w:r>
        <w:rPr>
          <w:lang w:val="ru-RU"/>
        </w:rPr>
        <w:t xml:space="preserve"> принять поправки к правилу </w:t>
      </w:r>
      <w:r w:rsidRPr="00FC3089">
        <w:rPr>
          <w:lang w:val="ru-RU"/>
        </w:rPr>
        <w:t>24(5)</w:t>
      </w:r>
      <w:r>
        <w:rPr>
          <w:lang w:val="ru-RU"/>
        </w:rPr>
        <w:t xml:space="preserve">.  </w:t>
      </w:r>
      <w:r w:rsidRPr="00FC3089">
        <w:rPr>
          <w:lang w:val="ru-RU"/>
        </w:rPr>
        <w:t>Ассамбле</w:t>
      </w:r>
      <w:r>
        <w:rPr>
          <w:lang w:val="ru-RU"/>
        </w:rPr>
        <w:t xml:space="preserve">я </w:t>
      </w:r>
      <w:r w:rsidRPr="00FC3089">
        <w:rPr>
          <w:lang w:val="ru-RU"/>
        </w:rPr>
        <w:t>Мадридского союза</w:t>
      </w:r>
      <w:r>
        <w:rPr>
          <w:lang w:val="ru-RU"/>
        </w:rPr>
        <w:t xml:space="preserve"> на своей сорок девятой сессии, состоявшейся в октябре </w:t>
      </w:r>
      <w:r w:rsidRPr="00FC3089">
        <w:rPr>
          <w:lang w:val="ru-RU"/>
        </w:rPr>
        <w:t>2015 г.</w:t>
      </w:r>
      <w:r>
        <w:rPr>
          <w:lang w:val="ru-RU"/>
        </w:rPr>
        <w:t>, приняла поправки к правилу </w:t>
      </w:r>
      <w:r w:rsidRPr="00FC3089">
        <w:rPr>
          <w:lang w:val="ru-RU"/>
        </w:rPr>
        <w:t>24(5)</w:t>
      </w:r>
      <w:r>
        <w:rPr>
          <w:lang w:val="ru-RU"/>
        </w:rPr>
        <w:t xml:space="preserve"> с дат</w:t>
      </w:r>
      <w:r w:rsidR="004B428C">
        <w:rPr>
          <w:lang w:val="ru-RU"/>
        </w:rPr>
        <w:t>ой</w:t>
      </w:r>
      <w:r>
        <w:rPr>
          <w:lang w:val="ru-RU"/>
        </w:rPr>
        <w:t xml:space="preserve"> вступления в силу с 1 ноября </w:t>
      </w:r>
      <w:r w:rsidRPr="00FC3089">
        <w:rPr>
          <w:lang w:val="ru-RU"/>
        </w:rPr>
        <w:t>2017 г.</w:t>
      </w:r>
      <w:r w:rsidRPr="007237F6">
        <w:rPr>
          <w:rStyle w:val="FootnoteReference"/>
          <w:lang w:val="ru-RU"/>
        </w:rPr>
        <w:t xml:space="preserve"> </w:t>
      </w:r>
      <w:r>
        <w:rPr>
          <w:rStyle w:val="FootnoteReference"/>
        </w:rPr>
        <w:footnoteReference w:id="2"/>
      </w:r>
    </w:p>
    <w:p w:rsidR="007C25AA" w:rsidRPr="00841190" w:rsidRDefault="00841190" w:rsidP="00841190">
      <w:pPr>
        <w:pStyle w:val="ONUME"/>
        <w:rPr>
          <w:lang w:val="ru-RU"/>
        </w:rPr>
      </w:pPr>
      <w:r>
        <w:rPr>
          <w:lang w:val="ru-RU"/>
        </w:rPr>
        <w:t>Поправки к правилу </w:t>
      </w:r>
      <w:r w:rsidRPr="00FC3089">
        <w:rPr>
          <w:lang w:val="ru-RU"/>
        </w:rPr>
        <w:t>24(5)</w:t>
      </w:r>
      <w:r>
        <w:rPr>
          <w:lang w:val="ru-RU"/>
        </w:rPr>
        <w:t xml:space="preserve"> Общей инструкции вносит изменения в два определенных аспекта</w:t>
      </w:r>
      <w:r w:rsidR="00C11DD2">
        <w:rPr>
          <w:lang w:val="ru-RU"/>
        </w:rPr>
        <w:t xml:space="preserve"> </w:t>
      </w:r>
      <w:r>
        <w:rPr>
          <w:lang w:val="ru-RU"/>
        </w:rPr>
        <w:t>последующих указаний.  В</w:t>
      </w:r>
      <w:r w:rsidRPr="00841190">
        <w:rPr>
          <w:lang w:val="ru-RU"/>
        </w:rPr>
        <w:t xml:space="preserve"> соответствии с</w:t>
      </w:r>
      <w:r>
        <w:rPr>
          <w:lang w:val="ru-RU"/>
        </w:rPr>
        <w:t xml:space="preserve"> поправками к подпунктам </w:t>
      </w:r>
      <w:r w:rsidRPr="00841190">
        <w:rPr>
          <w:lang w:val="ru-RU"/>
        </w:rPr>
        <w:t>(</w:t>
      </w:r>
      <w:r w:rsidRPr="00054957">
        <w:t>a</w:t>
      </w:r>
      <w:r w:rsidRPr="00841190">
        <w:rPr>
          <w:lang w:val="ru-RU"/>
        </w:rPr>
        <w:t xml:space="preserve">) </w:t>
      </w:r>
      <w:r>
        <w:rPr>
          <w:lang w:val="ru-RU"/>
        </w:rPr>
        <w:t>и</w:t>
      </w:r>
      <w:r>
        <w:t> </w:t>
      </w:r>
      <w:r w:rsidRPr="00841190">
        <w:rPr>
          <w:lang w:val="ru-RU"/>
        </w:rPr>
        <w:t>(</w:t>
      </w:r>
      <w:r w:rsidRPr="00054957">
        <w:t>d</w:t>
      </w:r>
      <w:r w:rsidRPr="00841190">
        <w:rPr>
          <w:lang w:val="ru-RU"/>
        </w:rPr>
        <w:t>)</w:t>
      </w:r>
      <w:r>
        <w:rPr>
          <w:lang w:val="ru-RU"/>
        </w:rPr>
        <w:t xml:space="preserve"> предусматривается применение </w:t>
      </w:r>
      <w:r w:rsidRPr="00054957">
        <w:rPr>
          <w:i/>
        </w:rPr>
        <w:t>mutatis</w:t>
      </w:r>
      <w:r w:rsidRPr="00841190">
        <w:rPr>
          <w:i/>
          <w:lang w:val="ru-RU"/>
        </w:rPr>
        <w:t xml:space="preserve"> </w:t>
      </w:r>
      <w:r w:rsidRPr="00054957">
        <w:rPr>
          <w:i/>
        </w:rPr>
        <w:t>mutandis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правил 12 и 13, если последующее указание относится только к части товаров и услуг, перечисленных в </w:t>
      </w:r>
      <w:r w:rsidRPr="00841190">
        <w:rPr>
          <w:lang w:val="ru-RU"/>
        </w:rPr>
        <w:t>международн</w:t>
      </w:r>
      <w:r>
        <w:rPr>
          <w:lang w:val="ru-RU"/>
        </w:rPr>
        <w:t xml:space="preserve">ой регистрации, а </w:t>
      </w:r>
      <w:r w:rsidRPr="00841190">
        <w:rPr>
          <w:lang w:val="ru-RU"/>
        </w:rPr>
        <w:t>в соответствии с</w:t>
      </w:r>
      <w:r>
        <w:rPr>
          <w:lang w:val="ru-RU"/>
        </w:rPr>
        <w:t xml:space="preserve"> поправкой к подпункту </w:t>
      </w:r>
      <w:r w:rsidRPr="00841190">
        <w:rPr>
          <w:lang w:val="ru-RU"/>
        </w:rPr>
        <w:t>(</w:t>
      </w:r>
      <w:r w:rsidRPr="00054957">
        <w:t>c</w:t>
      </w:r>
      <w:r w:rsidRPr="00841190">
        <w:rPr>
          <w:lang w:val="ru-RU"/>
        </w:rPr>
        <w:t>)</w:t>
      </w:r>
      <w:r>
        <w:rPr>
          <w:lang w:val="ru-RU"/>
        </w:rPr>
        <w:t xml:space="preserve"> ограничиваются последствия несоблюдения правила в виде отсутствующего или неправильно оформленного заявления о намерении использовать знак, </w:t>
      </w:r>
      <w:r w:rsidRPr="00841190">
        <w:rPr>
          <w:lang w:val="ru-RU"/>
        </w:rPr>
        <w:t>котор</w:t>
      </w:r>
      <w:r>
        <w:rPr>
          <w:lang w:val="ru-RU"/>
        </w:rPr>
        <w:t xml:space="preserve">ое не было исправлено. </w:t>
      </w:r>
      <w:r w:rsidR="00054957" w:rsidRPr="00841190">
        <w:rPr>
          <w:lang w:val="ru-RU"/>
        </w:rPr>
        <w:t xml:space="preserve">  </w:t>
      </w:r>
      <w:r w:rsidR="007C25AA" w:rsidRPr="00841190">
        <w:rPr>
          <w:lang w:val="ru-RU"/>
        </w:rPr>
        <w:br w:type="page"/>
      </w:r>
    </w:p>
    <w:p w:rsidR="00841190" w:rsidRPr="003932C9" w:rsidRDefault="003932C9" w:rsidP="007C25AA">
      <w:pPr>
        <w:pStyle w:val="ONUME"/>
        <w:rPr>
          <w:lang w:val="ru-RU"/>
        </w:rPr>
      </w:pPr>
      <w:r>
        <w:rPr>
          <w:lang w:val="ru-RU"/>
        </w:rPr>
        <w:lastRenderedPageBreak/>
        <w:t xml:space="preserve">В ходе подготовительной </w:t>
      </w:r>
      <w:r w:rsidRPr="003932C9">
        <w:rPr>
          <w:lang w:val="ru-RU"/>
        </w:rPr>
        <w:t>работы</w:t>
      </w:r>
      <w:r>
        <w:rPr>
          <w:lang w:val="ru-RU"/>
        </w:rPr>
        <w:t xml:space="preserve"> </w:t>
      </w:r>
      <w:r w:rsidR="00C11DD2">
        <w:rPr>
          <w:lang w:val="ru-RU"/>
        </w:rPr>
        <w:t>для определения порядка</w:t>
      </w:r>
      <w:r>
        <w:rPr>
          <w:lang w:val="ru-RU"/>
        </w:rPr>
        <w:t xml:space="preserve"> </w:t>
      </w:r>
      <w:r w:rsidR="00C11DD2">
        <w:rPr>
          <w:lang w:val="ru-RU"/>
        </w:rPr>
        <w:t xml:space="preserve">реализации </w:t>
      </w:r>
      <w:r>
        <w:rPr>
          <w:lang w:val="ru-RU"/>
        </w:rPr>
        <w:t xml:space="preserve">поправок к Общей инструкции </w:t>
      </w:r>
      <w:r w:rsidRPr="003932C9">
        <w:rPr>
          <w:lang w:val="ru-RU"/>
        </w:rPr>
        <w:t>Международное бюро</w:t>
      </w:r>
      <w:r>
        <w:rPr>
          <w:lang w:val="ru-RU"/>
        </w:rPr>
        <w:t xml:space="preserve"> выявило несколько проблем, затрагивающих </w:t>
      </w:r>
      <w:r w:rsidR="00C11DD2">
        <w:rPr>
          <w:lang w:val="ru-RU"/>
        </w:rPr>
        <w:t>применение</w:t>
      </w:r>
      <w:r>
        <w:rPr>
          <w:lang w:val="ru-RU"/>
        </w:rPr>
        <w:t xml:space="preserve"> поправок к правилу </w:t>
      </w:r>
      <w:r w:rsidRPr="00FC3089">
        <w:rPr>
          <w:lang w:val="ru-RU"/>
        </w:rPr>
        <w:t>24(5)</w:t>
      </w:r>
      <w:r w:rsidRPr="003932C9">
        <w:rPr>
          <w:lang w:val="ru-RU"/>
        </w:rPr>
        <w:t>(</w:t>
      </w:r>
      <w:r w:rsidRPr="007C25AA">
        <w:t>a</w:t>
      </w:r>
      <w:r w:rsidRPr="003932C9">
        <w:rPr>
          <w:lang w:val="ru-RU"/>
        </w:rPr>
        <w:t xml:space="preserve">) </w:t>
      </w:r>
      <w:r>
        <w:rPr>
          <w:lang w:val="ru-RU"/>
        </w:rPr>
        <w:t>и</w:t>
      </w:r>
      <w:r w:rsidRPr="003932C9">
        <w:rPr>
          <w:lang w:val="ru-RU"/>
        </w:rPr>
        <w:t xml:space="preserve"> (</w:t>
      </w:r>
      <w:r w:rsidRPr="007C25AA">
        <w:t>d</w:t>
      </w:r>
      <w:r w:rsidRPr="003932C9">
        <w:rPr>
          <w:lang w:val="ru-RU"/>
        </w:rPr>
        <w:t xml:space="preserve">).  </w:t>
      </w:r>
      <w:r>
        <w:rPr>
          <w:lang w:val="ru-RU"/>
        </w:rPr>
        <w:t>Эти проблемы связаны с выверк</w:t>
      </w:r>
      <w:r w:rsidR="00C11DD2">
        <w:rPr>
          <w:lang w:val="ru-RU"/>
        </w:rPr>
        <w:t xml:space="preserve">ой </w:t>
      </w:r>
      <w:r>
        <w:rPr>
          <w:lang w:val="ru-RU"/>
        </w:rPr>
        <w:t>классификаци</w:t>
      </w:r>
      <w:r w:rsidR="00C11DD2">
        <w:rPr>
          <w:lang w:val="ru-RU"/>
        </w:rPr>
        <w:t>й</w:t>
      </w:r>
      <w:r>
        <w:rPr>
          <w:lang w:val="ru-RU"/>
        </w:rPr>
        <w:t xml:space="preserve">, перечисленных в последующих указаниях, по предыдущим изданиям Международной классификации товаров и услуг для регистрации знаков (Ниццкой классификации), ожидаемым увеличением объема и сложности проводимых экспертиз, ограниченными возможностями автоматизации и </w:t>
      </w:r>
      <w:r w:rsidR="00C11DD2">
        <w:rPr>
          <w:lang w:val="ru-RU"/>
        </w:rPr>
        <w:t xml:space="preserve">необходимыми </w:t>
      </w:r>
      <w:r>
        <w:rPr>
          <w:lang w:val="ru-RU"/>
        </w:rPr>
        <w:t>ресурсами и квалификацией кадров для применения исправленного правила.</w:t>
      </w:r>
    </w:p>
    <w:p w:rsidR="003932C9" w:rsidRPr="003932C9" w:rsidRDefault="003932C9" w:rsidP="007C25AA">
      <w:pPr>
        <w:pStyle w:val="ONUME"/>
        <w:rPr>
          <w:lang w:val="ru-RU"/>
        </w:rPr>
      </w:pPr>
      <w:r>
        <w:rPr>
          <w:lang w:val="ru-RU"/>
        </w:rPr>
        <w:t xml:space="preserve">Ввиду данных проблем </w:t>
      </w:r>
      <w:r w:rsidR="00C11DD2">
        <w:rPr>
          <w:lang w:val="ru-RU"/>
        </w:rPr>
        <w:t xml:space="preserve">вопросы применения </w:t>
      </w:r>
      <w:r>
        <w:rPr>
          <w:lang w:val="ru-RU"/>
        </w:rPr>
        <w:t xml:space="preserve">необходимо довести до внимания </w:t>
      </w:r>
      <w:r w:rsidRPr="003932C9">
        <w:rPr>
          <w:lang w:val="ru-RU"/>
        </w:rPr>
        <w:t>Рабочей группы</w:t>
      </w:r>
      <w:r>
        <w:rPr>
          <w:lang w:val="ru-RU"/>
        </w:rPr>
        <w:t>, поскольку может быть необходимо продолжить рассмотрение поправок к правилу </w:t>
      </w:r>
      <w:r w:rsidRPr="00FC3089">
        <w:rPr>
          <w:lang w:val="ru-RU"/>
        </w:rPr>
        <w:t>24(5)</w:t>
      </w:r>
      <w:r w:rsidRPr="003932C9">
        <w:rPr>
          <w:lang w:val="ru-RU"/>
        </w:rPr>
        <w:t>(</w:t>
      </w:r>
      <w:r w:rsidRPr="007C25AA">
        <w:t>a</w:t>
      </w:r>
      <w:r w:rsidRPr="003932C9">
        <w:rPr>
          <w:lang w:val="ru-RU"/>
        </w:rPr>
        <w:t xml:space="preserve">) </w:t>
      </w:r>
      <w:r>
        <w:rPr>
          <w:lang w:val="ru-RU"/>
        </w:rPr>
        <w:t>и</w:t>
      </w:r>
      <w:r>
        <w:t> </w:t>
      </w:r>
      <w:r w:rsidRPr="003932C9">
        <w:rPr>
          <w:lang w:val="ru-RU"/>
        </w:rPr>
        <w:t>(</w:t>
      </w:r>
      <w:r w:rsidRPr="007C25AA">
        <w:t>d</w:t>
      </w:r>
      <w:r w:rsidRPr="003932C9">
        <w:rPr>
          <w:lang w:val="ru-RU"/>
        </w:rPr>
        <w:t>)</w:t>
      </w:r>
      <w:r w:rsidR="00C11DD2">
        <w:rPr>
          <w:lang w:val="ru-RU"/>
        </w:rPr>
        <w:t xml:space="preserve">. </w:t>
      </w:r>
    </w:p>
    <w:p w:rsidR="003932C9" w:rsidRPr="003932C9" w:rsidRDefault="003932C9" w:rsidP="007C25AA">
      <w:pPr>
        <w:pStyle w:val="ONUME"/>
        <w:rPr>
          <w:lang w:val="ru-RU"/>
        </w:rPr>
      </w:pPr>
      <w:r w:rsidRPr="003932C9">
        <w:rPr>
          <w:lang w:val="ru-RU"/>
        </w:rPr>
        <w:t>Поскольку</w:t>
      </w:r>
      <w:r>
        <w:rPr>
          <w:lang w:val="ru-RU"/>
        </w:rPr>
        <w:t xml:space="preserve"> </w:t>
      </w:r>
      <w:r w:rsidRPr="003932C9">
        <w:rPr>
          <w:lang w:val="ru-RU"/>
        </w:rPr>
        <w:t>Международное бюро</w:t>
      </w:r>
      <w:r>
        <w:rPr>
          <w:lang w:val="ru-RU"/>
        </w:rPr>
        <w:t xml:space="preserve"> не видит проблем с применением поправки к правилу </w:t>
      </w:r>
      <w:r w:rsidRPr="003932C9">
        <w:rPr>
          <w:lang w:val="ru-RU"/>
        </w:rPr>
        <w:t>24(5)(</w:t>
      </w:r>
      <w:r w:rsidRPr="007C25AA">
        <w:t>c</w:t>
      </w:r>
      <w:r>
        <w:rPr>
          <w:lang w:val="ru-RU"/>
        </w:rPr>
        <w:t xml:space="preserve">), оно остается в том виде, в каком оно было принято </w:t>
      </w:r>
      <w:r w:rsidRPr="003932C9">
        <w:rPr>
          <w:lang w:val="ru-RU"/>
        </w:rPr>
        <w:t>Ассамбле</w:t>
      </w:r>
      <w:r>
        <w:rPr>
          <w:lang w:val="ru-RU"/>
        </w:rPr>
        <w:t xml:space="preserve">ей </w:t>
      </w:r>
      <w:r w:rsidRPr="003932C9">
        <w:rPr>
          <w:lang w:val="ru-RU"/>
        </w:rPr>
        <w:t>Мадридского союза</w:t>
      </w:r>
      <w:r>
        <w:rPr>
          <w:lang w:val="ru-RU"/>
        </w:rPr>
        <w:t>, с дат</w:t>
      </w:r>
      <w:r w:rsidR="00C11DD2">
        <w:rPr>
          <w:lang w:val="ru-RU"/>
        </w:rPr>
        <w:t xml:space="preserve">ой </w:t>
      </w:r>
      <w:r>
        <w:rPr>
          <w:lang w:val="ru-RU"/>
        </w:rPr>
        <w:t xml:space="preserve">вступления в силу с 1 ноября </w:t>
      </w:r>
      <w:r w:rsidRPr="003932C9">
        <w:rPr>
          <w:lang w:val="ru-RU"/>
        </w:rPr>
        <w:t>2017 г.</w:t>
      </w:r>
    </w:p>
    <w:p w:rsidR="007C25AA" w:rsidRPr="003932C9" w:rsidRDefault="003932C9" w:rsidP="007C25AA">
      <w:pPr>
        <w:pStyle w:val="Heading1"/>
        <w:rPr>
          <w:lang w:val="ru-RU"/>
        </w:rPr>
      </w:pPr>
      <w:r>
        <w:rPr>
          <w:lang w:val="ru-RU"/>
        </w:rPr>
        <w:t>ОСОБЫЕ ВОПРОСЫ ПРИМЕНЕНИЯ</w:t>
      </w:r>
    </w:p>
    <w:p w:rsidR="007C25AA" w:rsidRPr="003932C9" w:rsidRDefault="003932C9" w:rsidP="007C25AA">
      <w:pPr>
        <w:pStyle w:val="Heading2"/>
        <w:rPr>
          <w:lang w:val="ru-RU"/>
        </w:rPr>
      </w:pPr>
      <w:r>
        <w:rPr>
          <w:lang w:val="ru-RU"/>
        </w:rPr>
        <w:t>ВЫВЕРКА ПО ПРЕДЫДУЩИМ ВЫПУСКАМ НИЦЦКОЙ КЛАССИФИКАЦИИ</w:t>
      </w:r>
    </w:p>
    <w:p w:rsidR="007C25AA" w:rsidRPr="003932C9" w:rsidRDefault="007C25AA" w:rsidP="007C25AA">
      <w:pPr>
        <w:rPr>
          <w:lang w:val="ru-RU"/>
        </w:rPr>
      </w:pPr>
    </w:p>
    <w:p w:rsidR="00D60F09" w:rsidRPr="00D60F09" w:rsidRDefault="00D60F09" w:rsidP="007C25AA">
      <w:pPr>
        <w:pStyle w:val="ONUME"/>
        <w:rPr>
          <w:lang w:val="ru-RU"/>
        </w:rPr>
      </w:pPr>
      <w:r w:rsidRPr="00D60F09">
        <w:rPr>
          <w:lang w:val="ru-RU"/>
        </w:rPr>
        <w:t>Международное бюро</w:t>
      </w:r>
      <w:r>
        <w:rPr>
          <w:lang w:val="ru-RU"/>
        </w:rPr>
        <w:t xml:space="preserve"> контролирует классификацию товаров и услуг в </w:t>
      </w:r>
      <w:r w:rsidRPr="00D60F09">
        <w:rPr>
          <w:lang w:val="ru-RU"/>
        </w:rPr>
        <w:t>международных заявках</w:t>
      </w:r>
      <w:r>
        <w:rPr>
          <w:lang w:val="ru-RU"/>
        </w:rPr>
        <w:t xml:space="preserve"> на предмет ее соответствия выпуску или версии Ниццкой классификации, действ</w:t>
      </w:r>
      <w:r w:rsidR="00C11DD2">
        <w:rPr>
          <w:lang w:val="ru-RU"/>
        </w:rPr>
        <w:t xml:space="preserve">овавшей </w:t>
      </w:r>
      <w:r>
        <w:rPr>
          <w:lang w:val="ru-RU"/>
        </w:rPr>
        <w:t xml:space="preserve">на момент получения </w:t>
      </w:r>
      <w:r w:rsidRPr="00D60F09">
        <w:rPr>
          <w:lang w:val="ru-RU"/>
        </w:rPr>
        <w:t>международной заявки</w:t>
      </w:r>
      <w:r>
        <w:rPr>
          <w:lang w:val="ru-RU"/>
        </w:rPr>
        <w:t xml:space="preserve"> ведомством происхождения.  После этого </w:t>
      </w:r>
      <w:r w:rsidRPr="00D60F09">
        <w:rPr>
          <w:lang w:val="ru-RU"/>
        </w:rPr>
        <w:t>Международное бюро</w:t>
      </w:r>
      <w:r>
        <w:rPr>
          <w:lang w:val="ru-RU"/>
        </w:rPr>
        <w:t xml:space="preserve"> не меняет классификацию перечня товаров и услуг и не имеет на то мандата </w:t>
      </w:r>
      <w:r w:rsidRPr="00D60F09">
        <w:rPr>
          <w:lang w:val="ru-RU"/>
        </w:rPr>
        <w:t>в соответствии с</w:t>
      </w:r>
      <w:r>
        <w:rPr>
          <w:lang w:val="ru-RU"/>
        </w:rPr>
        <w:t xml:space="preserve"> Договором или Общей инструкции</w:t>
      </w:r>
      <w:r>
        <w:rPr>
          <w:rStyle w:val="FootnoteReference"/>
        </w:rPr>
        <w:footnoteReference w:id="3"/>
      </w:r>
      <w:r w:rsidRPr="00D60F09">
        <w:rPr>
          <w:lang w:val="ru-RU"/>
        </w:rPr>
        <w:t>.</w:t>
      </w:r>
    </w:p>
    <w:p w:rsidR="00D60F09" w:rsidRPr="00D60F09" w:rsidRDefault="00D60F09" w:rsidP="007C25AA">
      <w:pPr>
        <w:pStyle w:val="ONUME"/>
        <w:rPr>
          <w:lang w:val="ru-RU"/>
        </w:rPr>
      </w:pPr>
      <w:r>
        <w:rPr>
          <w:lang w:val="ru-RU"/>
        </w:rPr>
        <w:t>Согласно исправленному правилу</w:t>
      </w:r>
      <w:r>
        <w:t> </w:t>
      </w:r>
      <w:r w:rsidRPr="00D60F09">
        <w:rPr>
          <w:lang w:val="ru-RU"/>
        </w:rPr>
        <w:t>24(5)</w:t>
      </w:r>
      <w:r w:rsidR="00C11DD2">
        <w:rPr>
          <w:lang w:val="ru-RU"/>
        </w:rPr>
        <w:t>,</w:t>
      </w:r>
      <w:r>
        <w:rPr>
          <w:lang w:val="ru-RU"/>
        </w:rPr>
        <w:t xml:space="preserve"> </w:t>
      </w:r>
      <w:r w:rsidRPr="00D60F09">
        <w:rPr>
          <w:lang w:val="ru-RU"/>
        </w:rPr>
        <w:t>Международное бюро</w:t>
      </w:r>
      <w:r>
        <w:rPr>
          <w:lang w:val="ru-RU"/>
        </w:rPr>
        <w:t xml:space="preserve"> проверяет классификацию товаров и услуг, перечисленных в последующем указании, и, если классификация была составлена неправильно, уведомляет об этом факте владельца.  Для обеспечения последовательности в последующем указании </w:t>
      </w:r>
      <w:r w:rsidR="00C11DD2">
        <w:rPr>
          <w:lang w:val="ru-RU"/>
        </w:rPr>
        <w:t xml:space="preserve">товары и услуги должны </w:t>
      </w:r>
      <w:r>
        <w:rPr>
          <w:lang w:val="ru-RU"/>
        </w:rPr>
        <w:t xml:space="preserve">быть перечислены владельцам и проверены </w:t>
      </w:r>
      <w:r w:rsidRPr="00D60F09">
        <w:rPr>
          <w:lang w:val="ru-RU"/>
        </w:rPr>
        <w:t>Международным бюро</w:t>
      </w:r>
      <w:r>
        <w:rPr>
          <w:lang w:val="ru-RU"/>
        </w:rPr>
        <w:t xml:space="preserve"> </w:t>
      </w:r>
      <w:r w:rsidRPr="00D60F09">
        <w:rPr>
          <w:lang w:val="ru-RU"/>
        </w:rPr>
        <w:t>в соответствии с</w:t>
      </w:r>
      <w:r>
        <w:rPr>
          <w:lang w:val="ru-RU"/>
        </w:rPr>
        <w:t xml:space="preserve"> изданием и версией Ниццкой классификации, </w:t>
      </w:r>
      <w:r w:rsidRPr="00D60F09">
        <w:rPr>
          <w:lang w:val="ru-RU"/>
        </w:rPr>
        <w:t>котор</w:t>
      </w:r>
      <w:r>
        <w:rPr>
          <w:lang w:val="ru-RU"/>
        </w:rPr>
        <w:t xml:space="preserve">ая использовалась для классификации основного перечня в </w:t>
      </w:r>
      <w:r w:rsidRPr="00D60F09">
        <w:rPr>
          <w:lang w:val="ru-RU"/>
        </w:rPr>
        <w:t>соответств</w:t>
      </w:r>
      <w:r>
        <w:rPr>
          <w:lang w:val="ru-RU"/>
        </w:rPr>
        <w:t xml:space="preserve">ующей </w:t>
      </w:r>
      <w:r w:rsidRPr="00D60F09">
        <w:rPr>
          <w:lang w:val="ru-RU"/>
        </w:rPr>
        <w:t>международной регистрации</w:t>
      </w:r>
      <w:r w:rsidR="00E95E50">
        <w:rPr>
          <w:lang w:val="ru-RU"/>
        </w:rPr>
        <w:t xml:space="preserve">. </w:t>
      </w:r>
    </w:p>
    <w:p w:rsidR="00E95E50" w:rsidRPr="00E95E50" w:rsidRDefault="00E95E50" w:rsidP="007C25AA">
      <w:pPr>
        <w:pStyle w:val="ONUME"/>
        <w:rPr>
          <w:lang w:val="ru-RU"/>
        </w:rPr>
      </w:pPr>
      <w:r>
        <w:rPr>
          <w:lang w:val="ru-RU"/>
        </w:rPr>
        <w:t xml:space="preserve">В таблице 1 указано количество действующих </w:t>
      </w:r>
      <w:r w:rsidRPr="00E95E50">
        <w:rPr>
          <w:lang w:val="ru-RU"/>
        </w:rPr>
        <w:t>международных регистраций</w:t>
      </w:r>
      <w:r>
        <w:rPr>
          <w:lang w:val="ru-RU"/>
        </w:rPr>
        <w:t xml:space="preserve"> в разбивке по различным изданиям и версиям Ниццкой классификации, использовавшимся для классификации основных перечней.  Как видно из таблицы, последующие указания могут содержать товары и услуги, перечисленные почти во всех изданиях или версиях Ниццкой классификации, и </w:t>
      </w:r>
      <w:r w:rsidRPr="00E95E50">
        <w:rPr>
          <w:lang w:val="ru-RU"/>
        </w:rPr>
        <w:t>в соответствии с</w:t>
      </w:r>
      <w:r>
        <w:rPr>
          <w:lang w:val="ru-RU"/>
        </w:rPr>
        <w:t xml:space="preserve"> исправленным правилом 24(5) </w:t>
      </w:r>
      <w:r w:rsidRPr="00E95E50">
        <w:rPr>
          <w:lang w:val="ru-RU"/>
        </w:rPr>
        <w:t>Международное бюро</w:t>
      </w:r>
      <w:r>
        <w:rPr>
          <w:lang w:val="ru-RU"/>
        </w:rPr>
        <w:t xml:space="preserve"> теперь имеет мандат на проверку этих классификаций. </w:t>
      </w:r>
    </w:p>
    <w:p w:rsidR="00B11D45" w:rsidRPr="007237F6" w:rsidRDefault="00B11D45" w:rsidP="00B11D45">
      <w:pPr>
        <w:pStyle w:val="Heading4"/>
        <w:rPr>
          <w:lang w:val="ru-RU"/>
        </w:rPr>
      </w:pPr>
      <w:r w:rsidRPr="007237F6">
        <w:rPr>
          <w:lang w:val="ru-RU"/>
        </w:rPr>
        <w:br w:type="page"/>
      </w:r>
    </w:p>
    <w:p w:rsidR="00B11D45" w:rsidRPr="00E95E50" w:rsidRDefault="00E95E50" w:rsidP="00B11D45">
      <w:pPr>
        <w:pStyle w:val="Heading4"/>
        <w:rPr>
          <w:lang w:val="ru-RU"/>
        </w:rPr>
      </w:pPr>
      <w:r>
        <w:rPr>
          <w:lang w:val="ru-RU"/>
        </w:rPr>
        <w:t>Таблица</w:t>
      </w:r>
      <w:r w:rsidR="00B11D45" w:rsidRPr="007237F6">
        <w:rPr>
          <w:lang w:val="ru-RU"/>
        </w:rPr>
        <w:t xml:space="preserve"> </w:t>
      </w:r>
      <w:r w:rsidR="00B11D45">
        <w:t>I</w:t>
      </w:r>
      <w:r w:rsidRPr="007237F6">
        <w:rPr>
          <w:lang w:val="ru-RU"/>
        </w:rPr>
        <w:t>.</w:t>
      </w:r>
      <w:r w:rsidR="00B11D45" w:rsidRPr="007237F6">
        <w:rPr>
          <w:lang w:val="ru-RU"/>
        </w:rPr>
        <w:t xml:space="preserve"> </w:t>
      </w:r>
      <w:r w:rsidRPr="007237F6">
        <w:rPr>
          <w:lang w:val="ru-RU"/>
        </w:rPr>
        <w:t xml:space="preserve"> </w:t>
      </w:r>
      <w:r>
        <w:rPr>
          <w:lang w:val="ru-RU"/>
        </w:rPr>
        <w:t xml:space="preserve">Количество </w:t>
      </w:r>
      <w:r w:rsidRPr="00E95E50">
        <w:rPr>
          <w:lang w:val="ru-RU"/>
        </w:rPr>
        <w:t>международных регистраций</w:t>
      </w:r>
      <w:r>
        <w:rPr>
          <w:lang w:val="ru-RU"/>
        </w:rPr>
        <w:t xml:space="preserve"> в разбивке по изданиям и версиям Ниццкой классификации</w:t>
      </w:r>
    </w:p>
    <w:p w:rsidR="00B11D45" w:rsidRPr="00E95E50" w:rsidRDefault="00B11D45" w:rsidP="00B11D45">
      <w:pPr>
        <w:rPr>
          <w:lang w:val="ru-RU"/>
        </w:rPr>
      </w:pPr>
    </w:p>
    <w:tbl>
      <w:tblPr>
        <w:tblW w:w="7665" w:type="dxa"/>
        <w:jc w:val="center"/>
        <w:tblInd w:w="93" w:type="dxa"/>
        <w:tblLook w:val="04A0" w:firstRow="1" w:lastRow="0" w:firstColumn="1" w:lastColumn="0" w:noHBand="0" w:noVBand="1"/>
      </w:tblPr>
      <w:tblGrid>
        <w:gridCol w:w="1815"/>
        <w:gridCol w:w="2610"/>
        <w:gridCol w:w="1862"/>
        <w:gridCol w:w="1440"/>
      </w:tblGrid>
      <w:tr w:rsidR="00B11D45" w:rsidRPr="0094722C" w:rsidTr="00A66370">
        <w:trPr>
          <w:trHeight w:val="885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5" w:rsidRPr="00E95E50" w:rsidRDefault="00E95E50" w:rsidP="00A663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>Издание и версия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5" w:rsidRPr="00E95E50" w:rsidRDefault="00E95E50" w:rsidP="00A663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>Дата публикации или вступления в силу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5" w:rsidRPr="00E95E50" w:rsidRDefault="00E95E50" w:rsidP="00A663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 xml:space="preserve">Количество </w:t>
            </w:r>
            <w:r w:rsidRPr="00E95E50">
              <w:rPr>
                <w:rFonts w:eastAsia="Times New Roman"/>
                <w:b/>
                <w:bCs/>
                <w:color w:val="000000"/>
                <w:sz w:val="20"/>
                <w:lang w:val="ru-RU"/>
              </w:rPr>
              <w:t>международных регистраций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5" w:rsidRPr="00B11D45" w:rsidRDefault="00B11D45" w:rsidP="00A663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</w:rPr>
            </w:pPr>
            <w:r w:rsidRPr="00B11D45">
              <w:rPr>
                <w:rFonts w:eastAsia="Times New Roman"/>
                <w:b/>
                <w:bCs/>
                <w:color w:val="000000"/>
                <w:sz w:val="20"/>
              </w:rPr>
              <w:t>%</w:t>
            </w:r>
          </w:p>
        </w:tc>
      </w:tr>
      <w:tr w:rsidR="00B11D45" w:rsidRPr="00C7700C" w:rsidTr="00A66370">
        <w:trPr>
          <w:trHeight w:val="255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B11D45" w:rsidRDefault="00B11D45" w:rsidP="00A66370">
            <w:pPr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NCL (2)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E95E50" w:rsidRDefault="00E95E50" w:rsidP="00A66370">
            <w:pPr>
              <w:jc w:val="center"/>
              <w:rPr>
                <w:rFonts w:eastAsia="Times New Roman"/>
                <w:color w:val="000000"/>
                <w:sz w:val="20"/>
                <w:lang w:val="ru-RU"/>
              </w:rPr>
            </w:pPr>
            <w:r>
              <w:rPr>
                <w:rFonts w:eastAsia="Times New Roman"/>
                <w:color w:val="000000"/>
                <w:sz w:val="20"/>
                <w:lang w:val="ru-RU"/>
              </w:rPr>
              <w:t>1 января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 xml:space="preserve"> 1971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 xml:space="preserve">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E95E50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13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> 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>397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B11D45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2%</w:t>
            </w:r>
          </w:p>
        </w:tc>
      </w:tr>
      <w:tr w:rsidR="00B11D45" w:rsidRPr="00C7700C" w:rsidTr="00A66370">
        <w:trPr>
          <w:trHeight w:val="255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B11D45" w:rsidRDefault="00B11D45" w:rsidP="00A66370">
            <w:pPr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NCL (3)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E95E50" w:rsidRDefault="00E95E50" w:rsidP="00A66370">
            <w:pPr>
              <w:jc w:val="center"/>
              <w:rPr>
                <w:rFonts w:eastAsia="Times New Roman"/>
                <w:color w:val="000000"/>
                <w:sz w:val="20"/>
                <w:lang w:val="ru-RU"/>
              </w:rPr>
            </w:pPr>
            <w:r>
              <w:rPr>
                <w:rFonts w:eastAsia="Times New Roman"/>
                <w:color w:val="000000"/>
                <w:sz w:val="20"/>
                <w:lang w:val="ru-RU"/>
              </w:rPr>
              <w:t>1 января</w:t>
            </w:r>
            <w:r w:rsidRPr="00B11D45">
              <w:rPr>
                <w:rFonts w:eastAsia="Times New Roman"/>
                <w:color w:val="000000"/>
                <w:sz w:val="20"/>
              </w:rPr>
              <w:t xml:space="preserve"> 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>1981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 xml:space="preserve">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E95E50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5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> 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>569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B11D45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1%</w:t>
            </w:r>
          </w:p>
        </w:tc>
      </w:tr>
      <w:tr w:rsidR="00B11D45" w:rsidRPr="00C7700C" w:rsidTr="00A66370">
        <w:trPr>
          <w:trHeight w:val="255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B11D45" w:rsidRDefault="00B11D45" w:rsidP="00A66370">
            <w:pPr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NCL (4)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E95E50" w:rsidRDefault="00E95E50" w:rsidP="00A66370">
            <w:pPr>
              <w:jc w:val="center"/>
              <w:rPr>
                <w:rFonts w:eastAsia="Times New Roman"/>
                <w:color w:val="000000"/>
                <w:sz w:val="20"/>
                <w:lang w:val="ru-RU"/>
              </w:rPr>
            </w:pPr>
            <w:r>
              <w:rPr>
                <w:rFonts w:eastAsia="Times New Roman"/>
                <w:color w:val="000000"/>
                <w:sz w:val="20"/>
                <w:lang w:val="ru-RU"/>
              </w:rPr>
              <w:t>1 января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 xml:space="preserve"> 1983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 xml:space="preserve">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E95E50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17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> 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>835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B11D45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3%</w:t>
            </w:r>
          </w:p>
        </w:tc>
      </w:tr>
      <w:tr w:rsidR="00B11D45" w:rsidRPr="00C7700C" w:rsidTr="00A66370">
        <w:trPr>
          <w:trHeight w:val="255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B11D45" w:rsidRDefault="00B11D45" w:rsidP="00A66370">
            <w:pPr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NCL (5)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B11D45" w:rsidRDefault="00E95E50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  <w:lang w:val="ru-RU"/>
              </w:rPr>
              <w:t>1 января</w:t>
            </w:r>
            <w:r w:rsidRPr="00B11D45">
              <w:rPr>
                <w:rFonts w:eastAsia="Times New Roman"/>
                <w:color w:val="000000"/>
                <w:sz w:val="20"/>
              </w:rPr>
              <w:t xml:space="preserve"> 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>1987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 xml:space="preserve">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E95E50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33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> 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B11D45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5%</w:t>
            </w:r>
          </w:p>
        </w:tc>
      </w:tr>
      <w:tr w:rsidR="00B11D45" w:rsidRPr="00C7700C" w:rsidTr="00A66370">
        <w:trPr>
          <w:trHeight w:val="255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B11D45" w:rsidRDefault="00B11D45" w:rsidP="00A66370">
            <w:pPr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NCL (6)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B11D45" w:rsidRDefault="00E95E50" w:rsidP="00E95E50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  <w:lang w:val="ru-RU"/>
              </w:rPr>
              <w:t>1 января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 xml:space="preserve"> 1992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 xml:space="preserve">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E95E50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53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> 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>781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B11D45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9%</w:t>
            </w:r>
          </w:p>
        </w:tc>
      </w:tr>
      <w:tr w:rsidR="00B11D45" w:rsidRPr="00C7700C" w:rsidTr="00A66370">
        <w:trPr>
          <w:trHeight w:val="255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B11D45" w:rsidRDefault="00B11D45" w:rsidP="00A66370">
            <w:pPr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NCL (7)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B11D45" w:rsidRDefault="00E95E50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  <w:lang w:val="ru-RU"/>
              </w:rPr>
              <w:t>1 января</w:t>
            </w:r>
            <w:r w:rsidRPr="00B11D45">
              <w:rPr>
                <w:rFonts w:eastAsia="Times New Roman"/>
                <w:color w:val="000000"/>
                <w:sz w:val="20"/>
              </w:rPr>
              <w:t xml:space="preserve"> 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>1997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 xml:space="preserve">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E95E50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53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> 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>374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B11D45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9%</w:t>
            </w:r>
          </w:p>
        </w:tc>
      </w:tr>
      <w:tr w:rsidR="00B11D45" w:rsidRPr="00C7700C" w:rsidTr="00A66370">
        <w:trPr>
          <w:trHeight w:val="255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B11D45" w:rsidRDefault="00B11D45" w:rsidP="00A66370">
            <w:pPr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NCL (8)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B11D45" w:rsidRDefault="00E95E50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  <w:lang w:val="ru-RU"/>
              </w:rPr>
              <w:t>1 января</w:t>
            </w:r>
            <w:r w:rsidRPr="00B11D45">
              <w:rPr>
                <w:rFonts w:eastAsia="Times New Roman"/>
                <w:color w:val="000000"/>
                <w:sz w:val="20"/>
              </w:rPr>
              <w:t xml:space="preserve"> 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>2002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 xml:space="preserve">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E95E50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102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> 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>977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B11D45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17%</w:t>
            </w:r>
          </w:p>
        </w:tc>
      </w:tr>
      <w:tr w:rsidR="00B11D45" w:rsidRPr="00C7700C" w:rsidTr="00A66370">
        <w:trPr>
          <w:trHeight w:val="255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B11D45" w:rsidRDefault="00B11D45" w:rsidP="00A66370">
            <w:pPr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NCL (9)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B11D45" w:rsidRDefault="00E95E50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  <w:lang w:val="ru-RU"/>
              </w:rPr>
              <w:t>1 января</w:t>
            </w:r>
            <w:r w:rsidRPr="00B11D45">
              <w:rPr>
                <w:rFonts w:eastAsia="Times New Roman"/>
                <w:color w:val="000000"/>
                <w:sz w:val="20"/>
              </w:rPr>
              <w:t xml:space="preserve"> 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>2007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 xml:space="preserve">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E95E50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189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> 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B11D45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30%</w:t>
            </w:r>
          </w:p>
        </w:tc>
      </w:tr>
      <w:tr w:rsidR="00B11D45" w:rsidRPr="00C7700C" w:rsidTr="00A66370">
        <w:trPr>
          <w:trHeight w:val="255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B11D45" w:rsidRDefault="00B11D45" w:rsidP="00A66370">
            <w:pPr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NCL (10-2012)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B11D45" w:rsidRDefault="00E95E50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  <w:lang w:val="ru-RU"/>
              </w:rPr>
              <w:t>1 января</w:t>
            </w:r>
            <w:r w:rsidRPr="00B11D45">
              <w:rPr>
                <w:rFonts w:eastAsia="Times New Roman"/>
                <w:color w:val="000000"/>
                <w:sz w:val="20"/>
              </w:rPr>
              <w:t xml:space="preserve"> 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>2012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 xml:space="preserve">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E95E50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42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> 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B11D45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7%</w:t>
            </w:r>
          </w:p>
        </w:tc>
      </w:tr>
      <w:tr w:rsidR="00B11D45" w:rsidRPr="00C7700C" w:rsidTr="00A66370">
        <w:trPr>
          <w:trHeight w:val="255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B11D45" w:rsidRDefault="00B11D45" w:rsidP="00A66370">
            <w:pPr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NCL (10-2013)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B11D45" w:rsidRDefault="00E95E50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  <w:lang w:val="ru-RU"/>
              </w:rPr>
              <w:t>1 января</w:t>
            </w:r>
            <w:r w:rsidRPr="00B11D45">
              <w:rPr>
                <w:rFonts w:eastAsia="Times New Roman"/>
                <w:color w:val="000000"/>
                <w:sz w:val="20"/>
              </w:rPr>
              <w:t xml:space="preserve"> 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>2013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 xml:space="preserve">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B11D45" w:rsidP="00E95E50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45</w:t>
            </w:r>
            <w:r w:rsidR="00E95E50">
              <w:rPr>
                <w:rFonts w:eastAsia="Times New Roman"/>
                <w:color w:val="000000"/>
                <w:sz w:val="20"/>
                <w:lang w:val="ru-RU"/>
              </w:rPr>
              <w:t> </w:t>
            </w:r>
            <w:r w:rsidRPr="00B11D45">
              <w:rPr>
                <w:rFonts w:eastAsia="Times New Roman"/>
                <w:color w:val="000000"/>
                <w:sz w:val="20"/>
              </w:rPr>
              <w:t>548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B11D45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7%</w:t>
            </w:r>
          </w:p>
        </w:tc>
      </w:tr>
      <w:tr w:rsidR="00B11D45" w:rsidRPr="00C7700C" w:rsidTr="00A66370">
        <w:trPr>
          <w:trHeight w:val="255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B11D45" w:rsidRDefault="00B11D45" w:rsidP="00A66370">
            <w:pPr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NCL (10-2014)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B11D45" w:rsidRDefault="00E95E50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  <w:lang w:val="ru-RU"/>
              </w:rPr>
              <w:t>1 января</w:t>
            </w:r>
            <w:r w:rsidRPr="00B11D45">
              <w:rPr>
                <w:rFonts w:eastAsia="Times New Roman"/>
                <w:color w:val="000000"/>
                <w:sz w:val="20"/>
              </w:rPr>
              <w:t xml:space="preserve"> 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>2014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 xml:space="preserve">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E95E50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45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> 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>469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B11D45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7%</w:t>
            </w:r>
          </w:p>
        </w:tc>
      </w:tr>
      <w:tr w:rsidR="00B11D45" w:rsidRPr="00C7700C" w:rsidTr="00A66370">
        <w:trPr>
          <w:trHeight w:val="255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B11D45" w:rsidRDefault="00B11D45" w:rsidP="00A66370">
            <w:pPr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NCL (10-2015)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D45" w:rsidRPr="00B11D45" w:rsidRDefault="00E95E50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  <w:lang w:val="ru-RU"/>
              </w:rPr>
              <w:t>1 января</w:t>
            </w:r>
            <w:r w:rsidRPr="00B11D45">
              <w:rPr>
                <w:rFonts w:eastAsia="Times New Roman"/>
                <w:color w:val="000000"/>
                <w:sz w:val="20"/>
              </w:rPr>
              <w:t xml:space="preserve"> 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>2015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 xml:space="preserve"> г.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E95E50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20</w:t>
            </w:r>
            <w:r>
              <w:rPr>
                <w:rFonts w:eastAsia="Times New Roman"/>
                <w:color w:val="000000"/>
                <w:sz w:val="20"/>
                <w:lang w:val="ru-RU"/>
              </w:rPr>
              <w:t> </w:t>
            </w:r>
            <w:r w:rsidR="00B11D45" w:rsidRPr="00B11D45">
              <w:rPr>
                <w:rFonts w:eastAsia="Times New Roman"/>
                <w:color w:val="000000"/>
                <w:sz w:val="20"/>
              </w:rPr>
              <w:t>584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D45" w:rsidRPr="00B11D45" w:rsidRDefault="00B11D45" w:rsidP="00A66370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3%</w:t>
            </w:r>
          </w:p>
        </w:tc>
      </w:tr>
      <w:tr w:rsidR="00B11D45" w:rsidRPr="0094722C" w:rsidTr="00A66370">
        <w:trPr>
          <w:trHeight w:val="255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5" w:rsidRPr="00B11D45" w:rsidRDefault="00B11D45" w:rsidP="00A66370">
            <w:pPr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5" w:rsidRPr="00B11D45" w:rsidRDefault="00B11D45" w:rsidP="00A66370">
            <w:pPr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5" w:rsidRPr="00B11D45" w:rsidRDefault="00B11D45" w:rsidP="00A66370">
            <w:pPr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5" w:rsidRPr="00B11D45" w:rsidRDefault="00B11D45" w:rsidP="00A66370">
            <w:pPr>
              <w:rPr>
                <w:rFonts w:eastAsia="Times New Roman"/>
                <w:color w:val="000000"/>
                <w:sz w:val="20"/>
              </w:rPr>
            </w:pPr>
          </w:p>
        </w:tc>
      </w:tr>
      <w:tr w:rsidR="00B11D45" w:rsidRPr="0094722C" w:rsidTr="00A66370">
        <w:trPr>
          <w:trHeight w:val="80"/>
          <w:jc w:val="center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5" w:rsidRPr="00B11D45" w:rsidRDefault="00B11D45" w:rsidP="00A66370">
            <w:pPr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5" w:rsidRPr="00E95E50" w:rsidRDefault="00E95E50" w:rsidP="00A66370">
            <w:pPr>
              <w:jc w:val="center"/>
              <w:rPr>
                <w:rFonts w:eastAsia="Times New Roman"/>
                <w:color w:val="000000"/>
                <w:sz w:val="20"/>
                <w:lang w:val="ru-RU"/>
              </w:rPr>
            </w:pPr>
            <w:r>
              <w:rPr>
                <w:rFonts w:eastAsia="Times New Roman"/>
                <w:color w:val="000000"/>
                <w:sz w:val="20"/>
                <w:lang w:val="ru-RU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5" w:rsidRPr="00B11D45" w:rsidRDefault="00B11D45" w:rsidP="00E95E50">
            <w:pPr>
              <w:jc w:val="center"/>
              <w:rPr>
                <w:rFonts w:eastAsia="Times New Roman"/>
                <w:color w:val="000000"/>
                <w:sz w:val="20"/>
              </w:rPr>
            </w:pPr>
            <w:r w:rsidRPr="00B11D45">
              <w:rPr>
                <w:rFonts w:eastAsia="Times New Roman"/>
                <w:color w:val="000000"/>
                <w:sz w:val="20"/>
              </w:rPr>
              <w:t>623</w:t>
            </w:r>
            <w:r w:rsidR="00E95E50">
              <w:rPr>
                <w:rFonts w:eastAsia="Times New Roman"/>
                <w:color w:val="000000"/>
                <w:sz w:val="20"/>
                <w:lang w:val="ru-RU"/>
              </w:rPr>
              <w:t> </w:t>
            </w:r>
            <w:r w:rsidRPr="00B11D45">
              <w:rPr>
                <w:rFonts w:eastAsia="Times New Roman"/>
                <w:color w:val="000000"/>
                <w:sz w:val="20"/>
              </w:rPr>
              <w:t>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D45" w:rsidRPr="00B11D45" w:rsidRDefault="00B11D45" w:rsidP="00A66370">
            <w:pPr>
              <w:rPr>
                <w:rFonts w:eastAsia="Times New Roman"/>
                <w:color w:val="000000"/>
                <w:sz w:val="20"/>
              </w:rPr>
            </w:pPr>
          </w:p>
        </w:tc>
      </w:tr>
    </w:tbl>
    <w:p w:rsidR="0027625F" w:rsidRPr="007237F6" w:rsidRDefault="007237F6" w:rsidP="0027625F">
      <w:pPr>
        <w:pStyle w:val="Heading2"/>
        <w:rPr>
          <w:lang w:val="ru-RU"/>
        </w:rPr>
      </w:pPr>
      <w:r>
        <w:rPr>
          <w:lang w:val="ru-RU"/>
        </w:rPr>
        <w:t xml:space="preserve">текущая рабочая нагрузка </w:t>
      </w:r>
      <w:r w:rsidRPr="007237F6">
        <w:rPr>
          <w:lang w:val="ru-RU"/>
        </w:rPr>
        <w:t>Международного бюро</w:t>
      </w:r>
      <w:r>
        <w:rPr>
          <w:lang w:val="ru-RU"/>
        </w:rPr>
        <w:t xml:space="preserve"> и ожидаемое повышение объема и сложности экспертиз</w:t>
      </w:r>
    </w:p>
    <w:p w:rsidR="005616A6" w:rsidRPr="007237F6" w:rsidRDefault="005616A6" w:rsidP="005B6B85">
      <w:pPr>
        <w:rPr>
          <w:lang w:val="ru-RU"/>
        </w:rPr>
      </w:pPr>
    </w:p>
    <w:p w:rsidR="0027625F" w:rsidRPr="007237F6" w:rsidRDefault="007237F6" w:rsidP="0027625F">
      <w:pPr>
        <w:pStyle w:val="ONUME"/>
        <w:rPr>
          <w:lang w:val="ru-RU"/>
        </w:rPr>
      </w:pPr>
      <w:r>
        <w:rPr>
          <w:lang w:val="ru-RU"/>
        </w:rPr>
        <w:t>Следует</w:t>
      </w:r>
      <w:r w:rsidRPr="007237F6">
        <w:rPr>
          <w:lang w:val="ru-RU"/>
        </w:rPr>
        <w:t xml:space="preserve"> </w:t>
      </w:r>
      <w:r>
        <w:rPr>
          <w:lang w:val="ru-RU"/>
        </w:rPr>
        <w:t>отметить</w:t>
      </w:r>
      <w:r w:rsidRPr="007237F6">
        <w:rPr>
          <w:lang w:val="ru-RU"/>
        </w:rPr>
        <w:t xml:space="preserve"> </w:t>
      </w:r>
      <w:r>
        <w:rPr>
          <w:lang w:val="ru-RU"/>
        </w:rPr>
        <w:t>увеличение</w:t>
      </w:r>
      <w:r w:rsidRPr="007237F6">
        <w:rPr>
          <w:lang w:val="ru-RU"/>
        </w:rPr>
        <w:t xml:space="preserve"> </w:t>
      </w:r>
      <w:r>
        <w:rPr>
          <w:lang w:val="ru-RU"/>
        </w:rPr>
        <w:t xml:space="preserve">числа последующих указаний, </w:t>
      </w:r>
      <w:r w:rsidR="00C11DD2">
        <w:rPr>
          <w:lang w:val="ru-RU"/>
        </w:rPr>
        <w:t>содержащих не менее одного ограничения</w:t>
      </w:r>
      <w:r>
        <w:rPr>
          <w:lang w:val="ru-RU"/>
        </w:rPr>
        <w:t>.  В</w:t>
      </w:r>
      <w:r w:rsidRPr="007237F6">
        <w:rPr>
          <w:lang w:val="ru-RU"/>
        </w:rPr>
        <w:t xml:space="preserve"> 2011</w:t>
      </w:r>
      <w:r w:rsidRPr="007237F6">
        <w:t> </w:t>
      </w:r>
      <w:r>
        <w:rPr>
          <w:lang w:val="ru-RU"/>
        </w:rPr>
        <w:t>г</w:t>
      </w:r>
      <w:r w:rsidRPr="007237F6">
        <w:rPr>
          <w:lang w:val="ru-RU"/>
        </w:rPr>
        <w:t xml:space="preserve">. </w:t>
      </w:r>
      <w:r>
        <w:rPr>
          <w:lang w:val="ru-RU"/>
        </w:rPr>
        <w:t>было</w:t>
      </w:r>
      <w:r w:rsidRPr="007237F6">
        <w:rPr>
          <w:lang w:val="ru-RU"/>
        </w:rPr>
        <w:t xml:space="preserve"> </w:t>
      </w:r>
      <w:r>
        <w:rPr>
          <w:lang w:val="ru-RU"/>
        </w:rPr>
        <w:t>зарегистрировано</w:t>
      </w:r>
      <w:r w:rsidRPr="007237F6">
        <w:rPr>
          <w:lang w:val="ru-RU"/>
        </w:rPr>
        <w:t xml:space="preserve"> 2</w:t>
      </w:r>
      <w:r w:rsidRPr="007237F6">
        <w:t> </w:t>
      </w:r>
      <w:r w:rsidR="0027625F" w:rsidRPr="007237F6">
        <w:rPr>
          <w:lang w:val="ru-RU"/>
        </w:rPr>
        <w:t>248</w:t>
      </w:r>
      <w:r w:rsidR="0027625F">
        <w:t> </w:t>
      </w:r>
      <w:r>
        <w:rPr>
          <w:lang w:val="ru-RU"/>
        </w:rPr>
        <w:t xml:space="preserve">последующих указаний, содержащих </w:t>
      </w:r>
      <w:r w:rsidR="00C11DD2">
        <w:rPr>
          <w:lang w:val="ru-RU"/>
        </w:rPr>
        <w:t>не менее одного ограничения</w:t>
      </w:r>
      <w:r>
        <w:rPr>
          <w:lang w:val="ru-RU"/>
        </w:rPr>
        <w:t>.  В</w:t>
      </w:r>
      <w:r w:rsidRPr="007237F6">
        <w:rPr>
          <w:lang w:val="ru-RU"/>
        </w:rPr>
        <w:t xml:space="preserve"> 2014</w:t>
      </w:r>
      <w:r w:rsidRPr="007237F6">
        <w:t> </w:t>
      </w:r>
      <w:r w:rsidRPr="007237F6">
        <w:rPr>
          <w:lang w:val="ru-RU"/>
        </w:rPr>
        <w:t xml:space="preserve">г. </w:t>
      </w:r>
      <w:r>
        <w:rPr>
          <w:lang w:val="ru-RU"/>
        </w:rPr>
        <w:t>число таких зарегистрированных указаний выросло до 3 </w:t>
      </w:r>
      <w:r w:rsidR="0027625F" w:rsidRPr="007237F6">
        <w:rPr>
          <w:lang w:val="ru-RU"/>
        </w:rPr>
        <w:t>211</w:t>
      </w:r>
      <w:r w:rsidR="0027625F" w:rsidRPr="0027625F">
        <w:rPr>
          <w:rStyle w:val="FootnoteReference"/>
        </w:rPr>
        <w:footnoteReference w:id="4"/>
      </w:r>
      <w:r w:rsidR="0027625F" w:rsidRPr="007237F6">
        <w:rPr>
          <w:lang w:val="ru-RU"/>
        </w:rPr>
        <w:t xml:space="preserve">. </w:t>
      </w:r>
    </w:p>
    <w:p w:rsidR="0027625F" w:rsidRPr="007237F6" w:rsidRDefault="007237F6" w:rsidP="007237F6">
      <w:pPr>
        <w:pStyle w:val="ONUME"/>
        <w:rPr>
          <w:lang w:val="ru-RU"/>
        </w:rPr>
      </w:pPr>
      <w:r>
        <w:rPr>
          <w:lang w:val="ru-RU"/>
        </w:rPr>
        <w:t>Помимо усиления рабочей нагрузки в плане увеличения числа последующих указаний, содержащих не менее одного ограничения, ожидается также, что применение измененного правила </w:t>
      </w:r>
      <w:r w:rsidRPr="007237F6">
        <w:rPr>
          <w:lang w:val="ru-RU"/>
        </w:rPr>
        <w:t>24(5)</w:t>
      </w:r>
      <w:r>
        <w:rPr>
          <w:lang w:val="ru-RU"/>
        </w:rPr>
        <w:t xml:space="preserve"> приведет к усложнению процедуры экспертизы в Международном </w:t>
      </w:r>
      <w:r w:rsidRPr="007237F6">
        <w:rPr>
          <w:lang w:val="ru-RU"/>
        </w:rPr>
        <w:t>бюро</w:t>
      </w:r>
      <w:r>
        <w:rPr>
          <w:lang w:val="ru-RU"/>
        </w:rPr>
        <w:t xml:space="preserve">, так как все большее число таких ограничений указывается в свободной форме, то есть с использованием указаний, </w:t>
      </w:r>
      <w:r w:rsidRPr="007237F6">
        <w:rPr>
          <w:lang w:val="ru-RU"/>
        </w:rPr>
        <w:t>котор</w:t>
      </w:r>
      <w:r>
        <w:rPr>
          <w:lang w:val="ru-RU"/>
        </w:rPr>
        <w:t xml:space="preserve">ые не содержатся в </w:t>
      </w:r>
      <w:r w:rsidRPr="007237F6">
        <w:rPr>
          <w:lang w:val="ru-RU"/>
        </w:rPr>
        <w:t>международной регистрации</w:t>
      </w:r>
      <w:r>
        <w:rPr>
          <w:lang w:val="ru-RU"/>
        </w:rPr>
        <w:t xml:space="preserve"> и не перечислены в алфавитном порядке в Ниццкой классификации</w:t>
      </w:r>
      <w:r w:rsidR="0027625F" w:rsidRPr="0027625F">
        <w:rPr>
          <w:rStyle w:val="FootnoteReference"/>
        </w:rPr>
        <w:footnoteReference w:id="5"/>
      </w:r>
      <w:r w:rsidR="0027625F" w:rsidRPr="007237F6">
        <w:rPr>
          <w:lang w:val="ru-RU"/>
        </w:rPr>
        <w:t xml:space="preserve">. </w:t>
      </w:r>
    </w:p>
    <w:p w:rsidR="007237F6" w:rsidRPr="003B0BD2" w:rsidRDefault="003B0BD2" w:rsidP="0027625F">
      <w:pPr>
        <w:pStyle w:val="ONUME"/>
        <w:rPr>
          <w:lang w:val="ru-RU"/>
        </w:rPr>
      </w:pPr>
      <w:r>
        <w:rPr>
          <w:lang w:val="ru-RU"/>
        </w:rPr>
        <w:t xml:space="preserve">Если последующее указание касается всех товаров и услуг, перечисленных в </w:t>
      </w:r>
      <w:r w:rsidRPr="003B0BD2">
        <w:rPr>
          <w:lang w:val="ru-RU"/>
        </w:rPr>
        <w:t>международной регистрации</w:t>
      </w:r>
      <w:r>
        <w:rPr>
          <w:lang w:val="ru-RU"/>
        </w:rPr>
        <w:t xml:space="preserve">, или оно сводится к простому исключению одного или нескольких указаний или классов, содержащихся в </w:t>
      </w:r>
      <w:r w:rsidRPr="003B0BD2">
        <w:rPr>
          <w:lang w:val="ru-RU"/>
        </w:rPr>
        <w:t>международной регистрации</w:t>
      </w:r>
      <w:r>
        <w:rPr>
          <w:lang w:val="ru-RU"/>
        </w:rPr>
        <w:t xml:space="preserve">, процедура экспертизы и регистрации является достаточно простой.  Экспертиза становится более сложной, когда владельцы указывают ограничения из перечней товаров и услуг в свободной форме. </w:t>
      </w:r>
    </w:p>
    <w:p w:rsidR="003B0BD2" w:rsidRPr="003B0BD2" w:rsidRDefault="003B0BD2" w:rsidP="0027625F">
      <w:pPr>
        <w:pStyle w:val="ONUME"/>
        <w:rPr>
          <w:lang w:val="ru-RU"/>
        </w:rPr>
      </w:pPr>
      <w:r>
        <w:rPr>
          <w:lang w:val="ru-RU"/>
        </w:rPr>
        <w:t xml:space="preserve">Использование указаний в свободной форме позволяет владельцам более подробно описывать товары и услуги, на </w:t>
      </w:r>
      <w:r w:rsidRPr="003B0BD2">
        <w:rPr>
          <w:lang w:val="ru-RU"/>
        </w:rPr>
        <w:t>котор</w:t>
      </w:r>
      <w:r>
        <w:rPr>
          <w:lang w:val="ru-RU"/>
        </w:rPr>
        <w:t xml:space="preserve">ые должна быть распространена охрана, </w:t>
      </w:r>
      <w:r w:rsidRPr="003B0BD2">
        <w:rPr>
          <w:lang w:val="ru-RU"/>
        </w:rPr>
        <w:t>поскольку</w:t>
      </w:r>
      <w:r>
        <w:rPr>
          <w:lang w:val="ru-RU"/>
        </w:rPr>
        <w:t xml:space="preserve"> Ниццкая классификация содержит </w:t>
      </w:r>
      <w:r w:rsidRPr="003B0BD2">
        <w:rPr>
          <w:lang w:val="ru-RU"/>
        </w:rPr>
        <w:t>относительно</w:t>
      </w:r>
      <w:r>
        <w:rPr>
          <w:lang w:val="ru-RU"/>
        </w:rPr>
        <w:t xml:space="preserve"> небольшое число указаний, перечисленных в алфавитном порядке.  </w:t>
      </w:r>
      <w:r w:rsidRPr="003B0BD2">
        <w:rPr>
          <w:lang w:val="ru-RU"/>
        </w:rPr>
        <w:t>Поэтому</w:t>
      </w:r>
      <w:r>
        <w:rPr>
          <w:lang w:val="ru-RU"/>
        </w:rPr>
        <w:t xml:space="preserve"> владел</w:t>
      </w:r>
      <w:r w:rsidR="00C11DD2">
        <w:rPr>
          <w:lang w:val="ru-RU"/>
        </w:rPr>
        <w:t xml:space="preserve">ьцы </w:t>
      </w:r>
      <w:r>
        <w:rPr>
          <w:lang w:val="ru-RU"/>
        </w:rPr>
        <w:t>мо</w:t>
      </w:r>
      <w:r w:rsidR="00C11DD2">
        <w:rPr>
          <w:lang w:val="ru-RU"/>
        </w:rPr>
        <w:t xml:space="preserve">гут </w:t>
      </w:r>
      <w:r>
        <w:rPr>
          <w:lang w:val="ru-RU"/>
        </w:rPr>
        <w:t>составлять перечни товаров и услуг с учетом требований непосредственн</w:t>
      </w:r>
      <w:r w:rsidR="00C11DD2">
        <w:rPr>
          <w:lang w:val="ru-RU"/>
        </w:rPr>
        <w:t xml:space="preserve">о </w:t>
      </w:r>
      <w:r>
        <w:rPr>
          <w:lang w:val="ru-RU"/>
        </w:rPr>
        <w:t xml:space="preserve">указываемых </w:t>
      </w:r>
      <w:r w:rsidRPr="003B0BD2">
        <w:rPr>
          <w:lang w:val="ru-RU"/>
        </w:rPr>
        <w:t>Договаривающихся сторон</w:t>
      </w:r>
      <w:r>
        <w:rPr>
          <w:lang w:val="ru-RU"/>
        </w:rPr>
        <w:t xml:space="preserve">, особенно тех, </w:t>
      </w:r>
      <w:r w:rsidRPr="003B0BD2">
        <w:rPr>
          <w:lang w:val="ru-RU"/>
        </w:rPr>
        <w:t>котор</w:t>
      </w:r>
      <w:r>
        <w:rPr>
          <w:lang w:val="ru-RU"/>
        </w:rPr>
        <w:t>ые известны своими более высокими требованиями к степени спецификации, стремясь</w:t>
      </w:r>
      <w:r w:rsidR="00C6515D">
        <w:rPr>
          <w:lang w:val="ru-RU"/>
        </w:rPr>
        <w:t>,</w:t>
      </w:r>
      <w:r>
        <w:rPr>
          <w:lang w:val="ru-RU"/>
        </w:rPr>
        <w:t xml:space="preserve"> таким образом</w:t>
      </w:r>
      <w:r w:rsidR="00C6515D">
        <w:rPr>
          <w:lang w:val="ru-RU"/>
        </w:rPr>
        <w:t>,</w:t>
      </w:r>
      <w:r>
        <w:rPr>
          <w:lang w:val="ru-RU"/>
        </w:rPr>
        <w:t xml:space="preserve"> избежать возможных предварительных отказов.  </w:t>
      </w:r>
    </w:p>
    <w:p w:rsidR="003B0BD2" w:rsidRPr="003B0BD2" w:rsidRDefault="00C6515D" w:rsidP="0027625F">
      <w:pPr>
        <w:pStyle w:val="ONUME"/>
        <w:rPr>
          <w:lang w:val="ru-RU"/>
        </w:rPr>
      </w:pPr>
      <w:r>
        <w:rPr>
          <w:lang w:val="ru-RU"/>
        </w:rPr>
        <w:t>В то</w:t>
      </w:r>
      <w:r w:rsidR="003B0BD2">
        <w:rPr>
          <w:lang w:val="ru-RU"/>
        </w:rPr>
        <w:t xml:space="preserve"> время как применение последующих указаний в свободной форме предоставляет более гибкие возможности для владельцев, оно ведет к усложнению контроля, </w:t>
      </w:r>
      <w:r w:rsidR="003B0BD2" w:rsidRPr="003B0BD2">
        <w:rPr>
          <w:lang w:val="ru-RU"/>
        </w:rPr>
        <w:t>котор</w:t>
      </w:r>
      <w:r w:rsidR="003B0BD2">
        <w:rPr>
          <w:lang w:val="ru-RU"/>
        </w:rPr>
        <w:t xml:space="preserve">ый должно осуществлять </w:t>
      </w:r>
      <w:r w:rsidR="003B0BD2" w:rsidRPr="003B0BD2">
        <w:rPr>
          <w:lang w:val="ru-RU"/>
        </w:rPr>
        <w:t>Международное бюро</w:t>
      </w:r>
      <w:r w:rsidR="003B0BD2">
        <w:rPr>
          <w:lang w:val="ru-RU"/>
        </w:rPr>
        <w:t xml:space="preserve"> </w:t>
      </w:r>
      <w:r w:rsidR="003B0BD2" w:rsidRPr="003B0BD2">
        <w:rPr>
          <w:lang w:val="ru-RU"/>
        </w:rPr>
        <w:t>в соответствии с</w:t>
      </w:r>
      <w:r w:rsidR="003B0BD2">
        <w:rPr>
          <w:lang w:val="ru-RU"/>
        </w:rPr>
        <w:t xml:space="preserve"> измененным правилом </w:t>
      </w:r>
      <w:r w:rsidR="003B0BD2" w:rsidRPr="003B0BD2">
        <w:rPr>
          <w:lang w:val="ru-RU"/>
        </w:rPr>
        <w:t xml:space="preserve">24(5).  </w:t>
      </w:r>
      <w:r w:rsidR="003B0BD2">
        <w:rPr>
          <w:lang w:val="ru-RU"/>
        </w:rPr>
        <w:t xml:space="preserve">Как объяснялось выше, данный контроль должен осуществляться на основе издания и версии Ниццкой классификации, которые были использованы для классификации основного перечня в </w:t>
      </w:r>
      <w:r w:rsidR="003B0BD2" w:rsidRPr="003B0BD2">
        <w:rPr>
          <w:lang w:val="ru-RU"/>
        </w:rPr>
        <w:t>соответств</w:t>
      </w:r>
      <w:r w:rsidR="003B0BD2">
        <w:rPr>
          <w:lang w:val="ru-RU"/>
        </w:rPr>
        <w:t xml:space="preserve">ующей </w:t>
      </w:r>
      <w:r w:rsidR="003B0BD2" w:rsidRPr="003B0BD2">
        <w:rPr>
          <w:lang w:val="ru-RU"/>
        </w:rPr>
        <w:t>международной регистрации</w:t>
      </w:r>
      <w:r w:rsidR="003B0BD2">
        <w:rPr>
          <w:lang w:val="ru-RU"/>
        </w:rPr>
        <w:t xml:space="preserve">. </w:t>
      </w:r>
    </w:p>
    <w:p w:rsidR="0027625F" w:rsidRPr="003B0BD2" w:rsidRDefault="003B0BD2" w:rsidP="0027625F">
      <w:pPr>
        <w:pStyle w:val="Heading2"/>
        <w:rPr>
          <w:lang w:val="ru-RU"/>
        </w:rPr>
      </w:pPr>
      <w:r>
        <w:rPr>
          <w:lang w:val="ru-RU"/>
        </w:rPr>
        <w:t>пределы возможностей автоматизации классификаций ограничений в последующих указаниях</w:t>
      </w:r>
    </w:p>
    <w:p w:rsidR="0027625F" w:rsidRPr="003B0BD2" w:rsidRDefault="0027625F" w:rsidP="0027625F">
      <w:pPr>
        <w:rPr>
          <w:lang w:val="ru-RU"/>
        </w:rPr>
      </w:pPr>
    </w:p>
    <w:p w:rsidR="003B0BD2" w:rsidRPr="00C261F9" w:rsidRDefault="00C261F9" w:rsidP="0027625F">
      <w:pPr>
        <w:pStyle w:val="ONUME"/>
        <w:rPr>
          <w:lang w:val="ru-RU"/>
        </w:rPr>
      </w:pPr>
      <w:r>
        <w:rPr>
          <w:lang w:val="ru-RU"/>
        </w:rPr>
        <w:t xml:space="preserve">Существующая база данных классификаций, которой пользуются эксперты при классификации товаров и услуг, перечисленных в </w:t>
      </w:r>
      <w:r w:rsidRPr="00C261F9">
        <w:rPr>
          <w:lang w:val="ru-RU"/>
        </w:rPr>
        <w:t>международных заявках</w:t>
      </w:r>
      <w:r>
        <w:rPr>
          <w:lang w:val="ru-RU"/>
        </w:rPr>
        <w:t>, была создана в 2005 г.  Данные в системе базы классификаций (неформально именуем</w:t>
      </w:r>
      <w:r w:rsidR="00C6515D">
        <w:rPr>
          <w:lang w:val="ru-RU"/>
        </w:rPr>
        <w:t xml:space="preserve">ой </w:t>
      </w:r>
      <w:r>
        <w:rPr>
          <w:lang w:val="ru-RU"/>
        </w:rPr>
        <w:t xml:space="preserve">«рождественским деревом») были составлены на основе девятого издания Ниццкой классификации.  База данных актуализировалась с учетом изменений в каждой версии десятого издания Ниццкой классификации, </w:t>
      </w:r>
      <w:r w:rsidRPr="00C261F9">
        <w:rPr>
          <w:lang w:val="ru-RU"/>
        </w:rPr>
        <w:t>а также</w:t>
      </w:r>
      <w:r>
        <w:rPr>
          <w:lang w:val="ru-RU"/>
        </w:rPr>
        <w:t xml:space="preserve"> часто используемых и последовательно классифицируемых терминов.  В</w:t>
      </w:r>
      <w:r w:rsidRPr="00C261F9">
        <w:rPr>
          <w:lang w:val="ru-RU"/>
        </w:rPr>
        <w:t xml:space="preserve"> настоящее время </w:t>
      </w:r>
      <w:r>
        <w:rPr>
          <w:lang w:val="ru-RU"/>
        </w:rPr>
        <w:t>она</w:t>
      </w:r>
      <w:r w:rsidRPr="00C261F9">
        <w:rPr>
          <w:lang w:val="ru-RU"/>
        </w:rPr>
        <w:t xml:space="preserve"> </w:t>
      </w:r>
      <w:r>
        <w:rPr>
          <w:lang w:val="ru-RU"/>
        </w:rPr>
        <w:t>содержит</w:t>
      </w:r>
      <w:r w:rsidRPr="00C261F9">
        <w:rPr>
          <w:lang w:val="ru-RU"/>
        </w:rPr>
        <w:t xml:space="preserve"> 88</w:t>
      </w:r>
      <w:r w:rsidRPr="00C261F9">
        <w:t> </w:t>
      </w:r>
      <w:r w:rsidRPr="00C261F9">
        <w:rPr>
          <w:lang w:val="ru-RU"/>
        </w:rPr>
        <w:t>387</w:t>
      </w:r>
      <w:r>
        <w:t> </w:t>
      </w:r>
      <w:r>
        <w:rPr>
          <w:lang w:val="ru-RU"/>
        </w:rPr>
        <w:t>указаний на английском языке, 46 </w:t>
      </w:r>
      <w:r w:rsidRPr="00C261F9">
        <w:rPr>
          <w:lang w:val="ru-RU"/>
        </w:rPr>
        <w:t>425</w:t>
      </w:r>
      <w:r>
        <w:t> </w:t>
      </w:r>
      <w:r>
        <w:rPr>
          <w:lang w:val="ru-RU"/>
        </w:rPr>
        <w:t>указаний на французском языке и 45 </w:t>
      </w:r>
      <w:r w:rsidRPr="00C261F9">
        <w:rPr>
          <w:lang w:val="ru-RU"/>
        </w:rPr>
        <w:t>534</w:t>
      </w:r>
      <w:r>
        <w:t> </w:t>
      </w:r>
      <w:r>
        <w:rPr>
          <w:lang w:val="ru-RU"/>
        </w:rPr>
        <w:t>указания на испанском языке.  Девятое и десятое издания Ниццкой классификации были интегрированы в систему, в то время как с первого по восьмое издани</w:t>
      </w:r>
      <w:r w:rsidR="00C6515D">
        <w:rPr>
          <w:lang w:val="ru-RU"/>
        </w:rPr>
        <w:t>я</w:t>
      </w:r>
      <w:r>
        <w:rPr>
          <w:lang w:val="ru-RU"/>
        </w:rPr>
        <w:t xml:space="preserve"> не были интегрированы.  </w:t>
      </w:r>
    </w:p>
    <w:p w:rsidR="00F3214A" w:rsidRPr="00F3214A" w:rsidRDefault="00F3214A" w:rsidP="0027625F">
      <w:pPr>
        <w:pStyle w:val="ONUME"/>
        <w:rPr>
          <w:lang w:val="ru-RU"/>
        </w:rPr>
      </w:pPr>
      <w:r>
        <w:rPr>
          <w:lang w:val="ru-RU"/>
        </w:rPr>
        <w:t xml:space="preserve">«Рождественское дерево» </w:t>
      </w:r>
      <w:r w:rsidRPr="00F3214A">
        <w:rPr>
          <w:sz w:val="24"/>
          <w:szCs w:val="24"/>
          <w:lang w:val="ru-RU"/>
        </w:rPr>
        <w:t>–</w:t>
      </w:r>
      <w:r>
        <w:rPr>
          <w:lang w:val="ru-RU"/>
        </w:rPr>
        <w:t xml:space="preserve"> это не то же самое, что Менеджер товаров и услуг </w:t>
      </w:r>
      <w:r w:rsidRPr="00F3214A">
        <w:rPr>
          <w:lang w:val="ru-RU"/>
        </w:rPr>
        <w:t>Мадридской системы</w:t>
      </w:r>
      <w:r>
        <w:rPr>
          <w:lang w:val="ru-RU"/>
        </w:rPr>
        <w:t xml:space="preserve"> (МТУ), </w:t>
      </w:r>
      <w:r w:rsidRPr="00F3214A">
        <w:rPr>
          <w:lang w:val="ru-RU"/>
        </w:rPr>
        <w:t>котор</w:t>
      </w:r>
      <w:r>
        <w:rPr>
          <w:lang w:val="ru-RU"/>
        </w:rPr>
        <w:t xml:space="preserve">ый представляет собой внешнюю систему классификации, созданную в помощь пользователям при составлении и классификации перечней товаров и услуг.  МТУ содержит меньшее число указаний, чем «рождественское дерево», и отражает только текущее издание и версию Ниццкой классификации. </w:t>
      </w:r>
    </w:p>
    <w:p w:rsidR="00F3214A" w:rsidRPr="00F3214A" w:rsidRDefault="00F3214A" w:rsidP="0027625F">
      <w:pPr>
        <w:pStyle w:val="ONUME"/>
        <w:rPr>
          <w:lang w:val="ru-RU"/>
        </w:rPr>
      </w:pPr>
      <w:r>
        <w:rPr>
          <w:lang w:val="ru-RU"/>
        </w:rPr>
        <w:t>Согласно</w:t>
      </w:r>
      <w:r w:rsidRPr="00F3214A">
        <w:rPr>
          <w:lang w:val="ru-RU"/>
        </w:rPr>
        <w:t xml:space="preserve"> </w:t>
      </w:r>
      <w:r>
        <w:rPr>
          <w:lang w:val="ru-RU"/>
        </w:rPr>
        <w:t>измененному</w:t>
      </w:r>
      <w:r w:rsidRPr="00F3214A">
        <w:rPr>
          <w:lang w:val="ru-RU"/>
        </w:rPr>
        <w:t xml:space="preserve"> </w:t>
      </w:r>
      <w:r>
        <w:rPr>
          <w:lang w:val="ru-RU"/>
        </w:rPr>
        <w:t>правилу</w:t>
      </w:r>
      <w:r w:rsidR="003D3609">
        <w:t> </w:t>
      </w:r>
      <w:r w:rsidR="0027625F" w:rsidRPr="00F3214A">
        <w:rPr>
          <w:lang w:val="ru-RU"/>
        </w:rPr>
        <w:t>24(5)(</w:t>
      </w:r>
      <w:r w:rsidR="0027625F">
        <w:t>a</w:t>
      </w:r>
      <w:r w:rsidR="0027625F" w:rsidRPr="00F3214A">
        <w:rPr>
          <w:lang w:val="ru-RU"/>
        </w:rPr>
        <w:t xml:space="preserve">) </w:t>
      </w:r>
      <w:r>
        <w:rPr>
          <w:lang w:val="ru-RU"/>
        </w:rPr>
        <w:t>и</w:t>
      </w:r>
      <w:r w:rsidR="003D3609">
        <w:t> </w:t>
      </w:r>
      <w:r w:rsidR="0027625F" w:rsidRPr="00F3214A">
        <w:rPr>
          <w:lang w:val="ru-RU"/>
        </w:rPr>
        <w:t>(</w:t>
      </w:r>
      <w:r w:rsidR="0027625F">
        <w:t>d</w:t>
      </w:r>
      <w:r>
        <w:rPr>
          <w:lang w:val="ru-RU"/>
        </w:rPr>
        <w:t>)</w:t>
      </w:r>
      <w:r w:rsidR="00C6515D">
        <w:rPr>
          <w:lang w:val="ru-RU"/>
        </w:rPr>
        <w:t>,</w:t>
      </w:r>
      <w:r>
        <w:rPr>
          <w:lang w:val="ru-RU"/>
        </w:rPr>
        <w:t xml:space="preserve"> если владелец представляет последующее указание, включающее ограничения, составленные в свободной форме (т</w:t>
      </w:r>
      <w:r w:rsidR="00C6515D">
        <w:rPr>
          <w:lang w:val="ru-RU"/>
        </w:rPr>
        <w:t xml:space="preserve">.е. </w:t>
      </w:r>
      <w:r w:rsidRPr="00F3214A">
        <w:rPr>
          <w:lang w:val="ru-RU"/>
        </w:rPr>
        <w:t>котор</w:t>
      </w:r>
      <w:r>
        <w:rPr>
          <w:lang w:val="ru-RU"/>
        </w:rPr>
        <w:t xml:space="preserve">ые не содержатся в </w:t>
      </w:r>
      <w:r w:rsidRPr="00F3214A">
        <w:rPr>
          <w:lang w:val="ru-RU"/>
        </w:rPr>
        <w:t>международной регистрации</w:t>
      </w:r>
      <w:r>
        <w:rPr>
          <w:lang w:val="ru-RU"/>
        </w:rPr>
        <w:t xml:space="preserve">, не перечислены в алфавитном порядке в Ниццкой классификации и не включены во внутреннюю базу данных классификаций), </w:t>
      </w:r>
      <w:r w:rsidRPr="00F3214A">
        <w:rPr>
          <w:lang w:val="ru-RU"/>
        </w:rPr>
        <w:t>Международное бюро</w:t>
      </w:r>
      <w:r>
        <w:rPr>
          <w:lang w:val="ru-RU"/>
        </w:rPr>
        <w:t xml:space="preserve"> должно вручную провести экспертизу этих ограничений, сверив классификацию с изданием и версией Ниццкой классификации, использованными в </w:t>
      </w:r>
      <w:r w:rsidRPr="00F3214A">
        <w:rPr>
          <w:lang w:val="ru-RU"/>
        </w:rPr>
        <w:t>международной регистрации</w:t>
      </w:r>
      <w:r>
        <w:rPr>
          <w:lang w:val="ru-RU"/>
        </w:rPr>
        <w:t xml:space="preserve">.  </w:t>
      </w:r>
    </w:p>
    <w:p w:rsidR="00F3214A" w:rsidRPr="00F3214A" w:rsidRDefault="00F3214A" w:rsidP="0027625F">
      <w:pPr>
        <w:pStyle w:val="ONUME"/>
        <w:rPr>
          <w:lang w:val="ru-RU"/>
        </w:rPr>
      </w:pPr>
      <w:r>
        <w:rPr>
          <w:lang w:val="ru-RU"/>
        </w:rPr>
        <w:t xml:space="preserve">«Рождественское дерево» может быть доработано с включением в него перечней в алфавитном порядке всех предыдущих изданий Ниццкой классификации.  Однако даже такое изменение, вероятно, не будет достаточным для выполнения </w:t>
      </w:r>
      <w:r w:rsidRPr="00F3214A">
        <w:rPr>
          <w:lang w:val="ru-RU"/>
        </w:rPr>
        <w:t>Международн</w:t>
      </w:r>
      <w:r>
        <w:rPr>
          <w:lang w:val="ru-RU"/>
        </w:rPr>
        <w:t>ы</w:t>
      </w:r>
      <w:r w:rsidRPr="00F3214A">
        <w:rPr>
          <w:lang w:val="ru-RU"/>
        </w:rPr>
        <w:t>м бюро</w:t>
      </w:r>
      <w:r>
        <w:rPr>
          <w:lang w:val="ru-RU"/>
        </w:rPr>
        <w:t xml:space="preserve"> его обязанностей, связанных с проведением новой экспертизы и составлением новой классификации. </w:t>
      </w:r>
    </w:p>
    <w:p w:rsidR="0027625F" w:rsidRPr="00F3214A" w:rsidRDefault="00F3214A" w:rsidP="0027625F">
      <w:pPr>
        <w:pStyle w:val="Heading2"/>
        <w:rPr>
          <w:lang w:val="ru-RU"/>
        </w:rPr>
      </w:pPr>
      <w:r w:rsidRPr="00F3214A">
        <w:rPr>
          <w:lang w:val="ru-RU"/>
        </w:rPr>
        <w:t>дополнительн</w:t>
      </w:r>
      <w:r>
        <w:rPr>
          <w:lang w:val="ru-RU"/>
        </w:rPr>
        <w:t>ые квалифицированные кадры</w:t>
      </w:r>
    </w:p>
    <w:p w:rsidR="0027625F" w:rsidRPr="0027625F" w:rsidRDefault="0027625F" w:rsidP="0027625F"/>
    <w:p w:rsidR="006E7D9E" w:rsidRDefault="00F3214A" w:rsidP="0027625F">
      <w:pPr>
        <w:pStyle w:val="ONUME"/>
        <w:rPr>
          <w:lang w:val="ru-RU"/>
        </w:rPr>
      </w:pPr>
      <w:r w:rsidRPr="006E7D9E">
        <w:rPr>
          <w:lang w:val="ru-RU"/>
        </w:rPr>
        <w:t xml:space="preserve">Поскольку проверка классификации товаров и услуг, перечисленных в последующих указаниях, должна производиться вручную на основе более старых изданий Ниццкой классификации, эксперты должны быть хорошо знакомы со всеми предыдущими изданиями Ниццкой классификации.  Сотрудники Мадридского реестра в настоящее время не располагают такими знаниями, и, как минимум, будет очень сложно </w:t>
      </w:r>
      <w:r w:rsidR="00C6515D" w:rsidRPr="006E7D9E">
        <w:rPr>
          <w:lang w:val="ru-RU"/>
        </w:rPr>
        <w:t xml:space="preserve">найти </w:t>
      </w:r>
      <w:r w:rsidRPr="006E7D9E">
        <w:rPr>
          <w:lang w:val="ru-RU"/>
        </w:rPr>
        <w:t xml:space="preserve">и привлечь такие кадры.  </w:t>
      </w:r>
      <w:r w:rsidR="006E7D9E">
        <w:rPr>
          <w:lang w:val="ru-RU"/>
        </w:rPr>
        <w:br w:type="page"/>
      </w:r>
    </w:p>
    <w:p w:rsidR="00F3214A" w:rsidRPr="006E7D9E" w:rsidRDefault="00F3214A" w:rsidP="0027625F">
      <w:pPr>
        <w:pStyle w:val="ONUME"/>
        <w:rPr>
          <w:lang w:val="ru-RU"/>
        </w:rPr>
      </w:pPr>
      <w:r w:rsidRPr="006E7D9E">
        <w:rPr>
          <w:lang w:val="ru-RU"/>
        </w:rPr>
        <w:t>Только для обеспечения дополнительной рабочей нагрузки, связанной с выполнением измененного правила 24(5), не говоря уже о сложности этой работы</w:t>
      </w:r>
      <w:r w:rsidR="00C6515D" w:rsidRPr="006E7D9E">
        <w:rPr>
          <w:lang w:val="ru-RU"/>
        </w:rPr>
        <w:t>, потребую</w:t>
      </w:r>
      <w:r w:rsidRPr="006E7D9E">
        <w:rPr>
          <w:lang w:val="ru-RU"/>
        </w:rPr>
        <w:t xml:space="preserve">тся четыре дополнительных эксперта.  Однако не ясно, удастся ли нанять вне Организации экспертов, обладающих требуемыми знаниями предыдущих изданий Ниццкой классификации.  С этой же трудностью сталкиваются и национальные ведомства. </w:t>
      </w:r>
    </w:p>
    <w:p w:rsidR="00F3214A" w:rsidRPr="003C5346" w:rsidRDefault="003C5346" w:rsidP="0027625F">
      <w:pPr>
        <w:pStyle w:val="ONUME"/>
        <w:rPr>
          <w:lang w:val="ru-RU"/>
        </w:rPr>
      </w:pPr>
      <w:r>
        <w:rPr>
          <w:lang w:val="ru-RU"/>
        </w:rPr>
        <w:t xml:space="preserve">Вероятно, со временем можно было бы подготовить внутренние кадры, обладающие </w:t>
      </w:r>
      <w:r w:rsidRPr="003C5346">
        <w:rPr>
          <w:lang w:val="ru-RU"/>
        </w:rPr>
        <w:t>соответств</w:t>
      </w:r>
      <w:r>
        <w:rPr>
          <w:lang w:val="ru-RU"/>
        </w:rPr>
        <w:t xml:space="preserve">ующими знаниями предыдущих изданий, но это потребует значительных и постоянных затрат на </w:t>
      </w:r>
      <w:r w:rsidRPr="003C5346">
        <w:rPr>
          <w:lang w:val="ru-RU"/>
        </w:rPr>
        <w:t>организацию</w:t>
      </w:r>
      <w:r>
        <w:rPr>
          <w:lang w:val="ru-RU"/>
        </w:rPr>
        <w:t xml:space="preserve"> обучения.  Однако усилия, необходимые для подготовки таких компетентных кадров, </w:t>
      </w:r>
      <w:r w:rsidR="00C6515D">
        <w:rPr>
          <w:lang w:val="ru-RU"/>
        </w:rPr>
        <w:t>следует</w:t>
      </w:r>
      <w:r>
        <w:rPr>
          <w:lang w:val="ru-RU"/>
        </w:rPr>
        <w:t xml:space="preserve"> сопоставить с чистой выгодой от проведения вышеуказанной выверки вручную.</w:t>
      </w:r>
    </w:p>
    <w:p w:rsidR="003C5346" w:rsidRPr="003C5346" w:rsidRDefault="003C5346" w:rsidP="0027625F">
      <w:pPr>
        <w:pStyle w:val="ONUME"/>
        <w:rPr>
          <w:lang w:val="ru-RU"/>
        </w:rPr>
      </w:pPr>
      <w:r>
        <w:rPr>
          <w:lang w:val="ru-RU"/>
        </w:rPr>
        <w:t xml:space="preserve">Более того, существуют потенциальные риски, связанные с применением измененного правила, такие как возможные негативные последствия для общих затрат времени на обработку, </w:t>
      </w:r>
      <w:r w:rsidRPr="003C5346">
        <w:rPr>
          <w:lang w:val="ru-RU"/>
        </w:rPr>
        <w:t>в частности</w:t>
      </w:r>
      <w:r>
        <w:rPr>
          <w:lang w:val="ru-RU"/>
        </w:rPr>
        <w:t xml:space="preserve"> на обработку последующих указаний, что может также привести к неоправданным задержкам для владельцев. </w:t>
      </w:r>
    </w:p>
    <w:p w:rsidR="003C5346" w:rsidRPr="003C5346" w:rsidRDefault="003C5346" w:rsidP="0027625F">
      <w:pPr>
        <w:pStyle w:val="ONUME"/>
        <w:rPr>
          <w:lang w:val="ru-RU"/>
        </w:rPr>
      </w:pPr>
      <w:r>
        <w:rPr>
          <w:lang w:val="ru-RU"/>
        </w:rPr>
        <w:t xml:space="preserve">Наконец, </w:t>
      </w:r>
      <w:r w:rsidRPr="003C5346">
        <w:rPr>
          <w:lang w:val="ru-RU"/>
        </w:rPr>
        <w:t>Договаривающимся сторонам</w:t>
      </w:r>
      <w:r>
        <w:rPr>
          <w:lang w:val="ru-RU"/>
        </w:rPr>
        <w:t xml:space="preserve"> и владельцам следует оценить, насколько проводимый </w:t>
      </w:r>
      <w:r w:rsidRPr="003C5346">
        <w:rPr>
          <w:lang w:val="ru-RU"/>
        </w:rPr>
        <w:t>Международным бюро</w:t>
      </w:r>
      <w:r>
        <w:rPr>
          <w:lang w:val="ru-RU"/>
        </w:rPr>
        <w:t xml:space="preserve"> </w:t>
      </w:r>
      <w:r w:rsidRPr="003C5346">
        <w:rPr>
          <w:lang w:val="ru-RU"/>
        </w:rPr>
        <w:t xml:space="preserve">в </w:t>
      </w:r>
      <w:r w:rsidR="00C6515D">
        <w:rPr>
          <w:lang w:val="ru-RU"/>
        </w:rPr>
        <w:t>пределах</w:t>
      </w:r>
      <w:r>
        <w:rPr>
          <w:lang w:val="ru-RU"/>
        </w:rPr>
        <w:t xml:space="preserve"> возможного ручной контроль классификации повышает ценность экспертизы указанными ведомствами при определении сферы охраны последующего указания с ограниченным перечнем.  </w:t>
      </w:r>
    </w:p>
    <w:p w:rsidR="003C5346" w:rsidRPr="003C5346" w:rsidRDefault="003C5346" w:rsidP="0027625F">
      <w:pPr>
        <w:pStyle w:val="ONUME"/>
        <w:rPr>
          <w:lang w:val="ru-RU"/>
        </w:rPr>
      </w:pPr>
      <w:r>
        <w:rPr>
          <w:lang w:val="ru-RU"/>
        </w:rPr>
        <w:t xml:space="preserve">В свете вышеизложенных вопросов </w:t>
      </w:r>
      <w:r w:rsidRPr="003C5346">
        <w:rPr>
          <w:lang w:val="ru-RU"/>
        </w:rPr>
        <w:t>Рабочей группе</w:t>
      </w:r>
      <w:r>
        <w:rPr>
          <w:lang w:val="ru-RU"/>
        </w:rPr>
        <w:t xml:space="preserve"> следует рассмотреть </w:t>
      </w:r>
      <w:r w:rsidRPr="003C5346">
        <w:rPr>
          <w:lang w:val="ru-RU"/>
        </w:rPr>
        <w:t>необходимост</w:t>
      </w:r>
      <w:r>
        <w:rPr>
          <w:lang w:val="ru-RU"/>
        </w:rPr>
        <w:t>ь применения измененного правила </w:t>
      </w:r>
      <w:r w:rsidRPr="003C5346">
        <w:rPr>
          <w:lang w:val="ru-RU"/>
        </w:rPr>
        <w:t>24(5)</w:t>
      </w:r>
      <w:r>
        <w:rPr>
          <w:lang w:val="ru-RU"/>
        </w:rPr>
        <w:t xml:space="preserve"> в его нынешнем виде или продолжени</w:t>
      </w:r>
      <w:r w:rsidR="00C6515D">
        <w:rPr>
          <w:lang w:val="ru-RU"/>
        </w:rPr>
        <w:t>я</w:t>
      </w:r>
      <w:r>
        <w:rPr>
          <w:lang w:val="ru-RU"/>
        </w:rPr>
        <w:t xml:space="preserve"> </w:t>
      </w:r>
      <w:r w:rsidRPr="003C5346">
        <w:rPr>
          <w:lang w:val="ru-RU"/>
        </w:rPr>
        <w:t>работы</w:t>
      </w:r>
      <w:r>
        <w:rPr>
          <w:lang w:val="ru-RU"/>
        </w:rPr>
        <w:t xml:space="preserve"> по его пересмотру.</w:t>
      </w:r>
    </w:p>
    <w:p w:rsidR="003C5346" w:rsidRPr="00DC0710" w:rsidRDefault="003C5346" w:rsidP="003D3609">
      <w:pPr>
        <w:pStyle w:val="ONUME"/>
        <w:ind w:left="5533"/>
        <w:rPr>
          <w:i/>
          <w:lang w:val="ru-RU"/>
        </w:rPr>
      </w:pPr>
      <w:r w:rsidRPr="003C5346">
        <w:rPr>
          <w:i/>
          <w:lang w:val="ru-RU"/>
        </w:rPr>
        <w:t>Рабочей группе</w:t>
      </w:r>
      <w:r>
        <w:rPr>
          <w:i/>
          <w:lang w:val="ru-RU"/>
        </w:rPr>
        <w:t xml:space="preserve"> предлагается принять к сведению вышеуказанные проблемы с применением и рассмотреть вопрос о том, какие </w:t>
      </w:r>
      <w:r w:rsidRPr="003C5346">
        <w:rPr>
          <w:i/>
          <w:lang w:val="ru-RU"/>
        </w:rPr>
        <w:t>дополнительн</w:t>
      </w:r>
      <w:r>
        <w:rPr>
          <w:i/>
          <w:lang w:val="ru-RU"/>
        </w:rPr>
        <w:t xml:space="preserve">ые рекомендации могут потребоваться для принятия </w:t>
      </w:r>
      <w:r w:rsidRPr="003C5346">
        <w:rPr>
          <w:i/>
          <w:lang w:val="ru-RU"/>
        </w:rPr>
        <w:t>Ассамбле</w:t>
      </w:r>
      <w:r>
        <w:rPr>
          <w:i/>
          <w:lang w:val="ru-RU"/>
        </w:rPr>
        <w:t xml:space="preserve">ей </w:t>
      </w:r>
      <w:r w:rsidRPr="003C5346">
        <w:rPr>
          <w:i/>
          <w:lang w:val="ru-RU"/>
        </w:rPr>
        <w:t>Мадридского союза</w:t>
      </w:r>
      <w:r>
        <w:rPr>
          <w:i/>
          <w:lang w:val="ru-RU"/>
        </w:rPr>
        <w:t xml:space="preserve"> в </w:t>
      </w:r>
      <w:r w:rsidRPr="003C5346">
        <w:rPr>
          <w:i/>
          <w:lang w:val="ru-RU"/>
        </w:rPr>
        <w:t>2016 г.</w:t>
      </w:r>
    </w:p>
    <w:p w:rsidR="00DC0710" w:rsidRPr="00DC0710" w:rsidRDefault="00DC0710" w:rsidP="00DC0710">
      <w:pPr>
        <w:pStyle w:val="ONUME"/>
        <w:numPr>
          <w:ilvl w:val="0"/>
          <w:numId w:val="0"/>
        </w:numPr>
        <w:spacing w:after="0"/>
        <w:ind w:left="5533"/>
        <w:rPr>
          <w:i/>
          <w:lang w:val="fr-CH"/>
        </w:rPr>
      </w:pPr>
    </w:p>
    <w:p w:rsidR="00DC0710" w:rsidRPr="00DC0710" w:rsidRDefault="00DC0710" w:rsidP="00DC0710">
      <w:pPr>
        <w:pStyle w:val="ONUME"/>
        <w:numPr>
          <w:ilvl w:val="0"/>
          <w:numId w:val="0"/>
        </w:numPr>
        <w:spacing w:after="0"/>
        <w:ind w:left="5533"/>
        <w:rPr>
          <w:i/>
          <w:lang w:val="fr-CH"/>
        </w:rPr>
      </w:pPr>
    </w:p>
    <w:p w:rsidR="00DC0710" w:rsidRPr="000A09A6" w:rsidRDefault="00DC0710" w:rsidP="00DC0710">
      <w:pPr>
        <w:pStyle w:val="Endofdocument-Annex"/>
        <w:rPr>
          <w:lang w:val="ru-RU"/>
        </w:rPr>
      </w:pPr>
      <w:r w:rsidRPr="000A09A6">
        <w:rPr>
          <w:lang w:val="ru-RU"/>
        </w:rPr>
        <w:t xml:space="preserve">[Конец документа] </w:t>
      </w:r>
      <w:bookmarkStart w:id="5" w:name="_GoBack"/>
      <w:bookmarkEnd w:id="5"/>
    </w:p>
    <w:p w:rsidR="00DC0710" w:rsidRPr="003C5346" w:rsidRDefault="00DC0710" w:rsidP="00DC0710">
      <w:pPr>
        <w:pStyle w:val="ONUME"/>
        <w:numPr>
          <w:ilvl w:val="0"/>
          <w:numId w:val="0"/>
        </w:numPr>
        <w:rPr>
          <w:i/>
          <w:lang w:val="ru-RU"/>
        </w:rPr>
      </w:pPr>
    </w:p>
    <w:sectPr w:rsidR="00DC0710" w:rsidRPr="003C5346" w:rsidSect="007C25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A0" w:rsidRDefault="004C21A0">
      <w:r>
        <w:separator/>
      </w:r>
    </w:p>
  </w:endnote>
  <w:endnote w:type="continuationSeparator" w:id="0">
    <w:p w:rsidR="004C21A0" w:rsidRDefault="004C21A0" w:rsidP="003B38C1">
      <w:r>
        <w:separator/>
      </w:r>
    </w:p>
    <w:p w:rsidR="004C21A0" w:rsidRPr="003B38C1" w:rsidRDefault="004C21A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C21A0" w:rsidRPr="003B38C1" w:rsidRDefault="004C21A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50" w:rsidRDefault="00E95E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50" w:rsidRDefault="00E95E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50" w:rsidRDefault="00E95E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A0" w:rsidRDefault="004C21A0">
      <w:r>
        <w:separator/>
      </w:r>
    </w:p>
  </w:footnote>
  <w:footnote w:type="continuationSeparator" w:id="0">
    <w:p w:rsidR="004C21A0" w:rsidRDefault="004C21A0" w:rsidP="008B60B2">
      <w:r>
        <w:separator/>
      </w:r>
    </w:p>
    <w:p w:rsidR="004C21A0" w:rsidRPr="00ED77FB" w:rsidRDefault="004C21A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C21A0" w:rsidRPr="00ED77FB" w:rsidRDefault="004C21A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C3089" w:rsidRPr="007237F6" w:rsidRDefault="00FC3089" w:rsidP="00FC308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237F6">
        <w:rPr>
          <w:lang w:val="ru-RU"/>
        </w:rPr>
        <w:t xml:space="preserve"> </w:t>
      </w:r>
      <w:r w:rsidRPr="007237F6">
        <w:rPr>
          <w:lang w:val="ru-RU"/>
        </w:rPr>
        <w:tab/>
      </w:r>
      <w:r>
        <w:rPr>
          <w:lang w:val="ru-RU"/>
        </w:rPr>
        <w:t>См</w:t>
      </w:r>
      <w:r w:rsidRPr="007237F6">
        <w:rPr>
          <w:lang w:val="ru-RU"/>
        </w:rPr>
        <w:t xml:space="preserve">. </w:t>
      </w:r>
      <w:r w:rsidRPr="00FC3089">
        <w:rPr>
          <w:lang w:val="ru-RU"/>
        </w:rPr>
        <w:t>документ</w:t>
      </w:r>
      <w:r w:rsidRPr="007237F6">
        <w:rPr>
          <w:lang w:val="ru-RU"/>
        </w:rPr>
        <w:t xml:space="preserve"> </w:t>
      </w:r>
      <w:r>
        <w:t>MM</w:t>
      </w:r>
      <w:r w:rsidRPr="007237F6">
        <w:rPr>
          <w:lang w:val="ru-RU"/>
        </w:rPr>
        <w:t>/</w:t>
      </w:r>
      <w:r>
        <w:t>A</w:t>
      </w:r>
      <w:r w:rsidRPr="007237F6">
        <w:rPr>
          <w:lang w:val="ru-RU"/>
        </w:rPr>
        <w:t xml:space="preserve">/49/3.  </w:t>
      </w:r>
    </w:p>
  </w:footnote>
  <w:footnote w:id="3">
    <w:p w:rsidR="00D60F09" w:rsidRPr="00D60F09" w:rsidRDefault="00D60F09" w:rsidP="00D60F0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60F09">
        <w:rPr>
          <w:lang w:val="ru-RU"/>
        </w:rPr>
        <w:t xml:space="preserve"> </w:t>
      </w:r>
      <w:r w:rsidRPr="00D60F09">
        <w:rPr>
          <w:lang w:val="ru-RU"/>
        </w:rPr>
        <w:tab/>
      </w:r>
      <w:r>
        <w:rPr>
          <w:lang w:val="ru-RU"/>
        </w:rPr>
        <w:t xml:space="preserve">До </w:t>
      </w:r>
      <w:r>
        <w:rPr>
          <w:lang w:val="ru-RU"/>
        </w:rPr>
        <w:t xml:space="preserve">31 марта 1996 г. </w:t>
      </w:r>
      <w:r w:rsidRPr="00D60F09">
        <w:rPr>
          <w:lang w:val="ru-RU"/>
        </w:rPr>
        <w:t>Международное бюро</w:t>
      </w:r>
      <w:r>
        <w:rPr>
          <w:lang w:val="ru-RU"/>
        </w:rPr>
        <w:t xml:space="preserve"> консолидировало перечни товаров и услуг в </w:t>
      </w:r>
      <w:r w:rsidRPr="00D60F09">
        <w:rPr>
          <w:lang w:val="ru-RU"/>
        </w:rPr>
        <w:t>международных регистрациях</w:t>
      </w:r>
      <w:r>
        <w:rPr>
          <w:lang w:val="ru-RU"/>
        </w:rPr>
        <w:t xml:space="preserve"> при их продлении путем исключения аннулированных указаний и указаний, </w:t>
      </w:r>
      <w:r w:rsidRPr="00D60F09">
        <w:rPr>
          <w:lang w:val="ru-RU"/>
        </w:rPr>
        <w:t>котор</w:t>
      </w:r>
      <w:r>
        <w:rPr>
          <w:lang w:val="ru-RU"/>
        </w:rPr>
        <w:t xml:space="preserve">ые были отклонены во всех указанных </w:t>
      </w:r>
      <w:r w:rsidRPr="00D60F09">
        <w:rPr>
          <w:lang w:val="ru-RU"/>
        </w:rPr>
        <w:t>Договаривающихся сторонах</w:t>
      </w:r>
      <w:r>
        <w:rPr>
          <w:lang w:val="ru-RU"/>
        </w:rPr>
        <w:t xml:space="preserve">.  Более того, </w:t>
      </w:r>
      <w:r w:rsidRPr="00D60F09">
        <w:rPr>
          <w:lang w:val="ru-RU"/>
        </w:rPr>
        <w:t>Международное бюро</w:t>
      </w:r>
      <w:r>
        <w:rPr>
          <w:lang w:val="ru-RU"/>
        </w:rPr>
        <w:t xml:space="preserve"> реклассифицировало перечни товаров и услуг </w:t>
      </w:r>
      <w:r w:rsidRPr="00D60F09">
        <w:rPr>
          <w:lang w:val="ru-RU"/>
        </w:rPr>
        <w:t>в соответствии с</w:t>
      </w:r>
      <w:r>
        <w:rPr>
          <w:lang w:val="ru-RU"/>
        </w:rPr>
        <w:t xml:space="preserve"> действующим изданием Ниццкой классификации на момент продления </w:t>
      </w:r>
      <w:r w:rsidRPr="00D60F09">
        <w:rPr>
          <w:lang w:val="ru-RU"/>
        </w:rPr>
        <w:t>международной регистрации</w:t>
      </w:r>
      <w:r>
        <w:rPr>
          <w:lang w:val="ru-RU"/>
        </w:rPr>
        <w:t xml:space="preserve">.  Данная практика была отменена с 1 апреля 1996 г. со вступлением в силу Общей инструкции к </w:t>
      </w:r>
      <w:hyperlink r:id="rId1" w:history="1">
        <w:r w:rsidRPr="00D60F09">
          <w:rPr>
            <w:lang w:val="ru-RU"/>
          </w:rPr>
          <w:t>Мадридскому соглашению</w:t>
        </w:r>
      </w:hyperlink>
      <w:r w:rsidRPr="00D60F09">
        <w:rPr>
          <w:lang w:val="ru-RU"/>
        </w:rPr>
        <w:t xml:space="preserve"> о международной регистрации знаков</w:t>
      </w:r>
      <w:r>
        <w:rPr>
          <w:lang w:val="ru-RU"/>
        </w:rPr>
        <w:t xml:space="preserve"> и Протоколу к этому Соглашению.</w:t>
      </w:r>
    </w:p>
  </w:footnote>
  <w:footnote w:id="4">
    <w:p w:rsidR="0027625F" w:rsidRPr="007237F6" w:rsidRDefault="0027625F" w:rsidP="0027625F">
      <w:pPr>
        <w:pStyle w:val="FootnoteText"/>
        <w:rPr>
          <w:lang w:val="ru-RU"/>
        </w:rPr>
      </w:pPr>
      <w:r w:rsidRPr="0027625F">
        <w:rPr>
          <w:rStyle w:val="FootnoteReference"/>
        </w:rPr>
        <w:footnoteRef/>
      </w:r>
      <w:r w:rsidRPr="007237F6">
        <w:rPr>
          <w:lang w:val="ru-RU"/>
        </w:rPr>
        <w:t xml:space="preserve"> </w:t>
      </w:r>
      <w:r w:rsidRPr="007237F6">
        <w:rPr>
          <w:lang w:val="ru-RU"/>
        </w:rPr>
        <w:tab/>
      </w:r>
      <w:r w:rsidR="007237F6">
        <w:rPr>
          <w:lang w:val="ru-RU"/>
        </w:rPr>
        <w:t>См</w:t>
      </w:r>
      <w:r w:rsidR="007237F6" w:rsidRPr="007237F6">
        <w:rPr>
          <w:lang w:val="ru-RU"/>
        </w:rPr>
        <w:t xml:space="preserve">. </w:t>
      </w:r>
      <w:r w:rsidR="007237F6" w:rsidRPr="007237F6">
        <w:rPr>
          <w:lang w:val="ru-RU"/>
        </w:rPr>
        <w:t>документ</w:t>
      </w:r>
      <w:r w:rsidRPr="0027625F">
        <w:t> MM</w:t>
      </w:r>
      <w:r w:rsidRPr="007237F6">
        <w:rPr>
          <w:lang w:val="ru-RU"/>
        </w:rPr>
        <w:t>/</w:t>
      </w:r>
      <w:r w:rsidRPr="0027625F">
        <w:t>LD</w:t>
      </w:r>
      <w:r w:rsidRPr="007237F6">
        <w:rPr>
          <w:lang w:val="ru-RU"/>
        </w:rPr>
        <w:t>/</w:t>
      </w:r>
      <w:r w:rsidRPr="0027625F">
        <w:t>WG</w:t>
      </w:r>
      <w:r w:rsidRPr="007237F6">
        <w:rPr>
          <w:lang w:val="ru-RU"/>
        </w:rPr>
        <w:t xml:space="preserve">/13/2, </w:t>
      </w:r>
      <w:r w:rsidR="007237F6">
        <w:rPr>
          <w:lang w:val="ru-RU"/>
        </w:rPr>
        <w:t>таблица</w:t>
      </w:r>
      <w:r w:rsidRPr="0027625F">
        <w:t> I</w:t>
      </w:r>
      <w:r w:rsidRPr="007237F6">
        <w:rPr>
          <w:lang w:val="ru-RU"/>
        </w:rPr>
        <w:t>.</w:t>
      </w:r>
    </w:p>
  </w:footnote>
  <w:footnote w:id="5">
    <w:p w:rsidR="0027625F" w:rsidRPr="007237F6" w:rsidRDefault="0027625F" w:rsidP="0027625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237F6">
        <w:rPr>
          <w:lang w:val="ru-RU"/>
        </w:rPr>
        <w:t xml:space="preserve"> </w:t>
      </w:r>
      <w:r w:rsidRPr="007237F6">
        <w:rPr>
          <w:lang w:val="ru-RU"/>
        </w:rPr>
        <w:tab/>
      </w:r>
      <w:r w:rsidR="007237F6">
        <w:rPr>
          <w:lang w:val="ru-RU"/>
        </w:rPr>
        <w:t>Документ</w:t>
      </w:r>
      <w:r>
        <w:t> MM</w:t>
      </w:r>
      <w:r w:rsidRPr="007237F6">
        <w:rPr>
          <w:lang w:val="ru-RU"/>
        </w:rPr>
        <w:t>/</w:t>
      </w:r>
      <w:r>
        <w:t>LD</w:t>
      </w:r>
      <w:r w:rsidRPr="007237F6">
        <w:rPr>
          <w:lang w:val="ru-RU"/>
        </w:rPr>
        <w:t>/</w:t>
      </w:r>
      <w:r>
        <w:t>WG</w:t>
      </w:r>
      <w:r w:rsidRPr="007237F6">
        <w:rPr>
          <w:lang w:val="ru-RU"/>
        </w:rPr>
        <w:t xml:space="preserve">/12/2.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50" w:rsidRDefault="00E95E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C3895" w:rsidP="00477D6B">
    <w:pPr>
      <w:jc w:val="right"/>
    </w:pPr>
    <w:bookmarkStart w:id="6" w:name="Code2"/>
    <w:bookmarkEnd w:id="6"/>
    <w:r>
      <w:t>MM/LD/WG/1</w:t>
    </w:r>
    <w:r w:rsidR="0028752D">
      <w:t>3</w:t>
    </w:r>
    <w:r>
      <w:t>/</w:t>
    </w:r>
    <w:r w:rsidR="005616A6">
      <w:t>8</w:t>
    </w:r>
  </w:p>
  <w:p w:rsidR="00EC4E49" w:rsidRDefault="00E95E50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DC0710">
      <w:rPr>
        <w:noProof/>
      </w:rPr>
      <w:t>5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50" w:rsidRDefault="00E95E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43CAA"/>
    <w:rsid w:val="00054957"/>
    <w:rsid w:val="000731AA"/>
    <w:rsid w:val="00075432"/>
    <w:rsid w:val="00095239"/>
    <w:rsid w:val="000968ED"/>
    <w:rsid w:val="000B24E4"/>
    <w:rsid w:val="000C3895"/>
    <w:rsid w:val="000F5E56"/>
    <w:rsid w:val="001027B4"/>
    <w:rsid w:val="001362EE"/>
    <w:rsid w:val="00145C7B"/>
    <w:rsid w:val="00180B57"/>
    <w:rsid w:val="001832A6"/>
    <w:rsid w:val="00215BAC"/>
    <w:rsid w:val="00232E14"/>
    <w:rsid w:val="00243B94"/>
    <w:rsid w:val="0024626D"/>
    <w:rsid w:val="002602E3"/>
    <w:rsid w:val="002634C4"/>
    <w:rsid w:val="0027625F"/>
    <w:rsid w:val="0028752D"/>
    <w:rsid w:val="002928D3"/>
    <w:rsid w:val="002F1FE6"/>
    <w:rsid w:val="002F4E68"/>
    <w:rsid w:val="00312F7F"/>
    <w:rsid w:val="00361450"/>
    <w:rsid w:val="003673CF"/>
    <w:rsid w:val="003845C1"/>
    <w:rsid w:val="003932C9"/>
    <w:rsid w:val="003A37E1"/>
    <w:rsid w:val="003A6F89"/>
    <w:rsid w:val="003B0BD2"/>
    <w:rsid w:val="003B38C1"/>
    <w:rsid w:val="003C5346"/>
    <w:rsid w:val="003C5432"/>
    <w:rsid w:val="003D3609"/>
    <w:rsid w:val="003E2CED"/>
    <w:rsid w:val="00423E3E"/>
    <w:rsid w:val="00427AF4"/>
    <w:rsid w:val="00462628"/>
    <w:rsid w:val="004647DA"/>
    <w:rsid w:val="00474062"/>
    <w:rsid w:val="00477D6B"/>
    <w:rsid w:val="004B428C"/>
    <w:rsid w:val="004C21A0"/>
    <w:rsid w:val="005019FF"/>
    <w:rsid w:val="005132BF"/>
    <w:rsid w:val="0053057A"/>
    <w:rsid w:val="00560A29"/>
    <w:rsid w:val="005616A6"/>
    <w:rsid w:val="005A142B"/>
    <w:rsid w:val="005B05D8"/>
    <w:rsid w:val="005B6B85"/>
    <w:rsid w:val="005C2E38"/>
    <w:rsid w:val="005C6649"/>
    <w:rsid w:val="006041E7"/>
    <w:rsid w:val="00605827"/>
    <w:rsid w:val="00646050"/>
    <w:rsid w:val="00653500"/>
    <w:rsid w:val="006713CA"/>
    <w:rsid w:val="00676C5C"/>
    <w:rsid w:val="00681884"/>
    <w:rsid w:val="00682871"/>
    <w:rsid w:val="006E7D9E"/>
    <w:rsid w:val="0071424C"/>
    <w:rsid w:val="007237F6"/>
    <w:rsid w:val="00726420"/>
    <w:rsid w:val="00743D2F"/>
    <w:rsid w:val="007C25AA"/>
    <w:rsid w:val="007C25D3"/>
    <w:rsid w:val="007D1613"/>
    <w:rsid w:val="00841190"/>
    <w:rsid w:val="008B2CC1"/>
    <w:rsid w:val="008B60B2"/>
    <w:rsid w:val="0090731E"/>
    <w:rsid w:val="00916EE2"/>
    <w:rsid w:val="00923A92"/>
    <w:rsid w:val="00966A22"/>
    <w:rsid w:val="0096722F"/>
    <w:rsid w:val="00980843"/>
    <w:rsid w:val="009A6E26"/>
    <w:rsid w:val="009B6AAB"/>
    <w:rsid w:val="009E2791"/>
    <w:rsid w:val="009E3F6F"/>
    <w:rsid w:val="009F499F"/>
    <w:rsid w:val="00A42DAF"/>
    <w:rsid w:val="00A45BD8"/>
    <w:rsid w:val="00A869B7"/>
    <w:rsid w:val="00A87F42"/>
    <w:rsid w:val="00A9139E"/>
    <w:rsid w:val="00AC205C"/>
    <w:rsid w:val="00AF0A6B"/>
    <w:rsid w:val="00B05A69"/>
    <w:rsid w:val="00B11D45"/>
    <w:rsid w:val="00B330B2"/>
    <w:rsid w:val="00B51A1E"/>
    <w:rsid w:val="00B61DB6"/>
    <w:rsid w:val="00B7115A"/>
    <w:rsid w:val="00B71C4B"/>
    <w:rsid w:val="00B8384B"/>
    <w:rsid w:val="00B9734B"/>
    <w:rsid w:val="00C03030"/>
    <w:rsid w:val="00C11BFE"/>
    <w:rsid w:val="00C11DD2"/>
    <w:rsid w:val="00C261F9"/>
    <w:rsid w:val="00C6515D"/>
    <w:rsid w:val="00CF0D3B"/>
    <w:rsid w:val="00D1792B"/>
    <w:rsid w:val="00D45252"/>
    <w:rsid w:val="00D60F09"/>
    <w:rsid w:val="00D62433"/>
    <w:rsid w:val="00D64DC8"/>
    <w:rsid w:val="00D71B4D"/>
    <w:rsid w:val="00D85DB6"/>
    <w:rsid w:val="00D93D55"/>
    <w:rsid w:val="00DC0710"/>
    <w:rsid w:val="00E335FE"/>
    <w:rsid w:val="00E5238C"/>
    <w:rsid w:val="00E670D0"/>
    <w:rsid w:val="00E73500"/>
    <w:rsid w:val="00E84E33"/>
    <w:rsid w:val="00E95E50"/>
    <w:rsid w:val="00EB2D9E"/>
    <w:rsid w:val="00EC4E49"/>
    <w:rsid w:val="00ED77FB"/>
    <w:rsid w:val="00EE45FA"/>
    <w:rsid w:val="00F00BAF"/>
    <w:rsid w:val="00F23F46"/>
    <w:rsid w:val="00F3214A"/>
    <w:rsid w:val="00F66152"/>
    <w:rsid w:val="00FC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28752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5A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C25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625F"/>
    <w:rPr>
      <w:rFonts w:ascii="Arial" w:eastAsia="SimSun" w:hAnsi="Arial" w:cs="Arial"/>
      <w:sz w:val="18"/>
      <w:lang w:eastAsia="zh-CN"/>
    </w:rPr>
  </w:style>
  <w:style w:type="paragraph" w:styleId="BalloonText">
    <w:name w:val="Balloon Text"/>
    <w:basedOn w:val="Normal"/>
    <w:link w:val="BalloonTextChar"/>
    <w:rsid w:val="004B4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428C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28752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5A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C25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625F"/>
    <w:rPr>
      <w:rFonts w:ascii="Arial" w:eastAsia="SimSun" w:hAnsi="Arial" w:cs="Arial"/>
      <w:sz w:val="18"/>
      <w:lang w:eastAsia="zh-CN"/>
    </w:rPr>
  </w:style>
  <w:style w:type="paragraph" w:styleId="BalloonText">
    <w:name w:val="Balloon Text"/>
    <w:basedOn w:val="Normal"/>
    <w:link w:val="BalloonTextChar"/>
    <w:rsid w:val="004B4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428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treaties/ru/ip/madr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624-FB64-49B2-A9BB-7BEE3063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1482</Words>
  <Characters>9771</Characters>
  <Application>Microsoft Office Word</Application>
  <DocSecurity>4</DocSecurity>
  <Lines>238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DIAZ Natacha</cp:lastModifiedBy>
  <cp:revision>2</cp:revision>
  <cp:lastPrinted>2015-10-12T11:22:00Z</cp:lastPrinted>
  <dcterms:created xsi:type="dcterms:W3CDTF">2015-10-19T08:14:00Z</dcterms:created>
  <dcterms:modified xsi:type="dcterms:W3CDTF">2015-10-19T08:14:00Z</dcterms:modified>
</cp:coreProperties>
</file>