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charts/chart14.xml" ContentType="application/vnd.openxmlformats-officedocument.drawingml.chart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charts/chart19.xml" ContentType="application/vnd.openxmlformats-officedocument.drawingml.chart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5B760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B7601" w:rsidP="00916EE2">
            <w:r>
              <w:rPr>
                <w:noProof/>
                <w:lang w:eastAsia="en-US"/>
              </w:rPr>
              <w:drawing>
                <wp:inline distT="0" distB="0" distL="0" distR="0" wp14:anchorId="6737CB8E" wp14:editId="6288E8E4">
                  <wp:extent cx="1932305" cy="1431925"/>
                  <wp:effectExtent l="0" t="0" r="0" b="0"/>
                  <wp:docPr id="22" name="Picture 2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B760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DB40D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D1792B">
              <w:rPr>
                <w:rFonts w:ascii="Arial Black" w:hAnsi="Arial Black"/>
                <w:caps/>
                <w:sz w:val="15"/>
              </w:rPr>
              <w:t>3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DB40DC">
              <w:rPr>
                <w:rFonts w:ascii="Arial Black" w:hAnsi="Arial Black"/>
                <w:caps/>
                <w:sz w:val="15"/>
              </w:rPr>
              <w:t>6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5B760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B7601" w:rsidRPr="00A54E23" w:rsidRDefault="005B7601" w:rsidP="00E7075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5B760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B7601" w:rsidRPr="00A54E23" w:rsidRDefault="005B7601" w:rsidP="00525F7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25F7A">
              <w:rPr>
                <w:rFonts w:ascii="Arial Black" w:hAnsi="Arial Black"/>
                <w:caps/>
                <w:sz w:val="15"/>
                <w:lang w:val="ru-RU"/>
              </w:rPr>
              <w:t>5 октября</w:t>
            </w:r>
            <w:r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5B7601" w:rsidRDefault="005B7601" w:rsidP="008B2CC1">
      <w:pPr>
        <w:rPr>
          <w:b/>
          <w:sz w:val="28"/>
          <w:szCs w:val="28"/>
          <w:lang w:val="ru-RU"/>
        </w:rPr>
      </w:pPr>
      <w:r w:rsidRPr="0051224E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3845C1" w:rsidRPr="005B7601" w:rsidRDefault="003845C1" w:rsidP="003845C1">
      <w:pPr>
        <w:rPr>
          <w:lang w:val="ru-RU"/>
        </w:rPr>
      </w:pPr>
    </w:p>
    <w:p w:rsidR="003845C1" w:rsidRPr="005B7601" w:rsidRDefault="003845C1" w:rsidP="003845C1">
      <w:pPr>
        <w:rPr>
          <w:lang w:val="ru-RU"/>
        </w:rPr>
      </w:pPr>
    </w:p>
    <w:p w:rsidR="005B7601" w:rsidRPr="00CD4A77" w:rsidRDefault="005B7601" w:rsidP="005B760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</w:t>
      </w:r>
      <w:r w:rsidRPr="00CD4A7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8B2CC1" w:rsidRPr="00CD4A77" w:rsidRDefault="005B7601" w:rsidP="005B760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CD4A77">
        <w:rPr>
          <w:b/>
          <w:sz w:val="24"/>
          <w:szCs w:val="24"/>
          <w:lang w:val="ru-RU"/>
        </w:rPr>
        <w:t xml:space="preserve">, 2 – 6 </w:t>
      </w:r>
      <w:r>
        <w:rPr>
          <w:b/>
          <w:sz w:val="24"/>
          <w:szCs w:val="24"/>
          <w:lang w:val="ru-RU"/>
        </w:rPr>
        <w:t>ноября</w:t>
      </w:r>
      <w:r w:rsidRPr="00CD4A77">
        <w:rPr>
          <w:b/>
          <w:sz w:val="24"/>
          <w:szCs w:val="24"/>
          <w:lang w:val="ru-RU"/>
        </w:rPr>
        <w:t xml:space="preserve"> 2015 </w:t>
      </w:r>
      <w:r>
        <w:rPr>
          <w:b/>
          <w:sz w:val="24"/>
          <w:szCs w:val="24"/>
          <w:lang w:val="ru-RU"/>
        </w:rPr>
        <w:t>г</w:t>
      </w:r>
      <w:r w:rsidRPr="00CD4A77">
        <w:rPr>
          <w:b/>
          <w:sz w:val="24"/>
          <w:szCs w:val="24"/>
          <w:lang w:val="ru-RU"/>
        </w:rPr>
        <w:t>.</w:t>
      </w:r>
    </w:p>
    <w:p w:rsidR="008B2CC1" w:rsidRPr="00CD4A77" w:rsidRDefault="008B2CC1" w:rsidP="008B2CC1">
      <w:pPr>
        <w:rPr>
          <w:lang w:val="ru-RU"/>
        </w:rPr>
      </w:pPr>
    </w:p>
    <w:p w:rsidR="008B2CC1" w:rsidRPr="00CD4A77" w:rsidRDefault="008B2CC1" w:rsidP="008B2CC1">
      <w:pPr>
        <w:rPr>
          <w:lang w:val="ru-RU"/>
        </w:rPr>
      </w:pPr>
    </w:p>
    <w:p w:rsidR="008B2CC1" w:rsidRPr="00717850" w:rsidRDefault="005C3CF6" w:rsidP="008B2CC1">
      <w:pPr>
        <w:rPr>
          <w:caps/>
          <w:sz w:val="24"/>
          <w:lang w:val="ru-RU"/>
        </w:rPr>
      </w:pPr>
      <w:bookmarkStart w:id="3" w:name="TitleOfDoc"/>
      <w:bookmarkEnd w:id="3"/>
      <w:r w:rsidRPr="00D25AB9">
        <w:rPr>
          <w:sz w:val="24"/>
          <w:lang w:val="ru-RU"/>
        </w:rPr>
        <w:t>ОБСЛЕДОВАНИЕ ПОЛЬЗОВАТЕЛЕЙ ПО ВОПРОСАМ ПРИМЕНЕНИЯ ПРИНЦИПА ЗАВИСИМОСТИ В МАДРИДСКОЙ СИСТЕМЕ</w:t>
      </w:r>
      <w:r w:rsidRPr="00717850">
        <w:rPr>
          <w:sz w:val="24"/>
          <w:highlight w:val="yellow"/>
          <w:lang w:val="ru-RU"/>
        </w:rPr>
        <w:t xml:space="preserve"> </w:t>
      </w:r>
    </w:p>
    <w:p w:rsidR="00DB40DC" w:rsidRPr="00717850" w:rsidRDefault="00DB40DC" w:rsidP="008B2CC1">
      <w:pPr>
        <w:rPr>
          <w:lang w:val="ru-RU"/>
        </w:rPr>
      </w:pPr>
    </w:p>
    <w:p w:rsidR="008B2CC1" w:rsidRPr="00525F7A" w:rsidRDefault="00525F7A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 xml:space="preserve">Документ </w:t>
      </w:r>
      <w:r w:rsidR="005B7601">
        <w:rPr>
          <w:i/>
          <w:lang w:val="ru-RU"/>
        </w:rPr>
        <w:t>подготовлен</w:t>
      </w:r>
      <w:r w:rsidR="005B7601" w:rsidRPr="00525F7A">
        <w:rPr>
          <w:i/>
          <w:lang w:val="ru-RU"/>
        </w:rPr>
        <w:t xml:space="preserve"> </w:t>
      </w:r>
      <w:r w:rsidR="005B7601">
        <w:rPr>
          <w:i/>
          <w:lang w:val="ru-RU"/>
        </w:rPr>
        <w:t>Международным</w:t>
      </w:r>
      <w:r w:rsidR="005B7601" w:rsidRPr="00525F7A">
        <w:rPr>
          <w:i/>
          <w:lang w:val="ru-RU"/>
        </w:rPr>
        <w:t xml:space="preserve"> </w:t>
      </w:r>
      <w:r w:rsidR="005B7601">
        <w:rPr>
          <w:i/>
          <w:lang w:val="ru-RU"/>
        </w:rPr>
        <w:t>бюро</w:t>
      </w:r>
    </w:p>
    <w:p w:rsidR="00AC205C" w:rsidRDefault="00AC205C">
      <w:pPr>
        <w:rPr>
          <w:lang w:val="fr-CH"/>
        </w:rPr>
      </w:pPr>
    </w:p>
    <w:p w:rsidR="005933DA" w:rsidRPr="005933DA" w:rsidRDefault="005933DA">
      <w:pPr>
        <w:rPr>
          <w:lang w:val="fr-CH"/>
        </w:rPr>
      </w:pPr>
    </w:p>
    <w:p w:rsidR="000F5E56" w:rsidRPr="00525F7A" w:rsidRDefault="000F5E56">
      <w:pPr>
        <w:rPr>
          <w:lang w:val="ru-RU"/>
        </w:rPr>
      </w:pPr>
    </w:p>
    <w:p w:rsidR="00743D2F" w:rsidRPr="00525F7A" w:rsidRDefault="005B7601" w:rsidP="00DB40DC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:rsidR="00DB40DC" w:rsidRPr="00525F7A" w:rsidRDefault="00DB40DC" w:rsidP="00DB40DC">
      <w:pPr>
        <w:rPr>
          <w:lang w:val="ru-RU"/>
        </w:rPr>
      </w:pPr>
    </w:p>
    <w:p w:rsidR="00DB40DC" w:rsidRPr="005C3CF6" w:rsidRDefault="00717850" w:rsidP="00717850">
      <w:pPr>
        <w:pStyle w:val="ONUME"/>
        <w:rPr>
          <w:lang w:val="ru-RU"/>
        </w:rPr>
      </w:pPr>
      <w:r>
        <w:rPr>
          <w:lang w:val="ru-RU"/>
        </w:rPr>
        <w:t xml:space="preserve">Можно напомнить, что на своей двенадцатой сессии </w:t>
      </w:r>
      <w:r w:rsidRPr="00717850">
        <w:rPr>
          <w:lang w:val="ru-RU"/>
        </w:rPr>
        <w:t>Рабочая группа по правовому развитию Мадридской</w:t>
      </w:r>
      <w:r w:rsidRPr="005C3CF6">
        <w:rPr>
          <w:lang w:val="ru-RU"/>
        </w:rPr>
        <w:t xml:space="preserve"> </w:t>
      </w:r>
      <w:r w:rsidRPr="00717850">
        <w:rPr>
          <w:lang w:val="ru-RU"/>
        </w:rPr>
        <w:t>системы</w:t>
      </w:r>
      <w:r w:rsidRPr="005C3CF6">
        <w:rPr>
          <w:lang w:val="ru-RU"/>
        </w:rPr>
        <w:t xml:space="preserve"> </w:t>
      </w:r>
      <w:r w:rsidRPr="00717850">
        <w:rPr>
          <w:lang w:val="ru-RU"/>
        </w:rPr>
        <w:t>международной</w:t>
      </w:r>
      <w:r w:rsidRPr="005C3CF6">
        <w:rPr>
          <w:lang w:val="ru-RU"/>
        </w:rPr>
        <w:t xml:space="preserve"> </w:t>
      </w:r>
      <w:r w:rsidRPr="00717850">
        <w:rPr>
          <w:lang w:val="ru-RU"/>
        </w:rPr>
        <w:t>регистрации</w:t>
      </w:r>
      <w:r w:rsidRPr="005C3CF6">
        <w:rPr>
          <w:lang w:val="ru-RU"/>
        </w:rPr>
        <w:t xml:space="preserve"> </w:t>
      </w:r>
      <w:r w:rsidRPr="00717850">
        <w:rPr>
          <w:lang w:val="ru-RU"/>
        </w:rPr>
        <w:t>знаков</w:t>
      </w:r>
      <w:r w:rsidR="009131E3" w:rsidRPr="005C3CF6">
        <w:rPr>
          <w:lang w:val="ru-RU"/>
        </w:rPr>
        <w:t xml:space="preserve"> (</w:t>
      </w:r>
      <w:r w:rsidR="009131E3">
        <w:rPr>
          <w:lang w:val="ru-RU"/>
        </w:rPr>
        <w:t>ниже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именуемая</w:t>
      </w:r>
      <w:r w:rsidR="009131E3" w:rsidRPr="005C3CF6">
        <w:rPr>
          <w:lang w:val="ru-RU"/>
        </w:rPr>
        <w:t xml:space="preserve"> «</w:t>
      </w:r>
      <w:r w:rsidR="009131E3">
        <w:rPr>
          <w:lang w:val="ru-RU"/>
        </w:rPr>
        <w:t>Рабочая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группа</w:t>
      </w:r>
      <w:r w:rsidR="009131E3" w:rsidRPr="005C3CF6">
        <w:rPr>
          <w:lang w:val="ru-RU"/>
        </w:rPr>
        <w:t xml:space="preserve">») </w:t>
      </w:r>
      <w:r w:rsidR="009131E3">
        <w:rPr>
          <w:lang w:val="ru-RU"/>
        </w:rPr>
        <w:t>просила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Международное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бюро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повести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обследование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на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предмет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выяснения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мнений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пользователей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Мадридской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системы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в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отношении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принципа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зависимости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и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смежных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вопросов</w:t>
      </w:r>
      <w:r w:rsidR="009131E3" w:rsidRPr="005C3CF6">
        <w:rPr>
          <w:lang w:val="ru-RU"/>
        </w:rPr>
        <w:t xml:space="preserve">, </w:t>
      </w:r>
      <w:r w:rsidR="009131E3">
        <w:rPr>
          <w:lang w:val="ru-RU"/>
        </w:rPr>
        <w:t>с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тем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чтобы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Рабочая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группа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лучше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разобралась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в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практических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преимуществах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и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недостатках</w:t>
      </w:r>
      <w:r w:rsidR="009131E3" w:rsidRPr="005C3CF6">
        <w:rPr>
          <w:lang w:val="ru-RU"/>
        </w:rPr>
        <w:t xml:space="preserve"> </w:t>
      </w:r>
      <w:r w:rsidR="002B1FFF">
        <w:rPr>
          <w:lang w:val="ru-RU"/>
        </w:rPr>
        <w:t xml:space="preserve">принципа </w:t>
      </w:r>
      <w:r w:rsidR="009131E3">
        <w:rPr>
          <w:lang w:val="ru-RU"/>
        </w:rPr>
        <w:t>зависимости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для</w:t>
      </w:r>
      <w:r w:rsidR="009131E3" w:rsidRPr="005C3CF6">
        <w:rPr>
          <w:lang w:val="ru-RU"/>
        </w:rPr>
        <w:t xml:space="preserve"> </w:t>
      </w:r>
      <w:r w:rsidR="009131E3">
        <w:rPr>
          <w:lang w:val="ru-RU"/>
        </w:rPr>
        <w:t>пользователей</w:t>
      </w:r>
      <w:r w:rsidR="00DB40DC" w:rsidRPr="005C3CF6">
        <w:rPr>
          <w:lang w:val="ru-RU"/>
        </w:rPr>
        <w:t xml:space="preserve">.  </w:t>
      </w:r>
    </w:p>
    <w:p w:rsidR="00DB40DC" w:rsidRPr="00FB67DF" w:rsidRDefault="00FB67DF" w:rsidP="00DB40DC">
      <w:pPr>
        <w:pStyle w:val="ONUME"/>
        <w:rPr>
          <w:lang w:val="ru-RU"/>
        </w:rPr>
      </w:pPr>
      <w:r>
        <w:rPr>
          <w:lang w:val="ru-RU"/>
        </w:rPr>
        <w:t>На основании этой просьбы Международное бюро разработало вопросник, который был помещен на правовом форуме Мадридской системы для комментариев</w:t>
      </w:r>
      <w:r w:rsidR="00DB40DC" w:rsidRPr="00FB67DF">
        <w:rPr>
          <w:lang w:val="ru-RU"/>
        </w:rPr>
        <w:t xml:space="preserve">.  </w:t>
      </w:r>
      <w:r>
        <w:rPr>
          <w:lang w:val="ru-RU"/>
        </w:rPr>
        <w:t>В</w:t>
      </w:r>
      <w:r w:rsidRPr="00FB67DF">
        <w:rPr>
          <w:lang w:val="ru-RU"/>
        </w:rPr>
        <w:t xml:space="preserve"> </w:t>
      </w:r>
      <w:r>
        <w:rPr>
          <w:lang w:val="ru-RU"/>
        </w:rPr>
        <w:t>окончательном</w:t>
      </w:r>
      <w:r w:rsidRPr="00FB67DF">
        <w:rPr>
          <w:lang w:val="ru-RU"/>
        </w:rPr>
        <w:t xml:space="preserve"> </w:t>
      </w:r>
      <w:r>
        <w:rPr>
          <w:lang w:val="ru-RU"/>
        </w:rPr>
        <w:t>варианте</w:t>
      </w:r>
      <w:r w:rsidRPr="00FB67DF">
        <w:rPr>
          <w:lang w:val="ru-RU"/>
        </w:rPr>
        <w:t xml:space="preserve"> </w:t>
      </w:r>
      <w:r>
        <w:rPr>
          <w:lang w:val="ru-RU"/>
        </w:rPr>
        <w:t>вопросника</w:t>
      </w:r>
      <w:r w:rsidRPr="00FB67DF">
        <w:rPr>
          <w:lang w:val="ru-RU"/>
        </w:rPr>
        <w:t xml:space="preserve"> </w:t>
      </w:r>
      <w:r>
        <w:rPr>
          <w:lang w:val="ru-RU"/>
        </w:rPr>
        <w:t>были</w:t>
      </w:r>
      <w:r w:rsidRPr="00FB67DF">
        <w:rPr>
          <w:lang w:val="ru-RU"/>
        </w:rPr>
        <w:t xml:space="preserve"> </w:t>
      </w:r>
      <w:r>
        <w:rPr>
          <w:lang w:val="ru-RU"/>
        </w:rPr>
        <w:t>учтены</w:t>
      </w:r>
      <w:r w:rsidRPr="00FB67DF">
        <w:rPr>
          <w:lang w:val="ru-RU"/>
        </w:rPr>
        <w:t xml:space="preserve"> </w:t>
      </w:r>
      <w:r>
        <w:rPr>
          <w:lang w:val="ru-RU"/>
        </w:rPr>
        <w:t>мнения</w:t>
      </w:r>
      <w:r w:rsidRPr="00FB67DF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FB67DF">
        <w:rPr>
          <w:lang w:val="ru-RU"/>
        </w:rPr>
        <w:t xml:space="preserve"> </w:t>
      </w:r>
      <w:r>
        <w:rPr>
          <w:lang w:val="ru-RU"/>
        </w:rPr>
        <w:t>ведомств</w:t>
      </w:r>
      <w:r w:rsidRPr="00FB67DF">
        <w:rPr>
          <w:lang w:val="ru-RU"/>
        </w:rPr>
        <w:t xml:space="preserve"> </w:t>
      </w:r>
      <w:r>
        <w:rPr>
          <w:lang w:val="ru-RU"/>
        </w:rPr>
        <w:t>членов Мадридского союза и представителей различных организаций пользователей</w:t>
      </w:r>
      <w:r w:rsidR="00DB40DC" w:rsidRPr="00FB67DF">
        <w:rPr>
          <w:lang w:val="ru-RU"/>
        </w:rPr>
        <w:t xml:space="preserve">. </w:t>
      </w:r>
      <w:r w:rsidR="00EC1876" w:rsidRPr="00FB67DF">
        <w:rPr>
          <w:lang w:val="ru-RU"/>
        </w:rPr>
        <w:t xml:space="preserve"> </w:t>
      </w:r>
    </w:p>
    <w:p w:rsidR="00EC1876" w:rsidRPr="0051177A" w:rsidRDefault="00FB67DF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Окончательный вариант вопросника состоял из четырех частей</w:t>
      </w:r>
      <w:r w:rsidR="00DB40DC" w:rsidRPr="00FB67DF">
        <w:rPr>
          <w:lang w:val="ru-RU"/>
        </w:rPr>
        <w:t xml:space="preserve">. </w:t>
      </w:r>
      <w:r w:rsidR="00EC1876" w:rsidRPr="00FB67DF">
        <w:rPr>
          <w:lang w:val="ru-RU"/>
        </w:rPr>
        <w:t xml:space="preserve"> </w:t>
      </w:r>
      <w:r>
        <w:rPr>
          <w:lang w:val="ru-RU"/>
        </w:rPr>
        <w:t>Первая</w:t>
      </w:r>
      <w:r w:rsidRPr="00FB67DF">
        <w:rPr>
          <w:lang w:val="ru-RU"/>
        </w:rPr>
        <w:t xml:space="preserve"> </w:t>
      </w:r>
      <w:r>
        <w:rPr>
          <w:lang w:val="ru-RU"/>
        </w:rPr>
        <w:t>часть</w:t>
      </w:r>
      <w:r w:rsidRPr="00FB67DF">
        <w:rPr>
          <w:lang w:val="ru-RU"/>
        </w:rPr>
        <w:t xml:space="preserve"> </w:t>
      </w:r>
      <w:r>
        <w:rPr>
          <w:lang w:val="ru-RU"/>
        </w:rPr>
        <w:t>предназначалась</w:t>
      </w:r>
      <w:r w:rsidRPr="00FB67DF">
        <w:rPr>
          <w:lang w:val="ru-RU"/>
        </w:rPr>
        <w:t xml:space="preserve"> </w:t>
      </w:r>
      <w:r>
        <w:rPr>
          <w:lang w:val="ru-RU"/>
        </w:rPr>
        <w:t>для</w:t>
      </w:r>
      <w:r w:rsidRPr="00FB67DF">
        <w:rPr>
          <w:lang w:val="ru-RU"/>
        </w:rPr>
        <w:t xml:space="preserve"> </w:t>
      </w:r>
      <w:r>
        <w:rPr>
          <w:lang w:val="ru-RU"/>
        </w:rPr>
        <w:t>сбора</w:t>
      </w:r>
      <w:r w:rsidRPr="00FB67DF">
        <w:rPr>
          <w:lang w:val="ru-RU"/>
        </w:rPr>
        <w:t xml:space="preserve"> </w:t>
      </w:r>
      <w:r>
        <w:rPr>
          <w:lang w:val="ru-RU"/>
        </w:rPr>
        <w:t>справочной</w:t>
      </w:r>
      <w:r w:rsidRPr="00FB67DF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FB67DF">
        <w:rPr>
          <w:lang w:val="ru-RU"/>
        </w:rPr>
        <w:t xml:space="preserve"> </w:t>
      </w:r>
      <w:r>
        <w:rPr>
          <w:lang w:val="ru-RU"/>
        </w:rPr>
        <w:t>об</w:t>
      </w:r>
      <w:r w:rsidRPr="00FB67DF">
        <w:rPr>
          <w:lang w:val="ru-RU"/>
        </w:rPr>
        <w:t xml:space="preserve"> </w:t>
      </w:r>
      <w:r>
        <w:rPr>
          <w:lang w:val="ru-RU"/>
        </w:rPr>
        <w:t>участниках</w:t>
      </w:r>
      <w:r w:rsidRPr="00FB67DF">
        <w:rPr>
          <w:lang w:val="ru-RU"/>
        </w:rPr>
        <w:t xml:space="preserve"> </w:t>
      </w:r>
      <w:r>
        <w:rPr>
          <w:lang w:val="ru-RU"/>
        </w:rPr>
        <w:t>с</w:t>
      </w:r>
      <w:r w:rsidRPr="00FB67DF">
        <w:rPr>
          <w:lang w:val="ru-RU"/>
        </w:rPr>
        <w:t xml:space="preserve"> </w:t>
      </w:r>
      <w:r>
        <w:rPr>
          <w:lang w:val="ru-RU"/>
        </w:rPr>
        <w:t>целью</w:t>
      </w:r>
      <w:r w:rsidRPr="00FB67DF">
        <w:rPr>
          <w:lang w:val="ru-RU"/>
        </w:rPr>
        <w:t xml:space="preserve"> </w:t>
      </w:r>
      <w:r>
        <w:rPr>
          <w:lang w:val="ru-RU"/>
        </w:rPr>
        <w:t>подтвердить</w:t>
      </w:r>
      <w:r w:rsidRPr="00FB67DF">
        <w:rPr>
          <w:lang w:val="ru-RU"/>
        </w:rPr>
        <w:t xml:space="preserve"> </w:t>
      </w:r>
      <w:r>
        <w:rPr>
          <w:lang w:val="ru-RU"/>
        </w:rPr>
        <w:t>актуальность выборки</w:t>
      </w:r>
      <w:r w:rsidR="00DB40DC" w:rsidRPr="00FB67DF">
        <w:rPr>
          <w:lang w:val="ru-RU"/>
        </w:rPr>
        <w:t xml:space="preserve">.  </w:t>
      </w:r>
      <w:r>
        <w:rPr>
          <w:lang w:val="ru-RU"/>
        </w:rPr>
        <w:t>Вторая</w:t>
      </w:r>
      <w:r w:rsidRPr="005731B4">
        <w:rPr>
          <w:lang w:val="ru-RU"/>
        </w:rPr>
        <w:t xml:space="preserve"> </w:t>
      </w:r>
      <w:r>
        <w:rPr>
          <w:lang w:val="ru-RU"/>
        </w:rPr>
        <w:t>часть</w:t>
      </w:r>
      <w:r w:rsidRPr="005731B4">
        <w:rPr>
          <w:lang w:val="ru-RU"/>
        </w:rPr>
        <w:t xml:space="preserve"> </w:t>
      </w:r>
      <w:r>
        <w:rPr>
          <w:lang w:val="ru-RU"/>
        </w:rPr>
        <w:t>имела</w:t>
      </w:r>
      <w:r w:rsidRPr="005731B4">
        <w:rPr>
          <w:lang w:val="ru-RU"/>
        </w:rPr>
        <w:t xml:space="preserve"> </w:t>
      </w:r>
      <w:r>
        <w:rPr>
          <w:lang w:val="ru-RU"/>
        </w:rPr>
        <w:t>целью</w:t>
      </w:r>
      <w:r w:rsidRPr="005731B4">
        <w:rPr>
          <w:lang w:val="ru-RU"/>
        </w:rPr>
        <w:t xml:space="preserve"> </w:t>
      </w:r>
      <w:r>
        <w:rPr>
          <w:lang w:val="ru-RU"/>
        </w:rPr>
        <w:t>собрать</w:t>
      </w:r>
      <w:r w:rsidRPr="005731B4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5731B4">
        <w:rPr>
          <w:lang w:val="ru-RU"/>
        </w:rPr>
        <w:t xml:space="preserve"> </w:t>
      </w:r>
      <w:r>
        <w:rPr>
          <w:lang w:val="ru-RU"/>
        </w:rPr>
        <w:t>об</w:t>
      </w:r>
      <w:r w:rsidRPr="005731B4">
        <w:rPr>
          <w:lang w:val="ru-RU"/>
        </w:rPr>
        <w:t xml:space="preserve"> </w:t>
      </w:r>
      <w:r>
        <w:rPr>
          <w:lang w:val="ru-RU"/>
        </w:rPr>
        <w:t>опыте</w:t>
      </w:r>
      <w:r w:rsidRPr="005731B4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5731B4">
        <w:rPr>
          <w:lang w:val="ru-RU"/>
        </w:rPr>
        <w:t xml:space="preserve"> </w:t>
      </w:r>
      <w:r>
        <w:rPr>
          <w:lang w:val="ru-RU"/>
        </w:rPr>
        <w:t>в</w:t>
      </w:r>
      <w:r w:rsidRPr="005731B4">
        <w:rPr>
          <w:lang w:val="ru-RU"/>
        </w:rPr>
        <w:t xml:space="preserve"> </w:t>
      </w:r>
      <w:r>
        <w:rPr>
          <w:lang w:val="ru-RU"/>
        </w:rPr>
        <w:t>том</w:t>
      </w:r>
      <w:r w:rsidRPr="005731B4">
        <w:rPr>
          <w:lang w:val="ru-RU"/>
        </w:rPr>
        <w:t xml:space="preserve">, </w:t>
      </w:r>
      <w:r>
        <w:rPr>
          <w:lang w:val="ru-RU"/>
        </w:rPr>
        <w:t>что</w:t>
      </w:r>
      <w:r w:rsidRPr="005731B4">
        <w:rPr>
          <w:lang w:val="ru-RU"/>
        </w:rPr>
        <w:t xml:space="preserve"> </w:t>
      </w:r>
      <w:r>
        <w:rPr>
          <w:lang w:val="ru-RU"/>
        </w:rPr>
        <w:t>касается</w:t>
      </w:r>
      <w:r w:rsidRPr="005731B4">
        <w:rPr>
          <w:lang w:val="ru-RU"/>
        </w:rPr>
        <w:t xml:space="preserve"> </w:t>
      </w:r>
      <w:r w:rsidR="00AD1FC0">
        <w:rPr>
          <w:lang w:val="ru-RU"/>
        </w:rPr>
        <w:t xml:space="preserve">принципа </w:t>
      </w:r>
      <w:r>
        <w:rPr>
          <w:lang w:val="ru-RU"/>
        </w:rPr>
        <w:t>зависимости</w:t>
      </w:r>
      <w:r w:rsidRPr="005731B4">
        <w:rPr>
          <w:lang w:val="ru-RU"/>
        </w:rPr>
        <w:t xml:space="preserve">, </w:t>
      </w:r>
      <w:r>
        <w:rPr>
          <w:lang w:val="ru-RU"/>
        </w:rPr>
        <w:t>в</w:t>
      </w:r>
      <w:r w:rsidRPr="005731B4">
        <w:rPr>
          <w:lang w:val="ru-RU"/>
        </w:rPr>
        <w:t xml:space="preserve"> </w:t>
      </w:r>
      <w:r>
        <w:rPr>
          <w:lang w:val="ru-RU"/>
        </w:rPr>
        <w:t>частности</w:t>
      </w:r>
      <w:r w:rsidRPr="005731B4">
        <w:rPr>
          <w:lang w:val="ru-RU"/>
        </w:rPr>
        <w:t xml:space="preserve"> </w:t>
      </w:r>
      <w:r w:rsidR="005731B4">
        <w:rPr>
          <w:lang w:val="ru-RU"/>
        </w:rPr>
        <w:t>центральной атаки, и запросить их мнения относительно возможности либо ограничить, либо</w:t>
      </w:r>
      <w:r w:rsidR="00DB40DC" w:rsidRPr="005731B4">
        <w:rPr>
          <w:lang w:val="ru-RU"/>
        </w:rPr>
        <w:t xml:space="preserve"> </w:t>
      </w:r>
      <w:r w:rsidR="005731B4">
        <w:rPr>
          <w:lang w:val="ru-RU"/>
        </w:rPr>
        <w:t>отменить зависимость</w:t>
      </w:r>
      <w:r w:rsidR="00DB40DC" w:rsidRPr="005731B4">
        <w:rPr>
          <w:lang w:val="ru-RU"/>
        </w:rPr>
        <w:t xml:space="preserve">.  </w:t>
      </w:r>
      <w:r w:rsidR="005731B4">
        <w:rPr>
          <w:lang w:val="ru-RU"/>
        </w:rPr>
        <w:t>Третья</w:t>
      </w:r>
      <w:r w:rsidR="005731B4" w:rsidRPr="005731B4">
        <w:rPr>
          <w:lang w:val="ru-RU"/>
        </w:rPr>
        <w:t xml:space="preserve"> </w:t>
      </w:r>
      <w:r w:rsidR="005731B4">
        <w:rPr>
          <w:lang w:val="ru-RU"/>
        </w:rPr>
        <w:t>часть</w:t>
      </w:r>
      <w:r w:rsidR="005731B4" w:rsidRPr="005731B4">
        <w:rPr>
          <w:lang w:val="ru-RU"/>
        </w:rPr>
        <w:t xml:space="preserve"> </w:t>
      </w:r>
      <w:r w:rsidR="005731B4">
        <w:rPr>
          <w:lang w:val="ru-RU"/>
        </w:rPr>
        <w:t>была</w:t>
      </w:r>
      <w:r w:rsidR="005731B4" w:rsidRPr="005731B4">
        <w:rPr>
          <w:lang w:val="ru-RU"/>
        </w:rPr>
        <w:t xml:space="preserve"> </w:t>
      </w:r>
      <w:r w:rsidR="005731B4">
        <w:rPr>
          <w:lang w:val="ru-RU"/>
        </w:rPr>
        <w:t>посвящена</w:t>
      </w:r>
      <w:r w:rsidR="005731B4" w:rsidRPr="005731B4">
        <w:rPr>
          <w:lang w:val="ru-RU"/>
        </w:rPr>
        <w:t xml:space="preserve"> </w:t>
      </w:r>
      <w:r w:rsidR="005731B4">
        <w:rPr>
          <w:lang w:val="ru-RU"/>
        </w:rPr>
        <w:t>вопросу</w:t>
      </w:r>
      <w:r w:rsidR="005731B4" w:rsidRPr="005731B4">
        <w:rPr>
          <w:lang w:val="ru-RU"/>
        </w:rPr>
        <w:t xml:space="preserve"> </w:t>
      </w:r>
      <w:r w:rsidR="005731B4">
        <w:rPr>
          <w:lang w:val="ru-RU"/>
        </w:rPr>
        <w:t>о</w:t>
      </w:r>
      <w:r w:rsidR="005731B4" w:rsidRPr="005731B4">
        <w:rPr>
          <w:lang w:val="ru-RU"/>
        </w:rPr>
        <w:t xml:space="preserve"> </w:t>
      </w:r>
      <w:r w:rsidR="005731B4">
        <w:rPr>
          <w:lang w:val="ru-RU"/>
        </w:rPr>
        <w:t>том</w:t>
      </w:r>
      <w:r w:rsidR="005731B4" w:rsidRPr="005731B4">
        <w:rPr>
          <w:lang w:val="ru-RU"/>
        </w:rPr>
        <w:t xml:space="preserve">, </w:t>
      </w:r>
      <w:r w:rsidR="005731B4">
        <w:rPr>
          <w:lang w:val="ru-RU"/>
        </w:rPr>
        <w:t>создает</w:t>
      </w:r>
      <w:r w:rsidR="005731B4" w:rsidRPr="005731B4">
        <w:rPr>
          <w:lang w:val="ru-RU"/>
        </w:rPr>
        <w:t xml:space="preserve"> </w:t>
      </w:r>
      <w:r w:rsidR="005731B4">
        <w:rPr>
          <w:lang w:val="ru-RU"/>
        </w:rPr>
        <w:t>ли</w:t>
      </w:r>
      <w:r w:rsidR="005731B4" w:rsidRPr="005731B4">
        <w:rPr>
          <w:lang w:val="ru-RU"/>
        </w:rPr>
        <w:t xml:space="preserve"> </w:t>
      </w:r>
      <w:r w:rsidR="005731B4">
        <w:rPr>
          <w:lang w:val="ru-RU"/>
        </w:rPr>
        <w:t>использование в рамках</w:t>
      </w:r>
      <w:r w:rsidR="005731B4" w:rsidRPr="005731B4">
        <w:rPr>
          <w:lang w:val="ru-RU"/>
        </w:rPr>
        <w:t xml:space="preserve"> </w:t>
      </w:r>
      <w:r w:rsidR="005731B4">
        <w:rPr>
          <w:lang w:val="ru-RU"/>
        </w:rPr>
        <w:t>Мадридской</w:t>
      </w:r>
      <w:r w:rsidR="005731B4" w:rsidRPr="005731B4">
        <w:rPr>
          <w:lang w:val="ru-RU"/>
        </w:rPr>
        <w:t xml:space="preserve"> </w:t>
      </w:r>
      <w:r w:rsidR="005731B4">
        <w:rPr>
          <w:lang w:val="ru-RU"/>
        </w:rPr>
        <w:t>системы</w:t>
      </w:r>
      <w:r w:rsidR="005731B4" w:rsidRPr="005731B4">
        <w:rPr>
          <w:lang w:val="ru-RU"/>
        </w:rPr>
        <w:t xml:space="preserve"> </w:t>
      </w:r>
      <w:r w:rsidR="005731B4">
        <w:rPr>
          <w:lang w:val="ru-RU"/>
        </w:rPr>
        <w:t>в</w:t>
      </w:r>
      <w:r w:rsidR="005731B4" w:rsidRPr="005731B4">
        <w:rPr>
          <w:lang w:val="ru-RU"/>
        </w:rPr>
        <w:t xml:space="preserve"> </w:t>
      </w:r>
      <w:r w:rsidR="005731B4">
        <w:rPr>
          <w:lang w:val="ru-RU"/>
        </w:rPr>
        <w:t>целях</w:t>
      </w:r>
      <w:r w:rsidR="005731B4" w:rsidRPr="005731B4">
        <w:rPr>
          <w:lang w:val="ru-RU"/>
        </w:rPr>
        <w:t xml:space="preserve"> </w:t>
      </w:r>
      <w:r w:rsidR="005731B4">
        <w:rPr>
          <w:lang w:val="ru-RU"/>
        </w:rPr>
        <w:t>получения</w:t>
      </w:r>
      <w:r w:rsidR="005731B4" w:rsidRPr="005731B4">
        <w:rPr>
          <w:lang w:val="ru-RU"/>
        </w:rPr>
        <w:t xml:space="preserve"> </w:t>
      </w:r>
      <w:r w:rsidR="005731B4">
        <w:rPr>
          <w:lang w:val="ru-RU"/>
        </w:rPr>
        <w:t>охраны</w:t>
      </w:r>
      <w:r w:rsidR="005731B4" w:rsidRPr="005731B4">
        <w:rPr>
          <w:lang w:val="ru-RU"/>
        </w:rPr>
        <w:t xml:space="preserve"> </w:t>
      </w:r>
      <w:r w:rsidR="005731B4">
        <w:rPr>
          <w:lang w:val="ru-RU"/>
        </w:rPr>
        <w:t>для</w:t>
      </w:r>
      <w:r w:rsidR="005731B4" w:rsidRPr="005731B4">
        <w:rPr>
          <w:lang w:val="ru-RU"/>
        </w:rPr>
        <w:t xml:space="preserve"> </w:t>
      </w:r>
      <w:r w:rsidR="005731B4">
        <w:rPr>
          <w:lang w:val="ru-RU"/>
        </w:rPr>
        <w:t>знаков</w:t>
      </w:r>
      <w:r w:rsidR="00DB40DC" w:rsidRPr="005731B4">
        <w:rPr>
          <w:lang w:val="ru-RU"/>
        </w:rPr>
        <w:t xml:space="preserve"> </w:t>
      </w:r>
      <w:r w:rsidR="005731B4">
        <w:rPr>
          <w:lang w:val="ru-RU"/>
        </w:rPr>
        <w:t xml:space="preserve">иного шрифта, чем </w:t>
      </w:r>
      <w:r w:rsidR="0051177A">
        <w:rPr>
          <w:lang w:val="ru-RU"/>
        </w:rPr>
        <w:t>тот</w:t>
      </w:r>
      <w:r w:rsidR="005731B4">
        <w:rPr>
          <w:lang w:val="ru-RU"/>
        </w:rPr>
        <w:t xml:space="preserve">, </w:t>
      </w:r>
      <w:r w:rsidR="0051177A">
        <w:rPr>
          <w:lang w:val="ru-RU"/>
        </w:rPr>
        <w:t>который применяется</w:t>
      </w:r>
      <w:r w:rsidR="005731B4">
        <w:rPr>
          <w:lang w:val="ru-RU"/>
        </w:rPr>
        <w:t xml:space="preserve"> в стране происхождения, дополнительное препятствие для пользователей</w:t>
      </w:r>
      <w:r w:rsidR="00DB40DC" w:rsidRPr="005731B4">
        <w:rPr>
          <w:lang w:val="ru-RU"/>
        </w:rPr>
        <w:t xml:space="preserve">.  </w:t>
      </w:r>
      <w:r w:rsidR="0051177A">
        <w:rPr>
          <w:lang w:val="ru-RU"/>
        </w:rPr>
        <w:t>Наконец</w:t>
      </w:r>
      <w:r w:rsidR="00DB40DC" w:rsidRPr="0051177A">
        <w:rPr>
          <w:lang w:val="ru-RU"/>
        </w:rPr>
        <w:t xml:space="preserve">, </w:t>
      </w:r>
      <w:r w:rsidR="0051177A">
        <w:rPr>
          <w:lang w:val="ru-RU"/>
        </w:rPr>
        <w:t>последняя часть касалась вопроса о преобразовании и имела целью определение степени удовлетворенности этим механизмом среди пользователей</w:t>
      </w:r>
      <w:r w:rsidR="00DB40DC" w:rsidRPr="0051177A">
        <w:rPr>
          <w:lang w:val="ru-RU"/>
        </w:rPr>
        <w:t xml:space="preserve">.  </w:t>
      </w:r>
      <w:r w:rsidR="00EC1876" w:rsidRPr="0051177A">
        <w:rPr>
          <w:lang w:val="ru-RU"/>
        </w:rPr>
        <w:br w:type="page"/>
      </w:r>
    </w:p>
    <w:p w:rsidR="00DB40DC" w:rsidRPr="0051177A" w:rsidRDefault="0051177A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lastRenderedPageBreak/>
        <w:t>Международное</w:t>
      </w:r>
      <w:r w:rsidRPr="0051177A">
        <w:rPr>
          <w:lang w:val="ru-RU"/>
        </w:rPr>
        <w:t xml:space="preserve"> </w:t>
      </w:r>
      <w:r>
        <w:rPr>
          <w:lang w:val="ru-RU"/>
        </w:rPr>
        <w:t>бюро</w:t>
      </w:r>
      <w:r w:rsidRPr="0051177A">
        <w:rPr>
          <w:lang w:val="ru-RU"/>
        </w:rPr>
        <w:t xml:space="preserve"> </w:t>
      </w:r>
      <w:r>
        <w:rPr>
          <w:lang w:val="ru-RU"/>
        </w:rPr>
        <w:t>провело</w:t>
      </w:r>
      <w:r w:rsidRPr="0051177A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51177A">
        <w:rPr>
          <w:lang w:val="ru-RU"/>
        </w:rPr>
        <w:t xml:space="preserve">, </w:t>
      </w:r>
      <w:r>
        <w:rPr>
          <w:lang w:val="ru-RU"/>
        </w:rPr>
        <w:t>в</w:t>
      </w:r>
      <w:r w:rsidRPr="0051177A">
        <w:rPr>
          <w:lang w:val="ru-RU"/>
        </w:rPr>
        <w:t xml:space="preserve"> </w:t>
      </w:r>
      <w:r>
        <w:rPr>
          <w:lang w:val="ru-RU"/>
        </w:rPr>
        <w:t>онлайновом</w:t>
      </w:r>
      <w:r w:rsidRPr="0051177A">
        <w:rPr>
          <w:lang w:val="ru-RU"/>
        </w:rPr>
        <w:t xml:space="preserve"> </w:t>
      </w:r>
      <w:r>
        <w:rPr>
          <w:lang w:val="ru-RU"/>
        </w:rPr>
        <w:t>режиме</w:t>
      </w:r>
      <w:r w:rsidRPr="0051177A">
        <w:rPr>
          <w:lang w:val="ru-RU"/>
        </w:rPr>
        <w:t xml:space="preserve"> </w:t>
      </w:r>
      <w:r>
        <w:rPr>
          <w:lang w:val="ru-RU"/>
        </w:rPr>
        <w:t>и</w:t>
      </w:r>
      <w:r w:rsidRPr="0051177A">
        <w:rPr>
          <w:lang w:val="ru-RU"/>
        </w:rPr>
        <w:t xml:space="preserve"> </w:t>
      </w:r>
      <w:r>
        <w:rPr>
          <w:lang w:val="ru-RU"/>
        </w:rPr>
        <w:t>анонимно</w:t>
      </w:r>
      <w:r w:rsidRPr="0051177A">
        <w:rPr>
          <w:lang w:val="ru-RU"/>
        </w:rPr>
        <w:t xml:space="preserve">, </w:t>
      </w:r>
      <w:r>
        <w:rPr>
          <w:lang w:val="ru-RU"/>
        </w:rPr>
        <w:t>на</w:t>
      </w:r>
      <w:r w:rsidRPr="0051177A">
        <w:rPr>
          <w:lang w:val="ru-RU"/>
        </w:rPr>
        <w:t xml:space="preserve"> </w:t>
      </w:r>
      <w:r>
        <w:rPr>
          <w:lang w:val="ru-RU"/>
        </w:rPr>
        <w:t>английском</w:t>
      </w:r>
      <w:r w:rsidRPr="0051177A">
        <w:rPr>
          <w:lang w:val="ru-RU"/>
        </w:rPr>
        <w:t xml:space="preserve">, </w:t>
      </w:r>
      <w:r>
        <w:rPr>
          <w:lang w:val="ru-RU"/>
        </w:rPr>
        <w:t>испанском</w:t>
      </w:r>
      <w:r w:rsidRPr="0051177A">
        <w:rPr>
          <w:lang w:val="ru-RU"/>
        </w:rPr>
        <w:t xml:space="preserve"> </w:t>
      </w:r>
      <w:r>
        <w:rPr>
          <w:lang w:val="ru-RU"/>
        </w:rPr>
        <w:t>и</w:t>
      </w:r>
      <w:r w:rsidRPr="0051177A">
        <w:rPr>
          <w:lang w:val="ru-RU"/>
        </w:rPr>
        <w:t xml:space="preserve"> </w:t>
      </w:r>
      <w:r>
        <w:rPr>
          <w:lang w:val="ru-RU"/>
        </w:rPr>
        <w:t>французском</w:t>
      </w:r>
      <w:r w:rsidRPr="0051177A">
        <w:rPr>
          <w:lang w:val="ru-RU"/>
        </w:rPr>
        <w:t xml:space="preserve"> </w:t>
      </w:r>
      <w:r>
        <w:rPr>
          <w:lang w:val="ru-RU"/>
        </w:rPr>
        <w:t>языках</w:t>
      </w:r>
      <w:r w:rsidRPr="0051177A">
        <w:rPr>
          <w:lang w:val="ru-RU"/>
        </w:rPr>
        <w:t xml:space="preserve"> </w:t>
      </w:r>
      <w:r>
        <w:rPr>
          <w:lang w:val="ru-RU"/>
        </w:rPr>
        <w:t>в</w:t>
      </w:r>
      <w:r w:rsidRPr="0051177A">
        <w:rPr>
          <w:lang w:val="ru-RU"/>
        </w:rPr>
        <w:t xml:space="preserve"> </w:t>
      </w:r>
      <w:r>
        <w:rPr>
          <w:lang w:val="ru-RU"/>
        </w:rPr>
        <w:t>период</w:t>
      </w:r>
      <w:r w:rsidRPr="0051177A">
        <w:rPr>
          <w:lang w:val="ru-RU"/>
        </w:rPr>
        <w:t xml:space="preserve"> </w:t>
      </w:r>
      <w:r>
        <w:rPr>
          <w:lang w:val="ru-RU"/>
        </w:rPr>
        <w:t>с</w:t>
      </w:r>
      <w:r w:rsidRPr="0051177A">
        <w:rPr>
          <w:lang w:val="ru-RU"/>
        </w:rPr>
        <w:t xml:space="preserve"> 18 </w:t>
      </w:r>
      <w:r>
        <w:rPr>
          <w:lang w:val="ru-RU"/>
        </w:rPr>
        <w:t>мая</w:t>
      </w:r>
      <w:r w:rsidRPr="0051177A">
        <w:rPr>
          <w:lang w:val="ru-RU"/>
        </w:rPr>
        <w:t xml:space="preserve"> </w:t>
      </w:r>
      <w:r>
        <w:rPr>
          <w:lang w:val="ru-RU"/>
        </w:rPr>
        <w:t>по</w:t>
      </w:r>
      <w:r w:rsidRPr="0051177A">
        <w:rPr>
          <w:lang w:val="ru-RU"/>
        </w:rPr>
        <w:t xml:space="preserve"> 7 </w:t>
      </w:r>
      <w:r>
        <w:rPr>
          <w:lang w:val="ru-RU"/>
        </w:rPr>
        <w:t>июня</w:t>
      </w:r>
      <w:r w:rsidRPr="0051177A">
        <w:rPr>
          <w:lang w:val="ru-RU"/>
        </w:rPr>
        <w:t xml:space="preserve"> 2015 </w:t>
      </w:r>
      <w:r>
        <w:rPr>
          <w:lang w:val="ru-RU"/>
        </w:rPr>
        <w:t>г</w:t>
      </w:r>
      <w:r w:rsidRPr="0051177A">
        <w:rPr>
          <w:lang w:val="ru-RU"/>
        </w:rPr>
        <w:t>.</w:t>
      </w:r>
      <w:r w:rsidR="00DB40DC" w:rsidRPr="0051177A">
        <w:rPr>
          <w:lang w:val="ru-RU"/>
        </w:rPr>
        <w:t xml:space="preserve"> </w:t>
      </w:r>
      <w:r w:rsidR="002A4E50" w:rsidRPr="0051177A">
        <w:rPr>
          <w:lang w:val="ru-RU"/>
        </w:rPr>
        <w:t>(</w:t>
      </w:r>
      <w:r>
        <w:rPr>
          <w:lang w:val="ru-RU"/>
        </w:rPr>
        <w:t>вопросы для обследования воспроизводятся в приложении</w:t>
      </w:r>
      <w:r w:rsidR="002A4E50" w:rsidRPr="0051177A">
        <w:rPr>
          <w:lang w:val="ru-RU"/>
        </w:rPr>
        <w:t xml:space="preserve"> </w:t>
      </w:r>
      <w:r w:rsidR="002A4E50">
        <w:t>II </w:t>
      </w:r>
      <w:r>
        <w:rPr>
          <w:lang w:val="ru-RU"/>
        </w:rPr>
        <w:t>к настоящему документу</w:t>
      </w:r>
      <w:r w:rsidR="002A4E50" w:rsidRPr="0051177A">
        <w:rPr>
          <w:lang w:val="ru-RU"/>
        </w:rPr>
        <w:t>)</w:t>
      </w:r>
      <w:r w:rsidR="00DB40DC" w:rsidRPr="0051177A">
        <w:rPr>
          <w:lang w:val="ru-RU"/>
        </w:rPr>
        <w:t xml:space="preserve">.  </w:t>
      </w:r>
      <w:r>
        <w:rPr>
          <w:lang w:val="ru-RU"/>
        </w:rPr>
        <w:t>Международное</w:t>
      </w:r>
      <w:r w:rsidRPr="0051177A">
        <w:rPr>
          <w:lang w:val="ru-RU"/>
        </w:rPr>
        <w:t xml:space="preserve"> </w:t>
      </w:r>
      <w:r>
        <w:rPr>
          <w:lang w:val="ru-RU"/>
        </w:rPr>
        <w:t>бюро</w:t>
      </w:r>
      <w:r w:rsidRPr="0051177A">
        <w:rPr>
          <w:lang w:val="ru-RU"/>
        </w:rPr>
        <w:t xml:space="preserve"> </w:t>
      </w:r>
      <w:r>
        <w:rPr>
          <w:lang w:val="ru-RU"/>
        </w:rPr>
        <w:t>направило</w:t>
      </w:r>
      <w:r w:rsidRPr="0051177A">
        <w:rPr>
          <w:lang w:val="ru-RU"/>
        </w:rPr>
        <w:t xml:space="preserve"> </w:t>
      </w:r>
      <w:r>
        <w:rPr>
          <w:lang w:val="ru-RU"/>
        </w:rPr>
        <w:t>приглашение</w:t>
      </w:r>
      <w:r w:rsidRPr="0051177A">
        <w:rPr>
          <w:lang w:val="ru-RU"/>
        </w:rPr>
        <w:t xml:space="preserve"> </w:t>
      </w:r>
      <w:r>
        <w:rPr>
          <w:lang w:val="ru-RU"/>
        </w:rPr>
        <w:t>принять</w:t>
      </w:r>
      <w:r w:rsidRPr="0051177A">
        <w:rPr>
          <w:lang w:val="ru-RU"/>
        </w:rPr>
        <w:t xml:space="preserve"> </w:t>
      </w:r>
      <w:r>
        <w:rPr>
          <w:lang w:val="ru-RU"/>
        </w:rPr>
        <w:t>участие</w:t>
      </w:r>
      <w:r w:rsidRPr="0051177A">
        <w:rPr>
          <w:lang w:val="ru-RU"/>
        </w:rPr>
        <w:t xml:space="preserve"> </w:t>
      </w:r>
      <w:r>
        <w:rPr>
          <w:lang w:val="ru-RU"/>
        </w:rPr>
        <w:t>в</w:t>
      </w:r>
      <w:r w:rsidRPr="0051177A">
        <w:rPr>
          <w:lang w:val="ru-RU"/>
        </w:rPr>
        <w:t xml:space="preserve"> </w:t>
      </w:r>
      <w:r>
        <w:rPr>
          <w:lang w:val="ru-RU"/>
        </w:rPr>
        <w:t>обследовании</w:t>
      </w:r>
      <w:r w:rsidRPr="0051177A">
        <w:rPr>
          <w:lang w:val="ru-RU"/>
        </w:rPr>
        <w:t xml:space="preserve"> </w:t>
      </w:r>
      <w:r>
        <w:rPr>
          <w:lang w:val="ru-RU"/>
        </w:rPr>
        <w:t>на</w:t>
      </w:r>
      <w:r w:rsidRPr="0051177A">
        <w:rPr>
          <w:lang w:val="ru-RU"/>
        </w:rPr>
        <w:t xml:space="preserve"> </w:t>
      </w:r>
      <w:r>
        <w:rPr>
          <w:lang w:val="ru-RU"/>
        </w:rPr>
        <w:t>примерно</w:t>
      </w:r>
      <w:r w:rsidRPr="0051177A">
        <w:rPr>
          <w:lang w:val="ru-RU"/>
        </w:rPr>
        <w:t xml:space="preserve"> 10 000 </w:t>
      </w:r>
      <w:r>
        <w:rPr>
          <w:lang w:val="ru-RU"/>
        </w:rPr>
        <w:t>индивидуальных</w:t>
      </w:r>
      <w:r w:rsidRPr="0051177A">
        <w:rPr>
          <w:lang w:val="ru-RU"/>
        </w:rPr>
        <w:t xml:space="preserve"> </w:t>
      </w:r>
      <w:r>
        <w:rPr>
          <w:lang w:val="ru-RU"/>
        </w:rPr>
        <w:t>адресов</w:t>
      </w:r>
      <w:r w:rsidRPr="0051177A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51177A">
        <w:rPr>
          <w:lang w:val="ru-RU"/>
        </w:rPr>
        <w:t xml:space="preserve"> </w:t>
      </w:r>
      <w:r>
        <w:rPr>
          <w:lang w:val="ru-RU"/>
        </w:rPr>
        <w:t>почты</w:t>
      </w:r>
      <w:r w:rsidRPr="0051177A">
        <w:rPr>
          <w:lang w:val="ru-RU"/>
        </w:rPr>
        <w:t xml:space="preserve">, </w:t>
      </w:r>
      <w:r>
        <w:rPr>
          <w:lang w:val="ru-RU"/>
        </w:rPr>
        <w:t>принадлежащих</w:t>
      </w:r>
      <w:r w:rsidRPr="0051177A">
        <w:rPr>
          <w:lang w:val="ru-RU"/>
        </w:rPr>
        <w:t xml:space="preserve"> </w:t>
      </w:r>
      <w:r>
        <w:rPr>
          <w:lang w:val="ru-RU"/>
        </w:rPr>
        <w:t>владельцам</w:t>
      </w:r>
      <w:r w:rsidRPr="0051177A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51177A">
        <w:rPr>
          <w:lang w:val="ru-RU"/>
        </w:rPr>
        <w:t xml:space="preserve"> </w:t>
      </w:r>
      <w:r>
        <w:rPr>
          <w:lang w:val="ru-RU"/>
        </w:rPr>
        <w:t>регистраций</w:t>
      </w:r>
      <w:r w:rsidRPr="0051177A">
        <w:rPr>
          <w:lang w:val="ru-RU"/>
        </w:rPr>
        <w:t xml:space="preserve">, </w:t>
      </w:r>
      <w:r>
        <w:rPr>
          <w:lang w:val="ru-RU"/>
        </w:rPr>
        <w:t>представителям и пользователям онлайновых услуг ВОИС</w:t>
      </w:r>
      <w:r w:rsidR="00DB40DC" w:rsidRPr="0051177A">
        <w:rPr>
          <w:lang w:val="ru-RU"/>
        </w:rPr>
        <w:t xml:space="preserve">.  </w:t>
      </w:r>
      <w:r>
        <w:rPr>
          <w:lang w:val="ru-RU"/>
        </w:rPr>
        <w:t>Кроме</w:t>
      </w:r>
      <w:r w:rsidRPr="0051177A">
        <w:rPr>
          <w:lang w:val="ru-RU"/>
        </w:rPr>
        <w:t xml:space="preserve"> </w:t>
      </w:r>
      <w:r>
        <w:rPr>
          <w:lang w:val="ru-RU"/>
        </w:rPr>
        <w:t>того</w:t>
      </w:r>
      <w:r w:rsidR="00DB40DC" w:rsidRPr="0051177A">
        <w:rPr>
          <w:lang w:val="ru-RU"/>
        </w:rPr>
        <w:t xml:space="preserve">, </w:t>
      </w:r>
      <w:r>
        <w:rPr>
          <w:lang w:val="ru-RU"/>
        </w:rPr>
        <w:t>ведомствам всех членов Мадридского союза и нескольким организациям пользователей было направлено сообщение с просьбой оказать поддержку в пропаганде обследования</w:t>
      </w:r>
      <w:r w:rsidR="00DB40DC" w:rsidRPr="0051177A">
        <w:rPr>
          <w:lang w:val="ru-RU"/>
        </w:rPr>
        <w:t xml:space="preserve">.  </w:t>
      </w:r>
      <w:r>
        <w:rPr>
          <w:lang w:val="ru-RU"/>
        </w:rPr>
        <w:t>Техническими</w:t>
      </w:r>
      <w:r w:rsidRPr="0051177A">
        <w:rPr>
          <w:lang w:val="ru-RU"/>
        </w:rPr>
        <w:t xml:space="preserve"> </w:t>
      </w:r>
      <w:r>
        <w:rPr>
          <w:lang w:val="ru-RU"/>
        </w:rPr>
        <w:t>аспектами</w:t>
      </w:r>
      <w:r w:rsidRPr="0051177A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51177A">
        <w:rPr>
          <w:lang w:val="ru-RU"/>
        </w:rPr>
        <w:t xml:space="preserve"> </w:t>
      </w:r>
      <w:r>
        <w:rPr>
          <w:lang w:val="ru-RU"/>
        </w:rPr>
        <w:t>занималась</w:t>
      </w:r>
      <w:r w:rsidRPr="0051177A">
        <w:rPr>
          <w:lang w:val="ru-RU"/>
        </w:rPr>
        <w:t xml:space="preserve"> </w:t>
      </w:r>
      <w:r>
        <w:rPr>
          <w:lang w:val="ru-RU"/>
        </w:rPr>
        <w:t>базирующаяся</w:t>
      </w:r>
      <w:r w:rsidRPr="0051177A">
        <w:rPr>
          <w:lang w:val="ru-RU"/>
        </w:rPr>
        <w:t xml:space="preserve"> </w:t>
      </w:r>
      <w:r>
        <w:rPr>
          <w:lang w:val="ru-RU"/>
        </w:rPr>
        <w:t>в</w:t>
      </w:r>
      <w:r w:rsidRPr="0051177A">
        <w:rPr>
          <w:lang w:val="ru-RU"/>
        </w:rPr>
        <w:t xml:space="preserve"> </w:t>
      </w:r>
      <w:r>
        <w:rPr>
          <w:lang w:val="ru-RU"/>
        </w:rPr>
        <w:t>Швейцарии</w:t>
      </w:r>
      <w:r w:rsidRPr="0051177A">
        <w:rPr>
          <w:lang w:val="ru-RU"/>
        </w:rPr>
        <w:t xml:space="preserve"> </w:t>
      </w:r>
      <w:r>
        <w:rPr>
          <w:lang w:val="ru-RU"/>
        </w:rPr>
        <w:t>компания</w:t>
      </w:r>
      <w:r w:rsidR="00DB40DC" w:rsidRPr="0051177A">
        <w:rPr>
          <w:lang w:val="ru-RU"/>
        </w:rPr>
        <w:t xml:space="preserve"> </w:t>
      </w:r>
      <w:r w:rsidR="00DB40DC" w:rsidRPr="00DB40DC">
        <w:t>MBeeM</w:t>
      </w:r>
      <w:r w:rsidR="00DB40DC" w:rsidRPr="0051177A">
        <w:rPr>
          <w:lang w:val="ru-RU"/>
        </w:rPr>
        <w:t xml:space="preserve">, </w:t>
      </w:r>
      <w:r>
        <w:rPr>
          <w:lang w:val="ru-RU"/>
        </w:rPr>
        <w:t>специализирующаяся на исследованиях</w:t>
      </w:r>
      <w:r w:rsidR="00DB40DC" w:rsidRPr="0051177A">
        <w:rPr>
          <w:lang w:val="ru-RU"/>
        </w:rPr>
        <w:t xml:space="preserve"> </w:t>
      </w:r>
      <w:r>
        <w:rPr>
          <w:lang w:val="ru-RU"/>
        </w:rPr>
        <w:t>и обработке данных</w:t>
      </w:r>
      <w:r w:rsidR="00DB40DC" w:rsidRPr="0051177A">
        <w:rPr>
          <w:lang w:val="ru-RU"/>
        </w:rPr>
        <w:t xml:space="preserve">, </w:t>
      </w:r>
      <w:r>
        <w:rPr>
          <w:lang w:val="ru-RU"/>
        </w:rPr>
        <w:t>которую ВОИС нанимала ранее для проведения других обследований пользователей</w:t>
      </w:r>
      <w:r w:rsidR="00EC1876" w:rsidRPr="0051177A">
        <w:rPr>
          <w:lang w:val="ru-RU"/>
        </w:rPr>
        <w:t xml:space="preserve">.  </w:t>
      </w:r>
    </w:p>
    <w:p w:rsidR="00DB40DC" w:rsidRPr="00AD1FC0" w:rsidRDefault="00AD1FC0" w:rsidP="00DB40DC">
      <w:pPr>
        <w:pStyle w:val="ONUME"/>
        <w:rPr>
          <w:lang w:val="ru-RU"/>
        </w:rPr>
      </w:pPr>
      <w:r>
        <w:rPr>
          <w:lang w:val="ru-RU"/>
        </w:rPr>
        <w:t>Цель этого мероприятия, запрошенного Рабочей группой на ее предыдущей сессии, состояла в проведении консультаций с заинтересованными сторонами и выяснении их мнений, дабы принять обоснованное решение в отношении будущего принципа зависимости</w:t>
      </w:r>
      <w:r w:rsidR="00DB40DC" w:rsidRPr="00AD1FC0">
        <w:rPr>
          <w:lang w:val="ru-RU"/>
        </w:rPr>
        <w:t xml:space="preserve">.  </w:t>
      </w:r>
      <w:r>
        <w:rPr>
          <w:lang w:val="ru-RU"/>
        </w:rPr>
        <w:t>Обследование</w:t>
      </w:r>
      <w:r w:rsidRPr="00AD1FC0">
        <w:rPr>
          <w:lang w:val="ru-RU"/>
        </w:rPr>
        <w:t xml:space="preserve"> </w:t>
      </w:r>
      <w:r>
        <w:rPr>
          <w:lang w:val="ru-RU"/>
        </w:rPr>
        <w:t>достигло</w:t>
      </w:r>
      <w:r w:rsidRPr="00AD1FC0">
        <w:rPr>
          <w:lang w:val="ru-RU"/>
        </w:rPr>
        <w:t xml:space="preserve"> </w:t>
      </w:r>
      <w:r>
        <w:rPr>
          <w:lang w:val="ru-RU"/>
        </w:rPr>
        <w:t>своей</w:t>
      </w:r>
      <w:r w:rsidRPr="00AD1FC0">
        <w:rPr>
          <w:lang w:val="ru-RU"/>
        </w:rPr>
        <w:t xml:space="preserve"> </w:t>
      </w:r>
      <w:r>
        <w:rPr>
          <w:lang w:val="ru-RU"/>
        </w:rPr>
        <w:t>цели</w:t>
      </w:r>
      <w:r w:rsidRPr="00AD1FC0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AD1FC0">
        <w:rPr>
          <w:lang w:val="ru-RU"/>
        </w:rPr>
        <w:t xml:space="preserve"> </w:t>
      </w:r>
      <w:r>
        <w:rPr>
          <w:lang w:val="ru-RU"/>
        </w:rPr>
        <w:t>оно</w:t>
      </w:r>
      <w:r w:rsidRPr="00AD1FC0">
        <w:rPr>
          <w:lang w:val="ru-RU"/>
        </w:rPr>
        <w:t xml:space="preserve"> </w:t>
      </w:r>
      <w:r>
        <w:rPr>
          <w:lang w:val="ru-RU"/>
        </w:rPr>
        <w:t>смогло</w:t>
      </w:r>
      <w:r w:rsidRPr="00AD1FC0">
        <w:rPr>
          <w:lang w:val="ru-RU"/>
        </w:rPr>
        <w:t xml:space="preserve"> </w:t>
      </w:r>
      <w:r>
        <w:rPr>
          <w:lang w:val="ru-RU"/>
        </w:rPr>
        <w:t>собрать</w:t>
      </w:r>
      <w:r w:rsidRPr="00AD1FC0">
        <w:rPr>
          <w:lang w:val="ru-RU"/>
        </w:rPr>
        <w:t xml:space="preserve"> </w:t>
      </w:r>
      <w:r>
        <w:rPr>
          <w:lang w:val="ru-RU"/>
        </w:rPr>
        <w:t>мнения</w:t>
      </w:r>
      <w:r w:rsidRPr="00AD1FC0">
        <w:rPr>
          <w:lang w:val="ru-RU"/>
        </w:rPr>
        <w:t xml:space="preserve"> </w:t>
      </w:r>
      <w:r w:rsidR="00DB40DC" w:rsidRPr="00AD1FC0">
        <w:rPr>
          <w:lang w:val="ru-RU"/>
        </w:rPr>
        <w:t xml:space="preserve"> </w:t>
      </w:r>
      <w:r>
        <w:rPr>
          <w:lang w:val="ru-RU"/>
        </w:rPr>
        <w:t>большой</w:t>
      </w:r>
      <w:r w:rsidRPr="00AD1FC0">
        <w:rPr>
          <w:lang w:val="ru-RU"/>
        </w:rPr>
        <w:t xml:space="preserve"> </w:t>
      </w:r>
      <w:r>
        <w:rPr>
          <w:lang w:val="ru-RU"/>
        </w:rPr>
        <w:t>и</w:t>
      </w:r>
      <w:r w:rsidRPr="00AD1FC0">
        <w:rPr>
          <w:lang w:val="ru-RU"/>
        </w:rPr>
        <w:t xml:space="preserve"> </w:t>
      </w:r>
      <w:r>
        <w:rPr>
          <w:lang w:val="ru-RU"/>
        </w:rPr>
        <w:t>в</w:t>
      </w:r>
      <w:r w:rsidRPr="00AD1FC0">
        <w:rPr>
          <w:lang w:val="ru-RU"/>
        </w:rPr>
        <w:t xml:space="preserve"> </w:t>
      </w:r>
      <w:r>
        <w:rPr>
          <w:lang w:val="ru-RU"/>
        </w:rPr>
        <w:t>значительной</w:t>
      </w:r>
      <w:r w:rsidRPr="00AD1FC0">
        <w:rPr>
          <w:lang w:val="ru-RU"/>
        </w:rPr>
        <w:t xml:space="preserve"> </w:t>
      </w:r>
      <w:r>
        <w:rPr>
          <w:lang w:val="ru-RU"/>
        </w:rPr>
        <w:t>мере</w:t>
      </w:r>
      <w:r w:rsidRPr="00AD1FC0">
        <w:rPr>
          <w:lang w:val="ru-RU"/>
        </w:rPr>
        <w:t xml:space="preserve"> </w:t>
      </w:r>
      <w:r>
        <w:rPr>
          <w:lang w:val="ru-RU"/>
        </w:rPr>
        <w:t>представительной</w:t>
      </w:r>
      <w:r w:rsidRPr="00AD1FC0">
        <w:rPr>
          <w:lang w:val="ru-RU"/>
        </w:rPr>
        <w:t xml:space="preserve"> </w:t>
      </w:r>
      <w:r>
        <w:rPr>
          <w:lang w:val="ru-RU"/>
        </w:rPr>
        <w:t>выборки</w:t>
      </w:r>
      <w:r w:rsidRPr="00AD1FC0">
        <w:rPr>
          <w:lang w:val="ru-RU"/>
        </w:rPr>
        <w:t xml:space="preserve"> </w:t>
      </w:r>
      <w:r>
        <w:rPr>
          <w:lang w:val="ru-RU"/>
        </w:rPr>
        <w:t>пользователей Мадридской системы</w:t>
      </w:r>
      <w:r w:rsidR="00DB40DC" w:rsidRPr="00AD1FC0">
        <w:rPr>
          <w:lang w:val="ru-RU"/>
        </w:rPr>
        <w:t>.</w:t>
      </w:r>
      <w:r w:rsidR="00EC1876" w:rsidRPr="00AD1FC0">
        <w:rPr>
          <w:lang w:val="ru-RU"/>
        </w:rPr>
        <w:t xml:space="preserve">  </w:t>
      </w:r>
    </w:p>
    <w:p w:rsidR="00DB40DC" w:rsidRPr="00AD1FC0" w:rsidRDefault="00FD231B" w:rsidP="00EC1876">
      <w:pPr>
        <w:pStyle w:val="Heading1"/>
        <w:rPr>
          <w:lang w:val="ru-RU"/>
        </w:rPr>
      </w:pPr>
      <w:r>
        <w:rPr>
          <w:lang w:val="ru-RU"/>
        </w:rPr>
        <w:t>ОТНОСИМ</w:t>
      </w:r>
      <w:r w:rsidR="00AD1FC0">
        <w:rPr>
          <w:lang w:val="ru-RU"/>
        </w:rPr>
        <w:t>ость выборки</w:t>
      </w:r>
    </w:p>
    <w:p w:rsidR="00EC1876" w:rsidRPr="00EC1876" w:rsidRDefault="00EC1876" w:rsidP="00EC1876"/>
    <w:p w:rsidR="00DB40DC" w:rsidRPr="00AD1FC0" w:rsidRDefault="00AD1FC0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Имело</w:t>
      </w:r>
      <w:r w:rsidRPr="00AD1FC0">
        <w:rPr>
          <w:lang w:val="ru-RU"/>
        </w:rPr>
        <w:t xml:space="preserve"> </w:t>
      </w:r>
      <w:r>
        <w:rPr>
          <w:lang w:val="ru-RU"/>
        </w:rPr>
        <w:t>место</w:t>
      </w:r>
      <w:r w:rsidRPr="00AD1FC0">
        <w:rPr>
          <w:lang w:val="ru-RU"/>
        </w:rPr>
        <w:t xml:space="preserve"> </w:t>
      </w:r>
      <w:r>
        <w:rPr>
          <w:lang w:val="ru-RU"/>
        </w:rPr>
        <w:t>примерно</w:t>
      </w:r>
      <w:r w:rsidRPr="00AD1FC0">
        <w:rPr>
          <w:lang w:val="ru-RU"/>
        </w:rPr>
        <w:t xml:space="preserve"> 5 000 </w:t>
      </w:r>
      <w:r>
        <w:rPr>
          <w:lang w:val="ru-RU"/>
        </w:rPr>
        <w:t>посещений</w:t>
      </w:r>
      <w:r w:rsidRPr="00AD1FC0">
        <w:rPr>
          <w:lang w:val="ru-RU"/>
        </w:rPr>
        <w:t xml:space="preserve"> </w:t>
      </w:r>
      <w:r>
        <w:rPr>
          <w:lang w:val="ru-RU"/>
        </w:rPr>
        <w:t>веб</w:t>
      </w:r>
      <w:r w:rsidRPr="00AD1FC0">
        <w:rPr>
          <w:lang w:val="ru-RU"/>
        </w:rPr>
        <w:t>-</w:t>
      </w:r>
      <w:r>
        <w:rPr>
          <w:lang w:val="ru-RU"/>
        </w:rPr>
        <w:t>сайта</w:t>
      </w:r>
      <w:r w:rsidRPr="00AD1FC0">
        <w:rPr>
          <w:lang w:val="ru-RU"/>
        </w:rPr>
        <w:t xml:space="preserve">, </w:t>
      </w:r>
      <w:r>
        <w:rPr>
          <w:lang w:val="ru-RU"/>
        </w:rPr>
        <w:t>через</w:t>
      </w:r>
      <w:r w:rsidRPr="00AD1FC0">
        <w:rPr>
          <w:lang w:val="ru-RU"/>
        </w:rPr>
        <w:t xml:space="preserve"> </w:t>
      </w:r>
      <w:r>
        <w:rPr>
          <w:lang w:val="ru-RU"/>
        </w:rPr>
        <w:t>который</w:t>
      </w:r>
      <w:r w:rsidRPr="00AD1FC0">
        <w:rPr>
          <w:lang w:val="ru-RU"/>
        </w:rPr>
        <w:t xml:space="preserve"> </w:t>
      </w:r>
      <w:r>
        <w:rPr>
          <w:lang w:val="ru-RU"/>
        </w:rPr>
        <w:t>проводилось</w:t>
      </w:r>
      <w:r w:rsidRPr="00AD1FC0">
        <w:rPr>
          <w:lang w:val="ru-RU"/>
        </w:rPr>
        <w:t xml:space="preserve"> </w:t>
      </w:r>
      <w:r>
        <w:rPr>
          <w:lang w:val="ru-RU"/>
        </w:rPr>
        <w:t>обследование</w:t>
      </w:r>
      <w:r w:rsidR="00EC1876" w:rsidRPr="00AD1FC0">
        <w:rPr>
          <w:lang w:val="ru-RU"/>
        </w:rPr>
        <w:t xml:space="preserve">; </w:t>
      </w:r>
      <w:r w:rsidR="00DB40DC" w:rsidRPr="00AD1FC0">
        <w:rPr>
          <w:lang w:val="ru-RU"/>
        </w:rPr>
        <w:t>1</w:t>
      </w:r>
      <w:r w:rsidRPr="00AD1FC0">
        <w:rPr>
          <w:lang w:val="ru-RU"/>
        </w:rPr>
        <w:t xml:space="preserve"> </w:t>
      </w:r>
      <w:r w:rsidR="00DB40DC" w:rsidRPr="00AD1FC0">
        <w:rPr>
          <w:lang w:val="ru-RU"/>
        </w:rPr>
        <w:t xml:space="preserve">331 </w:t>
      </w:r>
      <w:r>
        <w:rPr>
          <w:lang w:val="ru-RU"/>
        </w:rPr>
        <w:t>пользователь ответили на весь вопросник, и примерно 500 пользователей ответили на несколько вопросов</w:t>
      </w:r>
      <w:r w:rsidR="00EC1876" w:rsidRPr="00AD1FC0">
        <w:rPr>
          <w:lang w:val="ru-RU"/>
        </w:rPr>
        <w:t xml:space="preserve">.  </w:t>
      </w:r>
      <w:r>
        <w:rPr>
          <w:lang w:val="ru-RU"/>
        </w:rPr>
        <w:t>Данный</w:t>
      </w:r>
      <w:r w:rsidRPr="00AD1FC0">
        <w:rPr>
          <w:lang w:val="ru-RU"/>
        </w:rPr>
        <w:t xml:space="preserve"> </w:t>
      </w:r>
      <w:r>
        <w:rPr>
          <w:lang w:val="ru-RU"/>
        </w:rPr>
        <w:t>анализ</w:t>
      </w:r>
      <w:r w:rsidRPr="00AD1FC0">
        <w:rPr>
          <w:lang w:val="ru-RU"/>
        </w:rPr>
        <w:t xml:space="preserve"> </w:t>
      </w:r>
      <w:r>
        <w:rPr>
          <w:lang w:val="ru-RU"/>
        </w:rPr>
        <w:t>учитывает</w:t>
      </w:r>
      <w:r w:rsidRPr="00AD1FC0">
        <w:rPr>
          <w:lang w:val="ru-RU"/>
        </w:rPr>
        <w:t xml:space="preserve"> </w:t>
      </w:r>
      <w:r>
        <w:rPr>
          <w:lang w:val="ru-RU"/>
        </w:rPr>
        <w:t>лишь</w:t>
      </w:r>
      <w:r w:rsidRPr="00AD1FC0">
        <w:rPr>
          <w:lang w:val="ru-RU"/>
        </w:rPr>
        <w:t xml:space="preserve"> </w:t>
      </w:r>
      <w:r>
        <w:rPr>
          <w:lang w:val="ru-RU"/>
        </w:rPr>
        <w:t>ответы</w:t>
      </w:r>
      <w:r w:rsidRPr="00AD1FC0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AD1FC0">
        <w:rPr>
          <w:lang w:val="ru-RU"/>
        </w:rPr>
        <w:t xml:space="preserve">, </w:t>
      </w:r>
      <w:r>
        <w:rPr>
          <w:lang w:val="ru-RU"/>
        </w:rPr>
        <w:t>ответивших</w:t>
      </w:r>
      <w:r w:rsidRPr="00AD1FC0">
        <w:rPr>
          <w:lang w:val="ru-RU"/>
        </w:rPr>
        <w:t xml:space="preserve"> </w:t>
      </w:r>
      <w:r>
        <w:rPr>
          <w:lang w:val="ru-RU"/>
        </w:rPr>
        <w:t>на</w:t>
      </w:r>
      <w:r w:rsidRPr="00AD1FC0">
        <w:rPr>
          <w:lang w:val="ru-RU"/>
        </w:rPr>
        <w:t xml:space="preserve"> </w:t>
      </w:r>
      <w:r>
        <w:rPr>
          <w:lang w:val="ru-RU"/>
        </w:rPr>
        <w:t>весь</w:t>
      </w:r>
      <w:r w:rsidRPr="00AD1FC0">
        <w:rPr>
          <w:lang w:val="ru-RU"/>
        </w:rPr>
        <w:t xml:space="preserve"> </w:t>
      </w:r>
      <w:r>
        <w:rPr>
          <w:lang w:val="ru-RU"/>
        </w:rPr>
        <w:t>вопросник</w:t>
      </w:r>
      <w:r w:rsidR="00DB40DC" w:rsidRPr="00AD1FC0">
        <w:rPr>
          <w:lang w:val="ru-RU"/>
        </w:rPr>
        <w:t xml:space="preserve">; </w:t>
      </w:r>
      <w:r w:rsidR="00D978E5" w:rsidRPr="00AD1FC0">
        <w:rPr>
          <w:lang w:val="ru-RU"/>
        </w:rPr>
        <w:t xml:space="preserve"> </w:t>
      </w:r>
      <w:r>
        <w:rPr>
          <w:lang w:val="ru-RU"/>
        </w:rPr>
        <w:t>иными</w:t>
      </w:r>
      <w:r w:rsidRPr="00AD1FC0">
        <w:rPr>
          <w:lang w:val="ru-RU"/>
        </w:rPr>
        <w:t xml:space="preserve"> </w:t>
      </w:r>
      <w:r>
        <w:rPr>
          <w:lang w:val="ru-RU"/>
        </w:rPr>
        <w:t>словами</w:t>
      </w:r>
      <w:r w:rsidR="00DB40DC" w:rsidRPr="00AD1FC0">
        <w:rPr>
          <w:lang w:val="ru-RU"/>
        </w:rPr>
        <w:t xml:space="preserve">, </w:t>
      </w:r>
      <w:r>
        <w:rPr>
          <w:lang w:val="ru-RU"/>
        </w:rPr>
        <w:t>выборка состоит из</w:t>
      </w:r>
      <w:r w:rsidR="00DB40DC" w:rsidRPr="00AD1FC0">
        <w:rPr>
          <w:lang w:val="ru-RU"/>
        </w:rPr>
        <w:t xml:space="preserve"> 1</w:t>
      </w:r>
      <w:r>
        <w:rPr>
          <w:lang w:val="ru-RU"/>
        </w:rPr>
        <w:t xml:space="preserve"> </w:t>
      </w:r>
      <w:r w:rsidR="00DB40DC" w:rsidRPr="00AD1FC0">
        <w:rPr>
          <w:lang w:val="ru-RU"/>
        </w:rPr>
        <w:t xml:space="preserve">331 </w:t>
      </w:r>
      <w:r>
        <w:rPr>
          <w:lang w:val="ru-RU"/>
        </w:rPr>
        <w:t>пользователя Мадридской системы</w:t>
      </w:r>
      <w:r w:rsidR="00ED2FFD">
        <w:rPr>
          <w:lang w:val="ru-RU"/>
        </w:rPr>
        <w:t>, которые являются – почти целиком – владельцами международных регистраций или их представителями</w:t>
      </w:r>
      <w:r w:rsidR="00DB40DC" w:rsidRPr="00AD1FC0">
        <w:rPr>
          <w:lang w:val="ru-RU"/>
        </w:rPr>
        <w:t xml:space="preserve">. </w:t>
      </w:r>
      <w:r w:rsidR="00D978E5" w:rsidRPr="00AD1FC0">
        <w:rPr>
          <w:lang w:val="ru-RU"/>
        </w:rPr>
        <w:t xml:space="preserve"> </w:t>
      </w:r>
      <w:r w:rsidR="00525F7A">
        <w:rPr>
          <w:lang w:val="ru-RU"/>
        </w:rPr>
        <w:t xml:space="preserve">С ответами на вопросник (необработанные данные) можно ознакомиться на сайте правового форума Мадридской системы по адресу </w:t>
      </w:r>
      <w:r w:rsidR="00525F7A" w:rsidRPr="00CB0195">
        <w:t>http</w:t>
      </w:r>
      <w:r w:rsidR="00525F7A" w:rsidRPr="00525F7A">
        <w:rPr>
          <w:lang w:val="ru-RU"/>
        </w:rPr>
        <w:t>://</w:t>
      </w:r>
      <w:r w:rsidR="00525F7A" w:rsidRPr="00CB0195">
        <w:t>www</w:t>
      </w:r>
      <w:r w:rsidR="00525F7A" w:rsidRPr="00525F7A">
        <w:rPr>
          <w:lang w:val="ru-RU"/>
        </w:rPr>
        <w:t>.</w:t>
      </w:r>
      <w:proofErr w:type="spellStart"/>
      <w:r w:rsidR="00525F7A" w:rsidRPr="00CB0195">
        <w:t>wipo</w:t>
      </w:r>
      <w:proofErr w:type="spellEnd"/>
      <w:r w:rsidR="00525F7A" w:rsidRPr="00525F7A">
        <w:rPr>
          <w:lang w:val="ru-RU"/>
        </w:rPr>
        <w:t>.</w:t>
      </w:r>
      <w:proofErr w:type="spellStart"/>
      <w:r w:rsidR="00525F7A" w:rsidRPr="00CB0195">
        <w:t>int</w:t>
      </w:r>
      <w:proofErr w:type="spellEnd"/>
      <w:r w:rsidR="00525F7A" w:rsidRPr="00525F7A">
        <w:rPr>
          <w:lang w:val="ru-RU"/>
        </w:rPr>
        <w:t>/</w:t>
      </w:r>
      <w:r w:rsidR="00525F7A" w:rsidRPr="00CB0195">
        <w:t>madrid</w:t>
      </w:r>
      <w:r w:rsidR="00525F7A" w:rsidRPr="00525F7A">
        <w:rPr>
          <w:lang w:val="ru-RU"/>
        </w:rPr>
        <w:t>/</w:t>
      </w:r>
      <w:proofErr w:type="spellStart"/>
      <w:r w:rsidR="00525F7A" w:rsidRPr="00CB0195">
        <w:t>en</w:t>
      </w:r>
      <w:proofErr w:type="spellEnd"/>
      <w:r w:rsidR="00525F7A" w:rsidRPr="00525F7A">
        <w:rPr>
          <w:lang w:val="ru-RU"/>
        </w:rPr>
        <w:t>/</w:t>
      </w:r>
      <w:r w:rsidR="00525F7A" w:rsidRPr="00CB0195">
        <w:t>contracting</w:t>
      </w:r>
      <w:r w:rsidR="00525F7A" w:rsidRPr="00525F7A">
        <w:rPr>
          <w:lang w:val="ru-RU"/>
        </w:rPr>
        <w:t>_</w:t>
      </w:r>
      <w:r w:rsidR="00525F7A" w:rsidRPr="00CB0195">
        <w:t>parties</w:t>
      </w:r>
      <w:r w:rsidR="00525F7A" w:rsidRPr="00525F7A">
        <w:rPr>
          <w:lang w:val="ru-RU"/>
        </w:rPr>
        <w:t>/</w:t>
      </w:r>
      <w:r w:rsidR="00525F7A">
        <w:rPr>
          <w:lang w:val="ru-RU"/>
        </w:rPr>
        <w:t>.</w:t>
      </w:r>
    </w:p>
    <w:p w:rsidR="00DB40DC" w:rsidRPr="00C448C9" w:rsidRDefault="007415B2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Выборка</w:t>
      </w:r>
      <w:r w:rsidRPr="007415B2">
        <w:rPr>
          <w:lang w:val="ru-RU"/>
        </w:rPr>
        <w:t xml:space="preserve"> </w:t>
      </w:r>
      <w:r>
        <w:rPr>
          <w:lang w:val="ru-RU"/>
        </w:rPr>
        <w:t>соответствует</w:t>
      </w:r>
      <w:r w:rsidRPr="007415B2">
        <w:rPr>
          <w:lang w:val="ru-RU"/>
        </w:rPr>
        <w:t xml:space="preserve"> </w:t>
      </w:r>
      <w:r>
        <w:rPr>
          <w:lang w:val="ru-RU"/>
        </w:rPr>
        <w:t>географическому</w:t>
      </w:r>
      <w:r w:rsidRPr="007415B2">
        <w:rPr>
          <w:lang w:val="ru-RU"/>
        </w:rPr>
        <w:t xml:space="preserve"> </w:t>
      </w:r>
      <w:r>
        <w:rPr>
          <w:lang w:val="ru-RU"/>
        </w:rPr>
        <w:t>разнообразию</w:t>
      </w:r>
      <w:r w:rsidR="00DB40DC" w:rsidRPr="007415B2">
        <w:rPr>
          <w:lang w:val="ru-RU"/>
        </w:rPr>
        <w:t xml:space="preserve"> </w:t>
      </w:r>
      <w:r>
        <w:rPr>
          <w:lang w:val="ru-RU"/>
        </w:rPr>
        <w:t>Мадридской системы</w:t>
      </w:r>
      <w:r w:rsidR="00DB40DC" w:rsidRPr="007415B2">
        <w:rPr>
          <w:lang w:val="ru-RU"/>
        </w:rPr>
        <w:t xml:space="preserve">. </w:t>
      </w:r>
      <w:r w:rsidR="00D978E5" w:rsidRPr="007415B2">
        <w:rPr>
          <w:lang w:val="ru-RU"/>
        </w:rPr>
        <w:t xml:space="preserve"> </w:t>
      </w:r>
      <w:r>
        <w:rPr>
          <w:lang w:val="ru-RU"/>
        </w:rPr>
        <w:t>Восемьдесят</w:t>
      </w:r>
      <w:r w:rsidRPr="007415B2">
        <w:rPr>
          <w:lang w:val="ru-RU"/>
        </w:rPr>
        <w:t xml:space="preserve"> </w:t>
      </w:r>
      <w:r>
        <w:rPr>
          <w:lang w:val="ru-RU"/>
        </w:rPr>
        <w:t>один</w:t>
      </w:r>
      <w:r w:rsidRPr="007415B2">
        <w:rPr>
          <w:lang w:val="ru-RU"/>
        </w:rPr>
        <w:t xml:space="preserve"> </w:t>
      </w:r>
      <w:r>
        <w:rPr>
          <w:lang w:val="ru-RU"/>
        </w:rPr>
        <w:t>процент</w:t>
      </w:r>
      <w:r w:rsidRPr="007415B2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7415B2">
        <w:rPr>
          <w:lang w:val="ru-RU"/>
        </w:rPr>
        <w:t xml:space="preserve"> </w:t>
      </w:r>
      <w:r>
        <w:rPr>
          <w:lang w:val="ru-RU"/>
        </w:rPr>
        <w:t>указали</w:t>
      </w:r>
      <w:r w:rsidRPr="007415B2">
        <w:rPr>
          <w:lang w:val="ru-RU"/>
        </w:rPr>
        <w:t xml:space="preserve"> </w:t>
      </w:r>
      <w:r>
        <w:rPr>
          <w:lang w:val="ru-RU"/>
        </w:rPr>
        <w:t>одно</w:t>
      </w:r>
      <w:r w:rsidRPr="007415B2">
        <w:rPr>
          <w:lang w:val="ru-RU"/>
        </w:rPr>
        <w:t xml:space="preserve"> </w:t>
      </w:r>
      <w:r>
        <w:rPr>
          <w:lang w:val="ru-RU"/>
        </w:rPr>
        <w:t>из</w:t>
      </w:r>
      <w:r w:rsidRPr="007415B2">
        <w:rPr>
          <w:lang w:val="ru-RU"/>
        </w:rPr>
        <w:t xml:space="preserve"> </w:t>
      </w:r>
      <w:r>
        <w:rPr>
          <w:lang w:val="ru-RU"/>
        </w:rPr>
        <w:t>государств</w:t>
      </w:r>
      <w:r w:rsidR="007462B5" w:rsidRPr="007415B2">
        <w:rPr>
          <w:lang w:val="ru-RU"/>
        </w:rPr>
        <w:noBreakHyphen/>
      </w:r>
      <w:r>
        <w:rPr>
          <w:lang w:val="ru-RU"/>
        </w:rPr>
        <w:t xml:space="preserve">членов Мадридского союза в качестве своей страны происхождения </w:t>
      </w:r>
      <w:r w:rsidR="00DB40DC" w:rsidRPr="007415B2">
        <w:rPr>
          <w:lang w:val="ru-RU"/>
        </w:rPr>
        <w:t>(</w:t>
      </w:r>
      <w:r>
        <w:rPr>
          <w:lang w:val="ru-RU"/>
        </w:rPr>
        <w:t>см. приложение</w:t>
      </w:r>
      <w:r w:rsidR="002E5AFD">
        <w:t> </w:t>
      </w:r>
      <w:r w:rsidR="00DE329F">
        <w:t>I</w:t>
      </w:r>
      <w:r w:rsidR="00DB40DC" w:rsidRPr="007415B2">
        <w:rPr>
          <w:lang w:val="ru-RU"/>
        </w:rPr>
        <w:t xml:space="preserve">, </w:t>
      </w:r>
      <w:r w:rsidR="00C448C9">
        <w:rPr>
          <w:lang w:val="ru-RU"/>
        </w:rPr>
        <w:t>рис.</w:t>
      </w:r>
      <w:r w:rsidR="00D978E5" w:rsidRPr="00EE085F">
        <w:t> </w:t>
      </w:r>
      <w:r w:rsidR="00DB40DC" w:rsidRPr="00EE085F">
        <w:t>I</w:t>
      </w:r>
      <w:r w:rsidR="00DB40DC" w:rsidRPr="00CD4A77">
        <w:rPr>
          <w:lang w:val="ru-RU"/>
        </w:rPr>
        <w:t xml:space="preserve">).  </w:t>
      </w:r>
      <w:r w:rsidR="00C448C9">
        <w:rPr>
          <w:lang w:val="ru-RU"/>
        </w:rPr>
        <w:t>Десятью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странами</w:t>
      </w:r>
      <w:r w:rsidR="00C448C9" w:rsidRPr="00C448C9">
        <w:rPr>
          <w:lang w:val="ru-RU"/>
        </w:rPr>
        <w:t xml:space="preserve">, </w:t>
      </w:r>
      <w:r w:rsidR="00C448C9">
        <w:rPr>
          <w:lang w:val="ru-RU"/>
        </w:rPr>
        <w:t>упомянутыми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больше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других</w:t>
      </w:r>
      <w:r w:rsidR="00C448C9" w:rsidRPr="00C448C9">
        <w:rPr>
          <w:lang w:val="ru-RU"/>
        </w:rPr>
        <w:t xml:space="preserve">, </w:t>
      </w:r>
      <w:r w:rsidR="00C448C9">
        <w:rPr>
          <w:lang w:val="ru-RU"/>
        </w:rPr>
        <w:t>были</w:t>
      </w:r>
      <w:r w:rsidR="00D978E5" w:rsidRPr="00EE085F">
        <w:t> </w:t>
      </w:r>
      <w:r w:rsidR="00C448C9" w:rsidRPr="00C448C9">
        <w:rPr>
          <w:lang w:val="ru-RU"/>
        </w:rPr>
        <w:t xml:space="preserve">– </w:t>
      </w:r>
      <w:r w:rsidR="00C448C9">
        <w:rPr>
          <w:lang w:val="ru-RU"/>
        </w:rPr>
        <w:t>в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порядке</w:t>
      </w:r>
      <w:r w:rsidR="00D978E5" w:rsidRPr="00EE085F">
        <w:t> </w:t>
      </w:r>
      <w:r w:rsidR="00C448C9">
        <w:rPr>
          <w:lang w:val="ru-RU"/>
        </w:rPr>
        <w:t>значимости</w:t>
      </w:r>
      <w:r w:rsidR="00C448C9" w:rsidRPr="00C448C9">
        <w:rPr>
          <w:lang w:val="ru-RU"/>
        </w:rPr>
        <w:t xml:space="preserve"> – </w:t>
      </w:r>
      <w:r w:rsidR="00C448C9">
        <w:rPr>
          <w:lang w:val="ru-RU"/>
        </w:rPr>
        <w:t>Соединенные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Штаты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Америки</w:t>
      </w:r>
      <w:r w:rsidR="00C448C9" w:rsidRPr="00C448C9">
        <w:rPr>
          <w:lang w:val="ru-RU"/>
        </w:rPr>
        <w:t xml:space="preserve">, </w:t>
      </w:r>
      <w:r w:rsidR="00C448C9">
        <w:rPr>
          <w:lang w:val="ru-RU"/>
        </w:rPr>
        <w:t>Германия</w:t>
      </w:r>
      <w:r w:rsidR="00C448C9" w:rsidRPr="00C448C9">
        <w:rPr>
          <w:lang w:val="ru-RU"/>
        </w:rPr>
        <w:t xml:space="preserve">, </w:t>
      </w:r>
      <w:r w:rsidR="00C448C9">
        <w:rPr>
          <w:lang w:val="ru-RU"/>
        </w:rPr>
        <w:t>Франция</w:t>
      </w:r>
      <w:r w:rsidR="00C448C9" w:rsidRPr="00C448C9">
        <w:rPr>
          <w:lang w:val="ru-RU"/>
        </w:rPr>
        <w:t xml:space="preserve">, </w:t>
      </w:r>
      <w:r w:rsidR="00C448C9">
        <w:rPr>
          <w:lang w:val="ru-RU"/>
        </w:rPr>
        <w:t>Италия</w:t>
      </w:r>
      <w:r w:rsidR="00C448C9" w:rsidRPr="00C448C9">
        <w:rPr>
          <w:lang w:val="ru-RU"/>
        </w:rPr>
        <w:t xml:space="preserve">, </w:t>
      </w:r>
      <w:r w:rsidR="00C448C9">
        <w:rPr>
          <w:lang w:val="ru-RU"/>
        </w:rPr>
        <w:t>Швейцария</w:t>
      </w:r>
      <w:r w:rsidR="00C448C9" w:rsidRPr="00C448C9">
        <w:rPr>
          <w:lang w:val="ru-RU"/>
        </w:rPr>
        <w:t xml:space="preserve">, </w:t>
      </w:r>
      <w:r w:rsidR="00C448C9">
        <w:rPr>
          <w:lang w:val="ru-RU"/>
        </w:rPr>
        <w:t>Япония</w:t>
      </w:r>
      <w:r w:rsidR="00C448C9" w:rsidRPr="00C448C9">
        <w:rPr>
          <w:lang w:val="ru-RU"/>
        </w:rPr>
        <w:t xml:space="preserve">, </w:t>
      </w:r>
      <w:r w:rsidR="00C448C9">
        <w:rPr>
          <w:lang w:val="ru-RU"/>
        </w:rPr>
        <w:t>Испания</w:t>
      </w:r>
      <w:r w:rsidR="00C448C9" w:rsidRPr="00C448C9">
        <w:rPr>
          <w:lang w:val="ru-RU"/>
        </w:rPr>
        <w:t xml:space="preserve">, </w:t>
      </w:r>
      <w:r w:rsidR="00C448C9">
        <w:rPr>
          <w:lang w:val="ru-RU"/>
        </w:rPr>
        <w:t>Соединенное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Королевство</w:t>
      </w:r>
      <w:r w:rsidR="00C448C9" w:rsidRPr="00C448C9">
        <w:rPr>
          <w:lang w:val="ru-RU"/>
        </w:rPr>
        <w:t xml:space="preserve">, </w:t>
      </w:r>
      <w:r w:rsidR="00C448C9">
        <w:rPr>
          <w:lang w:val="ru-RU"/>
        </w:rPr>
        <w:t>Китай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и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Австралия</w:t>
      </w:r>
      <w:r w:rsidR="00DB40DC" w:rsidRPr="00C448C9">
        <w:rPr>
          <w:lang w:val="ru-RU"/>
        </w:rPr>
        <w:t xml:space="preserve">.  </w:t>
      </w:r>
      <w:r w:rsidR="00C448C9">
        <w:rPr>
          <w:lang w:val="ru-RU"/>
        </w:rPr>
        <w:t>Эти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страны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являются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десятью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Договаривающимися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сторонами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с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наибольшим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количеством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международных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заявок</w:t>
      </w:r>
      <w:r w:rsidR="00C448C9" w:rsidRPr="00C448C9">
        <w:rPr>
          <w:lang w:val="ru-RU"/>
        </w:rPr>
        <w:t xml:space="preserve">, </w:t>
      </w:r>
      <w:r w:rsidR="00C448C9">
        <w:rPr>
          <w:lang w:val="ru-RU"/>
        </w:rPr>
        <w:t>поданных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в</w:t>
      </w:r>
      <w:r w:rsidR="00C448C9" w:rsidRPr="00C448C9">
        <w:rPr>
          <w:lang w:val="ru-RU"/>
        </w:rPr>
        <w:t xml:space="preserve"> 2014 </w:t>
      </w:r>
      <w:r w:rsidR="00C448C9">
        <w:rPr>
          <w:lang w:val="ru-RU"/>
        </w:rPr>
        <w:t>г</w:t>
      </w:r>
      <w:r w:rsidR="00C448C9" w:rsidRPr="00C448C9">
        <w:rPr>
          <w:lang w:val="ru-RU"/>
        </w:rPr>
        <w:t xml:space="preserve">., </w:t>
      </w:r>
      <w:r w:rsidR="00C448C9">
        <w:rPr>
          <w:lang w:val="ru-RU"/>
        </w:rPr>
        <w:t>не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учитывая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Европейский</w:t>
      </w:r>
      <w:r w:rsidR="00C448C9" w:rsidRPr="00C448C9">
        <w:rPr>
          <w:lang w:val="ru-RU"/>
        </w:rPr>
        <w:t xml:space="preserve"> </w:t>
      </w:r>
      <w:r w:rsidR="00C448C9">
        <w:rPr>
          <w:lang w:val="ru-RU"/>
        </w:rPr>
        <w:t>союз</w:t>
      </w:r>
      <w:r w:rsidR="00C448C9" w:rsidRPr="00C448C9">
        <w:rPr>
          <w:lang w:val="ru-RU"/>
        </w:rPr>
        <w:t xml:space="preserve"> </w:t>
      </w:r>
      <w:r w:rsidR="00DB40DC" w:rsidRPr="00C448C9">
        <w:rPr>
          <w:lang w:val="ru-RU"/>
        </w:rPr>
        <w:t xml:space="preserve"> (</w:t>
      </w:r>
      <w:r w:rsidR="00C448C9">
        <w:rPr>
          <w:lang w:val="ru-RU"/>
        </w:rPr>
        <w:t>см</w:t>
      </w:r>
      <w:r w:rsidR="00C448C9" w:rsidRPr="00C448C9">
        <w:rPr>
          <w:lang w:val="ru-RU"/>
        </w:rPr>
        <w:t xml:space="preserve">. </w:t>
      </w:r>
      <w:r w:rsidR="00C448C9">
        <w:rPr>
          <w:lang w:val="ru-RU"/>
        </w:rPr>
        <w:t>приложение</w:t>
      </w:r>
      <w:r w:rsidR="002E5AFD">
        <w:t> </w:t>
      </w:r>
      <w:r w:rsidR="00DE329F">
        <w:t>I</w:t>
      </w:r>
      <w:r w:rsidR="00DB40DC" w:rsidRPr="00C448C9">
        <w:rPr>
          <w:lang w:val="ru-RU"/>
        </w:rPr>
        <w:t xml:space="preserve">, </w:t>
      </w:r>
      <w:r w:rsidR="00C448C9">
        <w:rPr>
          <w:lang w:val="ru-RU"/>
        </w:rPr>
        <w:t>таблица</w:t>
      </w:r>
      <w:r w:rsidR="00D978E5" w:rsidRPr="00EE085F">
        <w:t> </w:t>
      </w:r>
      <w:r w:rsidR="00DB40DC" w:rsidRPr="00EE085F">
        <w:t>I</w:t>
      </w:r>
      <w:r w:rsidR="00DB40DC" w:rsidRPr="00C448C9">
        <w:rPr>
          <w:lang w:val="ru-RU"/>
        </w:rPr>
        <w:t xml:space="preserve">).  </w:t>
      </w:r>
    </w:p>
    <w:p w:rsidR="00DB40DC" w:rsidRPr="00D51A60" w:rsidRDefault="00C448C9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Выборка также является весьма представительной в плане пользователей Мадридской системы, будь то в качестве владельца международных регистраций или в качестве представителя владельца</w:t>
      </w:r>
      <w:r w:rsidR="00DB40DC" w:rsidRPr="00C448C9">
        <w:rPr>
          <w:lang w:val="ru-RU"/>
        </w:rPr>
        <w:t xml:space="preserve">.  </w:t>
      </w:r>
      <w:r>
        <w:rPr>
          <w:lang w:val="ru-RU"/>
        </w:rPr>
        <w:t xml:space="preserve">Подавляющее большинство ответили, что они являются владельцами или представляют владельцев международных регистраций </w:t>
      </w:r>
      <w:r w:rsidR="00DB40DC" w:rsidRPr="00C448C9">
        <w:rPr>
          <w:lang w:val="ru-RU"/>
        </w:rPr>
        <w:t>(</w:t>
      </w:r>
      <w:r w:rsidR="00D51A60">
        <w:rPr>
          <w:lang w:val="ru-RU"/>
        </w:rPr>
        <w:t>см.</w:t>
      </w:r>
      <w:r w:rsidR="00DB40DC" w:rsidRPr="00C448C9">
        <w:rPr>
          <w:lang w:val="ru-RU"/>
        </w:rPr>
        <w:t xml:space="preserve"> </w:t>
      </w:r>
      <w:r w:rsidR="00D51A60">
        <w:rPr>
          <w:lang w:val="ru-RU"/>
        </w:rPr>
        <w:t>приложение</w:t>
      </w:r>
      <w:r w:rsidR="00DE329F">
        <w:t> I</w:t>
      </w:r>
      <w:r w:rsidR="00DB40DC" w:rsidRPr="00C448C9">
        <w:rPr>
          <w:lang w:val="ru-RU"/>
        </w:rPr>
        <w:t>,</w:t>
      </w:r>
      <w:r w:rsidR="00D978E5" w:rsidRPr="00C448C9">
        <w:rPr>
          <w:lang w:val="ru-RU"/>
        </w:rPr>
        <w:t xml:space="preserve"> </w:t>
      </w:r>
      <w:r w:rsidR="00D51A60">
        <w:rPr>
          <w:lang w:val="ru-RU"/>
        </w:rPr>
        <w:t>таблица</w:t>
      </w:r>
      <w:r w:rsidR="00D978E5" w:rsidRPr="00EE085F">
        <w:t> </w:t>
      </w:r>
      <w:r w:rsidR="00DB40DC" w:rsidRPr="00EE085F">
        <w:t>II</w:t>
      </w:r>
      <w:r w:rsidR="00DB40DC" w:rsidRPr="00C448C9">
        <w:rPr>
          <w:lang w:val="ru-RU"/>
        </w:rPr>
        <w:t xml:space="preserve">). </w:t>
      </w:r>
      <w:r w:rsidR="00D978E5" w:rsidRPr="00C448C9">
        <w:rPr>
          <w:lang w:val="ru-RU"/>
        </w:rPr>
        <w:t xml:space="preserve"> </w:t>
      </w:r>
      <w:r w:rsidR="00D51A60">
        <w:rPr>
          <w:lang w:val="ru-RU"/>
        </w:rPr>
        <w:t>Большинство</w:t>
      </w:r>
      <w:r w:rsidR="00D51A60" w:rsidRPr="00D51A60">
        <w:rPr>
          <w:lang w:val="ru-RU"/>
        </w:rPr>
        <w:t xml:space="preserve"> </w:t>
      </w:r>
      <w:r w:rsidR="00D51A60">
        <w:rPr>
          <w:lang w:val="ru-RU"/>
        </w:rPr>
        <w:t>пользователей</w:t>
      </w:r>
      <w:r w:rsidR="00D51A60" w:rsidRPr="00D51A60">
        <w:rPr>
          <w:lang w:val="ru-RU"/>
        </w:rPr>
        <w:t xml:space="preserve">, </w:t>
      </w:r>
      <w:r w:rsidR="00D51A60">
        <w:rPr>
          <w:lang w:val="ru-RU"/>
        </w:rPr>
        <w:t>вошедших</w:t>
      </w:r>
      <w:r w:rsidR="00D51A60" w:rsidRPr="00D51A60">
        <w:rPr>
          <w:lang w:val="ru-RU"/>
        </w:rPr>
        <w:t xml:space="preserve"> </w:t>
      </w:r>
      <w:r w:rsidR="00D51A60">
        <w:rPr>
          <w:lang w:val="ru-RU"/>
        </w:rPr>
        <w:t>в</w:t>
      </w:r>
      <w:r w:rsidR="00D51A60" w:rsidRPr="00D51A60">
        <w:rPr>
          <w:lang w:val="ru-RU"/>
        </w:rPr>
        <w:t xml:space="preserve"> </w:t>
      </w:r>
      <w:r w:rsidR="00D51A60">
        <w:rPr>
          <w:lang w:val="ru-RU"/>
        </w:rPr>
        <w:t>выборку</w:t>
      </w:r>
      <w:r w:rsidR="00D51A60" w:rsidRPr="00D51A60">
        <w:rPr>
          <w:lang w:val="ru-RU"/>
        </w:rPr>
        <w:t xml:space="preserve">, </w:t>
      </w:r>
      <w:r w:rsidR="00D51A60">
        <w:rPr>
          <w:lang w:val="ru-RU"/>
        </w:rPr>
        <w:t>являются</w:t>
      </w:r>
      <w:r w:rsidR="00D51A60" w:rsidRPr="00D51A60">
        <w:rPr>
          <w:lang w:val="ru-RU"/>
        </w:rPr>
        <w:t xml:space="preserve"> </w:t>
      </w:r>
      <w:r w:rsidR="00D51A60">
        <w:rPr>
          <w:lang w:val="ru-RU"/>
        </w:rPr>
        <w:t>регулярными</w:t>
      </w:r>
      <w:r w:rsidR="00D51A60" w:rsidRPr="00D51A60">
        <w:rPr>
          <w:lang w:val="ru-RU"/>
        </w:rPr>
        <w:t xml:space="preserve"> </w:t>
      </w:r>
      <w:r w:rsidR="00D51A60">
        <w:rPr>
          <w:lang w:val="ru-RU"/>
        </w:rPr>
        <w:t>пользователями</w:t>
      </w:r>
      <w:r w:rsidR="00D51A60" w:rsidRPr="00D51A60">
        <w:rPr>
          <w:lang w:val="ru-RU"/>
        </w:rPr>
        <w:t xml:space="preserve"> </w:t>
      </w:r>
      <w:r w:rsidR="00D51A60">
        <w:rPr>
          <w:lang w:val="ru-RU"/>
        </w:rPr>
        <w:t>Мадридской</w:t>
      </w:r>
      <w:r w:rsidR="00D51A60" w:rsidRPr="00D51A60">
        <w:rPr>
          <w:lang w:val="ru-RU"/>
        </w:rPr>
        <w:t xml:space="preserve"> </w:t>
      </w:r>
      <w:r w:rsidR="00D51A60">
        <w:rPr>
          <w:lang w:val="ru-RU"/>
        </w:rPr>
        <w:t>системы</w:t>
      </w:r>
      <w:r w:rsidR="00D51A60" w:rsidRPr="00D51A60">
        <w:rPr>
          <w:lang w:val="ru-RU"/>
        </w:rPr>
        <w:t xml:space="preserve">, </w:t>
      </w:r>
      <w:r w:rsidR="00D51A60">
        <w:rPr>
          <w:lang w:val="ru-RU"/>
        </w:rPr>
        <w:t>поскольку</w:t>
      </w:r>
      <w:r w:rsidR="00D51A60" w:rsidRPr="00D51A60">
        <w:rPr>
          <w:lang w:val="ru-RU"/>
        </w:rPr>
        <w:t xml:space="preserve"> </w:t>
      </w:r>
      <w:r w:rsidR="00D51A60">
        <w:rPr>
          <w:lang w:val="ru-RU"/>
        </w:rPr>
        <w:t>значительное</w:t>
      </w:r>
      <w:r w:rsidR="00D51A60" w:rsidRPr="00D51A60">
        <w:rPr>
          <w:lang w:val="ru-RU"/>
        </w:rPr>
        <w:t xml:space="preserve"> </w:t>
      </w:r>
      <w:r w:rsidR="00D51A60">
        <w:rPr>
          <w:lang w:val="ru-RU"/>
        </w:rPr>
        <w:t>большинство</w:t>
      </w:r>
      <w:r w:rsidR="00D51A60" w:rsidRPr="00D51A60">
        <w:rPr>
          <w:lang w:val="ru-RU"/>
        </w:rPr>
        <w:t xml:space="preserve"> </w:t>
      </w:r>
      <w:r w:rsidR="00D51A60">
        <w:rPr>
          <w:lang w:val="ru-RU"/>
        </w:rPr>
        <w:t>из</w:t>
      </w:r>
      <w:r w:rsidR="00D51A60" w:rsidRPr="00D51A60">
        <w:rPr>
          <w:lang w:val="ru-RU"/>
        </w:rPr>
        <w:t xml:space="preserve"> </w:t>
      </w:r>
      <w:r w:rsidR="00D51A60">
        <w:rPr>
          <w:lang w:val="ru-RU"/>
        </w:rPr>
        <w:t>них</w:t>
      </w:r>
      <w:r w:rsidR="00D51A60" w:rsidRPr="00D51A60">
        <w:rPr>
          <w:lang w:val="ru-RU"/>
        </w:rPr>
        <w:t xml:space="preserve"> </w:t>
      </w:r>
      <w:r w:rsidR="00D51A60">
        <w:rPr>
          <w:lang w:val="ru-RU"/>
        </w:rPr>
        <w:t>указали</w:t>
      </w:r>
      <w:r w:rsidR="00D51A60" w:rsidRPr="00D51A60">
        <w:rPr>
          <w:lang w:val="ru-RU"/>
        </w:rPr>
        <w:t xml:space="preserve">, </w:t>
      </w:r>
      <w:r w:rsidR="00D51A60">
        <w:rPr>
          <w:lang w:val="ru-RU"/>
        </w:rPr>
        <w:t>что</w:t>
      </w:r>
      <w:r w:rsidR="00D51A60" w:rsidRPr="00D51A60">
        <w:rPr>
          <w:lang w:val="ru-RU"/>
        </w:rPr>
        <w:t xml:space="preserve"> </w:t>
      </w:r>
      <w:r w:rsidR="00D51A60">
        <w:rPr>
          <w:lang w:val="ru-RU"/>
        </w:rPr>
        <w:t>они</w:t>
      </w:r>
      <w:r w:rsidR="00D51A60" w:rsidRPr="00D51A60">
        <w:rPr>
          <w:lang w:val="ru-RU"/>
        </w:rPr>
        <w:t xml:space="preserve"> </w:t>
      </w:r>
      <w:r w:rsidR="00D51A60">
        <w:rPr>
          <w:lang w:val="ru-RU"/>
        </w:rPr>
        <w:t>либо</w:t>
      </w:r>
      <w:r w:rsidR="00D51A60" w:rsidRPr="00D51A60">
        <w:rPr>
          <w:lang w:val="ru-RU"/>
        </w:rPr>
        <w:t xml:space="preserve"> </w:t>
      </w:r>
      <w:r w:rsidR="00D51A60">
        <w:rPr>
          <w:lang w:val="ru-RU"/>
        </w:rPr>
        <w:t>имеют</w:t>
      </w:r>
      <w:r w:rsidR="00D51A60" w:rsidRPr="00D51A60">
        <w:rPr>
          <w:lang w:val="ru-RU"/>
        </w:rPr>
        <w:t xml:space="preserve">, </w:t>
      </w:r>
      <w:r w:rsidR="00D51A60">
        <w:rPr>
          <w:lang w:val="ru-RU"/>
        </w:rPr>
        <w:t>либо</w:t>
      </w:r>
      <w:r w:rsidR="00D51A60" w:rsidRPr="00D51A60">
        <w:rPr>
          <w:lang w:val="ru-RU"/>
        </w:rPr>
        <w:t xml:space="preserve"> </w:t>
      </w:r>
      <w:r w:rsidR="00D51A60">
        <w:rPr>
          <w:lang w:val="ru-RU"/>
        </w:rPr>
        <w:t>представляют</w:t>
      </w:r>
      <w:r w:rsidR="00DB40DC" w:rsidRPr="00D51A60">
        <w:rPr>
          <w:lang w:val="ru-RU"/>
        </w:rPr>
        <w:t xml:space="preserve"> </w:t>
      </w:r>
      <w:r w:rsidR="00D51A60">
        <w:rPr>
          <w:lang w:val="ru-RU"/>
        </w:rPr>
        <w:t>значительный портфель международных регистраций: 43 процента указали на диапазон от 11 до 100 международных регистраций и 27 процентов – свыше 100 международных регистраций в таких портфелях</w:t>
      </w:r>
      <w:r w:rsidR="00DB40DC" w:rsidRPr="00D51A60">
        <w:rPr>
          <w:lang w:val="ru-RU"/>
        </w:rPr>
        <w:t xml:space="preserve"> (</w:t>
      </w:r>
      <w:r w:rsidR="00D51A60">
        <w:rPr>
          <w:lang w:val="ru-RU"/>
        </w:rPr>
        <w:t>см. приложение</w:t>
      </w:r>
      <w:r w:rsidR="00DE329F">
        <w:t> I</w:t>
      </w:r>
      <w:r w:rsidR="00DB40DC" w:rsidRPr="00D51A60">
        <w:rPr>
          <w:lang w:val="ru-RU"/>
        </w:rPr>
        <w:t xml:space="preserve">, </w:t>
      </w:r>
      <w:r w:rsidR="00D51A60">
        <w:rPr>
          <w:lang w:val="ru-RU"/>
        </w:rPr>
        <w:t>таблица</w:t>
      </w:r>
      <w:r w:rsidR="00D978E5" w:rsidRPr="00EE085F">
        <w:t> </w:t>
      </w:r>
      <w:r w:rsidR="00DB40DC" w:rsidRPr="00EE085F">
        <w:t>III</w:t>
      </w:r>
      <w:r w:rsidR="00DB40DC" w:rsidRPr="00D51A60">
        <w:rPr>
          <w:lang w:val="ru-RU"/>
        </w:rPr>
        <w:t xml:space="preserve">).  </w:t>
      </w:r>
    </w:p>
    <w:p w:rsidR="00DB40DC" w:rsidRPr="00633EDB" w:rsidRDefault="00D51A60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Значительное</w:t>
      </w:r>
      <w:r w:rsidRPr="00D51A60">
        <w:rPr>
          <w:lang w:val="ru-RU"/>
        </w:rPr>
        <w:t xml:space="preserve"> </w:t>
      </w:r>
      <w:r>
        <w:rPr>
          <w:lang w:val="ru-RU"/>
        </w:rPr>
        <w:t>число</w:t>
      </w:r>
      <w:r w:rsidRPr="00D51A60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D51A60">
        <w:rPr>
          <w:lang w:val="ru-RU"/>
        </w:rPr>
        <w:t xml:space="preserve"> – 35 </w:t>
      </w:r>
      <w:r>
        <w:rPr>
          <w:lang w:val="ru-RU"/>
        </w:rPr>
        <w:t>процентов</w:t>
      </w:r>
      <w:r w:rsidRPr="00D51A60">
        <w:rPr>
          <w:lang w:val="ru-RU"/>
        </w:rPr>
        <w:t xml:space="preserve"> – </w:t>
      </w:r>
      <w:r>
        <w:rPr>
          <w:lang w:val="ru-RU"/>
        </w:rPr>
        <w:t>имеют</w:t>
      </w:r>
      <w:r w:rsidRPr="00D51A60">
        <w:rPr>
          <w:lang w:val="ru-RU"/>
        </w:rPr>
        <w:t xml:space="preserve"> </w:t>
      </w:r>
      <w:r>
        <w:rPr>
          <w:lang w:val="ru-RU"/>
        </w:rPr>
        <w:t>определенный</w:t>
      </w:r>
      <w:r w:rsidRPr="00D51A60">
        <w:rPr>
          <w:lang w:val="ru-RU"/>
        </w:rPr>
        <w:t xml:space="preserve"> </w:t>
      </w:r>
      <w:r>
        <w:rPr>
          <w:lang w:val="ru-RU"/>
        </w:rPr>
        <w:t>опыт</w:t>
      </w:r>
      <w:r w:rsidRPr="00D51A60">
        <w:rPr>
          <w:lang w:val="ru-RU"/>
        </w:rPr>
        <w:t xml:space="preserve"> </w:t>
      </w:r>
      <w:r>
        <w:rPr>
          <w:lang w:val="ru-RU"/>
        </w:rPr>
        <w:t>в</w:t>
      </w:r>
      <w:r w:rsidRPr="00D51A60">
        <w:rPr>
          <w:lang w:val="ru-RU"/>
        </w:rPr>
        <w:t xml:space="preserve"> </w:t>
      </w:r>
      <w:r>
        <w:rPr>
          <w:lang w:val="ru-RU"/>
        </w:rPr>
        <w:t>отношении</w:t>
      </w:r>
      <w:r w:rsidRPr="00D51A60">
        <w:rPr>
          <w:lang w:val="ru-RU"/>
        </w:rPr>
        <w:t xml:space="preserve"> </w:t>
      </w:r>
      <w:r>
        <w:rPr>
          <w:lang w:val="ru-RU"/>
        </w:rPr>
        <w:t>действия</w:t>
      </w:r>
      <w:r w:rsidRPr="00D51A60">
        <w:rPr>
          <w:lang w:val="ru-RU"/>
        </w:rPr>
        <w:t xml:space="preserve"> </w:t>
      </w:r>
      <w:r>
        <w:rPr>
          <w:lang w:val="ru-RU"/>
        </w:rPr>
        <w:t>принципа</w:t>
      </w:r>
      <w:r w:rsidRPr="00D51A60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D51A60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D51A60">
        <w:rPr>
          <w:lang w:val="ru-RU"/>
        </w:rPr>
        <w:t xml:space="preserve"> </w:t>
      </w:r>
      <w:r>
        <w:rPr>
          <w:lang w:val="ru-RU"/>
        </w:rPr>
        <w:t>они</w:t>
      </w:r>
      <w:r w:rsidRPr="00D51A60">
        <w:rPr>
          <w:lang w:val="ru-RU"/>
        </w:rPr>
        <w:t xml:space="preserve"> </w:t>
      </w:r>
      <w:r>
        <w:rPr>
          <w:lang w:val="ru-RU"/>
        </w:rPr>
        <w:t>сообщили</w:t>
      </w:r>
      <w:r w:rsidRPr="00D51A60">
        <w:rPr>
          <w:lang w:val="ru-RU"/>
        </w:rPr>
        <w:t xml:space="preserve">, </w:t>
      </w:r>
      <w:r>
        <w:rPr>
          <w:lang w:val="ru-RU"/>
        </w:rPr>
        <w:t>что</w:t>
      </w:r>
      <w:r w:rsidRPr="00D51A60">
        <w:rPr>
          <w:lang w:val="ru-RU"/>
        </w:rPr>
        <w:t xml:space="preserve"> </w:t>
      </w:r>
      <w:r>
        <w:rPr>
          <w:lang w:val="ru-RU"/>
        </w:rPr>
        <w:t>на</w:t>
      </w:r>
      <w:r w:rsidRPr="00D51A60">
        <w:rPr>
          <w:lang w:val="ru-RU"/>
        </w:rPr>
        <w:t xml:space="preserve"> </w:t>
      </w:r>
      <w:r>
        <w:rPr>
          <w:lang w:val="ru-RU"/>
        </w:rPr>
        <w:t>них</w:t>
      </w:r>
      <w:r w:rsidRPr="00D51A60">
        <w:rPr>
          <w:lang w:val="ru-RU"/>
        </w:rPr>
        <w:t xml:space="preserve"> </w:t>
      </w:r>
      <w:r>
        <w:rPr>
          <w:lang w:val="ru-RU"/>
        </w:rPr>
        <w:t>сказалось</w:t>
      </w:r>
      <w:r w:rsidRPr="00D51A60">
        <w:rPr>
          <w:lang w:val="ru-RU"/>
        </w:rPr>
        <w:t xml:space="preserve"> </w:t>
      </w:r>
      <w:r>
        <w:rPr>
          <w:lang w:val="ru-RU"/>
        </w:rPr>
        <w:t>полное</w:t>
      </w:r>
      <w:r w:rsidRPr="00D51A60">
        <w:rPr>
          <w:lang w:val="ru-RU"/>
        </w:rPr>
        <w:t xml:space="preserve"> </w:t>
      </w:r>
      <w:r>
        <w:rPr>
          <w:lang w:val="ru-RU"/>
        </w:rPr>
        <w:t>или</w:t>
      </w:r>
      <w:r w:rsidRPr="00D51A60">
        <w:rPr>
          <w:lang w:val="ru-RU"/>
        </w:rPr>
        <w:t xml:space="preserve"> </w:t>
      </w:r>
      <w:r>
        <w:rPr>
          <w:lang w:val="ru-RU"/>
        </w:rPr>
        <w:t>частичное</w:t>
      </w:r>
      <w:r w:rsidRPr="00D51A60">
        <w:rPr>
          <w:lang w:val="ru-RU"/>
        </w:rPr>
        <w:t xml:space="preserve"> </w:t>
      </w:r>
      <w:r>
        <w:rPr>
          <w:lang w:val="ru-RU"/>
        </w:rPr>
        <w:t>аннулирование</w:t>
      </w:r>
      <w:r w:rsidRPr="00D51A60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D51A60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D51A60">
        <w:rPr>
          <w:lang w:val="ru-RU"/>
        </w:rPr>
        <w:t xml:space="preserve"> </w:t>
      </w:r>
      <w:r>
        <w:rPr>
          <w:lang w:val="ru-RU"/>
        </w:rPr>
        <w:t>вследствие</w:t>
      </w:r>
      <w:r w:rsidRPr="00D51A60">
        <w:rPr>
          <w:lang w:val="ru-RU"/>
        </w:rPr>
        <w:t xml:space="preserve"> </w:t>
      </w:r>
      <w:r w:rsidR="00DB40DC" w:rsidRPr="00D51A60">
        <w:rPr>
          <w:lang w:val="ru-RU"/>
        </w:rPr>
        <w:t xml:space="preserve"> </w:t>
      </w:r>
      <w:r>
        <w:rPr>
          <w:lang w:val="ru-RU"/>
        </w:rPr>
        <w:t>прекращения действия</w:t>
      </w:r>
      <w:r w:rsidR="00DB40DC" w:rsidRPr="00D51A60">
        <w:rPr>
          <w:lang w:val="ru-RU"/>
        </w:rPr>
        <w:t xml:space="preserve"> </w:t>
      </w:r>
      <w:r>
        <w:rPr>
          <w:lang w:val="ru-RU"/>
        </w:rPr>
        <w:t>базового знака</w:t>
      </w:r>
      <w:r w:rsidR="00DB40DC" w:rsidRPr="00D51A60">
        <w:rPr>
          <w:lang w:val="ru-RU"/>
        </w:rPr>
        <w:t xml:space="preserve"> (</w:t>
      </w:r>
      <w:r>
        <w:rPr>
          <w:lang w:val="ru-RU"/>
        </w:rPr>
        <w:t>см. приложение</w:t>
      </w:r>
      <w:r w:rsidR="00DE329F">
        <w:t> I</w:t>
      </w:r>
      <w:r w:rsidR="00DB40DC" w:rsidRPr="00D51A60">
        <w:rPr>
          <w:lang w:val="ru-RU"/>
        </w:rPr>
        <w:t xml:space="preserve">, </w:t>
      </w:r>
      <w:r>
        <w:rPr>
          <w:lang w:val="ru-RU"/>
        </w:rPr>
        <w:t>рис.</w:t>
      </w:r>
      <w:r w:rsidR="000D6AE8">
        <w:t> </w:t>
      </w:r>
      <w:r w:rsidR="002279EE" w:rsidRPr="002279EE">
        <w:t>II</w:t>
      </w:r>
      <w:r w:rsidR="00DB40DC" w:rsidRPr="00CD4A77">
        <w:rPr>
          <w:lang w:val="ru-RU"/>
        </w:rPr>
        <w:t xml:space="preserve">).  </w:t>
      </w:r>
      <w:r>
        <w:rPr>
          <w:lang w:val="ru-RU"/>
        </w:rPr>
        <w:t>Двадцать</w:t>
      </w:r>
      <w:r w:rsidRPr="00633EDB">
        <w:rPr>
          <w:lang w:val="ru-RU"/>
        </w:rPr>
        <w:t xml:space="preserve"> </w:t>
      </w:r>
      <w:r>
        <w:rPr>
          <w:lang w:val="ru-RU"/>
        </w:rPr>
        <w:t>процентов</w:t>
      </w:r>
      <w:r w:rsidRPr="00633EDB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633EDB">
        <w:rPr>
          <w:lang w:val="ru-RU"/>
        </w:rPr>
        <w:t xml:space="preserve"> </w:t>
      </w:r>
      <w:r>
        <w:rPr>
          <w:lang w:val="ru-RU"/>
        </w:rPr>
        <w:t>указали</w:t>
      </w:r>
      <w:r w:rsidRPr="00633EDB">
        <w:rPr>
          <w:lang w:val="ru-RU"/>
        </w:rPr>
        <w:t xml:space="preserve"> </w:t>
      </w:r>
      <w:r>
        <w:rPr>
          <w:lang w:val="ru-RU"/>
        </w:rPr>
        <w:t>также</w:t>
      </w:r>
      <w:r w:rsidRPr="00633EDB">
        <w:rPr>
          <w:lang w:val="ru-RU"/>
        </w:rPr>
        <w:t xml:space="preserve">, </w:t>
      </w:r>
      <w:r>
        <w:rPr>
          <w:lang w:val="ru-RU"/>
        </w:rPr>
        <w:t>что</w:t>
      </w:r>
      <w:r w:rsidRPr="00633EDB">
        <w:rPr>
          <w:lang w:val="ru-RU"/>
        </w:rPr>
        <w:t xml:space="preserve"> </w:t>
      </w:r>
      <w:r>
        <w:rPr>
          <w:lang w:val="ru-RU"/>
        </w:rPr>
        <w:t>такое</w:t>
      </w:r>
      <w:r w:rsidRPr="00633EDB">
        <w:rPr>
          <w:lang w:val="ru-RU"/>
        </w:rPr>
        <w:t xml:space="preserve"> </w:t>
      </w:r>
      <w:r>
        <w:rPr>
          <w:lang w:val="ru-RU"/>
        </w:rPr>
        <w:t>аннулирование</w:t>
      </w:r>
      <w:r w:rsidRPr="00633EDB">
        <w:rPr>
          <w:lang w:val="ru-RU"/>
        </w:rPr>
        <w:t xml:space="preserve"> </w:t>
      </w:r>
      <w:r>
        <w:rPr>
          <w:lang w:val="ru-RU"/>
        </w:rPr>
        <w:t>было</w:t>
      </w:r>
      <w:r w:rsidRPr="00633EDB">
        <w:rPr>
          <w:lang w:val="ru-RU"/>
        </w:rPr>
        <w:t xml:space="preserve"> </w:t>
      </w:r>
      <w:r>
        <w:rPr>
          <w:lang w:val="ru-RU"/>
        </w:rPr>
        <w:t>результатом</w:t>
      </w:r>
      <w:r w:rsidR="000D6AE8">
        <w:t> </w:t>
      </w:r>
      <w:r w:rsidR="00633EDB">
        <w:rPr>
          <w:lang w:val="ru-RU"/>
        </w:rPr>
        <w:t>действий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lastRenderedPageBreak/>
        <w:t>третьей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стороны</w:t>
      </w:r>
      <w:r w:rsidR="00633EDB" w:rsidRPr="00633EDB">
        <w:rPr>
          <w:lang w:val="ru-RU"/>
        </w:rPr>
        <w:t xml:space="preserve">, </w:t>
      </w:r>
      <w:r w:rsidR="00633EDB">
        <w:rPr>
          <w:lang w:val="ru-RU"/>
        </w:rPr>
        <w:t>в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то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время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как</w:t>
      </w:r>
      <w:r w:rsidR="00633EDB" w:rsidRPr="00633EDB">
        <w:rPr>
          <w:lang w:val="ru-RU"/>
        </w:rPr>
        <w:t xml:space="preserve"> 27 </w:t>
      </w:r>
      <w:r w:rsidR="00633EDB">
        <w:rPr>
          <w:lang w:val="ru-RU"/>
        </w:rPr>
        <w:t>процентов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сообщили</w:t>
      </w:r>
      <w:r w:rsidR="00633EDB" w:rsidRPr="00633EDB">
        <w:rPr>
          <w:lang w:val="ru-RU"/>
        </w:rPr>
        <w:t xml:space="preserve">, </w:t>
      </w:r>
      <w:r w:rsidR="00633EDB">
        <w:rPr>
          <w:lang w:val="ru-RU"/>
        </w:rPr>
        <w:t>что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причины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были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иными</w:t>
      </w:r>
      <w:r w:rsidR="00633EDB" w:rsidRPr="00633EDB">
        <w:rPr>
          <w:lang w:val="ru-RU"/>
        </w:rPr>
        <w:t xml:space="preserve">, </w:t>
      </w:r>
      <w:r w:rsidR="00633EDB">
        <w:rPr>
          <w:lang w:val="ru-RU"/>
        </w:rPr>
        <w:t>как</w:t>
      </w:r>
      <w:r w:rsidR="00633EDB" w:rsidRPr="00633EDB">
        <w:rPr>
          <w:lang w:val="ru-RU"/>
        </w:rPr>
        <w:t xml:space="preserve">, </w:t>
      </w:r>
      <w:r w:rsidR="00633EDB">
        <w:rPr>
          <w:lang w:val="ru-RU"/>
        </w:rPr>
        <w:t>например</w:t>
      </w:r>
      <w:r w:rsidR="00633EDB" w:rsidRPr="00633EDB">
        <w:rPr>
          <w:lang w:val="ru-RU"/>
        </w:rPr>
        <w:t xml:space="preserve">, </w:t>
      </w:r>
      <w:r w:rsidR="00633EDB">
        <w:rPr>
          <w:lang w:val="ru-RU"/>
        </w:rPr>
        <w:t xml:space="preserve">отказы </w:t>
      </w:r>
      <w:r w:rsidR="00DB40DC" w:rsidRPr="00DB40DC">
        <w:rPr>
          <w:i/>
        </w:rPr>
        <w:t>ex</w:t>
      </w:r>
      <w:r w:rsidR="00DB40DC" w:rsidRPr="00633EDB">
        <w:rPr>
          <w:i/>
          <w:lang w:val="ru-RU"/>
        </w:rPr>
        <w:t xml:space="preserve"> </w:t>
      </w:r>
      <w:r w:rsidR="00DB40DC" w:rsidRPr="00DB40DC">
        <w:rPr>
          <w:i/>
        </w:rPr>
        <w:t>officio</w:t>
      </w:r>
      <w:r w:rsidR="00DB40DC" w:rsidRPr="00633EDB">
        <w:rPr>
          <w:lang w:val="ru-RU"/>
        </w:rPr>
        <w:t xml:space="preserve"> </w:t>
      </w:r>
      <w:r w:rsidR="00633EDB">
        <w:rPr>
          <w:lang w:val="ru-RU"/>
        </w:rPr>
        <w:t>или невыполнение требования о поддержании</w:t>
      </w:r>
      <w:r w:rsidR="00DB40DC" w:rsidRPr="00633EDB">
        <w:rPr>
          <w:lang w:val="ru-RU"/>
        </w:rPr>
        <w:t xml:space="preserve">.  </w:t>
      </w:r>
      <w:r w:rsidR="00633EDB">
        <w:rPr>
          <w:lang w:val="ru-RU"/>
        </w:rPr>
        <w:t>Более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того</w:t>
      </w:r>
      <w:r w:rsidR="00DB40DC" w:rsidRPr="00633EDB">
        <w:rPr>
          <w:lang w:val="ru-RU"/>
        </w:rPr>
        <w:t xml:space="preserve">, </w:t>
      </w:r>
      <w:r w:rsidR="00633EDB">
        <w:rPr>
          <w:lang w:val="ru-RU"/>
        </w:rPr>
        <w:t>столь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же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примечательное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число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пользователей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имеют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опыт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в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отношении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центральной</w:t>
      </w:r>
      <w:r w:rsidR="00633EDB" w:rsidRPr="00633EDB">
        <w:rPr>
          <w:lang w:val="ru-RU"/>
        </w:rPr>
        <w:t xml:space="preserve"> </w:t>
      </w:r>
      <w:r w:rsidR="00633EDB">
        <w:rPr>
          <w:lang w:val="ru-RU"/>
        </w:rPr>
        <w:t>атаки</w:t>
      </w:r>
      <w:r w:rsidR="00633EDB" w:rsidRPr="00633EDB">
        <w:rPr>
          <w:lang w:val="ru-RU"/>
        </w:rPr>
        <w:t>:</w:t>
      </w:r>
      <w:r w:rsidR="00D978E5" w:rsidRPr="00633EDB">
        <w:rPr>
          <w:lang w:val="ru-RU"/>
        </w:rPr>
        <w:t xml:space="preserve"> </w:t>
      </w:r>
      <w:r w:rsidR="00DB40DC" w:rsidRPr="00633EDB">
        <w:rPr>
          <w:lang w:val="ru-RU"/>
        </w:rPr>
        <w:t>30</w:t>
      </w:r>
      <w:r w:rsidR="00D978E5">
        <w:t> </w:t>
      </w:r>
      <w:r w:rsidR="00633EDB">
        <w:rPr>
          <w:lang w:val="ru-RU"/>
        </w:rPr>
        <w:t>процентов сообщили, что они получали угрозу центральной атаки в ходе переговоров, и 33 процента указали, что они инициировали центральную атаку или угрожали сделать это</w:t>
      </w:r>
      <w:r w:rsidR="00D978E5" w:rsidRPr="00633EDB">
        <w:rPr>
          <w:lang w:val="ru-RU"/>
        </w:rPr>
        <w:t xml:space="preserve">.  </w:t>
      </w:r>
    </w:p>
    <w:p w:rsidR="00DB40DC" w:rsidRPr="00423392" w:rsidRDefault="00633EDB" w:rsidP="00C448C9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Стоит</w:t>
      </w:r>
      <w:r w:rsidRPr="00423392">
        <w:rPr>
          <w:lang w:val="ru-RU"/>
        </w:rPr>
        <w:t xml:space="preserve"> </w:t>
      </w:r>
      <w:r>
        <w:rPr>
          <w:lang w:val="ru-RU"/>
        </w:rPr>
        <w:t>напомнить</w:t>
      </w:r>
      <w:r w:rsidR="00DB40DC" w:rsidRPr="00423392">
        <w:rPr>
          <w:lang w:val="ru-RU"/>
        </w:rPr>
        <w:t xml:space="preserve">, </w:t>
      </w:r>
      <w:r>
        <w:rPr>
          <w:lang w:val="ru-RU"/>
        </w:rPr>
        <w:t>что</w:t>
      </w:r>
      <w:r w:rsidRPr="00423392">
        <w:rPr>
          <w:lang w:val="ru-RU"/>
        </w:rPr>
        <w:t xml:space="preserve"> </w:t>
      </w:r>
      <w:r>
        <w:rPr>
          <w:lang w:val="ru-RU"/>
        </w:rPr>
        <w:t>в</w:t>
      </w:r>
      <w:r w:rsidRPr="00423392">
        <w:rPr>
          <w:lang w:val="ru-RU"/>
        </w:rPr>
        <w:t xml:space="preserve"> </w:t>
      </w:r>
      <w:r>
        <w:rPr>
          <w:lang w:val="ru-RU"/>
        </w:rPr>
        <w:t>среднем</w:t>
      </w:r>
      <w:r w:rsidRPr="00423392">
        <w:rPr>
          <w:lang w:val="ru-RU"/>
        </w:rPr>
        <w:t xml:space="preserve"> </w:t>
      </w:r>
      <w:r>
        <w:rPr>
          <w:lang w:val="ru-RU"/>
        </w:rPr>
        <w:t>на</w:t>
      </w:r>
      <w:r w:rsidRPr="00423392">
        <w:rPr>
          <w:lang w:val="ru-RU"/>
        </w:rPr>
        <w:t xml:space="preserve"> 8 </w:t>
      </w:r>
      <w:r>
        <w:rPr>
          <w:lang w:val="ru-RU"/>
        </w:rPr>
        <w:t>процентов</w:t>
      </w:r>
      <w:r w:rsidRPr="00423392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423392">
        <w:rPr>
          <w:lang w:val="ru-RU"/>
        </w:rPr>
        <w:t xml:space="preserve"> </w:t>
      </w:r>
      <w:r>
        <w:rPr>
          <w:lang w:val="ru-RU"/>
        </w:rPr>
        <w:t>регистраций</w:t>
      </w:r>
      <w:r w:rsidRPr="00423392">
        <w:rPr>
          <w:lang w:val="ru-RU"/>
        </w:rPr>
        <w:t xml:space="preserve"> </w:t>
      </w:r>
      <w:r>
        <w:rPr>
          <w:lang w:val="ru-RU"/>
        </w:rPr>
        <w:t>оказывает</w:t>
      </w:r>
      <w:r w:rsidRPr="00423392">
        <w:rPr>
          <w:lang w:val="ru-RU"/>
        </w:rPr>
        <w:t xml:space="preserve"> </w:t>
      </w:r>
      <w:r>
        <w:rPr>
          <w:lang w:val="ru-RU"/>
        </w:rPr>
        <w:t>действие</w:t>
      </w:r>
      <w:r w:rsidRPr="00423392">
        <w:rPr>
          <w:lang w:val="ru-RU"/>
        </w:rPr>
        <w:t xml:space="preserve"> </w:t>
      </w:r>
      <w:r>
        <w:rPr>
          <w:lang w:val="ru-RU"/>
        </w:rPr>
        <w:t>внесение</w:t>
      </w:r>
      <w:r w:rsidRPr="00423392">
        <w:rPr>
          <w:lang w:val="ru-RU"/>
        </w:rPr>
        <w:t xml:space="preserve"> </w:t>
      </w:r>
      <w:r>
        <w:rPr>
          <w:lang w:val="ru-RU"/>
        </w:rPr>
        <w:t>записи</w:t>
      </w:r>
      <w:r w:rsidRPr="00423392">
        <w:rPr>
          <w:lang w:val="ru-RU"/>
        </w:rPr>
        <w:t xml:space="preserve"> </w:t>
      </w:r>
      <w:r>
        <w:rPr>
          <w:lang w:val="ru-RU"/>
        </w:rPr>
        <w:t>о</w:t>
      </w:r>
      <w:r w:rsidRPr="00423392">
        <w:rPr>
          <w:lang w:val="ru-RU"/>
        </w:rPr>
        <w:t xml:space="preserve"> </w:t>
      </w:r>
      <w:r>
        <w:rPr>
          <w:lang w:val="ru-RU"/>
        </w:rPr>
        <w:t>полном</w:t>
      </w:r>
      <w:r w:rsidRPr="00423392">
        <w:rPr>
          <w:lang w:val="ru-RU"/>
        </w:rPr>
        <w:t xml:space="preserve"> </w:t>
      </w:r>
      <w:r>
        <w:rPr>
          <w:lang w:val="ru-RU"/>
        </w:rPr>
        <w:t>или</w:t>
      </w:r>
      <w:r w:rsidRPr="00423392">
        <w:rPr>
          <w:lang w:val="ru-RU"/>
        </w:rPr>
        <w:t xml:space="preserve"> </w:t>
      </w:r>
      <w:r>
        <w:rPr>
          <w:lang w:val="ru-RU"/>
        </w:rPr>
        <w:t>частичном</w:t>
      </w:r>
      <w:r w:rsidRPr="00423392">
        <w:rPr>
          <w:lang w:val="ru-RU"/>
        </w:rPr>
        <w:t xml:space="preserve"> </w:t>
      </w:r>
      <w:r>
        <w:rPr>
          <w:lang w:val="ru-RU"/>
        </w:rPr>
        <w:t>аннулировании</w:t>
      </w:r>
      <w:r w:rsidRPr="00423392">
        <w:rPr>
          <w:lang w:val="ru-RU"/>
        </w:rPr>
        <w:t xml:space="preserve"> </w:t>
      </w:r>
      <w:r>
        <w:rPr>
          <w:lang w:val="ru-RU"/>
        </w:rPr>
        <w:t>вследствие</w:t>
      </w:r>
      <w:r w:rsidR="00DB40DC" w:rsidRPr="00423392">
        <w:rPr>
          <w:lang w:val="ru-RU"/>
        </w:rPr>
        <w:t xml:space="preserve"> </w:t>
      </w:r>
      <w:r w:rsidR="00423392">
        <w:rPr>
          <w:lang w:val="ru-RU"/>
        </w:rPr>
        <w:t>прекращения действия</w:t>
      </w:r>
      <w:r w:rsidR="00423392" w:rsidRPr="00D51A60">
        <w:rPr>
          <w:lang w:val="ru-RU"/>
        </w:rPr>
        <w:t xml:space="preserve"> </w:t>
      </w:r>
      <w:r w:rsidR="00423392">
        <w:rPr>
          <w:lang w:val="ru-RU"/>
        </w:rPr>
        <w:t>базового знака</w:t>
      </w:r>
      <w:r w:rsidR="00DB40DC" w:rsidRPr="00423392">
        <w:rPr>
          <w:lang w:val="ru-RU"/>
        </w:rPr>
        <w:t xml:space="preserve">. </w:t>
      </w:r>
      <w:r w:rsidR="00D978E5" w:rsidRPr="00423392">
        <w:rPr>
          <w:lang w:val="ru-RU"/>
        </w:rPr>
        <w:t xml:space="preserve"> </w:t>
      </w:r>
      <w:r w:rsidR="00423392">
        <w:rPr>
          <w:lang w:val="ru-RU"/>
        </w:rPr>
        <w:t>Например</w:t>
      </w:r>
      <w:r w:rsidR="00DB40DC" w:rsidRPr="00423392">
        <w:rPr>
          <w:lang w:val="ru-RU"/>
        </w:rPr>
        <w:t xml:space="preserve">, </w:t>
      </w:r>
      <w:r w:rsidR="00423392">
        <w:rPr>
          <w:lang w:val="ru-RU"/>
        </w:rPr>
        <w:t>из</w:t>
      </w:r>
      <w:r w:rsidR="00DB40DC" w:rsidRPr="00423392">
        <w:rPr>
          <w:lang w:val="ru-RU"/>
        </w:rPr>
        <w:t xml:space="preserve"> 35</w:t>
      </w:r>
      <w:r w:rsidR="00423392" w:rsidRPr="00423392">
        <w:rPr>
          <w:lang w:val="ru-RU"/>
        </w:rPr>
        <w:t xml:space="preserve"> </w:t>
      </w:r>
      <w:r w:rsidR="00DB40DC" w:rsidRPr="00423392">
        <w:rPr>
          <w:lang w:val="ru-RU"/>
        </w:rPr>
        <w:t xml:space="preserve">925 </w:t>
      </w:r>
      <w:r w:rsidR="00423392">
        <w:rPr>
          <w:lang w:val="ru-RU"/>
        </w:rPr>
        <w:t>международных</w:t>
      </w:r>
      <w:r w:rsidR="00423392" w:rsidRPr="00423392">
        <w:rPr>
          <w:lang w:val="ru-RU"/>
        </w:rPr>
        <w:t xml:space="preserve"> </w:t>
      </w:r>
      <w:r w:rsidR="00423392">
        <w:rPr>
          <w:lang w:val="ru-RU"/>
        </w:rPr>
        <w:t>регистраций</w:t>
      </w:r>
      <w:r w:rsidR="00423392" w:rsidRPr="00423392">
        <w:rPr>
          <w:lang w:val="ru-RU"/>
        </w:rPr>
        <w:t>,</w:t>
      </w:r>
      <w:r w:rsidR="00DB40DC" w:rsidRPr="00423392">
        <w:rPr>
          <w:lang w:val="ru-RU"/>
        </w:rPr>
        <w:t xml:space="preserve"> </w:t>
      </w:r>
      <w:r w:rsidR="00423392">
        <w:rPr>
          <w:lang w:val="ru-RU"/>
        </w:rPr>
        <w:t>произведенных</w:t>
      </w:r>
      <w:r w:rsidR="00423392" w:rsidRPr="00423392">
        <w:rPr>
          <w:lang w:val="ru-RU"/>
        </w:rPr>
        <w:t xml:space="preserve"> </w:t>
      </w:r>
      <w:r w:rsidR="00423392">
        <w:rPr>
          <w:lang w:val="ru-RU"/>
        </w:rPr>
        <w:t>в</w:t>
      </w:r>
      <w:r w:rsidR="00D978E5">
        <w:t> </w:t>
      </w:r>
      <w:r w:rsidR="00DB40DC" w:rsidRPr="00423392">
        <w:rPr>
          <w:lang w:val="ru-RU"/>
        </w:rPr>
        <w:t>2009</w:t>
      </w:r>
      <w:r w:rsidR="00423392" w:rsidRPr="00423392">
        <w:rPr>
          <w:lang w:val="ru-RU"/>
        </w:rPr>
        <w:t xml:space="preserve"> </w:t>
      </w:r>
      <w:r w:rsidR="00423392">
        <w:rPr>
          <w:lang w:val="ru-RU"/>
        </w:rPr>
        <w:t>г</w:t>
      </w:r>
      <w:r w:rsidR="00423392" w:rsidRPr="00423392">
        <w:rPr>
          <w:lang w:val="ru-RU"/>
        </w:rPr>
        <w:t>.</w:t>
      </w:r>
      <w:r w:rsidR="00DB40DC" w:rsidRPr="00423392">
        <w:rPr>
          <w:lang w:val="ru-RU"/>
        </w:rPr>
        <w:t>,</w:t>
      </w:r>
      <w:r w:rsidR="00D978E5" w:rsidRPr="00423392">
        <w:rPr>
          <w:lang w:val="ru-RU"/>
        </w:rPr>
        <w:t xml:space="preserve"> </w:t>
      </w:r>
      <w:r w:rsidR="00DB40DC" w:rsidRPr="00423392">
        <w:rPr>
          <w:lang w:val="ru-RU"/>
        </w:rPr>
        <w:t>2</w:t>
      </w:r>
      <w:r w:rsidR="00423392" w:rsidRPr="00423392">
        <w:rPr>
          <w:lang w:val="ru-RU"/>
        </w:rPr>
        <w:t xml:space="preserve"> </w:t>
      </w:r>
      <w:r w:rsidR="00DB40DC" w:rsidRPr="00423392">
        <w:rPr>
          <w:lang w:val="ru-RU"/>
        </w:rPr>
        <w:t>852</w:t>
      </w:r>
      <w:r w:rsidR="00D978E5">
        <w:t> </w:t>
      </w:r>
      <w:r w:rsidR="00423392">
        <w:rPr>
          <w:lang w:val="ru-RU"/>
        </w:rPr>
        <w:t>были аннулированы</w:t>
      </w:r>
      <w:r w:rsidR="00DB40DC" w:rsidRPr="00423392">
        <w:rPr>
          <w:lang w:val="ru-RU"/>
        </w:rPr>
        <w:t xml:space="preserve">, </w:t>
      </w:r>
      <w:r w:rsidR="00423392">
        <w:rPr>
          <w:lang w:val="ru-RU"/>
        </w:rPr>
        <w:t>полностью или частично</w:t>
      </w:r>
      <w:r w:rsidR="00D978E5" w:rsidRPr="00423392">
        <w:rPr>
          <w:lang w:val="ru-RU"/>
        </w:rPr>
        <w:t xml:space="preserve">, </w:t>
      </w:r>
      <w:r w:rsidR="00423392">
        <w:rPr>
          <w:lang w:val="ru-RU"/>
        </w:rPr>
        <w:t>вследствие</w:t>
      </w:r>
      <w:r w:rsidR="00423392" w:rsidRPr="00423392">
        <w:rPr>
          <w:lang w:val="ru-RU"/>
        </w:rPr>
        <w:t xml:space="preserve"> </w:t>
      </w:r>
      <w:r w:rsidR="00423392">
        <w:rPr>
          <w:lang w:val="ru-RU"/>
        </w:rPr>
        <w:t>прекращения действия</w:t>
      </w:r>
      <w:r w:rsidR="00423392" w:rsidRPr="00423392">
        <w:rPr>
          <w:lang w:val="ru-RU"/>
        </w:rPr>
        <w:t xml:space="preserve"> </w:t>
      </w:r>
      <w:r w:rsidR="004D0327" w:rsidRPr="00423392">
        <w:rPr>
          <w:lang w:val="ru-RU"/>
        </w:rPr>
        <w:t>(</w:t>
      </w:r>
      <w:r w:rsidR="00423392">
        <w:rPr>
          <w:lang w:val="ru-RU"/>
        </w:rPr>
        <w:t>см. таблицу ниже</w:t>
      </w:r>
      <w:r w:rsidR="004D0327" w:rsidRPr="00423392">
        <w:rPr>
          <w:lang w:val="ru-RU"/>
        </w:rPr>
        <w:t xml:space="preserve">). </w:t>
      </w:r>
    </w:p>
    <w:p w:rsidR="00DB40DC" w:rsidRPr="00423392" w:rsidRDefault="00423392" w:rsidP="00D978E5">
      <w:pPr>
        <w:pStyle w:val="Heading4"/>
        <w:rPr>
          <w:lang w:val="ru-RU"/>
        </w:rPr>
      </w:pPr>
      <w:r>
        <w:rPr>
          <w:lang w:val="ru-RU"/>
        </w:rPr>
        <w:t>Международные</w:t>
      </w:r>
      <w:r w:rsidRPr="00423392">
        <w:rPr>
          <w:lang w:val="ru-RU"/>
        </w:rPr>
        <w:t xml:space="preserve"> </w:t>
      </w:r>
      <w:r>
        <w:rPr>
          <w:lang w:val="ru-RU"/>
        </w:rPr>
        <w:t>регистрации, на которых сказалось внесение записи о полном или частичном аннулировании согласно правилу 22 (Прекращение действия</w:t>
      </w:r>
      <w:r w:rsidR="00DB40DC" w:rsidRPr="00423392">
        <w:rPr>
          <w:lang w:val="ru-RU"/>
        </w:rPr>
        <w:t>)</w:t>
      </w:r>
    </w:p>
    <w:p w:rsidR="004D0327" w:rsidRPr="00423392" w:rsidRDefault="004D0327" w:rsidP="004D0327">
      <w:pPr>
        <w:rPr>
          <w:lang w:val="ru-RU"/>
        </w:rPr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1616"/>
        <w:gridCol w:w="1547"/>
        <w:gridCol w:w="1548"/>
        <w:gridCol w:w="1548"/>
        <w:gridCol w:w="1548"/>
        <w:gridCol w:w="1549"/>
      </w:tblGrid>
      <w:tr w:rsidR="004D0327" w:rsidTr="004D0327">
        <w:trPr>
          <w:jc w:val="center"/>
        </w:trPr>
        <w:tc>
          <w:tcPr>
            <w:tcW w:w="1580" w:type="dxa"/>
            <w:vAlign w:val="center"/>
          </w:tcPr>
          <w:p w:rsidR="004D0327" w:rsidRPr="00423392" w:rsidRDefault="00423392" w:rsidP="004D032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555" w:type="dxa"/>
            <w:vAlign w:val="center"/>
          </w:tcPr>
          <w:p w:rsidR="004D0327" w:rsidRPr="004D0327" w:rsidRDefault="004D0327" w:rsidP="004D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555" w:type="dxa"/>
            <w:vAlign w:val="center"/>
          </w:tcPr>
          <w:p w:rsidR="004D0327" w:rsidRPr="004D0327" w:rsidRDefault="004D0327" w:rsidP="004D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555" w:type="dxa"/>
            <w:vAlign w:val="center"/>
          </w:tcPr>
          <w:p w:rsidR="004D0327" w:rsidRPr="004D0327" w:rsidRDefault="004D0327" w:rsidP="004D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555" w:type="dxa"/>
            <w:vAlign w:val="center"/>
          </w:tcPr>
          <w:p w:rsidR="004D0327" w:rsidRPr="004D0327" w:rsidRDefault="004D0327" w:rsidP="004D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556" w:type="dxa"/>
            <w:vAlign w:val="center"/>
          </w:tcPr>
          <w:p w:rsidR="004D0327" w:rsidRPr="004D0327" w:rsidRDefault="004D0327" w:rsidP="004D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</w:tr>
      <w:tr w:rsidR="004D0327" w:rsidTr="004D0327">
        <w:trPr>
          <w:jc w:val="center"/>
        </w:trPr>
        <w:tc>
          <w:tcPr>
            <w:tcW w:w="1580" w:type="dxa"/>
            <w:vAlign w:val="center"/>
          </w:tcPr>
          <w:p w:rsidR="004D0327" w:rsidRPr="00423392" w:rsidRDefault="00423392" w:rsidP="0042339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Международные регистрации </w:t>
            </w:r>
          </w:p>
        </w:tc>
        <w:tc>
          <w:tcPr>
            <w:tcW w:w="1555" w:type="dxa"/>
            <w:vAlign w:val="center"/>
          </w:tcPr>
          <w:p w:rsidR="004D0327" w:rsidRPr="004D0327" w:rsidRDefault="00311C08" w:rsidP="006E4C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33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4D0327" w:rsidRPr="004D0327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169</w:t>
            </w:r>
          </w:p>
        </w:tc>
        <w:tc>
          <w:tcPr>
            <w:tcW w:w="1555" w:type="dxa"/>
            <w:vAlign w:val="center"/>
          </w:tcPr>
          <w:p w:rsidR="004D0327" w:rsidRPr="004D0327" w:rsidRDefault="00311C08" w:rsidP="006E4C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37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4D0327" w:rsidRPr="004D0327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228</w:t>
            </w:r>
          </w:p>
        </w:tc>
        <w:tc>
          <w:tcPr>
            <w:tcW w:w="1555" w:type="dxa"/>
            <w:vAlign w:val="center"/>
          </w:tcPr>
          <w:p w:rsidR="004D0327" w:rsidRPr="004D0327" w:rsidRDefault="00311C08" w:rsidP="006E4C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38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4D0327" w:rsidRPr="004D0327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471</w:t>
            </w:r>
          </w:p>
        </w:tc>
        <w:tc>
          <w:tcPr>
            <w:tcW w:w="1555" w:type="dxa"/>
            <w:vAlign w:val="center"/>
          </w:tcPr>
          <w:p w:rsidR="004D0327" w:rsidRPr="004D0327" w:rsidRDefault="00311C08" w:rsidP="006E4C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40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4D0327" w:rsidRPr="004D0327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985</w:t>
            </w:r>
          </w:p>
        </w:tc>
        <w:tc>
          <w:tcPr>
            <w:tcW w:w="1556" w:type="dxa"/>
            <w:vAlign w:val="center"/>
          </w:tcPr>
          <w:p w:rsidR="004D0327" w:rsidRPr="004D0327" w:rsidRDefault="00311C08" w:rsidP="006E4C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35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4D0327" w:rsidRPr="004D0327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925</w:t>
            </w:r>
          </w:p>
        </w:tc>
      </w:tr>
      <w:tr w:rsidR="004D0327" w:rsidTr="004D0327">
        <w:trPr>
          <w:jc w:val="center"/>
        </w:trPr>
        <w:tc>
          <w:tcPr>
            <w:tcW w:w="1580" w:type="dxa"/>
            <w:vAlign w:val="center"/>
          </w:tcPr>
          <w:p w:rsidR="004D0327" w:rsidRPr="00311C08" w:rsidRDefault="00423392" w:rsidP="004D032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Полное или частичное аннулирование согласно правилу</w:t>
            </w:r>
            <w:r w:rsidR="004D0327">
              <w:rPr>
                <w:sz w:val="18"/>
                <w:szCs w:val="18"/>
              </w:rPr>
              <w:t> </w:t>
            </w:r>
            <w:r w:rsidR="004D0327" w:rsidRPr="00311C08">
              <w:rPr>
                <w:sz w:val="18"/>
                <w:szCs w:val="18"/>
                <w:lang w:val="ru-RU"/>
              </w:rPr>
              <w:t>22</w:t>
            </w:r>
          </w:p>
        </w:tc>
        <w:tc>
          <w:tcPr>
            <w:tcW w:w="1555" w:type="dxa"/>
            <w:vAlign w:val="center"/>
          </w:tcPr>
          <w:p w:rsidR="004D0327" w:rsidRPr="004D0327" w:rsidRDefault="00311C08" w:rsidP="006E4C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4D0327" w:rsidRPr="004D0327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338</w:t>
            </w:r>
          </w:p>
        </w:tc>
        <w:tc>
          <w:tcPr>
            <w:tcW w:w="1555" w:type="dxa"/>
            <w:vAlign w:val="center"/>
          </w:tcPr>
          <w:p w:rsidR="004D0327" w:rsidRPr="004D0327" w:rsidRDefault="00311C08" w:rsidP="006E4C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4D0327" w:rsidRPr="004D0327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803</w:t>
            </w:r>
          </w:p>
        </w:tc>
        <w:tc>
          <w:tcPr>
            <w:tcW w:w="1555" w:type="dxa"/>
            <w:vAlign w:val="center"/>
          </w:tcPr>
          <w:p w:rsidR="004D0327" w:rsidRPr="004D0327" w:rsidRDefault="00311C08" w:rsidP="006E4C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4D0327" w:rsidRPr="004D0327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514</w:t>
            </w:r>
          </w:p>
        </w:tc>
        <w:tc>
          <w:tcPr>
            <w:tcW w:w="1555" w:type="dxa"/>
            <w:vAlign w:val="center"/>
          </w:tcPr>
          <w:p w:rsidR="004D0327" w:rsidRPr="004D0327" w:rsidRDefault="00311C08" w:rsidP="006E4C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4D0327" w:rsidRPr="004D0327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306</w:t>
            </w:r>
          </w:p>
        </w:tc>
        <w:tc>
          <w:tcPr>
            <w:tcW w:w="1556" w:type="dxa"/>
            <w:vAlign w:val="center"/>
          </w:tcPr>
          <w:p w:rsidR="004D0327" w:rsidRPr="004D0327" w:rsidRDefault="00311C08" w:rsidP="006E4C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4D0327" w:rsidRPr="004D0327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852</w:t>
            </w:r>
          </w:p>
        </w:tc>
      </w:tr>
      <w:tr w:rsidR="004D0327" w:rsidTr="004D0327">
        <w:trPr>
          <w:jc w:val="center"/>
        </w:trPr>
        <w:tc>
          <w:tcPr>
            <w:tcW w:w="1580" w:type="dxa"/>
            <w:vAlign w:val="center"/>
          </w:tcPr>
          <w:p w:rsidR="004D0327" w:rsidRPr="00311C08" w:rsidRDefault="00311C08" w:rsidP="004D032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Процентная величина</w:t>
            </w:r>
          </w:p>
        </w:tc>
        <w:tc>
          <w:tcPr>
            <w:tcW w:w="1555" w:type="dxa"/>
            <w:vAlign w:val="center"/>
          </w:tcPr>
          <w:p w:rsidR="004D0327" w:rsidRPr="004D0327" w:rsidRDefault="004D0327" w:rsidP="006E4C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4D0327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7%</w:t>
            </w:r>
          </w:p>
        </w:tc>
        <w:tc>
          <w:tcPr>
            <w:tcW w:w="1555" w:type="dxa"/>
            <w:vAlign w:val="center"/>
          </w:tcPr>
          <w:p w:rsidR="004D0327" w:rsidRPr="004D0327" w:rsidRDefault="004D0327" w:rsidP="006E4C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4D0327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8%</w:t>
            </w:r>
          </w:p>
        </w:tc>
        <w:tc>
          <w:tcPr>
            <w:tcW w:w="1555" w:type="dxa"/>
            <w:vAlign w:val="center"/>
          </w:tcPr>
          <w:p w:rsidR="004D0327" w:rsidRPr="004D0327" w:rsidRDefault="004D0327" w:rsidP="006E4C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4D0327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9%</w:t>
            </w:r>
          </w:p>
        </w:tc>
        <w:tc>
          <w:tcPr>
            <w:tcW w:w="1555" w:type="dxa"/>
            <w:vAlign w:val="center"/>
          </w:tcPr>
          <w:p w:rsidR="004D0327" w:rsidRPr="004D0327" w:rsidRDefault="004D0327" w:rsidP="006E4C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4D0327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8%</w:t>
            </w:r>
          </w:p>
        </w:tc>
        <w:tc>
          <w:tcPr>
            <w:tcW w:w="1556" w:type="dxa"/>
            <w:vAlign w:val="center"/>
          </w:tcPr>
          <w:p w:rsidR="004D0327" w:rsidRPr="004D0327" w:rsidRDefault="004D0327" w:rsidP="006E4C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4D0327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8%</w:t>
            </w:r>
          </w:p>
        </w:tc>
      </w:tr>
    </w:tbl>
    <w:p w:rsidR="00DB40DC" w:rsidRPr="00311C08" w:rsidRDefault="009748C5" w:rsidP="004D0327">
      <w:pPr>
        <w:pStyle w:val="Heading1"/>
        <w:rPr>
          <w:lang w:val="ru-RU"/>
        </w:rPr>
      </w:pPr>
      <w:r>
        <w:rPr>
          <w:lang w:val="ru-RU"/>
        </w:rPr>
        <w:t xml:space="preserve">выводы по </w:t>
      </w:r>
      <w:r w:rsidR="00311C08">
        <w:rPr>
          <w:lang w:val="ru-RU"/>
        </w:rPr>
        <w:t>результат</w:t>
      </w:r>
      <w:r>
        <w:rPr>
          <w:lang w:val="ru-RU"/>
        </w:rPr>
        <w:t>ам</w:t>
      </w:r>
      <w:r w:rsidR="00311C08">
        <w:rPr>
          <w:lang w:val="ru-RU"/>
        </w:rPr>
        <w:t xml:space="preserve"> обследования</w:t>
      </w:r>
    </w:p>
    <w:p w:rsidR="004D0327" w:rsidRPr="004D0327" w:rsidRDefault="004D0327" w:rsidP="004D0327"/>
    <w:p w:rsidR="00DB40DC" w:rsidRPr="009748C5" w:rsidRDefault="009748C5" w:rsidP="004D0327">
      <w:pPr>
        <w:pStyle w:val="ONUME"/>
        <w:rPr>
          <w:lang w:val="ru-RU"/>
        </w:rPr>
      </w:pPr>
      <w:r>
        <w:rPr>
          <w:lang w:val="ru-RU"/>
        </w:rPr>
        <w:t>Исходя</w:t>
      </w:r>
      <w:r w:rsidRPr="009748C5">
        <w:rPr>
          <w:lang w:val="ru-RU"/>
        </w:rPr>
        <w:t xml:space="preserve"> </w:t>
      </w:r>
      <w:r>
        <w:rPr>
          <w:lang w:val="ru-RU"/>
        </w:rPr>
        <w:t>из</w:t>
      </w:r>
      <w:r w:rsidRPr="009748C5">
        <w:rPr>
          <w:lang w:val="ru-RU"/>
        </w:rPr>
        <w:t xml:space="preserve"> </w:t>
      </w:r>
      <w:r>
        <w:rPr>
          <w:lang w:val="ru-RU"/>
        </w:rPr>
        <w:t>анализа</w:t>
      </w:r>
      <w:r w:rsidRPr="009748C5">
        <w:rPr>
          <w:lang w:val="ru-RU"/>
        </w:rPr>
        <w:t xml:space="preserve"> </w:t>
      </w:r>
      <w:r>
        <w:rPr>
          <w:lang w:val="ru-RU"/>
        </w:rPr>
        <w:t>ответов</w:t>
      </w:r>
      <w:r w:rsidRPr="009748C5">
        <w:rPr>
          <w:lang w:val="ru-RU"/>
        </w:rPr>
        <w:t xml:space="preserve"> </w:t>
      </w:r>
      <w:r>
        <w:rPr>
          <w:lang w:val="ru-RU"/>
        </w:rPr>
        <w:t>и</w:t>
      </w:r>
      <w:r w:rsidRPr="009748C5">
        <w:rPr>
          <w:lang w:val="ru-RU"/>
        </w:rPr>
        <w:t xml:space="preserve"> </w:t>
      </w:r>
      <w:r>
        <w:rPr>
          <w:lang w:val="ru-RU"/>
        </w:rPr>
        <w:t>комментариев</w:t>
      </w:r>
      <w:r w:rsidRPr="009748C5">
        <w:rPr>
          <w:lang w:val="ru-RU"/>
        </w:rPr>
        <w:t xml:space="preserve">, </w:t>
      </w:r>
      <w:r>
        <w:rPr>
          <w:lang w:val="ru-RU"/>
        </w:rPr>
        <w:t>полученных</w:t>
      </w:r>
      <w:r w:rsidRPr="009748C5">
        <w:rPr>
          <w:lang w:val="ru-RU"/>
        </w:rPr>
        <w:t xml:space="preserve"> </w:t>
      </w:r>
      <w:r>
        <w:rPr>
          <w:lang w:val="ru-RU"/>
        </w:rPr>
        <w:t>в</w:t>
      </w:r>
      <w:r w:rsidRPr="009748C5">
        <w:rPr>
          <w:lang w:val="ru-RU"/>
        </w:rPr>
        <w:t xml:space="preserve"> </w:t>
      </w:r>
      <w:r>
        <w:rPr>
          <w:lang w:val="ru-RU"/>
        </w:rPr>
        <w:t>рамках</w:t>
      </w:r>
      <w:r w:rsidRPr="009748C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9748C5">
        <w:rPr>
          <w:lang w:val="ru-RU"/>
        </w:rPr>
        <w:t xml:space="preserve">, </w:t>
      </w:r>
      <w:r>
        <w:rPr>
          <w:lang w:val="ru-RU"/>
        </w:rPr>
        <w:t>главные</w:t>
      </w:r>
      <w:r w:rsidRPr="009748C5">
        <w:rPr>
          <w:lang w:val="ru-RU"/>
        </w:rPr>
        <w:t xml:space="preserve"> </w:t>
      </w:r>
      <w:r>
        <w:rPr>
          <w:lang w:val="ru-RU"/>
        </w:rPr>
        <w:t>выводы по результатам</w:t>
      </w:r>
      <w:r w:rsidRPr="009748C5">
        <w:rPr>
          <w:lang w:val="ru-RU"/>
        </w:rPr>
        <w:t xml:space="preserve"> </w:t>
      </w:r>
      <w:r>
        <w:rPr>
          <w:lang w:val="ru-RU"/>
        </w:rPr>
        <w:t>можно</w:t>
      </w:r>
      <w:r w:rsidRPr="009748C5">
        <w:rPr>
          <w:lang w:val="ru-RU"/>
        </w:rPr>
        <w:t xml:space="preserve"> </w:t>
      </w:r>
      <w:r>
        <w:rPr>
          <w:lang w:val="ru-RU"/>
        </w:rPr>
        <w:t>резюмировать</w:t>
      </w:r>
      <w:r w:rsidRPr="009748C5">
        <w:rPr>
          <w:lang w:val="ru-RU"/>
        </w:rPr>
        <w:t xml:space="preserve"> </w:t>
      </w:r>
      <w:r>
        <w:rPr>
          <w:lang w:val="ru-RU"/>
        </w:rPr>
        <w:t>следующим</w:t>
      </w:r>
      <w:r w:rsidRPr="009748C5">
        <w:rPr>
          <w:lang w:val="ru-RU"/>
        </w:rPr>
        <w:t xml:space="preserve"> </w:t>
      </w:r>
      <w:r>
        <w:rPr>
          <w:lang w:val="ru-RU"/>
        </w:rPr>
        <w:t>образом</w:t>
      </w:r>
      <w:r w:rsidR="00DB40DC" w:rsidRPr="009748C5">
        <w:rPr>
          <w:lang w:val="ru-RU"/>
        </w:rPr>
        <w:t xml:space="preserve">:  </w:t>
      </w:r>
    </w:p>
    <w:p w:rsidR="00093376" w:rsidRPr="00CD4A77" w:rsidRDefault="009748C5" w:rsidP="004D0327">
      <w:pPr>
        <w:pStyle w:val="Heading2"/>
        <w:rPr>
          <w:lang w:val="ru-RU"/>
        </w:rPr>
      </w:pPr>
      <w:r>
        <w:rPr>
          <w:lang w:val="ru-RU"/>
        </w:rPr>
        <w:t>вывод</w:t>
      </w:r>
      <w:r w:rsidRPr="00CD4A77">
        <w:rPr>
          <w:lang w:val="ru-RU"/>
        </w:rPr>
        <w:t xml:space="preserve"> №</w:t>
      </w:r>
      <w:r w:rsidR="004D0327" w:rsidRPr="00CD4A77">
        <w:rPr>
          <w:lang w:val="ru-RU"/>
        </w:rPr>
        <w:t xml:space="preserve"> 1:  </w:t>
      </w:r>
    </w:p>
    <w:p w:rsidR="00DB40DC" w:rsidRPr="00CD4A77" w:rsidRDefault="009748C5" w:rsidP="00093376">
      <w:pPr>
        <w:pStyle w:val="Heading4"/>
        <w:rPr>
          <w:lang w:val="ru-RU"/>
        </w:rPr>
      </w:pPr>
      <w:r>
        <w:rPr>
          <w:lang w:val="ru-RU"/>
        </w:rPr>
        <w:t>Аннулирование</w:t>
      </w:r>
      <w:r w:rsidRPr="00CD4A77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CD4A77">
        <w:rPr>
          <w:lang w:val="ru-RU"/>
        </w:rPr>
        <w:t xml:space="preserve"> </w:t>
      </w:r>
      <w:r>
        <w:rPr>
          <w:lang w:val="ru-RU"/>
        </w:rPr>
        <w:t>регистраций</w:t>
      </w:r>
      <w:r w:rsidRPr="00CD4A77">
        <w:rPr>
          <w:lang w:val="ru-RU"/>
        </w:rPr>
        <w:t xml:space="preserve"> </w:t>
      </w:r>
      <w:r>
        <w:rPr>
          <w:lang w:val="ru-RU"/>
        </w:rPr>
        <w:t>вследствие</w:t>
      </w:r>
      <w:r w:rsidRPr="00CD4A77">
        <w:rPr>
          <w:lang w:val="ru-RU"/>
        </w:rPr>
        <w:t xml:space="preserve"> </w:t>
      </w:r>
      <w:r>
        <w:rPr>
          <w:lang w:val="ru-RU"/>
        </w:rPr>
        <w:t>прекращения</w:t>
      </w:r>
      <w:r w:rsidRPr="00CD4A77">
        <w:rPr>
          <w:lang w:val="ru-RU"/>
        </w:rPr>
        <w:t xml:space="preserve"> </w:t>
      </w:r>
      <w:r>
        <w:rPr>
          <w:lang w:val="ru-RU"/>
        </w:rPr>
        <w:t>действия</w:t>
      </w:r>
      <w:r w:rsidR="00DB40DC" w:rsidRPr="00CD4A77">
        <w:rPr>
          <w:lang w:val="ru-RU"/>
        </w:rPr>
        <w:t xml:space="preserve"> </w:t>
      </w:r>
      <w:r>
        <w:rPr>
          <w:lang w:val="ru-RU"/>
        </w:rPr>
        <w:t>базового</w:t>
      </w:r>
      <w:r w:rsidRPr="00CD4A77">
        <w:rPr>
          <w:lang w:val="ru-RU"/>
        </w:rPr>
        <w:t xml:space="preserve"> </w:t>
      </w:r>
      <w:r>
        <w:rPr>
          <w:lang w:val="ru-RU"/>
        </w:rPr>
        <w:t>знака</w:t>
      </w:r>
      <w:r w:rsidR="00DB40DC" w:rsidRPr="00CD4A77">
        <w:rPr>
          <w:lang w:val="ru-RU"/>
        </w:rPr>
        <w:t xml:space="preserve"> </w:t>
      </w:r>
      <w:r w:rsidRPr="009748C5">
        <w:rPr>
          <w:u w:val="single"/>
          <w:lang w:val="ru-RU"/>
        </w:rPr>
        <w:t>не</w:t>
      </w:r>
      <w:r w:rsidRPr="00CD4A77">
        <w:rPr>
          <w:lang w:val="ru-RU"/>
        </w:rPr>
        <w:t xml:space="preserve"> </w:t>
      </w:r>
      <w:r>
        <w:rPr>
          <w:lang w:val="ru-RU"/>
        </w:rPr>
        <w:t>является</w:t>
      </w:r>
      <w:r w:rsidRPr="00CD4A77">
        <w:rPr>
          <w:lang w:val="ru-RU"/>
        </w:rPr>
        <w:t xml:space="preserve">, </w:t>
      </w:r>
      <w:r>
        <w:rPr>
          <w:lang w:val="ru-RU"/>
        </w:rPr>
        <w:t>большей</w:t>
      </w:r>
      <w:r w:rsidRPr="00CD4A77">
        <w:rPr>
          <w:lang w:val="ru-RU"/>
        </w:rPr>
        <w:t xml:space="preserve"> </w:t>
      </w:r>
      <w:r>
        <w:rPr>
          <w:lang w:val="ru-RU"/>
        </w:rPr>
        <w:t>частью</w:t>
      </w:r>
      <w:r w:rsidRPr="00CD4A77">
        <w:rPr>
          <w:lang w:val="ru-RU"/>
        </w:rPr>
        <w:t xml:space="preserve">, </w:t>
      </w:r>
      <w:r>
        <w:rPr>
          <w:lang w:val="ru-RU"/>
        </w:rPr>
        <w:t>результатом</w:t>
      </w:r>
      <w:r w:rsidRPr="00CD4A77">
        <w:rPr>
          <w:lang w:val="ru-RU"/>
        </w:rPr>
        <w:t xml:space="preserve"> </w:t>
      </w:r>
      <w:r>
        <w:rPr>
          <w:lang w:val="ru-RU"/>
        </w:rPr>
        <w:t>центральной</w:t>
      </w:r>
      <w:r w:rsidRPr="00CD4A77">
        <w:rPr>
          <w:lang w:val="ru-RU"/>
        </w:rPr>
        <w:t xml:space="preserve"> </w:t>
      </w:r>
      <w:r>
        <w:rPr>
          <w:lang w:val="ru-RU"/>
        </w:rPr>
        <w:t>атаки</w:t>
      </w:r>
      <w:r w:rsidR="00DB40DC" w:rsidRPr="00CD4A77">
        <w:rPr>
          <w:lang w:val="ru-RU"/>
        </w:rPr>
        <w:t xml:space="preserve"> </w:t>
      </w:r>
    </w:p>
    <w:p w:rsidR="004D0327" w:rsidRPr="00CD4A77" w:rsidRDefault="004D0327" w:rsidP="004D0327">
      <w:pPr>
        <w:rPr>
          <w:lang w:val="ru-RU"/>
        </w:rPr>
      </w:pPr>
    </w:p>
    <w:p w:rsidR="00DB40DC" w:rsidRPr="00050B7F" w:rsidRDefault="00F9345A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Большинство</w:t>
      </w:r>
      <w:r w:rsidRPr="00F9345A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="00DB40DC" w:rsidRPr="00F9345A">
        <w:rPr>
          <w:lang w:val="ru-RU"/>
        </w:rPr>
        <w:t xml:space="preserve">, </w:t>
      </w:r>
      <w:r>
        <w:rPr>
          <w:lang w:val="ru-RU"/>
        </w:rPr>
        <w:t>сообщивших</w:t>
      </w:r>
      <w:r w:rsidRPr="00F9345A">
        <w:rPr>
          <w:lang w:val="ru-RU"/>
        </w:rPr>
        <w:t xml:space="preserve"> </w:t>
      </w:r>
      <w:r>
        <w:rPr>
          <w:lang w:val="ru-RU"/>
        </w:rPr>
        <w:t>о</w:t>
      </w:r>
      <w:r w:rsidRPr="00F9345A">
        <w:rPr>
          <w:lang w:val="ru-RU"/>
        </w:rPr>
        <w:t xml:space="preserve"> </w:t>
      </w:r>
      <w:r>
        <w:rPr>
          <w:lang w:val="ru-RU"/>
        </w:rPr>
        <w:t>том</w:t>
      </w:r>
      <w:r w:rsidRPr="00F9345A">
        <w:rPr>
          <w:lang w:val="ru-RU"/>
        </w:rPr>
        <w:t xml:space="preserve">, </w:t>
      </w:r>
      <w:r>
        <w:rPr>
          <w:lang w:val="ru-RU"/>
        </w:rPr>
        <w:t>что</w:t>
      </w:r>
      <w:r w:rsidRPr="00F9345A">
        <w:rPr>
          <w:lang w:val="ru-RU"/>
        </w:rPr>
        <w:t xml:space="preserve"> </w:t>
      </w:r>
      <w:r>
        <w:rPr>
          <w:lang w:val="ru-RU"/>
        </w:rPr>
        <w:t>на</w:t>
      </w:r>
      <w:r w:rsidRPr="00F9345A">
        <w:rPr>
          <w:lang w:val="ru-RU"/>
        </w:rPr>
        <w:t xml:space="preserve"> </w:t>
      </w:r>
      <w:r>
        <w:rPr>
          <w:lang w:val="ru-RU"/>
        </w:rPr>
        <w:t>них</w:t>
      </w:r>
      <w:r w:rsidRPr="00F9345A">
        <w:rPr>
          <w:lang w:val="ru-RU"/>
        </w:rPr>
        <w:t xml:space="preserve"> </w:t>
      </w:r>
      <w:r>
        <w:rPr>
          <w:lang w:val="ru-RU"/>
        </w:rPr>
        <w:t>сказалось</w:t>
      </w:r>
      <w:r w:rsidRPr="00F9345A">
        <w:rPr>
          <w:lang w:val="ru-RU"/>
        </w:rPr>
        <w:t xml:space="preserve"> </w:t>
      </w:r>
      <w:r>
        <w:rPr>
          <w:lang w:val="ru-RU"/>
        </w:rPr>
        <w:t>аннулирование</w:t>
      </w:r>
      <w:r w:rsidRPr="00F9345A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F9345A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F9345A">
        <w:rPr>
          <w:lang w:val="ru-RU"/>
        </w:rPr>
        <w:t xml:space="preserve"> </w:t>
      </w:r>
      <w:r>
        <w:rPr>
          <w:lang w:val="ru-RU"/>
        </w:rPr>
        <w:t>вследствие</w:t>
      </w:r>
      <w:r w:rsidRPr="00F9345A">
        <w:rPr>
          <w:lang w:val="ru-RU"/>
        </w:rPr>
        <w:t xml:space="preserve"> </w:t>
      </w:r>
      <w:r>
        <w:rPr>
          <w:lang w:val="ru-RU"/>
        </w:rPr>
        <w:t>прекращения</w:t>
      </w:r>
      <w:r w:rsidRPr="00F9345A">
        <w:rPr>
          <w:lang w:val="ru-RU"/>
        </w:rPr>
        <w:t xml:space="preserve"> </w:t>
      </w:r>
      <w:r>
        <w:rPr>
          <w:lang w:val="ru-RU"/>
        </w:rPr>
        <w:t>действия</w:t>
      </w:r>
      <w:r w:rsidRPr="00F9345A">
        <w:rPr>
          <w:lang w:val="ru-RU"/>
        </w:rPr>
        <w:t xml:space="preserve"> </w:t>
      </w:r>
      <w:r>
        <w:rPr>
          <w:lang w:val="ru-RU"/>
        </w:rPr>
        <w:t>базового</w:t>
      </w:r>
      <w:r w:rsidRPr="00F9345A">
        <w:rPr>
          <w:lang w:val="ru-RU"/>
        </w:rPr>
        <w:t xml:space="preserve"> </w:t>
      </w:r>
      <w:r>
        <w:rPr>
          <w:lang w:val="ru-RU"/>
        </w:rPr>
        <w:t>знака</w:t>
      </w:r>
      <w:r w:rsidR="00DB40DC" w:rsidRPr="00F9345A">
        <w:rPr>
          <w:lang w:val="ru-RU"/>
        </w:rPr>
        <w:t xml:space="preserve">, </w:t>
      </w:r>
      <w:r>
        <w:rPr>
          <w:lang w:val="ru-RU"/>
        </w:rPr>
        <w:t>также прокомментировали обстоятельства, приведшие к такому аннулированию</w:t>
      </w:r>
      <w:r w:rsidR="00DB40DC" w:rsidRPr="00F9345A">
        <w:rPr>
          <w:lang w:val="ru-RU"/>
        </w:rPr>
        <w:t xml:space="preserve">.  </w:t>
      </w:r>
      <w:r>
        <w:rPr>
          <w:lang w:val="ru-RU"/>
        </w:rPr>
        <w:t>Пользователи</w:t>
      </w:r>
      <w:r w:rsidRPr="00F9345A">
        <w:rPr>
          <w:lang w:val="ru-RU"/>
        </w:rPr>
        <w:t xml:space="preserve"> </w:t>
      </w:r>
      <w:r>
        <w:rPr>
          <w:lang w:val="ru-RU"/>
        </w:rPr>
        <w:t>указали</w:t>
      </w:r>
      <w:r w:rsidRPr="00F9345A">
        <w:rPr>
          <w:lang w:val="ru-RU"/>
        </w:rPr>
        <w:t xml:space="preserve">, </w:t>
      </w:r>
      <w:r>
        <w:rPr>
          <w:lang w:val="ru-RU"/>
        </w:rPr>
        <w:t>что</w:t>
      </w:r>
      <w:r w:rsidRPr="00F9345A">
        <w:rPr>
          <w:lang w:val="ru-RU"/>
        </w:rPr>
        <w:t xml:space="preserve"> </w:t>
      </w:r>
      <w:r>
        <w:rPr>
          <w:lang w:val="ru-RU"/>
        </w:rPr>
        <w:t>знак</w:t>
      </w:r>
      <w:r w:rsidRPr="00F9345A">
        <w:rPr>
          <w:lang w:val="ru-RU"/>
        </w:rPr>
        <w:t xml:space="preserve"> </w:t>
      </w:r>
      <w:r>
        <w:rPr>
          <w:lang w:val="ru-RU"/>
        </w:rPr>
        <w:t>прекратил</w:t>
      </w:r>
      <w:r w:rsidRPr="00F9345A">
        <w:rPr>
          <w:lang w:val="ru-RU"/>
        </w:rPr>
        <w:t xml:space="preserve"> </w:t>
      </w:r>
      <w:r>
        <w:rPr>
          <w:lang w:val="ru-RU"/>
        </w:rPr>
        <w:t>действовать</w:t>
      </w:r>
      <w:r w:rsidRPr="00F9345A">
        <w:rPr>
          <w:lang w:val="ru-RU"/>
        </w:rPr>
        <w:t xml:space="preserve"> </w:t>
      </w:r>
      <w:r>
        <w:rPr>
          <w:lang w:val="ru-RU"/>
        </w:rPr>
        <w:t>в</w:t>
      </w:r>
      <w:r w:rsidRPr="00F9345A">
        <w:rPr>
          <w:lang w:val="ru-RU"/>
        </w:rPr>
        <w:t xml:space="preserve"> </w:t>
      </w:r>
      <w:r>
        <w:rPr>
          <w:lang w:val="ru-RU"/>
        </w:rPr>
        <w:t>силу</w:t>
      </w:r>
      <w:r w:rsidRPr="00F9345A">
        <w:rPr>
          <w:lang w:val="ru-RU"/>
        </w:rPr>
        <w:t xml:space="preserve"> </w:t>
      </w:r>
      <w:r>
        <w:rPr>
          <w:lang w:val="ru-RU"/>
        </w:rPr>
        <w:t>различных</w:t>
      </w:r>
      <w:r w:rsidRPr="00F9345A">
        <w:rPr>
          <w:lang w:val="ru-RU"/>
        </w:rPr>
        <w:t xml:space="preserve"> </w:t>
      </w:r>
      <w:r>
        <w:rPr>
          <w:lang w:val="ru-RU"/>
        </w:rPr>
        <w:t>причин</w:t>
      </w:r>
      <w:r w:rsidRPr="00F9345A">
        <w:rPr>
          <w:lang w:val="ru-RU"/>
        </w:rPr>
        <w:t xml:space="preserve">, </w:t>
      </w:r>
      <w:r>
        <w:rPr>
          <w:lang w:val="ru-RU"/>
        </w:rPr>
        <w:t>таких</w:t>
      </w:r>
      <w:r w:rsidRPr="00F9345A">
        <w:rPr>
          <w:lang w:val="ru-RU"/>
        </w:rPr>
        <w:t xml:space="preserve"> </w:t>
      </w:r>
      <w:r>
        <w:rPr>
          <w:lang w:val="ru-RU"/>
        </w:rPr>
        <w:t>как</w:t>
      </w:r>
      <w:r w:rsidRPr="00F9345A">
        <w:rPr>
          <w:lang w:val="ru-RU"/>
        </w:rPr>
        <w:t xml:space="preserve"> </w:t>
      </w:r>
      <w:r>
        <w:rPr>
          <w:lang w:val="ru-RU"/>
        </w:rPr>
        <w:t>возражения</w:t>
      </w:r>
      <w:r w:rsidRPr="00F9345A">
        <w:rPr>
          <w:lang w:val="ru-RU"/>
        </w:rPr>
        <w:t xml:space="preserve">, </w:t>
      </w:r>
      <w:r>
        <w:rPr>
          <w:lang w:val="ru-RU"/>
        </w:rPr>
        <w:t>высказанные</w:t>
      </w:r>
      <w:r w:rsidRPr="00F9345A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F9345A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F9345A">
        <w:rPr>
          <w:lang w:val="ru-RU"/>
        </w:rPr>
        <w:t xml:space="preserve"> </w:t>
      </w:r>
      <w:r>
        <w:rPr>
          <w:lang w:val="ru-RU"/>
        </w:rPr>
        <w:t>во</w:t>
      </w:r>
      <w:r w:rsidRPr="00F9345A">
        <w:rPr>
          <w:lang w:val="ru-RU"/>
        </w:rPr>
        <w:t xml:space="preserve"> </w:t>
      </w:r>
      <w:r>
        <w:rPr>
          <w:lang w:val="ru-RU"/>
        </w:rPr>
        <w:t>время</w:t>
      </w:r>
      <w:r w:rsidRPr="00F9345A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F9345A">
        <w:rPr>
          <w:lang w:val="ru-RU"/>
        </w:rPr>
        <w:t xml:space="preserve"> </w:t>
      </w:r>
      <w:r>
        <w:rPr>
          <w:lang w:val="ru-RU"/>
        </w:rPr>
        <w:t>базовой</w:t>
      </w:r>
      <w:r w:rsidRPr="00F9345A">
        <w:rPr>
          <w:lang w:val="ru-RU"/>
        </w:rPr>
        <w:t xml:space="preserve"> </w:t>
      </w:r>
      <w:r>
        <w:rPr>
          <w:lang w:val="ru-RU"/>
        </w:rPr>
        <w:t>заявки</w:t>
      </w:r>
      <w:r w:rsidR="00DB40DC" w:rsidRPr="00F9345A">
        <w:rPr>
          <w:lang w:val="ru-RU"/>
        </w:rPr>
        <w:t xml:space="preserve">; </w:t>
      </w:r>
      <w:r w:rsidR="00093376" w:rsidRPr="00F9345A">
        <w:rPr>
          <w:lang w:val="ru-RU"/>
        </w:rPr>
        <w:t xml:space="preserve"> </w:t>
      </w:r>
      <w:r>
        <w:rPr>
          <w:lang w:val="ru-RU"/>
        </w:rPr>
        <w:t>вследствие принятых третьей стороной мер против регистрации знака либо в силу переговоров с третьими сторонами, приведших к ограничению базовой заявки или регистрации, причем оба этих фактора не связаны с центральной атакой</w:t>
      </w:r>
      <w:r w:rsidR="00DB40DC" w:rsidRPr="00F9345A">
        <w:rPr>
          <w:lang w:val="ru-RU"/>
        </w:rPr>
        <w:t xml:space="preserve">; </w:t>
      </w:r>
      <w:r w:rsidR="00093376" w:rsidRPr="00F9345A">
        <w:rPr>
          <w:lang w:val="ru-RU"/>
        </w:rPr>
        <w:t xml:space="preserve"> </w:t>
      </w:r>
      <w:r>
        <w:rPr>
          <w:lang w:val="ru-RU"/>
        </w:rPr>
        <w:t>или вследствие</w:t>
      </w:r>
      <w:r w:rsidR="00DB40DC" w:rsidRPr="00F9345A">
        <w:rPr>
          <w:lang w:val="ru-RU"/>
        </w:rPr>
        <w:t xml:space="preserve"> </w:t>
      </w:r>
      <w:r>
        <w:rPr>
          <w:lang w:val="ru-RU"/>
        </w:rPr>
        <w:t>неподдержания базовой регистрации</w:t>
      </w:r>
      <w:r w:rsidR="00DB40DC" w:rsidRPr="00F9345A">
        <w:rPr>
          <w:lang w:val="ru-RU"/>
        </w:rPr>
        <w:t xml:space="preserve">.  </w:t>
      </w:r>
      <w:r>
        <w:rPr>
          <w:lang w:val="ru-RU"/>
        </w:rPr>
        <w:t>Некоторые</w:t>
      </w:r>
      <w:r w:rsidRPr="00050B7F">
        <w:rPr>
          <w:lang w:val="ru-RU"/>
        </w:rPr>
        <w:t xml:space="preserve"> </w:t>
      </w:r>
      <w:r>
        <w:rPr>
          <w:lang w:val="ru-RU"/>
        </w:rPr>
        <w:t>пользователи</w:t>
      </w:r>
      <w:r w:rsidRPr="00050B7F">
        <w:rPr>
          <w:lang w:val="ru-RU"/>
        </w:rPr>
        <w:t xml:space="preserve"> </w:t>
      </w:r>
      <w:r>
        <w:rPr>
          <w:lang w:val="ru-RU"/>
        </w:rPr>
        <w:t>сказали</w:t>
      </w:r>
      <w:r w:rsidRPr="00050B7F">
        <w:rPr>
          <w:lang w:val="ru-RU"/>
        </w:rPr>
        <w:t xml:space="preserve">, </w:t>
      </w:r>
      <w:r>
        <w:rPr>
          <w:lang w:val="ru-RU"/>
        </w:rPr>
        <w:t>что</w:t>
      </w:r>
      <w:r w:rsidRPr="00050B7F">
        <w:rPr>
          <w:lang w:val="ru-RU"/>
        </w:rPr>
        <w:t xml:space="preserve"> </w:t>
      </w:r>
      <w:r>
        <w:rPr>
          <w:lang w:val="ru-RU"/>
        </w:rPr>
        <w:t>они</w:t>
      </w:r>
      <w:r w:rsidR="00DB40DC" w:rsidRPr="00050B7F">
        <w:rPr>
          <w:lang w:val="ru-RU"/>
        </w:rPr>
        <w:t xml:space="preserve"> </w:t>
      </w:r>
      <w:r>
        <w:rPr>
          <w:lang w:val="ru-RU"/>
        </w:rPr>
        <w:t>никогда</w:t>
      </w:r>
      <w:r w:rsidRPr="00050B7F">
        <w:rPr>
          <w:lang w:val="ru-RU"/>
        </w:rPr>
        <w:t xml:space="preserve"> </w:t>
      </w:r>
      <w:r>
        <w:rPr>
          <w:lang w:val="ru-RU"/>
        </w:rPr>
        <w:t>не</w:t>
      </w:r>
      <w:r w:rsidRPr="00050B7F">
        <w:rPr>
          <w:lang w:val="ru-RU"/>
        </w:rPr>
        <w:t xml:space="preserve"> </w:t>
      </w:r>
      <w:r>
        <w:rPr>
          <w:lang w:val="ru-RU"/>
        </w:rPr>
        <w:t>были</w:t>
      </w:r>
      <w:r w:rsidRPr="00050B7F">
        <w:rPr>
          <w:lang w:val="ru-RU"/>
        </w:rPr>
        <w:t xml:space="preserve"> </w:t>
      </w:r>
      <w:r>
        <w:rPr>
          <w:lang w:val="ru-RU"/>
        </w:rPr>
        <w:t>свидетелями</w:t>
      </w:r>
      <w:r w:rsidRPr="00050B7F">
        <w:rPr>
          <w:lang w:val="ru-RU"/>
        </w:rPr>
        <w:t xml:space="preserve"> </w:t>
      </w:r>
      <w:r w:rsidR="00050B7F">
        <w:rPr>
          <w:lang w:val="ru-RU"/>
        </w:rPr>
        <w:t>подлинной</w:t>
      </w:r>
      <w:r w:rsidR="00050B7F" w:rsidRPr="00050B7F">
        <w:rPr>
          <w:lang w:val="ru-RU"/>
        </w:rPr>
        <w:t xml:space="preserve"> </w:t>
      </w:r>
      <w:r w:rsidR="00050B7F">
        <w:rPr>
          <w:lang w:val="ru-RU"/>
        </w:rPr>
        <w:t>центральной</w:t>
      </w:r>
      <w:r w:rsidR="00050B7F" w:rsidRPr="00050B7F">
        <w:rPr>
          <w:lang w:val="ru-RU"/>
        </w:rPr>
        <w:t xml:space="preserve"> </w:t>
      </w:r>
      <w:r w:rsidR="00050B7F">
        <w:rPr>
          <w:lang w:val="ru-RU"/>
        </w:rPr>
        <w:t>атаки, в то время как два пользователя сообщили, что они были свидетелями лишь небольшого числа случаев, которые можно рассматривать как центральную атаку</w:t>
      </w:r>
      <w:r w:rsidR="00DB40DC" w:rsidRPr="00050B7F">
        <w:rPr>
          <w:lang w:val="ru-RU"/>
        </w:rPr>
        <w:t xml:space="preserve">.  </w:t>
      </w:r>
    </w:p>
    <w:p w:rsidR="00093376" w:rsidRPr="00CD4A77" w:rsidRDefault="009748C5" w:rsidP="00093376">
      <w:pPr>
        <w:pStyle w:val="Heading2"/>
        <w:rPr>
          <w:lang w:val="ru-RU"/>
        </w:rPr>
      </w:pPr>
      <w:r>
        <w:rPr>
          <w:lang w:val="ru-RU"/>
        </w:rPr>
        <w:t>выв</w:t>
      </w:r>
      <w:r w:rsidR="00410162">
        <w:rPr>
          <w:lang w:val="ru-RU"/>
        </w:rPr>
        <w:t>о</w:t>
      </w:r>
      <w:r>
        <w:rPr>
          <w:lang w:val="ru-RU"/>
        </w:rPr>
        <w:t>д</w:t>
      </w:r>
      <w:r w:rsidRPr="00CD4A77">
        <w:rPr>
          <w:lang w:val="ru-RU"/>
        </w:rPr>
        <w:t xml:space="preserve"> №</w:t>
      </w:r>
      <w:r w:rsidR="00DB40DC" w:rsidRPr="00CD4A77">
        <w:rPr>
          <w:lang w:val="ru-RU"/>
        </w:rPr>
        <w:t xml:space="preserve"> 2</w:t>
      </w:r>
      <w:r w:rsidR="00093376" w:rsidRPr="00CD4A77">
        <w:rPr>
          <w:lang w:val="ru-RU"/>
        </w:rPr>
        <w:t xml:space="preserve">:  </w:t>
      </w:r>
    </w:p>
    <w:p w:rsidR="00DB40DC" w:rsidRPr="00050B7F" w:rsidRDefault="00050B7F" w:rsidP="00093376">
      <w:pPr>
        <w:pStyle w:val="Heading4"/>
        <w:rPr>
          <w:lang w:val="ru-RU"/>
        </w:rPr>
      </w:pPr>
      <w:r>
        <w:rPr>
          <w:lang w:val="ru-RU"/>
        </w:rPr>
        <w:t>Немало</w:t>
      </w:r>
      <w:r w:rsidRPr="00050B7F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050B7F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050B7F">
        <w:rPr>
          <w:lang w:val="ru-RU"/>
        </w:rPr>
        <w:t xml:space="preserve"> </w:t>
      </w:r>
      <w:r>
        <w:rPr>
          <w:lang w:val="ru-RU"/>
        </w:rPr>
        <w:t>подвергают</w:t>
      </w:r>
      <w:r w:rsidRPr="00050B7F">
        <w:rPr>
          <w:lang w:val="ru-RU"/>
        </w:rPr>
        <w:t xml:space="preserve"> </w:t>
      </w:r>
      <w:r>
        <w:rPr>
          <w:lang w:val="ru-RU"/>
        </w:rPr>
        <w:t>сомнению</w:t>
      </w:r>
      <w:r w:rsidRPr="00050B7F">
        <w:rPr>
          <w:lang w:val="ru-RU"/>
        </w:rPr>
        <w:t xml:space="preserve"> </w:t>
      </w:r>
      <w:r>
        <w:rPr>
          <w:lang w:val="ru-RU"/>
        </w:rPr>
        <w:t>справедливость</w:t>
      </w:r>
      <w:r w:rsidRPr="00050B7F">
        <w:rPr>
          <w:lang w:val="ru-RU"/>
        </w:rPr>
        <w:t xml:space="preserve"> </w:t>
      </w:r>
      <w:r>
        <w:rPr>
          <w:lang w:val="ru-RU"/>
        </w:rPr>
        <w:t>принципа</w:t>
      </w:r>
      <w:r w:rsidRPr="00050B7F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050B7F">
        <w:rPr>
          <w:lang w:val="ru-RU"/>
        </w:rPr>
        <w:t xml:space="preserve"> </w:t>
      </w:r>
      <w:r>
        <w:rPr>
          <w:lang w:val="ru-RU"/>
        </w:rPr>
        <w:t>и</w:t>
      </w:r>
      <w:r w:rsidRPr="00050B7F">
        <w:rPr>
          <w:lang w:val="ru-RU"/>
        </w:rPr>
        <w:t xml:space="preserve"> </w:t>
      </w:r>
      <w:r>
        <w:rPr>
          <w:lang w:val="ru-RU"/>
        </w:rPr>
        <w:t>считают</w:t>
      </w:r>
      <w:r w:rsidRPr="00050B7F">
        <w:rPr>
          <w:lang w:val="ru-RU"/>
        </w:rPr>
        <w:t xml:space="preserve">, </w:t>
      </w:r>
      <w:r>
        <w:rPr>
          <w:lang w:val="ru-RU"/>
        </w:rPr>
        <w:t>что</w:t>
      </w:r>
      <w:r w:rsidRPr="00050B7F">
        <w:rPr>
          <w:lang w:val="ru-RU"/>
        </w:rPr>
        <w:t xml:space="preserve"> </w:t>
      </w:r>
      <w:r>
        <w:rPr>
          <w:lang w:val="ru-RU"/>
        </w:rPr>
        <w:t>он</w:t>
      </w:r>
      <w:r w:rsidR="00DB40DC" w:rsidRPr="00050B7F">
        <w:rPr>
          <w:lang w:val="ru-RU"/>
        </w:rPr>
        <w:t xml:space="preserve"> </w:t>
      </w:r>
      <w:r>
        <w:rPr>
          <w:lang w:val="ru-RU"/>
        </w:rPr>
        <w:t>снижает ценность Мадридской системы</w:t>
      </w:r>
    </w:p>
    <w:p w:rsidR="00093376" w:rsidRPr="00050B7F" w:rsidRDefault="00093376" w:rsidP="00093376">
      <w:pPr>
        <w:rPr>
          <w:lang w:val="ru-RU"/>
        </w:rPr>
      </w:pPr>
    </w:p>
    <w:p w:rsidR="005933DA" w:rsidRDefault="00050B7F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Пользователи крайне негативно говорили о действии принципа зависимости и ставили под сомнение его справедливость</w:t>
      </w:r>
      <w:r w:rsidR="00DB40DC" w:rsidRPr="00050B7F">
        <w:rPr>
          <w:lang w:val="ru-RU"/>
        </w:rPr>
        <w:t xml:space="preserve">.  </w:t>
      </w:r>
      <w:r>
        <w:rPr>
          <w:lang w:val="ru-RU"/>
        </w:rPr>
        <w:t>Некоторыми</w:t>
      </w:r>
      <w:r w:rsidRPr="00050B7F">
        <w:rPr>
          <w:lang w:val="ru-RU"/>
        </w:rPr>
        <w:t xml:space="preserve"> </w:t>
      </w:r>
      <w:r>
        <w:rPr>
          <w:lang w:val="ru-RU"/>
        </w:rPr>
        <w:t>из</w:t>
      </w:r>
      <w:r w:rsidRPr="00050B7F">
        <w:rPr>
          <w:lang w:val="ru-RU"/>
        </w:rPr>
        <w:t xml:space="preserve"> </w:t>
      </w:r>
      <w:r>
        <w:rPr>
          <w:lang w:val="ru-RU"/>
        </w:rPr>
        <w:t>слов</w:t>
      </w:r>
      <w:r w:rsidRPr="00050B7F">
        <w:rPr>
          <w:lang w:val="ru-RU"/>
        </w:rPr>
        <w:t xml:space="preserve">, </w:t>
      </w:r>
      <w:r>
        <w:rPr>
          <w:lang w:val="ru-RU"/>
        </w:rPr>
        <w:t>использовавшихся</w:t>
      </w:r>
      <w:r w:rsidRPr="00050B7F">
        <w:rPr>
          <w:lang w:val="ru-RU"/>
        </w:rPr>
        <w:t xml:space="preserve"> </w:t>
      </w:r>
      <w:r>
        <w:rPr>
          <w:lang w:val="ru-RU"/>
        </w:rPr>
        <w:t>для</w:t>
      </w:r>
      <w:r w:rsidRPr="00050B7F">
        <w:rPr>
          <w:lang w:val="ru-RU"/>
        </w:rPr>
        <w:t xml:space="preserve"> </w:t>
      </w:r>
      <w:r>
        <w:rPr>
          <w:lang w:val="ru-RU"/>
        </w:rPr>
        <w:t>описания</w:t>
      </w:r>
      <w:r w:rsidRPr="00050B7F">
        <w:rPr>
          <w:lang w:val="ru-RU"/>
        </w:rPr>
        <w:t xml:space="preserve"> </w:t>
      </w:r>
      <w:r>
        <w:rPr>
          <w:lang w:val="ru-RU"/>
        </w:rPr>
        <w:t>аннулирования</w:t>
      </w:r>
      <w:r w:rsidRPr="00050B7F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050B7F">
        <w:rPr>
          <w:lang w:val="ru-RU"/>
        </w:rPr>
        <w:t xml:space="preserve"> </w:t>
      </w:r>
      <w:r>
        <w:rPr>
          <w:lang w:val="ru-RU"/>
        </w:rPr>
        <w:t xml:space="preserve">регистрации вследствие прекращения действия базового знака, были такие, как «бессмысленное, несправедливое, неразумное, </w:t>
      </w:r>
      <w:r w:rsidR="005933DA">
        <w:rPr>
          <w:lang w:val="ru-RU"/>
        </w:rPr>
        <w:br w:type="page"/>
      </w:r>
    </w:p>
    <w:p w:rsidR="00DB40DC" w:rsidRPr="00C65680" w:rsidRDefault="00050B7F" w:rsidP="005933DA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нелогичное, неприемлемое, проблематичное, недружествен</w:t>
      </w:r>
      <w:r w:rsidR="00C65680">
        <w:rPr>
          <w:lang w:val="ru-RU"/>
        </w:rPr>
        <w:t>н</w:t>
      </w:r>
      <w:r>
        <w:rPr>
          <w:lang w:val="ru-RU"/>
        </w:rPr>
        <w:t>ое,</w:t>
      </w:r>
      <w:r w:rsidR="00C65680">
        <w:rPr>
          <w:lang w:val="ru-RU"/>
        </w:rPr>
        <w:t xml:space="preserve"> бесцельное» и «почти враждебное»</w:t>
      </w:r>
      <w:r w:rsidR="00DB40DC" w:rsidRPr="00050B7F">
        <w:rPr>
          <w:lang w:val="ru-RU"/>
        </w:rPr>
        <w:t xml:space="preserve">.  </w:t>
      </w:r>
      <w:r w:rsidR="00C65680">
        <w:rPr>
          <w:lang w:val="ru-RU"/>
        </w:rPr>
        <w:t>Пользователи считали, что зависимость увеличивает расходы, связанные с использованием Мадридской системы, порождает неопределенность, умаляет ценность и ведет к потере приобретенных прав</w:t>
      </w:r>
      <w:r w:rsidR="00DB40DC" w:rsidRPr="00C65680">
        <w:rPr>
          <w:lang w:val="ru-RU"/>
        </w:rPr>
        <w:t xml:space="preserve">.  </w:t>
      </w:r>
    </w:p>
    <w:p w:rsidR="00DB40DC" w:rsidRPr="000E1A51" w:rsidRDefault="000E1A51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Пользователи</w:t>
      </w:r>
      <w:r w:rsidRPr="000E1A51">
        <w:rPr>
          <w:lang w:val="ru-RU"/>
        </w:rPr>
        <w:t xml:space="preserve"> </w:t>
      </w:r>
      <w:r>
        <w:rPr>
          <w:lang w:val="ru-RU"/>
        </w:rPr>
        <w:t>указывали</w:t>
      </w:r>
      <w:r w:rsidRPr="000E1A51">
        <w:rPr>
          <w:lang w:val="ru-RU"/>
        </w:rPr>
        <w:t xml:space="preserve"> </w:t>
      </w:r>
      <w:r>
        <w:rPr>
          <w:lang w:val="ru-RU"/>
        </w:rPr>
        <w:t>на</w:t>
      </w:r>
      <w:r w:rsidRPr="000E1A51">
        <w:rPr>
          <w:lang w:val="ru-RU"/>
        </w:rPr>
        <w:t xml:space="preserve"> </w:t>
      </w:r>
      <w:r>
        <w:rPr>
          <w:lang w:val="ru-RU"/>
        </w:rPr>
        <w:t>несправедливость</w:t>
      </w:r>
      <w:r w:rsidRPr="000E1A51">
        <w:rPr>
          <w:lang w:val="ru-RU"/>
        </w:rPr>
        <w:t xml:space="preserve"> </w:t>
      </w:r>
      <w:r>
        <w:rPr>
          <w:lang w:val="ru-RU"/>
        </w:rPr>
        <w:t>наличия</w:t>
      </w:r>
      <w:r w:rsidRPr="000E1A51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0E1A51">
        <w:rPr>
          <w:lang w:val="ru-RU"/>
        </w:rPr>
        <w:t xml:space="preserve"> </w:t>
      </w:r>
      <w:r>
        <w:rPr>
          <w:lang w:val="ru-RU"/>
        </w:rPr>
        <w:t>или</w:t>
      </w:r>
      <w:r w:rsidRPr="000E1A51">
        <w:rPr>
          <w:lang w:val="ru-RU"/>
        </w:rPr>
        <w:t xml:space="preserve"> </w:t>
      </w:r>
      <w:r>
        <w:rPr>
          <w:lang w:val="ru-RU"/>
        </w:rPr>
        <w:t>оснований</w:t>
      </w:r>
      <w:r w:rsidRPr="000E1A51">
        <w:rPr>
          <w:lang w:val="ru-RU"/>
        </w:rPr>
        <w:t xml:space="preserve">, </w:t>
      </w:r>
      <w:r>
        <w:rPr>
          <w:lang w:val="ru-RU"/>
        </w:rPr>
        <w:t>значимых</w:t>
      </w:r>
      <w:r w:rsidRPr="000E1A51">
        <w:rPr>
          <w:lang w:val="ru-RU"/>
        </w:rPr>
        <w:t xml:space="preserve"> </w:t>
      </w:r>
      <w:r>
        <w:rPr>
          <w:lang w:val="ru-RU"/>
        </w:rPr>
        <w:t>только</w:t>
      </w:r>
      <w:r w:rsidRPr="000E1A51">
        <w:rPr>
          <w:lang w:val="ru-RU"/>
        </w:rPr>
        <w:t xml:space="preserve"> </w:t>
      </w:r>
      <w:r>
        <w:rPr>
          <w:lang w:val="ru-RU"/>
        </w:rPr>
        <w:t>в</w:t>
      </w:r>
      <w:r w:rsidRPr="000E1A51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0E1A51">
        <w:rPr>
          <w:lang w:val="ru-RU"/>
        </w:rPr>
        <w:t xml:space="preserve"> </w:t>
      </w:r>
      <w:r>
        <w:rPr>
          <w:lang w:val="ru-RU"/>
        </w:rPr>
        <w:t>стороне</w:t>
      </w:r>
      <w:r w:rsidRPr="000E1A51">
        <w:rPr>
          <w:lang w:val="ru-RU"/>
        </w:rPr>
        <w:t xml:space="preserve"> </w:t>
      </w:r>
      <w:r>
        <w:rPr>
          <w:lang w:val="ru-RU"/>
        </w:rPr>
        <w:t>Ведомства</w:t>
      </w:r>
      <w:r w:rsidRPr="000E1A51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0E1A51">
        <w:rPr>
          <w:lang w:val="ru-RU"/>
        </w:rPr>
        <w:t xml:space="preserve">, </w:t>
      </w:r>
      <w:r>
        <w:rPr>
          <w:lang w:val="ru-RU"/>
        </w:rPr>
        <w:t>которые</w:t>
      </w:r>
      <w:r w:rsidRPr="000E1A51">
        <w:rPr>
          <w:lang w:val="ru-RU"/>
        </w:rPr>
        <w:t xml:space="preserve"> </w:t>
      </w:r>
      <w:r>
        <w:rPr>
          <w:lang w:val="ru-RU"/>
        </w:rPr>
        <w:t>сказываются</w:t>
      </w:r>
      <w:r w:rsidRPr="000E1A51">
        <w:rPr>
          <w:lang w:val="ru-RU"/>
        </w:rPr>
        <w:t xml:space="preserve"> </w:t>
      </w:r>
      <w:r>
        <w:rPr>
          <w:lang w:val="ru-RU"/>
        </w:rPr>
        <w:t>на</w:t>
      </w:r>
      <w:r w:rsidRPr="000E1A51">
        <w:rPr>
          <w:lang w:val="ru-RU"/>
        </w:rPr>
        <w:t xml:space="preserve"> </w:t>
      </w:r>
      <w:r>
        <w:rPr>
          <w:lang w:val="ru-RU"/>
        </w:rPr>
        <w:t>правах</w:t>
      </w:r>
      <w:r w:rsidRPr="000E1A51">
        <w:rPr>
          <w:lang w:val="ru-RU"/>
        </w:rPr>
        <w:t xml:space="preserve">, </w:t>
      </w:r>
      <w:r>
        <w:rPr>
          <w:lang w:val="ru-RU"/>
        </w:rPr>
        <w:t>приобретенных</w:t>
      </w:r>
      <w:r w:rsidRPr="000E1A51">
        <w:rPr>
          <w:lang w:val="ru-RU"/>
        </w:rPr>
        <w:t xml:space="preserve"> </w:t>
      </w:r>
      <w:r>
        <w:rPr>
          <w:lang w:val="ru-RU"/>
        </w:rPr>
        <w:t>в</w:t>
      </w:r>
      <w:r w:rsidRPr="000E1A51">
        <w:rPr>
          <w:lang w:val="ru-RU"/>
        </w:rPr>
        <w:t xml:space="preserve"> </w:t>
      </w:r>
      <w:r>
        <w:rPr>
          <w:lang w:val="ru-RU"/>
        </w:rPr>
        <w:t>других</w:t>
      </w:r>
      <w:r w:rsidRPr="000E1A51">
        <w:rPr>
          <w:lang w:val="ru-RU"/>
        </w:rPr>
        <w:t xml:space="preserve"> </w:t>
      </w:r>
      <w:r>
        <w:rPr>
          <w:lang w:val="ru-RU"/>
        </w:rPr>
        <w:t>юрисдикциях</w:t>
      </w:r>
      <w:r w:rsidRPr="000E1A51">
        <w:rPr>
          <w:lang w:val="ru-RU"/>
        </w:rPr>
        <w:t xml:space="preserve">, </w:t>
      </w:r>
      <w:r>
        <w:rPr>
          <w:lang w:val="ru-RU"/>
        </w:rPr>
        <w:t>и говорили, что такие факторы не согласуются с Парижской конвенцией</w:t>
      </w:r>
      <w:r w:rsidR="00DB40DC" w:rsidRPr="000E1A51">
        <w:rPr>
          <w:lang w:val="ru-RU"/>
        </w:rPr>
        <w:t xml:space="preserve">.  </w:t>
      </w:r>
      <w:r>
        <w:rPr>
          <w:lang w:val="ru-RU"/>
        </w:rPr>
        <w:t>Наконец</w:t>
      </w:r>
      <w:r w:rsidR="00DB40DC" w:rsidRPr="000E1A51">
        <w:rPr>
          <w:lang w:val="ru-RU"/>
        </w:rPr>
        <w:t xml:space="preserve">, </w:t>
      </w:r>
      <w:r>
        <w:rPr>
          <w:lang w:val="ru-RU"/>
        </w:rPr>
        <w:t>несколько пользователей сказали, что риск, связанный с принципом зависимости и с возможностью центральной атаки, побуждает их не пользоваться – или не рекомендовать пользоваться – Мадридской системой</w:t>
      </w:r>
      <w:r w:rsidR="00DB40DC" w:rsidRPr="000E1A51">
        <w:rPr>
          <w:lang w:val="ru-RU"/>
        </w:rPr>
        <w:t xml:space="preserve">.  </w:t>
      </w:r>
    </w:p>
    <w:p w:rsidR="00093376" w:rsidRPr="00CD4A77" w:rsidRDefault="007328C3" w:rsidP="00093376">
      <w:pPr>
        <w:pStyle w:val="Heading2"/>
        <w:rPr>
          <w:lang w:val="ru-RU"/>
        </w:rPr>
      </w:pPr>
      <w:r>
        <w:rPr>
          <w:lang w:val="ru-RU"/>
        </w:rPr>
        <w:t>вывод</w:t>
      </w:r>
      <w:r w:rsidRPr="00CD4A77">
        <w:rPr>
          <w:lang w:val="ru-RU"/>
        </w:rPr>
        <w:t xml:space="preserve"> №</w:t>
      </w:r>
      <w:r w:rsidR="00DB40DC" w:rsidRPr="00CD4A77">
        <w:rPr>
          <w:lang w:val="ru-RU"/>
        </w:rPr>
        <w:t xml:space="preserve"> 3:  </w:t>
      </w:r>
    </w:p>
    <w:p w:rsidR="00DB40DC" w:rsidRPr="00CD4A77" w:rsidRDefault="000E1A51" w:rsidP="00093376">
      <w:pPr>
        <w:pStyle w:val="Heading4"/>
        <w:rPr>
          <w:lang w:val="ru-RU"/>
        </w:rPr>
      </w:pPr>
      <w:r>
        <w:rPr>
          <w:lang w:val="ru-RU"/>
        </w:rPr>
        <w:t>Некоторые</w:t>
      </w:r>
      <w:r w:rsidRPr="00CD4A77">
        <w:rPr>
          <w:lang w:val="ru-RU"/>
        </w:rPr>
        <w:t xml:space="preserve"> </w:t>
      </w:r>
      <w:r>
        <w:rPr>
          <w:lang w:val="ru-RU"/>
        </w:rPr>
        <w:t>пользователи</w:t>
      </w:r>
      <w:r w:rsidRPr="00CD4A77">
        <w:rPr>
          <w:lang w:val="ru-RU"/>
        </w:rPr>
        <w:t xml:space="preserve"> </w:t>
      </w:r>
      <w:r>
        <w:rPr>
          <w:lang w:val="ru-RU"/>
        </w:rPr>
        <w:t>применяют</w:t>
      </w:r>
      <w:r w:rsidRPr="00CD4A77">
        <w:rPr>
          <w:lang w:val="ru-RU"/>
        </w:rPr>
        <w:t xml:space="preserve"> </w:t>
      </w:r>
      <w:r>
        <w:rPr>
          <w:lang w:val="ru-RU"/>
        </w:rPr>
        <w:t>центральную</w:t>
      </w:r>
      <w:r w:rsidRPr="00CD4A77">
        <w:rPr>
          <w:lang w:val="ru-RU"/>
        </w:rPr>
        <w:t xml:space="preserve"> </w:t>
      </w:r>
      <w:r>
        <w:rPr>
          <w:lang w:val="ru-RU"/>
        </w:rPr>
        <w:t>атаку</w:t>
      </w:r>
      <w:r w:rsidRPr="00CD4A77">
        <w:rPr>
          <w:lang w:val="ru-RU"/>
        </w:rPr>
        <w:t xml:space="preserve"> </w:t>
      </w:r>
      <w:r>
        <w:rPr>
          <w:lang w:val="ru-RU"/>
        </w:rPr>
        <w:t>лишь</w:t>
      </w:r>
      <w:r w:rsidRPr="00CD4A77">
        <w:rPr>
          <w:lang w:val="ru-RU"/>
        </w:rPr>
        <w:t xml:space="preserve"> </w:t>
      </w:r>
      <w:r>
        <w:rPr>
          <w:lang w:val="ru-RU"/>
        </w:rPr>
        <w:t>в</w:t>
      </w:r>
      <w:r w:rsidRPr="00CD4A77">
        <w:rPr>
          <w:lang w:val="ru-RU"/>
        </w:rPr>
        <w:t xml:space="preserve"> </w:t>
      </w:r>
      <w:r>
        <w:rPr>
          <w:lang w:val="ru-RU"/>
        </w:rPr>
        <w:t>качестве</w:t>
      </w:r>
      <w:r w:rsidRPr="00CD4A77">
        <w:rPr>
          <w:lang w:val="ru-RU"/>
        </w:rPr>
        <w:t xml:space="preserve"> </w:t>
      </w:r>
      <w:r>
        <w:rPr>
          <w:lang w:val="ru-RU"/>
        </w:rPr>
        <w:t>стимула</w:t>
      </w:r>
      <w:r w:rsidRPr="00CD4A77">
        <w:rPr>
          <w:lang w:val="ru-RU"/>
        </w:rPr>
        <w:t xml:space="preserve"> </w:t>
      </w:r>
      <w:r>
        <w:rPr>
          <w:lang w:val="ru-RU"/>
        </w:rPr>
        <w:t>для</w:t>
      </w:r>
      <w:r w:rsidRPr="00CD4A77">
        <w:rPr>
          <w:lang w:val="ru-RU"/>
        </w:rPr>
        <w:t xml:space="preserve"> </w:t>
      </w:r>
      <w:r w:rsidR="007D27C9">
        <w:rPr>
          <w:lang w:val="ru-RU"/>
        </w:rPr>
        <w:t>вовлечения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владельцев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международных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регистраций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в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переговоры</w:t>
      </w:r>
      <w:r w:rsidR="007D27C9" w:rsidRPr="00CD4A77">
        <w:rPr>
          <w:lang w:val="ru-RU"/>
        </w:rPr>
        <w:t xml:space="preserve">, </w:t>
      </w:r>
      <w:r w:rsidR="007D27C9">
        <w:rPr>
          <w:lang w:val="ru-RU"/>
        </w:rPr>
        <w:t>не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имея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намерения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или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возможностей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для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того</w:t>
      </w:r>
      <w:r w:rsidR="007D27C9" w:rsidRPr="00CD4A77">
        <w:rPr>
          <w:lang w:val="ru-RU"/>
        </w:rPr>
        <w:t xml:space="preserve">, </w:t>
      </w:r>
      <w:r w:rsidR="007D27C9">
        <w:rPr>
          <w:lang w:val="ru-RU"/>
        </w:rPr>
        <w:t>чтобы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на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деле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привести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такую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угрозу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в</w:t>
      </w:r>
      <w:r w:rsidR="007D27C9" w:rsidRPr="00CD4A77">
        <w:rPr>
          <w:lang w:val="ru-RU"/>
        </w:rPr>
        <w:t xml:space="preserve"> </w:t>
      </w:r>
      <w:r w:rsidR="007D27C9">
        <w:rPr>
          <w:lang w:val="ru-RU"/>
        </w:rPr>
        <w:t>исполнение</w:t>
      </w:r>
      <w:r w:rsidR="00DB40DC" w:rsidRPr="00CD4A77">
        <w:rPr>
          <w:lang w:val="ru-RU"/>
        </w:rPr>
        <w:t xml:space="preserve"> </w:t>
      </w:r>
    </w:p>
    <w:p w:rsidR="00093376" w:rsidRPr="00CD4A77" w:rsidRDefault="00093376" w:rsidP="00093376">
      <w:pPr>
        <w:rPr>
          <w:lang w:val="ru-RU"/>
        </w:rPr>
      </w:pPr>
    </w:p>
    <w:p w:rsidR="00DB40DC" w:rsidRPr="007D27C9" w:rsidRDefault="007D27C9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Как</w:t>
      </w:r>
      <w:r w:rsidRPr="007D27C9">
        <w:rPr>
          <w:lang w:val="ru-RU"/>
        </w:rPr>
        <w:t xml:space="preserve"> </w:t>
      </w:r>
      <w:r>
        <w:rPr>
          <w:lang w:val="ru-RU"/>
        </w:rPr>
        <w:t>было</w:t>
      </w:r>
      <w:r w:rsidRPr="007D27C9">
        <w:rPr>
          <w:lang w:val="ru-RU"/>
        </w:rPr>
        <w:t xml:space="preserve"> </w:t>
      </w:r>
      <w:r>
        <w:rPr>
          <w:lang w:val="ru-RU"/>
        </w:rPr>
        <w:t>указано</w:t>
      </w:r>
      <w:r w:rsidRPr="007D27C9">
        <w:rPr>
          <w:lang w:val="ru-RU"/>
        </w:rPr>
        <w:t xml:space="preserve"> </w:t>
      </w:r>
      <w:r>
        <w:rPr>
          <w:lang w:val="ru-RU"/>
        </w:rPr>
        <w:t>ранее</w:t>
      </w:r>
      <w:r w:rsidR="00DB40DC" w:rsidRPr="007D27C9">
        <w:rPr>
          <w:lang w:val="ru-RU"/>
        </w:rPr>
        <w:t>, 30</w:t>
      </w:r>
      <w:r w:rsidR="00093376">
        <w:t> </w:t>
      </w:r>
      <w:r>
        <w:rPr>
          <w:lang w:val="ru-RU"/>
        </w:rPr>
        <w:t>процентов</w:t>
      </w:r>
      <w:r w:rsidRPr="007D27C9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7D27C9">
        <w:rPr>
          <w:lang w:val="ru-RU"/>
        </w:rPr>
        <w:t xml:space="preserve"> </w:t>
      </w:r>
      <w:r>
        <w:rPr>
          <w:lang w:val="ru-RU"/>
        </w:rPr>
        <w:t>сообщили</w:t>
      </w:r>
      <w:r w:rsidRPr="007D27C9">
        <w:rPr>
          <w:lang w:val="ru-RU"/>
        </w:rPr>
        <w:t xml:space="preserve">, </w:t>
      </w:r>
      <w:r>
        <w:rPr>
          <w:lang w:val="ru-RU"/>
        </w:rPr>
        <w:t>что</w:t>
      </w:r>
      <w:r w:rsidRPr="007D27C9">
        <w:rPr>
          <w:lang w:val="ru-RU"/>
        </w:rPr>
        <w:t xml:space="preserve"> </w:t>
      </w:r>
      <w:r>
        <w:rPr>
          <w:lang w:val="ru-RU"/>
        </w:rPr>
        <w:t>им</w:t>
      </w:r>
      <w:r w:rsidRPr="007D27C9">
        <w:rPr>
          <w:lang w:val="ru-RU"/>
        </w:rPr>
        <w:t xml:space="preserve"> </w:t>
      </w:r>
      <w:r>
        <w:rPr>
          <w:lang w:val="ru-RU"/>
        </w:rPr>
        <w:t>угрожали</w:t>
      </w:r>
      <w:r w:rsidRPr="007D27C9">
        <w:rPr>
          <w:lang w:val="ru-RU"/>
        </w:rPr>
        <w:t xml:space="preserve"> </w:t>
      </w:r>
      <w:r>
        <w:rPr>
          <w:lang w:val="ru-RU"/>
        </w:rPr>
        <w:t>центральной</w:t>
      </w:r>
      <w:r w:rsidRPr="007D27C9">
        <w:rPr>
          <w:lang w:val="ru-RU"/>
        </w:rPr>
        <w:t xml:space="preserve"> </w:t>
      </w:r>
      <w:r>
        <w:rPr>
          <w:lang w:val="ru-RU"/>
        </w:rPr>
        <w:t>атакой</w:t>
      </w:r>
      <w:r w:rsidRPr="007D27C9">
        <w:rPr>
          <w:lang w:val="ru-RU"/>
        </w:rPr>
        <w:t xml:space="preserve">, </w:t>
      </w:r>
      <w:r>
        <w:rPr>
          <w:lang w:val="ru-RU"/>
        </w:rPr>
        <w:t>а</w:t>
      </w:r>
      <w:r w:rsidRPr="007D27C9">
        <w:rPr>
          <w:lang w:val="ru-RU"/>
        </w:rPr>
        <w:t xml:space="preserve"> 33 </w:t>
      </w:r>
      <w:r>
        <w:rPr>
          <w:lang w:val="ru-RU"/>
        </w:rPr>
        <w:t>процента</w:t>
      </w:r>
      <w:r w:rsidRPr="007D27C9">
        <w:rPr>
          <w:lang w:val="ru-RU"/>
        </w:rPr>
        <w:t xml:space="preserve"> </w:t>
      </w:r>
      <w:r>
        <w:rPr>
          <w:lang w:val="ru-RU"/>
        </w:rPr>
        <w:t>заявили</w:t>
      </w:r>
      <w:r w:rsidRPr="007D27C9">
        <w:rPr>
          <w:lang w:val="ru-RU"/>
        </w:rPr>
        <w:t xml:space="preserve">, </w:t>
      </w:r>
      <w:r>
        <w:rPr>
          <w:lang w:val="ru-RU"/>
        </w:rPr>
        <w:t>что</w:t>
      </w:r>
      <w:r w:rsidRPr="007D27C9">
        <w:rPr>
          <w:lang w:val="ru-RU"/>
        </w:rPr>
        <w:t xml:space="preserve"> </w:t>
      </w:r>
      <w:r>
        <w:rPr>
          <w:lang w:val="ru-RU"/>
        </w:rPr>
        <w:t>они</w:t>
      </w:r>
      <w:r w:rsidRPr="007D27C9">
        <w:rPr>
          <w:lang w:val="ru-RU"/>
        </w:rPr>
        <w:t xml:space="preserve"> </w:t>
      </w:r>
      <w:r>
        <w:rPr>
          <w:lang w:val="ru-RU"/>
        </w:rPr>
        <w:t>предпринимали</w:t>
      </w:r>
      <w:r w:rsidRPr="007D27C9">
        <w:rPr>
          <w:lang w:val="ru-RU"/>
        </w:rPr>
        <w:t xml:space="preserve"> </w:t>
      </w:r>
      <w:r>
        <w:rPr>
          <w:lang w:val="ru-RU"/>
        </w:rPr>
        <w:t>или</w:t>
      </w:r>
      <w:r w:rsidRPr="007D27C9">
        <w:rPr>
          <w:lang w:val="ru-RU"/>
        </w:rPr>
        <w:t xml:space="preserve"> </w:t>
      </w:r>
      <w:r>
        <w:rPr>
          <w:lang w:val="ru-RU"/>
        </w:rPr>
        <w:t>грозили</w:t>
      </w:r>
      <w:r w:rsidRPr="007D27C9">
        <w:rPr>
          <w:lang w:val="ru-RU"/>
        </w:rPr>
        <w:t xml:space="preserve"> </w:t>
      </w:r>
      <w:r>
        <w:rPr>
          <w:lang w:val="ru-RU"/>
        </w:rPr>
        <w:t>предпринять</w:t>
      </w:r>
      <w:r w:rsidRPr="007D27C9">
        <w:rPr>
          <w:lang w:val="ru-RU"/>
        </w:rPr>
        <w:t xml:space="preserve"> </w:t>
      </w:r>
      <w:r>
        <w:rPr>
          <w:lang w:val="ru-RU"/>
        </w:rPr>
        <w:t>центральную</w:t>
      </w:r>
      <w:r w:rsidRPr="007D27C9">
        <w:rPr>
          <w:lang w:val="ru-RU"/>
        </w:rPr>
        <w:t xml:space="preserve"> </w:t>
      </w:r>
      <w:r>
        <w:rPr>
          <w:lang w:val="ru-RU"/>
        </w:rPr>
        <w:t>атаку</w:t>
      </w:r>
      <w:r w:rsidR="00DB40DC" w:rsidRPr="007D27C9">
        <w:rPr>
          <w:lang w:val="ru-RU"/>
        </w:rPr>
        <w:t xml:space="preserve">.  </w:t>
      </w:r>
    </w:p>
    <w:p w:rsidR="00DB40DC" w:rsidRPr="009D71EB" w:rsidRDefault="007D27C9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В</w:t>
      </w:r>
      <w:r w:rsidRPr="009D71EB">
        <w:rPr>
          <w:lang w:val="ru-RU"/>
        </w:rPr>
        <w:t xml:space="preserve"> </w:t>
      </w:r>
      <w:r>
        <w:rPr>
          <w:lang w:val="ru-RU"/>
        </w:rPr>
        <w:t>своих</w:t>
      </w:r>
      <w:r w:rsidRPr="009D71EB">
        <w:rPr>
          <w:lang w:val="ru-RU"/>
        </w:rPr>
        <w:t xml:space="preserve"> </w:t>
      </w:r>
      <w:r>
        <w:rPr>
          <w:lang w:val="ru-RU"/>
        </w:rPr>
        <w:t>комментариях</w:t>
      </w:r>
      <w:r w:rsidRPr="009D71EB">
        <w:rPr>
          <w:lang w:val="ru-RU"/>
        </w:rPr>
        <w:t xml:space="preserve"> </w:t>
      </w:r>
      <w:r>
        <w:rPr>
          <w:lang w:val="ru-RU"/>
        </w:rPr>
        <w:t>пользователи</w:t>
      </w:r>
      <w:r w:rsidRPr="009D71EB">
        <w:rPr>
          <w:lang w:val="ru-RU"/>
        </w:rPr>
        <w:t xml:space="preserve"> </w:t>
      </w:r>
      <w:r>
        <w:rPr>
          <w:lang w:val="ru-RU"/>
        </w:rPr>
        <w:t>указывали</w:t>
      </w:r>
      <w:r w:rsidRPr="009D71EB">
        <w:rPr>
          <w:lang w:val="ru-RU"/>
        </w:rPr>
        <w:t xml:space="preserve"> </w:t>
      </w:r>
      <w:r>
        <w:rPr>
          <w:lang w:val="ru-RU"/>
        </w:rPr>
        <w:t>на</w:t>
      </w:r>
      <w:r w:rsidRPr="009D71EB">
        <w:rPr>
          <w:lang w:val="ru-RU"/>
        </w:rPr>
        <w:t xml:space="preserve"> </w:t>
      </w:r>
      <w:r>
        <w:rPr>
          <w:lang w:val="ru-RU"/>
        </w:rPr>
        <w:t>то</w:t>
      </w:r>
      <w:r w:rsidR="009D71EB" w:rsidRPr="009D71EB">
        <w:rPr>
          <w:lang w:val="ru-RU"/>
        </w:rPr>
        <w:t xml:space="preserve">, </w:t>
      </w:r>
      <w:r w:rsidR="009D71EB">
        <w:rPr>
          <w:lang w:val="ru-RU"/>
        </w:rPr>
        <w:t>что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ни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в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одном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из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случаев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угроза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центральной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атаки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не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реализовывалась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на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деле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либо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потому</w:t>
      </w:r>
      <w:r w:rsidR="009D71EB" w:rsidRPr="009D71EB">
        <w:rPr>
          <w:lang w:val="ru-RU"/>
        </w:rPr>
        <w:t xml:space="preserve">, </w:t>
      </w:r>
      <w:r w:rsidR="009D71EB">
        <w:rPr>
          <w:lang w:val="ru-RU"/>
        </w:rPr>
        <w:t>что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не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было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оснований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для</w:t>
      </w:r>
      <w:r w:rsidR="009D71EB" w:rsidRPr="009D71EB">
        <w:rPr>
          <w:lang w:val="ru-RU"/>
        </w:rPr>
        <w:t xml:space="preserve"> </w:t>
      </w:r>
      <w:r w:rsidR="009D71EB">
        <w:rPr>
          <w:lang w:val="ru-RU"/>
        </w:rPr>
        <w:t>начала центральной атаки, либо потому, что ело было урегулировано полюбовно</w:t>
      </w:r>
      <w:r w:rsidR="00DB40DC" w:rsidRPr="009D71EB">
        <w:rPr>
          <w:lang w:val="ru-RU"/>
        </w:rPr>
        <w:t xml:space="preserve">.  </w:t>
      </w:r>
    </w:p>
    <w:p w:rsidR="00DB40DC" w:rsidRPr="0048615E" w:rsidRDefault="009D71EB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Некоторые пользователи сказали, что, памятуя о зависимости, они принимают необходимые меры предосторожности для сведения к минимуму риска центральной атаки</w:t>
      </w:r>
      <w:r w:rsidR="00DB40DC" w:rsidRPr="009D71EB">
        <w:rPr>
          <w:lang w:val="ru-RU"/>
        </w:rPr>
        <w:t xml:space="preserve">.  </w:t>
      </w:r>
      <w:r>
        <w:rPr>
          <w:lang w:val="ru-RU"/>
        </w:rPr>
        <w:t>Несколько</w:t>
      </w:r>
      <w:r w:rsidRPr="009D71EB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9D71EB">
        <w:rPr>
          <w:lang w:val="ru-RU"/>
        </w:rPr>
        <w:t xml:space="preserve"> </w:t>
      </w:r>
      <w:r>
        <w:rPr>
          <w:lang w:val="ru-RU"/>
        </w:rPr>
        <w:t>указали</w:t>
      </w:r>
      <w:r w:rsidRPr="009D71EB">
        <w:rPr>
          <w:lang w:val="ru-RU"/>
        </w:rPr>
        <w:t xml:space="preserve"> </w:t>
      </w:r>
      <w:r>
        <w:rPr>
          <w:lang w:val="ru-RU"/>
        </w:rPr>
        <w:t>на</w:t>
      </w:r>
      <w:r w:rsidRPr="009D71EB">
        <w:rPr>
          <w:lang w:val="ru-RU"/>
        </w:rPr>
        <w:t xml:space="preserve"> </w:t>
      </w:r>
      <w:r>
        <w:rPr>
          <w:lang w:val="ru-RU"/>
        </w:rPr>
        <w:t>то</w:t>
      </w:r>
      <w:r w:rsidRPr="009D71EB">
        <w:rPr>
          <w:lang w:val="ru-RU"/>
        </w:rPr>
        <w:t xml:space="preserve">, </w:t>
      </w:r>
      <w:r>
        <w:rPr>
          <w:lang w:val="ru-RU"/>
        </w:rPr>
        <w:t>что</w:t>
      </w:r>
      <w:r w:rsidRPr="009D71EB">
        <w:rPr>
          <w:lang w:val="ru-RU"/>
        </w:rPr>
        <w:t xml:space="preserve"> </w:t>
      </w:r>
      <w:r>
        <w:rPr>
          <w:lang w:val="ru-RU"/>
        </w:rPr>
        <w:t>они</w:t>
      </w:r>
      <w:r w:rsidRPr="009D71EB">
        <w:rPr>
          <w:lang w:val="ru-RU"/>
        </w:rPr>
        <w:t xml:space="preserve"> </w:t>
      </w:r>
      <w:r>
        <w:rPr>
          <w:lang w:val="ru-RU"/>
        </w:rPr>
        <w:t>видят</w:t>
      </w:r>
      <w:r w:rsidRPr="009D71EB">
        <w:rPr>
          <w:lang w:val="ru-RU"/>
        </w:rPr>
        <w:t xml:space="preserve"> </w:t>
      </w:r>
      <w:r>
        <w:rPr>
          <w:lang w:val="ru-RU"/>
        </w:rPr>
        <w:t>центральную</w:t>
      </w:r>
      <w:r w:rsidRPr="009D71EB">
        <w:rPr>
          <w:lang w:val="ru-RU"/>
        </w:rPr>
        <w:t xml:space="preserve"> </w:t>
      </w:r>
      <w:r>
        <w:rPr>
          <w:lang w:val="ru-RU"/>
        </w:rPr>
        <w:t>атаку</w:t>
      </w:r>
      <w:r w:rsidRPr="009D71EB">
        <w:rPr>
          <w:lang w:val="ru-RU"/>
        </w:rPr>
        <w:t xml:space="preserve"> </w:t>
      </w:r>
      <w:r>
        <w:rPr>
          <w:lang w:val="ru-RU"/>
        </w:rPr>
        <w:t>как</w:t>
      </w:r>
      <w:r w:rsidRPr="009D71EB">
        <w:rPr>
          <w:lang w:val="ru-RU"/>
        </w:rPr>
        <w:t xml:space="preserve"> </w:t>
      </w:r>
      <w:r>
        <w:rPr>
          <w:lang w:val="ru-RU"/>
        </w:rPr>
        <w:t>пустую</w:t>
      </w:r>
      <w:r w:rsidRPr="009D71EB">
        <w:rPr>
          <w:lang w:val="ru-RU"/>
        </w:rPr>
        <w:t xml:space="preserve"> </w:t>
      </w:r>
      <w:r>
        <w:rPr>
          <w:lang w:val="ru-RU"/>
        </w:rPr>
        <w:t>угрозу, поскольку маловероятно, что она может увенчаться успехом</w:t>
      </w:r>
      <w:r w:rsidR="00DB40DC" w:rsidRPr="009D71EB">
        <w:rPr>
          <w:lang w:val="ru-RU"/>
        </w:rPr>
        <w:t xml:space="preserve">.  </w:t>
      </w:r>
      <w:r>
        <w:rPr>
          <w:lang w:val="ru-RU"/>
        </w:rPr>
        <w:t>Два</w:t>
      </w:r>
      <w:r w:rsidRPr="0048615E">
        <w:rPr>
          <w:lang w:val="ru-RU"/>
        </w:rPr>
        <w:t xml:space="preserve"> </w:t>
      </w:r>
      <w:r>
        <w:rPr>
          <w:lang w:val="ru-RU"/>
        </w:rPr>
        <w:t>пользователя</w:t>
      </w:r>
      <w:r w:rsidR="0048615E">
        <w:rPr>
          <w:lang w:val="ru-RU"/>
        </w:rPr>
        <w:t xml:space="preserve"> фактически считали, что продолжительность разбирательства в некоторых ведомствах происхождения и возможность преобразования сделали центральную атаку бессмысленной</w:t>
      </w:r>
      <w:r w:rsidR="00DB40DC" w:rsidRPr="0048615E">
        <w:rPr>
          <w:lang w:val="ru-RU"/>
        </w:rPr>
        <w:t xml:space="preserve">.  </w:t>
      </w:r>
    </w:p>
    <w:p w:rsidR="00DB40DC" w:rsidRPr="0048615E" w:rsidRDefault="0048615E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Наконец</w:t>
      </w:r>
      <w:r w:rsidR="00DB40DC" w:rsidRPr="0048615E">
        <w:rPr>
          <w:lang w:val="ru-RU"/>
        </w:rPr>
        <w:t xml:space="preserve">, </w:t>
      </w:r>
      <w:r>
        <w:rPr>
          <w:lang w:val="ru-RU"/>
        </w:rPr>
        <w:t>небольшое число пользователей сказали, что они рассматривают центральную атаку как стратегический инструмент или как эффективное</w:t>
      </w:r>
      <w:r w:rsidR="00DB40DC" w:rsidRPr="0048615E">
        <w:rPr>
          <w:lang w:val="ru-RU"/>
        </w:rPr>
        <w:t xml:space="preserve"> </w:t>
      </w:r>
      <w:r>
        <w:rPr>
          <w:lang w:val="ru-RU"/>
        </w:rPr>
        <w:t>средство воздействия для того, чтобы усадить стороны за стол переговоров</w:t>
      </w:r>
      <w:r w:rsidR="00DB40DC" w:rsidRPr="0048615E">
        <w:rPr>
          <w:lang w:val="ru-RU"/>
        </w:rPr>
        <w:t xml:space="preserve">.  </w:t>
      </w:r>
    </w:p>
    <w:p w:rsidR="00093376" w:rsidRPr="00CD4A77" w:rsidRDefault="007328C3" w:rsidP="00093376">
      <w:pPr>
        <w:pStyle w:val="Heading2"/>
        <w:rPr>
          <w:lang w:val="ru-RU"/>
        </w:rPr>
      </w:pPr>
      <w:r>
        <w:rPr>
          <w:lang w:val="ru-RU"/>
        </w:rPr>
        <w:t>вы</w:t>
      </w:r>
      <w:r w:rsidR="00410162">
        <w:rPr>
          <w:lang w:val="ru-RU"/>
        </w:rPr>
        <w:t>в</w:t>
      </w:r>
      <w:r>
        <w:rPr>
          <w:lang w:val="ru-RU"/>
        </w:rPr>
        <w:t>од</w:t>
      </w:r>
      <w:r w:rsidRPr="00CD4A77">
        <w:rPr>
          <w:lang w:val="ru-RU"/>
        </w:rPr>
        <w:t xml:space="preserve"> №</w:t>
      </w:r>
      <w:r w:rsidR="00DB40DC" w:rsidRPr="00CD4A77">
        <w:rPr>
          <w:lang w:val="ru-RU"/>
        </w:rPr>
        <w:t xml:space="preserve"> 4:</w:t>
      </w:r>
      <w:r w:rsidR="00093376" w:rsidRPr="00CD4A77">
        <w:rPr>
          <w:lang w:val="ru-RU"/>
        </w:rPr>
        <w:t xml:space="preserve">  </w:t>
      </w:r>
    </w:p>
    <w:p w:rsidR="00DB40DC" w:rsidRPr="00CD4A77" w:rsidRDefault="007D27C9" w:rsidP="00093376">
      <w:pPr>
        <w:pStyle w:val="Heading4"/>
        <w:rPr>
          <w:lang w:val="ru-RU"/>
        </w:rPr>
      </w:pPr>
      <w:r>
        <w:rPr>
          <w:lang w:val="ru-RU"/>
        </w:rPr>
        <w:t>Большинство</w:t>
      </w:r>
      <w:r w:rsidRPr="00CD4A77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CD4A77">
        <w:rPr>
          <w:lang w:val="ru-RU"/>
        </w:rPr>
        <w:t xml:space="preserve"> </w:t>
      </w:r>
      <w:r>
        <w:rPr>
          <w:lang w:val="ru-RU"/>
        </w:rPr>
        <w:t>не</w:t>
      </w:r>
      <w:r w:rsidRPr="00CD4A77">
        <w:rPr>
          <w:lang w:val="ru-RU"/>
        </w:rPr>
        <w:t xml:space="preserve"> </w:t>
      </w:r>
      <w:r>
        <w:rPr>
          <w:lang w:val="ru-RU"/>
        </w:rPr>
        <w:t>рассматривают</w:t>
      </w:r>
      <w:r w:rsidRPr="00CD4A77">
        <w:rPr>
          <w:lang w:val="ru-RU"/>
        </w:rPr>
        <w:t xml:space="preserve"> </w:t>
      </w:r>
      <w:r>
        <w:rPr>
          <w:lang w:val="ru-RU"/>
        </w:rPr>
        <w:t>принцип</w:t>
      </w:r>
      <w:r w:rsidRPr="00CD4A77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CD4A77">
        <w:rPr>
          <w:lang w:val="ru-RU"/>
        </w:rPr>
        <w:t xml:space="preserve"> </w:t>
      </w:r>
      <w:r>
        <w:rPr>
          <w:lang w:val="ru-RU"/>
        </w:rPr>
        <w:t>как</w:t>
      </w:r>
      <w:r w:rsidRPr="00CD4A77">
        <w:rPr>
          <w:lang w:val="ru-RU"/>
        </w:rPr>
        <w:t xml:space="preserve"> </w:t>
      </w:r>
      <w:r>
        <w:rPr>
          <w:lang w:val="ru-RU"/>
        </w:rPr>
        <w:t>преимущество</w:t>
      </w:r>
      <w:r w:rsidRPr="00CD4A77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CD4A77">
        <w:rPr>
          <w:lang w:val="ru-RU"/>
        </w:rPr>
        <w:t xml:space="preserve"> </w:t>
      </w:r>
      <w:r>
        <w:rPr>
          <w:lang w:val="ru-RU"/>
        </w:rPr>
        <w:t>системы</w:t>
      </w:r>
      <w:r w:rsidR="00DB40DC" w:rsidRPr="00CD4A77">
        <w:rPr>
          <w:lang w:val="ru-RU"/>
        </w:rPr>
        <w:t xml:space="preserve"> </w:t>
      </w:r>
    </w:p>
    <w:p w:rsidR="00093376" w:rsidRPr="00CD4A77" w:rsidRDefault="00093376" w:rsidP="00093376">
      <w:pPr>
        <w:rPr>
          <w:lang w:val="ru-RU"/>
        </w:rPr>
      </w:pPr>
    </w:p>
    <w:p w:rsidR="005933DA" w:rsidRDefault="002B1FFF" w:rsidP="00DB40DC">
      <w:pPr>
        <w:pStyle w:val="ONUME"/>
        <w:tabs>
          <w:tab w:val="clear" w:pos="567"/>
        </w:tabs>
      </w:pPr>
      <w:r>
        <w:rPr>
          <w:lang w:val="ru-RU"/>
        </w:rPr>
        <w:t>На</w:t>
      </w:r>
      <w:r w:rsidRPr="002B1FFF">
        <w:rPr>
          <w:lang w:val="ru-RU"/>
        </w:rPr>
        <w:t xml:space="preserve"> </w:t>
      </w:r>
      <w:r>
        <w:rPr>
          <w:lang w:val="ru-RU"/>
        </w:rPr>
        <w:t>вопрос</w:t>
      </w:r>
      <w:r w:rsidRPr="002B1FFF">
        <w:rPr>
          <w:lang w:val="ru-RU"/>
        </w:rPr>
        <w:t xml:space="preserve"> </w:t>
      </w:r>
      <w:r>
        <w:rPr>
          <w:lang w:val="ru-RU"/>
        </w:rPr>
        <w:t>о</w:t>
      </w:r>
      <w:r w:rsidRPr="002B1FFF">
        <w:rPr>
          <w:lang w:val="ru-RU"/>
        </w:rPr>
        <w:t xml:space="preserve"> </w:t>
      </w:r>
      <w:r>
        <w:rPr>
          <w:lang w:val="ru-RU"/>
        </w:rPr>
        <w:t>том</w:t>
      </w:r>
      <w:r w:rsidRPr="002B1FFF">
        <w:rPr>
          <w:lang w:val="ru-RU"/>
        </w:rPr>
        <w:t xml:space="preserve">, </w:t>
      </w:r>
      <w:r>
        <w:rPr>
          <w:lang w:val="ru-RU"/>
        </w:rPr>
        <w:t>рассматривают</w:t>
      </w:r>
      <w:r w:rsidRPr="002B1FFF">
        <w:rPr>
          <w:lang w:val="ru-RU"/>
        </w:rPr>
        <w:t xml:space="preserve"> </w:t>
      </w:r>
      <w:r>
        <w:rPr>
          <w:lang w:val="ru-RU"/>
        </w:rPr>
        <w:t>ли</w:t>
      </w:r>
      <w:r w:rsidRPr="002B1FFF">
        <w:rPr>
          <w:lang w:val="ru-RU"/>
        </w:rPr>
        <w:t xml:space="preserve"> </w:t>
      </w:r>
      <w:r>
        <w:rPr>
          <w:lang w:val="ru-RU"/>
        </w:rPr>
        <w:t>они</w:t>
      </w:r>
      <w:r w:rsidRPr="002B1FFF">
        <w:rPr>
          <w:lang w:val="ru-RU"/>
        </w:rPr>
        <w:t xml:space="preserve"> </w:t>
      </w:r>
      <w:r>
        <w:rPr>
          <w:lang w:val="ru-RU"/>
        </w:rPr>
        <w:t>принцип</w:t>
      </w:r>
      <w:r w:rsidRPr="002B1FFF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2B1FFF">
        <w:rPr>
          <w:lang w:val="ru-RU"/>
        </w:rPr>
        <w:t xml:space="preserve"> </w:t>
      </w:r>
      <w:r>
        <w:rPr>
          <w:lang w:val="ru-RU"/>
        </w:rPr>
        <w:t>как</w:t>
      </w:r>
      <w:r w:rsidRPr="002B1FFF">
        <w:rPr>
          <w:lang w:val="ru-RU"/>
        </w:rPr>
        <w:t xml:space="preserve"> </w:t>
      </w:r>
      <w:r>
        <w:rPr>
          <w:lang w:val="ru-RU"/>
        </w:rPr>
        <w:t>преимущество</w:t>
      </w:r>
      <w:r w:rsidRPr="002B1FFF">
        <w:rPr>
          <w:lang w:val="ru-RU"/>
        </w:rPr>
        <w:t xml:space="preserve"> </w:t>
      </w:r>
      <w:r>
        <w:rPr>
          <w:lang w:val="ru-RU"/>
        </w:rPr>
        <w:t>или</w:t>
      </w:r>
      <w:r w:rsidRPr="002B1FFF">
        <w:rPr>
          <w:lang w:val="ru-RU"/>
        </w:rPr>
        <w:t xml:space="preserve"> </w:t>
      </w:r>
      <w:r>
        <w:rPr>
          <w:lang w:val="ru-RU"/>
        </w:rPr>
        <w:t>недостаток</w:t>
      </w:r>
      <w:r w:rsidRPr="002B1FFF">
        <w:rPr>
          <w:lang w:val="ru-RU"/>
        </w:rPr>
        <w:t xml:space="preserve">, 58 </w:t>
      </w:r>
      <w:r>
        <w:rPr>
          <w:lang w:val="ru-RU"/>
        </w:rPr>
        <w:t>процентов</w:t>
      </w:r>
      <w:r w:rsidRPr="002B1FFF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2B1FFF">
        <w:rPr>
          <w:lang w:val="ru-RU"/>
        </w:rPr>
        <w:t xml:space="preserve"> </w:t>
      </w:r>
      <w:r>
        <w:rPr>
          <w:lang w:val="ru-RU"/>
        </w:rPr>
        <w:t>ответили</w:t>
      </w:r>
      <w:r w:rsidRPr="002B1FFF">
        <w:rPr>
          <w:lang w:val="ru-RU"/>
        </w:rPr>
        <w:t xml:space="preserve">, </w:t>
      </w:r>
      <w:r>
        <w:rPr>
          <w:lang w:val="ru-RU"/>
        </w:rPr>
        <w:t>что</w:t>
      </w:r>
      <w:r w:rsidRPr="002B1FFF">
        <w:rPr>
          <w:lang w:val="ru-RU"/>
        </w:rPr>
        <w:t xml:space="preserve">, </w:t>
      </w:r>
      <w:r>
        <w:rPr>
          <w:lang w:val="ru-RU"/>
        </w:rPr>
        <w:t>на</w:t>
      </w:r>
      <w:r w:rsidRPr="002B1FFF">
        <w:rPr>
          <w:lang w:val="ru-RU"/>
        </w:rPr>
        <w:t xml:space="preserve"> </w:t>
      </w:r>
      <w:r>
        <w:rPr>
          <w:lang w:val="ru-RU"/>
        </w:rPr>
        <w:t>их</w:t>
      </w:r>
      <w:r w:rsidRPr="002B1FFF">
        <w:rPr>
          <w:lang w:val="ru-RU"/>
        </w:rPr>
        <w:t xml:space="preserve"> </w:t>
      </w:r>
      <w:r>
        <w:rPr>
          <w:lang w:val="ru-RU"/>
        </w:rPr>
        <w:t>взгляд</w:t>
      </w:r>
      <w:r w:rsidRPr="002B1FFF">
        <w:rPr>
          <w:lang w:val="ru-RU"/>
        </w:rPr>
        <w:t xml:space="preserve">, </w:t>
      </w:r>
      <w:r>
        <w:rPr>
          <w:lang w:val="ru-RU"/>
        </w:rPr>
        <w:t>принцип</w:t>
      </w:r>
      <w:r w:rsidRPr="002B1FFF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2B1FFF">
        <w:rPr>
          <w:lang w:val="ru-RU"/>
        </w:rPr>
        <w:t xml:space="preserve"> </w:t>
      </w:r>
      <w:r>
        <w:rPr>
          <w:lang w:val="ru-RU"/>
        </w:rPr>
        <w:t>является</w:t>
      </w:r>
      <w:r w:rsidRPr="002B1FFF">
        <w:rPr>
          <w:lang w:val="ru-RU"/>
        </w:rPr>
        <w:t xml:space="preserve"> </w:t>
      </w:r>
      <w:r>
        <w:rPr>
          <w:lang w:val="ru-RU"/>
        </w:rPr>
        <w:t>недостатком</w:t>
      </w:r>
      <w:r w:rsidRPr="002B1FFF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2B1FFF">
        <w:rPr>
          <w:lang w:val="ru-RU"/>
        </w:rPr>
        <w:t xml:space="preserve"> </w:t>
      </w:r>
      <w:r>
        <w:rPr>
          <w:lang w:val="ru-RU"/>
        </w:rPr>
        <w:t>системы</w:t>
      </w:r>
      <w:r w:rsidR="00DB40DC" w:rsidRPr="002B1FFF">
        <w:rPr>
          <w:lang w:val="ru-RU"/>
        </w:rPr>
        <w:t xml:space="preserve">.  </w:t>
      </w:r>
      <w:r>
        <w:rPr>
          <w:lang w:val="ru-RU"/>
        </w:rPr>
        <w:t>Этот процентный показатель можно еще больше разбить на 35 процентов пользователей, которые считают зависимость только недостатком, и 23 процента, которые рассматривают ее и как преимущество, и как недостаток</w:t>
      </w:r>
      <w:r w:rsidR="00DB40DC" w:rsidRPr="002B1FFF">
        <w:rPr>
          <w:lang w:val="ru-RU"/>
        </w:rPr>
        <w:t xml:space="preserve">.  </w:t>
      </w:r>
      <w:r>
        <w:rPr>
          <w:lang w:val="ru-RU"/>
        </w:rPr>
        <w:t>Хотя</w:t>
      </w:r>
      <w:r w:rsidRPr="002B1FFF">
        <w:rPr>
          <w:lang w:val="ru-RU"/>
        </w:rPr>
        <w:t xml:space="preserve"> </w:t>
      </w:r>
      <w:r>
        <w:rPr>
          <w:lang w:val="ru-RU"/>
        </w:rPr>
        <w:t>это</w:t>
      </w:r>
      <w:r w:rsidRPr="002B1FFF">
        <w:rPr>
          <w:lang w:val="ru-RU"/>
        </w:rPr>
        <w:t xml:space="preserve"> </w:t>
      </w:r>
      <w:r>
        <w:rPr>
          <w:lang w:val="ru-RU"/>
        </w:rPr>
        <w:t>общее</w:t>
      </w:r>
      <w:r w:rsidRPr="002B1FFF">
        <w:rPr>
          <w:lang w:val="ru-RU"/>
        </w:rPr>
        <w:t xml:space="preserve"> </w:t>
      </w:r>
      <w:r>
        <w:rPr>
          <w:lang w:val="ru-RU"/>
        </w:rPr>
        <w:t>негативное</w:t>
      </w:r>
      <w:r w:rsidRPr="002B1FFF">
        <w:rPr>
          <w:lang w:val="ru-RU"/>
        </w:rPr>
        <w:t xml:space="preserve"> </w:t>
      </w:r>
      <w:r>
        <w:rPr>
          <w:lang w:val="ru-RU"/>
        </w:rPr>
        <w:t>восприятие</w:t>
      </w:r>
      <w:r w:rsidRPr="002B1FFF">
        <w:rPr>
          <w:lang w:val="ru-RU"/>
        </w:rPr>
        <w:t xml:space="preserve"> </w:t>
      </w:r>
      <w:r>
        <w:rPr>
          <w:lang w:val="ru-RU"/>
        </w:rPr>
        <w:t>принципа</w:t>
      </w:r>
      <w:r w:rsidRPr="002B1FFF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2B1FFF">
        <w:rPr>
          <w:lang w:val="ru-RU"/>
        </w:rPr>
        <w:t xml:space="preserve"> </w:t>
      </w:r>
      <w:r>
        <w:rPr>
          <w:lang w:val="ru-RU"/>
        </w:rPr>
        <w:t>отмечается</w:t>
      </w:r>
      <w:r w:rsidRPr="002B1FFF">
        <w:rPr>
          <w:lang w:val="ru-RU"/>
        </w:rPr>
        <w:t xml:space="preserve"> </w:t>
      </w:r>
      <w:r>
        <w:rPr>
          <w:lang w:val="ru-RU"/>
        </w:rPr>
        <w:t>последовательно по всем регионам, оно проявляется значительно заметнее в Азии и в Соединенных Штатах Америки</w:t>
      </w:r>
      <w:r w:rsidR="00DB40DC" w:rsidRPr="002B1FFF">
        <w:rPr>
          <w:lang w:val="ru-RU"/>
        </w:rPr>
        <w:t xml:space="preserve"> (</w:t>
      </w:r>
      <w:r w:rsidR="0048615E">
        <w:rPr>
          <w:lang w:val="ru-RU"/>
        </w:rPr>
        <w:t>см</w:t>
      </w:r>
      <w:r w:rsidR="0048615E" w:rsidRPr="002B1FFF">
        <w:rPr>
          <w:lang w:val="ru-RU"/>
        </w:rPr>
        <w:t xml:space="preserve">. </w:t>
      </w:r>
      <w:r w:rsidR="0048615E">
        <w:rPr>
          <w:lang w:val="ru-RU"/>
        </w:rPr>
        <w:t>приложение</w:t>
      </w:r>
      <w:r w:rsidR="00DE329F">
        <w:t> I</w:t>
      </w:r>
      <w:r w:rsidR="00DB40DC" w:rsidRPr="002B1FFF">
        <w:rPr>
          <w:lang w:val="ru-RU"/>
        </w:rPr>
        <w:t xml:space="preserve">, </w:t>
      </w:r>
      <w:r w:rsidR="0048615E">
        <w:rPr>
          <w:lang w:val="ru-RU"/>
        </w:rPr>
        <w:t>рис</w:t>
      </w:r>
      <w:r w:rsidR="0048615E" w:rsidRPr="002B1FFF">
        <w:rPr>
          <w:lang w:val="ru-RU"/>
        </w:rPr>
        <w:t>.</w:t>
      </w:r>
      <w:r w:rsidR="002279EE" w:rsidRPr="000D6AE8">
        <w:t> VII</w:t>
      </w:r>
      <w:r w:rsidR="00DB40DC" w:rsidRPr="000D6AE8">
        <w:t>).</w:t>
      </w:r>
      <w:r w:rsidR="00093376" w:rsidRPr="000D6AE8">
        <w:t xml:space="preserve">  </w:t>
      </w:r>
      <w:r w:rsidR="005933DA">
        <w:br w:type="page"/>
      </w:r>
    </w:p>
    <w:p w:rsidR="00DB40DC" w:rsidRPr="00F05A24" w:rsidRDefault="002B1FFF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Как</w:t>
      </w:r>
      <w:r w:rsidRPr="002B1FFF">
        <w:rPr>
          <w:lang w:val="ru-RU"/>
        </w:rPr>
        <w:t xml:space="preserve"> </w:t>
      </w:r>
      <w:r>
        <w:rPr>
          <w:lang w:val="ru-RU"/>
        </w:rPr>
        <w:t>сказано</w:t>
      </w:r>
      <w:r w:rsidRPr="002B1FFF">
        <w:rPr>
          <w:lang w:val="ru-RU"/>
        </w:rPr>
        <w:t xml:space="preserve"> </w:t>
      </w:r>
      <w:r>
        <w:rPr>
          <w:lang w:val="ru-RU"/>
        </w:rPr>
        <w:t>выше</w:t>
      </w:r>
      <w:r w:rsidR="00DB40DC" w:rsidRPr="002B1FFF">
        <w:rPr>
          <w:lang w:val="ru-RU"/>
        </w:rPr>
        <w:t>, 35</w:t>
      </w:r>
      <w:r w:rsidR="00093376">
        <w:t> </w:t>
      </w:r>
      <w:r>
        <w:rPr>
          <w:lang w:val="ru-RU"/>
        </w:rPr>
        <w:t>процентов пользователей рассматривают зависимость только как недостаток</w:t>
      </w:r>
      <w:r w:rsidR="00DB40DC" w:rsidRPr="002B1FFF">
        <w:rPr>
          <w:lang w:val="ru-RU"/>
        </w:rPr>
        <w:t xml:space="preserve">.  </w:t>
      </w:r>
      <w:r>
        <w:rPr>
          <w:lang w:val="ru-RU"/>
        </w:rPr>
        <w:t>По</w:t>
      </w:r>
      <w:r w:rsidRPr="00F05A24">
        <w:rPr>
          <w:lang w:val="ru-RU"/>
        </w:rPr>
        <w:t xml:space="preserve"> </w:t>
      </w:r>
      <w:r>
        <w:rPr>
          <w:lang w:val="ru-RU"/>
        </w:rPr>
        <w:t>мнению</w:t>
      </w:r>
      <w:r w:rsidRPr="00F05A24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F05A24">
        <w:rPr>
          <w:lang w:val="ru-RU"/>
        </w:rPr>
        <w:t xml:space="preserve">, </w:t>
      </w:r>
      <w:r>
        <w:rPr>
          <w:lang w:val="ru-RU"/>
        </w:rPr>
        <w:t>зависимость</w:t>
      </w:r>
      <w:r w:rsidRPr="00F05A24">
        <w:rPr>
          <w:lang w:val="ru-RU"/>
        </w:rPr>
        <w:t xml:space="preserve">, </w:t>
      </w:r>
      <w:r>
        <w:rPr>
          <w:lang w:val="ru-RU"/>
        </w:rPr>
        <w:t>в</w:t>
      </w:r>
      <w:r w:rsidRPr="00F05A24">
        <w:rPr>
          <w:lang w:val="ru-RU"/>
        </w:rPr>
        <w:t xml:space="preserve"> </w:t>
      </w:r>
      <w:r>
        <w:rPr>
          <w:lang w:val="ru-RU"/>
        </w:rPr>
        <w:t>частности</w:t>
      </w:r>
      <w:r w:rsidRPr="00F05A24">
        <w:rPr>
          <w:lang w:val="ru-RU"/>
        </w:rPr>
        <w:t xml:space="preserve">, </w:t>
      </w:r>
      <w:r>
        <w:rPr>
          <w:lang w:val="ru-RU"/>
        </w:rPr>
        <w:t>делает</w:t>
      </w:r>
      <w:r w:rsidRPr="00F05A24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F05A24">
        <w:rPr>
          <w:lang w:val="ru-RU"/>
        </w:rPr>
        <w:t xml:space="preserve"> </w:t>
      </w:r>
      <w:r>
        <w:rPr>
          <w:lang w:val="ru-RU"/>
        </w:rPr>
        <w:t>регистрацию</w:t>
      </w:r>
      <w:r w:rsidRPr="00F05A24">
        <w:rPr>
          <w:lang w:val="ru-RU"/>
        </w:rPr>
        <w:t xml:space="preserve"> </w:t>
      </w:r>
      <w:r>
        <w:rPr>
          <w:lang w:val="ru-RU"/>
        </w:rPr>
        <w:t>уязвимой</w:t>
      </w:r>
      <w:r w:rsidRPr="00F05A24">
        <w:rPr>
          <w:lang w:val="ru-RU"/>
        </w:rPr>
        <w:t xml:space="preserve"> </w:t>
      </w:r>
      <w:r>
        <w:rPr>
          <w:lang w:val="ru-RU"/>
        </w:rPr>
        <w:t>и</w:t>
      </w:r>
      <w:r w:rsidRPr="00F05A24">
        <w:rPr>
          <w:lang w:val="ru-RU"/>
        </w:rPr>
        <w:t xml:space="preserve"> </w:t>
      </w:r>
      <w:r>
        <w:rPr>
          <w:lang w:val="ru-RU"/>
        </w:rPr>
        <w:t>привносит</w:t>
      </w:r>
      <w:r w:rsidRPr="00F05A24">
        <w:rPr>
          <w:lang w:val="ru-RU"/>
        </w:rPr>
        <w:t xml:space="preserve"> </w:t>
      </w:r>
      <w:r>
        <w:rPr>
          <w:lang w:val="ru-RU"/>
        </w:rPr>
        <w:t>неопределенность</w:t>
      </w:r>
      <w:r w:rsidRPr="00F05A24">
        <w:rPr>
          <w:lang w:val="ru-RU"/>
        </w:rPr>
        <w:t xml:space="preserve">; </w:t>
      </w:r>
      <w:r>
        <w:rPr>
          <w:lang w:val="ru-RU"/>
        </w:rPr>
        <w:t>повышает</w:t>
      </w:r>
      <w:r w:rsidRPr="00F05A24">
        <w:rPr>
          <w:lang w:val="ru-RU"/>
        </w:rPr>
        <w:t xml:space="preserve"> </w:t>
      </w:r>
      <w:r>
        <w:rPr>
          <w:lang w:val="ru-RU"/>
        </w:rPr>
        <w:t>расходы</w:t>
      </w:r>
      <w:r w:rsidRPr="00F05A24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F05A24">
        <w:rPr>
          <w:lang w:val="ru-RU"/>
        </w:rPr>
        <w:t xml:space="preserve"> </w:t>
      </w:r>
      <w:r>
        <w:rPr>
          <w:lang w:val="ru-RU"/>
        </w:rPr>
        <w:t>с</w:t>
      </w:r>
      <w:r w:rsidRPr="00F05A24">
        <w:rPr>
          <w:lang w:val="ru-RU"/>
        </w:rPr>
        <w:t xml:space="preserve"> </w:t>
      </w:r>
      <w:r>
        <w:rPr>
          <w:lang w:val="ru-RU"/>
        </w:rPr>
        <w:t>использованием</w:t>
      </w:r>
      <w:r w:rsidRPr="00F05A24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F05A24">
        <w:rPr>
          <w:lang w:val="ru-RU"/>
        </w:rPr>
        <w:t xml:space="preserve"> </w:t>
      </w:r>
      <w:r>
        <w:rPr>
          <w:lang w:val="ru-RU"/>
        </w:rPr>
        <w:t>системы</w:t>
      </w:r>
      <w:r w:rsidRPr="00F05A24">
        <w:rPr>
          <w:lang w:val="ru-RU"/>
        </w:rPr>
        <w:t xml:space="preserve">, </w:t>
      </w:r>
      <w:r>
        <w:rPr>
          <w:lang w:val="ru-RU"/>
        </w:rPr>
        <w:t>и</w:t>
      </w:r>
      <w:r w:rsidRPr="00F05A24">
        <w:rPr>
          <w:lang w:val="ru-RU"/>
        </w:rPr>
        <w:t xml:space="preserve"> </w:t>
      </w:r>
      <w:r>
        <w:rPr>
          <w:lang w:val="ru-RU"/>
        </w:rPr>
        <w:t>нарушает</w:t>
      </w:r>
      <w:r w:rsidRPr="00F05A24">
        <w:rPr>
          <w:lang w:val="ru-RU"/>
        </w:rPr>
        <w:t xml:space="preserve"> </w:t>
      </w:r>
      <w:r>
        <w:rPr>
          <w:lang w:val="ru-RU"/>
        </w:rPr>
        <w:t>ее</w:t>
      </w:r>
      <w:r w:rsidRPr="00F05A24">
        <w:rPr>
          <w:lang w:val="ru-RU"/>
        </w:rPr>
        <w:t xml:space="preserve"> </w:t>
      </w:r>
      <w:r>
        <w:rPr>
          <w:lang w:val="ru-RU"/>
        </w:rPr>
        <w:t>баланс</w:t>
      </w:r>
      <w:r w:rsidRPr="00F05A24">
        <w:rPr>
          <w:lang w:val="ru-RU"/>
        </w:rPr>
        <w:t xml:space="preserve"> </w:t>
      </w:r>
      <w:r>
        <w:rPr>
          <w:lang w:val="ru-RU"/>
        </w:rPr>
        <w:t>в</w:t>
      </w:r>
      <w:r w:rsidRPr="00F05A24">
        <w:rPr>
          <w:lang w:val="ru-RU"/>
        </w:rPr>
        <w:t xml:space="preserve"> </w:t>
      </w:r>
      <w:r>
        <w:rPr>
          <w:lang w:val="ru-RU"/>
        </w:rPr>
        <w:t>пользу</w:t>
      </w:r>
      <w:r w:rsidRPr="00F05A24">
        <w:rPr>
          <w:lang w:val="ru-RU"/>
        </w:rPr>
        <w:t xml:space="preserve"> </w:t>
      </w:r>
      <w:r>
        <w:rPr>
          <w:lang w:val="ru-RU"/>
        </w:rPr>
        <w:t>третьих</w:t>
      </w:r>
      <w:r w:rsidRPr="00F05A24">
        <w:rPr>
          <w:lang w:val="ru-RU"/>
        </w:rPr>
        <w:t xml:space="preserve"> </w:t>
      </w:r>
      <w:r>
        <w:rPr>
          <w:lang w:val="ru-RU"/>
        </w:rPr>
        <w:t>сторон</w:t>
      </w:r>
      <w:r w:rsidRPr="00F05A24">
        <w:rPr>
          <w:lang w:val="ru-RU"/>
        </w:rPr>
        <w:t xml:space="preserve">; </w:t>
      </w:r>
      <w:r>
        <w:rPr>
          <w:lang w:val="ru-RU"/>
        </w:rPr>
        <w:t>лишает</w:t>
      </w:r>
      <w:r w:rsidRPr="00F05A24">
        <w:rPr>
          <w:lang w:val="ru-RU"/>
        </w:rPr>
        <w:t xml:space="preserve"> </w:t>
      </w:r>
      <w:r>
        <w:rPr>
          <w:lang w:val="ru-RU"/>
        </w:rPr>
        <w:t>силы</w:t>
      </w:r>
      <w:r w:rsidRPr="00F05A24">
        <w:rPr>
          <w:lang w:val="ru-RU"/>
        </w:rPr>
        <w:t xml:space="preserve"> </w:t>
      </w:r>
      <w:r>
        <w:rPr>
          <w:lang w:val="ru-RU"/>
        </w:rPr>
        <w:t>решения</w:t>
      </w:r>
      <w:r w:rsidRPr="00F05A24">
        <w:rPr>
          <w:lang w:val="ru-RU"/>
        </w:rPr>
        <w:t xml:space="preserve">, </w:t>
      </w:r>
      <w:r>
        <w:rPr>
          <w:lang w:val="ru-RU"/>
        </w:rPr>
        <w:t>уже</w:t>
      </w:r>
      <w:r w:rsidRPr="00F05A24">
        <w:rPr>
          <w:lang w:val="ru-RU"/>
        </w:rPr>
        <w:t xml:space="preserve"> </w:t>
      </w:r>
      <w:r>
        <w:rPr>
          <w:lang w:val="ru-RU"/>
        </w:rPr>
        <w:t>принятые</w:t>
      </w:r>
      <w:r w:rsidRPr="00F05A24">
        <w:rPr>
          <w:lang w:val="ru-RU"/>
        </w:rPr>
        <w:t xml:space="preserve"> </w:t>
      </w:r>
      <w:r>
        <w:rPr>
          <w:lang w:val="ru-RU"/>
        </w:rPr>
        <w:t>национальными</w:t>
      </w:r>
      <w:r w:rsidRPr="00F05A24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F05A24">
        <w:rPr>
          <w:lang w:val="ru-RU"/>
        </w:rPr>
        <w:t xml:space="preserve">, </w:t>
      </w:r>
      <w:r>
        <w:rPr>
          <w:lang w:val="ru-RU"/>
        </w:rPr>
        <w:t>и</w:t>
      </w:r>
      <w:r w:rsidRPr="00F05A24">
        <w:rPr>
          <w:lang w:val="ru-RU"/>
        </w:rPr>
        <w:t xml:space="preserve"> </w:t>
      </w:r>
      <w:r>
        <w:rPr>
          <w:lang w:val="ru-RU"/>
        </w:rPr>
        <w:t>ущемляет</w:t>
      </w:r>
      <w:r w:rsidRPr="00F05A24">
        <w:rPr>
          <w:lang w:val="ru-RU"/>
        </w:rPr>
        <w:t xml:space="preserve"> </w:t>
      </w:r>
      <w:r>
        <w:rPr>
          <w:lang w:val="ru-RU"/>
        </w:rPr>
        <w:t>принцип</w:t>
      </w:r>
      <w:r w:rsidRPr="00F05A24">
        <w:rPr>
          <w:lang w:val="ru-RU"/>
        </w:rPr>
        <w:t xml:space="preserve"> </w:t>
      </w:r>
      <w:r>
        <w:rPr>
          <w:lang w:val="ru-RU"/>
        </w:rPr>
        <w:t>территориальности</w:t>
      </w:r>
      <w:r w:rsidRPr="00F05A24">
        <w:rPr>
          <w:lang w:val="ru-RU"/>
        </w:rPr>
        <w:t xml:space="preserve"> </w:t>
      </w:r>
      <w:r>
        <w:rPr>
          <w:lang w:val="ru-RU"/>
        </w:rPr>
        <w:t>прав</w:t>
      </w:r>
      <w:r w:rsidRPr="00F05A24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F05A2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F05A24">
        <w:rPr>
          <w:lang w:val="ru-RU"/>
        </w:rPr>
        <w:t xml:space="preserve">; </w:t>
      </w:r>
      <w:r>
        <w:rPr>
          <w:lang w:val="ru-RU"/>
        </w:rPr>
        <w:t>и</w:t>
      </w:r>
      <w:r w:rsidRPr="00F05A24">
        <w:rPr>
          <w:lang w:val="ru-RU"/>
        </w:rPr>
        <w:t xml:space="preserve"> </w:t>
      </w:r>
      <w:r>
        <w:rPr>
          <w:lang w:val="ru-RU"/>
        </w:rPr>
        <w:t>делает</w:t>
      </w:r>
      <w:r w:rsidRPr="00F05A24">
        <w:rPr>
          <w:lang w:val="ru-RU"/>
        </w:rPr>
        <w:t xml:space="preserve"> </w:t>
      </w:r>
      <w:r>
        <w:rPr>
          <w:lang w:val="ru-RU"/>
        </w:rPr>
        <w:t>Мадридскую</w:t>
      </w:r>
      <w:r w:rsidRPr="00F05A24">
        <w:rPr>
          <w:lang w:val="ru-RU"/>
        </w:rPr>
        <w:t xml:space="preserve"> </w:t>
      </w:r>
      <w:r>
        <w:rPr>
          <w:lang w:val="ru-RU"/>
        </w:rPr>
        <w:t>систему</w:t>
      </w:r>
      <w:r w:rsidRPr="00F05A24">
        <w:rPr>
          <w:lang w:val="ru-RU"/>
        </w:rPr>
        <w:t xml:space="preserve"> </w:t>
      </w:r>
      <w:r>
        <w:rPr>
          <w:lang w:val="ru-RU"/>
        </w:rPr>
        <w:t>негибкой</w:t>
      </w:r>
      <w:r w:rsidRPr="00F05A24">
        <w:rPr>
          <w:lang w:val="ru-RU"/>
        </w:rPr>
        <w:t xml:space="preserve"> </w:t>
      </w:r>
      <w:r>
        <w:rPr>
          <w:lang w:val="ru-RU"/>
        </w:rPr>
        <w:t>и</w:t>
      </w:r>
      <w:r w:rsidRPr="00F05A24">
        <w:rPr>
          <w:lang w:val="ru-RU"/>
        </w:rPr>
        <w:t xml:space="preserve"> </w:t>
      </w:r>
      <w:r w:rsidR="00F05A24">
        <w:rPr>
          <w:lang w:val="ru-RU"/>
        </w:rPr>
        <w:t>не согласующейся с потребностями ее пользователей, которые вынуждены поддерживать базовую регистрацию даже тогда, когда она, возможно, больше им не нужна</w:t>
      </w:r>
      <w:r w:rsidR="00DB40DC" w:rsidRPr="00F05A24">
        <w:rPr>
          <w:lang w:val="ru-RU"/>
        </w:rPr>
        <w:t xml:space="preserve">. </w:t>
      </w:r>
      <w:r w:rsidR="00D54C87" w:rsidRPr="00F05A24">
        <w:rPr>
          <w:lang w:val="ru-RU"/>
        </w:rPr>
        <w:t xml:space="preserve"> </w:t>
      </w:r>
      <w:r w:rsidR="00F05A24">
        <w:rPr>
          <w:lang w:val="ru-RU"/>
        </w:rPr>
        <w:t>Наконец</w:t>
      </w:r>
      <w:r w:rsidR="00DB40DC" w:rsidRPr="00F05A24">
        <w:rPr>
          <w:lang w:val="ru-RU"/>
        </w:rPr>
        <w:t xml:space="preserve">, </w:t>
      </w:r>
      <w:r w:rsidR="00F05A24">
        <w:rPr>
          <w:lang w:val="ru-RU"/>
        </w:rPr>
        <w:t>пользователи</w:t>
      </w:r>
      <w:r w:rsidR="00F05A24" w:rsidRPr="00F05A24">
        <w:rPr>
          <w:lang w:val="ru-RU"/>
        </w:rPr>
        <w:t xml:space="preserve"> </w:t>
      </w:r>
      <w:r w:rsidR="00F05A24">
        <w:rPr>
          <w:lang w:val="ru-RU"/>
        </w:rPr>
        <w:t>указывали</w:t>
      </w:r>
      <w:r w:rsidR="00F05A24" w:rsidRPr="00F05A24">
        <w:rPr>
          <w:lang w:val="ru-RU"/>
        </w:rPr>
        <w:t xml:space="preserve"> </w:t>
      </w:r>
      <w:r w:rsidR="00F05A24">
        <w:rPr>
          <w:lang w:val="ru-RU"/>
        </w:rPr>
        <w:t>на</w:t>
      </w:r>
      <w:r w:rsidR="00F05A24" w:rsidRPr="00F05A24">
        <w:rPr>
          <w:lang w:val="ru-RU"/>
        </w:rPr>
        <w:t xml:space="preserve"> </w:t>
      </w:r>
      <w:r w:rsidR="00F05A24">
        <w:rPr>
          <w:lang w:val="ru-RU"/>
        </w:rPr>
        <w:t>то</w:t>
      </w:r>
      <w:r w:rsidR="00F05A24" w:rsidRPr="00F05A24">
        <w:rPr>
          <w:lang w:val="ru-RU"/>
        </w:rPr>
        <w:t xml:space="preserve">, </w:t>
      </w:r>
      <w:r w:rsidR="00F05A24">
        <w:rPr>
          <w:lang w:val="ru-RU"/>
        </w:rPr>
        <w:t>что</w:t>
      </w:r>
      <w:r w:rsidR="00F05A24" w:rsidRPr="00F05A24">
        <w:rPr>
          <w:lang w:val="ru-RU"/>
        </w:rPr>
        <w:t xml:space="preserve"> </w:t>
      </w:r>
      <w:r w:rsidR="00F05A24">
        <w:rPr>
          <w:lang w:val="ru-RU"/>
        </w:rPr>
        <w:t>зависимость</w:t>
      </w:r>
      <w:r w:rsidR="00F05A24" w:rsidRPr="00F05A24">
        <w:rPr>
          <w:lang w:val="ru-RU"/>
        </w:rPr>
        <w:t xml:space="preserve"> </w:t>
      </w:r>
      <w:r w:rsidR="00F05A24">
        <w:rPr>
          <w:lang w:val="ru-RU"/>
        </w:rPr>
        <w:t>является</w:t>
      </w:r>
      <w:r w:rsidR="00F05A24" w:rsidRPr="00F05A24">
        <w:rPr>
          <w:lang w:val="ru-RU"/>
        </w:rPr>
        <w:t xml:space="preserve"> </w:t>
      </w:r>
      <w:r w:rsidR="00F05A24">
        <w:rPr>
          <w:lang w:val="ru-RU"/>
        </w:rPr>
        <w:t>явным</w:t>
      </w:r>
      <w:r w:rsidR="00F05A24" w:rsidRPr="00F05A24">
        <w:rPr>
          <w:lang w:val="ru-RU"/>
        </w:rPr>
        <w:t xml:space="preserve"> </w:t>
      </w:r>
      <w:r w:rsidR="00F05A24">
        <w:rPr>
          <w:lang w:val="ru-RU"/>
        </w:rPr>
        <w:t>недостатком</w:t>
      </w:r>
      <w:r w:rsidR="00F05A24" w:rsidRPr="00F05A24">
        <w:rPr>
          <w:lang w:val="ru-RU"/>
        </w:rPr>
        <w:t xml:space="preserve"> </w:t>
      </w:r>
      <w:r w:rsidR="00F05A24">
        <w:rPr>
          <w:lang w:val="ru-RU"/>
        </w:rPr>
        <w:t>и</w:t>
      </w:r>
      <w:r w:rsidR="00F05A24" w:rsidRPr="00F05A24">
        <w:rPr>
          <w:lang w:val="ru-RU"/>
        </w:rPr>
        <w:t xml:space="preserve"> </w:t>
      </w:r>
      <w:r w:rsidR="00DB40DC" w:rsidRPr="00F05A24">
        <w:rPr>
          <w:lang w:val="ru-RU"/>
        </w:rPr>
        <w:t xml:space="preserve"> </w:t>
      </w:r>
      <w:r w:rsidR="00F05A24">
        <w:rPr>
          <w:lang w:val="ru-RU"/>
        </w:rPr>
        <w:t>негативным стимулом для владельцев, чья базовая заявка подана в Ведомство, которое имеет очень строгие требования, поскольку их международные регистрации будут почти определенно затронуты принципом зависимости, и поэтому они ставили под сомнение ценность сохранения принципа зависимости в рамках Мадридской системы</w:t>
      </w:r>
      <w:r w:rsidR="00DB40DC" w:rsidRPr="00F05A24">
        <w:rPr>
          <w:lang w:val="ru-RU"/>
        </w:rPr>
        <w:t xml:space="preserve">. </w:t>
      </w:r>
      <w:r w:rsidR="00D54C87" w:rsidRPr="00F05A24">
        <w:rPr>
          <w:lang w:val="ru-RU"/>
        </w:rPr>
        <w:t xml:space="preserve"> </w:t>
      </w:r>
    </w:p>
    <w:p w:rsidR="007328C3" w:rsidRPr="00F05A24" w:rsidRDefault="00F05A24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Двадцать три процента пользователей рассматривали зависимость и как преимущество, и как недостаток; однако в своих комментариях они указывали на то, что недостатки принципа преимущества перевешивают его возможные преимущества</w:t>
      </w:r>
      <w:r w:rsidR="00DB40DC" w:rsidRPr="00F05A24">
        <w:rPr>
          <w:lang w:val="ru-RU"/>
        </w:rPr>
        <w:t xml:space="preserve">.  </w:t>
      </w:r>
      <w:r>
        <w:rPr>
          <w:lang w:val="ru-RU"/>
        </w:rPr>
        <w:t>Пользователи</w:t>
      </w:r>
      <w:r w:rsidRPr="00F05A24">
        <w:rPr>
          <w:lang w:val="ru-RU"/>
        </w:rPr>
        <w:t xml:space="preserve"> </w:t>
      </w:r>
      <w:r>
        <w:rPr>
          <w:lang w:val="ru-RU"/>
        </w:rPr>
        <w:t>говорили</w:t>
      </w:r>
      <w:r w:rsidRPr="00F05A24">
        <w:rPr>
          <w:lang w:val="ru-RU"/>
        </w:rPr>
        <w:t xml:space="preserve"> </w:t>
      </w:r>
      <w:r>
        <w:rPr>
          <w:lang w:val="ru-RU"/>
        </w:rPr>
        <w:t>о</w:t>
      </w:r>
      <w:r w:rsidRPr="00F05A24">
        <w:rPr>
          <w:lang w:val="ru-RU"/>
        </w:rPr>
        <w:t xml:space="preserve"> </w:t>
      </w:r>
      <w:r>
        <w:rPr>
          <w:lang w:val="ru-RU"/>
        </w:rPr>
        <w:t>том</w:t>
      </w:r>
      <w:r w:rsidRPr="00F05A24">
        <w:rPr>
          <w:lang w:val="ru-RU"/>
        </w:rPr>
        <w:t xml:space="preserve">, </w:t>
      </w:r>
      <w:r>
        <w:rPr>
          <w:lang w:val="ru-RU"/>
        </w:rPr>
        <w:t>что</w:t>
      </w:r>
      <w:r w:rsidRPr="00F05A24">
        <w:rPr>
          <w:lang w:val="ru-RU"/>
        </w:rPr>
        <w:t xml:space="preserve"> </w:t>
      </w:r>
      <w:r>
        <w:rPr>
          <w:lang w:val="ru-RU"/>
        </w:rPr>
        <w:t>в</w:t>
      </w:r>
      <w:r w:rsidRPr="00F05A24">
        <w:rPr>
          <w:lang w:val="ru-RU"/>
        </w:rPr>
        <w:t xml:space="preserve"> </w:t>
      </w:r>
      <w:r>
        <w:rPr>
          <w:lang w:val="ru-RU"/>
        </w:rPr>
        <w:t>определенных</w:t>
      </w:r>
      <w:r w:rsidRPr="00F05A24">
        <w:rPr>
          <w:lang w:val="ru-RU"/>
        </w:rPr>
        <w:t xml:space="preserve"> </w:t>
      </w:r>
      <w:r>
        <w:rPr>
          <w:lang w:val="ru-RU"/>
        </w:rPr>
        <w:t>случаях</w:t>
      </w:r>
      <w:r w:rsidRPr="00F05A24">
        <w:rPr>
          <w:lang w:val="ru-RU"/>
        </w:rPr>
        <w:t xml:space="preserve"> </w:t>
      </w:r>
      <w:r>
        <w:rPr>
          <w:lang w:val="ru-RU"/>
        </w:rPr>
        <w:t>зависимость</w:t>
      </w:r>
      <w:r w:rsidRPr="00F05A24">
        <w:rPr>
          <w:lang w:val="ru-RU"/>
        </w:rPr>
        <w:t xml:space="preserve"> </w:t>
      </w:r>
      <w:r>
        <w:rPr>
          <w:lang w:val="ru-RU"/>
        </w:rPr>
        <w:t>может</w:t>
      </w:r>
      <w:r w:rsidRPr="00F05A24">
        <w:rPr>
          <w:lang w:val="ru-RU"/>
        </w:rPr>
        <w:t xml:space="preserve"> </w:t>
      </w:r>
      <w:r>
        <w:rPr>
          <w:lang w:val="ru-RU"/>
        </w:rPr>
        <w:t>быть</w:t>
      </w:r>
      <w:r w:rsidRPr="00F05A24">
        <w:rPr>
          <w:lang w:val="ru-RU"/>
        </w:rPr>
        <w:t xml:space="preserve"> </w:t>
      </w:r>
      <w:r>
        <w:rPr>
          <w:lang w:val="ru-RU"/>
        </w:rPr>
        <w:t>действенным</w:t>
      </w:r>
      <w:r w:rsidRPr="00F05A24">
        <w:rPr>
          <w:lang w:val="ru-RU"/>
        </w:rPr>
        <w:t xml:space="preserve"> </w:t>
      </w:r>
      <w:r>
        <w:rPr>
          <w:lang w:val="ru-RU"/>
        </w:rPr>
        <w:t>механизмом</w:t>
      </w:r>
      <w:r w:rsidRPr="00F05A24">
        <w:rPr>
          <w:lang w:val="ru-RU"/>
        </w:rPr>
        <w:t xml:space="preserve"> </w:t>
      </w:r>
      <w:r>
        <w:rPr>
          <w:lang w:val="ru-RU"/>
        </w:rPr>
        <w:t>защиты</w:t>
      </w:r>
      <w:r w:rsidRPr="00F05A24">
        <w:rPr>
          <w:lang w:val="ru-RU"/>
        </w:rPr>
        <w:t xml:space="preserve"> </w:t>
      </w:r>
      <w:r>
        <w:rPr>
          <w:lang w:val="ru-RU"/>
        </w:rPr>
        <w:t>против</w:t>
      </w:r>
      <w:r w:rsidRPr="00F05A24">
        <w:rPr>
          <w:lang w:val="ru-RU"/>
        </w:rPr>
        <w:t xml:space="preserve"> </w:t>
      </w:r>
      <w:r>
        <w:rPr>
          <w:lang w:val="ru-RU"/>
        </w:rPr>
        <w:t>знаков-нарушителей, но что привносимая ею неопределенность наряду с дополнительными расходами, которые она влечет, и ее далеко идущими последствиями</w:t>
      </w:r>
      <w:r w:rsidR="00DB40DC" w:rsidRPr="00F05A24">
        <w:rPr>
          <w:lang w:val="ru-RU"/>
        </w:rPr>
        <w:t xml:space="preserve"> </w:t>
      </w:r>
      <w:r w:rsidR="00F6637C">
        <w:rPr>
          <w:lang w:val="ru-RU"/>
        </w:rPr>
        <w:t>удерживают владельцев от использования Мадридской системы</w:t>
      </w:r>
      <w:r w:rsidR="00D54C87" w:rsidRPr="00F05A24">
        <w:rPr>
          <w:lang w:val="ru-RU"/>
        </w:rPr>
        <w:t xml:space="preserve">.  </w:t>
      </w:r>
    </w:p>
    <w:p w:rsidR="00DB40DC" w:rsidRPr="00F6637C" w:rsidRDefault="00F6637C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Лишь</w:t>
      </w:r>
      <w:r w:rsidR="00DB40DC" w:rsidRPr="00F6637C">
        <w:rPr>
          <w:lang w:val="ru-RU"/>
        </w:rPr>
        <w:t xml:space="preserve"> 19</w:t>
      </w:r>
      <w:r w:rsidR="00D54C87">
        <w:t> </w:t>
      </w:r>
      <w:r>
        <w:rPr>
          <w:lang w:val="ru-RU"/>
        </w:rPr>
        <w:t>процентов</w:t>
      </w:r>
      <w:r w:rsidRPr="00F6637C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F6637C">
        <w:rPr>
          <w:lang w:val="ru-RU"/>
        </w:rPr>
        <w:t xml:space="preserve"> </w:t>
      </w:r>
      <w:r>
        <w:rPr>
          <w:lang w:val="ru-RU"/>
        </w:rPr>
        <w:t>сказали</w:t>
      </w:r>
      <w:r w:rsidRPr="00F6637C">
        <w:rPr>
          <w:lang w:val="ru-RU"/>
        </w:rPr>
        <w:t xml:space="preserve">, </w:t>
      </w:r>
      <w:r>
        <w:rPr>
          <w:lang w:val="ru-RU"/>
        </w:rPr>
        <w:t>что</w:t>
      </w:r>
      <w:r w:rsidRPr="00F6637C">
        <w:rPr>
          <w:lang w:val="ru-RU"/>
        </w:rPr>
        <w:t xml:space="preserve"> </w:t>
      </w:r>
      <w:r>
        <w:rPr>
          <w:lang w:val="ru-RU"/>
        </w:rPr>
        <w:t>они</w:t>
      </w:r>
      <w:r w:rsidRPr="00F6637C">
        <w:rPr>
          <w:lang w:val="ru-RU"/>
        </w:rPr>
        <w:t xml:space="preserve"> </w:t>
      </w:r>
      <w:r>
        <w:rPr>
          <w:lang w:val="ru-RU"/>
        </w:rPr>
        <w:t>рассматривают</w:t>
      </w:r>
      <w:r w:rsidR="00DB40DC" w:rsidRPr="00F6637C">
        <w:rPr>
          <w:lang w:val="ru-RU"/>
        </w:rPr>
        <w:t xml:space="preserve"> </w:t>
      </w:r>
      <w:r>
        <w:rPr>
          <w:lang w:val="ru-RU"/>
        </w:rPr>
        <w:t>зависимость как преимущество</w:t>
      </w:r>
      <w:r w:rsidR="00DB40DC" w:rsidRPr="00F6637C">
        <w:rPr>
          <w:lang w:val="ru-RU"/>
        </w:rPr>
        <w:t xml:space="preserve">.  </w:t>
      </w:r>
      <w:r>
        <w:rPr>
          <w:lang w:val="ru-RU"/>
        </w:rPr>
        <w:t>Большей</w:t>
      </w:r>
      <w:r w:rsidRPr="00F6637C">
        <w:rPr>
          <w:lang w:val="ru-RU"/>
        </w:rPr>
        <w:t xml:space="preserve"> </w:t>
      </w:r>
      <w:r>
        <w:rPr>
          <w:lang w:val="ru-RU"/>
        </w:rPr>
        <w:t>частью</w:t>
      </w:r>
      <w:r w:rsidRPr="00F6637C">
        <w:rPr>
          <w:lang w:val="ru-RU"/>
        </w:rPr>
        <w:t xml:space="preserve"> </w:t>
      </w:r>
      <w:r>
        <w:rPr>
          <w:lang w:val="ru-RU"/>
        </w:rPr>
        <w:t>пользователи</w:t>
      </w:r>
      <w:r w:rsidR="00DB40DC" w:rsidRPr="00F6637C">
        <w:rPr>
          <w:lang w:val="ru-RU"/>
        </w:rPr>
        <w:t xml:space="preserve">, </w:t>
      </w:r>
      <w:r>
        <w:rPr>
          <w:lang w:val="ru-RU"/>
        </w:rPr>
        <w:t>рассматривающие</w:t>
      </w:r>
      <w:r w:rsidRPr="00F6637C">
        <w:rPr>
          <w:lang w:val="ru-RU"/>
        </w:rPr>
        <w:t xml:space="preserve"> </w:t>
      </w:r>
      <w:r>
        <w:rPr>
          <w:lang w:val="ru-RU"/>
        </w:rPr>
        <w:t>ее</w:t>
      </w:r>
      <w:r w:rsidRPr="00F6637C">
        <w:rPr>
          <w:lang w:val="ru-RU"/>
        </w:rPr>
        <w:t xml:space="preserve"> </w:t>
      </w:r>
      <w:r>
        <w:rPr>
          <w:lang w:val="ru-RU"/>
        </w:rPr>
        <w:t>как</w:t>
      </w:r>
      <w:r w:rsidRPr="00F6637C">
        <w:rPr>
          <w:lang w:val="ru-RU"/>
        </w:rPr>
        <w:t xml:space="preserve"> </w:t>
      </w:r>
      <w:r>
        <w:rPr>
          <w:lang w:val="ru-RU"/>
        </w:rPr>
        <w:t>преимущество</w:t>
      </w:r>
      <w:r w:rsidRPr="00F6637C">
        <w:rPr>
          <w:lang w:val="ru-RU"/>
        </w:rPr>
        <w:t xml:space="preserve">, </w:t>
      </w:r>
      <w:r>
        <w:rPr>
          <w:lang w:val="ru-RU"/>
        </w:rPr>
        <w:t>подчеркивали</w:t>
      </w:r>
      <w:r w:rsidRPr="00F6637C">
        <w:rPr>
          <w:lang w:val="ru-RU"/>
        </w:rPr>
        <w:t xml:space="preserve"> </w:t>
      </w:r>
      <w:r>
        <w:rPr>
          <w:lang w:val="ru-RU"/>
        </w:rPr>
        <w:t>потенциальные</w:t>
      </w:r>
      <w:r w:rsidR="00DB40DC" w:rsidRPr="00F6637C">
        <w:rPr>
          <w:lang w:val="ru-RU"/>
        </w:rPr>
        <w:t xml:space="preserve"> </w:t>
      </w:r>
      <w:r>
        <w:rPr>
          <w:lang w:val="ru-RU"/>
        </w:rPr>
        <w:t>последствия зависимости с точки зрения снижения расходов для затронутых третьих сторон, поскольку, когда базовый знак прекращает действовать, международная регистрация будет автоматически аннулироваться, не требуя никаких дальнейших действий</w:t>
      </w:r>
      <w:r w:rsidR="00DB40DC" w:rsidRPr="00F6637C">
        <w:rPr>
          <w:lang w:val="ru-RU"/>
        </w:rPr>
        <w:t xml:space="preserve">.  </w:t>
      </w:r>
    </w:p>
    <w:p w:rsidR="00D54C87" w:rsidRPr="00F6637C" w:rsidRDefault="007328C3" w:rsidP="00D54C87">
      <w:pPr>
        <w:pStyle w:val="Heading2"/>
        <w:rPr>
          <w:lang w:val="ru-RU"/>
        </w:rPr>
      </w:pPr>
      <w:r>
        <w:rPr>
          <w:lang w:val="ru-RU"/>
        </w:rPr>
        <w:t>вывод №</w:t>
      </w:r>
      <w:r w:rsidR="00DB40DC" w:rsidRPr="00F6637C">
        <w:rPr>
          <w:lang w:val="ru-RU"/>
        </w:rPr>
        <w:t xml:space="preserve"> 5:</w:t>
      </w:r>
      <w:r w:rsidR="00D54C87" w:rsidRPr="00F6637C">
        <w:rPr>
          <w:lang w:val="ru-RU"/>
        </w:rPr>
        <w:t xml:space="preserve">  </w:t>
      </w:r>
    </w:p>
    <w:p w:rsidR="00DB40DC" w:rsidRPr="00F6637C" w:rsidRDefault="00F6637C" w:rsidP="00D54C87">
      <w:pPr>
        <w:pStyle w:val="Heading4"/>
        <w:rPr>
          <w:lang w:val="ru-RU"/>
        </w:rPr>
      </w:pPr>
      <w:r>
        <w:rPr>
          <w:lang w:val="ru-RU"/>
        </w:rPr>
        <w:t>Большинство пользователей выступают в пользу либо отмены, либо ограничения принципа зависимости</w:t>
      </w:r>
      <w:r w:rsidR="00DB40DC" w:rsidRPr="00F6637C">
        <w:rPr>
          <w:lang w:val="ru-RU"/>
        </w:rPr>
        <w:t xml:space="preserve"> </w:t>
      </w:r>
    </w:p>
    <w:p w:rsidR="00D54C87" w:rsidRPr="00F6637C" w:rsidRDefault="00D54C87" w:rsidP="00D54C87">
      <w:pPr>
        <w:rPr>
          <w:lang w:val="ru-RU"/>
        </w:rPr>
      </w:pPr>
    </w:p>
    <w:p w:rsidR="00DB40DC" w:rsidRPr="00DB40DC" w:rsidRDefault="000A06EF" w:rsidP="00DB40DC">
      <w:pPr>
        <w:pStyle w:val="ONUME"/>
      </w:pPr>
      <w:r>
        <w:rPr>
          <w:lang w:val="ru-RU"/>
        </w:rPr>
        <w:t>Шестьдесят</w:t>
      </w:r>
      <w:r w:rsidRPr="000A06EF">
        <w:rPr>
          <w:lang w:val="ru-RU"/>
        </w:rPr>
        <w:t xml:space="preserve"> </w:t>
      </w:r>
      <w:r>
        <w:rPr>
          <w:lang w:val="ru-RU"/>
        </w:rPr>
        <w:t>два</w:t>
      </w:r>
      <w:r w:rsidRPr="000A06EF">
        <w:rPr>
          <w:lang w:val="ru-RU"/>
        </w:rPr>
        <w:t xml:space="preserve"> </w:t>
      </w:r>
      <w:r>
        <w:rPr>
          <w:lang w:val="ru-RU"/>
        </w:rPr>
        <w:t>процента</w:t>
      </w:r>
      <w:r w:rsidRPr="000A06EF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0A06EF">
        <w:rPr>
          <w:lang w:val="ru-RU"/>
        </w:rPr>
        <w:t xml:space="preserve">, </w:t>
      </w:r>
      <w:r>
        <w:rPr>
          <w:lang w:val="ru-RU"/>
        </w:rPr>
        <w:t>охваченных</w:t>
      </w:r>
      <w:r w:rsidRPr="000A06EF">
        <w:rPr>
          <w:lang w:val="ru-RU"/>
        </w:rPr>
        <w:t xml:space="preserve"> </w:t>
      </w:r>
      <w:r>
        <w:rPr>
          <w:lang w:val="ru-RU"/>
        </w:rPr>
        <w:t>обследованием, выступают за отмену, приостановление действия или ограничение принципа зависимости</w:t>
      </w:r>
      <w:r w:rsidR="00DB40DC" w:rsidRPr="000A06EF">
        <w:rPr>
          <w:lang w:val="ru-RU"/>
        </w:rPr>
        <w:t xml:space="preserve">.  </w:t>
      </w:r>
      <w:r>
        <w:rPr>
          <w:lang w:val="ru-RU"/>
        </w:rPr>
        <w:t>Мнения</w:t>
      </w:r>
      <w:r w:rsidRPr="000A06EF">
        <w:rPr>
          <w:lang w:val="ru-RU"/>
        </w:rPr>
        <w:t xml:space="preserve"> </w:t>
      </w:r>
      <w:r>
        <w:rPr>
          <w:lang w:val="ru-RU"/>
        </w:rPr>
        <w:t>в</w:t>
      </w:r>
      <w:r w:rsidRPr="000A06EF">
        <w:rPr>
          <w:lang w:val="ru-RU"/>
        </w:rPr>
        <w:t xml:space="preserve"> </w:t>
      </w:r>
      <w:r>
        <w:rPr>
          <w:lang w:val="ru-RU"/>
        </w:rPr>
        <w:t>пользу</w:t>
      </w:r>
      <w:r w:rsidRPr="000A06EF">
        <w:rPr>
          <w:lang w:val="ru-RU"/>
        </w:rPr>
        <w:t xml:space="preserve"> </w:t>
      </w:r>
      <w:r>
        <w:rPr>
          <w:lang w:val="ru-RU"/>
        </w:rPr>
        <w:t>отмены</w:t>
      </w:r>
      <w:r w:rsidRPr="000A06EF">
        <w:rPr>
          <w:lang w:val="ru-RU"/>
        </w:rPr>
        <w:t xml:space="preserve"> </w:t>
      </w:r>
      <w:r>
        <w:rPr>
          <w:lang w:val="ru-RU"/>
        </w:rPr>
        <w:t>или</w:t>
      </w:r>
      <w:r w:rsidRPr="000A06EF">
        <w:rPr>
          <w:lang w:val="ru-RU"/>
        </w:rPr>
        <w:t xml:space="preserve"> </w:t>
      </w:r>
      <w:r>
        <w:rPr>
          <w:lang w:val="ru-RU"/>
        </w:rPr>
        <w:t>ограничения</w:t>
      </w:r>
      <w:r w:rsidRPr="000A06EF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0A06EF">
        <w:rPr>
          <w:lang w:val="ru-RU"/>
        </w:rPr>
        <w:t xml:space="preserve"> </w:t>
      </w:r>
      <w:r>
        <w:rPr>
          <w:lang w:val="ru-RU"/>
        </w:rPr>
        <w:t>звучат одинаково весомо по всем регионам</w:t>
      </w:r>
      <w:r w:rsidR="00DB40DC" w:rsidRPr="000A06EF">
        <w:rPr>
          <w:lang w:val="ru-RU"/>
        </w:rPr>
        <w:t xml:space="preserve"> (</w:t>
      </w:r>
      <w:r w:rsidR="0048615E">
        <w:rPr>
          <w:lang w:val="ru-RU"/>
        </w:rPr>
        <w:t>см</w:t>
      </w:r>
      <w:r w:rsidR="0048615E" w:rsidRPr="000A06EF">
        <w:rPr>
          <w:lang w:val="ru-RU"/>
        </w:rPr>
        <w:t xml:space="preserve">. </w:t>
      </w:r>
      <w:r w:rsidR="0048615E">
        <w:rPr>
          <w:lang w:val="ru-RU"/>
        </w:rPr>
        <w:t>приложение</w:t>
      </w:r>
      <w:r w:rsidR="00DE329F">
        <w:t> I</w:t>
      </w:r>
      <w:r w:rsidR="00DB40DC" w:rsidRPr="000A06EF">
        <w:rPr>
          <w:lang w:val="ru-RU"/>
        </w:rPr>
        <w:t xml:space="preserve">, </w:t>
      </w:r>
      <w:r w:rsidR="0048615E">
        <w:rPr>
          <w:lang w:val="ru-RU"/>
        </w:rPr>
        <w:t>рис</w:t>
      </w:r>
      <w:r w:rsidR="0048615E" w:rsidRPr="000A06EF">
        <w:rPr>
          <w:lang w:val="ru-RU"/>
        </w:rPr>
        <w:t>.</w:t>
      </w:r>
      <w:r w:rsidR="000D6AE8" w:rsidRPr="000D6AE8">
        <w:t> VIII</w:t>
      </w:r>
      <w:r w:rsidR="00DB40DC" w:rsidRPr="000D6AE8">
        <w:t>).</w:t>
      </w:r>
      <w:r w:rsidR="00DB40DC" w:rsidRPr="00DB40DC">
        <w:t xml:space="preserve"> </w:t>
      </w:r>
      <w:r w:rsidR="00D54C87">
        <w:t xml:space="preserve"> </w:t>
      </w:r>
    </w:p>
    <w:p w:rsidR="00DB40DC" w:rsidRPr="000A06EF" w:rsidRDefault="000A06EF" w:rsidP="00DB40DC">
      <w:pPr>
        <w:pStyle w:val="ONUME"/>
        <w:rPr>
          <w:lang w:val="ru-RU"/>
        </w:rPr>
      </w:pPr>
      <w:r>
        <w:rPr>
          <w:lang w:val="ru-RU"/>
        </w:rPr>
        <w:t>Почти</w:t>
      </w:r>
      <w:r w:rsidR="00DB40DC" w:rsidRPr="000A06EF">
        <w:rPr>
          <w:lang w:val="ru-RU"/>
        </w:rPr>
        <w:t xml:space="preserve"> 30</w:t>
      </w:r>
      <w:r w:rsidR="00D54C87">
        <w:t> </w:t>
      </w:r>
      <w:r>
        <w:rPr>
          <w:lang w:val="ru-RU"/>
        </w:rPr>
        <w:t>процентов</w:t>
      </w:r>
      <w:r w:rsidRPr="000A06EF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0A06EF">
        <w:rPr>
          <w:lang w:val="ru-RU"/>
        </w:rPr>
        <w:t xml:space="preserve"> </w:t>
      </w:r>
      <w:r>
        <w:rPr>
          <w:lang w:val="ru-RU"/>
        </w:rPr>
        <w:t>выступают</w:t>
      </w:r>
      <w:r w:rsidRPr="000A06EF">
        <w:rPr>
          <w:lang w:val="ru-RU"/>
        </w:rPr>
        <w:t xml:space="preserve"> </w:t>
      </w:r>
      <w:r>
        <w:rPr>
          <w:lang w:val="ru-RU"/>
        </w:rPr>
        <w:t>либо</w:t>
      </w:r>
      <w:r w:rsidRPr="000A06EF">
        <w:rPr>
          <w:lang w:val="ru-RU"/>
        </w:rPr>
        <w:t xml:space="preserve"> </w:t>
      </w:r>
      <w:r>
        <w:rPr>
          <w:lang w:val="ru-RU"/>
        </w:rPr>
        <w:t>за</w:t>
      </w:r>
      <w:r w:rsidRPr="000A06EF">
        <w:rPr>
          <w:lang w:val="ru-RU"/>
        </w:rPr>
        <w:t xml:space="preserve"> </w:t>
      </w:r>
      <w:r>
        <w:rPr>
          <w:lang w:val="ru-RU"/>
        </w:rPr>
        <w:t>отмену</w:t>
      </w:r>
      <w:r w:rsidRPr="000A06EF">
        <w:rPr>
          <w:lang w:val="ru-RU"/>
        </w:rPr>
        <w:t xml:space="preserve">, </w:t>
      </w:r>
      <w:r>
        <w:rPr>
          <w:lang w:val="ru-RU"/>
        </w:rPr>
        <w:t>либо</w:t>
      </w:r>
      <w:r w:rsidRPr="000A06EF">
        <w:rPr>
          <w:lang w:val="ru-RU"/>
        </w:rPr>
        <w:t xml:space="preserve"> </w:t>
      </w:r>
      <w:r>
        <w:rPr>
          <w:lang w:val="ru-RU"/>
        </w:rPr>
        <w:t>за</w:t>
      </w:r>
      <w:r w:rsidRPr="000A06EF">
        <w:rPr>
          <w:lang w:val="ru-RU"/>
        </w:rPr>
        <w:t xml:space="preserve"> </w:t>
      </w:r>
      <w:r>
        <w:rPr>
          <w:lang w:val="ru-RU"/>
        </w:rPr>
        <w:t>приостановление</w:t>
      </w:r>
      <w:r w:rsidRPr="000A06EF">
        <w:rPr>
          <w:lang w:val="ru-RU"/>
        </w:rPr>
        <w:t xml:space="preserve"> </w:t>
      </w:r>
      <w:r>
        <w:rPr>
          <w:lang w:val="ru-RU"/>
        </w:rPr>
        <w:t>действия</w:t>
      </w:r>
      <w:r w:rsidRPr="000A06EF">
        <w:rPr>
          <w:lang w:val="ru-RU"/>
        </w:rPr>
        <w:t xml:space="preserve"> </w:t>
      </w:r>
      <w:r>
        <w:rPr>
          <w:lang w:val="ru-RU"/>
        </w:rPr>
        <w:t>принципа</w:t>
      </w:r>
      <w:r w:rsidRPr="000A06EF">
        <w:rPr>
          <w:lang w:val="ru-RU"/>
        </w:rPr>
        <w:t xml:space="preserve"> </w:t>
      </w:r>
      <w:r>
        <w:rPr>
          <w:lang w:val="ru-RU"/>
        </w:rPr>
        <w:t>зависимости</w:t>
      </w:r>
      <w:r w:rsidR="00DB40DC" w:rsidRPr="000A06EF">
        <w:rPr>
          <w:lang w:val="ru-RU"/>
        </w:rPr>
        <w:t xml:space="preserve"> </w:t>
      </w:r>
      <w:r>
        <w:rPr>
          <w:lang w:val="ru-RU"/>
        </w:rPr>
        <w:t>на</w:t>
      </w:r>
      <w:r w:rsidRPr="000A06EF">
        <w:rPr>
          <w:lang w:val="ru-RU"/>
        </w:rPr>
        <w:t xml:space="preserve"> </w:t>
      </w:r>
      <w:r>
        <w:rPr>
          <w:lang w:val="ru-RU"/>
        </w:rPr>
        <w:t>некоторый</w:t>
      </w:r>
      <w:r w:rsidRPr="000A06EF">
        <w:rPr>
          <w:lang w:val="ru-RU"/>
        </w:rPr>
        <w:t xml:space="preserve"> </w:t>
      </w:r>
      <w:r>
        <w:rPr>
          <w:lang w:val="ru-RU"/>
        </w:rPr>
        <w:t>испытательный</w:t>
      </w:r>
      <w:r w:rsidRPr="000A06EF">
        <w:rPr>
          <w:lang w:val="ru-RU"/>
        </w:rPr>
        <w:t xml:space="preserve"> </w:t>
      </w:r>
      <w:r>
        <w:rPr>
          <w:lang w:val="ru-RU"/>
        </w:rPr>
        <w:t>период</w:t>
      </w:r>
      <w:r w:rsidR="00DB40DC" w:rsidRPr="000A06EF">
        <w:rPr>
          <w:lang w:val="ru-RU"/>
        </w:rPr>
        <w:t xml:space="preserve">; </w:t>
      </w:r>
      <w:r w:rsidR="00D54C87" w:rsidRPr="000A06EF">
        <w:rPr>
          <w:lang w:val="ru-RU"/>
        </w:rPr>
        <w:t xml:space="preserve"> </w:t>
      </w:r>
      <w:r w:rsidR="00DB40DC" w:rsidRPr="000A06EF">
        <w:rPr>
          <w:lang w:val="ru-RU"/>
        </w:rPr>
        <w:t>20</w:t>
      </w:r>
      <w:r w:rsidR="00D54C87">
        <w:t> </w:t>
      </w:r>
      <w:r>
        <w:rPr>
          <w:lang w:val="ru-RU"/>
        </w:rPr>
        <w:t>процентов</w:t>
      </w:r>
      <w:r w:rsidRPr="000A06EF">
        <w:rPr>
          <w:lang w:val="ru-RU"/>
        </w:rPr>
        <w:t xml:space="preserve"> </w:t>
      </w:r>
      <w:r>
        <w:rPr>
          <w:lang w:val="ru-RU"/>
        </w:rPr>
        <w:t>предлагают</w:t>
      </w:r>
      <w:r w:rsidRPr="000A06EF">
        <w:rPr>
          <w:lang w:val="ru-RU"/>
        </w:rPr>
        <w:t xml:space="preserve"> </w:t>
      </w:r>
      <w:r>
        <w:rPr>
          <w:lang w:val="ru-RU"/>
        </w:rPr>
        <w:t>сократить</w:t>
      </w:r>
      <w:r w:rsidRPr="000A06EF">
        <w:rPr>
          <w:lang w:val="ru-RU"/>
        </w:rPr>
        <w:t xml:space="preserve"> </w:t>
      </w:r>
      <w:r>
        <w:rPr>
          <w:lang w:val="ru-RU"/>
        </w:rPr>
        <w:t>период</w:t>
      </w:r>
      <w:r w:rsidRPr="000A06EF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0A06EF">
        <w:rPr>
          <w:lang w:val="ru-RU"/>
        </w:rPr>
        <w:t xml:space="preserve"> </w:t>
      </w:r>
      <w:r>
        <w:rPr>
          <w:lang w:val="ru-RU"/>
        </w:rPr>
        <w:t>до</w:t>
      </w:r>
      <w:r w:rsidRPr="000A06EF">
        <w:rPr>
          <w:lang w:val="ru-RU"/>
        </w:rPr>
        <w:t xml:space="preserve"> </w:t>
      </w:r>
      <w:r>
        <w:rPr>
          <w:lang w:val="ru-RU"/>
        </w:rPr>
        <w:t>трех</w:t>
      </w:r>
      <w:r w:rsidRPr="000A06EF">
        <w:rPr>
          <w:lang w:val="ru-RU"/>
        </w:rPr>
        <w:t xml:space="preserve"> </w:t>
      </w:r>
      <w:r>
        <w:rPr>
          <w:lang w:val="ru-RU"/>
        </w:rPr>
        <w:t>лет</w:t>
      </w:r>
      <w:r w:rsidRPr="000A06EF">
        <w:rPr>
          <w:lang w:val="ru-RU"/>
        </w:rPr>
        <w:t xml:space="preserve"> </w:t>
      </w:r>
      <w:r>
        <w:rPr>
          <w:lang w:val="ru-RU"/>
        </w:rPr>
        <w:t>или</w:t>
      </w:r>
      <w:r w:rsidRPr="000A06EF">
        <w:rPr>
          <w:lang w:val="ru-RU"/>
        </w:rPr>
        <w:t xml:space="preserve"> </w:t>
      </w:r>
      <w:r>
        <w:rPr>
          <w:lang w:val="ru-RU"/>
        </w:rPr>
        <w:t>меньше</w:t>
      </w:r>
      <w:r w:rsidR="00DB40DC" w:rsidRPr="000A06EF">
        <w:rPr>
          <w:lang w:val="ru-RU"/>
        </w:rPr>
        <w:t xml:space="preserve">; </w:t>
      </w:r>
      <w:r w:rsidR="00D54C87" w:rsidRPr="000A06EF">
        <w:rPr>
          <w:lang w:val="ru-RU"/>
        </w:rPr>
        <w:t xml:space="preserve"> </w:t>
      </w:r>
      <w:r>
        <w:rPr>
          <w:lang w:val="ru-RU"/>
        </w:rPr>
        <w:t>и</w:t>
      </w:r>
      <w:r w:rsidR="00DB40DC" w:rsidRPr="000A06EF">
        <w:rPr>
          <w:lang w:val="ru-RU"/>
        </w:rPr>
        <w:t xml:space="preserve"> 12</w:t>
      </w:r>
      <w:r w:rsidR="00D54C87">
        <w:t> </w:t>
      </w:r>
      <w:r>
        <w:rPr>
          <w:lang w:val="ru-RU"/>
        </w:rPr>
        <w:t>процентов пользователей считают, что принцип зависимости должен применяться только в определенных случаях, главным образом к заявкам, поданным – или регистрациям, полученным – явно недобросовестно</w:t>
      </w:r>
      <w:r w:rsidR="00DB40DC" w:rsidRPr="000A06EF">
        <w:rPr>
          <w:lang w:val="ru-RU"/>
        </w:rPr>
        <w:t>.</w:t>
      </w:r>
      <w:r w:rsidR="00D54C87" w:rsidRPr="000A06EF">
        <w:rPr>
          <w:lang w:val="ru-RU"/>
        </w:rPr>
        <w:t xml:space="preserve">  </w:t>
      </w:r>
    </w:p>
    <w:p w:rsidR="00DB40DC" w:rsidRPr="000A06EF" w:rsidRDefault="000A06EF" w:rsidP="00DB40DC">
      <w:pPr>
        <w:pStyle w:val="ONUME"/>
        <w:rPr>
          <w:lang w:val="ru-RU"/>
        </w:rPr>
      </w:pPr>
      <w:r>
        <w:rPr>
          <w:lang w:val="ru-RU"/>
        </w:rPr>
        <w:t>Двадцать восемь процентов пользователей выступают за сохранение зависимости в том виде, в каком она существует сегодня, в то время как два процента считают, что период зависимости должен быть более длительным</w:t>
      </w:r>
      <w:r w:rsidR="00DB40DC" w:rsidRPr="000A06EF">
        <w:rPr>
          <w:lang w:val="ru-RU"/>
        </w:rPr>
        <w:t xml:space="preserve">. </w:t>
      </w:r>
    </w:p>
    <w:p w:rsidR="005933DA" w:rsidRDefault="005933DA" w:rsidP="007462B5">
      <w:pPr>
        <w:pStyle w:val="Heading2"/>
        <w:rPr>
          <w:lang w:val="ru-RU"/>
        </w:rPr>
      </w:pPr>
      <w:r>
        <w:rPr>
          <w:lang w:val="ru-RU"/>
        </w:rPr>
        <w:br w:type="page"/>
      </w:r>
    </w:p>
    <w:p w:rsidR="007462B5" w:rsidRPr="00CD4A77" w:rsidRDefault="007328C3" w:rsidP="007462B5">
      <w:pPr>
        <w:pStyle w:val="Heading2"/>
        <w:rPr>
          <w:lang w:val="ru-RU"/>
        </w:rPr>
      </w:pPr>
      <w:r>
        <w:rPr>
          <w:lang w:val="ru-RU"/>
        </w:rPr>
        <w:t>вывод</w:t>
      </w:r>
      <w:r w:rsidRPr="00CD4A77">
        <w:rPr>
          <w:lang w:val="ru-RU"/>
        </w:rPr>
        <w:t xml:space="preserve"> №</w:t>
      </w:r>
      <w:r w:rsidR="00DB40DC" w:rsidRPr="00CD4A77">
        <w:rPr>
          <w:lang w:val="ru-RU"/>
        </w:rPr>
        <w:t xml:space="preserve"> 6:</w:t>
      </w:r>
      <w:r w:rsidR="007462B5" w:rsidRPr="00CD4A77">
        <w:rPr>
          <w:lang w:val="ru-RU"/>
        </w:rPr>
        <w:t xml:space="preserve">  </w:t>
      </w:r>
    </w:p>
    <w:p w:rsidR="00DB40DC" w:rsidRDefault="00C81FCC" w:rsidP="007462B5">
      <w:pPr>
        <w:pStyle w:val="Heading4"/>
        <w:rPr>
          <w:b/>
        </w:rPr>
      </w:pPr>
      <w:r>
        <w:rPr>
          <w:lang w:val="ru-RU"/>
        </w:rPr>
        <w:t>Значительное</w:t>
      </w:r>
      <w:r w:rsidRPr="00C81FCC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C81FCC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="00DB40DC" w:rsidRPr="00C81FCC">
        <w:rPr>
          <w:lang w:val="ru-RU"/>
        </w:rPr>
        <w:t xml:space="preserve"> </w:t>
      </w:r>
      <w:r>
        <w:rPr>
          <w:lang w:val="ru-RU"/>
        </w:rPr>
        <w:t>указывают</w:t>
      </w:r>
      <w:r w:rsidRPr="00C81FCC">
        <w:rPr>
          <w:lang w:val="ru-RU"/>
        </w:rPr>
        <w:t xml:space="preserve"> </w:t>
      </w:r>
      <w:r>
        <w:rPr>
          <w:lang w:val="ru-RU"/>
        </w:rPr>
        <w:t>на</w:t>
      </w:r>
      <w:r w:rsidRPr="00C81FCC">
        <w:rPr>
          <w:lang w:val="ru-RU"/>
        </w:rPr>
        <w:t xml:space="preserve"> </w:t>
      </w:r>
      <w:r>
        <w:rPr>
          <w:lang w:val="ru-RU"/>
        </w:rPr>
        <w:t>то</w:t>
      </w:r>
      <w:r w:rsidRPr="00C81FCC">
        <w:rPr>
          <w:lang w:val="ru-RU"/>
        </w:rPr>
        <w:t xml:space="preserve">, </w:t>
      </w:r>
      <w:r>
        <w:rPr>
          <w:lang w:val="ru-RU"/>
        </w:rPr>
        <w:t>что</w:t>
      </w:r>
      <w:r w:rsidRPr="00C81FCC">
        <w:rPr>
          <w:lang w:val="ru-RU"/>
        </w:rPr>
        <w:t xml:space="preserve">, </w:t>
      </w:r>
      <w:r>
        <w:rPr>
          <w:lang w:val="ru-RU"/>
        </w:rPr>
        <w:t>если</w:t>
      </w:r>
      <w:r w:rsidRPr="00C81FCC">
        <w:rPr>
          <w:lang w:val="ru-RU"/>
        </w:rPr>
        <w:t xml:space="preserve"> </w:t>
      </w:r>
      <w:r>
        <w:rPr>
          <w:lang w:val="ru-RU"/>
        </w:rPr>
        <w:t>принцип</w:t>
      </w:r>
      <w:r w:rsidRPr="00C81FCC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C81FCC">
        <w:rPr>
          <w:lang w:val="ru-RU"/>
        </w:rPr>
        <w:t xml:space="preserve"> </w:t>
      </w:r>
      <w:r>
        <w:rPr>
          <w:lang w:val="ru-RU"/>
        </w:rPr>
        <w:t>будет</w:t>
      </w:r>
      <w:r w:rsidRPr="00C81FCC">
        <w:rPr>
          <w:lang w:val="ru-RU"/>
        </w:rPr>
        <w:t xml:space="preserve"> </w:t>
      </w:r>
      <w:r>
        <w:rPr>
          <w:lang w:val="ru-RU"/>
        </w:rPr>
        <w:t>отменен</w:t>
      </w:r>
      <w:r w:rsidRPr="00C81FCC">
        <w:rPr>
          <w:lang w:val="ru-RU"/>
        </w:rPr>
        <w:t xml:space="preserve"> </w:t>
      </w:r>
      <w:r>
        <w:rPr>
          <w:lang w:val="ru-RU"/>
        </w:rPr>
        <w:t>или</w:t>
      </w:r>
      <w:r w:rsidRPr="00C81FCC">
        <w:rPr>
          <w:lang w:val="ru-RU"/>
        </w:rPr>
        <w:t xml:space="preserve"> </w:t>
      </w:r>
      <w:r>
        <w:rPr>
          <w:lang w:val="ru-RU"/>
        </w:rPr>
        <w:t>ограничен</w:t>
      </w:r>
      <w:r w:rsidRPr="00C81FCC">
        <w:rPr>
          <w:lang w:val="ru-RU"/>
        </w:rPr>
        <w:t xml:space="preserve">, </w:t>
      </w:r>
      <w:r>
        <w:rPr>
          <w:lang w:val="ru-RU"/>
        </w:rPr>
        <w:t>они</w:t>
      </w:r>
      <w:r w:rsidRPr="00C81FCC">
        <w:rPr>
          <w:lang w:val="ru-RU"/>
        </w:rPr>
        <w:t xml:space="preserve"> </w:t>
      </w:r>
      <w:r>
        <w:rPr>
          <w:lang w:val="ru-RU"/>
        </w:rPr>
        <w:t>будут</w:t>
      </w:r>
      <w:r w:rsidRPr="00C81FCC">
        <w:rPr>
          <w:lang w:val="ru-RU"/>
        </w:rPr>
        <w:t xml:space="preserve"> </w:t>
      </w:r>
      <w:r>
        <w:rPr>
          <w:lang w:val="ru-RU"/>
        </w:rPr>
        <w:t>в</w:t>
      </w:r>
      <w:r w:rsidRPr="00C81FCC">
        <w:rPr>
          <w:lang w:val="ru-RU"/>
        </w:rPr>
        <w:t xml:space="preserve"> </w:t>
      </w:r>
      <w:r>
        <w:rPr>
          <w:lang w:val="ru-RU"/>
        </w:rPr>
        <w:t>равной</w:t>
      </w:r>
      <w:r w:rsidRPr="00C81FCC">
        <w:rPr>
          <w:lang w:val="ru-RU"/>
        </w:rPr>
        <w:t xml:space="preserve"> </w:t>
      </w:r>
      <w:r>
        <w:rPr>
          <w:lang w:val="ru-RU"/>
        </w:rPr>
        <w:t>или</w:t>
      </w:r>
      <w:r w:rsidRPr="00C81FCC">
        <w:rPr>
          <w:lang w:val="ru-RU"/>
        </w:rPr>
        <w:t xml:space="preserve"> </w:t>
      </w:r>
      <w:r>
        <w:rPr>
          <w:lang w:val="ru-RU"/>
        </w:rPr>
        <w:t>большей</w:t>
      </w:r>
      <w:r w:rsidRPr="00C81FCC">
        <w:rPr>
          <w:lang w:val="ru-RU"/>
        </w:rPr>
        <w:t xml:space="preserve"> </w:t>
      </w:r>
      <w:r>
        <w:rPr>
          <w:lang w:val="ru-RU"/>
        </w:rPr>
        <w:t>степени</w:t>
      </w:r>
      <w:r w:rsidRPr="00C81FCC">
        <w:rPr>
          <w:lang w:val="ru-RU"/>
        </w:rPr>
        <w:t xml:space="preserve"> </w:t>
      </w:r>
      <w:r>
        <w:rPr>
          <w:lang w:val="ru-RU"/>
        </w:rPr>
        <w:t>склонны</w:t>
      </w:r>
      <w:r w:rsidRPr="00C81FCC">
        <w:rPr>
          <w:lang w:val="ru-RU"/>
        </w:rPr>
        <w:t xml:space="preserve"> </w:t>
      </w:r>
      <w:r>
        <w:rPr>
          <w:lang w:val="ru-RU"/>
        </w:rPr>
        <w:t>к пользованию Мадридской</w:t>
      </w:r>
      <w:r w:rsidRPr="00C81FCC">
        <w:t xml:space="preserve"> </w:t>
      </w:r>
      <w:r>
        <w:rPr>
          <w:lang w:val="ru-RU"/>
        </w:rPr>
        <w:t>системой</w:t>
      </w:r>
      <w:r w:rsidR="00DB40DC" w:rsidRPr="00DB40DC">
        <w:t xml:space="preserve"> </w:t>
      </w:r>
    </w:p>
    <w:p w:rsidR="007462B5" w:rsidRPr="007462B5" w:rsidRDefault="007462B5" w:rsidP="007462B5"/>
    <w:p w:rsidR="00DB40DC" w:rsidRPr="00DB40DC" w:rsidRDefault="00C81FCC" w:rsidP="00DB40DC">
      <w:pPr>
        <w:pStyle w:val="ONUME"/>
      </w:pPr>
      <w:r>
        <w:rPr>
          <w:lang w:val="ru-RU"/>
        </w:rPr>
        <w:t>Восемьдесят</w:t>
      </w:r>
      <w:r w:rsidRPr="00C81FCC">
        <w:rPr>
          <w:lang w:val="ru-RU"/>
        </w:rPr>
        <w:t xml:space="preserve"> </w:t>
      </w:r>
      <w:r>
        <w:rPr>
          <w:lang w:val="ru-RU"/>
        </w:rPr>
        <w:t>шесть</w:t>
      </w:r>
      <w:r w:rsidRPr="00C81FCC">
        <w:rPr>
          <w:lang w:val="ru-RU"/>
        </w:rPr>
        <w:t xml:space="preserve"> </w:t>
      </w:r>
      <w:r>
        <w:rPr>
          <w:lang w:val="ru-RU"/>
        </w:rPr>
        <w:t>процентов</w:t>
      </w:r>
      <w:r w:rsidRPr="00C81FCC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C81FCC">
        <w:rPr>
          <w:lang w:val="ru-RU"/>
        </w:rPr>
        <w:t xml:space="preserve">, </w:t>
      </w:r>
      <w:r>
        <w:rPr>
          <w:lang w:val="ru-RU"/>
        </w:rPr>
        <w:t>охваченных</w:t>
      </w:r>
      <w:r w:rsidRPr="00C81FCC">
        <w:rPr>
          <w:lang w:val="ru-RU"/>
        </w:rPr>
        <w:t xml:space="preserve"> </w:t>
      </w:r>
      <w:r>
        <w:rPr>
          <w:lang w:val="ru-RU"/>
        </w:rPr>
        <w:t>обследованием</w:t>
      </w:r>
      <w:r w:rsidRPr="00C81FCC">
        <w:rPr>
          <w:lang w:val="ru-RU"/>
        </w:rPr>
        <w:t xml:space="preserve">, </w:t>
      </w:r>
      <w:r>
        <w:rPr>
          <w:lang w:val="ru-RU"/>
        </w:rPr>
        <w:t>заявили</w:t>
      </w:r>
      <w:r w:rsidRPr="00C81FCC">
        <w:rPr>
          <w:lang w:val="ru-RU"/>
        </w:rPr>
        <w:t xml:space="preserve">, </w:t>
      </w:r>
      <w:r>
        <w:rPr>
          <w:lang w:val="ru-RU"/>
        </w:rPr>
        <w:t>что</w:t>
      </w:r>
      <w:r w:rsidRPr="00C81FCC">
        <w:rPr>
          <w:lang w:val="ru-RU"/>
        </w:rPr>
        <w:t xml:space="preserve"> </w:t>
      </w:r>
      <w:r>
        <w:rPr>
          <w:lang w:val="ru-RU"/>
        </w:rPr>
        <w:t>без</w:t>
      </w:r>
      <w:r w:rsidRPr="00C81FCC">
        <w:rPr>
          <w:lang w:val="ru-RU"/>
        </w:rPr>
        <w:t xml:space="preserve"> </w:t>
      </w:r>
      <w:r>
        <w:rPr>
          <w:lang w:val="ru-RU"/>
        </w:rPr>
        <w:t>принципа</w:t>
      </w:r>
      <w:r w:rsidRPr="00C81FCC">
        <w:rPr>
          <w:lang w:val="ru-RU"/>
        </w:rPr>
        <w:t xml:space="preserve"> </w:t>
      </w:r>
      <w:r>
        <w:rPr>
          <w:lang w:val="ru-RU"/>
        </w:rPr>
        <w:t>зависимости</w:t>
      </w:r>
      <w:r w:rsidR="00DB40DC" w:rsidRPr="00C81FCC">
        <w:rPr>
          <w:lang w:val="ru-RU"/>
        </w:rPr>
        <w:t xml:space="preserve"> </w:t>
      </w:r>
      <w:r>
        <w:rPr>
          <w:lang w:val="ru-RU"/>
        </w:rPr>
        <w:t>они</w:t>
      </w:r>
      <w:r w:rsidRPr="00C81FCC">
        <w:rPr>
          <w:lang w:val="ru-RU"/>
        </w:rPr>
        <w:t xml:space="preserve"> </w:t>
      </w:r>
      <w:r>
        <w:rPr>
          <w:lang w:val="ru-RU"/>
        </w:rPr>
        <w:t>будут</w:t>
      </w:r>
      <w:r w:rsidRPr="00C81FCC">
        <w:rPr>
          <w:lang w:val="ru-RU"/>
        </w:rPr>
        <w:t xml:space="preserve"> </w:t>
      </w:r>
      <w:r>
        <w:rPr>
          <w:lang w:val="ru-RU"/>
        </w:rPr>
        <w:t>в</w:t>
      </w:r>
      <w:r w:rsidRPr="00C81FCC">
        <w:rPr>
          <w:lang w:val="ru-RU"/>
        </w:rPr>
        <w:t xml:space="preserve"> </w:t>
      </w:r>
      <w:r>
        <w:rPr>
          <w:lang w:val="ru-RU"/>
        </w:rPr>
        <w:t>равной</w:t>
      </w:r>
      <w:r w:rsidRPr="00C81FCC">
        <w:rPr>
          <w:lang w:val="ru-RU"/>
        </w:rPr>
        <w:t xml:space="preserve"> </w:t>
      </w:r>
      <w:r>
        <w:rPr>
          <w:lang w:val="ru-RU"/>
        </w:rPr>
        <w:t>или</w:t>
      </w:r>
      <w:r w:rsidRPr="00C81FCC">
        <w:rPr>
          <w:lang w:val="ru-RU"/>
        </w:rPr>
        <w:t xml:space="preserve"> </w:t>
      </w:r>
      <w:r>
        <w:rPr>
          <w:lang w:val="ru-RU"/>
        </w:rPr>
        <w:t>большей</w:t>
      </w:r>
      <w:r w:rsidRPr="00C81FCC">
        <w:rPr>
          <w:lang w:val="ru-RU"/>
        </w:rPr>
        <w:t xml:space="preserve"> </w:t>
      </w:r>
      <w:r>
        <w:rPr>
          <w:lang w:val="ru-RU"/>
        </w:rPr>
        <w:t>мере</w:t>
      </w:r>
      <w:r w:rsidRPr="00C81FCC">
        <w:rPr>
          <w:lang w:val="ru-RU"/>
        </w:rPr>
        <w:t xml:space="preserve"> </w:t>
      </w:r>
      <w:r>
        <w:rPr>
          <w:lang w:val="ru-RU"/>
        </w:rPr>
        <w:t>склонны</w:t>
      </w:r>
      <w:r w:rsidRPr="00C81FCC">
        <w:rPr>
          <w:lang w:val="ru-RU"/>
        </w:rPr>
        <w:t xml:space="preserve"> </w:t>
      </w:r>
      <w:r>
        <w:rPr>
          <w:lang w:val="ru-RU"/>
        </w:rPr>
        <w:t>пользоваться</w:t>
      </w:r>
      <w:r w:rsidRPr="00C81FCC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C81FCC">
        <w:rPr>
          <w:lang w:val="ru-RU"/>
        </w:rPr>
        <w:t xml:space="preserve"> </w:t>
      </w:r>
      <w:r>
        <w:rPr>
          <w:lang w:val="ru-RU"/>
        </w:rPr>
        <w:t>системой</w:t>
      </w:r>
      <w:r w:rsidR="00DB40DC" w:rsidRPr="00C81FCC">
        <w:rPr>
          <w:lang w:val="ru-RU"/>
        </w:rPr>
        <w:t xml:space="preserve">. </w:t>
      </w:r>
      <w:r w:rsidR="007462B5" w:rsidRPr="00C81FCC">
        <w:rPr>
          <w:lang w:val="ru-RU"/>
        </w:rPr>
        <w:t xml:space="preserve"> </w:t>
      </w:r>
      <w:r>
        <w:rPr>
          <w:lang w:val="ru-RU"/>
        </w:rPr>
        <w:t>Среди</w:t>
      </w:r>
      <w:r w:rsidRPr="00C81FCC">
        <w:rPr>
          <w:lang w:val="ru-RU"/>
        </w:rPr>
        <w:t xml:space="preserve"> </w:t>
      </w:r>
      <w:r>
        <w:rPr>
          <w:lang w:val="ru-RU"/>
        </w:rPr>
        <w:t>них</w:t>
      </w:r>
      <w:r w:rsidR="00DB40DC" w:rsidRPr="00C81FCC">
        <w:rPr>
          <w:lang w:val="ru-RU"/>
        </w:rPr>
        <w:t xml:space="preserve"> 52</w:t>
      </w:r>
      <w:r w:rsidR="007462B5">
        <w:t> </w:t>
      </w:r>
      <w:r>
        <w:rPr>
          <w:lang w:val="ru-RU"/>
        </w:rPr>
        <w:t>процента заявили, что они будут использовать Мадридскую систему в той же степени, а 34 процента указали, что они будут в большей мере склонны к пользованию Мадридской</w:t>
      </w:r>
      <w:r w:rsidRPr="00CD4A77">
        <w:rPr>
          <w:lang w:val="ru-RU"/>
        </w:rPr>
        <w:t xml:space="preserve"> </w:t>
      </w:r>
      <w:r>
        <w:rPr>
          <w:lang w:val="ru-RU"/>
        </w:rPr>
        <w:t>системой</w:t>
      </w:r>
      <w:r w:rsidR="00DB40DC" w:rsidRPr="00CD4A77">
        <w:rPr>
          <w:lang w:val="ru-RU"/>
        </w:rPr>
        <w:t xml:space="preserve">.  </w:t>
      </w:r>
      <w:r>
        <w:rPr>
          <w:lang w:val="ru-RU"/>
        </w:rPr>
        <w:t>Только</w:t>
      </w:r>
      <w:r w:rsidRPr="00625AAE">
        <w:rPr>
          <w:lang w:val="ru-RU"/>
        </w:rPr>
        <w:t xml:space="preserve"> 5 </w:t>
      </w:r>
      <w:r>
        <w:rPr>
          <w:lang w:val="ru-RU"/>
        </w:rPr>
        <w:t>процентов</w:t>
      </w:r>
      <w:r w:rsidRPr="00625AAE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="00625AAE" w:rsidRPr="00625AAE">
        <w:rPr>
          <w:lang w:val="ru-RU"/>
        </w:rPr>
        <w:t xml:space="preserve"> </w:t>
      </w:r>
      <w:r w:rsidR="00625AAE">
        <w:rPr>
          <w:lang w:val="ru-RU"/>
        </w:rPr>
        <w:t>сказали</w:t>
      </w:r>
      <w:r w:rsidR="00625AAE" w:rsidRPr="00625AAE">
        <w:rPr>
          <w:lang w:val="ru-RU"/>
        </w:rPr>
        <w:t xml:space="preserve">, </w:t>
      </w:r>
      <w:r w:rsidR="00625AAE">
        <w:rPr>
          <w:lang w:val="ru-RU"/>
        </w:rPr>
        <w:t>что</w:t>
      </w:r>
      <w:r w:rsidR="00625AAE" w:rsidRPr="00625AAE">
        <w:rPr>
          <w:lang w:val="ru-RU"/>
        </w:rPr>
        <w:t xml:space="preserve"> </w:t>
      </w:r>
      <w:r w:rsidR="00625AAE">
        <w:rPr>
          <w:lang w:val="ru-RU"/>
        </w:rPr>
        <w:t>без</w:t>
      </w:r>
      <w:r w:rsidR="00625AAE" w:rsidRPr="00625AAE">
        <w:rPr>
          <w:lang w:val="ru-RU"/>
        </w:rPr>
        <w:t xml:space="preserve"> </w:t>
      </w:r>
      <w:r w:rsidR="00625AAE">
        <w:rPr>
          <w:lang w:val="ru-RU"/>
        </w:rPr>
        <w:t>принципа</w:t>
      </w:r>
      <w:r w:rsidR="00625AAE" w:rsidRPr="00625AAE">
        <w:rPr>
          <w:lang w:val="ru-RU"/>
        </w:rPr>
        <w:t xml:space="preserve"> </w:t>
      </w:r>
      <w:r w:rsidR="00625AAE">
        <w:rPr>
          <w:lang w:val="ru-RU"/>
        </w:rPr>
        <w:t>зависимости</w:t>
      </w:r>
      <w:r w:rsidR="00625AAE" w:rsidRPr="00625AAE">
        <w:rPr>
          <w:lang w:val="ru-RU"/>
        </w:rPr>
        <w:t xml:space="preserve"> </w:t>
      </w:r>
      <w:r w:rsidR="00625AAE">
        <w:rPr>
          <w:lang w:val="ru-RU"/>
        </w:rPr>
        <w:t>они</w:t>
      </w:r>
      <w:r w:rsidR="00625AAE" w:rsidRPr="00625AAE">
        <w:rPr>
          <w:lang w:val="ru-RU"/>
        </w:rPr>
        <w:t xml:space="preserve"> </w:t>
      </w:r>
      <w:r w:rsidR="00625AAE">
        <w:rPr>
          <w:lang w:val="ru-RU"/>
        </w:rPr>
        <w:t>будут</w:t>
      </w:r>
      <w:r w:rsidR="00625AAE" w:rsidRPr="00625AAE">
        <w:rPr>
          <w:lang w:val="ru-RU"/>
        </w:rPr>
        <w:t xml:space="preserve"> </w:t>
      </w:r>
      <w:r w:rsidR="00625AAE">
        <w:rPr>
          <w:lang w:val="ru-RU"/>
        </w:rPr>
        <w:t>менее</w:t>
      </w:r>
      <w:r w:rsidR="00625AAE" w:rsidRPr="00625AAE">
        <w:rPr>
          <w:lang w:val="ru-RU"/>
        </w:rPr>
        <w:t xml:space="preserve"> </w:t>
      </w:r>
      <w:r w:rsidR="00625AAE">
        <w:rPr>
          <w:lang w:val="ru-RU"/>
        </w:rPr>
        <w:t>склонны</w:t>
      </w:r>
      <w:r w:rsidR="00625AAE" w:rsidRPr="00625AAE">
        <w:rPr>
          <w:lang w:val="ru-RU"/>
        </w:rPr>
        <w:t xml:space="preserve"> </w:t>
      </w:r>
      <w:r w:rsidR="00625AAE">
        <w:rPr>
          <w:lang w:val="ru-RU"/>
        </w:rPr>
        <w:t>пользоваться</w:t>
      </w:r>
      <w:r w:rsidR="00625AAE" w:rsidRPr="00625AAE">
        <w:rPr>
          <w:lang w:val="ru-RU"/>
        </w:rPr>
        <w:t xml:space="preserve"> </w:t>
      </w:r>
      <w:r w:rsidR="00625AAE">
        <w:rPr>
          <w:lang w:val="ru-RU"/>
        </w:rPr>
        <w:t>Мадридской</w:t>
      </w:r>
      <w:r w:rsidR="00625AAE" w:rsidRPr="00625AAE">
        <w:rPr>
          <w:lang w:val="ru-RU"/>
        </w:rPr>
        <w:t xml:space="preserve"> </w:t>
      </w:r>
      <w:r w:rsidR="00625AAE">
        <w:rPr>
          <w:lang w:val="ru-RU"/>
        </w:rPr>
        <w:t>системой</w:t>
      </w:r>
      <w:r w:rsidR="00DB40DC" w:rsidRPr="00625AAE">
        <w:rPr>
          <w:lang w:val="ru-RU"/>
        </w:rPr>
        <w:t xml:space="preserve"> (</w:t>
      </w:r>
      <w:r w:rsidR="0048615E">
        <w:rPr>
          <w:lang w:val="ru-RU"/>
        </w:rPr>
        <w:t>см</w:t>
      </w:r>
      <w:r w:rsidR="0048615E" w:rsidRPr="00625AAE">
        <w:rPr>
          <w:lang w:val="ru-RU"/>
        </w:rPr>
        <w:t xml:space="preserve">. </w:t>
      </w:r>
      <w:r w:rsidR="0048615E">
        <w:rPr>
          <w:lang w:val="ru-RU"/>
        </w:rPr>
        <w:t>приложение</w:t>
      </w:r>
      <w:r w:rsidR="00DE329F">
        <w:t> I</w:t>
      </w:r>
      <w:r w:rsidR="00DB40DC" w:rsidRPr="00625AAE">
        <w:rPr>
          <w:lang w:val="ru-RU"/>
        </w:rPr>
        <w:t xml:space="preserve">, </w:t>
      </w:r>
      <w:r w:rsidR="0048615E">
        <w:rPr>
          <w:lang w:val="ru-RU"/>
        </w:rPr>
        <w:t>рис</w:t>
      </w:r>
      <w:r w:rsidR="0048615E" w:rsidRPr="00625AAE">
        <w:rPr>
          <w:lang w:val="ru-RU"/>
        </w:rPr>
        <w:t>.</w:t>
      </w:r>
      <w:r w:rsidR="002E5AFD">
        <w:t> </w:t>
      </w:r>
      <w:r w:rsidR="000D6AE8" w:rsidRPr="000D6AE8">
        <w:t>IX</w:t>
      </w:r>
      <w:r w:rsidR="00DB40DC" w:rsidRPr="000D6AE8">
        <w:t>)</w:t>
      </w:r>
      <w:r w:rsidR="00DB40DC" w:rsidRPr="00DB40DC">
        <w:t xml:space="preserve">. </w:t>
      </w:r>
      <w:r w:rsidR="005F3186">
        <w:t xml:space="preserve"> </w:t>
      </w:r>
    </w:p>
    <w:p w:rsidR="00DB40DC" w:rsidRPr="00625AAE" w:rsidRDefault="00625AAE" w:rsidP="00DB40DC">
      <w:pPr>
        <w:pStyle w:val="ONUME"/>
        <w:rPr>
          <w:lang w:val="ru-RU"/>
        </w:rPr>
      </w:pPr>
      <w:r>
        <w:rPr>
          <w:lang w:val="ru-RU"/>
        </w:rPr>
        <w:t>Процентная</w:t>
      </w:r>
      <w:r w:rsidRPr="00625AAE">
        <w:rPr>
          <w:lang w:val="ru-RU"/>
        </w:rPr>
        <w:t xml:space="preserve"> </w:t>
      </w:r>
      <w:r>
        <w:rPr>
          <w:lang w:val="ru-RU"/>
        </w:rPr>
        <w:t>доля</w:t>
      </w:r>
      <w:r w:rsidRPr="00625AAE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625AAE">
        <w:rPr>
          <w:lang w:val="ru-RU"/>
        </w:rPr>
        <w:t xml:space="preserve">, </w:t>
      </w:r>
      <w:r>
        <w:rPr>
          <w:lang w:val="ru-RU"/>
        </w:rPr>
        <w:t>которые</w:t>
      </w:r>
      <w:r w:rsidRPr="00625AAE">
        <w:rPr>
          <w:lang w:val="ru-RU"/>
        </w:rPr>
        <w:t xml:space="preserve"> </w:t>
      </w:r>
      <w:r>
        <w:rPr>
          <w:lang w:val="ru-RU"/>
        </w:rPr>
        <w:t>без</w:t>
      </w:r>
      <w:r w:rsidRPr="00625AAE">
        <w:rPr>
          <w:lang w:val="ru-RU"/>
        </w:rPr>
        <w:t xml:space="preserve"> </w:t>
      </w:r>
      <w:r>
        <w:rPr>
          <w:lang w:val="ru-RU"/>
        </w:rPr>
        <w:t>принципа</w:t>
      </w:r>
      <w:r w:rsidRPr="00625AAE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625AAE">
        <w:rPr>
          <w:lang w:val="ru-RU"/>
        </w:rPr>
        <w:t xml:space="preserve"> </w:t>
      </w:r>
      <w:r>
        <w:rPr>
          <w:lang w:val="ru-RU"/>
        </w:rPr>
        <w:t>будут</w:t>
      </w:r>
      <w:r w:rsidRPr="00625AAE">
        <w:rPr>
          <w:lang w:val="ru-RU"/>
        </w:rPr>
        <w:t xml:space="preserve"> </w:t>
      </w:r>
      <w:r>
        <w:rPr>
          <w:lang w:val="ru-RU"/>
        </w:rPr>
        <w:t>более</w:t>
      </w:r>
      <w:r w:rsidRPr="00625AAE">
        <w:rPr>
          <w:lang w:val="ru-RU"/>
        </w:rPr>
        <w:t xml:space="preserve"> </w:t>
      </w:r>
      <w:r>
        <w:rPr>
          <w:lang w:val="ru-RU"/>
        </w:rPr>
        <w:t>склонны</w:t>
      </w:r>
      <w:r w:rsidRPr="00625AAE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625AAE">
        <w:rPr>
          <w:lang w:val="ru-RU"/>
        </w:rPr>
        <w:t xml:space="preserve"> </w:t>
      </w:r>
      <w:r>
        <w:rPr>
          <w:lang w:val="ru-RU"/>
        </w:rPr>
        <w:t>Мадридскую</w:t>
      </w:r>
      <w:r w:rsidRPr="00625AAE">
        <w:rPr>
          <w:lang w:val="ru-RU"/>
        </w:rPr>
        <w:t xml:space="preserve"> </w:t>
      </w:r>
      <w:r>
        <w:rPr>
          <w:lang w:val="ru-RU"/>
        </w:rPr>
        <w:t>систему</w:t>
      </w:r>
      <w:r w:rsidRPr="00625AAE">
        <w:rPr>
          <w:lang w:val="ru-RU"/>
        </w:rPr>
        <w:t xml:space="preserve">, </w:t>
      </w:r>
      <w:r>
        <w:rPr>
          <w:lang w:val="ru-RU"/>
        </w:rPr>
        <w:t>высока</w:t>
      </w:r>
      <w:r w:rsidRPr="00625AAE">
        <w:rPr>
          <w:lang w:val="ru-RU"/>
        </w:rPr>
        <w:t xml:space="preserve"> </w:t>
      </w:r>
      <w:r>
        <w:rPr>
          <w:lang w:val="ru-RU"/>
        </w:rPr>
        <w:t>в</w:t>
      </w:r>
      <w:r w:rsidRPr="00625AAE">
        <w:rPr>
          <w:lang w:val="ru-RU"/>
        </w:rPr>
        <w:t xml:space="preserve"> </w:t>
      </w:r>
      <w:r>
        <w:rPr>
          <w:lang w:val="ru-RU"/>
        </w:rPr>
        <w:t>Азии</w:t>
      </w:r>
      <w:r w:rsidRPr="00625AAE">
        <w:rPr>
          <w:lang w:val="ru-RU"/>
        </w:rPr>
        <w:t xml:space="preserve"> (50 </w:t>
      </w:r>
      <w:r>
        <w:rPr>
          <w:lang w:val="ru-RU"/>
        </w:rPr>
        <w:t>процентов</w:t>
      </w:r>
      <w:r w:rsidRPr="00625AAE">
        <w:rPr>
          <w:lang w:val="ru-RU"/>
        </w:rPr>
        <w:t xml:space="preserve">), </w:t>
      </w:r>
      <w:r>
        <w:rPr>
          <w:lang w:val="ru-RU"/>
        </w:rPr>
        <w:t>в</w:t>
      </w:r>
      <w:r w:rsidRPr="00625AAE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625AAE">
        <w:rPr>
          <w:lang w:val="ru-RU"/>
        </w:rPr>
        <w:t xml:space="preserve"> </w:t>
      </w:r>
      <w:r>
        <w:rPr>
          <w:lang w:val="ru-RU"/>
        </w:rPr>
        <w:t>Штатах</w:t>
      </w:r>
      <w:r w:rsidRPr="00625AAE">
        <w:rPr>
          <w:lang w:val="ru-RU"/>
        </w:rPr>
        <w:t xml:space="preserve"> </w:t>
      </w:r>
      <w:r>
        <w:rPr>
          <w:lang w:val="ru-RU"/>
        </w:rPr>
        <w:t>Америки</w:t>
      </w:r>
      <w:r w:rsidRPr="00625AAE">
        <w:rPr>
          <w:lang w:val="ru-RU"/>
        </w:rPr>
        <w:t xml:space="preserve"> (55 </w:t>
      </w:r>
      <w:r>
        <w:rPr>
          <w:lang w:val="ru-RU"/>
        </w:rPr>
        <w:t>процентов</w:t>
      </w:r>
      <w:r w:rsidRPr="00625AAE">
        <w:rPr>
          <w:lang w:val="ru-RU"/>
        </w:rPr>
        <w:t xml:space="preserve">) </w:t>
      </w:r>
      <w:r>
        <w:rPr>
          <w:lang w:val="ru-RU"/>
        </w:rPr>
        <w:t>и</w:t>
      </w:r>
      <w:r w:rsidRPr="00625AAE">
        <w:rPr>
          <w:lang w:val="ru-RU"/>
        </w:rPr>
        <w:t xml:space="preserve"> </w:t>
      </w:r>
      <w:r>
        <w:rPr>
          <w:lang w:val="ru-RU"/>
        </w:rPr>
        <w:t>в</w:t>
      </w:r>
      <w:r w:rsidRPr="00625AAE">
        <w:rPr>
          <w:lang w:val="ru-RU"/>
        </w:rPr>
        <w:t xml:space="preserve"> </w:t>
      </w:r>
      <w:r>
        <w:rPr>
          <w:lang w:val="ru-RU"/>
        </w:rPr>
        <w:t>остальной</w:t>
      </w:r>
      <w:r w:rsidRPr="00625AAE">
        <w:rPr>
          <w:lang w:val="ru-RU"/>
        </w:rPr>
        <w:t xml:space="preserve"> </w:t>
      </w:r>
      <w:r>
        <w:rPr>
          <w:lang w:val="ru-RU"/>
        </w:rPr>
        <w:t>части</w:t>
      </w:r>
      <w:r w:rsidRPr="00625AAE">
        <w:rPr>
          <w:lang w:val="ru-RU"/>
        </w:rPr>
        <w:t xml:space="preserve"> </w:t>
      </w:r>
      <w:r>
        <w:rPr>
          <w:lang w:val="ru-RU"/>
        </w:rPr>
        <w:t>мира</w:t>
      </w:r>
      <w:r w:rsidRPr="00625AAE">
        <w:rPr>
          <w:lang w:val="ru-RU"/>
        </w:rPr>
        <w:t xml:space="preserve">, </w:t>
      </w:r>
      <w:r>
        <w:rPr>
          <w:lang w:val="ru-RU"/>
        </w:rPr>
        <w:t>исключая</w:t>
      </w:r>
      <w:r w:rsidRPr="00625AAE">
        <w:rPr>
          <w:lang w:val="ru-RU"/>
        </w:rPr>
        <w:t xml:space="preserve"> </w:t>
      </w:r>
      <w:r>
        <w:rPr>
          <w:lang w:val="ru-RU"/>
        </w:rPr>
        <w:t>Европу</w:t>
      </w:r>
      <w:r w:rsidR="00DB40DC" w:rsidRPr="00625AAE">
        <w:rPr>
          <w:lang w:val="ru-RU"/>
        </w:rPr>
        <w:t xml:space="preserve"> (41</w:t>
      </w:r>
      <w:r w:rsidR="005F3186">
        <w:t> </w:t>
      </w:r>
      <w:r>
        <w:rPr>
          <w:lang w:val="ru-RU"/>
        </w:rPr>
        <w:t>процент</w:t>
      </w:r>
      <w:r w:rsidR="00DB40DC" w:rsidRPr="00625AAE">
        <w:rPr>
          <w:lang w:val="ru-RU"/>
        </w:rPr>
        <w:t xml:space="preserve">).  </w:t>
      </w:r>
    </w:p>
    <w:p w:rsidR="00DB40DC" w:rsidRPr="00625AAE" w:rsidRDefault="00625AAE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Пользователи</w:t>
      </w:r>
      <w:r w:rsidRPr="00625AAE">
        <w:rPr>
          <w:lang w:val="ru-RU"/>
        </w:rPr>
        <w:t xml:space="preserve">, </w:t>
      </w:r>
      <w:r>
        <w:rPr>
          <w:lang w:val="ru-RU"/>
        </w:rPr>
        <w:t>сказавшие</w:t>
      </w:r>
      <w:r w:rsidRPr="00625AAE">
        <w:rPr>
          <w:lang w:val="ru-RU"/>
        </w:rPr>
        <w:t xml:space="preserve">, </w:t>
      </w:r>
      <w:r>
        <w:rPr>
          <w:lang w:val="ru-RU"/>
        </w:rPr>
        <w:t>что</w:t>
      </w:r>
      <w:r w:rsidRPr="00625AAE">
        <w:rPr>
          <w:lang w:val="ru-RU"/>
        </w:rPr>
        <w:t xml:space="preserve"> </w:t>
      </w:r>
      <w:r>
        <w:rPr>
          <w:lang w:val="ru-RU"/>
        </w:rPr>
        <w:t>они</w:t>
      </w:r>
      <w:r w:rsidRPr="00625AAE">
        <w:rPr>
          <w:lang w:val="ru-RU"/>
        </w:rPr>
        <w:t xml:space="preserve"> </w:t>
      </w:r>
      <w:r>
        <w:rPr>
          <w:lang w:val="ru-RU"/>
        </w:rPr>
        <w:t>будут</w:t>
      </w:r>
      <w:r w:rsidRPr="00625AAE">
        <w:rPr>
          <w:lang w:val="ru-RU"/>
        </w:rPr>
        <w:t xml:space="preserve"> </w:t>
      </w:r>
      <w:r>
        <w:rPr>
          <w:lang w:val="ru-RU"/>
        </w:rPr>
        <w:t>более</w:t>
      </w:r>
      <w:r w:rsidRPr="00625AAE">
        <w:rPr>
          <w:lang w:val="ru-RU"/>
        </w:rPr>
        <w:t xml:space="preserve"> </w:t>
      </w:r>
      <w:r>
        <w:rPr>
          <w:lang w:val="ru-RU"/>
        </w:rPr>
        <w:t>склонны</w:t>
      </w:r>
      <w:r w:rsidRPr="00625AAE">
        <w:rPr>
          <w:lang w:val="ru-RU"/>
        </w:rPr>
        <w:t xml:space="preserve"> </w:t>
      </w:r>
      <w:r>
        <w:rPr>
          <w:lang w:val="ru-RU"/>
        </w:rPr>
        <w:t>пользоваться</w:t>
      </w:r>
      <w:r w:rsidRPr="00625AAE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625AAE">
        <w:rPr>
          <w:lang w:val="ru-RU"/>
        </w:rPr>
        <w:t xml:space="preserve"> </w:t>
      </w:r>
      <w:r>
        <w:rPr>
          <w:lang w:val="ru-RU"/>
        </w:rPr>
        <w:t>системой</w:t>
      </w:r>
      <w:r w:rsidRPr="00625AAE">
        <w:rPr>
          <w:lang w:val="ru-RU"/>
        </w:rPr>
        <w:t xml:space="preserve">, </w:t>
      </w:r>
      <w:r>
        <w:rPr>
          <w:lang w:val="ru-RU"/>
        </w:rPr>
        <w:t>заявили, что принцип зависимости является главной причиной, по которой они не пользуются Системой или не рекомендуют своим клиентам использовать ее</w:t>
      </w:r>
      <w:r w:rsidR="00DB40DC" w:rsidRPr="00625AAE">
        <w:rPr>
          <w:lang w:val="ru-RU"/>
        </w:rPr>
        <w:t xml:space="preserve">.  </w:t>
      </w:r>
      <w:r>
        <w:rPr>
          <w:lang w:val="ru-RU"/>
        </w:rPr>
        <w:t>В</w:t>
      </w:r>
      <w:r w:rsidRPr="00625AAE">
        <w:rPr>
          <w:lang w:val="ru-RU"/>
        </w:rPr>
        <w:t xml:space="preserve"> </w:t>
      </w:r>
      <w:r>
        <w:rPr>
          <w:lang w:val="ru-RU"/>
        </w:rPr>
        <w:t>целом</w:t>
      </w:r>
      <w:r w:rsidR="00DB40DC" w:rsidRPr="00625AAE">
        <w:rPr>
          <w:lang w:val="ru-RU"/>
        </w:rPr>
        <w:t xml:space="preserve">, </w:t>
      </w:r>
      <w:r>
        <w:rPr>
          <w:lang w:val="ru-RU"/>
        </w:rPr>
        <w:t>они</w:t>
      </w:r>
      <w:r w:rsidRPr="00625AAE">
        <w:rPr>
          <w:lang w:val="ru-RU"/>
        </w:rPr>
        <w:t xml:space="preserve"> </w:t>
      </w:r>
      <w:r>
        <w:rPr>
          <w:lang w:val="ru-RU"/>
        </w:rPr>
        <w:t>доказывали</w:t>
      </w:r>
      <w:r w:rsidRPr="00625AAE">
        <w:rPr>
          <w:lang w:val="ru-RU"/>
        </w:rPr>
        <w:t xml:space="preserve">, </w:t>
      </w:r>
      <w:r>
        <w:rPr>
          <w:lang w:val="ru-RU"/>
        </w:rPr>
        <w:t>что</w:t>
      </w:r>
      <w:r w:rsidRPr="00625AAE">
        <w:rPr>
          <w:lang w:val="ru-RU"/>
        </w:rPr>
        <w:t xml:space="preserve"> </w:t>
      </w:r>
      <w:r>
        <w:rPr>
          <w:lang w:val="ru-RU"/>
        </w:rPr>
        <w:t>правовая</w:t>
      </w:r>
      <w:r w:rsidRPr="00625AAE">
        <w:rPr>
          <w:lang w:val="ru-RU"/>
        </w:rPr>
        <w:t xml:space="preserve"> </w:t>
      </w:r>
      <w:r>
        <w:rPr>
          <w:lang w:val="ru-RU"/>
        </w:rPr>
        <w:t>определенность</w:t>
      </w:r>
      <w:r w:rsidRPr="00625AAE">
        <w:rPr>
          <w:lang w:val="ru-RU"/>
        </w:rPr>
        <w:t xml:space="preserve">, </w:t>
      </w:r>
      <w:r>
        <w:rPr>
          <w:lang w:val="ru-RU"/>
        </w:rPr>
        <w:t>которая</w:t>
      </w:r>
      <w:r w:rsidRPr="00625AAE">
        <w:rPr>
          <w:lang w:val="ru-RU"/>
        </w:rPr>
        <w:t xml:space="preserve"> </w:t>
      </w:r>
      <w:r>
        <w:rPr>
          <w:lang w:val="ru-RU"/>
        </w:rPr>
        <w:t>усилится</w:t>
      </w:r>
      <w:r w:rsidRPr="00625AAE">
        <w:rPr>
          <w:lang w:val="ru-RU"/>
        </w:rPr>
        <w:t xml:space="preserve"> </w:t>
      </w:r>
      <w:r>
        <w:rPr>
          <w:lang w:val="ru-RU"/>
        </w:rPr>
        <w:t>после удаления принципа зависимости, станет стимулом для пользователей, опасающихся эффекта «карточного домика»</w:t>
      </w:r>
      <w:r w:rsidR="00DB40DC" w:rsidRPr="00625AAE">
        <w:rPr>
          <w:lang w:val="ru-RU"/>
        </w:rPr>
        <w:t xml:space="preserve">.  </w:t>
      </w:r>
    </w:p>
    <w:p w:rsidR="000A06EF" w:rsidRPr="002A50C9" w:rsidRDefault="00625AAE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Пользователи</w:t>
      </w:r>
      <w:r w:rsidRPr="002A50C9">
        <w:rPr>
          <w:lang w:val="ru-RU"/>
        </w:rPr>
        <w:t xml:space="preserve">, </w:t>
      </w:r>
      <w:r>
        <w:rPr>
          <w:lang w:val="ru-RU"/>
        </w:rPr>
        <w:t>которые</w:t>
      </w:r>
      <w:r w:rsidRPr="002A50C9">
        <w:rPr>
          <w:lang w:val="ru-RU"/>
        </w:rPr>
        <w:t xml:space="preserve">, </w:t>
      </w:r>
      <w:r>
        <w:rPr>
          <w:lang w:val="ru-RU"/>
        </w:rPr>
        <w:t>желая</w:t>
      </w:r>
      <w:r w:rsidRPr="002A50C9">
        <w:rPr>
          <w:lang w:val="ru-RU"/>
        </w:rPr>
        <w:t xml:space="preserve"> </w:t>
      </w:r>
      <w:r>
        <w:rPr>
          <w:lang w:val="ru-RU"/>
        </w:rPr>
        <w:t>сохранить</w:t>
      </w:r>
      <w:r w:rsidRPr="002A50C9">
        <w:rPr>
          <w:lang w:val="ru-RU"/>
        </w:rPr>
        <w:t xml:space="preserve"> </w:t>
      </w:r>
      <w:r>
        <w:rPr>
          <w:lang w:val="ru-RU"/>
        </w:rPr>
        <w:t>зависимость</w:t>
      </w:r>
      <w:r w:rsidRPr="002A50C9">
        <w:rPr>
          <w:lang w:val="ru-RU"/>
        </w:rPr>
        <w:t xml:space="preserve">, </w:t>
      </w:r>
      <w:r>
        <w:rPr>
          <w:lang w:val="ru-RU"/>
        </w:rPr>
        <w:t>были</w:t>
      </w:r>
      <w:r w:rsidRPr="002A50C9">
        <w:rPr>
          <w:lang w:val="ru-RU"/>
        </w:rPr>
        <w:t xml:space="preserve"> </w:t>
      </w:r>
      <w:r>
        <w:rPr>
          <w:lang w:val="ru-RU"/>
        </w:rPr>
        <w:t>бы</w:t>
      </w:r>
      <w:r w:rsidRPr="002A50C9">
        <w:rPr>
          <w:lang w:val="ru-RU"/>
        </w:rPr>
        <w:t xml:space="preserve">, </w:t>
      </w:r>
      <w:r>
        <w:rPr>
          <w:lang w:val="ru-RU"/>
        </w:rPr>
        <w:t>тем</w:t>
      </w:r>
      <w:r w:rsidRPr="002A50C9">
        <w:rPr>
          <w:lang w:val="ru-RU"/>
        </w:rPr>
        <w:t xml:space="preserve"> </w:t>
      </w:r>
      <w:r>
        <w:rPr>
          <w:lang w:val="ru-RU"/>
        </w:rPr>
        <w:t>не</w:t>
      </w:r>
      <w:r w:rsidRPr="002A50C9">
        <w:rPr>
          <w:lang w:val="ru-RU"/>
        </w:rPr>
        <w:t xml:space="preserve"> </w:t>
      </w:r>
      <w:r>
        <w:rPr>
          <w:lang w:val="ru-RU"/>
        </w:rPr>
        <w:t>менее</w:t>
      </w:r>
      <w:r w:rsidRPr="002A50C9">
        <w:rPr>
          <w:lang w:val="ru-RU"/>
        </w:rPr>
        <w:t xml:space="preserve">, </w:t>
      </w:r>
      <w:r>
        <w:rPr>
          <w:lang w:val="ru-RU"/>
        </w:rPr>
        <w:t>в</w:t>
      </w:r>
      <w:r w:rsidRPr="002A50C9">
        <w:rPr>
          <w:lang w:val="ru-RU"/>
        </w:rPr>
        <w:t xml:space="preserve"> </w:t>
      </w:r>
      <w:r>
        <w:rPr>
          <w:lang w:val="ru-RU"/>
        </w:rPr>
        <w:t>большей</w:t>
      </w:r>
      <w:r w:rsidRPr="002A50C9">
        <w:rPr>
          <w:lang w:val="ru-RU"/>
        </w:rPr>
        <w:t xml:space="preserve"> </w:t>
      </w:r>
      <w:r>
        <w:rPr>
          <w:lang w:val="ru-RU"/>
        </w:rPr>
        <w:t>или</w:t>
      </w:r>
      <w:r w:rsidRPr="002A50C9">
        <w:rPr>
          <w:lang w:val="ru-RU"/>
        </w:rPr>
        <w:t xml:space="preserve"> </w:t>
      </w:r>
      <w:r>
        <w:rPr>
          <w:lang w:val="ru-RU"/>
        </w:rPr>
        <w:t>равной</w:t>
      </w:r>
      <w:r w:rsidRPr="002A50C9">
        <w:rPr>
          <w:lang w:val="ru-RU"/>
        </w:rPr>
        <w:t xml:space="preserve"> </w:t>
      </w:r>
      <w:r>
        <w:rPr>
          <w:lang w:val="ru-RU"/>
        </w:rPr>
        <w:t>мере</w:t>
      </w:r>
      <w:r w:rsidRPr="002A50C9">
        <w:rPr>
          <w:lang w:val="ru-RU"/>
        </w:rPr>
        <w:t xml:space="preserve"> </w:t>
      </w:r>
      <w:r>
        <w:rPr>
          <w:lang w:val="ru-RU"/>
        </w:rPr>
        <w:t>склонны</w:t>
      </w:r>
      <w:r w:rsidRPr="002A50C9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2A50C9">
        <w:rPr>
          <w:lang w:val="ru-RU"/>
        </w:rPr>
        <w:t xml:space="preserve"> </w:t>
      </w:r>
      <w:r>
        <w:rPr>
          <w:lang w:val="ru-RU"/>
        </w:rPr>
        <w:t>Мадридскую</w:t>
      </w:r>
      <w:r w:rsidRPr="002A50C9">
        <w:rPr>
          <w:lang w:val="ru-RU"/>
        </w:rPr>
        <w:t xml:space="preserve"> </w:t>
      </w:r>
      <w:r>
        <w:rPr>
          <w:lang w:val="ru-RU"/>
        </w:rPr>
        <w:t>систему</w:t>
      </w:r>
      <w:r w:rsidRPr="002A50C9">
        <w:rPr>
          <w:lang w:val="ru-RU"/>
        </w:rPr>
        <w:t xml:space="preserve">, </w:t>
      </w:r>
      <w:r>
        <w:rPr>
          <w:lang w:val="ru-RU"/>
        </w:rPr>
        <w:t>если</w:t>
      </w:r>
      <w:r w:rsidRPr="002A50C9">
        <w:rPr>
          <w:lang w:val="ru-RU"/>
        </w:rPr>
        <w:t xml:space="preserve"> </w:t>
      </w:r>
      <w:r>
        <w:rPr>
          <w:lang w:val="ru-RU"/>
        </w:rPr>
        <w:t>бы</w:t>
      </w:r>
      <w:r w:rsidRPr="002A50C9">
        <w:rPr>
          <w:lang w:val="ru-RU"/>
        </w:rPr>
        <w:t xml:space="preserve"> </w:t>
      </w:r>
      <w:r>
        <w:rPr>
          <w:lang w:val="ru-RU"/>
        </w:rPr>
        <w:t>зависимость</w:t>
      </w:r>
      <w:r w:rsidRPr="002A50C9">
        <w:rPr>
          <w:lang w:val="ru-RU"/>
        </w:rPr>
        <w:t xml:space="preserve"> </w:t>
      </w:r>
      <w:r>
        <w:rPr>
          <w:lang w:val="ru-RU"/>
        </w:rPr>
        <w:t>была</w:t>
      </w:r>
      <w:r w:rsidRPr="002A50C9">
        <w:rPr>
          <w:lang w:val="ru-RU"/>
        </w:rPr>
        <w:t xml:space="preserve"> </w:t>
      </w:r>
      <w:r>
        <w:rPr>
          <w:lang w:val="ru-RU"/>
        </w:rPr>
        <w:t>отменена</w:t>
      </w:r>
      <w:r w:rsidRPr="002A50C9">
        <w:rPr>
          <w:lang w:val="ru-RU"/>
        </w:rPr>
        <w:t xml:space="preserve"> </w:t>
      </w:r>
      <w:r>
        <w:rPr>
          <w:lang w:val="ru-RU"/>
        </w:rPr>
        <w:t>или</w:t>
      </w:r>
      <w:r w:rsidRPr="002A50C9">
        <w:rPr>
          <w:lang w:val="ru-RU"/>
        </w:rPr>
        <w:t xml:space="preserve"> </w:t>
      </w:r>
      <w:r>
        <w:rPr>
          <w:lang w:val="ru-RU"/>
        </w:rPr>
        <w:t>ограничена</w:t>
      </w:r>
      <w:r w:rsidRPr="002A50C9">
        <w:rPr>
          <w:lang w:val="ru-RU"/>
        </w:rPr>
        <w:t xml:space="preserve">, </w:t>
      </w:r>
      <w:r>
        <w:rPr>
          <w:lang w:val="ru-RU"/>
        </w:rPr>
        <w:t>заявили</w:t>
      </w:r>
      <w:r w:rsidRPr="002A50C9">
        <w:rPr>
          <w:lang w:val="ru-RU"/>
        </w:rPr>
        <w:t xml:space="preserve">, </w:t>
      </w:r>
      <w:r>
        <w:rPr>
          <w:lang w:val="ru-RU"/>
        </w:rPr>
        <w:t>что</w:t>
      </w:r>
      <w:r w:rsidR="002A50C9">
        <w:rPr>
          <w:lang w:val="ru-RU"/>
        </w:rPr>
        <w:t xml:space="preserve"> зависимость не была главной причиной, по которой</w:t>
      </w:r>
      <w:r w:rsidR="00DB40DC" w:rsidRPr="002A50C9">
        <w:rPr>
          <w:lang w:val="ru-RU"/>
        </w:rPr>
        <w:t xml:space="preserve"> </w:t>
      </w:r>
      <w:r w:rsidR="002A50C9">
        <w:rPr>
          <w:lang w:val="ru-RU"/>
        </w:rPr>
        <w:t>они выбрали или рекомендовали Мадридскую систему</w:t>
      </w:r>
      <w:r w:rsidR="00DB40DC" w:rsidRPr="002A50C9">
        <w:rPr>
          <w:lang w:val="ru-RU"/>
        </w:rPr>
        <w:t xml:space="preserve">.  </w:t>
      </w:r>
      <w:r w:rsidR="002A50C9">
        <w:rPr>
          <w:lang w:val="ru-RU"/>
        </w:rPr>
        <w:t>Они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указали</w:t>
      </w:r>
      <w:r w:rsidR="002A50C9" w:rsidRPr="002A50C9">
        <w:rPr>
          <w:lang w:val="ru-RU"/>
        </w:rPr>
        <w:t xml:space="preserve">, </w:t>
      </w:r>
      <w:r w:rsidR="002A50C9">
        <w:rPr>
          <w:lang w:val="ru-RU"/>
        </w:rPr>
        <w:t>что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двумя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более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ценными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особенностями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Мадридской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системы</w:t>
      </w:r>
      <w:r w:rsidR="002A50C9" w:rsidRPr="002A50C9">
        <w:rPr>
          <w:lang w:val="ru-RU"/>
        </w:rPr>
        <w:t xml:space="preserve">, </w:t>
      </w:r>
      <w:r w:rsidR="002A50C9">
        <w:rPr>
          <w:lang w:val="ru-RU"/>
        </w:rPr>
        <w:t>на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которой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основывалось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их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решение</w:t>
      </w:r>
      <w:r w:rsidR="002A50C9" w:rsidRPr="002A50C9">
        <w:rPr>
          <w:lang w:val="ru-RU"/>
        </w:rPr>
        <w:t xml:space="preserve">, </w:t>
      </w:r>
      <w:r w:rsidR="002A50C9">
        <w:rPr>
          <w:lang w:val="ru-RU"/>
        </w:rPr>
        <w:t>являются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централизованная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подача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заявок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и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централизованное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управление</w:t>
      </w:r>
      <w:r w:rsidR="002A50C9" w:rsidRPr="002A50C9">
        <w:rPr>
          <w:lang w:val="ru-RU"/>
        </w:rPr>
        <w:t xml:space="preserve"> </w:t>
      </w:r>
      <w:r w:rsidR="002A50C9">
        <w:rPr>
          <w:lang w:val="ru-RU"/>
        </w:rPr>
        <w:t>заявками</w:t>
      </w:r>
      <w:r w:rsidR="00DB40DC" w:rsidRPr="002A50C9">
        <w:rPr>
          <w:lang w:val="ru-RU"/>
        </w:rPr>
        <w:t xml:space="preserve">; </w:t>
      </w:r>
      <w:r w:rsidR="005F3186" w:rsidRPr="002A50C9">
        <w:rPr>
          <w:lang w:val="ru-RU"/>
        </w:rPr>
        <w:t xml:space="preserve"> </w:t>
      </w:r>
      <w:r w:rsidR="002A50C9">
        <w:rPr>
          <w:lang w:val="ru-RU"/>
        </w:rPr>
        <w:t>соответственно</w:t>
      </w:r>
      <w:r w:rsidR="00DB40DC" w:rsidRPr="002A50C9">
        <w:rPr>
          <w:lang w:val="ru-RU"/>
        </w:rPr>
        <w:t xml:space="preserve">, </w:t>
      </w:r>
      <w:r w:rsidR="002A50C9">
        <w:rPr>
          <w:lang w:val="ru-RU"/>
        </w:rPr>
        <w:t>зависимость или ее отмена не окажут никакого воздействия на их пользовании Мадридской системой</w:t>
      </w:r>
      <w:r w:rsidR="00DB40DC" w:rsidRPr="002A50C9">
        <w:rPr>
          <w:lang w:val="ru-RU"/>
        </w:rPr>
        <w:t xml:space="preserve">.  </w:t>
      </w:r>
    </w:p>
    <w:p w:rsidR="005F3186" w:rsidRPr="00CD4A77" w:rsidRDefault="007328C3" w:rsidP="005F3186">
      <w:pPr>
        <w:pStyle w:val="Heading2"/>
        <w:rPr>
          <w:lang w:val="ru-RU"/>
        </w:rPr>
      </w:pPr>
      <w:r>
        <w:rPr>
          <w:lang w:val="ru-RU"/>
        </w:rPr>
        <w:t>вывод</w:t>
      </w:r>
      <w:r w:rsidRPr="00CD4A77">
        <w:rPr>
          <w:lang w:val="ru-RU"/>
        </w:rPr>
        <w:t xml:space="preserve"> №</w:t>
      </w:r>
      <w:r w:rsidR="00DB40DC" w:rsidRPr="00CD4A77">
        <w:rPr>
          <w:lang w:val="ru-RU"/>
        </w:rPr>
        <w:t xml:space="preserve"> 7:</w:t>
      </w:r>
      <w:r w:rsidR="005F3186" w:rsidRPr="00CD4A77">
        <w:rPr>
          <w:lang w:val="ru-RU"/>
        </w:rPr>
        <w:t xml:space="preserve">  </w:t>
      </w:r>
    </w:p>
    <w:p w:rsidR="00DB40DC" w:rsidRPr="00CD4A77" w:rsidRDefault="00645365" w:rsidP="005F3186">
      <w:pPr>
        <w:pStyle w:val="Heading4"/>
        <w:rPr>
          <w:lang w:val="ru-RU"/>
        </w:rPr>
      </w:pPr>
      <w:r>
        <w:rPr>
          <w:lang w:val="ru-RU"/>
        </w:rPr>
        <w:t>Использование</w:t>
      </w:r>
      <w:r w:rsidRPr="00CD4A77">
        <w:rPr>
          <w:lang w:val="ru-RU"/>
        </w:rPr>
        <w:t xml:space="preserve"> </w:t>
      </w:r>
      <w:r>
        <w:rPr>
          <w:lang w:val="ru-RU"/>
        </w:rPr>
        <w:t>в</w:t>
      </w:r>
      <w:r w:rsidRPr="00CD4A77">
        <w:rPr>
          <w:lang w:val="ru-RU"/>
        </w:rPr>
        <w:t xml:space="preserve"> </w:t>
      </w:r>
      <w:r>
        <w:rPr>
          <w:lang w:val="ru-RU"/>
        </w:rPr>
        <w:t>рамках</w:t>
      </w:r>
      <w:r w:rsidRPr="00CD4A77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CD4A77">
        <w:rPr>
          <w:lang w:val="ru-RU"/>
        </w:rPr>
        <w:t xml:space="preserve"> </w:t>
      </w:r>
      <w:r>
        <w:rPr>
          <w:lang w:val="ru-RU"/>
        </w:rPr>
        <w:t>системы</w:t>
      </w:r>
      <w:r w:rsidRPr="00CD4A77">
        <w:rPr>
          <w:lang w:val="ru-RU"/>
        </w:rPr>
        <w:t xml:space="preserve"> </w:t>
      </w:r>
      <w:r>
        <w:rPr>
          <w:lang w:val="ru-RU"/>
        </w:rPr>
        <w:t>для</w:t>
      </w:r>
      <w:r w:rsidRPr="00CD4A77">
        <w:rPr>
          <w:lang w:val="ru-RU"/>
        </w:rPr>
        <w:t xml:space="preserve"> </w:t>
      </w:r>
      <w:r>
        <w:rPr>
          <w:lang w:val="ru-RU"/>
        </w:rPr>
        <w:t>охраны</w:t>
      </w:r>
      <w:r w:rsidRPr="00CD4A77">
        <w:rPr>
          <w:lang w:val="ru-RU"/>
        </w:rPr>
        <w:t xml:space="preserve"> </w:t>
      </w:r>
      <w:r>
        <w:rPr>
          <w:lang w:val="ru-RU"/>
        </w:rPr>
        <w:t>товарных</w:t>
      </w:r>
      <w:r w:rsidRPr="00CD4A77">
        <w:rPr>
          <w:lang w:val="ru-RU"/>
        </w:rPr>
        <w:t xml:space="preserve"> </w:t>
      </w:r>
      <w:r>
        <w:rPr>
          <w:lang w:val="ru-RU"/>
        </w:rPr>
        <w:t>знаков</w:t>
      </w:r>
      <w:r w:rsidRPr="00CD4A77">
        <w:rPr>
          <w:lang w:val="ru-RU"/>
        </w:rPr>
        <w:t xml:space="preserve"> </w:t>
      </w:r>
      <w:r>
        <w:rPr>
          <w:lang w:val="ru-RU"/>
        </w:rPr>
        <w:t>иного</w:t>
      </w:r>
      <w:r w:rsidRPr="00CD4A77">
        <w:rPr>
          <w:lang w:val="ru-RU"/>
        </w:rPr>
        <w:t xml:space="preserve"> </w:t>
      </w:r>
      <w:r>
        <w:rPr>
          <w:lang w:val="ru-RU"/>
        </w:rPr>
        <w:t>шрифта</w:t>
      </w:r>
      <w:r w:rsidRPr="00CD4A77">
        <w:rPr>
          <w:lang w:val="ru-RU"/>
        </w:rPr>
        <w:t xml:space="preserve">, </w:t>
      </w:r>
      <w:r>
        <w:rPr>
          <w:lang w:val="ru-RU"/>
        </w:rPr>
        <w:t>чем</w:t>
      </w:r>
      <w:r w:rsidRPr="00CD4A77">
        <w:rPr>
          <w:lang w:val="ru-RU"/>
        </w:rPr>
        <w:t xml:space="preserve"> </w:t>
      </w:r>
      <w:r>
        <w:rPr>
          <w:lang w:val="ru-RU"/>
        </w:rPr>
        <w:t>тот</w:t>
      </w:r>
      <w:r w:rsidRPr="00CD4A77">
        <w:rPr>
          <w:lang w:val="ru-RU"/>
        </w:rPr>
        <w:t xml:space="preserve">, </w:t>
      </w:r>
      <w:r>
        <w:rPr>
          <w:lang w:val="ru-RU"/>
        </w:rPr>
        <w:t>который</w:t>
      </w:r>
      <w:r w:rsidRPr="00CD4A77">
        <w:rPr>
          <w:lang w:val="ru-RU"/>
        </w:rPr>
        <w:t xml:space="preserve"> </w:t>
      </w:r>
      <w:r>
        <w:rPr>
          <w:lang w:val="ru-RU"/>
        </w:rPr>
        <w:t>применяется</w:t>
      </w:r>
      <w:r w:rsidRPr="00CD4A77">
        <w:rPr>
          <w:lang w:val="ru-RU"/>
        </w:rPr>
        <w:t xml:space="preserve"> </w:t>
      </w:r>
      <w:r>
        <w:rPr>
          <w:lang w:val="ru-RU"/>
        </w:rPr>
        <w:t>в</w:t>
      </w:r>
      <w:r w:rsidRPr="00CD4A77">
        <w:rPr>
          <w:lang w:val="ru-RU"/>
        </w:rPr>
        <w:t xml:space="preserve"> </w:t>
      </w:r>
      <w:r>
        <w:rPr>
          <w:lang w:val="ru-RU"/>
        </w:rPr>
        <w:t>стране</w:t>
      </w:r>
      <w:r w:rsidRPr="00CD4A77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CD4A77">
        <w:rPr>
          <w:lang w:val="ru-RU"/>
        </w:rPr>
        <w:t xml:space="preserve">, </w:t>
      </w:r>
      <w:r>
        <w:rPr>
          <w:lang w:val="ru-RU"/>
        </w:rPr>
        <w:t>представляет</w:t>
      </w:r>
      <w:r w:rsidRPr="00CD4A77">
        <w:rPr>
          <w:lang w:val="ru-RU"/>
        </w:rPr>
        <w:t xml:space="preserve"> </w:t>
      </w:r>
      <w:r>
        <w:rPr>
          <w:lang w:val="ru-RU"/>
        </w:rPr>
        <w:t>собой</w:t>
      </w:r>
      <w:r w:rsidRPr="00CD4A77">
        <w:rPr>
          <w:lang w:val="ru-RU"/>
        </w:rPr>
        <w:t xml:space="preserve"> </w:t>
      </w:r>
      <w:r>
        <w:rPr>
          <w:lang w:val="ru-RU"/>
        </w:rPr>
        <w:t>проблему</w:t>
      </w:r>
      <w:r w:rsidRPr="00CD4A77">
        <w:rPr>
          <w:lang w:val="ru-RU"/>
        </w:rPr>
        <w:t xml:space="preserve">, </w:t>
      </w:r>
      <w:r>
        <w:rPr>
          <w:lang w:val="ru-RU"/>
        </w:rPr>
        <w:t>затрагивающую</w:t>
      </w:r>
      <w:r w:rsidRPr="00CD4A77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CD4A77">
        <w:rPr>
          <w:lang w:val="ru-RU"/>
        </w:rPr>
        <w:t xml:space="preserve"> </w:t>
      </w:r>
      <w:r>
        <w:rPr>
          <w:lang w:val="ru-RU"/>
        </w:rPr>
        <w:t>по</w:t>
      </w:r>
      <w:r w:rsidRPr="00CD4A77">
        <w:rPr>
          <w:lang w:val="ru-RU"/>
        </w:rPr>
        <w:t xml:space="preserve"> </w:t>
      </w:r>
      <w:r>
        <w:rPr>
          <w:lang w:val="ru-RU"/>
        </w:rPr>
        <w:t>всему</w:t>
      </w:r>
      <w:r w:rsidRPr="00CD4A77">
        <w:rPr>
          <w:lang w:val="ru-RU"/>
        </w:rPr>
        <w:t xml:space="preserve"> </w:t>
      </w:r>
      <w:r>
        <w:rPr>
          <w:lang w:val="ru-RU"/>
        </w:rPr>
        <w:t>миру</w:t>
      </w:r>
      <w:r w:rsidRPr="00CD4A77">
        <w:rPr>
          <w:lang w:val="ru-RU"/>
        </w:rPr>
        <w:t xml:space="preserve"> </w:t>
      </w:r>
    </w:p>
    <w:p w:rsidR="005F3186" w:rsidRPr="00CD4A77" w:rsidRDefault="005F3186" w:rsidP="005F3186">
      <w:pPr>
        <w:rPr>
          <w:lang w:val="ru-RU"/>
        </w:rPr>
      </w:pPr>
    </w:p>
    <w:p w:rsidR="00DB40DC" w:rsidRPr="005933DA" w:rsidRDefault="00645365" w:rsidP="00DB40DC">
      <w:pPr>
        <w:pStyle w:val="ONUME"/>
        <w:tabs>
          <w:tab w:val="clear" w:pos="567"/>
        </w:tabs>
        <w:rPr>
          <w:u w:val="single"/>
          <w:lang w:val="ru-RU"/>
        </w:rPr>
      </w:pPr>
      <w:r>
        <w:rPr>
          <w:lang w:val="ru-RU"/>
        </w:rPr>
        <w:t>В</w:t>
      </w:r>
      <w:r w:rsidRPr="00645365">
        <w:rPr>
          <w:lang w:val="ru-RU"/>
        </w:rPr>
        <w:t xml:space="preserve"> </w:t>
      </w:r>
      <w:r>
        <w:rPr>
          <w:lang w:val="ru-RU"/>
        </w:rPr>
        <w:t>среднем</w:t>
      </w:r>
      <w:r w:rsidR="00DB40DC" w:rsidRPr="00645365">
        <w:rPr>
          <w:lang w:val="ru-RU"/>
        </w:rPr>
        <w:t xml:space="preserve"> 20</w:t>
      </w:r>
      <w:r w:rsidR="005F3186">
        <w:t> </w:t>
      </w:r>
      <w:r>
        <w:rPr>
          <w:lang w:val="ru-RU"/>
        </w:rPr>
        <w:t>процентов</w:t>
      </w:r>
      <w:r w:rsidRPr="00645365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645365">
        <w:rPr>
          <w:lang w:val="ru-RU"/>
        </w:rPr>
        <w:t xml:space="preserve"> </w:t>
      </w:r>
      <w:r>
        <w:rPr>
          <w:lang w:val="ru-RU"/>
        </w:rPr>
        <w:t>признали</w:t>
      </w:r>
      <w:r w:rsidRPr="00645365">
        <w:rPr>
          <w:lang w:val="ru-RU"/>
        </w:rPr>
        <w:t xml:space="preserve">, </w:t>
      </w:r>
      <w:r>
        <w:rPr>
          <w:lang w:val="ru-RU"/>
        </w:rPr>
        <w:t>что</w:t>
      </w:r>
      <w:r w:rsidRPr="00645365">
        <w:rPr>
          <w:lang w:val="ru-RU"/>
        </w:rPr>
        <w:t xml:space="preserve"> </w:t>
      </w:r>
      <w:r>
        <w:rPr>
          <w:lang w:val="ru-RU"/>
        </w:rPr>
        <w:t>они</w:t>
      </w:r>
      <w:r w:rsidRPr="00645365">
        <w:rPr>
          <w:lang w:val="ru-RU"/>
        </w:rPr>
        <w:t xml:space="preserve"> </w:t>
      </w:r>
      <w:r>
        <w:rPr>
          <w:lang w:val="ru-RU"/>
        </w:rPr>
        <w:t>подали</w:t>
      </w:r>
      <w:r w:rsidRPr="00645365">
        <w:rPr>
          <w:lang w:val="ru-RU"/>
        </w:rPr>
        <w:t xml:space="preserve"> </w:t>
      </w:r>
      <w:r>
        <w:rPr>
          <w:lang w:val="ru-RU"/>
        </w:rPr>
        <w:t>национальную</w:t>
      </w:r>
      <w:r w:rsidRPr="00645365">
        <w:rPr>
          <w:lang w:val="ru-RU"/>
        </w:rPr>
        <w:t xml:space="preserve"> </w:t>
      </w:r>
      <w:r>
        <w:rPr>
          <w:lang w:val="ru-RU"/>
        </w:rPr>
        <w:t>заявку</w:t>
      </w:r>
      <w:r w:rsidRPr="00645365">
        <w:rPr>
          <w:lang w:val="ru-RU"/>
        </w:rPr>
        <w:t xml:space="preserve"> </w:t>
      </w:r>
      <w:r>
        <w:rPr>
          <w:lang w:val="ru-RU"/>
        </w:rPr>
        <w:t>в</w:t>
      </w:r>
      <w:r w:rsidRPr="00645365">
        <w:rPr>
          <w:lang w:val="ru-RU"/>
        </w:rPr>
        <w:t xml:space="preserve"> </w:t>
      </w:r>
      <w:r>
        <w:rPr>
          <w:lang w:val="ru-RU"/>
        </w:rPr>
        <w:t>отношении</w:t>
      </w:r>
      <w:r w:rsidRPr="00645365">
        <w:rPr>
          <w:lang w:val="ru-RU"/>
        </w:rPr>
        <w:t xml:space="preserve"> </w:t>
      </w:r>
      <w:r>
        <w:rPr>
          <w:lang w:val="ru-RU"/>
        </w:rPr>
        <w:t>знака</w:t>
      </w:r>
      <w:r w:rsidRPr="00645365">
        <w:rPr>
          <w:lang w:val="ru-RU"/>
        </w:rPr>
        <w:t xml:space="preserve"> </w:t>
      </w:r>
      <w:r>
        <w:rPr>
          <w:lang w:val="ru-RU"/>
        </w:rPr>
        <w:t>с</w:t>
      </w:r>
      <w:r w:rsidRPr="00645365">
        <w:rPr>
          <w:lang w:val="ru-RU"/>
        </w:rPr>
        <w:t xml:space="preserve"> </w:t>
      </w:r>
      <w:r>
        <w:rPr>
          <w:lang w:val="ru-RU"/>
        </w:rPr>
        <w:t>использованием</w:t>
      </w:r>
      <w:r w:rsidRPr="00645365">
        <w:rPr>
          <w:lang w:val="ru-RU"/>
        </w:rPr>
        <w:t xml:space="preserve"> </w:t>
      </w:r>
      <w:r>
        <w:rPr>
          <w:lang w:val="ru-RU"/>
        </w:rPr>
        <w:t>шрифта</w:t>
      </w:r>
      <w:r w:rsidRPr="00645365">
        <w:rPr>
          <w:lang w:val="ru-RU"/>
        </w:rPr>
        <w:t xml:space="preserve">, </w:t>
      </w:r>
      <w:r>
        <w:rPr>
          <w:lang w:val="ru-RU"/>
        </w:rPr>
        <w:t>иного</w:t>
      </w:r>
      <w:r w:rsidRPr="00645365">
        <w:rPr>
          <w:lang w:val="ru-RU"/>
        </w:rPr>
        <w:t xml:space="preserve">, </w:t>
      </w:r>
      <w:r>
        <w:rPr>
          <w:lang w:val="ru-RU"/>
        </w:rPr>
        <w:t>чем</w:t>
      </w:r>
      <w:r w:rsidRPr="00645365">
        <w:rPr>
          <w:lang w:val="ru-RU"/>
        </w:rPr>
        <w:t xml:space="preserve"> </w:t>
      </w:r>
      <w:r>
        <w:rPr>
          <w:lang w:val="ru-RU"/>
        </w:rPr>
        <w:t>шрифт</w:t>
      </w:r>
      <w:r w:rsidRPr="00645365">
        <w:rPr>
          <w:lang w:val="ru-RU"/>
        </w:rPr>
        <w:t xml:space="preserve">, </w:t>
      </w:r>
      <w:r>
        <w:rPr>
          <w:lang w:val="ru-RU"/>
        </w:rPr>
        <w:t>которым</w:t>
      </w:r>
      <w:r w:rsidRPr="00645365">
        <w:rPr>
          <w:lang w:val="ru-RU"/>
        </w:rPr>
        <w:t xml:space="preserve"> </w:t>
      </w:r>
      <w:r>
        <w:rPr>
          <w:lang w:val="ru-RU"/>
        </w:rPr>
        <w:t>пользуются</w:t>
      </w:r>
      <w:r w:rsidRPr="00645365">
        <w:rPr>
          <w:lang w:val="ru-RU"/>
        </w:rPr>
        <w:t xml:space="preserve"> </w:t>
      </w:r>
      <w:r>
        <w:rPr>
          <w:lang w:val="ru-RU"/>
        </w:rPr>
        <w:t>в</w:t>
      </w:r>
      <w:r w:rsidRPr="00645365">
        <w:rPr>
          <w:lang w:val="ru-RU"/>
        </w:rPr>
        <w:t xml:space="preserve"> </w:t>
      </w:r>
      <w:r>
        <w:rPr>
          <w:lang w:val="ru-RU"/>
        </w:rPr>
        <w:t>стране</w:t>
      </w:r>
      <w:r w:rsidRPr="00645365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645365">
        <w:rPr>
          <w:lang w:val="ru-RU"/>
        </w:rPr>
        <w:t xml:space="preserve">, </w:t>
      </w:r>
      <w:r>
        <w:rPr>
          <w:lang w:val="ru-RU"/>
        </w:rPr>
        <w:t>с</w:t>
      </w:r>
      <w:r w:rsidRPr="00645365">
        <w:rPr>
          <w:lang w:val="ru-RU"/>
        </w:rPr>
        <w:t xml:space="preserve"> </w:t>
      </w:r>
      <w:r>
        <w:rPr>
          <w:lang w:val="ru-RU"/>
        </w:rPr>
        <w:t>единственной</w:t>
      </w:r>
      <w:r w:rsidRPr="00645365">
        <w:rPr>
          <w:lang w:val="ru-RU"/>
        </w:rPr>
        <w:t xml:space="preserve"> </w:t>
      </w:r>
      <w:r>
        <w:rPr>
          <w:lang w:val="ru-RU"/>
        </w:rPr>
        <w:t>целью</w:t>
      </w:r>
      <w:r w:rsidRPr="00645365">
        <w:rPr>
          <w:lang w:val="ru-RU"/>
        </w:rPr>
        <w:t xml:space="preserve"> </w:t>
      </w:r>
      <w:r>
        <w:rPr>
          <w:lang w:val="ru-RU"/>
        </w:rPr>
        <w:t>применения</w:t>
      </w:r>
      <w:r w:rsidRPr="00645365">
        <w:rPr>
          <w:lang w:val="ru-RU"/>
        </w:rPr>
        <w:t xml:space="preserve"> </w:t>
      </w:r>
      <w:r>
        <w:rPr>
          <w:lang w:val="ru-RU"/>
        </w:rPr>
        <w:t>этой</w:t>
      </w:r>
      <w:r w:rsidRPr="00645365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645365">
        <w:rPr>
          <w:lang w:val="ru-RU"/>
        </w:rPr>
        <w:t xml:space="preserve"> </w:t>
      </w:r>
      <w:r>
        <w:rPr>
          <w:lang w:val="ru-RU"/>
        </w:rPr>
        <w:t>заявки</w:t>
      </w:r>
      <w:r w:rsidRPr="00645365">
        <w:rPr>
          <w:lang w:val="ru-RU"/>
        </w:rPr>
        <w:t xml:space="preserve"> </w:t>
      </w:r>
      <w:r>
        <w:rPr>
          <w:lang w:val="ru-RU"/>
        </w:rPr>
        <w:t>в</w:t>
      </w:r>
      <w:r w:rsidRPr="00645365">
        <w:rPr>
          <w:lang w:val="ru-RU"/>
        </w:rPr>
        <w:t xml:space="preserve"> </w:t>
      </w:r>
      <w:r>
        <w:rPr>
          <w:lang w:val="ru-RU"/>
        </w:rPr>
        <w:t>качестве</w:t>
      </w:r>
      <w:r w:rsidRPr="00645365">
        <w:rPr>
          <w:lang w:val="ru-RU"/>
        </w:rPr>
        <w:t xml:space="preserve"> </w:t>
      </w:r>
      <w:r>
        <w:rPr>
          <w:lang w:val="ru-RU"/>
        </w:rPr>
        <w:t>основы</w:t>
      </w:r>
      <w:r w:rsidRPr="00645365">
        <w:rPr>
          <w:lang w:val="ru-RU"/>
        </w:rPr>
        <w:t xml:space="preserve"> </w:t>
      </w:r>
      <w:r>
        <w:rPr>
          <w:lang w:val="ru-RU"/>
        </w:rPr>
        <w:t>для</w:t>
      </w:r>
      <w:r w:rsidRPr="00645365">
        <w:rPr>
          <w:lang w:val="ru-RU"/>
        </w:rPr>
        <w:t xml:space="preserve"> </w:t>
      </w:r>
      <w:r>
        <w:rPr>
          <w:lang w:val="ru-RU"/>
        </w:rPr>
        <w:t>подачи</w:t>
      </w:r>
      <w:r w:rsidRPr="00645365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645365">
        <w:rPr>
          <w:lang w:val="ru-RU"/>
        </w:rPr>
        <w:t xml:space="preserve"> </w:t>
      </w:r>
      <w:r>
        <w:rPr>
          <w:lang w:val="ru-RU"/>
        </w:rPr>
        <w:t>заявки</w:t>
      </w:r>
      <w:r w:rsidR="00A41B1E" w:rsidRPr="00645365">
        <w:rPr>
          <w:lang w:val="ru-RU"/>
        </w:rPr>
        <w:t xml:space="preserve">.  </w:t>
      </w:r>
      <w:r>
        <w:rPr>
          <w:lang w:val="ru-RU"/>
        </w:rPr>
        <w:t>Точнее</w:t>
      </w:r>
      <w:r w:rsidRPr="00645365">
        <w:rPr>
          <w:lang w:val="ru-RU"/>
        </w:rPr>
        <w:t xml:space="preserve"> </w:t>
      </w:r>
      <w:r>
        <w:rPr>
          <w:lang w:val="ru-RU"/>
        </w:rPr>
        <w:t>говоря</w:t>
      </w:r>
      <w:r w:rsidR="00A41B1E" w:rsidRPr="00645365">
        <w:rPr>
          <w:lang w:val="ru-RU"/>
        </w:rPr>
        <w:t>, 19</w:t>
      </w:r>
      <w:r w:rsidR="00A41B1E">
        <w:t> </w:t>
      </w:r>
      <w:r>
        <w:rPr>
          <w:lang w:val="ru-RU"/>
        </w:rPr>
        <w:t>процентов</w:t>
      </w:r>
      <w:r w:rsidRPr="00645365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="00DB40DC" w:rsidRPr="00645365">
        <w:rPr>
          <w:lang w:val="ru-RU"/>
        </w:rPr>
        <w:t xml:space="preserve"> </w:t>
      </w:r>
      <w:r>
        <w:rPr>
          <w:lang w:val="ru-RU"/>
        </w:rPr>
        <w:t>из</w:t>
      </w:r>
      <w:r w:rsidRPr="00645365">
        <w:rPr>
          <w:lang w:val="ru-RU"/>
        </w:rPr>
        <w:t xml:space="preserve"> </w:t>
      </w:r>
      <w:r>
        <w:rPr>
          <w:lang w:val="ru-RU"/>
        </w:rPr>
        <w:t>стран</w:t>
      </w:r>
      <w:r w:rsidRPr="00645365">
        <w:rPr>
          <w:lang w:val="ru-RU"/>
        </w:rPr>
        <w:t xml:space="preserve"> </w:t>
      </w:r>
      <w:r>
        <w:rPr>
          <w:lang w:val="ru-RU"/>
        </w:rPr>
        <w:t>с</w:t>
      </w:r>
      <w:r w:rsidRPr="00645365">
        <w:rPr>
          <w:lang w:val="ru-RU"/>
        </w:rPr>
        <w:t xml:space="preserve"> </w:t>
      </w:r>
      <w:r>
        <w:rPr>
          <w:lang w:val="ru-RU"/>
        </w:rPr>
        <w:t>нелатинским</w:t>
      </w:r>
      <w:r w:rsidRPr="00645365">
        <w:rPr>
          <w:lang w:val="ru-RU"/>
        </w:rPr>
        <w:t xml:space="preserve"> </w:t>
      </w:r>
      <w:r>
        <w:rPr>
          <w:lang w:val="ru-RU"/>
        </w:rPr>
        <w:t>шрифтом</w:t>
      </w:r>
      <w:r w:rsidRPr="00645365">
        <w:rPr>
          <w:lang w:val="ru-RU"/>
        </w:rPr>
        <w:t xml:space="preserve"> </w:t>
      </w:r>
      <w:r>
        <w:rPr>
          <w:lang w:val="ru-RU"/>
        </w:rPr>
        <w:t>и</w:t>
      </w:r>
      <w:r w:rsidR="00DB40DC" w:rsidRPr="00645365">
        <w:rPr>
          <w:lang w:val="ru-RU"/>
        </w:rPr>
        <w:t xml:space="preserve"> 21</w:t>
      </w:r>
      <w:r w:rsidR="00A41B1E">
        <w:t> </w:t>
      </w:r>
      <w:r>
        <w:rPr>
          <w:lang w:val="ru-RU"/>
        </w:rPr>
        <w:t>процент пользователей из стран с латинским шрифтом признались, что они делали это</w:t>
      </w:r>
      <w:r w:rsidR="00DB40DC" w:rsidRPr="00645365">
        <w:rPr>
          <w:lang w:val="ru-RU"/>
        </w:rPr>
        <w:t xml:space="preserve"> (</w:t>
      </w:r>
      <w:r w:rsidR="000A06EF">
        <w:rPr>
          <w:lang w:val="ru-RU"/>
        </w:rPr>
        <w:t>см</w:t>
      </w:r>
      <w:r w:rsidR="000A06EF" w:rsidRPr="00645365">
        <w:rPr>
          <w:lang w:val="ru-RU"/>
        </w:rPr>
        <w:t>.</w:t>
      </w:r>
      <w:r w:rsidR="005933DA">
        <w:rPr>
          <w:lang w:val="fr-CH"/>
        </w:rPr>
        <w:t> </w:t>
      </w:r>
      <w:r w:rsidR="000A06EF">
        <w:rPr>
          <w:lang w:val="ru-RU"/>
        </w:rPr>
        <w:t>приложение</w:t>
      </w:r>
      <w:r w:rsidR="00DE329F">
        <w:t> </w:t>
      </w:r>
      <w:r w:rsidR="000D6AE8">
        <w:t>I</w:t>
      </w:r>
      <w:r w:rsidR="00DB40DC" w:rsidRPr="00645365">
        <w:rPr>
          <w:lang w:val="ru-RU"/>
        </w:rPr>
        <w:t xml:space="preserve">, </w:t>
      </w:r>
      <w:r w:rsidR="000A06EF">
        <w:rPr>
          <w:lang w:val="ru-RU"/>
        </w:rPr>
        <w:t>рис</w:t>
      </w:r>
      <w:r w:rsidR="000A06EF" w:rsidRPr="00645365">
        <w:rPr>
          <w:lang w:val="ru-RU"/>
        </w:rPr>
        <w:t>.</w:t>
      </w:r>
      <w:r w:rsidR="002E5AFD">
        <w:t> </w:t>
      </w:r>
      <w:r w:rsidR="000D6AE8" w:rsidRPr="000D6AE8">
        <w:t>X</w:t>
      </w:r>
      <w:r w:rsidR="000D6AE8" w:rsidRPr="005933DA">
        <w:rPr>
          <w:lang w:val="ru-RU"/>
        </w:rPr>
        <w:t xml:space="preserve"> </w:t>
      </w:r>
      <w:r w:rsidR="000A06EF">
        <w:rPr>
          <w:lang w:val="ru-RU"/>
        </w:rPr>
        <w:t>и</w:t>
      </w:r>
      <w:r w:rsidR="002E5AFD">
        <w:t> </w:t>
      </w:r>
      <w:r w:rsidR="00DB40DC" w:rsidRPr="000D6AE8">
        <w:t>X</w:t>
      </w:r>
      <w:r w:rsidR="000D6AE8" w:rsidRPr="000D6AE8">
        <w:t>I</w:t>
      </w:r>
      <w:r w:rsidR="00DB40DC" w:rsidRPr="005933DA">
        <w:rPr>
          <w:lang w:val="ru-RU"/>
        </w:rPr>
        <w:t xml:space="preserve">). </w:t>
      </w:r>
      <w:r w:rsidR="00A41B1E" w:rsidRPr="005933DA">
        <w:rPr>
          <w:lang w:val="ru-RU"/>
        </w:rPr>
        <w:t xml:space="preserve"> </w:t>
      </w:r>
    </w:p>
    <w:p w:rsidR="00DB40DC" w:rsidRPr="00903D5F" w:rsidRDefault="00645365" w:rsidP="00DB40DC">
      <w:pPr>
        <w:pStyle w:val="ONUME"/>
        <w:tabs>
          <w:tab w:val="clear" w:pos="567"/>
        </w:tabs>
        <w:rPr>
          <w:u w:val="single"/>
          <w:lang w:val="ru-RU"/>
        </w:rPr>
      </w:pPr>
      <w:r>
        <w:rPr>
          <w:lang w:val="ru-RU"/>
        </w:rPr>
        <w:t>В</w:t>
      </w:r>
      <w:r w:rsidRPr="00645365">
        <w:rPr>
          <w:lang w:val="ru-RU"/>
        </w:rPr>
        <w:t xml:space="preserve"> </w:t>
      </w:r>
      <w:r>
        <w:rPr>
          <w:lang w:val="ru-RU"/>
        </w:rPr>
        <w:t>целом</w:t>
      </w:r>
      <w:r w:rsidR="00DB40DC" w:rsidRPr="00645365">
        <w:rPr>
          <w:lang w:val="ru-RU"/>
        </w:rPr>
        <w:t xml:space="preserve">, </w:t>
      </w:r>
      <w:r>
        <w:rPr>
          <w:lang w:val="ru-RU"/>
        </w:rPr>
        <w:t>пользователи</w:t>
      </w:r>
      <w:r w:rsidRPr="00645365">
        <w:rPr>
          <w:lang w:val="ru-RU"/>
        </w:rPr>
        <w:t xml:space="preserve"> </w:t>
      </w:r>
      <w:r>
        <w:rPr>
          <w:lang w:val="ru-RU"/>
        </w:rPr>
        <w:t>указали</w:t>
      </w:r>
      <w:r w:rsidRPr="00645365">
        <w:rPr>
          <w:lang w:val="ru-RU"/>
        </w:rPr>
        <w:t xml:space="preserve">, </w:t>
      </w:r>
      <w:r>
        <w:rPr>
          <w:lang w:val="ru-RU"/>
        </w:rPr>
        <w:t>что</w:t>
      </w:r>
      <w:r w:rsidR="00DB40DC" w:rsidRPr="00645365">
        <w:rPr>
          <w:lang w:val="ru-RU"/>
        </w:rPr>
        <w:t xml:space="preserve"> </w:t>
      </w:r>
      <w:r>
        <w:rPr>
          <w:lang w:val="ru-RU"/>
        </w:rPr>
        <w:t>строгость</w:t>
      </w:r>
      <w:r w:rsidR="00DB40DC" w:rsidRPr="00645365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645365">
        <w:rPr>
          <w:lang w:val="ru-RU"/>
        </w:rPr>
        <w:t xml:space="preserve"> </w:t>
      </w:r>
      <w:r>
        <w:rPr>
          <w:lang w:val="ru-RU"/>
        </w:rPr>
        <w:t>об</w:t>
      </w:r>
      <w:r w:rsidRPr="00645365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="00DB40DC" w:rsidRPr="00645365">
        <w:rPr>
          <w:lang w:val="ru-RU"/>
        </w:rPr>
        <w:t xml:space="preserve"> </w:t>
      </w:r>
      <w:r>
        <w:rPr>
          <w:lang w:val="ru-RU"/>
        </w:rPr>
        <w:t xml:space="preserve">в родной стране </w:t>
      </w:r>
      <w:r w:rsidR="00903D5F">
        <w:rPr>
          <w:lang w:val="ru-RU"/>
        </w:rPr>
        <w:t>была главным соображением при обдумывании этого варианта</w:t>
      </w:r>
      <w:r w:rsidR="00DB40DC" w:rsidRPr="00645365">
        <w:rPr>
          <w:lang w:val="ru-RU"/>
        </w:rPr>
        <w:t xml:space="preserve">.  </w:t>
      </w:r>
      <w:r w:rsidR="00903D5F">
        <w:rPr>
          <w:lang w:val="ru-RU"/>
        </w:rPr>
        <w:t>Пользователи</w:t>
      </w:r>
      <w:r w:rsidR="00903D5F" w:rsidRPr="00903D5F">
        <w:rPr>
          <w:lang w:val="ru-RU"/>
        </w:rPr>
        <w:t xml:space="preserve"> </w:t>
      </w:r>
      <w:r w:rsidR="00903D5F">
        <w:rPr>
          <w:lang w:val="ru-RU"/>
        </w:rPr>
        <w:t>из</w:t>
      </w:r>
      <w:r w:rsidR="00903D5F" w:rsidRPr="00903D5F">
        <w:rPr>
          <w:lang w:val="ru-RU"/>
        </w:rPr>
        <w:t xml:space="preserve"> </w:t>
      </w:r>
      <w:r w:rsidR="00903D5F">
        <w:rPr>
          <w:lang w:val="ru-RU"/>
        </w:rPr>
        <w:t>стран</w:t>
      </w:r>
      <w:r w:rsidR="00903D5F" w:rsidRPr="00903D5F">
        <w:rPr>
          <w:lang w:val="ru-RU"/>
        </w:rPr>
        <w:t xml:space="preserve">, </w:t>
      </w:r>
      <w:r w:rsidR="00903D5F">
        <w:rPr>
          <w:lang w:val="ru-RU"/>
        </w:rPr>
        <w:t>имеющих</w:t>
      </w:r>
      <w:r w:rsidR="00903D5F" w:rsidRPr="00903D5F">
        <w:rPr>
          <w:lang w:val="ru-RU"/>
        </w:rPr>
        <w:t xml:space="preserve"> </w:t>
      </w:r>
      <w:r w:rsidR="00903D5F">
        <w:rPr>
          <w:lang w:val="ru-RU"/>
        </w:rPr>
        <w:t>более</w:t>
      </w:r>
      <w:r w:rsidR="00903D5F" w:rsidRPr="00903D5F">
        <w:rPr>
          <w:lang w:val="ru-RU"/>
        </w:rPr>
        <w:t xml:space="preserve"> </w:t>
      </w:r>
      <w:r w:rsidR="00903D5F">
        <w:rPr>
          <w:lang w:val="ru-RU"/>
        </w:rPr>
        <w:t>строгие</w:t>
      </w:r>
      <w:r w:rsidR="00903D5F" w:rsidRPr="00903D5F">
        <w:rPr>
          <w:lang w:val="ru-RU"/>
        </w:rPr>
        <w:t xml:space="preserve"> </w:t>
      </w:r>
      <w:r w:rsidR="00903D5F">
        <w:rPr>
          <w:lang w:val="ru-RU"/>
        </w:rPr>
        <w:t>требования</w:t>
      </w:r>
      <w:r w:rsidR="00903D5F" w:rsidRPr="00903D5F">
        <w:rPr>
          <w:lang w:val="ru-RU"/>
        </w:rPr>
        <w:t xml:space="preserve"> </w:t>
      </w:r>
      <w:r w:rsidR="00903D5F">
        <w:rPr>
          <w:lang w:val="ru-RU"/>
        </w:rPr>
        <w:t>об</w:t>
      </w:r>
      <w:r w:rsidR="00903D5F" w:rsidRPr="00903D5F">
        <w:rPr>
          <w:lang w:val="ru-RU"/>
        </w:rPr>
        <w:t xml:space="preserve"> </w:t>
      </w:r>
      <w:r w:rsidR="00903D5F">
        <w:rPr>
          <w:lang w:val="ru-RU"/>
        </w:rPr>
        <w:t>использовании</w:t>
      </w:r>
      <w:r w:rsidR="00903D5F" w:rsidRPr="00903D5F">
        <w:rPr>
          <w:lang w:val="ru-RU"/>
        </w:rPr>
        <w:t xml:space="preserve"> </w:t>
      </w:r>
      <w:r w:rsidR="00903D5F">
        <w:rPr>
          <w:lang w:val="ru-RU"/>
        </w:rPr>
        <w:t>или</w:t>
      </w:r>
      <w:r w:rsidR="00903D5F" w:rsidRPr="00903D5F">
        <w:rPr>
          <w:lang w:val="ru-RU"/>
        </w:rPr>
        <w:t xml:space="preserve"> </w:t>
      </w:r>
      <w:r w:rsidR="00903D5F">
        <w:rPr>
          <w:lang w:val="ru-RU"/>
        </w:rPr>
        <w:t>более</w:t>
      </w:r>
      <w:r w:rsidR="00903D5F" w:rsidRPr="00903D5F">
        <w:rPr>
          <w:lang w:val="ru-RU"/>
        </w:rPr>
        <w:t xml:space="preserve"> </w:t>
      </w:r>
      <w:r w:rsidR="00903D5F">
        <w:rPr>
          <w:lang w:val="ru-RU"/>
        </w:rPr>
        <w:t>короткие</w:t>
      </w:r>
      <w:r w:rsidR="00903D5F" w:rsidRPr="00903D5F">
        <w:rPr>
          <w:lang w:val="ru-RU"/>
        </w:rPr>
        <w:t xml:space="preserve"> </w:t>
      </w:r>
      <w:r w:rsidR="00903D5F">
        <w:rPr>
          <w:lang w:val="ru-RU"/>
        </w:rPr>
        <w:t>периоды</w:t>
      </w:r>
      <w:r w:rsidR="00DB40DC" w:rsidRPr="00903D5F">
        <w:rPr>
          <w:lang w:val="ru-RU"/>
        </w:rPr>
        <w:t xml:space="preserve"> </w:t>
      </w:r>
      <w:r w:rsidR="00903D5F">
        <w:rPr>
          <w:lang w:val="ru-RU"/>
        </w:rPr>
        <w:t>для действий, связанных с неиспользованием, не считали этот вариант</w:t>
      </w:r>
      <w:r w:rsidR="00DB40DC" w:rsidRPr="00903D5F">
        <w:rPr>
          <w:lang w:val="ru-RU"/>
        </w:rPr>
        <w:t xml:space="preserve"> </w:t>
      </w:r>
      <w:r w:rsidR="00903D5F">
        <w:rPr>
          <w:lang w:val="ru-RU"/>
        </w:rPr>
        <w:t>целесообразным</w:t>
      </w:r>
      <w:r w:rsidR="00DB40DC" w:rsidRPr="00903D5F">
        <w:rPr>
          <w:lang w:val="ru-RU"/>
        </w:rPr>
        <w:t xml:space="preserve">.  </w:t>
      </w:r>
      <w:r w:rsidR="00903D5F">
        <w:rPr>
          <w:lang w:val="ru-RU"/>
        </w:rPr>
        <w:t>Более</w:t>
      </w:r>
      <w:r w:rsidR="00903D5F" w:rsidRPr="00903D5F">
        <w:rPr>
          <w:lang w:val="ru-RU"/>
        </w:rPr>
        <w:t xml:space="preserve"> </w:t>
      </w:r>
      <w:r w:rsidR="00903D5F">
        <w:rPr>
          <w:lang w:val="ru-RU"/>
        </w:rPr>
        <w:t>того</w:t>
      </w:r>
      <w:r w:rsidR="00DB40DC" w:rsidRPr="00903D5F">
        <w:rPr>
          <w:lang w:val="ru-RU"/>
        </w:rPr>
        <w:t xml:space="preserve">, </w:t>
      </w:r>
      <w:r w:rsidR="00903D5F">
        <w:rPr>
          <w:lang w:val="ru-RU"/>
        </w:rPr>
        <w:t>при оценке этого варианта пользователи также учитывали, среди прочих факторов, практику проведения экспертизы в Ведомстве происхождения, вероятность прекращения действия базового знака в период зависимости или то, будет ли экспортная деятельность рассматриваться как</w:t>
      </w:r>
      <w:r w:rsidR="00DB40DC" w:rsidRPr="00903D5F">
        <w:rPr>
          <w:lang w:val="ru-RU"/>
        </w:rPr>
        <w:t xml:space="preserve"> </w:t>
      </w:r>
      <w:r w:rsidR="00903D5F">
        <w:rPr>
          <w:lang w:val="ru-RU"/>
        </w:rPr>
        <w:t>подлинное использование</w:t>
      </w:r>
      <w:r w:rsidR="00DB40DC" w:rsidRPr="00903D5F">
        <w:rPr>
          <w:lang w:val="ru-RU"/>
        </w:rPr>
        <w:t xml:space="preserve">.  </w:t>
      </w:r>
    </w:p>
    <w:p w:rsidR="00DB40DC" w:rsidRPr="00903D5F" w:rsidRDefault="00903D5F" w:rsidP="00DB40DC">
      <w:pPr>
        <w:pStyle w:val="ONUME"/>
        <w:tabs>
          <w:tab w:val="clear" w:pos="567"/>
        </w:tabs>
        <w:rPr>
          <w:u w:val="single"/>
          <w:lang w:val="ru-RU"/>
        </w:rPr>
      </w:pPr>
      <w:r>
        <w:rPr>
          <w:lang w:val="ru-RU"/>
        </w:rPr>
        <w:t>Пользователи</w:t>
      </w:r>
      <w:r w:rsidR="00DB40DC" w:rsidRPr="00903D5F">
        <w:rPr>
          <w:lang w:val="ru-RU"/>
        </w:rPr>
        <w:t xml:space="preserve">, </w:t>
      </w:r>
      <w:r>
        <w:rPr>
          <w:lang w:val="ru-RU"/>
        </w:rPr>
        <w:t>большей частью из стран с латинским шрифтом, указали на то, что усматриваемые трудности, риски и неопределенность, связанные с этой стратегией, увеличивают расходы на пользование Мадридской системой</w:t>
      </w:r>
      <w:r w:rsidR="00DB40DC" w:rsidRPr="00903D5F">
        <w:rPr>
          <w:lang w:val="ru-RU"/>
        </w:rPr>
        <w:t xml:space="preserve">.  </w:t>
      </w:r>
      <w:r>
        <w:rPr>
          <w:lang w:val="ru-RU"/>
        </w:rPr>
        <w:t>Как</w:t>
      </w:r>
      <w:r w:rsidRPr="00903D5F">
        <w:rPr>
          <w:lang w:val="ru-RU"/>
        </w:rPr>
        <w:t xml:space="preserve"> </w:t>
      </w:r>
      <w:r>
        <w:rPr>
          <w:lang w:val="ru-RU"/>
        </w:rPr>
        <w:t>результат</w:t>
      </w:r>
      <w:r w:rsidR="00DB40DC" w:rsidRPr="00903D5F">
        <w:rPr>
          <w:lang w:val="ru-RU"/>
        </w:rPr>
        <w:t xml:space="preserve">, </w:t>
      </w:r>
      <w:r>
        <w:rPr>
          <w:lang w:val="ru-RU"/>
        </w:rPr>
        <w:t>пользователи заявили, что они отдают предпочтение подаче заявок</w:t>
      </w:r>
      <w:r w:rsidR="00DB40DC" w:rsidRPr="00903D5F">
        <w:rPr>
          <w:lang w:val="ru-RU"/>
        </w:rPr>
        <w:t xml:space="preserve"> </w:t>
      </w:r>
      <w:r>
        <w:rPr>
          <w:lang w:val="ru-RU"/>
        </w:rPr>
        <w:t>напрямую</w:t>
      </w:r>
      <w:r w:rsidR="00DB40DC" w:rsidRPr="00903D5F">
        <w:rPr>
          <w:lang w:val="ru-RU"/>
        </w:rPr>
        <w:t xml:space="preserve">.  </w:t>
      </w:r>
    </w:p>
    <w:p w:rsidR="00A41B1E" w:rsidRPr="00CD4A77" w:rsidRDefault="007328C3" w:rsidP="00A41B1E">
      <w:pPr>
        <w:pStyle w:val="Heading2"/>
        <w:rPr>
          <w:lang w:val="ru-RU"/>
        </w:rPr>
      </w:pPr>
      <w:r>
        <w:rPr>
          <w:lang w:val="ru-RU"/>
        </w:rPr>
        <w:t>вывод</w:t>
      </w:r>
      <w:r w:rsidRPr="00CD4A77">
        <w:rPr>
          <w:lang w:val="ru-RU"/>
        </w:rPr>
        <w:t xml:space="preserve"> №</w:t>
      </w:r>
      <w:r w:rsidR="00DB40DC" w:rsidRPr="00CD4A77">
        <w:rPr>
          <w:lang w:val="ru-RU"/>
        </w:rPr>
        <w:t xml:space="preserve"> 8:</w:t>
      </w:r>
    </w:p>
    <w:p w:rsidR="00DB40DC" w:rsidRPr="00CD4A77" w:rsidRDefault="00FB6376" w:rsidP="00A41B1E">
      <w:pPr>
        <w:pStyle w:val="Heading4"/>
        <w:rPr>
          <w:lang w:val="ru-RU"/>
        </w:rPr>
      </w:pPr>
      <w:r>
        <w:rPr>
          <w:lang w:val="ru-RU"/>
        </w:rPr>
        <w:t>Значительное</w:t>
      </w:r>
      <w:r w:rsidRPr="00CD4A77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CD4A77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="00DB40DC" w:rsidRPr="00CD4A77">
        <w:rPr>
          <w:lang w:val="ru-RU"/>
        </w:rPr>
        <w:t xml:space="preserve"> </w:t>
      </w:r>
      <w:r>
        <w:rPr>
          <w:lang w:val="ru-RU"/>
        </w:rPr>
        <w:t>не</w:t>
      </w:r>
      <w:r w:rsidRPr="00CD4A77">
        <w:rPr>
          <w:lang w:val="ru-RU"/>
        </w:rPr>
        <w:t xml:space="preserve"> </w:t>
      </w:r>
      <w:r>
        <w:rPr>
          <w:lang w:val="ru-RU"/>
        </w:rPr>
        <w:t>имеют</w:t>
      </w:r>
      <w:r w:rsidRPr="00CD4A77">
        <w:rPr>
          <w:lang w:val="ru-RU"/>
        </w:rPr>
        <w:t xml:space="preserve"> </w:t>
      </w:r>
      <w:r>
        <w:rPr>
          <w:lang w:val="ru-RU"/>
        </w:rPr>
        <w:t>никакого</w:t>
      </w:r>
      <w:r w:rsidRPr="00CD4A77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CD4A77">
        <w:rPr>
          <w:lang w:val="ru-RU"/>
        </w:rPr>
        <w:t xml:space="preserve"> </w:t>
      </w:r>
      <w:r>
        <w:rPr>
          <w:lang w:val="ru-RU"/>
        </w:rPr>
        <w:t>о</w:t>
      </w:r>
      <w:r w:rsidRPr="00CD4A77">
        <w:rPr>
          <w:lang w:val="ru-RU"/>
        </w:rPr>
        <w:t xml:space="preserve"> </w:t>
      </w:r>
      <w:r>
        <w:rPr>
          <w:lang w:val="ru-RU"/>
        </w:rPr>
        <w:t>преобразовании</w:t>
      </w:r>
      <w:r w:rsidRPr="00CD4A77">
        <w:rPr>
          <w:lang w:val="ru-RU"/>
        </w:rPr>
        <w:t xml:space="preserve"> – </w:t>
      </w:r>
      <w:r>
        <w:rPr>
          <w:lang w:val="ru-RU"/>
        </w:rPr>
        <w:t>процедуре</w:t>
      </w:r>
      <w:r w:rsidRPr="00CD4A77">
        <w:rPr>
          <w:lang w:val="ru-RU"/>
        </w:rPr>
        <w:t xml:space="preserve">, </w:t>
      </w:r>
      <w:r>
        <w:rPr>
          <w:lang w:val="ru-RU"/>
        </w:rPr>
        <w:t>которая</w:t>
      </w:r>
      <w:r w:rsidRPr="00CD4A77">
        <w:rPr>
          <w:lang w:val="ru-RU"/>
        </w:rPr>
        <w:t xml:space="preserve"> </w:t>
      </w:r>
      <w:r>
        <w:rPr>
          <w:lang w:val="ru-RU"/>
        </w:rPr>
        <w:t>редко</w:t>
      </w:r>
      <w:r w:rsidRPr="00CD4A77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CD4A77">
        <w:rPr>
          <w:lang w:val="ru-RU"/>
        </w:rPr>
        <w:t xml:space="preserve"> </w:t>
      </w:r>
      <w:r>
        <w:rPr>
          <w:lang w:val="ru-RU"/>
        </w:rPr>
        <w:t>и</w:t>
      </w:r>
      <w:r w:rsidRPr="00CD4A77">
        <w:rPr>
          <w:lang w:val="ru-RU"/>
        </w:rPr>
        <w:t xml:space="preserve"> </w:t>
      </w:r>
      <w:r>
        <w:rPr>
          <w:lang w:val="ru-RU"/>
        </w:rPr>
        <w:t>которая</w:t>
      </w:r>
      <w:r w:rsidRPr="00CD4A77">
        <w:rPr>
          <w:lang w:val="ru-RU"/>
        </w:rPr>
        <w:t xml:space="preserve"> </w:t>
      </w:r>
      <w:r>
        <w:rPr>
          <w:lang w:val="ru-RU"/>
        </w:rPr>
        <w:t>рассматривается</w:t>
      </w:r>
      <w:r w:rsidRPr="00CD4A77">
        <w:rPr>
          <w:lang w:val="ru-RU"/>
        </w:rPr>
        <w:t xml:space="preserve"> </w:t>
      </w:r>
      <w:r>
        <w:rPr>
          <w:lang w:val="ru-RU"/>
        </w:rPr>
        <w:t>некоторыми</w:t>
      </w:r>
      <w:r w:rsidRPr="00CD4A77">
        <w:rPr>
          <w:lang w:val="ru-RU"/>
        </w:rPr>
        <w:t xml:space="preserve"> </w:t>
      </w:r>
      <w:r>
        <w:rPr>
          <w:lang w:val="ru-RU"/>
        </w:rPr>
        <w:t>пользователями</w:t>
      </w:r>
      <w:r w:rsidRPr="00CD4A77">
        <w:rPr>
          <w:lang w:val="ru-RU"/>
        </w:rPr>
        <w:t xml:space="preserve"> </w:t>
      </w:r>
      <w:r>
        <w:rPr>
          <w:lang w:val="ru-RU"/>
        </w:rPr>
        <w:t>как</w:t>
      </w:r>
      <w:r w:rsidRPr="00CD4A77">
        <w:rPr>
          <w:lang w:val="ru-RU"/>
        </w:rPr>
        <w:t xml:space="preserve"> </w:t>
      </w:r>
      <w:r>
        <w:rPr>
          <w:lang w:val="ru-RU"/>
        </w:rPr>
        <w:t>дорогостоящая</w:t>
      </w:r>
      <w:r w:rsidRPr="00CD4A77">
        <w:rPr>
          <w:lang w:val="ru-RU"/>
        </w:rPr>
        <w:t xml:space="preserve"> </w:t>
      </w:r>
      <w:r>
        <w:rPr>
          <w:lang w:val="ru-RU"/>
        </w:rPr>
        <w:t>и</w:t>
      </w:r>
      <w:r w:rsidRPr="00CD4A77">
        <w:rPr>
          <w:lang w:val="ru-RU"/>
        </w:rPr>
        <w:t xml:space="preserve"> </w:t>
      </w:r>
      <w:r>
        <w:rPr>
          <w:lang w:val="ru-RU"/>
        </w:rPr>
        <w:t>сложная</w:t>
      </w:r>
      <w:r w:rsidR="00DB40DC" w:rsidRPr="00CD4A77">
        <w:rPr>
          <w:lang w:val="ru-RU"/>
        </w:rPr>
        <w:t xml:space="preserve"> </w:t>
      </w:r>
    </w:p>
    <w:p w:rsidR="00A41B1E" w:rsidRPr="00CD4A77" w:rsidRDefault="00A41B1E" w:rsidP="00A41B1E">
      <w:pPr>
        <w:rPr>
          <w:lang w:val="ru-RU"/>
        </w:rPr>
      </w:pPr>
    </w:p>
    <w:p w:rsidR="00DB40DC" w:rsidRPr="000D6AE8" w:rsidRDefault="00FB6376" w:rsidP="00DB40DC">
      <w:pPr>
        <w:pStyle w:val="ONUME"/>
        <w:tabs>
          <w:tab w:val="clear" w:pos="567"/>
        </w:tabs>
        <w:rPr>
          <w:u w:val="single"/>
        </w:rPr>
      </w:pPr>
      <w:r>
        <w:rPr>
          <w:lang w:val="ru-RU"/>
        </w:rPr>
        <w:t>Значительное</w:t>
      </w:r>
      <w:r w:rsidRPr="00FB6376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FB6376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FB6376">
        <w:rPr>
          <w:lang w:val="ru-RU"/>
        </w:rPr>
        <w:t xml:space="preserve"> -</w:t>
      </w:r>
      <w:r w:rsidR="00DB40DC" w:rsidRPr="00FB6376">
        <w:rPr>
          <w:lang w:val="ru-RU"/>
        </w:rPr>
        <w:t xml:space="preserve"> 80</w:t>
      </w:r>
      <w:r w:rsidR="00A41B1E" w:rsidRPr="000D6AE8">
        <w:t> </w:t>
      </w:r>
      <w:r>
        <w:rPr>
          <w:lang w:val="ru-RU"/>
        </w:rPr>
        <w:t>процентов – сообщили, что они никогда не пользовались процедурой преобразования, или не ответили на этот вопрос</w:t>
      </w:r>
      <w:r w:rsidR="00DB40DC" w:rsidRPr="00FB6376">
        <w:rPr>
          <w:lang w:val="ru-RU"/>
        </w:rPr>
        <w:t xml:space="preserve"> (</w:t>
      </w:r>
      <w:r w:rsidR="000A06EF">
        <w:rPr>
          <w:lang w:val="ru-RU"/>
        </w:rPr>
        <w:t>см</w:t>
      </w:r>
      <w:r w:rsidR="000A06EF" w:rsidRPr="00FB6376">
        <w:rPr>
          <w:lang w:val="ru-RU"/>
        </w:rPr>
        <w:t xml:space="preserve">. </w:t>
      </w:r>
      <w:r w:rsidR="000A06EF">
        <w:rPr>
          <w:lang w:val="ru-RU"/>
        </w:rPr>
        <w:t>приложение</w:t>
      </w:r>
      <w:r w:rsidR="00DE329F">
        <w:t> I</w:t>
      </w:r>
      <w:r w:rsidR="00DB40DC" w:rsidRPr="00FB6376">
        <w:rPr>
          <w:lang w:val="ru-RU"/>
        </w:rPr>
        <w:t xml:space="preserve">, </w:t>
      </w:r>
      <w:r w:rsidR="000A06EF">
        <w:rPr>
          <w:lang w:val="ru-RU"/>
        </w:rPr>
        <w:t>рис</w:t>
      </w:r>
      <w:r w:rsidR="000A06EF" w:rsidRPr="00FB6376">
        <w:rPr>
          <w:lang w:val="ru-RU"/>
        </w:rPr>
        <w:t>.</w:t>
      </w:r>
      <w:r w:rsidR="002E5AFD">
        <w:t> </w:t>
      </w:r>
      <w:r w:rsidR="00DB40DC" w:rsidRPr="000D6AE8">
        <w:t>X</w:t>
      </w:r>
      <w:r w:rsidR="000D6AE8" w:rsidRPr="000D6AE8">
        <w:t>I</w:t>
      </w:r>
      <w:r w:rsidR="00DB40DC" w:rsidRPr="000D6AE8">
        <w:t>I</w:t>
      </w:r>
      <w:r w:rsidR="00DB40DC" w:rsidRPr="00CD4A77">
        <w:rPr>
          <w:lang w:val="ru-RU"/>
        </w:rPr>
        <w:t xml:space="preserve">). </w:t>
      </w:r>
      <w:r>
        <w:rPr>
          <w:lang w:val="ru-RU"/>
        </w:rPr>
        <w:t>Только</w:t>
      </w:r>
      <w:r w:rsidR="00DB40DC" w:rsidRPr="00FB6376">
        <w:rPr>
          <w:lang w:val="ru-RU"/>
        </w:rPr>
        <w:t xml:space="preserve"> 20</w:t>
      </w:r>
      <w:r w:rsidR="00A41B1E" w:rsidRPr="000D6AE8">
        <w:t> </w:t>
      </w:r>
      <w:r>
        <w:rPr>
          <w:lang w:val="ru-RU"/>
        </w:rPr>
        <w:t>процентов</w:t>
      </w:r>
      <w:r w:rsidRPr="00FB6376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FB6376">
        <w:rPr>
          <w:lang w:val="ru-RU"/>
        </w:rPr>
        <w:t xml:space="preserve"> </w:t>
      </w:r>
      <w:r>
        <w:rPr>
          <w:lang w:val="ru-RU"/>
        </w:rPr>
        <w:t>сообщили</w:t>
      </w:r>
      <w:r w:rsidRPr="00FB6376">
        <w:rPr>
          <w:lang w:val="ru-RU"/>
        </w:rPr>
        <w:t xml:space="preserve">, </w:t>
      </w:r>
      <w:r>
        <w:rPr>
          <w:lang w:val="ru-RU"/>
        </w:rPr>
        <w:t>что</w:t>
      </w:r>
      <w:r w:rsidRPr="00FB6376">
        <w:rPr>
          <w:lang w:val="ru-RU"/>
        </w:rPr>
        <w:t xml:space="preserve"> </w:t>
      </w:r>
      <w:r>
        <w:rPr>
          <w:lang w:val="ru-RU"/>
        </w:rPr>
        <w:t>они</w:t>
      </w:r>
      <w:r w:rsidRPr="00FB6376">
        <w:rPr>
          <w:lang w:val="ru-RU"/>
        </w:rPr>
        <w:t xml:space="preserve"> </w:t>
      </w:r>
      <w:r>
        <w:rPr>
          <w:lang w:val="ru-RU"/>
        </w:rPr>
        <w:t>когда</w:t>
      </w:r>
      <w:r w:rsidRPr="00FB6376">
        <w:rPr>
          <w:lang w:val="ru-RU"/>
        </w:rPr>
        <w:t>-</w:t>
      </w:r>
      <w:r>
        <w:rPr>
          <w:lang w:val="ru-RU"/>
        </w:rPr>
        <w:t>то</w:t>
      </w:r>
      <w:r w:rsidRPr="00FB6376">
        <w:rPr>
          <w:lang w:val="ru-RU"/>
        </w:rPr>
        <w:t xml:space="preserve"> </w:t>
      </w:r>
      <w:r>
        <w:rPr>
          <w:lang w:val="ru-RU"/>
        </w:rPr>
        <w:t>использовали</w:t>
      </w:r>
      <w:r w:rsidRPr="00FB6376">
        <w:rPr>
          <w:lang w:val="ru-RU"/>
        </w:rPr>
        <w:t xml:space="preserve"> </w:t>
      </w:r>
      <w:r>
        <w:rPr>
          <w:lang w:val="ru-RU"/>
        </w:rPr>
        <w:t>процедуру</w:t>
      </w:r>
      <w:r w:rsidRPr="00FB6376">
        <w:rPr>
          <w:lang w:val="ru-RU"/>
        </w:rPr>
        <w:t xml:space="preserve"> </w:t>
      </w:r>
      <w:r>
        <w:rPr>
          <w:lang w:val="ru-RU"/>
        </w:rPr>
        <w:t>преобразования</w:t>
      </w:r>
      <w:r w:rsidRPr="00FB6376">
        <w:rPr>
          <w:lang w:val="ru-RU"/>
        </w:rPr>
        <w:t xml:space="preserve">, </w:t>
      </w:r>
      <w:r>
        <w:rPr>
          <w:lang w:val="ru-RU"/>
        </w:rPr>
        <w:t>и</w:t>
      </w:r>
      <w:r w:rsidRPr="00FB6376">
        <w:rPr>
          <w:lang w:val="ru-RU"/>
        </w:rPr>
        <w:t xml:space="preserve"> 7 </w:t>
      </w:r>
      <w:r>
        <w:rPr>
          <w:lang w:val="ru-RU"/>
        </w:rPr>
        <w:t>процентов</w:t>
      </w:r>
      <w:r w:rsidRPr="00FB6376">
        <w:rPr>
          <w:lang w:val="ru-RU"/>
        </w:rPr>
        <w:t xml:space="preserve"> </w:t>
      </w:r>
      <w:r>
        <w:rPr>
          <w:lang w:val="ru-RU"/>
        </w:rPr>
        <w:t>указали</w:t>
      </w:r>
      <w:r w:rsidRPr="00FB6376">
        <w:rPr>
          <w:lang w:val="ru-RU"/>
        </w:rPr>
        <w:t xml:space="preserve">, </w:t>
      </w:r>
      <w:r>
        <w:rPr>
          <w:lang w:val="ru-RU"/>
        </w:rPr>
        <w:t>что</w:t>
      </w:r>
      <w:r w:rsidRPr="00FB6376">
        <w:rPr>
          <w:lang w:val="ru-RU"/>
        </w:rPr>
        <w:t xml:space="preserve"> </w:t>
      </w:r>
      <w:r>
        <w:rPr>
          <w:lang w:val="ru-RU"/>
        </w:rPr>
        <w:t>у</w:t>
      </w:r>
      <w:r w:rsidRPr="00FB6376">
        <w:rPr>
          <w:lang w:val="ru-RU"/>
        </w:rPr>
        <w:t xml:space="preserve"> </w:t>
      </w:r>
      <w:r>
        <w:rPr>
          <w:lang w:val="ru-RU"/>
        </w:rPr>
        <w:t>них</w:t>
      </w:r>
      <w:r w:rsidRPr="00FB6376">
        <w:rPr>
          <w:lang w:val="ru-RU"/>
        </w:rPr>
        <w:t xml:space="preserve"> </w:t>
      </w:r>
      <w:r>
        <w:rPr>
          <w:lang w:val="ru-RU"/>
        </w:rPr>
        <w:t>были</w:t>
      </w:r>
      <w:r w:rsidRPr="00FB6376">
        <w:rPr>
          <w:lang w:val="ru-RU"/>
        </w:rPr>
        <w:t xml:space="preserve"> </w:t>
      </w:r>
      <w:r>
        <w:rPr>
          <w:lang w:val="ru-RU"/>
        </w:rPr>
        <w:t>трудности</w:t>
      </w:r>
      <w:r w:rsidRPr="00FB6376">
        <w:rPr>
          <w:lang w:val="ru-RU"/>
        </w:rPr>
        <w:t xml:space="preserve"> </w:t>
      </w:r>
      <w:r>
        <w:rPr>
          <w:lang w:val="ru-RU"/>
        </w:rPr>
        <w:t>с</w:t>
      </w:r>
      <w:r w:rsidRPr="00FB6376">
        <w:rPr>
          <w:lang w:val="ru-RU"/>
        </w:rPr>
        <w:t xml:space="preserve"> </w:t>
      </w:r>
      <w:r>
        <w:rPr>
          <w:lang w:val="ru-RU"/>
        </w:rPr>
        <w:t>ней</w:t>
      </w:r>
      <w:r w:rsidR="00DB40DC" w:rsidRPr="00FB6376">
        <w:rPr>
          <w:lang w:val="ru-RU"/>
        </w:rPr>
        <w:t xml:space="preserve"> (</w:t>
      </w:r>
      <w:r w:rsidR="000A06EF">
        <w:rPr>
          <w:lang w:val="ru-RU"/>
        </w:rPr>
        <w:t>см</w:t>
      </w:r>
      <w:r w:rsidR="000A06EF" w:rsidRPr="00FB6376">
        <w:rPr>
          <w:lang w:val="ru-RU"/>
        </w:rPr>
        <w:t xml:space="preserve">. </w:t>
      </w:r>
      <w:r w:rsidR="000A06EF">
        <w:rPr>
          <w:lang w:val="ru-RU"/>
        </w:rPr>
        <w:t>приложение</w:t>
      </w:r>
      <w:r w:rsidR="00DE329F">
        <w:t> I</w:t>
      </w:r>
      <w:r w:rsidR="00DB40DC" w:rsidRPr="00FB6376">
        <w:rPr>
          <w:lang w:val="ru-RU"/>
        </w:rPr>
        <w:t xml:space="preserve">, </w:t>
      </w:r>
      <w:r w:rsidR="000A06EF">
        <w:rPr>
          <w:lang w:val="ru-RU"/>
        </w:rPr>
        <w:t>рис</w:t>
      </w:r>
      <w:r w:rsidR="000A06EF" w:rsidRPr="00FB6376">
        <w:rPr>
          <w:lang w:val="ru-RU"/>
        </w:rPr>
        <w:t>.</w:t>
      </w:r>
      <w:r w:rsidR="002E5AFD">
        <w:t> </w:t>
      </w:r>
      <w:r w:rsidR="00DB40DC" w:rsidRPr="000D6AE8">
        <w:t>XI</w:t>
      </w:r>
      <w:r w:rsidR="000D6AE8" w:rsidRPr="000D6AE8">
        <w:t>I</w:t>
      </w:r>
      <w:r w:rsidR="00DB40DC" w:rsidRPr="000D6AE8">
        <w:t>I</w:t>
      </w:r>
      <w:r w:rsidR="00DB40DC" w:rsidRPr="00CD4A77">
        <w:rPr>
          <w:lang w:val="ru-RU"/>
        </w:rPr>
        <w:t xml:space="preserve">). </w:t>
      </w:r>
      <w:r>
        <w:rPr>
          <w:lang w:val="ru-RU"/>
        </w:rPr>
        <w:t>Помимо</w:t>
      </w:r>
      <w:r w:rsidRPr="00FB6376">
        <w:rPr>
          <w:lang w:val="ru-RU"/>
        </w:rPr>
        <w:t xml:space="preserve"> </w:t>
      </w:r>
      <w:r>
        <w:rPr>
          <w:lang w:val="ru-RU"/>
        </w:rPr>
        <w:t>этого</w:t>
      </w:r>
      <w:r w:rsidRPr="00FB6376">
        <w:rPr>
          <w:lang w:val="ru-RU"/>
        </w:rPr>
        <w:t xml:space="preserve">, </w:t>
      </w:r>
      <w:r>
        <w:rPr>
          <w:lang w:val="ru-RU"/>
        </w:rPr>
        <w:t>пользователи</w:t>
      </w:r>
      <w:r w:rsidR="00DB40DC" w:rsidRPr="00FB6376">
        <w:rPr>
          <w:lang w:val="ru-RU"/>
        </w:rPr>
        <w:t xml:space="preserve"> </w:t>
      </w:r>
      <w:r>
        <w:rPr>
          <w:lang w:val="ru-RU"/>
        </w:rPr>
        <w:t>сообщали</w:t>
      </w:r>
      <w:r w:rsidRPr="00FB6376">
        <w:rPr>
          <w:lang w:val="ru-RU"/>
        </w:rPr>
        <w:t xml:space="preserve"> </w:t>
      </w:r>
      <w:r>
        <w:rPr>
          <w:lang w:val="ru-RU"/>
        </w:rPr>
        <w:t>о</w:t>
      </w:r>
      <w:r w:rsidRPr="00FB6376">
        <w:rPr>
          <w:lang w:val="ru-RU"/>
        </w:rPr>
        <w:t xml:space="preserve"> </w:t>
      </w:r>
      <w:r>
        <w:rPr>
          <w:lang w:val="ru-RU"/>
        </w:rPr>
        <w:t>проблемах</w:t>
      </w:r>
      <w:r w:rsidRPr="00FB6376">
        <w:rPr>
          <w:lang w:val="ru-RU"/>
        </w:rPr>
        <w:t xml:space="preserve"> </w:t>
      </w:r>
      <w:r>
        <w:rPr>
          <w:lang w:val="ru-RU"/>
        </w:rPr>
        <w:t>на</w:t>
      </w:r>
      <w:r w:rsidRPr="00FB6376">
        <w:rPr>
          <w:lang w:val="ru-RU"/>
        </w:rPr>
        <w:t xml:space="preserve"> </w:t>
      </w:r>
      <w:r>
        <w:rPr>
          <w:lang w:val="ru-RU"/>
        </w:rPr>
        <w:t>каждом</w:t>
      </w:r>
      <w:r w:rsidRPr="00FB6376">
        <w:rPr>
          <w:lang w:val="ru-RU"/>
        </w:rPr>
        <w:t xml:space="preserve"> </w:t>
      </w:r>
      <w:r>
        <w:rPr>
          <w:lang w:val="ru-RU"/>
        </w:rPr>
        <w:t>этапе</w:t>
      </w:r>
      <w:r w:rsidRPr="00FB6376">
        <w:rPr>
          <w:lang w:val="ru-RU"/>
        </w:rPr>
        <w:t xml:space="preserve"> </w:t>
      </w:r>
      <w:r>
        <w:rPr>
          <w:lang w:val="ru-RU"/>
        </w:rPr>
        <w:t>этого</w:t>
      </w:r>
      <w:r w:rsidRPr="00FB6376">
        <w:rPr>
          <w:lang w:val="ru-RU"/>
        </w:rPr>
        <w:t xml:space="preserve"> </w:t>
      </w:r>
      <w:r>
        <w:rPr>
          <w:lang w:val="ru-RU"/>
        </w:rPr>
        <w:t>процесса</w:t>
      </w:r>
      <w:r w:rsidRPr="00FB6376">
        <w:rPr>
          <w:lang w:val="ru-RU"/>
        </w:rPr>
        <w:t xml:space="preserve">, </w:t>
      </w:r>
      <w:r>
        <w:rPr>
          <w:lang w:val="ru-RU"/>
        </w:rPr>
        <w:t>а</w:t>
      </w:r>
      <w:r w:rsidRPr="00FB6376">
        <w:rPr>
          <w:lang w:val="ru-RU"/>
        </w:rPr>
        <w:t xml:space="preserve"> </w:t>
      </w:r>
      <w:r>
        <w:rPr>
          <w:lang w:val="ru-RU"/>
        </w:rPr>
        <w:t>именно</w:t>
      </w:r>
      <w:r w:rsidRPr="00FB6376">
        <w:rPr>
          <w:lang w:val="ru-RU"/>
        </w:rPr>
        <w:t xml:space="preserve"> </w:t>
      </w:r>
      <w:r>
        <w:rPr>
          <w:lang w:val="ru-RU"/>
        </w:rPr>
        <w:t>при ознакомлении с процедурой преобразования</w:t>
      </w:r>
      <w:r w:rsidR="00DB40DC" w:rsidRPr="00FB6376">
        <w:rPr>
          <w:lang w:val="ru-RU"/>
        </w:rPr>
        <w:t xml:space="preserve">, </w:t>
      </w:r>
      <w:r>
        <w:rPr>
          <w:lang w:val="ru-RU"/>
        </w:rPr>
        <w:t>при подаче просьбы и в ходе процедуры в национальном Ведомстве</w:t>
      </w:r>
      <w:r w:rsidR="00DB40DC" w:rsidRPr="00FB6376">
        <w:rPr>
          <w:lang w:val="ru-RU"/>
        </w:rPr>
        <w:t xml:space="preserve"> (</w:t>
      </w:r>
      <w:r w:rsidR="000A06EF">
        <w:rPr>
          <w:lang w:val="ru-RU"/>
        </w:rPr>
        <w:t>см</w:t>
      </w:r>
      <w:r w:rsidR="000A06EF" w:rsidRPr="00FB6376">
        <w:rPr>
          <w:lang w:val="ru-RU"/>
        </w:rPr>
        <w:t xml:space="preserve">. </w:t>
      </w:r>
      <w:r w:rsidR="000A06EF">
        <w:rPr>
          <w:lang w:val="ru-RU"/>
        </w:rPr>
        <w:t>приложение</w:t>
      </w:r>
      <w:r w:rsidR="00DE329F">
        <w:t> I</w:t>
      </w:r>
      <w:r w:rsidR="002E5AFD" w:rsidRPr="00FB6376">
        <w:rPr>
          <w:lang w:val="ru-RU"/>
        </w:rPr>
        <w:t xml:space="preserve">, </w:t>
      </w:r>
      <w:r w:rsidR="000A06EF">
        <w:rPr>
          <w:lang w:val="ru-RU"/>
        </w:rPr>
        <w:t>рис</w:t>
      </w:r>
      <w:r w:rsidR="000A06EF" w:rsidRPr="00FB6376">
        <w:rPr>
          <w:lang w:val="ru-RU"/>
        </w:rPr>
        <w:t>.</w:t>
      </w:r>
      <w:r w:rsidR="002E5AFD">
        <w:t> </w:t>
      </w:r>
      <w:r w:rsidR="00DB40DC" w:rsidRPr="000D6AE8">
        <w:t>XI</w:t>
      </w:r>
      <w:r w:rsidR="000D6AE8" w:rsidRPr="000D6AE8">
        <w:t>V</w:t>
      </w:r>
      <w:r w:rsidR="00DB40DC" w:rsidRPr="000D6AE8">
        <w:t xml:space="preserve">).  </w:t>
      </w:r>
    </w:p>
    <w:p w:rsidR="00DB40DC" w:rsidRPr="00FB6376" w:rsidRDefault="00FB6376" w:rsidP="00DB40DC">
      <w:pPr>
        <w:pStyle w:val="ONUME"/>
        <w:tabs>
          <w:tab w:val="clear" w:pos="567"/>
        </w:tabs>
        <w:rPr>
          <w:u w:val="single"/>
          <w:lang w:val="ru-RU"/>
        </w:rPr>
      </w:pPr>
      <w:r>
        <w:rPr>
          <w:lang w:val="ru-RU"/>
        </w:rPr>
        <w:t>Большинство</w:t>
      </w:r>
      <w:r w:rsidRPr="00FB6376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FB6376">
        <w:rPr>
          <w:lang w:val="ru-RU"/>
        </w:rPr>
        <w:t xml:space="preserve"> -</w:t>
      </w:r>
      <w:r w:rsidR="00DB40DC" w:rsidRPr="00FB6376">
        <w:rPr>
          <w:lang w:val="ru-RU"/>
        </w:rPr>
        <w:t xml:space="preserve"> 65</w:t>
      </w:r>
      <w:r w:rsidR="00A41B1E">
        <w:t> </w:t>
      </w:r>
      <w:r w:rsidR="003D3570">
        <w:rPr>
          <w:lang w:val="ru-RU"/>
        </w:rPr>
        <w:t>процентов</w:t>
      </w:r>
      <w:r w:rsidRPr="00FB6376">
        <w:rPr>
          <w:lang w:val="ru-RU"/>
        </w:rPr>
        <w:t xml:space="preserve"> – </w:t>
      </w:r>
      <w:r>
        <w:rPr>
          <w:lang w:val="ru-RU"/>
        </w:rPr>
        <w:t>никак</w:t>
      </w:r>
      <w:r w:rsidRPr="00FB6376">
        <w:rPr>
          <w:lang w:val="ru-RU"/>
        </w:rPr>
        <w:t xml:space="preserve"> </w:t>
      </w:r>
      <w:r>
        <w:rPr>
          <w:lang w:val="ru-RU"/>
        </w:rPr>
        <w:t>не</w:t>
      </w:r>
      <w:r w:rsidRPr="00FB6376">
        <w:rPr>
          <w:lang w:val="ru-RU"/>
        </w:rPr>
        <w:t xml:space="preserve"> </w:t>
      </w:r>
      <w:r>
        <w:rPr>
          <w:lang w:val="ru-RU"/>
        </w:rPr>
        <w:t>оценили</w:t>
      </w:r>
      <w:r w:rsidRPr="00FB6376">
        <w:rPr>
          <w:lang w:val="ru-RU"/>
        </w:rPr>
        <w:t xml:space="preserve"> </w:t>
      </w:r>
      <w:r>
        <w:rPr>
          <w:lang w:val="ru-RU"/>
        </w:rPr>
        <w:t>их</w:t>
      </w:r>
      <w:r w:rsidRPr="00FB6376">
        <w:rPr>
          <w:lang w:val="ru-RU"/>
        </w:rPr>
        <w:t xml:space="preserve"> </w:t>
      </w:r>
      <w:r>
        <w:rPr>
          <w:lang w:val="ru-RU"/>
        </w:rPr>
        <w:t>степень</w:t>
      </w:r>
      <w:r w:rsidRPr="00FB6376">
        <w:rPr>
          <w:lang w:val="ru-RU"/>
        </w:rPr>
        <w:t xml:space="preserve"> </w:t>
      </w:r>
      <w:r>
        <w:rPr>
          <w:lang w:val="ru-RU"/>
        </w:rPr>
        <w:t>удовлетворенности</w:t>
      </w:r>
      <w:r w:rsidRPr="00FB6376">
        <w:rPr>
          <w:lang w:val="ru-RU"/>
        </w:rPr>
        <w:t xml:space="preserve"> </w:t>
      </w:r>
      <w:r>
        <w:rPr>
          <w:lang w:val="ru-RU"/>
        </w:rPr>
        <w:t>процедурой</w:t>
      </w:r>
      <w:r w:rsidRPr="00FB6376">
        <w:rPr>
          <w:lang w:val="ru-RU"/>
        </w:rPr>
        <w:t xml:space="preserve"> </w:t>
      </w:r>
      <w:r>
        <w:rPr>
          <w:lang w:val="ru-RU"/>
        </w:rPr>
        <w:t>преобразования</w:t>
      </w:r>
      <w:r w:rsidR="00DB40DC" w:rsidRPr="00FB6376">
        <w:rPr>
          <w:lang w:val="ru-RU"/>
        </w:rPr>
        <w:t xml:space="preserve">.  </w:t>
      </w:r>
      <w:r>
        <w:rPr>
          <w:lang w:val="ru-RU"/>
        </w:rPr>
        <w:t>Двадцать четыре процента пользователей указали, что они удовлетворены или очень удовлетворены ею, а 11 процентов сказали, что они</w:t>
      </w:r>
      <w:r w:rsidR="00DB40DC" w:rsidRPr="00FB6376">
        <w:rPr>
          <w:lang w:val="ru-RU"/>
        </w:rPr>
        <w:t xml:space="preserve"> </w:t>
      </w:r>
      <w:r>
        <w:rPr>
          <w:lang w:val="ru-RU"/>
        </w:rPr>
        <w:t>относительно удовлетворены или не удовлетворены</w:t>
      </w:r>
      <w:r w:rsidR="00DB40DC" w:rsidRPr="00FB6376">
        <w:rPr>
          <w:lang w:val="ru-RU"/>
        </w:rPr>
        <w:t xml:space="preserve">.  </w:t>
      </w:r>
    </w:p>
    <w:p w:rsidR="00DB40DC" w:rsidRPr="007769E4" w:rsidRDefault="00FB6376" w:rsidP="00DB40DC">
      <w:pPr>
        <w:pStyle w:val="ONUME"/>
        <w:tabs>
          <w:tab w:val="clear" w:pos="567"/>
        </w:tabs>
        <w:rPr>
          <w:u w:val="single"/>
          <w:lang w:val="ru-RU"/>
        </w:rPr>
      </w:pPr>
      <w:r>
        <w:rPr>
          <w:lang w:val="ru-RU"/>
        </w:rPr>
        <w:t>На</w:t>
      </w:r>
      <w:r w:rsidRPr="007769E4">
        <w:rPr>
          <w:lang w:val="ru-RU"/>
        </w:rPr>
        <w:t xml:space="preserve"> </w:t>
      </w:r>
      <w:r>
        <w:rPr>
          <w:lang w:val="ru-RU"/>
        </w:rPr>
        <w:t>степень</w:t>
      </w:r>
      <w:r w:rsidRPr="007769E4">
        <w:rPr>
          <w:lang w:val="ru-RU"/>
        </w:rPr>
        <w:t xml:space="preserve"> </w:t>
      </w:r>
      <w:r>
        <w:rPr>
          <w:lang w:val="ru-RU"/>
        </w:rPr>
        <w:t>удовлетворенности</w:t>
      </w:r>
      <w:r w:rsidRPr="007769E4">
        <w:rPr>
          <w:lang w:val="ru-RU"/>
        </w:rPr>
        <w:t xml:space="preserve"> </w:t>
      </w:r>
      <w:r>
        <w:rPr>
          <w:lang w:val="ru-RU"/>
        </w:rPr>
        <w:t>процедурой</w:t>
      </w:r>
      <w:r w:rsidRPr="007769E4">
        <w:rPr>
          <w:lang w:val="ru-RU"/>
        </w:rPr>
        <w:t xml:space="preserve"> </w:t>
      </w:r>
      <w:r>
        <w:rPr>
          <w:lang w:val="ru-RU"/>
        </w:rPr>
        <w:t>преобразования</w:t>
      </w:r>
      <w:r w:rsidRPr="007769E4">
        <w:rPr>
          <w:lang w:val="ru-RU"/>
        </w:rPr>
        <w:t xml:space="preserve"> </w:t>
      </w:r>
      <w:r>
        <w:rPr>
          <w:lang w:val="ru-RU"/>
        </w:rPr>
        <w:t>влиял</w:t>
      </w:r>
      <w:r w:rsidRPr="007769E4">
        <w:rPr>
          <w:lang w:val="ru-RU"/>
        </w:rPr>
        <w:t xml:space="preserve"> </w:t>
      </w:r>
      <w:r>
        <w:rPr>
          <w:lang w:val="ru-RU"/>
        </w:rPr>
        <w:t>опыт</w:t>
      </w:r>
      <w:r w:rsidRPr="007769E4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в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отношении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национального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Ведомства</w:t>
      </w:r>
      <w:r w:rsidR="007769E4" w:rsidRPr="007769E4">
        <w:rPr>
          <w:lang w:val="ru-RU"/>
        </w:rPr>
        <w:t xml:space="preserve">, </w:t>
      </w:r>
      <w:r w:rsidR="007769E4">
        <w:rPr>
          <w:lang w:val="ru-RU"/>
        </w:rPr>
        <w:t>которое занимается этой процедурой</w:t>
      </w:r>
      <w:r w:rsidR="00DB40DC" w:rsidRPr="007769E4">
        <w:rPr>
          <w:lang w:val="ru-RU"/>
        </w:rPr>
        <w:t xml:space="preserve">.  </w:t>
      </w:r>
      <w:r w:rsidR="007769E4">
        <w:rPr>
          <w:lang w:val="ru-RU"/>
        </w:rPr>
        <w:t>Некоторые пользователи сообщали, что некоторые ведомства являются очень полезными, поскольку они разъясняют эту процедуру и направляют пользователей на протяжении всего процесса</w:t>
      </w:r>
      <w:r w:rsidR="00DB40DC" w:rsidRPr="007769E4">
        <w:rPr>
          <w:lang w:val="ru-RU"/>
        </w:rPr>
        <w:t xml:space="preserve">.  </w:t>
      </w:r>
      <w:r w:rsidR="007769E4">
        <w:rPr>
          <w:lang w:val="ru-RU"/>
        </w:rPr>
        <w:t>Другие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сообщали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о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непоследовательной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практике</w:t>
      </w:r>
      <w:r w:rsidR="007769E4" w:rsidRPr="007769E4">
        <w:rPr>
          <w:lang w:val="ru-RU"/>
        </w:rPr>
        <w:t xml:space="preserve">, </w:t>
      </w:r>
      <w:r w:rsidR="007769E4">
        <w:rPr>
          <w:lang w:val="ru-RU"/>
        </w:rPr>
        <w:t>а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в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нескольких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случаях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они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говорили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о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том</w:t>
      </w:r>
      <w:r w:rsidR="007769E4" w:rsidRPr="007769E4">
        <w:rPr>
          <w:lang w:val="ru-RU"/>
        </w:rPr>
        <w:t xml:space="preserve">, </w:t>
      </w:r>
      <w:r w:rsidR="007769E4">
        <w:rPr>
          <w:lang w:val="ru-RU"/>
        </w:rPr>
        <w:t>что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определенные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Договаривающиеся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стороны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не</w:t>
      </w:r>
      <w:r w:rsidR="007769E4" w:rsidRPr="007769E4">
        <w:rPr>
          <w:lang w:val="ru-RU"/>
        </w:rPr>
        <w:t xml:space="preserve"> </w:t>
      </w:r>
      <w:r w:rsidR="007769E4">
        <w:rPr>
          <w:lang w:val="ru-RU"/>
        </w:rPr>
        <w:t>ввели в действие законодательство или не приняли положений или постановлений для обработки просьб о преобразовании</w:t>
      </w:r>
      <w:r w:rsidR="00DB40DC" w:rsidRPr="007769E4">
        <w:rPr>
          <w:lang w:val="ru-RU"/>
        </w:rPr>
        <w:t xml:space="preserve">.  </w:t>
      </w:r>
      <w:r w:rsidR="007769E4">
        <w:rPr>
          <w:lang w:val="ru-RU"/>
        </w:rPr>
        <w:t>Пользователи предлагали либо руководящие указания для ее последовательного осуществления, либо централизованную процедуру для подачи просьбы</w:t>
      </w:r>
      <w:r w:rsidR="00DB40DC" w:rsidRPr="007769E4">
        <w:rPr>
          <w:lang w:val="ru-RU"/>
        </w:rPr>
        <w:t xml:space="preserve">.  </w:t>
      </w:r>
    </w:p>
    <w:p w:rsidR="000A06EF" w:rsidRPr="00FC6F7C" w:rsidRDefault="007769E4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Наконец</w:t>
      </w:r>
      <w:r w:rsidR="00DB40DC" w:rsidRPr="007769E4">
        <w:rPr>
          <w:lang w:val="ru-RU"/>
        </w:rPr>
        <w:t xml:space="preserve">, </w:t>
      </w:r>
      <w:r>
        <w:rPr>
          <w:lang w:val="ru-RU"/>
        </w:rPr>
        <w:t>в подавляющем большинстве случаев пользователи упоминали расходы как главную причину, по которой они не выбирали процедуру преобразования, хотя она и имелась в их распоряжении</w:t>
      </w:r>
      <w:r w:rsidR="00DB40DC" w:rsidRPr="007769E4">
        <w:rPr>
          <w:lang w:val="ru-RU"/>
        </w:rPr>
        <w:t xml:space="preserve">.  </w:t>
      </w:r>
      <w:r w:rsidR="00FC6F7C">
        <w:rPr>
          <w:lang w:val="ru-RU"/>
        </w:rPr>
        <w:t>Пользователи упоминали расходы на подачу заявки и все другие расходы, связанные с прямой подачей заявки, такие как необходимость в представительстве, письменный перевод и другие формальные требования, возможное дальнейшее производство и расходы на поддержание</w:t>
      </w:r>
      <w:r w:rsidR="00DB40DC" w:rsidRPr="00FC6F7C">
        <w:rPr>
          <w:lang w:val="ru-RU"/>
        </w:rPr>
        <w:t xml:space="preserve">.  </w:t>
      </w:r>
      <w:r w:rsidR="00FC6F7C">
        <w:rPr>
          <w:lang w:val="ru-RU"/>
        </w:rPr>
        <w:t>Пользователи</w:t>
      </w:r>
      <w:r w:rsidR="00FC6F7C" w:rsidRPr="00FC6F7C">
        <w:rPr>
          <w:lang w:val="ru-RU"/>
        </w:rPr>
        <w:t xml:space="preserve"> </w:t>
      </w:r>
      <w:r w:rsidR="00FC6F7C">
        <w:rPr>
          <w:lang w:val="ru-RU"/>
        </w:rPr>
        <w:t>также</w:t>
      </w:r>
      <w:r w:rsidR="00FC6F7C" w:rsidRPr="00FC6F7C">
        <w:rPr>
          <w:lang w:val="ru-RU"/>
        </w:rPr>
        <w:t xml:space="preserve"> </w:t>
      </w:r>
      <w:r w:rsidR="00FC6F7C">
        <w:rPr>
          <w:lang w:val="ru-RU"/>
        </w:rPr>
        <w:t>указывали</w:t>
      </w:r>
      <w:r w:rsidR="00FC6F7C" w:rsidRPr="00FC6F7C">
        <w:rPr>
          <w:lang w:val="ru-RU"/>
        </w:rPr>
        <w:t xml:space="preserve"> </w:t>
      </w:r>
      <w:r w:rsidR="00FC6F7C">
        <w:rPr>
          <w:lang w:val="ru-RU"/>
        </w:rPr>
        <w:t>на</w:t>
      </w:r>
      <w:r w:rsidR="00FC6F7C" w:rsidRPr="00FC6F7C">
        <w:rPr>
          <w:lang w:val="ru-RU"/>
        </w:rPr>
        <w:t xml:space="preserve"> </w:t>
      </w:r>
      <w:r w:rsidR="00FC6F7C">
        <w:rPr>
          <w:lang w:val="ru-RU"/>
        </w:rPr>
        <w:t>то</w:t>
      </w:r>
      <w:r w:rsidR="00FC6F7C" w:rsidRPr="00FC6F7C">
        <w:rPr>
          <w:lang w:val="ru-RU"/>
        </w:rPr>
        <w:t xml:space="preserve">, </w:t>
      </w:r>
      <w:r w:rsidR="00FC6F7C">
        <w:rPr>
          <w:lang w:val="ru-RU"/>
        </w:rPr>
        <w:t>что</w:t>
      </w:r>
      <w:r w:rsidR="00FC6F7C" w:rsidRPr="00FC6F7C">
        <w:rPr>
          <w:lang w:val="ru-RU"/>
        </w:rPr>
        <w:t xml:space="preserve"> </w:t>
      </w:r>
      <w:r w:rsidR="00FC6F7C">
        <w:rPr>
          <w:lang w:val="ru-RU"/>
        </w:rPr>
        <w:t>процесс</w:t>
      </w:r>
      <w:r w:rsidR="00FC6F7C" w:rsidRPr="00FC6F7C">
        <w:rPr>
          <w:lang w:val="ru-RU"/>
        </w:rPr>
        <w:t xml:space="preserve"> </w:t>
      </w:r>
      <w:r w:rsidR="00FC6F7C">
        <w:rPr>
          <w:lang w:val="ru-RU"/>
        </w:rPr>
        <w:t>преобразования</w:t>
      </w:r>
      <w:r w:rsidR="00FC6F7C" w:rsidRPr="00FC6F7C">
        <w:rPr>
          <w:lang w:val="ru-RU"/>
        </w:rPr>
        <w:t xml:space="preserve"> </w:t>
      </w:r>
      <w:r w:rsidR="00FC6F7C">
        <w:rPr>
          <w:lang w:val="ru-RU"/>
        </w:rPr>
        <w:t>является</w:t>
      </w:r>
      <w:r w:rsidR="00FC6F7C" w:rsidRPr="00FC6F7C">
        <w:rPr>
          <w:lang w:val="ru-RU"/>
        </w:rPr>
        <w:t xml:space="preserve"> </w:t>
      </w:r>
      <w:r w:rsidR="00FC6F7C">
        <w:rPr>
          <w:lang w:val="ru-RU"/>
        </w:rPr>
        <w:t>сложным</w:t>
      </w:r>
      <w:r w:rsidR="00FC6F7C" w:rsidRPr="00FC6F7C">
        <w:rPr>
          <w:lang w:val="ru-RU"/>
        </w:rPr>
        <w:t xml:space="preserve">, </w:t>
      </w:r>
      <w:r w:rsidR="00FC6F7C">
        <w:rPr>
          <w:lang w:val="ru-RU"/>
        </w:rPr>
        <w:t>а</w:t>
      </w:r>
      <w:r w:rsidR="00FC6F7C" w:rsidRPr="00FC6F7C">
        <w:rPr>
          <w:lang w:val="ru-RU"/>
        </w:rPr>
        <w:t xml:space="preserve"> </w:t>
      </w:r>
      <w:r w:rsidR="00FC6F7C">
        <w:rPr>
          <w:lang w:val="ru-RU"/>
        </w:rPr>
        <w:t>его</w:t>
      </w:r>
      <w:r w:rsidR="00FC6F7C" w:rsidRPr="00FC6F7C">
        <w:rPr>
          <w:lang w:val="ru-RU"/>
        </w:rPr>
        <w:t xml:space="preserve"> </w:t>
      </w:r>
      <w:r w:rsidR="00FC6F7C">
        <w:rPr>
          <w:lang w:val="ru-RU"/>
        </w:rPr>
        <w:t>итог</w:t>
      </w:r>
      <w:r w:rsidR="00FC6F7C" w:rsidRPr="00FC6F7C">
        <w:rPr>
          <w:lang w:val="ru-RU"/>
        </w:rPr>
        <w:t xml:space="preserve"> - </w:t>
      </w:r>
      <w:r w:rsidR="00FC6F7C">
        <w:rPr>
          <w:lang w:val="ru-RU"/>
        </w:rPr>
        <w:t>неопределенным</w:t>
      </w:r>
      <w:r w:rsidR="00DB40DC" w:rsidRPr="00FC6F7C">
        <w:rPr>
          <w:lang w:val="ru-RU"/>
        </w:rPr>
        <w:t xml:space="preserve"> </w:t>
      </w:r>
      <w:r w:rsidR="00FC6F7C">
        <w:rPr>
          <w:lang w:val="ru-RU"/>
        </w:rPr>
        <w:t>и</w:t>
      </w:r>
      <w:r w:rsidR="00FC6F7C" w:rsidRPr="00FC6F7C">
        <w:rPr>
          <w:lang w:val="ru-RU"/>
        </w:rPr>
        <w:t xml:space="preserve"> </w:t>
      </w:r>
      <w:r w:rsidR="00FC6F7C">
        <w:rPr>
          <w:lang w:val="ru-RU"/>
        </w:rPr>
        <w:t>что</w:t>
      </w:r>
      <w:r w:rsidR="00FC6F7C" w:rsidRPr="00FC6F7C">
        <w:rPr>
          <w:lang w:val="ru-RU"/>
        </w:rPr>
        <w:t xml:space="preserve"> </w:t>
      </w:r>
      <w:r w:rsidR="00FC6F7C">
        <w:rPr>
          <w:lang w:val="ru-RU"/>
        </w:rPr>
        <w:t>в</w:t>
      </w:r>
      <w:r w:rsidR="00FC6F7C" w:rsidRPr="00FC6F7C">
        <w:rPr>
          <w:lang w:val="ru-RU"/>
        </w:rPr>
        <w:t xml:space="preserve"> </w:t>
      </w:r>
      <w:r w:rsidR="00FC6F7C">
        <w:rPr>
          <w:lang w:val="ru-RU"/>
        </w:rPr>
        <w:t>некоторых случаях предпочтительнее и легче просто подать новую заявку</w:t>
      </w:r>
      <w:r w:rsidR="00DB40DC" w:rsidRPr="00FC6F7C">
        <w:rPr>
          <w:lang w:val="ru-RU"/>
        </w:rPr>
        <w:t xml:space="preserve">.  </w:t>
      </w:r>
    </w:p>
    <w:p w:rsidR="00DB40DC" w:rsidRPr="00F9345A" w:rsidRDefault="00F9345A" w:rsidP="00A41B1E">
      <w:pPr>
        <w:pStyle w:val="Heading1"/>
        <w:rPr>
          <w:lang w:val="ru-RU"/>
        </w:rPr>
      </w:pPr>
      <w:r>
        <w:rPr>
          <w:lang w:val="ru-RU"/>
        </w:rPr>
        <w:t>путь вперед</w:t>
      </w:r>
    </w:p>
    <w:p w:rsidR="00A41B1E" w:rsidRPr="00A41B1E" w:rsidRDefault="00A41B1E" w:rsidP="00A41B1E"/>
    <w:p w:rsidR="005933DA" w:rsidRDefault="00FC6F7C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Выводы</w:t>
      </w:r>
      <w:r w:rsidRPr="00FC6F7C">
        <w:rPr>
          <w:lang w:val="ru-RU"/>
        </w:rPr>
        <w:t xml:space="preserve"> </w:t>
      </w:r>
      <w:r>
        <w:rPr>
          <w:lang w:val="ru-RU"/>
        </w:rPr>
        <w:t>по</w:t>
      </w:r>
      <w:r w:rsidRPr="00FC6F7C">
        <w:rPr>
          <w:lang w:val="ru-RU"/>
        </w:rPr>
        <w:t xml:space="preserve"> </w:t>
      </w:r>
      <w:r>
        <w:rPr>
          <w:lang w:val="ru-RU"/>
        </w:rPr>
        <w:t>результатам</w:t>
      </w:r>
      <w:r w:rsidRPr="00FC6F7C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FC6F7C">
        <w:rPr>
          <w:lang w:val="ru-RU"/>
        </w:rPr>
        <w:t xml:space="preserve"> </w:t>
      </w:r>
      <w:r>
        <w:rPr>
          <w:lang w:val="ru-RU"/>
        </w:rPr>
        <w:t>ясны</w:t>
      </w:r>
      <w:r w:rsidRPr="00FC6F7C">
        <w:rPr>
          <w:lang w:val="ru-RU"/>
        </w:rPr>
        <w:t xml:space="preserve">: </w:t>
      </w:r>
      <w:r>
        <w:rPr>
          <w:lang w:val="ru-RU"/>
        </w:rPr>
        <w:t>аннулирование</w:t>
      </w:r>
      <w:r w:rsidRPr="00FC6F7C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FC6F7C">
        <w:rPr>
          <w:lang w:val="ru-RU"/>
        </w:rPr>
        <w:t xml:space="preserve"> </w:t>
      </w:r>
      <w:r>
        <w:rPr>
          <w:lang w:val="ru-RU"/>
        </w:rPr>
        <w:t>регистраций</w:t>
      </w:r>
      <w:r w:rsidRPr="00FC6F7C">
        <w:rPr>
          <w:lang w:val="ru-RU"/>
        </w:rPr>
        <w:t xml:space="preserve"> </w:t>
      </w:r>
      <w:r>
        <w:rPr>
          <w:lang w:val="ru-RU"/>
        </w:rPr>
        <w:t>в</w:t>
      </w:r>
      <w:r w:rsidRPr="00FC6F7C">
        <w:rPr>
          <w:lang w:val="ru-RU"/>
        </w:rPr>
        <w:t xml:space="preserve"> </w:t>
      </w:r>
      <w:r>
        <w:rPr>
          <w:lang w:val="ru-RU"/>
        </w:rPr>
        <w:t>силу</w:t>
      </w:r>
      <w:r w:rsidRPr="00FC6F7C">
        <w:rPr>
          <w:lang w:val="ru-RU"/>
        </w:rPr>
        <w:t xml:space="preserve"> </w:t>
      </w:r>
      <w:r>
        <w:rPr>
          <w:lang w:val="ru-RU"/>
        </w:rPr>
        <w:t>прекращения</w:t>
      </w:r>
      <w:r w:rsidRPr="00FC6F7C">
        <w:rPr>
          <w:lang w:val="ru-RU"/>
        </w:rPr>
        <w:t xml:space="preserve"> </w:t>
      </w:r>
      <w:r>
        <w:rPr>
          <w:lang w:val="ru-RU"/>
        </w:rPr>
        <w:t>действия</w:t>
      </w:r>
      <w:r w:rsidRPr="00FC6F7C">
        <w:rPr>
          <w:lang w:val="ru-RU"/>
        </w:rPr>
        <w:t xml:space="preserve"> </w:t>
      </w:r>
      <w:r>
        <w:rPr>
          <w:lang w:val="ru-RU"/>
        </w:rPr>
        <w:t>базового</w:t>
      </w:r>
      <w:r w:rsidRPr="00FC6F7C">
        <w:rPr>
          <w:lang w:val="ru-RU"/>
        </w:rPr>
        <w:t xml:space="preserve"> </w:t>
      </w:r>
      <w:r>
        <w:rPr>
          <w:lang w:val="ru-RU"/>
        </w:rPr>
        <w:t>знака</w:t>
      </w:r>
      <w:r w:rsidRPr="00FC6F7C">
        <w:rPr>
          <w:lang w:val="ru-RU"/>
        </w:rPr>
        <w:t xml:space="preserve"> </w:t>
      </w:r>
      <w:r>
        <w:rPr>
          <w:lang w:val="ru-RU"/>
        </w:rPr>
        <w:t>большей</w:t>
      </w:r>
      <w:r w:rsidRPr="00FC6F7C">
        <w:rPr>
          <w:lang w:val="ru-RU"/>
        </w:rPr>
        <w:t xml:space="preserve"> </w:t>
      </w:r>
      <w:r>
        <w:rPr>
          <w:lang w:val="ru-RU"/>
        </w:rPr>
        <w:t>частью</w:t>
      </w:r>
      <w:r w:rsidRPr="00FC6F7C">
        <w:rPr>
          <w:lang w:val="ru-RU"/>
        </w:rPr>
        <w:t xml:space="preserve"> </w:t>
      </w:r>
      <w:r>
        <w:rPr>
          <w:lang w:val="ru-RU"/>
        </w:rPr>
        <w:t>не</w:t>
      </w:r>
      <w:r w:rsidRPr="00FC6F7C">
        <w:rPr>
          <w:lang w:val="ru-RU"/>
        </w:rPr>
        <w:t xml:space="preserve"> </w:t>
      </w:r>
      <w:r>
        <w:rPr>
          <w:lang w:val="ru-RU"/>
        </w:rPr>
        <w:t>является</w:t>
      </w:r>
      <w:r w:rsidRPr="00FC6F7C">
        <w:rPr>
          <w:lang w:val="ru-RU"/>
        </w:rPr>
        <w:t xml:space="preserve"> </w:t>
      </w:r>
      <w:r>
        <w:rPr>
          <w:lang w:val="ru-RU"/>
        </w:rPr>
        <w:t>результатом</w:t>
      </w:r>
      <w:r w:rsidRPr="00FC6F7C">
        <w:rPr>
          <w:lang w:val="ru-RU"/>
        </w:rPr>
        <w:t xml:space="preserve"> </w:t>
      </w:r>
      <w:r>
        <w:rPr>
          <w:lang w:val="ru-RU"/>
        </w:rPr>
        <w:t>центральной</w:t>
      </w:r>
      <w:r w:rsidRPr="00FC6F7C">
        <w:rPr>
          <w:lang w:val="ru-RU"/>
        </w:rPr>
        <w:t xml:space="preserve"> </w:t>
      </w:r>
      <w:r>
        <w:rPr>
          <w:lang w:val="ru-RU"/>
        </w:rPr>
        <w:t>атаки</w:t>
      </w:r>
      <w:r w:rsidR="00DB40DC" w:rsidRPr="00FC6F7C">
        <w:rPr>
          <w:lang w:val="ru-RU"/>
        </w:rPr>
        <w:t xml:space="preserve">.  </w:t>
      </w:r>
      <w:r>
        <w:rPr>
          <w:lang w:val="ru-RU"/>
        </w:rPr>
        <w:t>Это</w:t>
      </w:r>
      <w:r w:rsidRPr="00923A58">
        <w:rPr>
          <w:lang w:val="ru-RU"/>
        </w:rPr>
        <w:t xml:space="preserve"> </w:t>
      </w:r>
      <w:r>
        <w:rPr>
          <w:lang w:val="ru-RU"/>
        </w:rPr>
        <w:t>согласуется</w:t>
      </w:r>
      <w:r w:rsidRPr="00923A58">
        <w:rPr>
          <w:lang w:val="ru-RU"/>
        </w:rPr>
        <w:t xml:space="preserve"> </w:t>
      </w:r>
      <w:r>
        <w:rPr>
          <w:lang w:val="ru-RU"/>
        </w:rPr>
        <w:t>с</w:t>
      </w:r>
      <w:r w:rsidRPr="00923A58">
        <w:rPr>
          <w:lang w:val="ru-RU"/>
        </w:rPr>
        <w:t xml:space="preserve"> </w:t>
      </w:r>
      <w:r>
        <w:rPr>
          <w:lang w:val="ru-RU"/>
        </w:rPr>
        <w:t>выводами</w:t>
      </w:r>
      <w:r w:rsidR="00DB40DC" w:rsidRPr="00923A58">
        <w:rPr>
          <w:lang w:val="ru-RU"/>
        </w:rPr>
        <w:t xml:space="preserve"> </w:t>
      </w:r>
      <w:r w:rsidR="00923A58">
        <w:rPr>
          <w:lang w:val="ru-RU"/>
        </w:rPr>
        <w:t>обзора, касающегося прекращения действия, центральной атаки и преобразования, которые были обсуждены в ходе одиннадцатой сессии Рабочей группы</w:t>
      </w:r>
      <w:r w:rsidR="00DB40DC" w:rsidRPr="00923A58">
        <w:rPr>
          <w:lang w:val="ru-RU"/>
        </w:rPr>
        <w:t xml:space="preserve"> (</w:t>
      </w:r>
      <w:r w:rsidR="00123DDA">
        <w:rPr>
          <w:lang w:val="ru-RU"/>
        </w:rPr>
        <w:t>см</w:t>
      </w:r>
      <w:r w:rsidR="00123DDA" w:rsidRPr="00923A58">
        <w:rPr>
          <w:lang w:val="ru-RU"/>
        </w:rPr>
        <w:t xml:space="preserve">. </w:t>
      </w:r>
      <w:r w:rsidR="00123DDA">
        <w:rPr>
          <w:lang w:val="ru-RU"/>
        </w:rPr>
        <w:t>документ</w:t>
      </w:r>
      <w:r w:rsidR="00A41B1E">
        <w:t> </w:t>
      </w:r>
      <w:r w:rsidR="00DB40DC" w:rsidRPr="00DB40DC">
        <w:t>MM</w:t>
      </w:r>
      <w:r w:rsidR="00DB40DC" w:rsidRPr="00923A58">
        <w:rPr>
          <w:lang w:val="ru-RU"/>
        </w:rPr>
        <w:t>/</w:t>
      </w:r>
      <w:r w:rsidR="00DB40DC" w:rsidRPr="00DB40DC">
        <w:t>LD</w:t>
      </w:r>
      <w:r w:rsidR="00DB40DC" w:rsidRPr="00923A58">
        <w:rPr>
          <w:lang w:val="ru-RU"/>
        </w:rPr>
        <w:t>/</w:t>
      </w:r>
      <w:r w:rsidR="00DB40DC" w:rsidRPr="00DB40DC">
        <w:t>WG</w:t>
      </w:r>
      <w:r w:rsidR="00DB40DC" w:rsidRPr="00923A58">
        <w:rPr>
          <w:lang w:val="ru-RU"/>
        </w:rPr>
        <w:t xml:space="preserve">/11/4).  </w:t>
      </w:r>
      <w:r w:rsidR="00923A58">
        <w:rPr>
          <w:lang w:val="ru-RU"/>
        </w:rPr>
        <w:t>Выводы по результатам обследования также наводят на мысль о том, что, хотя угроза центральной атаки используется в переговорах, она редко материализуется на практике</w:t>
      </w:r>
      <w:r w:rsidR="00A41B1E" w:rsidRPr="00923A58">
        <w:rPr>
          <w:lang w:val="ru-RU"/>
        </w:rPr>
        <w:t xml:space="preserve">.  </w:t>
      </w:r>
      <w:r w:rsidR="005933DA">
        <w:rPr>
          <w:lang w:val="ru-RU"/>
        </w:rPr>
        <w:br w:type="page"/>
      </w:r>
    </w:p>
    <w:p w:rsidR="00DB40DC" w:rsidRPr="00923A58" w:rsidRDefault="00923A58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Согласно</w:t>
      </w:r>
      <w:r w:rsidRPr="00923A58">
        <w:rPr>
          <w:lang w:val="ru-RU"/>
        </w:rPr>
        <w:t xml:space="preserve"> </w:t>
      </w:r>
      <w:r>
        <w:rPr>
          <w:lang w:val="ru-RU"/>
        </w:rPr>
        <w:t>этим</w:t>
      </w:r>
      <w:r w:rsidRPr="00923A58">
        <w:rPr>
          <w:lang w:val="ru-RU"/>
        </w:rPr>
        <w:t xml:space="preserve"> </w:t>
      </w:r>
      <w:r>
        <w:rPr>
          <w:lang w:val="ru-RU"/>
        </w:rPr>
        <w:t>выводам</w:t>
      </w:r>
      <w:r w:rsidR="00DB40DC" w:rsidRPr="00923A58">
        <w:rPr>
          <w:lang w:val="ru-RU"/>
        </w:rPr>
        <w:t xml:space="preserve">, </w:t>
      </w:r>
      <w:r>
        <w:rPr>
          <w:lang w:val="ru-RU"/>
        </w:rPr>
        <w:t>большинство</w:t>
      </w:r>
      <w:r w:rsidRPr="00923A58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923A58">
        <w:rPr>
          <w:lang w:val="ru-RU"/>
        </w:rPr>
        <w:t xml:space="preserve"> </w:t>
      </w:r>
      <w:r>
        <w:rPr>
          <w:lang w:val="ru-RU"/>
        </w:rPr>
        <w:t>не</w:t>
      </w:r>
      <w:r w:rsidRPr="00923A58">
        <w:rPr>
          <w:lang w:val="ru-RU"/>
        </w:rPr>
        <w:t xml:space="preserve"> </w:t>
      </w:r>
      <w:r>
        <w:rPr>
          <w:lang w:val="ru-RU"/>
        </w:rPr>
        <w:t>рассматривают</w:t>
      </w:r>
      <w:r w:rsidRPr="00923A58">
        <w:rPr>
          <w:lang w:val="ru-RU"/>
        </w:rPr>
        <w:t xml:space="preserve"> </w:t>
      </w:r>
      <w:r>
        <w:rPr>
          <w:lang w:val="ru-RU"/>
        </w:rPr>
        <w:t>зависимость</w:t>
      </w:r>
      <w:r w:rsidRPr="00923A58">
        <w:rPr>
          <w:lang w:val="ru-RU"/>
        </w:rPr>
        <w:t xml:space="preserve"> </w:t>
      </w:r>
      <w:r>
        <w:rPr>
          <w:lang w:val="ru-RU"/>
        </w:rPr>
        <w:t>как</w:t>
      </w:r>
      <w:r w:rsidRPr="00923A58">
        <w:rPr>
          <w:lang w:val="ru-RU"/>
        </w:rPr>
        <w:t xml:space="preserve"> </w:t>
      </w:r>
      <w:r>
        <w:rPr>
          <w:lang w:val="ru-RU"/>
        </w:rPr>
        <w:t>преимущество</w:t>
      </w:r>
      <w:r w:rsidRPr="00923A58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923A58">
        <w:rPr>
          <w:lang w:val="ru-RU"/>
        </w:rPr>
        <w:t xml:space="preserve"> </w:t>
      </w:r>
      <w:r>
        <w:rPr>
          <w:lang w:val="ru-RU"/>
        </w:rPr>
        <w:t>системы, и значительное число пользователей ставят под вопрос ее справедливость и считают, что принцип зависимости делает Мадридскую систему менее привлекательной</w:t>
      </w:r>
      <w:r w:rsidR="00DB40DC" w:rsidRPr="00923A58">
        <w:rPr>
          <w:lang w:val="ru-RU"/>
        </w:rPr>
        <w:t xml:space="preserve">.  </w:t>
      </w:r>
      <w:r>
        <w:rPr>
          <w:lang w:val="ru-RU"/>
        </w:rPr>
        <w:t>Следовательно</w:t>
      </w:r>
      <w:r w:rsidR="00DB40DC" w:rsidRPr="00923A58">
        <w:rPr>
          <w:lang w:val="ru-RU"/>
        </w:rPr>
        <w:t xml:space="preserve">, </w:t>
      </w:r>
      <w:r>
        <w:rPr>
          <w:lang w:val="ru-RU"/>
        </w:rPr>
        <w:t>большинство</w:t>
      </w:r>
      <w:r w:rsidRPr="00923A58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923A58">
        <w:rPr>
          <w:lang w:val="ru-RU"/>
        </w:rPr>
        <w:t xml:space="preserve"> </w:t>
      </w:r>
      <w:r>
        <w:rPr>
          <w:lang w:val="ru-RU"/>
        </w:rPr>
        <w:t>выступают</w:t>
      </w:r>
      <w:r w:rsidRPr="00923A58">
        <w:rPr>
          <w:lang w:val="ru-RU"/>
        </w:rPr>
        <w:t xml:space="preserve"> </w:t>
      </w:r>
      <w:r>
        <w:rPr>
          <w:lang w:val="ru-RU"/>
        </w:rPr>
        <w:t>либо</w:t>
      </w:r>
      <w:r w:rsidRPr="00923A58">
        <w:rPr>
          <w:lang w:val="ru-RU"/>
        </w:rPr>
        <w:t xml:space="preserve"> </w:t>
      </w:r>
      <w:r>
        <w:rPr>
          <w:lang w:val="ru-RU"/>
        </w:rPr>
        <w:t>за ограничение, либо за отмену зависимости</w:t>
      </w:r>
      <w:r w:rsidR="00DB40DC" w:rsidRPr="00923A58">
        <w:rPr>
          <w:lang w:val="ru-RU"/>
        </w:rPr>
        <w:t xml:space="preserve">. </w:t>
      </w:r>
      <w:r w:rsidR="00A41B1E" w:rsidRPr="00923A58">
        <w:rPr>
          <w:lang w:val="ru-RU"/>
        </w:rPr>
        <w:t xml:space="preserve"> </w:t>
      </w:r>
    </w:p>
    <w:p w:rsidR="00DB40DC" w:rsidRPr="00491241" w:rsidRDefault="00491241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Ослабление последствий зависимости сделает Мадридскую систему более гибкой и привлекательной, и такая мера может привести к увеличению масштабов ее использования</w:t>
      </w:r>
      <w:r w:rsidR="00DB40DC" w:rsidRPr="00491241">
        <w:rPr>
          <w:lang w:val="ru-RU"/>
        </w:rPr>
        <w:t xml:space="preserve">. </w:t>
      </w:r>
      <w:r>
        <w:rPr>
          <w:lang w:val="ru-RU"/>
        </w:rPr>
        <w:t>Это подкрепляется заявлениями 34 процентов пользователей, которые сказали, что они будут более склонны использовать Мадридскую систему, если принцип зависимости будет отменен или ограничен, по сравнению с небольшой группой пользователей – 5 процентов, - которые заявили, что в этом случае они будут менее склонны к этому</w:t>
      </w:r>
      <w:r w:rsidR="00DB40DC" w:rsidRPr="00491241">
        <w:rPr>
          <w:lang w:val="ru-RU"/>
        </w:rPr>
        <w:t xml:space="preserve">.  </w:t>
      </w:r>
    </w:p>
    <w:p w:rsidR="00DB40DC" w:rsidRPr="005354AD" w:rsidRDefault="005354AD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Имеются доказательства того, что Мадридская система рассматривается некоторыми из ее пользователей как жесткая и не реагирующая на современные деловые потребности</w:t>
      </w:r>
      <w:r w:rsidR="00A41B1E" w:rsidRPr="005354AD">
        <w:rPr>
          <w:lang w:val="ru-RU"/>
        </w:rPr>
        <w:t xml:space="preserve">.  </w:t>
      </w:r>
      <w:r>
        <w:rPr>
          <w:lang w:val="ru-RU"/>
        </w:rPr>
        <w:t>Некоторые</w:t>
      </w:r>
      <w:r w:rsidRPr="005354AD">
        <w:rPr>
          <w:lang w:val="ru-RU"/>
        </w:rPr>
        <w:t xml:space="preserve"> </w:t>
      </w:r>
      <w:r>
        <w:rPr>
          <w:lang w:val="ru-RU"/>
        </w:rPr>
        <w:t>характеристики</w:t>
      </w:r>
      <w:r w:rsidR="00DB40DC" w:rsidRPr="005354AD">
        <w:rPr>
          <w:lang w:val="ru-RU"/>
        </w:rPr>
        <w:t xml:space="preserve">, </w:t>
      </w:r>
      <w:r>
        <w:rPr>
          <w:lang w:val="ru-RU"/>
        </w:rPr>
        <w:t>такие</w:t>
      </w:r>
      <w:r w:rsidRPr="005354AD">
        <w:rPr>
          <w:lang w:val="ru-RU"/>
        </w:rPr>
        <w:t xml:space="preserve"> </w:t>
      </w:r>
      <w:r>
        <w:rPr>
          <w:lang w:val="ru-RU"/>
        </w:rPr>
        <w:t>как</w:t>
      </w:r>
      <w:r w:rsidRPr="005354AD">
        <w:rPr>
          <w:lang w:val="ru-RU"/>
        </w:rPr>
        <w:t xml:space="preserve"> </w:t>
      </w:r>
      <w:r>
        <w:rPr>
          <w:lang w:val="ru-RU"/>
        </w:rPr>
        <w:t>необходимость</w:t>
      </w:r>
      <w:r w:rsidRPr="005354AD">
        <w:rPr>
          <w:lang w:val="ru-RU"/>
        </w:rPr>
        <w:t xml:space="preserve"> </w:t>
      </w:r>
      <w:r>
        <w:rPr>
          <w:lang w:val="ru-RU"/>
        </w:rPr>
        <w:t>в</w:t>
      </w:r>
      <w:r w:rsidRPr="005354AD">
        <w:rPr>
          <w:lang w:val="ru-RU"/>
        </w:rPr>
        <w:t xml:space="preserve"> </w:t>
      </w:r>
      <w:r>
        <w:rPr>
          <w:lang w:val="ru-RU"/>
        </w:rPr>
        <w:t>базовом</w:t>
      </w:r>
      <w:r w:rsidRPr="005354AD">
        <w:rPr>
          <w:lang w:val="ru-RU"/>
        </w:rPr>
        <w:t xml:space="preserve"> </w:t>
      </w:r>
      <w:r>
        <w:rPr>
          <w:lang w:val="ru-RU"/>
        </w:rPr>
        <w:t>знаке</w:t>
      </w:r>
      <w:r w:rsidRPr="005354AD">
        <w:rPr>
          <w:lang w:val="ru-RU"/>
        </w:rPr>
        <w:t xml:space="preserve">, </w:t>
      </w:r>
      <w:r>
        <w:rPr>
          <w:lang w:val="ru-RU"/>
        </w:rPr>
        <w:t>принцип</w:t>
      </w:r>
      <w:r w:rsidRPr="005354AD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5354AD">
        <w:rPr>
          <w:lang w:val="ru-RU"/>
        </w:rPr>
        <w:t xml:space="preserve"> </w:t>
      </w:r>
      <w:r>
        <w:rPr>
          <w:lang w:val="ru-RU"/>
        </w:rPr>
        <w:t>и</w:t>
      </w:r>
      <w:r w:rsidRPr="005354AD">
        <w:rPr>
          <w:lang w:val="ru-RU"/>
        </w:rPr>
        <w:t xml:space="preserve"> </w:t>
      </w:r>
      <w:r>
        <w:rPr>
          <w:lang w:val="ru-RU"/>
        </w:rPr>
        <w:t>невозможность</w:t>
      </w:r>
      <w:r w:rsidR="00DB40DC" w:rsidRPr="005354AD">
        <w:rPr>
          <w:lang w:val="ru-RU"/>
        </w:rPr>
        <w:t xml:space="preserve"> </w:t>
      </w:r>
      <w:r>
        <w:rPr>
          <w:lang w:val="ru-RU"/>
        </w:rPr>
        <w:t>самоуказания, упоминаются в качестве препятствий, мешающих Мадридской системе реализовать весь свой потенциал</w:t>
      </w:r>
      <w:r w:rsidR="00DB40DC" w:rsidRPr="005354AD">
        <w:rPr>
          <w:lang w:val="ru-RU"/>
        </w:rPr>
        <w:t xml:space="preserve">.  </w:t>
      </w:r>
      <w:r>
        <w:rPr>
          <w:lang w:val="ru-RU"/>
        </w:rPr>
        <w:t>Эта</w:t>
      </w:r>
      <w:r w:rsidRPr="005354AD">
        <w:rPr>
          <w:lang w:val="ru-RU"/>
        </w:rPr>
        <w:t xml:space="preserve"> </w:t>
      </w:r>
      <w:r>
        <w:rPr>
          <w:lang w:val="ru-RU"/>
        </w:rPr>
        <w:t>точка</w:t>
      </w:r>
      <w:r w:rsidRPr="005354AD">
        <w:rPr>
          <w:lang w:val="ru-RU"/>
        </w:rPr>
        <w:t xml:space="preserve"> </w:t>
      </w:r>
      <w:r>
        <w:rPr>
          <w:lang w:val="ru-RU"/>
        </w:rPr>
        <w:t>зрения</w:t>
      </w:r>
      <w:r w:rsidRPr="005354AD">
        <w:rPr>
          <w:lang w:val="ru-RU"/>
        </w:rPr>
        <w:t xml:space="preserve"> </w:t>
      </w:r>
      <w:r>
        <w:rPr>
          <w:lang w:val="ru-RU"/>
        </w:rPr>
        <w:t>выражена</w:t>
      </w:r>
      <w:r w:rsidRPr="005354AD">
        <w:rPr>
          <w:lang w:val="ru-RU"/>
        </w:rPr>
        <w:t xml:space="preserve"> </w:t>
      </w:r>
      <w:r>
        <w:rPr>
          <w:lang w:val="ru-RU"/>
        </w:rPr>
        <w:t>в</w:t>
      </w:r>
      <w:r w:rsidRPr="005354AD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5354AD">
        <w:rPr>
          <w:lang w:val="ru-RU"/>
        </w:rPr>
        <w:t xml:space="preserve"> </w:t>
      </w:r>
      <w:r>
        <w:rPr>
          <w:lang w:val="ru-RU"/>
        </w:rPr>
        <w:t>комментариях, полученных в рамках обследования</w:t>
      </w:r>
      <w:r w:rsidR="00DB40DC" w:rsidRPr="005354AD">
        <w:rPr>
          <w:lang w:val="ru-RU"/>
        </w:rPr>
        <w:t xml:space="preserve">.  </w:t>
      </w:r>
    </w:p>
    <w:p w:rsidR="00DB40DC" w:rsidRPr="00174D74" w:rsidRDefault="005354AD" w:rsidP="00DB40DC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Имеются</w:t>
      </w:r>
      <w:r w:rsidRPr="005354AD">
        <w:rPr>
          <w:lang w:val="ru-RU"/>
        </w:rPr>
        <w:t xml:space="preserve"> </w:t>
      </w:r>
      <w:r>
        <w:rPr>
          <w:lang w:val="ru-RU"/>
        </w:rPr>
        <w:t>также</w:t>
      </w:r>
      <w:r w:rsidRPr="005354AD">
        <w:rPr>
          <w:lang w:val="ru-RU"/>
        </w:rPr>
        <w:t xml:space="preserve"> </w:t>
      </w:r>
      <w:r>
        <w:rPr>
          <w:lang w:val="ru-RU"/>
        </w:rPr>
        <w:t>доказательства</w:t>
      </w:r>
      <w:r w:rsidRPr="005354AD">
        <w:rPr>
          <w:lang w:val="ru-RU"/>
        </w:rPr>
        <w:t xml:space="preserve"> </w:t>
      </w:r>
      <w:r>
        <w:rPr>
          <w:lang w:val="ru-RU"/>
        </w:rPr>
        <w:t>того</w:t>
      </w:r>
      <w:r w:rsidRPr="005354AD">
        <w:rPr>
          <w:lang w:val="ru-RU"/>
        </w:rPr>
        <w:t xml:space="preserve">, </w:t>
      </w:r>
      <w:r>
        <w:rPr>
          <w:lang w:val="ru-RU"/>
        </w:rPr>
        <w:t>что</w:t>
      </w:r>
      <w:r w:rsidRPr="005354AD">
        <w:rPr>
          <w:lang w:val="ru-RU"/>
        </w:rPr>
        <w:t xml:space="preserve"> </w:t>
      </w:r>
      <w:r>
        <w:rPr>
          <w:lang w:val="ru-RU"/>
        </w:rPr>
        <w:t>Мадридская</w:t>
      </w:r>
      <w:r w:rsidRPr="005354AD">
        <w:rPr>
          <w:lang w:val="ru-RU"/>
        </w:rPr>
        <w:t xml:space="preserve"> </w:t>
      </w:r>
      <w:r>
        <w:rPr>
          <w:lang w:val="ru-RU"/>
        </w:rPr>
        <w:t>система недостаточно обслуживает некоторых пользователей, таких как, например, пользователи, желающие обеспечить охрану своих брендов в странах</w:t>
      </w:r>
      <w:r w:rsidR="00174D74">
        <w:rPr>
          <w:lang w:val="ru-RU"/>
        </w:rPr>
        <w:t>, пользующихся алфавитом, иным, чем тот, который используется в стране происхождения</w:t>
      </w:r>
      <w:r w:rsidR="00DB40DC" w:rsidRPr="005354AD">
        <w:rPr>
          <w:lang w:val="ru-RU"/>
        </w:rPr>
        <w:t xml:space="preserve">.  </w:t>
      </w:r>
      <w:r w:rsidR="00174D74">
        <w:rPr>
          <w:lang w:val="ru-RU"/>
        </w:rPr>
        <w:t>Преобладает точка зрения о том, что эта проблема касается большей частью владельцев товарных знаков в странах, пользующихся нелатинским алфавитом</w:t>
      </w:r>
      <w:r w:rsidR="00DB40DC" w:rsidRPr="00174D74">
        <w:rPr>
          <w:lang w:val="ru-RU"/>
        </w:rPr>
        <w:t xml:space="preserve">.  </w:t>
      </w:r>
      <w:r w:rsidR="00174D74">
        <w:rPr>
          <w:lang w:val="ru-RU"/>
        </w:rPr>
        <w:t>Однако</w:t>
      </w:r>
      <w:r w:rsidR="00174D74" w:rsidRPr="00174D74">
        <w:rPr>
          <w:lang w:val="ru-RU"/>
        </w:rPr>
        <w:t xml:space="preserve">, </w:t>
      </w:r>
      <w:r w:rsidR="00174D74">
        <w:rPr>
          <w:lang w:val="ru-RU"/>
        </w:rPr>
        <w:t>согласно</w:t>
      </w:r>
      <w:r w:rsidR="00174D74" w:rsidRPr="00174D74">
        <w:rPr>
          <w:lang w:val="ru-RU"/>
        </w:rPr>
        <w:t xml:space="preserve"> </w:t>
      </w:r>
      <w:r w:rsidR="00174D74">
        <w:rPr>
          <w:lang w:val="ru-RU"/>
        </w:rPr>
        <w:t>выводам</w:t>
      </w:r>
      <w:r w:rsidR="00174D74" w:rsidRPr="00174D74">
        <w:rPr>
          <w:lang w:val="ru-RU"/>
        </w:rPr>
        <w:t xml:space="preserve"> </w:t>
      </w:r>
      <w:r w:rsidR="00174D74">
        <w:rPr>
          <w:lang w:val="ru-RU"/>
        </w:rPr>
        <w:t>настоящего</w:t>
      </w:r>
      <w:r w:rsidR="00174D74" w:rsidRPr="00174D74">
        <w:rPr>
          <w:lang w:val="ru-RU"/>
        </w:rPr>
        <w:t xml:space="preserve"> </w:t>
      </w:r>
      <w:r w:rsidR="00174D74">
        <w:rPr>
          <w:lang w:val="ru-RU"/>
        </w:rPr>
        <w:t>обследования</w:t>
      </w:r>
      <w:r w:rsidR="00174D74" w:rsidRPr="00174D74">
        <w:rPr>
          <w:lang w:val="ru-RU"/>
        </w:rPr>
        <w:t xml:space="preserve">, </w:t>
      </w:r>
      <w:r w:rsidR="00174D74">
        <w:rPr>
          <w:lang w:val="ru-RU"/>
        </w:rPr>
        <w:t>эта</w:t>
      </w:r>
      <w:r w:rsidR="00174D74" w:rsidRPr="00174D74">
        <w:rPr>
          <w:lang w:val="ru-RU"/>
        </w:rPr>
        <w:t xml:space="preserve"> </w:t>
      </w:r>
      <w:r w:rsidR="00174D74">
        <w:rPr>
          <w:lang w:val="ru-RU"/>
        </w:rPr>
        <w:t>проблема</w:t>
      </w:r>
      <w:r w:rsidR="00174D74" w:rsidRPr="00174D74">
        <w:rPr>
          <w:lang w:val="ru-RU"/>
        </w:rPr>
        <w:t xml:space="preserve"> </w:t>
      </w:r>
      <w:r w:rsidR="00174D74">
        <w:rPr>
          <w:lang w:val="ru-RU"/>
        </w:rPr>
        <w:t>также</w:t>
      </w:r>
      <w:r w:rsidR="00174D74" w:rsidRPr="00174D74">
        <w:rPr>
          <w:lang w:val="ru-RU"/>
        </w:rPr>
        <w:t xml:space="preserve"> </w:t>
      </w:r>
      <w:r w:rsidR="00174D74">
        <w:rPr>
          <w:lang w:val="ru-RU"/>
        </w:rPr>
        <w:t>создает помехи владельцам товарных знаков в странах, пользующихся латинским алфавитом</w:t>
      </w:r>
      <w:r w:rsidR="00A41B1E" w:rsidRPr="00174D74">
        <w:rPr>
          <w:lang w:val="ru-RU"/>
        </w:rPr>
        <w:t xml:space="preserve">.  </w:t>
      </w:r>
    </w:p>
    <w:p w:rsidR="00DB40DC" w:rsidRPr="001503D5" w:rsidRDefault="00174D74" w:rsidP="00DB40DC">
      <w:pPr>
        <w:pStyle w:val="ONUME"/>
        <w:rPr>
          <w:lang w:val="ru-RU"/>
        </w:rPr>
      </w:pPr>
      <w:r>
        <w:rPr>
          <w:lang w:val="ru-RU"/>
        </w:rPr>
        <w:t>Хотя</w:t>
      </w:r>
      <w:r w:rsidRPr="00174D74">
        <w:rPr>
          <w:lang w:val="ru-RU"/>
        </w:rPr>
        <w:t xml:space="preserve"> </w:t>
      </w:r>
      <w:r>
        <w:rPr>
          <w:lang w:val="ru-RU"/>
        </w:rPr>
        <w:t>первоначально</w:t>
      </w:r>
      <w:r w:rsidR="00DB40DC" w:rsidRPr="00174D74">
        <w:rPr>
          <w:lang w:val="ru-RU"/>
        </w:rPr>
        <w:t xml:space="preserve"> </w:t>
      </w:r>
      <w:r>
        <w:rPr>
          <w:lang w:val="ru-RU"/>
        </w:rPr>
        <w:t>цель</w:t>
      </w:r>
      <w:r w:rsidRPr="00174D74">
        <w:rPr>
          <w:lang w:val="ru-RU"/>
        </w:rPr>
        <w:t xml:space="preserve"> </w:t>
      </w:r>
      <w:r>
        <w:rPr>
          <w:lang w:val="ru-RU"/>
        </w:rPr>
        <w:t>сохранения</w:t>
      </w:r>
      <w:r w:rsidRPr="00174D74">
        <w:rPr>
          <w:lang w:val="ru-RU"/>
        </w:rPr>
        <w:t xml:space="preserve"> </w:t>
      </w:r>
      <w:r>
        <w:rPr>
          <w:lang w:val="ru-RU"/>
        </w:rPr>
        <w:t>принципа</w:t>
      </w:r>
      <w:r w:rsidRPr="00174D74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174D74">
        <w:rPr>
          <w:lang w:val="ru-RU"/>
        </w:rPr>
        <w:t xml:space="preserve"> </w:t>
      </w:r>
      <w:r>
        <w:rPr>
          <w:lang w:val="ru-RU"/>
        </w:rPr>
        <w:t>заключалась</w:t>
      </w:r>
      <w:r w:rsidRPr="00174D74">
        <w:rPr>
          <w:lang w:val="ru-RU"/>
        </w:rPr>
        <w:t xml:space="preserve"> </w:t>
      </w:r>
      <w:r>
        <w:rPr>
          <w:lang w:val="ru-RU"/>
        </w:rPr>
        <w:t>в</w:t>
      </w:r>
      <w:r w:rsidRPr="00174D74">
        <w:rPr>
          <w:lang w:val="ru-RU"/>
        </w:rPr>
        <w:t xml:space="preserve"> </w:t>
      </w:r>
      <w:r>
        <w:rPr>
          <w:lang w:val="ru-RU"/>
        </w:rPr>
        <w:t>том</w:t>
      </w:r>
      <w:r w:rsidRPr="00174D74">
        <w:rPr>
          <w:lang w:val="ru-RU"/>
        </w:rPr>
        <w:t xml:space="preserve">, </w:t>
      </w:r>
      <w:r>
        <w:rPr>
          <w:lang w:val="ru-RU"/>
        </w:rPr>
        <w:t>чтобы</w:t>
      </w:r>
      <w:r w:rsidRPr="00174D74">
        <w:rPr>
          <w:lang w:val="ru-RU"/>
        </w:rPr>
        <w:t xml:space="preserve"> </w:t>
      </w:r>
      <w:r>
        <w:rPr>
          <w:lang w:val="ru-RU"/>
        </w:rPr>
        <w:t>дать</w:t>
      </w:r>
      <w:r w:rsidRPr="00174D74">
        <w:rPr>
          <w:lang w:val="ru-RU"/>
        </w:rPr>
        <w:t xml:space="preserve"> </w:t>
      </w:r>
      <w:r>
        <w:rPr>
          <w:lang w:val="ru-RU"/>
        </w:rPr>
        <w:t>третьим</w:t>
      </w:r>
      <w:r w:rsidRPr="00174D74">
        <w:rPr>
          <w:lang w:val="ru-RU"/>
        </w:rPr>
        <w:t xml:space="preserve"> </w:t>
      </w:r>
      <w:r>
        <w:rPr>
          <w:lang w:val="ru-RU"/>
        </w:rPr>
        <w:t>сторонам</w:t>
      </w:r>
      <w:r w:rsidRPr="00174D74">
        <w:rPr>
          <w:lang w:val="ru-RU"/>
        </w:rPr>
        <w:t xml:space="preserve"> </w:t>
      </w:r>
      <w:r>
        <w:rPr>
          <w:lang w:val="ru-RU"/>
        </w:rPr>
        <w:t>эффективный</w:t>
      </w:r>
      <w:r w:rsidRPr="00174D74">
        <w:rPr>
          <w:lang w:val="ru-RU"/>
        </w:rPr>
        <w:t xml:space="preserve"> </w:t>
      </w:r>
      <w:r>
        <w:rPr>
          <w:lang w:val="ru-RU"/>
        </w:rPr>
        <w:t>механизм</w:t>
      </w:r>
      <w:r w:rsidRPr="00174D74">
        <w:rPr>
          <w:lang w:val="ru-RU"/>
        </w:rPr>
        <w:t xml:space="preserve"> </w:t>
      </w:r>
      <w:r>
        <w:rPr>
          <w:lang w:val="ru-RU"/>
        </w:rPr>
        <w:t>защиты</w:t>
      </w:r>
      <w:r w:rsidRPr="00174D74">
        <w:rPr>
          <w:lang w:val="ru-RU"/>
        </w:rPr>
        <w:t xml:space="preserve">, </w:t>
      </w:r>
      <w:r>
        <w:rPr>
          <w:lang w:val="ru-RU"/>
        </w:rPr>
        <w:t>ее</w:t>
      </w:r>
      <w:r w:rsidRPr="00174D74">
        <w:rPr>
          <w:lang w:val="ru-RU"/>
        </w:rPr>
        <w:t xml:space="preserve"> </w:t>
      </w:r>
      <w:r>
        <w:rPr>
          <w:lang w:val="ru-RU"/>
        </w:rPr>
        <w:t>следует</w:t>
      </w:r>
      <w:r w:rsidR="00DB40DC" w:rsidRPr="00174D74">
        <w:rPr>
          <w:lang w:val="ru-RU"/>
        </w:rPr>
        <w:t xml:space="preserve"> </w:t>
      </w:r>
      <w:r>
        <w:rPr>
          <w:lang w:val="ru-RU"/>
        </w:rPr>
        <w:t>толковать</w:t>
      </w:r>
      <w:r w:rsidRPr="00174D74">
        <w:rPr>
          <w:lang w:val="ru-RU"/>
        </w:rPr>
        <w:t xml:space="preserve"> </w:t>
      </w:r>
      <w:r>
        <w:rPr>
          <w:lang w:val="ru-RU"/>
        </w:rPr>
        <w:t>в</w:t>
      </w:r>
      <w:r w:rsidRPr="00174D74">
        <w:rPr>
          <w:lang w:val="ru-RU"/>
        </w:rPr>
        <w:t xml:space="preserve"> </w:t>
      </w:r>
      <w:r>
        <w:rPr>
          <w:lang w:val="ru-RU"/>
        </w:rPr>
        <w:t>контексте</w:t>
      </w:r>
      <w:r w:rsidRPr="00174D74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174D74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174D74">
        <w:rPr>
          <w:lang w:val="ru-RU"/>
        </w:rPr>
        <w:t xml:space="preserve"> </w:t>
      </w:r>
      <w:r>
        <w:rPr>
          <w:lang w:val="ru-RU"/>
        </w:rPr>
        <w:t>о</w:t>
      </w:r>
      <w:r w:rsidRPr="00174D74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174D74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174D74">
        <w:rPr>
          <w:lang w:val="ru-RU"/>
        </w:rPr>
        <w:t xml:space="preserve"> </w:t>
      </w:r>
      <w:r>
        <w:rPr>
          <w:lang w:val="ru-RU"/>
        </w:rPr>
        <w:t>знаков</w:t>
      </w:r>
      <w:r w:rsidRPr="00174D74">
        <w:rPr>
          <w:lang w:val="ru-RU"/>
        </w:rPr>
        <w:t xml:space="preserve"> (</w:t>
      </w:r>
      <w:r>
        <w:rPr>
          <w:lang w:val="ru-RU"/>
        </w:rPr>
        <w:t>ниже</w:t>
      </w:r>
      <w:r w:rsidRPr="00174D74">
        <w:rPr>
          <w:lang w:val="ru-RU"/>
        </w:rPr>
        <w:t xml:space="preserve"> </w:t>
      </w:r>
      <w:r>
        <w:rPr>
          <w:lang w:val="ru-RU"/>
        </w:rPr>
        <w:t>именуемого</w:t>
      </w:r>
      <w:r w:rsidRPr="00174D74">
        <w:rPr>
          <w:lang w:val="ru-RU"/>
        </w:rPr>
        <w:t xml:space="preserve"> «</w:t>
      </w:r>
      <w:r>
        <w:rPr>
          <w:lang w:val="ru-RU"/>
        </w:rPr>
        <w:t>Мадридское</w:t>
      </w:r>
      <w:r w:rsidRPr="00174D74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174D74">
        <w:rPr>
          <w:lang w:val="ru-RU"/>
        </w:rPr>
        <w:t>»</w:t>
      </w:r>
      <w:r w:rsidR="00A41B1E" w:rsidRPr="00174D74">
        <w:rPr>
          <w:lang w:val="ru-RU"/>
        </w:rPr>
        <w:t>)</w:t>
      </w:r>
      <w:r w:rsidR="00DB40DC" w:rsidRPr="00174D74">
        <w:rPr>
          <w:lang w:val="ru-RU"/>
        </w:rPr>
        <w:t xml:space="preserve">, </w:t>
      </w:r>
      <w:r>
        <w:rPr>
          <w:lang w:val="ru-RU"/>
        </w:rPr>
        <w:t>в рамках которого аннулирование международных регистраций ввиду прекращения действия является редким явлением</w:t>
      </w:r>
      <w:r w:rsidR="00DB40DC" w:rsidRPr="00174D74">
        <w:rPr>
          <w:lang w:val="ru-RU"/>
        </w:rPr>
        <w:t xml:space="preserve">.  </w:t>
      </w:r>
      <w:r w:rsidR="001503D5">
        <w:rPr>
          <w:lang w:val="ru-RU"/>
        </w:rPr>
        <w:t>Поскольку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в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соответствии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с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Соглашением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международные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заявки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базируются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на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национальных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регистрациях</w:t>
      </w:r>
      <w:r w:rsidR="00DB40DC" w:rsidRPr="001503D5">
        <w:rPr>
          <w:lang w:val="ru-RU"/>
        </w:rPr>
        <w:t xml:space="preserve">, </w:t>
      </w:r>
      <w:r w:rsidR="001503D5">
        <w:rPr>
          <w:lang w:val="ru-RU"/>
        </w:rPr>
        <w:t>весьма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маловероятно</w:t>
      </w:r>
      <w:r w:rsidR="001503D5" w:rsidRPr="001503D5">
        <w:rPr>
          <w:lang w:val="ru-RU"/>
        </w:rPr>
        <w:t xml:space="preserve">, </w:t>
      </w:r>
      <w:r w:rsidR="001503D5">
        <w:rPr>
          <w:lang w:val="ru-RU"/>
        </w:rPr>
        <w:t>что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знак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прекращает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иметь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действие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в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течение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периода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зависимости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либо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в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результате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центральной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атаки</w:t>
      </w:r>
      <w:r w:rsidR="001503D5" w:rsidRPr="001503D5">
        <w:rPr>
          <w:lang w:val="ru-RU"/>
        </w:rPr>
        <w:t xml:space="preserve">, </w:t>
      </w:r>
      <w:r w:rsidR="001503D5">
        <w:rPr>
          <w:lang w:val="ru-RU"/>
        </w:rPr>
        <w:t>либо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по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другим</w:t>
      </w:r>
      <w:r w:rsidR="001503D5" w:rsidRPr="001503D5">
        <w:rPr>
          <w:lang w:val="ru-RU"/>
        </w:rPr>
        <w:t xml:space="preserve"> </w:t>
      </w:r>
      <w:r w:rsidR="001503D5">
        <w:rPr>
          <w:lang w:val="ru-RU"/>
        </w:rPr>
        <w:t>причинам, зависящим или не зависящим от владельца</w:t>
      </w:r>
      <w:r w:rsidR="00DB40DC" w:rsidRPr="001503D5">
        <w:rPr>
          <w:lang w:val="ru-RU"/>
        </w:rPr>
        <w:t xml:space="preserve">.  </w:t>
      </w:r>
    </w:p>
    <w:p w:rsidR="005933DA" w:rsidRPr="005933DA" w:rsidRDefault="001503D5" w:rsidP="001503D5">
      <w:pPr>
        <w:pStyle w:val="ONUME"/>
        <w:rPr>
          <w:lang w:val="ru-RU"/>
        </w:rPr>
      </w:pPr>
      <w:r>
        <w:rPr>
          <w:lang w:val="ru-RU"/>
        </w:rPr>
        <w:t>Протокол</w:t>
      </w:r>
      <w:r w:rsidRPr="001503D5">
        <w:rPr>
          <w:lang w:val="ru-RU"/>
        </w:rPr>
        <w:t xml:space="preserve"> </w:t>
      </w:r>
      <w:r w:rsidR="00525F7A">
        <w:rPr>
          <w:lang w:val="ru-RU"/>
        </w:rPr>
        <w:t xml:space="preserve">к этому Соглашению </w:t>
      </w:r>
      <w:r w:rsidR="00525F7A" w:rsidRPr="00C1080D">
        <w:rPr>
          <w:lang w:val="ru-RU"/>
        </w:rPr>
        <w:t>(</w:t>
      </w:r>
      <w:r w:rsidR="00525F7A">
        <w:rPr>
          <w:lang w:val="ru-RU"/>
        </w:rPr>
        <w:t>ниже</w:t>
      </w:r>
      <w:r w:rsidR="00525F7A" w:rsidRPr="00C1080D">
        <w:rPr>
          <w:lang w:val="ru-RU"/>
        </w:rPr>
        <w:t xml:space="preserve"> </w:t>
      </w:r>
      <w:r w:rsidR="00525F7A">
        <w:rPr>
          <w:lang w:val="ru-RU"/>
        </w:rPr>
        <w:t>именуемый</w:t>
      </w:r>
      <w:r w:rsidR="00525F7A" w:rsidRPr="00C1080D">
        <w:rPr>
          <w:lang w:val="ru-RU"/>
        </w:rPr>
        <w:t xml:space="preserve"> «</w:t>
      </w:r>
      <w:r w:rsidR="00525F7A">
        <w:rPr>
          <w:lang w:val="ru-RU"/>
        </w:rPr>
        <w:t>Протокол</w:t>
      </w:r>
      <w:r w:rsidR="00525F7A" w:rsidRPr="00C1080D">
        <w:rPr>
          <w:lang w:val="ru-RU"/>
        </w:rPr>
        <w:t>»)</w:t>
      </w:r>
      <w:r w:rsidR="00525F7A">
        <w:rPr>
          <w:lang w:val="ru-RU"/>
        </w:rPr>
        <w:t xml:space="preserve"> </w:t>
      </w:r>
      <w:r>
        <w:rPr>
          <w:lang w:val="ru-RU"/>
        </w:rPr>
        <w:t>привнес</w:t>
      </w:r>
      <w:r w:rsidRPr="001503D5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1503D5">
        <w:rPr>
          <w:lang w:val="ru-RU"/>
        </w:rPr>
        <w:t xml:space="preserve"> </w:t>
      </w:r>
      <w:r>
        <w:rPr>
          <w:lang w:val="ru-RU"/>
        </w:rPr>
        <w:t>подачи</w:t>
      </w:r>
      <w:r w:rsidRPr="001503D5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1503D5">
        <w:rPr>
          <w:lang w:val="ru-RU"/>
        </w:rPr>
        <w:t xml:space="preserve"> </w:t>
      </w:r>
      <w:r>
        <w:rPr>
          <w:lang w:val="ru-RU"/>
        </w:rPr>
        <w:t>заявки</w:t>
      </w:r>
      <w:r w:rsidRPr="001503D5">
        <w:rPr>
          <w:lang w:val="ru-RU"/>
        </w:rPr>
        <w:t xml:space="preserve"> </w:t>
      </w:r>
      <w:r>
        <w:rPr>
          <w:lang w:val="ru-RU"/>
        </w:rPr>
        <w:t>на</w:t>
      </w:r>
      <w:r w:rsidRPr="001503D5">
        <w:rPr>
          <w:lang w:val="ru-RU"/>
        </w:rPr>
        <w:t xml:space="preserve"> </w:t>
      </w:r>
      <w:r>
        <w:rPr>
          <w:lang w:val="ru-RU"/>
        </w:rPr>
        <w:t>основе</w:t>
      </w:r>
      <w:r w:rsidRPr="001503D5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1503D5">
        <w:rPr>
          <w:lang w:val="ru-RU"/>
        </w:rPr>
        <w:t xml:space="preserve"> </w:t>
      </w:r>
      <w:r>
        <w:rPr>
          <w:lang w:val="ru-RU"/>
        </w:rPr>
        <w:t>или</w:t>
      </w:r>
      <w:r w:rsidRPr="001503D5">
        <w:rPr>
          <w:lang w:val="ru-RU"/>
        </w:rPr>
        <w:t xml:space="preserve"> </w:t>
      </w:r>
      <w:r>
        <w:rPr>
          <w:lang w:val="ru-RU"/>
        </w:rPr>
        <w:t>региональной</w:t>
      </w:r>
      <w:r w:rsidRPr="001503D5">
        <w:rPr>
          <w:lang w:val="ru-RU"/>
        </w:rPr>
        <w:t xml:space="preserve"> </w:t>
      </w:r>
      <w:r>
        <w:rPr>
          <w:lang w:val="ru-RU"/>
        </w:rPr>
        <w:t>заявки</w:t>
      </w:r>
      <w:r w:rsidR="00DB40DC" w:rsidRPr="001503D5">
        <w:rPr>
          <w:lang w:val="ru-RU"/>
        </w:rPr>
        <w:t xml:space="preserve"> </w:t>
      </w:r>
      <w:r>
        <w:rPr>
          <w:lang w:val="ru-RU"/>
        </w:rPr>
        <w:t>в качестве фактора гибкости, который позволит владельцам добиваться более ранней даты начала действия международной регистрации в указанных Договаривающихся сторонах</w:t>
      </w:r>
      <w:r w:rsidR="00DB40DC" w:rsidRPr="001503D5">
        <w:rPr>
          <w:lang w:val="ru-RU"/>
        </w:rPr>
        <w:t xml:space="preserve">.  </w:t>
      </w:r>
      <w:r>
        <w:rPr>
          <w:lang w:val="ru-RU"/>
        </w:rPr>
        <w:t>Однако</w:t>
      </w:r>
      <w:r w:rsidRPr="001503D5">
        <w:rPr>
          <w:lang w:val="ru-RU"/>
        </w:rPr>
        <w:t xml:space="preserve"> </w:t>
      </w:r>
      <w:r>
        <w:rPr>
          <w:lang w:val="ru-RU"/>
        </w:rPr>
        <w:t>этот</w:t>
      </w:r>
      <w:r w:rsidRPr="001503D5">
        <w:rPr>
          <w:lang w:val="ru-RU"/>
        </w:rPr>
        <w:t xml:space="preserve"> </w:t>
      </w:r>
      <w:r>
        <w:rPr>
          <w:lang w:val="ru-RU"/>
        </w:rPr>
        <w:t>фактор</w:t>
      </w:r>
      <w:r w:rsidRPr="001503D5">
        <w:rPr>
          <w:lang w:val="ru-RU"/>
        </w:rPr>
        <w:t xml:space="preserve"> </w:t>
      </w:r>
      <w:r>
        <w:rPr>
          <w:lang w:val="ru-RU"/>
        </w:rPr>
        <w:t>гибкости</w:t>
      </w:r>
      <w:r w:rsidRPr="001503D5">
        <w:rPr>
          <w:lang w:val="ru-RU"/>
        </w:rPr>
        <w:t xml:space="preserve"> </w:t>
      </w:r>
      <w:r>
        <w:rPr>
          <w:lang w:val="ru-RU"/>
        </w:rPr>
        <w:t>ослаблен</w:t>
      </w:r>
      <w:r w:rsidRPr="001503D5">
        <w:rPr>
          <w:lang w:val="ru-RU"/>
        </w:rPr>
        <w:t xml:space="preserve"> </w:t>
      </w:r>
      <w:r>
        <w:rPr>
          <w:lang w:val="ru-RU"/>
        </w:rPr>
        <w:t>неопределенностью</w:t>
      </w:r>
      <w:r w:rsidR="00DB40DC" w:rsidRPr="001503D5">
        <w:rPr>
          <w:lang w:val="ru-RU"/>
        </w:rPr>
        <w:t xml:space="preserve">, </w:t>
      </w:r>
      <w:r>
        <w:rPr>
          <w:lang w:val="ru-RU"/>
        </w:rPr>
        <w:t>вытекающей из принципа зависимости</w:t>
      </w:r>
      <w:r w:rsidR="00DB40DC" w:rsidRPr="001503D5">
        <w:rPr>
          <w:lang w:val="ru-RU"/>
        </w:rPr>
        <w:t xml:space="preserve">.  </w:t>
      </w:r>
      <w:r>
        <w:rPr>
          <w:lang w:val="ru-RU"/>
        </w:rPr>
        <w:t>В</w:t>
      </w:r>
      <w:r w:rsidR="00A41B1E">
        <w:t> </w:t>
      </w:r>
      <w:r w:rsidR="00DB40DC" w:rsidRPr="001503D5">
        <w:rPr>
          <w:lang w:val="ru-RU"/>
        </w:rPr>
        <w:t>1995</w:t>
      </w:r>
      <w:r w:rsidRPr="001503D5">
        <w:rPr>
          <w:lang w:val="ru-RU"/>
        </w:rPr>
        <w:t xml:space="preserve"> </w:t>
      </w:r>
      <w:r>
        <w:rPr>
          <w:lang w:val="ru-RU"/>
        </w:rPr>
        <w:t>г</w:t>
      </w:r>
      <w:r w:rsidRPr="001503D5">
        <w:rPr>
          <w:lang w:val="ru-RU"/>
        </w:rPr>
        <w:t xml:space="preserve">. </w:t>
      </w:r>
      <w:r>
        <w:rPr>
          <w:lang w:val="ru-RU"/>
        </w:rPr>
        <w:t>было</w:t>
      </w:r>
      <w:r w:rsidRPr="001503D5">
        <w:rPr>
          <w:lang w:val="ru-RU"/>
        </w:rPr>
        <w:t xml:space="preserve"> </w:t>
      </w:r>
      <w:r>
        <w:rPr>
          <w:lang w:val="ru-RU"/>
        </w:rPr>
        <w:t>аннулировано</w:t>
      </w:r>
      <w:r w:rsidRPr="001503D5">
        <w:rPr>
          <w:lang w:val="ru-RU"/>
        </w:rPr>
        <w:t xml:space="preserve">, </w:t>
      </w:r>
      <w:r>
        <w:rPr>
          <w:lang w:val="ru-RU"/>
        </w:rPr>
        <w:t>либо</w:t>
      </w:r>
      <w:r w:rsidRPr="001503D5">
        <w:rPr>
          <w:lang w:val="ru-RU"/>
        </w:rPr>
        <w:t xml:space="preserve"> </w:t>
      </w:r>
      <w:r>
        <w:rPr>
          <w:lang w:val="ru-RU"/>
        </w:rPr>
        <w:t>полностью</w:t>
      </w:r>
      <w:r w:rsidRPr="001503D5">
        <w:rPr>
          <w:lang w:val="ru-RU"/>
        </w:rPr>
        <w:t xml:space="preserve">, </w:t>
      </w:r>
      <w:r>
        <w:rPr>
          <w:lang w:val="ru-RU"/>
        </w:rPr>
        <w:t>либо</w:t>
      </w:r>
      <w:r w:rsidRPr="001503D5">
        <w:rPr>
          <w:lang w:val="ru-RU"/>
        </w:rPr>
        <w:t xml:space="preserve"> </w:t>
      </w:r>
      <w:r>
        <w:rPr>
          <w:lang w:val="ru-RU"/>
        </w:rPr>
        <w:t>частично</w:t>
      </w:r>
      <w:r w:rsidRPr="001503D5">
        <w:rPr>
          <w:lang w:val="ru-RU"/>
        </w:rPr>
        <w:t xml:space="preserve">, </w:t>
      </w:r>
      <w:r>
        <w:rPr>
          <w:lang w:val="ru-RU"/>
        </w:rPr>
        <w:t>лишь</w:t>
      </w:r>
      <w:r w:rsidR="00DB40DC" w:rsidRPr="001503D5">
        <w:rPr>
          <w:lang w:val="ru-RU"/>
        </w:rPr>
        <w:t xml:space="preserve"> 114</w:t>
      </w:r>
      <w:r w:rsidR="00A41B1E">
        <w:t> </w:t>
      </w:r>
      <w:r>
        <w:rPr>
          <w:lang w:val="ru-RU"/>
        </w:rPr>
        <w:t>международных регистраций вследствие прекращения действия базового знака</w:t>
      </w:r>
      <w:r w:rsidRPr="001503D5">
        <w:rPr>
          <w:lang w:val="ru-RU"/>
        </w:rPr>
        <w:t xml:space="preserve"> </w:t>
      </w:r>
      <w:r w:rsidR="00A41B1E" w:rsidRPr="001503D5">
        <w:rPr>
          <w:lang w:val="ru-RU"/>
        </w:rPr>
        <w:t>(</w:t>
      </w:r>
      <w:r>
        <w:rPr>
          <w:lang w:val="ru-RU"/>
        </w:rPr>
        <w:t>см. документ</w:t>
      </w:r>
      <w:r w:rsidR="00A41B1E">
        <w:t> </w:t>
      </w:r>
      <w:r w:rsidR="00DB40DC" w:rsidRPr="00DB40DC">
        <w:t>MM</w:t>
      </w:r>
      <w:r w:rsidR="00DB40DC" w:rsidRPr="001503D5">
        <w:rPr>
          <w:lang w:val="ru-RU"/>
        </w:rPr>
        <w:t>/</w:t>
      </w:r>
      <w:r w:rsidR="00DB40DC" w:rsidRPr="00DB40DC">
        <w:t>LD</w:t>
      </w:r>
      <w:r w:rsidR="00DB40DC" w:rsidRPr="001503D5">
        <w:rPr>
          <w:lang w:val="ru-RU"/>
        </w:rPr>
        <w:t>/</w:t>
      </w:r>
      <w:r w:rsidR="00DB40DC" w:rsidRPr="00DB40DC">
        <w:t>WG</w:t>
      </w:r>
      <w:r w:rsidR="00DB40DC" w:rsidRPr="001503D5">
        <w:rPr>
          <w:lang w:val="ru-RU"/>
        </w:rPr>
        <w:t xml:space="preserve">/8/4).  </w:t>
      </w:r>
      <w:r>
        <w:rPr>
          <w:lang w:val="ru-RU"/>
        </w:rPr>
        <w:t>В</w:t>
      </w:r>
      <w:r w:rsidR="00A41B1E">
        <w:t> </w:t>
      </w:r>
      <w:r w:rsidR="00DB40DC" w:rsidRPr="00C404C3">
        <w:rPr>
          <w:lang w:val="ru-RU"/>
        </w:rPr>
        <w:t>2014</w:t>
      </w:r>
      <w:r w:rsidR="00544B2A">
        <w:rPr>
          <w:lang w:val="ru-RU"/>
        </w:rPr>
        <w:t> </w:t>
      </w:r>
      <w:r>
        <w:rPr>
          <w:lang w:val="ru-RU"/>
        </w:rPr>
        <w:t>г</w:t>
      </w:r>
      <w:r w:rsidRPr="00C404C3">
        <w:rPr>
          <w:lang w:val="ru-RU"/>
        </w:rPr>
        <w:t xml:space="preserve">. </w:t>
      </w:r>
      <w:r>
        <w:rPr>
          <w:lang w:val="ru-RU"/>
        </w:rPr>
        <w:t>эта</w:t>
      </w:r>
      <w:r w:rsidRPr="00C404C3">
        <w:rPr>
          <w:lang w:val="ru-RU"/>
        </w:rPr>
        <w:t xml:space="preserve"> </w:t>
      </w:r>
      <w:r>
        <w:rPr>
          <w:lang w:val="ru-RU"/>
        </w:rPr>
        <w:t>цифра</w:t>
      </w:r>
      <w:r w:rsidRPr="00C404C3">
        <w:rPr>
          <w:lang w:val="ru-RU"/>
        </w:rPr>
        <w:t xml:space="preserve"> </w:t>
      </w:r>
      <w:r>
        <w:rPr>
          <w:lang w:val="ru-RU"/>
        </w:rPr>
        <w:t>достигла</w:t>
      </w:r>
      <w:r w:rsidRPr="00C404C3">
        <w:rPr>
          <w:lang w:val="ru-RU"/>
        </w:rPr>
        <w:t xml:space="preserve"> </w:t>
      </w:r>
      <w:r>
        <w:rPr>
          <w:lang w:val="ru-RU"/>
        </w:rPr>
        <w:t>почти</w:t>
      </w:r>
      <w:r w:rsidRPr="00C404C3">
        <w:rPr>
          <w:lang w:val="ru-RU"/>
        </w:rPr>
        <w:t xml:space="preserve"> 4 000 </w:t>
      </w:r>
      <w:r>
        <w:rPr>
          <w:lang w:val="ru-RU"/>
        </w:rPr>
        <w:t>международных</w:t>
      </w:r>
      <w:r w:rsidRPr="00C404C3">
        <w:rPr>
          <w:lang w:val="ru-RU"/>
        </w:rPr>
        <w:t xml:space="preserve"> </w:t>
      </w:r>
      <w:r>
        <w:rPr>
          <w:lang w:val="ru-RU"/>
        </w:rPr>
        <w:t>регистраций</w:t>
      </w:r>
      <w:r w:rsidR="00C404C3" w:rsidRPr="00C404C3">
        <w:rPr>
          <w:lang w:val="ru-RU"/>
        </w:rPr>
        <w:t xml:space="preserve">;  </w:t>
      </w:r>
      <w:r w:rsidR="00C404C3">
        <w:rPr>
          <w:lang w:val="ru-RU"/>
        </w:rPr>
        <w:t>примерно</w:t>
      </w:r>
      <w:r w:rsidR="00C404C3" w:rsidRPr="00C404C3">
        <w:rPr>
          <w:lang w:val="ru-RU"/>
        </w:rPr>
        <w:t xml:space="preserve"> </w:t>
      </w:r>
      <w:r w:rsidR="00C404C3">
        <w:rPr>
          <w:lang w:val="ru-RU"/>
        </w:rPr>
        <w:t>в</w:t>
      </w:r>
      <w:r w:rsidR="00C404C3" w:rsidRPr="00C404C3">
        <w:rPr>
          <w:lang w:val="ru-RU"/>
        </w:rPr>
        <w:t xml:space="preserve"> 77 </w:t>
      </w:r>
      <w:r w:rsidR="00C404C3">
        <w:rPr>
          <w:lang w:val="ru-RU"/>
        </w:rPr>
        <w:t>процентах случаев это аннулирование стало результатом прекращения действия базовой заявки</w:t>
      </w:r>
      <w:r w:rsidR="00DB40DC" w:rsidRPr="00C404C3">
        <w:rPr>
          <w:lang w:val="ru-RU"/>
        </w:rPr>
        <w:t xml:space="preserve">.  </w:t>
      </w:r>
    </w:p>
    <w:p w:rsidR="005933DA" w:rsidRDefault="00C404C3" w:rsidP="00DB40DC">
      <w:pPr>
        <w:pStyle w:val="ONUME"/>
        <w:rPr>
          <w:lang w:val="ru-RU"/>
        </w:rPr>
      </w:pPr>
      <w:r>
        <w:rPr>
          <w:lang w:val="ru-RU"/>
        </w:rPr>
        <w:t>Аннулирование международной регистрации в силу прекращения действия базового знака уже не является редким или исключительным случаем</w:t>
      </w:r>
      <w:r w:rsidR="00DB40DC" w:rsidRPr="00C404C3">
        <w:rPr>
          <w:lang w:val="ru-RU"/>
        </w:rPr>
        <w:t xml:space="preserve">.  </w:t>
      </w:r>
      <w:r>
        <w:rPr>
          <w:lang w:val="ru-RU"/>
        </w:rPr>
        <w:t>Оно</w:t>
      </w:r>
      <w:r w:rsidRPr="00C404C3">
        <w:rPr>
          <w:lang w:val="ru-RU"/>
        </w:rPr>
        <w:t xml:space="preserve"> </w:t>
      </w:r>
      <w:r>
        <w:rPr>
          <w:lang w:val="ru-RU"/>
        </w:rPr>
        <w:t>затрагивает</w:t>
      </w:r>
      <w:r w:rsidR="00DB40DC" w:rsidRPr="00C404C3">
        <w:rPr>
          <w:lang w:val="ru-RU"/>
        </w:rPr>
        <w:t xml:space="preserve">, </w:t>
      </w:r>
      <w:r>
        <w:rPr>
          <w:lang w:val="ru-RU"/>
        </w:rPr>
        <w:t>в</w:t>
      </w:r>
      <w:r w:rsidRPr="00C404C3">
        <w:rPr>
          <w:lang w:val="ru-RU"/>
        </w:rPr>
        <w:t xml:space="preserve"> </w:t>
      </w:r>
      <w:r>
        <w:rPr>
          <w:lang w:val="ru-RU"/>
        </w:rPr>
        <w:t>среднем</w:t>
      </w:r>
      <w:r w:rsidR="00DB40DC" w:rsidRPr="00C404C3">
        <w:rPr>
          <w:lang w:val="ru-RU"/>
        </w:rPr>
        <w:t>,</w:t>
      </w:r>
      <w:r w:rsidR="00143DED" w:rsidRPr="00C404C3">
        <w:rPr>
          <w:lang w:val="ru-RU"/>
        </w:rPr>
        <w:t xml:space="preserve"> </w:t>
      </w:r>
      <w:r>
        <w:rPr>
          <w:lang w:val="ru-RU"/>
        </w:rPr>
        <w:t>примерно 8 процентов всех международных регистраций, то есть одну из</w:t>
      </w:r>
      <w:r w:rsidR="00DB40DC" w:rsidRPr="00C404C3">
        <w:rPr>
          <w:lang w:val="ru-RU"/>
        </w:rPr>
        <w:t xml:space="preserve"> 12.  </w:t>
      </w:r>
      <w:r>
        <w:rPr>
          <w:lang w:val="ru-RU"/>
        </w:rPr>
        <w:t xml:space="preserve">Это беспокоит, в частности, владельцев в Договаривающихся сторонах, которые имеют более строгие требования в отношении подачи или поддержания, увеличивающие вероятность аннулирования, не связанного с центральной атакой, или более длительные </w:t>
      </w:r>
      <w:r w:rsidR="005933DA">
        <w:rPr>
          <w:lang w:val="ru-RU"/>
        </w:rPr>
        <w:br w:type="page"/>
      </w:r>
    </w:p>
    <w:p w:rsidR="00DB40DC" w:rsidRPr="00C404C3" w:rsidRDefault="00C404C3" w:rsidP="005933DA">
      <w:pPr>
        <w:pStyle w:val="ONUME"/>
        <w:numPr>
          <w:ilvl w:val="0"/>
          <w:numId w:val="0"/>
        </w:numPr>
        <w:rPr>
          <w:lang w:val="ru-RU"/>
        </w:rPr>
      </w:pPr>
      <w:bookmarkStart w:id="5" w:name="_GoBack"/>
      <w:bookmarkEnd w:id="5"/>
      <w:r>
        <w:rPr>
          <w:lang w:val="ru-RU"/>
        </w:rPr>
        <w:t>процедуры, растягивающие период неопределенности намного дальше периода зависимости</w:t>
      </w:r>
      <w:r w:rsidR="00DB40DC" w:rsidRPr="00C404C3">
        <w:rPr>
          <w:lang w:val="ru-RU"/>
        </w:rPr>
        <w:t xml:space="preserve">.  </w:t>
      </w:r>
      <w:r>
        <w:rPr>
          <w:lang w:val="ru-RU"/>
        </w:rPr>
        <w:t>В</w:t>
      </w:r>
      <w:r w:rsidRPr="00C404C3">
        <w:rPr>
          <w:lang w:val="ru-RU"/>
        </w:rPr>
        <w:t xml:space="preserve"> </w:t>
      </w:r>
      <w:r>
        <w:rPr>
          <w:lang w:val="ru-RU"/>
        </w:rPr>
        <w:t>таких</w:t>
      </w:r>
      <w:r w:rsidRPr="00C404C3">
        <w:rPr>
          <w:lang w:val="ru-RU"/>
        </w:rPr>
        <w:t xml:space="preserve"> </w:t>
      </w:r>
      <w:r>
        <w:rPr>
          <w:lang w:val="ru-RU"/>
        </w:rPr>
        <w:t>случаях</w:t>
      </w:r>
      <w:r w:rsidRPr="00C404C3">
        <w:rPr>
          <w:lang w:val="ru-RU"/>
        </w:rPr>
        <w:t xml:space="preserve"> </w:t>
      </w:r>
      <w:r>
        <w:rPr>
          <w:lang w:val="ru-RU"/>
        </w:rPr>
        <w:t>владельцы</w:t>
      </w:r>
      <w:r w:rsidRPr="00C404C3">
        <w:rPr>
          <w:lang w:val="ru-RU"/>
        </w:rPr>
        <w:t xml:space="preserve"> </w:t>
      </w:r>
      <w:r>
        <w:rPr>
          <w:lang w:val="ru-RU"/>
        </w:rPr>
        <w:t>могут</w:t>
      </w:r>
      <w:r w:rsidRPr="00C404C3">
        <w:rPr>
          <w:lang w:val="ru-RU"/>
        </w:rPr>
        <w:t xml:space="preserve"> </w:t>
      </w:r>
      <w:r w:rsidR="00C1080D">
        <w:rPr>
          <w:lang w:val="ru-RU"/>
        </w:rPr>
        <w:t>предпочесть</w:t>
      </w:r>
      <w:r w:rsidRPr="00C404C3">
        <w:rPr>
          <w:lang w:val="ru-RU"/>
        </w:rPr>
        <w:t xml:space="preserve"> </w:t>
      </w:r>
      <w:r>
        <w:rPr>
          <w:lang w:val="ru-RU"/>
        </w:rPr>
        <w:t>обойтись без Мадридской системы</w:t>
      </w:r>
      <w:r w:rsidR="00C1080D">
        <w:rPr>
          <w:lang w:val="ru-RU"/>
        </w:rPr>
        <w:t>, подать заявку напрямую</w:t>
      </w:r>
      <w:r w:rsidRPr="00C404C3">
        <w:rPr>
          <w:lang w:val="ru-RU"/>
        </w:rPr>
        <w:t xml:space="preserve"> </w:t>
      </w:r>
      <w:r>
        <w:rPr>
          <w:lang w:val="ru-RU"/>
        </w:rPr>
        <w:t>и</w:t>
      </w:r>
      <w:r w:rsidR="00DB40DC" w:rsidRPr="00C404C3">
        <w:rPr>
          <w:lang w:val="ru-RU"/>
        </w:rPr>
        <w:t xml:space="preserve"> </w:t>
      </w:r>
      <w:r w:rsidR="00C1080D">
        <w:rPr>
          <w:lang w:val="ru-RU"/>
        </w:rPr>
        <w:t>испрашивать приоритет в соответствии с Парижской конвенцией</w:t>
      </w:r>
      <w:r w:rsidR="00DB40DC" w:rsidRPr="00C404C3">
        <w:rPr>
          <w:lang w:val="ru-RU"/>
        </w:rPr>
        <w:t xml:space="preserve">.  </w:t>
      </w:r>
    </w:p>
    <w:p w:rsidR="00DB40DC" w:rsidRPr="00C1080D" w:rsidRDefault="00C1080D" w:rsidP="00DB40DC">
      <w:pPr>
        <w:pStyle w:val="ONUME"/>
        <w:rPr>
          <w:lang w:val="ru-RU"/>
        </w:rPr>
      </w:pPr>
      <w:r>
        <w:rPr>
          <w:lang w:val="ru-RU"/>
        </w:rPr>
        <w:t>В</w:t>
      </w:r>
      <w:r w:rsidRPr="00C1080D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C1080D">
        <w:rPr>
          <w:lang w:val="ru-RU"/>
        </w:rPr>
        <w:t xml:space="preserve"> </w:t>
      </w:r>
      <w:r>
        <w:rPr>
          <w:lang w:val="ru-RU"/>
        </w:rPr>
        <w:t>проведенной</w:t>
      </w:r>
      <w:r w:rsidRPr="00C1080D">
        <w:rPr>
          <w:lang w:val="ru-RU"/>
        </w:rPr>
        <w:t xml:space="preserve"> </w:t>
      </w:r>
      <w:r>
        <w:rPr>
          <w:lang w:val="ru-RU"/>
        </w:rPr>
        <w:t>работы</w:t>
      </w:r>
      <w:r w:rsidRPr="00C1080D">
        <w:rPr>
          <w:lang w:val="ru-RU"/>
        </w:rPr>
        <w:t xml:space="preserve"> </w:t>
      </w:r>
      <w:r>
        <w:rPr>
          <w:lang w:val="ru-RU"/>
        </w:rPr>
        <w:t>стало</w:t>
      </w:r>
      <w:r w:rsidRPr="00C1080D">
        <w:rPr>
          <w:lang w:val="ru-RU"/>
        </w:rPr>
        <w:t xml:space="preserve"> </w:t>
      </w:r>
      <w:r>
        <w:rPr>
          <w:lang w:val="ru-RU"/>
        </w:rPr>
        <w:t>ясно</w:t>
      </w:r>
      <w:r w:rsidRPr="00C1080D">
        <w:rPr>
          <w:lang w:val="ru-RU"/>
        </w:rPr>
        <w:t xml:space="preserve">, </w:t>
      </w:r>
      <w:r>
        <w:rPr>
          <w:lang w:val="ru-RU"/>
        </w:rPr>
        <w:t>что</w:t>
      </w:r>
      <w:r w:rsidRPr="00C1080D">
        <w:rPr>
          <w:lang w:val="ru-RU"/>
        </w:rPr>
        <w:t xml:space="preserve"> </w:t>
      </w:r>
      <w:r>
        <w:rPr>
          <w:lang w:val="ru-RU"/>
        </w:rPr>
        <w:t>пользователи активно выступают за отмену, ограничение или приостановление действия принципа зависимости</w:t>
      </w:r>
      <w:r w:rsidR="00DB40DC" w:rsidRPr="00C1080D">
        <w:rPr>
          <w:lang w:val="ru-RU"/>
        </w:rPr>
        <w:t xml:space="preserve">.  </w:t>
      </w:r>
      <w:r>
        <w:rPr>
          <w:lang w:val="ru-RU"/>
        </w:rPr>
        <w:t>Первые</w:t>
      </w:r>
      <w:r w:rsidRPr="00C1080D">
        <w:rPr>
          <w:lang w:val="ru-RU"/>
        </w:rPr>
        <w:t xml:space="preserve"> </w:t>
      </w:r>
      <w:r>
        <w:rPr>
          <w:lang w:val="ru-RU"/>
        </w:rPr>
        <w:t>два</w:t>
      </w:r>
      <w:r w:rsidRPr="00C1080D">
        <w:rPr>
          <w:lang w:val="ru-RU"/>
        </w:rPr>
        <w:t xml:space="preserve"> </w:t>
      </w:r>
      <w:r>
        <w:rPr>
          <w:lang w:val="ru-RU"/>
        </w:rPr>
        <w:t>варианта</w:t>
      </w:r>
      <w:r w:rsidRPr="00C1080D">
        <w:rPr>
          <w:lang w:val="ru-RU"/>
        </w:rPr>
        <w:t xml:space="preserve"> – </w:t>
      </w:r>
      <w:r>
        <w:rPr>
          <w:lang w:val="ru-RU"/>
        </w:rPr>
        <w:t>отмена</w:t>
      </w:r>
      <w:r w:rsidRPr="00C1080D">
        <w:rPr>
          <w:lang w:val="ru-RU"/>
        </w:rPr>
        <w:t xml:space="preserve"> </w:t>
      </w:r>
      <w:r>
        <w:rPr>
          <w:lang w:val="ru-RU"/>
        </w:rPr>
        <w:t>или</w:t>
      </w:r>
      <w:r w:rsidRPr="00C1080D">
        <w:rPr>
          <w:lang w:val="ru-RU"/>
        </w:rPr>
        <w:t xml:space="preserve"> </w:t>
      </w:r>
      <w:r>
        <w:rPr>
          <w:lang w:val="ru-RU"/>
        </w:rPr>
        <w:t>ограничение</w:t>
      </w:r>
      <w:r w:rsidRPr="00C1080D">
        <w:rPr>
          <w:lang w:val="ru-RU"/>
        </w:rPr>
        <w:t xml:space="preserve"> </w:t>
      </w:r>
      <w:r>
        <w:rPr>
          <w:lang w:val="ru-RU"/>
        </w:rPr>
        <w:t>принципа</w:t>
      </w:r>
      <w:r w:rsidRPr="00C1080D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C1080D">
        <w:rPr>
          <w:lang w:val="ru-RU"/>
        </w:rPr>
        <w:t xml:space="preserve"> – </w:t>
      </w:r>
      <w:r>
        <w:rPr>
          <w:lang w:val="ru-RU"/>
        </w:rPr>
        <w:t>повлекут</w:t>
      </w:r>
      <w:r w:rsidRPr="00C1080D">
        <w:rPr>
          <w:lang w:val="ru-RU"/>
        </w:rPr>
        <w:t xml:space="preserve"> </w:t>
      </w:r>
      <w:r>
        <w:rPr>
          <w:lang w:val="ru-RU"/>
        </w:rPr>
        <w:t>за</w:t>
      </w:r>
      <w:r w:rsidRPr="00C1080D">
        <w:rPr>
          <w:lang w:val="ru-RU"/>
        </w:rPr>
        <w:t xml:space="preserve"> </w:t>
      </w:r>
      <w:r>
        <w:rPr>
          <w:lang w:val="ru-RU"/>
        </w:rPr>
        <w:t>собой</w:t>
      </w:r>
      <w:r w:rsidRPr="00C1080D">
        <w:rPr>
          <w:lang w:val="ru-RU"/>
        </w:rPr>
        <w:t xml:space="preserve"> </w:t>
      </w:r>
      <w:r>
        <w:rPr>
          <w:lang w:val="ru-RU"/>
        </w:rPr>
        <w:t>постоянное</w:t>
      </w:r>
      <w:r w:rsidRPr="00C1080D">
        <w:rPr>
          <w:lang w:val="ru-RU"/>
        </w:rPr>
        <w:t xml:space="preserve"> </w:t>
      </w:r>
      <w:r>
        <w:rPr>
          <w:lang w:val="ru-RU"/>
        </w:rPr>
        <w:t>изменение</w:t>
      </w:r>
      <w:r w:rsidRPr="00C1080D">
        <w:rPr>
          <w:lang w:val="ru-RU"/>
        </w:rPr>
        <w:t xml:space="preserve"> </w:t>
      </w:r>
      <w:r>
        <w:rPr>
          <w:lang w:val="ru-RU"/>
        </w:rPr>
        <w:t>в</w:t>
      </w:r>
      <w:r w:rsidRPr="00C1080D">
        <w:rPr>
          <w:lang w:val="ru-RU"/>
        </w:rPr>
        <w:t xml:space="preserve"> </w:t>
      </w:r>
      <w:r>
        <w:rPr>
          <w:lang w:val="ru-RU"/>
        </w:rPr>
        <w:t>статьях</w:t>
      </w:r>
      <w:r w:rsidRPr="00C1080D">
        <w:rPr>
          <w:lang w:val="ru-RU"/>
        </w:rPr>
        <w:t xml:space="preserve"> 6 </w:t>
      </w:r>
      <w:r>
        <w:rPr>
          <w:lang w:val="ru-RU"/>
        </w:rPr>
        <w:t>Соглашения</w:t>
      </w:r>
      <w:r w:rsidRPr="00C1080D">
        <w:rPr>
          <w:lang w:val="ru-RU"/>
        </w:rPr>
        <w:t xml:space="preserve"> </w:t>
      </w:r>
      <w:r>
        <w:rPr>
          <w:lang w:val="ru-RU"/>
        </w:rPr>
        <w:t>и</w:t>
      </w:r>
      <w:r w:rsidRPr="00C1080D">
        <w:rPr>
          <w:lang w:val="ru-RU"/>
        </w:rPr>
        <w:t xml:space="preserve"> </w:t>
      </w:r>
      <w:r>
        <w:rPr>
          <w:lang w:val="ru-RU"/>
        </w:rPr>
        <w:t>Протокола</w:t>
      </w:r>
      <w:r w:rsidR="00DB40DC" w:rsidRPr="00C1080D">
        <w:rPr>
          <w:lang w:val="ru-RU"/>
        </w:rPr>
        <w:t xml:space="preserve">, </w:t>
      </w:r>
      <w:r>
        <w:rPr>
          <w:lang w:val="ru-RU"/>
        </w:rPr>
        <w:t>что потребует созыва дипломатической конференции</w:t>
      </w:r>
      <w:r w:rsidR="00DB40DC" w:rsidRPr="00C1080D">
        <w:rPr>
          <w:lang w:val="ru-RU"/>
        </w:rPr>
        <w:t xml:space="preserve">. </w:t>
      </w:r>
      <w:r w:rsidR="00143DED" w:rsidRPr="00C1080D">
        <w:rPr>
          <w:lang w:val="ru-RU"/>
        </w:rPr>
        <w:t xml:space="preserve"> </w:t>
      </w:r>
      <w:r>
        <w:rPr>
          <w:lang w:val="ru-RU"/>
        </w:rPr>
        <w:t>Однако</w:t>
      </w:r>
      <w:r w:rsidRPr="00C1080D">
        <w:rPr>
          <w:lang w:val="ru-RU"/>
        </w:rPr>
        <w:t xml:space="preserve"> </w:t>
      </w:r>
      <w:r>
        <w:rPr>
          <w:lang w:val="ru-RU"/>
        </w:rPr>
        <w:t>третий</w:t>
      </w:r>
      <w:r w:rsidRPr="00C1080D">
        <w:rPr>
          <w:lang w:val="ru-RU"/>
        </w:rPr>
        <w:t xml:space="preserve"> </w:t>
      </w:r>
      <w:r>
        <w:rPr>
          <w:lang w:val="ru-RU"/>
        </w:rPr>
        <w:t>вариант</w:t>
      </w:r>
      <w:r w:rsidRPr="00C1080D">
        <w:rPr>
          <w:lang w:val="ru-RU"/>
        </w:rPr>
        <w:t xml:space="preserve"> – </w:t>
      </w:r>
      <w:r>
        <w:rPr>
          <w:lang w:val="ru-RU"/>
        </w:rPr>
        <w:t>приостановление</w:t>
      </w:r>
      <w:r w:rsidRPr="00C1080D">
        <w:rPr>
          <w:lang w:val="ru-RU"/>
        </w:rPr>
        <w:t xml:space="preserve"> </w:t>
      </w:r>
      <w:r>
        <w:rPr>
          <w:lang w:val="ru-RU"/>
        </w:rPr>
        <w:t>действия</w:t>
      </w:r>
      <w:r w:rsidRPr="00C1080D">
        <w:rPr>
          <w:lang w:val="ru-RU"/>
        </w:rPr>
        <w:t xml:space="preserve"> </w:t>
      </w:r>
      <w:r>
        <w:rPr>
          <w:lang w:val="ru-RU"/>
        </w:rPr>
        <w:t>принципа</w:t>
      </w:r>
      <w:r w:rsidRPr="00C1080D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C1080D">
        <w:rPr>
          <w:lang w:val="ru-RU"/>
        </w:rPr>
        <w:t xml:space="preserve"> – </w:t>
      </w:r>
      <w:r>
        <w:rPr>
          <w:lang w:val="ru-RU"/>
        </w:rPr>
        <w:t>представляет</w:t>
      </w:r>
      <w:r w:rsidRPr="00C1080D">
        <w:rPr>
          <w:lang w:val="ru-RU"/>
        </w:rPr>
        <w:t xml:space="preserve"> </w:t>
      </w:r>
      <w:r>
        <w:rPr>
          <w:lang w:val="ru-RU"/>
        </w:rPr>
        <w:t>собой</w:t>
      </w:r>
      <w:r w:rsidRPr="00C1080D">
        <w:rPr>
          <w:lang w:val="ru-RU"/>
        </w:rPr>
        <w:t xml:space="preserve"> </w:t>
      </w:r>
      <w:r>
        <w:rPr>
          <w:lang w:val="ru-RU"/>
        </w:rPr>
        <w:t>отзывное</w:t>
      </w:r>
      <w:r w:rsidRPr="00C1080D">
        <w:rPr>
          <w:lang w:val="ru-RU"/>
        </w:rPr>
        <w:t xml:space="preserve"> </w:t>
      </w:r>
      <w:r>
        <w:rPr>
          <w:lang w:val="ru-RU"/>
        </w:rPr>
        <w:t>решение</w:t>
      </w:r>
      <w:r w:rsidR="00DB40DC" w:rsidRPr="00C1080D">
        <w:rPr>
          <w:lang w:val="ru-RU"/>
        </w:rPr>
        <w:t xml:space="preserve">, </w:t>
      </w:r>
      <w:r>
        <w:rPr>
          <w:lang w:val="ru-RU"/>
        </w:rPr>
        <w:t>подпадающее под действие мандата Ассамблеи Мадридского союза</w:t>
      </w:r>
      <w:r w:rsidR="00DB40DC" w:rsidRPr="00C1080D">
        <w:rPr>
          <w:lang w:val="ru-RU"/>
        </w:rPr>
        <w:t xml:space="preserve">.  </w:t>
      </w:r>
    </w:p>
    <w:p w:rsidR="00DB40DC" w:rsidRPr="00D25AB9" w:rsidRDefault="00D25AB9" w:rsidP="00DB40DC">
      <w:pPr>
        <w:pStyle w:val="ONUME"/>
        <w:rPr>
          <w:lang w:val="ru-RU"/>
        </w:rPr>
      </w:pPr>
      <w:r>
        <w:rPr>
          <w:lang w:val="ru-RU"/>
        </w:rPr>
        <w:t>На</w:t>
      </w:r>
      <w:r w:rsidRPr="00493611">
        <w:rPr>
          <w:lang w:val="ru-RU"/>
        </w:rPr>
        <w:t xml:space="preserve"> </w:t>
      </w:r>
      <w:r>
        <w:rPr>
          <w:lang w:val="ru-RU"/>
        </w:rPr>
        <w:t>своей</w:t>
      </w:r>
      <w:r w:rsidRPr="00493611">
        <w:rPr>
          <w:lang w:val="ru-RU"/>
        </w:rPr>
        <w:t xml:space="preserve"> </w:t>
      </w:r>
      <w:r>
        <w:rPr>
          <w:lang w:val="ru-RU"/>
        </w:rPr>
        <w:t>предыдущей</w:t>
      </w:r>
      <w:r w:rsidRPr="00493611">
        <w:rPr>
          <w:lang w:val="ru-RU"/>
        </w:rPr>
        <w:t xml:space="preserve"> </w:t>
      </w:r>
      <w:r>
        <w:rPr>
          <w:lang w:val="ru-RU"/>
        </w:rPr>
        <w:t>сессии</w:t>
      </w:r>
      <w:r w:rsidRPr="00493611">
        <w:rPr>
          <w:lang w:val="ru-RU"/>
        </w:rPr>
        <w:t xml:space="preserve"> </w:t>
      </w:r>
      <w:r>
        <w:rPr>
          <w:lang w:val="ru-RU"/>
        </w:rPr>
        <w:t>Рабочая</w:t>
      </w:r>
      <w:r w:rsidRPr="00493611">
        <w:rPr>
          <w:lang w:val="ru-RU"/>
        </w:rPr>
        <w:t xml:space="preserve"> </w:t>
      </w:r>
      <w:r>
        <w:rPr>
          <w:lang w:val="ru-RU"/>
        </w:rPr>
        <w:t>группа</w:t>
      </w:r>
      <w:r w:rsidRPr="00493611">
        <w:rPr>
          <w:lang w:val="ru-RU"/>
        </w:rPr>
        <w:t xml:space="preserve"> </w:t>
      </w:r>
      <w:r>
        <w:rPr>
          <w:lang w:val="ru-RU"/>
        </w:rPr>
        <w:t>обсудила</w:t>
      </w:r>
      <w:r w:rsidRPr="00493611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493611">
        <w:rPr>
          <w:lang w:val="ru-RU"/>
        </w:rPr>
        <w:t xml:space="preserve">, </w:t>
      </w:r>
      <w:r>
        <w:rPr>
          <w:lang w:val="ru-RU"/>
        </w:rPr>
        <w:t>содержащееся</w:t>
      </w:r>
      <w:r w:rsidRPr="00493611">
        <w:rPr>
          <w:lang w:val="ru-RU"/>
        </w:rPr>
        <w:t xml:space="preserve"> </w:t>
      </w:r>
      <w:r>
        <w:rPr>
          <w:lang w:val="ru-RU"/>
        </w:rPr>
        <w:t>в</w:t>
      </w:r>
      <w:r w:rsidRPr="00493611">
        <w:rPr>
          <w:lang w:val="ru-RU"/>
        </w:rPr>
        <w:t xml:space="preserve"> </w:t>
      </w:r>
      <w:r>
        <w:rPr>
          <w:lang w:val="ru-RU"/>
        </w:rPr>
        <w:t>документе</w:t>
      </w:r>
      <w:r w:rsidRPr="00493611">
        <w:rPr>
          <w:lang w:val="ru-RU"/>
        </w:rPr>
        <w:t xml:space="preserve"> </w:t>
      </w:r>
      <w:r w:rsidRPr="00DB40DC">
        <w:t>MM</w:t>
      </w:r>
      <w:r w:rsidRPr="00493611">
        <w:rPr>
          <w:lang w:val="ru-RU"/>
        </w:rPr>
        <w:t>/</w:t>
      </w:r>
      <w:r w:rsidRPr="00DB40DC">
        <w:t>LD</w:t>
      </w:r>
      <w:r w:rsidRPr="00493611">
        <w:rPr>
          <w:lang w:val="ru-RU"/>
        </w:rPr>
        <w:t>/</w:t>
      </w:r>
      <w:r w:rsidRPr="00DB40DC">
        <w:t>WG</w:t>
      </w:r>
      <w:r w:rsidRPr="00493611">
        <w:rPr>
          <w:lang w:val="ru-RU"/>
        </w:rPr>
        <w:t xml:space="preserve">/12/4, </w:t>
      </w:r>
      <w:r>
        <w:rPr>
          <w:lang w:val="ru-RU"/>
        </w:rPr>
        <w:t>относительно того, чтобы</w:t>
      </w:r>
      <w:r w:rsidRPr="00493611">
        <w:rPr>
          <w:lang w:val="ru-RU"/>
        </w:rPr>
        <w:t xml:space="preserve"> </w:t>
      </w:r>
      <w:r>
        <w:rPr>
          <w:lang w:val="ru-RU"/>
        </w:rPr>
        <w:t>временно «заморозить» принцип зависимости решением, которое надлежит принять Ассамблее Мадридского союза</w:t>
      </w:r>
      <w:r w:rsidRPr="00493611">
        <w:rPr>
          <w:lang w:val="ru-RU"/>
        </w:rPr>
        <w:t xml:space="preserve">.  </w:t>
      </w:r>
      <w:r>
        <w:rPr>
          <w:lang w:val="ru-RU"/>
        </w:rPr>
        <w:t>Как</w:t>
      </w:r>
      <w:r w:rsidRPr="00D25AB9">
        <w:rPr>
          <w:lang w:val="ru-RU"/>
        </w:rPr>
        <w:t xml:space="preserve"> </w:t>
      </w:r>
      <w:r>
        <w:rPr>
          <w:lang w:val="ru-RU"/>
        </w:rPr>
        <w:t>указывается</w:t>
      </w:r>
      <w:r w:rsidRPr="00D25AB9">
        <w:rPr>
          <w:lang w:val="ru-RU"/>
        </w:rPr>
        <w:t xml:space="preserve"> </w:t>
      </w:r>
      <w:r>
        <w:rPr>
          <w:lang w:val="ru-RU"/>
        </w:rPr>
        <w:t>в</w:t>
      </w:r>
      <w:r w:rsidRPr="00D25AB9">
        <w:rPr>
          <w:lang w:val="ru-RU"/>
        </w:rPr>
        <w:t xml:space="preserve"> </w:t>
      </w:r>
      <w:r>
        <w:rPr>
          <w:lang w:val="ru-RU"/>
        </w:rPr>
        <w:t>упомянутом</w:t>
      </w:r>
      <w:r w:rsidRPr="00D25AB9">
        <w:rPr>
          <w:lang w:val="ru-RU"/>
        </w:rPr>
        <w:t xml:space="preserve"> </w:t>
      </w:r>
      <w:r>
        <w:rPr>
          <w:lang w:val="ru-RU"/>
        </w:rPr>
        <w:t>документе</w:t>
      </w:r>
      <w:r w:rsidRPr="00D25AB9">
        <w:rPr>
          <w:lang w:val="ru-RU"/>
        </w:rPr>
        <w:t xml:space="preserve">, </w:t>
      </w:r>
      <w:r>
        <w:rPr>
          <w:lang w:val="ru-RU"/>
        </w:rPr>
        <w:t>это</w:t>
      </w:r>
      <w:r w:rsidRPr="00D25AB9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D25AB9">
        <w:rPr>
          <w:lang w:val="ru-RU"/>
        </w:rPr>
        <w:t xml:space="preserve"> </w:t>
      </w:r>
      <w:r>
        <w:rPr>
          <w:lang w:val="ru-RU"/>
        </w:rPr>
        <w:t>обеспечит</w:t>
      </w:r>
      <w:r w:rsidRPr="00D25AB9">
        <w:rPr>
          <w:lang w:val="ru-RU"/>
        </w:rPr>
        <w:t xml:space="preserve"> </w:t>
      </w:r>
      <w:r>
        <w:rPr>
          <w:lang w:val="ru-RU"/>
        </w:rPr>
        <w:t>гибкий</w:t>
      </w:r>
      <w:r w:rsidRPr="00D25AB9">
        <w:rPr>
          <w:lang w:val="ru-RU"/>
        </w:rPr>
        <w:t xml:space="preserve"> </w:t>
      </w:r>
      <w:r>
        <w:rPr>
          <w:lang w:val="ru-RU"/>
        </w:rPr>
        <w:t>подход</w:t>
      </w:r>
      <w:r w:rsidRPr="00D25AB9">
        <w:rPr>
          <w:lang w:val="ru-RU"/>
        </w:rPr>
        <w:t xml:space="preserve">, </w:t>
      </w:r>
      <w:r>
        <w:rPr>
          <w:lang w:val="ru-RU"/>
        </w:rPr>
        <w:t>позволив</w:t>
      </w:r>
      <w:r w:rsidRPr="00D25AB9">
        <w:rPr>
          <w:lang w:val="ru-RU"/>
        </w:rPr>
        <w:t xml:space="preserve"> </w:t>
      </w:r>
      <w:r>
        <w:rPr>
          <w:lang w:val="ru-RU"/>
        </w:rPr>
        <w:t>Мадридскому</w:t>
      </w:r>
      <w:r w:rsidRPr="00D25AB9">
        <w:rPr>
          <w:lang w:val="ru-RU"/>
        </w:rPr>
        <w:t xml:space="preserve"> </w:t>
      </w:r>
      <w:r>
        <w:rPr>
          <w:lang w:val="ru-RU"/>
        </w:rPr>
        <w:t>союзу</w:t>
      </w:r>
      <w:r w:rsidRPr="00D25AB9">
        <w:rPr>
          <w:lang w:val="ru-RU"/>
        </w:rPr>
        <w:t xml:space="preserve"> </w:t>
      </w:r>
      <w:r>
        <w:rPr>
          <w:lang w:val="ru-RU"/>
        </w:rPr>
        <w:t>оценить последствия нового изменения в Мадридской системе</w:t>
      </w:r>
      <w:r w:rsidR="00DB40DC" w:rsidRPr="00D25AB9">
        <w:rPr>
          <w:lang w:val="ru-RU"/>
        </w:rPr>
        <w:t xml:space="preserve">.  </w:t>
      </w:r>
      <w:r>
        <w:rPr>
          <w:lang w:val="ru-RU"/>
        </w:rPr>
        <w:t>С</w:t>
      </w:r>
      <w:r w:rsidRPr="00D25AB9">
        <w:rPr>
          <w:lang w:val="ru-RU"/>
        </w:rPr>
        <w:t xml:space="preserve"> </w:t>
      </w:r>
      <w:r>
        <w:rPr>
          <w:lang w:val="ru-RU"/>
        </w:rPr>
        <w:t>учетом</w:t>
      </w:r>
      <w:r w:rsidRPr="00D25AB9">
        <w:rPr>
          <w:lang w:val="ru-RU"/>
        </w:rPr>
        <w:t xml:space="preserve"> </w:t>
      </w:r>
      <w:r>
        <w:rPr>
          <w:lang w:val="ru-RU"/>
        </w:rPr>
        <w:t>выводов</w:t>
      </w:r>
      <w:r w:rsidRPr="00D25AB9">
        <w:rPr>
          <w:lang w:val="ru-RU"/>
        </w:rPr>
        <w:t xml:space="preserve"> </w:t>
      </w:r>
      <w:r>
        <w:rPr>
          <w:lang w:val="ru-RU"/>
        </w:rPr>
        <w:t>по</w:t>
      </w:r>
      <w:r w:rsidRPr="00D25AB9">
        <w:rPr>
          <w:lang w:val="ru-RU"/>
        </w:rPr>
        <w:t xml:space="preserve"> </w:t>
      </w:r>
      <w:r>
        <w:rPr>
          <w:lang w:val="ru-RU"/>
        </w:rPr>
        <w:t>результатам</w:t>
      </w:r>
      <w:r w:rsidRPr="00D25AB9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D25AB9">
        <w:rPr>
          <w:lang w:val="ru-RU"/>
        </w:rPr>
        <w:t xml:space="preserve"> </w:t>
      </w:r>
      <w:r>
        <w:rPr>
          <w:lang w:val="ru-RU"/>
        </w:rPr>
        <w:t>Рабочая</w:t>
      </w:r>
      <w:r w:rsidRPr="00D25AB9">
        <w:rPr>
          <w:lang w:val="ru-RU"/>
        </w:rPr>
        <w:t xml:space="preserve"> </w:t>
      </w:r>
      <w:r>
        <w:rPr>
          <w:lang w:val="ru-RU"/>
        </w:rPr>
        <w:t>группа</w:t>
      </w:r>
      <w:r w:rsidRPr="00D25AB9">
        <w:rPr>
          <w:lang w:val="ru-RU"/>
        </w:rPr>
        <w:t xml:space="preserve">, </w:t>
      </w:r>
      <w:r>
        <w:rPr>
          <w:lang w:val="ru-RU"/>
        </w:rPr>
        <w:t>возможно</w:t>
      </w:r>
      <w:r w:rsidRPr="00D25AB9">
        <w:rPr>
          <w:lang w:val="ru-RU"/>
        </w:rPr>
        <w:t xml:space="preserve">, </w:t>
      </w:r>
      <w:r>
        <w:rPr>
          <w:lang w:val="ru-RU"/>
        </w:rPr>
        <w:t>пожелает</w:t>
      </w:r>
      <w:r w:rsidRPr="00D25AB9">
        <w:rPr>
          <w:lang w:val="ru-RU"/>
        </w:rPr>
        <w:t xml:space="preserve"> </w:t>
      </w:r>
      <w:r>
        <w:rPr>
          <w:lang w:val="ru-RU"/>
        </w:rPr>
        <w:t>повторно</w:t>
      </w:r>
      <w:r w:rsidRPr="00D25AB9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D25AB9">
        <w:rPr>
          <w:lang w:val="ru-RU"/>
        </w:rPr>
        <w:t xml:space="preserve"> </w:t>
      </w:r>
      <w:r>
        <w:rPr>
          <w:lang w:val="ru-RU"/>
        </w:rPr>
        <w:t>предложение, содержащееся в упомянутом выше документе</w:t>
      </w:r>
      <w:r w:rsidR="00DB40DC" w:rsidRPr="00D25AB9">
        <w:rPr>
          <w:lang w:val="ru-RU"/>
        </w:rPr>
        <w:t xml:space="preserve">.  </w:t>
      </w:r>
    </w:p>
    <w:p w:rsidR="00DB40DC" w:rsidRPr="00143DED" w:rsidRDefault="00491241" w:rsidP="00143DED">
      <w:pPr>
        <w:pStyle w:val="ONUME"/>
        <w:ind w:left="5533"/>
        <w:rPr>
          <w:i/>
        </w:rPr>
      </w:pPr>
      <w:r>
        <w:rPr>
          <w:i/>
          <w:lang w:val="ru-RU"/>
        </w:rPr>
        <w:t>Рабочей группе предлагается</w:t>
      </w:r>
      <w:r w:rsidR="00DB40DC" w:rsidRPr="00143DED">
        <w:rPr>
          <w:i/>
        </w:rPr>
        <w:t xml:space="preserve">: </w:t>
      </w:r>
      <w:r w:rsidR="00143DED">
        <w:rPr>
          <w:i/>
        </w:rPr>
        <w:t xml:space="preserve"> </w:t>
      </w:r>
    </w:p>
    <w:p w:rsidR="00DB40DC" w:rsidRPr="00491241" w:rsidRDefault="00143DED" w:rsidP="00143DED">
      <w:pPr>
        <w:pStyle w:val="ONUME"/>
        <w:numPr>
          <w:ilvl w:val="0"/>
          <w:numId w:val="0"/>
        </w:numPr>
        <w:ind w:left="5533" w:firstLine="704"/>
        <w:rPr>
          <w:i/>
          <w:lang w:val="ru-RU"/>
        </w:rPr>
      </w:pPr>
      <w:r w:rsidRPr="00491241">
        <w:rPr>
          <w:i/>
          <w:lang w:val="ru-RU"/>
        </w:rPr>
        <w:t>(</w:t>
      </w:r>
      <w:r>
        <w:rPr>
          <w:i/>
        </w:rPr>
        <w:t>i</w:t>
      </w:r>
      <w:r w:rsidRPr="00491241">
        <w:rPr>
          <w:i/>
          <w:lang w:val="ru-RU"/>
        </w:rPr>
        <w:t>)</w:t>
      </w:r>
      <w:r w:rsidR="00DB40DC" w:rsidRPr="00491241">
        <w:rPr>
          <w:i/>
          <w:lang w:val="ru-RU"/>
        </w:rPr>
        <w:tab/>
      </w:r>
      <w:r w:rsidR="00491241">
        <w:rPr>
          <w:i/>
          <w:lang w:val="ru-RU"/>
        </w:rPr>
        <w:t>рассмотреть настоящий документ и представить по нему замечания</w:t>
      </w:r>
      <w:r w:rsidR="00DB40DC" w:rsidRPr="00491241">
        <w:rPr>
          <w:i/>
          <w:lang w:val="ru-RU"/>
        </w:rPr>
        <w:t xml:space="preserve">; </w:t>
      </w:r>
      <w:r w:rsidRPr="00491241">
        <w:rPr>
          <w:i/>
          <w:lang w:val="ru-RU"/>
        </w:rPr>
        <w:t xml:space="preserve"> </w:t>
      </w:r>
      <w:r w:rsidR="00491241">
        <w:rPr>
          <w:i/>
          <w:lang w:val="ru-RU"/>
        </w:rPr>
        <w:t>и</w:t>
      </w:r>
    </w:p>
    <w:p w:rsidR="00143DED" w:rsidRPr="006B6DBA" w:rsidRDefault="00DB40DC" w:rsidP="00143DED">
      <w:pPr>
        <w:pStyle w:val="ONUME"/>
        <w:numPr>
          <w:ilvl w:val="0"/>
          <w:numId w:val="0"/>
        </w:numPr>
        <w:ind w:left="5533" w:firstLine="704"/>
        <w:rPr>
          <w:i/>
          <w:lang w:val="ru-RU"/>
        </w:rPr>
      </w:pPr>
      <w:r w:rsidRPr="006B6DBA">
        <w:rPr>
          <w:i/>
          <w:lang w:val="ru-RU"/>
        </w:rPr>
        <w:t>(</w:t>
      </w:r>
      <w:r w:rsidRPr="00143DED">
        <w:rPr>
          <w:i/>
        </w:rPr>
        <w:t>ii</w:t>
      </w:r>
      <w:r w:rsidRPr="006B6DBA">
        <w:rPr>
          <w:i/>
          <w:lang w:val="ru-RU"/>
        </w:rPr>
        <w:t>)</w:t>
      </w:r>
      <w:r w:rsidRPr="006B6DBA">
        <w:rPr>
          <w:i/>
          <w:lang w:val="ru-RU"/>
        </w:rPr>
        <w:tab/>
      </w:r>
      <w:r w:rsidR="00491241">
        <w:rPr>
          <w:i/>
          <w:lang w:val="ru-RU"/>
        </w:rPr>
        <w:t>дать</w:t>
      </w:r>
      <w:r w:rsidR="00491241" w:rsidRPr="006B6DBA">
        <w:rPr>
          <w:i/>
          <w:lang w:val="ru-RU"/>
        </w:rPr>
        <w:t xml:space="preserve"> </w:t>
      </w:r>
      <w:r w:rsidR="00491241">
        <w:rPr>
          <w:i/>
          <w:lang w:val="ru-RU"/>
        </w:rPr>
        <w:t>Международное</w:t>
      </w:r>
      <w:r w:rsidR="00491241" w:rsidRPr="006B6DBA">
        <w:rPr>
          <w:i/>
          <w:lang w:val="ru-RU"/>
        </w:rPr>
        <w:t xml:space="preserve"> </w:t>
      </w:r>
      <w:r w:rsidR="00491241">
        <w:rPr>
          <w:i/>
          <w:lang w:val="ru-RU"/>
        </w:rPr>
        <w:t>бюро</w:t>
      </w:r>
      <w:r w:rsidR="00491241" w:rsidRPr="006B6DBA">
        <w:rPr>
          <w:i/>
          <w:lang w:val="ru-RU"/>
        </w:rPr>
        <w:t xml:space="preserve"> </w:t>
      </w:r>
      <w:r w:rsidR="00491241">
        <w:rPr>
          <w:i/>
          <w:lang w:val="ru-RU"/>
        </w:rPr>
        <w:t>указания</w:t>
      </w:r>
      <w:r w:rsidR="00491241" w:rsidRPr="006B6DBA">
        <w:rPr>
          <w:i/>
          <w:lang w:val="ru-RU"/>
        </w:rPr>
        <w:t xml:space="preserve"> </w:t>
      </w:r>
      <w:r w:rsidR="00491241">
        <w:rPr>
          <w:i/>
          <w:lang w:val="ru-RU"/>
        </w:rPr>
        <w:t>о</w:t>
      </w:r>
      <w:r w:rsidR="00491241" w:rsidRPr="006B6DBA">
        <w:rPr>
          <w:i/>
          <w:lang w:val="ru-RU"/>
        </w:rPr>
        <w:t xml:space="preserve"> </w:t>
      </w:r>
      <w:r w:rsidR="00491241">
        <w:rPr>
          <w:i/>
          <w:lang w:val="ru-RU"/>
        </w:rPr>
        <w:t>возможных</w:t>
      </w:r>
      <w:r w:rsidR="00491241" w:rsidRPr="006B6DBA">
        <w:rPr>
          <w:i/>
          <w:lang w:val="ru-RU"/>
        </w:rPr>
        <w:t xml:space="preserve"> </w:t>
      </w:r>
      <w:r w:rsidR="00491241">
        <w:rPr>
          <w:i/>
          <w:lang w:val="ru-RU"/>
        </w:rPr>
        <w:t>дальнейших</w:t>
      </w:r>
      <w:r w:rsidR="00491241" w:rsidRPr="006B6DBA">
        <w:rPr>
          <w:i/>
          <w:lang w:val="ru-RU"/>
        </w:rPr>
        <w:t xml:space="preserve"> </w:t>
      </w:r>
      <w:r w:rsidR="00491241">
        <w:rPr>
          <w:i/>
          <w:lang w:val="ru-RU"/>
        </w:rPr>
        <w:t>действиях</w:t>
      </w:r>
      <w:r w:rsidRPr="006B6DBA">
        <w:rPr>
          <w:i/>
          <w:lang w:val="ru-RU"/>
        </w:rPr>
        <w:t xml:space="preserve">, </w:t>
      </w:r>
      <w:r w:rsidR="006B6DBA">
        <w:rPr>
          <w:i/>
          <w:lang w:val="ru-RU"/>
        </w:rPr>
        <w:t>включая рекомендацию Ассамблее</w:t>
      </w:r>
      <w:r w:rsidR="006B6DBA" w:rsidRPr="006B6DBA">
        <w:rPr>
          <w:i/>
          <w:lang w:val="ru-RU"/>
        </w:rPr>
        <w:t xml:space="preserve"> </w:t>
      </w:r>
      <w:r w:rsidR="006B6DBA">
        <w:rPr>
          <w:i/>
          <w:lang w:val="ru-RU"/>
        </w:rPr>
        <w:t>Мадридского</w:t>
      </w:r>
      <w:r w:rsidR="006B6DBA" w:rsidRPr="006B6DBA">
        <w:rPr>
          <w:i/>
          <w:lang w:val="ru-RU"/>
        </w:rPr>
        <w:t xml:space="preserve"> </w:t>
      </w:r>
      <w:r w:rsidR="006B6DBA">
        <w:rPr>
          <w:i/>
          <w:lang w:val="ru-RU"/>
        </w:rPr>
        <w:t>союза</w:t>
      </w:r>
      <w:r w:rsidR="006B6DBA" w:rsidRPr="006B6DBA">
        <w:rPr>
          <w:i/>
          <w:lang w:val="ru-RU"/>
        </w:rPr>
        <w:t xml:space="preserve"> </w:t>
      </w:r>
      <w:r w:rsidR="006B6DBA">
        <w:rPr>
          <w:i/>
          <w:lang w:val="ru-RU"/>
        </w:rPr>
        <w:t>приостановить</w:t>
      </w:r>
      <w:r w:rsidR="006B6DBA" w:rsidRPr="006B6DBA">
        <w:rPr>
          <w:i/>
          <w:lang w:val="ru-RU"/>
        </w:rPr>
        <w:t xml:space="preserve"> </w:t>
      </w:r>
      <w:r w:rsidR="006B6DBA">
        <w:rPr>
          <w:i/>
          <w:lang w:val="ru-RU"/>
        </w:rPr>
        <w:t>действие</w:t>
      </w:r>
      <w:r w:rsidR="006B6DBA" w:rsidRPr="006B6DBA">
        <w:rPr>
          <w:i/>
          <w:lang w:val="ru-RU"/>
        </w:rPr>
        <w:t xml:space="preserve"> </w:t>
      </w:r>
      <w:r w:rsidR="006B6DBA">
        <w:rPr>
          <w:i/>
          <w:lang w:val="ru-RU"/>
        </w:rPr>
        <w:t>статей</w:t>
      </w:r>
      <w:r w:rsidR="00143DED">
        <w:rPr>
          <w:i/>
        </w:rPr>
        <w:t> </w:t>
      </w:r>
      <w:r w:rsidRPr="006B6DBA">
        <w:rPr>
          <w:i/>
          <w:lang w:val="ru-RU"/>
        </w:rPr>
        <w:t>6(2),</w:t>
      </w:r>
      <w:r w:rsidR="00143DED">
        <w:rPr>
          <w:i/>
        </w:rPr>
        <w:t> </w:t>
      </w:r>
      <w:r w:rsidRPr="006B6DBA">
        <w:rPr>
          <w:i/>
          <w:lang w:val="ru-RU"/>
        </w:rPr>
        <w:t xml:space="preserve">(3) </w:t>
      </w:r>
      <w:r w:rsidR="006B6DBA">
        <w:rPr>
          <w:i/>
          <w:lang w:val="ru-RU"/>
        </w:rPr>
        <w:t>и</w:t>
      </w:r>
      <w:r w:rsidR="00143DED">
        <w:rPr>
          <w:i/>
        </w:rPr>
        <w:t> </w:t>
      </w:r>
      <w:r w:rsidRPr="006B6DBA">
        <w:rPr>
          <w:i/>
          <w:lang w:val="ru-RU"/>
        </w:rPr>
        <w:t xml:space="preserve">(4) </w:t>
      </w:r>
      <w:r w:rsidR="006B6DBA">
        <w:rPr>
          <w:i/>
          <w:lang w:val="ru-RU"/>
        </w:rPr>
        <w:t>Мадридского соглашения и Протокола</w:t>
      </w:r>
      <w:r w:rsidR="00143DED" w:rsidRPr="006B6DBA">
        <w:rPr>
          <w:i/>
          <w:lang w:val="ru-RU"/>
        </w:rPr>
        <w:t xml:space="preserve">, </w:t>
      </w:r>
      <w:r w:rsidR="006B6DBA">
        <w:rPr>
          <w:i/>
          <w:lang w:val="ru-RU"/>
        </w:rPr>
        <w:t>как это предлагается в документе</w:t>
      </w:r>
      <w:r w:rsidR="00143DED">
        <w:rPr>
          <w:i/>
        </w:rPr>
        <w:t> </w:t>
      </w:r>
      <w:r w:rsidRPr="00143DED">
        <w:rPr>
          <w:i/>
        </w:rPr>
        <w:t>MM</w:t>
      </w:r>
      <w:r w:rsidRPr="006B6DBA">
        <w:rPr>
          <w:i/>
          <w:lang w:val="ru-RU"/>
        </w:rPr>
        <w:t>/</w:t>
      </w:r>
      <w:r w:rsidRPr="00143DED">
        <w:rPr>
          <w:i/>
        </w:rPr>
        <w:t>LD</w:t>
      </w:r>
      <w:r w:rsidRPr="006B6DBA">
        <w:rPr>
          <w:i/>
          <w:lang w:val="ru-RU"/>
        </w:rPr>
        <w:t>/</w:t>
      </w:r>
      <w:r w:rsidRPr="00143DED">
        <w:rPr>
          <w:i/>
        </w:rPr>
        <w:t>WG</w:t>
      </w:r>
      <w:r w:rsidRPr="006B6DBA">
        <w:rPr>
          <w:i/>
          <w:lang w:val="ru-RU"/>
        </w:rPr>
        <w:t xml:space="preserve">/12/4 </w:t>
      </w:r>
      <w:r w:rsidR="006B6DBA">
        <w:rPr>
          <w:i/>
          <w:lang w:val="ru-RU"/>
        </w:rPr>
        <w:t>или в модифицированном виде</w:t>
      </w:r>
      <w:r w:rsidRPr="006B6DBA">
        <w:rPr>
          <w:i/>
          <w:lang w:val="ru-RU"/>
        </w:rPr>
        <w:t xml:space="preserve">.  </w:t>
      </w:r>
    </w:p>
    <w:p w:rsidR="00143DED" w:rsidRPr="006B6DBA" w:rsidRDefault="00143DED" w:rsidP="00143DED">
      <w:pPr>
        <w:pStyle w:val="ONUME"/>
        <w:numPr>
          <w:ilvl w:val="0"/>
          <w:numId w:val="0"/>
        </w:numPr>
        <w:spacing w:after="0"/>
        <w:ind w:left="5534" w:firstLine="703"/>
        <w:rPr>
          <w:i/>
          <w:lang w:val="ru-RU"/>
        </w:rPr>
      </w:pPr>
    </w:p>
    <w:p w:rsidR="00143DED" w:rsidRPr="006B6DBA" w:rsidRDefault="00143DED" w:rsidP="00143DED">
      <w:pPr>
        <w:pStyle w:val="ONUME"/>
        <w:numPr>
          <w:ilvl w:val="0"/>
          <w:numId w:val="0"/>
        </w:numPr>
        <w:spacing w:after="0"/>
        <w:ind w:left="5534" w:firstLine="703"/>
        <w:rPr>
          <w:i/>
          <w:lang w:val="ru-RU"/>
        </w:rPr>
      </w:pPr>
    </w:p>
    <w:p w:rsidR="00DB40DC" w:rsidRPr="00D25AB9" w:rsidRDefault="00DB40DC" w:rsidP="00143DED">
      <w:pPr>
        <w:pStyle w:val="ONUME"/>
        <w:numPr>
          <w:ilvl w:val="0"/>
          <w:numId w:val="0"/>
        </w:numPr>
        <w:spacing w:after="0"/>
        <w:ind w:left="5534" w:hanging="5"/>
        <w:rPr>
          <w:lang w:val="ru-RU"/>
        </w:rPr>
      </w:pPr>
      <w:r w:rsidRPr="00D25AB9">
        <w:rPr>
          <w:lang w:val="ru-RU"/>
        </w:rPr>
        <w:t>[</w:t>
      </w:r>
      <w:r w:rsidR="00AD19C2">
        <w:rPr>
          <w:lang w:val="ru-RU"/>
        </w:rPr>
        <w:t>Приложения следуют</w:t>
      </w:r>
      <w:r w:rsidRPr="00D25AB9">
        <w:rPr>
          <w:lang w:val="ru-RU"/>
        </w:rPr>
        <w:t>]</w:t>
      </w:r>
    </w:p>
    <w:p w:rsidR="00DB40DC" w:rsidRPr="00D25AB9" w:rsidRDefault="00DB40DC" w:rsidP="00DB40DC">
      <w:pPr>
        <w:pStyle w:val="ONUME"/>
        <w:numPr>
          <w:ilvl w:val="0"/>
          <w:numId w:val="0"/>
        </w:numPr>
        <w:rPr>
          <w:lang w:val="ru-RU"/>
        </w:rPr>
      </w:pPr>
    </w:p>
    <w:p w:rsidR="00143DED" w:rsidRPr="00D25AB9" w:rsidRDefault="00143DED" w:rsidP="00DB40DC">
      <w:pPr>
        <w:pStyle w:val="ONUME"/>
        <w:numPr>
          <w:ilvl w:val="0"/>
          <w:numId w:val="0"/>
        </w:numPr>
        <w:rPr>
          <w:lang w:val="ru-RU"/>
        </w:rPr>
        <w:sectPr w:rsidR="00143DED" w:rsidRPr="00D25AB9" w:rsidSect="005933DA">
          <w:headerReference w:type="default" r:id="rId10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cols w:space="720"/>
          <w:titlePg/>
          <w:docGrid w:linePitch="299"/>
        </w:sectPr>
      </w:pPr>
    </w:p>
    <w:p w:rsidR="00143DED" w:rsidRPr="00D25AB9" w:rsidRDefault="00D25AB9" w:rsidP="00143DED">
      <w:pPr>
        <w:pStyle w:val="Heading1"/>
        <w:rPr>
          <w:lang w:val="ru-RU"/>
        </w:rPr>
      </w:pPr>
      <w:r>
        <w:rPr>
          <w:lang w:val="ru-RU"/>
        </w:rPr>
        <w:t>статистическая</w:t>
      </w:r>
      <w:r w:rsidRPr="00D25AB9">
        <w:rPr>
          <w:lang w:val="ru-RU"/>
        </w:rPr>
        <w:t xml:space="preserve"> </w:t>
      </w:r>
      <w:r>
        <w:rPr>
          <w:lang w:val="ru-RU"/>
        </w:rPr>
        <w:t>подборка</w:t>
      </w:r>
      <w:r w:rsidRPr="00D25AB9">
        <w:rPr>
          <w:lang w:val="ru-RU"/>
        </w:rPr>
        <w:t xml:space="preserve"> </w:t>
      </w:r>
      <w:r>
        <w:rPr>
          <w:lang w:val="ru-RU"/>
        </w:rPr>
        <w:t>ответов</w:t>
      </w:r>
      <w:r w:rsidRPr="00D25AB9">
        <w:rPr>
          <w:lang w:val="ru-RU"/>
        </w:rPr>
        <w:t xml:space="preserve">, </w:t>
      </w:r>
      <w:r>
        <w:rPr>
          <w:lang w:val="ru-RU"/>
        </w:rPr>
        <w:t>полученных</w:t>
      </w:r>
      <w:r w:rsidRPr="00D25AB9">
        <w:rPr>
          <w:lang w:val="ru-RU"/>
        </w:rPr>
        <w:t xml:space="preserve"> </w:t>
      </w:r>
      <w:r>
        <w:rPr>
          <w:lang w:val="ru-RU"/>
        </w:rPr>
        <w:t>на</w:t>
      </w:r>
      <w:r w:rsidRPr="00D25AB9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D25AB9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="00143DED" w:rsidRPr="00D25AB9">
        <w:rPr>
          <w:lang w:val="ru-RU"/>
        </w:rPr>
        <w:t xml:space="preserve"> </w:t>
      </w:r>
      <w:r w:rsidRPr="00D25AB9">
        <w:rPr>
          <w:szCs w:val="22"/>
          <w:lang w:val="ru-RU"/>
        </w:rPr>
        <w:t>ПО ВОПРОСАМ ПРИМЕНЕНИЯ ПРИНЦИПА ЗАВИСИМОСТИ В МАДРИДСКОЙ СИСТЕМЕ</w:t>
      </w:r>
      <w:r w:rsidRPr="00D25AB9">
        <w:rPr>
          <w:sz w:val="24"/>
          <w:lang w:val="ru-RU"/>
        </w:rPr>
        <w:t xml:space="preserve"> </w:t>
      </w:r>
      <w:r w:rsidR="00143DED" w:rsidRPr="00D25AB9">
        <w:rPr>
          <w:lang w:val="ru-RU"/>
        </w:rPr>
        <w:t>(</w:t>
      </w:r>
      <w:r w:rsidRPr="00D25AB9">
        <w:rPr>
          <w:lang w:val="ru-RU"/>
        </w:rPr>
        <w:t>июнь</w:t>
      </w:r>
      <w:r w:rsidR="00143DED" w:rsidRPr="00D25AB9">
        <w:t> </w:t>
      </w:r>
      <w:r w:rsidR="00143DED" w:rsidRPr="00D25AB9">
        <w:rPr>
          <w:lang w:val="ru-RU"/>
        </w:rPr>
        <w:t>2015</w:t>
      </w:r>
      <w:r w:rsidRPr="00D25AB9">
        <w:rPr>
          <w:lang w:val="ru-RU"/>
        </w:rPr>
        <w:t xml:space="preserve"> г.</w:t>
      </w:r>
      <w:r w:rsidR="00143DED" w:rsidRPr="00D25AB9">
        <w:rPr>
          <w:lang w:val="ru-RU"/>
        </w:rPr>
        <w:t>)</w:t>
      </w:r>
    </w:p>
    <w:p w:rsidR="00143DED" w:rsidRPr="00D25AB9" w:rsidRDefault="00D25AB9" w:rsidP="00143DED">
      <w:pPr>
        <w:pStyle w:val="Heading2"/>
        <w:rPr>
          <w:lang w:val="ru-RU"/>
        </w:rPr>
      </w:pPr>
      <w:r>
        <w:rPr>
          <w:lang w:val="ru-RU"/>
        </w:rPr>
        <w:t>общая информация</w:t>
      </w:r>
    </w:p>
    <w:p w:rsidR="00143DED" w:rsidRPr="00D25AB9" w:rsidRDefault="00D25AB9" w:rsidP="00143DED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Рис</w:t>
      </w:r>
      <w:r w:rsidRPr="00D25AB9">
        <w:rPr>
          <w:szCs w:val="22"/>
          <w:lang w:val="ru-RU"/>
        </w:rPr>
        <w:t>.</w:t>
      </w:r>
      <w:r w:rsidR="00143DED" w:rsidRPr="00D25AB9">
        <w:rPr>
          <w:szCs w:val="22"/>
          <w:lang w:val="ru-RU"/>
        </w:rPr>
        <w:t xml:space="preserve"> </w:t>
      </w:r>
      <w:r w:rsidR="00143DED" w:rsidRPr="005F24AC">
        <w:rPr>
          <w:szCs w:val="22"/>
        </w:rPr>
        <w:t>I</w:t>
      </w:r>
      <w:r w:rsidR="00143DED" w:rsidRPr="00D25AB9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Пользователи из государств-членов Мадридского союза</w:t>
      </w:r>
    </w:p>
    <w:p w:rsidR="00143DED" w:rsidRPr="00D25AB9" w:rsidRDefault="00143DED" w:rsidP="00143DED">
      <w:pPr>
        <w:rPr>
          <w:lang w:val="ru-RU"/>
        </w:rPr>
      </w:pPr>
    </w:p>
    <w:p w:rsidR="00143DED" w:rsidRDefault="00143DED" w:rsidP="00143DED">
      <w:pPr>
        <w:jc w:val="center"/>
        <w:rPr>
          <w:lang w:val="ru-RU"/>
        </w:rPr>
      </w:pPr>
      <w:r>
        <w:rPr>
          <w:noProof/>
          <w:lang w:eastAsia="en-US"/>
        </w:rPr>
        <w:drawing>
          <wp:inline distT="0" distB="0" distL="0" distR="0" wp14:anchorId="7565DCE1" wp14:editId="5FD787EA">
            <wp:extent cx="4032250" cy="2197100"/>
            <wp:effectExtent l="0" t="0" r="25400" b="127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724B3" w:rsidRPr="000724B3" w:rsidRDefault="000724B3" w:rsidP="000724B3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*</w:t>
      </w:r>
      <w:r w:rsidRPr="000724B3">
        <w:rPr>
          <w:rFonts w:asciiTheme="minorHAnsi" w:hAnsiTheme="minorHAnsi"/>
          <w:sz w:val="20"/>
          <w:lang w:val="ru-RU"/>
        </w:rPr>
        <w:t>О/Н = Ответов не было</w:t>
      </w:r>
    </w:p>
    <w:p w:rsidR="00143DED" w:rsidRPr="00D25AB9" w:rsidRDefault="00D25AB9" w:rsidP="00143DED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Таблица</w:t>
      </w:r>
      <w:r w:rsidR="006E4C33" w:rsidRPr="00CD4A77">
        <w:rPr>
          <w:szCs w:val="22"/>
          <w:lang w:val="ru-RU"/>
        </w:rPr>
        <w:t xml:space="preserve"> </w:t>
      </w:r>
      <w:r w:rsidR="006E4C33" w:rsidRPr="005F24AC">
        <w:rPr>
          <w:szCs w:val="22"/>
        </w:rPr>
        <w:t>I</w:t>
      </w:r>
      <w:r w:rsidR="006E4C33" w:rsidRPr="00CD4A77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Страна происхождения</w:t>
      </w:r>
    </w:p>
    <w:p w:rsidR="006E4C33" w:rsidRPr="00CD4A77" w:rsidRDefault="006E4C33" w:rsidP="006E4C33">
      <w:pPr>
        <w:rPr>
          <w:lang w:val="ru-RU"/>
        </w:rPr>
      </w:pPr>
    </w:p>
    <w:tbl>
      <w:tblPr>
        <w:tblW w:w="9356" w:type="dxa"/>
        <w:tblInd w:w="93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6E4C33" w:rsidRPr="00D558A6" w:rsidTr="006E4C33">
        <w:trPr>
          <w:trHeight w:val="2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4C33" w:rsidRPr="00CD4A77" w:rsidRDefault="006E4C33" w:rsidP="006E4C33">
            <w:pPr>
              <w:rPr>
                <w:i/>
                <w:sz w:val="10"/>
                <w:szCs w:val="10"/>
                <w:lang w:val="ru-RU"/>
              </w:rPr>
            </w:pPr>
          </w:p>
          <w:p w:rsidR="006E4C33" w:rsidRPr="003D3570" w:rsidRDefault="003D3570" w:rsidP="006E4C33">
            <w:pPr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Просьба указать вашу страну происхождения</w:t>
            </w:r>
          </w:p>
          <w:p w:rsidR="006E4C33" w:rsidRPr="00D558A6" w:rsidRDefault="006E4C33" w:rsidP="006E4C33">
            <w:pPr>
              <w:rPr>
                <w:rFonts w:eastAsia="Times New Roman"/>
                <w:color w:val="000000"/>
                <w:sz w:val="10"/>
                <w:szCs w:val="10"/>
                <w:lang w:eastAsia="en-US"/>
              </w:rPr>
            </w:pP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Соединенные Штаты Америки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9%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Германия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8%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Франция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7%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Италия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5%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Швейцария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4%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Япония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4%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Испания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4%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Соединенное Королевство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4%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Китай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3%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Австралия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3%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Российская Федерация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2%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Нидерланды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2%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Швеция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2%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Израиль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Австрия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Новая Зеландия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Бельгия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Болгария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Польша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Турция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Индия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Норвегия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Португалия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Мексика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Финляндия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Республика Корея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Венгрия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1%</w:t>
            </w:r>
          </w:p>
        </w:tc>
      </w:tr>
      <w:tr w:rsidR="006E4C33" w:rsidRPr="00D558A6" w:rsidTr="006E4C33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Сингапур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1%</w:t>
            </w:r>
          </w:p>
        </w:tc>
      </w:tr>
      <w:tr w:rsidR="006E4C33" w:rsidRPr="00D558A6" w:rsidTr="00D558A6">
        <w:trPr>
          <w:trHeight w:val="22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Вьетнам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1%</w:t>
            </w:r>
          </w:p>
        </w:tc>
      </w:tr>
      <w:tr w:rsidR="006E4C33" w:rsidRPr="00D558A6" w:rsidTr="00D558A6">
        <w:trPr>
          <w:trHeight w:val="22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Другие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33" w:rsidRPr="00D558A6" w:rsidRDefault="006E4C33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rFonts w:eastAsia="Times New Roman"/>
                <w:color w:val="000000"/>
                <w:sz w:val="20"/>
                <w:lang w:eastAsia="en-US"/>
              </w:rPr>
              <w:t>4%</w:t>
            </w:r>
          </w:p>
        </w:tc>
      </w:tr>
      <w:tr w:rsidR="00D558A6" w:rsidRPr="00D558A6" w:rsidTr="00D558A6">
        <w:trPr>
          <w:trHeight w:val="22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A6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sz w:val="20"/>
                <w:lang w:val="ru-RU"/>
              </w:rPr>
              <w:t>Неизвестно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A6" w:rsidRPr="00D558A6" w:rsidRDefault="00D558A6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sz w:val="20"/>
              </w:rPr>
              <w:t>243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A6" w:rsidRPr="00D558A6" w:rsidRDefault="00D558A6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sz w:val="20"/>
              </w:rPr>
              <w:t>18%</w:t>
            </w:r>
          </w:p>
        </w:tc>
      </w:tr>
      <w:tr w:rsidR="00D558A6" w:rsidRPr="00D558A6" w:rsidTr="00D558A6">
        <w:trPr>
          <w:trHeight w:val="22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A6" w:rsidRPr="00116A4B" w:rsidRDefault="00116A4B" w:rsidP="006E4C33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sz w:val="20"/>
                <w:lang w:val="ru-RU"/>
              </w:rPr>
              <w:t>Всего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A6" w:rsidRPr="00D558A6" w:rsidRDefault="00116A4B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 xml:space="preserve"> </w:t>
            </w:r>
            <w:r w:rsidR="00D558A6" w:rsidRPr="00D558A6">
              <w:rPr>
                <w:sz w:val="20"/>
              </w:rPr>
              <w:t>331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A6" w:rsidRPr="00D558A6" w:rsidRDefault="00D558A6" w:rsidP="006E4C33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558A6">
              <w:rPr>
                <w:sz w:val="20"/>
              </w:rPr>
              <w:t>100%</w:t>
            </w:r>
          </w:p>
        </w:tc>
      </w:tr>
    </w:tbl>
    <w:p w:rsidR="00D558A6" w:rsidRPr="00B57DE3" w:rsidRDefault="00116A4B" w:rsidP="00D558A6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Таблица</w:t>
      </w:r>
      <w:r w:rsidR="00D558A6" w:rsidRPr="005F24AC">
        <w:rPr>
          <w:szCs w:val="22"/>
        </w:rPr>
        <w:t xml:space="preserve"> II – </w:t>
      </w:r>
      <w:r w:rsidR="00B57DE3">
        <w:rPr>
          <w:szCs w:val="22"/>
          <w:lang w:val="ru-RU"/>
        </w:rPr>
        <w:t>Параметры пользователя</w:t>
      </w:r>
    </w:p>
    <w:p w:rsidR="006E4C33" w:rsidRDefault="006E4C33" w:rsidP="006E4C33"/>
    <w:tbl>
      <w:tblPr>
        <w:tblW w:w="9356" w:type="dxa"/>
        <w:tblInd w:w="93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D558A6" w:rsidRPr="00525F7A" w:rsidTr="00D558A6">
        <w:trPr>
          <w:trHeight w:val="2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58A6" w:rsidRPr="00B57DE3" w:rsidRDefault="00D558A6" w:rsidP="00C902A4">
            <w:pPr>
              <w:rPr>
                <w:i/>
                <w:sz w:val="10"/>
                <w:szCs w:val="10"/>
                <w:lang w:val="ru-RU"/>
              </w:rPr>
            </w:pPr>
          </w:p>
          <w:p w:rsidR="00D558A6" w:rsidRPr="00B57DE3" w:rsidRDefault="00B57DE3" w:rsidP="00D558A6">
            <w:pPr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Просьба выбрать одну или несколько из следующих позиций</w:t>
            </w:r>
          </w:p>
          <w:p w:rsidR="00D558A6" w:rsidRPr="00B57DE3" w:rsidRDefault="00D558A6" w:rsidP="00C902A4">
            <w:pPr>
              <w:rPr>
                <w:rFonts w:eastAsia="Times New Roman"/>
                <w:color w:val="000000"/>
                <w:sz w:val="10"/>
                <w:szCs w:val="10"/>
                <w:lang w:val="ru-RU" w:eastAsia="en-US"/>
              </w:rPr>
            </w:pPr>
          </w:p>
        </w:tc>
      </w:tr>
      <w:tr w:rsidR="00D558A6" w:rsidRPr="006E4C33" w:rsidTr="00236512">
        <w:trPr>
          <w:trHeight w:val="2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A6" w:rsidRPr="00CD4A77" w:rsidRDefault="00B57DE3" w:rsidP="00B57DE3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Я</w:t>
            </w:r>
            <w:r w:rsidRPr="00CD4A77">
              <w:rPr>
                <w:sz w:val="20"/>
                <w:lang w:val="ru-RU"/>
              </w:rPr>
              <w:t xml:space="preserve"> – </w:t>
            </w:r>
            <w:r>
              <w:rPr>
                <w:sz w:val="20"/>
                <w:lang w:val="ru-RU"/>
              </w:rPr>
              <w:t>владелец</w:t>
            </w:r>
            <w:r w:rsidRPr="00CD4A77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международных</w:t>
            </w:r>
            <w:r w:rsidRPr="00CD4A77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регистраций</w:t>
            </w:r>
            <w:r w:rsidRPr="00CD4A77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или</w:t>
            </w:r>
            <w:r w:rsidRPr="00CD4A77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я</w:t>
            </w:r>
            <w:r w:rsidRPr="00CD4A77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работаю</w:t>
            </w:r>
            <w:r w:rsidRPr="00CD4A77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 w:rsidRPr="00CD4A77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компанию</w:t>
            </w:r>
            <w:r w:rsidRPr="00CD4A77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владеющую</w:t>
            </w:r>
            <w:r w:rsidRPr="00CD4A77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международными</w:t>
            </w:r>
            <w:r w:rsidRPr="00CD4A77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регистрациями</w:t>
            </w:r>
            <w:r w:rsidRPr="00CD4A77">
              <w:rPr>
                <w:sz w:val="20"/>
                <w:lang w:val="ru-RU"/>
              </w:rPr>
              <w:t xml:space="preserve"> </w:t>
            </w:r>
            <w:r w:rsidR="00D558A6" w:rsidRPr="00CD4A77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A6" w:rsidRPr="006E4C33" w:rsidRDefault="00D558A6" w:rsidP="00D558A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2231E">
              <w:rPr>
                <w:sz w:val="20"/>
              </w:rPr>
              <w:t>969</w:t>
            </w:r>
          </w:p>
        </w:tc>
      </w:tr>
      <w:tr w:rsidR="00D558A6" w:rsidRPr="00ED7F65" w:rsidTr="00236512">
        <w:trPr>
          <w:trHeight w:val="2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A6" w:rsidRPr="00B57DE3" w:rsidRDefault="00B57DE3" w:rsidP="00B57DE3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Я представляю клиентов, которые владеют международными регистрациями </w:t>
            </w:r>
            <w:r w:rsidR="00D558A6" w:rsidRPr="00B57D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A6" w:rsidRPr="00A2231E" w:rsidRDefault="00D558A6" w:rsidP="00D558A6">
            <w:pPr>
              <w:jc w:val="center"/>
              <w:rPr>
                <w:sz w:val="20"/>
              </w:rPr>
            </w:pPr>
            <w:r w:rsidRPr="00A2231E">
              <w:rPr>
                <w:sz w:val="20"/>
              </w:rPr>
              <w:t>1146</w:t>
            </w:r>
          </w:p>
        </w:tc>
      </w:tr>
      <w:tr w:rsidR="00D558A6" w:rsidRPr="00ED7F65" w:rsidTr="00236512">
        <w:trPr>
          <w:trHeight w:val="2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A6" w:rsidRPr="00B57DE3" w:rsidRDefault="00B57DE3" w:rsidP="00B57DE3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Я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представляю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ассоциацию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пользователей</w:t>
            </w:r>
            <w:r w:rsidRPr="00B57DE3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ученых-правоведов или профессиональных юристов</w:t>
            </w:r>
            <w:r w:rsidR="00D558A6" w:rsidRPr="00B57D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A6" w:rsidRPr="00A2231E" w:rsidRDefault="00D558A6" w:rsidP="00D558A6">
            <w:pPr>
              <w:jc w:val="center"/>
              <w:rPr>
                <w:sz w:val="20"/>
              </w:rPr>
            </w:pPr>
            <w:r w:rsidRPr="00A2231E">
              <w:rPr>
                <w:sz w:val="20"/>
              </w:rPr>
              <w:t>822</w:t>
            </w:r>
          </w:p>
        </w:tc>
      </w:tr>
      <w:tr w:rsidR="00D558A6" w:rsidRPr="00ED7F65" w:rsidTr="00236512">
        <w:trPr>
          <w:trHeight w:val="2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A6" w:rsidRPr="00B57DE3" w:rsidRDefault="00B57DE3" w:rsidP="000724B3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Я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пользуюсь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информацией</w:t>
            </w:r>
            <w:r w:rsidRPr="00B57DE3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>занесенной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Международный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реестр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опубликованной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Бюллетене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ВОИС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международным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знакам</w:t>
            </w:r>
            <w:r w:rsidR="00D558A6"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либо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имеющейся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 w:rsidRPr="00B57DE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информационных продуктах</w:t>
            </w:r>
            <w:r w:rsidR="00D558A6" w:rsidRPr="00B57DE3">
              <w:rPr>
                <w:sz w:val="20"/>
                <w:lang w:val="ru-RU"/>
              </w:rPr>
              <w:t xml:space="preserve">, </w:t>
            </w:r>
            <w:r w:rsidR="000724B3">
              <w:rPr>
                <w:sz w:val="20"/>
                <w:lang w:val="ru-RU"/>
              </w:rPr>
              <w:t>для целей получения разрешения, защиты прав или иных целей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A6" w:rsidRPr="00A2231E" w:rsidRDefault="00D558A6" w:rsidP="00D558A6">
            <w:pPr>
              <w:jc w:val="center"/>
              <w:rPr>
                <w:sz w:val="20"/>
              </w:rPr>
            </w:pPr>
            <w:r w:rsidRPr="00A2231E">
              <w:rPr>
                <w:sz w:val="20"/>
              </w:rPr>
              <w:t>990</w:t>
            </w:r>
          </w:p>
        </w:tc>
      </w:tr>
      <w:tr w:rsidR="00D558A6" w:rsidRPr="00ED7F65" w:rsidTr="00236512">
        <w:trPr>
          <w:trHeight w:val="2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A6" w:rsidRPr="000724B3" w:rsidRDefault="000724B3" w:rsidP="000724B3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Я</w:t>
            </w:r>
            <w:r w:rsidRPr="000724B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</w:t>
            </w:r>
            <w:r w:rsidRPr="000724B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иным</w:t>
            </w:r>
            <w:r w:rsidRPr="000724B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причинам</w:t>
            </w:r>
            <w:r w:rsidRPr="000724B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интересуюсь</w:t>
            </w:r>
            <w:r w:rsidRPr="000724B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Мадридской</w:t>
            </w:r>
            <w:r w:rsidRPr="000724B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системой</w:t>
            </w:r>
            <w:r w:rsidR="00D558A6" w:rsidRPr="000724B3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международной регистрации знаков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8A6" w:rsidRPr="00A2231E" w:rsidRDefault="00D558A6" w:rsidP="00D558A6">
            <w:pPr>
              <w:jc w:val="center"/>
              <w:rPr>
                <w:sz w:val="20"/>
              </w:rPr>
            </w:pPr>
            <w:r w:rsidRPr="00A2231E">
              <w:rPr>
                <w:sz w:val="20"/>
              </w:rPr>
              <w:t>851</w:t>
            </w:r>
          </w:p>
        </w:tc>
      </w:tr>
    </w:tbl>
    <w:p w:rsidR="00D558A6" w:rsidRPr="000724B3" w:rsidRDefault="00116A4B" w:rsidP="00D558A6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Таблица</w:t>
      </w:r>
      <w:r w:rsidR="00D558A6" w:rsidRPr="000724B3">
        <w:rPr>
          <w:szCs w:val="22"/>
          <w:lang w:val="ru-RU"/>
        </w:rPr>
        <w:t xml:space="preserve"> </w:t>
      </w:r>
      <w:r w:rsidR="00D558A6" w:rsidRPr="005F24AC">
        <w:rPr>
          <w:szCs w:val="22"/>
        </w:rPr>
        <w:t>III</w:t>
      </w:r>
      <w:r w:rsidR="00D558A6" w:rsidRPr="000724B3">
        <w:rPr>
          <w:szCs w:val="22"/>
          <w:lang w:val="ru-RU"/>
        </w:rPr>
        <w:t xml:space="preserve"> – </w:t>
      </w:r>
      <w:r w:rsidR="000724B3">
        <w:rPr>
          <w:szCs w:val="22"/>
          <w:lang w:val="ru-RU"/>
        </w:rPr>
        <w:t xml:space="preserve">Размеры портфеля международных регистраций </w:t>
      </w:r>
    </w:p>
    <w:p w:rsidR="00236512" w:rsidRPr="000724B3" w:rsidRDefault="00236512" w:rsidP="00236512">
      <w:pPr>
        <w:rPr>
          <w:lang w:val="ru-RU"/>
        </w:rPr>
      </w:pPr>
    </w:p>
    <w:tbl>
      <w:tblPr>
        <w:tblW w:w="9356" w:type="dxa"/>
        <w:tblInd w:w="93" w:type="dxa"/>
        <w:tblLook w:val="04A0" w:firstRow="1" w:lastRow="0" w:firstColumn="1" w:lastColumn="0" w:noHBand="0" w:noVBand="1"/>
      </w:tblPr>
      <w:tblGrid>
        <w:gridCol w:w="4799"/>
        <w:gridCol w:w="2350"/>
        <w:gridCol w:w="2207"/>
      </w:tblGrid>
      <w:tr w:rsidR="00236512" w:rsidRPr="005933DA" w:rsidTr="00236512">
        <w:trPr>
          <w:trHeight w:val="2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6512" w:rsidRPr="000724B3" w:rsidRDefault="00236512" w:rsidP="00C902A4">
            <w:pPr>
              <w:rPr>
                <w:i/>
                <w:sz w:val="10"/>
                <w:szCs w:val="10"/>
                <w:lang w:val="ru-RU"/>
              </w:rPr>
            </w:pPr>
          </w:p>
          <w:p w:rsidR="00236512" w:rsidRPr="0068596B" w:rsidRDefault="0068596B" w:rsidP="00236512">
            <w:pPr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Сколько международных регистраций имеется у вас или у клиентов, которых вы представляете</w:t>
            </w:r>
            <w:r w:rsidR="00236512" w:rsidRPr="0068596B">
              <w:rPr>
                <w:i/>
                <w:sz w:val="20"/>
                <w:lang w:val="ru-RU"/>
              </w:rPr>
              <w:t>?</w:t>
            </w:r>
          </w:p>
          <w:p w:rsidR="00236512" w:rsidRPr="0068596B" w:rsidRDefault="00236512" w:rsidP="00C902A4">
            <w:pPr>
              <w:rPr>
                <w:rFonts w:eastAsia="Times New Roman"/>
                <w:color w:val="000000"/>
                <w:sz w:val="10"/>
                <w:szCs w:val="10"/>
                <w:lang w:val="ru-RU" w:eastAsia="en-US"/>
              </w:rPr>
            </w:pPr>
          </w:p>
        </w:tc>
      </w:tr>
      <w:tr w:rsidR="00236512" w:rsidRPr="00236512" w:rsidTr="00236512">
        <w:trPr>
          <w:trHeight w:val="284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12" w:rsidRPr="00236512" w:rsidRDefault="00236512" w:rsidP="00236512">
            <w:pPr>
              <w:rPr>
                <w:sz w:val="20"/>
              </w:rPr>
            </w:pPr>
            <w:r w:rsidRPr="00236512">
              <w:rPr>
                <w:sz w:val="20"/>
              </w:rPr>
              <w:t>1 – 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12" w:rsidRPr="00236512" w:rsidRDefault="00236512" w:rsidP="00236512">
            <w:pPr>
              <w:jc w:val="center"/>
              <w:rPr>
                <w:sz w:val="20"/>
              </w:rPr>
            </w:pPr>
            <w:r w:rsidRPr="00236512">
              <w:rPr>
                <w:sz w:val="20"/>
              </w:rPr>
              <w:t>307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12" w:rsidRPr="00236512" w:rsidRDefault="00236512" w:rsidP="00236512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36512">
              <w:rPr>
                <w:sz w:val="20"/>
              </w:rPr>
              <w:t>23%</w:t>
            </w:r>
          </w:p>
        </w:tc>
      </w:tr>
      <w:tr w:rsidR="00236512" w:rsidRPr="00236512" w:rsidTr="00236512">
        <w:trPr>
          <w:trHeight w:val="284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12" w:rsidRPr="00236512" w:rsidRDefault="00236512" w:rsidP="00236512">
            <w:pPr>
              <w:rPr>
                <w:sz w:val="20"/>
              </w:rPr>
            </w:pPr>
            <w:r w:rsidRPr="00236512">
              <w:rPr>
                <w:sz w:val="20"/>
              </w:rPr>
              <w:t>11 – 100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12" w:rsidRPr="00236512" w:rsidRDefault="00236512" w:rsidP="00236512">
            <w:pPr>
              <w:jc w:val="center"/>
              <w:rPr>
                <w:sz w:val="20"/>
              </w:rPr>
            </w:pPr>
            <w:r w:rsidRPr="00236512">
              <w:rPr>
                <w:sz w:val="20"/>
              </w:rPr>
              <w:t>574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12" w:rsidRPr="00236512" w:rsidRDefault="00236512" w:rsidP="00236512">
            <w:pPr>
              <w:jc w:val="center"/>
              <w:rPr>
                <w:sz w:val="20"/>
              </w:rPr>
            </w:pPr>
            <w:r w:rsidRPr="00236512">
              <w:rPr>
                <w:sz w:val="20"/>
              </w:rPr>
              <w:t>43%</w:t>
            </w:r>
          </w:p>
        </w:tc>
      </w:tr>
      <w:tr w:rsidR="00236512" w:rsidRPr="00236512" w:rsidTr="00236512">
        <w:trPr>
          <w:trHeight w:val="284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12" w:rsidRPr="00236512" w:rsidRDefault="0068596B" w:rsidP="00236512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Более</w:t>
            </w:r>
            <w:r w:rsidR="00236512" w:rsidRPr="00236512">
              <w:rPr>
                <w:sz w:val="20"/>
              </w:rPr>
              <w:t xml:space="preserve"> 100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12" w:rsidRPr="00236512" w:rsidRDefault="00236512" w:rsidP="00236512">
            <w:pPr>
              <w:jc w:val="center"/>
              <w:rPr>
                <w:sz w:val="20"/>
              </w:rPr>
            </w:pPr>
            <w:r w:rsidRPr="00236512">
              <w:rPr>
                <w:sz w:val="20"/>
              </w:rPr>
              <w:t>357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12" w:rsidRPr="00236512" w:rsidRDefault="00236512" w:rsidP="00236512">
            <w:pPr>
              <w:jc w:val="center"/>
              <w:rPr>
                <w:sz w:val="20"/>
              </w:rPr>
            </w:pPr>
            <w:r w:rsidRPr="00236512">
              <w:rPr>
                <w:sz w:val="20"/>
              </w:rPr>
              <w:t>27%</w:t>
            </w:r>
          </w:p>
        </w:tc>
      </w:tr>
      <w:tr w:rsidR="00236512" w:rsidRPr="00236512" w:rsidTr="00236512">
        <w:trPr>
          <w:trHeight w:val="284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12" w:rsidRPr="0068596B" w:rsidRDefault="0068596B" w:rsidP="00236512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Данные отсутствуют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12" w:rsidRPr="00236512" w:rsidRDefault="00236512" w:rsidP="00236512">
            <w:pPr>
              <w:jc w:val="center"/>
              <w:rPr>
                <w:sz w:val="20"/>
              </w:rPr>
            </w:pPr>
            <w:r w:rsidRPr="00236512">
              <w:rPr>
                <w:sz w:val="20"/>
              </w:rPr>
              <w:t>93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512" w:rsidRPr="00236512" w:rsidRDefault="00236512" w:rsidP="00236512">
            <w:pPr>
              <w:jc w:val="center"/>
              <w:rPr>
                <w:sz w:val="20"/>
              </w:rPr>
            </w:pPr>
            <w:r w:rsidRPr="00236512">
              <w:rPr>
                <w:sz w:val="20"/>
              </w:rPr>
              <w:t>7%</w:t>
            </w:r>
          </w:p>
        </w:tc>
      </w:tr>
    </w:tbl>
    <w:p w:rsidR="00236512" w:rsidRPr="00116A4B" w:rsidRDefault="00116A4B" w:rsidP="00236512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t>принцип зависимости</w:t>
      </w:r>
    </w:p>
    <w:p w:rsidR="00236512" w:rsidRPr="00116A4B" w:rsidRDefault="00116A4B" w:rsidP="00236512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Рис</w:t>
      </w:r>
      <w:r w:rsidRPr="00116A4B">
        <w:rPr>
          <w:szCs w:val="22"/>
          <w:lang w:val="ru-RU"/>
        </w:rPr>
        <w:t>.</w:t>
      </w:r>
      <w:r w:rsidR="00236512" w:rsidRPr="00116A4B">
        <w:rPr>
          <w:szCs w:val="22"/>
          <w:lang w:val="ru-RU"/>
        </w:rPr>
        <w:t xml:space="preserve"> </w:t>
      </w:r>
      <w:r w:rsidR="00236512" w:rsidRPr="005F24AC">
        <w:rPr>
          <w:szCs w:val="22"/>
        </w:rPr>
        <w:t>II</w:t>
      </w:r>
      <w:r w:rsidR="00236512" w:rsidRPr="00116A4B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Аннулирование вследствие прекращения действия</w:t>
      </w:r>
    </w:p>
    <w:p w:rsidR="00236512" w:rsidRPr="00116A4B" w:rsidRDefault="00236512" w:rsidP="00236512">
      <w:pPr>
        <w:rPr>
          <w:szCs w:val="22"/>
          <w:lang w:val="ru-RU"/>
        </w:rPr>
      </w:pPr>
    </w:p>
    <w:p w:rsidR="00236512" w:rsidRPr="0068596B" w:rsidRDefault="0068596B" w:rsidP="00236512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Были</w:t>
      </w:r>
      <w:r w:rsidRPr="0068596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ли</w:t>
      </w:r>
      <w:r w:rsidRPr="0068596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аннулированы</w:t>
      </w:r>
      <w:r w:rsidRPr="0068596B">
        <w:rPr>
          <w:i/>
          <w:szCs w:val="22"/>
          <w:lang w:val="ru-RU"/>
        </w:rPr>
        <w:t xml:space="preserve"> (</w:t>
      </w:r>
      <w:r>
        <w:rPr>
          <w:i/>
          <w:szCs w:val="22"/>
          <w:lang w:val="ru-RU"/>
        </w:rPr>
        <w:t>полностью</w:t>
      </w:r>
      <w:r w:rsidRPr="0068596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или</w:t>
      </w:r>
      <w:r w:rsidRPr="0068596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частично</w:t>
      </w:r>
      <w:r w:rsidRPr="0068596B">
        <w:rPr>
          <w:i/>
          <w:szCs w:val="22"/>
          <w:lang w:val="ru-RU"/>
        </w:rPr>
        <w:t xml:space="preserve">) </w:t>
      </w:r>
      <w:r>
        <w:rPr>
          <w:i/>
          <w:szCs w:val="22"/>
          <w:lang w:val="ru-RU"/>
        </w:rPr>
        <w:t>какие</w:t>
      </w:r>
      <w:r w:rsidRPr="0068596B">
        <w:rPr>
          <w:i/>
          <w:szCs w:val="22"/>
          <w:lang w:val="ru-RU"/>
        </w:rPr>
        <w:t>-</w:t>
      </w:r>
      <w:r>
        <w:rPr>
          <w:i/>
          <w:szCs w:val="22"/>
          <w:lang w:val="ru-RU"/>
        </w:rPr>
        <w:t>либо</w:t>
      </w:r>
      <w:r w:rsidRPr="0068596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из</w:t>
      </w:r>
      <w:r w:rsidRPr="0068596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ваших</w:t>
      </w:r>
      <w:r w:rsidRPr="0068596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международных</w:t>
      </w:r>
      <w:r w:rsidRPr="0068596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регистраций</w:t>
      </w:r>
      <w:r w:rsidRPr="0068596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или</w:t>
      </w:r>
      <w:r w:rsidRPr="0068596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из</w:t>
      </w:r>
      <w:r w:rsidRPr="0068596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международных</w:t>
      </w:r>
      <w:r w:rsidRPr="0068596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регистраций</w:t>
      </w:r>
      <w:r w:rsidRPr="0068596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ваших</w:t>
      </w:r>
      <w:r w:rsidRPr="0068596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клиентов</w:t>
      </w:r>
      <w:r w:rsidR="00236512" w:rsidRPr="0068596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вследствие прекращения действия базового знака</w:t>
      </w:r>
      <w:r w:rsidR="00236512" w:rsidRPr="0068596B">
        <w:rPr>
          <w:i/>
          <w:szCs w:val="22"/>
          <w:lang w:val="ru-RU"/>
        </w:rPr>
        <w:t>?</w:t>
      </w:r>
    </w:p>
    <w:p w:rsidR="00236512" w:rsidRPr="0068596B" w:rsidRDefault="00236512" w:rsidP="00236512">
      <w:pPr>
        <w:rPr>
          <w:szCs w:val="22"/>
          <w:lang w:val="ru-RU"/>
        </w:rPr>
      </w:pPr>
    </w:p>
    <w:p w:rsidR="00236512" w:rsidRPr="00236512" w:rsidRDefault="00236512" w:rsidP="00236512">
      <w:pPr>
        <w:jc w:val="center"/>
      </w:pPr>
      <w:r w:rsidRPr="00236512">
        <w:rPr>
          <w:noProof/>
          <w:lang w:eastAsia="en-US"/>
        </w:rPr>
        <w:drawing>
          <wp:inline distT="0" distB="0" distL="0" distR="0" wp14:anchorId="56EE68DD" wp14:editId="1339C42C">
            <wp:extent cx="4178300" cy="2520950"/>
            <wp:effectExtent l="0" t="0" r="12700" b="127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36512" w:rsidRPr="0068596B" w:rsidRDefault="0068596B" w:rsidP="00236512">
      <w:pPr>
        <w:jc w:val="center"/>
        <w:rPr>
          <w:szCs w:val="22"/>
          <w:lang w:val="ru-RU"/>
        </w:rPr>
      </w:pPr>
      <w:r>
        <w:rPr>
          <w:szCs w:val="22"/>
          <w:lang w:val="ru-RU"/>
        </w:rPr>
        <w:t>Общее количество ответов</w:t>
      </w:r>
      <w:r w:rsidRPr="0068596B">
        <w:rPr>
          <w:szCs w:val="22"/>
          <w:lang w:val="ru-RU"/>
        </w:rPr>
        <w:t>:  1</w:t>
      </w:r>
      <w:r>
        <w:rPr>
          <w:szCs w:val="22"/>
          <w:lang w:val="ru-RU"/>
        </w:rPr>
        <w:t xml:space="preserve"> </w:t>
      </w:r>
      <w:r w:rsidR="00236512" w:rsidRPr="0068596B">
        <w:rPr>
          <w:szCs w:val="22"/>
          <w:lang w:val="ru-RU"/>
        </w:rPr>
        <w:t xml:space="preserve">241 </w:t>
      </w:r>
      <w:r>
        <w:rPr>
          <w:szCs w:val="22"/>
          <w:lang w:val="ru-RU"/>
        </w:rPr>
        <w:t>из</w:t>
      </w:r>
      <w:r w:rsidR="00236512" w:rsidRPr="005F24AC">
        <w:rPr>
          <w:szCs w:val="22"/>
        </w:rPr>
        <w:t> </w:t>
      </w:r>
      <w:r w:rsidR="00236512" w:rsidRPr="0068596B">
        <w:rPr>
          <w:szCs w:val="22"/>
          <w:lang w:val="ru-RU"/>
        </w:rPr>
        <w:t>1</w:t>
      </w:r>
      <w:r>
        <w:rPr>
          <w:szCs w:val="22"/>
          <w:lang w:val="ru-RU"/>
        </w:rPr>
        <w:t xml:space="preserve"> </w:t>
      </w:r>
      <w:r w:rsidR="00236512" w:rsidRPr="0068596B">
        <w:rPr>
          <w:szCs w:val="22"/>
          <w:lang w:val="ru-RU"/>
        </w:rPr>
        <w:t>331</w:t>
      </w:r>
    </w:p>
    <w:p w:rsidR="00236512" w:rsidRPr="0068596B" w:rsidRDefault="00236512" w:rsidP="00236512">
      <w:pPr>
        <w:pStyle w:val="Heading4"/>
        <w:rPr>
          <w:lang w:val="ru-RU"/>
        </w:rPr>
      </w:pPr>
      <w:r w:rsidRPr="0068596B">
        <w:rPr>
          <w:lang w:val="ru-RU"/>
        </w:rPr>
        <w:br w:type="page"/>
      </w:r>
    </w:p>
    <w:p w:rsidR="00236512" w:rsidRPr="00EC7DA8" w:rsidRDefault="00116A4B" w:rsidP="00236512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Рис</w:t>
      </w:r>
      <w:r w:rsidRPr="00EC7DA8">
        <w:rPr>
          <w:szCs w:val="22"/>
          <w:lang w:val="ru-RU"/>
        </w:rPr>
        <w:t>.</w:t>
      </w:r>
      <w:r w:rsidR="00236512" w:rsidRPr="00EC7DA8">
        <w:rPr>
          <w:szCs w:val="22"/>
          <w:lang w:val="ru-RU"/>
        </w:rPr>
        <w:t xml:space="preserve"> </w:t>
      </w:r>
      <w:r w:rsidR="00FD6152">
        <w:rPr>
          <w:szCs w:val="22"/>
        </w:rPr>
        <w:t>I</w:t>
      </w:r>
      <w:r w:rsidR="00236512" w:rsidRPr="005F24AC">
        <w:rPr>
          <w:szCs w:val="22"/>
        </w:rPr>
        <w:t>II</w:t>
      </w:r>
      <w:r w:rsidR="00236512" w:rsidRPr="00EC7DA8">
        <w:rPr>
          <w:szCs w:val="22"/>
          <w:lang w:val="ru-RU"/>
        </w:rPr>
        <w:t xml:space="preserve"> – </w:t>
      </w:r>
      <w:r w:rsidR="00EC7DA8">
        <w:rPr>
          <w:szCs w:val="22"/>
          <w:lang w:val="ru-RU"/>
        </w:rPr>
        <w:t>Прекращение действия в силу</w:t>
      </w:r>
      <w:r w:rsidR="00236512" w:rsidRPr="00EC7DA8">
        <w:rPr>
          <w:szCs w:val="22"/>
          <w:lang w:val="ru-RU"/>
        </w:rPr>
        <w:t xml:space="preserve"> </w:t>
      </w:r>
      <w:r w:rsidR="00EC7DA8">
        <w:rPr>
          <w:szCs w:val="22"/>
          <w:lang w:val="ru-RU"/>
        </w:rPr>
        <w:t>мер, принятых третьей стороной</w:t>
      </w:r>
    </w:p>
    <w:p w:rsidR="00236512" w:rsidRPr="00EC7DA8" w:rsidRDefault="00236512" w:rsidP="006E4C33">
      <w:pPr>
        <w:rPr>
          <w:szCs w:val="22"/>
          <w:lang w:val="ru-RU"/>
        </w:rPr>
      </w:pPr>
    </w:p>
    <w:p w:rsidR="00236512" w:rsidRPr="00EC7DA8" w:rsidRDefault="00EC7DA8" w:rsidP="00236512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Были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ли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какие</w:t>
      </w:r>
      <w:r w:rsidRPr="00EC7DA8">
        <w:rPr>
          <w:i/>
          <w:szCs w:val="22"/>
          <w:lang w:val="ru-RU"/>
        </w:rPr>
        <w:t>-</w:t>
      </w:r>
      <w:r>
        <w:rPr>
          <w:i/>
          <w:szCs w:val="22"/>
          <w:lang w:val="ru-RU"/>
        </w:rPr>
        <w:t>либо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из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этих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международных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регистраций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аннулированы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результате</w:t>
      </w:r>
      <w:r w:rsidR="00236512"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действий</w:t>
      </w:r>
      <w:r w:rsidRPr="00EC7DA8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совершенных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третьей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стороной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против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базового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знака</w:t>
      </w:r>
      <w:r w:rsidRPr="00EC7DA8">
        <w:rPr>
          <w:i/>
          <w:szCs w:val="22"/>
          <w:lang w:val="ru-RU"/>
        </w:rPr>
        <w:t xml:space="preserve"> (</w:t>
      </w:r>
      <w:r>
        <w:rPr>
          <w:i/>
          <w:szCs w:val="22"/>
          <w:lang w:val="ru-RU"/>
        </w:rPr>
        <w:t>также именуемых «центральная атака»</w:t>
      </w:r>
      <w:r w:rsidR="00236512" w:rsidRPr="00EC7DA8">
        <w:rPr>
          <w:i/>
          <w:szCs w:val="22"/>
          <w:lang w:val="ru-RU"/>
        </w:rPr>
        <w:t>)?</w:t>
      </w:r>
    </w:p>
    <w:p w:rsidR="00236512" w:rsidRPr="00EC7DA8" w:rsidRDefault="00236512" w:rsidP="006E4C33">
      <w:pPr>
        <w:rPr>
          <w:szCs w:val="22"/>
          <w:lang w:val="ru-RU"/>
        </w:rPr>
      </w:pPr>
    </w:p>
    <w:p w:rsidR="00236512" w:rsidRDefault="00236512" w:rsidP="00FC5BD5">
      <w:pPr>
        <w:tabs>
          <w:tab w:val="left" w:pos="7938"/>
        </w:tabs>
        <w:jc w:val="center"/>
      </w:pPr>
      <w:r>
        <w:rPr>
          <w:noProof/>
          <w:lang w:eastAsia="en-US"/>
        </w:rPr>
        <w:drawing>
          <wp:inline distT="0" distB="0" distL="0" distR="0" wp14:anchorId="7D3D8D6A" wp14:editId="3D671B1C">
            <wp:extent cx="4159250" cy="2540000"/>
            <wp:effectExtent l="0" t="0" r="12700" b="1270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C5BD5" w:rsidRPr="0068596B" w:rsidRDefault="0068596B" w:rsidP="00FC5BD5">
      <w:pPr>
        <w:jc w:val="center"/>
        <w:rPr>
          <w:szCs w:val="22"/>
          <w:lang w:val="ru-RU"/>
        </w:rPr>
      </w:pPr>
      <w:r w:rsidRPr="0068596B">
        <w:rPr>
          <w:szCs w:val="22"/>
          <w:lang w:val="ru-RU"/>
        </w:rPr>
        <w:t>Общее количество ответов</w:t>
      </w:r>
      <w:r w:rsidR="00FC5BD5" w:rsidRPr="0068596B">
        <w:rPr>
          <w:szCs w:val="22"/>
          <w:lang w:val="ru-RU"/>
        </w:rPr>
        <w:t xml:space="preserve">: </w:t>
      </w:r>
      <w:r w:rsidR="00656313" w:rsidRPr="0068596B">
        <w:rPr>
          <w:szCs w:val="22"/>
          <w:lang w:val="ru-RU"/>
        </w:rPr>
        <w:t xml:space="preserve"> </w:t>
      </w:r>
      <w:r w:rsidR="00EC7DA8">
        <w:rPr>
          <w:szCs w:val="22"/>
          <w:lang w:val="ru-RU"/>
        </w:rPr>
        <w:t xml:space="preserve">1 </w:t>
      </w:r>
      <w:r w:rsidR="00FC5BD5" w:rsidRPr="0068596B">
        <w:rPr>
          <w:szCs w:val="22"/>
          <w:lang w:val="ru-RU"/>
        </w:rPr>
        <w:t xml:space="preserve">178 </w:t>
      </w:r>
      <w:r w:rsidR="00EC7DA8">
        <w:rPr>
          <w:szCs w:val="22"/>
          <w:lang w:val="ru-RU"/>
        </w:rPr>
        <w:t>из</w:t>
      </w:r>
      <w:r w:rsidR="00FC5BD5" w:rsidRPr="0068596B">
        <w:rPr>
          <w:szCs w:val="22"/>
          <w:lang w:val="ru-RU"/>
        </w:rPr>
        <w:t xml:space="preserve"> 1</w:t>
      </w:r>
      <w:r w:rsidR="00EC7DA8">
        <w:rPr>
          <w:szCs w:val="22"/>
          <w:lang w:val="ru-RU"/>
        </w:rPr>
        <w:t xml:space="preserve"> </w:t>
      </w:r>
      <w:r w:rsidR="00FC5BD5" w:rsidRPr="0068596B">
        <w:rPr>
          <w:szCs w:val="22"/>
          <w:lang w:val="ru-RU"/>
        </w:rPr>
        <w:t>331</w:t>
      </w:r>
    </w:p>
    <w:p w:rsidR="00FC5BD5" w:rsidRPr="00EC7DA8" w:rsidRDefault="00116A4B" w:rsidP="00FC5BD5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Рис</w:t>
      </w:r>
      <w:r w:rsidRPr="00EC7DA8">
        <w:rPr>
          <w:szCs w:val="22"/>
          <w:lang w:val="ru-RU"/>
        </w:rPr>
        <w:t>.</w:t>
      </w:r>
      <w:r w:rsidR="00FC5BD5" w:rsidRPr="00EC7DA8">
        <w:rPr>
          <w:szCs w:val="22"/>
          <w:lang w:val="ru-RU"/>
        </w:rPr>
        <w:t xml:space="preserve"> </w:t>
      </w:r>
      <w:r w:rsidR="00FC5BD5" w:rsidRPr="005F24AC">
        <w:rPr>
          <w:szCs w:val="22"/>
        </w:rPr>
        <w:t>I</w:t>
      </w:r>
      <w:r w:rsidR="00FD6152">
        <w:rPr>
          <w:szCs w:val="22"/>
        </w:rPr>
        <w:t>V</w:t>
      </w:r>
      <w:r w:rsidR="00FC5BD5" w:rsidRPr="00EC7DA8">
        <w:rPr>
          <w:szCs w:val="22"/>
          <w:lang w:val="ru-RU"/>
        </w:rPr>
        <w:t xml:space="preserve"> – </w:t>
      </w:r>
      <w:r w:rsidR="00EC7DA8">
        <w:rPr>
          <w:szCs w:val="22"/>
          <w:lang w:val="ru-RU"/>
        </w:rPr>
        <w:t>Прекращение</w:t>
      </w:r>
      <w:r w:rsidR="00EC7DA8" w:rsidRPr="00EC7DA8">
        <w:rPr>
          <w:szCs w:val="22"/>
          <w:lang w:val="ru-RU"/>
        </w:rPr>
        <w:t xml:space="preserve"> </w:t>
      </w:r>
      <w:r w:rsidR="00EC7DA8">
        <w:rPr>
          <w:szCs w:val="22"/>
          <w:lang w:val="ru-RU"/>
        </w:rPr>
        <w:t>действия</w:t>
      </w:r>
      <w:r w:rsidR="00EC7DA8" w:rsidRPr="00EC7DA8">
        <w:rPr>
          <w:szCs w:val="22"/>
          <w:lang w:val="ru-RU"/>
        </w:rPr>
        <w:t xml:space="preserve"> </w:t>
      </w:r>
      <w:r w:rsidR="00EC7DA8">
        <w:rPr>
          <w:szCs w:val="22"/>
          <w:lang w:val="ru-RU"/>
        </w:rPr>
        <w:t>не</w:t>
      </w:r>
      <w:r w:rsidR="00EC7DA8" w:rsidRPr="00EC7DA8">
        <w:rPr>
          <w:szCs w:val="22"/>
          <w:lang w:val="ru-RU"/>
        </w:rPr>
        <w:t xml:space="preserve"> </w:t>
      </w:r>
      <w:r w:rsidR="00EC7DA8">
        <w:rPr>
          <w:szCs w:val="22"/>
          <w:lang w:val="ru-RU"/>
        </w:rPr>
        <w:t>в силу</w:t>
      </w:r>
      <w:r w:rsidR="00EC7DA8" w:rsidRPr="00EC7DA8">
        <w:rPr>
          <w:szCs w:val="22"/>
          <w:lang w:val="ru-RU"/>
        </w:rPr>
        <w:t xml:space="preserve"> </w:t>
      </w:r>
      <w:r w:rsidR="00EC7DA8">
        <w:rPr>
          <w:szCs w:val="22"/>
          <w:lang w:val="ru-RU"/>
        </w:rPr>
        <w:t>мер, принятых третьей стороной</w:t>
      </w:r>
      <w:r w:rsidR="00EC7DA8" w:rsidRPr="00EC7DA8">
        <w:rPr>
          <w:szCs w:val="22"/>
          <w:lang w:val="ru-RU"/>
        </w:rPr>
        <w:t xml:space="preserve"> </w:t>
      </w:r>
    </w:p>
    <w:p w:rsidR="00FC5BD5" w:rsidRPr="00EC7DA8" w:rsidRDefault="00FC5BD5" w:rsidP="00FC5BD5">
      <w:pPr>
        <w:rPr>
          <w:szCs w:val="22"/>
          <w:lang w:val="ru-RU"/>
        </w:rPr>
      </w:pPr>
    </w:p>
    <w:p w:rsidR="00FC5BD5" w:rsidRPr="00EC7DA8" w:rsidRDefault="00EC7DA8" w:rsidP="00FC5BD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Были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ли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какие</w:t>
      </w:r>
      <w:r w:rsidRPr="00EC7DA8">
        <w:rPr>
          <w:i/>
          <w:szCs w:val="22"/>
          <w:lang w:val="ru-RU"/>
        </w:rPr>
        <w:t>-</w:t>
      </w:r>
      <w:r>
        <w:rPr>
          <w:i/>
          <w:szCs w:val="22"/>
          <w:lang w:val="ru-RU"/>
        </w:rPr>
        <w:t>либо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из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этих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международных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регистраций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аннулированы</w:t>
      </w:r>
      <w:r w:rsidRPr="00EC7DA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 другим причинам</w:t>
      </w:r>
      <w:r w:rsidR="00FC5BD5" w:rsidRPr="00EC7DA8">
        <w:rPr>
          <w:i/>
          <w:szCs w:val="22"/>
          <w:lang w:val="ru-RU"/>
        </w:rPr>
        <w:t xml:space="preserve"> (</w:t>
      </w:r>
      <w:r>
        <w:rPr>
          <w:i/>
          <w:szCs w:val="22"/>
          <w:lang w:val="ru-RU"/>
        </w:rPr>
        <w:t xml:space="preserve">например, </w:t>
      </w:r>
      <w:r w:rsidR="00AE6BF6">
        <w:rPr>
          <w:i/>
          <w:szCs w:val="22"/>
          <w:lang w:val="ru-RU"/>
        </w:rPr>
        <w:t xml:space="preserve">по причине </w:t>
      </w:r>
      <w:r>
        <w:rPr>
          <w:i/>
          <w:szCs w:val="22"/>
          <w:lang w:val="ru-RU"/>
        </w:rPr>
        <w:t>отказа на абсолютных основаниях</w:t>
      </w:r>
      <w:r w:rsidR="00FC5BD5" w:rsidRPr="00EC7DA8">
        <w:rPr>
          <w:i/>
          <w:szCs w:val="22"/>
          <w:lang w:val="ru-RU"/>
        </w:rPr>
        <w:t>)?</w:t>
      </w:r>
    </w:p>
    <w:p w:rsidR="00FC5BD5" w:rsidRPr="00EC7DA8" w:rsidRDefault="00FC5BD5" w:rsidP="00FC5BD5">
      <w:pPr>
        <w:rPr>
          <w:szCs w:val="22"/>
          <w:lang w:val="ru-RU"/>
        </w:rPr>
      </w:pPr>
    </w:p>
    <w:p w:rsidR="00FC5BD5" w:rsidRPr="00331695" w:rsidRDefault="00FC5BD5" w:rsidP="00FC5BD5">
      <w:pPr>
        <w:jc w:val="center"/>
      </w:pPr>
      <w:r>
        <w:rPr>
          <w:noProof/>
          <w:lang w:eastAsia="en-US"/>
        </w:rPr>
        <w:drawing>
          <wp:inline distT="0" distB="0" distL="0" distR="0" wp14:anchorId="1AEA1252" wp14:editId="20CD8FA9">
            <wp:extent cx="4165600" cy="2495550"/>
            <wp:effectExtent l="0" t="0" r="2540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C5BD5" w:rsidRPr="0068596B" w:rsidRDefault="0068596B" w:rsidP="00FC5BD5">
      <w:pPr>
        <w:jc w:val="center"/>
        <w:rPr>
          <w:szCs w:val="22"/>
          <w:lang w:val="ru-RU"/>
        </w:rPr>
      </w:pPr>
      <w:r w:rsidRPr="0068596B">
        <w:rPr>
          <w:szCs w:val="22"/>
          <w:lang w:val="ru-RU"/>
        </w:rPr>
        <w:t>Общее количество ответов</w:t>
      </w:r>
      <w:r w:rsidR="00FC5BD5" w:rsidRPr="0068596B">
        <w:rPr>
          <w:szCs w:val="22"/>
          <w:lang w:val="ru-RU"/>
        </w:rPr>
        <w:t>:</w:t>
      </w:r>
      <w:r w:rsidR="00656313" w:rsidRPr="0068596B">
        <w:rPr>
          <w:szCs w:val="22"/>
          <w:lang w:val="ru-RU"/>
        </w:rPr>
        <w:t xml:space="preserve"> </w:t>
      </w:r>
      <w:r w:rsidR="00EC7DA8">
        <w:rPr>
          <w:szCs w:val="22"/>
          <w:lang w:val="ru-RU"/>
        </w:rPr>
        <w:t xml:space="preserve"> 1 </w:t>
      </w:r>
      <w:r w:rsidR="00FC5BD5" w:rsidRPr="0068596B">
        <w:rPr>
          <w:szCs w:val="22"/>
          <w:lang w:val="ru-RU"/>
        </w:rPr>
        <w:t xml:space="preserve">156 </w:t>
      </w:r>
      <w:r w:rsidR="00EC7DA8">
        <w:rPr>
          <w:szCs w:val="22"/>
          <w:lang w:val="ru-RU"/>
        </w:rPr>
        <w:t>из</w:t>
      </w:r>
      <w:r w:rsidR="00FC5BD5" w:rsidRPr="0068596B">
        <w:rPr>
          <w:szCs w:val="22"/>
          <w:lang w:val="ru-RU"/>
        </w:rPr>
        <w:t xml:space="preserve"> 1</w:t>
      </w:r>
      <w:r w:rsidR="00EC7DA8">
        <w:rPr>
          <w:szCs w:val="22"/>
          <w:lang w:val="ru-RU"/>
        </w:rPr>
        <w:t xml:space="preserve"> </w:t>
      </w:r>
      <w:r w:rsidR="00FC5BD5" w:rsidRPr="0068596B">
        <w:rPr>
          <w:szCs w:val="22"/>
          <w:lang w:val="ru-RU"/>
        </w:rPr>
        <w:t>331</w:t>
      </w:r>
    </w:p>
    <w:p w:rsidR="00FC5BD5" w:rsidRPr="0068596B" w:rsidRDefault="00FC5BD5" w:rsidP="00FC5BD5">
      <w:pPr>
        <w:pStyle w:val="Heading4"/>
        <w:rPr>
          <w:lang w:val="ru-RU"/>
        </w:rPr>
      </w:pPr>
      <w:r w:rsidRPr="0068596B">
        <w:rPr>
          <w:lang w:val="ru-RU"/>
        </w:rPr>
        <w:br w:type="page"/>
      </w:r>
    </w:p>
    <w:p w:rsidR="00FC5BD5" w:rsidRPr="00EC7DA8" w:rsidRDefault="00116A4B" w:rsidP="00FC5BD5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Рис</w:t>
      </w:r>
      <w:r w:rsidRPr="00EC7DA8">
        <w:rPr>
          <w:szCs w:val="22"/>
          <w:lang w:val="ru-RU"/>
        </w:rPr>
        <w:t>.</w:t>
      </w:r>
      <w:r w:rsidR="00FD6152" w:rsidRPr="00EC7DA8">
        <w:rPr>
          <w:szCs w:val="22"/>
          <w:lang w:val="ru-RU"/>
        </w:rPr>
        <w:t xml:space="preserve"> </w:t>
      </w:r>
      <w:r w:rsidR="00FC5BD5" w:rsidRPr="005F24AC">
        <w:rPr>
          <w:szCs w:val="22"/>
        </w:rPr>
        <w:t>V</w:t>
      </w:r>
      <w:r w:rsidR="00FC5BD5" w:rsidRPr="00EC7DA8">
        <w:rPr>
          <w:szCs w:val="22"/>
          <w:lang w:val="ru-RU"/>
        </w:rPr>
        <w:t xml:space="preserve"> – </w:t>
      </w:r>
      <w:r w:rsidR="00EC7DA8">
        <w:rPr>
          <w:szCs w:val="22"/>
          <w:lang w:val="ru-RU"/>
        </w:rPr>
        <w:t>Центральная атака, озвученная как угроза в ходе переговоров</w:t>
      </w:r>
      <w:r w:rsidR="00FC5BD5" w:rsidRPr="00EC7DA8">
        <w:rPr>
          <w:szCs w:val="22"/>
          <w:lang w:val="ru-RU"/>
        </w:rPr>
        <w:t xml:space="preserve"> </w:t>
      </w:r>
    </w:p>
    <w:p w:rsidR="00FC5BD5" w:rsidRPr="00EC7DA8" w:rsidRDefault="00FC5BD5" w:rsidP="00FC5BD5">
      <w:pPr>
        <w:rPr>
          <w:szCs w:val="22"/>
          <w:lang w:val="ru-RU"/>
        </w:rPr>
      </w:pPr>
    </w:p>
    <w:p w:rsidR="00FC5BD5" w:rsidRPr="00B26C59" w:rsidRDefault="00EC7DA8" w:rsidP="00FC5BD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Угрожала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ли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вам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как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владельцу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международной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регистрации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или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как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его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представителю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какая</w:t>
      </w:r>
      <w:r w:rsidRPr="00B26C59">
        <w:rPr>
          <w:i/>
          <w:szCs w:val="22"/>
          <w:lang w:val="ru-RU"/>
        </w:rPr>
        <w:t>-</w:t>
      </w:r>
      <w:r>
        <w:rPr>
          <w:i/>
          <w:szCs w:val="22"/>
          <w:lang w:val="ru-RU"/>
        </w:rPr>
        <w:t>либо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третья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сторона</w:t>
      </w:r>
      <w:r w:rsidRPr="00B26C59">
        <w:rPr>
          <w:i/>
          <w:szCs w:val="22"/>
          <w:lang w:val="ru-RU"/>
        </w:rPr>
        <w:t xml:space="preserve"> </w:t>
      </w:r>
      <w:r w:rsidR="00B26C59">
        <w:rPr>
          <w:i/>
          <w:szCs w:val="22"/>
          <w:lang w:val="ru-RU"/>
        </w:rPr>
        <w:t>возможной центральной атакой</w:t>
      </w:r>
      <w:r w:rsidR="00FC5BD5" w:rsidRPr="00B26C59">
        <w:rPr>
          <w:i/>
          <w:szCs w:val="22"/>
          <w:lang w:val="ru-RU"/>
        </w:rPr>
        <w:t>?</w:t>
      </w:r>
    </w:p>
    <w:p w:rsidR="00FC5BD5" w:rsidRPr="00B26C59" w:rsidRDefault="00FC5BD5" w:rsidP="00FC5BD5">
      <w:pPr>
        <w:rPr>
          <w:lang w:val="ru-RU"/>
        </w:rPr>
      </w:pPr>
    </w:p>
    <w:p w:rsidR="00FC5BD5" w:rsidRDefault="00FC5BD5" w:rsidP="00FC5BD5">
      <w:pPr>
        <w:jc w:val="center"/>
      </w:pPr>
      <w:r>
        <w:rPr>
          <w:noProof/>
          <w:lang w:eastAsia="en-US"/>
        </w:rPr>
        <w:drawing>
          <wp:inline distT="0" distB="0" distL="0" distR="0" wp14:anchorId="090CFEE5" wp14:editId="529B4905">
            <wp:extent cx="4572000" cy="2743200"/>
            <wp:effectExtent l="0" t="0" r="19050" b="190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C5BD5" w:rsidRPr="0068596B" w:rsidRDefault="0068596B" w:rsidP="00FC5BD5">
      <w:pPr>
        <w:jc w:val="center"/>
        <w:rPr>
          <w:sz w:val="20"/>
          <w:lang w:val="ru-RU"/>
        </w:rPr>
      </w:pPr>
      <w:r w:rsidRPr="0068596B">
        <w:rPr>
          <w:sz w:val="20"/>
          <w:lang w:val="ru-RU"/>
        </w:rPr>
        <w:t>Общее количество ответов</w:t>
      </w:r>
      <w:r w:rsidR="00FC5BD5" w:rsidRPr="0068596B">
        <w:rPr>
          <w:sz w:val="20"/>
          <w:lang w:val="ru-RU"/>
        </w:rPr>
        <w:t xml:space="preserve">: </w:t>
      </w:r>
      <w:r w:rsidR="00656313" w:rsidRPr="0068596B">
        <w:rPr>
          <w:sz w:val="20"/>
          <w:lang w:val="ru-RU"/>
        </w:rPr>
        <w:t xml:space="preserve"> </w:t>
      </w:r>
      <w:r w:rsidR="00B26C59">
        <w:rPr>
          <w:sz w:val="20"/>
          <w:lang w:val="ru-RU"/>
        </w:rPr>
        <w:t xml:space="preserve">1 </w:t>
      </w:r>
      <w:r w:rsidR="00FC5BD5" w:rsidRPr="0068596B">
        <w:rPr>
          <w:sz w:val="20"/>
          <w:lang w:val="ru-RU"/>
        </w:rPr>
        <w:t xml:space="preserve">215 </w:t>
      </w:r>
      <w:r w:rsidR="00B26C59">
        <w:rPr>
          <w:sz w:val="20"/>
          <w:lang w:val="ru-RU"/>
        </w:rPr>
        <w:t xml:space="preserve">из 1 </w:t>
      </w:r>
      <w:r w:rsidR="00FC5BD5" w:rsidRPr="0068596B">
        <w:rPr>
          <w:sz w:val="20"/>
          <w:lang w:val="ru-RU"/>
        </w:rPr>
        <w:t>331</w:t>
      </w:r>
    </w:p>
    <w:p w:rsidR="00FC5BD5" w:rsidRPr="00B26C59" w:rsidRDefault="00116A4B" w:rsidP="00FC5BD5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Рис</w:t>
      </w:r>
      <w:r w:rsidRPr="00B26C59">
        <w:rPr>
          <w:szCs w:val="22"/>
          <w:lang w:val="ru-RU"/>
        </w:rPr>
        <w:t>.</w:t>
      </w:r>
      <w:r w:rsidR="00FC5BD5" w:rsidRPr="00B26C59">
        <w:rPr>
          <w:szCs w:val="22"/>
          <w:lang w:val="ru-RU"/>
        </w:rPr>
        <w:t xml:space="preserve"> </w:t>
      </w:r>
      <w:r w:rsidR="00FC5BD5" w:rsidRPr="005F24AC">
        <w:rPr>
          <w:szCs w:val="22"/>
        </w:rPr>
        <w:t>V</w:t>
      </w:r>
      <w:r w:rsidR="00FD6152">
        <w:rPr>
          <w:szCs w:val="22"/>
        </w:rPr>
        <w:t>I</w:t>
      </w:r>
      <w:r w:rsidR="00FC5BD5" w:rsidRPr="00B26C59">
        <w:rPr>
          <w:szCs w:val="22"/>
          <w:lang w:val="ru-RU"/>
        </w:rPr>
        <w:t xml:space="preserve"> – </w:t>
      </w:r>
      <w:r w:rsidR="00B26C59">
        <w:rPr>
          <w:szCs w:val="22"/>
          <w:lang w:val="ru-RU"/>
        </w:rPr>
        <w:t>Использование центральной атаки в качестве действия или угрозы в ходе переговоров</w:t>
      </w:r>
      <w:r w:rsidR="00FC5BD5" w:rsidRPr="00B26C59">
        <w:rPr>
          <w:szCs w:val="22"/>
          <w:lang w:val="ru-RU"/>
        </w:rPr>
        <w:t xml:space="preserve"> </w:t>
      </w:r>
    </w:p>
    <w:p w:rsidR="00FC5BD5" w:rsidRPr="00B26C59" w:rsidRDefault="00FC5BD5" w:rsidP="00FC5BD5">
      <w:pPr>
        <w:rPr>
          <w:szCs w:val="22"/>
          <w:lang w:val="ru-RU"/>
        </w:rPr>
      </w:pPr>
    </w:p>
    <w:p w:rsidR="00FC5BD5" w:rsidRPr="005F24AC" w:rsidRDefault="00B26C59" w:rsidP="00FC5BD5">
      <w:pPr>
        <w:rPr>
          <w:i/>
          <w:szCs w:val="22"/>
        </w:rPr>
      </w:pPr>
      <w:r>
        <w:rPr>
          <w:i/>
          <w:szCs w:val="22"/>
          <w:lang w:val="ru-RU"/>
        </w:rPr>
        <w:t>Инициировали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ли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вы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как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третья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сторона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центральную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атаку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или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угрожали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ли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вы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совершить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ее</w:t>
      </w:r>
      <w:r w:rsidR="00FC5BD5"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намерением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аннулировать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 xml:space="preserve">международную регистрацию </w:t>
      </w:r>
      <w:r w:rsidRPr="00B26C59">
        <w:rPr>
          <w:i/>
          <w:szCs w:val="22"/>
        </w:rPr>
        <w:t>(</w:t>
      </w:r>
      <w:r>
        <w:rPr>
          <w:i/>
          <w:szCs w:val="22"/>
          <w:lang w:val="ru-RU"/>
        </w:rPr>
        <w:t>полностью</w:t>
      </w:r>
      <w:r w:rsidRPr="00B26C59">
        <w:rPr>
          <w:i/>
          <w:szCs w:val="22"/>
        </w:rPr>
        <w:t xml:space="preserve"> </w:t>
      </w:r>
      <w:r>
        <w:rPr>
          <w:i/>
          <w:szCs w:val="22"/>
          <w:lang w:val="ru-RU"/>
        </w:rPr>
        <w:t>или</w:t>
      </w:r>
      <w:r w:rsidRPr="00B26C59">
        <w:rPr>
          <w:i/>
          <w:szCs w:val="22"/>
        </w:rPr>
        <w:t xml:space="preserve"> </w:t>
      </w:r>
      <w:r>
        <w:rPr>
          <w:i/>
          <w:szCs w:val="22"/>
          <w:lang w:val="ru-RU"/>
        </w:rPr>
        <w:t>частично</w:t>
      </w:r>
      <w:r w:rsidRPr="00B26C59">
        <w:rPr>
          <w:i/>
          <w:szCs w:val="22"/>
        </w:rPr>
        <w:t>)</w:t>
      </w:r>
      <w:r w:rsidR="00FC5BD5" w:rsidRPr="005F24AC">
        <w:rPr>
          <w:i/>
          <w:szCs w:val="22"/>
        </w:rPr>
        <w:t>?</w:t>
      </w:r>
    </w:p>
    <w:p w:rsidR="00FC5BD5" w:rsidRDefault="00FC5BD5" w:rsidP="00FC5BD5"/>
    <w:p w:rsidR="00FC5BD5" w:rsidRDefault="00FC5BD5" w:rsidP="00FC5BD5">
      <w:pPr>
        <w:jc w:val="center"/>
      </w:pPr>
      <w:r>
        <w:rPr>
          <w:noProof/>
          <w:lang w:eastAsia="en-US"/>
        </w:rPr>
        <w:drawing>
          <wp:inline distT="0" distB="0" distL="0" distR="0" wp14:anchorId="45D0E2ED" wp14:editId="799E711D">
            <wp:extent cx="4445000" cy="2590800"/>
            <wp:effectExtent l="0" t="0" r="1270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C5BD5" w:rsidRPr="0068596B" w:rsidRDefault="0068596B" w:rsidP="00FC5BD5">
      <w:pPr>
        <w:jc w:val="center"/>
        <w:rPr>
          <w:sz w:val="20"/>
          <w:lang w:val="ru-RU"/>
        </w:rPr>
      </w:pPr>
      <w:r w:rsidRPr="0068596B">
        <w:rPr>
          <w:sz w:val="20"/>
          <w:lang w:val="ru-RU"/>
        </w:rPr>
        <w:t>Общее количество ответов</w:t>
      </w:r>
      <w:r w:rsidR="00FC5BD5" w:rsidRPr="0068596B">
        <w:rPr>
          <w:sz w:val="20"/>
          <w:lang w:val="ru-RU"/>
        </w:rPr>
        <w:t xml:space="preserve">: </w:t>
      </w:r>
      <w:r w:rsidR="00656313" w:rsidRPr="0068596B">
        <w:rPr>
          <w:sz w:val="20"/>
          <w:lang w:val="ru-RU"/>
        </w:rPr>
        <w:t xml:space="preserve"> </w:t>
      </w:r>
      <w:r w:rsidR="00B26C59">
        <w:rPr>
          <w:sz w:val="20"/>
          <w:lang w:val="ru-RU"/>
        </w:rPr>
        <w:t xml:space="preserve">1 </w:t>
      </w:r>
      <w:r w:rsidR="00FC5BD5" w:rsidRPr="0068596B">
        <w:rPr>
          <w:sz w:val="20"/>
          <w:lang w:val="ru-RU"/>
        </w:rPr>
        <w:t xml:space="preserve">215 </w:t>
      </w:r>
      <w:r w:rsidR="00B26C59">
        <w:rPr>
          <w:sz w:val="20"/>
          <w:lang w:val="ru-RU"/>
        </w:rPr>
        <w:t>из</w:t>
      </w:r>
      <w:r w:rsidR="00FC5BD5" w:rsidRPr="0068596B">
        <w:rPr>
          <w:sz w:val="20"/>
          <w:lang w:val="ru-RU"/>
        </w:rPr>
        <w:t xml:space="preserve"> 1</w:t>
      </w:r>
      <w:r w:rsidR="00B26C59">
        <w:rPr>
          <w:sz w:val="20"/>
          <w:lang w:val="ru-RU"/>
        </w:rPr>
        <w:t xml:space="preserve"> </w:t>
      </w:r>
      <w:r w:rsidR="00FC5BD5" w:rsidRPr="0068596B">
        <w:rPr>
          <w:sz w:val="20"/>
          <w:lang w:val="ru-RU"/>
        </w:rPr>
        <w:t>331</w:t>
      </w:r>
    </w:p>
    <w:p w:rsidR="00FC5BD5" w:rsidRPr="0068596B" w:rsidRDefault="00FC5BD5" w:rsidP="00236512">
      <w:pPr>
        <w:jc w:val="center"/>
        <w:rPr>
          <w:lang w:val="ru-RU"/>
        </w:rPr>
      </w:pPr>
    </w:p>
    <w:p w:rsidR="00FC5BD5" w:rsidRPr="0068596B" w:rsidRDefault="00FC5BD5" w:rsidP="00236512">
      <w:pPr>
        <w:jc w:val="center"/>
        <w:rPr>
          <w:lang w:val="ru-RU"/>
        </w:rPr>
      </w:pPr>
      <w:r w:rsidRPr="0068596B">
        <w:rPr>
          <w:lang w:val="ru-RU"/>
        </w:rPr>
        <w:br w:type="page"/>
      </w:r>
    </w:p>
    <w:p w:rsidR="00FC5BD5" w:rsidRPr="00B26C59" w:rsidRDefault="00116A4B" w:rsidP="00FC5BD5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Рис</w:t>
      </w:r>
      <w:r w:rsidRPr="00B26C59">
        <w:rPr>
          <w:szCs w:val="22"/>
          <w:lang w:val="ru-RU"/>
        </w:rPr>
        <w:t>.</w:t>
      </w:r>
      <w:r w:rsidR="00FC5BD5" w:rsidRPr="00B26C59">
        <w:rPr>
          <w:szCs w:val="22"/>
          <w:lang w:val="ru-RU"/>
        </w:rPr>
        <w:t xml:space="preserve"> </w:t>
      </w:r>
      <w:r w:rsidR="00FC5BD5" w:rsidRPr="005F24AC">
        <w:rPr>
          <w:szCs w:val="22"/>
        </w:rPr>
        <w:t>V</w:t>
      </w:r>
      <w:r w:rsidR="00FD6152">
        <w:rPr>
          <w:szCs w:val="22"/>
        </w:rPr>
        <w:t>I</w:t>
      </w:r>
      <w:r w:rsidR="00FC5BD5" w:rsidRPr="005F24AC">
        <w:rPr>
          <w:szCs w:val="22"/>
        </w:rPr>
        <w:t>I</w:t>
      </w:r>
      <w:r w:rsidR="00FC5BD5" w:rsidRPr="00B26C59">
        <w:rPr>
          <w:szCs w:val="22"/>
          <w:lang w:val="ru-RU"/>
        </w:rPr>
        <w:t xml:space="preserve"> – </w:t>
      </w:r>
      <w:r w:rsidR="00B26C59">
        <w:rPr>
          <w:szCs w:val="22"/>
          <w:lang w:val="ru-RU"/>
        </w:rPr>
        <w:t>Общее восприятие воздействия зависимости на Мадридскую систему</w:t>
      </w:r>
      <w:r w:rsidR="00FC5BD5" w:rsidRPr="00B26C59">
        <w:rPr>
          <w:szCs w:val="22"/>
          <w:lang w:val="ru-RU"/>
        </w:rPr>
        <w:t xml:space="preserve"> </w:t>
      </w:r>
    </w:p>
    <w:p w:rsidR="00FC5BD5" w:rsidRPr="00B26C59" w:rsidRDefault="00FC5BD5" w:rsidP="00FC5BD5">
      <w:pPr>
        <w:rPr>
          <w:szCs w:val="22"/>
          <w:lang w:val="ru-RU"/>
        </w:rPr>
      </w:pPr>
    </w:p>
    <w:p w:rsidR="00FC5BD5" w:rsidRPr="00B26C59" w:rsidRDefault="00B26C59" w:rsidP="00FC5BD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В</w:t>
      </w:r>
      <w:r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целом</w:t>
      </w:r>
      <w:r w:rsidR="00FC5BD5" w:rsidRPr="00B26C59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рассматриваете ли вы принцип зависимости</w:t>
      </w:r>
      <w:r w:rsidR="00FC5BD5" w:rsidRPr="00B26C5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как</w:t>
      </w:r>
    </w:p>
    <w:p w:rsidR="00FC5BD5" w:rsidRPr="00B26C59" w:rsidRDefault="00FC5BD5" w:rsidP="00FC5BD5">
      <w:pPr>
        <w:rPr>
          <w:szCs w:val="22"/>
          <w:lang w:val="ru-RU"/>
        </w:rPr>
      </w:pPr>
    </w:p>
    <w:p w:rsidR="00FC5BD5" w:rsidRDefault="00FC5BD5" w:rsidP="00033AA2">
      <w:pPr>
        <w:jc w:val="center"/>
      </w:pPr>
      <w:r>
        <w:rPr>
          <w:noProof/>
          <w:lang w:eastAsia="en-US"/>
        </w:rPr>
        <w:drawing>
          <wp:inline distT="0" distB="0" distL="0" distR="0" wp14:anchorId="55202679" wp14:editId="4D70D5DC">
            <wp:extent cx="4159250" cy="2476500"/>
            <wp:effectExtent l="0" t="0" r="12700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C5BD5" w:rsidRPr="0068596B" w:rsidRDefault="0068596B" w:rsidP="00033AA2">
      <w:pPr>
        <w:jc w:val="center"/>
        <w:rPr>
          <w:szCs w:val="22"/>
          <w:lang w:val="ru-RU"/>
        </w:rPr>
      </w:pPr>
      <w:r w:rsidRPr="0068596B">
        <w:rPr>
          <w:szCs w:val="22"/>
          <w:lang w:val="ru-RU"/>
        </w:rPr>
        <w:t>Общее количество ответов</w:t>
      </w:r>
      <w:r w:rsidR="00FC5BD5" w:rsidRPr="0068596B">
        <w:rPr>
          <w:szCs w:val="22"/>
          <w:lang w:val="ru-RU"/>
        </w:rPr>
        <w:t xml:space="preserve">: </w:t>
      </w:r>
      <w:r w:rsidR="00656313" w:rsidRPr="0068596B">
        <w:rPr>
          <w:szCs w:val="22"/>
          <w:lang w:val="ru-RU"/>
        </w:rPr>
        <w:t xml:space="preserve"> </w:t>
      </w:r>
      <w:r w:rsidR="00B26C59">
        <w:rPr>
          <w:szCs w:val="22"/>
          <w:lang w:val="ru-RU"/>
        </w:rPr>
        <w:t xml:space="preserve">1 </w:t>
      </w:r>
      <w:r w:rsidR="00FC5BD5" w:rsidRPr="0068596B">
        <w:rPr>
          <w:szCs w:val="22"/>
          <w:lang w:val="ru-RU"/>
        </w:rPr>
        <w:t xml:space="preserve">240 </w:t>
      </w:r>
      <w:r w:rsidR="00B26C59">
        <w:rPr>
          <w:szCs w:val="22"/>
          <w:lang w:val="ru-RU"/>
        </w:rPr>
        <w:t>из</w:t>
      </w:r>
      <w:r w:rsidR="00FC5BD5" w:rsidRPr="0068596B">
        <w:rPr>
          <w:szCs w:val="22"/>
          <w:lang w:val="ru-RU"/>
        </w:rPr>
        <w:t xml:space="preserve"> 1</w:t>
      </w:r>
      <w:r w:rsidR="00B26C59">
        <w:rPr>
          <w:szCs w:val="22"/>
          <w:lang w:val="ru-RU"/>
        </w:rPr>
        <w:t xml:space="preserve"> </w:t>
      </w:r>
      <w:r w:rsidR="00FC5BD5" w:rsidRPr="0068596B">
        <w:rPr>
          <w:szCs w:val="22"/>
          <w:lang w:val="ru-RU"/>
        </w:rPr>
        <w:t>331</w:t>
      </w:r>
    </w:p>
    <w:p w:rsidR="005F24AC" w:rsidRPr="0068596B" w:rsidRDefault="005F24AC" w:rsidP="00033AA2">
      <w:pPr>
        <w:jc w:val="center"/>
        <w:rPr>
          <w:sz w:val="20"/>
          <w:lang w:val="ru-RU"/>
        </w:rPr>
      </w:pPr>
    </w:p>
    <w:p w:rsidR="005F24AC" w:rsidRPr="0068596B" w:rsidRDefault="005F24AC" w:rsidP="00033AA2">
      <w:pPr>
        <w:jc w:val="center"/>
        <w:rPr>
          <w:sz w:val="20"/>
          <w:lang w:val="ru-RU"/>
        </w:rPr>
      </w:pPr>
    </w:p>
    <w:p w:rsidR="00FC5BD5" w:rsidRPr="0068596B" w:rsidRDefault="00FC5BD5" w:rsidP="00FC5BD5">
      <w:pPr>
        <w:rPr>
          <w:lang w:val="ru-RU"/>
        </w:rPr>
      </w:pPr>
    </w:p>
    <w:p w:rsidR="00656313" w:rsidRPr="0068596B" w:rsidRDefault="00656313" w:rsidP="00FC5BD5">
      <w:pPr>
        <w:rPr>
          <w:i/>
          <w:sz w:val="20"/>
          <w:lang w:val="ru-RU"/>
        </w:rPr>
        <w:sectPr w:rsidR="00656313" w:rsidRPr="0068596B" w:rsidSect="00D558A6">
          <w:headerReference w:type="even" r:id="rId18"/>
          <w:headerReference w:type="default" r:id="rId19"/>
          <w:headerReference w:type="first" r:id="rId20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1"/>
          <w:cols w:space="720"/>
          <w:titlePg/>
          <w:docGrid w:linePitch="299"/>
        </w:sectPr>
      </w:pPr>
    </w:p>
    <w:p w:rsidR="00FC5BD5" w:rsidRPr="00E83512" w:rsidRDefault="00B26C59" w:rsidP="00FC5BD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Региональный обзор восприятия</w:t>
      </w:r>
      <w:r w:rsidR="00E83512">
        <w:rPr>
          <w:i/>
          <w:szCs w:val="22"/>
          <w:lang w:val="ru-RU"/>
        </w:rPr>
        <w:t xml:space="preserve"> воздействия, оказываемого принципом зависимости</w:t>
      </w:r>
    </w:p>
    <w:p w:rsidR="00656313" w:rsidRPr="00E83512" w:rsidRDefault="00656313" w:rsidP="00FC5BD5">
      <w:pPr>
        <w:rPr>
          <w:lang w:val="ru-RU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79580B5" wp14:editId="3D7787E8">
            <wp:simplePos x="0" y="0"/>
            <wp:positionH relativeFrom="column">
              <wp:posOffset>-570230</wp:posOffset>
            </wp:positionH>
            <wp:positionV relativeFrom="paragraph">
              <wp:posOffset>1299210</wp:posOffset>
            </wp:positionV>
            <wp:extent cx="3949700" cy="2133600"/>
            <wp:effectExtent l="0" t="0" r="0" b="0"/>
            <wp:wrapNone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2DA59531" wp14:editId="44593E56">
            <wp:simplePos x="0" y="0"/>
            <wp:positionH relativeFrom="column">
              <wp:posOffset>3836670</wp:posOffset>
            </wp:positionH>
            <wp:positionV relativeFrom="paragraph">
              <wp:posOffset>1083310</wp:posOffset>
            </wp:positionV>
            <wp:extent cx="3949700" cy="2349500"/>
            <wp:effectExtent l="0" t="0" r="0" b="0"/>
            <wp:wrapNone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6313" w:rsidRPr="00E83512" w:rsidRDefault="00A240B7" w:rsidP="00656313">
      <w:pPr>
        <w:rPr>
          <w:lang w:val="ru-RU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B9324C" wp14:editId="11CB6B46">
                <wp:simplePos x="0" y="0"/>
                <wp:positionH relativeFrom="column">
                  <wp:posOffset>276044</wp:posOffset>
                </wp:positionH>
                <wp:positionV relativeFrom="paragraph">
                  <wp:posOffset>77379</wp:posOffset>
                </wp:positionV>
                <wp:extent cx="9209314" cy="5801995"/>
                <wp:effectExtent l="0" t="0" r="11430" b="27305"/>
                <wp:wrapNone/>
                <wp:docPr id="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09314" cy="5801995"/>
                          <a:chOff x="0" y="0"/>
                          <a:chExt cx="9105900" cy="5486400"/>
                        </a:xfrm>
                      </wpg:grpSpPr>
                      <wpg:graphicFrame>
                        <wpg:cNvPr id="5" name="Chart 5"/>
                        <wpg:cNvFrPr/>
                        <wpg:xfrm>
                          <a:off x="0" y="0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3"/>
                          </a:graphicData>
                        </a:graphic>
                      </wpg:graphicFrame>
                      <wpg:graphicFrame>
                        <wpg:cNvPr id="6" name="Chart 6"/>
                        <wpg:cNvFrPr/>
                        <wpg:xfrm>
                          <a:off x="0" y="2743200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4"/>
                          </a:graphicData>
                        </a:graphic>
                      </wpg:graphicFrame>
                      <wpg:graphicFrame>
                        <wpg:cNvPr id="7" name="Chart 7"/>
                        <wpg:cNvFrPr/>
                        <wpg:xfrm>
                          <a:off x="4533900" y="0"/>
                          <a:ext cx="4571999" cy="2743199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5"/>
                          </a:graphicData>
                        </a:graphic>
                      </wpg:graphicFrame>
                      <wpg:graphicFrame>
                        <wpg:cNvPr id="10" name="Chart 10"/>
                        <wpg:cNvFrPr/>
                        <wpg:xfrm>
                          <a:off x="4533900" y="2743200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6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1.75pt;margin-top:6.1pt;width:725.15pt;height:456.85pt;z-index:251663360;mso-width-relative:margin;mso-height-relative:margin" coordsize="91059,54864" o:gfxdata="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5" o:spid="_x0000_s1027" type="#_x0000_t75" style="position:absolute;width:45749;height:27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oxoN&#10;xsIAAADaAAAADwAAAGRycy9kb3ducmV2LnhtbESPQWvCQBSE70L/w/IK3symtS0S3YRaFNpTMdX7&#10;M/tMgrtvQ3aN8d93CwWPw8x8w6yK0RoxUO9bxwqekhQEceV0y7WC/c92tgDhA7JG45gU3MhDkT9M&#10;Vphpd+UdDWWoRYSwz1BBE0KXSemrhiz6xHXE0Tu53mKIsq+l7vEa4dbI5zR9kxZbjgsNdvTRUHUu&#10;L1bB7vK9ftFfW91t2JjhWM7X+wMrNX0c35cgAo3hHv5vf2oFr/B3Jd4Amf8C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oxoNxsIAAADaAAAADwAAAAAAAAAAAAAAAACbAgAAZHJzL2Rv&#10;d25yZXYueG1sUEsFBgAAAAAEAAQA8wAAAIoDAAAAAA==&#10;">
                  <v:imagedata r:id="rId27" o:title=""/>
                  <o:lock v:ext="edit" aspectratio="f"/>
                </v:shape>
                <v:shape id="Chart 6" o:spid="_x0000_s1028" type="#_x0000_t75" style="position:absolute;top:27438;width:45749;height:27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KJCO&#10;EsIAAADaAAAADwAAAGRycy9kb3ducmV2LnhtbESPQWsCMRSE74L/ITzBm2ZrRe3WKFIoePBSXVBv&#10;j81zs3TzsiTpuv57Uyj0OMzMN8x629tGdORD7VjByzQDQVw6XXOloDh9TlYgQkTW2DgmBQ8KsN0M&#10;B2vMtbvzF3XHWIkE4ZCjAhNjm0sZSkMWw9S1xMm7OW8xJukrqT3eE9w2cpZlC2mx5rRgsKUPQ+X3&#10;8ccqeDXXw/y2LCqm4K9vh+7iz3qv1HjU795BROrjf/ivvdcKFvB7Jd0AuXkC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KJCOEsIAAADaAAAADwAAAAAAAAAAAAAAAACbAgAAZHJzL2Rv&#10;d25yZXYueG1sUEsFBgAAAAAEAAQA8wAAAIoDAAAAAA==&#10;">
                  <v:imagedata r:id="rId28" o:title=""/>
                  <o:lock v:ext="edit" aspectratio="f"/>
                </v:shape>
                <v:shape id="Chart 7" o:spid="_x0000_s1029" type="#_x0000_t75" style="position:absolute;left:45327;width:45809;height:27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qMo2&#10;lsIAAADaAAAADwAAAGRycy9kb3ducmV2LnhtbESPwWrDMBBE74X8g9hCbo3cHlzjRjEmEOihhtjN&#10;JbfF2tom1spISuz+fRQo9DjMzBtmWyxmFDdyfrCs4HWTgCBurR64U3D6PrxkIHxA1jhaJgW/5KHY&#10;rZ62mGs7c023JnQiQtjnqKAPYcql9G1PBv3GTsTR+7HOYIjSdVI7nCPcjPItSVJpcOC40ONE+57a&#10;S3M1Cr7OyFl1rkOVpuUxPTVXN7ak1Pp5KT9ABFrCf/iv/akVvMPjSrwBcncH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qMo2lsIAAADaAAAADwAAAAAAAAAAAAAAAACbAgAAZHJzL2Rv&#10;d25yZXYueG1sUEsFBgAAAAAEAAQA8wAAAIoDAAAAAA==&#10;">
                  <v:imagedata r:id="rId29" o:title=""/>
                  <o:lock v:ext="edit" aspectratio="f"/>
                </v:shape>
                <v:shape id="Chart 10" o:spid="_x0000_s1030" type="#_x0000_t75" style="position:absolute;left:45327;top:27438;width:45809;height:27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/rIL&#10;3cQAAADbAAAADwAAAGRycy9kb3ducmV2LnhtbESPQW/CMAyF75P2HyJP2m2km7SJFQJiSGhw4AAM&#10;cbUa01RrnC7JaPfv5wMSN1vv+b3P0/ngW3WhmJrABp5HBSjiKtiGawNfh9XTGFTKyBbbwGTgjxLM&#10;Z/d3Uyxt6HlHl32ulYRwKtGAy7krtU6VI49pFDpi0c4hesyyxlrbiL2E+1a/FMWb9tiwNDjsaOmo&#10;+t7/egOr5Wb7+WHxaE/hp49uu3lfrF+NeXwYFhNQmYZ8M1+v11bwhV5+kQH07B8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D+sgvdxAAAANsAAAAPAAAAAAAAAAAAAAAAAJsCAABkcnMv&#10;ZG93bnJldi54bWxQSwUGAAAAAAQABADzAAAAjAMAAAAA&#10;">
                  <v:imagedata r:id="rId30" o:title=""/>
                  <o:lock v:ext="edit" aspectratio="f"/>
                </v:shape>
              </v:group>
            </w:pict>
          </mc:Fallback>
        </mc:AlternateContent>
      </w: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rPr>
          <w:lang w:val="ru-RU"/>
        </w:rPr>
      </w:pPr>
    </w:p>
    <w:p w:rsidR="00656313" w:rsidRPr="00E83512" w:rsidRDefault="00656313" w:rsidP="00656313">
      <w:pPr>
        <w:jc w:val="right"/>
        <w:rPr>
          <w:lang w:val="ru-RU"/>
        </w:rPr>
        <w:sectPr w:rsidR="00656313" w:rsidRPr="00E83512" w:rsidSect="00656313">
          <w:headerReference w:type="even" r:id="rId31"/>
          <w:headerReference w:type="default" r:id="rId32"/>
          <w:headerReference w:type="first" r:id="rId33"/>
          <w:footnotePr>
            <w:numFmt w:val="chicago"/>
          </w:footnotePr>
          <w:endnotePr>
            <w:numFmt w:val="decimal"/>
          </w:endnotePr>
          <w:pgSz w:w="16840" w:h="11907" w:orient="landscape" w:code="9"/>
          <w:pgMar w:top="1418" w:right="567" w:bottom="1134" w:left="851" w:header="510" w:footer="1021" w:gutter="0"/>
          <w:pgNumType w:start="6"/>
          <w:cols w:space="720"/>
          <w:titlePg/>
          <w:docGrid w:linePitch="299"/>
        </w:sectPr>
      </w:pPr>
    </w:p>
    <w:p w:rsidR="00656313" w:rsidRPr="00CD4A77" w:rsidRDefault="00116A4B" w:rsidP="00656313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Рис</w:t>
      </w:r>
      <w:r w:rsidRPr="00CD4A77">
        <w:rPr>
          <w:szCs w:val="22"/>
          <w:lang w:val="ru-RU"/>
        </w:rPr>
        <w:t>.</w:t>
      </w:r>
      <w:r w:rsidR="00656313" w:rsidRPr="00CD4A77">
        <w:rPr>
          <w:szCs w:val="22"/>
          <w:lang w:val="ru-RU"/>
        </w:rPr>
        <w:t xml:space="preserve"> </w:t>
      </w:r>
      <w:r w:rsidR="00656313" w:rsidRPr="005F24AC">
        <w:rPr>
          <w:szCs w:val="22"/>
        </w:rPr>
        <w:t>VI</w:t>
      </w:r>
      <w:r w:rsidR="00FD6152">
        <w:rPr>
          <w:szCs w:val="22"/>
        </w:rPr>
        <w:t>I</w:t>
      </w:r>
      <w:r w:rsidR="00656313" w:rsidRPr="005F24AC">
        <w:rPr>
          <w:szCs w:val="22"/>
        </w:rPr>
        <w:t>I</w:t>
      </w:r>
      <w:r w:rsidR="00656313" w:rsidRPr="00CD4A77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Будущее</w:t>
      </w:r>
      <w:r w:rsidRPr="00CD4A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принципа</w:t>
      </w:r>
      <w:r w:rsidRPr="00CD4A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зависимости</w:t>
      </w:r>
    </w:p>
    <w:p w:rsidR="00656313" w:rsidRPr="00CD4A77" w:rsidRDefault="00656313" w:rsidP="00656313">
      <w:pPr>
        <w:rPr>
          <w:szCs w:val="22"/>
          <w:lang w:val="ru-RU"/>
        </w:rPr>
      </w:pPr>
    </w:p>
    <w:p w:rsidR="00656313" w:rsidRPr="00E83512" w:rsidRDefault="00E83512" w:rsidP="00656313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Если</w:t>
      </w:r>
      <w:r w:rsidRPr="00E8351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заглянуть</w:t>
      </w:r>
      <w:r w:rsidRPr="00E8351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вперед</w:t>
      </w:r>
      <w:r w:rsidR="00656313" w:rsidRPr="00E83512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каким должно быть будущее принципа зависимости</w:t>
      </w:r>
      <w:r w:rsidR="00656313" w:rsidRPr="00E83512">
        <w:rPr>
          <w:i/>
          <w:szCs w:val="22"/>
          <w:lang w:val="ru-RU"/>
        </w:rPr>
        <w:t xml:space="preserve">? </w:t>
      </w:r>
      <w:r w:rsidR="00EE085F" w:rsidRPr="00E8351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Зависимость следует</w:t>
      </w:r>
    </w:p>
    <w:p w:rsidR="00656313" w:rsidRPr="005F24AC" w:rsidRDefault="00656313" w:rsidP="00656313">
      <w:pPr>
        <w:rPr>
          <w:szCs w:val="22"/>
        </w:rPr>
      </w:pPr>
    </w:p>
    <w:p w:rsidR="00656313" w:rsidRDefault="00656313" w:rsidP="00656313">
      <w:pPr>
        <w:jc w:val="center"/>
      </w:pPr>
      <w:r>
        <w:rPr>
          <w:noProof/>
          <w:lang w:eastAsia="en-US"/>
        </w:rPr>
        <w:drawing>
          <wp:inline distT="0" distB="0" distL="0" distR="0" wp14:anchorId="085127E0" wp14:editId="2C737552">
            <wp:extent cx="4572000" cy="2743200"/>
            <wp:effectExtent l="0" t="0" r="19050" b="1905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656313" w:rsidRPr="0068596B" w:rsidRDefault="0068596B" w:rsidP="00656313">
      <w:pPr>
        <w:jc w:val="center"/>
        <w:rPr>
          <w:szCs w:val="22"/>
          <w:lang w:val="ru-RU"/>
        </w:rPr>
      </w:pPr>
      <w:r w:rsidRPr="0068596B">
        <w:rPr>
          <w:szCs w:val="22"/>
          <w:lang w:val="ru-RU"/>
        </w:rPr>
        <w:t>Общее количество ответов</w:t>
      </w:r>
      <w:r w:rsidR="00E83512">
        <w:rPr>
          <w:szCs w:val="22"/>
          <w:lang w:val="ru-RU"/>
        </w:rPr>
        <w:t xml:space="preserve">:  1 </w:t>
      </w:r>
      <w:r w:rsidR="00656313" w:rsidRPr="0068596B">
        <w:rPr>
          <w:szCs w:val="22"/>
          <w:lang w:val="ru-RU"/>
        </w:rPr>
        <w:t xml:space="preserve">219 </w:t>
      </w:r>
      <w:r w:rsidR="00E83512">
        <w:rPr>
          <w:szCs w:val="22"/>
          <w:lang w:val="ru-RU"/>
        </w:rPr>
        <w:t xml:space="preserve">из 1 </w:t>
      </w:r>
      <w:r w:rsidR="00656313" w:rsidRPr="0068596B">
        <w:rPr>
          <w:szCs w:val="22"/>
          <w:lang w:val="ru-RU"/>
        </w:rPr>
        <w:t>331</w:t>
      </w:r>
    </w:p>
    <w:p w:rsidR="00656313" w:rsidRPr="0068596B" w:rsidRDefault="00656313" w:rsidP="00656313">
      <w:pPr>
        <w:rPr>
          <w:lang w:val="ru-RU"/>
        </w:rPr>
      </w:pPr>
    </w:p>
    <w:p w:rsidR="00A240B7" w:rsidRPr="0068596B" w:rsidRDefault="00A240B7" w:rsidP="00A240B7">
      <w:pPr>
        <w:rPr>
          <w:i/>
          <w:sz w:val="18"/>
          <w:szCs w:val="18"/>
          <w:lang w:val="ru-RU"/>
        </w:rPr>
      </w:pPr>
    </w:p>
    <w:p w:rsidR="005F24AC" w:rsidRPr="0068596B" w:rsidRDefault="005F24AC" w:rsidP="00A240B7">
      <w:pPr>
        <w:rPr>
          <w:i/>
          <w:sz w:val="18"/>
          <w:szCs w:val="18"/>
          <w:lang w:val="ru-RU"/>
        </w:rPr>
      </w:pPr>
    </w:p>
    <w:p w:rsidR="005F24AC" w:rsidRPr="0068596B" w:rsidRDefault="005F24AC" w:rsidP="00A240B7">
      <w:pPr>
        <w:rPr>
          <w:i/>
          <w:sz w:val="18"/>
          <w:szCs w:val="18"/>
          <w:lang w:val="ru-RU"/>
        </w:rPr>
        <w:sectPr w:rsidR="005F24AC" w:rsidRPr="0068596B" w:rsidSect="00644783">
          <w:headerReference w:type="even" r:id="rId35"/>
          <w:headerReference w:type="default" r:id="rId36"/>
          <w:headerReference w:type="first" r:id="rId37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cols w:space="720"/>
          <w:titlePg/>
          <w:docGrid w:linePitch="299"/>
        </w:sectPr>
      </w:pPr>
    </w:p>
    <w:p w:rsidR="00A240B7" w:rsidRPr="00E83512" w:rsidRDefault="00E83512" w:rsidP="00A240B7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Региональный обзор будущего принципа зависимости</w:t>
      </w:r>
    </w:p>
    <w:p w:rsidR="00656313" w:rsidRPr="00E83512" w:rsidRDefault="00644783" w:rsidP="00A240B7">
      <w:pPr>
        <w:rPr>
          <w:lang w:val="ru-RU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3F0DEF6" wp14:editId="5AA66F1D">
                <wp:simplePos x="0" y="0"/>
                <wp:positionH relativeFrom="column">
                  <wp:posOffset>145415</wp:posOffset>
                </wp:positionH>
                <wp:positionV relativeFrom="paragraph">
                  <wp:posOffset>147229</wp:posOffset>
                </wp:positionV>
                <wp:extent cx="9361714" cy="5811520"/>
                <wp:effectExtent l="0" t="0" r="11430" b="17780"/>
                <wp:wrapNone/>
                <wp:docPr id="42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1714" cy="5811520"/>
                          <a:chOff x="0" y="0"/>
                          <a:chExt cx="9082087" cy="5467350"/>
                        </a:xfrm>
                      </wpg:grpSpPr>
                      <wpg:graphicFrame>
                        <wpg:cNvPr id="43" name="Chart 43"/>
                        <wpg:cNvFrPr/>
                        <wpg:xfrm>
                          <a:off x="0" y="0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8"/>
                          </a:graphicData>
                        </a:graphic>
                      </wpg:graphicFrame>
                      <wpg:graphicFrame>
                        <wpg:cNvPr id="44" name="Chart 44"/>
                        <wpg:cNvFrPr/>
                        <wpg:xfrm>
                          <a:off x="0" y="2724150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9"/>
                          </a:graphicData>
                        </a:graphic>
                      </wpg:graphicFrame>
                      <wpg:graphicFrame>
                        <wpg:cNvPr id="46" name="Chart 46"/>
                        <wpg:cNvFrPr/>
                        <wpg:xfrm>
                          <a:off x="4510087" y="2724150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0"/>
                          </a:graphicData>
                        </a:graphic>
                      </wpg:graphicFrame>
                      <wpg:graphicFrame>
                        <wpg:cNvPr id="45" name="Chart 45"/>
                        <wpg:cNvFrPr/>
                        <wpg:xfrm>
                          <a:off x="4509825" y="0"/>
                          <a:ext cx="4572000" cy="27241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1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1.45pt;margin-top:11.6pt;width:737.15pt;height:457.6pt;z-index:251665408;mso-width-relative:margin;mso-height-relative:margin" coordsize="90820,54673" o:gfxdata="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">
                <v:shape id="Chart 43" o:spid="_x0000_s1027" type="#_x0000_t75" style="position:absolute;width:45773;height:2747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">
                  <v:imagedata r:id="rId42" o:title=""/>
                  <o:lock v:ext="edit" aspectratio="f"/>
                </v:shape>
                <v:shape id="Chart 44" o:spid="_x0000_s1028" type="#_x0000_t75" style="position:absolute;top:27241;width:45773;height:2747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t2Z/&#10;BsMAAADbAAAADwAAAGRycy9kb3ducmV2LnhtbESPQWvCQBSE7wX/w/IEb3VjESnRVUS0CEWwUaje&#10;HtlnEsy+DbsbTf+9Kwg9DjPzDTNbdKYWN3K+sqxgNExAEOdWV1woOB42758gfEDWWFsmBX/kYTHv&#10;vc0w1fbOP3TLQiEihH2KCsoQmlRKn5dk0A9tQxy9i3UGQ5SukNrhPcJNLT+SZCINVhwXSmxoVVJ+&#10;zVqj4OS+9ofsfHbhl9bX1ny3O3MkpQb9bjkFEagL/+FXe6sVjMfw/BJ/gJw/AA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LdmfwbDAAAA2wAAAA8AAAAAAAAAAAAAAAAAmwIAAGRycy9k&#10;b3ducmV2LnhtbFBLBQYAAAAABAAEAPMAAACLAwAAAAA=&#10;">
                  <v:imagedata r:id="rId43" o:title=""/>
                  <o:lock v:ext="edit" aspectratio="f"/>
                </v:shape>
                <v:shape id="Chart 46" o:spid="_x0000_s1029" type="#_x0000_t75" style="position:absolute;left:45123;top:27241;width:45773;height:2747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">
                  <v:imagedata r:id="rId44" o:title=""/>
                  <o:lock v:ext="edit" aspectratio="f"/>
                </v:shape>
                <v:shape id="Chart 45" o:spid="_x0000_s1030" type="#_x0000_t75" style="position:absolute;left:45123;width:45773;height:2729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">
                  <v:imagedata r:id="rId45" o:title=""/>
                  <o:lock v:ext="edit" aspectratio="f"/>
                </v:shape>
              </v:group>
            </w:pict>
          </mc:Fallback>
        </mc:AlternateContent>
      </w: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</w:pPr>
    </w:p>
    <w:p w:rsidR="00644783" w:rsidRPr="00E83512" w:rsidRDefault="00644783" w:rsidP="00A240B7">
      <w:pPr>
        <w:rPr>
          <w:lang w:val="ru-RU"/>
        </w:rPr>
        <w:sectPr w:rsidR="00644783" w:rsidRPr="00E83512" w:rsidSect="00644783">
          <w:headerReference w:type="even" r:id="rId46"/>
          <w:headerReference w:type="default" r:id="rId47"/>
          <w:headerReference w:type="first" r:id="rId48"/>
          <w:footnotePr>
            <w:numFmt w:val="chicago"/>
          </w:footnotePr>
          <w:endnotePr>
            <w:numFmt w:val="decimal"/>
          </w:endnotePr>
          <w:pgSz w:w="16840" w:h="11907" w:orient="landscape" w:code="9"/>
          <w:pgMar w:top="1418" w:right="567" w:bottom="1134" w:left="851" w:header="510" w:footer="1021" w:gutter="0"/>
          <w:cols w:space="720"/>
          <w:titlePg/>
          <w:docGrid w:linePitch="299"/>
        </w:sectPr>
      </w:pPr>
    </w:p>
    <w:p w:rsidR="00644783" w:rsidRPr="00EE5C50" w:rsidRDefault="00116A4B" w:rsidP="00644783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Рис</w:t>
      </w:r>
      <w:r w:rsidRPr="00EE5C50">
        <w:rPr>
          <w:szCs w:val="22"/>
          <w:lang w:val="ru-RU"/>
        </w:rPr>
        <w:t>.</w:t>
      </w:r>
      <w:r w:rsidR="00644783" w:rsidRPr="00EE5C50">
        <w:rPr>
          <w:szCs w:val="22"/>
          <w:lang w:val="ru-RU"/>
        </w:rPr>
        <w:t xml:space="preserve"> </w:t>
      </w:r>
      <w:r w:rsidR="00FD6152">
        <w:rPr>
          <w:szCs w:val="22"/>
        </w:rPr>
        <w:t>IX</w:t>
      </w:r>
      <w:r w:rsidR="00644783" w:rsidRPr="00EE5C50">
        <w:rPr>
          <w:szCs w:val="22"/>
          <w:lang w:val="ru-RU"/>
        </w:rPr>
        <w:t xml:space="preserve"> – </w:t>
      </w:r>
      <w:r w:rsidR="00EE5C50">
        <w:rPr>
          <w:szCs w:val="22"/>
          <w:lang w:val="ru-RU"/>
        </w:rPr>
        <w:t>Возможное использование Мадридской системы без зависимости</w:t>
      </w:r>
    </w:p>
    <w:p w:rsidR="00644783" w:rsidRPr="00EE5C50" w:rsidRDefault="00644783" w:rsidP="00644783">
      <w:pPr>
        <w:rPr>
          <w:szCs w:val="22"/>
          <w:lang w:val="ru-RU"/>
        </w:rPr>
      </w:pPr>
    </w:p>
    <w:p w:rsidR="00644783" w:rsidRPr="005F24AC" w:rsidRDefault="00EE5C50" w:rsidP="00644783">
      <w:pPr>
        <w:rPr>
          <w:i/>
          <w:szCs w:val="22"/>
        </w:rPr>
      </w:pPr>
      <w:r>
        <w:rPr>
          <w:i/>
          <w:szCs w:val="22"/>
          <w:lang w:val="ru-RU"/>
        </w:rPr>
        <w:t>Без зависимости вы будете</w:t>
      </w:r>
      <w:r w:rsidR="00644783" w:rsidRPr="005F24AC">
        <w:rPr>
          <w:i/>
          <w:szCs w:val="22"/>
        </w:rPr>
        <w:t>:</w:t>
      </w:r>
    </w:p>
    <w:p w:rsidR="00644783" w:rsidRDefault="00644783" w:rsidP="00644783"/>
    <w:p w:rsidR="00644783" w:rsidRDefault="00644783" w:rsidP="00644783">
      <w:pPr>
        <w:jc w:val="center"/>
      </w:pPr>
      <w:r>
        <w:rPr>
          <w:noProof/>
          <w:lang w:eastAsia="en-US"/>
        </w:rPr>
        <w:drawing>
          <wp:inline distT="0" distB="0" distL="0" distR="0" wp14:anchorId="25A2C95B" wp14:editId="71137741">
            <wp:extent cx="4572000" cy="2743200"/>
            <wp:effectExtent l="0" t="0" r="19050" b="1905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644783" w:rsidRPr="0068596B" w:rsidRDefault="0068596B" w:rsidP="00644783">
      <w:pPr>
        <w:jc w:val="center"/>
        <w:rPr>
          <w:szCs w:val="22"/>
          <w:lang w:val="ru-RU"/>
        </w:rPr>
      </w:pPr>
      <w:r w:rsidRPr="0068596B">
        <w:rPr>
          <w:szCs w:val="22"/>
          <w:lang w:val="ru-RU"/>
        </w:rPr>
        <w:t>Общее количество ответов</w:t>
      </w:r>
      <w:r w:rsidR="00EE5C50">
        <w:rPr>
          <w:szCs w:val="22"/>
          <w:lang w:val="ru-RU"/>
        </w:rPr>
        <w:t xml:space="preserve">:  1 </w:t>
      </w:r>
      <w:r w:rsidR="00644783" w:rsidRPr="0068596B">
        <w:rPr>
          <w:szCs w:val="22"/>
          <w:lang w:val="ru-RU"/>
        </w:rPr>
        <w:t xml:space="preserve">214 </w:t>
      </w:r>
      <w:r w:rsidR="00EE5C50">
        <w:rPr>
          <w:szCs w:val="22"/>
          <w:lang w:val="ru-RU"/>
        </w:rPr>
        <w:t xml:space="preserve">из 1 </w:t>
      </w:r>
      <w:r w:rsidR="00644783" w:rsidRPr="0068596B">
        <w:rPr>
          <w:szCs w:val="22"/>
          <w:lang w:val="ru-RU"/>
        </w:rPr>
        <w:t>331</w:t>
      </w:r>
    </w:p>
    <w:p w:rsidR="00644783" w:rsidRPr="0068596B" w:rsidRDefault="00644783" w:rsidP="00644783">
      <w:pPr>
        <w:rPr>
          <w:i/>
          <w:lang w:val="ru-RU"/>
        </w:rPr>
      </w:pPr>
    </w:p>
    <w:p w:rsidR="00644783" w:rsidRPr="0068596B" w:rsidRDefault="00644783" w:rsidP="00A240B7">
      <w:pPr>
        <w:rPr>
          <w:lang w:val="ru-RU"/>
        </w:rPr>
      </w:pPr>
    </w:p>
    <w:p w:rsidR="00644783" w:rsidRPr="0068596B" w:rsidRDefault="00644783" w:rsidP="00A240B7">
      <w:pPr>
        <w:rPr>
          <w:lang w:val="ru-RU"/>
        </w:rPr>
      </w:pPr>
    </w:p>
    <w:p w:rsidR="00644783" w:rsidRPr="0068596B" w:rsidRDefault="00644783" w:rsidP="00A240B7">
      <w:pPr>
        <w:rPr>
          <w:lang w:val="ru-RU"/>
        </w:rPr>
      </w:pPr>
    </w:p>
    <w:p w:rsidR="00644783" w:rsidRPr="0068596B" w:rsidRDefault="00644783" w:rsidP="00A240B7">
      <w:pPr>
        <w:rPr>
          <w:lang w:val="ru-RU"/>
        </w:rPr>
        <w:sectPr w:rsidR="00644783" w:rsidRPr="0068596B" w:rsidSect="00644783">
          <w:headerReference w:type="even" r:id="rId50"/>
          <w:headerReference w:type="default" r:id="rId51"/>
          <w:headerReference w:type="first" r:id="rId52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cols w:space="720"/>
          <w:titlePg/>
          <w:docGrid w:linePitch="299"/>
        </w:sectPr>
      </w:pPr>
    </w:p>
    <w:p w:rsidR="00644783" w:rsidRPr="00EE5C50" w:rsidRDefault="00EE5C50" w:rsidP="00644783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Региональный обзор возможного использования Мадридской системы без зависимости</w:t>
      </w:r>
    </w:p>
    <w:p w:rsidR="00644783" w:rsidRPr="00EE5C50" w:rsidRDefault="00644783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CDA92C" wp14:editId="02DFA5C0">
                <wp:simplePos x="0" y="0"/>
                <wp:positionH relativeFrom="column">
                  <wp:posOffset>255482</wp:posOffset>
                </wp:positionH>
                <wp:positionV relativeFrom="paragraph">
                  <wp:posOffset>73660</wp:posOffset>
                </wp:positionV>
                <wp:extent cx="9317384" cy="5741036"/>
                <wp:effectExtent l="0" t="0" r="17145" b="12065"/>
                <wp:wrapNone/>
                <wp:docPr id="49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17384" cy="5741036"/>
                          <a:chOff x="0" y="-4763"/>
                          <a:chExt cx="8893956" cy="5486401"/>
                        </a:xfrm>
                      </wpg:grpSpPr>
                      <wpg:graphicFrame>
                        <wpg:cNvPr id="50" name="Chart 50"/>
                        <wpg:cNvFrPr/>
                        <wpg:xfrm>
                          <a:off x="2" y="-4763"/>
                          <a:ext cx="4415555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3"/>
                          </a:graphicData>
                        </a:graphic>
                      </wpg:graphicFrame>
                      <wpg:graphicFrame>
                        <wpg:cNvPr id="51" name="Chart 51"/>
                        <wpg:cNvFrPr/>
                        <wpg:xfrm>
                          <a:off x="0" y="2738438"/>
                          <a:ext cx="441561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4"/>
                          </a:graphicData>
                        </a:graphic>
                      </wpg:graphicFrame>
                      <wpg:graphicFrame>
                        <wpg:cNvPr id="52" name="Chart 52"/>
                        <wpg:cNvFrPr/>
                        <wpg:xfrm>
                          <a:off x="4415475" y="-4763"/>
                          <a:ext cx="4478481" cy="2743201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5"/>
                          </a:graphicData>
                        </a:graphic>
                      </wpg:graphicFrame>
                      <wpg:graphicFrame>
                        <wpg:cNvPr id="53" name="Chart 53"/>
                        <wpg:cNvFrPr/>
                        <wpg:xfrm>
                          <a:off x="4415665" y="2738438"/>
                          <a:ext cx="4477998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6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0.1pt;margin-top:5.8pt;width:733.65pt;height:452.05pt;z-index:251667456;mso-width-relative:margin;mso-height-relative:margin" coordorigin=",-47" coordsize="88939,54864" o:gfxdata="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">
                <v:shape id="Chart 50" o:spid="_x0000_s1027" type="#_x0000_t75" style="position:absolute;top:-47;width:44224;height:27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">
                  <v:imagedata r:id="rId57" o:title=""/>
                  <o:lock v:ext="edit" aspectratio="f"/>
                </v:shape>
                <v:shape id="Chart 51" o:spid="_x0000_s1028" type="#_x0000_t75" style="position:absolute;top:27391;width:44224;height:27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8dFD&#10;EcIAAADbAAAADwAAAGRycy9kb3ducmV2LnhtbESPQYvCMBSE7wv+h/AEL6KpgstajVIWFnQ92dX7&#10;o3mmxealNlHrv98IgsdhZr5hluvO1uJGra8cK5iMExDEhdMVGwWHv5/RFwgfkDXWjknBgzysV72P&#10;Jaba3XlPtzwYESHsU1RQhtCkUvqiJIt+7Bri6J1cazFE2RqpW7xHuK3lNEk+pcWK40KJDX2XVJzz&#10;q1Vgst0xO5p6K+eXfFbMh8Od/iWlBv0uW4AI1IV3+NXeaAWzCTy/xB8gV/8A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8dFDEcIAAADbAAAADwAAAAAAAAAAAAAAAACbAgAAZHJzL2Rv&#10;d25yZXYueG1sUEsFBgAAAAAEAAQA8wAAAIoDAAAAAA==&#10;">
                  <v:imagedata r:id="rId58" o:title=""/>
                  <o:lock v:ext="edit" aspectratio="f"/>
                </v:shape>
                <v:shape id="Chart 52" o:spid="_x0000_s1029" type="#_x0000_t75" style="position:absolute;left:44165;top:-47;width:44807;height:27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7T4P&#10;5sQAAADbAAAADwAAAGRycy9kb3ducmV2LnhtbESPQWvCQBSE7wX/w/KE3upGpUWiq4gotkhRoweP&#10;z+wzCWbfhuw2Sf+9Wyh4HGbmG2a26EwpGqpdYVnBcBCBIE6tLjhTcD5t3iYgnEfWWFomBb/kYDHv&#10;vcww1rblIzWJz0SAsItRQe59FUvp0pwMuoGtiIN3s7VBH2SdSV1jG+CmlKMo+pAGCw4LOVa0yim9&#10;Jz9GwfZwvhTXr3bfGOyW613yPXYTrdRrv1tOQXjq/DP83/7UCt5H8Pcl/AA5fwA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DtPg/mxAAAANsAAAAPAAAAAAAAAAAAAAAAAJsCAABkcnMv&#10;ZG93bnJldi54bWxQSwUGAAAAAAQABADzAAAAjAMAAAAA&#10;">
                  <v:imagedata r:id="rId59" o:title=""/>
                  <o:lock v:ext="edit" aspectratio="f"/>
                </v:shape>
                <v:shape id="Chart 53" o:spid="_x0000_s1030" type="#_x0000_t75" style="position:absolute;left:44165;top:27391;width:44807;height:27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891J&#10;RMQAAADbAAAADwAAAGRycy9kb3ducmV2LnhtbESPQWvCQBSE70L/w/IKXkKz0WIp0VUkVPBUGg30&#10;+sy+JqHZtyG7TaK/vlsoeBxm5htms5tMKwbqXWNZwSJOQBCXVjdcKSjOh6dXEM4ja2wtk4IrOdht&#10;H2YbTLUdOafh5CsRIOxSVFB736VSurImgy62HXHwvmxv0AfZV1L3OAa4aeUySV6kwYbDQo0dZTWV&#10;36cfo2Acb5+5+3iPsmHISEa2uFT0ptT8cdqvQXia/D383z5qBatn+PsSfoDc/gI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Dz3UlExAAAANsAAAAPAAAAAAAAAAAAAAAAAJsCAABkcnMv&#10;ZG93bnJldi54bWxQSwUGAAAAAAQABADzAAAAjAMAAAAA&#10;">
                  <v:imagedata r:id="rId60" o:title=""/>
                  <o:lock v:ext="edit" aspectratio="f"/>
                </v:shape>
              </v:group>
            </w:pict>
          </mc:Fallback>
        </mc:AlternateContent>
      </w: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</w:pPr>
    </w:p>
    <w:p w:rsidR="00C902A4" w:rsidRPr="00EE5C50" w:rsidRDefault="00C902A4" w:rsidP="00A240B7">
      <w:pPr>
        <w:rPr>
          <w:lang w:val="ru-RU"/>
        </w:rPr>
        <w:sectPr w:rsidR="00C902A4" w:rsidRPr="00EE5C50" w:rsidSect="00644783">
          <w:footnotePr>
            <w:numFmt w:val="chicago"/>
          </w:footnotePr>
          <w:endnotePr>
            <w:numFmt w:val="decimal"/>
          </w:endnotePr>
          <w:pgSz w:w="16840" w:h="11907" w:orient="landscape" w:code="9"/>
          <w:pgMar w:top="1418" w:right="567" w:bottom="1134" w:left="851" w:header="510" w:footer="1021" w:gutter="0"/>
          <w:cols w:space="720"/>
          <w:titlePg/>
          <w:docGrid w:linePitch="299"/>
        </w:sectPr>
      </w:pPr>
    </w:p>
    <w:p w:rsidR="00C902A4" w:rsidRPr="00B74092" w:rsidRDefault="00B74092" w:rsidP="00C902A4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t>охрана</w:t>
      </w:r>
      <w:r w:rsidRPr="00B740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знаков</w:t>
      </w:r>
      <w:r w:rsidRPr="00B7409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использующих</w:t>
      </w:r>
      <w:r w:rsidRPr="00B740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алфавит</w:t>
      </w:r>
      <w:r w:rsidRPr="00B7409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иной</w:t>
      </w:r>
      <w:r w:rsidRPr="00B7409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чем</w:t>
      </w:r>
      <w:r w:rsidRPr="00B740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тот</w:t>
      </w:r>
      <w:r w:rsidRPr="00B7409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которым пользуются в стране происхождения, в соответствии с мадридской системой</w:t>
      </w:r>
      <w:r w:rsidRPr="00B74092">
        <w:rPr>
          <w:szCs w:val="22"/>
          <w:lang w:val="ru-RU"/>
        </w:rPr>
        <w:t xml:space="preserve"> </w:t>
      </w:r>
      <w:r w:rsidR="00C902A4" w:rsidRPr="00B74092">
        <w:rPr>
          <w:szCs w:val="22"/>
          <w:lang w:val="ru-RU"/>
        </w:rPr>
        <w:t xml:space="preserve"> </w:t>
      </w:r>
    </w:p>
    <w:p w:rsidR="00C902A4" w:rsidRPr="00B74092" w:rsidRDefault="00116A4B" w:rsidP="00C902A4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Рис</w:t>
      </w:r>
      <w:r w:rsidRPr="00B74092">
        <w:rPr>
          <w:szCs w:val="22"/>
          <w:lang w:val="ru-RU"/>
        </w:rPr>
        <w:t>.</w:t>
      </w:r>
      <w:r w:rsidR="006B5A90" w:rsidRPr="00B74092">
        <w:rPr>
          <w:szCs w:val="22"/>
          <w:lang w:val="ru-RU"/>
        </w:rPr>
        <w:t xml:space="preserve"> </w:t>
      </w:r>
      <w:r w:rsidR="00C902A4" w:rsidRPr="005F24AC">
        <w:rPr>
          <w:szCs w:val="22"/>
        </w:rPr>
        <w:t>X</w:t>
      </w:r>
      <w:r w:rsidR="00C902A4" w:rsidRPr="00B74092">
        <w:rPr>
          <w:szCs w:val="22"/>
          <w:lang w:val="ru-RU"/>
        </w:rPr>
        <w:t xml:space="preserve"> – </w:t>
      </w:r>
      <w:r w:rsidR="00B74092">
        <w:rPr>
          <w:szCs w:val="22"/>
          <w:lang w:val="ru-RU"/>
        </w:rPr>
        <w:t>Охрана в случае стран, пользующихся нелатинским алфавитом</w:t>
      </w:r>
    </w:p>
    <w:p w:rsidR="00C902A4" w:rsidRPr="00B74092" w:rsidRDefault="00C902A4" w:rsidP="00C902A4">
      <w:pPr>
        <w:rPr>
          <w:szCs w:val="22"/>
          <w:lang w:val="ru-RU"/>
        </w:rPr>
      </w:pPr>
    </w:p>
    <w:p w:rsidR="00C902A4" w:rsidRPr="00B74092" w:rsidRDefault="00B74092" w:rsidP="00C902A4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Если</w:t>
      </w:r>
      <w:r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вы</w:t>
      </w:r>
      <w:r w:rsidR="00C902A4"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являетесь</w:t>
      </w:r>
      <w:r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выходцем</w:t>
      </w:r>
      <w:r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из</w:t>
      </w:r>
      <w:r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страны</w:t>
      </w:r>
      <w:r w:rsidRPr="00B74092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в</w:t>
      </w:r>
      <w:r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которой</w:t>
      </w:r>
      <w:r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используется</w:t>
      </w:r>
      <w:r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нелатинский</w:t>
      </w:r>
      <w:r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алфавит</w:t>
      </w:r>
      <w:r w:rsidR="00C902A4" w:rsidRPr="00B74092">
        <w:rPr>
          <w:i/>
          <w:szCs w:val="22"/>
          <w:lang w:val="ru-RU"/>
        </w:rPr>
        <w:t xml:space="preserve"> (</w:t>
      </w:r>
      <w:r>
        <w:rPr>
          <w:i/>
          <w:szCs w:val="22"/>
          <w:lang w:val="ru-RU"/>
        </w:rPr>
        <w:t>как</w:t>
      </w:r>
      <w:r w:rsidRPr="00B74092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например</w:t>
      </w:r>
      <w:r w:rsidRPr="00B74092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арабский</w:t>
      </w:r>
      <w:r w:rsidRPr="00B74092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китайский</w:t>
      </w:r>
      <w:r w:rsidRPr="00B74092">
        <w:rPr>
          <w:i/>
          <w:szCs w:val="22"/>
          <w:lang w:val="ru-RU"/>
        </w:rPr>
        <w:t>,</w:t>
      </w:r>
      <w:r w:rsidR="00C902A4"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славянский</w:t>
      </w:r>
      <w:r w:rsidR="00C902A4" w:rsidRPr="00B74092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еврейский</w:t>
      </w:r>
      <w:r w:rsidR="00C902A4" w:rsidRPr="00B74092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японский</w:t>
      </w:r>
      <w:r w:rsidR="00C902A4"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 корейский</w:t>
      </w:r>
      <w:r w:rsidR="00C902A4" w:rsidRPr="00B74092">
        <w:rPr>
          <w:i/>
          <w:szCs w:val="22"/>
          <w:lang w:val="ru-RU"/>
        </w:rPr>
        <w:t xml:space="preserve">), </w:t>
      </w:r>
      <w:r>
        <w:rPr>
          <w:i/>
          <w:szCs w:val="22"/>
          <w:lang w:val="ru-RU"/>
        </w:rPr>
        <w:t>подавали ли вы когда-либо национальную заявку на регистрацию знака на латинском алфавите исключительно с целью использовать этот знак в качестве базового знака для международной заявки</w:t>
      </w:r>
      <w:r w:rsidR="00C902A4" w:rsidRPr="00B74092">
        <w:rPr>
          <w:i/>
          <w:szCs w:val="22"/>
          <w:lang w:val="ru-RU"/>
        </w:rPr>
        <w:t>?</w:t>
      </w:r>
    </w:p>
    <w:p w:rsidR="00C902A4" w:rsidRPr="00B74092" w:rsidRDefault="00C902A4" w:rsidP="00C902A4">
      <w:pPr>
        <w:rPr>
          <w:lang w:val="ru-RU"/>
        </w:rPr>
      </w:pPr>
    </w:p>
    <w:p w:rsidR="00C902A4" w:rsidRDefault="00C902A4" w:rsidP="00C902A4">
      <w:pPr>
        <w:jc w:val="center"/>
      </w:pPr>
      <w:r>
        <w:rPr>
          <w:noProof/>
          <w:lang w:eastAsia="en-US"/>
        </w:rPr>
        <w:drawing>
          <wp:inline distT="0" distB="0" distL="0" distR="0" wp14:anchorId="34B18CE0" wp14:editId="1A764C89">
            <wp:extent cx="4572000" cy="2743200"/>
            <wp:effectExtent l="0" t="0" r="19050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C902A4" w:rsidRPr="0068596B" w:rsidRDefault="0068596B" w:rsidP="00C902A4">
      <w:pPr>
        <w:jc w:val="center"/>
        <w:rPr>
          <w:szCs w:val="22"/>
          <w:lang w:val="ru-RU"/>
        </w:rPr>
      </w:pPr>
      <w:r w:rsidRPr="0068596B">
        <w:rPr>
          <w:szCs w:val="22"/>
          <w:lang w:val="ru-RU"/>
        </w:rPr>
        <w:t>Общее количество ответов</w:t>
      </w:r>
      <w:r w:rsidR="00C902A4" w:rsidRPr="0068596B">
        <w:rPr>
          <w:szCs w:val="22"/>
          <w:lang w:val="ru-RU"/>
        </w:rPr>
        <w:t xml:space="preserve">: 637 </w:t>
      </w:r>
      <w:r w:rsidR="001346A7">
        <w:rPr>
          <w:szCs w:val="22"/>
          <w:lang w:val="ru-RU"/>
        </w:rPr>
        <w:t>из</w:t>
      </w:r>
      <w:r w:rsidR="00C902A4" w:rsidRPr="0068596B">
        <w:rPr>
          <w:szCs w:val="22"/>
          <w:lang w:val="ru-RU"/>
        </w:rPr>
        <w:t xml:space="preserve"> 1</w:t>
      </w:r>
      <w:r w:rsidR="001346A7">
        <w:rPr>
          <w:szCs w:val="22"/>
          <w:lang w:val="ru-RU"/>
        </w:rPr>
        <w:t xml:space="preserve"> </w:t>
      </w:r>
      <w:r w:rsidR="00C902A4" w:rsidRPr="0068596B">
        <w:rPr>
          <w:szCs w:val="22"/>
          <w:lang w:val="ru-RU"/>
        </w:rPr>
        <w:t>331</w:t>
      </w:r>
    </w:p>
    <w:p w:rsidR="00C902A4" w:rsidRPr="001346A7" w:rsidRDefault="00116A4B" w:rsidP="00C902A4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Рис</w:t>
      </w:r>
      <w:r w:rsidRPr="001346A7">
        <w:rPr>
          <w:szCs w:val="22"/>
          <w:lang w:val="ru-RU"/>
        </w:rPr>
        <w:t>.</w:t>
      </w:r>
      <w:r w:rsidR="00C902A4" w:rsidRPr="001346A7">
        <w:rPr>
          <w:szCs w:val="22"/>
          <w:lang w:val="ru-RU"/>
        </w:rPr>
        <w:t xml:space="preserve"> </w:t>
      </w:r>
      <w:r w:rsidR="00C902A4" w:rsidRPr="005F24AC">
        <w:rPr>
          <w:szCs w:val="22"/>
        </w:rPr>
        <w:t>X</w:t>
      </w:r>
      <w:r w:rsidR="006B5A90">
        <w:rPr>
          <w:szCs w:val="22"/>
        </w:rPr>
        <w:t>I</w:t>
      </w:r>
      <w:r w:rsidR="00C902A4" w:rsidRPr="001346A7">
        <w:rPr>
          <w:szCs w:val="22"/>
          <w:lang w:val="ru-RU"/>
        </w:rPr>
        <w:t xml:space="preserve"> – </w:t>
      </w:r>
      <w:r w:rsidR="001346A7">
        <w:rPr>
          <w:szCs w:val="22"/>
          <w:lang w:val="ru-RU"/>
        </w:rPr>
        <w:t>Охрана в случае стран, пользующихся латинским алфавитом</w:t>
      </w:r>
    </w:p>
    <w:p w:rsidR="00C902A4" w:rsidRPr="001346A7" w:rsidRDefault="00C902A4" w:rsidP="00C902A4">
      <w:pPr>
        <w:rPr>
          <w:szCs w:val="22"/>
          <w:lang w:val="ru-RU"/>
        </w:rPr>
      </w:pPr>
    </w:p>
    <w:p w:rsidR="00C902A4" w:rsidRPr="001346A7" w:rsidRDefault="001346A7" w:rsidP="00C902A4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Если</w:t>
      </w:r>
      <w:r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вы</w:t>
      </w:r>
      <w:r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являетесь</w:t>
      </w:r>
      <w:r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выходцем</w:t>
      </w:r>
      <w:r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из</w:t>
      </w:r>
      <w:r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страны</w:t>
      </w:r>
      <w:r w:rsidRPr="00B74092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в</w:t>
      </w:r>
      <w:r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которой</w:t>
      </w:r>
      <w:r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используется</w:t>
      </w:r>
      <w:r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латинский</w:t>
      </w:r>
      <w:r w:rsidRPr="00B7409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алфавит</w:t>
      </w:r>
      <w:r w:rsidRPr="00B74092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подавали ли вы когда-либо национальную заявку на регистрацию знака на нелатинском алфавите исключительно с целью использовать этот знак в качестве базового знака для международной заявки</w:t>
      </w:r>
      <w:r w:rsidR="00C902A4" w:rsidRPr="001346A7">
        <w:rPr>
          <w:i/>
          <w:szCs w:val="22"/>
          <w:lang w:val="ru-RU"/>
        </w:rPr>
        <w:t>?</w:t>
      </w:r>
    </w:p>
    <w:p w:rsidR="00C902A4" w:rsidRPr="001346A7" w:rsidRDefault="00C902A4" w:rsidP="00C902A4">
      <w:pPr>
        <w:rPr>
          <w:szCs w:val="22"/>
          <w:lang w:val="ru-RU"/>
        </w:rPr>
      </w:pPr>
    </w:p>
    <w:p w:rsidR="00C902A4" w:rsidRDefault="00C902A4" w:rsidP="00C902A4">
      <w:pPr>
        <w:jc w:val="center"/>
      </w:pPr>
      <w:r>
        <w:rPr>
          <w:noProof/>
          <w:lang w:eastAsia="en-US"/>
        </w:rPr>
        <w:drawing>
          <wp:inline distT="0" distB="0" distL="0" distR="0" wp14:anchorId="4762F178" wp14:editId="39D6704C">
            <wp:extent cx="4572000" cy="2743200"/>
            <wp:effectExtent l="0" t="0" r="19050" b="1905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C902A4" w:rsidRPr="0068596B" w:rsidRDefault="0068596B" w:rsidP="00C902A4">
      <w:pPr>
        <w:jc w:val="center"/>
        <w:rPr>
          <w:szCs w:val="22"/>
          <w:lang w:val="ru-RU"/>
        </w:rPr>
      </w:pPr>
      <w:r w:rsidRPr="0068596B">
        <w:rPr>
          <w:szCs w:val="22"/>
          <w:lang w:val="ru-RU"/>
        </w:rPr>
        <w:t>Общее количество ответов</w:t>
      </w:r>
      <w:r w:rsidR="001346A7">
        <w:rPr>
          <w:szCs w:val="22"/>
          <w:lang w:val="ru-RU"/>
        </w:rPr>
        <w:t xml:space="preserve">: 1 </w:t>
      </w:r>
      <w:r w:rsidR="00C902A4" w:rsidRPr="0068596B">
        <w:rPr>
          <w:szCs w:val="22"/>
          <w:lang w:val="ru-RU"/>
        </w:rPr>
        <w:t xml:space="preserve">041 </w:t>
      </w:r>
      <w:r w:rsidR="001346A7">
        <w:rPr>
          <w:szCs w:val="22"/>
          <w:lang w:val="ru-RU"/>
        </w:rPr>
        <w:t xml:space="preserve">из 1 </w:t>
      </w:r>
      <w:r w:rsidR="00C902A4" w:rsidRPr="0068596B">
        <w:rPr>
          <w:szCs w:val="22"/>
          <w:lang w:val="ru-RU"/>
        </w:rPr>
        <w:t>331</w:t>
      </w:r>
    </w:p>
    <w:p w:rsidR="00C902A4" w:rsidRPr="00116A4B" w:rsidRDefault="00C902A4" w:rsidP="001346A7">
      <w:pPr>
        <w:rPr>
          <w:szCs w:val="22"/>
          <w:lang w:val="ru-RU"/>
        </w:rPr>
      </w:pPr>
      <w:r w:rsidRPr="0068596B">
        <w:rPr>
          <w:lang w:val="ru-RU"/>
        </w:rPr>
        <w:br w:type="page"/>
      </w:r>
      <w:r w:rsidR="001346A7">
        <w:rPr>
          <w:szCs w:val="22"/>
          <w:lang w:val="ru-RU"/>
        </w:rPr>
        <w:t>ПРЕОБРАЗОВАНИЕ</w:t>
      </w:r>
    </w:p>
    <w:p w:rsidR="00C902A4" w:rsidRPr="00CD4A77" w:rsidRDefault="00116A4B" w:rsidP="00C902A4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Рис</w:t>
      </w:r>
      <w:r w:rsidRPr="00CD4A77">
        <w:rPr>
          <w:szCs w:val="22"/>
          <w:lang w:val="ru-RU"/>
        </w:rPr>
        <w:t>.</w:t>
      </w:r>
      <w:r w:rsidR="00C902A4" w:rsidRPr="00CD4A77">
        <w:rPr>
          <w:szCs w:val="22"/>
          <w:lang w:val="ru-RU"/>
        </w:rPr>
        <w:t xml:space="preserve"> </w:t>
      </w:r>
      <w:r w:rsidR="00C902A4" w:rsidRPr="005F24AC">
        <w:rPr>
          <w:szCs w:val="22"/>
        </w:rPr>
        <w:t>X</w:t>
      </w:r>
      <w:r w:rsidR="006B5A90">
        <w:rPr>
          <w:szCs w:val="22"/>
        </w:rPr>
        <w:t>I</w:t>
      </w:r>
      <w:r w:rsidR="00C902A4" w:rsidRPr="005F24AC">
        <w:rPr>
          <w:szCs w:val="22"/>
        </w:rPr>
        <w:t>I</w:t>
      </w:r>
      <w:r w:rsidR="00C902A4" w:rsidRPr="00CD4A77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Использование</w:t>
      </w:r>
      <w:r w:rsidRPr="00CD4A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преобразования</w:t>
      </w:r>
    </w:p>
    <w:p w:rsidR="00C902A4" w:rsidRPr="00CD4A77" w:rsidRDefault="00C902A4" w:rsidP="00C902A4">
      <w:pPr>
        <w:rPr>
          <w:szCs w:val="22"/>
          <w:lang w:val="ru-RU"/>
        </w:rPr>
      </w:pPr>
    </w:p>
    <w:p w:rsidR="00C902A4" w:rsidRPr="001346A7" w:rsidRDefault="001346A7" w:rsidP="00C902A4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Использовали</w:t>
      </w:r>
      <w:r w:rsidRPr="001346A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ли</w:t>
      </w:r>
      <w:r w:rsidRPr="001346A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вы</w:t>
      </w:r>
      <w:r w:rsidRPr="001346A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когда</w:t>
      </w:r>
      <w:r w:rsidRPr="001346A7">
        <w:rPr>
          <w:i/>
          <w:szCs w:val="22"/>
          <w:lang w:val="ru-RU"/>
        </w:rPr>
        <w:t>-</w:t>
      </w:r>
      <w:r>
        <w:rPr>
          <w:i/>
          <w:szCs w:val="22"/>
          <w:lang w:val="ru-RU"/>
        </w:rPr>
        <w:t>либо</w:t>
      </w:r>
      <w:r w:rsidRPr="001346A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процедуру</w:t>
      </w:r>
      <w:r w:rsidRPr="001346A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преобразования</w:t>
      </w:r>
      <w:r w:rsidRPr="001346A7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изложенную</w:t>
      </w:r>
      <w:r w:rsidRPr="001346A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1346A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статье</w:t>
      </w:r>
      <w:r w:rsidR="00C902A4" w:rsidRPr="001346A7">
        <w:rPr>
          <w:i/>
          <w:szCs w:val="22"/>
          <w:lang w:val="ru-RU"/>
        </w:rPr>
        <w:t xml:space="preserve"> 9</w:t>
      </w:r>
      <w:r w:rsidR="00C902A4" w:rsidRPr="005F24AC">
        <w:rPr>
          <w:i/>
          <w:szCs w:val="22"/>
        </w:rPr>
        <w:t>quinquies</w:t>
      </w:r>
      <w:r w:rsidR="00C902A4" w:rsidRPr="001346A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Мадридского протокола</w:t>
      </w:r>
      <w:r w:rsidR="00C902A4" w:rsidRPr="001346A7">
        <w:rPr>
          <w:i/>
          <w:szCs w:val="22"/>
          <w:lang w:val="ru-RU"/>
        </w:rPr>
        <w:t>?</w:t>
      </w:r>
    </w:p>
    <w:p w:rsidR="00C902A4" w:rsidRPr="001346A7" w:rsidRDefault="00C902A4" w:rsidP="00C902A4">
      <w:pPr>
        <w:ind w:left="567" w:firstLine="567"/>
        <w:rPr>
          <w:lang w:val="ru-RU"/>
        </w:rPr>
      </w:pPr>
    </w:p>
    <w:p w:rsidR="00C902A4" w:rsidRPr="005F24AC" w:rsidRDefault="00C902A4" w:rsidP="00C902A4">
      <w:pPr>
        <w:jc w:val="center"/>
      </w:pPr>
      <w:r w:rsidRPr="005F24AC">
        <w:rPr>
          <w:noProof/>
          <w:lang w:eastAsia="en-US"/>
        </w:rPr>
        <w:drawing>
          <wp:inline distT="0" distB="0" distL="0" distR="0" wp14:anchorId="729ED611" wp14:editId="52874ECC">
            <wp:extent cx="4572000" cy="2743200"/>
            <wp:effectExtent l="0" t="0" r="19050" b="1905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C902A4" w:rsidRPr="0068596B" w:rsidRDefault="0068596B" w:rsidP="00C902A4">
      <w:pPr>
        <w:jc w:val="center"/>
        <w:rPr>
          <w:szCs w:val="22"/>
          <w:lang w:val="ru-RU"/>
        </w:rPr>
      </w:pPr>
      <w:r w:rsidRPr="0068596B">
        <w:rPr>
          <w:szCs w:val="22"/>
          <w:lang w:val="ru-RU"/>
        </w:rPr>
        <w:t>Общее количество ответов</w:t>
      </w:r>
      <w:r w:rsidR="001346A7">
        <w:rPr>
          <w:szCs w:val="22"/>
          <w:lang w:val="ru-RU"/>
        </w:rPr>
        <w:t xml:space="preserve">: 1 </w:t>
      </w:r>
      <w:r w:rsidR="00C902A4" w:rsidRPr="0068596B">
        <w:rPr>
          <w:szCs w:val="22"/>
          <w:lang w:val="ru-RU"/>
        </w:rPr>
        <w:t xml:space="preserve">216 </w:t>
      </w:r>
      <w:r w:rsidR="001346A7">
        <w:rPr>
          <w:szCs w:val="22"/>
          <w:lang w:val="ru-RU"/>
        </w:rPr>
        <w:t xml:space="preserve">из 1 </w:t>
      </w:r>
      <w:r w:rsidR="00C902A4" w:rsidRPr="0068596B">
        <w:rPr>
          <w:szCs w:val="22"/>
          <w:lang w:val="ru-RU"/>
        </w:rPr>
        <w:t>331</w:t>
      </w:r>
    </w:p>
    <w:p w:rsidR="00C902A4" w:rsidRPr="0068596B" w:rsidRDefault="00C902A4" w:rsidP="00C902A4">
      <w:pPr>
        <w:rPr>
          <w:szCs w:val="22"/>
          <w:lang w:val="ru-RU"/>
        </w:rPr>
      </w:pPr>
    </w:p>
    <w:p w:rsidR="00C902A4" w:rsidRPr="00D25AB9" w:rsidRDefault="00D25AB9" w:rsidP="00C902A4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Рис.</w:t>
      </w:r>
      <w:r w:rsidR="00C902A4" w:rsidRPr="00D25AB9">
        <w:rPr>
          <w:szCs w:val="22"/>
          <w:lang w:val="ru-RU"/>
        </w:rPr>
        <w:t xml:space="preserve"> </w:t>
      </w:r>
      <w:r w:rsidR="00C902A4" w:rsidRPr="005F24AC">
        <w:rPr>
          <w:szCs w:val="22"/>
        </w:rPr>
        <w:t>XII</w:t>
      </w:r>
      <w:r w:rsidR="006B5A90">
        <w:rPr>
          <w:szCs w:val="22"/>
        </w:rPr>
        <w:t>I</w:t>
      </w:r>
      <w:r w:rsidR="00C902A4" w:rsidRPr="00D25AB9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Трудности в использовании преобразования</w:t>
      </w:r>
    </w:p>
    <w:p w:rsidR="00C902A4" w:rsidRPr="00D25AB9" w:rsidRDefault="00C902A4" w:rsidP="00C902A4">
      <w:pPr>
        <w:rPr>
          <w:szCs w:val="22"/>
          <w:lang w:val="ru-RU"/>
        </w:rPr>
      </w:pPr>
    </w:p>
    <w:p w:rsidR="00C902A4" w:rsidRPr="001346A7" w:rsidRDefault="001346A7" w:rsidP="00C902A4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Сталкивались ли вы с каким</w:t>
      </w:r>
      <w:r w:rsidR="005B5AF9">
        <w:rPr>
          <w:i/>
          <w:szCs w:val="22"/>
          <w:lang w:val="ru-RU"/>
        </w:rPr>
        <w:t>и</w:t>
      </w:r>
      <w:r>
        <w:rPr>
          <w:i/>
          <w:szCs w:val="22"/>
          <w:lang w:val="ru-RU"/>
        </w:rPr>
        <w:t>-либо трудностями в связи с процедурой преобразования</w:t>
      </w:r>
      <w:r w:rsidR="00C902A4" w:rsidRPr="001346A7">
        <w:rPr>
          <w:i/>
          <w:szCs w:val="22"/>
          <w:lang w:val="ru-RU"/>
        </w:rPr>
        <w:t>?</w:t>
      </w:r>
    </w:p>
    <w:p w:rsidR="00C902A4" w:rsidRPr="001346A7" w:rsidRDefault="00C902A4" w:rsidP="00C902A4">
      <w:pPr>
        <w:rPr>
          <w:lang w:val="ru-RU"/>
        </w:rPr>
      </w:pPr>
    </w:p>
    <w:p w:rsidR="00C902A4" w:rsidRDefault="00C902A4" w:rsidP="00C902A4">
      <w:pPr>
        <w:jc w:val="center"/>
      </w:pPr>
      <w:r>
        <w:rPr>
          <w:noProof/>
          <w:lang w:eastAsia="en-US"/>
        </w:rPr>
        <w:drawing>
          <wp:inline distT="0" distB="0" distL="0" distR="0" wp14:anchorId="2BE6D548" wp14:editId="5190F795">
            <wp:extent cx="4572000" cy="2743200"/>
            <wp:effectExtent l="0" t="0" r="19050" b="1905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C902A4" w:rsidRPr="0068596B" w:rsidRDefault="0068596B" w:rsidP="00C902A4">
      <w:pPr>
        <w:jc w:val="center"/>
        <w:rPr>
          <w:szCs w:val="22"/>
          <w:lang w:val="ru-RU"/>
        </w:rPr>
      </w:pPr>
      <w:r w:rsidRPr="0068596B">
        <w:rPr>
          <w:szCs w:val="22"/>
          <w:lang w:val="ru-RU"/>
        </w:rPr>
        <w:t>Общее количество ответов</w:t>
      </w:r>
      <w:r w:rsidR="00C902A4" w:rsidRPr="0068596B">
        <w:rPr>
          <w:szCs w:val="22"/>
          <w:lang w:val="ru-RU"/>
        </w:rPr>
        <w:t xml:space="preserve">: 626 </w:t>
      </w:r>
      <w:r w:rsidR="001346A7">
        <w:rPr>
          <w:szCs w:val="22"/>
          <w:lang w:val="ru-RU"/>
        </w:rPr>
        <w:t>из</w:t>
      </w:r>
      <w:r w:rsidR="00C902A4" w:rsidRPr="0068596B">
        <w:rPr>
          <w:szCs w:val="22"/>
          <w:lang w:val="ru-RU"/>
        </w:rPr>
        <w:t xml:space="preserve"> 1</w:t>
      </w:r>
      <w:r w:rsidR="001346A7">
        <w:rPr>
          <w:szCs w:val="22"/>
          <w:lang w:val="ru-RU"/>
        </w:rPr>
        <w:t xml:space="preserve"> </w:t>
      </w:r>
      <w:r w:rsidR="00C902A4" w:rsidRPr="0068596B">
        <w:rPr>
          <w:szCs w:val="22"/>
          <w:lang w:val="ru-RU"/>
        </w:rPr>
        <w:t>331</w:t>
      </w:r>
    </w:p>
    <w:p w:rsidR="00C902A4" w:rsidRPr="0068596B" w:rsidRDefault="00C902A4" w:rsidP="00C902A4">
      <w:pPr>
        <w:rPr>
          <w:lang w:val="ru-RU"/>
        </w:rPr>
      </w:pPr>
    </w:p>
    <w:p w:rsidR="00C902A4" w:rsidRPr="0068596B" w:rsidRDefault="00C902A4" w:rsidP="00A240B7">
      <w:pPr>
        <w:rPr>
          <w:lang w:val="ru-RU"/>
        </w:rPr>
      </w:pPr>
      <w:r w:rsidRPr="0068596B">
        <w:rPr>
          <w:lang w:val="ru-RU"/>
        </w:rPr>
        <w:br w:type="page"/>
      </w:r>
    </w:p>
    <w:p w:rsidR="00C902A4" w:rsidRPr="00D25AB9" w:rsidRDefault="00D25AB9" w:rsidP="00C902A4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Рис.</w:t>
      </w:r>
      <w:r w:rsidR="00C902A4" w:rsidRPr="00D25AB9">
        <w:rPr>
          <w:szCs w:val="22"/>
          <w:lang w:val="ru-RU"/>
        </w:rPr>
        <w:t xml:space="preserve"> </w:t>
      </w:r>
      <w:r w:rsidR="00C902A4" w:rsidRPr="005F24AC">
        <w:rPr>
          <w:szCs w:val="22"/>
        </w:rPr>
        <w:t>XI</w:t>
      </w:r>
      <w:r w:rsidR="006B5A90">
        <w:rPr>
          <w:szCs w:val="22"/>
        </w:rPr>
        <w:t>V</w:t>
      </w:r>
      <w:r w:rsidR="00C902A4" w:rsidRPr="00D25AB9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Трудности в использовании преобразования</w:t>
      </w:r>
    </w:p>
    <w:p w:rsidR="00C902A4" w:rsidRPr="00D25AB9" w:rsidRDefault="00C902A4" w:rsidP="00C902A4">
      <w:pPr>
        <w:rPr>
          <w:szCs w:val="22"/>
          <w:lang w:val="ru-RU"/>
        </w:rPr>
      </w:pPr>
    </w:p>
    <w:p w:rsidR="00C902A4" w:rsidRDefault="00C902A4" w:rsidP="00C902A4">
      <w:pPr>
        <w:jc w:val="center"/>
      </w:pPr>
      <w:r>
        <w:rPr>
          <w:noProof/>
          <w:lang w:eastAsia="en-US"/>
        </w:rPr>
        <w:drawing>
          <wp:inline distT="0" distB="0" distL="0" distR="0" wp14:anchorId="4176F375" wp14:editId="0B66B1AA">
            <wp:extent cx="4572000" cy="2743200"/>
            <wp:effectExtent l="0" t="0" r="19050" b="1905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C902A4" w:rsidRPr="00F843C9" w:rsidRDefault="00F843C9" w:rsidP="00C902A4">
      <w:pPr>
        <w:pStyle w:val="Heading4"/>
        <w:rPr>
          <w:szCs w:val="22"/>
          <w:lang w:val="ru-RU"/>
        </w:rPr>
      </w:pPr>
      <w:r>
        <w:rPr>
          <w:szCs w:val="22"/>
          <w:lang w:val="ru-RU"/>
        </w:rPr>
        <w:t>Рис</w:t>
      </w:r>
      <w:r w:rsidRPr="005B5AF9">
        <w:rPr>
          <w:szCs w:val="22"/>
          <w:lang w:val="ru-RU"/>
        </w:rPr>
        <w:t>.</w:t>
      </w:r>
      <w:r w:rsidR="00C902A4" w:rsidRPr="005B5AF9">
        <w:rPr>
          <w:szCs w:val="22"/>
          <w:lang w:val="ru-RU"/>
        </w:rPr>
        <w:t xml:space="preserve"> </w:t>
      </w:r>
      <w:r w:rsidR="00C902A4" w:rsidRPr="005F24AC">
        <w:rPr>
          <w:szCs w:val="22"/>
        </w:rPr>
        <w:t>XV</w:t>
      </w:r>
      <w:r w:rsidR="00C902A4" w:rsidRPr="005B5AF9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Удовлетворенность преобразованием</w:t>
      </w:r>
    </w:p>
    <w:p w:rsidR="00C902A4" w:rsidRPr="005B5AF9" w:rsidRDefault="00C902A4" w:rsidP="00C902A4">
      <w:pPr>
        <w:rPr>
          <w:szCs w:val="22"/>
          <w:lang w:val="ru-RU"/>
        </w:rPr>
      </w:pPr>
    </w:p>
    <w:p w:rsidR="00C902A4" w:rsidRPr="005B5AF9" w:rsidRDefault="00F843C9" w:rsidP="00C902A4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Удовлетворены ли вы процедурой преобразования</w:t>
      </w:r>
      <w:r w:rsidR="00C902A4" w:rsidRPr="005B5AF9">
        <w:rPr>
          <w:i/>
          <w:szCs w:val="22"/>
          <w:lang w:val="ru-RU"/>
        </w:rPr>
        <w:t>?</w:t>
      </w:r>
    </w:p>
    <w:p w:rsidR="00C902A4" w:rsidRPr="005B5AF9" w:rsidRDefault="00C902A4" w:rsidP="00C902A4">
      <w:pPr>
        <w:rPr>
          <w:szCs w:val="22"/>
          <w:lang w:val="ru-RU"/>
        </w:rPr>
      </w:pPr>
    </w:p>
    <w:p w:rsidR="00C902A4" w:rsidRDefault="00C902A4" w:rsidP="00C902A4">
      <w:pPr>
        <w:jc w:val="center"/>
      </w:pPr>
      <w:r>
        <w:rPr>
          <w:noProof/>
          <w:lang w:eastAsia="en-US"/>
        </w:rPr>
        <w:drawing>
          <wp:inline distT="0" distB="0" distL="0" distR="0" wp14:anchorId="7DBA7848" wp14:editId="75A564D4">
            <wp:extent cx="4572000" cy="2743200"/>
            <wp:effectExtent l="0" t="0" r="19050" b="1905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C902A4" w:rsidRPr="0068596B" w:rsidRDefault="0068596B" w:rsidP="00C902A4">
      <w:pPr>
        <w:jc w:val="center"/>
        <w:rPr>
          <w:szCs w:val="22"/>
          <w:lang w:val="ru-RU"/>
        </w:rPr>
      </w:pPr>
      <w:r w:rsidRPr="0068596B">
        <w:rPr>
          <w:szCs w:val="22"/>
          <w:lang w:val="ru-RU"/>
        </w:rPr>
        <w:t>Общее количество ответов</w:t>
      </w:r>
      <w:r w:rsidR="00C902A4" w:rsidRPr="0068596B">
        <w:rPr>
          <w:szCs w:val="22"/>
          <w:lang w:val="ru-RU"/>
        </w:rPr>
        <w:t xml:space="preserve">: 461 </w:t>
      </w:r>
      <w:r w:rsidR="005B5AF9">
        <w:rPr>
          <w:szCs w:val="22"/>
          <w:lang w:val="ru-RU"/>
        </w:rPr>
        <w:t xml:space="preserve">из 1 </w:t>
      </w:r>
      <w:r w:rsidR="00C902A4" w:rsidRPr="0068596B">
        <w:rPr>
          <w:szCs w:val="22"/>
          <w:lang w:val="ru-RU"/>
        </w:rPr>
        <w:t>331</w:t>
      </w:r>
    </w:p>
    <w:p w:rsidR="00C902A4" w:rsidRPr="0068596B" w:rsidRDefault="00C902A4" w:rsidP="00C902A4">
      <w:pPr>
        <w:rPr>
          <w:lang w:val="ru-RU"/>
        </w:rPr>
      </w:pPr>
    </w:p>
    <w:p w:rsidR="005F24AC" w:rsidRPr="0068596B" w:rsidRDefault="005F24AC" w:rsidP="00C902A4">
      <w:pPr>
        <w:rPr>
          <w:lang w:val="ru-RU"/>
        </w:rPr>
      </w:pPr>
    </w:p>
    <w:p w:rsidR="005F24AC" w:rsidRPr="0068596B" w:rsidRDefault="005F24AC" w:rsidP="00C902A4">
      <w:pPr>
        <w:rPr>
          <w:lang w:val="ru-RU"/>
        </w:rPr>
      </w:pPr>
    </w:p>
    <w:p w:rsidR="005F24AC" w:rsidRPr="005B5AF9" w:rsidRDefault="005F24AC" w:rsidP="005F24AC">
      <w:pPr>
        <w:ind w:left="5533"/>
        <w:rPr>
          <w:lang w:val="ru-RU"/>
        </w:rPr>
      </w:pPr>
      <w:r w:rsidRPr="005B5AF9">
        <w:rPr>
          <w:lang w:val="ru-RU"/>
        </w:rPr>
        <w:t>[</w:t>
      </w:r>
      <w:r w:rsidR="00AD19C2">
        <w:rPr>
          <w:lang w:val="ru-RU"/>
        </w:rPr>
        <w:t>Приложение</w:t>
      </w:r>
      <w:r w:rsidRPr="005B5AF9">
        <w:rPr>
          <w:lang w:val="ru-RU"/>
        </w:rPr>
        <w:t xml:space="preserve"> </w:t>
      </w:r>
      <w:r>
        <w:t>II</w:t>
      </w:r>
      <w:r w:rsidRPr="005B5AF9">
        <w:rPr>
          <w:lang w:val="ru-RU"/>
        </w:rPr>
        <w:t xml:space="preserve"> </w:t>
      </w:r>
      <w:r w:rsidR="00AD19C2">
        <w:rPr>
          <w:lang w:val="ru-RU"/>
        </w:rPr>
        <w:t>следует</w:t>
      </w:r>
      <w:r w:rsidRPr="005B5AF9">
        <w:rPr>
          <w:lang w:val="ru-RU"/>
        </w:rPr>
        <w:t>]</w:t>
      </w:r>
    </w:p>
    <w:p w:rsidR="004B3FDE" w:rsidRPr="005B5AF9" w:rsidRDefault="004B3FDE" w:rsidP="005F24AC">
      <w:pPr>
        <w:ind w:left="5533"/>
        <w:rPr>
          <w:lang w:val="ru-RU"/>
        </w:rPr>
      </w:pPr>
    </w:p>
    <w:p w:rsidR="006B5A90" w:rsidRPr="005B5AF9" w:rsidRDefault="006B5A90" w:rsidP="005F24AC">
      <w:pPr>
        <w:ind w:left="5533"/>
        <w:rPr>
          <w:lang w:val="ru-RU"/>
        </w:rPr>
        <w:sectPr w:rsidR="006B5A90" w:rsidRPr="005B5AF9" w:rsidSect="00C902A4">
          <w:headerReference w:type="even" r:id="rId67"/>
          <w:headerReference w:type="default" r:id="rId68"/>
          <w:headerReference w:type="first" r:id="rId69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cols w:space="720"/>
          <w:titlePg/>
          <w:docGrid w:linePitch="299"/>
        </w:sectPr>
      </w:pPr>
    </w:p>
    <w:p w:rsidR="004B3FDE" w:rsidRPr="00AE6BF6" w:rsidRDefault="00AE6BF6" w:rsidP="006B5A90">
      <w:pPr>
        <w:pStyle w:val="Heading1"/>
        <w:rPr>
          <w:lang w:val="ru-RU"/>
        </w:rPr>
      </w:pPr>
      <w:r w:rsidRPr="00AE6BF6">
        <w:rPr>
          <w:szCs w:val="22"/>
          <w:lang w:val="ru-RU"/>
        </w:rPr>
        <w:t>ОБСЛЕДОВАНИЕ ПОЛЬЗОВАТЕЛЕЙ ПО ВОПРОСАМ ПРИМЕНЕНИЯ ПРИНЦИПА ЗАВИСИМОСТИ В МАДРИДСКОЙ СИСТЕМЕ</w:t>
      </w:r>
      <w:r w:rsidR="006B5A90" w:rsidRPr="00AE6BF6">
        <w:rPr>
          <w:lang w:val="ru-RU"/>
        </w:rPr>
        <w:t xml:space="preserve"> – 2015</w:t>
      </w:r>
      <w:r>
        <w:rPr>
          <w:lang w:val="ru-RU"/>
        </w:rPr>
        <w:t xml:space="preserve"> г.</w:t>
      </w:r>
    </w:p>
    <w:p w:rsidR="006B5A90" w:rsidRPr="00AE6BF6" w:rsidRDefault="006B5A90" w:rsidP="006B5A90">
      <w:pPr>
        <w:rPr>
          <w:lang w:val="ru-RU"/>
        </w:rPr>
      </w:pPr>
    </w:p>
    <w:p w:rsidR="006B5A90" w:rsidRPr="00AE6BF6" w:rsidRDefault="006B5A90" w:rsidP="006B5A90">
      <w:pPr>
        <w:rPr>
          <w:lang w:val="ru-RU"/>
        </w:rPr>
      </w:pPr>
      <w:r>
        <w:fldChar w:fldCharType="begin"/>
      </w:r>
      <w:r w:rsidRPr="00AE6BF6">
        <w:rPr>
          <w:lang w:val="ru-RU"/>
        </w:rPr>
        <w:instrText xml:space="preserve"> </w:instrText>
      </w:r>
      <w:r>
        <w:instrText>AUTONUM</w:instrText>
      </w:r>
      <w:r w:rsidRPr="00AE6BF6">
        <w:rPr>
          <w:lang w:val="ru-RU"/>
        </w:rPr>
        <w:instrText xml:space="preserve">  </w:instrText>
      </w:r>
      <w:r>
        <w:fldChar w:fldCharType="end"/>
      </w:r>
      <w:r w:rsidRPr="00AE6BF6">
        <w:rPr>
          <w:lang w:val="ru-RU"/>
        </w:rPr>
        <w:tab/>
      </w:r>
      <w:r w:rsidR="00AE6BF6" w:rsidRPr="00AE6BF6">
        <w:rPr>
          <w:szCs w:val="22"/>
          <w:lang w:val="ru-RU"/>
        </w:rPr>
        <w:t>Просьба указать вашу страну происхождения</w:t>
      </w:r>
      <w:r w:rsidRPr="00AE6BF6">
        <w:rPr>
          <w:lang w:val="ru-RU"/>
        </w:rPr>
        <w:t>.</w:t>
      </w:r>
    </w:p>
    <w:p w:rsidR="006B5A90" w:rsidRPr="00AE6BF6" w:rsidRDefault="006B5A90" w:rsidP="006B5A90">
      <w:pPr>
        <w:rPr>
          <w:lang w:val="ru-RU"/>
        </w:rPr>
      </w:pPr>
    </w:p>
    <w:p w:rsidR="006B5A90" w:rsidRPr="00AE6BF6" w:rsidRDefault="006B5A90" w:rsidP="006B5A90">
      <w:pPr>
        <w:rPr>
          <w:i/>
          <w:sz w:val="20"/>
          <w:lang w:val="ru-RU"/>
        </w:rPr>
      </w:pPr>
      <w:r>
        <w:fldChar w:fldCharType="begin"/>
      </w:r>
      <w:r w:rsidRPr="00AE6BF6">
        <w:rPr>
          <w:lang w:val="ru-RU"/>
        </w:rPr>
        <w:instrText xml:space="preserve"> </w:instrText>
      </w:r>
      <w:r>
        <w:instrText>AUTONUM</w:instrText>
      </w:r>
      <w:r w:rsidRPr="00AE6BF6">
        <w:rPr>
          <w:lang w:val="ru-RU"/>
        </w:rPr>
        <w:instrText xml:space="preserve">  </w:instrText>
      </w:r>
      <w:r>
        <w:fldChar w:fldCharType="end"/>
      </w:r>
      <w:r w:rsidRPr="00AE6BF6">
        <w:rPr>
          <w:lang w:val="ru-RU"/>
        </w:rPr>
        <w:tab/>
      </w:r>
      <w:r w:rsidR="00AE6BF6" w:rsidRPr="00AE6BF6">
        <w:rPr>
          <w:szCs w:val="22"/>
          <w:lang w:val="ru-RU"/>
        </w:rPr>
        <w:t>Просьба выбрать одну или несколько из следующих позиций</w:t>
      </w:r>
      <w:r w:rsidRPr="00AE6BF6">
        <w:rPr>
          <w:lang w:val="ru-RU"/>
        </w:rPr>
        <w:t>:</w:t>
      </w:r>
    </w:p>
    <w:p w:rsidR="006B5A90" w:rsidRPr="00AE6BF6" w:rsidRDefault="006B5A90" w:rsidP="006B5A90">
      <w:pPr>
        <w:ind w:left="1134" w:hanging="567"/>
        <w:rPr>
          <w:lang w:val="ru-RU"/>
        </w:rPr>
      </w:pPr>
      <w:proofErr w:type="gramStart"/>
      <w:r>
        <w:t>a</w:t>
      </w:r>
      <w:proofErr w:type="gramEnd"/>
      <w:r w:rsidRPr="00AE6BF6">
        <w:rPr>
          <w:lang w:val="ru-RU"/>
        </w:rPr>
        <w:t>.</w:t>
      </w:r>
      <w:r w:rsidRPr="00AE6BF6">
        <w:rPr>
          <w:lang w:val="ru-RU"/>
        </w:rPr>
        <w:tab/>
      </w:r>
      <w:r w:rsidR="00AE6BF6" w:rsidRPr="00AE6BF6">
        <w:rPr>
          <w:szCs w:val="22"/>
          <w:lang w:val="ru-RU"/>
        </w:rPr>
        <w:t>Я – владелец международных регистраций или я работаю на компанию, владеющую международными регистрациями</w:t>
      </w:r>
      <w:r w:rsidRPr="00AE6BF6">
        <w:rPr>
          <w:lang w:val="ru-RU"/>
        </w:rPr>
        <w:t xml:space="preserve">.  </w:t>
      </w:r>
    </w:p>
    <w:p w:rsidR="006B5A90" w:rsidRPr="00AE6BF6" w:rsidRDefault="006B5A90" w:rsidP="006B5A90">
      <w:pPr>
        <w:ind w:firstLine="567"/>
        <w:rPr>
          <w:lang w:val="ru-RU"/>
        </w:rPr>
      </w:pPr>
      <w:proofErr w:type="gramStart"/>
      <w:r>
        <w:t>b</w:t>
      </w:r>
      <w:proofErr w:type="gramEnd"/>
      <w:r w:rsidRPr="00AE6BF6">
        <w:rPr>
          <w:lang w:val="ru-RU"/>
        </w:rPr>
        <w:t>.</w:t>
      </w:r>
      <w:r w:rsidRPr="00AE6BF6">
        <w:rPr>
          <w:lang w:val="ru-RU"/>
        </w:rPr>
        <w:tab/>
      </w:r>
      <w:r w:rsidR="00AE6BF6" w:rsidRPr="00AE6BF6">
        <w:rPr>
          <w:szCs w:val="22"/>
          <w:lang w:val="ru-RU"/>
        </w:rPr>
        <w:t>Я представляю клиентов, которые владеют международными регистрациями</w:t>
      </w:r>
      <w:r w:rsidRPr="00AE6BF6">
        <w:rPr>
          <w:lang w:val="ru-RU"/>
        </w:rPr>
        <w:t xml:space="preserve">. </w:t>
      </w:r>
    </w:p>
    <w:p w:rsidR="006B5A90" w:rsidRPr="00AE6BF6" w:rsidRDefault="006B5A90" w:rsidP="00AE6BF6">
      <w:pPr>
        <w:ind w:left="1134" w:hanging="567"/>
        <w:rPr>
          <w:lang w:val="ru-RU"/>
        </w:rPr>
      </w:pPr>
      <w:proofErr w:type="gramStart"/>
      <w:r>
        <w:t>c</w:t>
      </w:r>
      <w:proofErr w:type="gramEnd"/>
      <w:r w:rsidRPr="00AE6BF6">
        <w:rPr>
          <w:lang w:val="ru-RU"/>
        </w:rPr>
        <w:t>.</w:t>
      </w:r>
      <w:r w:rsidRPr="00AE6BF6">
        <w:rPr>
          <w:lang w:val="ru-RU"/>
        </w:rPr>
        <w:tab/>
      </w:r>
      <w:r w:rsidR="00AE6BF6" w:rsidRPr="0045121C">
        <w:rPr>
          <w:szCs w:val="22"/>
          <w:lang w:val="ru-RU"/>
        </w:rPr>
        <w:t>Я представляю ассоциацию пользователей, ученых-правоведов или профессиональных юристов</w:t>
      </w:r>
      <w:r w:rsidRPr="00AE6BF6">
        <w:rPr>
          <w:lang w:val="ru-RU"/>
        </w:rPr>
        <w:t>.</w:t>
      </w:r>
    </w:p>
    <w:p w:rsidR="006B5A90" w:rsidRPr="00AE6BF6" w:rsidRDefault="006B5A90" w:rsidP="006B5A90">
      <w:pPr>
        <w:ind w:left="1134" w:hanging="567"/>
        <w:rPr>
          <w:lang w:val="ru-RU"/>
        </w:rPr>
      </w:pPr>
      <w:proofErr w:type="gramStart"/>
      <w:r>
        <w:t>d</w:t>
      </w:r>
      <w:proofErr w:type="gramEnd"/>
      <w:r w:rsidRPr="00AE6BF6">
        <w:rPr>
          <w:lang w:val="ru-RU"/>
        </w:rPr>
        <w:t>.</w:t>
      </w:r>
      <w:r w:rsidRPr="00AE6BF6">
        <w:rPr>
          <w:lang w:val="ru-RU"/>
        </w:rPr>
        <w:tab/>
      </w:r>
      <w:r w:rsidR="00AE6BF6" w:rsidRPr="0045121C">
        <w:rPr>
          <w:szCs w:val="22"/>
          <w:lang w:val="ru-RU"/>
        </w:rPr>
        <w:t>Я пользуюсь информацией, занесенной в Международный реестр и опубликованной в Бюллетене ВОИС по международным знакам либо имеющейся в информационных продуктах, для целей получения разрешения, защиты прав или иных целей</w:t>
      </w:r>
      <w:r w:rsidRPr="00AE6BF6">
        <w:rPr>
          <w:lang w:val="ru-RU"/>
        </w:rPr>
        <w:t>.</w:t>
      </w:r>
    </w:p>
    <w:p w:rsidR="006B5A90" w:rsidRPr="00AE6BF6" w:rsidRDefault="006B5A90" w:rsidP="006B5A90">
      <w:pPr>
        <w:ind w:left="1134" w:hanging="567"/>
        <w:rPr>
          <w:lang w:val="ru-RU"/>
        </w:rPr>
      </w:pPr>
      <w:proofErr w:type="gramStart"/>
      <w:r>
        <w:t>e</w:t>
      </w:r>
      <w:proofErr w:type="gramEnd"/>
      <w:r w:rsidRPr="00AE6BF6">
        <w:rPr>
          <w:lang w:val="ru-RU"/>
        </w:rPr>
        <w:t>.</w:t>
      </w:r>
      <w:r w:rsidRPr="00AE6BF6">
        <w:rPr>
          <w:lang w:val="ru-RU"/>
        </w:rPr>
        <w:tab/>
      </w:r>
      <w:r w:rsidR="00AE6BF6" w:rsidRPr="0045121C">
        <w:rPr>
          <w:szCs w:val="22"/>
          <w:lang w:val="ru-RU"/>
        </w:rPr>
        <w:t>Я по иным причинам интересуюсь Мадридской системой международной регистрации знаков</w:t>
      </w:r>
      <w:r w:rsidRPr="00AE6BF6">
        <w:rPr>
          <w:lang w:val="ru-RU"/>
        </w:rPr>
        <w:t>.</w:t>
      </w:r>
    </w:p>
    <w:p w:rsidR="006B5A90" w:rsidRPr="00AE6BF6" w:rsidRDefault="006B5A90" w:rsidP="006B5A90">
      <w:pPr>
        <w:rPr>
          <w:lang w:val="ru-RU"/>
        </w:rPr>
      </w:pPr>
    </w:p>
    <w:p w:rsidR="006B5A90" w:rsidRPr="00AE6BF6" w:rsidRDefault="006B5A90" w:rsidP="006B5A90">
      <w:pPr>
        <w:rPr>
          <w:lang w:val="ru-RU"/>
        </w:rPr>
      </w:pPr>
      <w:r>
        <w:fldChar w:fldCharType="begin"/>
      </w:r>
      <w:r w:rsidRPr="00AE6BF6">
        <w:rPr>
          <w:lang w:val="ru-RU"/>
        </w:rPr>
        <w:instrText xml:space="preserve"> </w:instrText>
      </w:r>
      <w:r>
        <w:instrText>AUTONUM</w:instrText>
      </w:r>
      <w:r w:rsidRPr="00AE6BF6">
        <w:rPr>
          <w:lang w:val="ru-RU"/>
        </w:rPr>
        <w:instrText xml:space="preserve">  </w:instrText>
      </w:r>
      <w:r>
        <w:fldChar w:fldCharType="end"/>
      </w:r>
      <w:r w:rsidRPr="00AE6BF6">
        <w:rPr>
          <w:lang w:val="ru-RU"/>
        </w:rPr>
        <w:tab/>
      </w:r>
      <w:r w:rsidR="00AE6BF6">
        <w:rPr>
          <w:lang w:val="ru-RU"/>
        </w:rPr>
        <w:t>Просьба конкретно указать вашу заинтересованность</w:t>
      </w:r>
      <w:r w:rsidRPr="00AE6BF6">
        <w:rPr>
          <w:lang w:val="ru-RU"/>
        </w:rPr>
        <w:t>.</w:t>
      </w:r>
    </w:p>
    <w:p w:rsidR="006B5A90" w:rsidRPr="00AE6BF6" w:rsidRDefault="006B5A90" w:rsidP="006B5A90">
      <w:pPr>
        <w:rPr>
          <w:lang w:val="ru-RU"/>
        </w:rPr>
      </w:pPr>
    </w:p>
    <w:p w:rsidR="006B5A90" w:rsidRPr="00AE6BF6" w:rsidRDefault="006B5A90" w:rsidP="00AE6BF6">
      <w:pPr>
        <w:ind w:left="567" w:hanging="567"/>
        <w:rPr>
          <w:lang w:val="ru-RU"/>
        </w:rPr>
      </w:pPr>
      <w:r>
        <w:fldChar w:fldCharType="begin"/>
      </w:r>
      <w:r w:rsidRPr="00AE6BF6">
        <w:rPr>
          <w:lang w:val="ru-RU"/>
        </w:rPr>
        <w:instrText xml:space="preserve"> </w:instrText>
      </w:r>
      <w:r>
        <w:instrText>AUTONUM</w:instrText>
      </w:r>
      <w:r w:rsidRPr="00AE6BF6">
        <w:rPr>
          <w:lang w:val="ru-RU"/>
        </w:rPr>
        <w:instrText xml:space="preserve">  </w:instrText>
      </w:r>
      <w:r>
        <w:fldChar w:fldCharType="end"/>
      </w:r>
      <w:r w:rsidRPr="00AE6BF6">
        <w:rPr>
          <w:lang w:val="ru-RU"/>
        </w:rPr>
        <w:tab/>
      </w:r>
      <w:r w:rsidR="00AE6BF6" w:rsidRPr="0045121C">
        <w:rPr>
          <w:szCs w:val="22"/>
          <w:lang w:val="ru-RU"/>
        </w:rPr>
        <w:t>Сколько международных регистраций имеется у вас или у клиентов, которых вы представляете</w:t>
      </w:r>
      <w:r w:rsidRPr="00AE6BF6">
        <w:rPr>
          <w:lang w:val="ru-RU"/>
        </w:rPr>
        <w:t>?</w:t>
      </w:r>
    </w:p>
    <w:p w:rsidR="006B5A90" w:rsidRPr="00CD4A77" w:rsidRDefault="006B5A90" w:rsidP="00BA40A1">
      <w:pPr>
        <w:ind w:left="1134" w:hanging="567"/>
        <w:rPr>
          <w:lang w:val="ru-RU"/>
        </w:rPr>
      </w:pPr>
      <w:proofErr w:type="gramStart"/>
      <w:r>
        <w:t>a</w:t>
      </w:r>
      <w:r w:rsidRPr="00CD4A77">
        <w:rPr>
          <w:lang w:val="ru-RU"/>
        </w:rPr>
        <w:t>.</w:t>
      </w:r>
      <w:r w:rsidRPr="00CD4A77">
        <w:rPr>
          <w:lang w:val="ru-RU"/>
        </w:rPr>
        <w:tab/>
        <w:t>1</w:t>
      </w:r>
      <w:proofErr w:type="gramEnd"/>
      <w:r w:rsidRPr="00CD4A77">
        <w:rPr>
          <w:lang w:val="ru-RU"/>
        </w:rPr>
        <w:t xml:space="preserve"> – 10  </w:t>
      </w:r>
    </w:p>
    <w:p w:rsidR="006B5A90" w:rsidRPr="00CD4A77" w:rsidRDefault="006B5A90" w:rsidP="00BA40A1">
      <w:pPr>
        <w:ind w:left="1134" w:hanging="567"/>
        <w:rPr>
          <w:lang w:val="ru-RU"/>
        </w:rPr>
      </w:pPr>
      <w:proofErr w:type="gramStart"/>
      <w:r>
        <w:t>b</w:t>
      </w:r>
      <w:r w:rsidRPr="00CD4A77">
        <w:rPr>
          <w:lang w:val="ru-RU"/>
        </w:rPr>
        <w:t>.</w:t>
      </w:r>
      <w:r w:rsidRPr="00CD4A77">
        <w:rPr>
          <w:lang w:val="ru-RU"/>
        </w:rPr>
        <w:tab/>
        <w:t>11</w:t>
      </w:r>
      <w:proofErr w:type="gramEnd"/>
      <w:r w:rsidRPr="00CD4A77">
        <w:rPr>
          <w:lang w:val="ru-RU"/>
        </w:rPr>
        <w:t xml:space="preserve"> – 100</w:t>
      </w:r>
    </w:p>
    <w:p w:rsidR="006B5A90" w:rsidRPr="00AE6BF6" w:rsidRDefault="006B5A90" w:rsidP="00BA40A1">
      <w:pPr>
        <w:tabs>
          <w:tab w:val="left" w:pos="567"/>
          <w:tab w:val="left" w:pos="1134"/>
          <w:tab w:val="left" w:pos="1701"/>
          <w:tab w:val="left" w:pos="3427"/>
        </w:tabs>
        <w:ind w:left="1134" w:hanging="567"/>
        <w:rPr>
          <w:lang w:val="ru-RU"/>
        </w:rPr>
      </w:pPr>
      <w:proofErr w:type="gramStart"/>
      <w:r>
        <w:t>c</w:t>
      </w:r>
      <w:proofErr w:type="gramEnd"/>
      <w:r w:rsidRPr="00AE6BF6">
        <w:rPr>
          <w:lang w:val="ru-RU"/>
        </w:rPr>
        <w:t>.</w:t>
      </w:r>
      <w:r w:rsidRPr="00AE6BF6">
        <w:rPr>
          <w:lang w:val="ru-RU"/>
        </w:rPr>
        <w:tab/>
      </w:r>
      <w:r w:rsidR="00AE6BF6">
        <w:rPr>
          <w:lang w:val="ru-RU"/>
        </w:rPr>
        <w:t>Более</w:t>
      </w:r>
      <w:r w:rsidRPr="00AE6BF6">
        <w:rPr>
          <w:lang w:val="ru-RU"/>
        </w:rPr>
        <w:t xml:space="preserve"> 100</w:t>
      </w:r>
    </w:p>
    <w:p w:rsidR="006B5A90" w:rsidRPr="00AE6BF6" w:rsidRDefault="00AE6BF6" w:rsidP="006B5A90">
      <w:pPr>
        <w:pStyle w:val="Heading4"/>
        <w:rPr>
          <w:lang w:val="ru-RU"/>
        </w:rPr>
      </w:pPr>
      <w:r>
        <w:rPr>
          <w:lang w:val="ru-RU"/>
        </w:rPr>
        <w:t>Принцип зависимости</w:t>
      </w:r>
    </w:p>
    <w:p w:rsidR="006B5A90" w:rsidRPr="00AE6BF6" w:rsidRDefault="006B5A90" w:rsidP="006B5A90">
      <w:pPr>
        <w:rPr>
          <w:lang w:val="ru-RU"/>
        </w:rPr>
      </w:pPr>
    </w:p>
    <w:p w:rsidR="006B5A90" w:rsidRPr="00AE6BF6" w:rsidRDefault="006B5A90" w:rsidP="006B5A90">
      <w:pPr>
        <w:rPr>
          <w:lang w:val="ru-RU"/>
        </w:rPr>
      </w:pPr>
      <w:r>
        <w:fldChar w:fldCharType="begin"/>
      </w:r>
      <w:r w:rsidRPr="00AE6BF6">
        <w:rPr>
          <w:lang w:val="ru-RU"/>
        </w:rPr>
        <w:instrText xml:space="preserve"> </w:instrText>
      </w:r>
      <w:r>
        <w:instrText>AUTONUM</w:instrText>
      </w:r>
      <w:r w:rsidRPr="00AE6BF6">
        <w:rPr>
          <w:lang w:val="ru-RU"/>
        </w:rPr>
        <w:instrText xml:space="preserve">  </w:instrText>
      </w:r>
      <w:r>
        <w:fldChar w:fldCharType="end"/>
      </w:r>
      <w:r w:rsidRPr="00AE6BF6">
        <w:rPr>
          <w:lang w:val="ru-RU"/>
        </w:rPr>
        <w:tab/>
      </w:r>
      <w:r w:rsidR="00AE6BF6" w:rsidRPr="00AE6BF6">
        <w:rPr>
          <w:szCs w:val="22"/>
          <w:lang w:val="ru-RU"/>
        </w:rPr>
        <w:t>Были ли аннулированы (полностью или частично) какие-либо из ваших международных регистраций или из международных регистраций ваших клиентов вследствие прекращения действия базового знака</w:t>
      </w:r>
      <w:r w:rsidRPr="00AE6BF6">
        <w:rPr>
          <w:lang w:val="ru-RU"/>
        </w:rPr>
        <w:t>?</w:t>
      </w:r>
    </w:p>
    <w:p w:rsidR="00BA40A1" w:rsidRPr="00AE6BF6" w:rsidRDefault="00BA40A1" w:rsidP="006B5A90">
      <w:pPr>
        <w:rPr>
          <w:lang w:val="ru-RU"/>
        </w:rPr>
      </w:pPr>
    </w:p>
    <w:p w:rsidR="006B5A90" w:rsidRPr="00AE6BF6" w:rsidRDefault="006B5A90" w:rsidP="006B5A90">
      <w:pPr>
        <w:rPr>
          <w:lang w:val="ru-RU"/>
        </w:rPr>
      </w:pPr>
      <w:r>
        <w:fldChar w:fldCharType="begin"/>
      </w:r>
      <w:r w:rsidRPr="00AE6BF6">
        <w:rPr>
          <w:lang w:val="ru-RU"/>
        </w:rPr>
        <w:instrText xml:space="preserve"> </w:instrText>
      </w:r>
      <w:r>
        <w:instrText>AUTONUM</w:instrText>
      </w:r>
      <w:r w:rsidRPr="00AE6BF6">
        <w:rPr>
          <w:lang w:val="ru-RU"/>
        </w:rPr>
        <w:instrText xml:space="preserve">  </w:instrText>
      </w:r>
      <w:r>
        <w:fldChar w:fldCharType="end"/>
      </w:r>
      <w:r w:rsidRPr="00AE6BF6">
        <w:rPr>
          <w:lang w:val="ru-RU"/>
        </w:rPr>
        <w:tab/>
      </w:r>
      <w:r w:rsidR="00AE6BF6" w:rsidRPr="00AE6BF6">
        <w:rPr>
          <w:szCs w:val="22"/>
          <w:lang w:val="ru-RU"/>
        </w:rPr>
        <w:t>Были ли какие-либо из этих международных регистраций аннулированы в результате действий, совершенных третьей стороной против базового знака (также именуемых «центральная атака»)</w:t>
      </w:r>
      <w:r w:rsidRPr="00AE6BF6">
        <w:rPr>
          <w:lang w:val="ru-RU"/>
        </w:rPr>
        <w:t>?</w:t>
      </w:r>
    </w:p>
    <w:p w:rsidR="00BA40A1" w:rsidRPr="00AE6BF6" w:rsidRDefault="00BA40A1" w:rsidP="006B5A90">
      <w:pPr>
        <w:rPr>
          <w:lang w:val="ru-RU"/>
        </w:rPr>
      </w:pPr>
    </w:p>
    <w:p w:rsidR="006B5A90" w:rsidRPr="00AE6BF6" w:rsidRDefault="006B5A90" w:rsidP="006B5A90">
      <w:pPr>
        <w:rPr>
          <w:lang w:val="ru-RU"/>
        </w:rPr>
      </w:pPr>
      <w:r>
        <w:fldChar w:fldCharType="begin"/>
      </w:r>
      <w:r w:rsidRPr="00AE6BF6">
        <w:rPr>
          <w:lang w:val="ru-RU"/>
        </w:rPr>
        <w:instrText xml:space="preserve"> </w:instrText>
      </w:r>
      <w:r>
        <w:instrText>AUTONUM</w:instrText>
      </w:r>
      <w:r w:rsidRPr="00AE6BF6">
        <w:rPr>
          <w:lang w:val="ru-RU"/>
        </w:rPr>
        <w:instrText xml:space="preserve">  </w:instrText>
      </w:r>
      <w:r>
        <w:fldChar w:fldCharType="end"/>
      </w:r>
      <w:r w:rsidRPr="00AE6BF6">
        <w:rPr>
          <w:lang w:val="ru-RU"/>
        </w:rPr>
        <w:tab/>
      </w:r>
      <w:r w:rsidR="00AE6BF6">
        <w:rPr>
          <w:lang w:val="ru-RU"/>
        </w:rPr>
        <w:t>Сколько регистраций</w:t>
      </w:r>
      <w:r w:rsidRPr="00AE6BF6">
        <w:rPr>
          <w:lang w:val="ru-RU"/>
        </w:rPr>
        <w:t>?</w:t>
      </w:r>
    </w:p>
    <w:p w:rsidR="00BA40A1" w:rsidRPr="00AE6BF6" w:rsidRDefault="00BA40A1" w:rsidP="006B5A90">
      <w:pPr>
        <w:rPr>
          <w:lang w:val="ru-RU"/>
        </w:rPr>
      </w:pPr>
    </w:p>
    <w:p w:rsidR="006B5A90" w:rsidRPr="00AE6BF6" w:rsidRDefault="006B5A90" w:rsidP="006B5A90">
      <w:pPr>
        <w:rPr>
          <w:lang w:val="ru-RU"/>
        </w:rPr>
      </w:pPr>
      <w:r>
        <w:fldChar w:fldCharType="begin"/>
      </w:r>
      <w:r w:rsidRPr="00AE6BF6">
        <w:rPr>
          <w:lang w:val="ru-RU"/>
        </w:rPr>
        <w:instrText xml:space="preserve"> </w:instrText>
      </w:r>
      <w:r>
        <w:instrText>AUTONUM</w:instrText>
      </w:r>
      <w:r w:rsidRPr="00AE6BF6">
        <w:rPr>
          <w:lang w:val="ru-RU"/>
        </w:rPr>
        <w:instrText xml:space="preserve">  </w:instrText>
      </w:r>
      <w:r>
        <w:fldChar w:fldCharType="end"/>
      </w:r>
      <w:r w:rsidRPr="00AE6BF6">
        <w:rPr>
          <w:lang w:val="ru-RU"/>
        </w:rPr>
        <w:tab/>
      </w:r>
      <w:r w:rsidR="00AE6BF6" w:rsidRPr="00AE6BF6">
        <w:rPr>
          <w:szCs w:val="22"/>
          <w:lang w:val="ru-RU"/>
        </w:rPr>
        <w:t xml:space="preserve">Были ли какие-либо из этих международных регистраций аннулированы по другим причинам (например, </w:t>
      </w:r>
      <w:r w:rsidR="00AE6BF6">
        <w:rPr>
          <w:szCs w:val="22"/>
          <w:lang w:val="ru-RU"/>
        </w:rPr>
        <w:t xml:space="preserve">по причине </w:t>
      </w:r>
      <w:r w:rsidR="00AE6BF6" w:rsidRPr="00AE6BF6">
        <w:rPr>
          <w:szCs w:val="22"/>
          <w:lang w:val="ru-RU"/>
        </w:rPr>
        <w:t>отказа на абсолютных основаниях)</w:t>
      </w:r>
      <w:r w:rsidRPr="00AE6BF6">
        <w:rPr>
          <w:lang w:val="ru-RU"/>
        </w:rPr>
        <w:t>?</w:t>
      </w:r>
    </w:p>
    <w:p w:rsidR="00BA40A1" w:rsidRPr="00AE6BF6" w:rsidRDefault="00BA40A1" w:rsidP="006B5A90">
      <w:pPr>
        <w:rPr>
          <w:lang w:val="ru-RU"/>
        </w:rPr>
      </w:pPr>
    </w:p>
    <w:p w:rsidR="006B5A90" w:rsidRPr="0011491A" w:rsidRDefault="006B5A90" w:rsidP="006B5A90">
      <w:pPr>
        <w:rPr>
          <w:lang w:val="ru-RU"/>
        </w:rPr>
      </w:pPr>
      <w:r>
        <w:fldChar w:fldCharType="begin"/>
      </w:r>
      <w:r w:rsidRPr="0011491A">
        <w:rPr>
          <w:lang w:val="ru-RU"/>
        </w:rPr>
        <w:instrText xml:space="preserve"> </w:instrText>
      </w:r>
      <w:r>
        <w:instrText>AUTONUM</w:instrText>
      </w:r>
      <w:r w:rsidRPr="0011491A">
        <w:rPr>
          <w:lang w:val="ru-RU"/>
        </w:rPr>
        <w:instrText xml:space="preserve">  </w:instrText>
      </w:r>
      <w:r>
        <w:fldChar w:fldCharType="end"/>
      </w:r>
      <w:r w:rsidRPr="0011491A">
        <w:rPr>
          <w:lang w:val="ru-RU"/>
        </w:rPr>
        <w:tab/>
      </w:r>
      <w:r w:rsidR="0011491A">
        <w:rPr>
          <w:lang w:val="ru-RU"/>
        </w:rPr>
        <w:t>Сколько регистраций</w:t>
      </w:r>
      <w:r w:rsidRPr="0011491A">
        <w:rPr>
          <w:lang w:val="ru-RU"/>
        </w:rPr>
        <w:t>?</w:t>
      </w:r>
    </w:p>
    <w:p w:rsidR="00BA40A1" w:rsidRPr="0011491A" w:rsidRDefault="00BA40A1" w:rsidP="006B5A90">
      <w:pPr>
        <w:rPr>
          <w:lang w:val="ru-RU"/>
        </w:rPr>
      </w:pPr>
    </w:p>
    <w:p w:rsidR="006B5A90" w:rsidRPr="0011491A" w:rsidRDefault="006B5A90" w:rsidP="006B5A90">
      <w:pPr>
        <w:rPr>
          <w:lang w:val="ru-RU"/>
        </w:rPr>
      </w:pPr>
      <w:r>
        <w:fldChar w:fldCharType="begin"/>
      </w:r>
      <w:r w:rsidRPr="0011491A">
        <w:rPr>
          <w:lang w:val="ru-RU"/>
        </w:rPr>
        <w:instrText xml:space="preserve"> </w:instrText>
      </w:r>
      <w:r>
        <w:instrText>AUTONUM</w:instrText>
      </w:r>
      <w:r w:rsidRPr="0011491A">
        <w:rPr>
          <w:lang w:val="ru-RU"/>
        </w:rPr>
        <w:instrText xml:space="preserve">  </w:instrText>
      </w:r>
      <w:r>
        <w:fldChar w:fldCharType="end"/>
      </w:r>
      <w:r w:rsidRPr="0011491A">
        <w:rPr>
          <w:lang w:val="ru-RU"/>
        </w:rPr>
        <w:tab/>
      </w:r>
      <w:r w:rsidR="0011491A">
        <w:rPr>
          <w:lang w:val="ru-RU"/>
        </w:rPr>
        <w:t>Есть ли у вас какие-либо замечания по этим делам</w:t>
      </w:r>
      <w:r w:rsidRPr="0011491A">
        <w:rPr>
          <w:lang w:val="ru-RU"/>
        </w:rPr>
        <w:t>?</w:t>
      </w:r>
    </w:p>
    <w:p w:rsidR="00BA40A1" w:rsidRPr="0011491A" w:rsidRDefault="00BA40A1" w:rsidP="006B5A90">
      <w:pPr>
        <w:rPr>
          <w:lang w:val="ru-RU"/>
        </w:rPr>
      </w:pPr>
    </w:p>
    <w:p w:rsidR="006B5A90" w:rsidRPr="0011491A" w:rsidRDefault="006B5A90" w:rsidP="006B5A90">
      <w:pPr>
        <w:rPr>
          <w:lang w:val="ru-RU"/>
        </w:rPr>
      </w:pPr>
      <w:r>
        <w:fldChar w:fldCharType="begin"/>
      </w:r>
      <w:r w:rsidRPr="0011491A">
        <w:rPr>
          <w:lang w:val="ru-RU"/>
        </w:rPr>
        <w:instrText xml:space="preserve"> </w:instrText>
      </w:r>
      <w:r>
        <w:instrText>AUTONUM</w:instrText>
      </w:r>
      <w:r w:rsidRPr="0011491A">
        <w:rPr>
          <w:lang w:val="ru-RU"/>
        </w:rPr>
        <w:instrText xml:space="preserve">  </w:instrText>
      </w:r>
      <w:r>
        <w:fldChar w:fldCharType="end"/>
      </w:r>
      <w:r w:rsidRPr="0011491A">
        <w:rPr>
          <w:lang w:val="ru-RU"/>
        </w:rPr>
        <w:tab/>
      </w:r>
      <w:r w:rsidR="0011491A" w:rsidRPr="0011491A">
        <w:rPr>
          <w:szCs w:val="22"/>
          <w:lang w:val="ru-RU"/>
        </w:rPr>
        <w:t>Угрожала ли вам как владельцу международной регистрации или как его представителю какая-либо третья сторона возможной центральной атакой</w:t>
      </w:r>
      <w:r w:rsidRPr="0011491A">
        <w:rPr>
          <w:lang w:val="ru-RU"/>
        </w:rPr>
        <w:t>?</w:t>
      </w:r>
    </w:p>
    <w:p w:rsidR="00BA40A1" w:rsidRPr="0011491A" w:rsidRDefault="00BA40A1" w:rsidP="006B5A90">
      <w:pPr>
        <w:rPr>
          <w:lang w:val="ru-RU"/>
        </w:rPr>
      </w:pPr>
    </w:p>
    <w:p w:rsidR="006B5A90" w:rsidRPr="0011491A" w:rsidRDefault="006B5A90" w:rsidP="006B5A90">
      <w:pPr>
        <w:rPr>
          <w:lang w:val="ru-RU"/>
        </w:rPr>
      </w:pPr>
      <w:r>
        <w:fldChar w:fldCharType="begin"/>
      </w:r>
      <w:r w:rsidRPr="0011491A">
        <w:rPr>
          <w:lang w:val="ru-RU"/>
        </w:rPr>
        <w:instrText xml:space="preserve"> </w:instrText>
      </w:r>
      <w:r>
        <w:instrText>AUTONUM</w:instrText>
      </w:r>
      <w:r w:rsidRPr="0011491A">
        <w:rPr>
          <w:lang w:val="ru-RU"/>
        </w:rPr>
        <w:instrText xml:space="preserve">  </w:instrText>
      </w:r>
      <w:r>
        <w:fldChar w:fldCharType="end"/>
      </w:r>
      <w:r w:rsidRPr="0011491A">
        <w:rPr>
          <w:lang w:val="ru-RU"/>
        </w:rPr>
        <w:tab/>
      </w:r>
      <w:r w:rsidR="0011491A">
        <w:rPr>
          <w:lang w:val="ru-RU"/>
        </w:rPr>
        <w:t>Сколько раз это происходило</w:t>
      </w:r>
      <w:r w:rsidRPr="0011491A">
        <w:rPr>
          <w:lang w:val="ru-RU"/>
        </w:rPr>
        <w:t>?</w:t>
      </w:r>
    </w:p>
    <w:p w:rsidR="00BA40A1" w:rsidRPr="0011491A" w:rsidRDefault="00BA40A1" w:rsidP="006B5A90">
      <w:pPr>
        <w:rPr>
          <w:lang w:val="ru-RU"/>
        </w:rPr>
      </w:pPr>
    </w:p>
    <w:p w:rsidR="006B5A90" w:rsidRPr="0011491A" w:rsidRDefault="006B5A90" w:rsidP="006B5A90">
      <w:pPr>
        <w:rPr>
          <w:lang w:val="ru-RU"/>
        </w:rPr>
      </w:pPr>
      <w:r>
        <w:fldChar w:fldCharType="begin"/>
      </w:r>
      <w:r w:rsidRPr="0011491A">
        <w:rPr>
          <w:lang w:val="ru-RU"/>
        </w:rPr>
        <w:instrText xml:space="preserve"> </w:instrText>
      </w:r>
      <w:r>
        <w:instrText>AUTONUM</w:instrText>
      </w:r>
      <w:r w:rsidRPr="0011491A">
        <w:rPr>
          <w:lang w:val="ru-RU"/>
        </w:rPr>
        <w:instrText xml:space="preserve">  </w:instrText>
      </w:r>
      <w:r>
        <w:fldChar w:fldCharType="end"/>
      </w:r>
      <w:r w:rsidRPr="0011491A">
        <w:rPr>
          <w:lang w:val="ru-RU"/>
        </w:rPr>
        <w:tab/>
      </w:r>
      <w:r w:rsidR="0011491A">
        <w:rPr>
          <w:lang w:val="ru-RU"/>
        </w:rPr>
        <w:t>Есть ли у вас какие-либо замечания по этому вопросу</w:t>
      </w:r>
      <w:r w:rsidRPr="0011491A">
        <w:rPr>
          <w:lang w:val="ru-RU"/>
        </w:rPr>
        <w:t>?</w:t>
      </w:r>
    </w:p>
    <w:p w:rsidR="00BA40A1" w:rsidRPr="0011491A" w:rsidRDefault="00BA40A1" w:rsidP="006B5A90">
      <w:pPr>
        <w:rPr>
          <w:lang w:val="ru-RU"/>
        </w:rPr>
      </w:pPr>
    </w:p>
    <w:p w:rsidR="006B5A90" w:rsidRPr="0011491A" w:rsidRDefault="006B5A90" w:rsidP="006B5A90">
      <w:pPr>
        <w:rPr>
          <w:lang w:val="ru-RU"/>
        </w:rPr>
      </w:pPr>
      <w:r>
        <w:fldChar w:fldCharType="begin"/>
      </w:r>
      <w:r w:rsidRPr="0011491A">
        <w:rPr>
          <w:lang w:val="ru-RU"/>
        </w:rPr>
        <w:instrText xml:space="preserve"> </w:instrText>
      </w:r>
      <w:r>
        <w:instrText>AUTONUM</w:instrText>
      </w:r>
      <w:r w:rsidRPr="0011491A">
        <w:rPr>
          <w:lang w:val="ru-RU"/>
        </w:rPr>
        <w:instrText xml:space="preserve">  </w:instrText>
      </w:r>
      <w:r>
        <w:fldChar w:fldCharType="end"/>
      </w:r>
      <w:r w:rsidRPr="0011491A">
        <w:rPr>
          <w:lang w:val="ru-RU"/>
        </w:rPr>
        <w:tab/>
      </w:r>
      <w:r w:rsidR="0011491A" w:rsidRPr="0011491A">
        <w:rPr>
          <w:szCs w:val="22"/>
          <w:lang w:val="ru-RU"/>
        </w:rPr>
        <w:t>Инициировали ли вы как третья сторона центральную атаку или угрожали ли вы совершить ее с намерением аннулировать международную регистрацию (полностью или частично)</w:t>
      </w:r>
      <w:r w:rsidRPr="0011491A">
        <w:rPr>
          <w:lang w:val="ru-RU"/>
        </w:rPr>
        <w:t>?</w:t>
      </w:r>
    </w:p>
    <w:p w:rsidR="00BA40A1" w:rsidRPr="0011491A" w:rsidRDefault="00BA40A1" w:rsidP="006B5A90">
      <w:pPr>
        <w:rPr>
          <w:lang w:val="ru-RU"/>
        </w:rPr>
      </w:pPr>
    </w:p>
    <w:p w:rsidR="006B5A90" w:rsidRPr="0011491A" w:rsidRDefault="006B5A90" w:rsidP="006B5A90">
      <w:pPr>
        <w:rPr>
          <w:lang w:val="ru-RU"/>
        </w:rPr>
      </w:pPr>
      <w:r>
        <w:fldChar w:fldCharType="begin"/>
      </w:r>
      <w:r w:rsidRPr="0011491A">
        <w:rPr>
          <w:lang w:val="ru-RU"/>
        </w:rPr>
        <w:instrText xml:space="preserve"> </w:instrText>
      </w:r>
      <w:r>
        <w:instrText>AUTONUM</w:instrText>
      </w:r>
      <w:r w:rsidRPr="0011491A">
        <w:rPr>
          <w:lang w:val="ru-RU"/>
        </w:rPr>
        <w:instrText xml:space="preserve">  </w:instrText>
      </w:r>
      <w:r>
        <w:fldChar w:fldCharType="end"/>
      </w:r>
      <w:r w:rsidRPr="0011491A">
        <w:rPr>
          <w:lang w:val="ru-RU"/>
        </w:rPr>
        <w:tab/>
      </w:r>
      <w:r w:rsidR="0011491A">
        <w:rPr>
          <w:lang w:val="ru-RU"/>
        </w:rPr>
        <w:t>Сколько раз это происходило</w:t>
      </w:r>
      <w:r w:rsidRPr="0011491A">
        <w:rPr>
          <w:lang w:val="ru-RU"/>
        </w:rPr>
        <w:t>?</w:t>
      </w:r>
    </w:p>
    <w:p w:rsidR="00BA40A1" w:rsidRPr="0011491A" w:rsidRDefault="00BA40A1" w:rsidP="006B5A90">
      <w:pPr>
        <w:rPr>
          <w:lang w:val="ru-RU"/>
        </w:rPr>
      </w:pPr>
    </w:p>
    <w:p w:rsidR="006B5A90" w:rsidRDefault="006B5A90" w:rsidP="006B5A90">
      <w:pPr>
        <w:rPr>
          <w:lang w:val="ru-RU"/>
        </w:rPr>
      </w:pPr>
      <w:r>
        <w:fldChar w:fldCharType="begin"/>
      </w:r>
      <w:r w:rsidRPr="0011491A">
        <w:rPr>
          <w:lang w:val="ru-RU"/>
        </w:rPr>
        <w:instrText xml:space="preserve"> </w:instrText>
      </w:r>
      <w:r>
        <w:instrText>AUTONUM</w:instrText>
      </w:r>
      <w:r w:rsidRPr="0011491A">
        <w:rPr>
          <w:lang w:val="ru-RU"/>
        </w:rPr>
        <w:instrText xml:space="preserve">  </w:instrText>
      </w:r>
      <w:r>
        <w:fldChar w:fldCharType="end"/>
      </w:r>
      <w:r w:rsidRPr="0011491A">
        <w:rPr>
          <w:lang w:val="ru-RU"/>
        </w:rPr>
        <w:tab/>
      </w:r>
      <w:r w:rsidR="0011491A">
        <w:rPr>
          <w:lang w:val="ru-RU"/>
        </w:rPr>
        <w:t>Есть ли у вас какие-либо замечания по этому вопросу</w:t>
      </w:r>
      <w:r w:rsidRPr="0011491A">
        <w:rPr>
          <w:lang w:val="ru-RU"/>
        </w:rPr>
        <w:t>?</w:t>
      </w:r>
    </w:p>
    <w:p w:rsidR="0011491A" w:rsidRDefault="0011491A" w:rsidP="006B5A90">
      <w:pPr>
        <w:rPr>
          <w:lang w:val="ru-RU"/>
        </w:rPr>
      </w:pPr>
    </w:p>
    <w:p w:rsidR="006B5A90" w:rsidRPr="0011491A" w:rsidRDefault="006B5A90" w:rsidP="006B5A90">
      <w:pPr>
        <w:rPr>
          <w:lang w:val="ru-RU"/>
        </w:rPr>
      </w:pPr>
      <w:r>
        <w:fldChar w:fldCharType="begin"/>
      </w:r>
      <w:r w:rsidRPr="0011491A">
        <w:rPr>
          <w:lang w:val="ru-RU"/>
        </w:rPr>
        <w:instrText xml:space="preserve"> </w:instrText>
      </w:r>
      <w:r>
        <w:instrText>AUTONUM</w:instrText>
      </w:r>
      <w:r w:rsidRPr="0011491A">
        <w:rPr>
          <w:lang w:val="ru-RU"/>
        </w:rPr>
        <w:instrText xml:space="preserve">  </w:instrText>
      </w:r>
      <w:r>
        <w:fldChar w:fldCharType="end"/>
      </w:r>
      <w:r w:rsidRPr="0011491A">
        <w:rPr>
          <w:lang w:val="ru-RU"/>
        </w:rPr>
        <w:tab/>
      </w:r>
      <w:r w:rsidR="0011491A" w:rsidRPr="0011491A">
        <w:rPr>
          <w:szCs w:val="22"/>
          <w:lang w:val="ru-RU"/>
        </w:rPr>
        <w:t>В целом, рассматриваете ли вы принцип зависимости как</w:t>
      </w:r>
      <w:r w:rsidRPr="0011491A">
        <w:rPr>
          <w:lang w:val="ru-RU"/>
        </w:rPr>
        <w:t>:</w:t>
      </w:r>
    </w:p>
    <w:p w:rsidR="006B5A90" w:rsidRPr="000E369F" w:rsidRDefault="006B5A90" w:rsidP="00BA40A1">
      <w:pPr>
        <w:ind w:left="1134" w:hanging="567"/>
        <w:rPr>
          <w:lang w:val="ru-RU"/>
        </w:rPr>
      </w:pPr>
      <w:proofErr w:type="gramStart"/>
      <w:r>
        <w:t>a</w:t>
      </w:r>
      <w:proofErr w:type="gramEnd"/>
      <w:r w:rsidRPr="000E369F">
        <w:rPr>
          <w:lang w:val="ru-RU"/>
        </w:rPr>
        <w:t>.</w:t>
      </w:r>
      <w:r w:rsidRPr="000E369F">
        <w:rPr>
          <w:lang w:val="ru-RU"/>
        </w:rPr>
        <w:tab/>
      </w:r>
      <w:r w:rsidR="000E369F">
        <w:rPr>
          <w:lang w:val="ru-RU"/>
        </w:rPr>
        <w:t>преимущество Мадридской системы</w:t>
      </w:r>
      <w:r w:rsidRPr="000E369F">
        <w:rPr>
          <w:lang w:val="ru-RU"/>
        </w:rPr>
        <w:t>?</w:t>
      </w:r>
    </w:p>
    <w:p w:rsidR="006B5A90" w:rsidRPr="000E369F" w:rsidRDefault="006B5A90" w:rsidP="00BA40A1">
      <w:pPr>
        <w:ind w:left="1134" w:hanging="567"/>
        <w:rPr>
          <w:lang w:val="ru-RU"/>
        </w:rPr>
      </w:pPr>
      <w:proofErr w:type="gramStart"/>
      <w:r>
        <w:t>b</w:t>
      </w:r>
      <w:proofErr w:type="gramEnd"/>
      <w:r w:rsidRPr="000E369F">
        <w:rPr>
          <w:lang w:val="ru-RU"/>
        </w:rPr>
        <w:t>.</w:t>
      </w:r>
      <w:r w:rsidRPr="000E369F">
        <w:rPr>
          <w:lang w:val="ru-RU"/>
        </w:rPr>
        <w:tab/>
      </w:r>
      <w:r w:rsidR="000E369F">
        <w:rPr>
          <w:lang w:val="ru-RU"/>
        </w:rPr>
        <w:t>недостаток Мадридской системы</w:t>
      </w:r>
      <w:r w:rsidRPr="000E369F">
        <w:rPr>
          <w:lang w:val="ru-RU"/>
        </w:rPr>
        <w:t>?</w:t>
      </w:r>
    </w:p>
    <w:p w:rsidR="006B5A90" w:rsidRPr="000E369F" w:rsidRDefault="006B5A90" w:rsidP="00BA40A1">
      <w:pPr>
        <w:ind w:left="1134" w:hanging="567"/>
        <w:rPr>
          <w:lang w:val="ru-RU"/>
        </w:rPr>
      </w:pPr>
      <w:proofErr w:type="gramStart"/>
      <w:r>
        <w:t>c</w:t>
      </w:r>
      <w:proofErr w:type="gramEnd"/>
      <w:r w:rsidRPr="000E369F">
        <w:rPr>
          <w:lang w:val="ru-RU"/>
        </w:rPr>
        <w:t>.</w:t>
      </w:r>
      <w:r w:rsidRPr="000E369F">
        <w:rPr>
          <w:lang w:val="ru-RU"/>
        </w:rPr>
        <w:tab/>
      </w:r>
      <w:r w:rsidR="000E369F">
        <w:rPr>
          <w:lang w:val="ru-RU"/>
        </w:rPr>
        <w:t>и то, и то</w:t>
      </w:r>
      <w:r w:rsidRPr="000E369F">
        <w:rPr>
          <w:lang w:val="ru-RU"/>
        </w:rPr>
        <w:t>?</w:t>
      </w:r>
    </w:p>
    <w:p w:rsidR="006B5A90" w:rsidRPr="000E369F" w:rsidRDefault="006B5A90" w:rsidP="00BA40A1">
      <w:pPr>
        <w:ind w:left="1134" w:hanging="567"/>
        <w:rPr>
          <w:lang w:val="ru-RU"/>
        </w:rPr>
      </w:pPr>
      <w:proofErr w:type="gramStart"/>
      <w:r>
        <w:t>d</w:t>
      </w:r>
      <w:proofErr w:type="gramEnd"/>
      <w:r w:rsidRPr="000E369F">
        <w:rPr>
          <w:lang w:val="ru-RU"/>
        </w:rPr>
        <w:t>.</w:t>
      </w:r>
      <w:r w:rsidRPr="000E369F">
        <w:rPr>
          <w:lang w:val="ru-RU"/>
        </w:rPr>
        <w:tab/>
      </w:r>
      <w:r w:rsidR="000E369F">
        <w:rPr>
          <w:lang w:val="ru-RU"/>
        </w:rPr>
        <w:t>У меня нет мнения на этот счет</w:t>
      </w:r>
      <w:r w:rsidRPr="000E369F">
        <w:rPr>
          <w:lang w:val="ru-RU"/>
        </w:rPr>
        <w:t>.</w:t>
      </w:r>
    </w:p>
    <w:p w:rsidR="00BA40A1" w:rsidRPr="000E369F" w:rsidRDefault="00BA40A1" w:rsidP="006B5A90">
      <w:pPr>
        <w:rPr>
          <w:lang w:val="ru-RU"/>
        </w:rPr>
      </w:pPr>
    </w:p>
    <w:p w:rsidR="006B5A90" w:rsidRPr="000E369F" w:rsidRDefault="00BA40A1" w:rsidP="006B5A90">
      <w:pPr>
        <w:rPr>
          <w:lang w:val="ru-RU"/>
        </w:rPr>
      </w:pPr>
      <w:r>
        <w:fldChar w:fldCharType="begin"/>
      </w:r>
      <w:r w:rsidRPr="000E369F">
        <w:rPr>
          <w:lang w:val="ru-RU"/>
        </w:rPr>
        <w:instrText xml:space="preserve"> </w:instrText>
      </w:r>
      <w:r>
        <w:instrText>AUTONUM</w:instrText>
      </w:r>
      <w:r w:rsidRPr="000E369F">
        <w:rPr>
          <w:lang w:val="ru-RU"/>
        </w:rPr>
        <w:instrText xml:space="preserve">  </w:instrText>
      </w:r>
      <w:r>
        <w:fldChar w:fldCharType="end"/>
      </w:r>
      <w:r w:rsidRPr="000E369F">
        <w:rPr>
          <w:lang w:val="ru-RU"/>
        </w:rPr>
        <w:tab/>
      </w:r>
      <w:r w:rsidR="000E369F">
        <w:rPr>
          <w:lang w:val="ru-RU"/>
        </w:rPr>
        <w:t>Просьба вкратце объяснить причину</w:t>
      </w:r>
      <w:r w:rsidR="006B5A90" w:rsidRPr="000E369F">
        <w:rPr>
          <w:lang w:val="ru-RU"/>
        </w:rPr>
        <w:t>.</w:t>
      </w:r>
    </w:p>
    <w:p w:rsidR="00BA40A1" w:rsidRPr="000E369F" w:rsidRDefault="00BA40A1" w:rsidP="006B5A90">
      <w:pPr>
        <w:rPr>
          <w:lang w:val="ru-RU"/>
        </w:rPr>
      </w:pPr>
    </w:p>
    <w:p w:rsidR="006B5A90" w:rsidRPr="000E369F" w:rsidRDefault="00BA40A1" w:rsidP="006B5A90">
      <w:pPr>
        <w:rPr>
          <w:lang w:val="ru-RU"/>
        </w:rPr>
      </w:pPr>
      <w:r>
        <w:fldChar w:fldCharType="begin"/>
      </w:r>
      <w:r w:rsidRPr="000E369F">
        <w:rPr>
          <w:lang w:val="ru-RU"/>
        </w:rPr>
        <w:instrText xml:space="preserve"> </w:instrText>
      </w:r>
      <w:r>
        <w:instrText>AUTONUM</w:instrText>
      </w:r>
      <w:r w:rsidRPr="000E369F">
        <w:rPr>
          <w:lang w:val="ru-RU"/>
        </w:rPr>
        <w:instrText xml:space="preserve">  </w:instrText>
      </w:r>
      <w:r>
        <w:fldChar w:fldCharType="end"/>
      </w:r>
      <w:r w:rsidRPr="000E369F">
        <w:rPr>
          <w:lang w:val="ru-RU"/>
        </w:rPr>
        <w:tab/>
      </w:r>
      <w:r w:rsidR="000E369F" w:rsidRPr="000E369F">
        <w:rPr>
          <w:szCs w:val="22"/>
          <w:lang w:val="ru-RU"/>
        </w:rPr>
        <w:t>Если заглянуть вперед, каким должно быть будущее принципа зависимости</w:t>
      </w:r>
      <w:r w:rsidRPr="000E369F">
        <w:rPr>
          <w:lang w:val="ru-RU"/>
        </w:rPr>
        <w:t xml:space="preserve">? </w:t>
      </w:r>
    </w:p>
    <w:p w:rsidR="006B5A90" w:rsidRPr="000E369F" w:rsidRDefault="000E369F" w:rsidP="00BA40A1">
      <w:pPr>
        <w:ind w:left="567"/>
        <w:rPr>
          <w:lang w:val="ru-RU"/>
        </w:rPr>
      </w:pPr>
      <w:r>
        <w:rPr>
          <w:lang w:val="ru-RU"/>
        </w:rPr>
        <w:t>Просьба выбрать одну из следующих позиций</w:t>
      </w:r>
      <w:r w:rsidR="006B5A90" w:rsidRPr="000E369F">
        <w:rPr>
          <w:lang w:val="ru-RU"/>
        </w:rPr>
        <w:t>:</w:t>
      </w:r>
    </w:p>
    <w:p w:rsidR="006B5A90" w:rsidRPr="000E369F" w:rsidRDefault="006B5A90" w:rsidP="00BA40A1">
      <w:pPr>
        <w:ind w:left="1134" w:hanging="567"/>
        <w:rPr>
          <w:lang w:val="ru-RU"/>
        </w:rPr>
      </w:pPr>
      <w:proofErr w:type="gramStart"/>
      <w:r>
        <w:t>a</w:t>
      </w:r>
      <w:proofErr w:type="gramEnd"/>
      <w:r w:rsidRPr="000E369F">
        <w:rPr>
          <w:lang w:val="ru-RU"/>
        </w:rPr>
        <w:t>.</w:t>
      </w:r>
      <w:r w:rsidRPr="000E369F">
        <w:rPr>
          <w:lang w:val="ru-RU"/>
        </w:rPr>
        <w:tab/>
      </w:r>
      <w:r w:rsidR="000E369F">
        <w:rPr>
          <w:lang w:val="ru-RU"/>
        </w:rPr>
        <w:t>Никаких</w:t>
      </w:r>
      <w:r w:rsidR="000E369F" w:rsidRPr="000E369F">
        <w:rPr>
          <w:lang w:val="ru-RU"/>
        </w:rPr>
        <w:t xml:space="preserve"> </w:t>
      </w:r>
      <w:r w:rsidR="000E369F">
        <w:rPr>
          <w:lang w:val="ru-RU"/>
        </w:rPr>
        <w:t>изменений</w:t>
      </w:r>
      <w:r w:rsidRPr="000E369F">
        <w:rPr>
          <w:lang w:val="ru-RU"/>
        </w:rPr>
        <w:t xml:space="preserve">, </w:t>
      </w:r>
      <w:r w:rsidR="000E369F">
        <w:rPr>
          <w:lang w:val="ru-RU"/>
        </w:rPr>
        <w:t>оставить так, как есть</w:t>
      </w:r>
      <w:r w:rsidRPr="000E369F">
        <w:rPr>
          <w:lang w:val="ru-RU"/>
        </w:rPr>
        <w:t>.</w:t>
      </w:r>
    </w:p>
    <w:p w:rsidR="006B5A90" w:rsidRPr="000E369F" w:rsidRDefault="006B5A90" w:rsidP="00BA40A1">
      <w:pPr>
        <w:ind w:left="1134" w:hanging="567"/>
        <w:rPr>
          <w:lang w:val="ru-RU"/>
        </w:rPr>
      </w:pPr>
      <w:proofErr w:type="gramStart"/>
      <w:r>
        <w:t>b</w:t>
      </w:r>
      <w:proofErr w:type="gramEnd"/>
      <w:r w:rsidRPr="000E369F">
        <w:rPr>
          <w:lang w:val="ru-RU"/>
        </w:rPr>
        <w:t>.</w:t>
      </w:r>
      <w:r w:rsidRPr="000E369F">
        <w:rPr>
          <w:lang w:val="ru-RU"/>
        </w:rPr>
        <w:tab/>
      </w:r>
      <w:r w:rsidR="000E369F">
        <w:rPr>
          <w:lang w:val="ru-RU"/>
        </w:rPr>
        <w:t>Принцип</w:t>
      </w:r>
      <w:r w:rsidR="000E369F" w:rsidRPr="000E369F">
        <w:rPr>
          <w:lang w:val="ru-RU"/>
        </w:rPr>
        <w:t xml:space="preserve"> </w:t>
      </w:r>
      <w:r w:rsidR="000E369F">
        <w:rPr>
          <w:lang w:val="ru-RU"/>
        </w:rPr>
        <w:t>зависимости</w:t>
      </w:r>
      <w:r w:rsidR="000E369F" w:rsidRPr="000E369F">
        <w:rPr>
          <w:lang w:val="ru-RU"/>
        </w:rPr>
        <w:t xml:space="preserve"> </w:t>
      </w:r>
      <w:r w:rsidR="000E369F">
        <w:rPr>
          <w:lang w:val="ru-RU"/>
        </w:rPr>
        <w:t>должен</w:t>
      </w:r>
      <w:r w:rsidR="000E369F" w:rsidRPr="000E369F">
        <w:rPr>
          <w:lang w:val="ru-RU"/>
        </w:rPr>
        <w:t xml:space="preserve"> </w:t>
      </w:r>
      <w:r w:rsidR="000E369F">
        <w:rPr>
          <w:lang w:val="ru-RU"/>
        </w:rPr>
        <w:t>применяться</w:t>
      </w:r>
      <w:r w:rsidR="000E369F" w:rsidRPr="000E369F">
        <w:rPr>
          <w:lang w:val="ru-RU"/>
        </w:rPr>
        <w:t xml:space="preserve"> </w:t>
      </w:r>
      <w:r w:rsidR="000E369F">
        <w:rPr>
          <w:lang w:val="ru-RU"/>
        </w:rPr>
        <w:t>только</w:t>
      </w:r>
      <w:r w:rsidR="000E369F" w:rsidRPr="000E369F">
        <w:rPr>
          <w:lang w:val="ru-RU"/>
        </w:rPr>
        <w:t xml:space="preserve"> </w:t>
      </w:r>
      <w:r w:rsidR="000E369F">
        <w:rPr>
          <w:lang w:val="ru-RU"/>
        </w:rPr>
        <w:t>в</w:t>
      </w:r>
      <w:r w:rsidRPr="000E369F">
        <w:rPr>
          <w:lang w:val="ru-RU"/>
        </w:rPr>
        <w:t xml:space="preserve"> </w:t>
      </w:r>
      <w:r w:rsidR="000E369F">
        <w:rPr>
          <w:lang w:val="ru-RU"/>
        </w:rPr>
        <w:t>некоторых случаях в зависимости от причин для прекращения действия</w:t>
      </w:r>
      <w:r w:rsidRPr="000E369F">
        <w:rPr>
          <w:lang w:val="ru-RU"/>
        </w:rPr>
        <w:t>.</w:t>
      </w:r>
    </w:p>
    <w:p w:rsidR="006B5A90" w:rsidRPr="000E369F" w:rsidRDefault="006B5A90" w:rsidP="00BA40A1">
      <w:pPr>
        <w:ind w:left="1134" w:hanging="567"/>
        <w:rPr>
          <w:lang w:val="ru-RU"/>
        </w:rPr>
      </w:pPr>
      <w:proofErr w:type="gramStart"/>
      <w:r>
        <w:t>c</w:t>
      </w:r>
      <w:proofErr w:type="gramEnd"/>
      <w:r w:rsidRPr="000E369F">
        <w:rPr>
          <w:lang w:val="ru-RU"/>
        </w:rPr>
        <w:t>.</w:t>
      </w:r>
      <w:r w:rsidRPr="000E369F">
        <w:rPr>
          <w:lang w:val="ru-RU"/>
        </w:rPr>
        <w:tab/>
      </w:r>
      <w:r w:rsidR="000E369F">
        <w:rPr>
          <w:lang w:val="ru-RU"/>
        </w:rPr>
        <w:t>Следует приостановить действие принципа зависимости на испытательный период</w:t>
      </w:r>
      <w:r w:rsidRPr="000E369F">
        <w:rPr>
          <w:lang w:val="ru-RU"/>
        </w:rPr>
        <w:t>.</w:t>
      </w:r>
    </w:p>
    <w:p w:rsidR="006B5A90" w:rsidRPr="000E369F" w:rsidRDefault="006B5A90" w:rsidP="00BA40A1">
      <w:pPr>
        <w:ind w:left="1134" w:hanging="567"/>
        <w:rPr>
          <w:lang w:val="ru-RU"/>
        </w:rPr>
      </w:pPr>
      <w:proofErr w:type="gramStart"/>
      <w:r>
        <w:t>d</w:t>
      </w:r>
      <w:proofErr w:type="gramEnd"/>
      <w:r w:rsidRPr="000E369F">
        <w:rPr>
          <w:lang w:val="ru-RU"/>
        </w:rPr>
        <w:t>.</w:t>
      </w:r>
      <w:r w:rsidRPr="000E369F">
        <w:rPr>
          <w:lang w:val="ru-RU"/>
        </w:rPr>
        <w:tab/>
      </w:r>
      <w:r w:rsidR="000E369F">
        <w:rPr>
          <w:lang w:val="ru-RU"/>
        </w:rPr>
        <w:t>Принцип зависимости следует полностью отменить</w:t>
      </w:r>
      <w:r w:rsidRPr="000E369F">
        <w:rPr>
          <w:lang w:val="ru-RU"/>
        </w:rPr>
        <w:t>.</w:t>
      </w:r>
    </w:p>
    <w:p w:rsidR="006B5A90" w:rsidRPr="000E369F" w:rsidRDefault="006B5A90" w:rsidP="00BA40A1">
      <w:pPr>
        <w:ind w:left="1134" w:hanging="567"/>
        <w:rPr>
          <w:lang w:val="ru-RU"/>
        </w:rPr>
      </w:pPr>
      <w:proofErr w:type="gramStart"/>
      <w:r>
        <w:t>e</w:t>
      </w:r>
      <w:proofErr w:type="gramEnd"/>
      <w:r w:rsidRPr="000E369F">
        <w:rPr>
          <w:lang w:val="ru-RU"/>
        </w:rPr>
        <w:t>.</w:t>
      </w:r>
      <w:r w:rsidRPr="000E369F">
        <w:rPr>
          <w:lang w:val="ru-RU"/>
        </w:rPr>
        <w:tab/>
      </w:r>
      <w:r w:rsidR="000E369F">
        <w:rPr>
          <w:lang w:val="ru-RU"/>
        </w:rPr>
        <w:t>Следует</w:t>
      </w:r>
      <w:r w:rsidR="000E369F" w:rsidRPr="000E369F">
        <w:rPr>
          <w:lang w:val="ru-RU"/>
        </w:rPr>
        <w:t xml:space="preserve"> </w:t>
      </w:r>
      <w:r w:rsidR="000E369F">
        <w:rPr>
          <w:lang w:val="ru-RU"/>
        </w:rPr>
        <w:t>сократить</w:t>
      </w:r>
      <w:r w:rsidR="000E369F" w:rsidRPr="000E369F">
        <w:rPr>
          <w:lang w:val="ru-RU"/>
        </w:rPr>
        <w:t xml:space="preserve"> </w:t>
      </w:r>
      <w:r w:rsidR="000E369F">
        <w:rPr>
          <w:lang w:val="ru-RU"/>
        </w:rPr>
        <w:t>пятилетний</w:t>
      </w:r>
      <w:r w:rsidR="000E369F" w:rsidRPr="000E369F">
        <w:rPr>
          <w:lang w:val="ru-RU"/>
        </w:rPr>
        <w:t xml:space="preserve"> </w:t>
      </w:r>
      <w:r w:rsidR="000E369F">
        <w:rPr>
          <w:lang w:val="ru-RU"/>
        </w:rPr>
        <w:t>период</w:t>
      </w:r>
      <w:r w:rsidR="000E369F" w:rsidRPr="000E369F">
        <w:rPr>
          <w:lang w:val="ru-RU"/>
        </w:rPr>
        <w:t xml:space="preserve"> </w:t>
      </w:r>
      <w:r w:rsidR="000E369F">
        <w:rPr>
          <w:lang w:val="ru-RU"/>
        </w:rPr>
        <w:t>зависимости</w:t>
      </w:r>
      <w:r w:rsidRPr="000E369F">
        <w:rPr>
          <w:lang w:val="ru-RU"/>
        </w:rPr>
        <w:t>.</w:t>
      </w:r>
    </w:p>
    <w:p w:rsidR="006B5A90" w:rsidRPr="000E369F" w:rsidRDefault="006B5A90" w:rsidP="00BA40A1">
      <w:pPr>
        <w:ind w:left="1134" w:hanging="567"/>
        <w:rPr>
          <w:lang w:val="ru-RU"/>
        </w:rPr>
      </w:pPr>
      <w:proofErr w:type="gramStart"/>
      <w:r>
        <w:t>f</w:t>
      </w:r>
      <w:proofErr w:type="gramEnd"/>
      <w:r w:rsidRPr="000E369F">
        <w:rPr>
          <w:lang w:val="ru-RU"/>
        </w:rPr>
        <w:t>.</w:t>
      </w:r>
      <w:r w:rsidRPr="000E369F">
        <w:rPr>
          <w:lang w:val="ru-RU"/>
        </w:rPr>
        <w:tab/>
      </w:r>
      <w:r w:rsidR="000E369F">
        <w:rPr>
          <w:lang w:val="ru-RU"/>
        </w:rPr>
        <w:t>Следует удлинить период зависимости</w:t>
      </w:r>
      <w:r w:rsidRPr="000E369F">
        <w:rPr>
          <w:lang w:val="ru-RU"/>
        </w:rPr>
        <w:t>.</w:t>
      </w:r>
    </w:p>
    <w:p w:rsidR="00BA40A1" w:rsidRPr="000E369F" w:rsidRDefault="00BA40A1" w:rsidP="00BA40A1">
      <w:pPr>
        <w:ind w:left="567"/>
        <w:rPr>
          <w:lang w:val="ru-RU"/>
        </w:rPr>
      </w:pPr>
    </w:p>
    <w:p w:rsidR="006B5A90" w:rsidRPr="000E369F" w:rsidRDefault="00BA40A1" w:rsidP="006B5A90">
      <w:pPr>
        <w:rPr>
          <w:lang w:val="ru-RU"/>
        </w:rPr>
      </w:pPr>
      <w:r>
        <w:fldChar w:fldCharType="begin"/>
      </w:r>
      <w:r w:rsidRPr="000E369F">
        <w:rPr>
          <w:lang w:val="ru-RU"/>
        </w:rPr>
        <w:instrText xml:space="preserve"> </w:instrText>
      </w:r>
      <w:r>
        <w:instrText>AUTONUM</w:instrText>
      </w:r>
      <w:r w:rsidRPr="000E369F">
        <w:rPr>
          <w:lang w:val="ru-RU"/>
        </w:rPr>
        <w:instrText xml:space="preserve">  </w:instrText>
      </w:r>
      <w:r>
        <w:fldChar w:fldCharType="end"/>
      </w:r>
      <w:r w:rsidRPr="000E369F">
        <w:rPr>
          <w:lang w:val="ru-RU"/>
        </w:rPr>
        <w:tab/>
      </w:r>
      <w:r w:rsidR="000E369F">
        <w:rPr>
          <w:lang w:val="ru-RU"/>
        </w:rPr>
        <w:t>Просьба конкретно указать более короткий или более длинный период</w:t>
      </w:r>
      <w:r w:rsidR="006B5A90" w:rsidRPr="000E369F">
        <w:rPr>
          <w:lang w:val="ru-RU"/>
        </w:rPr>
        <w:t>.</w:t>
      </w:r>
    </w:p>
    <w:p w:rsidR="00BA40A1" w:rsidRPr="000E369F" w:rsidRDefault="00BA40A1" w:rsidP="006B5A90">
      <w:pPr>
        <w:rPr>
          <w:lang w:val="ru-RU"/>
        </w:rPr>
      </w:pPr>
    </w:p>
    <w:p w:rsidR="006B5A90" w:rsidRPr="00596A1F" w:rsidRDefault="00BA40A1" w:rsidP="006B5A90">
      <w:pPr>
        <w:rPr>
          <w:lang w:val="ru-RU"/>
        </w:rPr>
      </w:pPr>
      <w:r>
        <w:fldChar w:fldCharType="begin"/>
      </w:r>
      <w:r w:rsidRPr="00596A1F">
        <w:rPr>
          <w:lang w:val="ru-RU"/>
        </w:rPr>
        <w:instrText xml:space="preserve"> </w:instrText>
      </w:r>
      <w:r>
        <w:instrText>AUTONUM</w:instrText>
      </w:r>
      <w:r w:rsidRPr="00596A1F">
        <w:rPr>
          <w:lang w:val="ru-RU"/>
        </w:rPr>
        <w:instrText xml:space="preserve">  </w:instrText>
      </w:r>
      <w:r>
        <w:fldChar w:fldCharType="end"/>
      </w:r>
      <w:r w:rsidRPr="00596A1F">
        <w:rPr>
          <w:lang w:val="ru-RU"/>
        </w:rPr>
        <w:tab/>
      </w:r>
      <w:r w:rsidR="00596A1F">
        <w:rPr>
          <w:lang w:val="ru-RU"/>
        </w:rPr>
        <w:t>Если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вы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выбрали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ответ</w:t>
      </w:r>
      <w:r w:rsidR="00596A1F" w:rsidRPr="00596A1F">
        <w:rPr>
          <w:lang w:val="ru-RU"/>
        </w:rPr>
        <w:t xml:space="preserve"> «</w:t>
      </w:r>
      <w:r w:rsidR="00596A1F">
        <w:rPr>
          <w:lang w:val="ru-RU"/>
        </w:rPr>
        <w:t>Принцип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зависимости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должен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применяться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только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в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некоторых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случаях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в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зависимости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от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причин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для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прекращения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действия</w:t>
      </w:r>
      <w:r w:rsidR="00596A1F" w:rsidRPr="00596A1F">
        <w:rPr>
          <w:lang w:val="ru-RU"/>
        </w:rPr>
        <w:t>»</w:t>
      </w:r>
      <w:r w:rsidR="00596A1F">
        <w:rPr>
          <w:lang w:val="ru-RU"/>
        </w:rPr>
        <w:t>, просьба конкретно указать случаи и причины</w:t>
      </w:r>
      <w:r w:rsidR="006B5A90" w:rsidRPr="00596A1F">
        <w:rPr>
          <w:lang w:val="ru-RU"/>
        </w:rPr>
        <w:t>.</w:t>
      </w:r>
    </w:p>
    <w:p w:rsidR="00BA40A1" w:rsidRPr="00596A1F" w:rsidRDefault="00BA40A1" w:rsidP="006B5A90">
      <w:pPr>
        <w:rPr>
          <w:lang w:val="ru-RU"/>
        </w:rPr>
      </w:pPr>
    </w:p>
    <w:p w:rsidR="006B5A90" w:rsidRPr="00596A1F" w:rsidRDefault="00BA40A1" w:rsidP="006B5A90">
      <w:pPr>
        <w:rPr>
          <w:lang w:val="ru-RU"/>
        </w:rPr>
      </w:pPr>
      <w:r>
        <w:fldChar w:fldCharType="begin"/>
      </w:r>
      <w:r w:rsidRPr="00596A1F">
        <w:rPr>
          <w:lang w:val="ru-RU"/>
        </w:rPr>
        <w:instrText xml:space="preserve"> </w:instrText>
      </w:r>
      <w:r>
        <w:instrText>AUTONUM</w:instrText>
      </w:r>
      <w:r w:rsidRPr="00596A1F">
        <w:rPr>
          <w:lang w:val="ru-RU"/>
        </w:rPr>
        <w:instrText xml:space="preserve">  </w:instrText>
      </w:r>
      <w:r>
        <w:fldChar w:fldCharType="end"/>
      </w:r>
      <w:r w:rsidRPr="00596A1F">
        <w:rPr>
          <w:lang w:val="ru-RU"/>
        </w:rPr>
        <w:tab/>
      </w:r>
      <w:r w:rsidR="00596A1F">
        <w:rPr>
          <w:lang w:val="ru-RU"/>
        </w:rPr>
        <w:t>Просьба высказать любые иные соображения, которые, возможно, у ас есть</w:t>
      </w:r>
      <w:r w:rsidR="006B5A90" w:rsidRPr="00596A1F">
        <w:rPr>
          <w:lang w:val="ru-RU"/>
        </w:rPr>
        <w:t>.</w:t>
      </w:r>
    </w:p>
    <w:p w:rsidR="00BA40A1" w:rsidRPr="00596A1F" w:rsidRDefault="00BA40A1" w:rsidP="006B5A90">
      <w:pPr>
        <w:rPr>
          <w:lang w:val="ru-RU"/>
        </w:rPr>
      </w:pPr>
    </w:p>
    <w:p w:rsidR="006B5A90" w:rsidRPr="00596A1F" w:rsidRDefault="00BA40A1" w:rsidP="006B5A90">
      <w:pPr>
        <w:rPr>
          <w:lang w:val="ru-RU"/>
        </w:rPr>
      </w:pPr>
      <w:r>
        <w:fldChar w:fldCharType="begin"/>
      </w:r>
      <w:r w:rsidRPr="00596A1F">
        <w:rPr>
          <w:lang w:val="ru-RU"/>
        </w:rPr>
        <w:instrText xml:space="preserve"> </w:instrText>
      </w:r>
      <w:r>
        <w:instrText>AUTONUM</w:instrText>
      </w:r>
      <w:r w:rsidRPr="00596A1F">
        <w:rPr>
          <w:lang w:val="ru-RU"/>
        </w:rPr>
        <w:instrText xml:space="preserve">  </w:instrText>
      </w:r>
      <w:r>
        <w:fldChar w:fldCharType="end"/>
      </w:r>
      <w:r w:rsidRPr="00596A1F">
        <w:rPr>
          <w:lang w:val="ru-RU"/>
        </w:rPr>
        <w:tab/>
      </w:r>
      <w:r w:rsidR="00596A1F">
        <w:rPr>
          <w:i/>
          <w:szCs w:val="22"/>
          <w:lang w:val="ru-RU"/>
        </w:rPr>
        <w:t>Без зависимости вы будете</w:t>
      </w:r>
      <w:r w:rsidR="006B5A90" w:rsidRPr="00596A1F">
        <w:rPr>
          <w:lang w:val="ru-RU"/>
        </w:rPr>
        <w:t>:</w:t>
      </w:r>
    </w:p>
    <w:p w:rsidR="006B5A90" w:rsidRPr="00596A1F" w:rsidRDefault="006B5A90" w:rsidP="00BA40A1">
      <w:pPr>
        <w:ind w:left="1134" w:hanging="567"/>
        <w:rPr>
          <w:lang w:val="ru-RU"/>
        </w:rPr>
      </w:pPr>
      <w:proofErr w:type="gramStart"/>
      <w:r>
        <w:t>a</w:t>
      </w:r>
      <w:proofErr w:type="gramEnd"/>
      <w:r w:rsidRPr="00596A1F">
        <w:rPr>
          <w:lang w:val="ru-RU"/>
        </w:rPr>
        <w:t>.</w:t>
      </w:r>
      <w:r w:rsidRPr="00596A1F">
        <w:rPr>
          <w:lang w:val="ru-RU"/>
        </w:rPr>
        <w:tab/>
      </w:r>
      <w:r w:rsidR="00596A1F">
        <w:rPr>
          <w:lang w:val="ru-RU"/>
        </w:rPr>
        <w:t>более</w:t>
      </w:r>
      <w:r w:rsidR="00596A1F" w:rsidRPr="00596A1F">
        <w:rPr>
          <w:lang w:val="ru-RU"/>
        </w:rPr>
        <w:t xml:space="preserve"> склонны использовать Мадридскую систему</w:t>
      </w:r>
      <w:r w:rsidRPr="00596A1F">
        <w:rPr>
          <w:lang w:val="ru-RU"/>
        </w:rPr>
        <w:t>?</w:t>
      </w:r>
    </w:p>
    <w:p w:rsidR="006B5A90" w:rsidRPr="00596A1F" w:rsidRDefault="006B5A90" w:rsidP="00BA40A1">
      <w:pPr>
        <w:ind w:left="1134" w:hanging="567"/>
        <w:rPr>
          <w:lang w:val="ru-RU"/>
        </w:rPr>
      </w:pPr>
      <w:proofErr w:type="gramStart"/>
      <w:r>
        <w:t>b</w:t>
      </w:r>
      <w:proofErr w:type="gramEnd"/>
      <w:r w:rsidRPr="00596A1F">
        <w:rPr>
          <w:lang w:val="ru-RU"/>
        </w:rPr>
        <w:t>.</w:t>
      </w:r>
      <w:r w:rsidRPr="00596A1F">
        <w:rPr>
          <w:lang w:val="ru-RU"/>
        </w:rPr>
        <w:tab/>
      </w:r>
      <w:r w:rsidR="00596A1F" w:rsidRPr="00596A1F">
        <w:rPr>
          <w:lang w:val="ru-RU"/>
        </w:rPr>
        <w:t>менее склонны использовать Мадридскую систему</w:t>
      </w:r>
      <w:r w:rsidRPr="00596A1F">
        <w:rPr>
          <w:lang w:val="ru-RU"/>
        </w:rPr>
        <w:t>?</w:t>
      </w:r>
    </w:p>
    <w:p w:rsidR="006B5A90" w:rsidRPr="00596A1F" w:rsidRDefault="006B5A90" w:rsidP="00BA40A1">
      <w:pPr>
        <w:ind w:left="1134" w:hanging="567"/>
        <w:rPr>
          <w:lang w:val="ru-RU"/>
        </w:rPr>
      </w:pPr>
      <w:proofErr w:type="gramStart"/>
      <w:r>
        <w:t>c</w:t>
      </w:r>
      <w:proofErr w:type="gramEnd"/>
      <w:r w:rsidRPr="00596A1F">
        <w:rPr>
          <w:lang w:val="ru-RU"/>
        </w:rPr>
        <w:t>.</w:t>
      </w:r>
      <w:r w:rsidRPr="00596A1F">
        <w:rPr>
          <w:lang w:val="ru-RU"/>
        </w:rPr>
        <w:tab/>
      </w:r>
      <w:r w:rsidR="00596A1F" w:rsidRPr="00596A1F">
        <w:rPr>
          <w:lang w:val="ru-RU"/>
        </w:rPr>
        <w:t>использовать Мадридскую систему в той же степени</w:t>
      </w:r>
      <w:r w:rsidRPr="00596A1F">
        <w:rPr>
          <w:lang w:val="ru-RU"/>
        </w:rPr>
        <w:t>?</w:t>
      </w:r>
    </w:p>
    <w:p w:rsidR="00BA40A1" w:rsidRPr="00596A1F" w:rsidRDefault="00BA40A1" w:rsidP="00BA40A1">
      <w:pPr>
        <w:ind w:left="567"/>
        <w:rPr>
          <w:lang w:val="ru-RU"/>
        </w:rPr>
      </w:pPr>
    </w:p>
    <w:p w:rsidR="006B5A90" w:rsidRPr="00596A1F" w:rsidRDefault="00BA40A1" w:rsidP="006B5A90">
      <w:pPr>
        <w:rPr>
          <w:lang w:val="ru-RU"/>
        </w:rPr>
      </w:pPr>
      <w:r>
        <w:fldChar w:fldCharType="begin"/>
      </w:r>
      <w:r w:rsidRPr="00596A1F">
        <w:rPr>
          <w:lang w:val="ru-RU"/>
        </w:rPr>
        <w:instrText xml:space="preserve"> </w:instrText>
      </w:r>
      <w:r>
        <w:instrText>AUTONUM</w:instrText>
      </w:r>
      <w:r w:rsidRPr="00596A1F">
        <w:rPr>
          <w:lang w:val="ru-RU"/>
        </w:rPr>
        <w:instrText xml:space="preserve">  </w:instrText>
      </w:r>
      <w:r>
        <w:fldChar w:fldCharType="end"/>
      </w:r>
      <w:r w:rsidRPr="00596A1F">
        <w:rPr>
          <w:lang w:val="ru-RU"/>
        </w:rPr>
        <w:tab/>
      </w:r>
      <w:r w:rsidR="00596A1F">
        <w:rPr>
          <w:lang w:val="ru-RU"/>
        </w:rPr>
        <w:t>Просьба объяснить причину</w:t>
      </w:r>
      <w:r w:rsidR="006B5A90" w:rsidRPr="00596A1F">
        <w:rPr>
          <w:lang w:val="ru-RU"/>
        </w:rPr>
        <w:t>.</w:t>
      </w:r>
    </w:p>
    <w:p w:rsidR="006B5A90" w:rsidRPr="00596A1F" w:rsidRDefault="006B5A90" w:rsidP="006B5A90">
      <w:pPr>
        <w:rPr>
          <w:lang w:val="ru-RU"/>
        </w:rPr>
      </w:pPr>
    </w:p>
    <w:p w:rsidR="006B5A90" w:rsidRPr="00596A1F" w:rsidRDefault="00596A1F" w:rsidP="00BA40A1">
      <w:pPr>
        <w:pStyle w:val="Heading4"/>
        <w:rPr>
          <w:lang w:val="ru-RU"/>
        </w:rPr>
      </w:pPr>
      <w:r>
        <w:rPr>
          <w:lang w:val="ru-RU"/>
        </w:rPr>
        <w:t>Латинский алфавит и нелатинский алфавит</w:t>
      </w:r>
    </w:p>
    <w:p w:rsidR="006B5A90" w:rsidRPr="00596A1F" w:rsidRDefault="006B5A90" w:rsidP="006B5A90">
      <w:pPr>
        <w:rPr>
          <w:lang w:val="ru-RU"/>
        </w:rPr>
      </w:pPr>
    </w:p>
    <w:p w:rsidR="006B5A90" w:rsidRPr="00596A1F" w:rsidRDefault="00BA40A1" w:rsidP="006B5A90">
      <w:pPr>
        <w:rPr>
          <w:lang w:val="ru-RU"/>
        </w:rPr>
      </w:pPr>
      <w:r>
        <w:fldChar w:fldCharType="begin"/>
      </w:r>
      <w:r w:rsidRPr="00596A1F">
        <w:rPr>
          <w:lang w:val="ru-RU"/>
        </w:rPr>
        <w:instrText xml:space="preserve"> </w:instrText>
      </w:r>
      <w:r>
        <w:instrText>AUTONUM</w:instrText>
      </w:r>
      <w:r w:rsidRPr="00596A1F">
        <w:rPr>
          <w:lang w:val="ru-RU"/>
        </w:rPr>
        <w:instrText xml:space="preserve">  </w:instrText>
      </w:r>
      <w:r>
        <w:fldChar w:fldCharType="end"/>
      </w:r>
      <w:r w:rsidRPr="00596A1F">
        <w:rPr>
          <w:lang w:val="ru-RU"/>
        </w:rPr>
        <w:tab/>
      </w:r>
      <w:r w:rsidR="00596A1F" w:rsidRPr="00596A1F">
        <w:rPr>
          <w:szCs w:val="22"/>
          <w:lang w:val="ru-RU"/>
        </w:rPr>
        <w:t>Если вы являетесь выходцем из страны, в которой используется нелатинский алфавит (как, например, арабский, китайский, славянский, еврейский, японский и корейский), подавали ли вы когда-либо национальную заявку на регистрацию знака на латинском алфавите исключительно с целью использовать этот знак в качестве базового знака для международной заявки</w:t>
      </w:r>
      <w:r w:rsidR="006B5A90" w:rsidRPr="00596A1F">
        <w:rPr>
          <w:lang w:val="ru-RU"/>
        </w:rPr>
        <w:t>?</w:t>
      </w:r>
    </w:p>
    <w:p w:rsidR="00BA40A1" w:rsidRPr="00596A1F" w:rsidRDefault="00BA40A1" w:rsidP="006B5A90">
      <w:pPr>
        <w:rPr>
          <w:lang w:val="ru-RU"/>
        </w:rPr>
      </w:pPr>
    </w:p>
    <w:p w:rsidR="006B5A90" w:rsidRPr="00596A1F" w:rsidRDefault="00BA40A1" w:rsidP="006B5A90">
      <w:pPr>
        <w:rPr>
          <w:lang w:val="ru-RU"/>
        </w:rPr>
      </w:pPr>
      <w:r>
        <w:fldChar w:fldCharType="begin"/>
      </w:r>
      <w:r w:rsidRPr="00596A1F">
        <w:rPr>
          <w:lang w:val="ru-RU"/>
        </w:rPr>
        <w:instrText xml:space="preserve"> </w:instrText>
      </w:r>
      <w:r>
        <w:instrText>AUTONUM</w:instrText>
      </w:r>
      <w:r w:rsidRPr="00596A1F">
        <w:rPr>
          <w:lang w:val="ru-RU"/>
        </w:rPr>
        <w:instrText xml:space="preserve">  </w:instrText>
      </w:r>
      <w:r>
        <w:fldChar w:fldCharType="end"/>
      </w:r>
      <w:r w:rsidRPr="00596A1F">
        <w:rPr>
          <w:lang w:val="ru-RU"/>
        </w:rPr>
        <w:tab/>
      </w:r>
      <w:r w:rsidR="00596A1F">
        <w:rPr>
          <w:lang w:val="ru-RU"/>
        </w:rPr>
        <w:t>Если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вы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делали</w:t>
      </w:r>
      <w:r w:rsidR="00596A1F" w:rsidRPr="00596A1F">
        <w:rPr>
          <w:lang w:val="ru-RU"/>
        </w:rPr>
        <w:t xml:space="preserve"> </w:t>
      </w:r>
      <w:r w:rsidR="00596A1F">
        <w:rPr>
          <w:lang w:val="ru-RU"/>
        </w:rPr>
        <w:t>это</w:t>
      </w:r>
      <w:r w:rsidR="006B5A90" w:rsidRPr="00596A1F">
        <w:rPr>
          <w:lang w:val="ru-RU"/>
        </w:rPr>
        <w:t xml:space="preserve">, </w:t>
      </w:r>
      <w:r w:rsidR="00596A1F">
        <w:rPr>
          <w:lang w:val="ru-RU"/>
        </w:rPr>
        <w:t>испытывали ли вы какие-либо проблемы</w:t>
      </w:r>
      <w:r w:rsidR="006B5A90" w:rsidRPr="00596A1F">
        <w:rPr>
          <w:lang w:val="ru-RU"/>
        </w:rPr>
        <w:t>?</w:t>
      </w:r>
    </w:p>
    <w:p w:rsidR="00BA40A1" w:rsidRPr="00596A1F" w:rsidRDefault="00BA40A1" w:rsidP="006B5A90">
      <w:pPr>
        <w:rPr>
          <w:lang w:val="ru-RU"/>
        </w:rPr>
      </w:pPr>
    </w:p>
    <w:p w:rsidR="006B5A90" w:rsidRPr="00596A1F" w:rsidRDefault="00BA40A1" w:rsidP="006B5A90">
      <w:pPr>
        <w:rPr>
          <w:lang w:val="ru-RU"/>
        </w:rPr>
      </w:pPr>
      <w:r>
        <w:fldChar w:fldCharType="begin"/>
      </w:r>
      <w:r w:rsidRPr="00596A1F">
        <w:rPr>
          <w:lang w:val="ru-RU"/>
        </w:rPr>
        <w:instrText xml:space="preserve"> </w:instrText>
      </w:r>
      <w:r>
        <w:instrText>AUTONUM</w:instrText>
      </w:r>
      <w:r w:rsidRPr="00596A1F">
        <w:rPr>
          <w:lang w:val="ru-RU"/>
        </w:rPr>
        <w:instrText xml:space="preserve">  </w:instrText>
      </w:r>
      <w:r>
        <w:fldChar w:fldCharType="end"/>
      </w:r>
      <w:r w:rsidRPr="00596A1F">
        <w:rPr>
          <w:lang w:val="ru-RU"/>
        </w:rPr>
        <w:tab/>
      </w:r>
      <w:r w:rsidR="00596A1F">
        <w:rPr>
          <w:lang w:val="ru-RU"/>
        </w:rPr>
        <w:t>Просьба указать конкретно</w:t>
      </w:r>
      <w:r w:rsidR="006B5A90" w:rsidRPr="00596A1F">
        <w:rPr>
          <w:lang w:val="ru-RU"/>
        </w:rPr>
        <w:t>.</w:t>
      </w:r>
    </w:p>
    <w:p w:rsidR="00BA40A1" w:rsidRPr="00596A1F" w:rsidRDefault="00BA40A1" w:rsidP="006B5A90">
      <w:pPr>
        <w:rPr>
          <w:lang w:val="ru-RU"/>
        </w:rPr>
      </w:pPr>
    </w:p>
    <w:p w:rsidR="006B5A90" w:rsidRPr="00596A1F" w:rsidRDefault="00BA40A1" w:rsidP="006B5A90">
      <w:pPr>
        <w:rPr>
          <w:lang w:val="ru-RU"/>
        </w:rPr>
      </w:pPr>
      <w:r>
        <w:fldChar w:fldCharType="begin"/>
      </w:r>
      <w:r w:rsidRPr="00596A1F">
        <w:rPr>
          <w:lang w:val="ru-RU"/>
        </w:rPr>
        <w:instrText xml:space="preserve"> </w:instrText>
      </w:r>
      <w:r>
        <w:instrText>AUTONUM</w:instrText>
      </w:r>
      <w:r w:rsidRPr="00596A1F">
        <w:rPr>
          <w:lang w:val="ru-RU"/>
        </w:rPr>
        <w:instrText xml:space="preserve">  </w:instrText>
      </w:r>
      <w:r>
        <w:fldChar w:fldCharType="end"/>
      </w:r>
      <w:r w:rsidRPr="00596A1F">
        <w:rPr>
          <w:lang w:val="ru-RU"/>
        </w:rPr>
        <w:tab/>
      </w:r>
      <w:r w:rsidR="00596A1F" w:rsidRPr="007A0E02">
        <w:rPr>
          <w:szCs w:val="22"/>
          <w:lang w:val="ru-RU"/>
        </w:rPr>
        <w:t>Если вы являетесь выходцем из страны, в которой используется латинский алфавит, подавали ли вы когда-либо национальную заявку на регистрацию знака на нелатинском алфавите исключительно с целью использовать этот знак в качестве базового знака для международной заявки</w:t>
      </w:r>
      <w:r w:rsidR="006B5A90" w:rsidRPr="00596A1F">
        <w:rPr>
          <w:lang w:val="ru-RU"/>
        </w:rPr>
        <w:t>?</w:t>
      </w:r>
    </w:p>
    <w:p w:rsidR="00BA40A1" w:rsidRPr="00596A1F" w:rsidRDefault="00BA40A1" w:rsidP="006B5A90">
      <w:pPr>
        <w:rPr>
          <w:lang w:val="ru-RU"/>
        </w:rPr>
      </w:pPr>
    </w:p>
    <w:p w:rsidR="006B5A90" w:rsidRPr="007A0E02" w:rsidRDefault="00BA40A1" w:rsidP="006B5A90">
      <w:pPr>
        <w:rPr>
          <w:lang w:val="ru-RU"/>
        </w:rPr>
      </w:pPr>
      <w:r>
        <w:fldChar w:fldCharType="begin"/>
      </w:r>
      <w:r w:rsidRPr="007A0E02">
        <w:rPr>
          <w:lang w:val="ru-RU"/>
        </w:rPr>
        <w:instrText xml:space="preserve"> </w:instrText>
      </w:r>
      <w:r>
        <w:instrText>AUTONUM</w:instrText>
      </w:r>
      <w:r w:rsidRPr="007A0E02">
        <w:rPr>
          <w:lang w:val="ru-RU"/>
        </w:rPr>
        <w:instrText xml:space="preserve">  </w:instrText>
      </w:r>
      <w:r>
        <w:fldChar w:fldCharType="end"/>
      </w:r>
      <w:r w:rsidRPr="007A0E02">
        <w:rPr>
          <w:lang w:val="ru-RU"/>
        </w:rPr>
        <w:tab/>
      </w:r>
      <w:r w:rsidR="007A0E02">
        <w:rPr>
          <w:lang w:val="ru-RU"/>
        </w:rPr>
        <w:t>Если</w:t>
      </w:r>
      <w:r w:rsidR="007A0E02" w:rsidRPr="00596A1F">
        <w:rPr>
          <w:lang w:val="ru-RU"/>
        </w:rPr>
        <w:t xml:space="preserve"> </w:t>
      </w:r>
      <w:r w:rsidR="007A0E02">
        <w:rPr>
          <w:lang w:val="ru-RU"/>
        </w:rPr>
        <w:t>вы</w:t>
      </w:r>
      <w:r w:rsidR="007A0E02" w:rsidRPr="00596A1F">
        <w:rPr>
          <w:lang w:val="ru-RU"/>
        </w:rPr>
        <w:t xml:space="preserve"> </w:t>
      </w:r>
      <w:r w:rsidR="007A0E02">
        <w:rPr>
          <w:lang w:val="ru-RU"/>
        </w:rPr>
        <w:t>делали</w:t>
      </w:r>
      <w:r w:rsidR="007A0E02" w:rsidRPr="00596A1F">
        <w:rPr>
          <w:lang w:val="ru-RU"/>
        </w:rPr>
        <w:t xml:space="preserve"> </w:t>
      </w:r>
      <w:r w:rsidR="007A0E02">
        <w:rPr>
          <w:lang w:val="ru-RU"/>
        </w:rPr>
        <w:t>это</w:t>
      </w:r>
      <w:r w:rsidR="007A0E02" w:rsidRPr="00596A1F">
        <w:rPr>
          <w:lang w:val="ru-RU"/>
        </w:rPr>
        <w:t xml:space="preserve">, </w:t>
      </w:r>
      <w:r w:rsidR="007A0E02">
        <w:rPr>
          <w:lang w:val="ru-RU"/>
        </w:rPr>
        <w:t>испытывали ли вы какие-либо проблемы</w:t>
      </w:r>
      <w:r w:rsidR="006B5A90" w:rsidRPr="007A0E02">
        <w:rPr>
          <w:lang w:val="ru-RU"/>
        </w:rPr>
        <w:t>?</w:t>
      </w:r>
    </w:p>
    <w:p w:rsidR="00BA40A1" w:rsidRPr="007A0E02" w:rsidRDefault="00BA40A1" w:rsidP="006B5A90">
      <w:pPr>
        <w:rPr>
          <w:lang w:val="ru-RU"/>
        </w:rPr>
      </w:pPr>
    </w:p>
    <w:p w:rsidR="006B5A90" w:rsidRPr="007A0E02" w:rsidRDefault="00BA40A1" w:rsidP="006B5A90">
      <w:pPr>
        <w:rPr>
          <w:lang w:val="ru-RU"/>
        </w:rPr>
      </w:pPr>
      <w:r>
        <w:fldChar w:fldCharType="begin"/>
      </w:r>
      <w:r w:rsidRPr="007A0E02">
        <w:rPr>
          <w:lang w:val="ru-RU"/>
        </w:rPr>
        <w:instrText xml:space="preserve"> </w:instrText>
      </w:r>
      <w:r>
        <w:instrText>AUTONUM</w:instrText>
      </w:r>
      <w:r w:rsidRPr="007A0E02">
        <w:rPr>
          <w:lang w:val="ru-RU"/>
        </w:rPr>
        <w:instrText xml:space="preserve">  </w:instrText>
      </w:r>
      <w:r>
        <w:fldChar w:fldCharType="end"/>
      </w:r>
      <w:r w:rsidRPr="007A0E02">
        <w:rPr>
          <w:lang w:val="ru-RU"/>
        </w:rPr>
        <w:tab/>
      </w:r>
      <w:r w:rsidR="007A0E02">
        <w:rPr>
          <w:lang w:val="ru-RU"/>
        </w:rPr>
        <w:t>Просьба указать конкретно</w:t>
      </w:r>
      <w:r w:rsidR="006B5A90" w:rsidRPr="007A0E02">
        <w:rPr>
          <w:lang w:val="ru-RU"/>
        </w:rPr>
        <w:t>.</w:t>
      </w:r>
    </w:p>
    <w:p w:rsidR="006B5A90" w:rsidRPr="007A0E02" w:rsidRDefault="006B5A90" w:rsidP="006B5A90">
      <w:pPr>
        <w:rPr>
          <w:lang w:val="ru-RU"/>
        </w:rPr>
      </w:pPr>
    </w:p>
    <w:p w:rsidR="006B5A90" w:rsidRPr="007A0E02" w:rsidRDefault="007A0E02" w:rsidP="007A0E02">
      <w:pPr>
        <w:rPr>
          <w:i/>
          <w:lang w:val="ru-RU"/>
        </w:rPr>
      </w:pPr>
      <w:r w:rsidRPr="007A0E02">
        <w:rPr>
          <w:i/>
          <w:lang w:val="ru-RU"/>
        </w:rPr>
        <w:t>Преобразование</w:t>
      </w:r>
    </w:p>
    <w:p w:rsidR="006B5A90" w:rsidRPr="00E70750" w:rsidRDefault="006B5A90" w:rsidP="006B5A90">
      <w:pPr>
        <w:rPr>
          <w:lang w:val="ru-RU"/>
        </w:rPr>
      </w:pPr>
    </w:p>
    <w:p w:rsidR="006B5A90" w:rsidRPr="007A0E02" w:rsidRDefault="00BA40A1" w:rsidP="006B5A90">
      <w:pPr>
        <w:rPr>
          <w:lang w:val="ru-RU"/>
        </w:rPr>
      </w:pPr>
      <w:r>
        <w:fldChar w:fldCharType="begin"/>
      </w:r>
      <w:r w:rsidRPr="007A0E02">
        <w:rPr>
          <w:lang w:val="ru-RU"/>
        </w:rPr>
        <w:instrText xml:space="preserve"> </w:instrText>
      </w:r>
      <w:r>
        <w:instrText>AUTONUM</w:instrText>
      </w:r>
      <w:r w:rsidRPr="007A0E02">
        <w:rPr>
          <w:lang w:val="ru-RU"/>
        </w:rPr>
        <w:instrText xml:space="preserve">  </w:instrText>
      </w:r>
      <w:r>
        <w:fldChar w:fldCharType="end"/>
      </w:r>
      <w:r w:rsidRPr="007A0E02">
        <w:rPr>
          <w:lang w:val="ru-RU"/>
        </w:rPr>
        <w:tab/>
      </w:r>
      <w:r w:rsidR="007A0E02" w:rsidRPr="007A0E02">
        <w:rPr>
          <w:szCs w:val="22"/>
          <w:lang w:val="ru-RU"/>
        </w:rPr>
        <w:t>Использовали ли вы когда-либо процедуру преобразования, изложенную в статье 9</w:t>
      </w:r>
      <w:r w:rsidR="007A0E02" w:rsidRPr="007A0E02">
        <w:rPr>
          <w:szCs w:val="22"/>
        </w:rPr>
        <w:t>quinquies</w:t>
      </w:r>
      <w:r w:rsidR="007A0E02" w:rsidRPr="007A0E02">
        <w:rPr>
          <w:szCs w:val="22"/>
          <w:lang w:val="ru-RU"/>
        </w:rPr>
        <w:t xml:space="preserve"> Мадридского протокола</w:t>
      </w:r>
      <w:r w:rsidR="006B5A90" w:rsidRPr="007A0E02">
        <w:rPr>
          <w:lang w:val="ru-RU"/>
        </w:rPr>
        <w:t>?</w:t>
      </w:r>
    </w:p>
    <w:p w:rsidR="00BA40A1" w:rsidRPr="007A0E02" w:rsidRDefault="00BA40A1" w:rsidP="006B5A90">
      <w:pPr>
        <w:rPr>
          <w:lang w:val="ru-RU"/>
        </w:rPr>
      </w:pPr>
    </w:p>
    <w:p w:rsidR="006B5A90" w:rsidRPr="007A0E02" w:rsidRDefault="00BA40A1" w:rsidP="006B5A90">
      <w:pPr>
        <w:rPr>
          <w:lang w:val="ru-RU"/>
        </w:rPr>
      </w:pPr>
      <w:r>
        <w:fldChar w:fldCharType="begin"/>
      </w:r>
      <w:r w:rsidRPr="007A0E02">
        <w:rPr>
          <w:lang w:val="ru-RU"/>
        </w:rPr>
        <w:instrText xml:space="preserve"> </w:instrText>
      </w:r>
      <w:r>
        <w:instrText>AUTONUM</w:instrText>
      </w:r>
      <w:r w:rsidRPr="007A0E02">
        <w:rPr>
          <w:lang w:val="ru-RU"/>
        </w:rPr>
        <w:instrText xml:space="preserve">  </w:instrText>
      </w:r>
      <w:r>
        <w:fldChar w:fldCharType="end"/>
      </w:r>
      <w:r w:rsidRPr="007A0E02">
        <w:rPr>
          <w:lang w:val="ru-RU"/>
        </w:rPr>
        <w:tab/>
      </w:r>
      <w:r w:rsidR="007A0E02">
        <w:rPr>
          <w:lang w:val="ru-RU"/>
        </w:rPr>
        <w:t>Сколько раз вы использовали процедуру преобразования</w:t>
      </w:r>
      <w:r w:rsidR="006B5A90" w:rsidRPr="007A0E02">
        <w:rPr>
          <w:lang w:val="ru-RU"/>
        </w:rPr>
        <w:t>?</w:t>
      </w:r>
    </w:p>
    <w:p w:rsidR="00BA40A1" w:rsidRPr="007A0E02" w:rsidRDefault="00BA40A1" w:rsidP="006B5A90">
      <w:pPr>
        <w:rPr>
          <w:lang w:val="ru-RU"/>
        </w:rPr>
      </w:pPr>
    </w:p>
    <w:p w:rsidR="006B5A90" w:rsidRPr="007A0E02" w:rsidRDefault="00BA40A1" w:rsidP="006B5A90">
      <w:pPr>
        <w:rPr>
          <w:lang w:val="ru-RU"/>
        </w:rPr>
      </w:pPr>
      <w:r>
        <w:fldChar w:fldCharType="begin"/>
      </w:r>
      <w:r w:rsidRPr="007A0E02">
        <w:rPr>
          <w:lang w:val="ru-RU"/>
        </w:rPr>
        <w:instrText xml:space="preserve"> </w:instrText>
      </w:r>
      <w:r>
        <w:instrText>AUTONUM</w:instrText>
      </w:r>
      <w:r w:rsidRPr="007A0E02">
        <w:rPr>
          <w:lang w:val="ru-RU"/>
        </w:rPr>
        <w:instrText xml:space="preserve">  </w:instrText>
      </w:r>
      <w:r>
        <w:fldChar w:fldCharType="end"/>
      </w:r>
      <w:r w:rsidRPr="007A0E02">
        <w:rPr>
          <w:lang w:val="ru-RU"/>
        </w:rPr>
        <w:tab/>
      </w:r>
      <w:r w:rsidR="007A0E02" w:rsidRPr="007A0E02">
        <w:rPr>
          <w:szCs w:val="22"/>
          <w:lang w:val="ru-RU"/>
        </w:rPr>
        <w:t>Сталкивались ли вы с какими-либо трудностями в связи с процедурой преобразования</w:t>
      </w:r>
      <w:r w:rsidR="006B5A90" w:rsidRPr="007A0E02">
        <w:rPr>
          <w:lang w:val="ru-RU"/>
        </w:rPr>
        <w:t>?</w:t>
      </w:r>
    </w:p>
    <w:p w:rsidR="00BA40A1" w:rsidRPr="007A0E02" w:rsidRDefault="00BA40A1" w:rsidP="006B5A90">
      <w:pPr>
        <w:rPr>
          <w:lang w:val="ru-RU"/>
        </w:rPr>
      </w:pPr>
    </w:p>
    <w:p w:rsidR="006B5A90" w:rsidRPr="007A0E02" w:rsidRDefault="00BA40A1" w:rsidP="006B5A90">
      <w:pPr>
        <w:rPr>
          <w:lang w:val="ru-RU"/>
        </w:rPr>
      </w:pPr>
      <w:r>
        <w:fldChar w:fldCharType="begin"/>
      </w:r>
      <w:r w:rsidRPr="007A0E02">
        <w:rPr>
          <w:lang w:val="ru-RU"/>
        </w:rPr>
        <w:instrText xml:space="preserve"> </w:instrText>
      </w:r>
      <w:r>
        <w:instrText>AUTONUM</w:instrText>
      </w:r>
      <w:r w:rsidRPr="007A0E02">
        <w:rPr>
          <w:lang w:val="ru-RU"/>
        </w:rPr>
        <w:instrText xml:space="preserve">  </w:instrText>
      </w:r>
      <w:r>
        <w:fldChar w:fldCharType="end"/>
      </w:r>
      <w:r w:rsidRPr="007A0E02">
        <w:rPr>
          <w:lang w:val="ru-RU"/>
        </w:rPr>
        <w:tab/>
      </w:r>
      <w:r w:rsidR="007A0E02">
        <w:rPr>
          <w:lang w:val="ru-RU"/>
        </w:rPr>
        <w:t>На</w:t>
      </w:r>
      <w:r w:rsidR="007A0E02" w:rsidRPr="007A0E02">
        <w:rPr>
          <w:lang w:val="ru-RU"/>
        </w:rPr>
        <w:t xml:space="preserve"> </w:t>
      </w:r>
      <w:r w:rsidR="007A0E02">
        <w:rPr>
          <w:lang w:val="ru-RU"/>
        </w:rPr>
        <w:t>каком</w:t>
      </w:r>
      <w:r w:rsidR="007A0E02" w:rsidRPr="007A0E02">
        <w:rPr>
          <w:lang w:val="ru-RU"/>
        </w:rPr>
        <w:t xml:space="preserve"> </w:t>
      </w:r>
      <w:r w:rsidR="007A0E02">
        <w:rPr>
          <w:lang w:val="ru-RU"/>
        </w:rPr>
        <w:t>этапе</w:t>
      </w:r>
      <w:r w:rsidR="007A0E02" w:rsidRPr="007A0E02">
        <w:rPr>
          <w:lang w:val="ru-RU"/>
        </w:rPr>
        <w:t xml:space="preserve"> </w:t>
      </w:r>
      <w:r w:rsidR="007A0E02">
        <w:rPr>
          <w:lang w:val="ru-RU"/>
        </w:rPr>
        <w:t>процедуры</w:t>
      </w:r>
      <w:r w:rsidR="007A0E02" w:rsidRPr="007A0E02">
        <w:rPr>
          <w:lang w:val="ru-RU"/>
        </w:rPr>
        <w:t xml:space="preserve"> </w:t>
      </w:r>
      <w:r w:rsidR="007A0E02">
        <w:rPr>
          <w:lang w:val="ru-RU"/>
        </w:rPr>
        <w:t>преобразования</w:t>
      </w:r>
      <w:r w:rsidR="007A0E02" w:rsidRPr="007A0E02">
        <w:rPr>
          <w:lang w:val="ru-RU"/>
        </w:rPr>
        <w:t xml:space="preserve"> </w:t>
      </w:r>
      <w:r w:rsidR="007A0E02">
        <w:rPr>
          <w:lang w:val="ru-RU"/>
        </w:rPr>
        <w:t>вы</w:t>
      </w:r>
      <w:r w:rsidR="007A0E02" w:rsidRPr="007A0E02">
        <w:rPr>
          <w:lang w:val="ru-RU"/>
        </w:rPr>
        <w:t xml:space="preserve"> </w:t>
      </w:r>
      <w:r w:rsidR="007A0E02">
        <w:rPr>
          <w:lang w:val="ru-RU"/>
        </w:rPr>
        <w:t>сталкивались</w:t>
      </w:r>
      <w:r w:rsidR="007A0E02" w:rsidRPr="007A0E02">
        <w:rPr>
          <w:lang w:val="ru-RU"/>
        </w:rPr>
        <w:t xml:space="preserve"> </w:t>
      </w:r>
      <w:r w:rsidR="007A0E02">
        <w:rPr>
          <w:lang w:val="ru-RU"/>
        </w:rPr>
        <w:t>с</w:t>
      </w:r>
      <w:r w:rsidR="007A0E02" w:rsidRPr="007A0E02">
        <w:rPr>
          <w:lang w:val="ru-RU"/>
        </w:rPr>
        <w:t xml:space="preserve"> </w:t>
      </w:r>
      <w:r w:rsidR="007A0E02">
        <w:rPr>
          <w:lang w:val="ru-RU"/>
        </w:rPr>
        <w:t>трудностями</w:t>
      </w:r>
      <w:r w:rsidR="006B5A90" w:rsidRPr="007A0E02">
        <w:rPr>
          <w:lang w:val="ru-RU"/>
        </w:rPr>
        <w:t xml:space="preserve">? </w:t>
      </w:r>
      <w:r w:rsidR="007A0E02">
        <w:rPr>
          <w:lang w:val="ru-RU"/>
        </w:rPr>
        <w:t>Просьба выбрать одну или несколько из следующих позиций</w:t>
      </w:r>
      <w:r w:rsidR="006B5A90" w:rsidRPr="007A0E02">
        <w:rPr>
          <w:lang w:val="ru-RU"/>
        </w:rPr>
        <w:t xml:space="preserve">, </w:t>
      </w:r>
      <w:r w:rsidR="007A0E02">
        <w:rPr>
          <w:lang w:val="ru-RU"/>
        </w:rPr>
        <w:t>если это уместно</w:t>
      </w:r>
      <w:r w:rsidR="006B5A90" w:rsidRPr="007A0E02">
        <w:rPr>
          <w:lang w:val="ru-RU"/>
        </w:rPr>
        <w:t>:</w:t>
      </w:r>
    </w:p>
    <w:p w:rsidR="006B5A90" w:rsidRPr="007A0E02" w:rsidRDefault="006B5A90" w:rsidP="00BA40A1">
      <w:pPr>
        <w:ind w:left="1134" w:hanging="567"/>
        <w:rPr>
          <w:lang w:val="ru-RU"/>
        </w:rPr>
      </w:pPr>
      <w:proofErr w:type="gramStart"/>
      <w:r>
        <w:t>a</w:t>
      </w:r>
      <w:proofErr w:type="gramEnd"/>
      <w:r w:rsidRPr="007A0E02">
        <w:rPr>
          <w:lang w:val="ru-RU"/>
        </w:rPr>
        <w:t>.</w:t>
      </w:r>
      <w:r w:rsidRPr="007A0E02">
        <w:rPr>
          <w:lang w:val="ru-RU"/>
        </w:rPr>
        <w:tab/>
      </w:r>
      <w:r w:rsidR="007A0E02" w:rsidRPr="007A0E02">
        <w:rPr>
          <w:szCs w:val="22"/>
          <w:lang w:val="ru-RU"/>
        </w:rPr>
        <w:t>До подачи просьбы о преобразовании</w:t>
      </w:r>
      <w:r w:rsidR="007A0E02" w:rsidRPr="007A0E02">
        <w:rPr>
          <w:lang w:val="ru-RU"/>
        </w:rPr>
        <w:t xml:space="preserve"> </w:t>
      </w:r>
      <w:r w:rsidRPr="007A0E02">
        <w:rPr>
          <w:lang w:val="ru-RU"/>
        </w:rPr>
        <w:t>(</w:t>
      </w:r>
      <w:r w:rsidR="007A0E02">
        <w:rPr>
          <w:lang w:val="ru-RU"/>
        </w:rPr>
        <w:t>в</w:t>
      </w:r>
      <w:r w:rsidR="007A0E02" w:rsidRPr="007A0E02">
        <w:rPr>
          <w:lang w:val="ru-RU"/>
        </w:rPr>
        <w:t xml:space="preserve"> </w:t>
      </w:r>
      <w:r w:rsidR="007A0E02">
        <w:rPr>
          <w:lang w:val="ru-RU"/>
        </w:rPr>
        <w:t>частности</w:t>
      </w:r>
      <w:r w:rsidRPr="007A0E02">
        <w:rPr>
          <w:lang w:val="ru-RU"/>
        </w:rPr>
        <w:t xml:space="preserve">, </w:t>
      </w:r>
      <w:r w:rsidR="007A0E02">
        <w:rPr>
          <w:lang w:val="ru-RU"/>
        </w:rPr>
        <w:t>при ознакомлении с требованиями процедуры преобразования</w:t>
      </w:r>
      <w:r w:rsidRPr="007A0E02">
        <w:rPr>
          <w:lang w:val="ru-RU"/>
        </w:rPr>
        <w:t>)?</w:t>
      </w:r>
    </w:p>
    <w:p w:rsidR="006B5A90" w:rsidRPr="007A0E02" w:rsidRDefault="006B5A90" w:rsidP="00BA40A1">
      <w:pPr>
        <w:ind w:left="1134" w:hanging="567"/>
        <w:rPr>
          <w:lang w:val="ru-RU"/>
        </w:rPr>
      </w:pPr>
      <w:proofErr w:type="gramStart"/>
      <w:r>
        <w:t>b</w:t>
      </w:r>
      <w:proofErr w:type="gramEnd"/>
      <w:r w:rsidRPr="007A0E02">
        <w:rPr>
          <w:lang w:val="ru-RU"/>
        </w:rPr>
        <w:t>.</w:t>
      </w:r>
      <w:r w:rsidRPr="007A0E02">
        <w:rPr>
          <w:lang w:val="ru-RU"/>
        </w:rPr>
        <w:tab/>
      </w:r>
      <w:r w:rsidR="007A0E02" w:rsidRPr="007A0E02">
        <w:rPr>
          <w:szCs w:val="22"/>
          <w:lang w:val="ru-RU"/>
        </w:rPr>
        <w:t>Во время подачи просьбы о преобразовании</w:t>
      </w:r>
      <w:r w:rsidR="007A0E02" w:rsidRPr="007A0E02">
        <w:rPr>
          <w:lang w:val="ru-RU"/>
        </w:rPr>
        <w:t xml:space="preserve"> </w:t>
      </w:r>
      <w:r w:rsidR="007A0E02">
        <w:rPr>
          <w:lang w:val="ru-RU"/>
        </w:rPr>
        <w:t>в национальное или региональное Ведомство</w:t>
      </w:r>
      <w:r w:rsidRPr="007A0E02">
        <w:rPr>
          <w:lang w:val="ru-RU"/>
        </w:rPr>
        <w:t>?</w:t>
      </w:r>
    </w:p>
    <w:p w:rsidR="006B5A90" w:rsidRPr="007A0E02" w:rsidRDefault="006B5A90" w:rsidP="00BA40A1">
      <w:pPr>
        <w:ind w:left="1134" w:hanging="567"/>
        <w:rPr>
          <w:lang w:val="ru-RU"/>
        </w:rPr>
      </w:pPr>
      <w:proofErr w:type="gramStart"/>
      <w:r>
        <w:t>c</w:t>
      </w:r>
      <w:proofErr w:type="gramEnd"/>
      <w:r w:rsidRPr="007A0E02">
        <w:rPr>
          <w:lang w:val="ru-RU"/>
        </w:rPr>
        <w:t>.</w:t>
      </w:r>
      <w:r w:rsidRPr="007A0E02">
        <w:rPr>
          <w:lang w:val="ru-RU"/>
        </w:rPr>
        <w:tab/>
      </w:r>
      <w:r w:rsidR="007A0E02" w:rsidRPr="007A0E02">
        <w:rPr>
          <w:szCs w:val="22"/>
          <w:lang w:val="ru-RU"/>
        </w:rPr>
        <w:t>Во время процедуры в национальном</w:t>
      </w:r>
      <w:r w:rsidR="007A0E02">
        <w:rPr>
          <w:szCs w:val="22"/>
          <w:lang w:val="ru-RU"/>
        </w:rPr>
        <w:t xml:space="preserve"> или региональном</w:t>
      </w:r>
      <w:r w:rsidR="007A0E02" w:rsidRPr="007A0E02">
        <w:rPr>
          <w:szCs w:val="22"/>
          <w:lang w:val="ru-RU"/>
        </w:rPr>
        <w:t xml:space="preserve"> Ведомстве</w:t>
      </w:r>
      <w:r w:rsidRPr="007A0E02">
        <w:rPr>
          <w:lang w:val="ru-RU"/>
        </w:rPr>
        <w:t>?</w:t>
      </w:r>
    </w:p>
    <w:p w:rsidR="00BA40A1" w:rsidRPr="007A0E02" w:rsidRDefault="00BA40A1" w:rsidP="006B5A90">
      <w:pPr>
        <w:rPr>
          <w:lang w:val="ru-RU"/>
        </w:rPr>
      </w:pPr>
    </w:p>
    <w:p w:rsidR="006B5A90" w:rsidRPr="007A0E02" w:rsidRDefault="00BA40A1" w:rsidP="006B5A90">
      <w:pPr>
        <w:rPr>
          <w:lang w:val="ru-RU"/>
        </w:rPr>
      </w:pPr>
      <w:r>
        <w:fldChar w:fldCharType="begin"/>
      </w:r>
      <w:r w:rsidRPr="007A0E02">
        <w:rPr>
          <w:lang w:val="ru-RU"/>
        </w:rPr>
        <w:instrText xml:space="preserve"> </w:instrText>
      </w:r>
      <w:r>
        <w:instrText>AUTONUM</w:instrText>
      </w:r>
      <w:r w:rsidRPr="007A0E02">
        <w:rPr>
          <w:lang w:val="ru-RU"/>
        </w:rPr>
        <w:instrText xml:space="preserve">  </w:instrText>
      </w:r>
      <w:r>
        <w:fldChar w:fldCharType="end"/>
      </w:r>
      <w:r w:rsidRPr="007A0E02">
        <w:rPr>
          <w:lang w:val="ru-RU"/>
        </w:rPr>
        <w:tab/>
      </w:r>
      <w:r w:rsidR="007A0E02">
        <w:rPr>
          <w:lang w:val="ru-RU"/>
        </w:rPr>
        <w:t>Просьба описать проблему</w:t>
      </w:r>
      <w:r w:rsidR="006B5A90" w:rsidRPr="007A0E02">
        <w:rPr>
          <w:lang w:val="ru-RU"/>
        </w:rPr>
        <w:t>.</w:t>
      </w:r>
    </w:p>
    <w:p w:rsidR="00BA40A1" w:rsidRPr="007A0E02" w:rsidRDefault="00BA40A1" w:rsidP="006B5A90">
      <w:pPr>
        <w:rPr>
          <w:lang w:val="ru-RU"/>
        </w:rPr>
      </w:pPr>
    </w:p>
    <w:p w:rsidR="006B5A90" w:rsidRPr="007A0E02" w:rsidRDefault="00BA40A1" w:rsidP="006B5A90">
      <w:pPr>
        <w:rPr>
          <w:lang w:val="ru-RU"/>
        </w:rPr>
      </w:pPr>
      <w:r>
        <w:fldChar w:fldCharType="begin"/>
      </w:r>
      <w:r w:rsidRPr="007A0E02">
        <w:rPr>
          <w:lang w:val="ru-RU"/>
        </w:rPr>
        <w:instrText xml:space="preserve"> </w:instrText>
      </w:r>
      <w:r>
        <w:instrText>AUTONUM</w:instrText>
      </w:r>
      <w:r w:rsidRPr="007A0E02">
        <w:rPr>
          <w:lang w:val="ru-RU"/>
        </w:rPr>
        <w:instrText xml:space="preserve">  </w:instrText>
      </w:r>
      <w:r>
        <w:fldChar w:fldCharType="end"/>
      </w:r>
      <w:r w:rsidRPr="007A0E02">
        <w:rPr>
          <w:lang w:val="ru-RU"/>
        </w:rPr>
        <w:tab/>
      </w:r>
      <w:r w:rsidR="007A0E02" w:rsidRPr="007A0E02">
        <w:rPr>
          <w:szCs w:val="22"/>
          <w:lang w:val="ru-RU"/>
        </w:rPr>
        <w:t>Удовлетворены ли вы процедурой преобразования</w:t>
      </w:r>
      <w:r w:rsidR="006B5A90" w:rsidRPr="007A0E02">
        <w:rPr>
          <w:lang w:val="ru-RU"/>
        </w:rPr>
        <w:t>?</w:t>
      </w:r>
    </w:p>
    <w:p w:rsidR="006B5A90" w:rsidRPr="007A0E02" w:rsidRDefault="006B5A90" w:rsidP="00BA40A1">
      <w:pPr>
        <w:ind w:left="1134" w:hanging="567"/>
        <w:rPr>
          <w:lang w:val="ru-RU"/>
        </w:rPr>
      </w:pPr>
      <w:proofErr w:type="gramStart"/>
      <w:r>
        <w:t>a</w:t>
      </w:r>
      <w:proofErr w:type="gramEnd"/>
      <w:r w:rsidRPr="007A0E02">
        <w:rPr>
          <w:lang w:val="ru-RU"/>
        </w:rPr>
        <w:t>.</w:t>
      </w:r>
      <w:r w:rsidRPr="007A0E02">
        <w:rPr>
          <w:lang w:val="ru-RU"/>
        </w:rPr>
        <w:tab/>
      </w:r>
      <w:r w:rsidR="007A0E02">
        <w:rPr>
          <w:lang w:val="ru-RU"/>
        </w:rPr>
        <w:t>Не удовлетворен</w:t>
      </w:r>
    </w:p>
    <w:p w:rsidR="006B5A90" w:rsidRPr="007A0E02" w:rsidRDefault="006B5A90" w:rsidP="00BA40A1">
      <w:pPr>
        <w:ind w:left="1134" w:hanging="567"/>
        <w:rPr>
          <w:lang w:val="ru-RU"/>
        </w:rPr>
      </w:pPr>
      <w:proofErr w:type="gramStart"/>
      <w:r>
        <w:t>b</w:t>
      </w:r>
      <w:proofErr w:type="gramEnd"/>
      <w:r w:rsidRPr="007A0E02">
        <w:rPr>
          <w:lang w:val="ru-RU"/>
        </w:rPr>
        <w:t>.</w:t>
      </w:r>
      <w:r w:rsidRPr="007A0E02">
        <w:rPr>
          <w:lang w:val="ru-RU"/>
        </w:rPr>
        <w:tab/>
      </w:r>
      <w:r w:rsidR="007A0E02">
        <w:rPr>
          <w:lang w:val="ru-RU"/>
        </w:rPr>
        <w:t>Относительно удовлетворен</w:t>
      </w:r>
    </w:p>
    <w:p w:rsidR="006B5A90" w:rsidRPr="007A0E02" w:rsidRDefault="006B5A90" w:rsidP="00BA40A1">
      <w:pPr>
        <w:ind w:left="1134" w:hanging="567"/>
        <w:rPr>
          <w:lang w:val="ru-RU"/>
        </w:rPr>
      </w:pPr>
      <w:proofErr w:type="gramStart"/>
      <w:r>
        <w:t>c</w:t>
      </w:r>
      <w:proofErr w:type="gramEnd"/>
      <w:r w:rsidRPr="007A0E02">
        <w:rPr>
          <w:lang w:val="ru-RU"/>
        </w:rPr>
        <w:t>.</w:t>
      </w:r>
      <w:r w:rsidRPr="007A0E02">
        <w:rPr>
          <w:lang w:val="ru-RU"/>
        </w:rPr>
        <w:tab/>
      </w:r>
      <w:r w:rsidR="007A0E02">
        <w:rPr>
          <w:lang w:val="ru-RU"/>
        </w:rPr>
        <w:t>Удовлетворен</w:t>
      </w:r>
    </w:p>
    <w:p w:rsidR="006B5A90" w:rsidRPr="007A0E02" w:rsidRDefault="006B5A90" w:rsidP="00BA40A1">
      <w:pPr>
        <w:ind w:left="1134" w:hanging="567"/>
        <w:rPr>
          <w:lang w:val="ru-RU"/>
        </w:rPr>
      </w:pPr>
      <w:proofErr w:type="gramStart"/>
      <w:r>
        <w:t>d</w:t>
      </w:r>
      <w:proofErr w:type="gramEnd"/>
      <w:r w:rsidRPr="007A0E02">
        <w:rPr>
          <w:lang w:val="ru-RU"/>
        </w:rPr>
        <w:t>.</w:t>
      </w:r>
      <w:r w:rsidRPr="007A0E02">
        <w:rPr>
          <w:lang w:val="ru-RU"/>
        </w:rPr>
        <w:tab/>
      </w:r>
      <w:r w:rsidR="007A0E02">
        <w:rPr>
          <w:lang w:val="ru-RU"/>
        </w:rPr>
        <w:t>Очень удовлетворен</w:t>
      </w:r>
    </w:p>
    <w:p w:rsidR="006B5A90" w:rsidRPr="007A0E02" w:rsidRDefault="006B5A90" w:rsidP="00BA40A1">
      <w:pPr>
        <w:ind w:left="1134" w:hanging="567"/>
        <w:rPr>
          <w:lang w:val="ru-RU"/>
        </w:rPr>
      </w:pPr>
      <w:proofErr w:type="gramStart"/>
      <w:r>
        <w:t>e</w:t>
      </w:r>
      <w:proofErr w:type="gramEnd"/>
      <w:r w:rsidRPr="007A0E02">
        <w:rPr>
          <w:lang w:val="ru-RU"/>
        </w:rPr>
        <w:t>.</w:t>
      </w:r>
      <w:r w:rsidRPr="007A0E02">
        <w:rPr>
          <w:lang w:val="ru-RU"/>
        </w:rPr>
        <w:tab/>
      </w:r>
      <w:r w:rsidR="007A0E02">
        <w:rPr>
          <w:lang w:val="ru-RU"/>
        </w:rPr>
        <w:t>Крайне удовлетворен</w:t>
      </w:r>
    </w:p>
    <w:p w:rsidR="00BA40A1" w:rsidRPr="007A0E02" w:rsidRDefault="00BA40A1" w:rsidP="006B5A90">
      <w:pPr>
        <w:rPr>
          <w:lang w:val="ru-RU"/>
        </w:rPr>
      </w:pPr>
    </w:p>
    <w:p w:rsidR="006B5A90" w:rsidRPr="007A0E02" w:rsidRDefault="00BA40A1" w:rsidP="006B5A90">
      <w:pPr>
        <w:rPr>
          <w:lang w:val="ru-RU"/>
        </w:rPr>
      </w:pPr>
      <w:r>
        <w:fldChar w:fldCharType="begin"/>
      </w:r>
      <w:r w:rsidRPr="007A0E02">
        <w:rPr>
          <w:lang w:val="ru-RU"/>
        </w:rPr>
        <w:instrText xml:space="preserve"> </w:instrText>
      </w:r>
      <w:r>
        <w:instrText>AUTONUM</w:instrText>
      </w:r>
      <w:r w:rsidRPr="007A0E02">
        <w:rPr>
          <w:lang w:val="ru-RU"/>
        </w:rPr>
        <w:instrText xml:space="preserve">  </w:instrText>
      </w:r>
      <w:r>
        <w:fldChar w:fldCharType="end"/>
      </w:r>
      <w:r w:rsidRPr="007A0E02">
        <w:rPr>
          <w:lang w:val="ru-RU"/>
        </w:rPr>
        <w:tab/>
      </w:r>
      <w:r w:rsidR="007A0E02">
        <w:rPr>
          <w:lang w:val="ru-RU"/>
        </w:rPr>
        <w:t>Просьба объяснить, почему вы удовлетворены или не удовлетворены, либо вынести какие-либо предложения о том, как улучшить процедуру преобразования</w:t>
      </w:r>
      <w:r w:rsidR="006B5A90" w:rsidRPr="007A0E02">
        <w:rPr>
          <w:lang w:val="ru-RU"/>
        </w:rPr>
        <w:t>.</w:t>
      </w:r>
    </w:p>
    <w:p w:rsidR="00BA40A1" w:rsidRPr="007A0E02" w:rsidRDefault="00BA40A1" w:rsidP="006B5A90">
      <w:pPr>
        <w:rPr>
          <w:lang w:val="ru-RU"/>
        </w:rPr>
      </w:pPr>
    </w:p>
    <w:p w:rsidR="006B5A90" w:rsidRPr="007A0E02" w:rsidRDefault="00BA40A1" w:rsidP="006B5A90">
      <w:pPr>
        <w:rPr>
          <w:lang w:val="ru-RU"/>
        </w:rPr>
      </w:pPr>
      <w:r>
        <w:fldChar w:fldCharType="begin"/>
      </w:r>
      <w:r w:rsidRPr="007A0E02">
        <w:rPr>
          <w:lang w:val="ru-RU"/>
        </w:rPr>
        <w:instrText xml:space="preserve"> </w:instrText>
      </w:r>
      <w:r>
        <w:instrText>AUTONUM</w:instrText>
      </w:r>
      <w:r w:rsidRPr="007A0E02">
        <w:rPr>
          <w:lang w:val="ru-RU"/>
        </w:rPr>
        <w:instrText xml:space="preserve">  </w:instrText>
      </w:r>
      <w:r>
        <w:fldChar w:fldCharType="end"/>
      </w:r>
      <w:r w:rsidRPr="007A0E02">
        <w:rPr>
          <w:lang w:val="ru-RU"/>
        </w:rPr>
        <w:tab/>
      </w:r>
      <w:r w:rsidR="007A0E02">
        <w:rPr>
          <w:lang w:val="ru-RU"/>
        </w:rPr>
        <w:t>Если вы могли бы использовать процедуру преобразования, но предпочли не делать этого, просьба вкратце объяснить причину</w:t>
      </w:r>
      <w:r w:rsidR="006B5A90" w:rsidRPr="007A0E02">
        <w:rPr>
          <w:lang w:val="ru-RU"/>
        </w:rPr>
        <w:t>.</w:t>
      </w:r>
    </w:p>
    <w:p w:rsidR="006B5A90" w:rsidRPr="007A0E02" w:rsidRDefault="006B5A90" w:rsidP="006B5A90">
      <w:pPr>
        <w:rPr>
          <w:lang w:val="ru-RU"/>
        </w:rPr>
      </w:pPr>
    </w:p>
    <w:p w:rsidR="006B5A90" w:rsidRPr="007A0E02" w:rsidRDefault="006B5A90" w:rsidP="006B5A90">
      <w:pPr>
        <w:rPr>
          <w:lang w:val="ru-RU"/>
        </w:rPr>
      </w:pPr>
    </w:p>
    <w:p w:rsidR="006B5A90" w:rsidRPr="007A0E02" w:rsidRDefault="006B5A90" w:rsidP="006B5A90">
      <w:pPr>
        <w:rPr>
          <w:lang w:val="ru-RU"/>
        </w:rPr>
      </w:pPr>
    </w:p>
    <w:p w:rsidR="00BA40A1" w:rsidRPr="00E70750" w:rsidRDefault="00267199" w:rsidP="00267199">
      <w:pPr>
        <w:ind w:left="5533"/>
        <w:rPr>
          <w:lang w:val="ru-RU"/>
        </w:rPr>
      </w:pPr>
      <w:r w:rsidRPr="00E70750">
        <w:rPr>
          <w:lang w:val="ru-RU"/>
        </w:rPr>
        <w:t>[</w:t>
      </w:r>
      <w:r w:rsidR="00E70750">
        <w:rPr>
          <w:lang w:val="ru-RU"/>
        </w:rPr>
        <w:t>Конец</w:t>
      </w:r>
      <w:r w:rsidR="00E70750" w:rsidRPr="00E70750">
        <w:rPr>
          <w:lang w:val="ru-RU"/>
        </w:rPr>
        <w:t xml:space="preserve"> </w:t>
      </w:r>
      <w:r w:rsidR="00E70750">
        <w:rPr>
          <w:lang w:val="ru-RU"/>
        </w:rPr>
        <w:t>приложения</w:t>
      </w:r>
      <w:r w:rsidRPr="00E70750">
        <w:rPr>
          <w:lang w:val="ru-RU"/>
        </w:rPr>
        <w:t xml:space="preserve"> </w:t>
      </w:r>
      <w:r>
        <w:t>II</w:t>
      </w:r>
      <w:r w:rsidRPr="00E70750">
        <w:rPr>
          <w:lang w:val="ru-RU"/>
        </w:rPr>
        <w:t xml:space="preserve"> </w:t>
      </w:r>
      <w:r w:rsidR="00E70750">
        <w:rPr>
          <w:lang w:val="ru-RU"/>
        </w:rPr>
        <w:t>и документа</w:t>
      </w:r>
      <w:r w:rsidRPr="00E70750">
        <w:rPr>
          <w:lang w:val="ru-RU"/>
        </w:rPr>
        <w:t>]</w:t>
      </w:r>
    </w:p>
    <w:sectPr w:rsidR="00BA40A1" w:rsidRPr="00E70750" w:rsidSect="00CD4A77">
      <w:headerReference w:type="even" r:id="rId70"/>
      <w:headerReference w:type="default" r:id="rId71"/>
      <w:headerReference w:type="first" r:id="rId72"/>
      <w:footnotePr>
        <w:numFmt w:val="chicago"/>
      </w:footnotePr>
      <w:endnotePr>
        <w:numFmt w:val="decimal"/>
      </w:endnotePr>
      <w:pgSz w:w="11907" w:h="16840" w:code="9"/>
      <w:pgMar w:top="567" w:right="1134" w:bottom="851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DA" w:rsidRDefault="005933DA">
      <w:r>
        <w:separator/>
      </w:r>
    </w:p>
  </w:endnote>
  <w:endnote w:type="continuationSeparator" w:id="0">
    <w:p w:rsidR="005933DA" w:rsidRDefault="005933DA" w:rsidP="003B38C1">
      <w:r>
        <w:separator/>
      </w:r>
    </w:p>
    <w:p w:rsidR="005933DA" w:rsidRPr="003B38C1" w:rsidRDefault="005933D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933DA" w:rsidRPr="003B38C1" w:rsidRDefault="005933D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DA" w:rsidRDefault="005933DA">
      <w:r>
        <w:separator/>
      </w:r>
    </w:p>
  </w:footnote>
  <w:footnote w:type="continuationSeparator" w:id="0">
    <w:p w:rsidR="005933DA" w:rsidRDefault="005933DA" w:rsidP="008B60B2">
      <w:r>
        <w:separator/>
      </w:r>
    </w:p>
    <w:p w:rsidR="005933DA" w:rsidRPr="00ED77FB" w:rsidRDefault="005933D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933DA" w:rsidRPr="00ED77FB" w:rsidRDefault="005933D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Default="005933DA" w:rsidP="00477D6B">
    <w:pPr>
      <w:jc w:val="right"/>
    </w:pPr>
    <w:r>
      <w:t>MM/LD/WG/13/6</w:t>
    </w:r>
  </w:p>
  <w:p w:rsidR="005933DA" w:rsidRDefault="005933DA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6696A">
      <w:rPr>
        <w:noProof/>
      </w:rPr>
      <w:t>9</w:t>
    </w:r>
    <w:r>
      <w:fldChar w:fldCharType="end"/>
    </w:r>
  </w:p>
  <w:p w:rsidR="005933DA" w:rsidRDefault="005933DA" w:rsidP="00477D6B">
    <w:pPr>
      <w:jc w:val="righ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Pr="00CD4A77" w:rsidRDefault="005933DA" w:rsidP="00143DED">
    <w:pPr>
      <w:jc w:val="right"/>
      <w:rPr>
        <w:lang w:val="ru-RU"/>
      </w:rPr>
    </w:pPr>
    <w:r>
      <w:t>MM</w:t>
    </w:r>
    <w:r w:rsidRPr="00CD4A77">
      <w:rPr>
        <w:lang w:val="ru-RU"/>
      </w:rPr>
      <w:t>/</w:t>
    </w:r>
    <w:r>
      <w:t>LD</w:t>
    </w:r>
    <w:r w:rsidRPr="00CD4A77">
      <w:rPr>
        <w:lang w:val="ru-RU"/>
      </w:rPr>
      <w:t>/</w:t>
    </w:r>
    <w:r>
      <w:t>WG</w:t>
    </w:r>
    <w:r w:rsidRPr="00CD4A77">
      <w:rPr>
        <w:lang w:val="ru-RU"/>
      </w:rPr>
      <w:t>/13/6</w:t>
    </w:r>
  </w:p>
  <w:p w:rsidR="005933DA" w:rsidRPr="00E70750" w:rsidRDefault="005933DA" w:rsidP="00143DED">
    <w:pPr>
      <w:jc w:val="right"/>
      <w:rPr>
        <w:lang w:val="ru-RU"/>
      </w:rPr>
    </w:pPr>
    <w:r>
      <w:rPr>
        <w:lang w:val="ru-RU"/>
      </w:rPr>
      <w:t>Приложение</w:t>
    </w:r>
    <w:r w:rsidRPr="00E70750">
      <w:rPr>
        <w:lang w:val="ru-RU"/>
      </w:rPr>
      <w:t xml:space="preserve"> </w:t>
    </w:r>
    <w:r>
      <w:t>I</w:t>
    </w:r>
    <w:r w:rsidRPr="00E70750">
      <w:rPr>
        <w:lang w:val="ru-RU"/>
      </w:rPr>
      <w:t xml:space="preserve">, </w:t>
    </w:r>
    <w:r>
      <w:rPr>
        <w:lang w:val="ru-RU"/>
      </w:rPr>
      <w:t>стр.</w:t>
    </w:r>
    <w:r w:rsidRPr="00E70750">
      <w:rPr>
        <w:lang w:val="ru-RU"/>
      </w:rPr>
      <w:t xml:space="preserve"> </w:t>
    </w:r>
    <w:r>
      <w:fldChar w:fldCharType="begin"/>
    </w:r>
    <w:r w:rsidRPr="00E70750">
      <w:rPr>
        <w:lang w:val="ru-RU"/>
      </w:rPr>
      <w:instrText xml:space="preserve"> </w:instrText>
    </w:r>
    <w:r>
      <w:instrText>PAGE</w:instrText>
    </w:r>
    <w:r w:rsidRPr="00E70750">
      <w:rPr>
        <w:lang w:val="ru-RU"/>
      </w:rPr>
      <w:instrText xml:space="preserve">   \* </w:instrText>
    </w:r>
    <w:r>
      <w:instrText>MERGEFORMAT</w:instrText>
    </w:r>
    <w:r w:rsidRPr="00E70750">
      <w:rPr>
        <w:lang w:val="ru-RU"/>
      </w:rPr>
      <w:instrText xml:space="preserve"> </w:instrText>
    </w:r>
    <w:r>
      <w:fldChar w:fldCharType="separate"/>
    </w:r>
    <w:r w:rsidR="0086696A" w:rsidRPr="0086696A">
      <w:rPr>
        <w:noProof/>
        <w:lang w:val="ru-RU"/>
      </w:rPr>
      <w:t>7</w:t>
    </w:r>
    <w:r>
      <w:rPr>
        <w:noProof/>
      </w:rPr>
      <w:fldChar w:fldCharType="end"/>
    </w:r>
  </w:p>
  <w:p w:rsidR="005933DA" w:rsidRPr="00E70750" w:rsidRDefault="005933DA" w:rsidP="00143DED">
    <w:pPr>
      <w:pStyle w:val="Header"/>
      <w:rPr>
        <w:lang w:val="ru-RU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Default="005933DA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Default="005933DA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Pr="00CD4A77" w:rsidRDefault="005933DA" w:rsidP="00143DED">
    <w:pPr>
      <w:jc w:val="right"/>
      <w:rPr>
        <w:lang w:val="ru-RU"/>
      </w:rPr>
    </w:pPr>
    <w:r>
      <w:t>MM</w:t>
    </w:r>
    <w:r w:rsidRPr="00CD4A77">
      <w:rPr>
        <w:lang w:val="ru-RU"/>
      </w:rPr>
      <w:t>/</w:t>
    </w:r>
    <w:r>
      <w:t>LD</w:t>
    </w:r>
    <w:r w:rsidRPr="00CD4A77">
      <w:rPr>
        <w:lang w:val="ru-RU"/>
      </w:rPr>
      <w:t>/</w:t>
    </w:r>
    <w:r>
      <w:t>WG</w:t>
    </w:r>
    <w:r w:rsidRPr="00CD4A77">
      <w:rPr>
        <w:lang w:val="ru-RU"/>
      </w:rPr>
      <w:t>/13/6</w:t>
    </w:r>
  </w:p>
  <w:p w:rsidR="005933DA" w:rsidRPr="00E70750" w:rsidRDefault="005933DA" w:rsidP="00143DED">
    <w:pPr>
      <w:jc w:val="right"/>
      <w:rPr>
        <w:lang w:val="ru-RU"/>
      </w:rPr>
    </w:pPr>
    <w:r>
      <w:rPr>
        <w:lang w:val="ru-RU"/>
      </w:rPr>
      <w:t>Приложение</w:t>
    </w:r>
    <w:r w:rsidRPr="00E70750">
      <w:rPr>
        <w:lang w:val="ru-RU"/>
      </w:rPr>
      <w:t xml:space="preserve"> </w:t>
    </w:r>
    <w:r>
      <w:t>I</w:t>
    </w:r>
    <w:r w:rsidRPr="00E70750">
      <w:rPr>
        <w:lang w:val="ru-RU"/>
      </w:rPr>
      <w:t xml:space="preserve">, </w:t>
    </w:r>
    <w:r>
      <w:rPr>
        <w:lang w:val="ru-RU"/>
      </w:rPr>
      <w:t>стр.</w:t>
    </w:r>
    <w:r w:rsidRPr="00E70750">
      <w:rPr>
        <w:lang w:val="ru-RU"/>
      </w:rPr>
      <w:t xml:space="preserve"> </w:t>
    </w:r>
    <w:r>
      <w:fldChar w:fldCharType="begin"/>
    </w:r>
    <w:r w:rsidRPr="00E70750">
      <w:rPr>
        <w:lang w:val="ru-RU"/>
      </w:rPr>
      <w:instrText xml:space="preserve"> </w:instrText>
    </w:r>
    <w:r>
      <w:instrText>PAGE</w:instrText>
    </w:r>
    <w:r w:rsidRPr="00E70750">
      <w:rPr>
        <w:lang w:val="ru-RU"/>
      </w:rPr>
      <w:instrText xml:space="preserve">   \* </w:instrText>
    </w:r>
    <w:r>
      <w:instrText>MERGEFORMAT</w:instrText>
    </w:r>
    <w:r w:rsidRPr="00E70750">
      <w:rPr>
        <w:lang w:val="ru-RU"/>
      </w:rPr>
      <w:instrText xml:space="preserve"> </w:instrText>
    </w:r>
    <w:r>
      <w:fldChar w:fldCharType="separate"/>
    </w:r>
    <w:r w:rsidR="0086696A" w:rsidRPr="0086696A">
      <w:rPr>
        <w:noProof/>
        <w:lang w:val="ru-RU"/>
      </w:rPr>
      <w:t>8</w:t>
    </w:r>
    <w:r>
      <w:rPr>
        <w:noProof/>
      </w:rPr>
      <w:fldChar w:fldCharType="end"/>
    </w:r>
  </w:p>
  <w:p w:rsidR="005933DA" w:rsidRPr="00E70750" w:rsidRDefault="005933DA" w:rsidP="00143DED">
    <w:pPr>
      <w:pStyle w:val="Header"/>
      <w:rPr>
        <w:lang w:val="ru-RU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Default="005933DA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Default="005933DA"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Pr="00CD4A77" w:rsidRDefault="005933DA" w:rsidP="00143DED">
    <w:pPr>
      <w:jc w:val="right"/>
      <w:rPr>
        <w:lang w:val="ru-RU"/>
      </w:rPr>
    </w:pPr>
    <w:r>
      <w:t>MM</w:t>
    </w:r>
    <w:r w:rsidRPr="00CD4A77">
      <w:rPr>
        <w:lang w:val="ru-RU"/>
      </w:rPr>
      <w:t>/</w:t>
    </w:r>
    <w:r>
      <w:t>LD</w:t>
    </w:r>
    <w:r w:rsidRPr="00CD4A77">
      <w:rPr>
        <w:lang w:val="ru-RU"/>
      </w:rPr>
      <w:t>/</w:t>
    </w:r>
    <w:r>
      <w:t>WG</w:t>
    </w:r>
    <w:r w:rsidRPr="00CD4A77">
      <w:rPr>
        <w:lang w:val="ru-RU"/>
      </w:rPr>
      <w:t>/13/6</w:t>
    </w:r>
  </w:p>
  <w:p w:rsidR="005933DA" w:rsidRPr="00E70750" w:rsidRDefault="005933DA" w:rsidP="002E5AFD">
    <w:pPr>
      <w:jc w:val="right"/>
      <w:rPr>
        <w:lang w:val="ru-RU"/>
      </w:rPr>
    </w:pPr>
    <w:r>
      <w:rPr>
        <w:lang w:val="ru-RU"/>
      </w:rPr>
      <w:t>Приложение</w:t>
    </w:r>
    <w:r w:rsidRPr="00E70750">
      <w:rPr>
        <w:lang w:val="ru-RU"/>
      </w:rPr>
      <w:t xml:space="preserve"> </w:t>
    </w:r>
    <w:r>
      <w:t>I</w:t>
    </w:r>
    <w:r w:rsidRPr="00E70750">
      <w:rPr>
        <w:lang w:val="ru-RU"/>
      </w:rPr>
      <w:t xml:space="preserve">, </w:t>
    </w:r>
    <w:r>
      <w:rPr>
        <w:lang w:val="ru-RU"/>
      </w:rPr>
      <w:t>стр.</w:t>
    </w:r>
    <w:r w:rsidRPr="00E70750">
      <w:rPr>
        <w:lang w:val="ru-RU"/>
      </w:rPr>
      <w:t xml:space="preserve"> </w:t>
    </w:r>
    <w:r>
      <w:fldChar w:fldCharType="begin"/>
    </w:r>
    <w:r w:rsidRPr="00E70750">
      <w:rPr>
        <w:lang w:val="ru-RU"/>
      </w:rPr>
      <w:instrText xml:space="preserve"> </w:instrText>
    </w:r>
    <w:r>
      <w:instrText>PAGE</w:instrText>
    </w:r>
    <w:r w:rsidRPr="00E70750">
      <w:rPr>
        <w:lang w:val="ru-RU"/>
      </w:rPr>
      <w:instrText xml:space="preserve">   \* </w:instrText>
    </w:r>
    <w:r>
      <w:instrText>MERGEFORMAT</w:instrText>
    </w:r>
    <w:r w:rsidRPr="00E70750">
      <w:rPr>
        <w:lang w:val="ru-RU"/>
      </w:rPr>
      <w:instrText xml:space="preserve"> </w:instrText>
    </w:r>
    <w:r>
      <w:fldChar w:fldCharType="separate"/>
    </w:r>
    <w:r w:rsidR="0086696A" w:rsidRPr="0086696A">
      <w:rPr>
        <w:noProof/>
        <w:lang w:val="ru-RU"/>
      </w:rPr>
      <w:t>10</w:t>
    </w:r>
    <w:r>
      <w:rPr>
        <w:noProof/>
      </w:rPr>
      <w:fldChar w:fldCharType="end"/>
    </w:r>
  </w:p>
  <w:p w:rsidR="005933DA" w:rsidRPr="00E70750" w:rsidRDefault="005933DA" w:rsidP="00143DED">
    <w:pPr>
      <w:pStyle w:val="Header"/>
      <w:rPr>
        <w:lang w:val="ru-RU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Default="005933DA">
    <w:pPr>
      <w:pStyle w:val="Head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Pr="00CD4A77" w:rsidRDefault="005933DA" w:rsidP="00477D6B">
    <w:pPr>
      <w:jc w:val="right"/>
      <w:rPr>
        <w:lang w:val="ru-RU"/>
      </w:rPr>
    </w:pPr>
    <w:r>
      <w:t>MM</w:t>
    </w:r>
    <w:r w:rsidRPr="00CD4A77">
      <w:rPr>
        <w:lang w:val="ru-RU"/>
      </w:rPr>
      <w:t>/</w:t>
    </w:r>
    <w:r>
      <w:t>LD</w:t>
    </w:r>
    <w:r w:rsidRPr="00CD4A77">
      <w:rPr>
        <w:lang w:val="ru-RU"/>
      </w:rPr>
      <w:t>/</w:t>
    </w:r>
    <w:r>
      <w:t>WG</w:t>
    </w:r>
    <w:r w:rsidRPr="00CD4A77">
      <w:rPr>
        <w:lang w:val="ru-RU"/>
      </w:rPr>
      <w:t>/13/6</w:t>
    </w:r>
  </w:p>
  <w:p w:rsidR="005933DA" w:rsidRDefault="005933DA" w:rsidP="00477D6B">
    <w:pPr>
      <w:jc w:val="right"/>
    </w:pPr>
    <w:r>
      <w:rPr>
        <w:lang w:val="ru-RU"/>
      </w:rPr>
      <w:t>Приложение</w:t>
    </w:r>
    <w:r w:rsidRPr="00CD4A77">
      <w:rPr>
        <w:lang w:val="ru-RU"/>
      </w:rPr>
      <w:t xml:space="preserve"> </w:t>
    </w:r>
    <w:r>
      <w:t>I</w:t>
    </w:r>
    <w:r w:rsidRPr="00CD4A77">
      <w:rPr>
        <w:lang w:val="ru-RU"/>
      </w:rPr>
      <w:t xml:space="preserve">, </w:t>
    </w:r>
    <w:r>
      <w:rPr>
        <w:lang w:val="ru-RU"/>
      </w:rPr>
      <w:t>стр.</w:t>
    </w:r>
    <w:r w:rsidRPr="00CD4A77">
      <w:rPr>
        <w:lang w:val="ru-RU"/>
      </w:rPr>
      <w:t xml:space="preserve"> </w:t>
    </w:r>
    <w:r>
      <w:fldChar w:fldCharType="begin"/>
    </w:r>
    <w:r w:rsidRPr="00CD4A77">
      <w:rPr>
        <w:lang w:val="ru-RU"/>
      </w:rPr>
      <w:instrText xml:space="preserve"> </w:instrText>
    </w:r>
    <w:r>
      <w:instrText>PAGE</w:instrText>
    </w:r>
    <w:r w:rsidRPr="00CD4A77">
      <w:rPr>
        <w:lang w:val="ru-RU"/>
      </w:rPr>
      <w:instrText xml:space="preserve">  \* </w:instrText>
    </w:r>
    <w:r>
      <w:instrText>MERGEFORMAT</w:instrText>
    </w:r>
    <w:r w:rsidRPr="00CD4A77">
      <w:rPr>
        <w:lang w:val="ru-RU"/>
      </w:rPr>
      <w:instrText xml:space="preserve"> </w:instrText>
    </w:r>
    <w:r>
      <w:fldChar w:fldCharType="separate"/>
    </w:r>
    <w:r w:rsidR="0086696A">
      <w:rPr>
        <w:noProof/>
      </w:rPr>
      <w:t>13</w:t>
    </w:r>
    <w:r>
      <w:fldChar w:fldCharType="end"/>
    </w:r>
  </w:p>
  <w:p w:rsidR="005933DA" w:rsidRDefault="005933DA" w:rsidP="00477D6B">
    <w:pPr>
      <w:jc w:val="right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Pr="00CD4A77" w:rsidRDefault="005933DA" w:rsidP="002E5AFD">
    <w:pPr>
      <w:jc w:val="right"/>
      <w:rPr>
        <w:lang w:val="ru-RU"/>
      </w:rPr>
    </w:pPr>
    <w:r>
      <w:t>MM</w:t>
    </w:r>
    <w:r w:rsidRPr="00CD4A77">
      <w:rPr>
        <w:lang w:val="ru-RU"/>
      </w:rPr>
      <w:t>/</w:t>
    </w:r>
    <w:r>
      <w:t>LD</w:t>
    </w:r>
    <w:r w:rsidRPr="00CD4A77">
      <w:rPr>
        <w:lang w:val="ru-RU"/>
      </w:rPr>
      <w:t>/</w:t>
    </w:r>
    <w:r>
      <w:t>WG</w:t>
    </w:r>
    <w:r w:rsidRPr="00CD4A77">
      <w:rPr>
        <w:lang w:val="ru-RU"/>
      </w:rPr>
      <w:t>/13/6</w:t>
    </w:r>
  </w:p>
  <w:p w:rsidR="005933DA" w:rsidRPr="00E70750" w:rsidRDefault="005933DA" w:rsidP="002E5AFD">
    <w:pPr>
      <w:jc w:val="right"/>
      <w:rPr>
        <w:lang w:val="ru-RU"/>
      </w:rPr>
    </w:pPr>
    <w:r>
      <w:rPr>
        <w:lang w:val="ru-RU"/>
      </w:rPr>
      <w:t>Приложение</w:t>
    </w:r>
    <w:r w:rsidRPr="00E70750">
      <w:rPr>
        <w:lang w:val="ru-RU"/>
      </w:rPr>
      <w:t xml:space="preserve"> </w:t>
    </w:r>
    <w:r>
      <w:t>I</w:t>
    </w:r>
    <w:r w:rsidRPr="00E70750">
      <w:rPr>
        <w:lang w:val="ru-RU"/>
      </w:rPr>
      <w:t xml:space="preserve">, </w:t>
    </w:r>
    <w:r>
      <w:rPr>
        <w:lang w:val="ru-RU"/>
      </w:rPr>
      <w:t>стр.</w:t>
    </w:r>
    <w:r w:rsidRPr="00E70750">
      <w:rPr>
        <w:lang w:val="ru-RU"/>
      </w:rPr>
      <w:t xml:space="preserve"> </w:t>
    </w:r>
    <w:r>
      <w:fldChar w:fldCharType="begin"/>
    </w:r>
    <w:r w:rsidRPr="00E70750">
      <w:rPr>
        <w:lang w:val="ru-RU"/>
      </w:rPr>
      <w:instrText xml:space="preserve"> </w:instrText>
    </w:r>
    <w:r>
      <w:instrText>PAGE</w:instrText>
    </w:r>
    <w:r w:rsidRPr="00E70750">
      <w:rPr>
        <w:lang w:val="ru-RU"/>
      </w:rPr>
      <w:instrText xml:space="preserve">  \* </w:instrText>
    </w:r>
    <w:r>
      <w:instrText>MERGEFORMAT</w:instrText>
    </w:r>
    <w:r w:rsidRPr="00E70750">
      <w:rPr>
        <w:lang w:val="ru-RU"/>
      </w:rPr>
      <w:instrText xml:space="preserve"> </w:instrText>
    </w:r>
    <w:r>
      <w:fldChar w:fldCharType="separate"/>
    </w:r>
    <w:r w:rsidR="0086696A" w:rsidRPr="0086696A">
      <w:rPr>
        <w:noProof/>
        <w:lang w:val="ru-RU"/>
      </w:rPr>
      <w:t>11</w:t>
    </w:r>
    <w:r>
      <w:fldChar w:fldCharType="end"/>
    </w:r>
  </w:p>
  <w:p w:rsidR="005933DA" w:rsidRPr="00E70750" w:rsidRDefault="005933DA" w:rsidP="002E5AFD">
    <w:pPr>
      <w:pStyle w:val="Header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Default="005933DA">
    <w:pPr>
      <w:pStyle w:val="Head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Default="005933DA">
    <w:pPr>
      <w:pStyle w:val="Header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Pr="00CD4A77" w:rsidRDefault="005933DA" w:rsidP="00477D6B">
    <w:pPr>
      <w:jc w:val="right"/>
      <w:rPr>
        <w:lang w:val="ru-RU"/>
      </w:rPr>
    </w:pPr>
    <w:r w:rsidRPr="00BA40A1">
      <w:rPr>
        <w:lang w:val="fr-CH"/>
      </w:rPr>
      <w:t>MM</w:t>
    </w:r>
    <w:r w:rsidRPr="00CD4A77">
      <w:rPr>
        <w:lang w:val="ru-RU"/>
      </w:rPr>
      <w:t>/</w:t>
    </w:r>
    <w:r w:rsidRPr="00BA40A1">
      <w:rPr>
        <w:lang w:val="fr-CH"/>
      </w:rPr>
      <w:t>LD</w:t>
    </w:r>
    <w:r w:rsidRPr="00CD4A77">
      <w:rPr>
        <w:lang w:val="ru-RU"/>
      </w:rPr>
      <w:t>/</w:t>
    </w:r>
    <w:r w:rsidRPr="00BA40A1">
      <w:rPr>
        <w:lang w:val="fr-CH"/>
      </w:rPr>
      <w:t>WG</w:t>
    </w:r>
    <w:r w:rsidRPr="00CD4A77">
      <w:rPr>
        <w:lang w:val="ru-RU"/>
      </w:rPr>
      <w:t>/13/6</w:t>
    </w:r>
  </w:p>
  <w:p w:rsidR="005933DA" w:rsidRPr="00BA40A1" w:rsidRDefault="005933DA" w:rsidP="00477D6B">
    <w:pPr>
      <w:jc w:val="right"/>
      <w:rPr>
        <w:lang w:val="fr-CH"/>
      </w:rPr>
    </w:pPr>
    <w:r>
      <w:rPr>
        <w:lang w:val="ru-RU"/>
      </w:rPr>
      <w:t>Приложение</w:t>
    </w:r>
    <w:r w:rsidRPr="00CD4A77">
      <w:rPr>
        <w:lang w:val="ru-RU"/>
      </w:rPr>
      <w:t xml:space="preserve"> </w:t>
    </w:r>
    <w:r w:rsidRPr="00BA40A1">
      <w:rPr>
        <w:lang w:val="fr-CH"/>
      </w:rPr>
      <w:t>II</w:t>
    </w:r>
    <w:r w:rsidRPr="00CD4A77">
      <w:rPr>
        <w:lang w:val="ru-RU"/>
      </w:rPr>
      <w:t xml:space="preserve">, </w:t>
    </w:r>
    <w:r>
      <w:rPr>
        <w:lang w:val="ru-RU"/>
      </w:rPr>
      <w:t>стр.</w:t>
    </w:r>
    <w:r w:rsidRPr="00CD4A77">
      <w:rPr>
        <w:lang w:val="ru-RU"/>
      </w:rPr>
      <w:t xml:space="preserve"> </w:t>
    </w:r>
    <w:r>
      <w:fldChar w:fldCharType="begin"/>
    </w:r>
    <w:r w:rsidRPr="00CD4A77">
      <w:rPr>
        <w:lang w:val="ru-RU"/>
      </w:rPr>
      <w:instrText xml:space="preserve"> </w:instrText>
    </w:r>
    <w:r w:rsidRPr="00BA40A1">
      <w:rPr>
        <w:lang w:val="fr-CH"/>
      </w:rPr>
      <w:instrText>PAGE</w:instrText>
    </w:r>
    <w:r w:rsidRPr="00CD4A77">
      <w:rPr>
        <w:lang w:val="ru-RU"/>
      </w:rPr>
      <w:instrText xml:space="preserve">  \* </w:instrText>
    </w:r>
    <w:r w:rsidRPr="00BA40A1">
      <w:rPr>
        <w:lang w:val="fr-CH"/>
      </w:rPr>
      <w:instrText>MERGEFORMAT</w:instrText>
    </w:r>
    <w:r w:rsidRPr="00CD4A77">
      <w:rPr>
        <w:lang w:val="ru-RU"/>
      </w:rPr>
      <w:instrText xml:space="preserve"> </w:instrText>
    </w:r>
    <w:r>
      <w:fldChar w:fldCharType="separate"/>
    </w:r>
    <w:r w:rsidR="0086696A">
      <w:rPr>
        <w:noProof/>
        <w:lang w:val="fr-CH"/>
      </w:rPr>
      <w:t>3</w:t>
    </w:r>
    <w:r>
      <w:fldChar w:fldCharType="end"/>
    </w:r>
  </w:p>
  <w:p w:rsidR="005933DA" w:rsidRPr="00BA40A1" w:rsidRDefault="005933DA" w:rsidP="00477D6B">
    <w:pPr>
      <w:jc w:val="right"/>
      <w:rPr>
        <w:lang w:val="fr-CH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Pr="00CD4A77" w:rsidRDefault="005933DA" w:rsidP="00143DED">
    <w:pPr>
      <w:jc w:val="right"/>
      <w:rPr>
        <w:lang w:val="ru-RU"/>
      </w:rPr>
    </w:pPr>
    <w:r w:rsidRPr="00BA40A1">
      <w:rPr>
        <w:lang w:val="fr-CH"/>
      </w:rPr>
      <w:t>MM</w:t>
    </w:r>
    <w:r w:rsidRPr="00CD4A77">
      <w:rPr>
        <w:lang w:val="ru-RU"/>
      </w:rPr>
      <w:t>/</w:t>
    </w:r>
    <w:r w:rsidRPr="00BA40A1">
      <w:rPr>
        <w:lang w:val="fr-CH"/>
      </w:rPr>
      <w:t>LD</w:t>
    </w:r>
    <w:r w:rsidRPr="00CD4A77">
      <w:rPr>
        <w:lang w:val="ru-RU"/>
      </w:rPr>
      <w:t>/</w:t>
    </w:r>
    <w:r w:rsidRPr="00BA40A1">
      <w:rPr>
        <w:lang w:val="fr-CH"/>
      </w:rPr>
      <w:t>WG</w:t>
    </w:r>
    <w:r w:rsidRPr="00CD4A77">
      <w:rPr>
        <w:lang w:val="ru-RU"/>
      </w:rPr>
      <w:t>/13/6</w:t>
    </w:r>
  </w:p>
  <w:p w:rsidR="005933DA" w:rsidRPr="00BA40A1" w:rsidRDefault="005933DA" w:rsidP="00143DED">
    <w:pPr>
      <w:jc w:val="right"/>
      <w:rPr>
        <w:lang w:val="fr-CH"/>
      </w:rPr>
    </w:pPr>
    <w:r>
      <w:rPr>
        <w:lang w:val="ru-RU"/>
      </w:rPr>
      <w:t>ПРИЛОЖЕНИЕ</w:t>
    </w:r>
    <w:r w:rsidRPr="00CD4A77">
      <w:rPr>
        <w:lang w:val="ru-RU"/>
      </w:rPr>
      <w:t xml:space="preserve"> </w:t>
    </w:r>
    <w:r>
      <w:rPr>
        <w:lang w:val="fr-CH"/>
      </w:rPr>
      <w:t>II</w:t>
    </w:r>
    <w:r w:rsidRPr="00CD4A77">
      <w:rPr>
        <w:lang w:val="ru-RU"/>
      </w:rPr>
      <w:t xml:space="preserve"> </w:t>
    </w:r>
  </w:p>
  <w:p w:rsidR="005933DA" w:rsidRPr="00BA40A1" w:rsidRDefault="005933DA" w:rsidP="00143DED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Pr="00CD4A77" w:rsidRDefault="005933DA" w:rsidP="00477D6B">
    <w:pPr>
      <w:jc w:val="right"/>
      <w:rPr>
        <w:lang w:val="ru-RU"/>
      </w:rPr>
    </w:pPr>
    <w:r>
      <w:t>MM</w:t>
    </w:r>
    <w:r w:rsidRPr="00CD4A77">
      <w:rPr>
        <w:lang w:val="ru-RU"/>
      </w:rPr>
      <w:t>/</w:t>
    </w:r>
    <w:r>
      <w:t>LD</w:t>
    </w:r>
    <w:r w:rsidRPr="00CD4A77">
      <w:rPr>
        <w:lang w:val="ru-RU"/>
      </w:rPr>
      <w:t>/</w:t>
    </w:r>
    <w:r>
      <w:t>WG</w:t>
    </w:r>
    <w:r w:rsidRPr="00CD4A77">
      <w:rPr>
        <w:lang w:val="ru-RU"/>
      </w:rPr>
      <w:t>/13/6</w:t>
    </w:r>
  </w:p>
  <w:p w:rsidR="005933DA" w:rsidRDefault="005933DA" w:rsidP="00477D6B">
    <w:pPr>
      <w:jc w:val="right"/>
    </w:pPr>
    <w:r>
      <w:rPr>
        <w:lang w:val="ru-RU"/>
      </w:rPr>
      <w:t>Приложение</w:t>
    </w:r>
    <w:r w:rsidRPr="00CD4A77">
      <w:rPr>
        <w:lang w:val="ru-RU"/>
      </w:rPr>
      <w:t xml:space="preserve"> </w:t>
    </w:r>
    <w:r>
      <w:t>I</w:t>
    </w:r>
    <w:r w:rsidRPr="00CD4A77">
      <w:rPr>
        <w:lang w:val="ru-RU"/>
      </w:rPr>
      <w:t xml:space="preserve">, </w:t>
    </w:r>
    <w:r>
      <w:rPr>
        <w:lang w:val="ru-RU"/>
      </w:rPr>
      <w:t>стр</w:t>
    </w:r>
    <w:r w:rsidRPr="00CD4A77">
      <w:rPr>
        <w:lang w:val="ru-RU"/>
      </w:rPr>
      <w:t xml:space="preserve">. </w:t>
    </w:r>
    <w:r>
      <w:fldChar w:fldCharType="begin"/>
    </w:r>
    <w:r w:rsidRPr="00CD4A77">
      <w:rPr>
        <w:lang w:val="ru-RU"/>
      </w:rPr>
      <w:instrText xml:space="preserve"> </w:instrText>
    </w:r>
    <w:r>
      <w:instrText>PAGE</w:instrText>
    </w:r>
    <w:r w:rsidRPr="00CD4A77">
      <w:rPr>
        <w:lang w:val="ru-RU"/>
      </w:rPr>
      <w:instrText xml:space="preserve">  \* </w:instrText>
    </w:r>
    <w:r>
      <w:instrText>MERGEFORMAT</w:instrText>
    </w:r>
    <w:r w:rsidRPr="00CD4A77">
      <w:rPr>
        <w:lang w:val="ru-RU"/>
      </w:rPr>
      <w:instrText xml:space="preserve"> </w:instrText>
    </w:r>
    <w:r>
      <w:fldChar w:fldCharType="separate"/>
    </w:r>
    <w:r w:rsidR="0086696A">
      <w:rPr>
        <w:noProof/>
      </w:rPr>
      <w:t>5</w:t>
    </w:r>
    <w:r>
      <w:fldChar w:fldCharType="end"/>
    </w:r>
  </w:p>
  <w:p w:rsidR="005933DA" w:rsidRDefault="005933DA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Pr="00E70750" w:rsidRDefault="005933DA" w:rsidP="00143DED">
    <w:pPr>
      <w:jc w:val="right"/>
      <w:rPr>
        <w:lang w:val="ru-RU"/>
      </w:rPr>
    </w:pPr>
    <w:r>
      <w:t>MM</w:t>
    </w:r>
    <w:r w:rsidRPr="00E70750">
      <w:rPr>
        <w:lang w:val="ru-RU"/>
      </w:rPr>
      <w:t>/</w:t>
    </w:r>
    <w:r>
      <w:t>LD</w:t>
    </w:r>
    <w:r w:rsidRPr="00E70750">
      <w:rPr>
        <w:lang w:val="ru-RU"/>
      </w:rPr>
      <w:t>/</w:t>
    </w:r>
    <w:r>
      <w:t>WG</w:t>
    </w:r>
    <w:r w:rsidRPr="00E70750">
      <w:rPr>
        <w:lang w:val="ru-RU"/>
      </w:rPr>
      <w:t>/13/6</w:t>
    </w:r>
  </w:p>
  <w:p w:rsidR="005933DA" w:rsidRPr="00E70750" w:rsidRDefault="005933DA" w:rsidP="00143DED">
    <w:pPr>
      <w:jc w:val="right"/>
      <w:rPr>
        <w:lang w:val="ru-RU"/>
      </w:rPr>
    </w:pPr>
    <w:r>
      <w:rPr>
        <w:lang w:val="ru-RU"/>
      </w:rPr>
      <w:t>ПРИЛОЖЕНИЕ</w:t>
    </w:r>
    <w:r w:rsidRPr="00E70750">
      <w:rPr>
        <w:lang w:val="ru-RU"/>
      </w:rPr>
      <w:t xml:space="preserve"> </w:t>
    </w:r>
    <w:r>
      <w:t>I</w:t>
    </w:r>
  </w:p>
  <w:p w:rsidR="005933DA" w:rsidRPr="00E70750" w:rsidRDefault="005933DA" w:rsidP="00143DED">
    <w:pPr>
      <w:pStyle w:val="Header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Default="005933DA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Default="005933DA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Pr="00CD4A77" w:rsidRDefault="005933DA" w:rsidP="00143DED">
    <w:pPr>
      <w:jc w:val="right"/>
      <w:rPr>
        <w:lang w:val="ru-RU"/>
      </w:rPr>
    </w:pPr>
    <w:r>
      <w:t>MM</w:t>
    </w:r>
    <w:r w:rsidRPr="00CD4A77">
      <w:rPr>
        <w:lang w:val="ru-RU"/>
      </w:rPr>
      <w:t>/</w:t>
    </w:r>
    <w:r>
      <w:t>LD</w:t>
    </w:r>
    <w:r w:rsidRPr="00CD4A77">
      <w:rPr>
        <w:lang w:val="ru-RU"/>
      </w:rPr>
      <w:t>/</w:t>
    </w:r>
    <w:r>
      <w:t>WG</w:t>
    </w:r>
    <w:r w:rsidRPr="00CD4A77">
      <w:rPr>
        <w:lang w:val="ru-RU"/>
      </w:rPr>
      <w:t>/13/6</w:t>
    </w:r>
  </w:p>
  <w:p w:rsidR="005933DA" w:rsidRPr="00E70750" w:rsidRDefault="005933DA" w:rsidP="00143DED">
    <w:pPr>
      <w:jc w:val="right"/>
      <w:rPr>
        <w:lang w:val="ru-RU"/>
      </w:rPr>
    </w:pPr>
    <w:r>
      <w:rPr>
        <w:lang w:val="ru-RU"/>
      </w:rPr>
      <w:t>Приложение</w:t>
    </w:r>
    <w:r w:rsidRPr="00E70750">
      <w:rPr>
        <w:lang w:val="ru-RU"/>
      </w:rPr>
      <w:t xml:space="preserve"> </w:t>
    </w:r>
    <w:r>
      <w:t>I</w:t>
    </w:r>
    <w:r w:rsidRPr="00E70750">
      <w:rPr>
        <w:lang w:val="ru-RU"/>
      </w:rPr>
      <w:t xml:space="preserve">, </w:t>
    </w:r>
    <w:r>
      <w:rPr>
        <w:lang w:val="ru-RU"/>
      </w:rPr>
      <w:t>стр.</w:t>
    </w:r>
    <w:r w:rsidRPr="00E70750">
      <w:rPr>
        <w:lang w:val="ru-RU"/>
      </w:rPr>
      <w:t xml:space="preserve"> </w:t>
    </w:r>
    <w:r>
      <w:fldChar w:fldCharType="begin"/>
    </w:r>
    <w:r w:rsidRPr="00E70750">
      <w:rPr>
        <w:lang w:val="ru-RU"/>
      </w:rPr>
      <w:instrText xml:space="preserve"> </w:instrText>
    </w:r>
    <w:r>
      <w:instrText>PAGE</w:instrText>
    </w:r>
    <w:r w:rsidRPr="00E70750">
      <w:rPr>
        <w:lang w:val="ru-RU"/>
      </w:rPr>
      <w:instrText xml:space="preserve">   \* </w:instrText>
    </w:r>
    <w:r>
      <w:instrText>MERGEFORMAT</w:instrText>
    </w:r>
    <w:r w:rsidRPr="00E70750">
      <w:rPr>
        <w:lang w:val="ru-RU"/>
      </w:rPr>
      <w:instrText xml:space="preserve"> </w:instrText>
    </w:r>
    <w:r>
      <w:fldChar w:fldCharType="separate"/>
    </w:r>
    <w:r w:rsidR="0086696A" w:rsidRPr="0086696A">
      <w:rPr>
        <w:noProof/>
        <w:lang w:val="ru-RU"/>
      </w:rPr>
      <w:t>6</w:t>
    </w:r>
    <w:r>
      <w:rPr>
        <w:noProof/>
      </w:rPr>
      <w:fldChar w:fldCharType="end"/>
    </w:r>
  </w:p>
  <w:p w:rsidR="005933DA" w:rsidRPr="00E70750" w:rsidRDefault="005933DA" w:rsidP="00143DED">
    <w:pPr>
      <w:pStyle w:val="Header"/>
      <w:rPr>
        <w:lang w:val="ru-RU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Default="005933DA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DA" w:rsidRDefault="005933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2E7396"/>
    <w:multiLevelType w:val="hybridMultilevel"/>
    <w:tmpl w:val="BA306862"/>
    <w:lvl w:ilvl="0" w:tplc="FF108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8158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33AA2"/>
    <w:rsid w:val="00043CAA"/>
    <w:rsid w:val="00050B7F"/>
    <w:rsid w:val="000724B3"/>
    <w:rsid w:val="00075432"/>
    <w:rsid w:val="0008304C"/>
    <w:rsid w:val="00093376"/>
    <w:rsid w:val="00095239"/>
    <w:rsid w:val="000968ED"/>
    <w:rsid w:val="000A06EF"/>
    <w:rsid w:val="000C3895"/>
    <w:rsid w:val="000D6AE8"/>
    <w:rsid w:val="000E1A51"/>
    <w:rsid w:val="000E369F"/>
    <w:rsid w:val="000F5E56"/>
    <w:rsid w:val="0011491A"/>
    <w:rsid w:val="00116A4B"/>
    <w:rsid w:val="00123DDA"/>
    <w:rsid w:val="001346A7"/>
    <w:rsid w:val="001362EE"/>
    <w:rsid w:val="00143DED"/>
    <w:rsid w:val="00145C7B"/>
    <w:rsid w:val="001503D5"/>
    <w:rsid w:val="00174D74"/>
    <w:rsid w:val="00180B57"/>
    <w:rsid w:val="001832A6"/>
    <w:rsid w:val="001E1DA2"/>
    <w:rsid w:val="00215BAC"/>
    <w:rsid w:val="002279EE"/>
    <w:rsid w:val="00232E14"/>
    <w:rsid w:val="00236512"/>
    <w:rsid w:val="00243B94"/>
    <w:rsid w:val="0024626D"/>
    <w:rsid w:val="002602E3"/>
    <w:rsid w:val="002634C4"/>
    <w:rsid w:val="00267199"/>
    <w:rsid w:val="0028752D"/>
    <w:rsid w:val="002928D3"/>
    <w:rsid w:val="002A4E50"/>
    <w:rsid w:val="002A50C9"/>
    <w:rsid w:val="002B1FFF"/>
    <w:rsid w:val="002C06A9"/>
    <w:rsid w:val="002E5AFD"/>
    <w:rsid w:val="002E5B73"/>
    <w:rsid w:val="002F1FE6"/>
    <w:rsid w:val="002F4E68"/>
    <w:rsid w:val="00301DA3"/>
    <w:rsid w:val="00311C08"/>
    <w:rsid w:val="00312F7F"/>
    <w:rsid w:val="00361450"/>
    <w:rsid w:val="003673CF"/>
    <w:rsid w:val="003845C1"/>
    <w:rsid w:val="003923C6"/>
    <w:rsid w:val="003A6F89"/>
    <w:rsid w:val="003B38C1"/>
    <w:rsid w:val="003C5432"/>
    <w:rsid w:val="003D3570"/>
    <w:rsid w:val="003E2CED"/>
    <w:rsid w:val="00410162"/>
    <w:rsid w:val="00423392"/>
    <w:rsid w:val="00423E3E"/>
    <w:rsid w:val="00427AF4"/>
    <w:rsid w:val="004647DA"/>
    <w:rsid w:val="00474062"/>
    <w:rsid w:val="00477D6B"/>
    <w:rsid w:val="0048615E"/>
    <w:rsid w:val="00491241"/>
    <w:rsid w:val="00493611"/>
    <w:rsid w:val="004B3FDE"/>
    <w:rsid w:val="004C7F8D"/>
    <w:rsid w:val="004D0327"/>
    <w:rsid w:val="005019FF"/>
    <w:rsid w:val="0051177A"/>
    <w:rsid w:val="00525F7A"/>
    <w:rsid w:val="0053057A"/>
    <w:rsid w:val="005354AD"/>
    <w:rsid w:val="00544B2A"/>
    <w:rsid w:val="00560A29"/>
    <w:rsid w:val="005731B4"/>
    <w:rsid w:val="005933DA"/>
    <w:rsid w:val="00596A1F"/>
    <w:rsid w:val="005A142B"/>
    <w:rsid w:val="005B05D8"/>
    <w:rsid w:val="005B5AF9"/>
    <w:rsid w:val="005B6B85"/>
    <w:rsid w:val="005B7601"/>
    <w:rsid w:val="005C2E38"/>
    <w:rsid w:val="005C3CF6"/>
    <w:rsid w:val="005C6649"/>
    <w:rsid w:val="005F24AC"/>
    <w:rsid w:val="005F3186"/>
    <w:rsid w:val="006038BC"/>
    <w:rsid w:val="006041E7"/>
    <w:rsid w:val="00605827"/>
    <w:rsid w:val="00625AAE"/>
    <w:rsid w:val="00633EDB"/>
    <w:rsid w:val="00644783"/>
    <w:rsid w:val="00645365"/>
    <w:rsid w:val="00646050"/>
    <w:rsid w:val="00653500"/>
    <w:rsid w:val="00656313"/>
    <w:rsid w:val="006713CA"/>
    <w:rsid w:val="00676C5C"/>
    <w:rsid w:val="00681884"/>
    <w:rsid w:val="00682871"/>
    <w:rsid w:val="0068596B"/>
    <w:rsid w:val="006B5A90"/>
    <w:rsid w:val="006B6DBA"/>
    <w:rsid w:val="006E4C33"/>
    <w:rsid w:val="0071424C"/>
    <w:rsid w:val="00717850"/>
    <w:rsid w:val="00723C2F"/>
    <w:rsid w:val="007328C3"/>
    <w:rsid w:val="007415B2"/>
    <w:rsid w:val="00743D2F"/>
    <w:rsid w:val="007462B5"/>
    <w:rsid w:val="007478CA"/>
    <w:rsid w:val="007769E4"/>
    <w:rsid w:val="007A0E02"/>
    <w:rsid w:val="007D1613"/>
    <w:rsid w:val="007D27C9"/>
    <w:rsid w:val="008521BA"/>
    <w:rsid w:val="0086696A"/>
    <w:rsid w:val="008B2CC1"/>
    <w:rsid w:val="008B60B2"/>
    <w:rsid w:val="00903D5F"/>
    <w:rsid w:val="0090731E"/>
    <w:rsid w:val="009131E3"/>
    <w:rsid w:val="00916EE2"/>
    <w:rsid w:val="00923A58"/>
    <w:rsid w:val="00923A92"/>
    <w:rsid w:val="00966A22"/>
    <w:rsid w:val="0096722F"/>
    <w:rsid w:val="009748C5"/>
    <w:rsid w:val="00980843"/>
    <w:rsid w:val="009A6E26"/>
    <w:rsid w:val="009B6AAB"/>
    <w:rsid w:val="009D71EB"/>
    <w:rsid w:val="009E2791"/>
    <w:rsid w:val="009E3F6F"/>
    <w:rsid w:val="009F499F"/>
    <w:rsid w:val="00A12183"/>
    <w:rsid w:val="00A240B7"/>
    <w:rsid w:val="00A41B1E"/>
    <w:rsid w:val="00A42DAF"/>
    <w:rsid w:val="00A45BD8"/>
    <w:rsid w:val="00A869B7"/>
    <w:rsid w:val="00A9139E"/>
    <w:rsid w:val="00AC205C"/>
    <w:rsid w:val="00AD19C2"/>
    <w:rsid w:val="00AD1FC0"/>
    <w:rsid w:val="00AE6BF6"/>
    <w:rsid w:val="00AF0A6B"/>
    <w:rsid w:val="00B05A69"/>
    <w:rsid w:val="00B26C59"/>
    <w:rsid w:val="00B330B2"/>
    <w:rsid w:val="00B57DE3"/>
    <w:rsid w:val="00B7115A"/>
    <w:rsid w:val="00B71C4B"/>
    <w:rsid w:val="00B74092"/>
    <w:rsid w:val="00B8384B"/>
    <w:rsid w:val="00B9734B"/>
    <w:rsid w:val="00BA40A1"/>
    <w:rsid w:val="00C03030"/>
    <w:rsid w:val="00C1080D"/>
    <w:rsid w:val="00C11BFE"/>
    <w:rsid w:val="00C242E6"/>
    <w:rsid w:val="00C404C3"/>
    <w:rsid w:val="00C448C9"/>
    <w:rsid w:val="00C65680"/>
    <w:rsid w:val="00C81FCC"/>
    <w:rsid w:val="00C902A4"/>
    <w:rsid w:val="00CD4A77"/>
    <w:rsid w:val="00CF0D3B"/>
    <w:rsid w:val="00D1792B"/>
    <w:rsid w:val="00D25AB9"/>
    <w:rsid w:val="00D45252"/>
    <w:rsid w:val="00D51A60"/>
    <w:rsid w:val="00D54C87"/>
    <w:rsid w:val="00D558A6"/>
    <w:rsid w:val="00D62433"/>
    <w:rsid w:val="00D64DC8"/>
    <w:rsid w:val="00D71B4D"/>
    <w:rsid w:val="00D85DB6"/>
    <w:rsid w:val="00D93D55"/>
    <w:rsid w:val="00D978E5"/>
    <w:rsid w:val="00DB2BDC"/>
    <w:rsid w:val="00DB40DC"/>
    <w:rsid w:val="00DE329F"/>
    <w:rsid w:val="00E335FE"/>
    <w:rsid w:val="00E5238C"/>
    <w:rsid w:val="00E70750"/>
    <w:rsid w:val="00E708FC"/>
    <w:rsid w:val="00E83512"/>
    <w:rsid w:val="00E84E33"/>
    <w:rsid w:val="00EB2D9E"/>
    <w:rsid w:val="00EC1876"/>
    <w:rsid w:val="00EC4E49"/>
    <w:rsid w:val="00EC7DA8"/>
    <w:rsid w:val="00ED2FFD"/>
    <w:rsid w:val="00ED77FB"/>
    <w:rsid w:val="00EE085F"/>
    <w:rsid w:val="00EE45FA"/>
    <w:rsid w:val="00EE5C50"/>
    <w:rsid w:val="00F00BAF"/>
    <w:rsid w:val="00F05A24"/>
    <w:rsid w:val="00F23F46"/>
    <w:rsid w:val="00F66152"/>
    <w:rsid w:val="00F6637C"/>
    <w:rsid w:val="00F843C9"/>
    <w:rsid w:val="00F9345A"/>
    <w:rsid w:val="00FB6376"/>
    <w:rsid w:val="00FB67DF"/>
    <w:rsid w:val="00FC5BD5"/>
    <w:rsid w:val="00FC6F7C"/>
    <w:rsid w:val="00FD231B"/>
    <w:rsid w:val="00FD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table" w:styleId="TableGrid">
    <w:name w:val="Table Grid"/>
    <w:basedOn w:val="TableNormal"/>
    <w:rsid w:val="004D0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rsid w:val="000724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table" w:styleId="TableGrid">
    <w:name w:val="Table Grid"/>
    <w:basedOn w:val="TableNormal"/>
    <w:rsid w:val="004D0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rsid w:val="00072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eader" Target="header2.xml"/><Relationship Id="rId26" Type="http://schemas.openxmlformats.org/officeDocument/2006/relationships/chart" Target="charts/chart13.xml"/><Relationship Id="rId39" Type="http://schemas.openxmlformats.org/officeDocument/2006/relationships/chart" Target="charts/chart16.xml"/><Relationship Id="rId21" Type="http://schemas.openxmlformats.org/officeDocument/2006/relationships/chart" Target="charts/chart8.xml"/><Relationship Id="rId34" Type="http://schemas.openxmlformats.org/officeDocument/2006/relationships/chart" Target="charts/chart14.xml"/><Relationship Id="rId42" Type="http://schemas.openxmlformats.org/officeDocument/2006/relationships/image" Target="media/image6.png"/><Relationship Id="rId47" Type="http://schemas.openxmlformats.org/officeDocument/2006/relationships/header" Target="header12.xml"/><Relationship Id="rId50" Type="http://schemas.openxmlformats.org/officeDocument/2006/relationships/header" Target="header14.xml"/><Relationship Id="rId55" Type="http://schemas.openxmlformats.org/officeDocument/2006/relationships/chart" Target="charts/chart22.xml"/><Relationship Id="rId63" Type="http://schemas.openxmlformats.org/officeDocument/2006/relationships/chart" Target="charts/chart26.xml"/><Relationship Id="rId68" Type="http://schemas.openxmlformats.org/officeDocument/2006/relationships/header" Target="header18.xml"/><Relationship Id="rId7" Type="http://schemas.openxmlformats.org/officeDocument/2006/relationships/footnotes" Target="footnotes.xml"/><Relationship Id="rId71" Type="http://schemas.openxmlformats.org/officeDocument/2006/relationships/header" Target="header2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9" Type="http://schemas.openxmlformats.org/officeDocument/2006/relationships/image" Target="media/image4.png"/><Relationship Id="rId11" Type="http://schemas.openxmlformats.org/officeDocument/2006/relationships/chart" Target="charts/chart1.xml"/><Relationship Id="rId24" Type="http://schemas.openxmlformats.org/officeDocument/2006/relationships/chart" Target="charts/chart11.xml"/><Relationship Id="rId32" Type="http://schemas.openxmlformats.org/officeDocument/2006/relationships/header" Target="header6.xml"/><Relationship Id="rId37" Type="http://schemas.openxmlformats.org/officeDocument/2006/relationships/header" Target="header10.xml"/><Relationship Id="rId40" Type="http://schemas.openxmlformats.org/officeDocument/2006/relationships/chart" Target="charts/chart17.xml"/><Relationship Id="rId45" Type="http://schemas.openxmlformats.org/officeDocument/2006/relationships/image" Target="media/image9.png"/><Relationship Id="rId53" Type="http://schemas.openxmlformats.org/officeDocument/2006/relationships/chart" Target="charts/chart20.xml"/><Relationship Id="rId58" Type="http://schemas.openxmlformats.org/officeDocument/2006/relationships/image" Target="media/image11.png"/><Relationship Id="rId66" Type="http://schemas.openxmlformats.org/officeDocument/2006/relationships/chart" Target="charts/chart29.xm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0.xml"/><Relationship Id="rId28" Type="http://schemas.openxmlformats.org/officeDocument/2006/relationships/image" Target="media/image3.png"/><Relationship Id="rId36" Type="http://schemas.openxmlformats.org/officeDocument/2006/relationships/header" Target="header9.xml"/><Relationship Id="rId49" Type="http://schemas.openxmlformats.org/officeDocument/2006/relationships/chart" Target="charts/chart19.xml"/><Relationship Id="rId57" Type="http://schemas.openxmlformats.org/officeDocument/2006/relationships/image" Target="media/image10.png"/><Relationship Id="rId61" Type="http://schemas.openxmlformats.org/officeDocument/2006/relationships/chart" Target="charts/chart24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31" Type="http://schemas.openxmlformats.org/officeDocument/2006/relationships/header" Target="header5.xml"/><Relationship Id="rId44" Type="http://schemas.openxmlformats.org/officeDocument/2006/relationships/image" Target="media/image8.png"/><Relationship Id="rId52" Type="http://schemas.openxmlformats.org/officeDocument/2006/relationships/header" Target="header16.xml"/><Relationship Id="rId60" Type="http://schemas.openxmlformats.org/officeDocument/2006/relationships/image" Target="media/image13.png"/><Relationship Id="rId65" Type="http://schemas.openxmlformats.org/officeDocument/2006/relationships/chart" Target="charts/chart28.xml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4.xml"/><Relationship Id="rId22" Type="http://schemas.openxmlformats.org/officeDocument/2006/relationships/chart" Target="charts/chart9.xml"/><Relationship Id="rId27" Type="http://schemas.openxmlformats.org/officeDocument/2006/relationships/image" Target="media/image2.png"/><Relationship Id="rId30" Type="http://schemas.openxmlformats.org/officeDocument/2006/relationships/image" Target="media/image5.png"/><Relationship Id="rId35" Type="http://schemas.openxmlformats.org/officeDocument/2006/relationships/header" Target="header8.xml"/><Relationship Id="rId43" Type="http://schemas.openxmlformats.org/officeDocument/2006/relationships/image" Target="media/image7.png"/><Relationship Id="rId48" Type="http://schemas.openxmlformats.org/officeDocument/2006/relationships/header" Target="header13.xml"/><Relationship Id="rId56" Type="http://schemas.openxmlformats.org/officeDocument/2006/relationships/chart" Target="charts/chart23.xml"/><Relationship Id="rId64" Type="http://schemas.openxmlformats.org/officeDocument/2006/relationships/chart" Target="charts/chart27.xml"/><Relationship Id="rId69" Type="http://schemas.openxmlformats.org/officeDocument/2006/relationships/header" Target="header19.xml"/><Relationship Id="rId8" Type="http://schemas.openxmlformats.org/officeDocument/2006/relationships/endnotes" Target="endnotes.xml"/><Relationship Id="rId51" Type="http://schemas.openxmlformats.org/officeDocument/2006/relationships/header" Target="header15.xml"/><Relationship Id="rId72" Type="http://schemas.openxmlformats.org/officeDocument/2006/relationships/header" Target="header22.xml"/><Relationship Id="rId3" Type="http://schemas.openxmlformats.org/officeDocument/2006/relationships/styles" Target="styl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2.xml"/><Relationship Id="rId33" Type="http://schemas.openxmlformats.org/officeDocument/2006/relationships/header" Target="header7.xml"/><Relationship Id="rId38" Type="http://schemas.openxmlformats.org/officeDocument/2006/relationships/chart" Target="charts/chart15.xml"/><Relationship Id="rId46" Type="http://schemas.openxmlformats.org/officeDocument/2006/relationships/header" Target="header11.xml"/><Relationship Id="rId59" Type="http://schemas.openxmlformats.org/officeDocument/2006/relationships/image" Target="media/image12.png"/><Relationship Id="rId67" Type="http://schemas.openxmlformats.org/officeDocument/2006/relationships/header" Target="header17.xml"/><Relationship Id="rId20" Type="http://schemas.openxmlformats.org/officeDocument/2006/relationships/header" Target="header4.xml"/><Relationship Id="rId41" Type="http://schemas.openxmlformats.org/officeDocument/2006/relationships/chart" Target="charts/chart18.xml"/><Relationship Id="rId54" Type="http://schemas.openxmlformats.org/officeDocument/2006/relationships/chart" Target="charts/chart21.xml"/><Relationship Id="rId62" Type="http://schemas.openxmlformats.org/officeDocument/2006/relationships/chart" Target="charts/chart25.xml"/><Relationship Id="rId70" Type="http://schemas.openxmlformats.org/officeDocument/2006/relationships/header" Target="header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sawasato\Desktop\Survey\Annex%20I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redirected$\Jimenezyan\Documents\WORKING%20GROUP\Survey\Charts%20Juan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redirected$\Jimenezyan\Documents\WORKING%20GROUP\Survey\Charts%20Juan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redirected$\Jimenezyan\Documents\WORKING%20GROUP\Survey\Charts%20Juan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redirected$\Jimenezyan\Documents\WORKING%20GROUP\Survey\Charts%20Juan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Book3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redirected$\Jimenezyan\Documents\WORKING%20GROUP\Survey\Charts%20Juan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redirected$\Jimenezyan\Documents\WORKING%20GROUP\Survey\Charts%20Juan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redirected$\Jimenezyan\Documents\WORKING%20GROUP\Survey\Charts%20Juan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redirected$\Jimenezyan\Documents\WORKING%20GROUP\Survey\Charts%20Juan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Book3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3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redirected$\Jimenezyan\Documents\WORKING%20GROUP\Survey\Charts%20Juan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redirected$\Jimenezyan\Documents\WORKING%20GROUP\Survey\Charts%20Juan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redirected$\Jimenezyan\Documents\WORKING%20GROUP\Survey\Charts%20Juan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redirected$\Jimenezyan\Documents\WORKING%20GROUP\Survey\Charts%20Juan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sawasato\Desktop\Survey\Annex%20I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sawasato\Desktop\Survey\Annex%20I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Book3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sawasato\Desktop\Survey\Annex%20I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sawasato\Desktop\Survey\Annex%20I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sawasato\Desktop\Survey\Annex%20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3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3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Book3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Book3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Book3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redirected$\Jimenezyan\Documents\WORKING%20GROUP\Survey\Charts%20Juan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pogvafs01\redirected$\Jimenezyan\Documents\WORKING%20GROUP\Survey\Charts%20Jua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bg1">
                  <a:lumMod val="50000"/>
                </a:schemeClr>
              </a:solidFill>
            </c:spPr>
          </c:dPt>
          <c:dPt>
            <c:idx val="2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Члены</a:t>
                    </a:r>
                    <a:r>
                      <a:rPr lang="en-US"/>
                      <a:t>
81%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1111111111111112E-2"/>
                  <c:y val="-6.01851851851851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Нечлены</a:t>
                    </a:r>
                    <a:r>
                      <a:rPr lang="en-US"/>
                      <a:t> 
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9444444444444489E-2"/>
                  <c:y val="0.12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О/Н*</a:t>
                    </a:r>
                    <a:r>
                      <a:rPr lang="en-US"/>
                      <a:t>
18%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Sheet1!$A$89:$C$89</c:f>
              <c:strCache>
                <c:ptCount val="3"/>
                <c:pt idx="0">
                  <c:v>Madrid member countries</c:v>
                </c:pt>
                <c:pt idx="1">
                  <c:v>Non-memer countries</c:v>
                </c:pt>
                <c:pt idx="2">
                  <c:v>No replied</c:v>
                </c:pt>
              </c:strCache>
            </c:strRef>
          </c:cat>
          <c:val>
            <c:numRef>
              <c:f>Sheet1!$A$90:$C$90</c:f>
              <c:numCache>
                <c:formatCode>General</c:formatCode>
                <c:ptCount val="3"/>
                <c:pt idx="0" formatCode="#,##0">
                  <c:v>1075</c:v>
                </c:pt>
                <c:pt idx="1">
                  <c:v>13</c:v>
                </c:pt>
                <c:pt idx="2">
                  <c:v>243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АЗИЯ</a:t>
            </a:r>
            <a:endParaRPr lang="es-E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3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4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>
                <c:manualLayout>
                  <c:x val="-1.0532261592300963E-2"/>
                  <c:y val="2.505358705161854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Преимущество</a:t>
                    </a:r>
                    <a:r>
                      <a:rPr lang="en-US"/>
                      <a:t>
16%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И</a:t>
                    </a:r>
                    <a:r>
                      <a:rPr lang="ru-RU" baseline="0"/>
                      <a:t> то, и то</a:t>
                    </a:r>
                    <a:r>
                      <a:rPr lang="en-US"/>
                      <a:t>
19%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Недостаток</a:t>
                    </a:r>
                    <a:r>
                      <a:rPr lang="en-US"/>
                      <a:t>
43%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Мнения нет</a:t>
                    </a:r>
                    <a:r>
                      <a:rPr lang="en-US"/>
                      <a:t>
19%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4275262467191602E-2"/>
                  <c:y val="4.648512685914260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О/Н*</a:t>
                    </a:r>
                    <a:r>
                      <a:rPr lang="en-US"/>
                      <a:t>
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'CHART VI'!$B$5:$B$9</c:f>
              <c:strCache>
                <c:ptCount val="5"/>
                <c:pt idx="0">
                  <c:v>An advantage</c:v>
                </c:pt>
                <c:pt idx="1">
                  <c:v>Both</c:v>
                </c:pt>
                <c:pt idx="2">
                  <c:v>A disadvantage</c:v>
                </c:pt>
                <c:pt idx="3">
                  <c:v>No opinion</c:v>
                </c:pt>
                <c:pt idx="4">
                  <c:v>N/R</c:v>
                </c:pt>
              </c:strCache>
            </c:strRef>
          </c:cat>
          <c:val>
            <c:numRef>
              <c:f>'CHART VI'!$C$5:$C$9</c:f>
              <c:numCache>
                <c:formatCode>General</c:formatCode>
                <c:ptCount val="5"/>
                <c:pt idx="0">
                  <c:v>25</c:v>
                </c:pt>
                <c:pt idx="1">
                  <c:v>29</c:v>
                </c:pt>
                <c:pt idx="2">
                  <c:v>66</c:v>
                </c:pt>
                <c:pt idx="3">
                  <c:v>29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 w="0">
      <a:solidFill>
        <a:schemeClr val="tx1"/>
      </a:solidFill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ЕВРОПА</a:t>
            </a:r>
            <a:endParaRPr lang="es-E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3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4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Преимущество</a:t>
                    </a:r>
                    <a:r>
                      <a:rPr lang="en-US"/>
                      <a:t>
21%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И то, и то</a:t>
                    </a:r>
                    <a:r>
                      <a:rPr lang="en-US"/>
                      <a:t>
26%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Недостаток</a:t>
                    </a:r>
                    <a:r>
                      <a:rPr lang="en-US"/>
                      <a:t>
33%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Мнения нет</a:t>
                    </a:r>
                    <a:r>
                      <a:rPr lang="en-US"/>
                      <a:t>
18%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9.9737532808398949E-3"/>
                  <c:y val="6.124562554680664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О/Н*</a:t>
                    </a:r>
                    <a:r>
                      <a:rPr lang="en-US"/>
                      <a:t>
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'CHART VI'!$B$15:$B$19</c:f>
              <c:strCache>
                <c:ptCount val="5"/>
                <c:pt idx="0">
                  <c:v>An advantage</c:v>
                </c:pt>
                <c:pt idx="1">
                  <c:v>Both</c:v>
                </c:pt>
                <c:pt idx="2">
                  <c:v>A disadvantage</c:v>
                </c:pt>
                <c:pt idx="3">
                  <c:v>No opinion</c:v>
                </c:pt>
                <c:pt idx="4">
                  <c:v>N/R</c:v>
                </c:pt>
              </c:strCache>
            </c:strRef>
          </c:cat>
          <c:val>
            <c:numRef>
              <c:f>'CHART VI'!$C$15:$C$19</c:f>
              <c:numCache>
                <c:formatCode>General</c:formatCode>
                <c:ptCount val="5"/>
                <c:pt idx="0">
                  <c:v>157</c:v>
                </c:pt>
                <c:pt idx="1">
                  <c:v>193</c:v>
                </c:pt>
                <c:pt idx="2">
                  <c:v>241</c:v>
                </c:pt>
                <c:pt idx="3">
                  <c:v>131</c:v>
                </c:pt>
                <c:pt idx="4">
                  <c:v>17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spPr>
    <a:ln w="0">
      <a:solidFill>
        <a:schemeClr val="tx1"/>
      </a:solidFill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США</a:t>
            </a:r>
            <a:endParaRPr lang="es-E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3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4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>
                <c:manualLayout>
                  <c:x val="-5.0188090990255341E-2"/>
                  <c:y val="5.96717323436972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Преимущество</a:t>
                    </a:r>
                    <a:r>
                      <a:rPr lang="en-US"/>
                      <a:t>
14%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И то, и то</a:t>
                    </a:r>
                    <a:r>
                      <a:rPr lang="en-US"/>
                      <a:t>
19%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Недостаток</a:t>
                    </a:r>
                    <a:r>
                      <a:rPr lang="en-US"/>
                      <a:t>
49%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Мнения нет</a:t>
                    </a:r>
                    <a:r>
                      <a:rPr lang="en-US"/>
                      <a:t>
17%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7.5138380995175193E-3"/>
                  <c:y val="2.83853983078401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О/Н*</a:t>
                    </a:r>
                    <a:r>
                      <a:rPr lang="en-US"/>
                      <a:t>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'CHART VI'!$B$32:$B$36</c:f>
              <c:strCache>
                <c:ptCount val="5"/>
                <c:pt idx="0">
                  <c:v>An advantage</c:v>
                </c:pt>
                <c:pt idx="1">
                  <c:v>Both</c:v>
                </c:pt>
                <c:pt idx="2">
                  <c:v>A disadvantage</c:v>
                </c:pt>
                <c:pt idx="3">
                  <c:v>No opinion</c:v>
                </c:pt>
                <c:pt idx="4">
                  <c:v>N/R</c:v>
                </c:pt>
              </c:strCache>
            </c:strRef>
          </c:cat>
          <c:val>
            <c:numRef>
              <c:f>'CHART VI'!$C$32:$C$36</c:f>
              <c:numCache>
                <c:formatCode>General</c:formatCode>
                <c:ptCount val="5"/>
                <c:pt idx="0">
                  <c:v>18</c:v>
                </c:pt>
                <c:pt idx="1">
                  <c:v>24</c:v>
                </c:pt>
                <c:pt idx="2">
                  <c:v>62</c:v>
                </c:pt>
                <c:pt idx="3">
                  <c:v>21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 w="0">
      <a:solidFill>
        <a:schemeClr val="tx1"/>
      </a:solidFill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ДРУГИЕ</a:t>
            </a:r>
            <a:endParaRPr lang="es-E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3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4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>
                <c:manualLayout>
                  <c:x val="-7.2605855504010761E-2"/>
                  <c:y val="0.1315896918034036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Преимущество</a:t>
                    </a:r>
                    <a:r>
                      <a:rPr lang="en-US"/>
                      <a:t>
14%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И то, и то</a:t>
                    </a:r>
                    <a:r>
                      <a:rPr lang="en-US"/>
                      <a:t>
21%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3252537182852142"/>
                  <c:y val="-0.209907407407407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Недостаток</a:t>
                    </a:r>
                    <a:r>
                      <a:rPr lang="en-US"/>
                      <a:t>
42%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Мнения нет</a:t>
                    </a:r>
                    <a:r>
                      <a:rPr lang="en-US"/>
                      <a:t>
21%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7.2869641294838142E-3"/>
                  <c:y val="4.77894429862933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О/Н*</a:t>
                    </a:r>
                    <a:r>
                      <a:rPr lang="en-US"/>
                      <a:t>
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'CHART VI'!$B$43:$B$47</c:f>
              <c:strCache>
                <c:ptCount val="5"/>
                <c:pt idx="0">
                  <c:v>An advantage</c:v>
                </c:pt>
                <c:pt idx="1">
                  <c:v>Both</c:v>
                </c:pt>
                <c:pt idx="2">
                  <c:v>A disadvantage</c:v>
                </c:pt>
                <c:pt idx="3">
                  <c:v>No opinion</c:v>
                </c:pt>
                <c:pt idx="4">
                  <c:v>N/R</c:v>
                </c:pt>
              </c:strCache>
            </c:strRef>
          </c:cat>
          <c:val>
            <c:numRef>
              <c:f>'CHART VI'!$C$43:$C$47</c:f>
              <c:numCache>
                <c:formatCode>General</c:formatCode>
                <c:ptCount val="5"/>
                <c:pt idx="0">
                  <c:v>17</c:v>
                </c:pt>
                <c:pt idx="1">
                  <c:v>26</c:v>
                </c:pt>
                <c:pt idx="2">
                  <c:v>51</c:v>
                </c:pt>
                <c:pt idx="3">
                  <c:v>26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spPr>
    <a:ln w="0">
      <a:solidFill>
        <a:schemeClr val="tx1"/>
      </a:solidFill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1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</c:dPt>
          <c:dPt>
            <c:idx val="2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3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оставить так, как есть</a:t>
                    </a:r>
                    <a:r>
                      <a:rPr lang="en-US"/>
                      <a:t>
28%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7.2222440944881894E-2"/>
                  <c:y val="-0.1203703703703703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отменить или ограничить</a:t>
                    </a:r>
                    <a:r>
                      <a:rPr lang="en-US"/>
                      <a:t>
62%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7.7777777777777779E-2"/>
                  <c:y val="3.240740740740740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удлинить</a:t>
                    </a:r>
                    <a:r>
                      <a:rPr lang="en-US"/>
                      <a:t>
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3.6111111111111163E-2"/>
                  <c:y val="7.4074074074074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О/Н*</a:t>
                    </a:r>
                    <a:r>
                      <a:rPr lang="en-US"/>
                      <a:t>
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Sheet1!$A$59:$A$62</c:f>
              <c:strCache>
                <c:ptCount val="4"/>
                <c:pt idx="0">
                  <c:v>No change, keep it as it is</c:v>
                </c:pt>
                <c:pt idx="1">
                  <c:v>Dependency should be abolished or restricted</c:v>
                </c:pt>
                <c:pt idx="2">
                  <c:v>The period of dependency should be longer</c:v>
                </c:pt>
                <c:pt idx="3">
                  <c:v>Unknown</c:v>
                </c:pt>
              </c:strCache>
            </c:strRef>
          </c:cat>
          <c:val>
            <c:numRef>
              <c:f>Sheet1!$B$59:$B$62</c:f>
              <c:numCache>
                <c:formatCode>General</c:formatCode>
                <c:ptCount val="4"/>
                <c:pt idx="0">
                  <c:v>368</c:v>
                </c:pt>
                <c:pt idx="1">
                  <c:v>826</c:v>
                </c:pt>
                <c:pt idx="2">
                  <c:v>25</c:v>
                </c:pt>
                <c:pt idx="3">
                  <c:v>112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 w="0"/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АЗИЯ</a:t>
            </a:r>
            <a:endParaRPr lang="es-E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1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</c:dPt>
          <c:dPt>
            <c:idx val="2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3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Оставить так, как есть</a:t>
                    </a:r>
                    <a:r>
                      <a:rPr lang="en-US"/>
                      <a:t>
24%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Отменить или ограничить</a:t>
                    </a:r>
                    <a:r>
                      <a:rPr lang="en-US"/>
                      <a:t>
67%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8.2053805774278212E-4"/>
                  <c:y val="5.63035870516185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Удлинить</a:t>
                    </a:r>
                    <a:r>
                      <a:rPr lang="en-US"/>
                      <a:t>
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5201006124234474E-2"/>
                  <c:y val="4.67362933799941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Неизвестно</a:t>
                    </a:r>
                    <a:r>
                      <a:rPr lang="en-US"/>
                      <a:t>
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'CHART VII'!$D$4:$D$7</c:f>
              <c:strCache>
                <c:ptCount val="4"/>
                <c:pt idx="0">
                  <c:v>Keep as it is</c:v>
                </c:pt>
                <c:pt idx="1">
                  <c:v>Abolished or restircted </c:v>
                </c:pt>
                <c:pt idx="2">
                  <c:v>Longer</c:v>
                </c:pt>
                <c:pt idx="3">
                  <c:v>Unknown</c:v>
                </c:pt>
              </c:strCache>
            </c:strRef>
          </c:cat>
          <c:val>
            <c:numRef>
              <c:f>'CHART VII'!$E$4:$E$7</c:f>
              <c:numCache>
                <c:formatCode>General</c:formatCode>
                <c:ptCount val="4"/>
                <c:pt idx="0">
                  <c:v>37</c:v>
                </c:pt>
                <c:pt idx="1">
                  <c:v>103</c:v>
                </c:pt>
                <c:pt idx="2">
                  <c:v>3</c:v>
                </c:pt>
                <c:pt idx="3">
                  <c:v>11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 w="0">
      <a:solidFill>
        <a:schemeClr val="tx1"/>
      </a:solidFill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ЕВРОПА</a:t>
            </a:r>
            <a:endParaRPr lang="es-E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1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</c:dPt>
          <c:dPt>
            <c:idx val="2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3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Оставить так, как есть</a:t>
                    </a:r>
                    <a:r>
                      <a:rPr lang="en-US"/>
                      <a:t>
32%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Отменить или ограничить</a:t>
                    </a:r>
                    <a:r>
                      <a:rPr lang="en-US"/>
                      <a:t>
61%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Удлинить</a:t>
                    </a:r>
                    <a:r>
                      <a:rPr lang="en-US"/>
                      <a:t>
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4.7223643919510061E-2"/>
                  <c:y val="5.84033245844269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Неизвестно</a:t>
                    </a:r>
                    <a:r>
                      <a:rPr lang="en-US"/>
                      <a:t>
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'CHART VII'!$D$18:$D$21</c:f>
              <c:strCache>
                <c:ptCount val="4"/>
                <c:pt idx="0">
                  <c:v>Keep as it is</c:v>
                </c:pt>
                <c:pt idx="1">
                  <c:v>Abolished or restircted </c:v>
                </c:pt>
                <c:pt idx="2">
                  <c:v>Longer</c:v>
                </c:pt>
                <c:pt idx="3">
                  <c:v>Unknown</c:v>
                </c:pt>
              </c:strCache>
            </c:strRef>
          </c:cat>
          <c:val>
            <c:numRef>
              <c:f>'CHART VII'!$E$18:$E$21</c:f>
              <c:numCache>
                <c:formatCode>General</c:formatCode>
                <c:ptCount val="4"/>
                <c:pt idx="0">
                  <c:v>238</c:v>
                </c:pt>
                <c:pt idx="1">
                  <c:v>451</c:v>
                </c:pt>
                <c:pt idx="2">
                  <c:v>15</c:v>
                </c:pt>
                <c:pt idx="3">
                  <c:v>35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 w="0">
      <a:solidFill>
        <a:schemeClr val="tx1"/>
      </a:solidFill>
    </a:ln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ДРУГИЕ</a:t>
            </a:r>
            <a:endParaRPr lang="es-E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spPr>
            <a:ln w="0"/>
          </c:spPr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  <a:ln w="0"/>
            </c:spPr>
          </c:dPt>
          <c:dPt>
            <c:idx val="1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0"/>
            </c:spPr>
          </c:dPt>
          <c:dPt>
            <c:idx val="2"/>
            <c:bubble3D val="0"/>
            <c:spPr>
              <a:solidFill>
                <a:schemeClr val="bg1">
                  <a:lumMod val="85000"/>
                </a:schemeClr>
              </a:solidFill>
              <a:ln w="0"/>
            </c:spPr>
          </c:dPt>
          <c:dPt>
            <c:idx val="3"/>
            <c:bubble3D val="0"/>
            <c:spPr>
              <a:solidFill>
                <a:schemeClr val="bg1"/>
              </a:solidFill>
              <a:ln w="0"/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Оставить так, как есть</a:t>
                    </a:r>
                    <a:r>
                      <a:rPr lang="en-US"/>
                      <a:t>
22%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Отменить или ограничить</a:t>
                    </a:r>
                    <a:r>
                      <a:rPr lang="en-US"/>
                      <a:t>
56%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Удлинить</a:t>
                    </a:r>
                    <a:r>
                      <a:rPr lang="en-US"/>
                      <a:t>
18%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2.4497265966754157E-2"/>
                  <c:y val="5.11012685914260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Неизвестно</a:t>
                    </a:r>
                    <a:r>
                      <a:rPr lang="en-US"/>
                      <a:t>
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'CHART VII'!$D$54:$D$57</c:f>
              <c:strCache>
                <c:ptCount val="4"/>
                <c:pt idx="0">
                  <c:v>Keep as it is</c:v>
                </c:pt>
                <c:pt idx="1">
                  <c:v>Abolished or restircted </c:v>
                </c:pt>
                <c:pt idx="2">
                  <c:v>Longer</c:v>
                </c:pt>
                <c:pt idx="3">
                  <c:v>Unknown</c:v>
                </c:pt>
              </c:strCache>
            </c:strRef>
          </c:cat>
          <c:val>
            <c:numRef>
              <c:f>'CHART VII'!$E$54:$E$57</c:f>
              <c:numCache>
                <c:formatCode>General</c:formatCode>
                <c:ptCount val="4"/>
                <c:pt idx="0">
                  <c:v>32</c:v>
                </c:pt>
                <c:pt idx="1">
                  <c:v>80</c:v>
                </c:pt>
                <c:pt idx="2">
                  <c:v>25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 w="0">
      <a:solidFill>
        <a:schemeClr val="tx1"/>
      </a:solidFill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США</a:t>
            </a:r>
            <a:endParaRPr lang="es-E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1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</c:dPt>
          <c:dPt>
            <c:idx val="2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3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Оставить так, как есть</a:t>
                    </a:r>
                    <a:r>
                      <a:rPr lang="en-US"/>
                      <a:t>
20%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Отменить или ограничить</a:t>
                    </a:r>
                    <a:r>
                      <a:rPr lang="en-US"/>
                      <a:t>
75%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1.9791885389326334E-2"/>
                  <c:y val="4.953703703703703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Удлинить</a:t>
                    </a:r>
                    <a:r>
                      <a:rPr lang="en-US"/>
                      <a:t>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4.7350284339457566E-2"/>
                  <c:y val="2.47885680956547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Неизвестно</a:t>
                    </a:r>
                    <a:r>
                      <a:rPr lang="en-US"/>
                      <a:t>
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'CHART VII'!$D$36:$D$39</c:f>
              <c:strCache>
                <c:ptCount val="4"/>
                <c:pt idx="0">
                  <c:v>Keep as it is</c:v>
                </c:pt>
                <c:pt idx="1">
                  <c:v>Abolished or restircted </c:v>
                </c:pt>
                <c:pt idx="2">
                  <c:v>Longer</c:v>
                </c:pt>
                <c:pt idx="3">
                  <c:v>Unknown</c:v>
                </c:pt>
              </c:strCache>
            </c:strRef>
          </c:cat>
          <c:val>
            <c:numRef>
              <c:f>'CHART VII'!$E$36:$E$39</c:f>
              <c:numCache>
                <c:formatCode>General</c:formatCode>
                <c:ptCount val="4"/>
                <c:pt idx="0">
                  <c:v>25</c:v>
                </c:pt>
                <c:pt idx="1">
                  <c:v>95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 w="0">
      <a:solidFill>
        <a:schemeClr val="tx1"/>
      </a:solidFill>
    </a:ln>
  </c:sp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3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более склонны использовать Мадридскую систему</a:t>
                    </a:r>
                    <a:r>
                      <a:rPr lang="en-US"/>
                      <a:t>
34%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использовать Мадридскую систему в той же степени</a:t>
                    </a:r>
                    <a:r>
                      <a:rPr lang="en-US"/>
                      <a:t>
52%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888888888888889E-2"/>
                  <c:y val="1.85185185185185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менее склонны использовать Мадридскую систему</a:t>
                    </a:r>
                    <a:r>
                      <a:rPr lang="en-US"/>
                      <a:t>
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4.1666666666666664E-2"/>
                  <c:y val="6.48148148148148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Н/О*</a:t>
                    </a:r>
                    <a:r>
                      <a:rPr lang="en-US"/>
                      <a:t>
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Sheet1!$A$64:$A$67</c:f>
              <c:strCache>
                <c:ptCount val="4"/>
                <c:pt idx="0">
                  <c:v>be more inclined to use the Madrid System?</c:v>
                </c:pt>
                <c:pt idx="1">
                  <c:v>use the Madrid System to the same extent?</c:v>
                </c:pt>
                <c:pt idx="2">
                  <c:v>be less inclined to use the Madrid System?</c:v>
                </c:pt>
                <c:pt idx="3">
                  <c:v>Unknown</c:v>
                </c:pt>
              </c:strCache>
            </c:strRef>
          </c:cat>
          <c:val>
            <c:numRef>
              <c:f>Sheet1!$B$64:$B$67</c:f>
              <c:numCache>
                <c:formatCode>General</c:formatCode>
                <c:ptCount val="4"/>
                <c:pt idx="0">
                  <c:v>456</c:v>
                </c:pt>
                <c:pt idx="1">
                  <c:v>697</c:v>
                </c:pt>
                <c:pt idx="2">
                  <c:v>61</c:v>
                </c:pt>
                <c:pt idx="3">
                  <c:v>117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1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</c:dPt>
          <c:dPt>
            <c:idx val="2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Да</a:t>
                    </a:r>
                    <a:r>
                      <a:rPr lang="en-US"/>
                      <a:t/>
                    </a:r>
                    <a:br>
                      <a:rPr lang="en-US"/>
                    </a:br>
                    <a:r>
                      <a:rPr lang="en-US"/>
                      <a:t>35%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Нет</a:t>
                    </a:r>
                    <a:r>
                      <a:rPr lang="en-US"/>
                      <a:t/>
                    </a:r>
                    <a:br>
                      <a:rPr lang="en-US"/>
                    </a:br>
                    <a:r>
                      <a:rPr lang="en-US"/>
                      <a:t>59%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444444444444445E-2"/>
                  <c:y val="1.85185185185185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О/Н*</a:t>
                    </a:r>
                    <a:r>
                      <a:rPr lang="en-US"/>
                      <a:t/>
                    </a:r>
                    <a:br>
                      <a:rPr lang="en-US"/>
                    </a:br>
                    <a:r>
                      <a:rPr lang="en-US"/>
                      <a:t>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Unknown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0.35</c:v>
                </c:pt>
                <c:pt idx="1">
                  <c:v>0.59</c:v>
                </c:pt>
                <c:pt idx="2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АЗИЯ</a:t>
            </a:r>
            <a:endParaRPr lang="es-E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3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>
                <c:manualLayout>
                  <c:x val="-2.0096019247594049E-2"/>
                  <c:y val="-0.1496642607174103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Более склонны использовать Мадридскую систему</a:t>
                    </a:r>
                    <a:r>
                      <a:rPr lang="en-US"/>
                      <a:t>
50%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7851793525809273"/>
                  <c:y val="-0.1369127296587926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Использовать Мадридскую систему в той же степени</a:t>
                    </a:r>
                    <a:r>
                      <a:rPr lang="en-US"/>
                      <a:t>
33%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7093285214348209E-2"/>
                  <c:y val="3.52981918926800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Менее склонны использовать Мадридскую систему</a:t>
                    </a:r>
                    <a:r>
                      <a:rPr lang="en-US"/>
                      <a:t>
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О/Н*</a:t>
                    </a:r>
                    <a:r>
                      <a:rPr lang="en-US"/>
                      <a:t>
10%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'CHART VIII'!$B$5:$B$8</c:f>
              <c:strCache>
                <c:ptCount val="4"/>
                <c:pt idx="0">
                  <c:v>More inclined to use the Madrid System</c:v>
                </c:pt>
                <c:pt idx="1">
                  <c:v>use the Madrid System to the same extent</c:v>
                </c:pt>
                <c:pt idx="2">
                  <c:v>Less inclined to use de Madrid System</c:v>
                </c:pt>
                <c:pt idx="3">
                  <c:v>N/R</c:v>
                </c:pt>
              </c:strCache>
            </c:strRef>
          </c:cat>
          <c:val>
            <c:numRef>
              <c:f>'CHART VIII'!$C$5:$C$8</c:f>
              <c:numCache>
                <c:formatCode>General</c:formatCode>
                <c:ptCount val="4"/>
                <c:pt idx="0">
                  <c:v>77</c:v>
                </c:pt>
                <c:pt idx="1">
                  <c:v>51</c:v>
                </c:pt>
                <c:pt idx="2">
                  <c:v>10</c:v>
                </c:pt>
                <c:pt idx="3">
                  <c:v>16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 w="0" cap="flat">
      <a:solidFill>
        <a:schemeClr val="tx1"/>
      </a:solidFill>
    </a:ln>
  </c:sp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ЕВРОПА</a:t>
            </a:r>
            <a:endParaRPr lang="es-E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3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>
                <c:manualLayout>
                  <c:x val="-3.5914260717410322E-4"/>
                  <c:y val="7.859507144940215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Более склонны использовать Мадридскую систему</a:t>
                    </a:r>
                    <a:r>
                      <a:rPr lang="en-US"/>
                      <a:t>
29%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21435673665791777"/>
                  <c:y val="-0.155925925925925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Использовать Мадридскую систему в той же степени</a:t>
                    </a:r>
                    <a:r>
                      <a:rPr lang="en-US"/>
                      <a:t>
60%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Менее склонны использовать Мадридскую систему</a:t>
                    </a:r>
                    <a:r>
                      <a:rPr lang="en-US"/>
                      <a:t>
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1.8528186480355795E-2"/>
                  <c:y val="4.359179896861784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О/Н*</a:t>
                    </a:r>
                    <a:r>
                      <a:rPr lang="en-US"/>
                      <a:t>
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ln cap="flat"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'CHART VIII'!$B$19:$B$22</c:f>
              <c:strCache>
                <c:ptCount val="4"/>
                <c:pt idx="0">
                  <c:v>More inclined to use the Madrid System</c:v>
                </c:pt>
                <c:pt idx="1">
                  <c:v>use the Madrid System to the same extent</c:v>
                </c:pt>
                <c:pt idx="2">
                  <c:v>Less inclined to use de Madrid System</c:v>
                </c:pt>
                <c:pt idx="3">
                  <c:v>N/R</c:v>
                </c:pt>
              </c:strCache>
            </c:strRef>
          </c:cat>
          <c:val>
            <c:numRef>
              <c:f>'CHART VIII'!$C$19:$C$22</c:f>
              <c:numCache>
                <c:formatCode>General</c:formatCode>
                <c:ptCount val="4"/>
                <c:pt idx="0">
                  <c:v>217</c:v>
                </c:pt>
                <c:pt idx="1">
                  <c:v>446</c:v>
                </c:pt>
                <c:pt idx="2">
                  <c:v>36</c:v>
                </c:pt>
                <c:pt idx="3">
                  <c:v>40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 w="0" cap="flat">
      <a:solidFill>
        <a:schemeClr val="tx1"/>
      </a:solidFill>
    </a:ln>
  </c:sp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США</a:t>
            </a:r>
            <a:endParaRPr lang="es-ES"/>
          </a:p>
        </c:rich>
      </c:tx>
      <c:layout>
        <c:manualLayout>
          <c:xMode val="edge"/>
          <c:yMode val="edge"/>
          <c:x val="0.45270329604747128"/>
          <c:y val="2.654572221957074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3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>
                <c:manualLayout>
                  <c:x val="7.1412948381452315E-4"/>
                  <c:y val="-0.1667979002624671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Более склонны использовать Мадридскую систему</a:t>
                    </a:r>
                    <a:r>
                      <a:rPr lang="en-US"/>
                      <a:t>
55%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Использовать Мадридскую систему в той же степени</a:t>
                    </a:r>
                    <a:r>
                      <a:rPr lang="en-US"/>
                      <a:t>
40%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6.3069305664495451E-2"/>
                  <c:y val="0.1105859639270682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Менее</a:t>
                    </a:r>
                    <a:r>
                      <a:rPr lang="ru-RU" baseline="0"/>
                      <a:t> склонны использовать Мадридскую систему</a:t>
                    </a:r>
                    <a:r>
                      <a:rPr lang="en-US"/>
                      <a:t>
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1.4441163604549431E-2"/>
                  <c:y val="2.003937007874015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О/Н*</a:t>
                    </a:r>
                    <a:r>
                      <a:rPr lang="en-US"/>
                      <a:t>
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ln cap="flat"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'CHART VIII'!$B$41:$B$44</c:f>
              <c:strCache>
                <c:ptCount val="4"/>
                <c:pt idx="0">
                  <c:v>More inclined to use the Madrid System</c:v>
                </c:pt>
                <c:pt idx="1">
                  <c:v>use the Madrid System to the same extent</c:v>
                </c:pt>
                <c:pt idx="2">
                  <c:v>Less inclined to use de Madrid System</c:v>
                </c:pt>
                <c:pt idx="3">
                  <c:v>N/R</c:v>
                </c:pt>
              </c:strCache>
            </c:strRef>
          </c:cat>
          <c:val>
            <c:numRef>
              <c:f>'CHART VIII'!$C$41:$C$44</c:f>
              <c:numCache>
                <c:formatCode>General</c:formatCode>
                <c:ptCount val="4"/>
                <c:pt idx="0">
                  <c:v>70</c:v>
                </c:pt>
                <c:pt idx="1">
                  <c:v>50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 w="0" cap="flat">
      <a:solidFill>
        <a:schemeClr val="tx1"/>
      </a:solidFill>
    </a:ln>
  </c:sp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ДРУГИЕ</a:t>
            </a:r>
            <a:endParaRPr lang="es-E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3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>
                <c:manualLayout>
                  <c:x val="-2.7237314085739282E-2"/>
                  <c:y val="-7.038859725867599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Более склонны использовать Мадридскую систему</a:t>
                    </a:r>
                    <a:r>
                      <a:rPr lang="en-US"/>
                      <a:t>
41%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6273928258967629"/>
                  <c:y val="-0.207090988626421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Использовать Мадридскую систему в той же степени</a:t>
                    </a:r>
                    <a:r>
                      <a:rPr lang="en-US"/>
                      <a:t>
47%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6118657042869644E-2"/>
                  <c:y val="4.844488188976377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Менее склонны использовать Мадридскую систему</a:t>
                    </a:r>
                    <a:r>
                      <a:rPr lang="en-US"/>
                      <a:t>
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2.6143349191481705E-2"/>
                  <c:y val="5.29378505683819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О/Н*</a:t>
                    </a:r>
                    <a:r>
                      <a:rPr lang="en-US"/>
                      <a:t>
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ln w="0" cap="flat"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'CHART VIII'!$B$58:$B$61</c:f>
              <c:strCache>
                <c:ptCount val="4"/>
                <c:pt idx="0">
                  <c:v>More inclined to use the Madrid System</c:v>
                </c:pt>
                <c:pt idx="1">
                  <c:v>use the Madrid System to the same extent</c:v>
                </c:pt>
                <c:pt idx="2">
                  <c:v>Less inclined to use de Madrid System</c:v>
                </c:pt>
                <c:pt idx="3">
                  <c:v>N/R</c:v>
                </c:pt>
              </c:strCache>
            </c:strRef>
          </c:cat>
          <c:val>
            <c:numRef>
              <c:f>'CHART VIII'!$C$58:$C$61</c:f>
              <c:numCache>
                <c:formatCode>General</c:formatCode>
                <c:ptCount val="4"/>
                <c:pt idx="0">
                  <c:v>50</c:v>
                </c:pt>
                <c:pt idx="1">
                  <c:v>57</c:v>
                </c:pt>
                <c:pt idx="2">
                  <c:v>8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 w="0" cap="flat">
      <a:solidFill>
        <a:schemeClr val="tx1"/>
      </a:solidFill>
    </a:ln>
  </c:sp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dPt>
            <c:idx val="0"/>
            <c:bubble3D val="0"/>
            <c:spPr>
              <a:pattFill prst="ltUpDiag">
                <a:fgClr>
                  <a:schemeClr val="tx1">
                    <a:lumMod val="50000"/>
                    <a:lumOff val="50000"/>
                  </a:schemeClr>
                </a:fgClr>
                <a:bgClr>
                  <a:schemeClr val="bg1"/>
                </a:bgClr>
              </a:patt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bg1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Да</a:t>
                    </a:r>
                    <a:r>
                      <a:rPr lang="en-US"/>
                      <a:t>
19%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Нет</a:t>
                    </a:r>
                    <a:r>
                      <a:rPr lang="en-US"/>
                      <a:t>
29%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Н/О*</a:t>
                    </a:r>
                    <a:r>
                      <a:rPr lang="en-US"/>
                      <a:t>
52%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Sheet1!$A$69:$C$69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Unknown</c:v>
                </c:pt>
              </c:strCache>
            </c:strRef>
          </c:cat>
          <c:val>
            <c:numRef>
              <c:f>Sheet1!$A$70:$C$70</c:f>
              <c:numCache>
                <c:formatCode>General</c:formatCode>
                <c:ptCount val="3"/>
                <c:pt idx="0">
                  <c:v>248</c:v>
                </c:pt>
                <c:pt idx="1">
                  <c:v>389</c:v>
                </c:pt>
                <c:pt idx="2">
                  <c:v>694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>
                    <a:lumMod val="50000"/>
                    <a:lumOff val="50000"/>
                  </a:schemeClr>
                </a:fgClr>
                <a:bgClr>
                  <a:schemeClr val="bg1"/>
                </a:bgClr>
              </a:pattFill>
            </c:spPr>
          </c:dPt>
          <c:dPt>
            <c:idx val="2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Да</a:t>
                    </a:r>
                    <a:r>
                      <a:rPr lang="en-US"/>
                      <a:t>
21%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4999999999999994"/>
                  <c:y val="-1.38888888888888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Нет</a:t>
                    </a:r>
                    <a:r>
                      <a:rPr lang="en-US"/>
                      <a:t>
57%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Н/О*</a:t>
                    </a:r>
                    <a:r>
                      <a:rPr lang="en-US"/>
                      <a:t>
22%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Sheet1!$A$73:$C$73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Unknown</c:v>
                </c:pt>
              </c:strCache>
            </c:strRef>
          </c:cat>
          <c:val>
            <c:numRef>
              <c:f>Sheet1!$A$74:$C$74</c:f>
              <c:numCache>
                <c:formatCode>General</c:formatCode>
                <c:ptCount val="3"/>
                <c:pt idx="0" formatCode="#,##0">
                  <c:v>281</c:v>
                </c:pt>
                <c:pt idx="1">
                  <c:v>760</c:v>
                </c:pt>
                <c:pt idx="2">
                  <c:v>290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2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Да</a:t>
                    </a:r>
                    <a:r>
                      <a:rPr lang="en-US"/>
                      <a:t>
20%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Нет</a:t>
                    </a:r>
                    <a:r>
                      <a:rPr lang="en-US"/>
                      <a:t>
71%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8888888888888938E-2"/>
                  <c:y val="7.870370370370370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Н/О*</a:t>
                    </a:r>
                    <a:r>
                      <a:rPr lang="en-US"/>
                      <a:t>
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Sheet1!$A$76:$C$76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Unknown</c:v>
                </c:pt>
              </c:strCache>
            </c:strRef>
          </c:cat>
          <c:val>
            <c:numRef>
              <c:f>Sheet1!$A$77:$C$77</c:f>
              <c:numCache>
                <c:formatCode>General</c:formatCode>
                <c:ptCount val="3"/>
                <c:pt idx="0">
                  <c:v>268</c:v>
                </c:pt>
                <c:pt idx="1">
                  <c:v>948</c:v>
                </c:pt>
                <c:pt idx="2">
                  <c:v>115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bg1"/>
                </a:bgClr>
              </a:pattFill>
            </c:spPr>
          </c:dPt>
          <c:dPt>
            <c:idx val="2"/>
            <c:bubble3D val="0"/>
            <c:spPr>
              <a:solidFill>
                <a:schemeClr val="bg1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Да</a:t>
                    </a:r>
                    <a:r>
                      <a:rPr lang="en-US"/>
                      <a:t>
7%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Нет</a:t>
                    </a:r>
                    <a:r>
                      <a:rPr lang="en-US"/>
                      <a:t>
40%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Н/О*</a:t>
                    </a:r>
                    <a:r>
                      <a:rPr lang="en-US"/>
                      <a:t>
53%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Sheet1!$A$82:$C$82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N/R</c:v>
                </c:pt>
              </c:strCache>
            </c:strRef>
          </c:cat>
          <c:val>
            <c:numRef>
              <c:f>Sheet1!$A$83:$C$83</c:f>
              <c:numCache>
                <c:formatCode>General</c:formatCode>
                <c:ptCount val="3"/>
                <c:pt idx="0">
                  <c:v>94</c:v>
                </c:pt>
                <c:pt idx="1">
                  <c:v>532</c:v>
                </c:pt>
                <c:pt idx="2">
                  <c:v>705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Sheet1!$B$103:$D$103</c:f>
              <c:strCache>
                <c:ptCount val="3"/>
                <c:pt idx="0">
                  <c:v>Before filing the request for transformation</c:v>
                </c:pt>
                <c:pt idx="1">
                  <c:v>At the time of presenting the request for transformation </c:v>
                </c:pt>
                <c:pt idx="2">
                  <c:v>During the procedure before the national Office</c:v>
                </c:pt>
              </c:strCache>
            </c:strRef>
          </c:cat>
          <c:val>
            <c:numRef>
              <c:f>Sheet1!$B$104:$D$104</c:f>
              <c:numCache>
                <c:formatCode>General</c:formatCode>
                <c:ptCount val="3"/>
                <c:pt idx="0">
                  <c:v>75</c:v>
                </c:pt>
                <c:pt idx="1">
                  <c:v>69</c:v>
                </c:pt>
                <c:pt idx="2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868288"/>
        <c:axId val="37869824"/>
      </c:barChart>
      <c:catAx>
        <c:axId val="37868288"/>
        <c:scaling>
          <c:orientation val="minMax"/>
        </c:scaling>
        <c:delete val="0"/>
        <c:axPos val="b"/>
        <c:majorTickMark val="out"/>
        <c:minorTickMark val="none"/>
        <c:tickLblPos val="nextTo"/>
        <c:crossAx val="37869824"/>
        <c:crosses val="autoZero"/>
        <c:auto val="1"/>
        <c:lblAlgn val="ctr"/>
        <c:lblOffset val="100"/>
        <c:noMultiLvlLbl val="0"/>
      </c:catAx>
      <c:valAx>
        <c:axId val="37869824"/>
        <c:scaling>
          <c:orientation val="minMax"/>
          <c:max val="300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378682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bg1"/>
                </a:bgClr>
              </a:pattFill>
            </c:spPr>
          </c:dPt>
          <c:dPt>
            <c:idx val="2"/>
            <c:bubble3D val="0"/>
            <c:spPr>
              <a:pattFill prst="pct10">
                <a:fgClr>
                  <a:schemeClr val="accent1"/>
                </a:fgClr>
                <a:bgClr>
                  <a:schemeClr val="bg1"/>
                </a:bgClr>
              </a:pattFill>
            </c:spPr>
          </c:dPt>
          <c:dPt>
            <c:idx val="4"/>
            <c:bubble3D val="0"/>
            <c:spPr>
              <a:solidFill>
                <a:schemeClr val="bg1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8888888888888888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Очень или крайне удовлетворен</a:t>
                    </a:r>
                    <a:r>
                      <a:rPr lang="en-US" sz="1000"/>
                      <a:t>
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6.6666666666666666E-2"/>
                  <c:y val="0.21296296296296297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Удовлетворен</a:t>
                    </a:r>
                    <a:r>
                      <a:rPr lang="en-US" sz="1000"/>
                      <a:t>
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 sz="1000"/>
                      <a:t>Относительно удовлетворен</a:t>
                    </a:r>
                    <a:r>
                      <a:rPr lang="en-US" sz="1000"/>
                      <a:t>
8%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1.3888888888888888E-2"/>
                  <c:y val="3.7036672499270923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Не удовлетворен</a:t>
                    </a:r>
                    <a:r>
                      <a:rPr lang="en-US" sz="1000"/>
                      <a:t>
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 sz="1000"/>
                      <a:t>О</a:t>
                    </a:r>
                    <a:r>
                      <a:rPr lang="en-US" sz="1000"/>
                      <a:t>/</a:t>
                    </a:r>
                    <a:r>
                      <a:rPr lang="ru-RU" sz="1000"/>
                      <a:t>Н*</a:t>
                    </a:r>
                    <a:r>
                      <a:rPr lang="en-US" sz="1000"/>
                      <a:t>
65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Sheet1!$A$86:$E$86</c:f>
              <c:strCache>
                <c:ptCount val="5"/>
                <c:pt idx="0">
                  <c:v>Very or extreamely satisfied</c:v>
                </c:pt>
                <c:pt idx="1">
                  <c:v>Satisfied</c:v>
                </c:pt>
                <c:pt idx="2">
                  <c:v>Moderately satisfied</c:v>
                </c:pt>
                <c:pt idx="3">
                  <c:v>Dissatisfied</c:v>
                </c:pt>
                <c:pt idx="4">
                  <c:v>N/R</c:v>
                </c:pt>
              </c:strCache>
            </c:strRef>
          </c:cat>
          <c:val>
            <c:numRef>
              <c:f>Sheet1!$A$87:$E$87</c:f>
              <c:numCache>
                <c:formatCode>General</c:formatCode>
                <c:ptCount val="5"/>
                <c:pt idx="0">
                  <c:v>55</c:v>
                </c:pt>
                <c:pt idx="1">
                  <c:v>263</c:v>
                </c:pt>
                <c:pt idx="2">
                  <c:v>106</c:v>
                </c:pt>
                <c:pt idx="3">
                  <c:v>37</c:v>
                </c:pt>
                <c:pt idx="4">
                  <c:v>870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1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</c:dPt>
          <c:dPt>
            <c:idx val="2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Да</a:t>
                    </a:r>
                    <a:r>
                      <a:rPr lang="en-US"/>
                      <a:t>
20%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Нет</a:t>
                    </a:r>
                    <a:r>
                      <a:rPr lang="en-US"/>
                      <a:t>
68%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4.4444444444444446E-2"/>
                  <c:y val="6.48148148148148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О/Н*</a:t>
                    </a:r>
                    <a:r>
                      <a:rPr lang="en-US"/>
                      <a:t>
12%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Sheet1!$B$4:$D$4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Unknown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270</c:v>
                </c:pt>
                <c:pt idx="1">
                  <c:v>907</c:v>
                </c:pt>
                <c:pt idx="2">
                  <c:v>153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1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</c:dPt>
          <c:dPt>
            <c:idx val="2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Да</a:t>
                    </a:r>
                    <a:r>
                      <a:rPr lang="en-US"/>
                      <a:t>
27%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Нет</a:t>
                    </a:r>
                    <a:r>
                      <a:rPr lang="en-US"/>
                      <a:t>
60%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Неизвестно</a:t>
                    </a:r>
                    <a:r>
                      <a:rPr lang="en-US"/>
                      <a:t>
13%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Sheet1!$B$7:$D$7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Unknown</c:v>
                </c:pt>
              </c:strCache>
            </c:strRef>
          </c:cat>
          <c:val>
            <c:numRef>
              <c:f>Sheet1!$B$8:$D$8</c:f>
              <c:numCache>
                <c:formatCode>General</c:formatCode>
                <c:ptCount val="3"/>
                <c:pt idx="0">
                  <c:v>358</c:v>
                </c:pt>
                <c:pt idx="1">
                  <c:v>798</c:v>
                </c:pt>
                <c:pt idx="2">
                  <c:v>175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1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</c:dPt>
          <c:dPt>
            <c:idx val="2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Да</a:t>
                    </a:r>
                    <a:r>
                      <a:rPr lang="en-US"/>
                      <a:t>
30%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Нет</a:t>
                    </a:r>
                    <a:r>
                      <a:rPr lang="en-US"/>
                      <a:t>
61%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8888888888888938E-2"/>
                  <c:y val="5.55555555555555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О/Н*</a:t>
                    </a:r>
                    <a:r>
                      <a:rPr lang="en-US"/>
                      <a:t>
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Sheet1!$B$10:$D$10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Unknown</c:v>
                </c:pt>
              </c:strCache>
            </c:strRef>
          </c:cat>
          <c:val>
            <c:numRef>
              <c:f>Sheet1!$B$11:$D$11</c:f>
              <c:numCache>
                <c:formatCode>General</c:formatCode>
                <c:ptCount val="3"/>
                <c:pt idx="0">
                  <c:v>400</c:v>
                </c:pt>
                <c:pt idx="1">
                  <c:v>815</c:v>
                </c:pt>
                <c:pt idx="2">
                  <c:v>116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1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</c:dPt>
          <c:dPt>
            <c:idx val="2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Да</a:t>
                    </a:r>
                    <a:r>
                      <a:rPr lang="en-US"/>
                      <a:t>
33%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Нет</a:t>
                    </a:r>
                    <a:r>
                      <a:rPr lang="en-US"/>
                      <a:t>
58%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6111111111111163E-2"/>
                  <c:y val="3.703703703703703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О/Н*</a:t>
                    </a:r>
                    <a:r>
                      <a:rPr lang="en-US"/>
                      <a:t>
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Sheet1!$B$13:$D$13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Unknown</c:v>
                </c:pt>
              </c:strCache>
            </c:strRef>
          </c:cat>
          <c:val>
            <c:numRef>
              <c:f>Sheet1!$B$14:$D$14</c:f>
              <c:numCache>
                <c:formatCode>General</c:formatCode>
                <c:ptCount val="3"/>
                <c:pt idx="0">
                  <c:v>437</c:v>
                </c:pt>
                <c:pt idx="1">
                  <c:v>778</c:v>
                </c:pt>
                <c:pt idx="2">
                  <c:v>116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</c:dPt>
          <c:dPt>
            <c:idx val="3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</c:spPr>
          </c:dPt>
          <c:dPt>
            <c:idx val="4"/>
            <c:bubble3D val="0"/>
            <c:spPr>
              <a:solidFill>
                <a:schemeClr val="bg1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900"/>
                      <a:t>преимущество</a:t>
                    </a:r>
                    <a:r>
                      <a:rPr lang="en-US"/>
                      <a:t>
18%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и то, и то</a:t>
                    </a:r>
                    <a:r>
                      <a:rPr lang="en-US"/>
                      <a:t>
23%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1.3888888888888888E-2"/>
                  <c:y val="-7.4074074074074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недостаток</a:t>
                    </a:r>
                    <a:r>
                      <a:rPr lang="en-US"/>
                      <a:t> 35%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Мнения нет</a:t>
                    </a:r>
                    <a:r>
                      <a:rPr lang="en-US"/>
                      <a:t>
17%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2.5000000000000001E-2"/>
                  <c:y val="3.703703703703703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О/Н*</a:t>
                    </a:r>
                    <a:r>
                      <a:rPr lang="en-US"/>
                      <a:t>
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Sheet1!$A$56:$E$56</c:f>
              <c:strCache>
                <c:ptCount val="5"/>
                <c:pt idx="0">
                  <c:v>an advantage of the Madrid System?</c:v>
                </c:pt>
                <c:pt idx="1">
                  <c:v>both?</c:v>
                </c:pt>
                <c:pt idx="2">
                  <c:v>a disadvantage of the Madrid System?</c:v>
                </c:pt>
                <c:pt idx="3">
                  <c:v>I do not have an opinion on this issue.</c:v>
                </c:pt>
                <c:pt idx="4">
                  <c:v>Unknown</c:v>
                </c:pt>
              </c:strCache>
            </c:strRef>
          </c:cat>
          <c:val>
            <c:numRef>
              <c:f>Sheet1!$A$57:$E$57</c:f>
              <c:numCache>
                <c:formatCode>General</c:formatCode>
                <c:ptCount val="5"/>
                <c:pt idx="0">
                  <c:v>236</c:v>
                </c:pt>
                <c:pt idx="1">
                  <c:v>310</c:v>
                </c:pt>
                <c:pt idx="2">
                  <c:v>471</c:v>
                </c:pt>
                <c:pt idx="3">
                  <c:v>223</c:v>
                </c:pt>
                <c:pt idx="4">
                  <c:v>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 w="0" cap="rnd"/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ASIA</a:t>
            </a:r>
          </a:p>
        </c:rich>
      </c:tx>
      <c:layout/>
      <c:overlay val="0"/>
    </c:title>
    <c:autoTitleDeleted val="0"/>
    <c:plotArea>
      <c:layout/>
      <c:pieChart>
        <c:varyColors val="1"/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USA</a:t>
            </a:r>
          </a:p>
        </c:rich>
      </c:tx>
      <c:layout/>
      <c:overlay val="0"/>
    </c:title>
    <c:autoTitleDeleted val="0"/>
    <c:plotArea>
      <c:layout/>
      <c:pieChart>
        <c:varyColors val="1"/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DA22-3E29-480C-938A-A2644ACE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4835</Words>
  <Characters>33481</Characters>
  <Application>Microsoft Office Word</Application>
  <DocSecurity>0</DocSecurity>
  <Lines>279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5</cp:revision>
  <cp:lastPrinted>2015-10-02T07:53:00Z</cp:lastPrinted>
  <dcterms:created xsi:type="dcterms:W3CDTF">2015-09-02T13:36:00Z</dcterms:created>
  <dcterms:modified xsi:type="dcterms:W3CDTF">2015-10-05T12:48:00Z</dcterms:modified>
</cp:coreProperties>
</file>