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CD2CA7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47AF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34820" cy="1289685"/>
                  <wp:effectExtent l="0" t="0" r="0" b="571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4359">
              <w:rPr>
                <w:noProof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B4359" w:rsidP="00916EE2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C3895" w:rsidP="00DE1E0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MM/LD/WG/1</w:t>
            </w:r>
            <w:r w:rsidR="00D1792B">
              <w:rPr>
                <w:rFonts w:ascii="Arial Black" w:hAnsi="Arial Black"/>
                <w:caps/>
                <w:sz w:val="15"/>
              </w:rPr>
              <w:t>3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DE1E0B">
              <w:rPr>
                <w:rFonts w:ascii="Arial Black" w:hAnsi="Arial Black"/>
                <w:caps/>
                <w:sz w:val="15"/>
              </w:rPr>
              <w:t>5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C334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B4359" w:rsidRDefault="006C3342" w:rsidP="00CD2CA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ДАТА: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CD2CA7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DB435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CD2CA7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="00DB435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0C3895">
              <w:rPr>
                <w:rFonts w:ascii="Arial Black" w:hAnsi="Arial Black"/>
                <w:caps/>
                <w:sz w:val="15"/>
              </w:rPr>
              <w:t>201</w:t>
            </w:r>
            <w:r w:rsidR="00D1792B">
              <w:rPr>
                <w:rFonts w:ascii="Arial Black" w:hAnsi="Arial Black"/>
                <w:caps/>
                <w:sz w:val="15"/>
              </w:rPr>
              <w:t>5</w:t>
            </w:r>
            <w:r w:rsidR="00DB4359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DB4359" w:rsidRDefault="00DB4359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</w:t>
      </w:r>
      <w:r w:rsidRPr="00DB4359">
        <w:rPr>
          <w:b/>
          <w:sz w:val="28"/>
          <w:szCs w:val="28"/>
          <w:lang w:val="ru-RU"/>
        </w:rPr>
        <w:t>ая</w:t>
      </w:r>
      <w:r w:rsidR="006C3342" w:rsidRPr="00DB4359">
        <w:rPr>
          <w:b/>
          <w:sz w:val="28"/>
          <w:szCs w:val="28"/>
          <w:lang w:val="ru-RU"/>
        </w:rPr>
        <w:t xml:space="preserve"> </w:t>
      </w:r>
      <w:r w:rsidR="006C3342" w:rsidRPr="006C3342">
        <w:rPr>
          <w:b/>
          <w:sz w:val="28"/>
          <w:szCs w:val="28"/>
          <w:lang w:val="ru-RU"/>
        </w:rPr>
        <w:t>групп</w:t>
      </w:r>
      <w:r w:rsidR="004B5457">
        <w:rPr>
          <w:b/>
          <w:sz w:val="28"/>
          <w:szCs w:val="28"/>
          <w:lang w:val="ru-RU"/>
        </w:rPr>
        <w:t>а</w:t>
      </w:r>
      <w:r w:rsidR="006C3342" w:rsidRPr="00DB4359">
        <w:rPr>
          <w:b/>
          <w:sz w:val="28"/>
          <w:szCs w:val="28"/>
          <w:lang w:val="ru-RU"/>
        </w:rPr>
        <w:t xml:space="preserve"> </w:t>
      </w:r>
      <w:r w:rsidR="006C3342" w:rsidRPr="006C3342">
        <w:rPr>
          <w:b/>
          <w:sz w:val="28"/>
          <w:szCs w:val="28"/>
          <w:lang w:val="ru-RU"/>
        </w:rPr>
        <w:t>по</w:t>
      </w:r>
      <w:r w:rsidR="006C3342" w:rsidRPr="00DB4359">
        <w:rPr>
          <w:b/>
          <w:sz w:val="28"/>
          <w:szCs w:val="28"/>
          <w:lang w:val="ru-RU"/>
        </w:rPr>
        <w:t xml:space="preserve"> </w:t>
      </w:r>
      <w:r w:rsidR="006C3342" w:rsidRPr="006C3342">
        <w:rPr>
          <w:b/>
          <w:sz w:val="28"/>
          <w:szCs w:val="28"/>
          <w:lang w:val="ru-RU"/>
        </w:rPr>
        <w:t>правовому</w:t>
      </w:r>
      <w:r w:rsidR="006C3342" w:rsidRPr="00DB4359">
        <w:rPr>
          <w:b/>
          <w:sz w:val="28"/>
          <w:szCs w:val="28"/>
          <w:lang w:val="ru-RU"/>
        </w:rPr>
        <w:t xml:space="preserve"> </w:t>
      </w:r>
      <w:r w:rsidR="006C3342" w:rsidRPr="006C3342">
        <w:rPr>
          <w:b/>
          <w:sz w:val="28"/>
          <w:szCs w:val="28"/>
          <w:lang w:val="ru-RU"/>
        </w:rPr>
        <w:t>развитию</w:t>
      </w:r>
      <w:r w:rsidR="006C3342" w:rsidRPr="00DB4359">
        <w:rPr>
          <w:b/>
          <w:sz w:val="28"/>
          <w:szCs w:val="28"/>
          <w:lang w:val="ru-RU"/>
        </w:rPr>
        <w:t xml:space="preserve"> </w:t>
      </w:r>
      <w:r w:rsidRPr="00DB4359">
        <w:rPr>
          <w:b/>
          <w:sz w:val="28"/>
          <w:szCs w:val="28"/>
          <w:lang w:val="ru-RU"/>
        </w:rPr>
        <w:t>Мадридской системы международной регистрации знаков</w:t>
      </w:r>
    </w:p>
    <w:p w:rsidR="003845C1" w:rsidRPr="00DB4359" w:rsidRDefault="003845C1" w:rsidP="003845C1">
      <w:pPr>
        <w:rPr>
          <w:lang w:val="ru-RU"/>
        </w:rPr>
      </w:pPr>
    </w:p>
    <w:p w:rsidR="003845C1" w:rsidRPr="00DB4359" w:rsidRDefault="003845C1" w:rsidP="003845C1">
      <w:pPr>
        <w:rPr>
          <w:lang w:val="ru-RU"/>
        </w:rPr>
      </w:pPr>
    </w:p>
    <w:p w:rsidR="008B2CC1" w:rsidRPr="006C3342" w:rsidRDefault="006C3342" w:rsidP="008B2CC1">
      <w:pPr>
        <w:rPr>
          <w:b/>
          <w:sz w:val="24"/>
          <w:szCs w:val="24"/>
          <w:lang w:val="ru-RU"/>
        </w:rPr>
      </w:pPr>
      <w:r w:rsidRPr="006C3342">
        <w:rPr>
          <w:b/>
          <w:sz w:val="24"/>
          <w:szCs w:val="24"/>
          <w:lang w:val="ru-RU"/>
        </w:rPr>
        <w:t>Тринадцат</w:t>
      </w:r>
      <w:r w:rsidR="00DB4359">
        <w:rPr>
          <w:b/>
          <w:sz w:val="24"/>
          <w:szCs w:val="24"/>
          <w:lang w:val="ru-RU"/>
        </w:rPr>
        <w:t xml:space="preserve">ая </w:t>
      </w:r>
      <w:r w:rsidR="00DB4359" w:rsidRPr="006C3342">
        <w:rPr>
          <w:b/>
          <w:sz w:val="24"/>
          <w:szCs w:val="24"/>
          <w:lang w:val="ru-RU"/>
        </w:rPr>
        <w:t>с</w:t>
      </w:r>
      <w:r w:rsidRPr="006C3342">
        <w:rPr>
          <w:b/>
          <w:sz w:val="24"/>
          <w:szCs w:val="24"/>
          <w:lang w:val="ru-RU"/>
        </w:rPr>
        <w:t>ессия</w:t>
      </w:r>
    </w:p>
    <w:p w:rsidR="008B2CC1" w:rsidRPr="006C3342" w:rsidRDefault="006C3342" w:rsidP="008B2CC1">
      <w:pPr>
        <w:rPr>
          <w:b/>
          <w:sz w:val="24"/>
          <w:szCs w:val="24"/>
          <w:lang w:val="ru-RU"/>
        </w:rPr>
      </w:pPr>
      <w:r w:rsidRPr="006C3342">
        <w:rPr>
          <w:b/>
          <w:sz w:val="24"/>
          <w:szCs w:val="24"/>
          <w:lang w:val="ru-RU"/>
        </w:rPr>
        <w:t xml:space="preserve">Женева, </w:t>
      </w:r>
      <w:r w:rsidR="005B05D8" w:rsidRPr="006C3342">
        <w:rPr>
          <w:b/>
          <w:sz w:val="24"/>
          <w:szCs w:val="24"/>
          <w:lang w:val="ru-RU"/>
        </w:rPr>
        <w:t>2</w:t>
      </w:r>
      <w:r w:rsidR="000C3895" w:rsidRPr="006C3342">
        <w:rPr>
          <w:b/>
          <w:sz w:val="24"/>
          <w:szCs w:val="24"/>
          <w:lang w:val="ru-RU"/>
        </w:rPr>
        <w:t xml:space="preserve"> </w:t>
      </w:r>
      <w:r w:rsidR="00DB4359">
        <w:rPr>
          <w:b/>
          <w:sz w:val="24"/>
          <w:szCs w:val="24"/>
          <w:lang w:val="ru-RU"/>
        </w:rPr>
        <w:t xml:space="preserve">– </w:t>
      </w:r>
      <w:r w:rsidR="00D1792B" w:rsidRPr="006C3342">
        <w:rPr>
          <w:b/>
          <w:sz w:val="24"/>
          <w:szCs w:val="24"/>
          <w:lang w:val="ru-RU"/>
        </w:rPr>
        <w:t>6</w:t>
      </w:r>
      <w:r w:rsidR="00DB4359">
        <w:rPr>
          <w:b/>
          <w:sz w:val="24"/>
          <w:szCs w:val="24"/>
          <w:lang w:val="ru-RU"/>
        </w:rPr>
        <w:t xml:space="preserve"> </w:t>
      </w:r>
      <w:r w:rsidR="00DB4359" w:rsidRPr="006C3342">
        <w:rPr>
          <w:b/>
          <w:sz w:val="24"/>
          <w:szCs w:val="24"/>
          <w:lang w:val="ru-RU"/>
        </w:rPr>
        <w:t>ноябр</w:t>
      </w:r>
      <w:r w:rsidR="00DB4359">
        <w:rPr>
          <w:b/>
          <w:sz w:val="24"/>
          <w:szCs w:val="24"/>
          <w:lang w:val="ru-RU"/>
        </w:rPr>
        <w:t>я</w:t>
      </w:r>
      <w:r w:rsidR="000C3895" w:rsidRPr="006C3342">
        <w:rPr>
          <w:b/>
          <w:sz w:val="24"/>
          <w:szCs w:val="24"/>
          <w:lang w:val="ru-RU"/>
        </w:rPr>
        <w:t xml:space="preserve"> 201</w:t>
      </w:r>
      <w:r w:rsidR="00D1792B" w:rsidRPr="006C3342">
        <w:rPr>
          <w:b/>
          <w:sz w:val="24"/>
          <w:szCs w:val="24"/>
          <w:lang w:val="ru-RU"/>
        </w:rPr>
        <w:t>5</w:t>
      </w:r>
      <w:r w:rsidR="00DB4359">
        <w:rPr>
          <w:b/>
          <w:sz w:val="24"/>
          <w:szCs w:val="24"/>
          <w:lang w:val="ru-RU"/>
        </w:rPr>
        <w:t> г.</w:t>
      </w:r>
    </w:p>
    <w:p w:rsidR="008B2CC1" w:rsidRPr="006C3342" w:rsidRDefault="008B2CC1" w:rsidP="008B2CC1">
      <w:pPr>
        <w:rPr>
          <w:lang w:val="ru-RU"/>
        </w:rPr>
      </w:pPr>
    </w:p>
    <w:p w:rsidR="008B2CC1" w:rsidRPr="006C3342" w:rsidRDefault="008B2CC1" w:rsidP="008B2CC1">
      <w:pPr>
        <w:rPr>
          <w:lang w:val="ru-RU"/>
        </w:rPr>
      </w:pPr>
    </w:p>
    <w:p w:rsidR="008B2CC1" w:rsidRPr="006C3342" w:rsidRDefault="008B2CC1" w:rsidP="008B2CC1">
      <w:pPr>
        <w:rPr>
          <w:lang w:val="ru-RU"/>
        </w:rPr>
      </w:pPr>
    </w:p>
    <w:p w:rsidR="008B2CC1" w:rsidRPr="006C3342" w:rsidRDefault="00AF5F4F" w:rsidP="008B2CC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анализ</w:t>
      </w:r>
      <w:r w:rsidR="00DE1E0B" w:rsidRPr="006C3342">
        <w:rPr>
          <w:caps/>
          <w:sz w:val="24"/>
          <w:lang w:val="ru-RU"/>
        </w:rPr>
        <w:t xml:space="preserve"> </w:t>
      </w:r>
      <w:r w:rsidR="00DB4359">
        <w:rPr>
          <w:caps/>
          <w:sz w:val="24"/>
          <w:lang w:val="ru-RU"/>
        </w:rPr>
        <w:t xml:space="preserve">ПРАКТИКи ПЕРЕВОДА, </w:t>
      </w:r>
      <w:r w:rsidR="00DB4359" w:rsidRPr="00DB4359">
        <w:rPr>
          <w:caps/>
          <w:sz w:val="24"/>
          <w:lang w:val="ru-RU"/>
        </w:rPr>
        <w:t>выполнен</w:t>
      </w:r>
      <w:r w:rsidR="00DB4359">
        <w:rPr>
          <w:caps/>
          <w:sz w:val="24"/>
          <w:lang w:val="ru-RU"/>
        </w:rPr>
        <w:t>ный по поручению Ассамблеи</w:t>
      </w:r>
      <w:r w:rsidR="00DB4359" w:rsidRPr="006C3342">
        <w:rPr>
          <w:caps/>
          <w:sz w:val="24"/>
          <w:lang w:val="ru-RU"/>
        </w:rPr>
        <w:t xml:space="preserve"> Мадридского союз</w:t>
      </w:r>
      <w:r w:rsidR="005D584C">
        <w:rPr>
          <w:caps/>
          <w:sz w:val="24"/>
          <w:lang w:val="ru-RU"/>
        </w:rPr>
        <w:t>А</w:t>
      </w:r>
    </w:p>
    <w:p w:rsidR="008B2CC1" w:rsidRPr="006C3342" w:rsidRDefault="008B2CC1" w:rsidP="008B2CC1">
      <w:pPr>
        <w:rPr>
          <w:lang w:val="ru-RU"/>
        </w:rPr>
      </w:pPr>
    </w:p>
    <w:p w:rsidR="008B2CC1" w:rsidRPr="006C3342" w:rsidRDefault="006C3342" w:rsidP="008B2CC1">
      <w:pPr>
        <w:rPr>
          <w:i/>
          <w:lang w:val="ru-RU"/>
        </w:rPr>
      </w:pPr>
      <w:bookmarkStart w:id="3" w:name="Prepared"/>
      <w:bookmarkEnd w:id="3"/>
      <w:r w:rsidRPr="006C3342">
        <w:rPr>
          <w:i/>
          <w:lang w:val="ru-RU"/>
        </w:rPr>
        <w:t>Документ подготовлен Международным бюро</w:t>
      </w:r>
    </w:p>
    <w:p w:rsidR="00AC205C" w:rsidRPr="006C3342" w:rsidRDefault="00AC205C">
      <w:pPr>
        <w:rPr>
          <w:lang w:val="ru-RU"/>
        </w:rPr>
      </w:pPr>
    </w:p>
    <w:p w:rsidR="002928D3" w:rsidRPr="006C3342" w:rsidRDefault="002928D3" w:rsidP="0053057A">
      <w:pPr>
        <w:rPr>
          <w:lang w:val="ru-RU"/>
        </w:rPr>
      </w:pPr>
    </w:p>
    <w:p w:rsidR="005B6B85" w:rsidRPr="006C3342" w:rsidRDefault="005B6B85" w:rsidP="0053057A">
      <w:pPr>
        <w:rPr>
          <w:lang w:val="ru-RU"/>
        </w:rPr>
      </w:pPr>
    </w:p>
    <w:p w:rsidR="002928D3" w:rsidRPr="006C3342" w:rsidRDefault="006C3342" w:rsidP="00DE1E0B">
      <w:pPr>
        <w:pStyle w:val="Heading1"/>
        <w:rPr>
          <w:lang w:val="ru-RU"/>
        </w:rPr>
      </w:pPr>
      <w:r w:rsidRPr="006C3342">
        <w:rPr>
          <w:lang w:val="ru-RU"/>
        </w:rPr>
        <w:t>Введени</w:t>
      </w:r>
      <w:r w:rsidR="00DB4359">
        <w:rPr>
          <w:lang w:val="ru-RU"/>
        </w:rPr>
        <w:t>е</w:t>
      </w:r>
    </w:p>
    <w:p w:rsidR="00DE1E0B" w:rsidRPr="006C3342" w:rsidRDefault="00DE1E0B" w:rsidP="00DE1E0B">
      <w:pPr>
        <w:rPr>
          <w:lang w:val="ru-RU"/>
        </w:rPr>
      </w:pPr>
    </w:p>
    <w:p w:rsidR="00DE1E0B" w:rsidRPr="00DB4359" w:rsidRDefault="00DE1E0B" w:rsidP="007C38FF">
      <w:pPr>
        <w:autoSpaceDE w:val="0"/>
        <w:autoSpaceDN w:val="0"/>
        <w:adjustRightInd w:val="0"/>
        <w:rPr>
          <w:lang w:val="ru-RU"/>
        </w:rPr>
      </w:pPr>
      <w:r>
        <w:fldChar w:fldCharType="begin"/>
      </w:r>
      <w:r w:rsidRPr="006C3342">
        <w:rPr>
          <w:lang w:val="ru-RU"/>
        </w:rPr>
        <w:instrText xml:space="preserve"> </w:instrText>
      </w:r>
      <w:r>
        <w:instrText>AUTONUM</w:instrText>
      </w:r>
      <w:r w:rsidRPr="006C3342">
        <w:rPr>
          <w:lang w:val="ru-RU"/>
        </w:rPr>
        <w:instrText xml:space="preserve">  </w:instrText>
      </w:r>
      <w:r>
        <w:fldChar w:fldCharType="end"/>
      </w:r>
      <w:r w:rsidRPr="006C3342">
        <w:rPr>
          <w:lang w:val="ru-RU"/>
        </w:rPr>
        <w:tab/>
      </w:r>
      <w:r w:rsidR="00DB4359" w:rsidRPr="006C3342">
        <w:rPr>
          <w:lang w:val="ru-RU"/>
        </w:rPr>
        <w:t>З</w:t>
      </w:r>
      <w:r w:rsidR="006C3342" w:rsidRPr="006C3342">
        <w:rPr>
          <w:lang w:val="ru-RU"/>
        </w:rPr>
        <w:t xml:space="preserve">апись </w:t>
      </w:r>
      <w:r w:rsidR="00DB4359">
        <w:rPr>
          <w:lang w:val="ru-RU"/>
        </w:rPr>
        <w:t xml:space="preserve">в </w:t>
      </w:r>
      <w:r w:rsidR="006C3342" w:rsidRPr="006C3342">
        <w:rPr>
          <w:lang w:val="ru-RU"/>
        </w:rPr>
        <w:t>М</w:t>
      </w:r>
      <w:r w:rsidR="00DB4359">
        <w:rPr>
          <w:lang w:val="ru-RU"/>
        </w:rPr>
        <w:t>еждународном</w:t>
      </w:r>
      <w:r w:rsidR="006C3342" w:rsidRPr="006C3342">
        <w:rPr>
          <w:lang w:val="ru-RU"/>
        </w:rPr>
        <w:t xml:space="preserve"> реестр</w:t>
      </w:r>
      <w:r w:rsidR="00DB4359">
        <w:rPr>
          <w:lang w:val="ru-RU"/>
        </w:rPr>
        <w:t>е</w:t>
      </w:r>
      <w:r w:rsidRPr="006C3342">
        <w:rPr>
          <w:lang w:val="ru-RU"/>
        </w:rPr>
        <w:t xml:space="preserve"> </w:t>
      </w:r>
      <w:r w:rsidR="006C3342" w:rsidRPr="006C3342">
        <w:rPr>
          <w:lang w:val="ru-RU"/>
        </w:rPr>
        <w:t>и</w:t>
      </w:r>
      <w:r w:rsidRPr="006C3342">
        <w:rPr>
          <w:lang w:val="ru-RU"/>
        </w:rPr>
        <w:t xml:space="preserve"> </w:t>
      </w:r>
      <w:r w:rsidR="006C3342" w:rsidRPr="006C3342">
        <w:rPr>
          <w:lang w:val="ru-RU"/>
        </w:rPr>
        <w:t>публикация</w:t>
      </w:r>
      <w:r w:rsidRPr="006C3342">
        <w:rPr>
          <w:lang w:val="ru-RU"/>
        </w:rPr>
        <w:t xml:space="preserve"> </w:t>
      </w:r>
      <w:r w:rsidR="00DB4359">
        <w:rPr>
          <w:lang w:val="ru-RU"/>
        </w:rPr>
        <w:t>в Бюллетене</w:t>
      </w:r>
      <w:r w:rsidR="000157F3" w:rsidRPr="006C3342">
        <w:rPr>
          <w:lang w:val="ru-RU"/>
        </w:rPr>
        <w:t xml:space="preserve"> </w:t>
      </w:r>
      <w:r w:rsidR="005453A2">
        <w:rPr>
          <w:lang w:val="ru-RU"/>
        </w:rPr>
        <w:t>международны</w:t>
      </w:r>
      <w:r w:rsidR="005453A2" w:rsidRPr="005453A2">
        <w:rPr>
          <w:lang w:val="ru-RU"/>
        </w:rPr>
        <w:t>х</w:t>
      </w:r>
      <w:r w:rsidR="005453A2">
        <w:rPr>
          <w:lang w:val="ru-RU"/>
        </w:rPr>
        <w:t xml:space="preserve"> знаков </w:t>
      </w:r>
      <w:r w:rsidR="005453A2" w:rsidRPr="006C3342">
        <w:rPr>
          <w:lang w:val="ru-RU"/>
        </w:rPr>
        <w:t xml:space="preserve">ВОИС </w:t>
      </w:r>
      <w:r w:rsidRPr="006C3342">
        <w:rPr>
          <w:lang w:val="ru-RU"/>
        </w:rPr>
        <w:t>(</w:t>
      </w:r>
      <w:r w:rsidR="007A6726">
        <w:rPr>
          <w:lang w:val="ru-RU"/>
        </w:rPr>
        <w:t xml:space="preserve">далее </w:t>
      </w:r>
      <w:r w:rsidR="007A6726" w:rsidRPr="007A6726">
        <w:rPr>
          <w:lang w:val="ru-RU"/>
        </w:rPr>
        <w:t>–</w:t>
      </w:r>
      <w:r w:rsidR="007A6726">
        <w:rPr>
          <w:lang w:val="ru-RU"/>
        </w:rPr>
        <w:t xml:space="preserve"> </w:t>
      </w:r>
      <w:r w:rsidR="00DB4359" w:rsidRPr="00DB4359">
        <w:rPr>
          <w:lang w:val="ru-RU"/>
        </w:rPr>
        <w:t>«</w:t>
      </w:r>
      <w:r w:rsidR="000157F3" w:rsidRPr="006C3342">
        <w:rPr>
          <w:lang w:val="ru-RU"/>
        </w:rPr>
        <w:t>Бюллетень</w:t>
      </w:r>
      <w:r w:rsidR="00DB4359" w:rsidRPr="00DB4359">
        <w:rPr>
          <w:lang w:val="ru-RU"/>
        </w:rPr>
        <w:t>»</w:t>
      </w:r>
      <w:r w:rsidRPr="006C3342">
        <w:rPr>
          <w:lang w:val="ru-RU"/>
        </w:rPr>
        <w:t>)</w:t>
      </w:r>
      <w:r w:rsidR="00DB4359">
        <w:rPr>
          <w:lang w:val="ru-RU"/>
        </w:rPr>
        <w:t xml:space="preserve"> </w:t>
      </w:r>
      <w:r w:rsidR="00DB4359" w:rsidRPr="00DB4359">
        <w:rPr>
          <w:lang w:val="ru-RU"/>
        </w:rPr>
        <w:t>сведени</w:t>
      </w:r>
      <w:r w:rsidR="00DB4359">
        <w:rPr>
          <w:lang w:val="ru-RU"/>
        </w:rPr>
        <w:t>й о международной регистрации</w:t>
      </w:r>
      <w:r w:rsidRPr="006C3342">
        <w:rPr>
          <w:lang w:val="ru-RU"/>
        </w:rPr>
        <w:t xml:space="preserve"> </w:t>
      </w:r>
      <w:r w:rsidR="006C3342" w:rsidRPr="006C3342">
        <w:rPr>
          <w:lang w:val="ru-RU"/>
        </w:rPr>
        <w:t>и</w:t>
      </w:r>
      <w:r w:rsidRPr="006C3342">
        <w:rPr>
          <w:lang w:val="ru-RU"/>
        </w:rPr>
        <w:t xml:space="preserve"> </w:t>
      </w:r>
      <w:r w:rsidR="006C3342" w:rsidRPr="006C3342">
        <w:rPr>
          <w:lang w:val="ru-RU"/>
        </w:rPr>
        <w:t>люб</w:t>
      </w:r>
      <w:r w:rsidR="00DB4359">
        <w:rPr>
          <w:lang w:val="ru-RU"/>
        </w:rPr>
        <w:t>ых</w:t>
      </w:r>
      <w:r w:rsidRPr="006C3342">
        <w:rPr>
          <w:lang w:val="ru-RU"/>
        </w:rPr>
        <w:t xml:space="preserve"> </w:t>
      </w:r>
      <w:r w:rsidR="00DB4359">
        <w:rPr>
          <w:lang w:val="ru-RU"/>
        </w:rPr>
        <w:t>данных,</w:t>
      </w:r>
      <w:r w:rsidRPr="006C3342">
        <w:rPr>
          <w:lang w:val="ru-RU"/>
        </w:rPr>
        <w:t xml:space="preserve"> </w:t>
      </w:r>
      <w:r w:rsidR="00DB4359" w:rsidRPr="00DB4359">
        <w:rPr>
          <w:lang w:val="ru-RU"/>
        </w:rPr>
        <w:t>касающи</w:t>
      </w:r>
      <w:r w:rsidR="00DB4359">
        <w:rPr>
          <w:lang w:val="ru-RU"/>
        </w:rPr>
        <w:t xml:space="preserve">хся международной регистрации, запись и публикация </w:t>
      </w:r>
      <w:r w:rsidR="00DB4359" w:rsidRPr="00DB4359">
        <w:rPr>
          <w:lang w:val="ru-RU"/>
        </w:rPr>
        <w:t>котор</w:t>
      </w:r>
      <w:r w:rsidR="00DB4359">
        <w:rPr>
          <w:lang w:val="ru-RU"/>
        </w:rPr>
        <w:t xml:space="preserve">ых предусмотрены </w:t>
      </w:r>
      <w:r w:rsidR="00DB4359">
        <w:rPr>
          <w:rFonts w:eastAsia="Times New Roman"/>
          <w:szCs w:val="22"/>
          <w:lang w:val="ru-RU" w:eastAsia="en-US"/>
        </w:rPr>
        <w:t>Общей инструкцией</w:t>
      </w:r>
      <w:r w:rsidR="007C38FF" w:rsidRPr="006C3342">
        <w:rPr>
          <w:rFonts w:eastAsia="Times New Roman"/>
          <w:szCs w:val="22"/>
          <w:lang w:val="ru-RU" w:eastAsia="en-US"/>
        </w:rPr>
        <w:t xml:space="preserve"> </w:t>
      </w:r>
      <w:r w:rsidR="00DB4359" w:rsidRPr="00DB4359">
        <w:rPr>
          <w:rFonts w:eastAsia="Times New Roman"/>
          <w:szCs w:val="22"/>
          <w:lang w:val="ru-RU" w:eastAsia="en-US"/>
        </w:rPr>
        <w:t xml:space="preserve">к Мадридскому соглашению </w:t>
      </w:r>
      <w:r w:rsidR="006C3342" w:rsidRPr="006C3342">
        <w:rPr>
          <w:rFonts w:eastAsia="Times New Roman"/>
          <w:szCs w:val="22"/>
          <w:lang w:val="ru-RU" w:eastAsia="en-US"/>
        </w:rPr>
        <w:t xml:space="preserve">о международной регистрации знаков и </w:t>
      </w:r>
      <w:r w:rsidR="00DB4359" w:rsidRPr="006C3342">
        <w:rPr>
          <w:rFonts w:eastAsia="Times New Roman"/>
          <w:szCs w:val="22"/>
          <w:lang w:val="ru-RU" w:eastAsia="en-US"/>
        </w:rPr>
        <w:t>П</w:t>
      </w:r>
      <w:r w:rsidR="006C3342" w:rsidRPr="006C3342">
        <w:rPr>
          <w:rFonts w:eastAsia="Times New Roman"/>
          <w:szCs w:val="22"/>
          <w:lang w:val="ru-RU" w:eastAsia="en-US"/>
        </w:rPr>
        <w:t>ротокол</w:t>
      </w:r>
      <w:r w:rsidR="007A6726">
        <w:rPr>
          <w:rFonts w:eastAsia="Times New Roman"/>
          <w:szCs w:val="22"/>
          <w:lang w:val="ru-RU" w:eastAsia="en-US"/>
        </w:rPr>
        <w:t>у</w:t>
      </w:r>
      <w:r w:rsidR="006C3342" w:rsidRPr="006C3342">
        <w:rPr>
          <w:rFonts w:eastAsia="Times New Roman"/>
          <w:szCs w:val="22"/>
          <w:lang w:val="ru-RU" w:eastAsia="en-US"/>
        </w:rPr>
        <w:t xml:space="preserve"> к этому соглашению</w:t>
      </w:r>
      <w:r w:rsidR="007C38FF" w:rsidRPr="006C3342">
        <w:rPr>
          <w:rFonts w:eastAsia="Times New Roman"/>
          <w:szCs w:val="22"/>
          <w:lang w:val="ru-RU" w:eastAsia="en-US"/>
        </w:rPr>
        <w:t xml:space="preserve"> (</w:t>
      </w:r>
      <w:r w:rsidR="00DB4359">
        <w:rPr>
          <w:rFonts w:eastAsia="Times New Roman"/>
          <w:szCs w:val="22"/>
          <w:lang w:val="ru-RU" w:eastAsia="en-US"/>
        </w:rPr>
        <w:t>далее</w:t>
      </w:r>
      <w:r w:rsidR="007C38FF" w:rsidRPr="006C3342">
        <w:rPr>
          <w:rFonts w:eastAsia="Times New Roman"/>
          <w:szCs w:val="22"/>
          <w:lang w:val="ru-RU" w:eastAsia="en-US"/>
        </w:rPr>
        <w:t xml:space="preserve">, </w:t>
      </w:r>
      <w:r w:rsidR="006C3342" w:rsidRPr="006C3342">
        <w:rPr>
          <w:rFonts w:eastAsia="Times New Roman"/>
          <w:szCs w:val="22"/>
          <w:lang w:val="ru-RU" w:eastAsia="en-US"/>
        </w:rPr>
        <w:t>соответственно</w:t>
      </w:r>
      <w:r w:rsidR="007C38FF" w:rsidRPr="006C3342">
        <w:rPr>
          <w:rFonts w:eastAsia="Times New Roman"/>
          <w:szCs w:val="22"/>
          <w:lang w:val="ru-RU" w:eastAsia="en-US"/>
        </w:rPr>
        <w:t xml:space="preserve">, </w:t>
      </w:r>
      <w:r w:rsidR="00DB4359" w:rsidRPr="00DB4359">
        <w:rPr>
          <w:rFonts w:eastAsia="Times New Roman"/>
          <w:szCs w:val="22"/>
          <w:lang w:val="ru-RU" w:eastAsia="en-US"/>
        </w:rPr>
        <w:t>«</w:t>
      </w:r>
      <w:r w:rsidR="006C3342" w:rsidRPr="006C3342">
        <w:rPr>
          <w:rFonts w:eastAsia="Times New Roman"/>
          <w:szCs w:val="22"/>
          <w:lang w:val="ru-RU" w:eastAsia="en-US"/>
        </w:rPr>
        <w:t>Общая инструкция</w:t>
      </w:r>
      <w:r w:rsidR="00DB4359" w:rsidRPr="00DB4359">
        <w:rPr>
          <w:rFonts w:eastAsia="Times New Roman"/>
          <w:szCs w:val="22"/>
          <w:lang w:val="ru-RU" w:eastAsia="en-US"/>
        </w:rPr>
        <w:t>»</w:t>
      </w:r>
      <w:r w:rsidR="007C38FF" w:rsidRPr="006C3342">
        <w:rPr>
          <w:rFonts w:eastAsia="Times New Roman"/>
          <w:szCs w:val="22"/>
          <w:lang w:val="ru-RU" w:eastAsia="en-US"/>
        </w:rPr>
        <w:t xml:space="preserve">, </w:t>
      </w:r>
      <w:r w:rsidR="00DB4359" w:rsidRPr="00DB4359">
        <w:rPr>
          <w:rFonts w:eastAsia="Times New Roman"/>
          <w:szCs w:val="22"/>
          <w:lang w:val="ru-RU" w:eastAsia="en-US"/>
        </w:rPr>
        <w:t>«</w:t>
      </w:r>
      <w:r w:rsidR="006C3342" w:rsidRPr="006C3342">
        <w:rPr>
          <w:rFonts w:eastAsia="Times New Roman"/>
          <w:szCs w:val="22"/>
          <w:lang w:val="ru-RU" w:eastAsia="en-US"/>
        </w:rPr>
        <w:t>Соглашение</w:t>
      </w:r>
      <w:r w:rsidR="00DB4359" w:rsidRPr="00DB4359">
        <w:rPr>
          <w:rFonts w:eastAsia="Times New Roman"/>
          <w:szCs w:val="22"/>
          <w:lang w:val="ru-RU" w:eastAsia="en-US"/>
        </w:rPr>
        <w:t>»</w:t>
      </w:r>
      <w:r w:rsidR="007C38FF" w:rsidRPr="006C3342">
        <w:rPr>
          <w:rFonts w:eastAsia="Times New Roman"/>
          <w:szCs w:val="22"/>
          <w:lang w:val="ru-RU" w:eastAsia="en-US"/>
        </w:rPr>
        <w:t xml:space="preserve"> </w:t>
      </w:r>
      <w:r w:rsidR="006C3342" w:rsidRPr="006C3342">
        <w:rPr>
          <w:rFonts w:eastAsia="Times New Roman"/>
          <w:szCs w:val="22"/>
          <w:lang w:val="ru-RU" w:eastAsia="en-US"/>
        </w:rPr>
        <w:t>и</w:t>
      </w:r>
      <w:r w:rsidR="007C38FF" w:rsidRPr="006C3342">
        <w:rPr>
          <w:rFonts w:eastAsia="Times New Roman"/>
          <w:szCs w:val="22"/>
          <w:lang w:val="ru-RU" w:eastAsia="en-US"/>
        </w:rPr>
        <w:t xml:space="preserve"> </w:t>
      </w:r>
      <w:r w:rsidR="00DB4359" w:rsidRPr="00DB4359">
        <w:rPr>
          <w:rFonts w:eastAsia="Times New Roman"/>
          <w:szCs w:val="22"/>
          <w:lang w:val="ru-RU" w:eastAsia="en-US"/>
        </w:rPr>
        <w:t>«</w:t>
      </w:r>
      <w:r w:rsidR="006C3342" w:rsidRPr="006C3342">
        <w:rPr>
          <w:rFonts w:eastAsia="Times New Roman"/>
          <w:szCs w:val="22"/>
          <w:lang w:val="ru-RU" w:eastAsia="en-US"/>
        </w:rPr>
        <w:t>Протокол</w:t>
      </w:r>
      <w:r w:rsidR="00DB4359" w:rsidRPr="00DB4359">
        <w:rPr>
          <w:rFonts w:eastAsia="Times New Roman"/>
          <w:szCs w:val="22"/>
          <w:lang w:val="ru-RU" w:eastAsia="en-US"/>
        </w:rPr>
        <w:t>»</w:t>
      </w:r>
      <w:r w:rsidR="007C38FF" w:rsidRPr="006C3342">
        <w:rPr>
          <w:rFonts w:eastAsia="Times New Roman"/>
          <w:szCs w:val="22"/>
          <w:lang w:val="ru-RU" w:eastAsia="en-US"/>
        </w:rPr>
        <w:t>)</w:t>
      </w:r>
      <w:r w:rsidR="00DB4359">
        <w:rPr>
          <w:rFonts w:eastAsia="Times New Roman"/>
          <w:szCs w:val="22"/>
          <w:lang w:val="ru-RU" w:eastAsia="en-US"/>
        </w:rPr>
        <w:t>,</w:t>
      </w:r>
      <w:r w:rsidR="007C38FF" w:rsidRPr="006C3342">
        <w:rPr>
          <w:lang w:val="ru-RU"/>
        </w:rPr>
        <w:t xml:space="preserve"> </w:t>
      </w:r>
      <w:r w:rsidR="007A6726" w:rsidRPr="007A6726">
        <w:rPr>
          <w:szCs w:val="22"/>
          <w:lang w:val="ru-RU"/>
        </w:rPr>
        <w:t>должн</w:t>
      </w:r>
      <w:r w:rsidR="007A6726">
        <w:rPr>
          <w:szCs w:val="22"/>
          <w:lang w:val="ru-RU"/>
        </w:rPr>
        <w:t xml:space="preserve">ы </w:t>
      </w:r>
      <w:r w:rsidR="007A6726">
        <w:rPr>
          <w:lang w:val="ru-RU"/>
        </w:rPr>
        <w:t>осуществляться</w:t>
      </w:r>
      <w:r w:rsidR="00DB4359">
        <w:rPr>
          <w:lang w:val="ru-RU"/>
        </w:rPr>
        <w:t xml:space="preserve"> на </w:t>
      </w:r>
      <w:r w:rsidR="006C3342" w:rsidRPr="006C3342">
        <w:rPr>
          <w:lang w:val="ru-RU"/>
        </w:rPr>
        <w:t>английск</w:t>
      </w:r>
      <w:r w:rsidR="00DB4359">
        <w:rPr>
          <w:lang w:val="ru-RU"/>
        </w:rPr>
        <w:t>ом</w:t>
      </w:r>
      <w:r w:rsidRPr="006C3342">
        <w:rPr>
          <w:lang w:val="ru-RU"/>
        </w:rPr>
        <w:t xml:space="preserve">, </w:t>
      </w:r>
      <w:r w:rsidR="006C3342" w:rsidRPr="006C3342">
        <w:rPr>
          <w:lang w:val="ru-RU"/>
        </w:rPr>
        <w:t>французск</w:t>
      </w:r>
      <w:r w:rsidR="00DB4359">
        <w:rPr>
          <w:lang w:val="ru-RU"/>
        </w:rPr>
        <w:t>ом</w:t>
      </w:r>
      <w:r w:rsidRPr="006C3342">
        <w:rPr>
          <w:lang w:val="ru-RU"/>
        </w:rPr>
        <w:t xml:space="preserve"> </w:t>
      </w:r>
      <w:r w:rsidR="006C3342" w:rsidRPr="006C3342">
        <w:rPr>
          <w:lang w:val="ru-RU"/>
        </w:rPr>
        <w:t>и</w:t>
      </w:r>
      <w:r w:rsidRPr="006C3342">
        <w:rPr>
          <w:lang w:val="ru-RU"/>
        </w:rPr>
        <w:t xml:space="preserve"> </w:t>
      </w:r>
      <w:r w:rsidR="00DB4359">
        <w:rPr>
          <w:lang w:val="ru-RU"/>
        </w:rPr>
        <w:t xml:space="preserve">испанском языках. </w:t>
      </w:r>
      <w:r w:rsidR="00DB4359" w:rsidRPr="00DB4359">
        <w:rPr>
          <w:snapToGrid w:val="0"/>
          <w:lang w:val="ru-RU"/>
        </w:rPr>
        <w:t>Данн</w:t>
      </w:r>
      <w:r w:rsidR="00DB4359">
        <w:rPr>
          <w:lang w:val="ru-RU"/>
        </w:rPr>
        <w:t>ый трехъязычный</w:t>
      </w:r>
      <w:r w:rsidRPr="00DB4359">
        <w:rPr>
          <w:lang w:val="ru-RU"/>
        </w:rPr>
        <w:t xml:space="preserve"> </w:t>
      </w:r>
      <w:r w:rsidR="006C3342" w:rsidRPr="00DB4359">
        <w:rPr>
          <w:lang w:val="ru-RU"/>
        </w:rPr>
        <w:t>режим</w:t>
      </w:r>
      <w:r w:rsidRPr="00DB4359">
        <w:rPr>
          <w:lang w:val="ru-RU"/>
        </w:rPr>
        <w:t xml:space="preserve"> </w:t>
      </w:r>
      <w:r w:rsidR="00DB4359">
        <w:rPr>
          <w:lang w:val="ru-RU"/>
        </w:rPr>
        <w:t xml:space="preserve">предусмотрен </w:t>
      </w:r>
      <w:r w:rsidR="006C3342" w:rsidRPr="00DB4359">
        <w:rPr>
          <w:lang w:val="ru-RU"/>
        </w:rPr>
        <w:t>пункт</w:t>
      </w:r>
      <w:r w:rsidR="00DB4359">
        <w:rPr>
          <w:lang w:val="ru-RU"/>
        </w:rPr>
        <w:t xml:space="preserve">ом </w:t>
      </w:r>
      <w:r w:rsidRPr="00DB4359">
        <w:rPr>
          <w:lang w:val="ru-RU"/>
        </w:rPr>
        <w:t xml:space="preserve">(3) </w:t>
      </w:r>
      <w:r w:rsidR="0000334B">
        <w:rPr>
          <w:lang w:val="ru-RU"/>
        </w:rPr>
        <w:t>правила</w:t>
      </w:r>
      <w:r w:rsidR="007C38FF">
        <w:t> </w:t>
      </w:r>
      <w:r w:rsidRPr="00DB4359">
        <w:rPr>
          <w:lang w:val="ru-RU"/>
        </w:rPr>
        <w:t xml:space="preserve">6 </w:t>
      </w:r>
      <w:r w:rsidR="00DB4359">
        <w:rPr>
          <w:lang w:val="ru-RU"/>
        </w:rPr>
        <w:t>Общей инструкции</w:t>
      </w:r>
      <w:r w:rsidRPr="00DB4359">
        <w:rPr>
          <w:lang w:val="ru-RU"/>
        </w:rPr>
        <w:t>.</w:t>
      </w:r>
      <w:r w:rsidR="007A6726">
        <w:rPr>
          <w:lang w:val="ru-RU"/>
        </w:rPr>
        <w:t xml:space="preserve"> </w:t>
      </w:r>
      <w:r w:rsidR="007A6726" w:rsidRPr="007A6726">
        <w:rPr>
          <w:lang w:val="ru-RU"/>
        </w:rPr>
        <w:t>Согласно</w:t>
      </w:r>
      <w:r w:rsidR="007A6726">
        <w:rPr>
          <w:lang w:val="ru-RU"/>
        </w:rPr>
        <w:t xml:space="preserve"> пункту</w:t>
      </w:r>
      <w:r w:rsidR="006C3342" w:rsidRPr="00DB4359">
        <w:rPr>
          <w:lang w:val="ru-RU"/>
        </w:rPr>
        <w:t xml:space="preserve"> </w:t>
      </w:r>
      <w:r w:rsidRPr="00DB4359">
        <w:rPr>
          <w:lang w:val="ru-RU"/>
        </w:rPr>
        <w:t xml:space="preserve">(4) </w:t>
      </w:r>
      <w:r w:rsidR="00DB4359">
        <w:rPr>
          <w:lang w:val="ru-RU"/>
        </w:rPr>
        <w:t xml:space="preserve">того же </w:t>
      </w:r>
      <w:r w:rsidR="0000334B">
        <w:rPr>
          <w:lang w:val="ru-RU"/>
        </w:rPr>
        <w:t>правила</w:t>
      </w:r>
      <w:r w:rsidR="006E2178">
        <w:rPr>
          <w:lang w:val="ru-RU"/>
        </w:rPr>
        <w:t>,</w:t>
      </w:r>
      <w:r w:rsidRPr="00DB4359">
        <w:rPr>
          <w:lang w:val="ru-RU"/>
        </w:rPr>
        <w:t xml:space="preserve"> </w:t>
      </w:r>
      <w:r w:rsidR="006C3342" w:rsidRPr="00DB4359">
        <w:rPr>
          <w:lang w:val="ru-RU"/>
        </w:rPr>
        <w:t xml:space="preserve">Международное бюро </w:t>
      </w:r>
      <w:r w:rsidR="00F36D85">
        <w:rPr>
          <w:lang w:val="ru-RU"/>
        </w:rPr>
        <w:t xml:space="preserve">обязано обеспечивать </w:t>
      </w:r>
      <w:r w:rsidR="007A6726">
        <w:rPr>
          <w:lang w:val="ru-RU"/>
        </w:rPr>
        <w:t>перевод</w:t>
      </w:r>
      <w:r w:rsidR="00F36D85">
        <w:rPr>
          <w:lang w:val="ru-RU"/>
        </w:rPr>
        <w:t xml:space="preserve"> указанных </w:t>
      </w:r>
      <w:r w:rsidR="006C3342" w:rsidRPr="00DB4359">
        <w:rPr>
          <w:lang w:val="ru-RU"/>
        </w:rPr>
        <w:t>записей и</w:t>
      </w:r>
      <w:r w:rsidRPr="00DB4359">
        <w:rPr>
          <w:lang w:val="ru-RU"/>
        </w:rPr>
        <w:t xml:space="preserve"> </w:t>
      </w:r>
      <w:r w:rsidR="006C3342" w:rsidRPr="00DB4359">
        <w:rPr>
          <w:lang w:val="ru-RU"/>
        </w:rPr>
        <w:t>публикаций</w:t>
      </w:r>
      <w:r w:rsidR="007A6726">
        <w:rPr>
          <w:lang w:val="ru-RU"/>
        </w:rPr>
        <w:t xml:space="preserve">, </w:t>
      </w:r>
      <w:r w:rsidR="007A6726" w:rsidRPr="00DB4359">
        <w:rPr>
          <w:lang w:val="ru-RU"/>
        </w:rPr>
        <w:t>необходим</w:t>
      </w:r>
      <w:r w:rsidR="007A6726">
        <w:rPr>
          <w:lang w:val="ru-RU"/>
        </w:rPr>
        <w:t xml:space="preserve">ый для </w:t>
      </w:r>
      <w:r w:rsidR="006C3342" w:rsidRPr="00DB4359">
        <w:rPr>
          <w:lang w:val="ru-RU"/>
        </w:rPr>
        <w:t>их</w:t>
      </w:r>
      <w:r w:rsidRPr="00DB4359">
        <w:rPr>
          <w:lang w:val="ru-RU"/>
        </w:rPr>
        <w:t xml:space="preserve"> </w:t>
      </w:r>
      <w:r w:rsidR="00F36D85" w:rsidRPr="00F36D85">
        <w:rPr>
          <w:lang w:val="ru-RU"/>
        </w:rPr>
        <w:t>направлени</w:t>
      </w:r>
      <w:r w:rsidR="007A6726">
        <w:rPr>
          <w:lang w:val="ru-RU"/>
        </w:rPr>
        <w:t>я</w:t>
      </w:r>
      <w:r w:rsidR="00F36D85">
        <w:rPr>
          <w:lang w:val="ru-RU"/>
        </w:rPr>
        <w:t xml:space="preserve"> </w:t>
      </w:r>
      <w:r w:rsidR="00F36D85" w:rsidRPr="00DB4359">
        <w:rPr>
          <w:lang w:val="ru-RU"/>
        </w:rPr>
        <w:t>в</w:t>
      </w:r>
      <w:r w:rsidR="006C3342" w:rsidRPr="00DB4359">
        <w:rPr>
          <w:lang w:val="ru-RU"/>
        </w:rPr>
        <w:t>едомств</w:t>
      </w:r>
      <w:r w:rsidR="00F36D85">
        <w:rPr>
          <w:lang w:val="ru-RU"/>
        </w:rPr>
        <w:t>ам</w:t>
      </w:r>
      <w:r w:rsidRPr="00DB4359">
        <w:rPr>
          <w:lang w:val="ru-RU"/>
        </w:rPr>
        <w:t xml:space="preserve"> </w:t>
      </w:r>
      <w:r w:rsidR="00F36D85">
        <w:rPr>
          <w:lang w:val="ru-RU"/>
        </w:rPr>
        <w:t>Договаривающихся сторон</w:t>
      </w:r>
      <w:r w:rsidRPr="00DB4359">
        <w:rPr>
          <w:lang w:val="ru-RU"/>
        </w:rPr>
        <w:t xml:space="preserve">, </w:t>
      </w:r>
      <w:r w:rsidR="006C3342" w:rsidRPr="00DB4359">
        <w:rPr>
          <w:lang w:val="ru-RU"/>
        </w:rPr>
        <w:t>заявителям</w:t>
      </w:r>
      <w:r w:rsidRPr="00DB4359">
        <w:rPr>
          <w:lang w:val="ru-RU"/>
        </w:rPr>
        <w:t xml:space="preserve"> </w:t>
      </w:r>
      <w:r w:rsidR="006C3342" w:rsidRPr="00DB4359">
        <w:rPr>
          <w:lang w:val="ru-RU"/>
        </w:rPr>
        <w:t>и</w:t>
      </w:r>
      <w:r w:rsidRPr="00DB4359">
        <w:rPr>
          <w:lang w:val="ru-RU"/>
        </w:rPr>
        <w:t xml:space="preserve"> </w:t>
      </w:r>
      <w:r w:rsidR="00F36D85">
        <w:rPr>
          <w:lang w:val="ru-RU"/>
        </w:rPr>
        <w:t>владельцам</w:t>
      </w:r>
      <w:r w:rsidR="00F36D85" w:rsidRPr="00F36D85">
        <w:rPr>
          <w:lang w:val="ru-RU"/>
        </w:rPr>
        <w:t xml:space="preserve"> знаков</w:t>
      </w:r>
      <w:r w:rsidR="00F36D85">
        <w:rPr>
          <w:lang w:val="ru-RU"/>
        </w:rPr>
        <w:t xml:space="preserve">. </w:t>
      </w:r>
    </w:p>
    <w:p w:rsidR="00DE1E0B" w:rsidRPr="00DB4359" w:rsidRDefault="00DE1E0B" w:rsidP="00DE1E0B">
      <w:pPr>
        <w:rPr>
          <w:lang w:val="ru-RU"/>
        </w:rPr>
      </w:pPr>
    </w:p>
    <w:p w:rsidR="00DE1E0B" w:rsidRPr="00AE253A" w:rsidRDefault="007C38FF" w:rsidP="00DE1E0B">
      <w:pPr>
        <w:rPr>
          <w:lang w:val="ru-RU"/>
        </w:rPr>
      </w:pPr>
      <w:r>
        <w:fldChar w:fldCharType="begin"/>
      </w:r>
      <w:r w:rsidRPr="00AE253A">
        <w:rPr>
          <w:lang w:val="ru-RU"/>
        </w:rPr>
        <w:instrText xml:space="preserve"> </w:instrText>
      </w:r>
      <w:r>
        <w:instrText>AUTONUM</w:instrText>
      </w:r>
      <w:r w:rsidRPr="00AE253A">
        <w:rPr>
          <w:lang w:val="ru-RU"/>
        </w:rPr>
        <w:instrText xml:space="preserve">  </w:instrText>
      </w:r>
      <w:r>
        <w:fldChar w:fldCharType="end"/>
      </w:r>
      <w:r w:rsidRPr="00AE253A">
        <w:rPr>
          <w:lang w:val="ru-RU"/>
        </w:rPr>
        <w:tab/>
      </w:r>
      <w:r w:rsidR="007A6726">
        <w:rPr>
          <w:lang w:val="ru-RU"/>
        </w:rPr>
        <w:t xml:space="preserve">Однако </w:t>
      </w:r>
      <w:r w:rsidR="00F6600A" w:rsidRPr="00F6600A">
        <w:rPr>
          <w:lang w:val="ru-RU"/>
        </w:rPr>
        <w:t>в рамках</w:t>
      </w:r>
      <w:r w:rsidR="00F6600A">
        <w:rPr>
          <w:lang w:val="ru-RU"/>
        </w:rPr>
        <w:t xml:space="preserve"> </w:t>
      </w:r>
      <w:r w:rsidR="00F6600A" w:rsidRPr="00F6600A">
        <w:rPr>
          <w:lang w:val="ru-RU"/>
        </w:rPr>
        <w:t>текущ</w:t>
      </w:r>
      <w:r w:rsidR="00F6600A">
        <w:rPr>
          <w:lang w:val="ru-RU"/>
        </w:rPr>
        <w:t>ей практики, применяемой</w:t>
      </w:r>
      <w:r w:rsidR="00AE253A">
        <w:rPr>
          <w:lang w:val="ru-RU"/>
        </w:rPr>
        <w:t xml:space="preserve"> Международным бюро</w:t>
      </w:r>
      <w:r w:rsidR="00F6600A">
        <w:rPr>
          <w:lang w:val="ru-RU"/>
        </w:rPr>
        <w:t>,</w:t>
      </w:r>
      <w:r w:rsidR="007A6726">
        <w:rPr>
          <w:lang w:val="ru-RU"/>
        </w:rPr>
        <w:t xml:space="preserve"> </w:t>
      </w:r>
      <w:r w:rsidR="006C3342" w:rsidRPr="00AE253A">
        <w:rPr>
          <w:lang w:val="ru-RU"/>
        </w:rPr>
        <w:t>перечн</w:t>
      </w:r>
      <w:r w:rsidR="00F6600A">
        <w:rPr>
          <w:lang w:val="ru-RU"/>
        </w:rPr>
        <w:t>и</w:t>
      </w:r>
      <w:r w:rsidR="006C3342" w:rsidRPr="00AE253A">
        <w:rPr>
          <w:lang w:val="ru-RU"/>
        </w:rPr>
        <w:t xml:space="preserve"> товаров и услуг</w:t>
      </w:r>
      <w:r w:rsidR="00DE1E0B" w:rsidRPr="00AE253A">
        <w:rPr>
          <w:lang w:val="ru-RU"/>
        </w:rPr>
        <w:t xml:space="preserve"> </w:t>
      </w:r>
      <w:r w:rsidR="00AE253A">
        <w:rPr>
          <w:lang w:val="ru-RU"/>
        </w:rPr>
        <w:t>для двух</w:t>
      </w:r>
      <w:r w:rsidR="007A6726">
        <w:rPr>
          <w:lang w:val="ru-RU"/>
        </w:rPr>
        <w:t xml:space="preserve"> определенных </w:t>
      </w:r>
      <w:r w:rsidR="00AE253A">
        <w:rPr>
          <w:lang w:val="ru-RU"/>
        </w:rPr>
        <w:t xml:space="preserve">видов </w:t>
      </w:r>
      <w:r w:rsidR="007A6726">
        <w:rPr>
          <w:lang w:val="ru-RU"/>
        </w:rPr>
        <w:t xml:space="preserve">записей </w:t>
      </w:r>
      <w:r w:rsidR="00F6600A">
        <w:rPr>
          <w:lang w:val="ru-RU"/>
        </w:rPr>
        <w:t xml:space="preserve">переводятся, </w:t>
      </w:r>
      <w:r w:rsidR="00AE253A">
        <w:rPr>
          <w:lang w:val="ru-RU"/>
        </w:rPr>
        <w:t xml:space="preserve">до </w:t>
      </w:r>
      <w:r w:rsidR="00F6600A" w:rsidRPr="00F6600A">
        <w:rPr>
          <w:lang w:val="ru-RU"/>
        </w:rPr>
        <w:t>осуществлени</w:t>
      </w:r>
      <w:r w:rsidR="00F6600A">
        <w:rPr>
          <w:lang w:val="ru-RU"/>
        </w:rPr>
        <w:t>я</w:t>
      </w:r>
      <w:r w:rsidR="00AE253A">
        <w:rPr>
          <w:lang w:val="ru-RU"/>
        </w:rPr>
        <w:t xml:space="preserve"> записи</w:t>
      </w:r>
      <w:r w:rsidR="00DE1E0B" w:rsidRPr="00AE253A">
        <w:rPr>
          <w:lang w:val="ru-RU"/>
        </w:rPr>
        <w:t xml:space="preserve">, </w:t>
      </w:r>
      <w:r w:rsidR="00AE253A">
        <w:rPr>
          <w:lang w:val="ru-RU"/>
        </w:rPr>
        <w:t>публикации</w:t>
      </w:r>
      <w:r w:rsidR="00DE1E0B" w:rsidRPr="00AE253A">
        <w:rPr>
          <w:lang w:val="ru-RU"/>
        </w:rPr>
        <w:t xml:space="preserve"> </w:t>
      </w:r>
      <w:r w:rsidR="006C3342" w:rsidRPr="00AE253A">
        <w:rPr>
          <w:lang w:val="ru-RU"/>
        </w:rPr>
        <w:t>и</w:t>
      </w:r>
      <w:r w:rsidR="00DE1E0B" w:rsidRPr="00AE253A">
        <w:rPr>
          <w:lang w:val="ru-RU"/>
        </w:rPr>
        <w:t xml:space="preserve"> </w:t>
      </w:r>
      <w:r w:rsidR="006C3342" w:rsidRPr="00AE253A">
        <w:rPr>
          <w:lang w:val="ru-RU"/>
        </w:rPr>
        <w:t>уведомлени</w:t>
      </w:r>
      <w:r w:rsidR="00AE253A">
        <w:rPr>
          <w:lang w:val="ru-RU"/>
        </w:rPr>
        <w:t>я</w:t>
      </w:r>
      <w:r w:rsidR="00F6600A">
        <w:rPr>
          <w:lang w:val="ru-RU"/>
        </w:rPr>
        <w:t>,</w:t>
      </w:r>
      <w:r w:rsidR="00DE1E0B" w:rsidRPr="00AE253A">
        <w:rPr>
          <w:lang w:val="ru-RU"/>
        </w:rPr>
        <w:t xml:space="preserve"> </w:t>
      </w:r>
      <w:r w:rsidR="00AE253A" w:rsidRPr="00AE253A">
        <w:rPr>
          <w:lang w:val="ru-RU"/>
        </w:rPr>
        <w:t>только</w:t>
      </w:r>
      <w:r w:rsidR="00AE253A">
        <w:rPr>
          <w:lang w:val="ru-RU"/>
        </w:rPr>
        <w:t xml:space="preserve"> на </w:t>
      </w:r>
      <w:r w:rsidR="006C3342" w:rsidRPr="00AE253A">
        <w:rPr>
          <w:lang w:val="ru-RU"/>
        </w:rPr>
        <w:t>язык</w:t>
      </w:r>
      <w:r w:rsidR="007A6726" w:rsidRPr="007A6726">
        <w:rPr>
          <w:lang w:val="ru-RU"/>
        </w:rPr>
        <w:t xml:space="preserve"> сообщений</w:t>
      </w:r>
      <w:r w:rsidR="006E2178">
        <w:rPr>
          <w:lang w:val="ru-RU"/>
        </w:rPr>
        <w:t xml:space="preserve">, </w:t>
      </w:r>
      <w:r w:rsidR="006E2178" w:rsidRPr="006E2178">
        <w:rPr>
          <w:lang w:val="ru-RU"/>
        </w:rPr>
        <w:t>предусмотренн</w:t>
      </w:r>
      <w:r w:rsidR="006E2178">
        <w:rPr>
          <w:lang w:val="ru-RU"/>
        </w:rPr>
        <w:t>ый для</w:t>
      </w:r>
      <w:r w:rsidR="007A6726" w:rsidRPr="007A6726">
        <w:rPr>
          <w:lang w:val="ru-RU"/>
        </w:rPr>
        <w:t xml:space="preserve"> </w:t>
      </w:r>
      <w:r w:rsidR="007A6726">
        <w:rPr>
          <w:lang w:val="ru-RU"/>
        </w:rPr>
        <w:t>владельца</w:t>
      </w:r>
      <w:r w:rsidR="00AE253A">
        <w:rPr>
          <w:lang w:val="ru-RU"/>
        </w:rPr>
        <w:t xml:space="preserve"> </w:t>
      </w:r>
      <w:r w:rsidR="007A6726">
        <w:rPr>
          <w:lang w:val="ru-RU"/>
        </w:rPr>
        <w:t xml:space="preserve">знаков </w:t>
      </w:r>
      <w:r w:rsidR="006C3342" w:rsidRPr="00AE253A">
        <w:rPr>
          <w:lang w:val="ru-RU"/>
        </w:rPr>
        <w:t>и</w:t>
      </w:r>
      <w:r w:rsidR="00DE1E0B" w:rsidRPr="00AE253A">
        <w:rPr>
          <w:lang w:val="ru-RU"/>
        </w:rPr>
        <w:t xml:space="preserve"> </w:t>
      </w:r>
      <w:r w:rsidR="00AE253A" w:rsidRPr="00AE253A">
        <w:rPr>
          <w:lang w:val="ru-RU"/>
        </w:rPr>
        <w:t>соответствующ</w:t>
      </w:r>
      <w:r w:rsidR="007A6726">
        <w:rPr>
          <w:lang w:val="ru-RU"/>
        </w:rPr>
        <w:t>их</w:t>
      </w:r>
      <w:r w:rsidR="00AE253A">
        <w:rPr>
          <w:lang w:val="ru-RU"/>
        </w:rPr>
        <w:t xml:space="preserve"> </w:t>
      </w:r>
      <w:r w:rsidR="007A6726" w:rsidRPr="00AE253A">
        <w:rPr>
          <w:lang w:val="ru-RU"/>
        </w:rPr>
        <w:t>в</w:t>
      </w:r>
      <w:r w:rsidR="006C3342" w:rsidRPr="00AE253A">
        <w:rPr>
          <w:lang w:val="ru-RU"/>
        </w:rPr>
        <w:t>едомств</w:t>
      </w:r>
      <w:r w:rsidR="00AE253A">
        <w:rPr>
          <w:lang w:val="ru-RU"/>
        </w:rPr>
        <w:t xml:space="preserve">, </w:t>
      </w:r>
      <w:r w:rsidR="00AE253A" w:rsidRPr="00AE253A">
        <w:rPr>
          <w:lang w:val="ru-RU"/>
        </w:rPr>
        <w:t>а также</w:t>
      </w:r>
      <w:r w:rsidR="00AE253A">
        <w:rPr>
          <w:lang w:val="ru-RU"/>
        </w:rPr>
        <w:t xml:space="preserve"> на язык</w:t>
      </w:r>
      <w:r w:rsidR="00DE1E0B" w:rsidRPr="00AE253A">
        <w:rPr>
          <w:lang w:val="ru-RU"/>
        </w:rPr>
        <w:t xml:space="preserve"> </w:t>
      </w:r>
      <w:r w:rsidR="00AE253A">
        <w:rPr>
          <w:lang w:val="ru-RU"/>
        </w:rPr>
        <w:t>международной заявки</w:t>
      </w:r>
      <w:r w:rsidR="00181416">
        <w:rPr>
          <w:lang w:val="ru-RU"/>
        </w:rPr>
        <w:t xml:space="preserve">. </w:t>
      </w:r>
      <w:r w:rsidR="006C3342" w:rsidRPr="00AE253A">
        <w:rPr>
          <w:lang w:val="ru-RU"/>
        </w:rPr>
        <w:t>Люб</w:t>
      </w:r>
      <w:r w:rsidR="00181416">
        <w:rPr>
          <w:lang w:val="ru-RU"/>
        </w:rPr>
        <w:t>ой</w:t>
      </w:r>
      <w:r w:rsidRPr="00AE253A">
        <w:rPr>
          <w:lang w:val="ru-RU"/>
        </w:rPr>
        <w:t xml:space="preserve"> </w:t>
      </w:r>
      <w:r w:rsidR="006C3342" w:rsidRPr="00AE253A">
        <w:rPr>
          <w:lang w:val="ru-RU"/>
        </w:rPr>
        <w:t xml:space="preserve">перевод </w:t>
      </w:r>
      <w:r w:rsidR="00181416">
        <w:rPr>
          <w:lang w:val="ru-RU"/>
        </w:rPr>
        <w:t>перечня</w:t>
      </w:r>
      <w:r w:rsidR="006C3342" w:rsidRPr="00AE253A">
        <w:rPr>
          <w:lang w:val="ru-RU"/>
        </w:rPr>
        <w:t xml:space="preserve"> товаров и услуг</w:t>
      </w:r>
      <w:r w:rsidR="00DE1E0B" w:rsidRPr="00AE253A">
        <w:rPr>
          <w:lang w:val="ru-RU"/>
        </w:rPr>
        <w:t xml:space="preserve"> </w:t>
      </w:r>
      <w:r w:rsidR="00181416">
        <w:rPr>
          <w:lang w:val="ru-RU"/>
        </w:rPr>
        <w:t xml:space="preserve">на </w:t>
      </w:r>
      <w:r w:rsidR="006C3342" w:rsidRPr="00AE253A">
        <w:rPr>
          <w:lang w:val="ru-RU"/>
        </w:rPr>
        <w:t>друг</w:t>
      </w:r>
      <w:r w:rsidR="00181416">
        <w:rPr>
          <w:lang w:val="ru-RU"/>
        </w:rPr>
        <w:t xml:space="preserve">ой </w:t>
      </w:r>
      <w:r w:rsidR="006C3342" w:rsidRPr="00AE253A">
        <w:rPr>
          <w:lang w:val="ru-RU"/>
        </w:rPr>
        <w:t>рабоч</w:t>
      </w:r>
      <w:r w:rsidR="00181416" w:rsidRPr="00181416">
        <w:rPr>
          <w:lang w:val="ru-RU"/>
        </w:rPr>
        <w:t>ий</w:t>
      </w:r>
      <w:r w:rsidR="00DE1E0B" w:rsidRPr="00AE253A">
        <w:rPr>
          <w:lang w:val="ru-RU"/>
        </w:rPr>
        <w:t xml:space="preserve"> </w:t>
      </w:r>
      <w:r w:rsidR="006C3342" w:rsidRPr="00AE253A">
        <w:rPr>
          <w:lang w:val="ru-RU"/>
        </w:rPr>
        <w:t xml:space="preserve">язык </w:t>
      </w:r>
      <w:r w:rsidR="00181416">
        <w:rPr>
          <w:lang w:val="ru-RU"/>
        </w:rPr>
        <w:t>Мадридской системы международной регистрации знаков</w:t>
      </w:r>
      <w:r w:rsidRPr="00AE253A">
        <w:rPr>
          <w:lang w:val="ru-RU"/>
        </w:rPr>
        <w:t xml:space="preserve"> (</w:t>
      </w:r>
      <w:r w:rsidR="006C3342" w:rsidRPr="00AE253A">
        <w:rPr>
          <w:lang w:val="ru-RU"/>
        </w:rPr>
        <w:t xml:space="preserve">далее – </w:t>
      </w:r>
      <w:r w:rsidR="00181416" w:rsidRPr="00181416">
        <w:rPr>
          <w:lang w:val="ru-RU"/>
        </w:rPr>
        <w:t>«</w:t>
      </w:r>
      <w:r w:rsidR="006C3342" w:rsidRPr="00AE253A">
        <w:rPr>
          <w:lang w:val="ru-RU"/>
        </w:rPr>
        <w:t>Мадридская система</w:t>
      </w:r>
      <w:r w:rsidR="00181416" w:rsidRPr="00181416">
        <w:rPr>
          <w:lang w:val="ru-RU"/>
        </w:rPr>
        <w:t>»</w:t>
      </w:r>
      <w:r w:rsidRPr="00AE253A">
        <w:rPr>
          <w:lang w:val="ru-RU"/>
        </w:rPr>
        <w:t>)</w:t>
      </w:r>
      <w:r w:rsidR="00DE1E0B" w:rsidRPr="00AE253A">
        <w:rPr>
          <w:lang w:val="ru-RU"/>
        </w:rPr>
        <w:t xml:space="preserve">, </w:t>
      </w:r>
      <w:r w:rsidR="00181416" w:rsidRPr="00181416">
        <w:rPr>
          <w:lang w:val="ru-RU"/>
        </w:rPr>
        <w:t>предусмотренн</w:t>
      </w:r>
      <w:r w:rsidR="00181416">
        <w:rPr>
          <w:lang w:val="ru-RU"/>
        </w:rPr>
        <w:t xml:space="preserve">ый </w:t>
      </w:r>
      <w:r w:rsidR="007A6726" w:rsidRPr="00AE253A">
        <w:rPr>
          <w:lang w:val="ru-RU"/>
        </w:rPr>
        <w:t>п</w:t>
      </w:r>
      <w:r w:rsidR="000157F3" w:rsidRPr="00AE253A">
        <w:rPr>
          <w:lang w:val="ru-RU"/>
        </w:rPr>
        <w:t>равило</w:t>
      </w:r>
      <w:r w:rsidR="00181416">
        <w:rPr>
          <w:lang w:val="ru-RU"/>
        </w:rPr>
        <w:t xml:space="preserve">м </w:t>
      </w:r>
      <w:r w:rsidR="00DE1E0B" w:rsidRPr="00AE253A">
        <w:rPr>
          <w:lang w:val="ru-RU"/>
        </w:rPr>
        <w:t xml:space="preserve">6 </w:t>
      </w:r>
      <w:r w:rsidR="00DB4359" w:rsidRPr="00AE253A">
        <w:rPr>
          <w:lang w:val="ru-RU"/>
        </w:rPr>
        <w:t>Общей инструкции</w:t>
      </w:r>
      <w:r w:rsidR="00DE1E0B" w:rsidRPr="00AE253A">
        <w:rPr>
          <w:lang w:val="ru-RU"/>
        </w:rPr>
        <w:t xml:space="preserve">, </w:t>
      </w:r>
      <w:r w:rsidR="00181416">
        <w:rPr>
          <w:lang w:val="ru-RU"/>
        </w:rPr>
        <w:t xml:space="preserve">осуществляется </w:t>
      </w:r>
      <w:r w:rsidR="007A6726" w:rsidRPr="007A6726">
        <w:rPr>
          <w:lang w:val="ru-RU"/>
        </w:rPr>
        <w:t>только</w:t>
      </w:r>
      <w:r w:rsidR="007A6726">
        <w:rPr>
          <w:lang w:val="ru-RU"/>
        </w:rPr>
        <w:t xml:space="preserve"> </w:t>
      </w:r>
      <w:r w:rsidR="00181416">
        <w:rPr>
          <w:lang w:val="ru-RU"/>
        </w:rPr>
        <w:t xml:space="preserve">по </w:t>
      </w:r>
      <w:r w:rsidR="006C3342" w:rsidRPr="00AE253A">
        <w:rPr>
          <w:lang w:val="ru-RU"/>
        </w:rPr>
        <w:t>запрос</w:t>
      </w:r>
      <w:r w:rsidR="00181416">
        <w:rPr>
          <w:lang w:val="ru-RU"/>
        </w:rPr>
        <w:t xml:space="preserve">у </w:t>
      </w:r>
      <w:r w:rsidR="006C3342" w:rsidRPr="00AE253A">
        <w:rPr>
          <w:lang w:val="ru-RU"/>
        </w:rPr>
        <w:t>люб</w:t>
      </w:r>
      <w:r w:rsidR="00181416">
        <w:rPr>
          <w:lang w:val="ru-RU"/>
        </w:rPr>
        <w:t>ой</w:t>
      </w:r>
      <w:r w:rsidR="00DE1E0B" w:rsidRPr="00AE253A">
        <w:rPr>
          <w:lang w:val="ru-RU"/>
        </w:rPr>
        <w:t xml:space="preserve"> </w:t>
      </w:r>
      <w:r w:rsidR="006C3342" w:rsidRPr="00AE253A">
        <w:rPr>
          <w:lang w:val="ru-RU"/>
        </w:rPr>
        <w:t>заинтересованн</w:t>
      </w:r>
      <w:r w:rsidR="00181416">
        <w:rPr>
          <w:lang w:val="ru-RU"/>
        </w:rPr>
        <w:t>ой</w:t>
      </w:r>
      <w:r w:rsidR="00DE1E0B" w:rsidRPr="00AE253A">
        <w:rPr>
          <w:lang w:val="ru-RU"/>
        </w:rPr>
        <w:t xml:space="preserve"> </w:t>
      </w:r>
      <w:r w:rsidR="00181416">
        <w:rPr>
          <w:lang w:val="ru-RU"/>
        </w:rPr>
        <w:t>стороны</w:t>
      </w:r>
      <w:r w:rsidR="00DE1E0B" w:rsidRPr="00AE253A">
        <w:rPr>
          <w:lang w:val="ru-RU"/>
        </w:rPr>
        <w:t xml:space="preserve"> (</w:t>
      </w:r>
      <w:r w:rsidR="00181416">
        <w:rPr>
          <w:lang w:val="ru-RU"/>
        </w:rPr>
        <w:t>владельца</w:t>
      </w:r>
      <w:r w:rsidR="00AE253A" w:rsidRPr="00AE253A">
        <w:rPr>
          <w:lang w:val="ru-RU"/>
        </w:rPr>
        <w:t xml:space="preserve"> </w:t>
      </w:r>
      <w:r w:rsidR="007A6726">
        <w:rPr>
          <w:lang w:val="ru-RU"/>
        </w:rPr>
        <w:t>знака</w:t>
      </w:r>
      <w:r w:rsidR="00DE1E0B" w:rsidRPr="00AE253A">
        <w:rPr>
          <w:lang w:val="ru-RU"/>
        </w:rPr>
        <w:t xml:space="preserve">, </w:t>
      </w:r>
      <w:r w:rsidR="00181416">
        <w:rPr>
          <w:lang w:val="ru-RU"/>
        </w:rPr>
        <w:t>ведомства</w:t>
      </w:r>
      <w:r w:rsidR="006C3342" w:rsidRPr="00AE253A">
        <w:rPr>
          <w:lang w:val="ru-RU"/>
        </w:rPr>
        <w:t xml:space="preserve"> или</w:t>
      </w:r>
      <w:r w:rsidR="00DE1E0B" w:rsidRPr="00AE253A">
        <w:rPr>
          <w:lang w:val="ru-RU"/>
        </w:rPr>
        <w:t xml:space="preserve"> </w:t>
      </w:r>
      <w:r w:rsidR="006C3342" w:rsidRPr="00AE253A">
        <w:rPr>
          <w:lang w:val="ru-RU"/>
        </w:rPr>
        <w:t>треть</w:t>
      </w:r>
      <w:r w:rsidR="00181416">
        <w:rPr>
          <w:lang w:val="ru-RU"/>
        </w:rPr>
        <w:t xml:space="preserve">ей стороны). </w:t>
      </w:r>
    </w:p>
    <w:p w:rsidR="00DE1E0B" w:rsidRPr="00AE253A" w:rsidRDefault="00DE1E0B" w:rsidP="00DE1E0B">
      <w:pPr>
        <w:rPr>
          <w:lang w:val="ru-RU"/>
        </w:rPr>
      </w:pPr>
    </w:p>
    <w:p w:rsidR="00DE1E0B" w:rsidRPr="006C3342" w:rsidRDefault="007C38FF" w:rsidP="005C7B38">
      <w:pPr>
        <w:keepNext/>
        <w:keepLines/>
        <w:rPr>
          <w:lang w:val="ru-RU"/>
        </w:rPr>
      </w:pPr>
      <w:r>
        <w:lastRenderedPageBreak/>
        <w:fldChar w:fldCharType="begin"/>
      </w:r>
      <w:r w:rsidRPr="006C3342">
        <w:rPr>
          <w:lang w:val="ru-RU"/>
        </w:rPr>
        <w:instrText xml:space="preserve"> </w:instrText>
      </w:r>
      <w:r>
        <w:instrText>AUTONUM</w:instrText>
      </w:r>
      <w:r w:rsidRPr="006C3342">
        <w:rPr>
          <w:lang w:val="ru-RU"/>
        </w:rPr>
        <w:instrText xml:space="preserve">  </w:instrText>
      </w:r>
      <w:r>
        <w:fldChar w:fldCharType="end"/>
      </w:r>
      <w:r w:rsidRPr="006C3342">
        <w:rPr>
          <w:lang w:val="ru-RU"/>
        </w:rPr>
        <w:tab/>
      </w:r>
      <w:r w:rsidR="001F3D55" w:rsidRPr="001F3D55">
        <w:rPr>
          <w:snapToGrid w:val="0"/>
          <w:lang w:val="ru-RU"/>
        </w:rPr>
        <w:t>Данн</w:t>
      </w:r>
      <w:r w:rsidR="001F3D55">
        <w:rPr>
          <w:lang w:val="ru-RU"/>
        </w:rPr>
        <w:t>ая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практика</w:t>
      </w:r>
      <w:r w:rsidR="00DE1E0B" w:rsidRPr="006C3342">
        <w:rPr>
          <w:lang w:val="ru-RU"/>
        </w:rPr>
        <w:t xml:space="preserve"> </w:t>
      </w:r>
      <w:r w:rsidR="001F3D55">
        <w:rPr>
          <w:lang w:val="ru-RU"/>
        </w:rPr>
        <w:t>касается перечня</w:t>
      </w:r>
      <w:r w:rsidR="006C3342" w:rsidRPr="006C3342">
        <w:rPr>
          <w:lang w:val="ru-RU"/>
        </w:rPr>
        <w:t xml:space="preserve"> товаров и услуг</w:t>
      </w:r>
      <w:r w:rsidR="001F3D55">
        <w:rPr>
          <w:lang w:val="ru-RU"/>
        </w:rPr>
        <w:t>, используемого в следующих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дв</w:t>
      </w:r>
      <w:r w:rsidR="001F3D55">
        <w:rPr>
          <w:lang w:val="ru-RU"/>
        </w:rPr>
        <w:t>ух</w:t>
      </w:r>
      <w:r w:rsidR="00DE1E0B" w:rsidRPr="006C3342">
        <w:rPr>
          <w:lang w:val="ru-RU"/>
        </w:rPr>
        <w:t xml:space="preserve"> </w:t>
      </w:r>
      <w:r w:rsidR="00437AEA">
        <w:rPr>
          <w:lang w:val="ru-RU"/>
        </w:rPr>
        <w:t>видах записей</w:t>
      </w:r>
      <w:r w:rsidR="00DE1E0B" w:rsidRPr="006C3342">
        <w:rPr>
          <w:lang w:val="ru-RU"/>
        </w:rPr>
        <w:t>:</w:t>
      </w:r>
      <w:r w:rsidRPr="006C3342">
        <w:rPr>
          <w:lang w:val="ru-RU"/>
        </w:rPr>
        <w:t xml:space="preserve">  </w:t>
      </w:r>
    </w:p>
    <w:p w:rsidR="00DE1E0B" w:rsidRPr="006C3342" w:rsidRDefault="00DE1E0B" w:rsidP="005C7B38">
      <w:pPr>
        <w:keepNext/>
        <w:keepLines/>
        <w:rPr>
          <w:lang w:val="ru-RU"/>
        </w:rPr>
      </w:pPr>
    </w:p>
    <w:p w:rsidR="00DE1E0B" w:rsidRPr="006C3342" w:rsidRDefault="007C38FF" w:rsidP="005C7B38">
      <w:pPr>
        <w:keepNext/>
        <w:keepLines/>
        <w:ind w:firstLine="567"/>
        <w:rPr>
          <w:lang w:val="ru-RU"/>
        </w:rPr>
      </w:pPr>
      <w:r w:rsidRPr="006C3342">
        <w:rPr>
          <w:lang w:val="ru-RU"/>
        </w:rPr>
        <w:t>–</w:t>
      </w:r>
      <w:r w:rsidR="00DE1E0B" w:rsidRPr="006C3342">
        <w:rPr>
          <w:lang w:val="ru-RU"/>
        </w:rPr>
        <w:tab/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>ях</w:t>
      </w:r>
      <w:r w:rsidR="00DE1E0B" w:rsidRPr="006C3342">
        <w:rPr>
          <w:lang w:val="ru-RU"/>
        </w:rPr>
        <w:t xml:space="preserve"> </w:t>
      </w:r>
      <w:r w:rsidR="001F3D55">
        <w:rPr>
          <w:lang w:val="ru-RU"/>
        </w:rPr>
        <w:t>о предоставлении</w:t>
      </w:r>
      <w:r w:rsidR="006C3342" w:rsidRPr="006C3342">
        <w:rPr>
          <w:lang w:val="ru-RU"/>
        </w:rPr>
        <w:t xml:space="preserve"> охраны</w:t>
      </w:r>
      <w:r w:rsidR="001F3D55">
        <w:rPr>
          <w:lang w:val="ru-RU"/>
        </w:rPr>
        <w:t xml:space="preserve">, </w:t>
      </w:r>
      <w:r w:rsidR="002158F9" w:rsidRPr="002158F9">
        <w:rPr>
          <w:lang w:val="ru-RU"/>
        </w:rPr>
        <w:t>предусмотренн</w:t>
      </w:r>
      <w:r w:rsidR="002158F9">
        <w:rPr>
          <w:lang w:val="ru-RU"/>
        </w:rPr>
        <w:t xml:space="preserve">ых </w:t>
      </w:r>
      <w:r w:rsidR="002158F9" w:rsidRPr="006C3342">
        <w:rPr>
          <w:lang w:val="ru-RU"/>
        </w:rPr>
        <w:t>п</w:t>
      </w:r>
      <w:r w:rsidR="000157F3" w:rsidRPr="006C3342">
        <w:rPr>
          <w:lang w:val="ru-RU"/>
        </w:rPr>
        <w:t>равило</w:t>
      </w:r>
      <w:r w:rsidR="001F3D55">
        <w:rPr>
          <w:lang w:val="ru-RU"/>
        </w:rPr>
        <w:t xml:space="preserve">м </w:t>
      </w:r>
      <w:r w:rsidR="00DE1E0B" w:rsidRPr="006C3342">
        <w:rPr>
          <w:lang w:val="ru-RU"/>
        </w:rPr>
        <w:t>18</w:t>
      </w:r>
      <w:proofErr w:type="spellStart"/>
      <w:r w:rsidR="00DE1E0B" w:rsidRPr="007C38FF">
        <w:rPr>
          <w:i/>
        </w:rPr>
        <w:t>ter</w:t>
      </w:r>
      <w:proofErr w:type="spellEnd"/>
      <w:r w:rsidR="00DE1E0B" w:rsidRPr="006C3342">
        <w:rPr>
          <w:lang w:val="ru-RU"/>
        </w:rPr>
        <w:t>(2)(</w:t>
      </w:r>
      <w:r w:rsidR="00DE1E0B">
        <w:t>ii</w:t>
      </w:r>
      <w:r w:rsidR="00DE1E0B" w:rsidRPr="006C3342">
        <w:rPr>
          <w:lang w:val="ru-RU"/>
        </w:rPr>
        <w:t xml:space="preserve">) </w:t>
      </w:r>
      <w:r w:rsidR="00DB4359" w:rsidRPr="00DB4359">
        <w:rPr>
          <w:lang w:val="ru-RU"/>
        </w:rPr>
        <w:t>Общей инструкции</w:t>
      </w:r>
      <w:r w:rsidR="00DE1E0B" w:rsidRPr="006C3342">
        <w:rPr>
          <w:lang w:val="ru-RU"/>
        </w:rPr>
        <w:t xml:space="preserve"> (</w:t>
      </w:r>
      <w:r w:rsidR="006C3342" w:rsidRPr="006C3342">
        <w:rPr>
          <w:lang w:val="ru-RU"/>
        </w:rPr>
        <w:t>то есть</w:t>
      </w:r>
      <w:r w:rsidR="00DE1E0B" w:rsidRPr="006C3342">
        <w:rPr>
          <w:lang w:val="ru-RU"/>
        </w:rPr>
        <w:t xml:space="preserve"> </w:t>
      </w:r>
      <w:r w:rsidR="006E2178" w:rsidRPr="006E2178">
        <w:rPr>
          <w:lang w:val="ru-RU"/>
        </w:rPr>
        <w:t>заявлени</w:t>
      </w:r>
      <w:r w:rsidR="006E2178">
        <w:rPr>
          <w:lang w:val="ru-RU"/>
        </w:rPr>
        <w:t xml:space="preserve">ях, направляемых </w:t>
      </w:r>
      <w:r w:rsidR="006C3342" w:rsidRPr="006C3342">
        <w:rPr>
          <w:lang w:val="ru-RU"/>
        </w:rPr>
        <w:t>после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пред</w:t>
      </w:r>
      <w:r w:rsidR="001F3D55">
        <w:rPr>
          <w:lang w:val="ru-RU"/>
        </w:rPr>
        <w:t>варительного отказа</w:t>
      </w:r>
      <w:r w:rsidR="00DE1E0B" w:rsidRPr="006C3342">
        <w:rPr>
          <w:lang w:val="ru-RU"/>
        </w:rPr>
        <w:t xml:space="preserve">); </w:t>
      </w:r>
      <w:r w:rsidR="006C3342" w:rsidRPr="006C3342">
        <w:rPr>
          <w:lang w:val="ru-RU"/>
        </w:rPr>
        <w:t>и</w:t>
      </w:r>
      <w:r w:rsidR="00DE1E0B" w:rsidRPr="006C3342">
        <w:rPr>
          <w:lang w:val="ru-RU"/>
        </w:rPr>
        <w:t>,</w:t>
      </w:r>
    </w:p>
    <w:p w:rsidR="007C38FF" w:rsidRPr="006C3342" w:rsidRDefault="007C38FF" w:rsidP="005C7B38">
      <w:pPr>
        <w:keepNext/>
        <w:keepLines/>
        <w:ind w:firstLine="567"/>
        <w:rPr>
          <w:lang w:val="ru-RU"/>
        </w:rPr>
      </w:pPr>
    </w:p>
    <w:p w:rsidR="00DE1E0B" w:rsidRPr="006C3342" w:rsidRDefault="007C38FF" w:rsidP="005C7B38">
      <w:pPr>
        <w:keepNext/>
        <w:keepLines/>
        <w:ind w:firstLine="567"/>
        <w:rPr>
          <w:lang w:val="ru-RU"/>
        </w:rPr>
      </w:pPr>
      <w:r w:rsidRPr="006C3342">
        <w:rPr>
          <w:lang w:val="ru-RU"/>
        </w:rPr>
        <w:t>–</w:t>
      </w:r>
      <w:r w:rsidR="00DE1E0B" w:rsidRPr="006C3342">
        <w:rPr>
          <w:lang w:val="ru-RU"/>
        </w:rPr>
        <w:tab/>
      </w:r>
      <w:r w:rsidR="00437AEA">
        <w:rPr>
          <w:lang w:val="ru-RU"/>
        </w:rPr>
        <w:t>о</w:t>
      </w:r>
      <w:r w:rsidR="001F3D55">
        <w:rPr>
          <w:lang w:val="ru-RU"/>
        </w:rPr>
        <w:t>граничениях перечней,</w:t>
      </w:r>
      <w:r w:rsidR="00DE1E0B" w:rsidRPr="006C3342">
        <w:rPr>
          <w:lang w:val="ru-RU"/>
        </w:rPr>
        <w:t xml:space="preserve"> </w:t>
      </w:r>
      <w:r w:rsidR="007A6726">
        <w:rPr>
          <w:lang w:val="ru-RU"/>
        </w:rPr>
        <w:t xml:space="preserve">указанных </w:t>
      </w:r>
      <w:r w:rsidR="001F3D55">
        <w:rPr>
          <w:lang w:val="ru-RU"/>
        </w:rPr>
        <w:t>в международной заявке</w:t>
      </w:r>
      <w:r w:rsidR="00DE1E0B" w:rsidRPr="006C3342">
        <w:rPr>
          <w:lang w:val="ru-RU"/>
        </w:rPr>
        <w:t xml:space="preserve">, </w:t>
      </w:r>
      <w:r w:rsidR="001F3D55">
        <w:rPr>
          <w:lang w:val="ru-RU"/>
        </w:rPr>
        <w:t>последующем указании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или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записи об изменении</w:t>
      </w:r>
      <w:r w:rsidR="001F3D55">
        <w:rPr>
          <w:lang w:val="ru-RU"/>
        </w:rPr>
        <w:t xml:space="preserve">. </w:t>
      </w:r>
    </w:p>
    <w:p w:rsidR="007C38FF" w:rsidRPr="006C3342" w:rsidRDefault="007C38FF" w:rsidP="00DE1E0B">
      <w:pPr>
        <w:rPr>
          <w:lang w:val="ru-RU"/>
        </w:rPr>
      </w:pPr>
    </w:p>
    <w:p w:rsidR="00DE1E0B" w:rsidRPr="006C3342" w:rsidRDefault="00C500D6" w:rsidP="00DE1E0B">
      <w:pPr>
        <w:rPr>
          <w:lang w:val="ru-RU"/>
        </w:rPr>
      </w:pPr>
      <w:r>
        <w:fldChar w:fldCharType="begin"/>
      </w:r>
      <w:r w:rsidRPr="006C3342">
        <w:rPr>
          <w:lang w:val="ru-RU"/>
        </w:rPr>
        <w:instrText xml:space="preserve"> </w:instrText>
      </w:r>
      <w:r>
        <w:instrText>AUTONUM</w:instrText>
      </w:r>
      <w:r w:rsidRPr="006C3342">
        <w:rPr>
          <w:lang w:val="ru-RU"/>
        </w:rPr>
        <w:instrText xml:space="preserve">  </w:instrText>
      </w:r>
      <w:r>
        <w:fldChar w:fldCharType="end"/>
      </w:r>
      <w:r w:rsidRPr="006C3342">
        <w:rPr>
          <w:lang w:val="ru-RU"/>
        </w:rPr>
        <w:tab/>
      </w:r>
      <w:r w:rsidR="001F3D55" w:rsidRPr="006C3342">
        <w:rPr>
          <w:lang w:val="ru-RU"/>
        </w:rPr>
        <w:t>Последн</w:t>
      </w:r>
      <w:r w:rsidR="001F3D55">
        <w:rPr>
          <w:lang w:val="ru-RU"/>
        </w:rPr>
        <w:t>ий раз</w:t>
      </w:r>
      <w:r w:rsidR="001F3D55" w:rsidRPr="006C3342">
        <w:rPr>
          <w:lang w:val="ru-RU"/>
        </w:rPr>
        <w:t xml:space="preserve"> </w:t>
      </w:r>
      <w:r w:rsidR="00E44DB2">
        <w:rPr>
          <w:lang w:val="ru-RU"/>
        </w:rPr>
        <w:t xml:space="preserve">применяемая </w:t>
      </w:r>
      <w:r w:rsidR="001F3D55">
        <w:rPr>
          <w:lang w:val="ru-RU"/>
        </w:rPr>
        <w:t>практика</w:t>
      </w:r>
      <w:r w:rsidR="00AE253A">
        <w:rPr>
          <w:lang w:val="ru-RU"/>
        </w:rPr>
        <w:t xml:space="preserve"> перевода</w:t>
      </w:r>
      <w:r w:rsidR="00DE1E0B" w:rsidRPr="006C3342">
        <w:rPr>
          <w:lang w:val="ru-RU"/>
        </w:rPr>
        <w:t xml:space="preserve"> </w:t>
      </w:r>
      <w:r w:rsidR="001F3D55" w:rsidRPr="001F3D55">
        <w:rPr>
          <w:lang w:val="ru-RU"/>
        </w:rPr>
        <w:t>анализ</w:t>
      </w:r>
      <w:r w:rsidR="001F3D55">
        <w:rPr>
          <w:lang w:val="ru-RU"/>
        </w:rPr>
        <w:t>ировалась Рабочей группой</w:t>
      </w:r>
      <w:r w:rsidR="006C3342" w:rsidRPr="006C3342">
        <w:rPr>
          <w:lang w:val="ru-RU"/>
        </w:rPr>
        <w:t xml:space="preserve"> по правовому развитию </w:t>
      </w:r>
      <w:r w:rsidR="00DB4359">
        <w:rPr>
          <w:lang w:val="ru-RU"/>
        </w:rPr>
        <w:t>Мадридской системы международной регистрации знаков</w:t>
      </w:r>
      <w:r w:rsidR="00DE1E0B" w:rsidRPr="006C3342">
        <w:rPr>
          <w:lang w:val="ru-RU"/>
        </w:rPr>
        <w:t xml:space="preserve"> (</w:t>
      </w:r>
      <w:r w:rsidR="001F3D55">
        <w:rPr>
          <w:lang w:val="ru-RU"/>
        </w:rPr>
        <w:t xml:space="preserve">далее </w:t>
      </w:r>
      <w:r w:rsidR="001F3D55" w:rsidRPr="001F3D55">
        <w:rPr>
          <w:lang w:val="ru-RU"/>
        </w:rPr>
        <w:t>–</w:t>
      </w:r>
      <w:r w:rsidR="001F3D55">
        <w:rPr>
          <w:lang w:val="ru-RU"/>
        </w:rPr>
        <w:t xml:space="preserve"> </w:t>
      </w:r>
      <w:r w:rsidR="001F3D55" w:rsidRPr="001F3D55">
        <w:rPr>
          <w:lang w:val="ru-RU"/>
        </w:rPr>
        <w:t>«</w:t>
      </w:r>
      <w:r w:rsidR="001F3D55">
        <w:rPr>
          <w:lang w:val="ru-RU"/>
        </w:rPr>
        <w:t>Рабочая группа</w:t>
      </w:r>
      <w:r w:rsidR="001F3D55" w:rsidRPr="001F3D55">
        <w:rPr>
          <w:lang w:val="ru-RU"/>
        </w:rPr>
        <w:t>»</w:t>
      </w:r>
      <w:r w:rsidR="00DE1E0B" w:rsidRPr="006C3342">
        <w:rPr>
          <w:lang w:val="ru-RU"/>
        </w:rPr>
        <w:t xml:space="preserve">) </w:t>
      </w:r>
      <w:r w:rsidR="007A6726">
        <w:rPr>
          <w:lang w:val="ru-RU"/>
        </w:rPr>
        <w:t xml:space="preserve">на </w:t>
      </w:r>
      <w:r w:rsidR="001F3D55">
        <w:rPr>
          <w:lang w:val="ru-RU"/>
        </w:rPr>
        <w:t>ее десятой</w:t>
      </w:r>
      <w:r w:rsidR="00DE1E0B" w:rsidRPr="006C3342">
        <w:rPr>
          <w:lang w:val="ru-RU"/>
        </w:rPr>
        <w:t xml:space="preserve"> </w:t>
      </w:r>
      <w:r w:rsidR="001F3D55">
        <w:rPr>
          <w:lang w:val="ru-RU"/>
        </w:rPr>
        <w:t>сессии</w:t>
      </w:r>
      <w:r w:rsidR="00DE1E0B" w:rsidRPr="006C3342">
        <w:rPr>
          <w:lang w:val="ru-RU"/>
        </w:rPr>
        <w:t xml:space="preserve">, </w:t>
      </w:r>
      <w:r w:rsidR="006C3342" w:rsidRPr="006C3342">
        <w:rPr>
          <w:lang w:val="ru-RU"/>
        </w:rPr>
        <w:t>когда</w:t>
      </w:r>
      <w:r w:rsidR="00DE1E0B" w:rsidRPr="006C3342">
        <w:rPr>
          <w:lang w:val="ru-RU"/>
        </w:rPr>
        <w:t xml:space="preserve"> </w:t>
      </w:r>
      <w:r w:rsidR="001F3D55">
        <w:rPr>
          <w:lang w:val="ru-RU"/>
        </w:rPr>
        <w:t xml:space="preserve">она </w:t>
      </w:r>
      <w:r w:rsidR="006C3342" w:rsidRPr="006C3342">
        <w:rPr>
          <w:lang w:val="ru-RU"/>
        </w:rPr>
        <w:t>рекоменд</w:t>
      </w:r>
      <w:r w:rsidR="001F3D55">
        <w:rPr>
          <w:lang w:val="ru-RU"/>
        </w:rPr>
        <w:t>овала Ассамблее</w:t>
      </w:r>
      <w:r w:rsidR="006C3342" w:rsidRPr="006C3342">
        <w:rPr>
          <w:lang w:val="ru-RU"/>
        </w:rPr>
        <w:t xml:space="preserve"> Мадридского союза</w:t>
      </w:r>
      <w:r w:rsidR="00DE1E0B" w:rsidRPr="006C3342">
        <w:rPr>
          <w:lang w:val="ru-RU"/>
        </w:rPr>
        <w:t xml:space="preserve"> </w:t>
      </w:r>
      <w:r w:rsidR="00E44DB2">
        <w:rPr>
          <w:lang w:val="ru-RU"/>
        </w:rPr>
        <w:t xml:space="preserve">и далее </w:t>
      </w:r>
      <w:r w:rsidR="006E2178">
        <w:rPr>
          <w:lang w:val="ru-RU"/>
        </w:rPr>
        <w:t>держать применяемую практику</w:t>
      </w:r>
      <w:r w:rsidR="001F3D55" w:rsidRPr="001F3D55">
        <w:rPr>
          <w:lang w:val="ru-RU"/>
        </w:rPr>
        <w:t xml:space="preserve"> перевода</w:t>
      </w:r>
      <w:r w:rsidR="006E2178">
        <w:rPr>
          <w:lang w:val="ru-RU"/>
        </w:rPr>
        <w:t xml:space="preserve"> под своим </w:t>
      </w:r>
      <w:r w:rsidR="006E2178" w:rsidRPr="006E2178">
        <w:rPr>
          <w:lang w:val="ru-RU"/>
        </w:rPr>
        <w:t>контрол</w:t>
      </w:r>
      <w:r w:rsidR="006E2178">
        <w:rPr>
          <w:lang w:val="ru-RU"/>
        </w:rPr>
        <w:t>ем</w:t>
      </w:r>
      <w:r w:rsidR="001F3D55">
        <w:rPr>
          <w:lang w:val="ru-RU"/>
        </w:rPr>
        <w:t>.</w:t>
      </w:r>
    </w:p>
    <w:p w:rsidR="00DE1E0B" w:rsidRPr="006C3342" w:rsidRDefault="00DE1E0B" w:rsidP="00DE1E0B">
      <w:pPr>
        <w:rPr>
          <w:lang w:val="ru-RU"/>
        </w:rPr>
      </w:pPr>
    </w:p>
    <w:p w:rsidR="00DE1E0B" w:rsidRPr="006C3342" w:rsidRDefault="00C500D6" w:rsidP="00DE1E0B">
      <w:pPr>
        <w:rPr>
          <w:lang w:val="ru-RU"/>
        </w:rPr>
      </w:pPr>
      <w:r>
        <w:fldChar w:fldCharType="begin"/>
      </w:r>
      <w:r w:rsidRPr="006C3342">
        <w:rPr>
          <w:lang w:val="ru-RU"/>
        </w:rPr>
        <w:instrText xml:space="preserve"> </w:instrText>
      </w:r>
      <w:r>
        <w:instrText>AUTONUM</w:instrText>
      </w:r>
      <w:r w:rsidRPr="006C3342">
        <w:rPr>
          <w:lang w:val="ru-RU"/>
        </w:rPr>
        <w:instrText xml:space="preserve">  </w:instrText>
      </w:r>
      <w:r>
        <w:fldChar w:fldCharType="end"/>
      </w:r>
      <w:r w:rsidRPr="006C3342">
        <w:rPr>
          <w:lang w:val="ru-RU"/>
        </w:rPr>
        <w:tab/>
      </w:r>
      <w:r w:rsidR="00AF5F4F">
        <w:rPr>
          <w:lang w:val="ru-RU"/>
        </w:rPr>
        <w:t xml:space="preserve">На </w:t>
      </w:r>
      <w:r w:rsidR="006C3342" w:rsidRPr="006C3342">
        <w:rPr>
          <w:lang w:val="ru-RU"/>
        </w:rPr>
        <w:t>своей сорок</w:t>
      </w:r>
      <w:r w:rsidR="00AF5F4F">
        <w:rPr>
          <w:lang w:val="ru-RU"/>
        </w:rPr>
        <w:t xml:space="preserve"> </w:t>
      </w:r>
      <w:r w:rsidR="006C3342" w:rsidRPr="006C3342">
        <w:rPr>
          <w:lang w:val="ru-RU"/>
        </w:rPr>
        <w:t>пятой</w:t>
      </w:r>
      <w:r w:rsidR="00DE1E0B" w:rsidRPr="006C3342">
        <w:rPr>
          <w:lang w:val="ru-RU"/>
        </w:rPr>
        <w:t xml:space="preserve"> </w:t>
      </w:r>
      <w:r w:rsidR="00AF5F4F">
        <w:rPr>
          <w:lang w:val="ru-RU"/>
        </w:rPr>
        <w:t xml:space="preserve">сессии </w:t>
      </w:r>
      <w:r w:rsidR="00AF5F4F" w:rsidRPr="006C3342">
        <w:rPr>
          <w:lang w:val="ru-RU"/>
        </w:rPr>
        <w:t>Ассамблея Мадридского союза</w:t>
      </w:r>
      <w:r w:rsidR="00AF5F4F">
        <w:rPr>
          <w:lang w:val="ru-RU"/>
        </w:rPr>
        <w:t xml:space="preserve"> продолжила </w:t>
      </w:r>
      <w:r w:rsidR="00E44DB2" w:rsidRPr="00E44DB2">
        <w:rPr>
          <w:szCs w:val="22"/>
          <w:lang w:val="ru-RU"/>
        </w:rPr>
        <w:t>рассмотрени</w:t>
      </w:r>
      <w:r w:rsidR="00E44DB2">
        <w:rPr>
          <w:lang w:val="ru-RU"/>
        </w:rPr>
        <w:t>е</w:t>
      </w:r>
      <w:r w:rsidR="00AF5F4F">
        <w:rPr>
          <w:lang w:val="ru-RU"/>
        </w:rPr>
        <w:t xml:space="preserve"> практики</w:t>
      </w:r>
      <w:r w:rsidRPr="006C3342">
        <w:rPr>
          <w:lang w:val="ru-RU"/>
        </w:rPr>
        <w:t xml:space="preserve">, </w:t>
      </w:r>
      <w:r w:rsidR="006C3342" w:rsidRPr="006C3342">
        <w:rPr>
          <w:lang w:val="ru-RU"/>
        </w:rPr>
        <w:t>описанн</w:t>
      </w:r>
      <w:r w:rsidR="00AF5F4F">
        <w:rPr>
          <w:lang w:val="ru-RU"/>
        </w:rPr>
        <w:t xml:space="preserve">ой в </w:t>
      </w:r>
      <w:r w:rsidR="006C3342" w:rsidRPr="006C3342">
        <w:rPr>
          <w:lang w:val="ru-RU"/>
        </w:rPr>
        <w:t>документ</w:t>
      </w:r>
      <w:r w:rsidR="00AF5F4F">
        <w:rPr>
          <w:lang w:val="ru-RU"/>
        </w:rPr>
        <w:t xml:space="preserve">е </w:t>
      </w:r>
      <w:r w:rsidR="00DE1E0B">
        <w:t>MM</w:t>
      </w:r>
      <w:r w:rsidR="00DE1E0B" w:rsidRPr="006C3342">
        <w:rPr>
          <w:lang w:val="ru-RU"/>
        </w:rPr>
        <w:t>/</w:t>
      </w:r>
      <w:r w:rsidR="00DE1E0B">
        <w:t>A</w:t>
      </w:r>
      <w:r w:rsidR="00DE1E0B" w:rsidRPr="006C3342">
        <w:rPr>
          <w:lang w:val="ru-RU"/>
        </w:rPr>
        <w:t xml:space="preserve">/45/1, </w:t>
      </w:r>
      <w:r w:rsidR="006C3342" w:rsidRPr="006C3342">
        <w:rPr>
          <w:lang w:val="ru-RU"/>
        </w:rPr>
        <w:t>и</w:t>
      </w:r>
      <w:r w:rsidR="00DE1E0B" w:rsidRPr="006C3342">
        <w:rPr>
          <w:lang w:val="ru-RU"/>
        </w:rPr>
        <w:t xml:space="preserve"> </w:t>
      </w:r>
      <w:r w:rsidR="00AF5F4F">
        <w:rPr>
          <w:lang w:val="ru-RU"/>
        </w:rPr>
        <w:t>поручила Международному</w:t>
      </w:r>
      <w:r w:rsidR="006C3342" w:rsidRPr="006C3342">
        <w:rPr>
          <w:lang w:val="ru-RU"/>
        </w:rPr>
        <w:t xml:space="preserve"> бюро </w:t>
      </w:r>
      <w:r w:rsidR="00AF5F4F">
        <w:rPr>
          <w:lang w:val="ru-RU"/>
        </w:rPr>
        <w:t xml:space="preserve">провести анализ этой практики через </w:t>
      </w:r>
      <w:r w:rsidR="006C3342" w:rsidRPr="006C3342">
        <w:rPr>
          <w:lang w:val="ru-RU"/>
        </w:rPr>
        <w:t>три</w:t>
      </w:r>
      <w:r w:rsidR="00AF5F4F">
        <w:rPr>
          <w:lang w:val="ru-RU"/>
        </w:rPr>
        <w:t xml:space="preserve"> года</w:t>
      </w:r>
      <w:r w:rsidR="00F26597">
        <w:rPr>
          <w:rStyle w:val="FootnoteReference"/>
        </w:rPr>
        <w:footnoteReference w:id="2"/>
      </w:r>
      <w:r w:rsidR="00AF5F4F">
        <w:rPr>
          <w:lang w:val="ru-RU"/>
        </w:rPr>
        <w:t xml:space="preserve">. </w:t>
      </w:r>
    </w:p>
    <w:p w:rsidR="00DE1E0B" w:rsidRPr="006C3342" w:rsidRDefault="00DE1E0B" w:rsidP="00DE1E0B">
      <w:pPr>
        <w:rPr>
          <w:lang w:val="ru-RU"/>
        </w:rPr>
      </w:pPr>
    </w:p>
    <w:p w:rsidR="00DE1E0B" w:rsidRPr="006C3342" w:rsidRDefault="00C500D6" w:rsidP="00DE1E0B">
      <w:pPr>
        <w:rPr>
          <w:lang w:val="ru-RU"/>
        </w:rPr>
      </w:pPr>
      <w:r>
        <w:fldChar w:fldCharType="begin"/>
      </w:r>
      <w:r w:rsidRPr="006C3342">
        <w:rPr>
          <w:lang w:val="ru-RU"/>
        </w:rPr>
        <w:instrText xml:space="preserve"> </w:instrText>
      </w:r>
      <w:r>
        <w:instrText>AUTONUM</w:instrText>
      </w:r>
      <w:r w:rsidRPr="006C3342">
        <w:rPr>
          <w:lang w:val="ru-RU"/>
        </w:rPr>
        <w:instrText xml:space="preserve">  </w:instrText>
      </w:r>
      <w:r>
        <w:fldChar w:fldCharType="end"/>
      </w:r>
      <w:r w:rsidRPr="006C3342">
        <w:rPr>
          <w:lang w:val="ru-RU"/>
        </w:rPr>
        <w:tab/>
      </w:r>
      <w:r w:rsidR="00AF5F4F" w:rsidRPr="006C3342">
        <w:rPr>
          <w:lang w:val="ru-RU"/>
        </w:rPr>
        <w:t>Ц</w:t>
      </w:r>
      <w:r w:rsidR="006C3342" w:rsidRPr="006C3342">
        <w:rPr>
          <w:lang w:val="ru-RU"/>
        </w:rPr>
        <w:t>ель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настоящего документа</w:t>
      </w:r>
      <w:r w:rsidR="00DE1E0B" w:rsidRPr="006C3342">
        <w:rPr>
          <w:lang w:val="ru-RU"/>
        </w:rPr>
        <w:t xml:space="preserve"> </w:t>
      </w:r>
      <w:r w:rsidR="00AF5F4F" w:rsidRPr="00AF5F4F">
        <w:rPr>
          <w:lang w:val="ru-RU"/>
        </w:rPr>
        <w:t>–</w:t>
      </w:r>
      <w:r w:rsidR="00AF5F4F">
        <w:rPr>
          <w:lang w:val="ru-RU"/>
        </w:rPr>
        <w:t xml:space="preserve"> анализ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текущ</w:t>
      </w:r>
      <w:r w:rsidR="00AF5F4F" w:rsidRPr="00AF5F4F">
        <w:rPr>
          <w:lang w:val="ru-RU"/>
        </w:rPr>
        <w:t>ей</w:t>
      </w:r>
      <w:r w:rsidR="00DE1E0B" w:rsidRPr="006C3342">
        <w:rPr>
          <w:lang w:val="ru-RU"/>
        </w:rPr>
        <w:t xml:space="preserve"> </w:t>
      </w:r>
      <w:r w:rsidR="00AE253A">
        <w:rPr>
          <w:lang w:val="ru-RU"/>
        </w:rPr>
        <w:t>практики перевода</w:t>
      </w:r>
      <w:r w:rsidR="00522A63">
        <w:rPr>
          <w:lang w:val="ru-RU"/>
        </w:rPr>
        <w:t xml:space="preserve">, проводимый </w:t>
      </w:r>
      <w:r w:rsidR="00AF5F4F">
        <w:rPr>
          <w:lang w:val="ru-RU"/>
        </w:rPr>
        <w:t xml:space="preserve">по истечении </w:t>
      </w:r>
      <w:r w:rsidR="006C3342" w:rsidRPr="006C3342">
        <w:rPr>
          <w:lang w:val="ru-RU"/>
        </w:rPr>
        <w:t>тр</w:t>
      </w:r>
      <w:r w:rsidR="00AF5F4F">
        <w:rPr>
          <w:lang w:val="ru-RU"/>
        </w:rPr>
        <w:t>ех лет</w:t>
      </w:r>
      <w:r w:rsidR="00DE1E0B" w:rsidRPr="006C3342">
        <w:rPr>
          <w:lang w:val="ru-RU"/>
        </w:rPr>
        <w:t xml:space="preserve"> </w:t>
      </w:r>
      <w:r w:rsidR="00AF5F4F">
        <w:rPr>
          <w:lang w:val="ru-RU"/>
        </w:rPr>
        <w:t>согласно поручению Ассамблеи Мадридского союз</w:t>
      </w:r>
      <w:r w:rsidR="00AF5F4F" w:rsidRPr="00AF5F4F">
        <w:rPr>
          <w:lang w:val="ru-RU"/>
        </w:rPr>
        <w:t>а</w:t>
      </w:r>
      <w:r w:rsidR="00AF5F4F">
        <w:rPr>
          <w:lang w:val="ru-RU"/>
        </w:rPr>
        <w:t xml:space="preserve">. </w:t>
      </w:r>
      <w:r w:rsidR="006C3342" w:rsidRPr="006C3342">
        <w:rPr>
          <w:lang w:val="ru-RU"/>
        </w:rPr>
        <w:t xml:space="preserve">В частности, </w:t>
      </w:r>
      <w:r w:rsidR="00AF5F4F">
        <w:rPr>
          <w:lang w:val="ru-RU"/>
        </w:rPr>
        <w:t xml:space="preserve">в </w:t>
      </w:r>
      <w:r w:rsidR="006C3342" w:rsidRPr="006C3342">
        <w:rPr>
          <w:lang w:val="ru-RU"/>
        </w:rPr>
        <w:t>документ</w:t>
      </w:r>
      <w:r w:rsidR="00AF5F4F">
        <w:rPr>
          <w:lang w:val="ru-RU"/>
        </w:rPr>
        <w:t xml:space="preserve">е представлена справочная </w:t>
      </w:r>
      <w:r w:rsidR="006C3342" w:rsidRPr="006C3342">
        <w:rPr>
          <w:lang w:val="ru-RU"/>
        </w:rPr>
        <w:t xml:space="preserve">информация </w:t>
      </w:r>
      <w:r w:rsidR="00AF5F4F">
        <w:rPr>
          <w:lang w:val="ru-RU"/>
        </w:rPr>
        <w:t xml:space="preserve">об общих </w:t>
      </w:r>
      <w:r w:rsidR="00AF5F4F" w:rsidRPr="00AF5F4F">
        <w:rPr>
          <w:lang w:val="ru-RU"/>
        </w:rPr>
        <w:t>задач</w:t>
      </w:r>
      <w:r w:rsidR="00AF5F4F">
        <w:rPr>
          <w:lang w:val="ru-RU"/>
        </w:rPr>
        <w:t xml:space="preserve">ах </w:t>
      </w:r>
      <w:r w:rsidR="00E44DB2" w:rsidRPr="00E44DB2">
        <w:rPr>
          <w:lang w:val="ru-RU"/>
        </w:rPr>
        <w:t>в области</w:t>
      </w:r>
      <w:r w:rsidR="00E44DB2">
        <w:rPr>
          <w:lang w:val="ru-RU"/>
        </w:rPr>
        <w:t xml:space="preserve"> </w:t>
      </w:r>
      <w:r w:rsidR="006C3342" w:rsidRPr="006C3342">
        <w:rPr>
          <w:lang w:val="ru-RU"/>
        </w:rPr>
        <w:t>перевод</w:t>
      </w:r>
      <w:r w:rsidR="00AF5F4F">
        <w:rPr>
          <w:lang w:val="ru-RU"/>
        </w:rPr>
        <w:t>а,</w:t>
      </w:r>
      <w:r w:rsidR="006C3342" w:rsidRPr="006C3342">
        <w:rPr>
          <w:lang w:val="ru-RU"/>
        </w:rPr>
        <w:t xml:space="preserve"> </w:t>
      </w:r>
      <w:r w:rsidR="00E44DB2" w:rsidRPr="00E44DB2">
        <w:rPr>
          <w:lang w:val="ru-RU"/>
        </w:rPr>
        <w:t>котор</w:t>
      </w:r>
      <w:r w:rsidR="00E44DB2">
        <w:rPr>
          <w:lang w:val="ru-RU"/>
        </w:rPr>
        <w:t xml:space="preserve">ые решались </w:t>
      </w:r>
      <w:r w:rsidR="00AF5F4F">
        <w:rPr>
          <w:lang w:val="ru-RU"/>
        </w:rPr>
        <w:t>Международным бюро</w:t>
      </w:r>
      <w:r w:rsidR="00DE1E0B" w:rsidRPr="006C3342">
        <w:rPr>
          <w:lang w:val="ru-RU"/>
        </w:rPr>
        <w:t xml:space="preserve"> </w:t>
      </w:r>
      <w:r w:rsidR="00AF5F4F">
        <w:rPr>
          <w:lang w:val="ru-RU"/>
        </w:rPr>
        <w:t xml:space="preserve">с </w:t>
      </w:r>
      <w:r w:rsidR="00AF5F4F" w:rsidRPr="00AF5F4F">
        <w:rPr>
          <w:lang w:val="ru-RU"/>
        </w:rPr>
        <w:t>момент</w:t>
      </w:r>
      <w:r w:rsidR="00AF5F4F">
        <w:rPr>
          <w:lang w:val="ru-RU"/>
        </w:rPr>
        <w:t xml:space="preserve">а </w:t>
      </w:r>
      <w:r w:rsidR="00AF5F4F" w:rsidRPr="00AF5F4F">
        <w:rPr>
          <w:lang w:val="ru-RU"/>
        </w:rPr>
        <w:t>предыдущ</w:t>
      </w:r>
      <w:r w:rsidR="00AF5F4F">
        <w:rPr>
          <w:lang w:val="ru-RU"/>
        </w:rPr>
        <w:t xml:space="preserve">его </w:t>
      </w:r>
      <w:r w:rsidR="00AF5F4F" w:rsidRPr="00AF5F4F">
        <w:rPr>
          <w:lang w:val="ru-RU"/>
        </w:rPr>
        <w:t>анализ</w:t>
      </w:r>
      <w:r w:rsidR="00AF5F4F">
        <w:rPr>
          <w:lang w:val="ru-RU"/>
        </w:rPr>
        <w:t xml:space="preserve">а </w:t>
      </w:r>
      <w:r w:rsidR="00522A63">
        <w:rPr>
          <w:lang w:val="ru-RU"/>
        </w:rPr>
        <w:t>этой практики</w:t>
      </w:r>
      <w:r w:rsidR="00AF5F4F">
        <w:rPr>
          <w:lang w:val="ru-RU"/>
        </w:rPr>
        <w:t xml:space="preserve"> </w:t>
      </w:r>
      <w:r w:rsidR="006C3342" w:rsidRPr="006C3342">
        <w:rPr>
          <w:lang w:val="ru-RU"/>
        </w:rPr>
        <w:t>Рабочей группой</w:t>
      </w:r>
      <w:r w:rsidR="00DE1E0B" w:rsidRPr="006C3342">
        <w:rPr>
          <w:lang w:val="ru-RU"/>
        </w:rPr>
        <w:t xml:space="preserve">, </w:t>
      </w:r>
      <w:r w:rsidR="008B2B17">
        <w:rPr>
          <w:lang w:val="ru-RU"/>
        </w:rPr>
        <w:t xml:space="preserve">дается </w:t>
      </w:r>
      <w:r w:rsidR="00522A63" w:rsidRPr="00522A63">
        <w:rPr>
          <w:lang w:val="ru-RU"/>
        </w:rPr>
        <w:t>характер</w:t>
      </w:r>
      <w:r w:rsidR="00522A63">
        <w:rPr>
          <w:lang w:val="ru-RU"/>
        </w:rPr>
        <w:t>и</w:t>
      </w:r>
      <w:r w:rsidR="008B2B17">
        <w:rPr>
          <w:lang w:val="ru-RU"/>
        </w:rPr>
        <w:t xml:space="preserve">стика </w:t>
      </w:r>
      <w:r w:rsidR="008B2B17" w:rsidRPr="008B2B17">
        <w:rPr>
          <w:lang w:val="ru-RU"/>
        </w:rPr>
        <w:t>эффективн</w:t>
      </w:r>
      <w:r w:rsidR="008B2B17">
        <w:rPr>
          <w:lang w:val="ru-RU"/>
        </w:rPr>
        <w:t xml:space="preserve">ости применяемой </w:t>
      </w:r>
      <w:r w:rsidR="00AF5F4F">
        <w:rPr>
          <w:lang w:val="ru-RU"/>
        </w:rPr>
        <w:t>практики перевода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и</w:t>
      </w:r>
      <w:r w:rsidR="00DE1E0B" w:rsidRPr="006C3342">
        <w:rPr>
          <w:lang w:val="ru-RU"/>
        </w:rPr>
        <w:t xml:space="preserve"> </w:t>
      </w:r>
      <w:r w:rsidR="008B2B17">
        <w:rPr>
          <w:lang w:val="ru-RU"/>
        </w:rPr>
        <w:t xml:space="preserve">ее </w:t>
      </w:r>
      <w:r w:rsidR="00AF5F4F" w:rsidRPr="00AF5F4F">
        <w:rPr>
          <w:lang w:val="ru-RU"/>
        </w:rPr>
        <w:t>анализ</w:t>
      </w:r>
      <w:r w:rsidR="00AF5F4F">
        <w:rPr>
          <w:lang w:val="ru-RU"/>
        </w:rPr>
        <w:t xml:space="preserve"> </w:t>
      </w:r>
      <w:r w:rsidR="006C3342" w:rsidRPr="006C3342">
        <w:rPr>
          <w:lang w:val="ru-RU"/>
        </w:rPr>
        <w:t>в свете</w:t>
      </w:r>
      <w:r w:rsidR="00DE1E0B" w:rsidRPr="006C3342">
        <w:rPr>
          <w:lang w:val="ru-RU"/>
        </w:rPr>
        <w:t xml:space="preserve"> </w:t>
      </w:r>
      <w:r w:rsidR="00AF5F4F">
        <w:rPr>
          <w:lang w:val="ru-RU"/>
        </w:rPr>
        <w:t xml:space="preserve">происходящих перемен </w:t>
      </w:r>
      <w:r w:rsidR="00AF5F4F" w:rsidRPr="00AF5F4F">
        <w:rPr>
          <w:lang w:val="ru-RU"/>
        </w:rPr>
        <w:t>в области</w:t>
      </w:r>
      <w:r w:rsidR="00AF5F4F">
        <w:rPr>
          <w:lang w:val="ru-RU"/>
        </w:rPr>
        <w:t xml:space="preserve"> информационных</w:t>
      </w:r>
      <w:r w:rsidR="00DE1E0B" w:rsidRPr="006C3342">
        <w:rPr>
          <w:lang w:val="ru-RU"/>
        </w:rPr>
        <w:t xml:space="preserve"> </w:t>
      </w:r>
      <w:r w:rsidR="00AF5F4F">
        <w:rPr>
          <w:lang w:val="ru-RU"/>
        </w:rPr>
        <w:t>технологий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и</w:t>
      </w:r>
      <w:r w:rsidR="00DE1E0B" w:rsidRPr="006C3342">
        <w:rPr>
          <w:lang w:val="ru-RU"/>
        </w:rPr>
        <w:t xml:space="preserve"> </w:t>
      </w:r>
      <w:r w:rsidR="00AF5F4F">
        <w:rPr>
          <w:lang w:val="ru-RU"/>
        </w:rPr>
        <w:t>автоматиз</w:t>
      </w:r>
      <w:r w:rsidR="00522A63">
        <w:rPr>
          <w:lang w:val="ru-RU"/>
        </w:rPr>
        <w:t>ации</w:t>
      </w:r>
      <w:r w:rsidR="00AF5F4F">
        <w:rPr>
          <w:lang w:val="ru-RU"/>
        </w:rPr>
        <w:t xml:space="preserve"> </w:t>
      </w:r>
      <w:r w:rsidR="00522A63" w:rsidRPr="00522A63">
        <w:rPr>
          <w:lang w:val="ru-RU"/>
        </w:rPr>
        <w:t>процесс</w:t>
      </w:r>
      <w:r w:rsidR="00522A63">
        <w:rPr>
          <w:lang w:val="ru-RU"/>
        </w:rPr>
        <w:t xml:space="preserve">ов </w:t>
      </w:r>
      <w:r w:rsidR="00AF5F4F">
        <w:rPr>
          <w:lang w:val="ru-RU"/>
        </w:rPr>
        <w:t xml:space="preserve">перевода. </w:t>
      </w:r>
    </w:p>
    <w:p w:rsidR="007C38FF" w:rsidRPr="006C3342" w:rsidRDefault="007C38FF" w:rsidP="00DE1E0B">
      <w:pPr>
        <w:rPr>
          <w:lang w:val="ru-RU"/>
        </w:rPr>
      </w:pPr>
    </w:p>
    <w:p w:rsidR="00DE1E0B" w:rsidRPr="006C3342" w:rsidRDefault="00C500D6" w:rsidP="00DE1E0B">
      <w:pPr>
        <w:rPr>
          <w:lang w:val="ru-RU"/>
        </w:rPr>
      </w:pPr>
      <w:r>
        <w:fldChar w:fldCharType="begin"/>
      </w:r>
      <w:r w:rsidRPr="006C3342">
        <w:rPr>
          <w:lang w:val="ru-RU"/>
        </w:rPr>
        <w:instrText xml:space="preserve"> </w:instrText>
      </w:r>
      <w:r>
        <w:instrText>AUTONUM</w:instrText>
      </w:r>
      <w:r w:rsidRPr="006C3342">
        <w:rPr>
          <w:lang w:val="ru-RU"/>
        </w:rPr>
        <w:instrText xml:space="preserve">  </w:instrText>
      </w:r>
      <w:r>
        <w:fldChar w:fldCharType="end"/>
      </w:r>
      <w:r w:rsidRPr="006C3342">
        <w:rPr>
          <w:lang w:val="ru-RU"/>
        </w:rPr>
        <w:tab/>
      </w:r>
      <w:r w:rsidR="00522A63">
        <w:rPr>
          <w:lang w:val="ru-RU"/>
        </w:rPr>
        <w:t>Б</w:t>
      </w:r>
      <w:r w:rsidR="00540130">
        <w:rPr>
          <w:lang w:val="ru-RU"/>
        </w:rPr>
        <w:t xml:space="preserve">олее </w:t>
      </w:r>
      <w:r w:rsidR="00522A63">
        <w:rPr>
          <w:lang w:val="ru-RU"/>
        </w:rPr>
        <w:t xml:space="preserve">детальные пояснения </w:t>
      </w:r>
      <w:r w:rsidR="00522A63" w:rsidRPr="00522A63">
        <w:rPr>
          <w:lang w:val="ru-RU"/>
        </w:rPr>
        <w:t xml:space="preserve">в отношении </w:t>
      </w:r>
      <w:r w:rsidR="00540130">
        <w:rPr>
          <w:lang w:val="ru-RU"/>
        </w:rPr>
        <w:t>применя</w:t>
      </w:r>
      <w:r w:rsidR="00851516">
        <w:rPr>
          <w:lang w:val="ru-RU"/>
        </w:rPr>
        <w:t>е</w:t>
      </w:r>
      <w:r w:rsidR="00540130">
        <w:rPr>
          <w:lang w:val="ru-RU"/>
        </w:rPr>
        <w:t xml:space="preserve">мой </w:t>
      </w:r>
      <w:r w:rsidR="00AE253A">
        <w:rPr>
          <w:lang w:val="ru-RU"/>
        </w:rPr>
        <w:t>практики перевода</w:t>
      </w:r>
      <w:r w:rsidR="00540130">
        <w:rPr>
          <w:lang w:val="ru-RU"/>
        </w:rPr>
        <w:t xml:space="preserve"> </w:t>
      </w:r>
      <w:r w:rsidR="00522A63" w:rsidRPr="00522A63">
        <w:rPr>
          <w:lang w:val="ru-RU"/>
        </w:rPr>
        <w:t>содерж</w:t>
      </w:r>
      <w:r w:rsidR="00522A63">
        <w:rPr>
          <w:lang w:val="ru-RU"/>
        </w:rPr>
        <w:t>атся в пунктах</w:t>
      </w:r>
      <w:r w:rsidR="00540130">
        <w:rPr>
          <w:lang w:val="ru-RU"/>
        </w:rPr>
        <w:t xml:space="preserve"> </w:t>
      </w:r>
      <w:r w:rsidR="00540130" w:rsidRPr="006C3342">
        <w:rPr>
          <w:lang w:val="ru-RU"/>
        </w:rPr>
        <w:t xml:space="preserve">48 </w:t>
      </w:r>
      <w:r w:rsidR="00540130">
        <w:rPr>
          <w:lang w:val="ru-RU"/>
        </w:rPr>
        <w:t xml:space="preserve">- </w:t>
      </w:r>
      <w:r w:rsidR="00540130" w:rsidRPr="006C3342">
        <w:rPr>
          <w:lang w:val="ru-RU"/>
        </w:rPr>
        <w:t>63</w:t>
      </w:r>
      <w:r w:rsidR="00540130">
        <w:rPr>
          <w:lang w:val="ru-RU"/>
        </w:rPr>
        <w:t xml:space="preserve"> </w:t>
      </w:r>
      <w:r w:rsidR="006C3342" w:rsidRPr="006C3342">
        <w:rPr>
          <w:lang w:val="ru-RU"/>
        </w:rPr>
        <w:t>документ</w:t>
      </w:r>
      <w:r w:rsidR="00540130">
        <w:rPr>
          <w:lang w:val="ru-RU"/>
        </w:rPr>
        <w:t xml:space="preserve">а </w:t>
      </w:r>
      <w:r w:rsidR="00DE1E0B">
        <w:t>MM</w:t>
      </w:r>
      <w:r w:rsidR="00DE1E0B" w:rsidRPr="006C3342">
        <w:rPr>
          <w:lang w:val="ru-RU"/>
        </w:rPr>
        <w:t>/</w:t>
      </w:r>
      <w:r w:rsidR="00DE1E0B">
        <w:t>LD</w:t>
      </w:r>
      <w:r w:rsidR="00DE1E0B" w:rsidRPr="006C3342">
        <w:rPr>
          <w:lang w:val="ru-RU"/>
        </w:rPr>
        <w:t>/</w:t>
      </w:r>
      <w:r w:rsidR="00DE1E0B">
        <w:t>WG</w:t>
      </w:r>
      <w:r w:rsidR="00540130">
        <w:rPr>
          <w:lang w:val="ru-RU"/>
        </w:rPr>
        <w:t xml:space="preserve">/10/5. </w:t>
      </w:r>
    </w:p>
    <w:p w:rsidR="00DE1E0B" w:rsidRPr="00AF5F4F" w:rsidRDefault="00362197" w:rsidP="00C500D6">
      <w:pPr>
        <w:pStyle w:val="Heading1"/>
        <w:rPr>
          <w:lang w:val="ru-RU"/>
        </w:rPr>
      </w:pPr>
      <w:r w:rsidRPr="00AF5F4F">
        <w:rPr>
          <w:lang w:val="ru-RU"/>
        </w:rPr>
        <w:t>ЗАДАЧ</w:t>
      </w:r>
      <w:r>
        <w:rPr>
          <w:lang w:val="ru-RU"/>
        </w:rPr>
        <w:t>И</w:t>
      </w:r>
      <w:r w:rsidR="00522A63">
        <w:rPr>
          <w:lang w:val="ru-RU"/>
        </w:rPr>
        <w:t xml:space="preserve"> </w:t>
      </w:r>
      <w:r w:rsidR="00522A63" w:rsidRPr="00522A63">
        <w:rPr>
          <w:lang w:val="ru-RU"/>
        </w:rPr>
        <w:t>в области</w:t>
      </w:r>
      <w:r w:rsidR="00522A63">
        <w:rPr>
          <w:lang w:val="ru-RU"/>
        </w:rPr>
        <w:t xml:space="preserve"> </w:t>
      </w:r>
      <w:r w:rsidR="006C3342" w:rsidRPr="00AF5F4F">
        <w:rPr>
          <w:lang w:val="ru-RU"/>
        </w:rPr>
        <w:t>ПЕРЕВОД</w:t>
      </w:r>
      <w:r>
        <w:rPr>
          <w:lang w:val="ru-RU"/>
        </w:rPr>
        <w:t xml:space="preserve">а, решавшиеся </w:t>
      </w:r>
      <w:r w:rsidR="00AF5F4F" w:rsidRPr="00AF5F4F">
        <w:rPr>
          <w:lang w:val="ru-RU"/>
        </w:rPr>
        <w:t>МЕЖДУНАРОДНЫМ БЮРО</w:t>
      </w:r>
      <w:r w:rsidR="00DE1E0B" w:rsidRPr="00AF5F4F">
        <w:rPr>
          <w:lang w:val="ru-RU"/>
        </w:rPr>
        <w:t xml:space="preserve"> </w:t>
      </w:r>
      <w:r w:rsidRPr="00362197">
        <w:rPr>
          <w:lang w:val="ru-RU"/>
        </w:rPr>
        <w:t>в рамках</w:t>
      </w:r>
      <w:r>
        <w:rPr>
          <w:lang w:val="ru-RU"/>
        </w:rPr>
        <w:t xml:space="preserve"> </w:t>
      </w:r>
      <w:r w:rsidR="00522A63" w:rsidRPr="00522A63">
        <w:rPr>
          <w:lang w:val="ru-RU"/>
        </w:rPr>
        <w:t>обеспечени</w:t>
      </w:r>
      <w:r w:rsidR="00522A63">
        <w:rPr>
          <w:lang w:val="ru-RU"/>
        </w:rPr>
        <w:t xml:space="preserve">я </w:t>
      </w:r>
      <w:r w:rsidR="00522A63" w:rsidRPr="00522A63">
        <w:rPr>
          <w:lang w:val="ru-RU"/>
        </w:rPr>
        <w:t>работ</w:t>
      </w:r>
      <w:r w:rsidR="00522A63">
        <w:rPr>
          <w:lang w:val="ru-RU"/>
        </w:rPr>
        <w:t xml:space="preserve">ы </w:t>
      </w:r>
      <w:r>
        <w:rPr>
          <w:lang w:val="ru-RU"/>
        </w:rPr>
        <w:t>МАДРИДСКой СИСТЕМы</w:t>
      </w:r>
      <w:r w:rsidR="00DE1E0B" w:rsidRPr="00AF5F4F">
        <w:rPr>
          <w:lang w:val="ru-RU"/>
        </w:rPr>
        <w:t xml:space="preserve">: </w:t>
      </w:r>
      <w:r w:rsidR="00C500D6" w:rsidRPr="00AF5F4F">
        <w:rPr>
          <w:lang w:val="ru-RU"/>
        </w:rPr>
        <w:t xml:space="preserve"> </w:t>
      </w:r>
      <w:r w:rsidR="006C3342" w:rsidRPr="00AF5F4F">
        <w:rPr>
          <w:lang w:val="ru-RU"/>
        </w:rPr>
        <w:t>2012</w:t>
      </w:r>
      <w:r>
        <w:rPr>
          <w:lang w:val="ru-RU"/>
        </w:rPr>
        <w:t>-</w:t>
      </w:r>
      <w:r w:rsidR="006C3342" w:rsidRPr="00AF5F4F">
        <w:rPr>
          <w:lang w:val="ru-RU"/>
        </w:rPr>
        <w:t>2014 г</w:t>
      </w:r>
      <w:r>
        <w:rPr>
          <w:lang w:val="ru-RU"/>
        </w:rPr>
        <w:t>Г</w:t>
      </w:r>
      <w:r w:rsidR="006C3342" w:rsidRPr="00AF5F4F">
        <w:rPr>
          <w:lang w:val="ru-RU"/>
        </w:rPr>
        <w:t>.</w:t>
      </w:r>
    </w:p>
    <w:p w:rsidR="00DE1E0B" w:rsidRPr="00AF5F4F" w:rsidRDefault="00DE1E0B" w:rsidP="00DE1E0B">
      <w:pPr>
        <w:rPr>
          <w:lang w:val="ru-RU"/>
        </w:rPr>
      </w:pPr>
    </w:p>
    <w:p w:rsidR="00DE1E0B" w:rsidRPr="00AC343E" w:rsidRDefault="00C500D6" w:rsidP="00DE1E0B">
      <w:pPr>
        <w:rPr>
          <w:lang w:val="ru-RU"/>
        </w:rPr>
      </w:pPr>
      <w:r>
        <w:fldChar w:fldCharType="begin"/>
      </w:r>
      <w:r w:rsidRPr="00362197">
        <w:rPr>
          <w:lang w:val="ru-RU"/>
        </w:rPr>
        <w:instrText xml:space="preserve"> </w:instrText>
      </w:r>
      <w:r>
        <w:instrText>AUTONUM</w:instrText>
      </w:r>
      <w:r w:rsidRPr="00362197">
        <w:rPr>
          <w:lang w:val="ru-RU"/>
        </w:rPr>
        <w:instrText xml:space="preserve">  </w:instrText>
      </w:r>
      <w:r>
        <w:fldChar w:fldCharType="end"/>
      </w:r>
      <w:r w:rsidRPr="00362197">
        <w:rPr>
          <w:lang w:val="ru-RU"/>
        </w:rPr>
        <w:tab/>
      </w:r>
      <w:r w:rsidR="00362197">
        <w:rPr>
          <w:lang w:val="ru-RU"/>
        </w:rPr>
        <w:t xml:space="preserve">В </w:t>
      </w:r>
      <w:r w:rsidR="00362197" w:rsidRPr="00362197">
        <w:rPr>
          <w:lang w:val="ru-RU"/>
        </w:rPr>
        <w:t>период</w:t>
      </w:r>
      <w:r w:rsidR="00362197">
        <w:rPr>
          <w:lang w:val="ru-RU"/>
        </w:rPr>
        <w:t xml:space="preserve"> с </w:t>
      </w:r>
      <w:r w:rsidR="006C3342" w:rsidRPr="00362197">
        <w:rPr>
          <w:lang w:val="ru-RU"/>
        </w:rPr>
        <w:t>2012 г.</w:t>
      </w:r>
      <w:r w:rsidRPr="00362197">
        <w:rPr>
          <w:lang w:val="ru-RU"/>
        </w:rPr>
        <w:t xml:space="preserve"> </w:t>
      </w:r>
      <w:r w:rsidR="00362197">
        <w:rPr>
          <w:lang w:val="ru-RU"/>
        </w:rPr>
        <w:t xml:space="preserve">по </w:t>
      </w:r>
      <w:r w:rsidR="006C3342" w:rsidRPr="00362197">
        <w:rPr>
          <w:lang w:val="ru-RU"/>
        </w:rPr>
        <w:t>2014 г.</w:t>
      </w:r>
      <w:r w:rsidR="00DE1E0B" w:rsidRPr="00362197">
        <w:rPr>
          <w:lang w:val="ru-RU"/>
        </w:rPr>
        <w:t xml:space="preserve"> </w:t>
      </w:r>
      <w:r w:rsidR="00AC343E">
        <w:rPr>
          <w:lang w:val="ru-RU"/>
        </w:rPr>
        <w:t xml:space="preserve">наблюдался </w:t>
      </w:r>
      <w:r w:rsidR="006C3342" w:rsidRPr="00362197">
        <w:rPr>
          <w:lang w:val="ru-RU"/>
        </w:rPr>
        <w:t>значительн</w:t>
      </w:r>
      <w:r w:rsidR="00AC343E">
        <w:rPr>
          <w:lang w:val="ru-RU"/>
        </w:rPr>
        <w:t xml:space="preserve">ый рост </w:t>
      </w:r>
      <w:r w:rsidR="00AC343E" w:rsidRPr="00AC343E">
        <w:rPr>
          <w:lang w:val="ru-RU"/>
        </w:rPr>
        <w:t>объе</w:t>
      </w:r>
      <w:r w:rsidR="00AC343E">
        <w:rPr>
          <w:lang w:val="ru-RU"/>
        </w:rPr>
        <w:t>мов переводов. Хотя число</w:t>
      </w:r>
      <w:r w:rsidR="00AC343E" w:rsidRPr="00AC343E">
        <w:rPr>
          <w:lang w:val="ru-RU"/>
        </w:rPr>
        <w:t xml:space="preserve"> </w:t>
      </w:r>
      <w:r w:rsidR="006C3342" w:rsidRPr="00AC343E">
        <w:rPr>
          <w:lang w:val="ru-RU"/>
        </w:rPr>
        <w:t>записей в</w:t>
      </w:r>
      <w:r w:rsidR="00522A63">
        <w:rPr>
          <w:lang w:val="ru-RU"/>
        </w:rPr>
        <w:t xml:space="preserve">озросло </w:t>
      </w:r>
      <w:r w:rsidR="00AC343E">
        <w:rPr>
          <w:lang w:val="ru-RU"/>
        </w:rPr>
        <w:t xml:space="preserve">на </w:t>
      </w:r>
      <w:r w:rsidR="00DE1E0B" w:rsidRPr="00AC343E">
        <w:rPr>
          <w:lang w:val="ru-RU"/>
        </w:rPr>
        <w:t>15</w:t>
      </w:r>
      <w:r w:rsidRPr="00AC343E">
        <w:rPr>
          <w:lang w:val="ru-RU"/>
        </w:rPr>
        <w:t>%</w:t>
      </w:r>
      <w:r w:rsidR="00DE1E0B" w:rsidRPr="00AC343E">
        <w:rPr>
          <w:lang w:val="ru-RU"/>
        </w:rPr>
        <w:t xml:space="preserve">, </w:t>
      </w:r>
      <w:r w:rsidR="00522A63">
        <w:rPr>
          <w:lang w:val="ru-RU"/>
        </w:rPr>
        <w:t xml:space="preserve">объем переводов, выраженный в </w:t>
      </w:r>
      <w:r w:rsidR="00522A63" w:rsidRPr="00522A63">
        <w:rPr>
          <w:lang w:val="ru-RU"/>
        </w:rPr>
        <w:t>количеств</w:t>
      </w:r>
      <w:r w:rsidR="00522A63">
        <w:rPr>
          <w:lang w:val="ru-RU"/>
        </w:rPr>
        <w:t xml:space="preserve">е </w:t>
      </w:r>
      <w:r w:rsidR="00AC343E">
        <w:rPr>
          <w:lang w:val="ru-RU"/>
        </w:rPr>
        <w:t>слов</w:t>
      </w:r>
      <w:r w:rsidR="00522A63">
        <w:rPr>
          <w:lang w:val="ru-RU"/>
        </w:rPr>
        <w:t>,</w:t>
      </w:r>
      <w:r w:rsidR="00AC343E">
        <w:rPr>
          <w:lang w:val="ru-RU"/>
        </w:rPr>
        <w:t xml:space="preserve"> </w:t>
      </w:r>
      <w:r w:rsidR="00522A63">
        <w:rPr>
          <w:lang w:val="ru-RU"/>
        </w:rPr>
        <w:t xml:space="preserve">увеличился </w:t>
      </w:r>
      <w:r w:rsidR="00AC343E">
        <w:rPr>
          <w:lang w:val="ru-RU"/>
        </w:rPr>
        <w:t xml:space="preserve">за тот же </w:t>
      </w:r>
      <w:r w:rsidR="00AC343E" w:rsidRPr="00AC343E">
        <w:rPr>
          <w:lang w:val="ru-RU"/>
        </w:rPr>
        <w:t>период</w:t>
      </w:r>
      <w:r w:rsidR="00AC343E">
        <w:rPr>
          <w:lang w:val="ru-RU"/>
        </w:rPr>
        <w:t xml:space="preserve"> на </w:t>
      </w:r>
      <w:r w:rsidRPr="00AC343E">
        <w:rPr>
          <w:lang w:val="ru-RU"/>
        </w:rPr>
        <w:t>77%</w:t>
      </w:r>
      <w:r w:rsidR="00AC343E">
        <w:rPr>
          <w:lang w:val="ru-RU"/>
        </w:rPr>
        <w:t xml:space="preserve">. </w:t>
      </w:r>
      <w:r w:rsidR="006C3342" w:rsidRPr="00AC343E">
        <w:rPr>
          <w:lang w:val="ru-RU"/>
        </w:rPr>
        <w:t xml:space="preserve">В 2012 г. Международное бюро </w:t>
      </w:r>
      <w:r w:rsidR="00522A63">
        <w:rPr>
          <w:lang w:val="ru-RU"/>
        </w:rPr>
        <w:t>осуществило</w:t>
      </w:r>
      <w:r w:rsidR="00AC343E">
        <w:rPr>
          <w:lang w:val="ru-RU"/>
        </w:rPr>
        <w:t xml:space="preserve"> </w:t>
      </w:r>
      <w:r w:rsidR="00DE1E0B" w:rsidRPr="00AC343E">
        <w:rPr>
          <w:lang w:val="ru-RU"/>
        </w:rPr>
        <w:t>612</w:t>
      </w:r>
      <w:r w:rsidR="00AC343E">
        <w:rPr>
          <w:lang w:val="ru-RU"/>
        </w:rPr>
        <w:t> </w:t>
      </w:r>
      <w:r w:rsidR="00DE1E0B" w:rsidRPr="00AC343E">
        <w:rPr>
          <w:lang w:val="ru-RU"/>
        </w:rPr>
        <w:t>712</w:t>
      </w:r>
      <w:r>
        <w:t> </w:t>
      </w:r>
      <w:r w:rsidR="00AC343E">
        <w:rPr>
          <w:lang w:val="ru-RU"/>
        </w:rPr>
        <w:t>записей</w:t>
      </w:r>
      <w:r w:rsidR="00DE1E0B" w:rsidRPr="00AC343E">
        <w:rPr>
          <w:lang w:val="ru-RU"/>
        </w:rPr>
        <w:t xml:space="preserve">, </w:t>
      </w:r>
      <w:r w:rsidR="00522A63" w:rsidRPr="00522A63">
        <w:rPr>
          <w:lang w:val="ru-RU"/>
        </w:rPr>
        <w:t>объе</w:t>
      </w:r>
      <w:r w:rsidR="00522A63">
        <w:rPr>
          <w:lang w:val="ru-RU"/>
        </w:rPr>
        <w:t xml:space="preserve">м </w:t>
      </w:r>
      <w:r w:rsidR="00522A63" w:rsidRPr="00522A63">
        <w:rPr>
          <w:lang w:val="ru-RU"/>
        </w:rPr>
        <w:t>соответствующ</w:t>
      </w:r>
      <w:r w:rsidR="00522A63">
        <w:rPr>
          <w:lang w:val="ru-RU"/>
        </w:rPr>
        <w:t xml:space="preserve">их переводов составил </w:t>
      </w:r>
      <w:r w:rsidR="00AC343E">
        <w:rPr>
          <w:lang w:val="ru-RU"/>
        </w:rPr>
        <w:t xml:space="preserve">более </w:t>
      </w:r>
      <w:r w:rsidR="00DE1E0B" w:rsidRPr="00AC343E">
        <w:rPr>
          <w:lang w:val="ru-RU"/>
        </w:rPr>
        <w:t>15</w:t>
      </w:r>
      <w:r>
        <w:t> </w:t>
      </w:r>
      <w:r w:rsidR="00AC343E">
        <w:rPr>
          <w:lang w:val="ru-RU"/>
        </w:rPr>
        <w:t>млн.</w:t>
      </w:r>
      <w:r w:rsidR="00DE1E0B" w:rsidRPr="00AC343E">
        <w:rPr>
          <w:lang w:val="ru-RU"/>
        </w:rPr>
        <w:t xml:space="preserve"> </w:t>
      </w:r>
      <w:r w:rsidR="006C3342" w:rsidRPr="00AC343E">
        <w:rPr>
          <w:lang w:val="ru-RU"/>
        </w:rPr>
        <w:t>слов</w:t>
      </w:r>
      <w:r w:rsidR="00AC343E">
        <w:rPr>
          <w:lang w:val="ru-RU"/>
        </w:rPr>
        <w:t xml:space="preserve">. </w:t>
      </w:r>
      <w:r w:rsidR="006C3342" w:rsidRPr="00AC343E">
        <w:rPr>
          <w:lang w:val="ru-RU"/>
        </w:rPr>
        <w:t>В</w:t>
      </w:r>
      <w:r w:rsidR="00522A63">
        <w:rPr>
          <w:lang w:val="ru-RU"/>
        </w:rPr>
        <w:t> </w:t>
      </w:r>
      <w:r w:rsidR="006C3342" w:rsidRPr="00AC343E">
        <w:rPr>
          <w:lang w:val="ru-RU"/>
        </w:rPr>
        <w:t>2014</w:t>
      </w:r>
      <w:r w:rsidR="00522A63">
        <w:rPr>
          <w:lang w:val="ru-RU"/>
        </w:rPr>
        <w:t> </w:t>
      </w:r>
      <w:r w:rsidR="006C3342" w:rsidRPr="00AC343E">
        <w:rPr>
          <w:lang w:val="ru-RU"/>
        </w:rPr>
        <w:t xml:space="preserve">г. </w:t>
      </w:r>
      <w:r w:rsidR="00AC343E">
        <w:rPr>
          <w:lang w:val="ru-RU"/>
        </w:rPr>
        <w:t>этот</w:t>
      </w:r>
      <w:r w:rsidR="00AC343E" w:rsidRPr="00AC343E">
        <w:rPr>
          <w:lang w:val="ru-RU"/>
        </w:rPr>
        <w:t xml:space="preserve"> </w:t>
      </w:r>
      <w:r w:rsidR="00AC343E" w:rsidRPr="00AC343E">
        <w:rPr>
          <w:snapToGrid w:val="0"/>
          <w:lang w:val="ru-RU"/>
        </w:rPr>
        <w:t>показател</w:t>
      </w:r>
      <w:r w:rsidR="00AC343E">
        <w:rPr>
          <w:lang w:val="ru-RU"/>
        </w:rPr>
        <w:t>ь</w:t>
      </w:r>
      <w:r w:rsidR="00AC343E" w:rsidRPr="00AC343E">
        <w:rPr>
          <w:lang w:val="ru-RU"/>
        </w:rPr>
        <w:t xml:space="preserve"> </w:t>
      </w:r>
      <w:r w:rsidR="00AC343E">
        <w:rPr>
          <w:lang w:val="ru-RU"/>
        </w:rPr>
        <w:t>достиг</w:t>
      </w:r>
      <w:r w:rsidR="00522A63">
        <w:rPr>
          <w:lang w:val="ru-RU"/>
        </w:rPr>
        <w:t xml:space="preserve">, </w:t>
      </w:r>
      <w:r w:rsidR="00522A63" w:rsidRPr="00522A63">
        <w:rPr>
          <w:lang w:val="ru-RU"/>
        </w:rPr>
        <w:t>соответств</w:t>
      </w:r>
      <w:r w:rsidR="00522A63">
        <w:rPr>
          <w:lang w:val="ru-RU"/>
        </w:rPr>
        <w:t>енно,</w:t>
      </w:r>
      <w:r w:rsidR="00AC343E">
        <w:rPr>
          <w:lang w:val="ru-RU"/>
        </w:rPr>
        <w:t xml:space="preserve"> </w:t>
      </w:r>
      <w:r w:rsidR="00DE1E0B" w:rsidRPr="00AC343E">
        <w:rPr>
          <w:lang w:val="ru-RU"/>
        </w:rPr>
        <w:t>704</w:t>
      </w:r>
      <w:r w:rsidR="00AC343E">
        <w:rPr>
          <w:lang w:val="ru-RU"/>
        </w:rPr>
        <w:t> </w:t>
      </w:r>
      <w:r w:rsidR="00DE1E0B" w:rsidRPr="00AC343E">
        <w:rPr>
          <w:lang w:val="ru-RU"/>
        </w:rPr>
        <w:t>748</w:t>
      </w:r>
      <w:r>
        <w:t> </w:t>
      </w:r>
      <w:r w:rsidR="00AC343E">
        <w:rPr>
          <w:lang w:val="ru-RU"/>
        </w:rPr>
        <w:t>записей</w:t>
      </w:r>
      <w:r w:rsidR="00522A63">
        <w:rPr>
          <w:lang w:val="ru-RU"/>
        </w:rPr>
        <w:t xml:space="preserve"> и </w:t>
      </w:r>
      <w:r w:rsidR="006C3342" w:rsidRPr="00AC343E">
        <w:rPr>
          <w:lang w:val="ru-RU"/>
        </w:rPr>
        <w:t>более</w:t>
      </w:r>
      <w:r w:rsidR="00DE1E0B" w:rsidRPr="00AC343E">
        <w:rPr>
          <w:lang w:val="ru-RU"/>
        </w:rPr>
        <w:t xml:space="preserve"> 26</w:t>
      </w:r>
      <w:r w:rsidR="00AC343E">
        <w:rPr>
          <w:lang w:val="ru-RU"/>
        </w:rPr>
        <w:t>,</w:t>
      </w:r>
      <w:r w:rsidR="00DE1E0B" w:rsidRPr="00AC343E">
        <w:rPr>
          <w:lang w:val="ru-RU"/>
        </w:rPr>
        <w:t>6</w:t>
      </w:r>
      <w:r>
        <w:t> </w:t>
      </w:r>
      <w:r w:rsidR="00AC343E" w:rsidRPr="00AC343E">
        <w:rPr>
          <w:lang w:val="ru-RU"/>
        </w:rPr>
        <w:t>млн.</w:t>
      </w:r>
      <w:r w:rsidR="006C3342" w:rsidRPr="00AC343E">
        <w:rPr>
          <w:lang w:val="ru-RU"/>
        </w:rPr>
        <w:t xml:space="preserve"> слов</w:t>
      </w:r>
      <w:r w:rsidR="00DE1E0B" w:rsidRPr="00AC343E">
        <w:rPr>
          <w:lang w:val="ru-RU"/>
        </w:rPr>
        <w:t xml:space="preserve"> (</w:t>
      </w:r>
      <w:r w:rsidR="006C3342" w:rsidRPr="00AC343E">
        <w:rPr>
          <w:lang w:val="ru-RU"/>
        </w:rPr>
        <w:t>см.</w:t>
      </w:r>
      <w:r w:rsidR="00DE1E0B" w:rsidRPr="00AC343E">
        <w:rPr>
          <w:lang w:val="ru-RU"/>
        </w:rPr>
        <w:t xml:space="preserve"> </w:t>
      </w:r>
      <w:r w:rsidR="00AC343E" w:rsidRPr="00883C0C">
        <w:rPr>
          <w:lang w:val="ru-RU"/>
        </w:rPr>
        <w:t>Таблиц</w:t>
      </w:r>
      <w:r w:rsidR="00AC343E">
        <w:rPr>
          <w:lang w:val="ru-RU"/>
        </w:rPr>
        <w:t>у</w:t>
      </w:r>
      <w:r w:rsidR="00AC343E" w:rsidRPr="00883C0C">
        <w:rPr>
          <w:lang w:val="ru-RU"/>
        </w:rPr>
        <w:t xml:space="preserve"> </w:t>
      </w:r>
      <w:r w:rsidR="00AC343E">
        <w:t>I</w:t>
      </w:r>
      <w:r w:rsidR="00AC343E" w:rsidRPr="00883C0C">
        <w:rPr>
          <w:lang w:val="ru-RU"/>
        </w:rPr>
        <w:t xml:space="preserve">). </w:t>
      </w:r>
    </w:p>
    <w:p w:rsidR="00DE1E0B" w:rsidRPr="00883C0C" w:rsidRDefault="006C3342" w:rsidP="00F26597">
      <w:pPr>
        <w:pStyle w:val="Heading4"/>
        <w:rPr>
          <w:lang w:val="ru-RU"/>
        </w:rPr>
      </w:pPr>
      <w:r w:rsidRPr="00883C0C">
        <w:rPr>
          <w:lang w:val="ru-RU"/>
        </w:rPr>
        <w:t>Таблица</w:t>
      </w:r>
      <w:r w:rsidR="00F26597">
        <w:t> </w:t>
      </w:r>
      <w:r w:rsidR="00DE1E0B">
        <w:t>I</w:t>
      </w:r>
      <w:r w:rsidR="00DE1E0B" w:rsidRPr="00883C0C">
        <w:rPr>
          <w:lang w:val="ru-RU"/>
        </w:rPr>
        <w:t xml:space="preserve">: </w:t>
      </w:r>
      <w:r w:rsidR="00F26597" w:rsidRPr="00883C0C">
        <w:rPr>
          <w:lang w:val="ru-RU"/>
        </w:rPr>
        <w:t xml:space="preserve"> </w:t>
      </w:r>
      <w:r w:rsidR="002C2AE7" w:rsidRPr="00883C0C">
        <w:rPr>
          <w:lang w:val="ru-RU"/>
        </w:rPr>
        <w:t>П</w:t>
      </w:r>
      <w:r w:rsidRPr="00883C0C">
        <w:rPr>
          <w:lang w:val="ru-RU"/>
        </w:rPr>
        <w:t>еревод</w:t>
      </w:r>
      <w:r w:rsidR="002C2AE7">
        <w:rPr>
          <w:lang w:val="ru-RU"/>
        </w:rPr>
        <w:t>ы,</w:t>
      </w:r>
      <w:r w:rsidR="00883C0C">
        <w:rPr>
          <w:lang w:val="ru-RU"/>
        </w:rPr>
        <w:t xml:space="preserve"> </w:t>
      </w:r>
      <w:r w:rsidR="002C2AE7">
        <w:rPr>
          <w:lang w:val="ru-RU"/>
        </w:rPr>
        <w:t xml:space="preserve">выполненные в </w:t>
      </w:r>
      <w:r w:rsidR="00883C0C">
        <w:rPr>
          <w:lang w:val="ru-RU"/>
        </w:rPr>
        <w:t>2012-2014 гг.</w:t>
      </w:r>
    </w:p>
    <w:p w:rsidR="00DE1E0B" w:rsidRPr="00883C0C" w:rsidRDefault="00DE1E0B" w:rsidP="00DE1E0B">
      <w:pPr>
        <w:rPr>
          <w:lang w:val="ru-RU"/>
        </w:rPr>
      </w:pPr>
    </w:p>
    <w:tbl>
      <w:tblPr>
        <w:tblW w:w="9360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8"/>
        <w:gridCol w:w="2837"/>
        <w:gridCol w:w="2837"/>
        <w:gridCol w:w="2558"/>
      </w:tblGrid>
      <w:tr w:rsidR="00F26597" w:rsidRPr="006C3342" w:rsidTr="008F563D">
        <w:trPr>
          <w:trHeight w:val="765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597" w:rsidRPr="00883C0C" w:rsidRDefault="00F2659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597" w:rsidRPr="006C3342" w:rsidRDefault="00883C0C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Число </w:t>
            </w:r>
            <w:r w:rsidR="002C2AE7">
              <w:rPr>
                <w:sz w:val="18"/>
                <w:szCs w:val="18"/>
                <w:lang w:val="ru-RU"/>
              </w:rPr>
              <w:t>записей в Международном</w:t>
            </w:r>
            <w:r>
              <w:rPr>
                <w:sz w:val="18"/>
                <w:szCs w:val="18"/>
                <w:lang w:val="ru-RU"/>
              </w:rPr>
              <w:t xml:space="preserve"> реестр</w:t>
            </w:r>
            <w:r w:rsidR="002C2AE7">
              <w:rPr>
                <w:sz w:val="18"/>
                <w:szCs w:val="18"/>
                <w:lang w:val="ru-RU"/>
              </w:rPr>
              <w:t>е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597" w:rsidRPr="00883C0C" w:rsidRDefault="00444584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Число переведенных документов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597" w:rsidRPr="006C3342" w:rsidRDefault="008B2B1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  <w:lang w:val="ru-RU"/>
              </w:rPr>
            </w:pPr>
            <w:r w:rsidRPr="008B2B17">
              <w:rPr>
                <w:sz w:val="18"/>
                <w:szCs w:val="18"/>
                <w:lang w:val="ru-RU"/>
              </w:rPr>
              <w:t>Объе</w:t>
            </w:r>
            <w:r>
              <w:rPr>
                <w:sz w:val="18"/>
                <w:szCs w:val="18"/>
                <w:lang w:val="ru-RU"/>
              </w:rPr>
              <w:t>м переводов (</w:t>
            </w:r>
            <w:r w:rsidRPr="008B2B17">
              <w:rPr>
                <w:sz w:val="18"/>
                <w:szCs w:val="18"/>
                <w:lang w:val="ru-RU"/>
              </w:rPr>
              <w:t>количеств</w:t>
            </w:r>
            <w:r>
              <w:rPr>
                <w:sz w:val="18"/>
                <w:szCs w:val="18"/>
                <w:lang w:val="ru-RU"/>
              </w:rPr>
              <w:t>о с</w:t>
            </w:r>
            <w:r w:rsidR="00022F18">
              <w:rPr>
                <w:sz w:val="18"/>
                <w:szCs w:val="18"/>
                <w:lang w:val="ru-RU"/>
              </w:rPr>
              <w:t>лов</w:t>
            </w:r>
            <w:r>
              <w:rPr>
                <w:sz w:val="18"/>
                <w:szCs w:val="18"/>
                <w:lang w:val="ru-RU"/>
              </w:rPr>
              <w:t>)</w:t>
            </w:r>
          </w:p>
        </w:tc>
      </w:tr>
      <w:tr w:rsidR="00F26597" w:rsidRPr="00076990" w:rsidTr="008F563D">
        <w:trPr>
          <w:trHeight w:val="25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97" w:rsidRPr="00817F28" w:rsidRDefault="006C3342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г.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97" w:rsidRPr="00817F28" w:rsidRDefault="00F2659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817F28">
              <w:rPr>
                <w:sz w:val="18"/>
                <w:szCs w:val="18"/>
              </w:rPr>
              <w:t>612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712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97" w:rsidRPr="00817F28" w:rsidRDefault="00F2659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817F28">
              <w:rPr>
                <w:sz w:val="18"/>
                <w:szCs w:val="18"/>
              </w:rPr>
              <w:t>123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668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97" w:rsidRPr="00817F28" w:rsidRDefault="00F2659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817F28">
              <w:rPr>
                <w:sz w:val="18"/>
                <w:szCs w:val="18"/>
              </w:rPr>
              <w:t>15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029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668</w:t>
            </w:r>
          </w:p>
        </w:tc>
      </w:tr>
      <w:tr w:rsidR="00F26597" w:rsidRPr="00076990" w:rsidTr="008F563D">
        <w:trPr>
          <w:trHeight w:val="25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97" w:rsidRPr="00817F28" w:rsidRDefault="006C3342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97" w:rsidRPr="00817F28" w:rsidRDefault="00F2659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817F28">
              <w:rPr>
                <w:sz w:val="18"/>
                <w:szCs w:val="18"/>
              </w:rPr>
              <w:t>722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363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97" w:rsidRPr="00817F28" w:rsidRDefault="00F2659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817F28">
              <w:rPr>
                <w:sz w:val="18"/>
                <w:szCs w:val="18"/>
              </w:rPr>
              <w:t>123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624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97" w:rsidRPr="00817F28" w:rsidRDefault="00F2659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817F28">
              <w:rPr>
                <w:sz w:val="18"/>
                <w:szCs w:val="18"/>
              </w:rPr>
              <w:t>24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511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019</w:t>
            </w:r>
          </w:p>
        </w:tc>
      </w:tr>
      <w:tr w:rsidR="00F26597" w:rsidRPr="00076990" w:rsidTr="008F563D">
        <w:trPr>
          <w:trHeight w:val="255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97" w:rsidRPr="00817F28" w:rsidRDefault="006C3342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97" w:rsidRPr="00817F28" w:rsidRDefault="00F2659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817F28">
              <w:rPr>
                <w:sz w:val="18"/>
                <w:szCs w:val="18"/>
              </w:rPr>
              <w:t>704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748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97" w:rsidRPr="00817F28" w:rsidRDefault="00F2659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817F28">
              <w:rPr>
                <w:sz w:val="18"/>
                <w:szCs w:val="18"/>
              </w:rPr>
              <w:t>116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632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97" w:rsidRPr="00817F28" w:rsidRDefault="00F26597" w:rsidP="008F563D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817F28">
              <w:rPr>
                <w:sz w:val="18"/>
                <w:szCs w:val="18"/>
              </w:rPr>
              <w:t>26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608</w:t>
            </w:r>
            <w:r w:rsidR="00883C0C">
              <w:rPr>
                <w:sz w:val="18"/>
                <w:szCs w:val="18"/>
              </w:rPr>
              <w:t xml:space="preserve"> </w:t>
            </w:r>
            <w:r w:rsidRPr="00817F28">
              <w:rPr>
                <w:sz w:val="18"/>
                <w:szCs w:val="18"/>
              </w:rPr>
              <w:t>859</w:t>
            </w:r>
          </w:p>
        </w:tc>
      </w:tr>
    </w:tbl>
    <w:p w:rsidR="00CD7A62" w:rsidRDefault="00CD7A62" w:rsidP="00DE1E0B">
      <w:r>
        <w:br w:type="page"/>
      </w:r>
      <w:bookmarkStart w:id="4" w:name="_GoBack"/>
      <w:bookmarkEnd w:id="4"/>
    </w:p>
    <w:p w:rsidR="00DE1E0B" w:rsidRPr="00CD2CA7" w:rsidRDefault="00F26597" w:rsidP="00DE1E0B">
      <w:pPr>
        <w:rPr>
          <w:lang w:val="ru-RU"/>
        </w:rPr>
      </w:pPr>
      <w:r>
        <w:lastRenderedPageBreak/>
        <w:fldChar w:fldCharType="begin"/>
      </w:r>
      <w:r w:rsidRPr="00883C0C">
        <w:rPr>
          <w:lang w:val="ru-RU"/>
        </w:rPr>
        <w:instrText xml:space="preserve"> </w:instrText>
      </w:r>
      <w:r>
        <w:instrText>AUTONUM</w:instrText>
      </w:r>
      <w:r w:rsidRPr="00883C0C">
        <w:rPr>
          <w:lang w:val="ru-RU"/>
        </w:rPr>
        <w:instrText xml:space="preserve">  </w:instrText>
      </w:r>
      <w:r>
        <w:fldChar w:fldCharType="end"/>
      </w:r>
      <w:r w:rsidRPr="00883C0C">
        <w:rPr>
          <w:lang w:val="ru-RU"/>
        </w:rPr>
        <w:tab/>
      </w:r>
      <w:r w:rsidR="00883C0C" w:rsidRPr="00883C0C">
        <w:rPr>
          <w:lang w:val="ru-RU"/>
        </w:rPr>
        <w:t>Г</w:t>
      </w:r>
      <w:r w:rsidR="006C3342" w:rsidRPr="00883C0C">
        <w:rPr>
          <w:lang w:val="ru-RU"/>
        </w:rPr>
        <w:t>лавн</w:t>
      </w:r>
      <w:r w:rsidR="00883C0C">
        <w:rPr>
          <w:lang w:val="ru-RU"/>
        </w:rPr>
        <w:t>ой</w:t>
      </w:r>
      <w:r w:rsidR="00883C0C" w:rsidRPr="00883C0C">
        <w:rPr>
          <w:lang w:val="ru-RU"/>
        </w:rPr>
        <w:t xml:space="preserve"> </w:t>
      </w:r>
      <w:r w:rsidR="00883C0C">
        <w:rPr>
          <w:lang w:val="ru-RU"/>
        </w:rPr>
        <w:t>причиной</w:t>
      </w:r>
      <w:r w:rsidR="00883C0C" w:rsidRPr="00883C0C">
        <w:rPr>
          <w:lang w:val="ru-RU"/>
        </w:rPr>
        <w:t xml:space="preserve"> </w:t>
      </w:r>
      <w:r w:rsidR="00883C0C">
        <w:rPr>
          <w:lang w:val="ru-RU"/>
        </w:rPr>
        <w:t>роста</w:t>
      </w:r>
      <w:r w:rsidR="00883C0C" w:rsidRPr="00883C0C">
        <w:rPr>
          <w:lang w:val="ru-RU"/>
        </w:rPr>
        <w:t xml:space="preserve"> объе</w:t>
      </w:r>
      <w:r w:rsidR="00883C0C">
        <w:rPr>
          <w:lang w:val="ru-RU"/>
        </w:rPr>
        <w:t>мов</w:t>
      </w:r>
      <w:r w:rsidR="00883C0C" w:rsidRPr="00883C0C">
        <w:rPr>
          <w:lang w:val="ru-RU"/>
        </w:rPr>
        <w:t xml:space="preserve"> </w:t>
      </w:r>
      <w:r w:rsidR="006C3342" w:rsidRPr="00883C0C">
        <w:rPr>
          <w:lang w:val="ru-RU"/>
        </w:rPr>
        <w:t>перевод</w:t>
      </w:r>
      <w:r w:rsidR="00883C0C">
        <w:rPr>
          <w:lang w:val="ru-RU"/>
        </w:rPr>
        <w:t>ов</w:t>
      </w:r>
      <w:r w:rsidR="006C3342" w:rsidRPr="00883C0C">
        <w:rPr>
          <w:lang w:val="ru-RU"/>
        </w:rPr>
        <w:t xml:space="preserve"> </w:t>
      </w:r>
      <w:r w:rsidR="00883C0C" w:rsidRPr="00883C0C">
        <w:rPr>
          <w:lang w:val="ru-RU"/>
        </w:rPr>
        <w:t>является</w:t>
      </w:r>
      <w:r w:rsidR="00883C0C">
        <w:rPr>
          <w:lang w:val="ru-RU"/>
        </w:rPr>
        <w:t xml:space="preserve"> резкий рост </w:t>
      </w:r>
      <w:r w:rsidR="008B2B17">
        <w:rPr>
          <w:lang w:val="ru-RU"/>
        </w:rPr>
        <w:t xml:space="preserve">текстового </w:t>
      </w:r>
      <w:r w:rsidR="00883C0C" w:rsidRPr="00883C0C">
        <w:rPr>
          <w:lang w:val="ru-RU"/>
        </w:rPr>
        <w:t>объе</w:t>
      </w:r>
      <w:r w:rsidR="00883C0C">
        <w:rPr>
          <w:lang w:val="ru-RU"/>
        </w:rPr>
        <w:t xml:space="preserve">ма </w:t>
      </w:r>
      <w:r w:rsidR="006C3342" w:rsidRPr="00883C0C">
        <w:rPr>
          <w:lang w:val="ru-RU"/>
        </w:rPr>
        <w:t>международн</w:t>
      </w:r>
      <w:r w:rsidR="00F16388">
        <w:rPr>
          <w:lang w:val="ru-RU"/>
        </w:rPr>
        <w:t xml:space="preserve">ых </w:t>
      </w:r>
      <w:r w:rsidR="00F16388" w:rsidRPr="00F16388">
        <w:rPr>
          <w:lang w:val="ru-RU"/>
        </w:rPr>
        <w:t>регистраци</w:t>
      </w:r>
      <w:r w:rsidR="00F16388">
        <w:rPr>
          <w:lang w:val="ru-RU"/>
        </w:rPr>
        <w:t xml:space="preserve">онных </w:t>
      </w:r>
      <w:r w:rsidR="00F16388" w:rsidRPr="00F16388">
        <w:rPr>
          <w:lang w:val="ru-RU"/>
        </w:rPr>
        <w:t>документ</w:t>
      </w:r>
      <w:r w:rsidR="00F16388">
        <w:rPr>
          <w:lang w:val="ru-RU"/>
        </w:rPr>
        <w:t xml:space="preserve">ов. </w:t>
      </w:r>
      <w:r w:rsidR="00F16388" w:rsidRPr="00F16388">
        <w:rPr>
          <w:lang w:val="ru-RU"/>
        </w:rPr>
        <w:t>Действительн</w:t>
      </w:r>
      <w:r w:rsidR="00F16388">
        <w:rPr>
          <w:lang w:val="ru-RU"/>
        </w:rPr>
        <w:t>о</w:t>
      </w:r>
      <w:r w:rsidR="00F16388" w:rsidRPr="00F16388">
        <w:rPr>
          <w:lang w:val="ru-RU"/>
        </w:rPr>
        <w:t xml:space="preserve">, </w:t>
      </w:r>
      <w:r w:rsidR="002C2AE7" w:rsidRPr="002C2AE7">
        <w:rPr>
          <w:lang w:val="ru-RU"/>
        </w:rPr>
        <w:t>объе</w:t>
      </w:r>
      <w:r w:rsidR="002C2AE7">
        <w:rPr>
          <w:lang w:val="ru-RU"/>
        </w:rPr>
        <w:t>м перевода</w:t>
      </w:r>
      <w:r w:rsidR="00F16388" w:rsidRPr="00F16388">
        <w:rPr>
          <w:lang w:val="ru-RU"/>
        </w:rPr>
        <w:t xml:space="preserve"> </w:t>
      </w:r>
      <w:r w:rsidR="006C3342" w:rsidRPr="00F16388">
        <w:rPr>
          <w:lang w:val="ru-RU"/>
        </w:rPr>
        <w:t>международн</w:t>
      </w:r>
      <w:r w:rsidR="00F16388">
        <w:rPr>
          <w:lang w:val="ru-RU"/>
        </w:rPr>
        <w:t xml:space="preserve">ых </w:t>
      </w:r>
      <w:r w:rsidR="00F16388" w:rsidRPr="00F16388">
        <w:rPr>
          <w:lang w:val="ru-RU"/>
        </w:rPr>
        <w:t>регистраци</w:t>
      </w:r>
      <w:r w:rsidR="00F16388">
        <w:rPr>
          <w:lang w:val="ru-RU"/>
        </w:rPr>
        <w:t xml:space="preserve">онных </w:t>
      </w:r>
      <w:r w:rsidR="00F16388" w:rsidRPr="00F16388">
        <w:rPr>
          <w:lang w:val="ru-RU"/>
        </w:rPr>
        <w:t>документ</w:t>
      </w:r>
      <w:r w:rsidR="00F16388">
        <w:rPr>
          <w:lang w:val="ru-RU"/>
        </w:rPr>
        <w:t>ах</w:t>
      </w:r>
      <w:r w:rsidR="002C2AE7">
        <w:rPr>
          <w:lang w:val="ru-RU"/>
        </w:rPr>
        <w:t xml:space="preserve"> вырос</w:t>
      </w:r>
      <w:r w:rsidR="00F16388">
        <w:rPr>
          <w:lang w:val="ru-RU"/>
        </w:rPr>
        <w:t xml:space="preserve"> с </w:t>
      </w:r>
      <w:r w:rsidR="002C2AE7">
        <w:rPr>
          <w:lang w:val="ru-RU"/>
        </w:rPr>
        <w:t xml:space="preserve">почти </w:t>
      </w:r>
      <w:r w:rsidR="00DE1E0B" w:rsidRPr="00F16388">
        <w:rPr>
          <w:lang w:val="ru-RU"/>
        </w:rPr>
        <w:t>12</w:t>
      </w:r>
      <w:r w:rsidR="00F16388">
        <w:rPr>
          <w:lang w:val="ru-RU"/>
        </w:rPr>
        <w:t>,</w:t>
      </w:r>
      <w:r w:rsidR="00DE1E0B" w:rsidRPr="00F16388">
        <w:rPr>
          <w:lang w:val="ru-RU"/>
        </w:rPr>
        <w:t>6</w:t>
      </w:r>
      <w:r>
        <w:t> </w:t>
      </w:r>
      <w:r w:rsidR="00AC343E" w:rsidRPr="00F16388">
        <w:rPr>
          <w:lang w:val="ru-RU"/>
        </w:rPr>
        <w:t>млн.</w:t>
      </w:r>
      <w:r w:rsidR="006C3342" w:rsidRPr="00F16388">
        <w:rPr>
          <w:lang w:val="ru-RU"/>
        </w:rPr>
        <w:t xml:space="preserve"> </w:t>
      </w:r>
      <w:r w:rsidR="002C2AE7">
        <w:rPr>
          <w:lang w:val="ru-RU"/>
        </w:rPr>
        <w:t xml:space="preserve">слов </w:t>
      </w:r>
      <w:r w:rsidR="006C3342" w:rsidRPr="00F16388">
        <w:rPr>
          <w:lang w:val="ru-RU"/>
        </w:rPr>
        <w:t xml:space="preserve">в 2012 г. </w:t>
      </w:r>
      <w:r w:rsidR="00F16388">
        <w:rPr>
          <w:lang w:val="ru-RU"/>
        </w:rPr>
        <w:t xml:space="preserve">до </w:t>
      </w:r>
      <w:r w:rsidR="006C3342" w:rsidRPr="00F16388">
        <w:rPr>
          <w:lang w:val="ru-RU"/>
        </w:rPr>
        <w:t>почти</w:t>
      </w:r>
      <w:r w:rsidR="00DE1E0B" w:rsidRPr="00F16388">
        <w:rPr>
          <w:lang w:val="ru-RU"/>
        </w:rPr>
        <w:t xml:space="preserve"> 23</w:t>
      </w:r>
      <w:r>
        <w:t> </w:t>
      </w:r>
      <w:r w:rsidR="00AC343E" w:rsidRPr="00F16388">
        <w:rPr>
          <w:lang w:val="ru-RU"/>
        </w:rPr>
        <w:t>млн.</w:t>
      </w:r>
      <w:r w:rsidR="006C3342" w:rsidRPr="00F16388">
        <w:rPr>
          <w:lang w:val="ru-RU"/>
        </w:rPr>
        <w:t xml:space="preserve"> </w:t>
      </w:r>
      <w:r w:rsidR="002C2AE7">
        <w:rPr>
          <w:lang w:val="ru-RU"/>
        </w:rPr>
        <w:t xml:space="preserve">слов </w:t>
      </w:r>
      <w:r w:rsidR="006C3342" w:rsidRPr="00F16388">
        <w:rPr>
          <w:lang w:val="ru-RU"/>
        </w:rPr>
        <w:t xml:space="preserve">в 2014 </w:t>
      </w:r>
      <w:r w:rsidR="00F16388">
        <w:rPr>
          <w:lang w:val="ru-RU"/>
        </w:rPr>
        <w:t>г.</w:t>
      </w:r>
      <w:r w:rsidR="00DE1E0B" w:rsidRPr="00F16388">
        <w:rPr>
          <w:lang w:val="ru-RU"/>
        </w:rPr>
        <w:t xml:space="preserve">, </w:t>
      </w:r>
      <w:r w:rsidR="00F16388">
        <w:rPr>
          <w:lang w:val="ru-RU"/>
        </w:rPr>
        <w:t xml:space="preserve">что </w:t>
      </w:r>
      <w:r w:rsidR="00F16388" w:rsidRPr="00F16388">
        <w:rPr>
          <w:lang w:val="ru-RU"/>
        </w:rPr>
        <w:t>соответств</w:t>
      </w:r>
      <w:r w:rsidR="00F16388">
        <w:rPr>
          <w:lang w:val="ru-RU"/>
        </w:rPr>
        <w:t xml:space="preserve">ует росту более чем на </w:t>
      </w:r>
      <w:r w:rsidR="00DE1E0B" w:rsidRPr="00F16388">
        <w:rPr>
          <w:lang w:val="ru-RU"/>
        </w:rPr>
        <w:t>82</w:t>
      </w:r>
      <w:r w:rsidRPr="00F16388">
        <w:rPr>
          <w:lang w:val="ru-RU"/>
        </w:rPr>
        <w:t>%</w:t>
      </w:r>
      <w:r w:rsidR="002C2AE7">
        <w:rPr>
          <w:lang w:val="ru-RU"/>
        </w:rPr>
        <w:t xml:space="preserve">; при этом </w:t>
      </w:r>
      <w:r w:rsidR="002C2AE7" w:rsidRPr="002C2AE7">
        <w:rPr>
          <w:lang w:val="ru-RU"/>
        </w:rPr>
        <w:t>объе</w:t>
      </w:r>
      <w:r w:rsidR="002C2AE7">
        <w:rPr>
          <w:lang w:val="ru-RU"/>
        </w:rPr>
        <w:t xml:space="preserve">м </w:t>
      </w:r>
      <w:r w:rsidR="00F16388">
        <w:rPr>
          <w:lang w:val="ru-RU"/>
        </w:rPr>
        <w:t xml:space="preserve">перевода других </w:t>
      </w:r>
      <w:r w:rsidR="002C2AE7">
        <w:rPr>
          <w:lang w:val="ru-RU"/>
        </w:rPr>
        <w:t xml:space="preserve">видов записей, выражаемый в </w:t>
      </w:r>
      <w:r w:rsidR="002C2AE7" w:rsidRPr="002C2AE7">
        <w:rPr>
          <w:lang w:val="ru-RU"/>
        </w:rPr>
        <w:t>количеств</w:t>
      </w:r>
      <w:r w:rsidR="002C2AE7">
        <w:rPr>
          <w:lang w:val="ru-RU"/>
        </w:rPr>
        <w:t>е слов,</w:t>
      </w:r>
      <w:r w:rsidR="006C3342" w:rsidRPr="00F16388">
        <w:rPr>
          <w:lang w:val="ru-RU"/>
        </w:rPr>
        <w:t xml:space="preserve"> в</w:t>
      </w:r>
      <w:r w:rsidR="002C2AE7">
        <w:rPr>
          <w:lang w:val="ru-RU"/>
        </w:rPr>
        <w:t xml:space="preserve">озрос </w:t>
      </w:r>
      <w:r w:rsidR="00F16388">
        <w:rPr>
          <w:lang w:val="ru-RU"/>
        </w:rPr>
        <w:t>на</w:t>
      </w:r>
      <w:r w:rsidR="006C3342" w:rsidRPr="00F16388">
        <w:rPr>
          <w:lang w:val="ru-RU"/>
        </w:rPr>
        <w:t xml:space="preserve"> </w:t>
      </w:r>
      <w:r w:rsidR="00DE1E0B" w:rsidRPr="00F16388">
        <w:rPr>
          <w:lang w:val="ru-RU"/>
        </w:rPr>
        <w:t>50</w:t>
      </w:r>
      <w:r w:rsidRPr="00F16388">
        <w:rPr>
          <w:lang w:val="ru-RU"/>
        </w:rPr>
        <w:t>%</w:t>
      </w:r>
      <w:r w:rsidR="00DE1E0B" w:rsidRPr="00F16388">
        <w:rPr>
          <w:lang w:val="ru-RU"/>
        </w:rPr>
        <w:t xml:space="preserve"> (</w:t>
      </w:r>
      <w:r w:rsidR="006C3342" w:rsidRPr="00F16388">
        <w:rPr>
          <w:lang w:val="ru-RU"/>
        </w:rPr>
        <w:t>см.</w:t>
      </w:r>
      <w:r>
        <w:t> </w:t>
      </w:r>
      <w:r w:rsidR="00F16388" w:rsidRPr="00CD2CA7">
        <w:rPr>
          <w:lang w:val="ru-RU"/>
        </w:rPr>
        <w:t>Таблиц</w:t>
      </w:r>
      <w:r w:rsidR="00F16388">
        <w:rPr>
          <w:lang w:val="ru-RU"/>
        </w:rPr>
        <w:t>у</w:t>
      </w:r>
      <w:r w:rsidR="00F16388" w:rsidRPr="00CD2CA7">
        <w:rPr>
          <w:lang w:val="ru-RU"/>
        </w:rPr>
        <w:t xml:space="preserve"> </w:t>
      </w:r>
      <w:r w:rsidR="00F16388">
        <w:t>II</w:t>
      </w:r>
      <w:r w:rsidR="00F16388" w:rsidRPr="00CD2CA7">
        <w:rPr>
          <w:lang w:val="ru-RU"/>
        </w:rPr>
        <w:t xml:space="preserve">). </w:t>
      </w:r>
    </w:p>
    <w:p w:rsidR="007C38FF" w:rsidRPr="00CD2CA7" w:rsidRDefault="007C38FF" w:rsidP="00DE1E0B">
      <w:pPr>
        <w:rPr>
          <w:lang w:val="ru-RU"/>
        </w:rPr>
      </w:pPr>
    </w:p>
    <w:p w:rsidR="00DE1E0B" w:rsidRPr="00F16388" w:rsidRDefault="00F26597" w:rsidP="00F26597">
      <w:pPr>
        <w:keepNext/>
        <w:keepLines/>
        <w:rPr>
          <w:lang w:val="ru-RU"/>
        </w:rPr>
      </w:pPr>
      <w:r>
        <w:fldChar w:fldCharType="begin"/>
      </w:r>
      <w:r w:rsidRPr="00F16388">
        <w:rPr>
          <w:lang w:val="ru-RU"/>
        </w:rPr>
        <w:instrText xml:space="preserve"> </w:instrText>
      </w:r>
      <w:r>
        <w:instrText>AUTONUM</w:instrText>
      </w:r>
      <w:r w:rsidRPr="00F16388">
        <w:rPr>
          <w:lang w:val="ru-RU"/>
        </w:rPr>
        <w:instrText xml:space="preserve">  </w:instrText>
      </w:r>
      <w:r>
        <w:fldChar w:fldCharType="end"/>
      </w:r>
      <w:r w:rsidRPr="00F16388">
        <w:rPr>
          <w:lang w:val="ru-RU"/>
        </w:rPr>
        <w:tab/>
      </w:r>
      <w:r w:rsidR="002C2AE7">
        <w:rPr>
          <w:lang w:val="ru-RU"/>
        </w:rPr>
        <w:t xml:space="preserve">По </w:t>
      </w:r>
      <w:r w:rsidR="002C2AE7" w:rsidRPr="002C2AE7">
        <w:rPr>
          <w:snapToGrid w:val="0"/>
          <w:lang w:val="ru-RU"/>
        </w:rPr>
        <w:t>показател</w:t>
      </w:r>
      <w:r w:rsidR="002C2AE7">
        <w:rPr>
          <w:lang w:val="ru-RU"/>
        </w:rPr>
        <w:t xml:space="preserve">ю </w:t>
      </w:r>
      <w:r w:rsidR="002C2AE7" w:rsidRPr="002C2AE7">
        <w:rPr>
          <w:lang w:val="ru-RU"/>
        </w:rPr>
        <w:t>объе</w:t>
      </w:r>
      <w:r w:rsidR="002C2AE7">
        <w:rPr>
          <w:lang w:val="ru-RU"/>
        </w:rPr>
        <w:t xml:space="preserve">ма </w:t>
      </w:r>
      <w:r w:rsidR="002C2AE7" w:rsidRPr="00F16388">
        <w:rPr>
          <w:lang w:val="ru-RU"/>
        </w:rPr>
        <w:t>перев</w:t>
      </w:r>
      <w:r w:rsidR="002C2AE7">
        <w:rPr>
          <w:lang w:val="ru-RU"/>
        </w:rPr>
        <w:t xml:space="preserve">одов, выражаемого в </w:t>
      </w:r>
      <w:r w:rsidR="00F16388" w:rsidRPr="00F16388">
        <w:rPr>
          <w:lang w:val="ru-RU"/>
        </w:rPr>
        <w:t>количеств</w:t>
      </w:r>
      <w:r w:rsidR="002C2AE7">
        <w:rPr>
          <w:lang w:val="ru-RU"/>
        </w:rPr>
        <w:t>е</w:t>
      </w:r>
      <w:r w:rsidR="00F16388" w:rsidRPr="00F16388">
        <w:rPr>
          <w:lang w:val="ru-RU"/>
        </w:rPr>
        <w:t xml:space="preserve"> слов </w:t>
      </w:r>
      <w:r w:rsidR="002C2AE7">
        <w:rPr>
          <w:lang w:val="ru-RU"/>
        </w:rPr>
        <w:t xml:space="preserve">перевода, на первом месте </w:t>
      </w:r>
      <w:r w:rsidR="00F16388" w:rsidRPr="00F16388">
        <w:rPr>
          <w:lang w:val="ru-RU"/>
        </w:rPr>
        <w:t xml:space="preserve">по-прежнему </w:t>
      </w:r>
      <w:r w:rsidR="002C2AE7">
        <w:rPr>
          <w:lang w:val="ru-RU"/>
        </w:rPr>
        <w:t xml:space="preserve">находятся </w:t>
      </w:r>
      <w:r w:rsidR="006C3342" w:rsidRPr="00F16388">
        <w:rPr>
          <w:lang w:val="ru-RU"/>
        </w:rPr>
        <w:t>международн</w:t>
      </w:r>
      <w:r w:rsidR="002C2AE7">
        <w:rPr>
          <w:lang w:val="ru-RU"/>
        </w:rPr>
        <w:t>ые</w:t>
      </w:r>
      <w:r w:rsidR="00F16388" w:rsidRPr="00F16388">
        <w:rPr>
          <w:lang w:val="ru-RU"/>
        </w:rPr>
        <w:t xml:space="preserve"> регистраци</w:t>
      </w:r>
      <w:r w:rsidR="002C2AE7">
        <w:rPr>
          <w:lang w:val="ru-RU"/>
        </w:rPr>
        <w:t>и</w:t>
      </w:r>
      <w:r w:rsidR="00DE1E0B" w:rsidRPr="00F16388">
        <w:rPr>
          <w:lang w:val="ru-RU"/>
        </w:rPr>
        <w:t xml:space="preserve">, </w:t>
      </w:r>
      <w:r w:rsidR="00F16388">
        <w:rPr>
          <w:lang w:val="ru-RU"/>
        </w:rPr>
        <w:t xml:space="preserve">на </w:t>
      </w:r>
      <w:r w:rsidR="00F16388" w:rsidRPr="00F16388">
        <w:rPr>
          <w:lang w:val="ru-RU"/>
        </w:rPr>
        <w:t>котор</w:t>
      </w:r>
      <w:r w:rsidR="00F16388">
        <w:rPr>
          <w:lang w:val="ru-RU"/>
        </w:rPr>
        <w:t xml:space="preserve">ые приходится более </w:t>
      </w:r>
      <w:r w:rsidR="00DE1E0B" w:rsidRPr="00F16388">
        <w:rPr>
          <w:lang w:val="ru-RU"/>
        </w:rPr>
        <w:t>86</w:t>
      </w:r>
      <w:r w:rsidRPr="00F16388">
        <w:rPr>
          <w:lang w:val="ru-RU"/>
        </w:rPr>
        <w:t>%</w:t>
      </w:r>
      <w:r w:rsidR="00DE1E0B" w:rsidRPr="00F16388">
        <w:rPr>
          <w:lang w:val="ru-RU"/>
        </w:rPr>
        <w:t xml:space="preserve"> </w:t>
      </w:r>
      <w:r w:rsidR="00F16388">
        <w:rPr>
          <w:lang w:val="ru-RU"/>
        </w:rPr>
        <w:t>всех переводов.</w:t>
      </w:r>
      <w:r w:rsidR="00DE1E0B" w:rsidRPr="00F16388">
        <w:rPr>
          <w:lang w:val="ru-RU"/>
        </w:rPr>
        <w:t xml:space="preserve"> </w:t>
      </w:r>
      <w:r w:rsidR="002C2AE7">
        <w:rPr>
          <w:lang w:val="ru-RU"/>
        </w:rPr>
        <w:t xml:space="preserve">Второе место занимают </w:t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>я</w:t>
      </w:r>
      <w:r w:rsidR="00DE1E0B" w:rsidRPr="00F16388">
        <w:rPr>
          <w:lang w:val="ru-RU"/>
        </w:rPr>
        <w:t xml:space="preserve"> </w:t>
      </w:r>
      <w:r w:rsidR="00F16388">
        <w:rPr>
          <w:lang w:val="ru-RU"/>
        </w:rPr>
        <w:t>о предоставлении</w:t>
      </w:r>
      <w:r w:rsidR="006C3342" w:rsidRPr="00F16388">
        <w:rPr>
          <w:lang w:val="ru-RU"/>
        </w:rPr>
        <w:t xml:space="preserve"> охраны</w:t>
      </w:r>
      <w:r w:rsidR="00F16388">
        <w:rPr>
          <w:lang w:val="ru-RU"/>
        </w:rPr>
        <w:t xml:space="preserve">, </w:t>
      </w:r>
      <w:r w:rsidR="002C2AE7">
        <w:rPr>
          <w:lang w:val="ru-RU"/>
        </w:rPr>
        <w:t xml:space="preserve">направляемые </w:t>
      </w:r>
      <w:r w:rsidR="002C2AE7" w:rsidRPr="002C2AE7">
        <w:rPr>
          <w:lang w:val="ru-RU"/>
        </w:rPr>
        <w:t>согласно</w:t>
      </w:r>
      <w:r w:rsidR="002C2AE7">
        <w:rPr>
          <w:lang w:val="ru-RU"/>
        </w:rPr>
        <w:t xml:space="preserve"> правилу</w:t>
      </w:r>
      <w:r w:rsidR="002158F9">
        <w:rPr>
          <w:lang w:val="ru-RU"/>
        </w:rPr>
        <w:t xml:space="preserve"> </w:t>
      </w:r>
      <w:r w:rsidR="00DE1E0B" w:rsidRPr="00F16388">
        <w:rPr>
          <w:lang w:val="ru-RU"/>
        </w:rPr>
        <w:t>18</w:t>
      </w:r>
      <w:proofErr w:type="spellStart"/>
      <w:r w:rsidR="00DE1E0B" w:rsidRPr="00F26597">
        <w:rPr>
          <w:i/>
        </w:rPr>
        <w:t>ter</w:t>
      </w:r>
      <w:proofErr w:type="spellEnd"/>
      <w:r w:rsidR="00DE1E0B" w:rsidRPr="00F16388">
        <w:rPr>
          <w:lang w:val="ru-RU"/>
        </w:rPr>
        <w:t xml:space="preserve"> </w:t>
      </w:r>
      <w:r w:rsidR="00DB4359" w:rsidRPr="00F16388">
        <w:rPr>
          <w:lang w:val="ru-RU"/>
        </w:rPr>
        <w:t>Общей инструкции</w:t>
      </w:r>
      <w:r w:rsidR="00DE1E0B" w:rsidRPr="00F16388">
        <w:rPr>
          <w:lang w:val="ru-RU"/>
        </w:rPr>
        <w:t xml:space="preserve">, </w:t>
      </w:r>
      <w:r w:rsidR="00F16388">
        <w:rPr>
          <w:lang w:val="ru-RU"/>
        </w:rPr>
        <w:t xml:space="preserve">на </w:t>
      </w:r>
      <w:r w:rsidR="00F16388" w:rsidRPr="00F16388">
        <w:rPr>
          <w:lang w:val="ru-RU"/>
        </w:rPr>
        <w:t>котор</w:t>
      </w:r>
      <w:r w:rsidR="00F16388">
        <w:rPr>
          <w:lang w:val="ru-RU"/>
        </w:rPr>
        <w:t>ые</w:t>
      </w:r>
      <w:r w:rsidR="00DA531C">
        <w:rPr>
          <w:lang w:val="ru-RU"/>
        </w:rPr>
        <w:t xml:space="preserve"> </w:t>
      </w:r>
      <w:r w:rsidR="00DA531C" w:rsidRPr="00DA531C">
        <w:rPr>
          <w:lang w:val="ru-RU"/>
        </w:rPr>
        <w:t>в рамках</w:t>
      </w:r>
      <w:r w:rsidR="00DA531C">
        <w:rPr>
          <w:lang w:val="ru-RU"/>
        </w:rPr>
        <w:t xml:space="preserve"> </w:t>
      </w:r>
      <w:r w:rsidR="006C3342" w:rsidRPr="00F16388">
        <w:rPr>
          <w:lang w:val="ru-RU"/>
        </w:rPr>
        <w:t>текущ</w:t>
      </w:r>
      <w:r w:rsidR="00F16388">
        <w:rPr>
          <w:lang w:val="ru-RU"/>
        </w:rPr>
        <w:t>ей</w:t>
      </w:r>
      <w:r w:rsidR="00DE1E0B" w:rsidRPr="00F16388">
        <w:rPr>
          <w:lang w:val="ru-RU"/>
        </w:rPr>
        <w:t xml:space="preserve"> </w:t>
      </w:r>
      <w:r w:rsidR="002C2AE7">
        <w:rPr>
          <w:lang w:val="ru-RU"/>
        </w:rPr>
        <w:t>практике перевода</w:t>
      </w:r>
      <w:r w:rsidR="00DE1E0B" w:rsidRPr="00F16388">
        <w:rPr>
          <w:lang w:val="ru-RU"/>
        </w:rPr>
        <w:t xml:space="preserve"> </w:t>
      </w:r>
      <w:r w:rsidR="006C3342" w:rsidRPr="00F16388">
        <w:rPr>
          <w:lang w:val="ru-RU"/>
        </w:rPr>
        <w:t xml:space="preserve">приходится </w:t>
      </w:r>
      <w:r w:rsidR="00DE1E0B" w:rsidRPr="00F16388">
        <w:rPr>
          <w:lang w:val="ru-RU"/>
        </w:rPr>
        <w:t>8</w:t>
      </w:r>
      <w:r w:rsidRPr="00F16388">
        <w:rPr>
          <w:lang w:val="ru-RU"/>
        </w:rPr>
        <w:t>%</w:t>
      </w:r>
      <w:r w:rsidR="00DE1E0B" w:rsidRPr="00F16388">
        <w:rPr>
          <w:lang w:val="ru-RU"/>
        </w:rPr>
        <w:t xml:space="preserve">. </w:t>
      </w:r>
    </w:p>
    <w:p w:rsidR="00DE1E0B" w:rsidRPr="00F16388" w:rsidRDefault="006C3342" w:rsidP="00F26597">
      <w:pPr>
        <w:pStyle w:val="Heading4"/>
        <w:rPr>
          <w:lang w:val="ru-RU"/>
        </w:rPr>
      </w:pPr>
      <w:r w:rsidRPr="00F16388">
        <w:rPr>
          <w:lang w:val="ru-RU"/>
        </w:rPr>
        <w:t>Таблица</w:t>
      </w:r>
      <w:r w:rsidR="00DE1E0B" w:rsidRPr="00F16388">
        <w:rPr>
          <w:lang w:val="ru-RU"/>
        </w:rPr>
        <w:t xml:space="preserve"> </w:t>
      </w:r>
      <w:r w:rsidR="00DE1E0B">
        <w:t>II</w:t>
      </w:r>
      <w:r w:rsidR="00DE1E0B" w:rsidRPr="00F16388">
        <w:rPr>
          <w:lang w:val="ru-RU"/>
        </w:rPr>
        <w:t xml:space="preserve">: </w:t>
      </w:r>
      <w:r w:rsidR="00F26597" w:rsidRPr="00F16388">
        <w:rPr>
          <w:lang w:val="ru-RU"/>
        </w:rPr>
        <w:t xml:space="preserve"> </w:t>
      </w:r>
      <w:r w:rsidR="00023A8F">
        <w:rPr>
          <w:lang w:val="ru-RU"/>
        </w:rPr>
        <w:t>Выполненные переводы</w:t>
      </w:r>
      <w:r w:rsidR="00F16388">
        <w:rPr>
          <w:lang w:val="ru-RU"/>
        </w:rPr>
        <w:t xml:space="preserve"> </w:t>
      </w:r>
      <w:r w:rsidR="002C2AE7">
        <w:rPr>
          <w:lang w:val="ru-RU"/>
        </w:rPr>
        <w:t>(</w:t>
      </w:r>
      <w:r w:rsidR="00023A8F" w:rsidRPr="00023A8F">
        <w:rPr>
          <w:lang w:val="ru-RU"/>
        </w:rPr>
        <w:t>количеств</w:t>
      </w:r>
      <w:r w:rsidR="00023A8F">
        <w:rPr>
          <w:lang w:val="ru-RU"/>
        </w:rPr>
        <w:t xml:space="preserve">о </w:t>
      </w:r>
      <w:r w:rsidR="002C2AE7">
        <w:rPr>
          <w:lang w:val="ru-RU"/>
        </w:rPr>
        <w:t xml:space="preserve">слов) </w:t>
      </w:r>
      <w:r w:rsidR="00F16388">
        <w:rPr>
          <w:lang w:val="ru-RU"/>
        </w:rPr>
        <w:t xml:space="preserve">в разбивке по типам записей: </w:t>
      </w:r>
      <w:r w:rsidR="00883C0C" w:rsidRPr="00F16388">
        <w:rPr>
          <w:lang w:val="ru-RU"/>
        </w:rPr>
        <w:t>2012-2014 гг.</w:t>
      </w:r>
    </w:p>
    <w:p w:rsidR="00DE1E0B" w:rsidRPr="00F16388" w:rsidRDefault="00DE1E0B" w:rsidP="00DE1E0B">
      <w:pPr>
        <w:rPr>
          <w:lang w:val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1"/>
        <w:gridCol w:w="1171"/>
        <w:gridCol w:w="1171"/>
        <w:gridCol w:w="1171"/>
        <w:gridCol w:w="1170"/>
        <w:gridCol w:w="1171"/>
        <w:gridCol w:w="1171"/>
      </w:tblGrid>
      <w:tr w:rsidR="008F563D" w:rsidRPr="00545393" w:rsidTr="008F563D">
        <w:trPr>
          <w:trHeight w:val="270"/>
        </w:trPr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F563D" w:rsidRPr="00F16388" w:rsidRDefault="008F563D" w:rsidP="008F563D">
            <w:pPr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8F563D" w:rsidRPr="00817F28" w:rsidRDefault="006C3342" w:rsidP="008F563D">
            <w:pPr>
              <w:jc w:val="center"/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eastAsia="ja-JP"/>
              </w:rPr>
              <w:t>2012 г.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8F563D" w:rsidRPr="00817F28" w:rsidRDefault="006C3342" w:rsidP="008F563D">
            <w:pPr>
              <w:jc w:val="center"/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eastAsia="ja-JP"/>
              </w:rPr>
              <w:t>2013 г.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8F563D" w:rsidRPr="00817F28" w:rsidRDefault="006C3342" w:rsidP="008F563D">
            <w:pPr>
              <w:jc w:val="center"/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eastAsia="ja-JP"/>
              </w:rPr>
              <w:t>2014 г.</w:t>
            </w:r>
          </w:p>
        </w:tc>
      </w:tr>
      <w:tr w:rsidR="0000334B" w:rsidRPr="0000334B" w:rsidTr="008F563D">
        <w:trPr>
          <w:trHeight w:val="270"/>
        </w:trPr>
        <w:tc>
          <w:tcPr>
            <w:tcW w:w="233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334B" w:rsidRPr="00817F28" w:rsidRDefault="0000334B" w:rsidP="008F563D">
            <w:pPr>
              <w:rPr>
                <w:rFonts w:eastAsia="MS Mincho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00334B" w:rsidRPr="00F16388" w:rsidRDefault="00022F18" w:rsidP="008F563D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 w:rsidRPr="00444584">
              <w:rPr>
                <w:rFonts w:eastAsia="MS Mincho"/>
                <w:bCs/>
                <w:sz w:val="18"/>
                <w:szCs w:val="18"/>
                <w:lang w:val="ru-RU" w:eastAsia="ja-JP"/>
              </w:rPr>
              <w:t>Д</w:t>
            </w:r>
            <w:r w:rsidR="00444584" w:rsidRPr="00444584">
              <w:rPr>
                <w:rFonts w:eastAsia="MS Mincho"/>
                <w:bCs/>
                <w:sz w:val="18"/>
                <w:szCs w:val="18"/>
                <w:lang w:val="ru-RU" w:eastAsia="ja-JP"/>
              </w:rPr>
              <w:t>окумент</w:t>
            </w:r>
            <w:r w:rsidR="00444584">
              <w:rPr>
                <w:rFonts w:eastAsia="MS Mincho"/>
                <w:bCs/>
                <w:sz w:val="18"/>
                <w:szCs w:val="18"/>
                <w:lang w:val="ru-RU" w:eastAsia="ja-JP"/>
              </w:rPr>
              <w:t>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34B" w:rsidRPr="0000334B" w:rsidRDefault="00022F18" w:rsidP="008F563D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С</w:t>
            </w:r>
            <w:r w:rsidR="004A2627">
              <w:rPr>
                <w:rFonts w:eastAsia="MS Mincho"/>
                <w:bCs/>
                <w:sz w:val="18"/>
                <w:szCs w:val="18"/>
                <w:lang w:val="ru-RU" w:eastAsia="ja-JP"/>
              </w:rPr>
              <w:t>лов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34B" w:rsidRPr="00F16388" w:rsidRDefault="00022F18" w:rsidP="0000334B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 w:rsidRPr="00444584">
              <w:rPr>
                <w:rFonts w:eastAsia="MS Mincho"/>
                <w:bCs/>
                <w:sz w:val="18"/>
                <w:szCs w:val="18"/>
                <w:lang w:val="ru-RU" w:eastAsia="ja-JP"/>
              </w:rPr>
              <w:t>Документ</w:t>
            </w: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ов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334B" w:rsidRPr="0000334B" w:rsidRDefault="00022F18" w:rsidP="0000334B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Слов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34B" w:rsidRPr="00F16388" w:rsidRDefault="00022F18" w:rsidP="0000334B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Документов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34B" w:rsidRPr="0000334B" w:rsidRDefault="00022F18" w:rsidP="0000334B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Слов</w:t>
            </w:r>
          </w:p>
        </w:tc>
      </w:tr>
      <w:tr w:rsidR="0000334B" w:rsidTr="008F563D">
        <w:trPr>
          <w:trHeight w:val="255"/>
        </w:trPr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Международн</w:t>
            </w:r>
            <w:r>
              <w:rPr>
                <w:sz w:val="18"/>
                <w:szCs w:val="18"/>
                <w:lang w:val="ru-RU"/>
              </w:rPr>
              <w:t>ая регистрация</w:t>
            </w:r>
            <w:r w:rsidRPr="0000334B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правило</w:t>
            </w:r>
            <w:r>
              <w:rPr>
                <w:sz w:val="18"/>
                <w:szCs w:val="18"/>
              </w:rPr>
              <w:t> </w:t>
            </w:r>
            <w:r w:rsidRPr="0000334B">
              <w:rPr>
                <w:sz w:val="18"/>
                <w:szCs w:val="18"/>
                <w:lang w:val="ru-RU"/>
              </w:rPr>
              <w:t>14)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579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061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179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927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428</w:t>
            </w:r>
          </w:p>
        </w:tc>
      </w:tr>
      <w:tr w:rsidR="0000334B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Отказ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правило</w:t>
            </w:r>
            <w:proofErr w:type="spellEnd"/>
            <w:r>
              <w:rPr>
                <w:sz w:val="18"/>
                <w:szCs w:val="18"/>
              </w:rPr>
              <w:t> </w:t>
            </w:r>
            <w:r w:rsidRPr="00817F28">
              <w:rPr>
                <w:sz w:val="18"/>
                <w:szCs w:val="18"/>
              </w:rPr>
              <w:t>17(1))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58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093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877</w:t>
            </w:r>
          </w:p>
        </w:tc>
      </w:tr>
      <w:tr w:rsidR="0000334B" w:rsidRPr="00945C8B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Окончательн</w:t>
            </w:r>
            <w:r>
              <w:rPr>
                <w:sz w:val="18"/>
                <w:szCs w:val="18"/>
                <w:lang w:val="ru-RU"/>
              </w:rPr>
              <w:t>ое</w:t>
            </w:r>
            <w:r w:rsidRPr="00945C8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945C8B">
              <w:rPr>
                <w:sz w:val="18"/>
                <w:szCs w:val="18"/>
                <w:lang w:val="ru-RU"/>
              </w:rPr>
              <w:t xml:space="preserve"> дополнительное решение (</w:t>
            </w:r>
            <w:r>
              <w:rPr>
                <w:sz w:val="18"/>
                <w:szCs w:val="18"/>
                <w:lang w:val="ru-RU"/>
              </w:rPr>
              <w:t>правила 18ter(2)(ii) и (4))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497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781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150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11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310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752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731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10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606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207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104</w:t>
            </w:r>
          </w:p>
        </w:tc>
      </w:tr>
      <w:tr w:rsidR="0000334B" w:rsidRPr="00945C8B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Признани</w:t>
            </w:r>
            <w:r>
              <w:rPr>
                <w:sz w:val="18"/>
                <w:szCs w:val="18"/>
                <w:lang w:val="ru-RU"/>
              </w:rPr>
              <w:t>е</w:t>
            </w:r>
            <w:r w:rsidRPr="00945C8B">
              <w:rPr>
                <w:sz w:val="18"/>
                <w:szCs w:val="18"/>
                <w:lang w:val="ru-RU"/>
              </w:rPr>
              <w:t xml:space="preserve"> регистрации недействительной</w:t>
            </w:r>
            <w:r w:rsidRPr="00945C8B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945C8B">
              <w:rPr>
                <w:sz w:val="18"/>
                <w:szCs w:val="18"/>
                <w:lang w:val="ru-RU"/>
              </w:rPr>
              <w:t> 19)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49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508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418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16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822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866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jc w:val="center"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66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45C8B">
              <w:rPr>
                <w:sz w:val="18"/>
                <w:szCs w:val="18"/>
                <w:lang w:val="ru-RU"/>
              </w:rPr>
              <w:t>700</w:t>
            </w:r>
          </w:p>
        </w:tc>
      </w:tr>
      <w:tr w:rsidR="0000334B" w:rsidRPr="007023D0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945C8B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Ограничение права владельца распоряжаться международной регистрацией</w:t>
            </w:r>
            <w:r w:rsidRPr="00945C8B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945C8B">
              <w:rPr>
                <w:sz w:val="18"/>
                <w:szCs w:val="18"/>
                <w:lang w:val="ru-RU"/>
              </w:rPr>
              <w:t>20)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773</w:t>
            </w:r>
          </w:p>
        </w:tc>
      </w:tr>
      <w:tr w:rsidR="0000334B" w:rsidRPr="007023D0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Лицензии</w:t>
            </w:r>
            <w:r w:rsidR="00772482">
              <w:rPr>
                <w:sz w:val="18"/>
                <w:szCs w:val="18"/>
                <w:lang w:val="ru-RU"/>
              </w:rPr>
              <w:t xml:space="preserve"> </w:t>
            </w:r>
            <w:r w:rsidRPr="0000334B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20bis)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133</w:t>
            </w:r>
          </w:p>
        </w:tc>
      </w:tr>
      <w:tr w:rsidR="0000334B" w:rsidRPr="007023D0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6C3342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Прекращение действия</w:t>
            </w:r>
            <w:r w:rsidRPr="006C3342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6C3342">
              <w:rPr>
                <w:sz w:val="18"/>
                <w:szCs w:val="18"/>
                <w:lang w:val="ru-RU"/>
              </w:rPr>
              <w:t>22)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618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063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896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871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835</w:t>
            </w:r>
          </w:p>
        </w:tc>
      </w:tr>
      <w:tr w:rsidR="0000334B" w:rsidRPr="007023D0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Последующее указание 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24)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360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054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149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195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673</w:t>
            </w:r>
          </w:p>
        </w:tc>
      </w:tr>
      <w:tr w:rsidR="0000334B" w:rsidRPr="007023D0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6C3342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Изменение владельца</w:t>
            </w:r>
            <w:r w:rsidRPr="006C3342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6C3342">
              <w:rPr>
                <w:sz w:val="18"/>
                <w:szCs w:val="18"/>
                <w:lang w:val="ru-RU"/>
              </w:rPr>
              <w:t>25(1)(</w:t>
            </w:r>
            <w:r w:rsidRPr="0000334B">
              <w:rPr>
                <w:sz w:val="18"/>
                <w:szCs w:val="18"/>
                <w:lang w:val="ru-RU"/>
              </w:rPr>
              <w:t>a</w:t>
            </w:r>
            <w:r w:rsidRPr="006C3342">
              <w:rPr>
                <w:sz w:val="18"/>
                <w:szCs w:val="18"/>
                <w:lang w:val="ru-RU"/>
              </w:rPr>
              <w:t>)(</w:t>
            </w:r>
            <w:r w:rsidRPr="0000334B">
              <w:rPr>
                <w:sz w:val="18"/>
                <w:szCs w:val="18"/>
                <w:lang w:val="ru-RU"/>
              </w:rPr>
              <w:t>i</w:t>
            </w:r>
            <w:r w:rsidRPr="006C3342">
              <w:rPr>
                <w:sz w:val="18"/>
                <w:szCs w:val="18"/>
                <w:lang w:val="ru-RU"/>
              </w:rPr>
              <w:t>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58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749</w:t>
            </w:r>
          </w:p>
        </w:tc>
      </w:tr>
      <w:tr w:rsidR="0000334B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6C3342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Ограничение перечня</w:t>
            </w:r>
            <w:r w:rsidRPr="006C3342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6C3342">
              <w:rPr>
                <w:sz w:val="18"/>
                <w:szCs w:val="18"/>
                <w:lang w:val="ru-RU"/>
              </w:rPr>
              <w:t>25(1)(</w:t>
            </w:r>
            <w:r w:rsidRPr="0000334B">
              <w:rPr>
                <w:sz w:val="18"/>
                <w:szCs w:val="18"/>
                <w:lang w:val="ru-RU"/>
              </w:rPr>
              <w:t>a</w:t>
            </w:r>
            <w:r w:rsidRPr="006C3342">
              <w:rPr>
                <w:sz w:val="18"/>
                <w:szCs w:val="18"/>
                <w:lang w:val="ru-RU"/>
              </w:rPr>
              <w:t>)(</w:t>
            </w:r>
            <w:r w:rsidRPr="0000334B">
              <w:rPr>
                <w:sz w:val="18"/>
                <w:szCs w:val="18"/>
                <w:lang w:val="ru-RU"/>
              </w:rPr>
              <w:t>ii</w:t>
            </w:r>
            <w:r w:rsidRPr="006C3342">
              <w:rPr>
                <w:sz w:val="18"/>
                <w:szCs w:val="18"/>
                <w:lang w:val="ru-RU"/>
              </w:rPr>
              <w:t>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572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186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224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00334B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6C3342" w:rsidRDefault="0000334B" w:rsidP="008F563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Частичное </w:t>
            </w:r>
            <w:r w:rsidRPr="0000334B">
              <w:rPr>
                <w:sz w:val="18"/>
                <w:szCs w:val="18"/>
                <w:lang w:val="ru-RU"/>
              </w:rPr>
              <w:t>аннулирование</w:t>
            </w:r>
            <w:r w:rsidRPr="006C3342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6C3342">
              <w:rPr>
                <w:sz w:val="18"/>
                <w:szCs w:val="18"/>
                <w:lang w:val="ru-RU"/>
              </w:rPr>
              <w:t>25(1)(</w:t>
            </w:r>
            <w:r w:rsidRPr="0000334B">
              <w:rPr>
                <w:sz w:val="18"/>
                <w:szCs w:val="18"/>
                <w:lang w:val="ru-RU"/>
              </w:rPr>
              <w:t>a</w:t>
            </w:r>
            <w:r w:rsidRPr="006C3342">
              <w:rPr>
                <w:sz w:val="18"/>
                <w:szCs w:val="18"/>
                <w:lang w:val="ru-RU"/>
              </w:rPr>
              <w:t>)(</w:t>
            </w:r>
            <w:r w:rsidRPr="0000334B">
              <w:rPr>
                <w:sz w:val="18"/>
                <w:szCs w:val="18"/>
                <w:lang w:val="ru-RU"/>
              </w:rPr>
              <w:t>v</w:t>
            </w:r>
            <w:r w:rsidRPr="006C3342">
              <w:rPr>
                <w:sz w:val="18"/>
                <w:szCs w:val="18"/>
                <w:lang w:val="ru-RU"/>
              </w:rPr>
              <w:t>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453</w:t>
            </w:r>
          </w:p>
        </w:tc>
      </w:tr>
      <w:tr w:rsidR="0000334B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6C3342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Заявление о том, что ограничение не имеет силы</w:t>
            </w:r>
            <w:r w:rsidRPr="006C3342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6C3342">
              <w:rPr>
                <w:sz w:val="18"/>
                <w:szCs w:val="18"/>
                <w:lang w:val="ru-RU"/>
              </w:rPr>
              <w:t>27(5))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738</w:t>
            </w:r>
          </w:p>
        </w:tc>
      </w:tr>
      <w:tr w:rsidR="0000334B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Замена</w:t>
            </w:r>
            <w:r w:rsidR="00772482">
              <w:rPr>
                <w:sz w:val="18"/>
                <w:szCs w:val="18"/>
                <w:lang w:val="ru-RU"/>
              </w:rPr>
              <w:t xml:space="preserve"> </w:t>
            </w:r>
            <w:r w:rsidRPr="0000334B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статья</w:t>
            </w:r>
            <w:r w:rsidRPr="0000334B">
              <w:rPr>
                <w:sz w:val="18"/>
                <w:szCs w:val="18"/>
                <w:lang w:val="ru-RU"/>
              </w:rPr>
              <w:t> 4bis)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180</w:t>
            </w:r>
          </w:p>
        </w:tc>
      </w:tr>
      <w:tr w:rsidR="0000334B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Перевод по запросу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103</w:t>
            </w:r>
          </w:p>
        </w:tc>
      </w:tr>
      <w:tr w:rsidR="0000334B" w:rsidRPr="007023D0" w:rsidTr="008F563D">
        <w:trPr>
          <w:trHeight w:val="255"/>
        </w:trPr>
        <w:tc>
          <w:tcPr>
            <w:tcW w:w="2331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029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511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116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0334B" w:rsidRPr="00817F28" w:rsidRDefault="0000334B" w:rsidP="008F563D">
            <w:pPr>
              <w:jc w:val="center"/>
              <w:rPr>
                <w:color w:val="000000"/>
                <w:sz w:val="18"/>
                <w:szCs w:val="18"/>
              </w:rPr>
            </w:pPr>
            <w:r w:rsidRPr="00817F28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608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7F28">
              <w:rPr>
                <w:color w:val="000000"/>
                <w:sz w:val="18"/>
                <w:szCs w:val="18"/>
              </w:rPr>
              <w:t>859</w:t>
            </w:r>
          </w:p>
        </w:tc>
      </w:tr>
    </w:tbl>
    <w:p w:rsidR="00DE1E0B" w:rsidRDefault="00DE1E0B" w:rsidP="00DE1E0B"/>
    <w:p w:rsidR="00DE1E0B" w:rsidRPr="002E013F" w:rsidRDefault="00817F28" w:rsidP="00DE1E0B">
      <w:pPr>
        <w:rPr>
          <w:lang w:val="ru-RU"/>
        </w:rPr>
      </w:pPr>
      <w:r>
        <w:fldChar w:fldCharType="begin"/>
      </w:r>
      <w:r w:rsidRPr="002E013F">
        <w:rPr>
          <w:lang w:val="ru-RU"/>
        </w:rPr>
        <w:instrText xml:space="preserve"> </w:instrText>
      </w:r>
      <w:r>
        <w:instrText>AUTONUM</w:instrText>
      </w:r>
      <w:r w:rsidRPr="002E013F">
        <w:rPr>
          <w:lang w:val="ru-RU"/>
        </w:rPr>
        <w:instrText xml:space="preserve">  </w:instrText>
      </w:r>
      <w:r>
        <w:fldChar w:fldCharType="end"/>
      </w:r>
      <w:r w:rsidRPr="002E013F">
        <w:rPr>
          <w:lang w:val="ru-RU"/>
        </w:rPr>
        <w:tab/>
      </w:r>
      <w:r w:rsidR="00023A8F">
        <w:rPr>
          <w:lang w:val="ru-RU"/>
        </w:rPr>
        <w:t xml:space="preserve">Со времени </w:t>
      </w:r>
      <w:r w:rsidR="00023A8F" w:rsidRPr="002E013F">
        <w:rPr>
          <w:lang w:val="ru-RU"/>
        </w:rPr>
        <w:t>предыдущ</w:t>
      </w:r>
      <w:r w:rsidR="00023A8F">
        <w:rPr>
          <w:lang w:val="ru-RU"/>
        </w:rPr>
        <w:t xml:space="preserve">его </w:t>
      </w:r>
      <w:r w:rsidR="00023A8F" w:rsidRPr="002E013F">
        <w:rPr>
          <w:lang w:val="ru-RU"/>
        </w:rPr>
        <w:t>анализ</w:t>
      </w:r>
      <w:r w:rsidR="00023A8F">
        <w:rPr>
          <w:lang w:val="ru-RU"/>
        </w:rPr>
        <w:t>а, проведенного Рабочей</w:t>
      </w:r>
      <w:r w:rsidR="00023A8F" w:rsidRPr="002E013F">
        <w:rPr>
          <w:lang w:val="ru-RU"/>
        </w:rPr>
        <w:t xml:space="preserve"> групп</w:t>
      </w:r>
      <w:r w:rsidR="00023A8F">
        <w:rPr>
          <w:lang w:val="ru-RU"/>
        </w:rPr>
        <w:t xml:space="preserve">ой, изменилось </w:t>
      </w:r>
      <w:r w:rsidR="00023A8F" w:rsidRPr="002E013F">
        <w:rPr>
          <w:lang w:val="ru-RU"/>
        </w:rPr>
        <w:t>р</w:t>
      </w:r>
      <w:r w:rsidR="006C3342" w:rsidRPr="002E013F">
        <w:rPr>
          <w:lang w:val="ru-RU"/>
        </w:rPr>
        <w:t>аспределение</w:t>
      </w:r>
      <w:r w:rsidR="00DE1E0B" w:rsidRPr="002E013F">
        <w:rPr>
          <w:lang w:val="ru-RU"/>
        </w:rPr>
        <w:t xml:space="preserve"> </w:t>
      </w:r>
      <w:r w:rsidR="00023A8F">
        <w:rPr>
          <w:lang w:val="ru-RU"/>
        </w:rPr>
        <w:t xml:space="preserve">общего </w:t>
      </w:r>
      <w:r w:rsidR="00023A8F" w:rsidRPr="00023A8F">
        <w:rPr>
          <w:lang w:val="ru-RU"/>
        </w:rPr>
        <w:t>объе</w:t>
      </w:r>
      <w:r w:rsidR="00023A8F">
        <w:rPr>
          <w:lang w:val="ru-RU"/>
        </w:rPr>
        <w:t xml:space="preserve">ма </w:t>
      </w:r>
      <w:r w:rsidR="006C3342" w:rsidRPr="002E013F">
        <w:rPr>
          <w:lang w:val="ru-RU"/>
        </w:rPr>
        <w:t>перевод</w:t>
      </w:r>
      <w:r w:rsidR="002E013F">
        <w:rPr>
          <w:lang w:val="ru-RU"/>
        </w:rPr>
        <w:t>ов</w:t>
      </w:r>
      <w:r w:rsidR="002E013F" w:rsidRPr="002E013F">
        <w:rPr>
          <w:lang w:val="ru-RU"/>
        </w:rPr>
        <w:t xml:space="preserve"> </w:t>
      </w:r>
      <w:r w:rsidR="00023A8F">
        <w:rPr>
          <w:lang w:val="ru-RU"/>
        </w:rPr>
        <w:t xml:space="preserve">по </w:t>
      </w:r>
      <w:r w:rsidR="006C3342" w:rsidRPr="002E013F">
        <w:rPr>
          <w:lang w:val="ru-RU"/>
        </w:rPr>
        <w:t>язык</w:t>
      </w:r>
      <w:r w:rsidR="00DA531C">
        <w:rPr>
          <w:lang w:val="ru-RU"/>
        </w:rPr>
        <w:t>ам</w:t>
      </w:r>
      <w:r w:rsidR="002E013F">
        <w:rPr>
          <w:lang w:val="ru-RU"/>
        </w:rPr>
        <w:t xml:space="preserve">, на </w:t>
      </w:r>
      <w:r w:rsidR="002E013F" w:rsidRPr="002E013F">
        <w:rPr>
          <w:lang w:val="ru-RU"/>
        </w:rPr>
        <w:t>котор</w:t>
      </w:r>
      <w:r w:rsidR="00DA531C">
        <w:rPr>
          <w:lang w:val="ru-RU"/>
        </w:rPr>
        <w:t>ые осуществлялся</w:t>
      </w:r>
      <w:r w:rsidR="002E013F">
        <w:rPr>
          <w:lang w:val="ru-RU"/>
        </w:rPr>
        <w:t xml:space="preserve"> перевод: если </w:t>
      </w:r>
      <w:r w:rsidR="002E013F" w:rsidRPr="002E013F">
        <w:rPr>
          <w:lang w:val="ru-RU"/>
        </w:rPr>
        <w:t>в</w:t>
      </w:r>
      <w:r w:rsidR="006C3342" w:rsidRPr="002E013F">
        <w:rPr>
          <w:lang w:val="ru-RU"/>
        </w:rPr>
        <w:t xml:space="preserve"> 2011</w:t>
      </w:r>
      <w:r w:rsidR="006C3342">
        <w:t> </w:t>
      </w:r>
      <w:r w:rsidR="002E013F" w:rsidRPr="002E013F">
        <w:rPr>
          <w:lang w:val="ru-RU"/>
        </w:rPr>
        <w:t>г.</w:t>
      </w:r>
      <w:r w:rsidR="006C3342" w:rsidRPr="002E013F">
        <w:rPr>
          <w:lang w:val="ru-RU"/>
        </w:rPr>
        <w:t xml:space="preserve"> </w:t>
      </w:r>
      <w:r w:rsidR="002E013F">
        <w:rPr>
          <w:lang w:val="ru-RU"/>
        </w:rPr>
        <w:t xml:space="preserve">на </w:t>
      </w:r>
      <w:r w:rsidR="006C3342" w:rsidRPr="002E013F">
        <w:rPr>
          <w:lang w:val="ru-RU"/>
        </w:rPr>
        <w:t>английск</w:t>
      </w:r>
      <w:r w:rsidR="002E013F">
        <w:rPr>
          <w:lang w:val="ru-RU"/>
        </w:rPr>
        <w:t xml:space="preserve">ий язык приходилось </w:t>
      </w:r>
      <w:r w:rsidR="00DE1E0B" w:rsidRPr="002E013F">
        <w:rPr>
          <w:lang w:val="ru-RU"/>
        </w:rPr>
        <w:t>15</w:t>
      </w:r>
      <w:r w:rsidRPr="002E013F">
        <w:rPr>
          <w:lang w:val="ru-RU"/>
        </w:rPr>
        <w:t>%</w:t>
      </w:r>
      <w:r w:rsidR="00DE1E0B" w:rsidRPr="002E013F">
        <w:rPr>
          <w:lang w:val="ru-RU"/>
        </w:rPr>
        <w:t xml:space="preserve">, </w:t>
      </w:r>
      <w:r w:rsidR="002E013F">
        <w:rPr>
          <w:lang w:val="ru-RU"/>
        </w:rPr>
        <w:t xml:space="preserve">на </w:t>
      </w:r>
      <w:r w:rsidR="006C3342" w:rsidRPr="002E013F">
        <w:rPr>
          <w:lang w:val="ru-RU"/>
        </w:rPr>
        <w:t>французск</w:t>
      </w:r>
      <w:r w:rsidR="002E013F">
        <w:rPr>
          <w:lang w:val="ru-RU"/>
        </w:rPr>
        <w:t xml:space="preserve">ий </w:t>
      </w:r>
      <w:r w:rsidR="002E013F" w:rsidRPr="002E013F">
        <w:rPr>
          <w:lang w:val="ru-RU"/>
        </w:rPr>
        <w:t>–</w:t>
      </w:r>
      <w:r w:rsidR="00DE1E0B" w:rsidRPr="002E013F">
        <w:rPr>
          <w:lang w:val="ru-RU"/>
        </w:rPr>
        <w:t xml:space="preserve"> 36</w:t>
      </w:r>
      <w:r w:rsidRPr="002E013F">
        <w:rPr>
          <w:lang w:val="ru-RU"/>
        </w:rPr>
        <w:t>%</w:t>
      </w:r>
      <w:r w:rsidR="00DE1E0B" w:rsidRPr="002E013F">
        <w:rPr>
          <w:lang w:val="ru-RU"/>
        </w:rPr>
        <w:t xml:space="preserve"> </w:t>
      </w:r>
      <w:r w:rsidR="006C3342" w:rsidRPr="002E013F">
        <w:rPr>
          <w:lang w:val="ru-RU"/>
        </w:rPr>
        <w:t>и</w:t>
      </w:r>
      <w:r w:rsidR="00DE1E0B" w:rsidRPr="002E013F">
        <w:rPr>
          <w:lang w:val="ru-RU"/>
        </w:rPr>
        <w:t xml:space="preserve"> </w:t>
      </w:r>
      <w:r w:rsidR="002E013F">
        <w:rPr>
          <w:lang w:val="ru-RU"/>
        </w:rPr>
        <w:t xml:space="preserve">на </w:t>
      </w:r>
      <w:r w:rsidR="002E013F" w:rsidRPr="002E013F">
        <w:rPr>
          <w:lang w:val="ru-RU"/>
        </w:rPr>
        <w:t>и</w:t>
      </w:r>
      <w:r w:rsidR="006C3342" w:rsidRPr="002E013F">
        <w:rPr>
          <w:lang w:val="ru-RU"/>
        </w:rPr>
        <w:t>спанск</w:t>
      </w:r>
      <w:r w:rsidR="002E013F">
        <w:rPr>
          <w:lang w:val="ru-RU"/>
        </w:rPr>
        <w:t xml:space="preserve">ий </w:t>
      </w:r>
      <w:r w:rsidR="002E013F" w:rsidRPr="002E013F">
        <w:rPr>
          <w:lang w:val="ru-RU"/>
        </w:rPr>
        <w:t>–</w:t>
      </w:r>
      <w:r w:rsidR="002E013F">
        <w:rPr>
          <w:lang w:val="ru-RU"/>
        </w:rPr>
        <w:t xml:space="preserve"> </w:t>
      </w:r>
      <w:r w:rsidR="00DE1E0B" w:rsidRPr="002E013F">
        <w:rPr>
          <w:lang w:val="ru-RU"/>
        </w:rPr>
        <w:t>49</w:t>
      </w:r>
      <w:r w:rsidRPr="002E013F">
        <w:rPr>
          <w:lang w:val="ru-RU"/>
        </w:rPr>
        <w:t>%</w:t>
      </w:r>
      <w:r w:rsidR="002E013F">
        <w:rPr>
          <w:lang w:val="ru-RU"/>
        </w:rPr>
        <w:t xml:space="preserve"> всего </w:t>
      </w:r>
      <w:r w:rsidR="002E013F" w:rsidRPr="002E013F">
        <w:rPr>
          <w:lang w:val="ru-RU"/>
        </w:rPr>
        <w:t>объе</w:t>
      </w:r>
      <w:r w:rsidR="002E013F">
        <w:rPr>
          <w:lang w:val="ru-RU"/>
        </w:rPr>
        <w:t>ма переводов, то</w:t>
      </w:r>
      <w:r w:rsidR="00DE1E0B" w:rsidRPr="002E013F">
        <w:rPr>
          <w:lang w:val="ru-RU"/>
        </w:rPr>
        <w:t xml:space="preserve"> </w:t>
      </w:r>
      <w:r w:rsidR="002E013F" w:rsidRPr="006C3342">
        <w:rPr>
          <w:lang w:val="ru-RU"/>
        </w:rPr>
        <w:t>в</w:t>
      </w:r>
      <w:r w:rsidR="006C3342" w:rsidRPr="002E013F">
        <w:rPr>
          <w:lang w:val="ru-RU"/>
        </w:rPr>
        <w:t xml:space="preserve"> 2014 </w:t>
      </w:r>
      <w:r w:rsidR="00F16388">
        <w:rPr>
          <w:lang w:val="ru-RU"/>
        </w:rPr>
        <w:t>г</w:t>
      </w:r>
      <w:r w:rsidR="00F16388" w:rsidRPr="002E013F">
        <w:rPr>
          <w:lang w:val="ru-RU"/>
        </w:rPr>
        <w:t>.</w:t>
      </w:r>
      <w:r w:rsidR="00DE1E0B" w:rsidRPr="002E013F">
        <w:rPr>
          <w:lang w:val="ru-RU"/>
        </w:rPr>
        <w:t xml:space="preserve"> </w:t>
      </w:r>
      <w:r w:rsidR="002E013F">
        <w:rPr>
          <w:lang w:val="ru-RU"/>
        </w:rPr>
        <w:t xml:space="preserve">эти показатели составили, </w:t>
      </w:r>
      <w:r w:rsidR="002E013F" w:rsidRPr="002E013F">
        <w:rPr>
          <w:lang w:val="ru-RU"/>
        </w:rPr>
        <w:t>соответств</w:t>
      </w:r>
      <w:r w:rsidR="002E013F">
        <w:rPr>
          <w:lang w:val="ru-RU"/>
        </w:rPr>
        <w:t xml:space="preserve">енно, </w:t>
      </w:r>
      <w:r w:rsidR="00DE1E0B" w:rsidRPr="002E013F">
        <w:rPr>
          <w:lang w:val="ru-RU"/>
        </w:rPr>
        <w:t>10</w:t>
      </w:r>
      <w:r w:rsidRPr="002E013F">
        <w:rPr>
          <w:lang w:val="ru-RU"/>
        </w:rPr>
        <w:t>%</w:t>
      </w:r>
      <w:r w:rsidR="00DE1E0B" w:rsidRPr="002E013F">
        <w:rPr>
          <w:lang w:val="ru-RU"/>
        </w:rPr>
        <w:t>, 45</w:t>
      </w:r>
      <w:r w:rsidRPr="002E013F">
        <w:rPr>
          <w:lang w:val="ru-RU"/>
        </w:rPr>
        <w:t>%</w:t>
      </w:r>
      <w:r w:rsidR="00DE1E0B" w:rsidRPr="002E013F">
        <w:rPr>
          <w:lang w:val="ru-RU"/>
        </w:rPr>
        <w:t xml:space="preserve"> </w:t>
      </w:r>
      <w:r w:rsidR="006C3342" w:rsidRPr="006C3342">
        <w:rPr>
          <w:lang w:val="ru-RU"/>
        </w:rPr>
        <w:t>и</w:t>
      </w:r>
      <w:r w:rsidR="00DE1E0B" w:rsidRPr="002E013F">
        <w:rPr>
          <w:lang w:val="ru-RU"/>
        </w:rPr>
        <w:t xml:space="preserve"> 45</w:t>
      </w:r>
      <w:r w:rsidRPr="002E013F">
        <w:rPr>
          <w:lang w:val="ru-RU"/>
        </w:rPr>
        <w:t>%</w:t>
      </w:r>
      <w:r w:rsidR="00DE1E0B" w:rsidRPr="002E013F">
        <w:rPr>
          <w:lang w:val="ru-RU"/>
        </w:rPr>
        <w:t xml:space="preserve"> (</w:t>
      </w:r>
      <w:r w:rsidR="006C3342" w:rsidRPr="006C3342">
        <w:rPr>
          <w:lang w:val="ru-RU"/>
        </w:rPr>
        <w:t>см</w:t>
      </w:r>
      <w:r w:rsidR="006C3342" w:rsidRPr="002E013F">
        <w:rPr>
          <w:lang w:val="ru-RU"/>
        </w:rPr>
        <w:t>.</w:t>
      </w:r>
      <w:r>
        <w:t> </w:t>
      </w:r>
      <w:r w:rsidR="002E013F" w:rsidRPr="00B84D3F">
        <w:rPr>
          <w:lang w:val="ru-RU"/>
        </w:rPr>
        <w:t>Таблиц</w:t>
      </w:r>
      <w:r w:rsidR="002E013F">
        <w:rPr>
          <w:lang w:val="ru-RU"/>
        </w:rPr>
        <w:t>у</w:t>
      </w:r>
      <w:r>
        <w:t> </w:t>
      </w:r>
      <w:r w:rsidR="00DE1E0B">
        <w:t>III</w:t>
      </w:r>
      <w:r w:rsidR="00DE1E0B" w:rsidRPr="00B84D3F">
        <w:rPr>
          <w:lang w:val="ru-RU"/>
        </w:rPr>
        <w:t>).</w:t>
      </w:r>
    </w:p>
    <w:p w:rsidR="00DE1E0B" w:rsidRPr="00B84D3F" w:rsidRDefault="00DE1E0B" w:rsidP="00DE1E0B">
      <w:pPr>
        <w:rPr>
          <w:lang w:val="ru-RU"/>
        </w:rPr>
      </w:pPr>
    </w:p>
    <w:p w:rsidR="00DE1E0B" w:rsidRPr="00B84D3F" w:rsidRDefault="006C3342" w:rsidP="005C7B38">
      <w:pPr>
        <w:pStyle w:val="Heading4"/>
        <w:keepLines/>
        <w:rPr>
          <w:lang w:val="ru-RU"/>
        </w:rPr>
      </w:pPr>
      <w:r w:rsidRPr="00B84D3F">
        <w:rPr>
          <w:lang w:val="ru-RU"/>
        </w:rPr>
        <w:t>Таблица</w:t>
      </w:r>
      <w:r w:rsidR="00DE1E0B" w:rsidRPr="00B84D3F">
        <w:rPr>
          <w:lang w:val="ru-RU"/>
        </w:rPr>
        <w:t xml:space="preserve"> </w:t>
      </w:r>
      <w:r w:rsidR="00DE1E0B">
        <w:t>III</w:t>
      </w:r>
      <w:r w:rsidR="00DE1E0B" w:rsidRPr="00B84D3F">
        <w:rPr>
          <w:lang w:val="ru-RU"/>
        </w:rPr>
        <w:t>:</w:t>
      </w:r>
      <w:r w:rsidR="00817F28" w:rsidRPr="00B84D3F">
        <w:rPr>
          <w:lang w:val="ru-RU"/>
        </w:rPr>
        <w:t xml:space="preserve">  </w:t>
      </w:r>
      <w:r w:rsidR="00023A8F">
        <w:rPr>
          <w:lang w:val="ru-RU"/>
        </w:rPr>
        <w:t>Выполненные переводы (</w:t>
      </w:r>
      <w:r w:rsidR="00023A8F" w:rsidRPr="00023A8F">
        <w:rPr>
          <w:lang w:val="ru-RU"/>
        </w:rPr>
        <w:t>количеств</w:t>
      </w:r>
      <w:r w:rsidR="00023A8F">
        <w:rPr>
          <w:lang w:val="ru-RU"/>
        </w:rPr>
        <w:t xml:space="preserve">о слов) в разбивке по типам записей </w:t>
      </w:r>
      <w:r w:rsidR="00B84D3F">
        <w:rPr>
          <w:lang w:val="ru-RU"/>
        </w:rPr>
        <w:t xml:space="preserve">и </w:t>
      </w:r>
      <w:r w:rsidR="00B84D3F" w:rsidRPr="00B84D3F">
        <w:rPr>
          <w:lang w:val="ru-RU"/>
        </w:rPr>
        <w:t>я</w:t>
      </w:r>
      <w:r w:rsidRPr="00B84D3F">
        <w:rPr>
          <w:lang w:val="ru-RU"/>
        </w:rPr>
        <w:t>зык</w:t>
      </w:r>
      <w:r w:rsidR="00DA531C">
        <w:rPr>
          <w:lang w:val="ru-RU"/>
        </w:rPr>
        <w:t>ам</w:t>
      </w:r>
      <w:r w:rsidR="00B84D3F">
        <w:rPr>
          <w:lang w:val="ru-RU"/>
        </w:rPr>
        <w:t xml:space="preserve">, на </w:t>
      </w:r>
      <w:r w:rsidR="00B84D3F" w:rsidRPr="00B84D3F">
        <w:rPr>
          <w:lang w:val="ru-RU"/>
        </w:rPr>
        <w:t>котор</w:t>
      </w:r>
      <w:r w:rsidR="00DA531C">
        <w:rPr>
          <w:lang w:val="ru-RU"/>
        </w:rPr>
        <w:t>ые</w:t>
      </w:r>
      <w:r w:rsidRPr="00B84D3F">
        <w:rPr>
          <w:lang w:val="ru-RU"/>
        </w:rPr>
        <w:t xml:space="preserve"> </w:t>
      </w:r>
      <w:r w:rsidR="00612D0A">
        <w:rPr>
          <w:lang w:val="ru-RU"/>
        </w:rPr>
        <w:t>осуществлялся перевод</w:t>
      </w:r>
      <w:r w:rsidR="00DA531C">
        <w:rPr>
          <w:lang w:val="ru-RU"/>
        </w:rPr>
        <w:t>,</w:t>
      </w:r>
      <w:r w:rsidR="00612D0A">
        <w:rPr>
          <w:lang w:val="ru-RU"/>
        </w:rPr>
        <w:t xml:space="preserve"> </w:t>
      </w:r>
      <w:r w:rsidRPr="00B84D3F">
        <w:rPr>
          <w:lang w:val="ru-RU"/>
        </w:rPr>
        <w:t xml:space="preserve">2014 </w:t>
      </w:r>
      <w:r w:rsidR="00F16388" w:rsidRPr="00B84D3F">
        <w:rPr>
          <w:lang w:val="ru-RU"/>
        </w:rPr>
        <w:t>г.</w:t>
      </w:r>
    </w:p>
    <w:p w:rsidR="00DE1E0B" w:rsidRPr="00B84D3F" w:rsidRDefault="00DE1E0B" w:rsidP="005C7B38">
      <w:pPr>
        <w:keepNext/>
        <w:keepLines/>
        <w:rPr>
          <w:lang w:val="ru-RU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06"/>
        <w:gridCol w:w="1237"/>
        <w:gridCol w:w="1058"/>
        <w:gridCol w:w="1252"/>
        <w:gridCol w:w="1252"/>
        <w:gridCol w:w="1251"/>
        <w:gridCol w:w="1113"/>
      </w:tblGrid>
      <w:tr w:rsidR="008F563D" w:rsidRPr="00545393" w:rsidTr="008F563D">
        <w:trPr>
          <w:trHeight w:val="270"/>
          <w:jc w:val="center"/>
        </w:trPr>
        <w:tc>
          <w:tcPr>
            <w:tcW w:w="230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F563D" w:rsidRPr="00B84D3F" w:rsidRDefault="008F563D" w:rsidP="005C7B38">
            <w:pPr>
              <w:keepNext/>
              <w:keepLines/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8F563D" w:rsidRPr="00612D0A" w:rsidRDefault="00612D0A" w:rsidP="008F563D">
            <w:pPr>
              <w:keepNext/>
              <w:keepLines/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proofErr w:type="spellStart"/>
            <w:r>
              <w:rPr>
                <w:rFonts w:eastAsia="MS Mincho"/>
                <w:bCs/>
                <w:sz w:val="18"/>
                <w:szCs w:val="18"/>
                <w:lang w:eastAsia="ja-JP"/>
              </w:rPr>
              <w:t>А</w:t>
            </w:r>
            <w:r w:rsidR="006C3342">
              <w:rPr>
                <w:rFonts w:eastAsia="MS Mincho"/>
                <w:bCs/>
                <w:sz w:val="18"/>
                <w:szCs w:val="18"/>
                <w:lang w:eastAsia="ja-JP"/>
              </w:rPr>
              <w:t>нглийск</w:t>
            </w:r>
            <w:proofErr w:type="spellEnd"/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ий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8F563D" w:rsidRPr="00612D0A" w:rsidRDefault="00612D0A" w:rsidP="008F563D">
            <w:pPr>
              <w:keepNext/>
              <w:keepLines/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proofErr w:type="spellStart"/>
            <w:r>
              <w:rPr>
                <w:rFonts w:eastAsia="MS Mincho"/>
                <w:bCs/>
                <w:sz w:val="18"/>
                <w:szCs w:val="18"/>
                <w:lang w:eastAsia="ja-JP"/>
              </w:rPr>
              <w:t>Ф</w:t>
            </w:r>
            <w:r w:rsidR="006C3342">
              <w:rPr>
                <w:rFonts w:eastAsia="MS Mincho"/>
                <w:bCs/>
                <w:sz w:val="18"/>
                <w:szCs w:val="18"/>
                <w:lang w:eastAsia="ja-JP"/>
              </w:rPr>
              <w:t>ранцузск</w:t>
            </w:r>
            <w:proofErr w:type="spellEnd"/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ий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8F563D" w:rsidRPr="00612D0A" w:rsidRDefault="006C3342" w:rsidP="008F563D">
            <w:pPr>
              <w:keepNext/>
              <w:keepLines/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proofErr w:type="spellStart"/>
            <w:r>
              <w:rPr>
                <w:rFonts w:eastAsia="MS Mincho"/>
                <w:bCs/>
                <w:sz w:val="18"/>
                <w:szCs w:val="18"/>
                <w:lang w:eastAsia="ja-JP"/>
              </w:rPr>
              <w:t>Испанск</w:t>
            </w:r>
            <w:proofErr w:type="spellEnd"/>
            <w:r w:rsidR="00612D0A">
              <w:rPr>
                <w:rFonts w:eastAsia="MS Mincho"/>
                <w:bCs/>
                <w:sz w:val="18"/>
                <w:szCs w:val="18"/>
                <w:lang w:val="ru-RU" w:eastAsia="ja-JP"/>
              </w:rPr>
              <w:t>ий</w:t>
            </w:r>
          </w:p>
        </w:tc>
      </w:tr>
      <w:tr w:rsidR="0000334B" w:rsidRPr="0000334B" w:rsidTr="008F563D">
        <w:trPr>
          <w:trHeight w:val="270"/>
          <w:jc w:val="center"/>
        </w:trPr>
        <w:tc>
          <w:tcPr>
            <w:tcW w:w="230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0334B" w:rsidRPr="00545393" w:rsidRDefault="0000334B" w:rsidP="005C7B38">
            <w:pPr>
              <w:keepNext/>
              <w:keepLines/>
              <w:jc w:val="center"/>
              <w:rPr>
                <w:rFonts w:eastAsia="MS Mincho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0334B" w:rsidRPr="00F16388" w:rsidRDefault="00022F18" w:rsidP="0000334B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Документов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0334B" w:rsidRPr="0000334B" w:rsidRDefault="00022F18" w:rsidP="0000334B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Слов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0334B" w:rsidRPr="00F16388" w:rsidRDefault="00022F18" w:rsidP="0000334B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Документов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0334B" w:rsidRPr="0000334B" w:rsidRDefault="00022F18" w:rsidP="0000334B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Слов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0334B" w:rsidRPr="00F16388" w:rsidRDefault="00022F18" w:rsidP="0000334B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Документов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0334B" w:rsidRPr="0000334B" w:rsidRDefault="00022F18" w:rsidP="0000334B">
            <w:pPr>
              <w:jc w:val="center"/>
              <w:rPr>
                <w:rFonts w:eastAsia="MS Mincho"/>
                <w:bCs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bCs/>
                <w:sz w:val="18"/>
                <w:szCs w:val="18"/>
                <w:lang w:val="ru-RU" w:eastAsia="ja-JP"/>
              </w:rPr>
              <w:t>Слов</w:t>
            </w:r>
          </w:p>
        </w:tc>
      </w:tr>
      <w:tr w:rsidR="0000334B" w:rsidRPr="00EA5E33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00334B" w:rsidRDefault="0000334B" w:rsidP="005C7B38">
            <w:pPr>
              <w:keepNext/>
              <w:keepLines/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Международная регистрация 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14)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A5E3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EA5E33">
              <w:rPr>
                <w:sz w:val="18"/>
                <w:szCs w:val="18"/>
              </w:rPr>
              <w:t>850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A5E3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EA5E33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 xml:space="preserve"> </w:t>
            </w:r>
            <w:r w:rsidRPr="00EA5E33">
              <w:rPr>
                <w:sz w:val="18"/>
                <w:szCs w:val="18"/>
              </w:rPr>
              <w:t>772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A5E33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</w:t>
            </w:r>
            <w:r w:rsidRPr="00EA5E33">
              <w:rPr>
                <w:sz w:val="18"/>
                <w:szCs w:val="18"/>
              </w:rPr>
              <w:t>279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A5E3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EA5E33">
              <w:rPr>
                <w:sz w:val="18"/>
                <w:szCs w:val="18"/>
              </w:rPr>
              <w:t>649</w:t>
            </w:r>
            <w:r>
              <w:rPr>
                <w:sz w:val="18"/>
                <w:szCs w:val="18"/>
              </w:rPr>
              <w:t xml:space="preserve"> </w:t>
            </w:r>
            <w:r w:rsidRPr="00EA5E33">
              <w:rPr>
                <w:sz w:val="18"/>
                <w:szCs w:val="18"/>
              </w:rPr>
              <w:t>441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A5E33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 xml:space="preserve"> </w:t>
            </w:r>
            <w:r w:rsidRPr="00EA5E33">
              <w:rPr>
                <w:sz w:val="18"/>
                <w:szCs w:val="18"/>
              </w:rPr>
              <w:t>254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A5E33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EA5E33">
              <w:rPr>
                <w:sz w:val="18"/>
                <w:szCs w:val="18"/>
              </w:rPr>
              <w:t>176</w:t>
            </w:r>
            <w:r>
              <w:rPr>
                <w:sz w:val="18"/>
                <w:szCs w:val="18"/>
              </w:rPr>
              <w:t xml:space="preserve"> </w:t>
            </w:r>
            <w:r w:rsidRPr="00EA5E33">
              <w:rPr>
                <w:sz w:val="18"/>
                <w:szCs w:val="18"/>
              </w:rPr>
              <w:t>215</w:t>
            </w:r>
          </w:p>
        </w:tc>
      </w:tr>
      <w:tr w:rsidR="0000334B" w:rsidRPr="008A2E36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00334B" w:rsidRDefault="0000334B" w:rsidP="005C7B38">
            <w:pPr>
              <w:keepNext/>
              <w:keepLines/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Отказ</w:t>
            </w:r>
            <w:r w:rsidR="00772482">
              <w:rPr>
                <w:sz w:val="18"/>
                <w:szCs w:val="18"/>
                <w:lang w:val="ru-RU"/>
              </w:rPr>
              <w:t xml:space="preserve"> </w:t>
            </w:r>
            <w:r w:rsidRPr="0000334B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17(1))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8A2E36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A2E36">
              <w:rPr>
                <w:sz w:val="18"/>
                <w:szCs w:val="18"/>
              </w:rPr>
              <w:t>28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8A2E36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A2E36">
              <w:rPr>
                <w:sz w:val="18"/>
                <w:szCs w:val="18"/>
              </w:rPr>
              <w:t>488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8A2E36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A2E36">
              <w:rPr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8A2E36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A2E36">
              <w:rPr>
                <w:sz w:val="18"/>
                <w:szCs w:val="18"/>
              </w:rPr>
              <w:t>187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8A2E36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A2E36">
              <w:rPr>
                <w:sz w:val="18"/>
                <w:szCs w:val="18"/>
              </w:rPr>
              <w:t>160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8A2E36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A2E3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8A2E36">
              <w:rPr>
                <w:sz w:val="18"/>
                <w:szCs w:val="18"/>
              </w:rPr>
              <w:t>202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945C8B" w:rsidRDefault="0000334B" w:rsidP="008F563D">
            <w:pPr>
              <w:keepNext/>
              <w:keepLines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Окончательное и дополнительное решение (</w:t>
            </w:r>
            <w:r>
              <w:rPr>
                <w:sz w:val="18"/>
                <w:szCs w:val="18"/>
                <w:lang w:val="ru-RU"/>
              </w:rPr>
              <w:t>правила 18ter(2)(ii) и (4))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565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501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058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126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548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579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915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157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467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00334B" w:rsidRDefault="0000334B" w:rsidP="008F563D">
            <w:pPr>
              <w:keepNext/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Признание регистрации недействительной</w:t>
            </w:r>
            <w:r w:rsidRPr="0000334B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19)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46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378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782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446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876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945C8B" w:rsidRDefault="0000334B" w:rsidP="008F563D">
            <w:pPr>
              <w:keepNext/>
              <w:rPr>
                <w:sz w:val="18"/>
                <w:szCs w:val="18"/>
                <w:lang w:val="ru-RU"/>
              </w:rPr>
            </w:pPr>
            <w:r w:rsidRPr="00945C8B">
              <w:rPr>
                <w:sz w:val="18"/>
                <w:szCs w:val="18"/>
                <w:lang w:val="ru-RU"/>
              </w:rPr>
              <w:t>Ограничение права владельца распоряжаться международной регистрацией 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945C8B">
              <w:rPr>
                <w:sz w:val="18"/>
                <w:szCs w:val="18"/>
                <w:lang w:val="ru-RU"/>
              </w:rPr>
              <w:t>20)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94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858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248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319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256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596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00334B" w:rsidRDefault="0000334B" w:rsidP="008F563D">
            <w:pPr>
              <w:keepNext/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Лицензии</w:t>
            </w:r>
            <w:r w:rsidR="00772482">
              <w:rPr>
                <w:sz w:val="18"/>
                <w:szCs w:val="18"/>
                <w:lang w:val="ru-RU"/>
              </w:rPr>
              <w:t xml:space="preserve"> </w:t>
            </w:r>
            <w:r w:rsidRPr="0000334B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20bis)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124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424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252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426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308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283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00334B" w:rsidRDefault="0000334B" w:rsidP="008F563D">
            <w:pPr>
              <w:keepNext/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Прекращение действия</w:t>
            </w:r>
            <w:r w:rsidRPr="0000334B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22)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322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706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377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417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173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600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429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956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00334B" w:rsidRDefault="0000334B" w:rsidP="008F563D">
            <w:pPr>
              <w:keepNext/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Последующее указание 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24)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632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202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052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364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602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107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6C3342" w:rsidRDefault="0000334B" w:rsidP="008F563D">
            <w:pPr>
              <w:keepNext/>
              <w:rPr>
                <w:sz w:val="18"/>
                <w:szCs w:val="18"/>
                <w:lang w:val="ru-RU"/>
              </w:rPr>
            </w:pPr>
            <w:r w:rsidRPr="006C3342">
              <w:rPr>
                <w:sz w:val="18"/>
                <w:szCs w:val="18"/>
                <w:lang w:val="ru-RU"/>
              </w:rPr>
              <w:t>Изменение владельца</w:t>
            </w:r>
            <w:r w:rsidRPr="006C3342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6C3342">
              <w:rPr>
                <w:sz w:val="18"/>
                <w:szCs w:val="18"/>
                <w:lang w:val="ru-RU"/>
              </w:rPr>
              <w:t>25(1)(</w:t>
            </w:r>
            <w:r w:rsidRPr="0000334B">
              <w:rPr>
                <w:sz w:val="18"/>
                <w:szCs w:val="18"/>
                <w:lang w:val="ru-RU"/>
              </w:rPr>
              <w:t>a</w:t>
            </w:r>
            <w:r w:rsidRPr="006C3342">
              <w:rPr>
                <w:sz w:val="18"/>
                <w:szCs w:val="18"/>
                <w:lang w:val="ru-RU"/>
              </w:rPr>
              <w:t>)(</w:t>
            </w:r>
            <w:r w:rsidRPr="0000334B">
              <w:rPr>
                <w:sz w:val="18"/>
                <w:szCs w:val="18"/>
                <w:lang w:val="ru-RU"/>
              </w:rPr>
              <w:t>i</w:t>
            </w:r>
            <w:r w:rsidRPr="006C3342">
              <w:rPr>
                <w:sz w:val="18"/>
                <w:szCs w:val="18"/>
                <w:lang w:val="ru-RU"/>
              </w:rPr>
              <w:t>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13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290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37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478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981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6C3342" w:rsidRDefault="0000334B" w:rsidP="008F563D">
            <w:pPr>
              <w:keepNext/>
              <w:rPr>
                <w:sz w:val="18"/>
                <w:szCs w:val="18"/>
                <w:lang w:val="ru-RU"/>
              </w:rPr>
            </w:pPr>
            <w:r w:rsidRPr="006C3342">
              <w:rPr>
                <w:sz w:val="18"/>
                <w:szCs w:val="18"/>
                <w:lang w:val="ru-RU"/>
              </w:rPr>
              <w:t>Ограничение перечня</w:t>
            </w:r>
            <w:r w:rsidRPr="006C3342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6C3342">
              <w:rPr>
                <w:sz w:val="18"/>
                <w:szCs w:val="18"/>
                <w:lang w:val="ru-RU"/>
              </w:rPr>
              <w:t>25(1)(</w:t>
            </w:r>
            <w:r w:rsidRPr="0000334B">
              <w:rPr>
                <w:sz w:val="18"/>
                <w:szCs w:val="18"/>
                <w:lang w:val="ru-RU"/>
              </w:rPr>
              <w:t>a</w:t>
            </w:r>
            <w:r w:rsidRPr="006C3342">
              <w:rPr>
                <w:sz w:val="18"/>
                <w:szCs w:val="18"/>
                <w:lang w:val="ru-RU"/>
              </w:rPr>
              <w:t>)(</w:t>
            </w:r>
            <w:r w:rsidRPr="0000334B">
              <w:rPr>
                <w:sz w:val="18"/>
                <w:szCs w:val="18"/>
                <w:lang w:val="ru-RU"/>
              </w:rPr>
              <w:t>ii</w:t>
            </w:r>
            <w:r w:rsidRPr="006C3342">
              <w:rPr>
                <w:sz w:val="18"/>
                <w:szCs w:val="18"/>
                <w:lang w:val="ru-RU"/>
              </w:rPr>
              <w:t>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341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459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310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166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834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222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820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6C3342" w:rsidRDefault="0000334B" w:rsidP="008F563D">
            <w:pPr>
              <w:keepNext/>
              <w:rPr>
                <w:sz w:val="18"/>
                <w:szCs w:val="18"/>
                <w:lang w:val="ru-RU"/>
              </w:rPr>
            </w:pPr>
            <w:r w:rsidRPr="006C3342">
              <w:rPr>
                <w:sz w:val="18"/>
                <w:szCs w:val="18"/>
                <w:lang w:val="ru-RU"/>
              </w:rPr>
              <w:t>Частичное аннулирование</w:t>
            </w:r>
            <w:r w:rsidRPr="006C3342">
              <w:rPr>
                <w:sz w:val="18"/>
                <w:szCs w:val="18"/>
                <w:lang w:val="ru-RU"/>
              </w:rPr>
              <w:br/>
              <w:t>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6C3342">
              <w:rPr>
                <w:sz w:val="18"/>
                <w:szCs w:val="18"/>
                <w:lang w:val="ru-RU"/>
              </w:rPr>
              <w:t>25(1)(</w:t>
            </w:r>
            <w:r w:rsidRPr="0000334B">
              <w:rPr>
                <w:sz w:val="18"/>
                <w:szCs w:val="18"/>
                <w:lang w:val="ru-RU"/>
              </w:rPr>
              <w:t>a</w:t>
            </w:r>
            <w:r w:rsidRPr="006C3342">
              <w:rPr>
                <w:sz w:val="18"/>
                <w:szCs w:val="18"/>
                <w:lang w:val="ru-RU"/>
              </w:rPr>
              <w:t>)(</w:t>
            </w:r>
            <w:r w:rsidRPr="0000334B">
              <w:rPr>
                <w:sz w:val="18"/>
                <w:szCs w:val="18"/>
                <w:lang w:val="ru-RU"/>
              </w:rPr>
              <w:t>v</w:t>
            </w:r>
            <w:r w:rsidRPr="006C3342">
              <w:rPr>
                <w:sz w:val="18"/>
                <w:szCs w:val="18"/>
                <w:lang w:val="ru-RU"/>
              </w:rPr>
              <w:t>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68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303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264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430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235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720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6C3342" w:rsidRDefault="0000334B" w:rsidP="008F563D">
            <w:pPr>
              <w:keepNext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Заявление о том, что ограничение не имеет силы</w:t>
            </w:r>
            <w:r w:rsidRPr="006C3342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правило</w:t>
            </w:r>
            <w:r w:rsidRPr="0000334B">
              <w:rPr>
                <w:sz w:val="18"/>
                <w:szCs w:val="18"/>
                <w:lang w:val="ru-RU"/>
              </w:rPr>
              <w:t> </w:t>
            </w:r>
            <w:r w:rsidRPr="006C3342">
              <w:rPr>
                <w:sz w:val="18"/>
                <w:szCs w:val="18"/>
                <w:lang w:val="ru-RU"/>
              </w:rPr>
              <w:t>27(5))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58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keepNext/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111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bottom"/>
          </w:tcPr>
          <w:p w:rsidR="0000334B" w:rsidRPr="0000334B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Замена</w:t>
            </w:r>
            <w:r w:rsidR="00772482">
              <w:rPr>
                <w:sz w:val="18"/>
                <w:szCs w:val="18"/>
                <w:lang w:val="ru-RU"/>
              </w:rPr>
              <w:t xml:space="preserve"> </w:t>
            </w:r>
            <w:r w:rsidRPr="0000334B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статья</w:t>
            </w:r>
            <w:r w:rsidRPr="0000334B">
              <w:rPr>
                <w:sz w:val="18"/>
                <w:szCs w:val="18"/>
                <w:lang w:val="ru-RU"/>
              </w:rPr>
              <w:t> 4bis)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16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410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54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322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56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448</w:t>
            </w:r>
          </w:p>
        </w:tc>
      </w:tr>
      <w:tr w:rsidR="0000334B" w:rsidRPr="00660070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Перевод по запросу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660070" w:rsidRDefault="0000334B" w:rsidP="008F5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0334B" w:rsidRPr="00EA5E33" w:rsidTr="008F563D">
        <w:trPr>
          <w:trHeight w:val="255"/>
          <w:jc w:val="center"/>
        </w:trPr>
        <w:tc>
          <w:tcPr>
            <w:tcW w:w="2306" w:type="dxa"/>
            <w:shd w:val="clear" w:color="auto" w:fill="auto"/>
            <w:noWrap/>
            <w:vAlign w:val="center"/>
          </w:tcPr>
          <w:p w:rsidR="0000334B" w:rsidRPr="0000334B" w:rsidRDefault="0000334B" w:rsidP="008F563D">
            <w:pPr>
              <w:rPr>
                <w:sz w:val="18"/>
                <w:szCs w:val="18"/>
                <w:lang w:val="ru-RU"/>
              </w:rPr>
            </w:pPr>
            <w:r w:rsidRPr="0000334B">
              <w:rPr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101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710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363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846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999</w:t>
            </w:r>
            <w:r>
              <w:rPr>
                <w:sz w:val="18"/>
                <w:szCs w:val="18"/>
              </w:rPr>
              <w:t xml:space="preserve"> 714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685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0334B" w:rsidRPr="00EA5E33" w:rsidRDefault="0000334B" w:rsidP="008F563D">
            <w:pPr>
              <w:jc w:val="center"/>
              <w:rPr>
                <w:sz w:val="18"/>
                <w:szCs w:val="18"/>
              </w:rPr>
            </w:pPr>
            <w:r w:rsidRPr="0066007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898</w:t>
            </w:r>
            <w:r>
              <w:rPr>
                <w:sz w:val="18"/>
                <w:szCs w:val="18"/>
              </w:rPr>
              <w:t xml:space="preserve"> </w:t>
            </w:r>
            <w:r w:rsidRPr="0066007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82</w:t>
            </w:r>
          </w:p>
        </w:tc>
      </w:tr>
    </w:tbl>
    <w:p w:rsidR="00DE1E0B" w:rsidRPr="00444584" w:rsidRDefault="00FA5945" w:rsidP="008F563D">
      <w:pPr>
        <w:pStyle w:val="Heading1"/>
        <w:rPr>
          <w:lang w:val="ru-RU"/>
        </w:rPr>
      </w:pPr>
      <w:r w:rsidRPr="00023A8F">
        <w:rPr>
          <w:lang w:val="ru-RU"/>
        </w:rPr>
        <w:t xml:space="preserve">результаты </w:t>
      </w:r>
      <w:r w:rsidR="00023A8F" w:rsidRPr="00023A8F">
        <w:rPr>
          <w:lang w:val="ru-RU"/>
        </w:rPr>
        <w:t>применения текущ</w:t>
      </w:r>
      <w:r w:rsidR="00023A8F">
        <w:rPr>
          <w:lang w:val="ru-RU"/>
        </w:rPr>
        <w:t xml:space="preserve">ей </w:t>
      </w:r>
      <w:r w:rsidR="00AF5F4F" w:rsidRPr="00023A8F">
        <w:rPr>
          <w:lang w:val="ru-RU"/>
        </w:rPr>
        <w:t>практики перевода</w:t>
      </w:r>
      <w:r w:rsidR="00023A8F" w:rsidRPr="00023A8F">
        <w:rPr>
          <w:lang w:val="ru-RU"/>
        </w:rPr>
        <w:t>:</w:t>
      </w:r>
      <w:r w:rsidR="00DE1E0B" w:rsidRPr="00023A8F">
        <w:rPr>
          <w:lang w:val="ru-RU"/>
        </w:rPr>
        <w:t xml:space="preserve"> </w:t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 xml:space="preserve">я </w:t>
      </w:r>
      <w:r w:rsidR="00444584">
        <w:rPr>
          <w:lang w:val="ru-RU"/>
        </w:rPr>
        <w:t>о</w:t>
      </w:r>
      <w:r w:rsidR="00DE1E0B" w:rsidRPr="00444584">
        <w:rPr>
          <w:lang w:val="ru-RU"/>
        </w:rPr>
        <w:t xml:space="preserve"> </w:t>
      </w:r>
      <w:r w:rsidR="006C3342" w:rsidRPr="00444584">
        <w:rPr>
          <w:lang w:val="ru-RU"/>
        </w:rPr>
        <w:t>ПРЕДОСТАВЛЕНИ</w:t>
      </w:r>
      <w:r w:rsidR="00444584">
        <w:rPr>
          <w:lang w:val="ru-RU"/>
        </w:rPr>
        <w:t>и</w:t>
      </w:r>
      <w:r w:rsidR="006C3342" w:rsidRPr="00444584">
        <w:rPr>
          <w:lang w:val="ru-RU"/>
        </w:rPr>
        <w:t xml:space="preserve"> ОХРАНЫ</w:t>
      </w:r>
      <w:r w:rsidR="00444584">
        <w:rPr>
          <w:lang w:val="ru-RU"/>
        </w:rPr>
        <w:t>,</w:t>
      </w:r>
      <w:r w:rsidR="002158F9">
        <w:rPr>
          <w:lang w:val="ru-RU"/>
        </w:rPr>
        <w:t xml:space="preserve"> </w:t>
      </w:r>
      <w:r w:rsidR="00023A8F">
        <w:rPr>
          <w:lang w:val="ru-RU"/>
        </w:rPr>
        <w:t xml:space="preserve">направляемые </w:t>
      </w:r>
      <w:r w:rsidR="00023A8F" w:rsidRPr="00023A8F">
        <w:rPr>
          <w:lang w:val="ru-RU"/>
        </w:rPr>
        <w:t>согласно</w:t>
      </w:r>
      <w:r w:rsidR="00023A8F">
        <w:rPr>
          <w:lang w:val="ru-RU"/>
        </w:rPr>
        <w:t xml:space="preserve"> правилу</w:t>
      </w:r>
      <w:r w:rsidR="00444584">
        <w:rPr>
          <w:lang w:val="ru-RU"/>
        </w:rPr>
        <w:t xml:space="preserve"> </w:t>
      </w:r>
      <w:r w:rsidR="00DE1E0B" w:rsidRPr="00444584">
        <w:rPr>
          <w:lang w:val="ru-RU"/>
        </w:rPr>
        <w:t>18</w:t>
      </w:r>
      <w:r w:rsidR="00DE1E0B" w:rsidRPr="008F563D">
        <w:rPr>
          <w:i/>
        </w:rPr>
        <w:t>TER</w:t>
      </w:r>
      <w:r w:rsidR="00DE1E0B" w:rsidRPr="00444584">
        <w:rPr>
          <w:lang w:val="ru-RU"/>
        </w:rPr>
        <w:t>(2)(</w:t>
      </w:r>
      <w:r w:rsidR="00DE1E0B">
        <w:t>II</w:t>
      </w:r>
      <w:r w:rsidR="00DE1E0B" w:rsidRPr="00444584">
        <w:rPr>
          <w:lang w:val="ru-RU"/>
        </w:rPr>
        <w:t xml:space="preserve">) </w:t>
      </w:r>
      <w:r w:rsidR="00DB4359" w:rsidRPr="00444584">
        <w:rPr>
          <w:lang w:val="ru-RU"/>
        </w:rPr>
        <w:t>ОБЩЕЙ ИНСТРУКЦИИ</w:t>
      </w:r>
      <w:r w:rsidR="00444584">
        <w:rPr>
          <w:lang w:val="ru-RU"/>
        </w:rPr>
        <w:t xml:space="preserve">, </w:t>
      </w:r>
      <w:r w:rsidR="006C3342" w:rsidRPr="00444584">
        <w:rPr>
          <w:lang w:val="ru-RU"/>
        </w:rPr>
        <w:t xml:space="preserve">2014 </w:t>
      </w:r>
      <w:r w:rsidR="00F16388" w:rsidRPr="00444584">
        <w:rPr>
          <w:lang w:val="ru-RU"/>
        </w:rPr>
        <w:t>г.</w:t>
      </w:r>
    </w:p>
    <w:p w:rsidR="00DE1E0B" w:rsidRPr="00444584" w:rsidRDefault="00DE1E0B" w:rsidP="00DE1E0B">
      <w:pPr>
        <w:rPr>
          <w:lang w:val="ru-RU"/>
        </w:rPr>
      </w:pPr>
    </w:p>
    <w:p w:rsidR="00DE1E0B" w:rsidRPr="006C3342" w:rsidRDefault="008F563D" w:rsidP="00DE1E0B">
      <w:pPr>
        <w:rPr>
          <w:lang w:val="ru-RU"/>
        </w:rPr>
      </w:pPr>
      <w:r>
        <w:fldChar w:fldCharType="begin"/>
      </w:r>
      <w:r w:rsidRPr="00444584">
        <w:rPr>
          <w:lang w:val="ru-RU"/>
        </w:rPr>
        <w:instrText xml:space="preserve"> </w:instrText>
      </w:r>
      <w:r>
        <w:instrText>AUTONUM</w:instrText>
      </w:r>
      <w:r w:rsidRPr="00444584">
        <w:rPr>
          <w:lang w:val="ru-RU"/>
        </w:rPr>
        <w:instrText xml:space="preserve">  </w:instrText>
      </w:r>
      <w:r>
        <w:fldChar w:fldCharType="end"/>
      </w:r>
      <w:r w:rsidRPr="00444584">
        <w:rPr>
          <w:lang w:val="ru-RU"/>
        </w:rPr>
        <w:tab/>
      </w:r>
      <w:r w:rsidR="006C3342" w:rsidRPr="00444584">
        <w:rPr>
          <w:lang w:val="ru-RU"/>
        </w:rPr>
        <w:t xml:space="preserve">В 2014 </w:t>
      </w:r>
      <w:r w:rsidR="00F16388" w:rsidRPr="00444584">
        <w:rPr>
          <w:lang w:val="ru-RU"/>
        </w:rPr>
        <w:t>г.</w:t>
      </w:r>
      <w:r w:rsidR="00DE1E0B" w:rsidRPr="00444584">
        <w:rPr>
          <w:lang w:val="ru-RU"/>
        </w:rPr>
        <w:t xml:space="preserve"> </w:t>
      </w:r>
      <w:r w:rsidR="00CD7FCE" w:rsidRPr="00CD7FCE">
        <w:rPr>
          <w:lang w:val="ru-RU"/>
        </w:rPr>
        <w:t>в рамках</w:t>
      </w:r>
      <w:r w:rsidR="00CD7FCE">
        <w:rPr>
          <w:lang w:val="ru-RU"/>
        </w:rPr>
        <w:t xml:space="preserve"> </w:t>
      </w:r>
      <w:r w:rsidR="00444584" w:rsidRPr="00444584">
        <w:rPr>
          <w:snapToGrid w:val="0"/>
          <w:lang w:val="ru-RU"/>
        </w:rPr>
        <w:t>применени</w:t>
      </w:r>
      <w:r w:rsidR="00444584">
        <w:rPr>
          <w:lang w:val="ru-RU"/>
        </w:rPr>
        <w:t xml:space="preserve">я </w:t>
      </w:r>
      <w:r w:rsidR="006C3342" w:rsidRPr="00444584">
        <w:rPr>
          <w:lang w:val="ru-RU"/>
        </w:rPr>
        <w:t>текущ</w:t>
      </w:r>
      <w:r w:rsidR="00444584">
        <w:rPr>
          <w:lang w:val="ru-RU"/>
        </w:rPr>
        <w:t>ей</w:t>
      </w:r>
      <w:r w:rsidR="00DE1E0B" w:rsidRPr="00444584">
        <w:rPr>
          <w:lang w:val="ru-RU"/>
        </w:rPr>
        <w:t xml:space="preserve"> </w:t>
      </w:r>
      <w:r w:rsidR="00444584">
        <w:rPr>
          <w:lang w:val="ru-RU"/>
        </w:rPr>
        <w:t>практики</w:t>
      </w:r>
      <w:r w:rsidR="00DE1E0B" w:rsidRPr="00444584">
        <w:rPr>
          <w:lang w:val="ru-RU"/>
        </w:rPr>
        <w:t xml:space="preserve"> </w:t>
      </w:r>
      <w:r w:rsidR="006C3342" w:rsidRPr="00444584">
        <w:rPr>
          <w:lang w:val="ru-RU"/>
        </w:rPr>
        <w:t xml:space="preserve">Международное бюро </w:t>
      </w:r>
      <w:r w:rsidR="00444584">
        <w:rPr>
          <w:lang w:val="ru-RU"/>
        </w:rPr>
        <w:t>о</w:t>
      </w:r>
      <w:r w:rsidR="00CD7FCE">
        <w:rPr>
          <w:lang w:val="ru-RU"/>
        </w:rPr>
        <w:t xml:space="preserve">беспечило перевод </w:t>
      </w:r>
      <w:r w:rsidR="00CD7FCE" w:rsidRPr="00CD7FCE">
        <w:rPr>
          <w:lang w:val="ru-RU"/>
        </w:rPr>
        <w:t>документ</w:t>
      </w:r>
      <w:r w:rsidR="00CD7FCE">
        <w:rPr>
          <w:lang w:val="ru-RU"/>
        </w:rPr>
        <w:t>ов, связанных</w:t>
      </w:r>
      <w:r w:rsidR="00444584">
        <w:rPr>
          <w:lang w:val="ru-RU"/>
        </w:rPr>
        <w:t xml:space="preserve"> с </w:t>
      </w:r>
      <w:r w:rsidR="00444584" w:rsidRPr="00444584">
        <w:rPr>
          <w:lang w:val="ru-RU"/>
        </w:rPr>
        <w:t>регистраци</w:t>
      </w:r>
      <w:r w:rsidR="00444584">
        <w:rPr>
          <w:lang w:val="ru-RU"/>
        </w:rPr>
        <w:t xml:space="preserve">ей </w:t>
      </w:r>
      <w:r w:rsidR="00444584" w:rsidRPr="00444584">
        <w:rPr>
          <w:lang w:val="ru-RU"/>
        </w:rPr>
        <w:t>решений</w:t>
      </w:r>
      <w:r w:rsidR="00444584">
        <w:rPr>
          <w:lang w:val="ru-RU"/>
        </w:rPr>
        <w:t xml:space="preserve">, направляемых </w:t>
      </w:r>
      <w:r w:rsidR="00444584" w:rsidRPr="00444584">
        <w:rPr>
          <w:lang w:val="ru-RU"/>
        </w:rPr>
        <w:t>ведомств</w:t>
      </w:r>
      <w:r w:rsidR="00444584">
        <w:rPr>
          <w:lang w:val="ru-RU"/>
        </w:rPr>
        <w:t xml:space="preserve">ами, </w:t>
      </w:r>
      <w:r w:rsidR="00444584" w:rsidRPr="00444584">
        <w:rPr>
          <w:lang w:val="ru-RU"/>
        </w:rPr>
        <w:t>объе</w:t>
      </w:r>
      <w:r w:rsidR="00CD7FCE">
        <w:rPr>
          <w:lang w:val="ru-RU"/>
        </w:rPr>
        <w:t>мом</w:t>
      </w:r>
      <w:r w:rsidR="00444584">
        <w:rPr>
          <w:lang w:val="ru-RU"/>
        </w:rPr>
        <w:t xml:space="preserve"> </w:t>
      </w:r>
      <w:r w:rsidR="006C3342" w:rsidRPr="00444584">
        <w:rPr>
          <w:lang w:val="ru-RU"/>
        </w:rPr>
        <w:t>почти</w:t>
      </w:r>
      <w:r w:rsidR="00444584">
        <w:rPr>
          <w:lang w:val="ru-RU"/>
        </w:rPr>
        <w:t xml:space="preserve"> 2,</w:t>
      </w:r>
      <w:r w:rsidR="00DE1E0B" w:rsidRPr="00444584">
        <w:rPr>
          <w:lang w:val="ru-RU"/>
        </w:rPr>
        <w:t>3</w:t>
      </w:r>
      <w:r>
        <w:t> </w:t>
      </w:r>
      <w:r w:rsidR="00AC343E" w:rsidRPr="00444584">
        <w:rPr>
          <w:lang w:val="ru-RU"/>
        </w:rPr>
        <w:t>млн.</w:t>
      </w:r>
      <w:r w:rsidR="006C3342" w:rsidRPr="00444584">
        <w:rPr>
          <w:lang w:val="ru-RU"/>
        </w:rPr>
        <w:t xml:space="preserve"> слов</w:t>
      </w:r>
      <w:r w:rsidR="00444584">
        <w:rPr>
          <w:lang w:val="ru-RU"/>
        </w:rPr>
        <w:t xml:space="preserve">. </w:t>
      </w:r>
      <w:r w:rsidR="00CD7FCE">
        <w:rPr>
          <w:lang w:val="ru-RU"/>
        </w:rPr>
        <w:t xml:space="preserve">Если бы </w:t>
      </w:r>
      <w:r w:rsidR="00CD7FCE" w:rsidRPr="00CD7FCE">
        <w:rPr>
          <w:lang w:val="ru-RU"/>
        </w:rPr>
        <w:t>текущ</w:t>
      </w:r>
      <w:r w:rsidR="00CD7FCE">
        <w:rPr>
          <w:lang w:val="ru-RU"/>
        </w:rPr>
        <w:t>ая практика</w:t>
      </w:r>
      <w:r w:rsidR="00AE253A" w:rsidRPr="00444584">
        <w:rPr>
          <w:lang w:val="ru-RU"/>
        </w:rPr>
        <w:t xml:space="preserve"> перевода</w:t>
      </w:r>
      <w:r w:rsidR="00DE1E0B" w:rsidRPr="00444584">
        <w:rPr>
          <w:lang w:val="ru-RU"/>
        </w:rPr>
        <w:t xml:space="preserve"> </w:t>
      </w:r>
      <w:r w:rsidR="00CD7FCE">
        <w:rPr>
          <w:lang w:val="ru-RU"/>
        </w:rPr>
        <w:t xml:space="preserve">не применялась, </w:t>
      </w:r>
      <w:r w:rsidR="00444584">
        <w:rPr>
          <w:lang w:val="ru-RU"/>
        </w:rPr>
        <w:t>Международному</w:t>
      </w:r>
      <w:r w:rsidR="006C3342" w:rsidRPr="00444584">
        <w:rPr>
          <w:lang w:val="ru-RU"/>
        </w:rPr>
        <w:t xml:space="preserve"> бюро </w:t>
      </w:r>
      <w:r w:rsidR="00CD7FCE" w:rsidRPr="00CD7FCE">
        <w:rPr>
          <w:szCs w:val="22"/>
          <w:lang w:val="ru-RU"/>
        </w:rPr>
        <w:t>должн</w:t>
      </w:r>
      <w:r w:rsidR="00CD7FCE">
        <w:rPr>
          <w:lang w:val="ru-RU"/>
        </w:rPr>
        <w:t xml:space="preserve">о было бы обеспечить перевод </w:t>
      </w:r>
      <w:r w:rsidR="00CD7FCE" w:rsidRPr="00CD7FCE">
        <w:rPr>
          <w:lang w:val="ru-RU"/>
        </w:rPr>
        <w:t>документ</w:t>
      </w:r>
      <w:r w:rsidR="00CD7FCE">
        <w:rPr>
          <w:lang w:val="ru-RU"/>
        </w:rPr>
        <w:t xml:space="preserve">ов, связанных </w:t>
      </w:r>
      <w:r w:rsidR="00444584">
        <w:rPr>
          <w:lang w:val="ru-RU"/>
        </w:rPr>
        <w:t xml:space="preserve">с </w:t>
      </w:r>
      <w:r w:rsidR="00444584" w:rsidRPr="00444584">
        <w:rPr>
          <w:lang w:val="ru-RU"/>
        </w:rPr>
        <w:t>регистраци</w:t>
      </w:r>
      <w:r w:rsidR="00444584">
        <w:rPr>
          <w:lang w:val="ru-RU"/>
        </w:rPr>
        <w:t xml:space="preserve">ей таких </w:t>
      </w:r>
      <w:r w:rsidR="00444584" w:rsidRPr="00444584">
        <w:rPr>
          <w:lang w:val="ru-RU"/>
        </w:rPr>
        <w:t>решений</w:t>
      </w:r>
      <w:r w:rsidR="00444584">
        <w:rPr>
          <w:lang w:val="ru-RU"/>
        </w:rPr>
        <w:t xml:space="preserve">, </w:t>
      </w:r>
      <w:r w:rsidR="00444584" w:rsidRPr="00444584">
        <w:rPr>
          <w:lang w:val="ru-RU"/>
        </w:rPr>
        <w:t>объе</w:t>
      </w:r>
      <w:r w:rsidR="00444584">
        <w:rPr>
          <w:lang w:val="ru-RU"/>
        </w:rPr>
        <w:t xml:space="preserve">мом </w:t>
      </w:r>
      <w:r w:rsidR="006C3342" w:rsidRPr="00444584">
        <w:rPr>
          <w:lang w:val="ru-RU"/>
        </w:rPr>
        <w:t>более</w:t>
      </w:r>
      <w:r w:rsidR="00DE1E0B" w:rsidRPr="00444584">
        <w:rPr>
          <w:lang w:val="ru-RU"/>
        </w:rPr>
        <w:t xml:space="preserve"> 12</w:t>
      </w:r>
      <w:r w:rsidR="00444584">
        <w:rPr>
          <w:lang w:val="ru-RU"/>
        </w:rPr>
        <w:t>,</w:t>
      </w:r>
      <w:r w:rsidR="00DE1E0B" w:rsidRPr="00444584">
        <w:rPr>
          <w:lang w:val="ru-RU"/>
        </w:rPr>
        <w:t>5</w:t>
      </w:r>
      <w:r>
        <w:t> </w:t>
      </w:r>
      <w:r w:rsidR="00AC343E" w:rsidRPr="00444584">
        <w:rPr>
          <w:lang w:val="ru-RU"/>
        </w:rPr>
        <w:t>млн.</w:t>
      </w:r>
      <w:r w:rsidR="006C3342" w:rsidRPr="00444584">
        <w:rPr>
          <w:lang w:val="ru-RU"/>
        </w:rPr>
        <w:t xml:space="preserve"> слов</w:t>
      </w:r>
      <w:r w:rsidR="00DE1E0B" w:rsidRPr="00444584">
        <w:rPr>
          <w:lang w:val="ru-RU"/>
        </w:rPr>
        <w:t xml:space="preserve">. </w:t>
      </w:r>
      <w:r w:rsidR="00444584">
        <w:rPr>
          <w:lang w:val="ru-RU"/>
        </w:rPr>
        <w:t xml:space="preserve">В </w:t>
      </w:r>
      <w:r w:rsidR="00444584" w:rsidRPr="00444584">
        <w:rPr>
          <w:lang w:val="ru-RU"/>
        </w:rPr>
        <w:t>относительн</w:t>
      </w:r>
      <w:r w:rsidR="00444584">
        <w:rPr>
          <w:lang w:val="ru-RU"/>
        </w:rPr>
        <w:t xml:space="preserve">ом выражении </w:t>
      </w:r>
      <w:r w:rsidR="00444584" w:rsidRPr="00444584">
        <w:rPr>
          <w:lang w:val="ru-RU"/>
        </w:rPr>
        <w:t>объе</w:t>
      </w:r>
      <w:r w:rsidR="00444584">
        <w:rPr>
          <w:lang w:val="ru-RU"/>
        </w:rPr>
        <w:t xml:space="preserve">м </w:t>
      </w:r>
      <w:r w:rsidR="006C3342" w:rsidRPr="00444584">
        <w:rPr>
          <w:lang w:val="ru-RU"/>
        </w:rPr>
        <w:t>перевод</w:t>
      </w:r>
      <w:r w:rsidR="00444584">
        <w:rPr>
          <w:lang w:val="ru-RU"/>
        </w:rPr>
        <w:t xml:space="preserve">ов, </w:t>
      </w:r>
      <w:r w:rsidR="00CD7FCE" w:rsidRPr="00CD7FCE">
        <w:rPr>
          <w:lang w:val="ru-RU"/>
        </w:rPr>
        <w:t>котор</w:t>
      </w:r>
      <w:r w:rsidR="00CD7FCE">
        <w:rPr>
          <w:lang w:val="ru-RU"/>
        </w:rPr>
        <w:t xml:space="preserve">ые </w:t>
      </w:r>
      <w:r w:rsidR="00CD7FCE" w:rsidRPr="00CD7FCE">
        <w:rPr>
          <w:lang w:val="ru-RU"/>
        </w:rPr>
        <w:t>необходим</w:t>
      </w:r>
      <w:r w:rsidR="00CD7FCE">
        <w:rPr>
          <w:lang w:val="ru-RU"/>
        </w:rPr>
        <w:t xml:space="preserve">о было бы обеспечить Международному </w:t>
      </w:r>
      <w:r w:rsidR="006C3342" w:rsidRPr="00444584">
        <w:rPr>
          <w:lang w:val="ru-RU"/>
        </w:rPr>
        <w:t>бюро</w:t>
      </w:r>
      <w:r w:rsidR="00444584">
        <w:rPr>
          <w:lang w:val="ru-RU"/>
        </w:rPr>
        <w:t xml:space="preserve">, был бы на </w:t>
      </w:r>
      <w:r w:rsidR="00DE1E0B" w:rsidRPr="00444584">
        <w:rPr>
          <w:lang w:val="ru-RU"/>
        </w:rPr>
        <w:t>39</w:t>
      </w:r>
      <w:r w:rsidRPr="00444584">
        <w:rPr>
          <w:lang w:val="ru-RU"/>
        </w:rPr>
        <w:t>%</w:t>
      </w:r>
      <w:r w:rsidR="00DE1E0B" w:rsidRPr="00444584">
        <w:rPr>
          <w:lang w:val="ru-RU"/>
        </w:rPr>
        <w:t xml:space="preserve"> </w:t>
      </w:r>
      <w:r w:rsidR="006C3342" w:rsidRPr="00444584">
        <w:rPr>
          <w:lang w:val="ru-RU"/>
        </w:rPr>
        <w:t>вы</w:t>
      </w:r>
      <w:r w:rsidR="00444584">
        <w:rPr>
          <w:lang w:val="ru-RU"/>
        </w:rPr>
        <w:t>ше</w:t>
      </w:r>
      <w:r w:rsidR="00DE1E0B" w:rsidRPr="00444584">
        <w:rPr>
          <w:lang w:val="ru-RU"/>
        </w:rPr>
        <w:t xml:space="preserve"> (</w:t>
      </w:r>
      <w:r w:rsidR="006C3342" w:rsidRPr="00444584">
        <w:rPr>
          <w:lang w:val="ru-RU"/>
        </w:rPr>
        <w:t>см.</w:t>
      </w:r>
      <w:r w:rsidR="00DE1E0B" w:rsidRPr="00444584">
        <w:rPr>
          <w:lang w:val="ru-RU"/>
        </w:rPr>
        <w:t xml:space="preserve"> </w:t>
      </w:r>
      <w:r w:rsidR="00444584">
        <w:rPr>
          <w:lang w:val="ru-RU"/>
        </w:rPr>
        <w:t>Таблицу</w:t>
      </w:r>
      <w:r>
        <w:t> </w:t>
      </w:r>
      <w:r w:rsidR="00DE1E0B">
        <w:t>IV</w:t>
      </w:r>
      <w:r w:rsidR="00DE1E0B" w:rsidRPr="006C3342">
        <w:rPr>
          <w:lang w:val="ru-RU"/>
        </w:rPr>
        <w:t>).</w:t>
      </w:r>
      <w:r w:rsidRPr="006C3342">
        <w:rPr>
          <w:lang w:val="ru-RU"/>
        </w:rPr>
        <w:t xml:space="preserve">  </w:t>
      </w:r>
    </w:p>
    <w:p w:rsidR="00DE1E0B" w:rsidRPr="006C3342" w:rsidRDefault="00444584" w:rsidP="00DE1E0B">
      <w:pPr>
        <w:rPr>
          <w:lang w:val="ru-RU"/>
        </w:rPr>
      </w:pPr>
      <w:r>
        <w:rPr>
          <w:lang w:val="ru-RU"/>
        </w:rPr>
        <w:br w:type="page"/>
      </w:r>
    </w:p>
    <w:p w:rsidR="00DE1E0B" w:rsidRPr="006C3342" w:rsidRDefault="006C3342" w:rsidP="008F563D">
      <w:pPr>
        <w:pStyle w:val="Heading4"/>
        <w:rPr>
          <w:lang w:val="ru-RU"/>
        </w:rPr>
      </w:pPr>
      <w:r w:rsidRPr="006C3342">
        <w:rPr>
          <w:lang w:val="ru-RU"/>
        </w:rPr>
        <w:t>Таблица</w:t>
      </w:r>
      <w:r w:rsidR="00DE1E0B" w:rsidRPr="006C3342">
        <w:rPr>
          <w:lang w:val="ru-RU"/>
        </w:rPr>
        <w:t xml:space="preserve"> </w:t>
      </w:r>
      <w:r w:rsidR="00DE1E0B">
        <w:t>IV</w:t>
      </w:r>
      <w:r w:rsidR="00DE1E0B" w:rsidRPr="006C3342">
        <w:rPr>
          <w:lang w:val="ru-RU"/>
        </w:rPr>
        <w:t xml:space="preserve">: </w:t>
      </w:r>
      <w:r w:rsidR="008F563D" w:rsidRPr="006C3342">
        <w:rPr>
          <w:lang w:val="ru-RU"/>
        </w:rPr>
        <w:t xml:space="preserve"> </w:t>
      </w:r>
      <w:r w:rsidR="00CD7FCE">
        <w:rPr>
          <w:lang w:val="ru-RU"/>
        </w:rPr>
        <w:t>Выполненные переводы (</w:t>
      </w:r>
      <w:r w:rsidR="00CD7FCE" w:rsidRPr="00023A8F">
        <w:rPr>
          <w:lang w:val="ru-RU"/>
        </w:rPr>
        <w:t>количеств</w:t>
      </w:r>
      <w:r w:rsidR="00CD7FCE">
        <w:rPr>
          <w:lang w:val="ru-RU"/>
        </w:rPr>
        <w:t xml:space="preserve">о слов), </w:t>
      </w:r>
      <w:r w:rsidRPr="006C3342">
        <w:rPr>
          <w:lang w:val="ru-RU"/>
        </w:rPr>
        <w:t xml:space="preserve">2014 </w:t>
      </w:r>
      <w:r w:rsidR="00F16388">
        <w:rPr>
          <w:lang w:val="ru-RU"/>
        </w:rPr>
        <w:t>г.</w:t>
      </w:r>
      <w:r w:rsidR="004A2627">
        <w:rPr>
          <w:lang w:val="ru-RU"/>
        </w:rPr>
        <w:t xml:space="preserve"> </w:t>
      </w:r>
    </w:p>
    <w:p w:rsidR="00DE1E0B" w:rsidRPr="006C3342" w:rsidRDefault="00DE1E0B" w:rsidP="00DE1E0B">
      <w:pPr>
        <w:rPr>
          <w:lang w:val="ru-RU"/>
        </w:rPr>
      </w:pPr>
    </w:p>
    <w:tbl>
      <w:tblPr>
        <w:tblW w:w="9356" w:type="dxa"/>
        <w:tblInd w:w="9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9"/>
        <w:gridCol w:w="1244"/>
        <w:gridCol w:w="1310"/>
        <w:gridCol w:w="1660"/>
        <w:gridCol w:w="1339"/>
        <w:gridCol w:w="1124"/>
      </w:tblGrid>
      <w:tr w:rsidR="008F563D" w:rsidRPr="00CD7A62" w:rsidTr="00D6562C">
        <w:trPr>
          <w:trHeight w:val="255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3D" w:rsidRPr="006C3342" w:rsidRDefault="008F563D" w:rsidP="00D6562C">
            <w:pPr>
              <w:jc w:val="center"/>
              <w:rPr>
                <w:rFonts w:eastAsia="MS Mincho"/>
                <w:sz w:val="18"/>
                <w:szCs w:val="18"/>
                <w:lang w:val="ru-RU" w:eastAsia="ja-JP"/>
              </w:rPr>
            </w:pPr>
            <w:bookmarkStart w:id="5" w:name="_Hlk317231747"/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3D" w:rsidRPr="006C3342" w:rsidRDefault="00CD7FCE" w:rsidP="00D6562C">
            <w:pPr>
              <w:jc w:val="center"/>
              <w:rPr>
                <w:rFonts w:eastAsia="MS Mincho"/>
                <w:sz w:val="18"/>
                <w:szCs w:val="18"/>
                <w:lang w:val="ru-RU" w:eastAsia="ja-JP"/>
              </w:rPr>
            </w:pPr>
            <w:r w:rsidRPr="00CD7FCE">
              <w:rPr>
                <w:rFonts w:eastAsia="MS Mincho"/>
                <w:sz w:val="18"/>
                <w:szCs w:val="18"/>
                <w:lang w:val="ru-RU" w:eastAsia="ja-JP"/>
              </w:rPr>
              <w:t>Выполненные переводы (количество слов), 2014 г.</w:t>
            </w:r>
          </w:p>
        </w:tc>
      </w:tr>
      <w:tr w:rsidR="00CD7FCE" w:rsidRPr="00545393" w:rsidTr="00D6562C">
        <w:trPr>
          <w:trHeight w:val="765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3D" w:rsidRPr="006C3342" w:rsidRDefault="008F563D" w:rsidP="00D6562C">
            <w:pPr>
              <w:jc w:val="center"/>
              <w:rPr>
                <w:rFonts w:eastAsia="MS Mincho"/>
                <w:sz w:val="18"/>
                <w:szCs w:val="18"/>
                <w:lang w:val="ru-RU" w:eastAsia="ja-JP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3D" w:rsidRPr="00545393" w:rsidRDefault="00CD7FCE" w:rsidP="00D6562C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val="ru-RU" w:eastAsia="ja-JP"/>
              </w:rPr>
              <w:t xml:space="preserve">Фактический </w:t>
            </w:r>
            <w:r w:rsidRPr="00CD7FCE">
              <w:rPr>
                <w:rFonts w:eastAsia="MS Mincho"/>
                <w:snapToGrid w:val="0"/>
                <w:sz w:val="18"/>
                <w:szCs w:val="18"/>
                <w:lang w:val="ru-RU" w:eastAsia="ja-JP"/>
              </w:rPr>
              <w:t>показател</w:t>
            </w:r>
            <w:r>
              <w:rPr>
                <w:rFonts w:eastAsia="MS Mincho"/>
                <w:sz w:val="18"/>
                <w:szCs w:val="18"/>
                <w:lang w:val="ru-RU" w:eastAsia="ja-JP"/>
              </w:rPr>
              <w:t>ь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545393" w:rsidRDefault="004A2627" w:rsidP="00D6562C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val="ru-RU" w:eastAsia="ja-JP"/>
              </w:rPr>
              <w:t>Доля</w:t>
            </w:r>
            <w:r w:rsidR="00CD7FCE">
              <w:rPr>
                <w:rFonts w:eastAsia="MS Mincho"/>
                <w:sz w:val="18"/>
                <w:szCs w:val="18"/>
                <w:lang w:val="ru-RU" w:eastAsia="ja-JP"/>
              </w:rPr>
              <w:t>,</w:t>
            </w:r>
            <w:r>
              <w:rPr>
                <w:rFonts w:eastAsia="MS Mincho"/>
                <w:sz w:val="18"/>
                <w:szCs w:val="18"/>
                <w:lang w:val="ru-RU" w:eastAsia="ja-JP"/>
              </w:rPr>
              <w:t xml:space="preserve">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CD7FCE" w:rsidRDefault="00CD7FCE" w:rsidP="005D584C">
            <w:pPr>
              <w:jc w:val="center"/>
              <w:rPr>
                <w:rFonts w:eastAsia="MS Mincho"/>
                <w:sz w:val="18"/>
                <w:szCs w:val="18"/>
                <w:lang w:val="ru-RU" w:eastAsia="ja-JP"/>
              </w:rPr>
            </w:pPr>
            <w:r w:rsidRPr="00CD7FCE">
              <w:rPr>
                <w:rFonts w:eastAsia="MS Mincho"/>
                <w:sz w:val="18"/>
                <w:szCs w:val="18"/>
                <w:lang w:val="ru-RU" w:eastAsia="ja-JP"/>
              </w:rPr>
              <w:t xml:space="preserve">Моделированный </w:t>
            </w:r>
            <w:r w:rsidRPr="00CD7FCE">
              <w:rPr>
                <w:rFonts w:eastAsia="MS Mincho"/>
                <w:snapToGrid w:val="0"/>
                <w:sz w:val="18"/>
                <w:szCs w:val="18"/>
                <w:lang w:val="ru-RU" w:eastAsia="ja-JP"/>
              </w:rPr>
              <w:t>показател</w:t>
            </w:r>
            <w:r w:rsidRPr="00CD7FCE">
              <w:rPr>
                <w:rFonts w:eastAsia="MS Mincho"/>
                <w:sz w:val="18"/>
                <w:szCs w:val="18"/>
                <w:lang w:val="ru-RU" w:eastAsia="ja-JP"/>
              </w:rPr>
              <w:t xml:space="preserve">ь </w:t>
            </w:r>
            <w:r w:rsidR="006C3342" w:rsidRPr="00CD7FCE">
              <w:rPr>
                <w:rFonts w:eastAsia="MS Mincho"/>
                <w:sz w:val="18"/>
                <w:szCs w:val="18"/>
                <w:lang w:val="ru-RU" w:eastAsia="ja-JP"/>
              </w:rPr>
              <w:t>с</w:t>
            </w:r>
            <w:r w:rsidR="008F563D" w:rsidRPr="00CD7FCE">
              <w:rPr>
                <w:rFonts w:eastAsia="MS Mincho"/>
                <w:sz w:val="18"/>
                <w:szCs w:val="18"/>
                <w:lang w:val="ru-RU" w:eastAsia="ja-JP"/>
              </w:rPr>
              <w:t xml:space="preserve"> </w:t>
            </w:r>
            <w:r w:rsidRPr="00CD7FCE">
              <w:rPr>
                <w:rFonts w:eastAsia="MS Mincho"/>
                <w:sz w:val="18"/>
                <w:szCs w:val="18"/>
                <w:lang w:val="ru-RU" w:eastAsia="ja-JP"/>
              </w:rPr>
              <w:t xml:space="preserve">учетом </w:t>
            </w:r>
            <w:r w:rsidR="005D584C">
              <w:rPr>
                <w:rFonts w:eastAsia="MS Mincho"/>
                <w:sz w:val="18"/>
                <w:szCs w:val="18"/>
                <w:lang w:val="ru-RU" w:eastAsia="ja-JP"/>
              </w:rPr>
              <w:t>заявлений</w:t>
            </w:r>
            <w:r w:rsidRPr="00CD7FCE">
              <w:rPr>
                <w:rFonts w:eastAsia="MS Mincho"/>
                <w:sz w:val="18"/>
                <w:szCs w:val="18"/>
                <w:lang w:val="ru-RU" w:eastAsia="ja-JP"/>
              </w:rPr>
              <w:t>, предусмотренных правил</w:t>
            </w:r>
            <w:r w:rsidR="00851516">
              <w:rPr>
                <w:rFonts w:eastAsia="MS Mincho"/>
                <w:sz w:val="18"/>
                <w:szCs w:val="18"/>
                <w:lang w:val="ru-RU" w:eastAsia="ja-JP"/>
              </w:rPr>
              <w:t>о</w:t>
            </w:r>
            <w:r w:rsidRPr="00CD7FCE">
              <w:rPr>
                <w:rFonts w:eastAsia="MS Mincho"/>
                <w:sz w:val="18"/>
                <w:szCs w:val="18"/>
                <w:lang w:val="ru-RU" w:eastAsia="ja-JP"/>
              </w:rPr>
              <w:t>м</w:t>
            </w:r>
            <w:r w:rsidR="008F563D" w:rsidRPr="00CD7FCE">
              <w:rPr>
                <w:rFonts w:eastAsia="MS Mincho"/>
                <w:sz w:val="18"/>
                <w:szCs w:val="18"/>
                <w:lang w:val="ru-RU" w:eastAsia="ja-JP"/>
              </w:rPr>
              <w:t xml:space="preserve"> 18</w:t>
            </w:r>
            <w:proofErr w:type="spellStart"/>
            <w:r w:rsidR="008F563D" w:rsidRPr="00CD7FCE">
              <w:rPr>
                <w:rFonts w:eastAsia="MS Mincho"/>
                <w:i/>
                <w:sz w:val="18"/>
                <w:szCs w:val="18"/>
                <w:lang w:eastAsia="ja-JP"/>
              </w:rPr>
              <w:t>ter</w:t>
            </w:r>
            <w:proofErr w:type="spellEnd"/>
            <w:r w:rsidR="008F563D" w:rsidRPr="00CD7FCE">
              <w:rPr>
                <w:rFonts w:eastAsia="MS Mincho"/>
                <w:sz w:val="18"/>
                <w:szCs w:val="18"/>
                <w:lang w:val="ru-RU" w:eastAsia="ja-JP"/>
              </w:rPr>
              <w:t>(2)(</w:t>
            </w:r>
            <w:r w:rsidR="008F563D" w:rsidRPr="00CD7FCE">
              <w:rPr>
                <w:rFonts w:eastAsia="MS Mincho"/>
                <w:sz w:val="18"/>
                <w:szCs w:val="18"/>
                <w:lang w:eastAsia="ja-JP"/>
              </w:rPr>
              <w:t>ii</w:t>
            </w:r>
            <w:r w:rsidR="008F563D" w:rsidRPr="00CD7FCE">
              <w:rPr>
                <w:rFonts w:eastAsia="MS Mincho"/>
                <w:sz w:val="18"/>
                <w:szCs w:val="18"/>
                <w:lang w:val="ru-RU" w:eastAsia="ja-JP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3D" w:rsidRPr="00545393" w:rsidRDefault="004A2627" w:rsidP="00D6562C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sz w:val="18"/>
                <w:szCs w:val="18"/>
                <w:lang w:eastAsia="ja-JP"/>
              </w:rPr>
              <w:t>Доля</w:t>
            </w:r>
            <w:proofErr w:type="spellEnd"/>
            <w:r w:rsidR="00CD7FCE">
              <w:rPr>
                <w:rFonts w:eastAsia="MS Mincho"/>
                <w:sz w:val="18"/>
                <w:szCs w:val="18"/>
                <w:lang w:val="ru-RU" w:eastAsia="ja-JP"/>
              </w:rPr>
              <w:t>,</w:t>
            </w:r>
            <w:r>
              <w:rPr>
                <w:rFonts w:eastAsia="MS Mincho"/>
                <w:sz w:val="18"/>
                <w:szCs w:val="18"/>
                <w:lang w:eastAsia="ja-JP"/>
              </w:rPr>
              <w:t xml:space="preserve"> 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545393" w:rsidRDefault="00CD7FCE" w:rsidP="00D6562C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val="ru-RU" w:eastAsia="ja-JP"/>
              </w:rPr>
              <w:t>Увеличение</w:t>
            </w:r>
          </w:p>
        </w:tc>
      </w:tr>
      <w:tr w:rsidR="00CD7FCE" w:rsidRPr="00545393" w:rsidTr="00D6562C">
        <w:trPr>
          <w:trHeight w:val="25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4A2627" w:rsidRDefault="006C3342" w:rsidP="00D6562C">
            <w:pPr>
              <w:rPr>
                <w:rFonts w:eastAsia="MS Mincho"/>
                <w:sz w:val="18"/>
                <w:szCs w:val="18"/>
                <w:lang w:val="ru-RU" w:eastAsia="ja-JP"/>
              </w:rPr>
            </w:pPr>
            <w:proofErr w:type="spellStart"/>
            <w:r>
              <w:rPr>
                <w:rFonts w:eastAsia="MS Mincho"/>
                <w:sz w:val="18"/>
                <w:szCs w:val="18"/>
                <w:lang w:eastAsia="ja-JP"/>
              </w:rPr>
              <w:t>Международн</w:t>
            </w:r>
            <w:proofErr w:type="spellEnd"/>
            <w:r w:rsidR="004A2627">
              <w:rPr>
                <w:rFonts w:eastAsia="MS Mincho"/>
                <w:sz w:val="18"/>
                <w:szCs w:val="18"/>
                <w:lang w:val="ru-RU" w:eastAsia="ja-JP"/>
              </w:rPr>
              <w:t>ая</w:t>
            </w:r>
            <w:r>
              <w:rPr>
                <w:rFonts w:eastAsia="MS Mincho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4A2627">
              <w:rPr>
                <w:rFonts w:eastAsia="MS Mincho"/>
                <w:sz w:val="18"/>
                <w:szCs w:val="18"/>
                <w:lang w:eastAsia="ja-JP"/>
              </w:rPr>
              <w:t>р</w:t>
            </w:r>
            <w:r w:rsidR="00F16388">
              <w:rPr>
                <w:rFonts w:eastAsia="MS Mincho"/>
                <w:sz w:val="18"/>
                <w:szCs w:val="18"/>
                <w:lang w:eastAsia="ja-JP"/>
              </w:rPr>
              <w:t>егистраци</w:t>
            </w:r>
            <w:proofErr w:type="spellEnd"/>
            <w:r w:rsidR="004A2627">
              <w:rPr>
                <w:rFonts w:eastAsia="MS Mincho"/>
                <w:sz w:val="18"/>
                <w:szCs w:val="18"/>
                <w:lang w:val="ru-RU" w:eastAsia="ja-JP"/>
              </w:rPr>
              <w:t>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927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927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D7FCE" w:rsidRPr="00545393" w:rsidTr="00D6562C">
        <w:trPr>
          <w:trHeight w:val="2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4A2627" w:rsidRDefault="006C3342" w:rsidP="00D6562C">
            <w:pPr>
              <w:rPr>
                <w:rFonts w:eastAsia="MS Mincho"/>
                <w:sz w:val="18"/>
                <w:szCs w:val="18"/>
                <w:lang w:val="ru-RU" w:eastAsia="ja-JP"/>
              </w:rPr>
            </w:pPr>
            <w:proofErr w:type="spellStart"/>
            <w:r>
              <w:rPr>
                <w:rFonts w:eastAsia="MS Mincho"/>
                <w:sz w:val="18"/>
                <w:szCs w:val="18"/>
                <w:lang w:eastAsia="ja-JP"/>
              </w:rPr>
              <w:t>Изменения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D7FCE" w:rsidRPr="00545393" w:rsidTr="00D6562C">
        <w:trPr>
          <w:trHeight w:val="2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545393" w:rsidRDefault="004A2627" w:rsidP="00D6562C">
            <w:pPr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val="ru-RU" w:eastAsia="ja-JP"/>
              </w:rPr>
              <w:t>Отказы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D7FCE" w:rsidRPr="00545393" w:rsidTr="00D6562C">
        <w:trPr>
          <w:trHeight w:val="2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545393" w:rsidRDefault="006C3342" w:rsidP="00D6562C">
            <w:pPr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sz w:val="18"/>
                <w:szCs w:val="18"/>
                <w:lang w:eastAsia="ja-JP"/>
              </w:rPr>
              <w:t>Прекращение</w:t>
            </w:r>
            <w:proofErr w:type="spellEnd"/>
            <w:r>
              <w:rPr>
                <w:rFonts w:eastAsia="MS Mincho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18"/>
                <w:szCs w:val="18"/>
                <w:lang w:eastAsia="ja-JP"/>
              </w:rPr>
              <w:t>действия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871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871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D7FCE" w:rsidRPr="00545393" w:rsidTr="00D6562C">
        <w:trPr>
          <w:trHeight w:val="2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545393" w:rsidRDefault="00CD7FCE" w:rsidP="00D6562C">
            <w:pPr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val="ru-RU" w:eastAsia="ja-JP"/>
              </w:rPr>
              <w:t xml:space="preserve">Иные </w:t>
            </w:r>
            <w:proofErr w:type="spellStart"/>
            <w:r w:rsidR="004A2627">
              <w:rPr>
                <w:rFonts w:eastAsia="MS Mincho"/>
                <w:sz w:val="18"/>
                <w:szCs w:val="18"/>
                <w:lang w:eastAsia="ja-JP"/>
              </w:rPr>
              <w:t>решени</w:t>
            </w:r>
            <w:proofErr w:type="spellEnd"/>
            <w:r w:rsidR="004A2627">
              <w:rPr>
                <w:rFonts w:eastAsia="MS Mincho"/>
                <w:sz w:val="18"/>
                <w:szCs w:val="18"/>
                <w:lang w:val="ru-RU" w:eastAsia="ja-JP"/>
              </w:rPr>
              <w:t>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273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574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453%</w:t>
            </w:r>
          </w:p>
        </w:tc>
      </w:tr>
      <w:tr w:rsidR="00CD7FCE" w:rsidRPr="00545393" w:rsidTr="00D6562C">
        <w:trPr>
          <w:trHeight w:val="2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545393" w:rsidRDefault="006C3342" w:rsidP="00D6562C">
            <w:pPr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sz w:val="18"/>
                <w:szCs w:val="18"/>
                <w:lang w:eastAsia="ja-JP"/>
              </w:rPr>
              <w:t>Итого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608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909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3D" w:rsidRPr="00291808" w:rsidRDefault="008F563D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7%</w:t>
            </w:r>
          </w:p>
        </w:tc>
      </w:tr>
      <w:bookmarkEnd w:id="5"/>
    </w:tbl>
    <w:p w:rsidR="00DE1E0B" w:rsidRDefault="00DE1E0B" w:rsidP="00DE1E0B"/>
    <w:p w:rsidR="00DE1E0B" w:rsidRPr="004A2627" w:rsidRDefault="00D6562C" w:rsidP="00DE1E0B">
      <w:pPr>
        <w:rPr>
          <w:lang w:val="ru-RU"/>
        </w:rPr>
      </w:pPr>
      <w:r>
        <w:fldChar w:fldCharType="begin"/>
      </w:r>
      <w:r w:rsidRPr="004A2627">
        <w:rPr>
          <w:lang w:val="ru-RU"/>
        </w:rPr>
        <w:instrText xml:space="preserve"> </w:instrText>
      </w:r>
      <w:r>
        <w:instrText>AUTONUM</w:instrText>
      </w:r>
      <w:r w:rsidRPr="004A2627">
        <w:rPr>
          <w:lang w:val="ru-RU"/>
        </w:rPr>
        <w:instrText xml:space="preserve">  </w:instrText>
      </w:r>
      <w:r>
        <w:fldChar w:fldCharType="end"/>
      </w:r>
      <w:r w:rsidRPr="004A2627">
        <w:rPr>
          <w:lang w:val="ru-RU"/>
        </w:rPr>
        <w:tab/>
      </w:r>
      <w:r w:rsidR="006C3342" w:rsidRPr="004A2627">
        <w:rPr>
          <w:lang w:val="ru-RU"/>
        </w:rPr>
        <w:t xml:space="preserve">Международное бюро </w:t>
      </w:r>
      <w:r w:rsidR="004A2627">
        <w:rPr>
          <w:lang w:val="ru-RU"/>
        </w:rPr>
        <w:t>применяло</w:t>
      </w:r>
      <w:r w:rsidR="004A2627" w:rsidRPr="004A2627">
        <w:rPr>
          <w:lang w:val="ru-RU"/>
        </w:rPr>
        <w:t xml:space="preserve"> </w:t>
      </w:r>
      <w:r w:rsidR="00F0694D">
        <w:rPr>
          <w:lang w:val="ru-RU"/>
        </w:rPr>
        <w:t xml:space="preserve">гибкий </w:t>
      </w:r>
      <w:r w:rsidR="006C3342" w:rsidRPr="004A2627">
        <w:rPr>
          <w:lang w:val="ru-RU"/>
        </w:rPr>
        <w:t>подход</w:t>
      </w:r>
      <w:r w:rsidR="00DE1E0B" w:rsidRPr="004A2627">
        <w:rPr>
          <w:lang w:val="ru-RU"/>
        </w:rPr>
        <w:t xml:space="preserve"> </w:t>
      </w:r>
      <w:r w:rsidR="004A2627">
        <w:rPr>
          <w:lang w:val="ru-RU"/>
        </w:rPr>
        <w:t>к</w:t>
      </w:r>
      <w:r w:rsidR="004A2627" w:rsidRPr="004A2627">
        <w:rPr>
          <w:lang w:val="ru-RU"/>
        </w:rPr>
        <w:t xml:space="preserve"> </w:t>
      </w:r>
      <w:r w:rsidR="006C3342" w:rsidRPr="004A2627">
        <w:rPr>
          <w:lang w:val="ru-RU"/>
        </w:rPr>
        <w:t>перевод</w:t>
      </w:r>
      <w:r w:rsidR="004A2627">
        <w:rPr>
          <w:lang w:val="ru-RU"/>
        </w:rPr>
        <w:t>у</w:t>
      </w:r>
      <w:r w:rsidR="006C3342" w:rsidRPr="004A2627">
        <w:rPr>
          <w:lang w:val="ru-RU"/>
        </w:rPr>
        <w:t xml:space="preserve"> </w:t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>й</w:t>
      </w:r>
      <w:r w:rsidR="00F0694D">
        <w:rPr>
          <w:lang w:val="ru-RU"/>
        </w:rPr>
        <w:t xml:space="preserve"> о предоставлении охраны</w:t>
      </w:r>
      <w:r w:rsidR="004A2627" w:rsidRPr="004A2627">
        <w:rPr>
          <w:lang w:val="ru-RU"/>
        </w:rPr>
        <w:t xml:space="preserve">, </w:t>
      </w:r>
      <w:r w:rsidR="00F0694D">
        <w:rPr>
          <w:lang w:val="ru-RU"/>
        </w:rPr>
        <w:t xml:space="preserve">направляемых </w:t>
      </w:r>
      <w:r w:rsidR="00F0694D" w:rsidRPr="00F0694D">
        <w:rPr>
          <w:lang w:val="ru-RU"/>
        </w:rPr>
        <w:t>согласно</w:t>
      </w:r>
      <w:r w:rsidR="00F0694D">
        <w:rPr>
          <w:lang w:val="ru-RU"/>
        </w:rPr>
        <w:t xml:space="preserve"> правилу </w:t>
      </w:r>
      <w:r w:rsidR="00DE1E0B" w:rsidRPr="004A2627">
        <w:rPr>
          <w:lang w:val="ru-RU"/>
        </w:rPr>
        <w:t>18</w:t>
      </w:r>
      <w:proofErr w:type="spellStart"/>
      <w:r w:rsidR="00DE1E0B" w:rsidRPr="00D6562C">
        <w:rPr>
          <w:i/>
        </w:rPr>
        <w:t>ter</w:t>
      </w:r>
      <w:proofErr w:type="spellEnd"/>
      <w:r w:rsidR="00DE1E0B" w:rsidRPr="004A2627">
        <w:rPr>
          <w:lang w:val="ru-RU"/>
        </w:rPr>
        <w:t>(2)(</w:t>
      </w:r>
      <w:r w:rsidR="00DE1E0B">
        <w:t>ii</w:t>
      </w:r>
      <w:r w:rsidR="00DE1E0B" w:rsidRPr="004A2627">
        <w:rPr>
          <w:lang w:val="ru-RU"/>
        </w:rPr>
        <w:t xml:space="preserve">) </w:t>
      </w:r>
      <w:r w:rsidR="00DB4359" w:rsidRPr="004A2627">
        <w:rPr>
          <w:lang w:val="ru-RU"/>
        </w:rPr>
        <w:t>Общей инструкции</w:t>
      </w:r>
      <w:r w:rsidR="004A2627">
        <w:rPr>
          <w:lang w:val="ru-RU"/>
        </w:rPr>
        <w:t>,</w:t>
      </w:r>
      <w:r w:rsidR="00DE1E0B" w:rsidRPr="004A2627">
        <w:rPr>
          <w:lang w:val="ru-RU"/>
        </w:rPr>
        <w:t xml:space="preserve"> </w:t>
      </w:r>
      <w:r w:rsidR="006C3342" w:rsidRPr="004A2627">
        <w:rPr>
          <w:lang w:val="ru-RU"/>
        </w:rPr>
        <w:t>поскольку</w:t>
      </w:r>
      <w:r w:rsidR="00DE1E0B" w:rsidRPr="004A2627">
        <w:rPr>
          <w:lang w:val="ru-RU"/>
        </w:rPr>
        <w:t xml:space="preserve"> </w:t>
      </w:r>
      <w:r w:rsidR="006C3342" w:rsidRPr="004A2627">
        <w:rPr>
          <w:lang w:val="ru-RU"/>
        </w:rPr>
        <w:t>их</w:t>
      </w:r>
      <w:r w:rsidR="00DE1E0B" w:rsidRPr="004A2627">
        <w:rPr>
          <w:lang w:val="ru-RU"/>
        </w:rPr>
        <w:t xml:space="preserve"> </w:t>
      </w:r>
      <w:r w:rsidR="00F0694D">
        <w:rPr>
          <w:lang w:val="ru-RU"/>
        </w:rPr>
        <w:t xml:space="preserve">перевод </w:t>
      </w:r>
      <w:r w:rsidR="006C3342" w:rsidRPr="004A2627">
        <w:rPr>
          <w:lang w:val="ru-RU"/>
        </w:rPr>
        <w:t xml:space="preserve">редко </w:t>
      </w:r>
      <w:r w:rsidR="00770E2A" w:rsidRPr="00770E2A">
        <w:rPr>
          <w:lang w:val="ru-RU"/>
        </w:rPr>
        <w:t>н</w:t>
      </w:r>
      <w:r w:rsidR="00F0694D">
        <w:rPr>
          <w:lang w:val="ru-RU"/>
        </w:rPr>
        <w:t xml:space="preserve">ужен </w:t>
      </w:r>
      <w:r w:rsidR="00770E2A">
        <w:rPr>
          <w:lang w:val="ru-RU"/>
        </w:rPr>
        <w:t>владельцам знаков</w:t>
      </w:r>
      <w:r w:rsidR="00DE1E0B" w:rsidRPr="004A2627">
        <w:rPr>
          <w:lang w:val="ru-RU"/>
        </w:rPr>
        <w:t xml:space="preserve">, </w:t>
      </w:r>
      <w:r w:rsidR="00F0694D" w:rsidRPr="00F0694D">
        <w:rPr>
          <w:lang w:val="ru-RU"/>
        </w:rPr>
        <w:t>котор</w:t>
      </w:r>
      <w:r w:rsidR="00F0694D">
        <w:rPr>
          <w:lang w:val="ru-RU"/>
        </w:rPr>
        <w:t>ые</w:t>
      </w:r>
      <w:r w:rsidR="00770E2A">
        <w:rPr>
          <w:lang w:val="ru-RU"/>
        </w:rPr>
        <w:t xml:space="preserve">, </w:t>
      </w:r>
      <w:r w:rsidR="00F0694D">
        <w:rPr>
          <w:lang w:val="ru-RU"/>
        </w:rPr>
        <w:t>как правило</w:t>
      </w:r>
      <w:r w:rsidR="00770E2A" w:rsidRPr="00770E2A">
        <w:rPr>
          <w:lang w:val="ru-RU"/>
        </w:rPr>
        <w:t>,</w:t>
      </w:r>
      <w:r w:rsidR="00F0694D">
        <w:rPr>
          <w:lang w:val="ru-RU"/>
        </w:rPr>
        <w:t xml:space="preserve"> участвуют</w:t>
      </w:r>
      <w:r w:rsidR="00770E2A">
        <w:rPr>
          <w:lang w:val="ru-RU"/>
        </w:rPr>
        <w:t xml:space="preserve"> в </w:t>
      </w:r>
      <w:r w:rsidR="006C3342" w:rsidRPr="004A2627">
        <w:rPr>
          <w:lang w:val="ru-RU"/>
        </w:rPr>
        <w:t>проце</w:t>
      </w:r>
      <w:r w:rsidR="00F0694D">
        <w:rPr>
          <w:lang w:val="ru-RU"/>
        </w:rPr>
        <w:t>дурах, предшествующих</w:t>
      </w:r>
      <w:r w:rsidR="00770E2A">
        <w:rPr>
          <w:lang w:val="ru-RU"/>
        </w:rPr>
        <w:t xml:space="preserve"> </w:t>
      </w:r>
      <w:r w:rsidR="00770E2A" w:rsidRPr="00770E2A">
        <w:rPr>
          <w:lang w:val="ru-RU"/>
        </w:rPr>
        <w:t>направлени</w:t>
      </w:r>
      <w:r w:rsidR="00770E2A">
        <w:rPr>
          <w:lang w:val="ru-RU"/>
        </w:rPr>
        <w:t xml:space="preserve">ю </w:t>
      </w:r>
      <w:r w:rsidR="00F0694D">
        <w:rPr>
          <w:lang w:val="ru-RU"/>
        </w:rPr>
        <w:t xml:space="preserve">таких </w:t>
      </w:r>
      <w:r w:rsidR="005D584C">
        <w:rPr>
          <w:lang w:val="ru-RU"/>
        </w:rPr>
        <w:t>заявлений</w:t>
      </w:r>
      <w:r w:rsidR="00DE1E0B" w:rsidRPr="004A2627">
        <w:rPr>
          <w:lang w:val="ru-RU"/>
        </w:rPr>
        <w:t xml:space="preserve">. </w:t>
      </w:r>
    </w:p>
    <w:p w:rsidR="00DE1E0B" w:rsidRPr="004A2627" w:rsidRDefault="00DE1E0B" w:rsidP="00DE1E0B">
      <w:pPr>
        <w:rPr>
          <w:lang w:val="ru-RU"/>
        </w:rPr>
      </w:pPr>
    </w:p>
    <w:p w:rsidR="00DE1E0B" w:rsidRPr="00770E2A" w:rsidRDefault="00D6562C" w:rsidP="00DE1E0B">
      <w:pPr>
        <w:rPr>
          <w:lang w:val="ru-RU"/>
        </w:rPr>
      </w:pPr>
      <w:r>
        <w:fldChar w:fldCharType="begin"/>
      </w:r>
      <w:r w:rsidRPr="00770E2A">
        <w:rPr>
          <w:lang w:val="ru-RU"/>
        </w:rPr>
        <w:instrText xml:space="preserve"> </w:instrText>
      </w:r>
      <w:r>
        <w:instrText>AUTONUM</w:instrText>
      </w:r>
      <w:r w:rsidRPr="00770E2A">
        <w:rPr>
          <w:lang w:val="ru-RU"/>
        </w:rPr>
        <w:instrText xml:space="preserve">  </w:instrText>
      </w:r>
      <w:r>
        <w:fldChar w:fldCharType="end"/>
      </w:r>
      <w:r w:rsidRPr="00770E2A">
        <w:rPr>
          <w:lang w:val="ru-RU"/>
        </w:rPr>
        <w:tab/>
      </w:r>
      <w:r w:rsidR="00F0694D">
        <w:rPr>
          <w:lang w:val="ru-RU"/>
        </w:rPr>
        <w:t>С</w:t>
      </w:r>
      <w:r w:rsidR="00770E2A">
        <w:rPr>
          <w:lang w:val="ru-RU"/>
        </w:rPr>
        <w:t xml:space="preserve"> </w:t>
      </w:r>
      <w:r w:rsidR="006C3342" w:rsidRPr="00770E2A">
        <w:rPr>
          <w:lang w:val="ru-RU"/>
        </w:rPr>
        <w:t>2011</w:t>
      </w:r>
      <w:r w:rsidR="006C3342">
        <w:t> </w:t>
      </w:r>
      <w:r w:rsidR="00F16388" w:rsidRPr="00770E2A">
        <w:rPr>
          <w:lang w:val="ru-RU"/>
        </w:rPr>
        <w:t>г.</w:t>
      </w:r>
      <w:r w:rsidR="00770E2A">
        <w:rPr>
          <w:lang w:val="ru-RU"/>
        </w:rPr>
        <w:t xml:space="preserve"> на </w:t>
      </w:r>
      <w:r w:rsidR="00770E2A" w:rsidRPr="00770E2A">
        <w:rPr>
          <w:lang w:val="ru-RU"/>
        </w:rPr>
        <w:t>вебсайт</w:t>
      </w:r>
      <w:r w:rsidR="00770E2A">
        <w:rPr>
          <w:lang w:val="ru-RU"/>
        </w:rPr>
        <w:t>е</w:t>
      </w:r>
      <w:r w:rsidR="00DE1E0B" w:rsidRPr="00770E2A">
        <w:rPr>
          <w:lang w:val="ru-RU"/>
        </w:rPr>
        <w:t xml:space="preserve"> </w:t>
      </w:r>
      <w:r w:rsidR="00770E2A">
        <w:rPr>
          <w:lang w:val="ru-RU"/>
        </w:rPr>
        <w:t>Мадридской системы</w:t>
      </w:r>
      <w:r w:rsidR="00DE1E0B" w:rsidRPr="00770E2A">
        <w:rPr>
          <w:lang w:val="ru-RU"/>
        </w:rPr>
        <w:t xml:space="preserve"> </w:t>
      </w:r>
      <w:r w:rsidR="00F0694D">
        <w:rPr>
          <w:lang w:val="ru-RU"/>
        </w:rPr>
        <w:t>имеется простой</w:t>
      </w:r>
      <w:r w:rsidR="00770E2A" w:rsidRPr="00770E2A">
        <w:rPr>
          <w:lang w:val="ru-RU"/>
        </w:rPr>
        <w:t xml:space="preserve"> электронн</w:t>
      </w:r>
      <w:r w:rsidR="00F0694D">
        <w:rPr>
          <w:lang w:val="ru-RU"/>
        </w:rPr>
        <w:t>ый</w:t>
      </w:r>
      <w:r w:rsidR="00770E2A" w:rsidRPr="00770E2A">
        <w:rPr>
          <w:lang w:val="ru-RU"/>
        </w:rPr>
        <w:t xml:space="preserve"> </w:t>
      </w:r>
      <w:r w:rsidR="00F0694D">
        <w:rPr>
          <w:lang w:val="ru-RU"/>
        </w:rPr>
        <w:t xml:space="preserve">формуляр, позволяющий направить </w:t>
      </w:r>
      <w:r w:rsidR="00770E2A" w:rsidRPr="00770E2A">
        <w:rPr>
          <w:lang w:val="ru-RU"/>
        </w:rPr>
        <w:t xml:space="preserve">запрос </w:t>
      </w:r>
      <w:r w:rsidR="00770E2A">
        <w:rPr>
          <w:lang w:val="ru-RU"/>
        </w:rPr>
        <w:t xml:space="preserve">на </w:t>
      </w:r>
      <w:r w:rsidR="00770E2A" w:rsidRPr="00770E2A">
        <w:rPr>
          <w:lang w:val="ru-RU"/>
        </w:rPr>
        <w:t>перевод документ</w:t>
      </w:r>
      <w:r w:rsidR="00770E2A">
        <w:rPr>
          <w:lang w:val="ru-RU"/>
        </w:rPr>
        <w:t xml:space="preserve">а, </w:t>
      </w:r>
      <w:r w:rsidR="00770E2A" w:rsidRPr="00770E2A">
        <w:rPr>
          <w:lang w:val="ru-RU"/>
        </w:rPr>
        <w:t>котор</w:t>
      </w:r>
      <w:r w:rsidR="00770E2A">
        <w:rPr>
          <w:lang w:val="ru-RU"/>
        </w:rPr>
        <w:t>ый не переводился</w:t>
      </w:r>
      <w:r w:rsidR="00770E2A" w:rsidRPr="00770E2A">
        <w:rPr>
          <w:lang w:val="ru-RU"/>
        </w:rPr>
        <w:t xml:space="preserve"> в рамках</w:t>
      </w:r>
      <w:r w:rsidR="00770E2A">
        <w:rPr>
          <w:lang w:val="ru-RU"/>
        </w:rPr>
        <w:t xml:space="preserve"> применяемой практики. Число</w:t>
      </w:r>
      <w:r w:rsidR="00770E2A" w:rsidRPr="00770E2A">
        <w:rPr>
          <w:lang w:val="ru-RU"/>
        </w:rPr>
        <w:t xml:space="preserve"> </w:t>
      </w:r>
      <w:r w:rsidR="00770E2A">
        <w:rPr>
          <w:lang w:val="ru-RU"/>
        </w:rPr>
        <w:t>запросов</w:t>
      </w:r>
      <w:r w:rsidR="00770E2A" w:rsidRPr="00770E2A">
        <w:rPr>
          <w:lang w:val="ru-RU"/>
        </w:rPr>
        <w:t xml:space="preserve"> </w:t>
      </w:r>
      <w:r w:rsidR="00770E2A">
        <w:rPr>
          <w:lang w:val="ru-RU"/>
        </w:rPr>
        <w:t xml:space="preserve">на </w:t>
      </w:r>
      <w:r w:rsidR="006C3342" w:rsidRPr="00770E2A">
        <w:rPr>
          <w:lang w:val="ru-RU"/>
        </w:rPr>
        <w:t xml:space="preserve">перевод </w:t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>й</w:t>
      </w:r>
      <w:r w:rsidR="00F0694D">
        <w:rPr>
          <w:lang w:val="ru-RU"/>
        </w:rPr>
        <w:t xml:space="preserve"> о предоставлении охраны</w:t>
      </w:r>
      <w:r w:rsidR="006C3342" w:rsidRPr="00770E2A">
        <w:rPr>
          <w:lang w:val="ru-RU"/>
        </w:rPr>
        <w:t xml:space="preserve"> </w:t>
      </w:r>
      <w:r w:rsidR="00770E2A">
        <w:rPr>
          <w:lang w:val="ru-RU"/>
        </w:rPr>
        <w:t xml:space="preserve">оказалось </w:t>
      </w:r>
      <w:r w:rsidR="00770E2A" w:rsidRPr="00770E2A">
        <w:rPr>
          <w:lang w:val="ru-RU"/>
        </w:rPr>
        <w:t>минимальн</w:t>
      </w:r>
      <w:r w:rsidR="00770E2A">
        <w:rPr>
          <w:lang w:val="ru-RU"/>
        </w:rPr>
        <w:t xml:space="preserve">ым. </w:t>
      </w:r>
      <w:r w:rsidR="006C3342" w:rsidRPr="00770E2A">
        <w:rPr>
          <w:lang w:val="ru-RU"/>
        </w:rPr>
        <w:t xml:space="preserve">Международное бюро </w:t>
      </w:r>
      <w:r w:rsidR="00770E2A">
        <w:rPr>
          <w:lang w:val="ru-RU"/>
        </w:rPr>
        <w:t xml:space="preserve">получило </w:t>
      </w:r>
      <w:r w:rsidR="006C3342" w:rsidRPr="00770E2A">
        <w:rPr>
          <w:lang w:val="ru-RU"/>
        </w:rPr>
        <w:t>только</w:t>
      </w:r>
      <w:r w:rsidR="00DE1E0B" w:rsidRPr="00770E2A">
        <w:rPr>
          <w:lang w:val="ru-RU"/>
        </w:rPr>
        <w:t xml:space="preserve"> </w:t>
      </w:r>
      <w:r w:rsidR="006C3342" w:rsidRPr="00770E2A">
        <w:rPr>
          <w:lang w:val="ru-RU"/>
        </w:rPr>
        <w:t>три</w:t>
      </w:r>
      <w:r w:rsidR="00770E2A">
        <w:rPr>
          <w:lang w:val="ru-RU"/>
        </w:rPr>
        <w:t xml:space="preserve"> действительных</w:t>
      </w:r>
      <w:r w:rsidR="00DE1E0B" w:rsidRPr="00770E2A">
        <w:rPr>
          <w:lang w:val="ru-RU"/>
        </w:rPr>
        <w:t xml:space="preserve"> </w:t>
      </w:r>
      <w:r w:rsidR="00770E2A">
        <w:rPr>
          <w:lang w:val="ru-RU"/>
        </w:rPr>
        <w:t>запроса на такой перевод</w:t>
      </w:r>
      <w:r w:rsidR="00DE1E0B" w:rsidRPr="00770E2A">
        <w:rPr>
          <w:lang w:val="ru-RU"/>
        </w:rPr>
        <w:t xml:space="preserve">, </w:t>
      </w:r>
      <w:r w:rsidR="00770E2A" w:rsidRPr="00770E2A">
        <w:rPr>
          <w:lang w:val="ru-RU"/>
        </w:rPr>
        <w:t>включая</w:t>
      </w:r>
      <w:r w:rsidR="00770E2A">
        <w:rPr>
          <w:lang w:val="ru-RU"/>
        </w:rPr>
        <w:t xml:space="preserve"> два запроса </w:t>
      </w:r>
      <w:r w:rsidR="006C3342" w:rsidRPr="00770E2A">
        <w:rPr>
          <w:lang w:val="ru-RU"/>
        </w:rPr>
        <w:t xml:space="preserve">в 2014 </w:t>
      </w:r>
      <w:r w:rsidR="00F16388" w:rsidRPr="00770E2A">
        <w:rPr>
          <w:lang w:val="ru-RU"/>
        </w:rPr>
        <w:t>г</w:t>
      </w:r>
      <w:r w:rsidR="00770E2A">
        <w:rPr>
          <w:lang w:val="ru-RU"/>
        </w:rPr>
        <w:t xml:space="preserve">. </w:t>
      </w:r>
      <w:r w:rsidR="00F0694D">
        <w:rPr>
          <w:lang w:val="ru-RU"/>
        </w:rPr>
        <w:t xml:space="preserve">Слабый </w:t>
      </w:r>
      <w:r w:rsidR="00770E2A" w:rsidRPr="00770E2A">
        <w:rPr>
          <w:lang w:val="ru-RU"/>
        </w:rPr>
        <w:t>интерес</w:t>
      </w:r>
      <w:r w:rsidR="00770E2A">
        <w:rPr>
          <w:lang w:val="ru-RU"/>
        </w:rPr>
        <w:t xml:space="preserve"> к </w:t>
      </w:r>
      <w:r w:rsidR="00770E2A" w:rsidRPr="00770E2A">
        <w:rPr>
          <w:snapToGrid w:val="0"/>
          <w:lang w:val="ru-RU"/>
        </w:rPr>
        <w:t>данн</w:t>
      </w:r>
      <w:r w:rsidR="00F0694D">
        <w:rPr>
          <w:lang w:val="ru-RU"/>
        </w:rPr>
        <w:t xml:space="preserve">ой </w:t>
      </w:r>
      <w:r w:rsidR="00F0694D" w:rsidRPr="00F0694D">
        <w:rPr>
          <w:snapToGrid w:val="0"/>
          <w:lang w:val="ru-RU"/>
        </w:rPr>
        <w:t>услуг</w:t>
      </w:r>
      <w:r w:rsidR="00F0694D">
        <w:rPr>
          <w:lang w:val="ru-RU"/>
        </w:rPr>
        <w:t>е</w:t>
      </w:r>
      <w:r w:rsidR="00770E2A">
        <w:rPr>
          <w:lang w:val="ru-RU"/>
        </w:rPr>
        <w:t xml:space="preserve"> </w:t>
      </w:r>
      <w:r w:rsidR="006C3342" w:rsidRPr="00770E2A">
        <w:rPr>
          <w:lang w:val="ru-RU"/>
        </w:rPr>
        <w:t>может</w:t>
      </w:r>
      <w:r w:rsidR="00DE1E0B" w:rsidRPr="00770E2A">
        <w:rPr>
          <w:lang w:val="ru-RU"/>
        </w:rPr>
        <w:t xml:space="preserve"> </w:t>
      </w:r>
      <w:r w:rsidR="006C3342" w:rsidRPr="00770E2A">
        <w:rPr>
          <w:lang w:val="ru-RU"/>
        </w:rPr>
        <w:t>объясн</w:t>
      </w:r>
      <w:r w:rsidR="00770E2A">
        <w:rPr>
          <w:lang w:val="ru-RU"/>
        </w:rPr>
        <w:t xml:space="preserve">яться тем, что </w:t>
      </w:r>
      <w:r w:rsidR="006C3342" w:rsidRPr="00770E2A">
        <w:rPr>
          <w:lang w:val="ru-RU"/>
        </w:rPr>
        <w:t xml:space="preserve">перевод </w:t>
      </w:r>
      <w:r w:rsidR="00770E2A">
        <w:rPr>
          <w:lang w:val="ru-RU"/>
        </w:rPr>
        <w:t xml:space="preserve">таких </w:t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>й</w:t>
      </w:r>
      <w:r w:rsidR="00F0694D">
        <w:rPr>
          <w:lang w:val="ru-RU"/>
        </w:rPr>
        <w:t xml:space="preserve"> о предоставлении охраны</w:t>
      </w:r>
      <w:r w:rsidR="006C3342" w:rsidRPr="00770E2A">
        <w:rPr>
          <w:lang w:val="ru-RU"/>
        </w:rPr>
        <w:t xml:space="preserve"> в основном</w:t>
      </w:r>
      <w:r w:rsidR="00DE1E0B" w:rsidRPr="00770E2A">
        <w:rPr>
          <w:lang w:val="ru-RU"/>
        </w:rPr>
        <w:t xml:space="preserve"> </w:t>
      </w:r>
      <w:r w:rsidR="00770E2A" w:rsidRPr="00770E2A">
        <w:rPr>
          <w:lang w:val="ru-RU"/>
        </w:rPr>
        <w:t>необходим</w:t>
      </w:r>
      <w:r w:rsidR="00770E2A">
        <w:rPr>
          <w:lang w:val="ru-RU"/>
        </w:rPr>
        <w:t xml:space="preserve"> для </w:t>
      </w:r>
      <w:r w:rsidR="00770E2A" w:rsidRPr="00770E2A">
        <w:rPr>
          <w:lang w:val="ru-RU"/>
        </w:rPr>
        <w:t>удовлетворени</w:t>
      </w:r>
      <w:r w:rsidR="00770E2A">
        <w:rPr>
          <w:lang w:val="ru-RU"/>
        </w:rPr>
        <w:t xml:space="preserve">я </w:t>
      </w:r>
      <w:r w:rsidR="00F0694D">
        <w:rPr>
          <w:lang w:val="ru-RU"/>
        </w:rPr>
        <w:t>информационных</w:t>
      </w:r>
      <w:r w:rsidR="00F0694D" w:rsidRPr="00770E2A">
        <w:rPr>
          <w:lang w:val="ru-RU"/>
        </w:rPr>
        <w:t xml:space="preserve"> </w:t>
      </w:r>
      <w:r w:rsidR="00770E2A" w:rsidRPr="00770E2A">
        <w:rPr>
          <w:lang w:val="ru-RU"/>
        </w:rPr>
        <w:t>потребност</w:t>
      </w:r>
      <w:r w:rsidR="00770E2A">
        <w:rPr>
          <w:lang w:val="ru-RU"/>
        </w:rPr>
        <w:t xml:space="preserve">ей </w:t>
      </w:r>
      <w:r w:rsidR="006C3342" w:rsidRPr="00770E2A">
        <w:rPr>
          <w:lang w:val="ru-RU"/>
        </w:rPr>
        <w:t>треть</w:t>
      </w:r>
      <w:r w:rsidR="00770E2A">
        <w:rPr>
          <w:lang w:val="ru-RU"/>
        </w:rPr>
        <w:t>их</w:t>
      </w:r>
      <w:r w:rsidR="006C3342" w:rsidRPr="00770E2A">
        <w:rPr>
          <w:lang w:val="ru-RU"/>
        </w:rPr>
        <w:t xml:space="preserve"> </w:t>
      </w:r>
      <w:r w:rsidR="00770E2A">
        <w:rPr>
          <w:lang w:val="ru-RU"/>
        </w:rPr>
        <w:t>лиц.</w:t>
      </w:r>
    </w:p>
    <w:p w:rsidR="00DE1E0B" w:rsidRPr="0003534B" w:rsidRDefault="00F0694D" w:rsidP="00D6562C">
      <w:pPr>
        <w:pStyle w:val="Heading1"/>
        <w:rPr>
          <w:lang w:val="ru-RU"/>
        </w:rPr>
      </w:pPr>
      <w:r w:rsidRPr="00023A8F">
        <w:rPr>
          <w:lang w:val="ru-RU"/>
        </w:rPr>
        <w:t>результаты применения текущ</w:t>
      </w:r>
      <w:r>
        <w:rPr>
          <w:lang w:val="ru-RU"/>
        </w:rPr>
        <w:t xml:space="preserve">ей </w:t>
      </w:r>
      <w:r w:rsidRPr="00023A8F">
        <w:rPr>
          <w:lang w:val="ru-RU"/>
        </w:rPr>
        <w:t xml:space="preserve">практики перевода: </w:t>
      </w:r>
      <w:r>
        <w:rPr>
          <w:lang w:val="ru-RU"/>
        </w:rPr>
        <w:t>ограничения</w:t>
      </w:r>
      <w:r w:rsidR="00772482" w:rsidRPr="00772482">
        <w:rPr>
          <w:lang w:val="ru-RU"/>
        </w:rPr>
        <w:t xml:space="preserve"> </w:t>
      </w:r>
      <w:r w:rsidR="00772482">
        <w:rPr>
          <w:lang w:val="ru-RU"/>
        </w:rPr>
        <w:t xml:space="preserve">К </w:t>
      </w:r>
      <w:r w:rsidR="00772482" w:rsidRPr="00772482">
        <w:rPr>
          <w:lang w:val="ru-RU"/>
        </w:rPr>
        <w:t>перечня</w:t>
      </w:r>
      <w:r w:rsidR="00772482">
        <w:rPr>
          <w:lang w:val="ru-RU"/>
        </w:rPr>
        <w:t>м</w:t>
      </w:r>
      <w:r w:rsidR="00772482" w:rsidRPr="00772482">
        <w:rPr>
          <w:lang w:val="ru-RU"/>
        </w:rPr>
        <w:t xml:space="preserve"> товаров и услуг</w:t>
      </w:r>
      <w:r>
        <w:rPr>
          <w:lang w:val="ru-RU"/>
        </w:rPr>
        <w:t xml:space="preserve">, указываемые </w:t>
      </w:r>
      <w:r w:rsidR="00772482">
        <w:rPr>
          <w:lang w:val="ru-RU"/>
        </w:rPr>
        <w:t>в МЕЖДУНАРОДНых</w:t>
      </w:r>
      <w:r w:rsidR="006C3342" w:rsidRPr="0003534B">
        <w:rPr>
          <w:lang w:val="ru-RU"/>
        </w:rPr>
        <w:t xml:space="preserve"> ЗАЯВКА</w:t>
      </w:r>
      <w:r w:rsidR="00772482">
        <w:rPr>
          <w:lang w:val="ru-RU"/>
        </w:rPr>
        <w:t>х</w:t>
      </w:r>
      <w:r w:rsidR="00DE1E0B" w:rsidRPr="0003534B">
        <w:rPr>
          <w:lang w:val="ru-RU"/>
        </w:rPr>
        <w:t xml:space="preserve">, </w:t>
      </w:r>
      <w:r w:rsidR="007D217F">
        <w:rPr>
          <w:lang w:val="ru-RU"/>
        </w:rPr>
        <w:t>ПОСЛЕДУЮЩих УКАЗАНиях</w:t>
      </w:r>
      <w:r w:rsidR="00DE1E0B" w:rsidRPr="0003534B">
        <w:rPr>
          <w:lang w:val="ru-RU"/>
        </w:rPr>
        <w:t xml:space="preserve"> </w:t>
      </w:r>
      <w:r w:rsidR="006C3342" w:rsidRPr="0003534B">
        <w:rPr>
          <w:lang w:val="ru-RU"/>
        </w:rPr>
        <w:t>И</w:t>
      </w:r>
      <w:r w:rsidR="00DE1E0B" w:rsidRPr="0003534B">
        <w:rPr>
          <w:lang w:val="ru-RU"/>
        </w:rPr>
        <w:t xml:space="preserve"> </w:t>
      </w:r>
      <w:r w:rsidR="007D217F">
        <w:rPr>
          <w:lang w:val="ru-RU"/>
        </w:rPr>
        <w:t>запросах</w:t>
      </w:r>
      <w:r w:rsidR="00772482">
        <w:rPr>
          <w:lang w:val="ru-RU"/>
        </w:rPr>
        <w:t xml:space="preserve"> </w:t>
      </w:r>
      <w:r w:rsidR="002F2DB4">
        <w:rPr>
          <w:lang w:val="ru-RU"/>
        </w:rPr>
        <w:t xml:space="preserve">о </w:t>
      </w:r>
      <w:r w:rsidR="00772482">
        <w:rPr>
          <w:lang w:val="ru-RU"/>
        </w:rPr>
        <w:t>ВНЕСЕНИ</w:t>
      </w:r>
      <w:r w:rsidR="002F2DB4">
        <w:rPr>
          <w:lang w:val="ru-RU"/>
        </w:rPr>
        <w:t>и</w:t>
      </w:r>
      <w:r w:rsidR="006C3342" w:rsidRPr="0003534B">
        <w:rPr>
          <w:lang w:val="ru-RU"/>
        </w:rPr>
        <w:t xml:space="preserve"> ЗАПИ</w:t>
      </w:r>
      <w:r w:rsidR="002F2DB4">
        <w:rPr>
          <w:lang w:val="ru-RU"/>
        </w:rPr>
        <w:t>Сей ОБ ИЗМЕНЕНИях,</w:t>
      </w:r>
      <w:r w:rsidR="00DE1E0B" w:rsidRPr="0003534B">
        <w:rPr>
          <w:lang w:val="ru-RU"/>
        </w:rPr>
        <w:t xml:space="preserve"> </w:t>
      </w:r>
      <w:r w:rsidR="0003534B" w:rsidRPr="0003534B">
        <w:rPr>
          <w:lang w:val="ru-RU"/>
        </w:rPr>
        <w:t>2014 г.</w:t>
      </w:r>
    </w:p>
    <w:p w:rsidR="00DE1E0B" w:rsidRPr="0003534B" w:rsidRDefault="00DE1E0B" w:rsidP="00DE1E0B">
      <w:pPr>
        <w:rPr>
          <w:lang w:val="ru-RU"/>
        </w:rPr>
      </w:pPr>
    </w:p>
    <w:p w:rsidR="00DE1E0B" w:rsidRPr="002F2DB4" w:rsidRDefault="00D6562C" w:rsidP="00DE1E0B">
      <w:pPr>
        <w:rPr>
          <w:lang w:val="ru-RU"/>
        </w:rPr>
      </w:pPr>
      <w:r>
        <w:fldChar w:fldCharType="begin"/>
      </w:r>
      <w:r w:rsidRPr="0003534B">
        <w:rPr>
          <w:lang w:val="ru-RU"/>
        </w:rPr>
        <w:instrText xml:space="preserve"> </w:instrText>
      </w:r>
      <w:r>
        <w:instrText>AUTONUM</w:instrText>
      </w:r>
      <w:r w:rsidRPr="0003534B">
        <w:rPr>
          <w:lang w:val="ru-RU"/>
        </w:rPr>
        <w:instrText xml:space="preserve">  </w:instrText>
      </w:r>
      <w:r>
        <w:fldChar w:fldCharType="end"/>
      </w:r>
      <w:r w:rsidRPr="0003534B">
        <w:rPr>
          <w:lang w:val="ru-RU"/>
        </w:rPr>
        <w:tab/>
      </w:r>
      <w:r w:rsidR="0003534B">
        <w:rPr>
          <w:lang w:val="ru-RU"/>
        </w:rPr>
        <w:t>Смысл</w:t>
      </w:r>
      <w:r w:rsidR="0003534B" w:rsidRPr="0003534B">
        <w:rPr>
          <w:lang w:val="ru-RU"/>
        </w:rPr>
        <w:t xml:space="preserve"> </w:t>
      </w:r>
      <w:r w:rsidR="006C3342" w:rsidRPr="0003534B">
        <w:rPr>
          <w:lang w:val="ru-RU"/>
        </w:rPr>
        <w:t>текущ</w:t>
      </w:r>
      <w:r w:rsidR="0003534B">
        <w:rPr>
          <w:lang w:val="ru-RU"/>
        </w:rPr>
        <w:t>ей</w:t>
      </w:r>
      <w:r w:rsidR="00DE1E0B" w:rsidRPr="0003534B">
        <w:rPr>
          <w:lang w:val="ru-RU"/>
        </w:rPr>
        <w:t xml:space="preserve"> </w:t>
      </w:r>
      <w:r w:rsidR="0003534B">
        <w:rPr>
          <w:lang w:val="ru-RU"/>
        </w:rPr>
        <w:t>практики</w:t>
      </w:r>
      <w:r w:rsidR="00DE1E0B" w:rsidRPr="0003534B">
        <w:rPr>
          <w:lang w:val="ru-RU"/>
        </w:rPr>
        <w:t xml:space="preserve"> </w:t>
      </w:r>
      <w:r w:rsidR="0003534B">
        <w:rPr>
          <w:lang w:val="ru-RU"/>
        </w:rPr>
        <w:t>избирательного</w:t>
      </w:r>
      <w:r w:rsidR="0003534B" w:rsidRPr="0003534B">
        <w:rPr>
          <w:lang w:val="ru-RU"/>
        </w:rPr>
        <w:t xml:space="preserve"> </w:t>
      </w:r>
      <w:r w:rsidR="0003534B">
        <w:rPr>
          <w:lang w:val="ru-RU"/>
        </w:rPr>
        <w:t>перевода</w:t>
      </w:r>
      <w:r w:rsidR="00DE1E0B" w:rsidRPr="0003534B">
        <w:rPr>
          <w:lang w:val="ru-RU"/>
        </w:rPr>
        <w:t xml:space="preserve"> </w:t>
      </w:r>
      <w:r w:rsidR="002F2DB4">
        <w:rPr>
          <w:lang w:val="ru-RU"/>
        </w:rPr>
        <w:t>ограничений</w:t>
      </w:r>
      <w:r w:rsidR="006C3342" w:rsidRPr="0003534B">
        <w:rPr>
          <w:lang w:val="ru-RU"/>
        </w:rPr>
        <w:t xml:space="preserve"> </w:t>
      </w:r>
      <w:r w:rsidR="002F2DB4">
        <w:rPr>
          <w:lang w:val="ru-RU"/>
        </w:rPr>
        <w:t xml:space="preserve">к </w:t>
      </w:r>
      <w:r w:rsidR="006C3342" w:rsidRPr="0003534B">
        <w:rPr>
          <w:lang w:val="ru-RU"/>
        </w:rPr>
        <w:t>перечня</w:t>
      </w:r>
      <w:r w:rsidR="002F2DB4">
        <w:rPr>
          <w:lang w:val="ru-RU"/>
        </w:rPr>
        <w:t xml:space="preserve">м </w:t>
      </w:r>
      <w:r w:rsidR="007D217F">
        <w:rPr>
          <w:lang w:val="ru-RU"/>
        </w:rPr>
        <w:t xml:space="preserve">состоит в том, чтобы </w:t>
      </w:r>
      <w:r w:rsidR="006C3342" w:rsidRPr="0003534B">
        <w:rPr>
          <w:lang w:val="ru-RU"/>
        </w:rPr>
        <w:t xml:space="preserve">ускорить </w:t>
      </w:r>
      <w:r w:rsidR="002F2DB4" w:rsidRPr="002F2DB4">
        <w:rPr>
          <w:lang w:val="ru-RU"/>
        </w:rPr>
        <w:t>процесс</w:t>
      </w:r>
      <w:r w:rsidR="002F2DB4">
        <w:rPr>
          <w:lang w:val="ru-RU"/>
        </w:rPr>
        <w:t xml:space="preserve"> </w:t>
      </w:r>
      <w:r w:rsidR="006C3342" w:rsidRPr="0003534B">
        <w:rPr>
          <w:lang w:val="ru-RU"/>
        </w:rPr>
        <w:t>их</w:t>
      </w:r>
      <w:r w:rsidR="00DE1E0B" w:rsidRPr="0003534B">
        <w:rPr>
          <w:lang w:val="ru-RU"/>
        </w:rPr>
        <w:t xml:space="preserve"> </w:t>
      </w:r>
      <w:r w:rsidR="002F2DB4" w:rsidRPr="002F2DB4">
        <w:rPr>
          <w:lang w:val="ru-RU"/>
        </w:rPr>
        <w:t>регистраци</w:t>
      </w:r>
      <w:r w:rsidR="002F2DB4">
        <w:rPr>
          <w:lang w:val="ru-RU"/>
        </w:rPr>
        <w:t xml:space="preserve">и </w:t>
      </w:r>
      <w:r w:rsidR="006C3342" w:rsidRPr="0003534B">
        <w:rPr>
          <w:lang w:val="ru-RU"/>
        </w:rPr>
        <w:t>и</w:t>
      </w:r>
      <w:r w:rsidR="00DE1E0B" w:rsidRPr="0003534B">
        <w:rPr>
          <w:lang w:val="ru-RU"/>
        </w:rPr>
        <w:t xml:space="preserve"> </w:t>
      </w:r>
      <w:r w:rsidR="006C3342" w:rsidRPr="0003534B">
        <w:rPr>
          <w:lang w:val="ru-RU"/>
        </w:rPr>
        <w:t>уведомлени</w:t>
      </w:r>
      <w:r w:rsidR="002F2DB4">
        <w:rPr>
          <w:lang w:val="ru-RU"/>
        </w:rPr>
        <w:t xml:space="preserve">я о них. </w:t>
      </w:r>
      <w:r w:rsidR="002F2DB4" w:rsidRPr="002F2DB4">
        <w:rPr>
          <w:lang w:val="ru-RU"/>
        </w:rPr>
        <w:t>О</w:t>
      </w:r>
      <w:r w:rsidR="006C3342" w:rsidRPr="002F2DB4">
        <w:rPr>
          <w:lang w:val="ru-RU"/>
        </w:rPr>
        <w:t xml:space="preserve">бычно </w:t>
      </w:r>
      <w:r w:rsidR="002F2DB4">
        <w:rPr>
          <w:lang w:val="ru-RU"/>
        </w:rPr>
        <w:t xml:space="preserve">запросы на </w:t>
      </w:r>
      <w:r w:rsidR="002F2DB4" w:rsidRPr="002F2DB4">
        <w:rPr>
          <w:lang w:val="ru-RU"/>
        </w:rPr>
        <w:t>регистраци</w:t>
      </w:r>
      <w:r w:rsidR="002F2DB4">
        <w:rPr>
          <w:lang w:val="ru-RU"/>
        </w:rPr>
        <w:t>ю ограничений</w:t>
      </w:r>
      <w:r w:rsidR="006C3342" w:rsidRPr="002F2DB4">
        <w:rPr>
          <w:lang w:val="ru-RU"/>
        </w:rPr>
        <w:t xml:space="preserve"> </w:t>
      </w:r>
      <w:r w:rsidR="002F2DB4">
        <w:rPr>
          <w:lang w:val="ru-RU"/>
        </w:rPr>
        <w:t xml:space="preserve">к </w:t>
      </w:r>
      <w:r w:rsidR="006C3342" w:rsidRPr="002F2DB4">
        <w:rPr>
          <w:lang w:val="ru-RU"/>
        </w:rPr>
        <w:t>перечня</w:t>
      </w:r>
      <w:r w:rsidR="002F2DB4">
        <w:rPr>
          <w:lang w:val="ru-RU"/>
        </w:rPr>
        <w:t>м подаются владельцами</w:t>
      </w:r>
      <w:r w:rsidR="00AE253A" w:rsidRPr="002F2DB4">
        <w:rPr>
          <w:lang w:val="ru-RU"/>
        </w:rPr>
        <w:t xml:space="preserve"> </w:t>
      </w:r>
      <w:r w:rsidR="007D217F">
        <w:rPr>
          <w:lang w:val="ru-RU"/>
        </w:rPr>
        <w:t xml:space="preserve">знаков </w:t>
      </w:r>
      <w:r w:rsidR="002F2DB4" w:rsidRPr="002F2DB4">
        <w:rPr>
          <w:lang w:val="ru-RU"/>
        </w:rPr>
        <w:t xml:space="preserve">в связи с </w:t>
      </w:r>
      <w:r w:rsidR="002F2DB4">
        <w:rPr>
          <w:lang w:val="ru-RU"/>
        </w:rPr>
        <w:t xml:space="preserve">какой-то </w:t>
      </w:r>
      <w:r w:rsidR="007D217F">
        <w:rPr>
          <w:lang w:val="ru-RU"/>
        </w:rPr>
        <w:t xml:space="preserve">срочной </w:t>
      </w:r>
      <w:r w:rsidR="007D217F" w:rsidRPr="007D217F">
        <w:rPr>
          <w:lang w:val="ru-RU"/>
        </w:rPr>
        <w:t>ситуаци</w:t>
      </w:r>
      <w:r w:rsidR="007D217F">
        <w:rPr>
          <w:lang w:val="ru-RU"/>
        </w:rPr>
        <w:t>ей</w:t>
      </w:r>
      <w:r w:rsidR="006C3342" w:rsidRPr="002F2DB4">
        <w:rPr>
          <w:lang w:val="ru-RU"/>
        </w:rPr>
        <w:t xml:space="preserve"> </w:t>
      </w:r>
      <w:r w:rsidR="002F2DB4" w:rsidRPr="002F2DB4">
        <w:rPr>
          <w:lang w:val="ru-RU"/>
        </w:rPr>
        <w:t>–</w:t>
      </w:r>
      <w:r w:rsidR="002F2DB4">
        <w:rPr>
          <w:lang w:val="ru-RU"/>
        </w:rPr>
        <w:t xml:space="preserve"> </w:t>
      </w:r>
      <w:r w:rsidR="006C3342" w:rsidRPr="002F2DB4">
        <w:rPr>
          <w:lang w:val="ru-RU"/>
        </w:rPr>
        <w:t xml:space="preserve">например, </w:t>
      </w:r>
      <w:r w:rsidR="002F2DB4">
        <w:rPr>
          <w:lang w:val="ru-RU"/>
        </w:rPr>
        <w:t xml:space="preserve">чтобы </w:t>
      </w:r>
      <w:r w:rsidR="007D217F">
        <w:rPr>
          <w:lang w:val="ru-RU"/>
        </w:rPr>
        <w:t xml:space="preserve">подготовить ответ </w:t>
      </w:r>
      <w:r w:rsidR="002F2DB4">
        <w:rPr>
          <w:lang w:val="ru-RU"/>
        </w:rPr>
        <w:t>на предварительный отказ</w:t>
      </w:r>
      <w:r w:rsidR="006C3342" w:rsidRPr="002F2DB4">
        <w:rPr>
          <w:lang w:val="ru-RU"/>
        </w:rPr>
        <w:t xml:space="preserve"> или</w:t>
      </w:r>
      <w:r w:rsidR="00DE1E0B" w:rsidRPr="002F2DB4">
        <w:rPr>
          <w:lang w:val="ru-RU"/>
        </w:rPr>
        <w:t xml:space="preserve"> </w:t>
      </w:r>
      <w:r w:rsidR="007D217F">
        <w:rPr>
          <w:lang w:val="ru-RU"/>
        </w:rPr>
        <w:t xml:space="preserve">ограничить сферу </w:t>
      </w:r>
      <w:r w:rsidR="002F2DB4" w:rsidRPr="002F2DB4">
        <w:rPr>
          <w:snapToGrid w:val="0"/>
          <w:lang w:val="ru-RU"/>
        </w:rPr>
        <w:t>применени</w:t>
      </w:r>
      <w:r w:rsidR="002F2DB4">
        <w:rPr>
          <w:lang w:val="ru-RU"/>
        </w:rPr>
        <w:t>я знака в указанной</w:t>
      </w:r>
      <w:r w:rsidR="00DE1E0B" w:rsidRPr="002F2DB4">
        <w:rPr>
          <w:lang w:val="ru-RU"/>
        </w:rPr>
        <w:t xml:space="preserve"> </w:t>
      </w:r>
      <w:r w:rsidR="002F2DB4">
        <w:rPr>
          <w:lang w:val="ru-RU"/>
        </w:rPr>
        <w:t xml:space="preserve">Договаривающейся стороне </w:t>
      </w:r>
      <w:r w:rsidR="007D217F">
        <w:rPr>
          <w:lang w:val="ru-RU"/>
        </w:rPr>
        <w:t>до продления</w:t>
      </w:r>
      <w:r w:rsidR="00DE1E0B" w:rsidRPr="002F2DB4">
        <w:rPr>
          <w:lang w:val="ru-RU"/>
        </w:rPr>
        <w:t xml:space="preserve"> </w:t>
      </w:r>
      <w:r w:rsidR="002F2DB4">
        <w:rPr>
          <w:lang w:val="ru-RU"/>
        </w:rPr>
        <w:t xml:space="preserve">международной регистрации. </w:t>
      </w:r>
    </w:p>
    <w:p w:rsidR="00D6562C" w:rsidRPr="002F2DB4" w:rsidRDefault="00D6562C" w:rsidP="00DE1E0B">
      <w:pPr>
        <w:rPr>
          <w:lang w:val="ru-RU"/>
        </w:rPr>
      </w:pPr>
    </w:p>
    <w:p w:rsidR="00DE1E0B" w:rsidRPr="00CD2CA7" w:rsidRDefault="00D6562C" w:rsidP="00DE1E0B">
      <w:pPr>
        <w:rPr>
          <w:lang w:val="ru-RU"/>
        </w:rPr>
      </w:pPr>
      <w:r>
        <w:fldChar w:fldCharType="begin"/>
      </w:r>
      <w:r w:rsidRPr="006C3342">
        <w:rPr>
          <w:lang w:val="ru-RU"/>
        </w:rPr>
        <w:instrText xml:space="preserve"> </w:instrText>
      </w:r>
      <w:r>
        <w:instrText>AUTONUM</w:instrText>
      </w:r>
      <w:r w:rsidRPr="006C3342">
        <w:rPr>
          <w:lang w:val="ru-RU"/>
        </w:rPr>
        <w:instrText xml:space="preserve">  </w:instrText>
      </w:r>
      <w:r>
        <w:fldChar w:fldCharType="end"/>
      </w:r>
      <w:r w:rsidRPr="006C3342">
        <w:rPr>
          <w:lang w:val="ru-RU"/>
        </w:rPr>
        <w:tab/>
      </w:r>
      <w:r w:rsidR="006C3342" w:rsidRPr="006C3342">
        <w:rPr>
          <w:lang w:val="ru-RU"/>
        </w:rPr>
        <w:t xml:space="preserve">В 2014 </w:t>
      </w:r>
      <w:r w:rsidR="00F16388">
        <w:rPr>
          <w:lang w:val="ru-RU"/>
        </w:rPr>
        <w:t>г.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общее число</w:t>
      </w:r>
      <w:r w:rsidR="00DE1E0B" w:rsidRPr="006C3342">
        <w:rPr>
          <w:lang w:val="ru-RU"/>
        </w:rPr>
        <w:t xml:space="preserve"> </w:t>
      </w:r>
      <w:r w:rsidR="00441E71">
        <w:rPr>
          <w:lang w:val="ru-RU"/>
        </w:rPr>
        <w:t>ограничений к перечням</w:t>
      </w:r>
      <w:r w:rsidR="00DE1E0B" w:rsidRPr="006C3342">
        <w:rPr>
          <w:lang w:val="ru-RU"/>
        </w:rPr>
        <w:t xml:space="preserve">, </w:t>
      </w:r>
      <w:r w:rsidR="00441E71" w:rsidRPr="00441E71">
        <w:rPr>
          <w:lang w:val="ru-RU"/>
        </w:rPr>
        <w:t>зарегистрированн</w:t>
      </w:r>
      <w:r w:rsidR="00441E71">
        <w:rPr>
          <w:lang w:val="ru-RU"/>
        </w:rPr>
        <w:t>ых л</w:t>
      </w:r>
      <w:r w:rsidR="007D217F">
        <w:rPr>
          <w:lang w:val="ru-RU"/>
        </w:rPr>
        <w:t xml:space="preserve">ибо в порядке внесения изменений в </w:t>
      </w:r>
      <w:r w:rsidR="007D217F" w:rsidRPr="007D217F">
        <w:rPr>
          <w:lang w:val="ru-RU"/>
        </w:rPr>
        <w:t>регистраци</w:t>
      </w:r>
      <w:r w:rsidR="007D217F">
        <w:rPr>
          <w:lang w:val="ru-RU"/>
        </w:rPr>
        <w:t xml:space="preserve">ю, либо </w:t>
      </w:r>
      <w:r w:rsidR="006C3342" w:rsidRPr="006C3342">
        <w:rPr>
          <w:lang w:val="ru-RU"/>
        </w:rPr>
        <w:t>одновременно</w:t>
      </w:r>
      <w:r w:rsidR="00DE1E0B" w:rsidRPr="006C3342">
        <w:rPr>
          <w:lang w:val="ru-RU"/>
        </w:rPr>
        <w:t xml:space="preserve"> </w:t>
      </w:r>
      <w:r w:rsidR="007D217F">
        <w:rPr>
          <w:lang w:val="ru-RU"/>
        </w:rPr>
        <w:t xml:space="preserve">с </w:t>
      </w:r>
      <w:r w:rsidR="007D217F" w:rsidRPr="007D217F">
        <w:rPr>
          <w:lang w:val="ru-RU"/>
        </w:rPr>
        <w:t>регистраци</w:t>
      </w:r>
      <w:r w:rsidR="007D217F">
        <w:rPr>
          <w:lang w:val="ru-RU"/>
        </w:rPr>
        <w:t xml:space="preserve">ей, и либо </w:t>
      </w:r>
      <w:r w:rsidR="004F40ED">
        <w:rPr>
          <w:lang w:val="ru-RU"/>
        </w:rPr>
        <w:t>в рамках международной регистрации</w:t>
      </w:r>
      <w:r w:rsidR="007D217F">
        <w:rPr>
          <w:lang w:val="ru-RU"/>
        </w:rPr>
        <w:t xml:space="preserve">, либо </w:t>
      </w:r>
      <w:r w:rsidR="007D217F" w:rsidRPr="007D217F">
        <w:rPr>
          <w:lang w:val="ru-RU"/>
        </w:rPr>
        <w:t>в рамках</w:t>
      </w:r>
      <w:r w:rsidR="007D217F">
        <w:rPr>
          <w:lang w:val="ru-RU"/>
        </w:rPr>
        <w:t xml:space="preserve"> </w:t>
      </w:r>
      <w:r w:rsidR="004F40ED">
        <w:rPr>
          <w:lang w:val="ru-RU"/>
        </w:rPr>
        <w:t>последующего указания</w:t>
      </w:r>
      <w:r w:rsidR="00DE1E0B" w:rsidRPr="006C3342">
        <w:rPr>
          <w:lang w:val="ru-RU"/>
        </w:rPr>
        <w:t xml:space="preserve">, </w:t>
      </w:r>
      <w:r w:rsidR="004F40ED">
        <w:rPr>
          <w:lang w:val="ru-RU"/>
        </w:rPr>
        <w:t xml:space="preserve">составило </w:t>
      </w:r>
      <w:r w:rsidR="00DE1E0B" w:rsidRPr="006C3342">
        <w:rPr>
          <w:lang w:val="ru-RU"/>
        </w:rPr>
        <w:t>14</w:t>
      </w:r>
      <w:r w:rsidR="004F40ED">
        <w:rPr>
          <w:lang w:val="ru-RU"/>
        </w:rPr>
        <w:t xml:space="preserve"> 123. </w:t>
      </w:r>
      <w:r w:rsidR="00DE1E0B" w:rsidRPr="004F40ED">
        <w:rPr>
          <w:lang w:val="ru-RU"/>
        </w:rPr>
        <w:t>7</w:t>
      </w:r>
      <w:r w:rsidR="004F40ED" w:rsidRPr="004F40ED">
        <w:t> </w:t>
      </w:r>
      <w:r w:rsidR="00DE1E0B" w:rsidRPr="004F40ED">
        <w:rPr>
          <w:lang w:val="ru-RU"/>
        </w:rPr>
        <w:t xml:space="preserve">195 </w:t>
      </w:r>
      <w:r w:rsidR="004F40ED">
        <w:rPr>
          <w:lang w:val="ru-RU"/>
        </w:rPr>
        <w:t>из</w:t>
      </w:r>
      <w:r w:rsidR="004F40ED" w:rsidRPr="004F40ED">
        <w:rPr>
          <w:lang w:val="ru-RU"/>
        </w:rPr>
        <w:t xml:space="preserve"> </w:t>
      </w:r>
      <w:r w:rsidR="004F40ED">
        <w:rPr>
          <w:lang w:val="ru-RU"/>
        </w:rPr>
        <w:t>этих</w:t>
      </w:r>
      <w:r w:rsidR="004F40ED" w:rsidRPr="004F40ED">
        <w:rPr>
          <w:lang w:val="ru-RU"/>
        </w:rPr>
        <w:t xml:space="preserve"> </w:t>
      </w:r>
      <w:r w:rsidR="00515FB9">
        <w:rPr>
          <w:lang w:val="ru-RU"/>
        </w:rPr>
        <w:t xml:space="preserve">случаев </w:t>
      </w:r>
      <w:r w:rsidR="004F40ED" w:rsidRPr="004F40ED">
        <w:rPr>
          <w:lang w:val="ru-RU"/>
        </w:rPr>
        <w:t>(</w:t>
      </w:r>
      <w:r w:rsidR="00DE1E0B" w:rsidRPr="004F40ED">
        <w:rPr>
          <w:lang w:val="ru-RU"/>
        </w:rPr>
        <w:t>51</w:t>
      </w:r>
      <w:r w:rsidRPr="004F40ED">
        <w:rPr>
          <w:lang w:val="ru-RU"/>
        </w:rPr>
        <w:t>%</w:t>
      </w:r>
      <w:r w:rsidR="00DE1E0B" w:rsidRPr="004F40ED">
        <w:rPr>
          <w:lang w:val="ru-RU"/>
        </w:rPr>
        <w:t xml:space="preserve"> </w:t>
      </w:r>
      <w:r w:rsidR="004F40ED">
        <w:rPr>
          <w:lang w:val="ru-RU"/>
        </w:rPr>
        <w:t>от</w:t>
      </w:r>
      <w:r w:rsidR="004F40ED" w:rsidRPr="004F40ED">
        <w:rPr>
          <w:lang w:val="ru-RU"/>
        </w:rPr>
        <w:t xml:space="preserve"> </w:t>
      </w:r>
      <w:r w:rsidR="00515FB9">
        <w:rPr>
          <w:lang w:val="ru-RU"/>
        </w:rPr>
        <w:t xml:space="preserve">их </w:t>
      </w:r>
      <w:r w:rsidR="004F40ED">
        <w:rPr>
          <w:lang w:val="ru-RU"/>
        </w:rPr>
        <w:t>общего</w:t>
      </w:r>
      <w:r w:rsidR="004F40ED" w:rsidRPr="004F40ED">
        <w:rPr>
          <w:lang w:val="ru-RU"/>
        </w:rPr>
        <w:t xml:space="preserve"> </w:t>
      </w:r>
      <w:r w:rsidR="004F40ED">
        <w:rPr>
          <w:lang w:val="ru-RU"/>
        </w:rPr>
        <w:t>числа</w:t>
      </w:r>
      <w:r w:rsidR="004F40ED" w:rsidRPr="004F40ED">
        <w:rPr>
          <w:lang w:val="ru-RU"/>
        </w:rPr>
        <w:t>)</w:t>
      </w:r>
      <w:r w:rsidR="00DE1E0B" w:rsidRPr="004F40ED">
        <w:rPr>
          <w:lang w:val="ru-RU"/>
        </w:rPr>
        <w:t xml:space="preserve"> </w:t>
      </w:r>
      <w:r w:rsidR="004F40ED" w:rsidRPr="004F40ED">
        <w:rPr>
          <w:lang w:val="ru-RU"/>
        </w:rPr>
        <w:t>запрос</w:t>
      </w:r>
      <w:r w:rsidR="004F40ED">
        <w:rPr>
          <w:lang w:val="ru-RU"/>
        </w:rPr>
        <w:t xml:space="preserve"> </w:t>
      </w:r>
      <w:r w:rsidR="00515FB9">
        <w:rPr>
          <w:lang w:val="ru-RU"/>
        </w:rPr>
        <w:t>направлялся</w:t>
      </w:r>
      <w:r w:rsidR="004F40ED">
        <w:rPr>
          <w:lang w:val="ru-RU"/>
        </w:rPr>
        <w:t xml:space="preserve"> на </w:t>
      </w:r>
      <w:r w:rsidR="00515FB9">
        <w:rPr>
          <w:lang w:val="ru-RU"/>
        </w:rPr>
        <w:t xml:space="preserve">том же </w:t>
      </w:r>
      <w:r w:rsidR="006C3342" w:rsidRPr="004F40ED">
        <w:rPr>
          <w:lang w:val="ru-RU"/>
        </w:rPr>
        <w:t>язык</w:t>
      </w:r>
      <w:r w:rsidR="004F40ED">
        <w:rPr>
          <w:lang w:val="ru-RU"/>
        </w:rPr>
        <w:t xml:space="preserve">е, </w:t>
      </w:r>
      <w:r w:rsidR="004F40ED" w:rsidRPr="004F40ED">
        <w:rPr>
          <w:lang w:val="ru-RU"/>
        </w:rPr>
        <w:t>котор</w:t>
      </w:r>
      <w:r w:rsidR="004F40ED">
        <w:rPr>
          <w:lang w:val="ru-RU"/>
        </w:rPr>
        <w:t xml:space="preserve">ый </w:t>
      </w:r>
      <w:r w:rsidR="00515FB9">
        <w:rPr>
          <w:lang w:val="ru-RU"/>
        </w:rPr>
        <w:t xml:space="preserve">является </w:t>
      </w:r>
      <w:r w:rsidR="006C3342" w:rsidRPr="004F40ED">
        <w:rPr>
          <w:lang w:val="ru-RU"/>
        </w:rPr>
        <w:t>язык</w:t>
      </w:r>
      <w:r w:rsidR="004F40ED">
        <w:rPr>
          <w:lang w:val="ru-RU"/>
        </w:rPr>
        <w:t xml:space="preserve">ом </w:t>
      </w:r>
      <w:r w:rsidR="00515FB9" w:rsidRPr="00515FB9">
        <w:rPr>
          <w:lang w:val="ru-RU"/>
        </w:rPr>
        <w:t xml:space="preserve">сообщений </w:t>
      </w:r>
      <w:r w:rsidR="00515FB9">
        <w:rPr>
          <w:lang w:val="ru-RU"/>
        </w:rPr>
        <w:t xml:space="preserve">для </w:t>
      </w:r>
      <w:r w:rsidR="004F40ED" w:rsidRPr="004F40ED">
        <w:rPr>
          <w:lang w:val="ru-RU"/>
        </w:rPr>
        <w:t>в</w:t>
      </w:r>
      <w:r w:rsidR="00515FB9">
        <w:rPr>
          <w:lang w:val="ru-RU"/>
        </w:rPr>
        <w:t>едомства страны</w:t>
      </w:r>
      <w:r w:rsidR="004F40ED">
        <w:rPr>
          <w:lang w:val="ru-RU"/>
        </w:rPr>
        <w:t xml:space="preserve">, </w:t>
      </w:r>
      <w:r w:rsidR="00515FB9">
        <w:rPr>
          <w:lang w:val="ru-RU"/>
        </w:rPr>
        <w:t xml:space="preserve">в </w:t>
      </w:r>
      <w:r w:rsidR="004F40ED" w:rsidRPr="004F40ED">
        <w:rPr>
          <w:lang w:val="ru-RU"/>
        </w:rPr>
        <w:t>котор</w:t>
      </w:r>
      <w:r w:rsidR="00515FB9">
        <w:rPr>
          <w:lang w:val="ru-RU"/>
        </w:rPr>
        <w:t xml:space="preserve">ой </w:t>
      </w:r>
      <w:r w:rsidR="004F40ED">
        <w:rPr>
          <w:lang w:val="ru-RU"/>
        </w:rPr>
        <w:t xml:space="preserve">такое </w:t>
      </w:r>
      <w:r w:rsidR="004F40ED" w:rsidRPr="004F40ED">
        <w:rPr>
          <w:lang w:val="ru-RU"/>
        </w:rPr>
        <w:t>о</w:t>
      </w:r>
      <w:r w:rsidR="006C3342" w:rsidRPr="004F40ED">
        <w:rPr>
          <w:lang w:val="ru-RU"/>
        </w:rPr>
        <w:t xml:space="preserve">граничение </w:t>
      </w:r>
      <w:r w:rsidR="00515FB9">
        <w:rPr>
          <w:lang w:val="ru-RU"/>
        </w:rPr>
        <w:t xml:space="preserve">должно было </w:t>
      </w:r>
      <w:r w:rsidR="00515FB9" w:rsidRPr="00515FB9">
        <w:rPr>
          <w:lang w:val="ru-RU"/>
        </w:rPr>
        <w:t xml:space="preserve">вступить в силу </w:t>
      </w:r>
      <w:r w:rsidR="00DE1E0B" w:rsidRPr="004F40ED">
        <w:rPr>
          <w:lang w:val="ru-RU"/>
        </w:rPr>
        <w:t>(</w:t>
      </w:r>
      <w:r w:rsidR="006C3342" w:rsidRPr="004F40ED">
        <w:rPr>
          <w:lang w:val="ru-RU"/>
        </w:rPr>
        <w:t>см.</w:t>
      </w:r>
      <w:r>
        <w:t> </w:t>
      </w:r>
      <w:r w:rsidR="004F40ED" w:rsidRPr="00CD2CA7">
        <w:rPr>
          <w:lang w:val="ru-RU"/>
        </w:rPr>
        <w:t>Таблиц</w:t>
      </w:r>
      <w:r w:rsidR="004F40ED">
        <w:rPr>
          <w:lang w:val="ru-RU"/>
        </w:rPr>
        <w:t>у</w:t>
      </w:r>
      <w:r>
        <w:t> </w:t>
      </w:r>
      <w:r w:rsidR="004F40ED">
        <w:t>V</w:t>
      </w:r>
      <w:r w:rsidR="004F40ED" w:rsidRPr="00CD2CA7">
        <w:rPr>
          <w:lang w:val="ru-RU"/>
        </w:rPr>
        <w:t xml:space="preserve">). </w:t>
      </w:r>
    </w:p>
    <w:p w:rsidR="00D6562C" w:rsidRPr="00CD2CA7" w:rsidRDefault="00D6562C" w:rsidP="00DE1E0B">
      <w:pPr>
        <w:rPr>
          <w:lang w:val="ru-RU"/>
        </w:rPr>
      </w:pPr>
    </w:p>
    <w:p w:rsidR="00DE1E0B" w:rsidRPr="00AB74A0" w:rsidRDefault="00D6562C" w:rsidP="00DE1E0B">
      <w:pPr>
        <w:rPr>
          <w:lang w:val="ru-RU"/>
        </w:rPr>
      </w:pPr>
      <w:r>
        <w:fldChar w:fldCharType="begin"/>
      </w:r>
      <w:r w:rsidRPr="00AB74A0">
        <w:rPr>
          <w:lang w:val="ru-RU"/>
        </w:rPr>
        <w:instrText xml:space="preserve"> </w:instrText>
      </w:r>
      <w:r>
        <w:instrText>AUTONUM</w:instrText>
      </w:r>
      <w:r w:rsidRPr="00AB74A0">
        <w:rPr>
          <w:lang w:val="ru-RU"/>
        </w:rPr>
        <w:instrText xml:space="preserve">  </w:instrText>
      </w:r>
      <w:r>
        <w:fldChar w:fldCharType="end"/>
      </w:r>
      <w:r w:rsidRPr="00AB74A0">
        <w:rPr>
          <w:lang w:val="ru-RU"/>
        </w:rPr>
        <w:tab/>
      </w:r>
      <w:r w:rsidR="006C3342" w:rsidRPr="00AB74A0">
        <w:rPr>
          <w:lang w:val="ru-RU"/>
        </w:rPr>
        <w:t>Другими словами</w:t>
      </w:r>
      <w:r w:rsidR="00DE1E0B" w:rsidRPr="00AB74A0">
        <w:rPr>
          <w:lang w:val="ru-RU"/>
        </w:rPr>
        <w:t xml:space="preserve">, </w:t>
      </w:r>
      <w:r w:rsidR="00AB74A0">
        <w:rPr>
          <w:lang w:val="ru-RU"/>
        </w:rPr>
        <w:t>для</w:t>
      </w:r>
      <w:r w:rsidR="00AB74A0" w:rsidRPr="00AB74A0">
        <w:rPr>
          <w:lang w:val="ru-RU"/>
        </w:rPr>
        <w:t xml:space="preserve"> </w:t>
      </w:r>
      <w:r w:rsidR="00AB74A0">
        <w:rPr>
          <w:lang w:val="ru-RU"/>
        </w:rPr>
        <w:t>записи</w:t>
      </w:r>
      <w:r w:rsidR="00AB74A0" w:rsidRPr="00AB74A0">
        <w:rPr>
          <w:lang w:val="ru-RU"/>
        </w:rPr>
        <w:t xml:space="preserve"> </w:t>
      </w:r>
      <w:r w:rsidR="006C3342" w:rsidRPr="00AB74A0">
        <w:rPr>
          <w:lang w:val="ru-RU"/>
        </w:rPr>
        <w:t>более</w:t>
      </w:r>
      <w:r w:rsidR="00DE1E0B" w:rsidRPr="00AB74A0">
        <w:rPr>
          <w:lang w:val="ru-RU"/>
        </w:rPr>
        <w:t xml:space="preserve"> </w:t>
      </w:r>
      <w:r w:rsidR="00AB74A0" w:rsidRPr="00AB74A0">
        <w:rPr>
          <w:lang w:val="ru-RU"/>
        </w:rPr>
        <w:t>половин</w:t>
      </w:r>
      <w:r w:rsidR="00AB74A0">
        <w:rPr>
          <w:lang w:val="ru-RU"/>
        </w:rPr>
        <w:t>ы</w:t>
      </w:r>
      <w:r w:rsidR="00DE1E0B" w:rsidRPr="00AB74A0">
        <w:rPr>
          <w:lang w:val="ru-RU"/>
        </w:rPr>
        <w:t xml:space="preserve"> </w:t>
      </w:r>
      <w:r w:rsidR="00AB74A0" w:rsidRPr="00AB74A0">
        <w:rPr>
          <w:lang w:val="ru-RU"/>
        </w:rPr>
        <w:t>о</w:t>
      </w:r>
      <w:r w:rsidR="00441E71" w:rsidRPr="00AB74A0">
        <w:rPr>
          <w:lang w:val="ru-RU"/>
        </w:rPr>
        <w:t>граничений к перечням</w:t>
      </w:r>
      <w:r w:rsidR="00515FB9">
        <w:rPr>
          <w:lang w:val="ru-RU"/>
        </w:rPr>
        <w:t xml:space="preserve"> потребовалось гораздо меньше времени</w:t>
      </w:r>
      <w:r w:rsidR="00515FB9" w:rsidRPr="00AB74A0">
        <w:rPr>
          <w:lang w:val="ru-RU"/>
        </w:rPr>
        <w:t xml:space="preserve">, </w:t>
      </w:r>
      <w:r w:rsidR="006C3342" w:rsidRPr="00AB74A0">
        <w:rPr>
          <w:lang w:val="ru-RU"/>
        </w:rPr>
        <w:t>поскольку</w:t>
      </w:r>
      <w:r w:rsidR="00DE1E0B" w:rsidRPr="00AB74A0">
        <w:rPr>
          <w:lang w:val="ru-RU"/>
        </w:rPr>
        <w:t xml:space="preserve"> </w:t>
      </w:r>
      <w:r w:rsidR="006C3342" w:rsidRPr="00AB74A0">
        <w:rPr>
          <w:lang w:val="ru-RU"/>
        </w:rPr>
        <w:t>они</w:t>
      </w:r>
      <w:r w:rsidR="00DE1E0B" w:rsidRPr="00AB74A0">
        <w:rPr>
          <w:lang w:val="ru-RU"/>
        </w:rPr>
        <w:t xml:space="preserve"> </w:t>
      </w:r>
      <w:r w:rsidR="00AB74A0">
        <w:rPr>
          <w:lang w:val="ru-RU"/>
        </w:rPr>
        <w:t xml:space="preserve">не требовали </w:t>
      </w:r>
      <w:r w:rsidR="006C3342" w:rsidRPr="00AB74A0">
        <w:rPr>
          <w:lang w:val="ru-RU"/>
        </w:rPr>
        <w:t>перевод</w:t>
      </w:r>
      <w:r w:rsidR="00AB74A0">
        <w:rPr>
          <w:lang w:val="ru-RU"/>
        </w:rPr>
        <w:t>а. Это</w:t>
      </w:r>
      <w:r w:rsidR="00DE1E0B" w:rsidRPr="00AB74A0">
        <w:rPr>
          <w:lang w:val="ru-RU"/>
        </w:rPr>
        <w:t xml:space="preserve">, </w:t>
      </w:r>
      <w:r w:rsidR="00AB74A0">
        <w:rPr>
          <w:lang w:val="ru-RU"/>
        </w:rPr>
        <w:t>как уже пояснялось выше</w:t>
      </w:r>
      <w:r w:rsidR="00DE1E0B" w:rsidRPr="00AB74A0">
        <w:rPr>
          <w:lang w:val="ru-RU"/>
        </w:rPr>
        <w:t xml:space="preserve">, </w:t>
      </w:r>
      <w:r w:rsidR="00AB74A0">
        <w:rPr>
          <w:lang w:val="ru-RU"/>
        </w:rPr>
        <w:t xml:space="preserve">давало значительные </w:t>
      </w:r>
      <w:r w:rsidR="00AB74A0" w:rsidRPr="00AB74A0">
        <w:rPr>
          <w:lang w:val="ru-RU"/>
        </w:rPr>
        <w:t>преимуществ</w:t>
      </w:r>
      <w:r w:rsidR="00AB74A0">
        <w:rPr>
          <w:lang w:val="ru-RU"/>
        </w:rPr>
        <w:t xml:space="preserve">а </w:t>
      </w:r>
      <w:r w:rsidR="00F36D85" w:rsidRPr="00AB74A0">
        <w:rPr>
          <w:lang w:val="ru-RU"/>
        </w:rPr>
        <w:t xml:space="preserve">владельцам </w:t>
      </w:r>
      <w:r w:rsidR="00AB74A0" w:rsidRPr="00AB74A0">
        <w:rPr>
          <w:lang w:val="ru-RU"/>
        </w:rPr>
        <w:t>соответствующ</w:t>
      </w:r>
      <w:r w:rsidR="00AB74A0">
        <w:rPr>
          <w:lang w:val="ru-RU"/>
        </w:rPr>
        <w:t xml:space="preserve">их знаков. </w:t>
      </w:r>
    </w:p>
    <w:p w:rsidR="00DE1E0B" w:rsidRPr="00AB74A0" w:rsidRDefault="00AB74A0" w:rsidP="00DE1E0B">
      <w:pPr>
        <w:rPr>
          <w:lang w:val="ru-RU"/>
        </w:rPr>
      </w:pPr>
      <w:r>
        <w:rPr>
          <w:lang w:val="ru-RU"/>
        </w:rPr>
        <w:br w:type="page"/>
      </w:r>
    </w:p>
    <w:p w:rsidR="00DE1E0B" w:rsidRPr="006C3342" w:rsidRDefault="006C3342" w:rsidP="00D6562C">
      <w:pPr>
        <w:pStyle w:val="Heading4"/>
        <w:rPr>
          <w:lang w:val="ru-RU"/>
        </w:rPr>
      </w:pPr>
      <w:r w:rsidRPr="006C3342">
        <w:rPr>
          <w:lang w:val="ru-RU"/>
        </w:rPr>
        <w:t>Таблица</w:t>
      </w:r>
      <w:r w:rsidR="00D6562C">
        <w:t> </w:t>
      </w:r>
      <w:r w:rsidR="00DE1E0B">
        <w:t>V</w:t>
      </w:r>
      <w:r w:rsidR="00DE1E0B" w:rsidRPr="006C3342">
        <w:rPr>
          <w:lang w:val="ru-RU"/>
        </w:rPr>
        <w:t xml:space="preserve">: </w:t>
      </w:r>
      <w:r w:rsidR="00D6562C" w:rsidRPr="006C3342">
        <w:rPr>
          <w:lang w:val="ru-RU"/>
        </w:rPr>
        <w:t xml:space="preserve"> </w:t>
      </w:r>
      <w:r w:rsidR="00441E71">
        <w:rPr>
          <w:lang w:val="ru-RU"/>
        </w:rPr>
        <w:t>Ограничени</w:t>
      </w:r>
      <w:r w:rsidR="00AB74A0">
        <w:rPr>
          <w:lang w:val="ru-RU"/>
        </w:rPr>
        <w:t xml:space="preserve">я, </w:t>
      </w:r>
      <w:r w:rsidR="00AB74A0" w:rsidRPr="00AB74A0">
        <w:rPr>
          <w:lang w:val="ru-RU"/>
        </w:rPr>
        <w:t>зарегистрированн</w:t>
      </w:r>
      <w:r w:rsidR="00AB74A0">
        <w:rPr>
          <w:lang w:val="ru-RU"/>
        </w:rPr>
        <w:t xml:space="preserve">ые </w:t>
      </w:r>
      <w:r w:rsidR="00AB74A0" w:rsidRPr="0003534B">
        <w:rPr>
          <w:lang w:val="ru-RU"/>
        </w:rPr>
        <w:t xml:space="preserve">в </w:t>
      </w:r>
      <w:r w:rsidR="0003534B" w:rsidRPr="0003534B">
        <w:rPr>
          <w:lang w:val="ru-RU"/>
        </w:rPr>
        <w:t xml:space="preserve">2014 </w:t>
      </w:r>
      <w:r w:rsidR="00AB74A0" w:rsidRPr="0003534B">
        <w:rPr>
          <w:lang w:val="ru-RU"/>
        </w:rPr>
        <w:t>г</w:t>
      </w:r>
      <w:r w:rsidR="0003534B" w:rsidRPr="0003534B">
        <w:rPr>
          <w:lang w:val="ru-RU"/>
        </w:rPr>
        <w:t>.</w:t>
      </w:r>
    </w:p>
    <w:p w:rsidR="00DE1E0B" w:rsidRPr="006C3342" w:rsidRDefault="00DE1E0B" w:rsidP="00DE1E0B">
      <w:pPr>
        <w:rPr>
          <w:lang w:val="ru-RU"/>
        </w:rPr>
      </w:pPr>
    </w:p>
    <w:tbl>
      <w:tblPr>
        <w:tblW w:w="9361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7"/>
        <w:gridCol w:w="3342"/>
        <w:gridCol w:w="3342"/>
      </w:tblGrid>
      <w:tr w:rsidR="00D6562C" w:rsidRPr="00AB74A0" w:rsidTr="00D6562C">
        <w:trPr>
          <w:trHeight w:val="510"/>
          <w:jc w:val="center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62C" w:rsidRPr="006C3342" w:rsidRDefault="00D6562C" w:rsidP="00D6562C">
            <w:pPr>
              <w:rPr>
                <w:rFonts w:eastAsia="MS Mincho"/>
                <w:sz w:val="18"/>
                <w:szCs w:val="18"/>
                <w:lang w:val="ru-RU" w:eastAsia="ja-JP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62C" w:rsidRPr="00AB74A0" w:rsidRDefault="006C3342" w:rsidP="00D6562C">
            <w:pPr>
              <w:jc w:val="center"/>
              <w:rPr>
                <w:rFonts w:eastAsia="MS Mincho"/>
                <w:sz w:val="18"/>
                <w:szCs w:val="18"/>
                <w:lang w:val="ru-RU" w:eastAsia="ja-JP"/>
              </w:rPr>
            </w:pPr>
            <w:r w:rsidRPr="00AB74A0">
              <w:rPr>
                <w:rFonts w:eastAsia="MS Mincho"/>
                <w:sz w:val="18"/>
                <w:szCs w:val="18"/>
                <w:lang w:val="ru-RU" w:eastAsia="ja-JP"/>
              </w:rPr>
              <w:t xml:space="preserve">Язык </w:t>
            </w:r>
            <w:r w:rsidR="00AB74A0" w:rsidRPr="00AB74A0">
              <w:rPr>
                <w:rFonts w:eastAsia="MS Mincho"/>
                <w:sz w:val="18"/>
                <w:szCs w:val="18"/>
                <w:lang w:val="ru-RU" w:eastAsia="ja-JP"/>
              </w:rPr>
              <w:t>ограничени</w:t>
            </w:r>
            <w:r w:rsidR="00AB74A0">
              <w:rPr>
                <w:rFonts w:eastAsia="MS Mincho"/>
                <w:sz w:val="18"/>
                <w:szCs w:val="18"/>
                <w:lang w:val="ru-RU" w:eastAsia="ja-JP"/>
              </w:rPr>
              <w:t>я</w:t>
            </w:r>
            <w:r w:rsidRPr="00AB74A0">
              <w:rPr>
                <w:rFonts w:eastAsia="MS Mincho"/>
                <w:sz w:val="18"/>
                <w:szCs w:val="18"/>
                <w:lang w:val="ru-RU" w:eastAsia="ja-JP"/>
              </w:rPr>
              <w:t xml:space="preserve"> </w:t>
            </w:r>
            <w:r w:rsidR="00515FB9">
              <w:rPr>
                <w:rFonts w:eastAsia="MS Mincho"/>
                <w:sz w:val="18"/>
                <w:szCs w:val="18"/>
                <w:lang w:val="ru-RU" w:eastAsia="ja-JP"/>
              </w:rPr>
              <w:t xml:space="preserve">= </w:t>
            </w:r>
            <w:r w:rsidR="00AB74A0" w:rsidRPr="00515FB9">
              <w:rPr>
                <w:rFonts w:eastAsia="MS Mincho"/>
                <w:sz w:val="18"/>
                <w:szCs w:val="18"/>
                <w:lang w:val="ru-RU" w:eastAsia="ja-JP"/>
              </w:rPr>
              <w:t>я</w:t>
            </w:r>
            <w:r w:rsidRPr="00515FB9">
              <w:rPr>
                <w:rFonts w:eastAsia="MS Mincho"/>
                <w:sz w:val="18"/>
                <w:szCs w:val="18"/>
                <w:lang w:val="ru-RU" w:eastAsia="ja-JP"/>
              </w:rPr>
              <w:t>зык</w:t>
            </w:r>
            <w:r w:rsidR="00515FB9">
              <w:rPr>
                <w:rFonts w:eastAsia="MS Mincho"/>
                <w:sz w:val="18"/>
                <w:szCs w:val="18"/>
                <w:lang w:val="ru-RU" w:eastAsia="ja-JP"/>
              </w:rPr>
              <w:t>у</w:t>
            </w:r>
            <w:r w:rsidR="00AB74A0" w:rsidRPr="00515FB9">
              <w:rPr>
                <w:rFonts w:eastAsia="MS Mincho"/>
                <w:sz w:val="18"/>
                <w:szCs w:val="18"/>
                <w:lang w:val="ru-RU" w:eastAsia="ja-JP"/>
              </w:rPr>
              <w:t xml:space="preserve"> </w:t>
            </w:r>
            <w:r w:rsidR="00515FB9" w:rsidRPr="00515FB9">
              <w:rPr>
                <w:rFonts w:eastAsia="MS Mincho"/>
                <w:sz w:val="18"/>
                <w:szCs w:val="18"/>
                <w:lang w:val="ru-RU" w:eastAsia="ja-JP"/>
              </w:rPr>
              <w:t xml:space="preserve">сообщений </w:t>
            </w:r>
            <w:r w:rsidR="00515FB9">
              <w:rPr>
                <w:rFonts w:eastAsia="MS Mincho"/>
                <w:sz w:val="18"/>
                <w:szCs w:val="18"/>
                <w:lang w:val="ru-RU" w:eastAsia="ja-JP"/>
              </w:rPr>
              <w:t xml:space="preserve">для </w:t>
            </w:r>
            <w:r w:rsidR="00AB74A0" w:rsidRPr="00AB74A0">
              <w:rPr>
                <w:rFonts w:eastAsia="MS Mincho"/>
                <w:sz w:val="18"/>
                <w:szCs w:val="18"/>
                <w:lang w:val="ru-RU" w:eastAsia="ja-JP"/>
              </w:rPr>
              <w:t>соответствующ</w:t>
            </w:r>
            <w:r w:rsidR="00515FB9">
              <w:rPr>
                <w:rFonts w:eastAsia="MS Mincho"/>
                <w:sz w:val="18"/>
                <w:szCs w:val="18"/>
                <w:lang w:val="ru-RU" w:eastAsia="ja-JP"/>
              </w:rPr>
              <w:t>его</w:t>
            </w:r>
            <w:r w:rsidR="00AB74A0">
              <w:rPr>
                <w:rFonts w:eastAsia="MS Mincho"/>
                <w:sz w:val="18"/>
                <w:szCs w:val="18"/>
                <w:lang w:val="ru-RU" w:eastAsia="ja-JP"/>
              </w:rPr>
              <w:t xml:space="preserve"> </w:t>
            </w:r>
            <w:r w:rsidR="00AB74A0" w:rsidRPr="00AB74A0">
              <w:rPr>
                <w:rFonts w:eastAsia="MS Mincho"/>
                <w:sz w:val="18"/>
                <w:szCs w:val="18"/>
                <w:lang w:val="ru-RU" w:eastAsia="ja-JP"/>
              </w:rPr>
              <w:t>в</w:t>
            </w:r>
            <w:r w:rsidRPr="00AB74A0">
              <w:rPr>
                <w:rFonts w:eastAsia="MS Mincho"/>
                <w:sz w:val="18"/>
                <w:szCs w:val="18"/>
                <w:lang w:val="ru-RU" w:eastAsia="ja-JP"/>
              </w:rPr>
              <w:t>едомств</w:t>
            </w:r>
            <w:r w:rsidR="00515FB9">
              <w:rPr>
                <w:rFonts w:eastAsia="MS Mincho"/>
                <w:sz w:val="18"/>
                <w:szCs w:val="18"/>
                <w:lang w:val="ru-RU" w:eastAsia="ja-JP"/>
              </w:rPr>
              <w:t>а</w:t>
            </w:r>
          </w:p>
        </w:tc>
        <w:tc>
          <w:tcPr>
            <w:tcW w:w="3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62C" w:rsidRPr="00AB74A0" w:rsidRDefault="00AB74A0" w:rsidP="00D6562C">
            <w:pPr>
              <w:jc w:val="center"/>
              <w:rPr>
                <w:rFonts w:eastAsia="MS Mincho"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sz w:val="18"/>
                <w:szCs w:val="18"/>
                <w:lang w:val="ru-RU" w:eastAsia="ja-JP"/>
              </w:rPr>
              <w:t xml:space="preserve">Число </w:t>
            </w:r>
            <w:r w:rsidRPr="00AB74A0">
              <w:rPr>
                <w:rFonts w:eastAsia="MS Mincho"/>
                <w:sz w:val="18"/>
                <w:szCs w:val="18"/>
                <w:lang w:val="ru-RU" w:eastAsia="ja-JP"/>
              </w:rPr>
              <w:t>зарегистрированн</w:t>
            </w:r>
            <w:r>
              <w:rPr>
                <w:rFonts w:eastAsia="MS Mincho"/>
                <w:sz w:val="18"/>
                <w:szCs w:val="18"/>
                <w:lang w:val="ru-RU" w:eastAsia="ja-JP"/>
              </w:rPr>
              <w:t xml:space="preserve">ых </w:t>
            </w:r>
            <w:r w:rsidRPr="00AB74A0">
              <w:rPr>
                <w:rFonts w:eastAsia="MS Mincho"/>
                <w:sz w:val="18"/>
                <w:szCs w:val="18"/>
                <w:lang w:val="ru-RU" w:eastAsia="ja-JP"/>
              </w:rPr>
              <w:t>о</w:t>
            </w:r>
            <w:r w:rsidR="00441E71" w:rsidRPr="00AB74A0">
              <w:rPr>
                <w:rFonts w:eastAsia="MS Mincho"/>
                <w:sz w:val="18"/>
                <w:szCs w:val="18"/>
                <w:lang w:val="ru-RU" w:eastAsia="ja-JP"/>
              </w:rPr>
              <w:t>граничений</w:t>
            </w:r>
          </w:p>
        </w:tc>
      </w:tr>
      <w:tr w:rsidR="00D6562C" w:rsidRPr="0010507F" w:rsidTr="00D6562C">
        <w:trPr>
          <w:trHeight w:val="510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62C" w:rsidRPr="00441E71" w:rsidRDefault="00441E71" w:rsidP="00D6562C">
            <w:pPr>
              <w:rPr>
                <w:rFonts w:eastAsia="MS Mincho"/>
                <w:sz w:val="18"/>
                <w:szCs w:val="18"/>
                <w:lang w:val="ru-RU" w:eastAsia="ja-JP"/>
              </w:rPr>
            </w:pPr>
            <w:r w:rsidRPr="00441E71">
              <w:rPr>
                <w:rFonts w:eastAsia="MS Mincho"/>
                <w:sz w:val="18"/>
                <w:szCs w:val="18"/>
                <w:lang w:val="ru-RU" w:eastAsia="ja-JP"/>
              </w:rPr>
              <w:t>Ограничени</w:t>
            </w:r>
            <w:r w:rsidR="00AB74A0">
              <w:rPr>
                <w:rFonts w:eastAsia="MS Mincho"/>
                <w:sz w:val="18"/>
                <w:szCs w:val="18"/>
                <w:lang w:val="ru-RU" w:eastAsia="ja-JP"/>
              </w:rPr>
              <w:t xml:space="preserve">я, </w:t>
            </w:r>
            <w:r w:rsidR="00515FB9">
              <w:rPr>
                <w:rFonts w:eastAsia="MS Mincho"/>
                <w:sz w:val="18"/>
                <w:szCs w:val="18"/>
                <w:lang w:val="ru-RU" w:eastAsia="ja-JP"/>
              </w:rPr>
              <w:t>указанные</w:t>
            </w:r>
            <w:r w:rsidR="00AB74A0" w:rsidRPr="00515FB9">
              <w:rPr>
                <w:rFonts w:eastAsia="MS Mincho"/>
                <w:sz w:val="18"/>
                <w:szCs w:val="18"/>
                <w:lang w:val="ru-RU" w:eastAsia="ja-JP"/>
              </w:rPr>
              <w:t xml:space="preserve"> </w:t>
            </w:r>
            <w:r w:rsidR="00AB74A0">
              <w:rPr>
                <w:rFonts w:eastAsia="MS Mincho"/>
                <w:sz w:val="18"/>
                <w:szCs w:val="18"/>
                <w:lang w:val="ru-RU" w:eastAsia="ja-JP"/>
              </w:rPr>
              <w:t xml:space="preserve">в </w:t>
            </w:r>
            <w:r w:rsidR="00AB74A0" w:rsidRPr="00441E71">
              <w:rPr>
                <w:rFonts w:eastAsia="MS Mincho"/>
                <w:sz w:val="18"/>
                <w:szCs w:val="18"/>
                <w:lang w:val="ru-RU" w:eastAsia="ja-JP"/>
              </w:rPr>
              <w:t>м</w:t>
            </w:r>
            <w:r w:rsidR="00AB74A0">
              <w:rPr>
                <w:rFonts w:eastAsia="MS Mincho"/>
                <w:sz w:val="18"/>
                <w:szCs w:val="18"/>
                <w:lang w:val="ru-RU" w:eastAsia="ja-JP"/>
              </w:rPr>
              <w:t>еждународн</w:t>
            </w:r>
            <w:r w:rsidR="00AB74A0" w:rsidRPr="00AB74A0">
              <w:rPr>
                <w:rFonts w:eastAsia="MS Mincho"/>
                <w:sz w:val="18"/>
                <w:szCs w:val="18"/>
                <w:lang w:val="ru-RU" w:eastAsia="ja-JP"/>
              </w:rPr>
              <w:t>ых</w:t>
            </w:r>
            <w:r w:rsidR="006C3342" w:rsidRPr="00441E71">
              <w:rPr>
                <w:rFonts w:eastAsia="MS Mincho"/>
                <w:sz w:val="18"/>
                <w:szCs w:val="18"/>
                <w:lang w:val="ru-RU" w:eastAsia="ja-JP"/>
              </w:rPr>
              <w:t xml:space="preserve"> заявка</w:t>
            </w:r>
            <w:r w:rsidR="00AB74A0">
              <w:rPr>
                <w:rFonts w:eastAsia="MS Mincho"/>
                <w:sz w:val="18"/>
                <w:szCs w:val="18"/>
                <w:lang w:val="ru-RU" w:eastAsia="ja-JP"/>
              </w:rPr>
              <w:t>х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6562C" w:rsidRPr="00D6562C" w:rsidRDefault="00D6562C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562C">
              <w:rPr>
                <w:color w:val="000000"/>
                <w:sz w:val="18"/>
                <w:szCs w:val="18"/>
              </w:rPr>
              <w:t>1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D6562C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6562C" w:rsidRPr="00D6562C" w:rsidRDefault="00D6562C" w:rsidP="00D6562C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D6562C">
              <w:rPr>
                <w:color w:val="000000"/>
                <w:sz w:val="18"/>
                <w:szCs w:val="18"/>
              </w:rPr>
              <w:t>6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D6562C">
              <w:rPr>
                <w:color w:val="000000"/>
                <w:sz w:val="18"/>
                <w:szCs w:val="18"/>
              </w:rPr>
              <w:t>154</w:t>
            </w:r>
          </w:p>
        </w:tc>
      </w:tr>
      <w:tr w:rsidR="00D6562C" w:rsidRPr="0010507F" w:rsidTr="00D6562C">
        <w:trPr>
          <w:trHeight w:val="510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62C" w:rsidRPr="006C3342" w:rsidRDefault="00AB74A0" w:rsidP="00D6562C">
            <w:pPr>
              <w:rPr>
                <w:rFonts w:eastAsia="MS Mincho"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sz w:val="18"/>
                <w:szCs w:val="18"/>
                <w:lang w:val="ru-RU" w:eastAsia="ja-JP"/>
              </w:rPr>
              <w:t xml:space="preserve">Ограничения, </w:t>
            </w:r>
            <w:r w:rsidR="00515FB9">
              <w:rPr>
                <w:rFonts w:eastAsia="MS Mincho"/>
                <w:sz w:val="18"/>
                <w:szCs w:val="18"/>
                <w:lang w:val="ru-RU" w:eastAsia="ja-JP"/>
              </w:rPr>
              <w:t>указанные</w:t>
            </w:r>
            <w:r w:rsidRPr="00515FB9">
              <w:rPr>
                <w:rFonts w:eastAsia="MS Mincho"/>
                <w:sz w:val="18"/>
                <w:szCs w:val="18"/>
                <w:lang w:val="ru-RU" w:eastAsia="ja-JP"/>
              </w:rPr>
              <w:t xml:space="preserve"> </w:t>
            </w:r>
            <w:r>
              <w:rPr>
                <w:rFonts w:eastAsia="MS Mincho"/>
                <w:sz w:val="18"/>
                <w:szCs w:val="18"/>
                <w:lang w:val="ru-RU" w:eastAsia="ja-JP"/>
              </w:rPr>
              <w:t>в последующих</w:t>
            </w:r>
            <w:r w:rsidR="006C3342" w:rsidRPr="006C3342">
              <w:rPr>
                <w:rFonts w:eastAsia="MS Mincho"/>
                <w:sz w:val="18"/>
                <w:szCs w:val="18"/>
                <w:lang w:val="ru-RU" w:eastAsia="ja-JP"/>
              </w:rPr>
              <w:t xml:space="preserve"> указани</w:t>
            </w:r>
            <w:r>
              <w:rPr>
                <w:rFonts w:eastAsia="MS Mincho"/>
                <w:sz w:val="18"/>
                <w:szCs w:val="18"/>
                <w:lang w:val="ru-RU" w:eastAsia="ja-JP"/>
              </w:rPr>
              <w:t>ях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6562C" w:rsidRPr="00D6562C" w:rsidRDefault="00D6562C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562C">
              <w:rPr>
                <w:color w:val="000000"/>
                <w:sz w:val="18"/>
                <w:szCs w:val="18"/>
              </w:rPr>
              <w:t>2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D6562C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6562C" w:rsidRPr="00D6562C" w:rsidRDefault="00D6562C" w:rsidP="00D6562C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D6562C">
              <w:rPr>
                <w:color w:val="000000"/>
                <w:sz w:val="18"/>
                <w:szCs w:val="18"/>
              </w:rPr>
              <w:t>3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D6562C">
              <w:rPr>
                <w:color w:val="000000"/>
                <w:sz w:val="18"/>
                <w:szCs w:val="18"/>
              </w:rPr>
              <w:t>580</w:t>
            </w:r>
          </w:p>
        </w:tc>
      </w:tr>
      <w:tr w:rsidR="00D6562C" w:rsidRPr="0010507F" w:rsidTr="00D6562C">
        <w:trPr>
          <w:trHeight w:val="510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62C" w:rsidRPr="00AB74A0" w:rsidRDefault="00515FB9" w:rsidP="00D6562C">
            <w:pPr>
              <w:rPr>
                <w:rFonts w:eastAsia="MS Mincho"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sz w:val="18"/>
                <w:szCs w:val="18"/>
                <w:lang w:val="ru-RU" w:eastAsia="ja-JP"/>
              </w:rPr>
              <w:t>Ограничения</w:t>
            </w:r>
            <w:r w:rsidR="00AB74A0">
              <w:rPr>
                <w:rFonts w:eastAsia="MS Mincho"/>
                <w:sz w:val="18"/>
                <w:szCs w:val="18"/>
                <w:lang w:val="ru-RU" w:eastAsia="ja-JP"/>
              </w:rPr>
              <w:t xml:space="preserve">, </w:t>
            </w:r>
            <w:r w:rsidR="00AB74A0" w:rsidRPr="00515FB9">
              <w:rPr>
                <w:rFonts w:eastAsia="MS Mincho"/>
                <w:sz w:val="18"/>
                <w:szCs w:val="18"/>
                <w:lang w:val="ru-RU" w:eastAsia="ja-JP"/>
              </w:rPr>
              <w:t xml:space="preserve">зафиксированные </w:t>
            </w:r>
            <w:r w:rsidR="00AB74A0">
              <w:rPr>
                <w:rFonts w:eastAsia="MS Mincho"/>
                <w:sz w:val="18"/>
                <w:szCs w:val="18"/>
                <w:lang w:val="ru-RU" w:eastAsia="ja-JP"/>
              </w:rPr>
              <w:t xml:space="preserve">как запросы на </w:t>
            </w:r>
            <w:r w:rsidR="00AB74A0" w:rsidRPr="00AB74A0">
              <w:rPr>
                <w:rFonts w:eastAsia="MS Mincho"/>
                <w:sz w:val="18"/>
                <w:szCs w:val="18"/>
                <w:lang w:val="ru-RU" w:eastAsia="ja-JP"/>
              </w:rPr>
              <w:t>в</w:t>
            </w:r>
            <w:r w:rsidR="006C3342" w:rsidRPr="00AB74A0">
              <w:rPr>
                <w:rFonts w:eastAsia="MS Mincho"/>
                <w:sz w:val="18"/>
                <w:szCs w:val="18"/>
                <w:lang w:val="ru-RU" w:eastAsia="ja-JP"/>
              </w:rPr>
              <w:t>нес</w:t>
            </w:r>
            <w:r w:rsidR="00AB74A0">
              <w:rPr>
                <w:rFonts w:eastAsia="MS Mincho"/>
                <w:sz w:val="18"/>
                <w:szCs w:val="18"/>
                <w:lang w:val="ru-RU" w:eastAsia="ja-JP"/>
              </w:rPr>
              <w:t xml:space="preserve">ение </w:t>
            </w:r>
            <w:r w:rsidR="006C3342" w:rsidRPr="00AB74A0">
              <w:rPr>
                <w:rFonts w:eastAsia="MS Mincho"/>
                <w:sz w:val="18"/>
                <w:szCs w:val="18"/>
                <w:lang w:val="ru-RU" w:eastAsia="ja-JP"/>
              </w:rPr>
              <w:t>изменени</w:t>
            </w:r>
            <w:r>
              <w:rPr>
                <w:rFonts w:eastAsia="MS Mincho"/>
                <w:sz w:val="18"/>
                <w:szCs w:val="18"/>
                <w:lang w:val="ru-RU" w:eastAsia="ja-JP"/>
              </w:rPr>
              <w:t>й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6562C" w:rsidRPr="00D6562C" w:rsidRDefault="00D6562C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562C">
              <w:rPr>
                <w:color w:val="000000"/>
                <w:sz w:val="18"/>
                <w:szCs w:val="18"/>
              </w:rPr>
              <w:t>2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D6562C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6562C" w:rsidRPr="00D6562C" w:rsidRDefault="00D6562C" w:rsidP="00D6562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562C">
              <w:rPr>
                <w:color w:val="000000"/>
                <w:sz w:val="18"/>
                <w:szCs w:val="18"/>
              </w:rPr>
              <w:t>4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D6562C">
              <w:rPr>
                <w:color w:val="000000"/>
                <w:sz w:val="18"/>
                <w:szCs w:val="18"/>
              </w:rPr>
              <w:t>389</w:t>
            </w:r>
          </w:p>
        </w:tc>
      </w:tr>
      <w:tr w:rsidR="00D6562C" w:rsidTr="00D6562C">
        <w:trPr>
          <w:trHeight w:val="510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62C" w:rsidRPr="00D6562C" w:rsidRDefault="006C3342" w:rsidP="00D6562C">
            <w:pPr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sz w:val="18"/>
                <w:szCs w:val="18"/>
                <w:lang w:eastAsia="ja-JP"/>
              </w:rPr>
              <w:t>Итого</w:t>
            </w:r>
            <w:proofErr w:type="spellEnd"/>
          </w:p>
        </w:tc>
        <w:tc>
          <w:tcPr>
            <w:tcW w:w="3342" w:type="dxa"/>
            <w:shd w:val="clear" w:color="auto" w:fill="auto"/>
            <w:vAlign w:val="center"/>
          </w:tcPr>
          <w:p w:rsidR="00D6562C" w:rsidRPr="00D6562C" w:rsidRDefault="00D6562C" w:rsidP="00D6562C">
            <w:pPr>
              <w:jc w:val="center"/>
              <w:rPr>
                <w:color w:val="000000"/>
                <w:sz w:val="18"/>
                <w:szCs w:val="18"/>
              </w:rPr>
            </w:pPr>
            <w:r w:rsidRPr="00D6562C">
              <w:rPr>
                <w:color w:val="000000"/>
                <w:sz w:val="18"/>
                <w:szCs w:val="18"/>
              </w:rPr>
              <w:t>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D6562C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6562C" w:rsidRPr="00D6562C" w:rsidRDefault="00D6562C" w:rsidP="00D6562C">
            <w:pPr>
              <w:jc w:val="center"/>
              <w:rPr>
                <w:color w:val="000000"/>
                <w:sz w:val="18"/>
                <w:szCs w:val="18"/>
              </w:rPr>
            </w:pPr>
            <w:r w:rsidRPr="00D6562C">
              <w:rPr>
                <w:color w:val="000000"/>
                <w:sz w:val="18"/>
                <w:szCs w:val="18"/>
              </w:rPr>
              <w:t>14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D6562C">
              <w:rPr>
                <w:color w:val="000000"/>
                <w:sz w:val="18"/>
                <w:szCs w:val="18"/>
              </w:rPr>
              <w:t>123</w:t>
            </w:r>
          </w:p>
        </w:tc>
      </w:tr>
    </w:tbl>
    <w:p w:rsidR="00DE1E0B" w:rsidRPr="00515FB9" w:rsidRDefault="00AB74A0" w:rsidP="00D6562C">
      <w:pPr>
        <w:pStyle w:val="Heading1"/>
        <w:keepLines/>
        <w:rPr>
          <w:lang w:val="ru-RU"/>
        </w:rPr>
      </w:pPr>
      <w:r w:rsidRPr="00AB74A0">
        <w:rPr>
          <w:lang w:val="ru-RU"/>
        </w:rPr>
        <w:t>внедрени</w:t>
      </w:r>
      <w:r>
        <w:rPr>
          <w:lang w:val="ru-RU"/>
        </w:rPr>
        <w:t>е</w:t>
      </w:r>
      <w:r w:rsidRPr="00AB74A0">
        <w:rPr>
          <w:lang w:val="ru-RU"/>
        </w:rPr>
        <w:t xml:space="preserve"> МЕЖДУНАРОДНЫМ БЮРО</w:t>
      </w:r>
      <w:r w:rsidR="003C0C6A">
        <w:rPr>
          <w:lang w:val="ru-RU"/>
        </w:rPr>
        <w:t xml:space="preserve"> НОВого </w:t>
      </w:r>
      <w:r w:rsidR="003C0C6A" w:rsidRPr="003C0C6A">
        <w:rPr>
          <w:lang w:val="ru-RU"/>
        </w:rPr>
        <w:t>процесс</w:t>
      </w:r>
      <w:r w:rsidR="003C0C6A">
        <w:rPr>
          <w:lang w:val="ru-RU"/>
        </w:rPr>
        <w:t>а</w:t>
      </w:r>
      <w:r>
        <w:rPr>
          <w:lang w:val="ru-RU"/>
        </w:rPr>
        <w:t xml:space="preserve"> </w:t>
      </w:r>
      <w:r w:rsidRPr="00AB74A0">
        <w:rPr>
          <w:lang w:val="ru-RU"/>
        </w:rPr>
        <w:t>ПЕРЕВОД</w:t>
      </w:r>
      <w:r>
        <w:rPr>
          <w:lang w:val="ru-RU"/>
        </w:rPr>
        <w:t xml:space="preserve">а, </w:t>
      </w:r>
      <w:r w:rsidR="003C0C6A">
        <w:rPr>
          <w:lang w:val="ru-RU"/>
        </w:rPr>
        <w:t>основанного</w:t>
      </w:r>
      <w:r w:rsidRPr="00515FB9">
        <w:rPr>
          <w:lang w:val="ru-RU"/>
        </w:rPr>
        <w:t xml:space="preserve"> на </w:t>
      </w:r>
      <w:r w:rsidR="003C0C6A" w:rsidRPr="003C0C6A">
        <w:rPr>
          <w:lang w:val="ru-RU"/>
        </w:rPr>
        <w:t>использова</w:t>
      </w:r>
      <w:r w:rsidR="003C0C6A">
        <w:rPr>
          <w:lang w:val="ru-RU"/>
        </w:rPr>
        <w:t xml:space="preserve">нии </w:t>
      </w:r>
      <w:r w:rsidR="00515FB9" w:rsidRPr="00515FB9">
        <w:rPr>
          <w:lang w:val="ru-RU"/>
        </w:rPr>
        <w:t>средств ИНФОРМАЦИонной ТЕХНОЛОГИи</w:t>
      </w:r>
    </w:p>
    <w:p w:rsidR="00DE1E0B" w:rsidRPr="00AB74A0" w:rsidRDefault="00DE1E0B" w:rsidP="00D6562C">
      <w:pPr>
        <w:keepNext/>
        <w:keepLines/>
        <w:rPr>
          <w:lang w:val="ru-RU"/>
        </w:rPr>
      </w:pPr>
    </w:p>
    <w:p w:rsidR="00DE1E0B" w:rsidRPr="00DF584A" w:rsidRDefault="00D6562C" w:rsidP="00D6562C">
      <w:pPr>
        <w:keepNext/>
        <w:keepLines/>
        <w:rPr>
          <w:lang w:val="ru-RU"/>
        </w:rPr>
      </w:pPr>
      <w:r>
        <w:fldChar w:fldCharType="begin"/>
      </w:r>
      <w:r w:rsidRPr="00DF584A">
        <w:rPr>
          <w:lang w:val="ru-RU"/>
        </w:rPr>
        <w:instrText xml:space="preserve"> </w:instrText>
      </w:r>
      <w:r>
        <w:instrText>AUTONUM</w:instrText>
      </w:r>
      <w:r w:rsidRPr="00DF584A">
        <w:rPr>
          <w:lang w:val="ru-RU"/>
        </w:rPr>
        <w:instrText xml:space="preserve">  </w:instrText>
      </w:r>
      <w:r>
        <w:fldChar w:fldCharType="end"/>
      </w:r>
      <w:r w:rsidRPr="00DF584A">
        <w:rPr>
          <w:lang w:val="ru-RU"/>
        </w:rPr>
        <w:tab/>
      </w:r>
      <w:r w:rsidR="00DF584A">
        <w:rPr>
          <w:lang w:val="ru-RU"/>
        </w:rPr>
        <w:t xml:space="preserve">Начиная с </w:t>
      </w:r>
      <w:r w:rsidR="006C3342" w:rsidRPr="00DF584A">
        <w:rPr>
          <w:lang w:val="ru-RU"/>
        </w:rPr>
        <w:t xml:space="preserve">2012 </w:t>
      </w:r>
      <w:r w:rsidR="00F16388" w:rsidRPr="00DF584A">
        <w:rPr>
          <w:lang w:val="ru-RU"/>
        </w:rPr>
        <w:t>г.</w:t>
      </w:r>
      <w:r w:rsidR="00DE1E0B" w:rsidRPr="00DF584A">
        <w:rPr>
          <w:lang w:val="ru-RU"/>
        </w:rPr>
        <w:t xml:space="preserve">, </w:t>
      </w:r>
      <w:r w:rsidR="00DF584A">
        <w:rPr>
          <w:lang w:val="ru-RU"/>
        </w:rPr>
        <w:t xml:space="preserve">для </w:t>
      </w:r>
      <w:r w:rsidR="00DF584A" w:rsidRPr="00DF584A">
        <w:rPr>
          <w:lang w:val="ru-RU"/>
        </w:rPr>
        <w:t>обеспечени</w:t>
      </w:r>
      <w:r w:rsidR="00DF584A">
        <w:rPr>
          <w:lang w:val="ru-RU"/>
        </w:rPr>
        <w:t xml:space="preserve">я </w:t>
      </w:r>
      <w:r w:rsidR="003C0C6A">
        <w:rPr>
          <w:lang w:val="ru-RU"/>
        </w:rPr>
        <w:t xml:space="preserve">единообразия </w:t>
      </w:r>
      <w:r w:rsidR="006C3342" w:rsidRPr="00DF584A">
        <w:rPr>
          <w:lang w:val="ru-RU"/>
        </w:rPr>
        <w:t>и</w:t>
      </w:r>
      <w:r w:rsidR="00DE1E0B" w:rsidRPr="00DF584A">
        <w:rPr>
          <w:lang w:val="ru-RU"/>
        </w:rPr>
        <w:t xml:space="preserve"> </w:t>
      </w:r>
      <w:r w:rsidR="00DF584A">
        <w:rPr>
          <w:lang w:val="ru-RU"/>
        </w:rPr>
        <w:t>качества</w:t>
      </w:r>
      <w:r w:rsidR="00DE1E0B" w:rsidRPr="00DF584A">
        <w:rPr>
          <w:lang w:val="ru-RU"/>
        </w:rPr>
        <w:t xml:space="preserve"> </w:t>
      </w:r>
      <w:r w:rsidR="006C3342" w:rsidRPr="00DF584A">
        <w:rPr>
          <w:lang w:val="ru-RU"/>
        </w:rPr>
        <w:t>перевод</w:t>
      </w:r>
      <w:r w:rsidR="00DF584A">
        <w:rPr>
          <w:lang w:val="ru-RU"/>
        </w:rPr>
        <w:t xml:space="preserve">ов, </w:t>
      </w:r>
      <w:r w:rsidR="006C3342" w:rsidRPr="00DF584A">
        <w:rPr>
          <w:lang w:val="ru-RU"/>
        </w:rPr>
        <w:t>а также</w:t>
      </w:r>
      <w:r w:rsidRPr="00DF584A">
        <w:rPr>
          <w:lang w:val="ru-RU"/>
        </w:rPr>
        <w:t xml:space="preserve"> </w:t>
      </w:r>
      <w:r w:rsidR="00DF584A" w:rsidRPr="00DF584A">
        <w:rPr>
          <w:lang w:val="ru-RU"/>
        </w:rPr>
        <w:t>в качестве</w:t>
      </w:r>
      <w:r w:rsidR="00DF584A">
        <w:rPr>
          <w:lang w:val="ru-RU"/>
        </w:rPr>
        <w:t xml:space="preserve"> меры, упреждающей </w:t>
      </w:r>
      <w:r w:rsidR="003C0C6A">
        <w:rPr>
          <w:lang w:val="ru-RU"/>
        </w:rPr>
        <w:t xml:space="preserve">ожидаемый </w:t>
      </w:r>
      <w:r w:rsidR="00DF584A">
        <w:rPr>
          <w:lang w:val="ru-RU"/>
        </w:rPr>
        <w:t xml:space="preserve">рост </w:t>
      </w:r>
      <w:r w:rsidR="00DF584A" w:rsidRPr="00DF584A">
        <w:rPr>
          <w:lang w:val="ru-RU"/>
        </w:rPr>
        <w:t>объе</w:t>
      </w:r>
      <w:r w:rsidR="00DF584A">
        <w:rPr>
          <w:lang w:val="ru-RU"/>
        </w:rPr>
        <w:t xml:space="preserve">мов </w:t>
      </w:r>
      <w:r w:rsidR="006C3342" w:rsidRPr="00DF584A">
        <w:rPr>
          <w:lang w:val="ru-RU"/>
        </w:rPr>
        <w:t>перевод</w:t>
      </w:r>
      <w:r w:rsidR="00DF584A">
        <w:rPr>
          <w:lang w:val="ru-RU"/>
        </w:rPr>
        <w:t>а</w:t>
      </w:r>
      <w:r w:rsidR="00DE1E0B" w:rsidRPr="00DF584A">
        <w:rPr>
          <w:lang w:val="ru-RU"/>
        </w:rPr>
        <w:t xml:space="preserve">, </w:t>
      </w:r>
      <w:r w:rsidR="006C3342" w:rsidRPr="00DF584A">
        <w:rPr>
          <w:lang w:val="ru-RU"/>
        </w:rPr>
        <w:t xml:space="preserve">Международное бюро </w:t>
      </w:r>
      <w:r w:rsidR="003C0C6A">
        <w:rPr>
          <w:lang w:val="ru-RU"/>
        </w:rPr>
        <w:t>приняло решение</w:t>
      </w:r>
      <w:r w:rsidR="00DF584A">
        <w:rPr>
          <w:lang w:val="ru-RU"/>
        </w:rPr>
        <w:t xml:space="preserve"> </w:t>
      </w:r>
      <w:r w:rsidR="003C0C6A">
        <w:rPr>
          <w:lang w:val="ru-RU"/>
        </w:rPr>
        <w:t>о внедрении</w:t>
      </w:r>
      <w:r w:rsidR="008A08EB">
        <w:rPr>
          <w:lang w:val="ru-RU"/>
        </w:rPr>
        <w:t xml:space="preserve">, </w:t>
      </w:r>
      <w:r w:rsidR="008A08EB" w:rsidRPr="008A08EB">
        <w:rPr>
          <w:lang w:val="ru-RU"/>
        </w:rPr>
        <w:t>в качестве</w:t>
      </w:r>
      <w:r w:rsidR="008A08EB">
        <w:rPr>
          <w:lang w:val="ru-RU"/>
        </w:rPr>
        <w:t xml:space="preserve"> </w:t>
      </w:r>
      <w:r w:rsidR="00DF584A">
        <w:rPr>
          <w:lang w:val="ru-RU"/>
        </w:rPr>
        <w:t xml:space="preserve">предпочитаемой </w:t>
      </w:r>
      <w:r w:rsidR="00DF584A" w:rsidRPr="00DF584A">
        <w:rPr>
          <w:lang w:val="ru-RU"/>
        </w:rPr>
        <w:t>систем</w:t>
      </w:r>
      <w:r w:rsidR="00DF584A">
        <w:rPr>
          <w:lang w:val="ru-RU"/>
        </w:rPr>
        <w:t xml:space="preserve">ы </w:t>
      </w:r>
      <w:r w:rsidR="00DF584A" w:rsidRPr="00DF584A">
        <w:rPr>
          <w:lang w:val="ru-RU"/>
        </w:rPr>
        <w:t>управлени</w:t>
      </w:r>
      <w:r w:rsidR="00DF584A">
        <w:rPr>
          <w:lang w:val="ru-RU"/>
        </w:rPr>
        <w:t xml:space="preserve">я </w:t>
      </w:r>
      <w:r w:rsidR="00DF584A" w:rsidRPr="00DF584A">
        <w:rPr>
          <w:lang w:val="ru-RU"/>
        </w:rPr>
        <w:t>процесс</w:t>
      </w:r>
      <w:r w:rsidR="00DF584A">
        <w:rPr>
          <w:lang w:val="ru-RU"/>
        </w:rPr>
        <w:t xml:space="preserve">ом </w:t>
      </w:r>
      <w:r w:rsidR="006C3342" w:rsidRPr="00DF584A">
        <w:rPr>
          <w:lang w:val="ru-RU"/>
        </w:rPr>
        <w:t>перевод</w:t>
      </w:r>
      <w:r w:rsidR="00DF584A">
        <w:rPr>
          <w:lang w:val="ru-RU"/>
        </w:rPr>
        <w:t xml:space="preserve">а </w:t>
      </w:r>
      <w:r w:rsidR="00DE1E0B" w:rsidRPr="00DF584A">
        <w:rPr>
          <w:lang w:val="ru-RU"/>
        </w:rPr>
        <w:t>(</w:t>
      </w:r>
      <w:r w:rsidR="00DF584A">
        <w:rPr>
          <w:lang w:val="ru-RU"/>
        </w:rPr>
        <w:t xml:space="preserve">далее - </w:t>
      </w:r>
      <w:r w:rsidR="00DF584A" w:rsidRPr="00DF584A">
        <w:rPr>
          <w:lang w:val="ru-RU"/>
        </w:rPr>
        <w:t>«</w:t>
      </w:r>
      <w:r w:rsidR="00DF584A">
        <w:rPr>
          <w:lang w:val="ru-RU"/>
        </w:rPr>
        <w:t>СУП</w:t>
      </w:r>
      <w:r w:rsidR="00DF584A" w:rsidRPr="00DF584A">
        <w:rPr>
          <w:lang w:val="ru-RU"/>
        </w:rPr>
        <w:t>»</w:t>
      </w:r>
      <w:r w:rsidR="008A08EB">
        <w:rPr>
          <w:lang w:val="ru-RU"/>
        </w:rPr>
        <w:t xml:space="preserve">) для </w:t>
      </w:r>
      <w:r w:rsidR="008A08EB" w:rsidRPr="003C0C6A">
        <w:rPr>
          <w:lang w:val="ru-RU"/>
        </w:rPr>
        <w:t>процедур</w:t>
      </w:r>
      <w:r w:rsidR="008A08EB">
        <w:rPr>
          <w:lang w:val="ru-RU"/>
        </w:rPr>
        <w:t xml:space="preserve"> </w:t>
      </w:r>
      <w:r w:rsidR="008A08EB" w:rsidRPr="00DF584A">
        <w:rPr>
          <w:lang w:val="ru-RU"/>
        </w:rPr>
        <w:t>Мадрид</w:t>
      </w:r>
      <w:r w:rsidR="008A08EB">
        <w:rPr>
          <w:lang w:val="ru-RU"/>
        </w:rPr>
        <w:t xml:space="preserve">ской и Гаагской </w:t>
      </w:r>
      <w:r w:rsidR="008A08EB" w:rsidRPr="00DF584A">
        <w:rPr>
          <w:lang w:val="ru-RU"/>
        </w:rPr>
        <w:t>систем</w:t>
      </w:r>
      <w:r w:rsidR="008A08EB">
        <w:rPr>
          <w:lang w:val="ru-RU"/>
        </w:rPr>
        <w:t xml:space="preserve">, </w:t>
      </w:r>
      <w:r w:rsidR="008A08EB" w:rsidRPr="003C0C6A">
        <w:rPr>
          <w:lang w:val="ru-RU"/>
        </w:rPr>
        <w:t>а также</w:t>
      </w:r>
      <w:r w:rsidR="008A08EB" w:rsidRPr="00DF584A">
        <w:rPr>
          <w:lang w:val="ru-RU"/>
        </w:rPr>
        <w:t xml:space="preserve"> </w:t>
      </w:r>
      <w:r w:rsidR="008A08EB">
        <w:t>PCT</w:t>
      </w:r>
      <w:r w:rsidR="008A08EB">
        <w:rPr>
          <w:lang w:val="ru-RU"/>
        </w:rPr>
        <w:t xml:space="preserve">, </w:t>
      </w:r>
      <w:r w:rsidR="008A08EB" w:rsidRPr="00DF584A">
        <w:rPr>
          <w:lang w:val="ru-RU"/>
        </w:rPr>
        <w:t>систем</w:t>
      </w:r>
      <w:r w:rsidR="008A08EB">
        <w:rPr>
          <w:lang w:val="ru-RU"/>
        </w:rPr>
        <w:t xml:space="preserve">ы </w:t>
      </w:r>
      <w:r w:rsidR="008A08EB" w:rsidRPr="00DF584A">
        <w:rPr>
          <w:lang w:val="ru-RU"/>
        </w:rPr>
        <w:t>«SDL WorldServer» (</w:t>
      </w:r>
      <w:r w:rsidR="008A08EB">
        <w:rPr>
          <w:lang w:val="ru-RU"/>
        </w:rPr>
        <w:t xml:space="preserve">далее </w:t>
      </w:r>
      <w:r w:rsidR="008A08EB" w:rsidRPr="00DF584A">
        <w:rPr>
          <w:lang w:val="ru-RU"/>
        </w:rPr>
        <w:t>–</w:t>
      </w:r>
      <w:r w:rsidR="008A08EB">
        <w:rPr>
          <w:lang w:val="ru-RU"/>
        </w:rPr>
        <w:t xml:space="preserve"> </w:t>
      </w:r>
      <w:r w:rsidR="008A08EB" w:rsidRPr="00DF584A">
        <w:rPr>
          <w:lang w:val="ru-RU"/>
        </w:rPr>
        <w:t>«WS»</w:t>
      </w:r>
      <w:r w:rsidR="008A08EB">
        <w:rPr>
          <w:lang w:val="ru-RU"/>
        </w:rPr>
        <w:t>)</w:t>
      </w:r>
      <w:r w:rsidR="00DF584A">
        <w:rPr>
          <w:lang w:val="ru-RU"/>
        </w:rPr>
        <w:t xml:space="preserve">. </w:t>
      </w:r>
      <w:proofErr w:type="gramStart"/>
      <w:r w:rsidR="00DE1E0B">
        <w:t>WS</w:t>
      </w:r>
      <w:r w:rsidR="00DE1E0B" w:rsidRPr="00DF584A">
        <w:rPr>
          <w:lang w:val="ru-RU"/>
        </w:rPr>
        <w:t xml:space="preserve"> </w:t>
      </w:r>
      <w:r w:rsidR="00DF584A">
        <w:rPr>
          <w:lang w:val="ru-RU"/>
        </w:rPr>
        <w:t>обеспечивает автоматизацию перевода</w:t>
      </w:r>
      <w:r w:rsidR="00DF584A" w:rsidRPr="00DF584A">
        <w:rPr>
          <w:lang w:val="ru-RU"/>
        </w:rPr>
        <w:t xml:space="preserve"> за счет</w:t>
      </w:r>
      <w:r w:rsidR="00DF584A">
        <w:rPr>
          <w:lang w:val="ru-RU"/>
        </w:rPr>
        <w:t xml:space="preserve"> </w:t>
      </w:r>
      <w:r w:rsidR="00DF584A" w:rsidRPr="00DF584A">
        <w:rPr>
          <w:lang w:val="ru-RU"/>
        </w:rPr>
        <w:t>использова</w:t>
      </w:r>
      <w:r w:rsidR="00DF584A">
        <w:rPr>
          <w:lang w:val="ru-RU"/>
        </w:rPr>
        <w:t xml:space="preserve">ния постоянно </w:t>
      </w:r>
      <w:r w:rsidR="006C3342" w:rsidRPr="00DF584A">
        <w:rPr>
          <w:lang w:val="ru-RU"/>
        </w:rPr>
        <w:t>растущ</w:t>
      </w:r>
      <w:r w:rsidR="00DF584A">
        <w:rPr>
          <w:lang w:val="ru-RU"/>
        </w:rPr>
        <w:t>ей</w:t>
      </w:r>
      <w:r w:rsidR="00DE1E0B" w:rsidRPr="00DF584A">
        <w:rPr>
          <w:lang w:val="ru-RU"/>
        </w:rPr>
        <w:t xml:space="preserve"> </w:t>
      </w:r>
      <w:r w:rsidR="006C3342" w:rsidRPr="00DF584A">
        <w:rPr>
          <w:lang w:val="ru-RU"/>
        </w:rPr>
        <w:t>внутренн</w:t>
      </w:r>
      <w:r w:rsidR="00DF584A">
        <w:rPr>
          <w:lang w:val="ru-RU"/>
        </w:rPr>
        <w:t>ей</w:t>
      </w:r>
      <w:r w:rsidR="006C3342" w:rsidRPr="00DF584A">
        <w:rPr>
          <w:lang w:val="ru-RU"/>
        </w:rPr>
        <w:t xml:space="preserve"> </w:t>
      </w:r>
      <w:r w:rsidR="00DF584A">
        <w:rPr>
          <w:lang w:val="ru-RU"/>
        </w:rPr>
        <w:t>базы</w:t>
      </w:r>
      <w:r w:rsidR="006C3342" w:rsidRPr="00DF584A">
        <w:rPr>
          <w:lang w:val="ru-RU"/>
        </w:rPr>
        <w:t xml:space="preserve"> </w:t>
      </w:r>
      <w:r w:rsidR="00DF584A">
        <w:rPr>
          <w:lang w:val="ru-RU"/>
        </w:rPr>
        <w:t xml:space="preserve">ранее </w:t>
      </w:r>
      <w:r w:rsidR="008A5C9C" w:rsidRPr="00324506">
        <w:rPr>
          <w:lang w:val="ru-RU"/>
        </w:rPr>
        <w:t>выполнен</w:t>
      </w:r>
      <w:r w:rsidR="008A5C9C">
        <w:rPr>
          <w:lang w:val="ru-RU"/>
        </w:rPr>
        <w:t>ных</w:t>
      </w:r>
      <w:r w:rsidR="00DF584A">
        <w:rPr>
          <w:lang w:val="ru-RU"/>
        </w:rPr>
        <w:t xml:space="preserve"> </w:t>
      </w:r>
      <w:r w:rsidR="006C3342" w:rsidRPr="00DF584A">
        <w:rPr>
          <w:lang w:val="ru-RU"/>
        </w:rPr>
        <w:t>перевод</w:t>
      </w:r>
      <w:r w:rsidR="00DF584A">
        <w:rPr>
          <w:lang w:val="ru-RU"/>
        </w:rPr>
        <w:t>ов</w:t>
      </w:r>
      <w:r w:rsidR="006C3342" w:rsidRPr="00DF584A">
        <w:rPr>
          <w:lang w:val="ru-RU"/>
        </w:rPr>
        <w:t xml:space="preserve"> и</w:t>
      </w:r>
      <w:r w:rsidR="00DF584A">
        <w:rPr>
          <w:lang w:val="ru-RU"/>
        </w:rPr>
        <w:t xml:space="preserve"> тщательного терминологического </w:t>
      </w:r>
      <w:r w:rsidR="00DF584A" w:rsidRPr="00DF584A">
        <w:rPr>
          <w:lang w:val="ru-RU"/>
        </w:rPr>
        <w:t>контрол</w:t>
      </w:r>
      <w:r w:rsidR="00DF584A">
        <w:rPr>
          <w:lang w:val="ru-RU"/>
        </w:rPr>
        <w:t>я.</w:t>
      </w:r>
      <w:proofErr w:type="gramEnd"/>
      <w:r w:rsidR="00DF584A">
        <w:rPr>
          <w:lang w:val="ru-RU"/>
        </w:rPr>
        <w:t xml:space="preserve"> </w:t>
      </w:r>
      <w:r w:rsidR="00DF584A" w:rsidRPr="00DF584A">
        <w:rPr>
          <w:lang w:val="ru-RU"/>
        </w:rPr>
        <w:t>Р</w:t>
      </w:r>
      <w:r w:rsidR="006C3342" w:rsidRPr="00DF584A">
        <w:rPr>
          <w:lang w:val="ru-RU"/>
        </w:rPr>
        <w:t>ешение</w:t>
      </w:r>
      <w:r w:rsidR="00DE1E0B" w:rsidRPr="00DF584A">
        <w:rPr>
          <w:lang w:val="ru-RU"/>
        </w:rPr>
        <w:t xml:space="preserve"> </w:t>
      </w:r>
      <w:r w:rsidR="00DF584A">
        <w:rPr>
          <w:lang w:val="ru-RU"/>
        </w:rPr>
        <w:t xml:space="preserve">о выборе </w:t>
      </w:r>
      <w:r w:rsidR="00DE1E0B">
        <w:t>WS</w:t>
      </w:r>
      <w:r w:rsidR="00DE1E0B" w:rsidRPr="00DF584A">
        <w:rPr>
          <w:lang w:val="ru-RU"/>
        </w:rPr>
        <w:t xml:space="preserve"> </w:t>
      </w:r>
      <w:r w:rsidR="00DF584A">
        <w:rPr>
          <w:lang w:val="ru-RU"/>
        </w:rPr>
        <w:t xml:space="preserve">было принято по </w:t>
      </w:r>
      <w:r w:rsidR="00324506">
        <w:rPr>
          <w:lang w:val="ru-RU"/>
        </w:rPr>
        <w:t xml:space="preserve">итогам детального </w:t>
      </w:r>
      <w:r w:rsidR="009C7E17" w:rsidRPr="009C7E17">
        <w:rPr>
          <w:lang w:val="ru-RU"/>
        </w:rPr>
        <w:t>анализ</w:t>
      </w:r>
      <w:r w:rsidR="009C7E17">
        <w:rPr>
          <w:lang w:val="ru-RU"/>
        </w:rPr>
        <w:t>а</w:t>
      </w:r>
      <w:r w:rsidR="00DE1E0B" w:rsidRPr="00DF584A">
        <w:rPr>
          <w:lang w:val="ru-RU"/>
        </w:rPr>
        <w:t xml:space="preserve"> </w:t>
      </w:r>
      <w:r w:rsidR="009C7E17">
        <w:rPr>
          <w:lang w:val="ru-RU"/>
        </w:rPr>
        <w:t xml:space="preserve">ряда </w:t>
      </w:r>
      <w:r w:rsidR="006C3342" w:rsidRPr="00DF584A">
        <w:rPr>
          <w:lang w:val="ru-RU"/>
        </w:rPr>
        <w:t>потенциально</w:t>
      </w:r>
      <w:r w:rsidR="00DE1E0B" w:rsidRPr="00DF584A">
        <w:rPr>
          <w:lang w:val="ru-RU"/>
        </w:rPr>
        <w:t xml:space="preserve"> </w:t>
      </w:r>
      <w:r w:rsidR="009C7E17">
        <w:rPr>
          <w:lang w:val="ru-RU"/>
        </w:rPr>
        <w:t xml:space="preserve">приемлемых </w:t>
      </w:r>
      <w:r w:rsidR="006C3342" w:rsidRPr="00DF584A">
        <w:rPr>
          <w:lang w:val="ru-RU"/>
        </w:rPr>
        <w:t>технологий</w:t>
      </w:r>
      <w:r w:rsidR="00DE1E0B" w:rsidRPr="00DF584A">
        <w:rPr>
          <w:lang w:val="ru-RU"/>
        </w:rPr>
        <w:t xml:space="preserve"> </w:t>
      </w:r>
      <w:r w:rsidR="00DF584A" w:rsidRPr="00DF584A">
        <w:rPr>
          <w:lang w:val="ru-RU"/>
        </w:rPr>
        <w:t>СУП</w:t>
      </w:r>
      <w:r w:rsidR="00DF584A">
        <w:rPr>
          <w:lang w:val="ru-RU"/>
        </w:rPr>
        <w:t>,</w:t>
      </w:r>
      <w:r w:rsidR="00DF584A" w:rsidRPr="00DF584A">
        <w:rPr>
          <w:lang w:val="ru-RU"/>
        </w:rPr>
        <w:t xml:space="preserve"> </w:t>
      </w:r>
      <w:r w:rsidR="006C3342" w:rsidRPr="00DF584A">
        <w:rPr>
          <w:lang w:val="ru-RU"/>
        </w:rPr>
        <w:t>и</w:t>
      </w:r>
      <w:r w:rsidR="009C7E17">
        <w:rPr>
          <w:lang w:val="ru-RU"/>
        </w:rPr>
        <w:t xml:space="preserve"> </w:t>
      </w:r>
      <w:r w:rsidR="008A08EB" w:rsidRPr="00730D1B">
        <w:rPr>
          <w:lang w:val="ru-RU"/>
        </w:rPr>
        <w:t>систем</w:t>
      </w:r>
      <w:r w:rsidR="008A08EB">
        <w:rPr>
          <w:lang w:val="ru-RU"/>
        </w:rPr>
        <w:t>а</w:t>
      </w:r>
      <w:r w:rsidR="00DF584A">
        <w:rPr>
          <w:lang w:val="ru-RU"/>
        </w:rPr>
        <w:t xml:space="preserve"> была внедрена </w:t>
      </w:r>
      <w:r w:rsidR="00DF584A" w:rsidRPr="00DF584A">
        <w:rPr>
          <w:lang w:val="ru-RU"/>
        </w:rPr>
        <w:t>в рамках</w:t>
      </w:r>
      <w:r w:rsidR="00DF584A">
        <w:rPr>
          <w:lang w:val="ru-RU"/>
        </w:rPr>
        <w:t xml:space="preserve"> </w:t>
      </w:r>
      <w:r w:rsidR="00DF584A" w:rsidRPr="00DF584A">
        <w:rPr>
          <w:lang w:val="ru-RU"/>
        </w:rPr>
        <w:t>П</w:t>
      </w:r>
      <w:r w:rsidR="006C3342" w:rsidRPr="00DF584A">
        <w:rPr>
          <w:lang w:val="ru-RU"/>
        </w:rPr>
        <w:t>рограмм</w:t>
      </w:r>
      <w:r w:rsidR="00DF584A">
        <w:rPr>
          <w:lang w:val="ru-RU"/>
        </w:rPr>
        <w:t>ы модернизации</w:t>
      </w:r>
      <w:r w:rsidR="00DF584A" w:rsidRPr="00DF584A">
        <w:rPr>
          <w:lang w:val="ru-RU"/>
        </w:rPr>
        <w:t xml:space="preserve"> информационно-технологическ</w:t>
      </w:r>
      <w:r w:rsidR="00DF584A">
        <w:rPr>
          <w:lang w:val="ru-RU"/>
        </w:rPr>
        <w:t xml:space="preserve">ой базы Мадридской и Гаагской систем. </w:t>
      </w:r>
    </w:p>
    <w:p w:rsidR="00D6562C" w:rsidRPr="00DF584A" w:rsidRDefault="00D6562C" w:rsidP="00D6562C">
      <w:pPr>
        <w:keepNext/>
        <w:keepLines/>
        <w:rPr>
          <w:lang w:val="ru-RU"/>
        </w:rPr>
      </w:pPr>
    </w:p>
    <w:p w:rsidR="00DE1E0B" w:rsidRPr="00CD2CA7" w:rsidRDefault="00D6562C" w:rsidP="00D6562C">
      <w:pPr>
        <w:keepNext/>
        <w:keepLines/>
        <w:rPr>
          <w:lang w:val="ru-RU"/>
        </w:rPr>
      </w:pPr>
      <w:r w:rsidRPr="007275F8">
        <w:fldChar w:fldCharType="begin"/>
      </w:r>
      <w:r w:rsidRPr="00883C0C">
        <w:rPr>
          <w:lang w:val="ru-RU"/>
        </w:rPr>
        <w:instrText xml:space="preserve"> </w:instrText>
      </w:r>
      <w:r w:rsidRPr="007275F8">
        <w:instrText>AUTONUM</w:instrText>
      </w:r>
      <w:r w:rsidRPr="00883C0C">
        <w:rPr>
          <w:lang w:val="ru-RU"/>
        </w:rPr>
        <w:instrText xml:space="preserve">  </w:instrText>
      </w:r>
      <w:r w:rsidRPr="007275F8">
        <w:fldChar w:fldCharType="end"/>
      </w:r>
      <w:r w:rsidRPr="00883C0C">
        <w:rPr>
          <w:lang w:val="ru-RU"/>
        </w:rPr>
        <w:tab/>
      </w:r>
      <w:r w:rsidR="00DF584A">
        <w:rPr>
          <w:lang w:val="ru-RU"/>
        </w:rPr>
        <w:t>Как отмечалось выше</w:t>
      </w:r>
      <w:r w:rsidR="00DE1E0B" w:rsidRPr="00883C0C">
        <w:rPr>
          <w:lang w:val="ru-RU"/>
        </w:rPr>
        <w:t xml:space="preserve">, </w:t>
      </w:r>
      <w:r w:rsidR="009C7E17">
        <w:rPr>
          <w:lang w:val="ru-RU"/>
        </w:rPr>
        <w:t xml:space="preserve">в </w:t>
      </w:r>
      <w:r w:rsidR="009C7E17" w:rsidRPr="009C7E17">
        <w:rPr>
          <w:lang w:val="ru-RU"/>
        </w:rPr>
        <w:t>период</w:t>
      </w:r>
      <w:r w:rsidR="009C7E17">
        <w:rPr>
          <w:lang w:val="ru-RU"/>
        </w:rPr>
        <w:t xml:space="preserve"> с </w:t>
      </w:r>
      <w:r w:rsidR="009C7E17" w:rsidRPr="00883C0C">
        <w:rPr>
          <w:lang w:val="ru-RU"/>
        </w:rPr>
        <w:t xml:space="preserve">2012 г. </w:t>
      </w:r>
      <w:r w:rsidR="009C7E17">
        <w:rPr>
          <w:lang w:val="ru-RU"/>
        </w:rPr>
        <w:t xml:space="preserve">до </w:t>
      </w:r>
      <w:r w:rsidR="009C7E17" w:rsidRPr="00883C0C">
        <w:rPr>
          <w:lang w:val="ru-RU"/>
        </w:rPr>
        <w:t>2014 г.</w:t>
      </w:r>
      <w:r w:rsidR="009C7E17">
        <w:rPr>
          <w:lang w:val="ru-RU"/>
        </w:rPr>
        <w:t xml:space="preserve"> </w:t>
      </w:r>
      <w:r w:rsidR="00DF584A" w:rsidRPr="00DF584A">
        <w:rPr>
          <w:lang w:val="ru-RU"/>
        </w:rPr>
        <w:t>объе</w:t>
      </w:r>
      <w:r w:rsidR="00DF584A">
        <w:rPr>
          <w:lang w:val="ru-RU"/>
        </w:rPr>
        <w:t>м переводов, обеспечиваемых</w:t>
      </w:r>
      <w:r w:rsidR="00DE1E0B" w:rsidRPr="00883C0C">
        <w:rPr>
          <w:lang w:val="ru-RU"/>
        </w:rPr>
        <w:t xml:space="preserve"> </w:t>
      </w:r>
      <w:r w:rsidR="00AF5F4F" w:rsidRPr="00883C0C">
        <w:rPr>
          <w:lang w:val="ru-RU"/>
        </w:rPr>
        <w:t>Международным бюро</w:t>
      </w:r>
      <w:r w:rsidR="00DF584A">
        <w:rPr>
          <w:lang w:val="ru-RU"/>
        </w:rPr>
        <w:t xml:space="preserve">, </w:t>
      </w:r>
      <w:r w:rsidR="006C3342" w:rsidRPr="00883C0C">
        <w:rPr>
          <w:lang w:val="ru-RU"/>
        </w:rPr>
        <w:t xml:space="preserve">вырос </w:t>
      </w:r>
      <w:r w:rsidR="00DF584A">
        <w:rPr>
          <w:lang w:val="ru-RU"/>
        </w:rPr>
        <w:t xml:space="preserve">на </w:t>
      </w:r>
      <w:r w:rsidR="00DF584A" w:rsidRPr="00883C0C">
        <w:rPr>
          <w:lang w:val="ru-RU"/>
        </w:rPr>
        <w:t>77%</w:t>
      </w:r>
      <w:r w:rsidR="00DF584A">
        <w:rPr>
          <w:lang w:val="ru-RU"/>
        </w:rPr>
        <w:t xml:space="preserve">. </w:t>
      </w:r>
      <w:r w:rsidR="006C3342" w:rsidRPr="006954C5">
        <w:rPr>
          <w:lang w:val="ru-RU"/>
        </w:rPr>
        <w:t xml:space="preserve">Международное бюро </w:t>
      </w:r>
      <w:r w:rsidR="006954C5">
        <w:rPr>
          <w:lang w:val="ru-RU"/>
        </w:rPr>
        <w:t xml:space="preserve">сумело справиться с </w:t>
      </w:r>
      <w:r w:rsidR="009C7E17">
        <w:rPr>
          <w:lang w:val="ru-RU"/>
        </w:rPr>
        <w:t xml:space="preserve">такими </w:t>
      </w:r>
      <w:r w:rsidR="009C7E17" w:rsidRPr="009C7E17">
        <w:rPr>
          <w:lang w:val="ru-RU"/>
        </w:rPr>
        <w:t>объе</w:t>
      </w:r>
      <w:r w:rsidR="009C7E17">
        <w:rPr>
          <w:lang w:val="ru-RU"/>
        </w:rPr>
        <w:t xml:space="preserve">мами </w:t>
      </w:r>
      <w:r w:rsidR="006954C5">
        <w:rPr>
          <w:lang w:val="ru-RU"/>
        </w:rPr>
        <w:t xml:space="preserve">именно благодаря </w:t>
      </w:r>
      <w:r w:rsidR="006954C5" w:rsidRPr="006954C5">
        <w:rPr>
          <w:lang w:val="ru-RU"/>
        </w:rPr>
        <w:t>внедрени</w:t>
      </w:r>
      <w:r w:rsidR="006954C5">
        <w:rPr>
          <w:lang w:val="ru-RU"/>
        </w:rPr>
        <w:t xml:space="preserve">ю </w:t>
      </w:r>
      <w:r w:rsidR="009C7E17" w:rsidRPr="009C7E17">
        <w:rPr>
          <w:lang w:val="ru-RU"/>
        </w:rPr>
        <w:t>систем</w:t>
      </w:r>
      <w:r w:rsidR="009C7E17">
        <w:rPr>
          <w:lang w:val="ru-RU"/>
        </w:rPr>
        <w:t xml:space="preserve">ы </w:t>
      </w:r>
      <w:r w:rsidRPr="007275F8">
        <w:t>WS</w:t>
      </w:r>
      <w:r w:rsidR="006954C5">
        <w:rPr>
          <w:lang w:val="ru-RU"/>
        </w:rPr>
        <w:t xml:space="preserve">. </w:t>
      </w:r>
      <w:r w:rsidR="006C3342" w:rsidRPr="00F36D85">
        <w:rPr>
          <w:lang w:val="ru-RU"/>
        </w:rPr>
        <w:t>В 2011</w:t>
      </w:r>
      <w:r w:rsidR="006C3342">
        <w:t> </w:t>
      </w:r>
      <w:r w:rsidR="002E013F">
        <w:rPr>
          <w:lang w:val="ru-RU"/>
        </w:rPr>
        <w:t>г.</w:t>
      </w:r>
      <w:r w:rsidR="006C3342" w:rsidRPr="00F36D85">
        <w:rPr>
          <w:lang w:val="ru-RU"/>
        </w:rPr>
        <w:t xml:space="preserve"> </w:t>
      </w:r>
      <w:r w:rsidR="009C7E17">
        <w:rPr>
          <w:lang w:val="ru-RU"/>
        </w:rPr>
        <w:t xml:space="preserve">около </w:t>
      </w:r>
      <w:r w:rsidR="009C7E17" w:rsidRPr="00F36D85">
        <w:rPr>
          <w:lang w:val="ru-RU"/>
        </w:rPr>
        <w:t xml:space="preserve">26% </w:t>
      </w:r>
      <w:r w:rsidR="009C7E17" w:rsidRPr="00F16388">
        <w:rPr>
          <w:lang w:val="ru-RU"/>
        </w:rPr>
        <w:t>всех переводов</w:t>
      </w:r>
      <w:r w:rsidR="009C7E17">
        <w:rPr>
          <w:lang w:val="ru-RU"/>
        </w:rPr>
        <w:t xml:space="preserve"> было выполнено в автоматическом </w:t>
      </w:r>
      <w:r w:rsidR="009C7E17" w:rsidRPr="006954C5">
        <w:rPr>
          <w:lang w:val="ru-RU"/>
        </w:rPr>
        <w:t>режим</w:t>
      </w:r>
      <w:r w:rsidR="009C7E17">
        <w:rPr>
          <w:lang w:val="ru-RU"/>
        </w:rPr>
        <w:t>е</w:t>
      </w:r>
      <w:r w:rsidR="00DE1E0B" w:rsidRPr="00F36D85">
        <w:rPr>
          <w:lang w:val="ru-RU"/>
        </w:rPr>
        <w:t xml:space="preserve">. </w:t>
      </w:r>
      <w:r w:rsidR="006C3342" w:rsidRPr="00F36D85">
        <w:rPr>
          <w:lang w:val="ru-RU"/>
        </w:rPr>
        <w:t xml:space="preserve">В 2014 </w:t>
      </w:r>
      <w:r w:rsidR="00F16388">
        <w:rPr>
          <w:lang w:val="ru-RU"/>
        </w:rPr>
        <w:t>г.</w:t>
      </w:r>
      <w:r w:rsidR="00DE1E0B" w:rsidRPr="00F36D85">
        <w:rPr>
          <w:lang w:val="ru-RU"/>
        </w:rPr>
        <w:t xml:space="preserve"> </w:t>
      </w:r>
      <w:r w:rsidR="006954C5">
        <w:rPr>
          <w:lang w:val="ru-RU"/>
        </w:rPr>
        <w:t>д</w:t>
      </w:r>
      <w:r w:rsidR="004A2627">
        <w:rPr>
          <w:lang w:val="ru-RU"/>
        </w:rPr>
        <w:t xml:space="preserve">оля </w:t>
      </w:r>
      <w:r w:rsidR="006954C5">
        <w:rPr>
          <w:lang w:val="ru-RU"/>
        </w:rPr>
        <w:t>переводов,</w:t>
      </w:r>
      <w:r w:rsidR="00DE1E0B" w:rsidRPr="00F36D85">
        <w:rPr>
          <w:lang w:val="ru-RU"/>
        </w:rPr>
        <w:t xml:space="preserve"> </w:t>
      </w:r>
      <w:r w:rsidR="006954C5">
        <w:rPr>
          <w:lang w:val="ru-RU"/>
        </w:rPr>
        <w:t xml:space="preserve">выполненных </w:t>
      </w:r>
      <w:r w:rsidR="009C7E17">
        <w:rPr>
          <w:lang w:val="ru-RU"/>
        </w:rPr>
        <w:t xml:space="preserve">с </w:t>
      </w:r>
      <w:r w:rsidR="009C7E17" w:rsidRPr="009C7E17">
        <w:rPr>
          <w:lang w:val="ru-RU"/>
        </w:rPr>
        <w:t>использова</w:t>
      </w:r>
      <w:r w:rsidR="009C7E17">
        <w:rPr>
          <w:lang w:val="ru-RU"/>
        </w:rPr>
        <w:t xml:space="preserve">нием </w:t>
      </w:r>
      <w:r w:rsidR="009C7E17" w:rsidRPr="009C7E17">
        <w:rPr>
          <w:lang w:val="ru-RU"/>
        </w:rPr>
        <w:t>систем</w:t>
      </w:r>
      <w:r w:rsidR="009C7E17">
        <w:rPr>
          <w:lang w:val="ru-RU"/>
        </w:rPr>
        <w:t xml:space="preserve">ы </w:t>
      </w:r>
      <w:r w:rsidR="006954C5" w:rsidRPr="007275F8">
        <w:t>WS</w:t>
      </w:r>
      <w:r w:rsidR="006954C5" w:rsidRPr="006954C5">
        <w:rPr>
          <w:lang w:val="ru-RU"/>
        </w:rPr>
        <w:t xml:space="preserve"> </w:t>
      </w:r>
      <w:r w:rsidR="006954C5">
        <w:rPr>
          <w:lang w:val="ru-RU"/>
        </w:rPr>
        <w:t xml:space="preserve">в автоматическом </w:t>
      </w:r>
      <w:r w:rsidR="006954C5" w:rsidRPr="006954C5">
        <w:rPr>
          <w:lang w:val="ru-RU"/>
        </w:rPr>
        <w:t>режим</w:t>
      </w:r>
      <w:r w:rsidR="006954C5">
        <w:rPr>
          <w:lang w:val="ru-RU"/>
        </w:rPr>
        <w:t>е</w:t>
      </w:r>
      <w:r w:rsidR="00DE1E0B" w:rsidRPr="00F36D85">
        <w:rPr>
          <w:lang w:val="ru-RU"/>
        </w:rPr>
        <w:t xml:space="preserve">, </w:t>
      </w:r>
      <w:r w:rsidR="006C3342" w:rsidRPr="009C7E17">
        <w:rPr>
          <w:lang w:val="ru-RU"/>
        </w:rPr>
        <w:t>без</w:t>
      </w:r>
      <w:r w:rsidR="00DE1E0B" w:rsidRPr="009C7E17">
        <w:rPr>
          <w:lang w:val="ru-RU"/>
        </w:rPr>
        <w:t xml:space="preserve"> </w:t>
      </w:r>
      <w:r w:rsidR="006954C5" w:rsidRPr="009C7E17">
        <w:rPr>
          <w:lang w:val="ru-RU"/>
        </w:rPr>
        <w:t xml:space="preserve">участия </w:t>
      </w:r>
      <w:r w:rsidR="009C7E17" w:rsidRPr="009C7E17">
        <w:rPr>
          <w:lang w:val="ru-RU"/>
        </w:rPr>
        <w:t>переводчика</w:t>
      </w:r>
      <w:r w:rsidR="00DE1E0B" w:rsidRPr="00F36D85">
        <w:rPr>
          <w:lang w:val="ru-RU"/>
        </w:rPr>
        <w:t xml:space="preserve">, </w:t>
      </w:r>
      <w:r w:rsidR="009C7E17">
        <w:rPr>
          <w:lang w:val="ru-RU"/>
        </w:rPr>
        <w:t>превысила</w:t>
      </w:r>
      <w:r w:rsidR="006954C5">
        <w:rPr>
          <w:lang w:val="ru-RU"/>
        </w:rPr>
        <w:t xml:space="preserve"> </w:t>
      </w:r>
      <w:r w:rsidR="00DE1E0B" w:rsidRPr="00F36D85">
        <w:rPr>
          <w:lang w:val="ru-RU"/>
        </w:rPr>
        <w:t>66</w:t>
      </w:r>
      <w:r w:rsidRPr="00F36D85">
        <w:rPr>
          <w:lang w:val="ru-RU"/>
        </w:rPr>
        <w:t>%</w:t>
      </w:r>
      <w:r w:rsidR="00DE1E0B" w:rsidRPr="00F36D85">
        <w:rPr>
          <w:lang w:val="ru-RU"/>
        </w:rPr>
        <w:t xml:space="preserve"> (</w:t>
      </w:r>
      <w:r w:rsidR="006C3342" w:rsidRPr="00F36D85">
        <w:rPr>
          <w:lang w:val="ru-RU"/>
        </w:rPr>
        <w:t>см.</w:t>
      </w:r>
      <w:r w:rsidRPr="007275F8">
        <w:t> </w:t>
      </w:r>
      <w:r w:rsidR="006954C5" w:rsidRPr="00CD2CA7">
        <w:rPr>
          <w:lang w:val="ru-RU"/>
        </w:rPr>
        <w:t>Таблиц</w:t>
      </w:r>
      <w:r w:rsidR="006954C5">
        <w:rPr>
          <w:lang w:val="ru-RU"/>
        </w:rPr>
        <w:t>у</w:t>
      </w:r>
      <w:r w:rsidRPr="007275F8">
        <w:t> VI</w:t>
      </w:r>
      <w:r w:rsidRPr="00CD2CA7">
        <w:rPr>
          <w:lang w:val="ru-RU"/>
        </w:rPr>
        <w:t>).</w:t>
      </w:r>
      <w:r w:rsidR="006954C5" w:rsidRPr="00CD2CA7">
        <w:rPr>
          <w:lang w:val="ru-RU"/>
        </w:rPr>
        <w:t xml:space="preserve"> </w:t>
      </w:r>
    </w:p>
    <w:p w:rsidR="00DE1E0B" w:rsidRPr="00695EC2" w:rsidRDefault="006C3342" w:rsidP="00EA442A">
      <w:pPr>
        <w:pStyle w:val="Heading4"/>
        <w:rPr>
          <w:lang w:val="ru-RU"/>
        </w:rPr>
      </w:pPr>
      <w:r w:rsidRPr="00695EC2">
        <w:rPr>
          <w:lang w:val="ru-RU"/>
        </w:rPr>
        <w:t>Таблица</w:t>
      </w:r>
      <w:r w:rsidR="007275F8">
        <w:t> </w:t>
      </w:r>
      <w:r w:rsidR="00DE1E0B">
        <w:t>V</w:t>
      </w:r>
      <w:r w:rsidR="007275F8">
        <w:t>I</w:t>
      </w:r>
      <w:r w:rsidR="00DE1E0B" w:rsidRPr="00695EC2">
        <w:rPr>
          <w:lang w:val="ru-RU"/>
        </w:rPr>
        <w:t xml:space="preserve">: </w:t>
      </w:r>
      <w:r w:rsidR="00EA442A" w:rsidRPr="00695EC2">
        <w:rPr>
          <w:lang w:val="ru-RU"/>
        </w:rPr>
        <w:t xml:space="preserve"> </w:t>
      </w:r>
      <w:r w:rsidR="009C7E17" w:rsidRPr="009C7E17">
        <w:rPr>
          <w:lang w:val="ru-RU"/>
        </w:rPr>
        <w:t>Выполнен</w:t>
      </w:r>
      <w:r w:rsidR="009C7E17">
        <w:rPr>
          <w:lang w:val="ru-RU"/>
        </w:rPr>
        <w:t>ные переводы</w:t>
      </w:r>
      <w:r w:rsidR="00695EC2" w:rsidRPr="00695EC2">
        <w:rPr>
          <w:lang w:val="ru-RU"/>
        </w:rPr>
        <w:t xml:space="preserve"> </w:t>
      </w:r>
      <w:r w:rsidR="009C7E17" w:rsidRPr="00695EC2">
        <w:rPr>
          <w:lang w:val="ru-RU"/>
        </w:rPr>
        <w:t>(количеств</w:t>
      </w:r>
      <w:r w:rsidR="009C7E17">
        <w:rPr>
          <w:lang w:val="ru-RU"/>
        </w:rPr>
        <w:t>о</w:t>
      </w:r>
      <w:r w:rsidR="009C7E17" w:rsidRPr="00695EC2">
        <w:rPr>
          <w:lang w:val="ru-RU"/>
        </w:rPr>
        <w:t xml:space="preserve"> слов)</w:t>
      </w:r>
      <w:r w:rsidR="009C7E17">
        <w:rPr>
          <w:lang w:val="ru-RU"/>
        </w:rPr>
        <w:t xml:space="preserve"> </w:t>
      </w:r>
      <w:r w:rsidR="00695EC2">
        <w:rPr>
          <w:lang w:val="ru-RU"/>
        </w:rPr>
        <w:t xml:space="preserve">в разбивке по </w:t>
      </w:r>
      <w:r w:rsidR="009C7E17">
        <w:rPr>
          <w:lang w:val="ru-RU"/>
        </w:rPr>
        <w:t xml:space="preserve">исполнителям </w:t>
      </w:r>
      <w:r w:rsidRPr="00695EC2">
        <w:rPr>
          <w:lang w:val="ru-RU"/>
        </w:rPr>
        <w:t>и</w:t>
      </w:r>
      <w:r w:rsidR="00EA442A" w:rsidRPr="00695EC2">
        <w:rPr>
          <w:lang w:val="ru-RU"/>
        </w:rPr>
        <w:t xml:space="preserve"> </w:t>
      </w:r>
      <w:r w:rsidR="00695EC2" w:rsidRPr="00695EC2">
        <w:rPr>
          <w:lang w:val="ru-RU"/>
        </w:rPr>
        <w:t>я</w:t>
      </w:r>
      <w:r w:rsidRPr="00695EC2">
        <w:rPr>
          <w:lang w:val="ru-RU"/>
        </w:rPr>
        <w:t>зык</w:t>
      </w:r>
      <w:r w:rsidR="00695EC2">
        <w:rPr>
          <w:lang w:val="ru-RU"/>
        </w:rPr>
        <w:t xml:space="preserve">ам, на </w:t>
      </w:r>
      <w:r w:rsidR="00695EC2" w:rsidRPr="00695EC2">
        <w:rPr>
          <w:lang w:val="ru-RU"/>
        </w:rPr>
        <w:t>котор</w:t>
      </w:r>
      <w:r w:rsidR="00695EC2">
        <w:rPr>
          <w:lang w:val="ru-RU"/>
        </w:rPr>
        <w:t xml:space="preserve">ые осуществлялся перевод, </w:t>
      </w:r>
      <w:r w:rsidRPr="00695EC2">
        <w:rPr>
          <w:lang w:val="ru-RU"/>
        </w:rPr>
        <w:t xml:space="preserve">2014 </w:t>
      </w:r>
      <w:r w:rsidR="00F16388" w:rsidRPr="00695EC2">
        <w:rPr>
          <w:lang w:val="ru-RU"/>
        </w:rPr>
        <w:t>г.</w:t>
      </w:r>
      <w:r w:rsidR="00695EC2" w:rsidRPr="00695EC2">
        <w:rPr>
          <w:lang w:val="ru-RU"/>
        </w:rPr>
        <w:t xml:space="preserve"> </w:t>
      </w:r>
    </w:p>
    <w:p w:rsidR="00DE1E0B" w:rsidRPr="00695EC2" w:rsidRDefault="00DE1E0B" w:rsidP="00DE1E0B">
      <w:pPr>
        <w:rPr>
          <w:lang w:val="ru-RU"/>
        </w:rPr>
      </w:pPr>
    </w:p>
    <w:tbl>
      <w:tblPr>
        <w:tblW w:w="9457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218"/>
        <w:gridCol w:w="1036"/>
        <w:gridCol w:w="1004"/>
        <w:gridCol w:w="1153"/>
        <w:gridCol w:w="1005"/>
        <w:gridCol w:w="1054"/>
        <w:gridCol w:w="1005"/>
        <w:gridCol w:w="986"/>
        <w:gridCol w:w="996"/>
      </w:tblGrid>
      <w:tr w:rsidR="00EA442A" w:rsidRPr="00EA442A" w:rsidTr="007275F8">
        <w:trPr>
          <w:trHeight w:val="252"/>
          <w:jc w:val="center"/>
        </w:trPr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442A" w:rsidRPr="00695EC2" w:rsidRDefault="00EA442A" w:rsidP="007275F8">
            <w:pPr>
              <w:rPr>
                <w:rFonts w:eastAsia="MS Mincho"/>
                <w:sz w:val="18"/>
                <w:szCs w:val="18"/>
                <w:lang w:val="ru-RU" w:eastAsia="ja-JP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42A" w:rsidRPr="00695EC2" w:rsidRDefault="00695EC2" w:rsidP="007275F8">
            <w:pPr>
              <w:jc w:val="center"/>
              <w:rPr>
                <w:rFonts w:eastAsia="MS Mincho"/>
                <w:sz w:val="18"/>
                <w:szCs w:val="18"/>
                <w:lang w:val="ru-RU" w:eastAsia="ja-JP"/>
              </w:rPr>
            </w:pPr>
            <w:proofErr w:type="spellStart"/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>А</w:t>
            </w:r>
            <w:r w:rsidR="006C3342">
              <w:rPr>
                <w:rFonts w:eastAsia="MS Mincho"/>
                <w:color w:val="000000"/>
                <w:sz w:val="18"/>
                <w:szCs w:val="18"/>
                <w:lang w:eastAsia="ja-JP"/>
              </w:rPr>
              <w:t>нглийск</w:t>
            </w:r>
            <w:proofErr w:type="spellEnd"/>
            <w:r>
              <w:rPr>
                <w:rFonts w:eastAsia="MS Mincho"/>
                <w:color w:val="000000"/>
                <w:sz w:val="18"/>
                <w:szCs w:val="18"/>
                <w:lang w:val="ru-RU" w:eastAsia="ja-JP"/>
              </w:rPr>
              <w:t>ий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42A" w:rsidRPr="00EA442A" w:rsidRDefault="004A2627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>Доля</w:t>
            </w:r>
            <w:proofErr w:type="spellEnd"/>
            <w:r w:rsidR="00695EC2">
              <w:rPr>
                <w:rFonts w:eastAsia="MS Mincho"/>
                <w:color w:val="000000"/>
                <w:sz w:val="18"/>
                <w:szCs w:val="18"/>
                <w:lang w:val="ru-RU" w:eastAsia="ja-JP"/>
              </w:rPr>
              <w:t>,</w:t>
            </w:r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 xml:space="preserve"> %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42A" w:rsidRPr="00695EC2" w:rsidRDefault="00695EC2" w:rsidP="007275F8">
            <w:pPr>
              <w:jc w:val="center"/>
              <w:rPr>
                <w:rFonts w:eastAsia="MS Mincho"/>
                <w:sz w:val="18"/>
                <w:szCs w:val="18"/>
                <w:lang w:val="ru-RU" w:eastAsia="ja-JP"/>
              </w:rPr>
            </w:pPr>
            <w:proofErr w:type="spellStart"/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>Ф</w:t>
            </w:r>
            <w:r w:rsidR="006C3342">
              <w:rPr>
                <w:rFonts w:eastAsia="MS Mincho"/>
                <w:color w:val="000000"/>
                <w:sz w:val="18"/>
                <w:szCs w:val="18"/>
                <w:lang w:eastAsia="ja-JP"/>
              </w:rPr>
              <w:t>ранцузск</w:t>
            </w:r>
            <w:proofErr w:type="spellEnd"/>
            <w:r>
              <w:rPr>
                <w:rFonts w:eastAsia="MS Mincho"/>
                <w:color w:val="000000"/>
                <w:sz w:val="18"/>
                <w:szCs w:val="18"/>
                <w:lang w:val="ru-RU" w:eastAsia="ja-JP"/>
              </w:rPr>
              <w:t>ий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42A" w:rsidRPr="00EA442A" w:rsidRDefault="004A2627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>Доля</w:t>
            </w:r>
            <w:proofErr w:type="spellEnd"/>
            <w:r w:rsidR="00695EC2">
              <w:rPr>
                <w:rFonts w:eastAsia="MS Mincho"/>
                <w:color w:val="000000"/>
                <w:sz w:val="18"/>
                <w:szCs w:val="18"/>
                <w:lang w:val="ru-RU" w:eastAsia="ja-JP"/>
              </w:rPr>
              <w:t>,</w:t>
            </w:r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 xml:space="preserve"> %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42A" w:rsidRPr="00695EC2" w:rsidRDefault="006C3342" w:rsidP="007275F8">
            <w:pPr>
              <w:jc w:val="center"/>
              <w:rPr>
                <w:rFonts w:eastAsia="MS Mincho"/>
                <w:sz w:val="18"/>
                <w:szCs w:val="18"/>
                <w:lang w:val="ru-RU" w:eastAsia="ja-JP"/>
              </w:rPr>
            </w:pPr>
            <w:proofErr w:type="spellStart"/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>Испанск</w:t>
            </w:r>
            <w:proofErr w:type="spellEnd"/>
            <w:r w:rsidR="00695EC2">
              <w:rPr>
                <w:rFonts w:eastAsia="MS Mincho"/>
                <w:color w:val="000000"/>
                <w:sz w:val="18"/>
                <w:szCs w:val="18"/>
                <w:lang w:val="ru-RU" w:eastAsia="ja-JP"/>
              </w:rPr>
              <w:t>ий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42A" w:rsidRPr="00EA442A" w:rsidRDefault="004A2627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>Доля</w:t>
            </w:r>
            <w:proofErr w:type="spellEnd"/>
            <w:r w:rsidR="00695EC2">
              <w:rPr>
                <w:rFonts w:eastAsia="MS Mincho"/>
                <w:color w:val="000000"/>
                <w:sz w:val="18"/>
                <w:szCs w:val="18"/>
                <w:lang w:val="ru-RU" w:eastAsia="ja-JP"/>
              </w:rPr>
              <w:t>,</w:t>
            </w:r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 xml:space="preserve"> %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42A" w:rsidRPr="00EA442A" w:rsidRDefault="006C3342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>Итого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42A" w:rsidRPr="00EA442A" w:rsidRDefault="00695EC2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>Доля</w:t>
            </w:r>
            <w:proofErr w:type="spellEnd"/>
            <w:r>
              <w:rPr>
                <w:rFonts w:eastAsia="MS Mincho"/>
                <w:color w:val="000000"/>
                <w:sz w:val="18"/>
                <w:szCs w:val="18"/>
                <w:lang w:val="ru-RU" w:eastAsia="ja-JP"/>
              </w:rPr>
              <w:t>,</w:t>
            </w:r>
            <w:r>
              <w:rPr>
                <w:rFonts w:eastAsia="MS Mincho"/>
                <w:color w:val="000000"/>
                <w:sz w:val="18"/>
                <w:szCs w:val="18"/>
                <w:lang w:eastAsia="ja-JP"/>
              </w:rPr>
              <w:t xml:space="preserve"> %</w:t>
            </w:r>
          </w:p>
        </w:tc>
      </w:tr>
      <w:tr w:rsidR="00EA442A" w:rsidRPr="00EA442A" w:rsidTr="007275F8">
        <w:trPr>
          <w:trHeight w:val="25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A442A" w:rsidRPr="006C3342" w:rsidRDefault="00301BC0" w:rsidP="007275F8">
            <w:pPr>
              <w:rPr>
                <w:rFonts w:eastAsia="MS Mincho"/>
                <w:sz w:val="18"/>
                <w:szCs w:val="18"/>
                <w:lang w:val="ru-RU" w:eastAsia="ja-JP"/>
              </w:rPr>
            </w:pPr>
            <w:r>
              <w:rPr>
                <w:rFonts w:eastAsia="MS Mincho"/>
                <w:sz w:val="18"/>
                <w:szCs w:val="18"/>
                <w:lang w:val="ru-RU" w:eastAsia="ja-JP"/>
              </w:rPr>
              <w:t>Внешние переводчики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523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19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 w:rsidRPr="00EA442A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3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359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28%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1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499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12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 w:rsidRPr="00EA442A">
              <w:rPr>
                <w:color w:val="000000"/>
                <w:sz w:val="18"/>
                <w:szCs w:val="18"/>
              </w:rPr>
              <w:t>60%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5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382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20%</w:t>
            </w:r>
          </w:p>
        </w:tc>
      </w:tr>
      <w:tr w:rsidR="00EA442A" w:rsidRPr="00EA442A" w:rsidTr="007275F8">
        <w:trPr>
          <w:trHeight w:val="25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A442A" w:rsidRPr="00EA442A" w:rsidRDefault="00301BC0" w:rsidP="007275F8">
            <w:pPr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sz w:val="18"/>
                <w:szCs w:val="18"/>
                <w:lang w:eastAsia="ja-JP"/>
              </w:rPr>
              <w:t>Автоматичес</w:t>
            </w:r>
            <w:proofErr w:type="spellEnd"/>
            <w:r>
              <w:rPr>
                <w:rFonts w:eastAsia="MS Mincho"/>
                <w:sz w:val="18"/>
                <w:szCs w:val="18"/>
                <w:lang w:val="ru-RU" w:eastAsia="ja-JP"/>
              </w:rPr>
              <w:t>-кий перевод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1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761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883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65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 w:rsidRPr="00EA442A">
              <w:rPr>
                <w:color w:val="000000"/>
                <w:sz w:val="18"/>
                <w:szCs w:val="18"/>
              </w:rPr>
              <w:t>70%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8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031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67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 w:rsidRPr="00EA442A">
              <w:rPr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17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677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66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 w:rsidRPr="00EA442A">
              <w:rPr>
                <w:color w:val="000000"/>
                <w:sz w:val="18"/>
                <w:szCs w:val="18"/>
              </w:rPr>
              <w:t>50%</w:t>
            </w:r>
          </w:p>
        </w:tc>
      </w:tr>
      <w:tr w:rsidR="00EA442A" w:rsidRPr="00EA442A" w:rsidTr="007275F8">
        <w:trPr>
          <w:trHeight w:val="25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A442A" w:rsidRPr="00EA442A" w:rsidRDefault="00301BC0" w:rsidP="007275F8">
            <w:pPr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val="ru-RU" w:eastAsia="ja-JP"/>
              </w:rPr>
              <w:t>Штатные переводчики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425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15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 w:rsidRPr="00EA442A">
              <w:rPr>
                <w:color w:val="000000"/>
                <w:sz w:val="18"/>
                <w:szCs w:val="18"/>
              </w:rPr>
              <w:t>70%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755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6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 w:rsidRPr="00EA442A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2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367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19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 w:rsidRPr="00EA442A">
              <w:rPr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3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549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13</w:t>
            </w:r>
            <w:r w:rsidR="00883C0C">
              <w:rPr>
                <w:color w:val="000000"/>
                <w:sz w:val="18"/>
                <w:szCs w:val="18"/>
              </w:rPr>
              <w:t>,</w:t>
            </w:r>
            <w:r w:rsidRPr="00EA442A">
              <w:rPr>
                <w:color w:val="000000"/>
                <w:sz w:val="18"/>
                <w:szCs w:val="18"/>
              </w:rPr>
              <w:t>50%</w:t>
            </w:r>
          </w:p>
        </w:tc>
      </w:tr>
      <w:tr w:rsidR="00EA442A" w:rsidRPr="00EA442A" w:rsidTr="007275F8">
        <w:trPr>
          <w:trHeight w:val="25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A442A" w:rsidRPr="00EA442A" w:rsidRDefault="006C3342" w:rsidP="007275F8">
            <w:pPr>
              <w:rPr>
                <w:rFonts w:eastAsia="MS Mincho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/>
                <w:sz w:val="18"/>
                <w:szCs w:val="18"/>
                <w:lang w:eastAsia="ja-JP"/>
              </w:rPr>
              <w:t>Итого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2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710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11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999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11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898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EA442A">
              <w:rPr>
                <w:color w:val="000000"/>
                <w:sz w:val="18"/>
                <w:szCs w:val="18"/>
              </w:rPr>
              <w:t>26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608</w:t>
            </w:r>
            <w:r w:rsidR="00883C0C">
              <w:rPr>
                <w:color w:val="000000"/>
                <w:sz w:val="18"/>
                <w:szCs w:val="18"/>
              </w:rPr>
              <w:t xml:space="preserve"> </w:t>
            </w:r>
            <w:r w:rsidRPr="00EA442A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EA442A" w:rsidRPr="00EA442A" w:rsidRDefault="00EA442A" w:rsidP="007275F8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</w:tbl>
    <w:p w:rsidR="00DE1E0B" w:rsidRDefault="00DE1E0B" w:rsidP="00DE1E0B"/>
    <w:p w:rsidR="00DE1E0B" w:rsidRPr="009B60A6" w:rsidRDefault="00F7540C" w:rsidP="00DE1E0B">
      <w:pPr>
        <w:rPr>
          <w:lang w:val="ru-RU"/>
        </w:rPr>
      </w:pPr>
      <w:r>
        <w:fldChar w:fldCharType="begin"/>
      </w:r>
      <w:r w:rsidRPr="009B60A6">
        <w:rPr>
          <w:lang w:val="ru-RU"/>
        </w:rPr>
        <w:instrText xml:space="preserve"> </w:instrText>
      </w:r>
      <w:r>
        <w:instrText>AUTONUM</w:instrText>
      </w:r>
      <w:r w:rsidRPr="009B60A6">
        <w:rPr>
          <w:lang w:val="ru-RU"/>
        </w:rPr>
        <w:instrText xml:space="preserve">  </w:instrText>
      </w:r>
      <w:r>
        <w:fldChar w:fldCharType="end"/>
      </w:r>
      <w:r w:rsidRPr="009B60A6">
        <w:rPr>
          <w:lang w:val="ru-RU"/>
        </w:rPr>
        <w:tab/>
      </w:r>
      <w:r w:rsidR="009B60A6" w:rsidRPr="009B60A6">
        <w:rPr>
          <w:lang w:val="ru-RU"/>
        </w:rPr>
        <w:t>Систем</w:t>
      </w:r>
      <w:r w:rsidR="009B60A6">
        <w:rPr>
          <w:lang w:val="ru-RU"/>
        </w:rPr>
        <w:t>а</w:t>
      </w:r>
      <w:r w:rsidR="009B60A6" w:rsidRPr="009B60A6">
        <w:rPr>
          <w:lang w:val="ru-RU"/>
        </w:rPr>
        <w:t xml:space="preserve"> организаци</w:t>
      </w:r>
      <w:r w:rsidR="009B60A6">
        <w:rPr>
          <w:lang w:val="ru-RU"/>
        </w:rPr>
        <w:t>и</w:t>
      </w:r>
      <w:r w:rsidR="009B60A6" w:rsidRPr="009B60A6">
        <w:rPr>
          <w:lang w:val="ru-RU"/>
        </w:rPr>
        <w:t xml:space="preserve"> </w:t>
      </w:r>
      <w:r w:rsidR="009C7E17" w:rsidRPr="009C7E17">
        <w:rPr>
          <w:lang w:val="ru-RU"/>
        </w:rPr>
        <w:t>процесс</w:t>
      </w:r>
      <w:r w:rsidR="009C7E17">
        <w:rPr>
          <w:lang w:val="ru-RU"/>
        </w:rPr>
        <w:t xml:space="preserve">а </w:t>
      </w:r>
      <w:r w:rsidR="006C3342" w:rsidRPr="009B60A6">
        <w:rPr>
          <w:lang w:val="ru-RU"/>
        </w:rPr>
        <w:t>перевод</w:t>
      </w:r>
      <w:r w:rsidR="009B60A6">
        <w:rPr>
          <w:lang w:val="ru-RU"/>
        </w:rPr>
        <w:t xml:space="preserve">а, реализованная </w:t>
      </w:r>
      <w:r w:rsidR="00AF5F4F" w:rsidRPr="009B60A6">
        <w:rPr>
          <w:lang w:val="ru-RU"/>
        </w:rPr>
        <w:t>Международным бюро</w:t>
      </w:r>
      <w:r w:rsidR="00EA442A" w:rsidRPr="009B60A6">
        <w:rPr>
          <w:lang w:val="ru-RU"/>
        </w:rPr>
        <w:t xml:space="preserve">, </w:t>
      </w:r>
      <w:r w:rsidR="009B60A6">
        <w:rPr>
          <w:lang w:val="ru-RU"/>
        </w:rPr>
        <w:t xml:space="preserve">была дополнена </w:t>
      </w:r>
      <w:r w:rsidR="009B60A6" w:rsidRPr="009B60A6">
        <w:rPr>
          <w:snapToGrid w:val="0"/>
          <w:lang w:val="ru-RU"/>
        </w:rPr>
        <w:t>применени</w:t>
      </w:r>
      <w:r w:rsidR="009B60A6">
        <w:rPr>
          <w:lang w:val="ru-RU"/>
        </w:rPr>
        <w:t xml:space="preserve">ем </w:t>
      </w:r>
      <w:r w:rsidR="009B60A6" w:rsidRPr="009B60A6">
        <w:rPr>
          <w:lang w:val="ru-RU"/>
        </w:rPr>
        <w:t>систем</w:t>
      </w:r>
      <w:r w:rsidR="009B60A6">
        <w:rPr>
          <w:lang w:val="ru-RU"/>
        </w:rPr>
        <w:t xml:space="preserve">ы </w:t>
      </w:r>
      <w:r w:rsidR="00EA442A">
        <w:t>TAPTA</w:t>
      </w:r>
      <w:r w:rsidR="00EA442A" w:rsidRPr="009B60A6">
        <w:rPr>
          <w:lang w:val="ru-RU"/>
        </w:rPr>
        <w:t>4</w:t>
      </w:r>
      <w:r w:rsidR="00EA442A">
        <w:t>MARKS</w:t>
      </w:r>
      <w:r w:rsidR="009B60A6">
        <w:rPr>
          <w:lang w:val="ru-RU"/>
        </w:rPr>
        <w:t xml:space="preserve"> </w:t>
      </w:r>
      <w:r w:rsidR="009B60A6" w:rsidRPr="009B60A6">
        <w:rPr>
          <w:lang w:val="ru-RU"/>
        </w:rPr>
        <w:t>–</w:t>
      </w:r>
      <w:r w:rsidR="009B60A6">
        <w:rPr>
          <w:lang w:val="ru-RU"/>
        </w:rPr>
        <w:t xml:space="preserve"> адаптированного </w:t>
      </w:r>
      <w:r w:rsidR="009B60A6" w:rsidRPr="009B60A6">
        <w:rPr>
          <w:lang w:val="ru-RU"/>
        </w:rPr>
        <w:t>инструмент</w:t>
      </w:r>
      <w:r w:rsidR="009B60A6">
        <w:rPr>
          <w:lang w:val="ru-RU"/>
        </w:rPr>
        <w:t xml:space="preserve">а настраиваемого </w:t>
      </w:r>
      <w:r w:rsidR="006C3342" w:rsidRPr="009B60A6">
        <w:rPr>
          <w:lang w:val="ru-RU"/>
        </w:rPr>
        <w:t>машинного перевода</w:t>
      </w:r>
      <w:r w:rsidR="00DE1E0B" w:rsidRPr="009B60A6">
        <w:rPr>
          <w:lang w:val="ru-RU"/>
        </w:rPr>
        <w:t xml:space="preserve"> (</w:t>
      </w:r>
      <w:r w:rsidR="009B60A6">
        <w:rPr>
          <w:lang w:val="ru-RU"/>
        </w:rPr>
        <w:t xml:space="preserve">далее </w:t>
      </w:r>
      <w:r w:rsidR="009B60A6" w:rsidRPr="009B60A6">
        <w:rPr>
          <w:lang w:val="ru-RU"/>
        </w:rPr>
        <w:t>–</w:t>
      </w:r>
      <w:r w:rsidR="009B60A6">
        <w:rPr>
          <w:lang w:val="ru-RU"/>
        </w:rPr>
        <w:t xml:space="preserve"> </w:t>
      </w:r>
      <w:r w:rsidR="009B60A6" w:rsidRPr="009B60A6">
        <w:rPr>
          <w:lang w:val="ru-RU"/>
        </w:rPr>
        <w:t>«</w:t>
      </w:r>
      <w:r w:rsidR="009B60A6">
        <w:rPr>
          <w:lang w:val="ru-RU"/>
        </w:rPr>
        <w:t>МП</w:t>
      </w:r>
      <w:r w:rsidR="009B60A6" w:rsidRPr="009B60A6">
        <w:rPr>
          <w:lang w:val="ru-RU"/>
        </w:rPr>
        <w:t>»</w:t>
      </w:r>
      <w:r w:rsidR="009B60A6">
        <w:rPr>
          <w:lang w:val="ru-RU"/>
        </w:rPr>
        <w:t xml:space="preserve">). Это адаптированная </w:t>
      </w:r>
      <w:r w:rsidR="006C3342" w:rsidRPr="009B60A6">
        <w:rPr>
          <w:lang w:val="ru-RU"/>
        </w:rPr>
        <w:t>верси</w:t>
      </w:r>
      <w:r w:rsidR="009B60A6">
        <w:rPr>
          <w:lang w:val="ru-RU"/>
        </w:rPr>
        <w:t>я</w:t>
      </w:r>
      <w:r w:rsidR="00DE1E0B" w:rsidRPr="009B60A6">
        <w:rPr>
          <w:lang w:val="ru-RU"/>
        </w:rPr>
        <w:t xml:space="preserve"> </w:t>
      </w:r>
      <w:r w:rsidR="00730D1B" w:rsidRPr="00730D1B">
        <w:rPr>
          <w:lang w:val="ru-RU"/>
        </w:rPr>
        <w:t>систем</w:t>
      </w:r>
      <w:r w:rsidR="00730D1B">
        <w:rPr>
          <w:lang w:val="ru-RU"/>
        </w:rPr>
        <w:t>ы</w:t>
      </w:r>
      <w:r w:rsidR="009B60A6" w:rsidRPr="009B60A6">
        <w:rPr>
          <w:lang w:val="ru-RU"/>
        </w:rPr>
        <w:t xml:space="preserve"> </w:t>
      </w:r>
      <w:r w:rsidR="00DE1E0B">
        <w:t>TAPTA</w:t>
      </w:r>
      <w:r w:rsidR="00DE1E0B" w:rsidRPr="009B60A6">
        <w:rPr>
          <w:lang w:val="ru-RU"/>
        </w:rPr>
        <w:t xml:space="preserve"> (</w:t>
      </w:r>
      <w:r w:rsidR="009B60A6">
        <w:t>Translation</w:t>
      </w:r>
      <w:r w:rsidR="009B60A6" w:rsidRPr="009B60A6">
        <w:rPr>
          <w:lang w:val="ru-RU"/>
        </w:rPr>
        <w:t xml:space="preserve"> </w:t>
      </w:r>
      <w:r w:rsidR="009B60A6">
        <w:t>Assistant</w:t>
      </w:r>
      <w:r w:rsidR="009B60A6" w:rsidRPr="009B60A6">
        <w:rPr>
          <w:lang w:val="ru-RU"/>
        </w:rPr>
        <w:t xml:space="preserve"> </w:t>
      </w:r>
      <w:r w:rsidR="009B60A6">
        <w:t>for</w:t>
      </w:r>
      <w:r w:rsidR="009B60A6" w:rsidRPr="009B60A6">
        <w:rPr>
          <w:lang w:val="ru-RU"/>
        </w:rPr>
        <w:t xml:space="preserve"> </w:t>
      </w:r>
      <w:r w:rsidR="009B60A6">
        <w:t>Patent</w:t>
      </w:r>
      <w:r w:rsidR="009B60A6" w:rsidRPr="009B60A6">
        <w:rPr>
          <w:lang w:val="ru-RU"/>
        </w:rPr>
        <w:t xml:space="preserve"> </w:t>
      </w:r>
      <w:r w:rsidR="009B60A6">
        <w:t>Texts</w:t>
      </w:r>
      <w:r w:rsidR="009B60A6" w:rsidRPr="009B60A6">
        <w:rPr>
          <w:lang w:val="ru-RU"/>
        </w:rPr>
        <w:t xml:space="preserve"> </w:t>
      </w:r>
      <w:r w:rsidR="009B60A6">
        <w:t>and</w:t>
      </w:r>
      <w:r w:rsidR="009B60A6" w:rsidRPr="009B60A6">
        <w:rPr>
          <w:lang w:val="ru-RU"/>
        </w:rPr>
        <w:t xml:space="preserve"> </w:t>
      </w:r>
      <w:r w:rsidR="009B60A6">
        <w:t>Abstracts</w:t>
      </w:r>
      <w:r w:rsidR="009B60A6">
        <w:rPr>
          <w:lang w:val="ru-RU"/>
        </w:rPr>
        <w:t xml:space="preserve"> </w:t>
      </w:r>
      <w:r w:rsidR="001F7776">
        <w:rPr>
          <w:lang w:val="ru-RU"/>
        </w:rPr>
        <w:t>–</w:t>
      </w:r>
      <w:r w:rsidR="009B60A6">
        <w:rPr>
          <w:lang w:val="ru-RU"/>
        </w:rPr>
        <w:t xml:space="preserve"> </w:t>
      </w:r>
      <w:r w:rsidR="001F7776">
        <w:rPr>
          <w:lang w:val="ru-RU"/>
        </w:rPr>
        <w:t xml:space="preserve">Вспомогательный </w:t>
      </w:r>
      <w:r w:rsidR="001F7776" w:rsidRPr="001F7776">
        <w:rPr>
          <w:lang w:val="ru-RU"/>
        </w:rPr>
        <w:t>инструмент</w:t>
      </w:r>
      <w:r w:rsidR="001F7776">
        <w:rPr>
          <w:lang w:val="ru-RU"/>
        </w:rPr>
        <w:t xml:space="preserve"> </w:t>
      </w:r>
      <w:r w:rsidR="009B60A6" w:rsidRPr="009B60A6">
        <w:rPr>
          <w:lang w:val="ru-RU"/>
        </w:rPr>
        <w:t>п</w:t>
      </w:r>
      <w:r w:rsidR="006C3342" w:rsidRPr="009B60A6">
        <w:rPr>
          <w:lang w:val="ru-RU"/>
        </w:rPr>
        <w:t>еревод</w:t>
      </w:r>
      <w:r w:rsidR="009B60A6">
        <w:rPr>
          <w:lang w:val="ru-RU"/>
        </w:rPr>
        <w:t xml:space="preserve">а </w:t>
      </w:r>
      <w:r w:rsidR="009B60A6" w:rsidRPr="009B60A6">
        <w:rPr>
          <w:lang w:val="ru-RU"/>
        </w:rPr>
        <w:t>текстов п</w:t>
      </w:r>
      <w:r w:rsidR="006C3342" w:rsidRPr="009B60A6">
        <w:rPr>
          <w:lang w:val="ru-RU"/>
        </w:rPr>
        <w:t>атент</w:t>
      </w:r>
      <w:r w:rsidR="009B60A6">
        <w:rPr>
          <w:lang w:val="ru-RU"/>
        </w:rPr>
        <w:t>ов</w:t>
      </w:r>
      <w:r w:rsidR="006C3342" w:rsidRPr="009B60A6">
        <w:rPr>
          <w:lang w:val="ru-RU"/>
        </w:rPr>
        <w:t xml:space="preserve"> и</w:t>
      </w:r>
      <w:r w:rsidR="00DE1E0B" w:rsidRPr="009B60A6">
        <w:rPr>
          <w:lang w:val="ru-RU"/>
        </w:rPr>
        <w:t xml:space="preserve"> </w:t>
      </w:r>
      <w:r w:rsidR="009B60A6">
        <w:rPr>
          <w:lang w:val="ru-RU"/>
        </w:rPr>
        <w:t>рефератов</w:t>
      </w:r>
      <w:r w:rsidR="00DE1E0B" w:rsidRPr="009B60A6">
        <w:rPr>
          <w:lang w:val="ru-RU"/>
        </w:rPr>
        <w:t xml:space="preserve">), </w:t>
      </w:r>
      <w:r w:rsidR="009B60A6">
        <w:rPr>
          <w:lang w:val="ru-RU"/>
        </w:rPr>
        <w:t xml:space="preserve">разработанной </w:t>
      </w:r>
      <w:r w:rsidR="009B60A6" w:rsidRPr="009B60A6">
        <w:rPr>
          <w:lang w:val="ru-RU"/>
        </w:rPr>
        <w:t>сотрудник</w:t>
      </w:r>
      <w:r w:rsidR="009B60A6">
        <w:rPr>
          <w:lang w:val="ru-RU"/>
        </w:rPr>
        <w:t xml:space="preserve">ами </w:t>
      </w:r>
      <w:r w:rsidR="006C3342" w:rsidRPr="009B60A6">
        <w:rPr>
          <w:lang w:val="ru-RU"/>
        </w:rPr>
        <w:t>Сектор</w:t>
      </w:r>
      <w:r w:rsidR="009B60A6">
        <w:rPr>
          <w:lang w:val="ru-RU"/>
        </w:rPr>
        <w:t>а</w:t>
      </w:r>
      <w:r w:rsidR="006C3342" w:rsidRPr="009B60A6">
        <w:rPr>
          <w:lang w:val="ru-RU"/>
        </w:rPr>
        <w:t xml:space="preserve"> глобальной инфраструктуры</w:t>
      </w:r>
      <w:r w:rsidR="00DE1E0B" w:rsidRPr="009B60A6">
        <w:rPr>
          <w:lang w:val="ru-RU"/>
        </w:rPr>
        <w:t xml:space="preserve"> </w:t>
      </w:r>
      <w:r w:rsidR="006C3342" w:rsidRPr="009B60A6">
        <w:rPr>
          <w:lang w:val="ru-RU"/>
        </w:rPr>
        <w:t>ВОИС</w:t>
      </w:r>
      <w:r w:rsidR="00DE1E0B" w:rsidRPr="009B60A6">
        <w:rPr>
          <w:lang w:val="ru-RU"/>
        </w:rPr>
        <w:t xml:space="preserve"> </w:t>
      </w:r>
      <w:r w:rsidR="006C3342" w:rsidRPr="009B60A6">
        <w:rPr>
          <w:lang w:val="ru-RU"/>
        </w:rPr>
        <w:t>и</w:t>
      </w:r>
      <w:r w:rsidR="00DE1E0B" w:rsidRPr="009B60A6">
        <w:rPr>
          <w:lang w:val="ru-RU"/>
        </w:rPr>
        <w:t xml:space="preserve"> </w:t>
      </w:r>
      <w:r w:rsidR="006C3342" w:rsidRPr="009B60A6">
        <w:rPr>
          <w:lang w:val="ru-RU"/>
        </w:rPr>
        <w:t>уже</w:t>
      </w:r>
      <w:r w:rsidR="00DE1E0B" w:rsidRPr="009B60A6">
        <w:rPr>
          <w:lang w:val="ru-RU"/>
        </w:rPr>
        <w:t xml:space="preserve"> </w:t>
      </w:r>
      <w:r w:rsidR="001F7776">
        <w:rPr>
          <w:lang w:val="ru-RU"/>
        </w:rPr>
        <w:t xml:space="preserve">используемой </w:t>
      </w:r>
      <w:r w:rsidR="009B60A6">
        <w:rPr>
          <w:lang w:val="ru-RU"/>
        </w:rPr>
        <w:t xml:space="preserve">для </w:t>
      </w:r>
      <w:r w:rsidR="006C3342" w:rsidRPr="009B60A6">
        <w:rPr>
          <w:lang w:val="ru-RU"/>
        </w:rPr>
        <w:t>ряд</w:t>
      </w:r>
      <w:r w:rsidR="009B60A6">
        <w:rPr>
          <w:lang w:val="ru-RU"/>
        </w:rPr>
        <w:t xml:space="preserve">а </w:t>
      </w:r>
      <w:r w:rsidR="009B60A6" w:rsidRPr="009B60A6">
        <w:rPr>
          <w:lang w:val="ru-RU"/>
        </w:rPr>
        <w:t>процедур</w:t>
      </w:r>
      <w:r w:rsidR="009B60A6">
        <w:rPr>
          <w:lang w:val="ru-RU"/>
        </w:rPr>
        <w:t xml:space="preserve"> </w:t>
      </w:r>
      <w:r w:rsidR="00DE1E0B">
        <w:t>P</w:t>
      </w:r>
      <w:r w:rsidR="00EA442A">
        <w:t>CT</w:t>
      </w:r>
      <w:r w:rsidR="001F7776">
        <w:rPr>
          <w:lang w:val="ru-RU"/>
        </w:rPr>
        <w:t xml:space="preserve">, </w:t>
      </w:r>
      <w:r w:rsidR="001F7776" w:rsidRPr="001F7776">
        <w:rPr>
          <w:lang w:val="ru-RU"/>
        </w:rPr>
        <w:t>а также</w:t>
      </w:r>
      <w:r w:rsidR="00DE1E0B" w:rsidRPr="009B60A6">
        <w:rPr>
          <w:lang w:val="ru-RU"/>
        </w:rPr>
        <w:t xml:space="preserve"> </w:t>
      </w:r>
      <w:r w:rsidR="009B60A6">
        <w:rPr>
          <w:lang w:val="ru-RU"/>
        </w:rPr>
        <w:t xml:space="preserve">применяемой другими </w:t>
      </w:r>
      <w:r w:rsidR="009B60A6" w:rsidRPr="009B60A6">
        <w:rPr>
          <w:lang w:val="ru-RU"/>
        </w:rPr>
        <w:t>учреждени</w:t>
      </w:r>
      <w:r w:rsidR="009B60A6">
        <w:rPr>
          <w:lang w:val="ru-RU"/>
        </w:rPr>
        <w:t>ями ООН для перевода административной</w:t>
      </w:r>
      <w:r w:rsidR="00DE1E0B" w:rsidRPr="009B60A6">
        <w:rPr>
          <w:lang w:val="ru-RU"/>
        </w:rPr>
        <w:t xml:space="preserve"> </w:t>
      </w:r>
      <w:r w:rsidR="009B60A6">
        <w:rPr>
          <w:lang w:val="ru-RU"/>
        </w:rPr>
        <w:t xml:space="preserve">документации. </w:t>
      </w:r>
      <w:r w:rsidR="009B60A6" w:rsidRPr="009B60A6">
        <w:rPr>
          <w:lang w:val="ru-RU"/>
        </w:rPr>
        <w:t>Систем</w:t>
      </w:r>
      <w:r w:rsidR="009B60A6">
        <w:rPr>
          <w:lang w:val="ru-RU"/>
        </w:rPr>
        <w:t xml:space="preserve">а </w:t>
      </w:r>
      <w:r w:rsidR="001F7776" w:rsidRPr="009B60A6">
        <w:rPr>
          <w:lang w:val="ru-RU"/>
        </w:rPr>
        <w:t xml:space="preserve">машинного перевода </w:t>
      </w:r>
      <w:r w:rsidR="001F7776">
        <w:rPr>
          <w:lang w:val="ru-RU"/>
        </w:rPr>
        <w:t>позволяет</w:t>
      </w:r>
      <w:r w:rsidR="009B60A6">
        <w:rPr>
          <w:lang w:val="ru-RU"/>
        </w:rPr>
        <w:t xml:space="preserve"> </w:t>
      </w:r>
      <w:r w:rsidR="001F7776">
        <w:rPr>
          <w:lang w:val="ru-RU"/>
        </w:rPr>
        <w:t xml:space="preserve">выполнять </w:t>
      </w:r>
      <w:r w:rsidR="006C3342" w:rsidRPr="009B60A6">
        <w:rPr>
          <w:lang w:val="ru-RU"/>
        </w:rPr>
        <w:t>статистически</w:t>
      </w:r>
      <w:r w:rsidR="009B60A6">
        <w:rPr>
          <w:lang w:val="ru-RU"/>
        </w:rPr>
        <w:t>й</w:t>
      </w:r>
      <w:r w:rsidR="00DE1E0B" w:rsidRPr="009B60A6">
        <w:rPr>
          <w:lang w:val="ru-RU"/>
        </w:rPr>
        <w:t xml:space="preserve"> </w:t>
      </w:r>
      <w:r w:rsidR="006C3342" w:rsidRPr="009B60A6">
        <w:rPr>
          <w:lang w:val="ru-RU"/>
        </w:rPr>
        <w:t>анализ</w:t>
      </w:r>
      <w:r w:rsidR="009B60A6">
        <w:rPr>
          <w:lang w:val="ru-RU"/>
        </w:rPr>
        <w:t xml:space="preserve"> исходного </w:t>
      </w:r>
      <w:r w:rsidR="001F7776" w:rsidRPr="001F7776">
        <w:rPr>
          <w:lang w:val="ru-RU"/>
        </w:rPr>
        <w:t>документ</w:t>
      </w:r>
      <w:r w:rsidR="001F7776">
        <w:rPr>
          <w:lang w:val="ru-RU"/>
        </w:rPr>
        <w:t>а</w:t>
      </w:r>
      <w:r w:rsidR="006C3342" w:rsidRPr="009B60A6">
        <w:rPr>
          <w:lang w:val="ru-RU"/>
        </w:rPr>
        <w:t xml:space="preserve"> и</w:t>
      </w:r>
      <w:r w:rsidR="00DE1E0B" w:rsidRPr="009B60A6">
        <w:rPr>
          <w:lang w:val="ru-RU"/>
        </w:rPr>
        <w:t xml:space="preserve"> </w:t>
      </w:r>
      <w:r w:rsidR="009B60A6" w:rsidRPr="009B60A6">
        <w:rPr>
          <w:lang w:val="ru-RU"/>
        </w:rPr>
        <w:t>использова</w:t>
      </w:r>
      <w:r w:rsidR="009B60A6">
        <w:rPr>
          <w:lang w:val="ru-RU"/>
        </w:rPr>
        <w:t xml:space="preserve">ть </w:t>
      </w:r>
      <w:r w:rsidR="006C3342" w:rsidRPr="009B60A6">
        <w:rPr>
          <w:lang w:val="ru-RU"/>
        </w:rPr>
        <w:t>внутренн</w:t>
      </w:r>
      <w:r w:rsidR="009B60A6">
        <w:rPr>
          <w:lang w:val="ru-RU"/>
        </w:rPr>
        <w:t>ие</w:t>
      </w:r>
      <w:r w:rsidR="006C3342" w:rsidRPr="009B60A6">
        <w:rPr>
          <w:lang w:val="ru-RU"/>
        </w:rPr>
        <w:t xml:space="preserve"> и</w:t>
      </w:r>
      <w:r w:rsidR="00DE1E0B" w:rsidRPr="009B60A6">
        <w:rPr>
          <w:lang w:val="ru-RU"/>
        </w:rPr>
        <w:t xml:space="preserve"> </w:t>
      </w:r>
      <w:r w:rsidR="006C3342" w:rsidRPr="009B60A6">
        <w:rPr>
          <w:lang w:val="ru-RU"/>
        </w:rPr>
        <w:t>внешн</w:t>
      </w:r>
      <w:r w:rsidR="009B60A6">
        <w:rPr>
          <w:lang w:val="ru-RU"/>
        </w:rPr>
        <w:t>ие</w:t>
      </w:r>
      <w:r w:rsidR="00DE1E0B" w:rsidRPr="009B60A6">
        <w:rPr>
          <w:lang w:val="ru-RU"/>
        </w:rPr>
        <w:t xml:space="preserve"> </w:t>
      </w:r>
      <w:r w:rsidR="009B60A6">
        <w:rPr>
          <w:lang w:val="ru-RU"/>
        </w:rPr>
        <w:t>ресурсы</w:t>
      </w:r>
      <w:r w:rsidR="00DE1E0B" w:rsidRPr="009B60A6">
        <w:rPr>
          <w:lang w:val="ru-RU"/>
        </w:rPr>
        <w:t xml:space="preserve"> </w:t>
      </w:r>
      <w:r w:rsidR="009B60A6">
        <w:rPr>
          <w:lang w:val="ru-RU"/>
        </w:rPr>
        <w:t xml:space="preserve">для получения </w:t>
      </w:r>
      <w:r w:rsidR="006C3342" w:rsidRPr="009B60A6">
        <w:rPr>
          <w:lang w:val="ru-RU"/>
        </w:rPr>
        <w:t>перевод</w:t>
      </w:r>
      <w:r w:rsidR="00573439">
        <w:rPr>
          <w:lang w:val="ru-RU"/>
        </w:rPr>
        <w:t>а</w:t>
      </w:r>
      <w:r w:rsidR="001F7776">
        <w:rPr>
          <w:lang w:val="ru-RU"/>
        </w:rPr>
        <w:t xml:space="preserve"> достаточно высокой точности</w:t>
      </w:r>
      <w:r w:rsidR="00573439">
        <w:rPr>
          <w:lang w:val="ru-RU"/>
        </w:rPr>
        <w:t>,</w:t>
      </w:r>
      <w:r w:rsidR="006C3342" w:rsidRPr="009B60A6">
        <w:rPr>
          <w:lang w:val="ru-RU"/>
        </w:rPr>
        <w:t xml:space="preserve"> </w:t>
      </w:r>
      <w:r w:rsidR="00573439" w:rsidRPr="00573439">
        <w:rPr>
          <w:lang w:val="ru-RU"/>
        </w:rPr>
        <w:t>котор</w:t>
      </w:r>
      <w:r w:rsidR="00573439">
        <w:rPr>
          <w:lang w:val="ru-RU"/>
        </w:rPr>
        <w:t xml:space="preserve">ый </w:t>
      </w:r>
      <w:r w:rsidR="006C3342" w:rsidRPr="009B60A6">
        <w:rPr>
          <w:lang w:val="ru-RU"/>
        </w:rPr>
        <w:t>может</w:t>
      </w:r>
      <w:r w:rsidR="00DE1E0B" w:rsidRPr="009B60A6">
        <w:rPr>
          <w:lang w:val="ru-RU"/>
        </w:rPr>
        <w:t xml:space="preserve"> </w:t>
      </w:r>
      <w:r w:rsidR="00573439">
        <w:rPr>
          <w:lang w:val="ru-RU"/>
        </w:rPr>
        <w:t>требовать последующей редакции</w:t>
      </w:r>
      <w:r w:rsidR="00DE1E0B" w:rsidRPr="009B60A6">
        <w:rPr>
          <w:lang w:val="ru-RU"/>
        </w:rPr>
        <w:t xml:space="preserve">. </w:t>
      </w:r>
    </w:p>
    <w:p w:rsidR="00EA442A" w:rsidRPr="009B60A6" w:rsidRDefault="00EA442A" w:rsidP="00DE1E0B">
      <w:pPr>
        <w:rPr>
          <w:lang w:val="ru-RU"/>
        </w:rPr>
      </w:pPr>
    </w:p>
    <w:p w:rsidR="00DE1E0B" w:rsidRPr="00A64A08" w:rsidRDefault="00F7540C" w:rsidP="00DE1E0B">
      <w:pPr>
        <w:rPr>
          <w:lang w:val="ru-RU"/>
        </w:rPr>
      </w:pPr>
      <w:r>
        <w:fldChar w:fldCharType="begin"/>
      </w:r>
      <w:r w:rsidRPr="00A64A08">
        <w:rPr>
          <w:lang w:val="ru-RU"/>
        </w:rPr>
        <w:instrText xml:space="preserve"> </w:instrText>
      </w:r>
      <w:r>
        <w:instrText>AUTONUM</w:instrText>
      </w:r>
      <w:r w:rsidRPr="00A64A08">
        <w:rPr>
          <w:lang w:val="ru-RU"/>
        </w:rPr>
        <w:instrText xml:space="preserve">  </w:instrText>
      </w:r>
      <w:r>
        <w:fldChar w:fldCharType="end"/>
      </w:r>
      <w:r w:rsidRPr="00A64A08">
        <w:rPr>
          <w:lang w:val="ru-RU"/>
        </w:rPr>
        <w:tab/>
      </w:r>
      <w:r w:rsidR="001F7776" w:rsidRPr="001F7776">
        <w:rPr>
          <w:lang w:val="ru-RU"/>
        </w:rPr>
        <w:t>Систем</w:t>
      </w:r>
      <w:r w:rsidR="001F7776">
        <w:rPr>
          <w:lang w:val="ru-RU"/>
        </w:rPr>
        <w:t xml:space="preserve">а </w:t>
      </w:r>
      <w:r w:rsidR="00DE1E0B">
        <w:t>TAPTA</w:t>
      </w:r>
      <w:r w:rsidR="00DE1E0B" w:rsidRPr="00A64A08">
        <w:rPr>
          <w:lang w:val="ru-RU"/>
        </w:rPr>
        <w:t>4</w:t>
      </w:r>
      <w:r w:rsidR="00DE1E0B">
        <w:t>MARKS</w:t>
      </w:r>
      <w:r w:rsidR="00DE1E0B" w:rsidRPr="00A64A08">
        <w:rPr>
          <w:lang w:val="ru-RU"/>
        </w:rPr>
        <w:t xml:space="preserve"> </w:t>
      </w:r>
      <w:r w:rsidR="00A64A08">
        <w:rPr>
          <w:lang w:val="ru-RU"/>
        </w:rPr>
        <w:t xml:space="preserve">позволяет обрабатывать </w:t>
      </w:r>
      <w:r w:rsidR="00DE1E0B" w:rsidRPr="00A64A08">
        <w:rPr>
          <w:lang w:val="ru-RU"/>
        </w:rPr>
        <w:t>34</w:t>
      </w:r>
      <w:r w:rsidR="00EA442A" w:rsidRPr="00A64A08">
        <w:rPr>
          <w:lang w:val="ru-RU"/>
        </w:rPr>
        <w:t xml:space="preserve">% </w:t>
      </w:r>
      <w:r w:rsidR="00FD62B4">
        <w:rPr>
          <w:lang w:val="ru-RU"/>
        </w:rPr>
        <w:t xml:space="preserve">перечней </w:t>
      </w:r>
      <w:r w:rsidR="00A64A08">
        <w:rPr>
          <w:lang w:val="ru-RU"/>
        </w:rPr>
        <w:t xml:space="preserve">товаров и услуг, </w:t>
      </w:r>
      <w:r w:rsidR="001F7776">
        <w:rPr>
          <w:lang w:val="ru-RU"/>
        </w:rPr>
        <w:t xml:space="preserve">для перевода </w:t>
      </w:r>
      <w:r w:rsidR="001F7776" w:rsidRPr="001F7776">
        <w:rPr>
          <w:lang w:val="ru-RU"/>
        </w:rPr>
        <w:t>котор</w:t>
      </w:r>
      <w:r w:rsidR="001F7776">
        <w:rPr>
          <w:lang w:val="ru-RU"/>
        </w:rPr>
        <w:t xml:space="preserve">ых не используется </w:t>
      </w:r>
      <w:r w:rsidR="00FD62B4" w:rsidRPr="00FD62B4">
        <w:rPr>
          <w:lang w:val="ru-RU"/>
        </w:rPr>
        <w:t>систем</w:t>
      </w:r>
      <w:r w:rsidR="00FD62B4">
        <w:rPr>
          <w:lang w:val="ru-RU"/>
        </w:rPr>
        <w:t xml:space="preserve">а </w:t>
      </w:r>
      <w:r w:rsidR="00DE1E0B">
        <w:t>WS</w:t>
      </w:r>
      <w:r w:rsidR="00A64A08">
        <w:rPr>
          <w:lang w:val="ru-RU"/>
        </w:rPr>
        <w:t>,</w:t>
      </w:r>
      <w:r w:rsidR="00DE1E0B" w:rsidRPr="00A64A08">
        <w:rPr>
          <w:lang w:val="ru-RU"/>
        </w:rPr>
        <w:t xml:space="preserve"> </w:t>
      </w:r>
      <w:r w:rsidR="00FD62B4">
        <w:rPr>
          <w:lang w:val="ru-RU"/>
        </w:rPr>
        <w:t xml:space="preserve">и получать </w:t>
      </w:r>
      <w:r w:rsidR="006C3342" w:rsidRPr="00A64A08">
        <w:rPr>
          <w:lang w:val="ru-RU"/>
        </w:rPr>
        <w:t>их</w:t>
      </w:r>
      <w:r w:rsidR="00DE1E0B" w:rsidRPr="00A64A08">
        <w:rPr>
          <w:lang w:val="ru-RU"/>
        </w:rPr>
        <w:t xml:space="preserve"> </w:t>
      </w:r>
      <w:r w:rsidR="00A64A08">
        <w:rPr>
          <w:lang w:val="ru-RU"/>
        </w:rPr>
        <w:t>наиболее вероятный перевод</w:t>
      </w:r>
      <w:r w:rsidR="00FD62B4">
        <w:rPr>
          <w:lang w:val="ru-RU"/>
        </w:rPr>
        <w:t xml:space="preserve"> с высокой</w:t>
      </w:r>
      <w:r w:rsidR="00FD62B4" w:rsidRPr="00A64A08">
        <w:rPr>
          <w:lang w:val="ru-RU"/>
        </w:rPr>
        <w:t xml:space="preserve"> степень</w:t>
      </w:r>
      <w:r w:rsidR="00FD62B4">
        <w:rPr>
          <w:lang w:val="ru-RU"/>
        </w:rPr>
        <w:t>ю</w:t>
      </w:r>
      <w:r w:rsidR="00FD62B4" w:rsidRPr="00A64A08">
        <w:rPr>
          <w:lang w:val="ru-RU"/>
        </w:rPr>
        <w:t xml:space="preserve"> </w:t>
      </w:r>
      <w:r w:rsidR="00FD62B4">
        <w:rPr>
          <w:lang w:val="ru-RU"/>
        </w:rPr>
        <w:t>точности</w:t>
      </w:r>
      <w:r w:rsidR="00A64A08">
        <w:rPr>
          <w:lang w:val="ru-RU"/>
        </w:rPr>
        <w:t>. Последующая редакция</w:t>
      </w:r>
      <w:r w:rsidR="00DE1E0B" w:rsidRPr="00A64A08">
        <w:rPr>
          <w:lang w:val="ru-RU"/>
        </w:rPr>
        <w:t xml:space="preserve"> </w:t>
      </w:r>
      <w:r w:rsidR="00A64A08">
        <w:rPr>
          <w:lang w:val="ru-RU"/>
        </w:rPr>
        <w:t xml:space="preserve">и </w:t>
      </w:r>
      <w:r w:rsidR="00AF5F4F" w:rsidRPr="00A64A08">
        <w:rPr>
          <w:lang w:val="ru-RU"/>
        </w:rPr>
        <w:t>анализ</w:t>
      </w:r>
      <w:r w:rsidR="00DE1E0B" w:rsidRPr="00A64A08">
        <w:rPr>
          <w:lang w:val="ru-RU"/>
        </w:rPr>
        <w:t xml:space="preserve"> </w:t>
      </w:r>
      <w:r w:rsidR="00A64A08">
        <w:rPr>
          <w:lang w:val="ru-RU"/>
        </w:rPr>
        <w:t xml:space="preserve">перевода проводится штатными </w:t>
      </w:r>
      <w:r w:rsidR="006C3342" w:rsidRPr="00A64A08">
        <w:rPr>
          <w:lang w:val="ru-RU"/>
        </w:rPr>
        <w:t>или</w:t>
      </w:r>
      <w:r w:rsidR="00DE1E0B" w:rsidRPr="00A64A08">
        <w:rPr>
          <w:lang w:val="ru-RU"/>
        </w:rPr>
        <w:t xml:space="preserve"> </w:t>
      </w:r>
      <w:r w:rsidR="00A64A08">
        <w:rPr>
          <w:lang w:val="ru-RU"/>
        </w:rPr>
        <w:t xml:space="preserve">внештатными </w:t>
      </w:r>
      <w:r w:rsidR="00A64A08" w:rsidRPr="00A64A08">
        <w:rPr>
          <w:lang w:val="ru-RU"/>
        </w:rPr>
        <w:t>сотрудник</w:t>
      </w:r>
      <w:r w:rsidR="00A64A08">
        <w:rPr>
          <w:lang w:val="ru-RU"/>
        </w:rPr>
        <w:t xml:space="preserve">ами. </w:t>
      </w:r>
      <w:r w:rsidR="00FD62B4">
        <w:rPr>
          <w:lang w:val="ru-RU"/>
        </w:rPr>
        <w:t xml:space="preserve">В ходе </w:t>
      </w:r>
      <w:r w:rsidR="00A64A08">
        <w:rPr>
          <w:lang w:val="ru-RU"/>
        </w:rPr>
        <w:t xml:space="preserve">такой редакции предложенный </w:t>
      </w:r>
      <w:r w:rsidR="00FD62B4" w:rsidRPr="00FD62B4">
        <w:rPr>
          <w:lang w:val="ru-RU"/>
        </w:rPr>
        <w:t>систем</w:t>
      </w:r>
      <w:r w:rsidR="00FD62B4">
        <w:rPr>
          <w:lang w:val="ru-RU"/>
        </w:rPr>
        <w:t xml:space="preserve">ой </w:t>
      </w:r>
      <w:r w:rsidR="00FD62B4" w:rsidRPr="00FD62B4">
        <w:rPr>
          <w:lang w:val="ru-RU"/>
        </w:rPr>
        <w:t>вариант</w:t>
      </w:r>
      <w:r w:rsidR="00FD62B4">
        <w:rPr>
          <w:lang w:val="ru-RU"/>
        </w:rPr>
        <w:t xml:space="preserve"> </w:t>
      </w:r>
      <w:r w:rsidR="00FD62B4" w:rsidRPr="00A64A08">
        <w:rPr>
          <w:lang w:val="ru-RU"/>
        </w:rPr>
        <w:t>перевод</w:t>
      </w:r>
      <w:r w:rsidR="00FD62B4">
        <w:rPr>
          <w:lang w:val="ru-RU"/>
        </w:rPr>
        <w:t>а</w:t>
      </w:r>
      <w:r w:rsidR="00A64A08">
        <w:rPr>
          <w:lang w:val="ru-RU"/>
        </w:rPr>
        <w:t xml:space="preserve"> либо </w:t>
      </w:r>
      <w:r w:rsidR="00A64A08" w:rsidRPr="00A64A08">
        <w:rPr>
          <w:lang w:val="ru-RU"/>
        </w:rPr>
        <w:t>подтвержд</w:t>
      </w:r>
      <w:r w:rsidR="00A64A08">
        <w:rPr>
          <w:lang w:val="ru-RU"/>
        </w:rPr>
        <w:t xml:space="preserve">ается, либо </w:t>
      </w:r>
      <w:r w:rsidR="00FD62B4">
        <w:rPr>
          <w:lang w:val="ru-RU"/>
        </w:rPr>
        <w:t>дорабатывается</w:t>
      </w:r>
      <w:r w:rsidR="00DE1E0B" w:rsidRPr="00A64A08">
        <w:rPr>
          <w:lang w:val="ru-RU"/>
        </w:rPr>
        <w:t xml:space="preserve">, </w:t>
      </w:r>
      <w:r w:rsidR="00A64A08">
        <w:rPr>
          <w:lang w:val="ru-RU"/>
        </w:rPr>
        <w:t xml:space="preserve">что позволяет </w:t>
      </w:r>
      <w:r w:rsidR="00FD62B4">
        <w:rPr>
          <w:lang w:val="ru-RU"/>
        </w:rPr>
        <w:t xml:space="preserve">свести роль переводчиков </w:t>
      </w:r>
      <w:r w:rsidR="00FD62B4" w:rsidRPr="00FD62B4">
        <w:rPr>
          <w:lang w:val="ru-RU"/>
        </w:rPr>
        <w:t>только</w:t>
      </w:r>
      <w:r w:rsidR="00FD62B4">
        <w:rPr>
          <w:lang w:val="ru-RU"/>
        </w:rPr>
        <w:t xml:space="preserve"> к </w:t>
      </w:r>
      <w:r w:rsidR="00A64A08" w:rsidRPr="00FD62B4">
        <w:rPr>
          <w:lang w:val="ru-RU"/>
        </w:rPr>
        <w:t>последующей редакции</w:t>
      </w:r>
      <w:r w:rsidR="00DE1E0B" w:rsidRPr="00A64A08">
        <w:rPr>
          <w:lang w:val="ru-RU"/>
        </w:rPr>
        <w:t xml:space="preserve">. </w:t>
      </w:r>
    </w:p>
    <w:p w:rsidR="00EA442A" w:rsidRPr="00A64A08" w:rsidRDefault="00EA442A" w:rsidP="00DE1E0B">
      <w:pPr>
        <w:rPr>
          <w:lang w:val="ru-RU"/>
        </w:rPr>
      </w:pPr>
    </w:p>
    <w:p w:rsidR="00DE1E0B" w:rsidRPr="00A64A08" w:rsidRDefault="00F7540C" w:rsidP="00DE1E0B">
      <w:pPr>
        <w:rPr>
          <w:lang w:val="ru-RU"/>
        </w:rPr>
      </w:pPr>
      <w:r>
        <w:fldChar w:fldCharType="begin"/>
      </w:r>
      <w:r w:rsidRPr="00A64A08">
        <w:rPr>
          <w:lang w:val="ru-RU"/>
        </w:rPr>
        <w:instrText xml:space="preserve"> </w:instrText>
      </w:r>
      <w:r>
        <w:instrText>AUTONUM</w:instrText>
      </w:r>
      <w:r w:rsidRPr="00A64A08">
        <w:rPr>
          <w:lang w:val="ru-RU"/>
        </w:rPr>
        <w:instrText xml:space="preserve">  </w:instrText>
      </w:r>
      <w:r>
        <w:fldChar w:fldCharType="end"/>
      </w:r>
      <w:r w:rsidRPr="00A64A08">
        <w:rPr>
          <w:lang w:val="ru-RU"/>
        </w:rPr>
        <w:tab/>
      </w:r>
      <w:r w:rsidR="00FD62B4" w:rsidRPr="00A64A08">
        <w:rPr>
          <w:snapToGrid w:val="0"/>
          <w:lang w:val="ru-RU"/>
        </w:rPr>
        <w:t>П</w:t>
      </w:r>
      <w:r w:rsidR="00A64A08" w:rsidRPr="00A64A08">
        <w:rPr>
          <w:snapToGrid w:val="0"/>
          <w:lang w:val="ru-RU"/>
        </w:rPr>
        <w:t>рименени</w:t>
      </w:r>
      <w:r w:rsidR="00FD62B4">
        <w:rPr>
          <w:lang w:val="ru-RU"/>
        </w:rPr>
        <w:t>е</w:t>
      </w:r>
      <w:r w:rsidR="00A64A08">
        <w:rPr>
          <w:lang w:val="ru-RU"/>
        </w:rPr>
        <w:t xml:space="preserve"> </w:t>
      </w:r>
      <w:r w:rsidR="00FD62B4" w:rsidRPr="00FD62B4">
        <w:rPr>
          <w:lang w:val="ru-RU"/>
        </w:rPr>
        <w:t>систем</w:t>
      </w:r>
      <w:r w:rsidR="00FD62B4">
        <w:rPr>
          <w:lang w:val="ru-RU"/>
        </w:rPr>
        <w:t xml:space="preserve"> </w:t>
      </w:r>
      <w:r w:rsidR="00DE1E0B">
        <w:t>WS</w:t>
      </w:r>
      <w:r w:rsidR="00DE1E0B" w:rsidRPr="00A64A08">
        <w:rPr>
          <w:lang w:val="ru-RU"/>
        </w:rPr>
        <w:t xml:space="preserve"> </w:t>
      </w:r>
      <w:r w:rsidR="006C3342" w:rsidRPr="00A64A08">
        <w:rPr>
          <w:lang w:val="ru-RU"/>
        </w:rPr>
        <w:t>и</w:t>
      </w:r>
      <w:r w:rsidR="00DE1E0B" w:rsidRPr="00A64A08">
        <w:rPr>
          <w:lang w:val="ru-RU"/>
        </w:rPr>
        <w:t xml:space="preserve"> </w:t>
      </w:r>
      <w:r w:rsidR="00DE1E0B">
        <w:t>TAPTA</w:t>
      </w:r>
      <w:r w:rsidR="00DE1E0B" w:rsidRPr="00A64A08">
        <w:rPr>
          <w:lang w:val="ru-RU"/>
        </w:rPr>
        <w:t>4</w:t>
      </w:r>
      <w:r w:rsidR="00DE1E0B">
        <w:t>MARKS</w:t>
      </w:r>
      <w:r w:rsidR="00DE1E0B" w:rsidRPr="00A64A08">
        <w:rPr>
          <w:lang w:val="ru-RU"/>
        </w:rPr>
        <w:t xml:space="preserve"> </w:t>
      </w:r>
      <w:r w:rsidR="00FD62B4">
        <w:rPr>
          <w:lang w:val="ru-RU"/>
        </w:rPr>
        <w:t xml:space="preserve">позволяет иметь </w:t>
      </w:r>
      <w:r w:rsidR="00A64A08">
        <w:rPr>
          <w:lang w:val="ru-RU"/>
        </w:rPr>
        <w:t>для каждого</w:t>
      </w:r>
      <w:r w:rsidR="00DE1E0B" w:rsidRPr="00A64A08">
        <w:rPr>
          <w:lang w:val="ru-RU"/>
        </w:rPr>
        <w:t xml:space="preserve"> </w:t>
      </w:r>
      <w:r w:rsidR="00181416" w:rsidRPr="00A64A08">
        <w:rPr>
          <w:lang w:val="ru-RU"/>
        </w:rPr>
        <w:t>перечня</w:t>
      </w:r>
      <w:r w:rsidR="006C3342" w:rsidRPr="00A64A08">
        <w:rPr>
          <w:lang w:val="ru-RU"/>
        </w:rPr>
        <w:t xml:space="preserve"> товаров и услуг</w:t>
      </w:r>
      <w:r w:rsidR="00A64A08">
        <w:rPr>
          <w:lang w:val="ru-RU"/>
        </w:rPr>
        <w:t xml:space="preserve">, нуждающегося в </w:t>
      </w:r>
      <w:r w:rsidR="006C3342" w:rsidRPr="00A64A08">
        <w:rPr>
          <w:lang w:val="ru-RU"/>
        </w:rPr>
        <w:t>перевод</w:t>
      </w:r>
      <w:r w:rsidR="00A64A08">
        <w:rPr>
          <w:lang w:val="ru-RU"/>
        </w:rPr>
        <w:t>е</w:t>
      </w:r>
      <w:r w:rsidR="00DE1E0B" w:rsidRPr="00A64A08">
        <w:rPr>
          <w:lang w:val="ru-RU"/>
        </w:rPr>
        <w:t xml:space="preserve">, </w:t>
      </w:r>
      <w:r w:rsidR="00A64A08" w:rsidRPr="00A64A08">
        <w:rPr>
          <w:lang w:val="ru-RU"/>
        </w:rPr>
        <w:t>вариант</w:t>
      </w:r>
      <w:r w:rsidR="00A64A08">
        <w:rPr>
          <w:lang w:val="ru-RU"/>
        </w:rPr>
        <w:t xml:space="preserve"> машинного </w:t>
      </w:r>
      <w:r w:rsidR="006C3342" w:rsidRPr="00A64A08">
        <w:rPr>
          <w:lang w:val="ru-RU"/>
        </w:rPr>
        <w:t>перевода</w:t>
      </w:r>
      <w:r w:rsidR="00DE1E0B" w:rsidRPr="00A64A08">
        <w:rPr>
          <w:lang w:val="ru-RU"/>
        </w:rPr>
        <w:t xml:space="preserve">, </w:t>
      </w:r>
      <w:r w:rsidR="00A64A08">
        <w:rPr>
          <w:lang w:val="ru-RU"/>
        </w:rPr>
        <w:t xml:space="preserve">что </w:t>
      </w:r>
      <w:r w:rsidR="006C3342" w:rsidRPr="00A64A08">
        <w:rPr>
          <w:lang w:val="ru-RU"/>
        </w:rPr>
        <w:t>значительно</w:t>
      </w:r>
      <w:r w:rsidR="00A64A08">
        <w:rPr>
          <w:lang w:val="ru-RU"/>
        </w:rPr>
        <w:t xml:space="preserve"> </w:t>
      </w:r>
      <w:r w:rsidR="00FD62B4">
        <w:rPr>
          <w:lang w:val="ru-RU"/>
        </w:rPr>
        <w:t>повышает</w:t>
      </w:r>
      <w:r w:rsidR="006C3342" w:rsidRPr="00A64A08">
        <w:rPr>
          <w:lang w:val="ru-RU"/>
        </w:rPr>
        <w:t xml:space="preserve"> </w:t>
      </w:r>
      <w:r w:rsidR="00A64A08" w:rsidRPr="00A64A08">
        <w:rPr>
          <w:lang w:val="ru-RU"/>
        </w:rPr>
        <w:t>эффективн</w:t>
      </w:r>
      <w:r w:rsidR="00FD62B4">
        <w:rPr>
          <w:lang w:val="ru-RU"/>
        </w:rPr>
        <w:t>ость</w:t>
      </w:r>
      <w:r w:rsidR="00A64A08">
        <w:rPr>
          <w:lang w:val="ru-RU"/>
        </w:rPr>
        <w:t xml:space="preserve"> </w:t>
      </w:r>
      <w:r w:rsidR="006C3342" w:rsidRPr="00A64A08">
        <w:rPr>
          <w:lang w:val="ru-RU"/>
        </w:rPr>
        <w:t>процесс</w:t>
      </w:r>
      <w:r w:rsidR="00A64A08">
        <w:rPr>
          <w:lang w:val="ru-RU"/>
        </w:rPr>
        <w:t>а</w:t>
      </w:r>
      <w:r w:rsidR="006C3342" w:rsidRPr="00A64A08">
        <w:rPr>
          <w:lang w:val="ru-RU"/>
        </w:rPr>
        <w:t xml:space="preserve"> </w:t>
      </w:r>
      <w:r w:rsidR="00A64A08">
        <w:rPr>
          <w:lang w:val="ru-RU"/>
        </w:rPr>
        <w:t xml:space="preserve">перевода. Достигнутый уровень </w:t>
      </w:r>
      <w:r w:rsidR="00A64A08" w:rsidRPr="00A64A08">
        <w:rPr>
          <w:lang w:val="ru-RU"/>
        </w:rPr>
        <w:t>использова</w:t>
      </w:r>
      <w:r w:rsidR="00A64A08">
        <w:rPr>
          <w:lang w:val="ru-RU"/>
        </w:rPr>
        <w:t xml:space="preserve">ния </w:t>
      </w:r>
      <w:r w:rsidR="00A64A08" w:rsidRPr="00A64A08">
        <w:rPr>
          <w:lang w:val="ru-RU"/>
        </w:rPr>
        <w:t>возможн</w:t>
      </w:r>
      <w:r w:rsidR="00A64A08">
        <w:rPr>
          <w:lang w:val="ru-RU"/>
        </w:rPr>
        <w:t xml:space="preserve">остей машинного </w:t>
      </w:r>
      <w:r w:rsidR="006C3342" w:rsidRPr="00A64A08">
        <w:rPr>
          <w:lang w:val="ru-RU"/>
        </w:rPr>
        <w:t xml:space="preserve">перевода </w:t>
      </w:r>
      <w:r w:rsidR="00A64A08">
        <w:rPr>
          <w:lang w:val="ru-RU"/>
        </w:rPr>
        <w:t xml:space="preserve">позволил сократить </w:t>
      </w:r>
      <w:r w:rsidR="00A64A08" w:rsidRPr="00A64A08">
        <w:rPr>
          <w:lang w:val="ru-RU"/>
        </w:rPr>
        <w:t>объе</w:t>
      </w:r>
      <w:r w:rsidR="00A64A08">
        <w:rPr>
          <w:lang w:val="ru-RU"/>
        </w:rPr>
        <w:t xml:space="preserve">м </w:t>
      </w:r>
      <w:r w:rsidR="00A64A08" w:rsidRPr="00A64A08">
        <w:rPr>
          <w:lang w:val="ru-RU"/>
        </w:rPr>
        <w:t>документ</w:t>
      </w:r>
      <w:r w:rsidR="00A64A08">
        <w:rPr>
          <w:lang w:val="ru-RU"/>
        </w:rPr>
        <w:t xml:space="preserve">ов, ожидающих </w:t>
      </w:r>
      <w:r w:rsidR="006C3342" w:rsidRPr="00A64A08">
        <w:rPr>
          <w:lang w:val="ru-RU"/>
        </w:rPr>
        <w:t>перевод</w:t>
      </w:r>
      <w:r w:rsidR="00A64A08">
        <w:rPr>
          <w:lang w:val="ru-RU"/>
        </w:rPr>
        <w:t xml:space="preserve">а, </w:t>
      </w:r>
      <w:r w:rsidR="006C3342" w:rsidRPr="00A64A08">
        <w:rPr>
          <w:lang w:val="ru-RU"/>
        </w:rPr>
        <w:t>и</w:t>
      </w:r>
      <w:r w:rsidR="00DE1E0B" w:rsidRPr="00A64A08">
        <w:rPr>
          <w:lang w:val="ru-RU"/>
        </w:rPr>
        <w:t xml:space="preserve"> </w:t>
      </w:r>
      <w:r w:rsidR="00A64A08">
        <w:rPr>
          <w:lang w:val="ru-RU"/>
        </w:rPr>
        <w:t xml:space="preserve">сроки </w:t>
      </w:r>
      <w:r w:rsidR="00A64A08" w:rsidRPr="00A64A08">
        <w:rPr>
          <w:lang w:val="ru-RU"/>
        </w:rPr>
        <w:t>обработк</w:t>
      </w:r>
      <w:r w:rsidR="00A64A08">
        <w:rPr>
          <w:lang w:val="ru-RU"/>
        </w:rPr>
        <w:t xml:space="preserve">и </w:t>
      </w:r>
      <w:r w:rsidR="00A64A08" w:rsidRPr="00A64A08">
        <w:rPr>
          <w:lang w:val="ru-RU"/>
        </w:rPr>
        <w:t>документ</w:t>
      </w:r>
      <w:r w:rsidR="00A64A08">
        <w:rPr>
          <w:lang w:val="ru-RU"/>
        </w:rPr>
        <w:t xml:space="preserve">ации. </w:t>
      </w:r>
    </w:p>
    <w:p w:rsidR="00EA442A" w:rsidRPr="00A64A08" w:rsidRDefault="00EA442A" w:rsidP="00DE1E0B">
      <w:pPr>
        <w:rPr>
          <w:lang w:val="ru-RU"/>
        </w:rPr>
      </w:pPr>
    </w:p>
    <w:p w:rsidR="00DE1E0B" w:rsidRPr="00C72623" w:rsidRDefault="00F7540C" w:rsidP="00DE1E0B">
      <w:pPr>
        <w:rPr>
          <w:lang w:val="ru-RU"/>
        </w:rPr>
      </w:pPr>
      <w:r>
        <w:fldChar w:fldCharType="begin"/>
      </w:r>
      <w:r w:rsidRPr="001A4B5D">
        <w:rPr>
          <w:lang w:val="ru-RU"/>
        </w:rPr>
        <w:instrText xml:space="preserve"> </w:instrText>
      </w:r>
      <w:r>
        <w:instrText>AUTONUM</w:instrText>
      </w:r>
      <w:r w:rsidRPr="001A4B5D">
        <w:rPr>
          <w:lang w:val="ru-RU"/>
        </w:rPr>
        <w:instrText xml:space="preserve">  </w:instrText>
      </w:r>
      <w:r>
        <w:fldChar w:fldCharType="end"/>
      </w:r>
      <w:r w:rsidRPr="001A4B5D">
        <w:rPr>
          <w:lang w:val="ru-RU"/>
        </w:rPr>
        <w:tab/>
      </w:r>
      <w:r w:rsidR="008A08EB">
        <w:rPr>
          <w:lang w:val="ru-RU"/>
        </w:rPr>
        <w:t xml:space="preserve">Введение </w:t>
      </w:r>
      <w:r w:rsidR="008A08EB" w:rsidRPr="008A08EB">
        <w:rPr>
          <w:lang w:val="ru-RU"/>
        </w:rPr>
        <w:t>процесс</w:t>
      </w:r>
      <w:r w:rsidR="008A08EB">
        <w:rPr>
          <w:lang w:val="ru-RU"/>
        </w:rPr>
        <w:t xml:space="preserve">а перевода, организованного в виде </w:t>
      </w:r>
      <w:r w:rsidR="008A08EB" w:rsidRPr="009B60A6">
        <w:rPr>
          <w:lang w:val="ru-RU"/>
        </w:rPr>
        <w:t xml:space="preserve">машинного перевода </w:t>
      </w:r>
      <w:r w:rsidR="008A08EB">
        <w:rPr>
          <w:lang w:val="ru-RU"/>
        </w:rPr>
        <w:t>с последующей редакцией,</w:t>
      </w:r>
      <w:r w:rsidR="00C72623" w:rsidRPr="001A4B5D">
        <w:rPr>
          <w:lang w:val="ru-RU"/>
        </w:rPr>
        <w:t xml:space="preserve"> </w:t>
      </w:r>
      <w:r w:rsidR="00C72623">
        <w:rPr>
          <w:lang w:val="ru-RU"/>
        </w:rPr>
        <w:t xml:space="preserve">расширило </w:t>
      </w:r>
      <w:r w:rsidR="00C72623" w:rsidRPr="008A08EB">
        <w:rPr>
          <w:lang w:val="ru-RU"/>
        </w:rPr>
        <w:t>возможности Международного</w:t>
      </w:r>
      <w:r w:rsidR="006C3342" w:rsidRPr="008A08EB">
        <w:rPr>
          <w:lang w:val="ru-RU"/>
        </w:rPr>
        <w:t xml:space="preserve"> бюро </w:t>
      </w:r>
      <w:r w:rsidR="008A08EB" w:rsidRPr="008A08EB">
        <w:rPr>
          <w:lang w:val="ru-RU"/>
        </w:rPr>
        <w:t>в области</w:t>
      </w:r>
      <w:r w:rsidR="00C72623" w:rsidRPr="008A08EB">
        <w:rPr>
          <w:lang w:val="ru-RU"/>
        </w:rPr>
        <w:t xml:space="preserve"> </w:t>
      </w:r>
      <w:r w:rsidR="008A08EB">
        <w:rPr>
          <w:lang w:val="ru-RU"/>
        </w:rPr>
        <w:t>перевода,</w:t>
      </w:r>
      <w:r w:rsidR="00C72623" w:rsidRPr="008A08EB">
        <w:rPr>
          <w:lang w:val="ru-RU"/>
        </w:rPr>
        <w:t xml:space="preserve"> </w:t>
      </w:r>
      <w:r w:rsidR="008A08EB">
        <w:rPr>
          <w:lang w:val="ru-RU"/>
        </w:rPr>
        <w:t>обеспечивая</w:t>
      </w:r>
      <w:r w:rsidR="00C72623" w:rsidRPr="008A08EB">
        <w:rPr>
          <w:lang w:val="ru-RU"/>
        </w:rPr>
        <w:t xml:space="preserve"> </w:t>
      </w:r>
      <w:r w:rsidR="008A08EB">
        <w:rPr>
          <w:lang w:val="ru-RU"/>
        </w:rPr>
        <w:t xml:space="preserve">эффективный перевод </w:t>
      </w:r>
      <w:r w:rsidR="008A08EB" w:rsidRPr="008A08EB">
        <w:rPr>
          <w:lang w:val="ru-RU"/>
        </w:rPr>
        <w:t>документ</w:t>
      </w:r>
      <w:r w:rsidR="008A08EB">
        <w:rPr>
          <w:lang w:val="ru-RU"/>
        </w:rPr>
        <w:t xml:space="preserve">ов в </w:t>
      </w:r>
      <w:r w:rsidR="00C72623" w:rsidRPr="008A08EB">
        <w:rPr>
          <w:lang w:val="ru-RU"/>
        </w:rPr>
        <w:t xml:space="preserve">постоянно </w:t>
      </w:r>
      <w:r w:rsidR="006C3342" w:rsidRPr="008A08EB">
        <w:rPr>
          <w:lang w:val="ru-RU"/>
        </w:rPr>
        <w:t>растущ</w:t>
      </w:r>
      <w:r w:rsidR="00C72623" w:rsidRPr="008A08EB">
        <w:rPr>
          <w:lang w:val="ru-RU"/>
        </w:rPr>
        <w:t>их</w:t>
      </w:r>
      <w:r w:rsidR="006C3342" w:rsidRPr="008A08EB">
        <w:rPr>
          <w:lang w:val="ru-RU"/>
        </w:rPr>
        <w:t xml:space="preserve"> </w:t>
      </w:r>
      <w:r w:rsidR="008A08EB">
        <w:rPr>
          <w:lang w:val="ru-RU"/>
        </w:rPr>
        <w:t>объемах</w:t>
      </w:r>
      <w:r w:rsidR="00C72623" w:rsidRPr="008A08EB">
        <w:rPr>
          <w:lang w:val="ru-RU"/>
        </w:rPr>
        <w:t xml:space="preserve"> </w:t>
      </w:r>
      <w:r w:rsidR="00C72623">
        <w:rPr>
          <w:lang w:val="ru-RU"/>
        </w:rPr>
        <w:t xml:space="preserve">без привлечения </w:t>
      </w:r>
      <w:r w:rsidR="00C72623" w:rsidRPr="00C72623">
        <w:rPr>
          <w:lang w:val="ru-RU"/>
        </w:rPr>
        <w:t>дополнительн</w:t>
      </w:r>
      <w:r w:rsidR="00C72623">
        <w:rPr>
          <w:lang w:val="ru-RU"/>
        </w:rPr>
        <w:t xml:space="preserve">ых </w:t>
      </w:r>
      <w:r w:rsidR="008A08EB">
        <w:rPr>
          <w:lang w:val="ru-RU"/>
        </w:rPr>
        <w:t xml:space="preserve">людских </w:t>
      </w:r>
      <w:r w:rsidR="006C3342" w:rsidRPr="001A4B5D">
        <w:rPr>
          <w:lang w:val="ru-RU"/>
        </w:rPr>
        <w:t>ресурсов</w:t>
      </w:r>
      <w:r w:rsidR="00C72623">
        <w:rPr>
          <w:lang w:val="ru-RU"/>
        </w:rPr>
        <w:t xml:space="preserve">. </w:t>
      </w:r>
      <w:r w:rsidR="008A08EB" w:rsidRPr="008A08EB">
        <w:rPr>
          <w:lang w:val="ru-RU"/>
        </w:rPr>
        <w:t>Работ</w:t>
      </w:r>
      <w:r w:rsidR="008A08EB">
        <w:rPr>
          <w:lang w:val="ru-RU"/>
        </w:rPr>
        <w:t>а штатных</w:t>
      </w:r>
      <w:r w:rsidR="00C72623">
        <w:rPr>
          <w:lang w:val="ru-RU"/>
        </w:rPr>
        <w:t xml:space="preserve"> </w:t>
      </w:r>
      <w:r w:rsidR="008A08EB">
        <w:rPr>
          <w:lang w:val="ru-RU"/>
        </w:rPr>
        <w:t xml:space="preserve">переводчиков в </w:t>
      </w:r>
      <w:r w:rsidR="008A08EB" w:rsidRPr="008A08EB">
        <w:rPr>
          <w:lang w:val="ru-RU"/>
        </w:rPr>
        <w:t>основном</w:t>
      </w:r>
      <w:r w:rsidR="006C3342" w:rsidRPr="008A08EB">
        <w:rPr>
          <w:lang w:val="ru-RU"/>
        </w:rPr>
        <w:t xml:space="preserve"> </w:t>
      </w:r>
      <w:r w:rsidR="008A08EB">
        <w:rPr>
          <w:lang w:val="ru-RU"/>
        </w:rPr>
        <w:t xml:space="preserve">связана с </w:t>
      </w:r>
      <w:r w:rsidR="008A08EB" w:rsidRPr="008A08EB">
        <w:rPr>
          <w:lang w:val="ru-RU"/>
        </w:rPr>
        <w:t>подготовк</w:t>
      </w:r>
      <w:r w:rsidR="008A08EB">
        <w:rPr>
          <w:lang w:val="ru-RU"/>
        </w:rPr>
        <w:t xml:space="preserve">ой </w:t>
      </w:r>
      <w:r w:rsidR="008A08EB" w:rsidRPr="008A08EB">
        <w:rPr>
          <w:lang w:val="ru-RU"/>
        </w:rPr>
        <w:t>документ</w:t>
      </w:r>
      <w:r w:rsidR="008A08EB">
        <w:rPr>
          <w:lang w:val="ru-RU"/>
        </w:rPr>
        <w:t xml:space="preserve">ов к </w:t>
      </w:r>
      <w:r w:rsidR="00C72623" w:rsidRPr="00C72623">
        <w:rPr>
          <w:lang w:val="ru-RU"/>
        </w:rPr>
        <w:t>перевод</w:t>
      </w:r>
      <w:r w:rsidR="008A08EB">
        <w:rPr>
          <w:lang w:val="ru-RU"/>
        </w:rPr>
        <w:t xml:space="preserve">у </w:t>
      </w:r>
      <w:r w:rsidR="008A08EB" w:rsidRPr="008A08EB">
        <w:rPr>
          <w:lang w:val="ru-RU"/>
        </w:rPr>
        <w:t xml:space="preserve">при помощи </w:t>
      </w:r>
      <w:r w:rsidR="00C72623" w:rsidRPr="00C72623">
        <w:rPr>
          <w:lang w:val="ru-RU"/>
        </w:rPr>
        <w:t>систем</w:t>
      </w:r>
      <w:r w:rsidR="008A08EB">
        <w:rPr>
          <w:lang w:val="ru-RU"/>
        </w:rPr>
        <w:t xml:space="preserve"> </w:t>
      </w:r>
      <w:r w:rsidR="008A08EB" w:rsidRPr="008A08EB">
        <w:rPr>
          <w:lang w:val="ru-RU"/>
        </w:rPr>
        <w:t>автоматизированн</w:t>
      </w:r>
      <w:r w:rsidR="008A08EB">
        <w:rPr>
          <w:lang w:val="ru-RU"/>
        </w:rPr>
        <w:t xml:space="preserve">ого </w:t>
      </w:r>
      <w:r w:rsidR="008A08EB" w:rsidRPr="008A08EB">
        <w:rPr>
          <w:lang w:val="ru-RU"/>
        </w:rPr>
        <w:t>перевод</w:t>
      </w:r>
      <w:r w:rsidR="008A08EB">
        <w:rPr>
          <w:lang w:val="ru-RU"/>
        </w:rPr>
        <w:t xml:space="preserve">а, </w:t>
      </w:r>
      <w:r w:rsidR="008A08EB" w:rsidRPr="008A08EB">
        <w:rPr>
          <w:lang w:val="ru-RU"/>
        </w:rPr>
        <w:t>а также</w:t>
      </w:r>
      <w:r w:rsidR="008A08EB">
        <w:rPr>
          <w:lang w:val="ru-RU"/>
        </w:rPr>
        <w:t xml:space="preserve"> с </w:t>
      </w:r>
      <w:r w:rsidR="008A08EB" w:rsidRPr="008A08EB">
        <w:rPr>
          <w:lang w:val="ru-RU"/>
        </w:rPr>
        <w:t>организаци</w:t>
      </w:r>
      <w:r w:rsidR="008A08EB">
        <w:rPr>
          <w:lang w:val="ru-RU"/>
        </w:rPr>
        <w:t xml:space="preserve">ей </w:t>
      </w:r>
      <w:r w:rsidR="006C3342" w:rsidRPr="00C72623">
        <w:rPr>
          <w:lang w:val="ru-RU"/>
        </w:rPr>
        <w:t>и</w:t>
      </w:r>
      <w:r w:rsidR="00DE1E0B" w:rsidRPr="00C72623">
        <w:rPr>
          <w:lang w:val="ru-RU"/>
        </w:rPr>
        <w:t xml:space="preserve"> </w:t>
      </w:r>
      <w:r w:rsidR="008A08EB" w:rsidRPr="008A08EB">
        <w:rPr>
          <w:lang w:val="ru-RU"/>
        </w:rPr>
        <w:t>осуществлени</w:t>
      </w:r>
      <w:r w:rsidR="008A08EB">
        <w:rPr>
          <w:lang w:val="ru-RU"/>
        </w:rPr>
        <w:t xml:space="preserve">ем </w:t>
      </w:r>
      <w:r w:rsidR="008A08EB" w:rsidRPr="008A08EB">
        <w:rPr>
          <w:lang w:val="ru-RU"/>
        </w:rPr>
        <w:t>контрол</w:t>
      </w:r>
      <w:r w:rsidR="008A08EB">
        <w:rPr>
          <w:lang w:val="ru-RU"/>
        </w:rPr>
        <w:t xml:space="preserve">я </w:t>
      </w:r>
      <w:r w:rsidR="00C72623">
        <w:rPr>
          <w:lang w:val="ru-RU"/>
        </w:rPr>
        <w:t>качества</w:t>
      </w:r>
      <w:r w:rsidR="008A08EB">
        <w:rPr>
          <w:lang w:val="ru-RU"/>
        </w:rPr>
        <w:t xml:space="preserve"> для </w:t>
      </w:r>
      <w:r w:rsidR="008A08EB" w:rsidRPr="008A08EB">
        <w:rPr>
          <w:lang w:val="ru-RU"/>
        </w:rPr>
        <w:t>обеспечени</w:t>
      </w:r>
      <w:r w:rsidR="008A08EB">
        <w:rPr>
          <w:lang w:val="ru-RU"/>
        </w:rPr>
        <w:t>я общего</w:t>
      </w:r>
      <w:r w:rsidR="00C72623">
        <w:rPr>
          <w:lang w:val="ru-RU"/>
        </w:rPr>
        <w:t xml:space="preserve"> </w:t>
      </w:r>
      <w:r w:rsidR="008A08EB">
        <w:rPr>
          <w:lang w:val="ru-RU"/>
        </w:rPr>
        <w:t xml:space="preserve">уровня </w:t>
      </w:r>
      <w:r w:rsidR="00C72623">
        <w:rPr>
          <w:lang w:val="ru-RU"/>
        </w:rPr>
        <w:t xml:space="preserve">качества </w:t>
      </w:r>
      <w:r w:rsidR="008A08EB">
        <w:rPr>
          <w:lang w:val="ru-RU"/>
        </w:rPr>
        <w:t xml:space="preserve">итоговых </w:t>
      </w:r>
      <w:r w:rsidR="008A08EB" w:rsidRPr="008A08EB">
        <w:rPr>
          <w:lang w:val="ru-RU"/>
        </w:rPr>
        <w:t>документ</w:t>
      </w:r>
      <w:r w:rsidR="008A08EB">
        <w:rPr>
          <w:lang w:val="ru-RU"/>
        </w:rPr>
        <w:t>ов</w:t>
      </w:r>
      <w:r w:rsidR="00C72623">
        <w:rPr>
          <w:lang w:val="ru-RU"/>
        </w:rPr>
        <w:t xml:space="preserve">. </w:t>
      </w:r>
    </w:p>
    <w:p w:rsidR="007275F8" w:rsidRPr="00C72623" w:rsidRDefault="007275F8" w:rsidP="00DE1E0B">
      <w:pPr>
        <w:rPr>
          <w:lang w:val="ru-RU"/>
        </w:rPr>
      </w:pPr>
    </w:p>
    <w:p w:rsidR="00DE1E0B" w:rsidRPr="00013EA3" w:rsidRDefault="00F7540C" w:rsidP="007275F8">
      <w:pPr>
        <w:keepLines/>
        <w:rPr>
          <w:lang w:val="ru-RU"/>
        </w:rPr>
      </w:pPr>
      <w:r>
        <w:fldChar w:fldCharType="begin"/>
      </w:r>
      <w:r w:rsidRPr="00013EA3">
        <w:rPr>
          <w:lang w:val="ru-RU"/>
        </w:rPr>
        <w:instrText xml:space="preserve"> </w:instrText>
      </w:r>
      <w:r>
        <w:instrText>AUTONUM</w:instrText>
      </w:r>
      <w:r w:rsidRPr="00013EA3">
        <w:rPr>
          <w:lang w:val="ru-RU"/>
        </w:rPr>
        <w:instrText xml:space="preserve">  </w:instrText>
      </w:r>
      <w:r>
        <w:fldChar w:fldCharType="end"/>
      </w:r>
      <w:r w:rsidRPr="00013EA3">
        <w:rPr>
          <w:lang w:val="ru-RU"/>
        </w:rPr>
        <w:tab/>
      </w:r>
      <w:r w:rsidR="00013EA3" w:rsidRPr="00013EA3">
        <w:rPr>
          <w:lang w:val="ru-RU"/>
        </w:rPr>
        <w:t>В рамках</w:t>
      </w:r>
      <w:r w:rsidR="00013EA3">
        <w:rPr>
          <w:lang w:val="ru-RU"/>
        </w:rPr>
        <w:t xml:space="preserve"> общей стратегии </w:t>
      </w:r>
      <w:r w:rsidR="00013EA3" w:rsidRPr="00013EA3">
        <w:rPr>
          <w:lang w:val="ru-RU"/>
        </w:rPr>
        <w:t>организаци</w:t>
      </w:r>
      <w:r w:rsidR="00013EA3">
        <w:rPr>
          <w:lang w:val="ru-RU"/>
        </w:rPr>
        <w:t xml:space="preserve">и </w:t>
      </w:r>
      <w:r w:rsidR="00013EA3" w:rsidRPr="00013EA3">
        <w:rPr>
          <w:lang w:val="ru-RU"/>
        </w:rPr>
        <w:t>процесс</w:t>
      </w:r>
      <w:r w:rsidR="00013EA3">
        <w:rPr>
          <w:lang w:val="ru-RU"/>
        </w:rPr>
        <w:t xml:space="preserve">а </w:t>
      </w:r>
      <w:r w:rsidR="00013EA3" w:rsidRPr="00013EA3">
        <w:rPr>
          <w:lang w:val="ru-RU"/>
        </w:rPr>
        <w:t>перевод</w:t>
      </w:r>
      <w:r w:rsidR="00013EA3">
        <w:rPr>
          <w:lang w:val="ru-RU"/>
        </w:rPr>
        <w:t xml:space="preserve">а </w:t>
      </w:r>
      <w:r w:rsidR="006C3342" w:rsidRPr="00013EA3">
        <w:rPr>
          <w:lang w:val="ru-RU"/>
        </w:rPr>
        <w:t>Международное бюро</w:t>
      </w:r>
      <w:r w:rsidR="00013EA3">
        <w:rPr>
          <w:lang w:val="ru-RU"/>
        </w:rPr>
        <w:t xml:space="preserve"> </w:t>
      </w:r>
      <w:r w:rsidR="00730D1B">
        <w:rPr>
          <w:lang w:val="ru-RU"/>
        </w:rPr>
        <w:t xml:space="preserve">установило </w:t>
      </w:r>
      <w:r w:rsidR="00013EA3" w:rsidRPr="00013EA3">
        <w:rPr>
          <w:lang w:val="ru-RU"/>
        </w:rPr>
        <w:t>долгосрочн</w:t>
      </w:r>
      <w:r w:rsidR="00013EA3">
        <w:rPr>
          <w:lang w:val="ru-RU"/>
        </w:rPr>
        <w:t xml:space="preserve">ые партнерские </w:t>
      </w:r>
      <w:r w:rsidR="00013EA3" w:rsidRPr="00013EA3">
        <w:rPr>
          <w:lang w:val="ru-RU"/>
        </w:rPr>
        <w:t>отношени</w:t>
      </w:r>
      <w:r w:rsidR="00013EA3">
        <w:rPr>
          <w:lang w:val="ru-RU"/>
        </w:rPr>
        <w:t xml:space="preserve">я </w:t>
      </w:r>
      <w:r w:rsidR="006C3342" w:rsidRPr="00013EA3">
        <w:rPr>
          <w:lang w:val="ru-RU"/>
        </w:rPr>
        <w:t>с</w:t>
      </w:r>
      <w:r w:rsidR="00DE1E0B" w:rsidRPr="00013EA3">
        <w:rPr>
          <w:lang w:val="ru-RU"/>
        </w:rPr>
        <w:t xml:space="preserve"> </w:t>
      </w:r>
      <w:r w:rsidR="006C3342" w:rsidRPr="00013EA3">
        <w:rPr>
          <w:lang w:val="ru-RU"/>
        </w:rPr>
        <w:t>внешн</w:t>
      </w:r>
      <w:r w:rsidR="00013EA3">
        <w:rPr>
          <w:lang w:val="ru-RU"/>
        </w:rPr>
        <w:t>ими</w:t>
      </w:r>
      <w:r w:rsidR="00DE1E0B" w:rsidRPr="00013EA3">
        <w:rPr>
          <w:lang w:val="ru-RU"/>
        </w:rPr>
        <w:t xml:space="preserve"> </w:t>
      </w:r>
      <w:r w:rsidR="00013EA3">
        <w:rPr>
          <w:lang w:val="ru-RU"/>
        </w:rPr>
        <w:t xml:space="preserve">бюро </w:t>
      </w:r>
      <w:r w:rsidR="00013EA3" w:rsidRPr="00013EA3">
        <w:rPr>
          <w:lang w:val="ru-RU"/>
        </w:rPr>
        <w:t>перевод</w:t>
      </w:r>
      <w:r w:rsidR="00013EA3">
        <w:rPr>
          <w:lang w:val="ru-RU"/>
        </w:rPr>
        <w:t>ов</w:t>
      </w:r>
      <w:r w:rsidR="00DE1E0B" w:rsidRPr="00013EA3">
        <w:rPr>
          <w:lang w:val="ru-RU"/>
        </w:rPr>
        <w:t xml:space="preserve">, </w:t>
      </w:r>
      <w:r w:rsidR="00013EA3">
        <w:rPr>
          <w:lang w:val="ru-RU"/>
        </w:rPr>
        <w:t xml:space="preserve">что позволило сократить </w:t>
      </w:r>
      <w:r w:rsidR="006C3342" w:rsidRPr="00013EA3">
        <w:rPr>
          <w:lang w:val="ru-RU"/>
        </w:rPr>
        <w:t>стоимость перевод</w:t>
      </w:r>
      <w:r w:rsidR="00013EA3">
        <w:rPr>
          <w:lang w:val="ru-RU"/>
        </w:rPr>
        <w:t>а, осуществляемого внешними подрядчиками</w:t>
      </w:r>
      <w:r w:rsidR="00730D1B">
        <w:rPr>
          <w:lang w:val="ru-RU"/>
        </w:rPr>
        <w:t>,</w:t>
      </w:r>
      <w:r w:rsidR="00013EA3">
        <w:rPr>
          <w:lang w:val="ru-RU"/>
        </w:rPr>
        <w:t xml:space="preserve"> и довести его в среднем до </w:t>
      </w:r>
      <w:r w:rsidR="00DE1E0B" w:rsidRPr="00013EA3">
        <w:rPr>
          <w:lang w:val="ru-RU"/>
        </w:rPr>
        <w:t>0</w:t>
      </w:r>
      <w:r w:rsidR="00013EA3">
        <w:rPr>
          <w:lang w:val="ru-RU"/>
        </w:rPr>
        <w:t>,</w:t>
      </w:r>
      <w:r w:rsidR="00DE1E0B" w:rsidRPr="00013EA3">
        <w:rPr>
          <w:lang w:val="ru-RU"/>
        </w:rPr>
        <w:t>05</w:t>
      </w:r>
      <w:r w:rsidR="007275F8">
        <w:t> </w:t>
      </w:r>
      <w:r w:rsidR="00013EA3" w:rsidRPr="00013EA3">
        <w:rPr>
          <w:lang w:val="ru-RU"/>
        </w:rPr>
        <w:t>ш</w:t>
      </w:r>
      <w:r w:rsidR="006C3342" w:rsidRPr="00013EA3">
        <w:rPr>
          <w:lang w:val="ru-RU"/>
        </w:rPr>
        <w:t>в. франков</w:t>
      </w:r>
      <w:r w:rsidR="00DE1E0B" w:rsidRPr="00013EA3">
        <w:rPr>
          <w:lang w:val="ru-RU"/>
        </w:rPr>
        <w:t xml:space="preserve"> </w:t>
      </w:r>
      <w:r w:rsidR="00013EA3">
        <w:rPr>
          <w:lang w:val="ru-RU"/>
        </w:rPr>
        <w:t xml:space="preserve">за </w:t>
      </w:r>
      <w:r w:rsidR="006C3342" w:rsidRPr="00013EA3">
        <w:rPr>
          <w:lang w:val="ru-RU"/>
        </w:rPr>
        <w:t>слово</w:t>
      </w:r>
      <w:r w:rsidR="00013EA3">
        <w:rPr>
          <w:lang w:val="ru-RU"/>
        </w:rPr>
        <w:t xml:space="preserve"> последующей редакции (ранее она составляла в </w:t>
      </w:r>
      <w:r w:rsidR="006C3342" w:rsidRPr="00013EA3">
        <w:rPr>
          <w:lang w:val="ru-RU"/>
        </w:rPr>
        <w:t>средн</w:t>
      </w:r>
      <w:r w:rsidR="00013EA3">
        <w:rPr>
          <w:lang w:val="ru-RU"/>
        </w:rPr>
        <w:t>ем</w:t>
      </w:r>
      <w:r w:rsidR="006C3342" w:rsidRPr="00013EA3">
        <w:rPr>
          <w:lang w:val="ru-RU"/>
        </w:rPr>
        <w:t xml:space="preserve"> </w:t>
      </w:r>
      <w:r w:rsidR="00DE1E0B" w:rsidRPr="00013EA3">
        <w:rPr>
          <w:lang w:val="ru-RU"/>
        </w:rPr>
        <w:t>0</w:t>
      </w:r>
      <w:r w:rsidR="00013EA3">
        <w:rPr>
          <w:lang w:val="ru-RU"/>
        </w:rPr>
        <w:t>,</w:t>
      </w:r>
      <w:r w:rsidR="00DE1E0B" w:rsidRPr="00013EA3">
        <w:rPr>
          <w:lang w:val="ru-RU"/>
        </w:rPr>
        <w:t>25</w:t>
      </w:r>
      <w:r w:rsidR="007275F8">
        <w:t> </w:t>
      </w:r>
      <w:r w:rsidR="00013EA3" w:rsidRPr="00013EA3">
        <w:rPr>
          <w:lang w:val="ru-RU"/>
        </w:rPr>
        <w:t>ш</w:t>
      </w:r>
      <w:r w:rsidR="006C3342" w:rsidRPr="00013EA3">
        <w:rPr>
          <w:lang w:val="ru-RU"/>
        </w:rPr>
        <w:t>в. франков</w:t>
      </w:r>
      <w:r w:rsidR="00DE1E0B" w:rsidRPr="00013EA3">
        <w:rPr>
          <w:lang w:val="ru-RU"/>
        </w:rPr>
        <w:t xml:space="preserve"> </w:t>
      </w:r>
      <w:r w:rsidR="00013EA3">
        <w:rPr>
          <w:lang w:val="ru-RU"/>
        </w:rPr>
        <w:t xml:space="preserve">за </w:t>
      </w:r>
      <w:r w:rsidR="006C3342" w:rsidRPr="00013EA3">
        <w:rPr>
          <w:lang w:val="ru-RU"/>
        </w:rPr>
        <w:t>слово</w:t>
      </w:r>
      <w:r w:rsidR="00013EA3">
        <w:rPr>
          <w:lang w:val="ru-RU"/>
        </w:rPr>
        <w:t xml:space="preserve"> перевода). </w:t>
      </w:r>
    </w:p>
    <w:p w:rsidR="007275F8" w:rsidRPr="00013EA3" w:rsidRDefault="007275F8" w:rsidP="007275F8">
      <w:pPr>
        <w:keepLines/>
        <w:rPr>
          <w:lang w:val="ru-RU"/>
        </w:rPr>
      </w:pPr>
    </w:p>
    <w:p w:rsidR="00DE1E0B" w:rsidRPr="004D0EB3" w:rsidRDefault="00F7540C" w:rsidP="00DE1E0B">
      <w:pPr>
        <w:rPr>
          <w:lang w:val="ru-RU"/>
        </w:rPr>
      </w:pPr>
      <w:r>
        <w:fldChar w:fldCharType="begin"/>
      </w:r>
      <w:r w:rsidRPr="004D0EB3">
        <w:rPr>
          <w:lang w:val="ru-RU"/>
        </w:rPr>
        <w:instrText xml:space="preserve"> </w:instrText>
      </w:r>
      <w:r>
        <w:instrText>AUTONUM</w:instrText>
      </w:r>
      <w:r w:rsidRPr="004D0EB3">
        <w:rPr>
          <w:lang w:val="ru-RU"/>
        </w:rPr>
        <w:instrText xml:space="preserve">  </w:instrText>
      </w:r>
      <w:r>
        <w:fldChar w:fldCharType="end"/>
      </w:r>
      <w:r w:rsidRPr="004D0EB3">
        <w:rPr>
          <w:lang w:val="ru-RU"/>
        </w:rPr>
        <w:tab/>
      </w:r>
      <w:r w:rsidR="006C3342" w:rsidRPr="004D0EB3">
        <w:rPr>
          <w:lang w:val="ru-RU"/>
        </w:rPr>
        <w:t>Наконец,</w:t>
      </w:r>
      <w:r w:rsidR="00DE1E0B" w:rsidRPr="004D0EB3">
        <w:rPr>
          <w:lang w:val="ru-RU"/>
        </w:rPr>
        <w:t xml:space="preserve"> </w:t>
      </w:r>
      <w:r w:rsidR="004D0EB3">
        <w:rPr>
          <w:lang w:val="ru-RU"/>
        </w:rPr>
        <w:t xml:space="preserve">параллельно с </w:t>
      </w:r>
      <w:r w:rsidR="002F63E8" w:rsidRPr="002F63E8">
        <w:rPr>
          <w:lang w:val="ru-RU"/>
        </w:rPr>
        <w:t>реорганизаци</w:t>
      </w:r>
      <w:r w:rsidR="002F63E8">
        <w:rPr>
          <w:lang w:val="ru-RU"/>
        </w:rPr>
        <w:t xml:space="preserve">ей своей </w:t>
      </w:r>
      <w:r w:rsidR="002F63E8" w:rsidRPr="002F63E8">
        <w:rPr>
          <w:lang w:val="ru-RU"/>
        </w:rPr>
        <w:t>систем</w:t>
      </w:r>
      <w:r w:rsidR="002F63E8">
        <w:rPr>
          <w:lang w:val="ru-RU"/>
        </w:rPr>
        <w:t xml:space="preserve">ы </w:t>
      </w:r>
      <w:r w:rsidR="004D0EB3" w:rsidRPr="004D0EB3">
        <w:rPr>
          <w:lang w:val="ru-RU"/>
        </w:rPr>
        <w:t>перевод</w:t>
      </w:r>
      <w:r w:rsidR="002F63E8">
        <w:rPr>
          <w:lang w:val="ru-RU"/>
        </w:rPr>
        <w:t xml:space="preserve">а, отражающей передовые </w:t>
      </w:r>
      <w:r w:rsidR="002F63E8" w:rsidRPr="002F63E8">
        <w:rPr>
          <w:lang w:val="ru-RU"/>
        </w:rPr>
        <w:t>тенденци</w:t>
      </w:r>
      <w:r w:rsidR="002F63E8">
        <w:rPr>
          <w:lang w:val="ru-RU"/>
        </w:rPr>
        <w:t xml:space="preserve">и </w:t>
      </w:r>
      <w:r w:rsidR="004D0EB3" w:rsidRPr="004D0EB3">
        <w:rPr>
          <w:lang w:val="ru-RU"/>
        </w:rPr>
        <w:t xml:space="preserve">в </w:t>
      </w:r>
      <w:r w:rsidR="002F63E8">
        <w:rPr>
          <w:lang w:val="ru-RU"/>
        </w:rPr>
        <w:t xml:space="preserve">области </w:t>
      </w:r>
      <w:r w:rsidR="006C3342" w:rsidRPr="004D0EB3">
        <w:rPr>
          <w:lang w:val="ru-RU"/>
        </w:rPr>
        <w:t>перевод</w:t>
      </w:r>
      <w:r w:rsidR="004D0EB3">
        <w:rPr>
          <w:lang w:val="ru-RU"/>
        </w:rPr>
        <w:t>а</w:t>
      </w:r>
      <w:r w:rsidR="00DE1E0B" w:rsidRPr="004D0EB3">
        <w:rPr>
          <w:lang w:val="ru-RU"/>
        </w:rPr>
        <w:t xml:space="preserve">, </w:t>
      </w:r>
      <w:r w:rsidR="004D0EB3" w:rsidRPr="004D0EB3">
        <w:rPr>
          <w:lang w:val="ru-RU"/>
        </w:rPr>
        <w:t xml:space="preserve">Международное бюро </w:t>
      </w:r>
      <w:r w:rsidR="006C3342" w:rsidRPr="004D0EB3">
        <w:rPr>
          <w:lang w:val="ru-RU"/>
        </w:rPr>
        <w:t>также</w:t>
      </w:r>
      <w:r w:rsidR="00DE1E0B" w:rsidRPr="004D0EB3">
        <w:rPr>
          <w:lang w:val="ru-RU"/>
        </w:rPr>
        <w:t xml:space="preserve"> </w:t>
      </w:r>
      <w:r w:rsidR="004D0EB3">
        <w:rPr>
          <w:lang w:val="ru-RU"/>
        </w:rPr>
        <w:t xml:space="preserve">преобразовало свою </w:t>
      </w:r>
      <w:r w:rsidR="006C3342" w:rsidRPr="004D0EB3">
        <w:rPr>
          <w:lang w:val="ru-RU"/>
        </w:rPr>
        <w:t>внутренн</w:t>
      </w:r>
      <w:r w:rsidR="004D0EB3">
        <w:rPr>
          <w:lang w:val="ru-RU"/>
        </w:rPr>
        <w:t>юю</w:t>
      </w:r>
      <w:r w:rsidR="006C3342" w:rsidRPr="004D0EB3">
        <w:rPr>
          <w:lang w:val="ru-RU"/>
        </w:rPr>
        <w:t xml:space="preserve"> </w:t>
      </w:r>
      <w:r w:rsidR="002F63E8" w:rsidRPr="002F63E8">
        <w:rPr>
          <w:lang w:val="ru-RU"/>
        </w:rPr>
        <w:t>структур</w:t>
      </w:r>
      <w:r w:rsidR="002F63E8">
        <w:rPr>
          <w:lang w:val="ru-RU"/>
        </w:rPr>
        <w:t>у</w:t>
      </w:r>
      <w:r w:rsidR="004D0EB3">
        <w:rPr>
          <w:lang w:val="ru-RU"/>
        </w:rPr>
        <w:t xml:space="preserve">, </w:t>
      </w:r>
      <w:r w:rsidR="004D0EB3" w:rsidRPr="004D0EB3">
        <w:rPr>
          <w:lang w:val="ru-RU"/>
        </w:rPr>
        <w:t>объе</w:t>
      </w:r>
      <w:r w:rsidR="004D0EB3">
        <w:rPr>
          <w:lang w:val="ru-RU"/>
        </w:rPr>
        <w:t xml:space="preserve">динив </w:t>
      </w:r>
      <w:r w:rsidR="006C3342" w:rsidRPr="004D0EB3">
        <w:rPr>
          <w:lang w:val="ru-RU"/>
        </w:rPr>
        <w:t>три</w:t>
      </w:r>
      <w:r w:rsidR="007275F8">
        <w:t> </w:t>
      </w:r>
      <w:r w:rsidR="004D0EB3">
        <w:rPr>
          <w:lang w:val="ru-RU"/>
        </w:rPr>
        <w:t xml:space="preserve">лингвистических </w:t>
      </w:r>
      <w:r w:rsidR="004D0EB3" w:rsidRPr="004D0EB3">
        <w:rPr>
          <w:lang w:val="ru-RU"/>
        </w:rPr>
        <w:t>подразделени</w:t>
      </w:r>
      <w:r w:rsidR="004D0EB3">
        <w:rPr>
          <w:lang w:val="ru-RU"/>
        </w:rPr>
        <w:t xml:space="preserve">я в единый отдел </w:t>
      </w:r>
      <w:r w:rsidR="00DE1E0B" w:rsidRPr="004D0EB3">
        <w:rPr>
          <w:lang w:val="ru-RU"/>
        </w:rPr>
        <w:t>(</w:t>
      </w:r>
      <w:r w:rsidR="004D0EB3">
        <w:rPr>
          <w:lang w:val="ru-RU"/>
        </w:rPr>
        <w:t xml:space="preserve">Отдел </w:t>
      </w:r>
      <w:r w:rsidR="004D0EB3" w:rsidRPr="004D0EB3">
        <w:rPr>
          <w:lang w:val="ru-RU"/>
        </w:rPr>
        <w:t>перевод</w:t>
      </w:r>
      <w:r w:rsidR="002F63E8">
        <w:rPr>
          <w:lang w:val="ru-RU"/>
        </w:rPr>
        <w:t>ов</w:t>
      </w:r>
      <w:r w:rsidR="004D0EB3">
        <w:rPr>
          <w:lang w:val="ru-RU"/>
        </w:rPr>
        <w:t xml:space="preserve"> </w:t>
      </w:r>
      <w:r w:rsidR="004D0EB3" w:rsidRPr="004D0EB3">
        <w:rPr>
          <w:lang w:val="ru-RU"/>
        </w:rPr>
        <w:t>и терминолог</w:t>
      </w:r>
      <w:r w:rsidR="004D0EB3">
        <w:rPr>
          <w:lang w:val="ru-RU"/>
        </w:rPr>
        <w:t>ии</w:t>
      </w:r>
      <w:r w:rsidR="004D0EB3" w:rsidRPr="004D0EB3">
        <w:rPr>
          <w:lang w:val="ru-RU"/>
        </w:rPr>
        <w:t xml:space="preserve"> </w:t>
      </w:r>
      <w:r w:rsidR="006C3342" w:rsidRPr="004D0EB3">
        <w:rPr>
          <w:lang w:val="ru-RU"/>
        </w:rPr>
        <w:t>Мадрид</w:t>
      </w:r>
      <w:r w:rsidR="004D0EB3">
        <w:rPr>
          <w:lang w:val="ru-RU"/>
        </w:rPr>
        <w:t>ской</w:t>
      </w:r>
      <w:r w:rsidR="00DE1E0B" w:rsidRPr="004D0EB3">
        <w:rPr>
          <w:lang w:val="ru-RU"/>
        </w:rPr>
        <w:t xml:space="preserve"> </w:t>
      </w:r>
      <w:r w:rsidR="004D0EB3" w:rsidRPr="004D0EB3">
        <w:rPr>
          <w:lang w:val="ru-RU"/>
        </w:rPr>
        <w:t>систем</w:t>
      </w:r>
      <w:r w:rsidR="004D0EB3">
        <w:rPr>
          <w:lang w:val="ru-RU"/>
        </w:rPr>
        <w:t>ы</w:t>
      </w:r>
      <w:r w:rsidR="00DE1E0B" w:rsidRPr="004D0EB3">
        <w:rPr>
          <w:lang w:val="ru-RU"/>
        </w:rPr>
        <w:t xml:space="preserve">) </w:t>
      </w:r>
      <w:r w:rsidR="004D0EB3">
        <w:rPr>
          <w:lang w:val="ru-RU"/>
        </w:rPr>
        <w:t xml:space="preserve">отвечающий за </w:t>
      </w:r>
      <w:r w:rsidR="006C3342" w:rsidRPr="004D0EB3">
        <w:rPr>
          <w:lang w:val="ru-RU"/>
        </w:rPr>
        <w:t>все</w:t>
      </w:r>
      <w:r w:rsidR="00DE1E0B" w:rsidRPr="004D0EB3">
        <w:rPr>
          <w:lang w:val="ru-RU"/>
        </w:rPr>
        <w:t xml:space="preserve"> </w:t>
      </w:r>
      <w:r w:rsidR="002F63E8">
        <w:rPr>
          <w:lang w:val="ru-RU"/>
        </w:rPr>
        <w:t xml:space="preserve">виды перевода: </w:t>
      </w:r>
      <w:r w:rsidR="002F63E8" w:rsidRPr="002F63E8">
        <w:rPr>
          <w:lang w:val="ru-RU"/>
        </w:rPr>
        <w:t>перевод</w:t>
      </w:r>
      <w:r w:rsidR="002F63E8">
        <w:rPr>
          <w:lang w:val="ru-RU"/>
        </w:rPr>
        <w:t xml:space="preserve">, выполняемый штатными и внештатными </w:t>
      </w:r>
      <w:r w:rsidR="002F63E8" w:rsidRPr="002F63E8">
        <w:rPr>
          <w:lang w:val="ru-RU"/>
        </w:rPr>
        <w:t>сотрудник</w:t>
      </w:r>
      <w:r w:rsidR="002F63E8">
        <w:rPr>
          <w:lang w:val="ru-RU"/>
        </w:rPr>
        <w:t>ами, и машинный</w:t>
      </w:r>
      <w:r w:rsidR="004D0EB3">
        <w:rPr>
          <w:lang w:val="ru-RU"/>
        </w:rPr>
        <w:t xml:space="preserve"> </w:t>
      </w:r>
      <w:r w:rsidR="002F63E8" w:rsidRPr="002F63E8">
        <w:rPr>
          <w:lang w:val="ru-RU"/>
        </w:rPr>
        <w:t>перевод</w:t>
      </w:r>
      <w:r w:rsidR="004D0EB3">
        <w:rPr>
          <w:lang w:val="ru-RU"/>
        </w:rPr>
        <w:t xml:space="preserve">. После этого </w:t>
      </w:r>
      <w:r w:rsidR="004D0EB3" w:rsidRPr="004D0EB3">
        <w:rPr>
          <w:lang w:val="ru-RU"/>
        </w:rPr>
        <w:t>преобразовани</w:t>
      </w:r>
      <w:r w:rsidR="004D0EB3">
        <w:rPr>
          <w:lang w:val="ru-RU"/>
        </w:rPr>
        <w:t xml:space="preserve">я единый отдел </w:t>
      </w:r>
      <w:r w:rsidR="002F63E8" w:rsidRPr="002F63E8">
        <w:rPr>
          <w:lang w:val="ru-RU"/>
        </w:rPr>
        <w:t>ф</w:t>
      </w:r>
      <w:r w:rsidR="002F63E8">
        <w:rPr>
          <w:lang w:val="ru-RU"/>
        </w:rPr>
        <w:t xml:space="preserve">ункционирует </w:t>
      </w:r>
      <w:r w:rsidR="004D0EB3">
        <w:rPr>
          <w:lang w:val="ru-RU"/>
        </w:rPr>
        <w:t xml:space="preserve">как </w:t>
      </w:r>
      <w:r w:rsidR="004D0EB3" w:rsidRPr="004D0EB3">
        <w:rPr>
          <w:lang w:val="ru-RU"/>
        </w:rPr>
        <w:t>сервис</w:t>
      </w:r>
      <w:r w:rsidR="004D0EB3">
        <w:rPr>
          <w:lang w:val="ru-RU"/>
        </w:rPr>
        <w:t>но</w:t>
      </w:r>
      <w:r w:rsidR="007275F8" w:rsidRPr="004D0EB3">
        <w:rPr>
          <w:lang w:val="ru-RU"/>
        </w:rPr>
        <w:noBreakHyphen/>
      </w:r>
      <w:r w:rsidR="004D0EB3" w:rsidRPr="004D0EB3">
        <w:rPr>
          <w:lang w:val="ru-RU"/>
        </w:rPr>
        <w:t>ориентир</w:t>
      </w:r>
      <w:r w:rsidR="004D0EB3">
        <w:rPr>
          <w:lang w:val="ru-RU"/>
        </w:rPr>
        <w:t xml:space="preserve">ованная </w:t>
      </w:r>
      <w:r w:rsidR="006C3342" w:rsidRPr="004D0EB3">
        <w:rPr>
          <w:lang w:val="ru-RU"/>
        </w:rPr>
        <w:t>группа</w:t>
      </w:r>
      <w:r w:rsidR="00DE1E0B" w:rsidRPr="004D0EB3">
        <w:rPr>
          <w:lang w:val="ru-RU"/>
        </w:rPr>
        <w:t xml:space="preserve"> </w:t>
      </w:r>
      <w:r w:rsidR="006C3342" w:rsidRPr="004D0EB3">
        <w:rPr>
          <w:lang w:val="ru-RU"/>
        </w:rPr>
        <w:t>с</w:t>
      </w:r>
      <w:r w:rsidR="00DE1E0B" w:rsidRPr="004D0EB3">
        <w:rPr>
          <w:lang w:val="ru-RU"/>
        </w:rPr>
        <w:t xml:space="preserve"> </w:t>
      </w:r>
      <w:r w:rsidR="006C3342" w:rsidRPr="004D0EB3">
        <w:rPr>
          <w:lang w:val="ru-RU"/>
        </w:rPr>
        <w:t>един</w:t>
      </w:r>
      <w:r w:rsidR="004D0EB3">
        <w:rPr>
          <w:lang w:val="ru-RU"/>
        </w:rPr>
        <w:t>ым контактным</w:t>
      </w:r>
      <w:r w:rsidR="004D0EB3" w:rsidRPr="004D0EB3">
        <w:rPr>
          <w:lang w:val="ru-RU"/>
        </w:rPr>
        <w:t xml:space="preserve"> центр</w:t>
      </w:r>
      <w:r w:rsidR="004D0EB3">
        <w:rPr>
          <w:lang w:val="ru-RU"/>
        </w:rPr>
        <w:t xml:space="preserve">ом, отвечающим за рассылку заданий </w:t>
      </w:r>
      <w:r w:rsidR="002F63E8">
        <w:rPr>
          <w:lang w:val="ru-RU"/>
        </w:rPr>
        <w:t xml:space="preserve">штатным </w:t>
      </w:r>
      <w:r w:rsidR="004D0EB3" w:rsidRPr="002F63E8">
        <w:rPr>
          <w:lang w:val="ru-RU"/>
        </w:rPr>
        <w:t xml:space="preserve">переводчикам </w:t>
      </w:r>
      <w:r w:rsidR="006C3342" w:rsidRPr="002F63E8">
        <w:rPr>
          <w:lang w:val="ru-RU"/>
        </w:rPr>
        <w:t>и</w:t>
      </w:r>
      <w:r w:rsidR="00DE1E0B" w:rsidRPr="002F63E8">
        <w:rPr>
          <w:lang w:val="ru-RU"/>
        </w:rPr>
        <w:t xml:space="preserve"> </w:t>
      </w:r>
      <w:r w:rsidR="006C3342" w:rsidRPr="002F63E8">
        <w:rPr>
          <w:lang w:val="ru-RU"/>
        </w:rPr>
        <w:t>внешн</w:t>
      </w:r>
      <w:r w:rsidR="004D0EB3" w:rsidRPr="002F63E8">
        <w:rPr>
          <w:lang w:val="ru-RU"/>
        </w:rPr>
        <w:t>им</w:t>
      </w:r>
      <w:r w:rsidR="00DE1E0B" w:rsidRPr="002F63E8">
        <w:rPr>
          <w:lang w:val="ru-RU"/>
        </w:rPr>
        <w:t xml:space="preserve"> </w:t>
      </w:r>
      <w:r w:rsidR="004D0EB3" w:rsidRPr="002F63E8">
        <w:rPr>
          <w:lang w:val="ru-RU"/>
        </w:rPr>
        <w:t>партне</w:t>
      </w:r>
      <w:r w:rsidR="002F63E8" w:rsidRPr="002F63E8">
        <w:rPr>
          <w:lang w:val="ru-RU"/>
        </w:rPr>
        <w:t>рам</w:t>
      </w:r>
      <w:r w:rsidR="00DE1E0B" w:rsidRPr="004D0EB3">
        <w:rPr>
          <w:lang w:val="ru-RU"/>
        </w:rPr>
        <w:t xml:space="preserve">. </w:t>
      </w:r>
    </w:p>
    <w:p w:rsidR="00DE1E0B" w:rsidRPr="002158F9" w:rsidRDefault="009A54B4" w:rsidP="007275F8">
      <w:pPr>
        <w:pStyle w:val="Heading1"/>
        <w:rPr>
          <w:lang w:val="ru-RU"/>
        </w:rPr>
      </w:pPr>
      <w:r w:rsidRPr="0098557A">
        <w:rPr>
          <w:lang w:val="ru-RU"/>
        </w:rPr>
        <w:t>специальн</w:t>
      </w:r>
      <w:r w:rsidR="002F63E8" w:rsidRPr="0098557A">
        <w:rPr>
          <w:lang w:val="ru-RU"/>
        </w:rPr>
        <w:t xml:space="preserve">ая </w:t>
      </w:r>
      <w:r w:rsidR="002F63E8" w:rsidRPr="002F63E8">
        <w:rPr>
          <w:lang w:val="ru-RU"/>
        </w:rPr>
        <w:t>программ</w:t>
      </w:r>
      <w:r w:rsidR="002F63E8">
        <w:rPr>
          <w:lang w:val="ru-RU"/>
        </w:rPr>
        <w:t xml:space="preserve">а </w:t>
      </w:r>
      <w:r w:rsidR="0098557A" w:rsidRPr="0098557A">
        <w:rPr>
          <w:lang w:val="ru-RU"/>
        </w:rPr>
        <w:t>ликвид</w:t>
      </w:r>
      <w:r w:rsidR="0098557A">
        <w:rPr>
          <w:lang w:val="ru-RU"/>
        </w:rPr>
        <w:t xml:space="preserve">ации </w:t>
      </w:r>
      <w:r w:rsidR="0098557A" w:rsidRPr="0098557A">
        <w:rPr>
          <w:lang w:val="ru-RU"/>
        </w:rPr>
        <w:t>задолженност</w:t>
      </w:r>
      <w:r w:rsidR="0098557A">
        <w:rPr>
          <w:lang w:val="ru-RU"/>
        </w:rPr>
        <w:t xml:space="preserve">и по </w:t>
      </w:r>
      <w:r w:rsidR="002158F9" w:rsidRPr="002158F9">
        <w:rPr>
          <w:lang w:val="ru-RU"/>
        </w:rPr>
        <w:t>перевод</w:t>
      </w:r>
      <w:r w:rsidR="0098557A">
        <w:rPr>
          <w:lang w:val="ru-RU"/>
        </w:rPr>
        <w:t>у</w:t>
      </w:r>
      <w:r w:rsidR="002158F9" w:rsidRPr="002158F9">
        <w:rPr>
          <w:lang w:val="ru-RU"/>
        </w:rPr>
        <w:t xml:space="preserve"> </w:t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>й</w:t>
      </w:r>
      <w:r w:rsidR="00F0694D">
        <w:rPr>
          <w:lang w:val="ru-RU"/>
        </w:rPr>
        <w:t xml:space="preserve"> о предоставлении охраны</w:t>
      </w:r>
      <w:r w:rsidR="002158F9">
        <w:rPr>
          <w:lang w:val="ru-RU"/>
        </w:rPr>
        <w:t xml:space="preserve">, </w:t>
      </w:r>
      <w:r w:rsidR="002158F9" w:rsidRPr="002158F9">
        <w:rPr>
          <w:lang w:val="ru-RU"/>
        </w:rPr>
        <w:t>предусмотренн</w:t>
      </w:r>
      <w:r w:rsidR="002158F9">
        <w:rPr>
          <w:lang w:val="ru-RU"/>
        </w:rPr>
        <w:t xml:space="preserve">ых правилом </w:t>
      </w:r>
      <w:r w:rsidR="00DE1E0B" w:rsidRPr="002158F9">
        <w:rPr>
          <w:lang w:val="ru-RU"/>
        </w:rPr>
        <w:t>18</w:t>
      </w:r>
      <w:r w:rsidR="00DE1E0B" w:rsidRPr="007275F8">
        <w:rPr>
          <w:i/>
        </w:rPr>
        <w:t>TER</w:t>
      </w:r>
      <w:r w:rsidR="00DE1E0B" w:rsidRPr="002158F9">
        <w:rPr>
          <w:lang w:val="ru-RU"/>
        </w:rPr>
        <w:t>(2)(</w:t>
      </w:r>
      <w:r w:rsidR="00DE1E0B">
        <w:t>II</w:t>
      </w:r>
      <w:r w:rsidR="00DE1E0B" w:rsidRPr="002158F9">
        <w:rPr>
          <w:lang w:val="ru-RU"/>
        </w:rPr>
        <w:t xml:space="preserve">) </w:t>
      </w:r>
      <w:r w:rsidR="00DB4359" w:rsidRPr="002158F9">
        <w:rPr>
          <w:lang w:val="ru-RU"/>
        </w:rPr>
        <w:t>ОБЩЕЙ ИНСТРУКЦИИ</w:t>
      </w:r>
      <w:r w:rsidR="002158F9">
        <w:rPr>
          <w:lang w:val="ru-RU"/>
        </w:rPr>
        <w:t>,</w:t>
      </w:r>
      <w:r w:rsidR="007275F8" w:rsidRPr="002158F9">
        <w:rPr>
          <w:lang w:val="ru-RU"/>
        </w:rPr>
        <w:t xml:space="preserve"> </w:t>
      </w:r>
      <w:r w:rsidR="006C3342" w:rsidRPr="002158F9">
        <w:rPr>
          <w:lang w:val="ru-RU"/>
        </w:rPr>
        <w:t>ПОЛУЧЕНН</w:t>
      </w:r>
      <w:r w:rsidR="002158F9">
        <w:rPr>
          <w:lang w:val="ru-RU"/>
        </w:rPr>
        <w:t xml:space="preserve">ых до </w:t>
      </w:r>
      <w:r w:rsidR="006C3342" w:rsidRPr="002158F9">
        <w:rPr>
          <w:lang w:val="ru-RU"/>
        </w:rPr>
        <w:t>2012 г.</w:t>
      </w:r>
    </w:p>
    <w:p w:rsidR="00DE1E0B" w:rsidRPr="002158F9" w:rsidRDefault="00DE1E0B" w:rsidP="00DE1E0B">
      <w:pPr>
        <w:rPr>
          <w:lang w:val="ru-RU"/>
        </w:rPr>
      </w:pPr>
    </w:p>
    <w:p w:rsidR="00DE1E0B" w:rsidRPr="002158F9" w:rsidRDefault="00F7540C" w:rsidP="00DE1E0B">
      <w:pPr>
        <w:rPr>
          <w:lang w:val="ru-RU"/>
        </w:rPr>
      </w:pPr>
      <w:r>
        <w:fldChar w:fldCharType="begin"/>
      </w:r>
      <w:r w:rsidRPr="002158F9">
        <w:rPr>
          <w:lang w:val="ru-RU"/>
        </w:rPr>
        <w:instrText xml:space="preserve"> </w:instrText>
      </w:r>
      <w:r>
        <w:instrText>AUTONUM</w:instrText>
      </w:r>
      <w:r w:rsidRPr="002158F9">
        <w:rPr>
          <w:lang w:val="ru-RU"/>
        </w:rPr>
        <w:instrText xml:space="preserve">  </w:instrText>
      </w:r>
      <w:r>
        <w:fldChar w:fldCharType="end"/>
      </w:r>
      <w:r w:rsidRPr="002158F9">
        <w:rPr>
          <w:lang w:val="ru-RU"/>
        </w:rPr>
        <w:tab/>
      </w:r>
      <w:r w:rsidR="002158F9">
        <w:rPr>
          <w:lang w:val="ru-RU"/>
        </w:rPr>
        <w:t xml:space="preserve">Как сообщалось </w:t>
      </w:r>
      <w:r w:rsidR="006C3342" w:rsidRPr="002158F9">
        <w:rPr>
          <w:lang w:val="ru-RU"/>
        </w:rPr>
        <w:t xml:space="preserve">в 2012 </w:t>
      </w:r>
      <w:r w:rsidR="00F16388" w:rsidRPr="002158F9">
        <w:rPr>
          <w:lang w:val="ru-RU"/>
        </w:rPr>
        <w:t>г.</w:t>
      </w:r>
      <w:r w:rsidR="00DE1E0B" w:rsidRPr="002158F9">
        <w:rPr>
          <w:lang w:val="ru-RU"/>
        </w:rPr>
        <w:t xml:space="preserve">, </w:t>
      </w:r>
      <w:r w:rsidR="002158F9" w:rsidRPr="0098557A">
        <w:rPr>
          <w:lang w:val="ru-RU"/>
        </w:rPr>
        <w:t xml:space="preserve">в </w:t>
      </w:r>
      <w:r w:rsidR="0098557A" w:rsidRPr="0098557A">
        <w:rPr>
          <w:lang w:val="ru-RU"/>
        </w:rPr>
        <w:t xml:space="preserve">этом </w:t>
      </w:r>
      <w:r w:rsidR="002158F9" w:rsidRPr="0098557A">
        <w:rPr>
          <w:lang w:val="ru-RU"/>
        </w:rPr>
        <w:t>году</w:t>
      </w:r>
      <w:r w:rsidR="002158F9">
        <w:rPr>
          <w:lang w:val="ru-RU"/>
        </w:rPr>
        <w:t xml:space="preserve"> </w:t>
      </w:r>
      <w:r w:rsidR="002158F9" w:rsidRPr="002158F9">
        <w:rPr>
          <w:lang w:val="ru-RU"/>
        </w:rPr>
        <w:t>задолженност</w:t>
      </w:r>
      <w:r w:rsidR="002158F9">
        <w:rPr>
          <w:lang w:val="ru-RU"/>
        </w:rPr>
        <w:t xml:space="preserve">ь по переводу </w:t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>й</w:t>
      </w:r>
      <w:r w:rsidR="00F0694D">
        <w:rPr>
          <w:lang w:val="ru-RU"/>
        </w:rPr>
        <w:t xml:space="preserve"> о предоставлении охраны</w:t>
      </w:r>
      <w:r w:rsidR="002158F9">
        <w:rPr>
          <w:lang w:val="ru-RU"/>
        </w:rPr>
        <w:t xml:space="preserve">, </w:t>
      </w:r>
      <w:r w:rsidR="002158F9" w:rsidRPr="002158F9">
        <w:rPr>
          <w:lang w:val="ru-RU"/>
        </w:rPr>
        <w:t>предусмотренн</w:t>
      </w:r>
      <w:r w:rsidR="002158F9">
        <w:rPr>
          <w:lang w:val="ru-RU"/>
        </w:rPr>
        <w:t>ых правилом</w:t>
      </w:r>
      <w:r w:rsidR="00DE1E0B" w:rsidRPr="002158F9">
        <w:rPr>
          <w:lang w:val="ru-RU"/>
        </w:rPr>
        <w:t xml:space="preserve"> 18</w:t>
      </w:r>
      <w:proofErr w:type="spellStart"/>
      <w:r w:rsidR="00DE1E0B" w:rsidRPr="007275F8">
        <w:rPr>
          <w:i/>
        </w:rPr>
        <w:t>ter</w:t>
      </w:r>
      <w:proofErr w:type="spellEnd"/>
      <w:r w:rsidR="00DE1E0B" w:rsidRPr="002158F9">
        <w:rPr>
          <w:lang w:val="ru-RU"/>
        </w:rPr>
        <w:t>(2)(</w:t>
      </w:r>
      <w:r w:rsidR="00DE1E0B">
        <w:t>ii</w:t>
      </w:r>
      <w:r w:rsidR="00DE1E0B" w:rsidRPr="002158F9">
        <w:rPr>
          <w:lang w:val="ru-RU"/>
        </w:rPr>
        <w:t xml:space="preserve">) </w:t>
      </w:r>
      <w:r w:rsidR="00DB4359" w:rsidRPr="002158F9">
        <w:rPr>
          <w:lang w:val="ru-RU"/>
        </w:rPr>
        <w:t>Общей инструкции</w:t>
      </w:r>
      <w:r w:rsidR="002158F9">
        <w:rPr>
          <w:lang w:val="ru-RU"/>
        </w:rPr>
        <w:t>,</w:t>
      </w:r>
      <w:r w:rsidR="006F0164" w:rsidRPr="002158F9">
        <w:rPr>
          <w:lang w:val="ru-RU"/>
        </w:rPr>
        <w:t xml:space="preserve"> </w:t>
      </w:r>
      <w:r w:rsidR="006C3342" w:rsidRPr="002158F9">
        <w:rPr>
          <w:lang w:val="ru-RU"/>
        </w:rPr>
        <w:t>полученн</w:t>
      </w:r>
      <w:r w:rsidR="002158F9">
        <w:rPr>
          <w:lang w:val="ru-RU"/>
        </w:rPr>
        <w:t>ых до</w:t>
      </w:r>
      <w:r w:rsidR="006C3342" w:rsidRPr="002158F9">
        <w:rPr>
          <w:lang w:val="ru-RU"/>
        </w:rPr>
        <w:t xml:space="preserve"> 2012 г.</w:t>
      </w:r>
      <w:r w:rsidR="0098557A">
        <w:rPr>
          <w:lang w:val="ru-RU"/>
        </w:rPr>
        <w:t xml:space="preserve">, составляла </w:t>
      </w:r>
      <w:r w:rsidR="0098557A" w:rsidRPr="002158F9">
        <w:rPr>
          <w:lang w:val="ru-RU"/>
        </w:rPr>
        <w:t>133</w:t>
      </w:r>
      <w:r w:rsidR="0098557A">
        <w:rPr>
          <w:lang w:val="ru-RU"/>
        </w:rPr>
        <w:t> </w:t>
      </w:r>
      <w:r w:rsidR="0098557A" w:rsidRPr="002158F9">
        <w:rPr>
          <w:lang w:val="ru-RU"/>
        </w:rPr>
        <w:t>794</w:t>
      </w:r>
      <w:r w:rsidR="0098557A">
        <w:rPr>
          <w:lang w:val="ru-RU"/>
        </w:rPr>
        <w:t xml:space="preserve"> </w:t>
      </w:r>
      <w:r w:rsidR="0098557A" w:rsidRPr="0098557A">
        <w:rPr>
          <w:lang w:val="ru-RU"/>
        </w:rPr>
        <w:t>документ</w:t>
      </w:r>
      <w:r w:rsidR="0098557A">
        <w:rPr>
          <w:lang w:val="ru-RU"/>
        </w:rPr>
        <w:t>ов.</w:t>
      </w:r>
    </w:p>
    <w:p w:rsidR="006F0164" w:rsidRPr="002158F9" w:rsidRDefault="006F0164" w:rsidP="00DE1E0B">
      <w:pPr>
        <w:rPr>
          <w:lang w:val="ru-RU"/>
        </w:rPr>
      </w:pPr>
    </w:p>
    <w:p w:rsidR="00DE1E0B" w:rsidRPr="00EF24DA" w:rsidRDefault="00F7540C" w:rsidP="00DE1E0B">
      <w:pPr>
        <w:rPr>
          <w:lang w:val="ru-RU"/>
        </w:rPr>
      </w:pPr>
      <w:r>
        <w:fldChar w:fldCharType="begin"/>
      </w:r>
      <w:r w:rsidRPr="00EF24DA">
        <w:rPr>
          <w:lang w:val="ru-RU"/>
        </w:rPr>
        <w:instrText xml:space="preserve"> </w:instrText>
      </w:r>
      <w:r>
        <w:instrText>AUTONUM</w:instrText>
      </w:r>
      <w:r w:rsidRPr="00EF24DA">
        <w:rPr>
          <w:lang w:val="ru-RU"/>
        </w:rPr>
        <w:instrText xml:space="preserve">  </w:instrText>
      </w:r>
      <w:r>
        <w:fldChar w:fldCharType="end"/>
      </w:r>
      <w:r w:rsidRPr="00EF24DA">
        <w:rPr>
          <w:lang w:val="ru-RU"/>
        </w:rPr>
        <w:tab/>
      </w:r>
      <w:r w:rsidR="00EF24DA">
        <w:rPr>
          <w:lang w:val="ru-RU"/>
        </w:rPr>
        <w:t xml:space="preserve">После </w:t>
      </w:r>
      <w:r w:rsidR="00EF24DA" w:rsidRPr="00EF24DA">
        <w:rPr>
          <w:lang w:val="ru-RU"/>
        </w:rPr>
        <w:t>внедрени</w:t>
      </w:r>
      <w:r w:rsidR="00EF24DA">
        <w:rPr>
          <w:lang w:val="ru-RU"/>
        </w:rPr>
        <w:t xml:space="preserve">я упомянутых выше </w:t>
      </w:r>
      <w:r w:rsidR="00EF24DA" w:rsidRPr="00EF24DA">
        <w:rPr>
          <w:lang w:val="ru-RU"/>
        </w:rPr>
        <w:t>автоматизированн</w:t>
      </w:r>
      <w:r w:rsidR="00EF24DA">
        <w:rPr>
          <w:lang w:val="ru-RU"/>
        </w:rPr>
        <w:t xml:space="preserve">ых </w:t>
      </w:r>
      <w:r w:rsidR="00EF24DA" w:rsidRPr="00EF24DA">
        <w:rPr>
          <w:lang w:val="ru-RU"/>
        </w:rPr>
        <w:t>систем</w:t>
      </w:r>
      <w:r w:rsidR="00EF24DA">
        <w:rPr>
          <w:lang w:val="ru-RU"/>
        </w:rPr>
        <w:t xml:space="preserve"> </w:t>
      </w:r>
      <w:r w:rsidR="006C3342" w:rsidRPr="00EF24DA">
        <w:rPr>
          <w:lang w:val="ru-RU"/>
        </w:rPr>
        <w:t>и</w:t>
      </w:r>
      <w:r w:rsidR="00DE1E0B" w:rsidRPr="00EF24DA">
        <w:rPr>
          <w:lang w:val="ru-RU"/>
        </w:rPr>
        <w:t xml:space="preserve"> </w:t>
      </w:r>
      <w:r w:rsidR="0098557A" w:rsidRPr="0098557A">
        <w:rPr>
          <w:lang w:val="ru-RU"/>
        </w:rPr>
        <w:t>в рамках</w:t>
      </w:r>
      <w:r w:rsidR="0098557A">
        <w:rPr>
          <w:lang w:val="ru-RU"/>
        </w:rPr>
        <w:t xml:space="preserve"> </w:t>
      </w:r>
      <w:r w:rsidR="0098557A" w:rsidRPr="0098557A">
        <w:rPr>
          <w:lang w:val="ru-RU"/>
        </w:rPr>
        <w:t>специальн</w:t>
      </w:r>
      <w:r w:rsidR="0098557A">
        <w:rPr>
          <w:lang w:val="ru-RU"/>
        </w:rPr>
        <w:t>ой</w:t>
      </w:r>
      <w:r w:rsidR="0098557A" w:rsidRPr="0098557A">
        <w:rPr>
          <w:lang w:val="ru-RU"/>
        </w:rPr>
        <w:t xml:space="preserve"> </w:t>
      </w:r>
      <w:r w:rsidR="0098557A" w:rsidRPr="002F63E8">
        <w:rPr>
          <w:lang w:val="ru-RU"/>
        </w:rPr>
        <w:t>программ</w:t>
      </w:r>
      <w:r w:rsidR="0098557A">
        <w:rPr>
          <w:lang w:val="ru-RU"/>
        </w:rPr>
        <w:t>ы</w:t>
      </w:r>
      <w:r w:rsidR="00EF24DA">
        <w:rPr>
          <w:lang w:val="ru-RU"/>
        </w:rPr>
        <w:t>,</w:t>
      </w:r>
      <w:r w:rsidR="0098557A">
        <w:rPr>
          <w:lang w:val="ru-RU"/>
        </w:rPr>
        <w:t xml:space="preserve"> реализованной </w:t>
      </w:r>
      <w:r w:rsidR="00EF24DA">
        <w:rPr>
          <w:lang w:val="ru-RU"/>
        </w:rPr>
        <w:t xml:space="preserve">в </w:t>
      </w:r>
      <w:r w:rsidR="00EF24DA" w:rsidRPr="00EF24DA">
        <w:rPr>
          <w:lang w:val="ru-RU"/>
        </w:rPr>
        <w:t>период</w:t>
      </w:r>
      <w:r w:rsidR="00EF24DA">
        <w:rPr>
          <w:lang w:val="ru-RU"/>
        </w:rPr>
        <w:t xml:space="preserve"> с </w:t>
      </w:r>
      <w:r w:rsidR="006C3342" w:rsidRPr="00EF24DA">
        <w:rPr>
          <w:lang w:val="ru-RU"/>
        </w:rPr>
        <w:t>2012 г.</w:t>
      </w:r>
      <w:r w:rsidR="00DE1E0B" w:rsidRPr="00EF24DA">
        <w:rPr>
          <w:lang w:val="ru-RU"/>
        </w:rPr>
        <w:t xml:space="preserve"> </w:t>
      </w:r>
      <w:r w:rsidR="00EF24DA">
        <w:rPr>
          <w:lang w:val="ru-RU"/>
        </w:rPr>
        <w:t xml:space="preserve">по </w:t>
      </w:r>
      <w:r w:rsidR="006C3342" w:rsidRPr="00EF24DA">
        <w:rPr>
          <w:lang w:val="ru-RU"/>
        </w:rPr>
        <w:t>2013 г.</w:t>
      </w:r>
      <w:r w:rsidR="00DE1E0B" w:rsidRPr="00EF24DA">
        <w:rPr>
          <w:lang w:val="ru-RU"/>
        </w:rPr>
        <w:t xml:space="preserve">, </w:t>
      </w:r>
      <w:r w:rsidR="006C3342" w:rsidRPr="00EF24DA">
        <w:rPr>
          <w:lang w:val="ru-RU"/>
        </w:rPr>
        <w:t>Международное бюро</w:t>
      </w:r>
      <w:r w:rsidR="00EF24DA">
        <w:rPr>
          <w:lang w:val="ru-RU"/>
        </w:rPr>
        <w:t xml:space="preserve">, </w:t>
      </w:r>
      <w:r w:rsidR="0098557A">
        <w:rPr>
          <w:lang w:val="ru-RU"/>
        </w:rPr>
        <w:t xml:space="preserve">используя </w:t>
      </w:r>
      <w:r w:rsidR="005C373C" w:rsidRPr="005C373C">
        <w:rPr>
          <w:lang w:val="ru-RU"/>
        </w:rPr>
        <w:t>средств</w:t>
      </w:r>
      <w:r w:rsidR="0098557A">
        <w:rPr>
          <w:lang w:val="ru-RU"/>
        </w:rPr>
        <w:t>а</w:t>
      </w:r>
      <w:r w:rsidR="005C373C">
        <w:rPr>
          <w:lang w:val="ru-RU"/>
        </w:rPr>
        <w:t xml:space="preserve"> автоматизации </w:t>
      </w:r>
      <w:r w:rsidR="0098557A" w:rsidRPr="0098557A">
        <w:rPr>
          <w:lang w:val="ru-RU"/>
        </w:rPr>
        <w:t>перевод</w:t>
      </w:r>
      <w:r w:rsidR="0098557A">
        <w:rPr>
          <w:lang w:val="ru-RU"/>
        </w:rPr>
        <w:t xml:space="preserve">а, </w:t>
      </w:r>
      <w:r w:rsidR="005C373C">
        <w:rPr>
          <w:lang w:val="ru-RU"/>
        </w:rPr>
        <w:t xml:space="preserve">обеспечило перевод </w:t>
      </w:r>
      <w:r w:rsidR="005C373C" w:rsidRPr="005C373C">
        <w:rPr>
          <w:lang w:val="ru-RU"/>
        </w:rPr>
        <w:t>документ</w:t>
      </w:r>
      <w:r w:rsidR="005C373C">
        <w:rPr>
          <w:lang w:val="ru-RU"/>
        </w:rPr>
        <w:t xml:space="preserve">ов </w:t>
      </w:r>
      <w:r w:rsidR="005C373C" w:rsidRPr="005C373C">
        <w:rPr>
          <w:lang w:val="ru-RU"/>
        </w:rPr>
        <w:t>объе</w:t>
      </w:r>
      <w:r w:rsidR="005C373C">
        <w:rPr>
          <w:lang w:val="ru-RU"/>
        </w:rPr>
        <w:t xml:space="preserve">мом </w:t>
      </w:r>
      <w:r w:rsidR="00EF24DA" w:rsidRPr="00EF24DA">
        <w:rPr>
          <w:lang w:val="ru-RU"/>
        </w:rPr>
        <w:t>32</w:t>
      </w:r>
      <w:r w:rsidR="00EF24DA">
        <w:t> </w:t>
      </w:r>
      <w:r w:rsidR="00EF24DA" w:rsidRPr="00EF24DA">
        <w:rPr>
          <w:lang w:val="ru-RU"/>
        </w:rPr>
        <w:t xml:space="preserve">млн. </w:t>
      </w:r>
      <w:r w:rsidR="00EF24DA" w:rsidRPr="005C373C">
        <w:rPr>
          <w:lang w:val="ru-RU"/>
        </w:rPr>
        <w:t>слов</w:t>
      </w:r>
      <w:r w:rsidR="00EF24DA">
        <w:rPr>
          <w:lang w:val="ru-RU"/>
        </w:rPr>
        <w:t xml:space="preserve"> </w:t>
      </w:r>
      <w:r w:rsidR="005C373C">
        <w:rPr>
          <w:lang w:val="ru-RU"/>
        </w:rPr>
        <w:t xml:space="preserve">и </w:t>
      </w:r>
      <w:r w:rsidR="00EF24DA" w:rsidRPr="00EF24DA">
        <w:rPr>
          <w:lang w:val="ru-RU"/>
        </w:rPr>
        <w:t>ликвид</w:t>
      </w:r>
      <w:r w:rsidR="0098557A">
        <w:rPr>
          <w:lang w:val="ru-RU"/>
        </w:rPr>
        <w:t>ировало</w:t>
      </w:r>
      <w:r w:rsidR="005C373C">
        <w:rPr>
          <w:lang w:val="ru-RU"/>
        </w:rPr>
        <w:t xml:space="preserve"> </w:t>
      </w:r>
      <w:r w:rsidR="0098557A">
        <w:rPr>
          <w:lang w:val="ru-RU"/>
        </w:rPr>
        <w:t xml:space="preserve">эту </w:t>
      </w:r>
      <w:r w:rsidR="00EF24DA" w:rsidRPr="00EF24DA">
        <w:rPr>
          <w:lang w:val="ru-RU"/>
        </w:rPr>
        <w:t>задолженност</w:t>
      </w:r>
      <w:r w:rsidR="005C373C">
        <w:rPr>
          <w:lang w:val="ru-RU"/>
        </w:rPr>
        <w:t xml:space="preserve">ь. </w:t>
      </w:r>
    </w:p>
    <w:p w:rsidR="00F7540C" w:rsidRPr="00EF24DA" w:rsidRDefault="00F7540C" w:rsidP="00DE1E0B">
      <w:pPr>
        <w:rPr>
          <w:lang w:val="ru-RU"/>
        </w:rPr>
      </w:pPr>
    </w:p>
    <w:p w:rsidR="00CD7A62" w:rsidRDefault="00F7540C" w:rsidP="00DE1E0B">
      <w:pPr>
        <w:rPr>
          <w:lang w:val="ru-RU"/>
        </w:rPr>
      </w:pPr>
      <w:r>
        <w:fldChar w:fldCharType="begin"/>
      </w:r>
      <w:r w:rsidRPr="00EF24DA">
        <w:rPr>
          <w:lang w:val="ru-RU"/>
        </w:rPr>
        <w:instrText xml:space="preserve"> </w:instrText>
      </w:r>
      <w:r>
        <w:instrText>AUTONUM</w:instrText>
      </w:r>
      <w:r w:rsidRPr="00EF24DA">
        <w:rPr>
          <w:lang w:val="ru-RU"/>
        </w:rPr>
        <w:instrText xml:space="preserve">  </w:instrText>
      </w:r>
      <w:r>
        <w:fldChar w:fldCharType="end"/>
      </w:r>
      <w:r w:rsidRPr="00EF24DA">
        <w:rPr>
          <w:lang w:val="ru-RU"/>
        </w:rPr>
        <w:tab/>
      </w:r>
      <w:r w:rsidR="0098557A">
        <w:rPr>
          <w:lang w:val="ru-RU"/>
        </w:rPr>
        <w:t xml:space="preserve">Перечни </w:t>
      </w:r>
      <w:r w:rsidR="00A64A08" w:rsidRPr="00EF24DA">
        <w:rPr>
          <w:lang w:val="ru-RU"/>
        </w:rPr>
        <w:t>товаров и услуг</w:t>
      </w:r>
      <w:r w:rsidR="0098557A">
        <w:rPr>
          <w:lang w:val="ru-RU"/>
        </w:rPr>
        <w:t xml:space="preserve">, </w:t>
      </w:r>
      <w:r w:rsidR="0098557A" w:rsidRPr="0098557A">
        <w:rPr>
          <w:lang w:val="ru-RU"/>
        </w:rPr>
        <w:t>содерж</w:t>
      </w:r>
      <w:r w:rsidR="0098557A">
        <w:rPr>
          <w:lang w:val="ru-RU"/>
        </w:rPr>
        <w:t xml:space="preserve">авшиеся </w:t>
      </w:r>
      <w:r w:rsidR="005C373C">
        <w:rPr>
          <w:lang w:val="ru-RU"/>
        </w:rPr>
        <w:t>в этих заявлениях</w:t>
      </w:r>
      <w:r w:rsidR="00DE1E0B" w:rsidRPr="00EF24DA">
        <w:rPr>
          <w:lang w:val="ru-RU"/>
        </w:rPr>
        <w:t xml:space="preserve"> </w:t>
      </w:r>
      <w:r w:rsidR="005C373C">
        <w:rPr>
          <w:lang w:val="ru-RU"/>
        </w:rPr>
        <w:t>о предоставлении</w:t>
      </w:r>
      <w:r w:rsidR="006C3342" w:rsidRPr="00EF24DA">
        <w:rPr>
          <w:lang w:val="ru-RU"/>
        </w:rPr>
        <w:t xml:space="preserve"> охраны</w:t>
      </w:r>
      <w:r w:rsidR="0098557A">
        <w:rPr>
          <w:lang w:val="ru-RU"/>
        </w:rPr>
        <w:t>,</w:t>
      </w:r>
      <w:r w:rsidR="006C3342" w:rsidRPr="00EF24DA">
        <w:rPr>
          <w:lang w:val="ru-RU"/>
        </w:rPr>
        <w:t xml:space="preserve"> </w:t>
      </w:r>
      <w:r w:rsidR="0098557A" w:rsidRPr="00EF24DA">
        <w:rPr>
          <w:lang w:val="ru-RU"/>
        </w:rPr>
        <w:t>перевод</w:t>
      </w:r>
      <w:r w:rsidR="0098557A">
        <w:rPr>
          <w:lang w:val="ru-RU"/>
        </w:rPr>
        <w:t>ились</w:t>
      </w:r>
      <w:r w:rsidR="0098557A" w:rsidRPr="00EF24DA">
        <w:rPr>
          <w:lang w:val="ru-RU"/>
        </w:rPr>
        <w:t xml:space="preserve"> </w:t>
      </w:r>
      <w:r w:rsidR="005C373C">
        <w:rPr>
          <w:lang w:val="ru-RU"/>
        </w:rPr>
        <w:t xml:space="preserve">целиком в </w:t>
      </w:r>
      <w:r w:rsidR="005C373C" w:rsidRPr="005C373C">
        <w:rPr>
          <w:lang w:val="ru-RU"/>
        </w:rPr>
        <w:t>автоматическ</w:t>
      </w:r>
      <w:r w:rsidR="005C373C">
        <w:rPr>
          <w:lang w:val="ru-RU"/>
        </w:rPr>
        <w:t xml:space="preserve">ом </w:t>
      </w:r>
      <w:r w:rsidR="005C373C" w:rsidRPr="005C373C">
        <w:rPr>
          <w:lang w:val="ru-RU"/>
        </w:rPr>
        <w:t>режим</w:t>
      </w:r>
      <w:r w:rsidR="005C373C">
        <w:rPr>
          <w:lang w:val="ru-RU"/>
        </w:rPr>
        <w:t xml:space="preserve">е, </w:t>
      </w:r>
      <w:r w:rsidR="006C3342" w:rsidRPr="005C373C">
        <w:rPr>
          <w:lang w:val="ru-RU"/>
        </w:rPr>
        <w:t>без</w:t>
      </w:r>
      <w:r w:rsidR="00DE1E0B" w:rsidRPr="005C373C">
        <w:rPr>
          <w:lang w:val="ru-RU"/>
        </w:rPr>
        <w:t xml:space="preserve"> </w:t>
      </w:r>
      <w:r w:rsidR="005C373C" w:rsidRPr="005C373C">
        <w:rPr>
          <w:szCs w:val="22"/>
          <w:lang w:val="ru-RU"/>
        </w:rPr>
        <w:t>какого-либо</w:t>
      </w:r>
      <w:r w:rsidR="005C373C">
        <w:rPr>
          <w:lang w:val="ru-RU"/>
        </w:rPr>
        <w:t xml:space="preserve"> участия </w:t>
      </w:r>
      <w:r w:rsidR="0098557A" w:rsidRPr="0098557A">
        <w:rPr>
          <w:lang w:val="ru-RU"/>
        </w:rPr>
        <w:t>перевод</w:t>
      </w:r>
      <w:r w:rsidR="0098557A">
        <w:rPr>
          <w:lang w:val="ru-RU"/>
        </w:rPr>
        <w:t xml:space="preserve">чиков </w:t>
      </w:r>
      <w:r w:rsidR="006C3342" w:rsidRPr="005C373C">
        <w:rPr>
          <w:lang w:val="ru-RU"/>
        </w:rPr>
        <w:t>или</w:t>
      </w:r>
      <w:r w:rsidR="00DE1E0B" w:rsidRPr="005C373C">
        <w:rPr>
          <w:lang w:val="ru-RU"/>
        </w:rPr>
        <w:t xml:space="preserve"> </w:t>
      </w:r>
      <w:r w:rsidR="00A64A08" w:rsidRPr="005C373C">
        <w:rPr>
          <w:lang w:val="ru-RU"/>
        </w:rPr>
        <w:t>последующей редакции</w:t>
      </w:r>
      <w:r w:rsidRPr="005C373C">
        <w:rPr>
          <w:lang w:val="ru-RU"/>
        </w:rPr>
        <w:t xml:space="preserve"> </w:t>
      </w:r>
      <w:r w:rsidR="005C373C" w:rsidRPr="005C373C">
        <w:rPr>
          <w:lang w:val="ru-RU"/>
        </w:rPr>
        <w:t>результат</w:t>
      </w:r>
      <w:r w:rsidR="005C373C">
        <w:rPr>
          <w:lang w:val="ru-RU"/>
        </w:rPr>
        <w:t xml:space="preserve">ов </w:t>
      </w:r>
      <w:r w:rsidR="0098557A">
        <w:rPr>
          <w:lang w:val="ru-RU"/>
        </w:rPr>
        <w:t xml:space="preserve">машинного </w:t>
      </w:r>
      <w:r w:rsidR="0098557A" w:rsidRPr="0098557A">
        <w:rPr>
          <w:lang w:val="ru-RU"/>
        </w:rPr>
        <w:t>перевод</w:t>
      </w:r>
      <w:r w:rsidR="0098557A">
        <w:rPr>
          <w:lang w:val="ru-RU"/>
        </w:rPr>
        <w:t>а</w:t>
      </w:r>
      <w:r w:rsidR="005C373C">
        <w:rPr>
          <w:lang w:val="ru-RU"/>
        </w:rPr>
        <w:t xml:space="preserve">. </w:t>
      </w:r>
      <w:r w:rsidR="00CD7A62">
        <w:rPr>
          <w:lang w:val="ru-RU"/>
        </w:rPr>
        <w:br w:type="page"/>
      </w:r>
    </w:p>
    <w:p w:rsidR="00DE1E0B" w:rsidRPr="006C3342" w:rsidRDefault="00AF5F4F" w:rsidP="00F7540C">
      <w:pPr>
        <w:pStyle w:val="Heading1"/>
        <w:rPr>
          <w:lang w:val="ru-RU"/>
        </w:rPr>
      </w:pPr>
      <w:r>
        <w:rPr>
          <w:lang w:val="ru-RU"/>
        </w:rPr>
        <w:t>анализ</w:t>
      </w:r>
      <w:r w:rsidR="00DE1E0B" w:rsidRPr="006C3342">
        <w:rPr>
          <w:lang w:val="ru-RU"/>
        </w:rPr>
        <w:t xml:space="preserve"> </w:t>
      </w:r>
      <w:r>
        <w:rPr>
          <w:lang w:val="ru-RU"/>
        </w:rPr>
        <w:t>практики перевода</w:t>
      </w:r>
      <w:r w:rsidR="00F7540C" w:rsidRPr="006C3342">
        <w:rPr>
          <w:lang w:val="ru-RU"/>
        </w:rPr>
        <w:t xml:space="preserve"> </w:t>
      </w:r>
      <w:r w:rsidR="006C3342" w:rsidRPr="006C3342">
        <w:rPr>
          <w:lang w:val="ru-RU"/>
        </w:rPr>
        <w:t>И</w:t>
      </w:r>
      <w:r w:rsidR="00F7540C" w:rsidRPr="006C3342">
        <w:rPr>
          <w:lang w:val="ru-RU"/>
        </w:rPr>
        <w:t xml:space="preserve"> </w:t>
      </w:r>
      <w:r w:rsidR="006C3342" w:rsidRPr="006C3342">
        <w:rPr>
          <w:lang w:val="ru-RU"/>
        </w:rPr>
        <w:t>ВОЗМОЖН</w:t>
      </w:r>
      <w:r w:rsidR="005C373C">
        <w:rPr>
          <w:lang w:val="ru-RU"/>
        </w:rPr>
        <w:t>ые</w:t>
      </w:r>
      <w:r w:rsidR="00F7540C" w:rsidRPr="006C3342">
        <w:rPr>
          <w:lang w:val="ru-RU"/>
        </w:rPr>
        <w:t xml:space="preserve"> </w:t>
      </w:r>
      <w:r w:rsidR="006C3342" w:rsidRPr="006C3342">
        <w:rPr>
          <w:lang w:val="ru-RU"/>
        </w:rPr>
        <w:t>ДАЛЬНЕЙШ</w:t>
      </w:r>
      <w:r w:rsidR="005C373C">
        <w:rPr>
          <w:lang w:val="ru-RU"/>
        </w:rPr>
        <w:t xml:space="preserve">ие </w:t>
      </w:r>
      <w:r w:rsidR="005C373C" w:rsidRPr="005C373C">
        <w:rPr>
          <w:lang w:val="ru-RU"/>
        </w:rPr>
        <w:t>мероприяти</w:t>
      </w:r>
      <w:r w:rsidR="005C373C">
        <w:rPr>
          <w:lang w:val="ru-RU"/>
        </w:rPr>
        <w:t>я</w:t>
      </w:r>
    </w:p>
    <w:p w:rsidR="00DE1E0B" w:rsidRPr="006C3342" w:rsidRDefault="00DE1E0B" w:rsidP="00DE1E0B">
      <w:pPr>
        <w:rPr>
          <w:lang w:val="ru-RU"/>
        </w:rPr>
      </w:pPr>
    </w:p>
    <w:p w:rsidR="00DE1E0B" w:rsidRPr="006C3342" w:rsidRDefault="00F7540C" w:rsidP="00DE1E0B">
      <w:pPr>
        <w:rPr>
          <w:lang w:val="ru-RU"/>
        </w:rPr>
      </w:pPr>
      <w:r>
        <w:fldChar w:fldCharType="begin"/>
      </w:r>
      <w:r w:rsidRPr="006C3342">
        <w:rPr>
          <w:lang w:val="ru-RU"/>
        </w:rPr>
        <w:instrText xml:space="preserve"> </w:instrText>
      </w:r>
      <w:r>
        <w:instrText>AUTONUM</w:instrText>
      </w:r>
      <w:r w:rsidRPr="006C3342">
        <w:rPr>
          <w:lang w:val="ru-RU"/>
        </w:rPr>
        <w:instrText xml:space="preserve">  </w:instrText>
      </w:r>
      <w:r>
        <w:fldChar w:fldCharType="end"/>
      </w:r>
      <w:r w:rsidRPr="006C3342">
        <w:rPr>
          <w:lang w:val="ru-RU"/>
        </w:rPr>
        <w:tab/>
      </w:r>
      <w:r w:rsidR="005C373C">
        <w:rPr>
          <w:lang w:val="ru-RU"/>
        </w:rPr>
        <w:t>Принятая практика</w:t>
      </w:r>
      <w:r w:rsidR="00AE253A">
        <w:rPr>
          <w:lang w:val="ru-RU"/>
        </w:rPr>
        <w:t xml:space="preserve"> перевода</w:t>
      </w:r>
      <w:r w:rsidR="00DE1E0B" w:rsidRPr="006C3342">
        <w:rPr>
          <w:lang w:val="ru-RU"/>
        </w:rPr>
        <w:t xml:space="preserve"> </w:t>
      </w:r>
      <w:r w:rsidR="005C373C">
        <w:rPr>
          <w:lang w:val="ru-RU"/>
        </w:rPr>
        <w:t>позволила Международному</w:t>
      </w:r>
      <w:r w:rsidR="006C3342" w:rsidRPr="006C3342">
        <w:rPr>
          <w:lang w:val="ru-RU"/>
        </w:rPr>
        <w:t xml:space="preserve"> бюро </w:t>
      </w:r>
      <w:r w:rsidR="008113B7">
        <w:rPr>
          <w:lang w:val="ru-RU"/>
        </w:rPr>
        <w:t xml:space="preserve">реализовать </w:t>
      </w:r>
      <w:r w:rsidR="001B4F32" w:rsidRPr="001B4F32">
        <w:rPr>
          <w:lang w:val="ru-RU"/>
        </w:rPr>
        <w:t>эффективн</w:t>
      </w:r>
      <w:r w:rsidR="001B4F32">
        <w:rPr>
          <w:lang w:val="ru-RU"/>
        </w:rPr>
        <w:t xml:space="preserve">ый </w:t>
      </w:r>
      <w:r w:rsidR="006C3342" w:rsidRPr="006C3342">
        <w:rPr>
          <w:lang w:val="ru-RU"/>
        </w:rPr>
        <w:t>процесс</w:t>
      </w:r>
      <w:r w:rsidR="008113B7">
        <w:rPr>
          <w:lang w:val="ru-RU"/>
        </w:rPr>
        <w:t xml:space="preserve">, позволяющий ему </w:t>
      </w:r>
      <w:r w:rsidR="0098557A">
        <w:rPr>
          <w:lang w:val="ru-RU"/>
        </w:rPr>
        <w:t xml:space="preserve">выполнять </w:t>
      </w:r>
      <w:r w:rsidR="008113B7">
        <w:rPr>
          <w:lang w:val="ru-RU"/>
        </w:rPr>
        <w:t xml:space="preserve">постоянно </w:t>
      </w:r>
      <w:r w:rsidR="006C3342" w:rsidRPr="006C3342">
        <w:rPr>
          <w:lang w:val="ru-RU"/>
        </w:rPr>
        <w:t>растущ</w:t>
      </w:r>
      <w:r w:rsidR="0098557A">
        <w:rPr>
          <w:lang w:val="ru-RU"/>
        </w:rPr>
        <w:t>ие</w:t>
      </w:r>
      <w:r w:rsidR="008113B7">
        <w:rPr>
          <w:lang w:val="ru-RU"/>
        </w:rPr>
        <w:t xml:space="preserve"> </w:t>
      </w:r>
      <w:r w:rsidR="008113B7" w:rsidRPr="008113B7">
        <w:rPr>
          <w:lang w:val="ru-RU"/>
        </w:rPr>
        <w:t>объе</w:t>
      </w:r>
      <w:r w:rsidR="0098557A">
        <w:rPr>
          <w:lang w:val="ru-RU"/>
        </w:rPr>
        <w:t>мы</w:t>
      </w:r>
      <w:r w:rsidR="00DE1E0B" w:rsidRPr="006C3342">
        <w:rPr>
          <w:lang w:val="ru-RU"/>
        </w:rPr>
        <w:t xml:space="preserve"> </w:t>
      </w:r>
      <w:r w:rsidR="006C3342" w:rsidRPr="006C3342">
        <w:rPr>
          <w:lang w:val="ru-RU"/>
        </w:rPr>
        <w:t>перевод</w:t>
      </w:r>
      <w:r w:rsidR="008113B7">
        <w:rPr>
          <w:lang w:val="ru-RU"/>
        </w:rPr>
        <w:t>ов</w:t>
      </w:r>
      <w:r w:rsidR="006C3342" w:rsidRPr="006C3342">
        <w:rPr>
          <w:lang w:val="ru-RU"/>
        </w:rPr>
        <w:t xml:space="preserve"> без</w:t>
      </w:r>
      <w:r w:rsidR="00DE1E0B" w:rsidRPr="006C3342">
        <w:rPr>
          <w:lang w:val="ru-RU"/>
        </w:rPr>
        <w:t xml:space="preserve"> </w:t>
      </w:r>
      <w:r w:rsidR="008113B7">
        <w:rPr>
          <w:lang w:val="ru-RU"/>
        </w:rPr>
        <w:t xml:space="preserve">привлечения </w:t>
      </w:r>
      <w:r w:rsidR="008113B7" w:rsidRPr="008113B7">
        <w:rPr>
          <w:lang w:val="ru-RU"/>
        </w:rPr>
        <w:t>дополнительн</w:t>
      </w:r>
      <w:r w:rsidR="008113B7">
        <w:rPr>
          <w:lang w:val="ru-RU"/>
        </w:rPr>
        <w:t xml:space="preserve">ых людских </w:t>
      </w:r>
      <w:r w:rsidR="006C3342" w:rsidRPr="006C3342">
        <w:rPr>
          <w:lang w:val="ru-RU"/>
        </w:rPr>
        <w:t>ресурсов</w:t>
      </w:r>
      <w:r w:rsidR="008113B7">
        <w:rPr>
          <w:lang w:val="ru-RU"/>
        </w:rPr>
        <w:t xml:space="preserve">. Данный </w:t>
      </w:r>
      <w:r w:rsidR="006C3342" w:rsidRPr="006C3342">
        <w:rPr>
          <w:lang w:val="ru-RU"/>
        </w:rPr>
        <w:t xml:space="preserve">процесс </w:t>
      </w:r>
      <w:r w:rsidR="0098557A">
        <w:rPr>
          <w:lang w:val="ru-RU"/>
        </w:rPr>
        <w:t>основан на применении</w:t>
      </w:r>
      <w:r w:rsidR="008113B7">
        <w:rPr>
          <w:lang w:val="ru-RU"/>
        </w:rPr>
        <w:t xml:space="preserve"> техн</w:t>
      </w:r>
      <w:r w:rsidR="0098557A">
        <w:rPr>
          <w:lang w:val="ru-RU"/>
        </w:rPr>
        <w:t xml:space="preserve">ических </w:t>
      </w:r>
      <w:r w:rsidR="0098557A" w:rsidRPr="0098557A">
        <w:rPr>
          <w:lang w:val="ru-RU"/>
        </w:rPr>
        <w:t>средств</w:t>
      </w:r>
      <w:r w:rsidR="0098557A">
        <w:rPr>
          <w:lang w:val="ru-RU"/>
        </w:rPr>
        <w:t xml:space="preserve">, позволяющих получать перевод на базе </w:t>
      </w:r>
      <w:r w:rsidR="006C3342" w:rsidRPr="006C3342">
        <w:rPr>
          <w:lang w:val="ru-RU"/>
        </w:rPr>
        <w:t>ранее</w:t>
      </w:r>
      <w:r w:rsidR="00DE1E0B" w:rsidRPr="006C3342">
        <w:rPr>
          <w:lang w:val="ru-RU"/>
        </w:rPr>
        <w:t xml:space="preserve"> </w:t>
      </w:r>
      <w:r w:rsidR="008113B7">
        <w:rPr>
          <w:lang w:val="ru-RU"/>
        </w:rPr>
        <w:t xml:space="preserve">выверенных </w:t>
      </w:r>
      <w:r w:rsidR="008113B7" w:rsidRPr="008113B7">
        <w:rPr>
          <w:lang w:val="ru-RU"/>
        </w:rPr>
        <w:t>вариант</w:t>
      </w:r>
      <w:r w:rsidR="008113B7">
        <w:rPr>
          <w:lang w:val="ru-RU"/>
        </w:rPr>
        <w:t xml:space="preserve">ов </w:t>
      </w:r>
      <w:r w:rsidR="006C3342" w:rsidRPr="006C3342">
        <w:rPr>
          <w:lang w:val="ru-RU"/>
        </w:rPr>
        <w:t>перевод</w:t>
      </w:r>
      <w:r w:rsidR="008113B7">
        <w:rPr>
          <w:lang w:val="ru-RU"/>
        </w:rPr>
        <w:t xml:space="preserve">а или </w:t>
      </w:r>
      <w:r w:rsidR="0098557A">
        <w:rPr>
          <w:lang w:val="ru-RU"/>
        </w:rPr>
        <w:t>получать новый</w:t>
      </w:r>
      <w:r w:rsidRPr="006C3342">
        <w:rPr>
          <w:lang w:val="ru-RU"/>
        </w:rPr>
        <w:t xml:space="preserve"> </w:t>
      </w:r>
      <w:r w:rsidR="006C3342" w:rsidRPr="006C3342">
        <w:rPr>
          <w:lang w:val="ru-RU"/>
        </w:rPr>
        <w:t>перевод</w:t>
      </w:r>
      <w:r w:rsidR="008113B7">
        <w:rPr>
          <w:lang w:val="ru-RU"/>
        </w:rPr>
        <w:t xml:space="preserve"> с высокой </w:t>
      </w:r>
      <w:r w:rsidR="006C3342" w:rsidRPr="006C3342">
        <w:rPr>
          <w:lang w:val="ru-RU"/>
        </w:rPr>
        <w:t>степень</w:t>
      </w:r>
      <w:r w:rsidR="008113B7">
        <w:rPr>
          <w:lang w:val="ru-RU"/>
        </w:rPr>
        <w:t xml:space="preserve">ю </w:t>
      </w:r>
      <w:r w:rsidR="0098557A">
        <w:rPr>
          <w:lang w:val="ru-RU"/>
        </w:rPr>
        <w:t>точности</w:t>
      </w:r>
      <w:r w:rsidR="00DE1E0B" w:rsidRPr="006C3342">
        <w:rPr>
          <w:lang w:val="ru-RU"/>
        </w:rPr>
        <w:t xml:space="preserve">. </w:t>
      </w:r>
    </w:p>
    <w:p w:rsidR="00DE1E0B" w:rsidRPr="006C3342" w:rsidRDefault="00DE1E0B" w:rsidP="00DE1E0B">
      <w:pPr>
        <w:rPr>
          <w:lang w:val="ru-RU"/>
        </w:rPr>
      </w:pPr>
    </w:p>
    <w:p w:rsidR="00DE1E0B" w:rsidRPr="001B4F32" w:rsidRDefault="00F7540C" w:rsidP="00DE1E0B">
      <w:pPr>
        <w:rPr>
          <w:lang w:val="ru-RU"/>
        </w:rPr>
      </w:pPr>
      <w:r>
        <w:fldChar w:fldCharType="begin"/>
      </w:r>
      <w:r w:rsidRPr="00F16388">
        <w:rPr>
          <w:lang w:val="ru-RU"/>
        </w:rPr>
        <w:instrText xml:space="preserve"> </w:instrText>
      </w:r>
      <w:r>
        <w:instrText>AUTONUM</w:instrText>
      </w:r>
      <w:r w:rsidRPr="00F16388">
        <w:rPr>
          <w:lang w:val="ru-RU"/>
        </w:rPr>
        <w:instrText xml:space="preserve">  </w:instrText>
      </w:r>
      <w:r>
        <w:fldChar w:fldCharType="end"/>
      </w:r>
      <w:r w:rsidRPr="00F16388">
        <w:rPr>
          <w:lang w:val="ru-RU"/>
        </w:rPr>
        <w:tab/>
      </w:r>
      <w:r w:rsidR="0098557A" w:rsidRPr="0098557A">
        <w:rPr>
          <w:lang w:val="ru-RU"/>
        </w:rPr>
        <w:t>Благодаря</w:t>
      </w:r>
      <w:r w:rsidR="0098557A">
        <w:rPr>
          <w:lang w:val="ru-RU"/>
        </w:rPr>
        <w:t xml:space="preserve"> этой практике</w:t>
      </w:r>
      <w:r w:rsidR="001B4F32">
        <w:rPr>
          <w:lang w:val="ru-RU"/>
        </w:rPr>
        <w:t xml:space="preserve"> </w:t>
      </w:r>
      <w:r w:rsidR="006C3342" w:rsidRPr="00F16388">
        <w:rPr>
          <w:lang w:val="ru-RU"/>
        </w:rPr>
        <w:t xml:space="preserve">Международное бюро </w:t>
      </w:r>
      <w:r w:rsidR="001B4F32">
        <w:rPr>
          <w:lang w:val="ru-RU"/>
        </w:rPr>
        <w:t xml:space="preserve">сумело </w:t>
      </w:r>
      <w:r w:rsidR="0098557A" w:rsidRPr="0098557A">
        <w:rPr>
          <w:lang w:val="ru-RU"/>
        </w:rPr>
        <w:t>сконцентриров</w:t>
      </w:r>
      <w:r w:rsidR="0098557A">
        <w:rPr>
          <w:lang w:val="ru-RU"/>
        </w:rPr>
        <w:t xml:space="preserve">ать </w:t>
      </w:r>
      <w:r w:rsidR="001B4F32">
        <w:rPr>
          <w:lang w:val="ru-RU"/>
        </w:rPr>
        <w:t xml:space="preserve">свои </w:t>
      </w:r>
      <w:r w:rsidR="006C3342" w:rsidRPr="00F16388">
        <w:rPr>
          <w:lang w:val="ru-RU"/>
        </w:rPr>
        <w:t>техническ</w:t>
      </w:r>
      <w:r w:rsidR="001B4F32">
        <w:rPr>
          <w:lang w:val="ru-RU"/>
        </w:rPr>
        <w:t>ие</w:t>
      </w:r>
      <w:r w:rsidR="00DE1E0B" w:rsidRPr="00F16388">
        <w:rPr>
          <w:lang w:val="ru-RU"/>
        </w:rPr>
        <w:t xml:space="preserve"> </w:t>
      </w:r>
      <w:r w:rsidR="006C3342" w:rsidRPr="00F16388">
        <w:rPr>
          <w:lang w:val="ru-RU"/>
        </w:rPr>
        <w:t>и</w:t>
      </w:r>
      <w:r w:rsidR="00DE1E0B" w:rsidRPr="00F16388">
        <w:rPr>
          <w:lang w:val="ru-RU"/>
        </w:rPr>
        <w:t xml:space="preserve"> </w:t>
      </w:r>
      <w:r w:rsidR="001B4F32">
        <w:rPr>
          <w:lang w:val="ru-RU"/>
        </w:rPr>
        <w:t>кадровые</w:t>
      </w:r>
      <w:r w:rsidR="006C3342" w:rsidRPr="00F16388">
        <w:rPr>
          <w:lang w:val="ru-RU"/>
        </w:rPr>
        <w:t xml:space="preserve"> </w:t>
      </w:r>
      <w:r w:rsidR="001B4F32">
        <w:rPr>
          <w:lang w:val="ru-RU"/>
        </w:rPr>
        <w:t>ресурсы</w:t>
      </w:r>
      <w:r w:rsidR="00DE1E0B" w:rsidRPr="00F16388">
        <w:rPr>
          <w:lang w:val="ru-RU"/>
        </w:rPr>
        <w:t xml:space="preserve"> </w:t>
      </w:r>
      <w:r w:rsidR="001B4F32">
        <w:rPr>
          <w:lang w:val="ru-RU"/>
        </w:rPr>
        <w:t xml:space="preserve">на </w:t>
      </w:r>
      <w:r w:rsidR="001B4F32" w:rsidRPr="001B4F32">
        <w:rPr>
          <w:lang w:val="ru-RU"/>
        </w:rPr>
        <w:t>решени</w:t>
      </w:r>
      <w:r w:rsidR="0098557A">
        <w:rPr>
          <w:lang w:val="ru-RU"/>
        </w:rPr>
        <w:t>и</w:t>
      </w:r>
      <w:r w:rsidR="001B4F32">
        <w:rPr>
          <w:lang w:val="ru-RU"/>
        </w:rPr>
        <w:t xml:space="preserve"> </w:t>
      </w:r>
      <w:r w:rsidR="001B4F32" w:rsidRPr="001B4F32">
        <w:rPr>
          <w:lang w:val="ru-RU"/>
        </w:rPr>
        <w:t>проблем</w:t>
      </w:r>
      <w:r w:rsidR="001B4F32">
        <w:rPr>
          <w:lang w:val="ru-RU"/>
        </w:rPr>
        <w:t xml:space="preserve">ы </w:t>
      </w:r>
      <w:r w:rsidR="006C3342" w:rsidRPr="00F16388">
        <w:rPr>
          <w:lang w:val="ru-RU"/>
        </w:rPr>
        <w:t>перевод</w:t>
      </w:r>
      <w:r w:rsidR="0098557A">
        <w:rPr>
          <w:lang w:val="ru-RU"/>
        </w:rPr>
        <w:t>а постоянно растущих</w:t>
      </w:r>
      <w:r w:rsidR="001B4F32">
        <w:rPr>
          <w:lang w:val="ru-RU"/>
        </w:rPr>
        <w:t xml:space="preserve"> </w:t>
      </w:r>
      <w:r w:rsidR="001B4F32" w:rsidRPr="001B4F32">
        <w:rPr>
          <w:lang w:val="ru-RU"/>
        </w:rPr>
        <w:t>объе</w:t>
      </w:r>
      <w:r w:rsidR="0098557A">
        <w:rPr>
          <w:lang w:val="ru-RU"/>
        </w:rPr>
        <w:t>мов</w:t>
      </w:r>
      <w:r w:rsidR="001B4F32">
        <w:rPr>
          <w:lang w:val="ru-RU"/>
        </w:rPr>
        <w:t xml:space="preserve"> </w:t>
      </w:r>
      <w:r w:rsidR="001B4F32" w:rsidRPr="001B4F32">
        <w:rPr>
          <w:lang w:val="ru-RU"/>
        </w:rPr>
        <w:t>документ</w:t>
      </w:r>
      <w:r w:rsidR="001B4F32">
        <w:rPr>
          <w:lang w:val="ru-RU"/>
        </w:rPr>
        <w:t xml:space="preserve">ов, связанных с </w:t>
      </w:r>
      <w:r w:rsidR="001B4F32" w:rsidRPr="00F16388">
        <w:rPr>
          <w:lang w:val="ru-RU"/>
        </w:rPr>
        <w:t>международн</w:t>
      </w:r>
      <w:r w:rsidR="001B4F32">
        <w:rPr>
          <w:lang w:val="ru-RU"/>
        </w:rPr>
        <w:t>ой</w:t>
      </w:r>
      <w:r w:rsidR="001B4F32" w:rsidRPr="00F16388">
        <w:rPr>
          <w:lang w:val="ru-RU"/>
        </w:rPr>
        <w:t xml:space="preserve"> </w:t>
      </w:r>
      <w:r w:rsidR="001B4F32">
        <w:rPr>
          <w:lang w:val="ru-RU"/>
        </w:rPr>
        <w:t>регистрацией знаков</w:t>
      </w:r>
      <w:r w:rsidR="00DE1E0B" w:rsidRPr="00F16388">
        <w:rPr>
          <w:lang w:val="ru-RU"/>
        </w:rPr>
        <w:t>.</w:t>
      </w:r>
      <w:r w:rsidR="001B4F32">
        <w:rPr>
          <w:lang w:val="ru-RU"/>
        </w:rPr>
        <w:t xml:space="preserve"> </w:t>
      </w:r>
      <w:r w:rsidR="00851516">
        <w:rPr>
          <w:lang w:val="ru-RU"/>
        </w:rPr>
        <w:t>Э</w:t>
      </w:r>
      <w:r w:rsidR="001B4F32">
        <w:rPr>
          <w:lang w:val="ru-RU"/>
        </w:rPr>
        <w:t xml:space="preserve">то </w:t>
      </w:r>
      <w:r w:rsidR="006C3342" w:rsidRPr="001B4F32">
        <w:rPr>
          <w:lang w:val="ru-RU"/>
        </w:rPr>
        <w:t>одна</w:t>
      </w:r>
      <w:r w:rsidR="00DE1E0B" w:rsidRPr="001B4F32">
        <w:rPr>
          <w:lang w:val="ru-RU"/>
        </w:rPr>
        <w:t xml:space="preserve"> </w:t>
      </w:r>
      <w:r w:rsidR="00477428">
        <w:rPr>
          <w:lang w:val="ru-RU"/>
        </w:rPr>
        <w:t>из наиболее важных</w:t>
      </w:r>
      <w:r w:rsidR="00DE1E0B" w:rsidRPr="001B4F32">
        <w:rPr>
          <w:lang w:val="ru-RU"/>
        </w:rPr>
        <w:t xml:space="preserve"> </w:t>
      </w:r>
      <w:r w:rsidR="00851516">
        <w:rPr>
          <w:lang w:val="ru-RU"/>
        </w:rPr>
        <w:t xml:space="preserve">для </w:t>
      </w:r>
      <w:r w:rsidR="00851516" w:rsidRPr="00851516">
        <w:rPr>
          <w:lang w:val="ru-RU"/>
        </w:rPr>
        <w:t>пользовател</w:t>
      </w:r>
      <w:r w:rsidR="00851516">
        <w:rPr>
          <w:lang w:val="ru-RU"/>
        </w:rPr>
        <w:t xml:space="preserve">ей </w:t>
      </w:r>
      <w:r w:rsidR="00477428">
        <w:rPr>
          <w:lang w:val="ru-RU"/>
        </w:rPr>
        <w:t>операций,</w:t>
      </w:r>
      <w:r w:rsidR="006C3342" w:rsidRPr="001B4F32">
        <w:rPr>
          <w:lang w:val="ru-RU"/>
        </w:rPr>
        <w:t xml:space="preserve"> поскольку</w:t>
      </w:r>
      <w:r w:rsidR="00DE1E0B" w:rsidRPr="001B4F32">
        <w:rPr>
          <w:lang w:val="ru-RU"/>
        </w:rPr>
        <w:t xml:space="preserve"> </w:t>
      </w:r>
      <w:r w:rsidR="000D1664">
        <w:rPr>
          <w:lang w:val="ru-RU"/>
        </w:rPr>
        <w:t xml:space="preserve">в </w:t>
      </w:r>
      <w:r w:rsidR="000D1664" w:rsidRPr="000D1664">
        <w:rPr>
          <w:lang w:val="ru-RU"/>
        </w:rPr>
        <w:t>процесс</w:t>
      </w:r>
      <w:r w:rsidR="000D1664">
        <w:rPr>
          <w:lang w:val="ru-RU"/>
        </w:rPr>
        <w:t xml:space="preserve">е этой </w:t>
      </w:r>
      <w:r w:rsidR="000D1664" w:rsidRPr="000D1664">
        <w:rPr>
          <w:lang w:val="ru-RU"/>
        </w:rPr>
        <w:t>операци</w:t>
      </w:r>
      <w:r w:rsidR="000D1664">
        <w:rPr>
          <w:lang w:val="ru-RU"/>
        </w:rPr>
        <w:t xml:space="preserve">и </w:t>
      </w:r>
      <w:r w:rsidR="0098557A" w:rsidRPr="00E447AE">
        <w:rPr>
          <w:lang w:val="ru-RU"/>
        </w:rPr>
        <w:t>объе</w:t>
      </w:r>
      <w:r w:rsidR="0098557A">
        <w:rPr>
          <w:lang w:val="ru-RU"/>
        </w:rPr>
        <w:t xml:space="preserve">м </w:t>
      </w:r>
      <w:r w:rsidR="0098557A" w:rsidRPr="001B4F32">
        <w:rPr>
          <w:lang w:val="ru-RU"/>
        </w:rPr>
        <w:t>испрашиваем</w:t>
      </w:r>
      <w:r w:rsidR="0098557A">
        <w:rPr>
          <w:lang w:val="ru-RU"/>
        </w:rPr>
        <w:t>ой</w:t>
      </w:r>
      <w:r w:rsidR="0098557A" w:rsidRPr="001B4F32">
        <w:rPr>
          <w:lang w:val="ru-RU"/>
        </w:rPr>
        <w:t xml:space="preserve"> </w:t>
      </w:r>
      <w:r w:rsidR="0098557A">
        <w:rPr>
          <w:lang w:val="ru-RU"/>
        </w:rPr>
        <w:t>охраны</w:t>
      </w:r>
      <w:r w:rsidR="0098557A" w:rsidRPr="001B4F32">
        <w:rPr>
          <w:lang w:val="ru-RU"/>
        </w:rPr>
        <w:t xml:space="preserve"> </w:t>
      </w:r>
      <w:r w:rsidR="000D1664">
        <w:rPr>
          <w:lang w:val="ru-RU"/>
        </w:rPr>
        <w:t xml:space="preserve">первоначально фиксируется </w:t>
      </w:r>
      <w:r w:rsidR="0098557A">
        <w:rPr>
          <w:lang w:val="ru-RU"/>
        </w:rPr>
        <w:t xml:space="preserve">в </w:t>
      </w:r>
      <w:r w:rsidR="000D1664">
        <w:rPr>
          <w:lang w:val="ru-RU"/>
        </w:rPr>
        <w:t>М</w:t>
      </w:r>
      <w:r w:rsidR="0098557A">
        <w:rPr>
          <w:lang w:val="ru-RU"/>
        </w:rPr>
        <w:t>еждународном</w:t>
      </w:r>
      <w:r w:rsidR="0098557A" w:rsidRPr="001B4F32">
        <w:rPr>
          <w:lang w:val="ru-RU"/>
        </w:rPr>
        <w:t xml:space="preserve"> реестр</w:t>
      </w:r>
      <w:r w:rsidR="0098557A">
        <w:rPr>
          <w:lang w:val="ru-RU"/>
        </w:rPr>
        <w:t>е</w:t>
      </w:r>
      <w:r w:rsidR="00E447AE">
        <w:rPr>
          <w:lang w:val="ru-RU"/>
        </w:rPr>
        <w:t xml:space="preserve"> </w:t>
      </w:r>
      <w:r w:rsidR="006C3342" w:rsidRPr="001B4F32">
        <w:rPr>
          <w:lang w:val="ru-RU"/>
        </w:rPr>
        <w:t>и</w:t>
      </w:r>
      <w:r w:rsidR="00E447AE">
        <w:rPr>
          <w:lang w:val="ru-RU"/>
        </w:rPr>
        <w:t xml:space="preserve"> тем самым доводится до сведения </w:t>
      </w:r>
      <w:r w:rsidR="00E447AE" w:rsidRPr="001B4F32">
        <w:rPr>
          <w:lang w:val="ru-RU"/>
        </w:rPr>
        <w:t>в</w:t>
      </w:r>
      <w:r w:rsidR="006C3342" w:rsidRPr="001B4F32">
        <w:rPr>
          <w:lang w:val="ru-RU"/>
        </w:rPr>
        <w:t>едомств</w:t>
      </w:r>
      <w:r w:rsidR="00DE1E0B" w:rsidRPr="001B4F32">
        <w:rPr>
          <w:lang w:val="ru-RU"/>
        </w:rPr>
        <w:t xml:space="preserve"> </w:t>
      </w:r>
      <w:r w:rsidR="00E447AE">
        <w:rPr>
          <w:lang w:val="ru-RU"/>
        </w:rPr>
        <w:t xml:space="preserve">указанных Договаривающихся сторон. </w:t>
      </w:r>
    </w:p>
    <w:p w:rsidR="00DE1E0B" w:rsidRPr="001B4F32" w:rsidRDefault="00DE1E0B" w:rsidP="00DE1E0B">
      <w:pPr>
        <w:rPr>
          <w:lang w:val="ru-RU"/>
        </w:rPr>
      </w:pPr>
    </w:p>
    <w:p w:rsidR="00DE1E0B" w:rsidRPr="009A54B4" w:rsidRDefault="00F7540C" w:rsidP="00DE1E0B">
      <w:pPr>
        <w:rPr>
          <w:lang w:val="ru-RU"/>
        </w:rPr>
      </w:pPr>
      <w:r>
        <w:fldChar w:fldCharType="begin"/>
      </w:r>
      <w:r w:rsidRPr="009A54B4">
        <w:rPr>
          <w:lang w:val="ru-RU"/>
        </w:rPr>
        <w:instrText xml:space="preserve"> </w:instrText>
      </w:r>
      <w:r>
        <w:instrText>AUTONUM</w:instrText>
      </w:r>
      <w:r w:rsidRPr="009A54B4">
        <w:rPr>
          <w:lang w:val="ru-RU"/>
        </w:rPr>
        <w:instrText xml:space="preserve">  </w:instrText>
      </w:r>
      <w:r>
        <w:fldChar w:fldCharType="end"/>
      </w:r>
      <w:r w:rsidRPr="009A54B4">
        <w:rPr>
          <w:lang w:val="ru-RU"/>
        </w:rPr>
        <w:tab/>
      </w:r>
      <w:r w:rsidR="009A54B4" w:rsidRPr="009A54B4">
        <w:rPr>
          <w:lang w:val="ru-RU"/>
        </w:rPr>
        <w:t xml:space="preserve">Процесс </w:t>
      </w:r>
      <w:r w:rsidR="006C3342" w:rsidRPr="009A54B4">
        <w:rPr>
          <w:lang w:val="ru-RU"/>
        </w:rPr>
        <w:t>автоматизированного перевода</w:t>
      </w:r>
      <w:r w:rsidR="009A54B4">
        <w:rPr>
          <w:lang w:val="ru-RU"/>
        </w:rPr>
        <w:t xml:space="preserve">, внедренный </w:t>
      </w:r>
      <w:r w:rsidR="00AF5F4F" w:rsidRPr="009A54B4">
        <w:rPr>
          <w:lang w:val="ru-RU"/>
        </w:rPr>
        <w:t>Международным бюро</w:t>
      </w:r>
      <w:r w:rsidR="009A54B4">
        <w:rPr>
          <w:lang w:val="ru-RU"/>
        </w:rPr>
        <w:t>,</w:t>
      </w:r>
      <w:r w:rsidR="00DE1E0B" w:rsidRPr="009A54B4">
        <w:rPr>
          <w:lang w:val="ru-RU"/>
        </w:rPr>
        <w:t xml:space="preserve"> </w:t>
      </w:r>
      <w:r w:rsidR="006C3342" w:rsidRPr="009A54B4">
        <w:rPr>
          <w:lang w:val="ru-RU"/>
        </w:rPr>
        <w:t>все еще</w:t>
      </w:r>
      <w:r w:rsidR="00DE1E0B" w:rsidRPr="009A54B4">
        <w:rPr>
          <w:lang w:val="ru-RU"/>
        </w:rPr>
        <w:t xml:space="preserve"> </w:t>
      </w:r>
      <w:r w:rsidR="00851516">
        <w:rPr>
          <w:lang w:val="ru-RU"/>
        </w:rPr>
        <w:t>предполагает участие</w:t>
      </w:r>
      <w:r w:rsidR="009A54B4" w:rsidRPr="000D1664">
        <w:rPr>
          <w:lang w:val="ru-RU"/>
        </w:rPr>
        <w:t xml:space="preserve"> </w:t>
      </w:r>
      <w:r w:rsidR="000D1664" w:rsidRPr="000D1664">
        <w:rPr>
          <w:lang w:val="ru-RU"/>
        </w:rPr>
        <w:t>сотрудник</w:t>
      </w:r>
      <w:r w:rsidR="000D1664">
        <w:rPr>
          <w:lang w:val="ru-RU"/>
        </w:rPr>
        <w:t>ов</w:t>
      </w:r>
      <w:r w:rsidR="00851516">
        <w:rPr>
          <w:lang w:val="ru-RU"/>
        </w:rPr>
        <w:t xml:space="preserve">, </w:t>
      </w:r>
      <w:r w:rsidR="00851516" w:rsidRPr="00851516">
        <w:rPr>
          <w:lang w:val="ru-RU"/>
        </w:rPr>
        <w:t>котор</w:t>
      </w:r>
      <w:r w:rsidR="00851516">
        <w:rPr>
          <w:lang w:val="ru-RU"/>
        </w:rPr>
        <w:t xml:space="preserve">ые обеспечивают общую </w:t>
      </w:r>
      <w:r w:rsidR="00851516" w:rsidRPr="00851516">
        <w:rPr>
          <w:lang w:val="ru-RU"/>
        </w:rPr>
        <w:t>организаци</w:t>
      </w:r>
      <w:r w:rsidR="00851516">
        <w:rPr>
          <w:lang w:val="ru-RU"/>
        </w:rPr>
        <w:t>ю процесса</w:t>
      </w:r>
      <w:r w:rsidR="00DE1E0B" w:rsidRPr="009A54B4">
        <w:rPr>
          <w:lang w:val="ru-RU"/>
        </w:rPr>
        <w:t xml:space="preserve">, </w:t>
      </w:r>
      <w:r w:rsidR="009A54B4" w:rsidRPr="009A54B4">
        <w:rPr>
          <w:lang w:val="ru-RU"/>
        </w:rPr>
        <w:t>контрол</w:t>
      </w:r>
      <w:r w:rsidR="00851516">
        <w:rPr>
          <w:lang w:val="ru-RU"/>
        </w:rPr>
        <w:t xml:space="preserve">ь </w:t>
      </w:r>
      <w:r w:rsidR="009A54B4">
        <w:rPr>
          <w:lang w:val="ru-RU"/>
        </w:rPr>
        <w:t>качества</w:t>
      </w:r>
      <w:r w:rsidR="00DE1E0B" w:rsidRPr="009A54B4">
        <w:rPr>
          <w:lang w:val="ru-RU"/>
        </w:rPr>
        <w:t xml:space="preserve">, </w:t>
      </w:r>
      <w:r w:rsidR="00851516" w:rsidRPr="00851516">
        <w:rPr>
          <w:lang w:val="ru-RU"/>
        </w:rPr>
        <w:t>выявлени</w:t>
      </w:r>
      <w:r w:rsidR="00851516">
        <w:rPr>
          <w:lang w:val="ru-RU"/>
        </w:rPr>
        <w:t>е</w:t>
      </w:r>
      <w:r w:rsidR="000D1664">
        <w:rPr>
          <w:lang w:val="ru-RU"/>
        </w:rPr>
        <w:t xml:space="preserve"> </w:t>
      </w:r>
      <w:r w:rsidR="00851516">
        <w:rPr>
          <w:lang w:val="ru-RU"/>
        </w:rPr>
        <w:t xml:space="preserve">небольших </w:t>
      </w:r>
      <w:r w:rsidR="000D1664">
        <w:rPr>
          <w:lang w:val="ru-RU"/>
        </w:rPr>
        <w:t>ра</w:t>
      </w:r>
      <w:r w:rsidR="00851516">
        <w:rPr>
          <w:lang w:val="ru-RU"/>
        </w:rPr>
        <w:t xml:space="preserve">схождений </w:t>
      </w:r>
      <w:r w:rsidR="009A54B4">
        <w:rPr>
          <w:lang w:val="ru-RU"/>
        </w:rPr>
        <w:t xml:space="preserve">в </w:t>
      </w:r>
      <w:r w:rsidR="000D1664">
        <w:rPr>
          <w:lang w:val="ru-RU"/>
        </w:rPr>
        <w:t xml:space="preserve">перечнях </w:t>
      </w:r>
      <w:r w:rsidR="00A64A08" w:rsidRPr="009A54B4">
        <w:rPr>
          <w:lang w:val="ru-RU"/>
        </w:rPr>
        <w:t>товаров и услуг</w:t>
      </w:r>
      <w:r w:rsidR="00851516">
        <w:rPr>
          <w:lang w:val="ru-RU"/>
        </w:rPr>
        <w:t>, последующую редакцию</w:t>
      </w:r>
      <w:r w:rsidR="009A54B4">
        <w:rPr>
          <w:lang w:val="ru-RU"/>
        </w:rPr>
        <w:t xml:space="preserve"> </w:t>
      </w:r>
      <w:r w:rsidR="006C3342" w:rsidRPr="009A54B4">
        <w:rPr>
          <w:lang w:val="ru-RU"/>
        </w:rPr>
        <w:t>или</w:t>
      </w:r>
      <w:r w:rsidR="00DE1E0B" w:rsidRPr="009A54B4">
        <w:rPr>
          <w:lang w:val="ru-RU"/>
        </w:rPr>
        <w:t xml:space="preserve"> </w:t>
      </w:r>
      <w:r w:rsidR="00851516">
        <w:rPr>
          <w:lang w:val="ru-RU"/>
        </w:rPr>
        <w:t>перевод</w:t>
      </w:r>
      <w:r w:rsidR="009A54B4">
        <w:rPr>
          <w:lang w:val="ru-RU"/>
        </w:rPr>
        <w:t xml:space="preserve"> </w:t>
      </w:r>
      <w:r w:rsidR="006C3342" w:rsidRPr="009A54B4">
        <w:rPr>
          <w:lang w:val="ru-RU"/>
        </w:rPr>
        <w:t>новы</w:t>
      </w:r>
      <w:r w:rsidR="009A54B4">
        <w:rPr>
          <w:lang w:val="ru-RU"/>
        </w:rPr>
        <w:t xml:space="preserve">х терминов, используемых для описания </w:t>
      </w:r>
      <w:r w:rsidR="006C3342" w:rsidRPr="009A54B4">
        <w:rPr>
          <w:lang w:val="ru-RU"/>
        </w:rPr>
        <w:t xml:space="preserve">инноваций </w:t>
      </w:r>
      <w:r w:rsidR="009A54B4">
        <w:rPr>
          <w:lang w:val="ru-RU"/>
        </w:rPr>
        <w:t xml:space="preserve">в </w:t>
      </w:r>
      <w:r w:rsidR="006C3342" w:rsidRPr="009A54B4">
        <w:rPr>
          <w:lang w:val="ru-RU"/>
        </w:rPr>
        <w:t>конкретн</w:t>
      </w:r>
      <w:r w:rsidR="000D1664">
        <w:rPr>
          <w:lang w:val="ru-RU"/>
        </w:rPr>
        <w:t>ой</w:t>
      </w:r>
      <w:r w:rsidR="009A54B4">
        <w:rPr>
          <w:lang w:val="ru-RU"/>
        </w:rPr>
        <w:t xml:space="preserve"> </w:t>
      </w:r>
      <w:r w:rsidR="000D1664">
        <w:rPr>
          <w:lang w:val="ru-RU"/>
        </w:rPr>
        <w:t>области</w:t>
      </w:r>
      <w:r w:rsidR="009A54B4">
        <w:rPr>
          <w:lang w:val="ru-RU"/>
        </w:rPr>
        <w:t xml:space="preserve">. </w:t>
      </w:r>
      <w:r w:rsidR="006C3342" w:rsidRPr="009A54B4">
        <w:rPr>
          <w:lang w:val="ru-RU"/>
        </w:rPr>
        <w:t xml:space="preserve">Тем не менее, </w:t>
      </w:r>
      <w:r w:rsidR="009A54B4">
        <w:rPr>
          <w:lang w:val="ru-RU"/>
        </w:rPr>
        <w:t xml:space="preserve">как показали </w:t>
      </w:r>
      <w:r w:rsidR="000D1664" w:rsidRPr="000D1664">
        <w:rPr>
          <w:lang w:val="ru-RU"/>
        </w:rPr>
        <w:t>результат</w:t>
      </w:r>
      <w:r w:rsidR="000D1664">
        <w:rPr>
          <w:lang w:val="ru-RU"/>
        </w:rPr>
        <w:t xml:space="preserve">ы </w:t>
      </w:r>
      <w:r w:rsidR="00851516" w:rsidRPr="00851516">
        <w:rPr>
          <w:lang w:val="ru-RU"/>
        </w:rPr>
        <w:t>реализаци</w:t>
      </w:r>
      <w:r w:rsidR="00851516">
        <w:rPr>
          <w:lang w:val="ru-RU"/>
        </w:rPr>
        <w:t xml:space="preserve">и </w:t>
      </w:r>
      <w:r w:rsidR="000D1664">
        <w:rPr>
          <w:lang w:val="ru-RU"/>
        </w:rPr>
        <w:t>упомянутой</w:t>
      </w:r>
      <w:r w:rsidR="009A54B4">
        <w:rPr>
          <w:lang w:val="ru-RU"/>
        </w:rPr>
        <w:t xml:space="preserve"> выше </w:t>
      </w:r>
      <w:r w:rsidR="000D1664" w:rsidRPr="000D1664">
        <w:rPr>
          <w:lang w:val="ru-RU"/>
        </w:rPr>
        <w:t>специальной программ</w:t>
      </w:r>
      <w:r w:rsidR="000D1664">
        <w:rPr>
          <w:lang w:val="ru-RU"/>
        </w:rPr>
        <w:t>ы</w:t>
      </w:r>
      <w:r w:rsidR="00851516">
        <w:rPr>
          <w:lang w:val="ru-RU"/>
        </w:rPr>
        <w:t xml:space="preserve"> Международного</w:t>
      </w:r>
      <w:r w:rsidR="00AF5F4F" w:rsidRPr="009A54B4">
        <w:rPr>
          <w:lang w:val="ru-RU"/>
        </w:rPr>
        <w:t xml:space="preserve"> бюро</w:t>
      </w:r>
      <w:r w:rsidR="00DE1E0B" w:rsidRPr="009A54B4">
        <w:rPr>
          <w:lang w:val="ru-RU"/>
        </w:rPr>
        <w:t xml:space="preserve">, </w:t>
      </w:r>
      <w:r w:rsidR="00851516">
        <w:rPr>
          <w:lang w:val="ru-RU"/>
        </w:rPr>
        <w:t xml:space="preserve">внедренные </w:t>
      </w:r>
      <w:r w:rsidR="009A54B4">
        <w:rPr>
          <w:lang w:val="ru-RU"/>
        </w:rPr>
        <w:t xml:space="preserve">им информационно-технологические </w:t>
      </w:r>
      <w:r w:rsidR="009A54B4" w:rsidRPr="009A54B4">
        <w:rPr>
          <w:lang w:val="ru-RU"/>
        </w:rPr>
        <w:t>систем</w:t>
      </w:r>
      <w:r w:rsidR="000D1664">
        <w:rPr>
          <w:lang w:val="ru-RU"/>
        </w:rPr>
        <w:t>ы способны</w:t>
      </w:r>
      <w:r w:rsidR="009A54B4">
        <w:rPr>
          <w:lang w:val="ru-RU"/>
        </w:rPr>
        <w:t xml:space="preserve"> обеспечивать </w:t>
      </w:r>
      <w:r w:rsidR="006C3342" w:rsidRPr="009A54B4">
        <w:rPr>
          <w:lang w:val="ru-RU"/>
        </w:rPr>
        <w:t>дальнейш</w:t>
      </w:r>
      <w:r w:rsidR="009A54B4">
        <w:rPr>
          <w:lang w:val="ru-RU"/>
        </w:rPr>
        <w:t xml:space="preserve">ий рост </w:t>
      </w:r>
      <w:r w:rsidR="009A54B4" w:rsidRPr="009A54B4">
        <w:rPr>
          <w:lang w:val="ru-RU"/>
        </w:rPr>
        <w:t>объе</w:t>
      </w:r>
      <w:r w:rsidR="009A54B4">
        <w:rPr>
          <w:lang w:val="ru-RU"/>
        </w:rPr>
        <w:t xml:space="preserve">мов </w:t>
      </w:r>
      <w:r w:rsidR="006C3342" w:rsidRPr="009A54B4">
        <w:rPr>
          <w:lang w:val="ru-RU"/>
        </w:rPr>
        <w:t>автоматизированного перевода</w:t>
      </w:r>
      <w:r w:rsidR="009A54B4">
        <w:rPr>
          <w:lang w:val="ru-RU"/>
        </w:rPr>
        <w:t xml:space="preserve">. </w:t>
      </w:r>
    </w:p>
    <w:p w:rsidR="00DE1E0B" w:rsidRPr="009A54B4" w:rsidRDefault="00DE1E0B" w:rsidP="00DE1E0B">
      <w:pPr>
        <w:rPr>
          <w:lang w:val="ru-RU"/>
        </w:rPr>
      </w:pPr>
    </w:p>
    <w:p w:rsidR="00DE1E0B" w:rsidRPr="000E5B85" w:rsidRDefault="00F7540C" w:rsidP="00DE1E0B">
      <w:pPr>
        <w:rPr>
          <w:lang w:val="ru-RU"/>
        </w:rPr>
      </w:pPr>
      <w:r>
        <w:fldChar w:fldCharType="begin"/>
      </w:r>
      <w:r w:rsidRPr="00B05B41">
        <w:rPr>
          <w:lang w:val="ru-RU"/>
        </w:rPr>
        <w:instrText xml:space="preserve"> </w:instrText>
      </w:r>
      <w:r>
        <w:instrText>AUTONUM</w:instrText>
      </w:r>
      <w:r w:rsidRPr="00B05B41">
        <w:rPr>
          <w:lang w:val="ru-RU"/>
        </w:rPr>
        <w:instrText xml:space="preserve">  </w:instrText>
      </w:r>
      <w:r>
        <w:fldChar w:fldCharType="end"/>
      </w:r>
      <w:r w:rsidRPr="00B05B41">
        <w:rPr>
          <w:lang w:val="ru-RU"/>
        </w:rPr>
        <w:tab/>
      </w:r>
      <w:r w:rsidR="006C3342" w:rsidRPr="00B05B41">
        <w:rPr>
          <w:lang w:val="ru-RU"/>
        </w:rPr>
        <w:t xml:space="preserve">Хотя </w:t>
      </w:r>
      <w:r w:rsidR="000D1664" w:rsidRPr="00B05B41">
        <w:rPr>
          <w:lang w:val="ru-RU"/>
        </w:rPr>
        <w:t>в области</w:t>
      </w:r>
      <w:r w:rsidR="000D1664">
        <w:rPr>
          <w:lang w:val="ru-RU"/>
        </w:rPr>
        <w:t xml:space="preserve"> </w:t>
      </w:r>
      <w:r w:rsidR="000D1664" w:rsidRPr="00B05B41">
        <w:rPr>
          <w:lang w:val="ru-RU"/>
        </w:rPr>
        <w:t>автоматизированного перевода</w:t>
      </w:r>
      <w:r w:rsidR="000D1664">
        <w:rPr>
          <w:lang w:val="ru-RU"/>
        </w:rPr>
        <w:t xml:space="preserve"> достигнуты</w:t>
      </w:r>
      <w:r w:rsidR="000D1664" w:rsidRPr="00B05B41">
        <w:rPr>
          <w:lang w:val="ru-RU"/>
        </w:rPr>
        <w:t xml:space="preserve"> </w:t>
      </w:r>
      <w:r w:rsidR="000D1664">
        <w:rPr>
          <w:lang w:val="ru-RU"/>
        </w:rPr>
        <w:t>весьма обнадёживающие результаты,</w:t>
      </w:r>
      <w:r w:rsidR="000E5B85">
        <w:rPr>
          <w:lang w:val="ru-RU"/>
        </w:rPr>
        <w:t xml:space="preserve"> </w:t>
      </w:r>
      <w:r w:rsidR="000E5B85" w:rsidRPr="000E5B85">
        <w:rPr>
          <w:lang w:val="ru-RU"/>
        </w:rPr>
        <w:t>необходим</w:t>
      </w:r>
      <w:r w:rsidR="000E5B85">
        <w:rPr>
          <w:lang w:val="ru-RU"/>
        </w:rPr>
        <w:t xml:space="preserve">а </w:t>
      </w:r>
      <w:r w:rsidR="000E5B85" w:rsidRPr="000E5B85">
        <w:rPr>
          <w:lang w:val="ru-RU"/>
        </w:rPr>
        <w:t>дальнейш</w:t>
      </w:r>
      <w:r w:rsidR="000E5B85">
        <w:rPr>
          <w:lang w:val="ru-RU"/>
        </w:rPr>
        <w:t xml:space="preserve">ая </w:t>
      </w:r>
      <w:r w:rsidR="006C3342" w:rsidRPr="00B05B41">
        <w:rPr>
          <w:lang w:val="ru-RU"/>
        </w:rPr>
        <w:t>работа</w:t>
      </w:r>
      <w:r w:rsidR="000D1664">
        <w:rPr>
          <w:lang w:val="ru-RU"/>
        </w:rPr>
        <w:t>, направленная на сохранение</w:t>
      </w:r>
      <w:r w:rsidR="000E5B85">
        <w:rPr>
          <w:lang w:val="ru-RU"/>
        </w:rPr>
        <w:t xml:space="preserve"> высокого уровня отдачи реализованных технологических</w:t>
      </w:r>
      <w:r w:rsidR="00DE1E0B" w:rsidRPr="00B05B41">
        <w:rPr>
          <w:lang w:val="ru-RU"/>
        </w:rPr>
        <w:t xml:space="preserve"> </w:t>
      </w:r>
      <w:r w:rsidR="006C3342" w:rsidRPr="00B05B41">
        <w:rPr>
          <w:lang w:val="ru-RU"/>
        </w:rPr>
        <w:t>решений и</w:t>
      </w:r>
      <w:r w:rsidR="00DE1E0B" w:rsidRPr="00B05B41">
        <w:rPr>
          <w:lang w:val="ru-RU"/>
        </w:rPr>
        <w:t xml:space="preserve"> </w:t>
      </w:r>
      <w:r w:rsidR="006C3342" w:rsidRPr="00B05B41">
        <w:rPr>
          <w:lang w:val="ru-RU"/>
        </w:rPr>
        <w:t>дальнейш</w:t>
      </w:r>
      <w:r w:rsidR="000D1664">
        <w:rPr>
          <w:lang w:val="ru-RU"/>
        </w:rPr>
        <w:t>ее</w:t>
      </w:r>
      <w:r w:rsidR="00DE1E0B" w:rsidRPr="00B05B41">
        <w:rPr>
          <w:lang w:val="ru-RU"/>
        </w:rPr>
        <w:t xml:space="preserve"> </w:t>
      </w:r>
      <w:r w:rsidR="000D1664">
        <w:rPr>
          <w:lang w:val="ru-RU"/>
        </w:rPr>
        <w:t>повышение</w:t>
      </w:r>
      <w:r w:rsidR="00DE1E0B" w:rsidRPr="00B05B41">
        <w:rPr>
          <w:lang w:val="ru-RU"/>
        </w:rPr>
        <w:t xml:space="preserve"> </w:t>
      </w:r>
      <w:r w:rsidR="000E5B85">
        <w:rPr>
          <w:lang w:val="ru-RU"/>
        </w:rPr>
        <w:t xml:space="preserve">уровня </w:t>
      </w:r>
      <w:r w:rsidR="006C3342" w:rsidRPr="00B05B41">
        <w:rPr>
          <w:lang w:val="ru-RU"/>
        </w:rPr>
        <w:t>автоматизаци</w:t>
      </w:r>
      <w:r w:rsidR="000E5B85">
        <w:rPr>
          <w:lang w:val="ru-RU"/>
        </w:rPr>
        <w:t xml:space="preserve">и </w:t>
      </w:r>
      <w:r w:rsidR="000E5B85" w:rsidRPr="000E5B85">
        <w:rPr>
          <w:lang w:val="ru-RU"/>
        </w:rPr>
        <w:t>операци</w:t>
      </w:r>
      <w:r w:rsidR="000E5B85">
        <w:rPr>
          <w:lang w:val="ru-RU"/>
        </w:rPr>
        <w:t xml:space="preserve">й. </w:t>
      </w:r>
      <w:r w:rsidR="000D1664">
        <w:rPr>
          <w:lang w:val="ru-RU"/>
        </w:rPr>
        <w:t>Л</w:t>
      </w:r>
      <w:r w:rsidR="000E5B85">
        <w:rPr>
          <w:lang w:val="ru-RU"/>
        </w:rPr>
        <w:t>юдские ресурсы</w:t>
      </w:r>
      <w:r w:rsidR="00DE1E0B" w:rsidRPr="000E5B85">
        <w:rPr>
          <w:lang w:val="ru-RU"/>
        </w:rPr>
        <w:t xml:space="preserve"> </w:t>
      </w:r>
      <w:r w:rsidR="000D1664" w:rsidRPr="000D1664">
        <w:rPr>
          <w:lang w:val="ru-RU"/>
        </w:rPr>
        <w:t>по-прежнему</w:t>
      </w:r>
      <w:r w:rsidR="000D1664">
        <w:rPr>
          <w:lang w:val="ru-RU"/>
        </w:rPr>
        <w:t xml:space="preserve"> </w:t>
      </w:r>
      <w:r w:rsidR="000D1664" w:rsidRPr="000E5B85">
        <w:rPr>
          <w:lang w:val="ru-RU"/>
        </w:rPr>
        <w:t>необходим</w:t>
      </w:r>
      <w:r w:rsidR="000D1664">
        <w:rPr>
          <w:lang w:val="ru-RU"/>
        </w:rPr>
        <w:t xml:space="preserve">ы </w:t>
      </w:r>
      <w:r w:rsidR="000E5B85">
        <w:rPr>
          <w:lang w:val="ru-RU"/>
        </w:rPr>
        <w:t xml:space="preserve">для поддержания </w:t>
      </w:r>
      <w:r w:rsidR="006C3342" w:rsidRPr="000E5B85">
        <w:rPr>
          <w:lang w:val="ru-RU"/>
        </w:rPr>
        <w:t>и</w:t>
      </w:r>
      <w:r w:rsidR="00DE1E0B" w:rsidRPr="000E5B85">
        <w:rPr>
          <w:lang w:val="ru-RU"/>
        </w:rPr>
        <w:t xml:space="preserve"> </w:t>
      </w:r>
      <w:r w:rsidR="000E5B85" w:rsidRPr="000E5B85">
        <w:rPr>
          <w:lang w:val="ru-RU"/>
        </w:rPr>
        <w:t>обеспечени</w:t>
      </w:r>
      <w:r w:rsidR="000D1664">
        <w:rPr>
          <w:lang w:val="ru-RU"/>
        </w:rPr>
        <w:t>я качества</w:t>
      </w:r>
      <w:r w:rsidR="00DE1E0B" w:rsidRPr="000E5B85">
        <w:rPr>
          <w:lang w:val="ru-RU"/>
        </w:rPr>
        <w:t xml:space="preserve"> </w:t>
      </w:r>
      <w:r w:rsidR="00851516">
        <w:rPr>
          <w:lang w:val="ru-RU"/>
        </w:rPr>
        <w:t xml:space="preserve">конечного </w:t>
      </w:r>
      <w:r w:rsidR="00851516" w:rsidRPr="00851516">
        <w:rPr>
          <w:lang w:val="ru-RU"/>
        </w:rPr>
        <w:t>результат</w:t>
      </w:r>
      <w:r w:rsidR="00851516">
        <w:rPr>
          <w:lang w:val="ru-RU"/>
        </w:rPr>
        <w:t xml:space="preserve">а </w:t>
      </w:r>
      <w:r w:rsidR="00851516" w:rsidRPr="00851516">
        <w:rPr>
          <w:lang w:val="ru-RU"/>
        </w:rPr>
        <w:t>процесс</w:t>
      </w:r>
      <w:r w:rsidR="00851516">
        <w:rPr>
          <w:lang w:val="ru-RU"/>
        </w:rPr>
        <w:t>а перевода</w:t>
      </w:r>
      <w:r w:rsidR="000D1664">
        <w:rPr>
          <w:lang w:val="ru-RU"/>
        </w:rPr>
        <w:t xml:space="preserve">. </w:t>
      </w:r>
    </w:p>
    <w:p w:rsidR="00DE1E0B" w:rsidRPr="000E5B85" w:rsidRDefault="00DE1E0B" w:rsidP="00DE1E0B">
      <w:pPr>
        <w:rPr>
          <w:lang w:val="ru-RU"/>
        </w:rPr>
      </w:pPr>
    </w:p>
    <w:p w:rsidR="00DE1E0B" w:rsidRPr="006B745B" w:rsidRDefault="00B62EFE" w:rsidP="00B62EFE">
      <w:pPr>
        <w:keepNext/>
        <w:keepLines/>
        <w:rPr>
          <w:lang w:val="ru-RU"/>
        </w:rPr>
      </w:pPr>
      <w:r>
        <w:fldChar w:fldCharType="begin"/>
      </w:r>
      <w:r w:rsidRPr="006B745B">
        <w:rPr>
          <w:lang w:val="ru-RU"/>
        </w:rPr>
        <w:instrText xml:space="preserve"> </w:instrText>
      </w:r>
      <w:r>
        <w:instrText>AUTONUM</w:instrText>
      </w:r>
      <w:r w:rsidRPr="006B745B">
        <w:rPr>
          <w:lang w:val="ru-RU"/>
        </w:rPr>
        <w:instrText xml:space="preserve">  </w:instrText>
      </w:r>
      <w:r>
        <w:fldChar w:fldCharType="end"/>
      </w:r>
      <w:r w:rsidRPr="006B745B">
        <w:rPr>
          <w:lang w:val="ru-RU"/>
        </w:rPr>
        <w:tab/>
      </w:r>
      <w:r w:rsidR="00D5538B">
        <w:rPr>
          <w:lang w:val="ru-RU"/>
        </w:rPr>
        <w:t>Учитывая все</w:t>
      </w:r>
      <w:r w:rsidR="006B745B">
        <w:rPr>
          <w:lang w:val="ru-RU"/>
        </w:rPr>
        <w:t xml:space="preserve"> </w:t>
      </w:r>
      <w:r w:rsidR="006B745B" w:rsidRPr="006B745B">
        <w:rPr>
          <w:lang w:val="ru-RU"/>
        </w:rPr>
        <w:t>вышеизложенно</w:t>
      </w:r>
      <w:r w:rsidR="00D5538B">
        <w:rPr>
          <w:lang w:val="ru-RU"/>
        </w:rPr>
        <w:t>е</w:t>
      </w:r>
      <w:r w:rsidR="000D1664">
        <w:rPr>
          <w:lang w:val="ru-RU"/>
        </w:rPr>
        <w:t>,</w:t>
      </w:r>
      <w:r w:rsidR="00DE1E0B" w:rsidRPr="006B745B">
        <w:rPr>
          <w:lang w:val="ru-RU"/>
        </w:rPr>
        <w:t xml:space="preserve"> </w:t>
      </w:r>
      <w:r w:rsidR="00D5538B">
        <w:rPr>
          <w:lang w:val="ru-RU"/>
        </w:rPr>
        <w:t xml:space="preserve">теперь </w:t>
      </w:r>
      <w:r w:rsidR="000D1664" w:rsidRPr="006B745B">
        <w:rPr>
          <w:lang w:val="ru-RU"/>
        </w:rPr>
        <w:t xml:space="preserve">Международное бюро </w:t>
      </w:r>
      <w:r w:rsidR="006B745B">
        <w:rPr>
          <w:lang w:val="ru-RU"/>
        </w:rPr>
        <w:t xml:space="preserve">будет в состоянии обеспечивать </w:t>
      </w:r>
      <w:r w:rsidR="006C3342" w:rsidRPr="006B745B">
        <w:rPr>
          <w:lang w:val="ru-RU"/>
        </w:rPr>
        <w:t>автоматически</w:t>
      </w:r>
      <w:r w:rsidR="006B745B">
        <w:rPr>
          <w:lang w:val="ru-RU"/>
        </w:rPr>
        <w:t>й</w:t>
      </w:r>
      <w:r w:rsidR="00DE1E0B" w:rsidRPr="006B745B">
        <w:rPr>
          <w:lang w:val="ru-RU"/>
        </w:rPr>
        <w:t xml:space="preserve"> </w:t>
      </w:r>
      <w:r w:rsidR="006B745B">
        <w:rPr>
          <w:lang w:val="ru-RU"/>
        </w:rPr>
        <w:t>перевод перечней</w:t>
      </w:r>
      <w:r w:rsidR="006C3342" w:rsidRPr="006B745B">
        <w:rPr>
          <w:lang w:val="ru-RU"/>
        </w:rPr>
        <w:t xml:space="preserve"> товаров и услуг</w:t>
      </w:r>
      <w:r w:rsidR="00BF08CB">
        <w:rPr>
          <w:lang w:val="ru-RU"/>
        </w:rPr>
        <w:t xml:space="preserve">, </w:t>
      </w:r>
      <w:r w:rsidR="00BF08CB" w:rsidRPr="00BF08CB">
        <w:rPr>
          <w:color w:val="000000"/>
          <w:lang w:val="ru-RU"/>
        </w:rPr>
        <w:t>фигурирующ</w:t>
      </w:r>
      <w:r w:rsidR="00BF08CB">
        <w:rPr>
          <w:lang w:val="ru-RU"/>
        </w:rPr>
        <w:t>их</w:t>
      </w:r>
      <w:r w:rsidR="00DE1E0B" w:rsidRPr="006B745B">
        <w:rPr>
          <w:lang w:val="ru-RU"/>
        </w:rPr>
        <w:t xml:space="preserve"> </w:t>
      </w:r>
      <w:r w:rsidR="008E053F">
        <w:rPr>
          <w:lang w:val="ru-RU"/>
        </w:rPr>
        <w:t xml:space="preserve">в </w:t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 xml:space="preserve">ях </w:t>
      </w:r>
      <w:r w:rsidR="008E053F">
        <w:rPr>
          <w:lang w:val="ru-RU"/>
        </w:rPr>
        <w:t>о предоставлении охраны</w:t>
      </w:r>
      <w:r w:rsidR="00DE1E0B" w:rsidRPr="006B745B">
        <w:rPr>
          <w:lang w:val="ru-RU"/>
        </w:rPr>
        <w:t xml:space="preserve">, </w:t>
      </w:r>
      <w:r w:rsidR="008E053F">
        <w:rPr>
          <w:lang w:val="ru-RU"/>
        </w:rPr>
        <w:t>направ</w:t>
      </w:r>
      <w:r w:rsidR="00BF08CB">
        <w:rPr>
          <w:lang w:val="ru-RU"/>
        </w:rPr>
        <w:t>л</w:t>
      </w:r>
      <w:r w:rsidR="008E053F">
        <w:rPr>
          <w:lang w:val="ru-RU"/>
        </w:rPr>
        <w:t xml:space="preserve">яемых согласно </w:t>
      </w:r>
      <w:r w:rsidR="0000334B" w:rsidRPr="006B745B">
        <w:rPr>
          <w:lang w:val="ru-RU"/>
        </w:rPr>
        <w:t>пр</w:t>
      </w:r>
      <w:r w:rsidR="008E053F">
        <w:rPr>
          <w:lang w:val="ru-RU"/>
        </w:rPr>
        <w:t xml:space="preserve">авилу </w:t>
      </w:r>
      <w:r w:rsidR="00DE1E0B" w:rsidRPr="006B745B">
        <w:rPr>
          <w:lang w:val="ru-RU"/>
        </w:rPr>
        <w:t>18</w:t>
      </w:r>
      <w:proofErr w:type="spellStart"/>
      <w:r w:rsidR="00DE1E0B" w:rsidRPr="00B62EFE">
        <w:rPr>
          <w:i/>
        </w:rPr>
        <w:t>ter</w:t>
      </w:r>
      <w:proofErr w:type="spellEnd"/>
      <w:r w:rsidR="00DE1E0B" w:rsidRPr="006B745B">
        <w:rPr>
          <w:lang w:val="ru-RU"/>
        </w:rPr>
        <w:t>(2)(</w:t>
      </w:r>
      <w:r w:rsidR="00DE1E0B">
        <w:t>ii</w:t>
      </w:r>
      <w:r w:rsidR="00DE1E0B" w:rsidRPr="006B745B">
        <w:rPr>
          <w:lang w:val="ru-RU"/>
        </w:rPr>
        <w:t xml:space="preserve">) </w:t>
      </w:r>
      <w:r w:rsidR="00DB4359" w:rsidRPr="006B745B">
        <w:rPr>
          <w:lang w:val="ru-RU"/>
        </w:rPr>
        <w:t>Общей инструкции</w:t>
      </w:r>
      <w:r w:rsidR="00DE1E0B" w:rsidRPr="006B745B">
        <w:rPr>
          <w:lang w:val="ru-RU"/>
        </w:rPr>
        <w:t xml:space="preserve">, </w:t>
      </w:r>
      <w:r w:rsidR="00BF08CB">
        <w:rPr>
          <w:snapToGrid w:val="0"/>
          <w:lang w:val="ru-RU"/>
        </w:rPr>
        <w:t>примен</w:t>
      </w:r>
      <w:r w:rsidR="00BF08CB" w:rsidRPr="00BF08CB">
        <w:rPr>
          <w:snapToGrid w:val="0"/>
          <w:lang w:val="ru-RU"/>
        </w:rPr>
        <w:t>яя</w:t>
      </w:r>
      <w:r w:rsidR="00BF08CB">
        <w:rPr>
          <w:lang w:val="ru-RU"/>
        </w:rPr>
        <w:t xml:space="preserve"> реализованные им технические </w:t>
      </w:r>
      <w:r w:rsidR="00BF08CB" w:rsidRPr="00BF08CB">
        <w:rPr>
          <w:lang w:val="ru-RU"/>
        </w:rPr>
        <w:t>систем</w:t>
      </w:r>
      <w:r w:rsidR="00BF08CB">
        <w:rPr>
          <w:lang w:val="ru-RU"/>
        </w:rPr>
        <w:t>ы</w:t>
      </w:r>
      <w:r w:rsidR="006C3342" w:rsidRPr="006B745B">
        <w:rPr>
          <w:lang w:val="ru-RU"/>
        </w:rPr>
        <w:t xml:space="preserve"> </w:t>
      </w:r>
      <w:r w:rsidRPr="006B745B">
        <w:rPr>
          <w:lang w:val="ru-RU"/>
        </w:rPr>
        <w:t>(</w:t>
      </w:r>
      <w:r>
        <w:t>WS </w:t>
      </w:r>
      <w:r w:rsidR="006C3342" w:rsidRPr="006B745B">
        <w:rPr>
          <w:lang w:val="ru-RU"/>
        </w:rPr>
        <w:t>и</w:t>
      </w:r>
      <w:r w:rsidR="00DE1E0B" w:rsidRPr="006B745B">
        <w:rPr>
          <w:lang w:val="ru-RU"/>
        </w:rPr>
        <w:t xml:space="preserve"> </w:t>
      </w:r>
      <w:r w:rsidR="00DE1E0B">
        <w:t>TAPTA</w:t>
      </w:r>
      <w:r w:rsidR="00DE1E0B" w:rsidRPr="006B745B">
        <w:rPr>
          <w:lang w:val="ru-RU"/>
        </w:rPr>
        <w:t>4</w:t>
      </w:r>
      <w:r w:rsidR="00DE1E0B">
        <w:t>MARKS</w:t>
      </w:r>
      <w:r w:rsidR="00DE1E0B" w:rsidRPr="006B745B">
        <w:rPr>
          <w:lang w:val="ru-RU"/>
        </w:rPr>
        <w:t>)</w:t>
      </w:r>
      <w:r w:rsidR="00202639">
        <w:rPr>
          <w:lang w:val="ru-RU"/>
        </w:rPr>
        <w:t>.</w:t>
      </w:r>
      <w:r w:rsidR="00DE1E0B" w:rsidRPr="006B745B">
        <w:rPr>
          <w:lang w:val="ru-RU"/>
        </w:rPr>
        <w:t xml:space="preserve"> </w:t>
      </w:r>
      <w:r w:rsidR="00202639">
        <w:rPr>
          <w:lang w:val="ru-RU"/>
        </w:rPr>
        <w:t xml:space="preserve">При этом последующая редакция будет выполняться </w:t>
      </w:r>
      <w:r w:rsidR="00202639" w:rsidRPr="00202639">
        <w:rPr>
          <w:lang w:val="ru-RU"/>
        </w:rPr>
        <w:t>только</w:t>
      </w:r>
      <w:r w:rsidR="00202639">
        <w:rPr>
          <w:lang w:val="ru-RU"/>
        </w:rPr>
        <w:t xml:space="preserve"> </w:t>
      </w:r>
      <w:r w:rsidR="00202639" w:rsidRPr="00202639">
        <w:rPr>
          <w:lang w:val="ru-RU"/>
        </w:rPr>
        <w:t xml:space="preserve">в отношении </w:t>
      </w:r>
      <w:r w:rsidR="00202639">
        <w:rPr>
          <w:lang w:val="ru-RU"/>
        </w:rPr>
        <w:t>переводов</w:t>
      </w:r>
      <w:r w:rsidR="00DE1E0B" w:rsidRPr="006B745B">
        <w:rPr>
          <w:lang w:val="ru-RU"/>
        </w:rPr>
        <w:t xml:space="preserve"> </w:t>
      </w:r>
      <w:r w:rsidR="00AE253A" w:rsidRPr="006B745B">
        <w:rPr>
          <w:lang w:val="ru-RU"/>
        </w:rPr>
        <w:t xml:space="preserve">на </w:t>
      </w:r>
      <w:r w:rsidR="00AE253A" w:rsidRPr="00202639">
        <w:rPr>
          <w:lang w:val="ru-RU"/>
        </w:rPr>
        <w:t>язык</w:t>
      </w:r>
      <w:r w:rsidR="00DE1E0B" w:rsidRPr="00202639">
        <w:rPr>
          <w:lang w:val="ru-RU"/>
        </w:rPr>
        <w:t xml:space="preserve"> </w:t>
      </w:r>
      <w:r w:rsidR="006E2178" w:rsidRPr="006E2178">
        <w:rPr>
          <w:lang w:val="ru-RU"/>
        </w:rPr>
        <w:t>сообщени</w:t>
      </w:r>
      <w:r w:rsidR="006E2178">
        <w:rPr>
          <w:lang w:val="ru-RU"/>
        </w:rPr>
        <w:t xml:space="preserve">й </w:t>
      </w:r>
      <w:r w:rsidR="00AE253A" w:rsidRPr="006B745B">
        <w:rPr>
          <w:lang w:val="ru-RU"/>
        </w:rPr>
        <w:t>владел</w:t>
      </w:r>
      <w:r w:rsidR="008E053F">
        <w:rPr>
          <w:lang w:val="ru-RU"/>
        </w:rPr>
        <w:t>ь</w:t>
      </w:r>
      <w:r w:rsidR="00AE253A" w:rsidRPr="006B745B">
        <w:rPr>
          <w:lang w:val="ru-RU"/>
        </w:rPr>
        <w:t>ц</w:t>
      </w:r>
      <w:r w:rsidR="006E2178">
        <w:rPr>
          <w:lang w:val="ru-RU"/>
        </w:rPr>
        <w:t>а</w:t>
      </w:r>
      <w:r w:rsidR="00AE253A" w:rsidRPr="006B745B">
        <w:rPr>
          <w:lang w:val="ru-RU"/>
        </w:rPr>
        <w:t xml:space="preserve"> </w:t>
      </w:r>
      <w:r w:rsidR="00202639">
        <w:rPr>
          <w:lang w:val="ru-RU"/>
        </w:rPr>
        <w:t>знака</w:t>
      </w:r>
      <w:r w:rsidR="00DE1E0B" w:rsidRPr="006B745B">
        <w:rPr>
          <w:lang w:val="ru-RU"/>
        </w:rPr>
        <w:t xml:space="preserve">, </w:t>
      </w:r>
      <w:r w:rsidR="008E053F">
        <w:rPr>
          <w:lang w:val="ru-RU"/>
        </w:rPr>
        <w:t xml:space="preserve">что уже </w:t>
      </w:r>
      <w:r w:rsidR="00202639">
        <w:rPr>
          <w:lang w:val="ru-RU"/>
        </w:rPr>
        <w:t xml:space="preserve">предусмотрено </w:t>
      </w:r>
      <w:r w:rsidR="006C3342" w:rsidRPr="006B745B">
        <w:rPr>
          <w:lang w:val="ru-RU"/>
        </w:rPr>
        <w:t>текущ</w:t>
      </w:r>
      <w:r w:rsidR="008E053F">
        <w:rPr>
          <w:lang w:val="ru-RU"/>
        </w:rPr>
        <w:t>ей</w:t>
      </w:r>
      <w:r w:rsidR="00DE1E0B" w:rsidRPr="006B745B">
        <w:rPr>
          <w:lang w:val="ru-RU"/>
        </w:rPr>
        <w:t xml:space="preserve"> </w:t>
      </w:r>
      <w:r w:rsidR="00202639">
        <w:rPr>
          <w:lang w:val="ru-RU"/>
        </w:rPr>
        <w:t>практикой</w:t>
      </w:r>
      <w:r w:rsidR="008E053F">
        <w:rPr>
          <w:lang w:val="ru-RU"/>
        </w:rPr>
        <w:t xml:space="preserve">. </w:t>
      </w:r>
    </w:p>
    <w:p w:rsidR="00DE1E0B" w:rsidRPr="006B745B" w:rsidRDefault="00DE1E0B" w:rsidP="00DE1E0B">
      <w:pPr>
        <w:rPr>
          <w:lang w:val="ru-RU"/>
        </w:rPr>
      </w:pPr>
    </w:p>
    <w:p w:rsidR="00DE1E0B" w:rsidRPr="004E6352" w:rsidRDefault="00B62EFE" w:rsidP="00DE1E0B">
      <w:pPr>
        <w:rPr>
          <w:lang w:val="ru-RU"/>
        </w:rPr>
      </w:pPr>
      <w:r>
        <w:fldChar w:fldCharType="begin"/>
      </w:r>
      <w:r w:rsidRPr="004E6352">
        <w:rPr>
          <w:lang w:val="ru-RU"/>
        </w:rPr>
        <w:instrText xml:space="preserve"> </w:instrText>
      </w:r>
      <w:r>
        <w:instrText>AUTONUM</w:instrText>
      </w:r>
      <w:r w:rsidRPr="004E6352">
        <w:rPr>
          <w:lang w:val="ru-RU"/>
        </w:rPr>
        <w:instrText xml:space="preserve">  </w:instrText>
      </w:r>
      <w:r>
        <w:fldChar w:fldCharType="end"/>
      </w:r>
      <w:r w:rsidRPr="004E6352">
        <w:rPr>
          <w:lang w:val="ru-RU"/>
        </w:rPr>
        <w:tab/>
      </w:r>
      <w:r w:rsidR="006C3342" w:rsidRPr="004E6352">
        <w:rPr>
          <w:lang w:val="ru-RU"/>
        </w:rPr>
        <w:t>Аналогичным образом</w:t>
      </w:r>
      <w:r w:rsidR="00DE1E0B" w:rsidRPr="004E6352">
        <w:rPr>
          <w:lang w:val="ru-RU"/>
        </w:rPr>
        <w:t xml:space="preserve">, </w:t>
      </w:r>
      <w:r w:rsidR="006C3342" w:rsidRPr="004E6352">
        <w:rPr>
          <w:lang w:val="ru-RU"/>
        </w:rPr>
        <w:t>Международное бюро также</w:t>
      </w:r>
      <w:r w:rsidR="00DE1E0B" w:rsidRPr="004E6352">
        <w:rPr>
          <w:lang w:val="ru-RU"/>
        </w:rPr>
        <w:t xml:space="preserve"> </w:t>
      </w:r>
      <w:r w:rsidR="004E6352">
        <w:rPr>
          <w:lang w:val="ru-RU"/>
        </w:rPr>
        <w:t>сможет обеспечивать перевод перечней</w:t>
      </w:r>
      <w:r w:rsidR="006C3342" w:rsidRPr="004E6352">
        <w:rPr>
          <w:lang w:val="ru-RU"/>
        </w:rPr>
        <w:t xml:space="preserve"> товаров и услуг</w:t>
      </w:r>
      <w:r w:rsidR="004E6352">
        <w:rPr>
          <w:lang w:val="ru-RU"/>
        </w:rPr>
        <w:t>, указываемых</w:t>
      </w:r>
      <w:r w:rsidR="00DE1E0B" w:rsidRPr="004E6352">
        <w:rPr>
          <w:lang w:val="ru-RU"/>
        </w:rPr>
        <w:t xml:space="preserve"> </w:t>
      </w:r>
      <w:r w:rsidR="004E6352">
        <w:rPr>
          <w:lang w:val="ru-RU"/>
        </w:rPr>
        <w:t xml:space="preserve">в </w:t>
      </w:r>
      <w:r w:rsidR="004E6352" w:rsidRPr="004E6352">
        <w:rPr>
          <w:lang w:val="ru-RU"/>
        </w:rPr>
        <w:t>о</w:t>
      </w:r>
      <w:r w:rsidR="004E6352">
        <w:rPr>
          <w:lang w:val="ru-RU"/>
        </w:rPr>
        <w:t xml:space="preserve">граничениях, на </w:t>
      </w:r>
      <w:r w:rsidR="006C3342" w:rsidRPr="004E6352">
        <w:rPr>
          <w:lang w:val="ru-RU"/>
        </w:rPr>
        <w:t>язык</w:t>
      </w:r>
      <w:r w:rsidR="004E6352">
        <w:rPr>
          <w:lang w:val="ru-RU"/>
        </w:rPr>
        <w:t>,</w:t>
      </w:r>
      <w:r w:rsidR="006C3342" w:rsidRPr="004E6352">
        <w:rPr>
          <w:lang w:val="ru-RU"/>
        </w:rPr>
        <w:t xml:space="preserve"> не являющ</w:t>
      </w:r>
      <w:r w:rsidR="004E6352">
        <w:rPr>
          <w:lang w:val="ru-RU"/>
        </w:rPr>
        <w:t>ийся</w:t>
      </w:r>
      <w:r w:rsidR="006C3342" w:rsidRPr="004E6352">
        <w:rPr>
          <w:lang w:val="ru-RU"/>
        </w:rPr>
        <w:t xml:space="preserve"> </w:t>
      </w:r>
      <w:r w:rsidR="004E6352">
        <w:rPr>
          <w:lang w:val="ru-RU"/>
        </w:rPr>
        <w:t>языком</w:t>
      </w:r>
      <w:r w:rsidR="006E2178">
        <w:rPr>
          <w:lang w:val="ru-RU"/>
        </w:rPr>
        <w:t xml:space="preserve"> </w:t>
      </w:r>
      <w:r w:rsidR="006E2178" w:rsidRPr="006E2178">
        <w:rPr>
          <w:lang w:val="ru-RU"/>
        </w:rPr>
        <w:t>сообщени</w:t>
      </w:r>
      <w:r w:rsidR="006E2178">
        <w:rPr>
          <w:lang w:val="ru-RU"/>
        </w:rPr>
        <w:t xml:space="preserve">й </w:t>
      </w:r>
      <w:r w:rsidR="004E6352" w:rsidRPr="004E6352">
        <w:rPr>
          <w:lang w:val="ru-RU"/>
        </w:rPr>
        <w:t>соответствующ</w:t>
      </w:r>
      <w:r w:rsidR="006E2178">
        <w:rPr>
          <w:lang w:val="ru-RU"/>
        </w:rPr>
        <w:t>его</w:t>
      </w:r>
      <w:r w:rsidR="004E6352">
        <w:rPr>
          <w:lang w:val="ru-RU"/>
        </w:rPr>
        <w:t xml:space="preserve"> владель</w:t>
      </w:r>
      <w:r w:rsidR="00AE253A" w:rsidRPr="004E6352">
        <w:rPr>
          <w:lang w:val="ru-RU"/>
        </w:rPr>
        <w:t>ц</w:t>
      </w:r>
      <w:r w:rsidR="006E2178">
        <w:rPr>
          <w:lang w:val="ru-RU"/>
        </w:rPr>
        <w:t>а</w:t>
      </w:r>
      <w:r w:rsidR="00AE253A" w:rsidRPr="004E6352">
        <w:rPr>
          <w:lang w:val="ru-RU"/>
        </w:rPr>
        <w:t xml:space="preserve"> </w:t>
      </w:r>
      <w:r w:rsidR="00222FC7">
        <w:rPr>
          <w:lang w:val="ru-RU"/>
        </w:rPr>
        <w:t xml:space="preserve">знака </w:t>
      </w:r>
      <w:r w:rsidR="006C3342" w:rsidRPr="004E6352">
        <w:rPr>
          <w:lang w:val="ru-RU"/>
        </w:rPr>
        <w:t>или</w:t>
      </w:r>
      <w:r w:rsidR="00DE1E0B" w:rsidRPr="004E6352">
        <w:rPr>
          <w:lang w:val="ru-RU"/>
        </w:rPr>
        <w:t xml:space="preserve"> </w:t>
      </w:r>
      <w:r w:rsidR="00222FC7" w:rsidRPr="004E6352">
        <w:rPr>
          <w:lang w:val="ru-RU"/>
        </w:rPr>
        <w:t>соответствующ</w:t>
      </w:r>
      <w:r w:rsidR="006E2178">
        <w:rPr>
          <w:lang w:val="ru-RU"/>
        </w:rPr>
        <w:t>его</w:t>
      </w:r>
      <w:r w:rsidR="00222FC7">
        <w:rPr>
          <w:lang w:val="ru-RU"/>
        </w:rPr>
        <w:t xml:space="preserve"> </w:t>
      </w:r>
      <w:r w:rsidR="004E6352" w:rsidRPr="004E6352">
        <w:rPr>
          <w:lang w:val="ru-RU"/>
        </w:rPr>
        <w:t>в</w:t>
      </w:r>
      <w:r w:rsidR="006E2178">
        <w:rPr>
          <w:lang w:val="ru-RU"/>
        </w:rPr>
        <w:t>едомства</w:t>
      </w:r>
      <w:r w:rsidR="004E6352">
        <w:rPr>
          <w:lang w:val="ru-RU"/>
        </w:rPr>
        <w:t xml:space="preserve">. </w:t>
      </w:r>
      <w:r w:rsidR="006C3342" w:rsidRPr="004E6352">
        <w:rPr>
          <w:lang w:val="ru-RU"/>
        </w:rPr>
        <w:t xml:space="preserve">Поскольку </w:t>
      </w:r>
      <w:r w:rsidR="004E6352" w:rsidRPr="004E6352">
        <w:rPr>
          <w:lang w:val="ru-RU"/>
        </w:rPr>
        <w:t>систем</w:t>
      </w:r>
      <w:r w:rsidR="004E6352">
        <w:rPr>
          <w:lang w:val="ru-RU"/>
        </w:rPr>
        <w:t xml:space="preserve">ы автоматизации </w:t>
      </w:r>
      <w:r w:rsidR="006C3342" w:rsidRPr="004E6352">
        <w:rPr>
          <w:lang w:val="ru-RU"/>
        </w:rPr>
        <w:t>перевод</w:t>
      </w:r>
      <w:r w:rsidR="004E6352">
        <w:rPr>
          <w:lang w:val="ru-RU"/>
        </w:rPr>
        <w:t xml:space="preserve">а, внедренные </w:t>
      </w:r>
      <w:r w:rsidR="00AF5F4F" w:rsidRPr="004E6352">
        <w:rPr>
          <w:lang w:val="ru-RU"/>
        </w:rPr>
        <w:t>Международным бюро</w:t>
      </w:r>
      <w:r w:rsidR="004E6352">
        <w:rPr>
          <w:lang w:val="ru-RU"/>
        </w:rPr>
        <w:t>,</w:t>
      </w:r>
      <w:r w:rsidR="00DE1E0B" w:rsidRPr="004E6352">
        <w:rPr>
          <w:lang w:val="ru-RU"/>
        </w:rPr>
        <w:t xml:space="preserve"> </w:t>
      </w:r>
      <w:r w:rsidR="00222FC7">
        <w:rPr>
          <w:lang w:val="ru-RU"/>
        </w:rPr>
        <w:t>позволили сократить</w:t>
      </w:r>
      <w:r w:rsidR="004E6352">
        <w:rPr>
          <w:lang w:val="ru-RU"/>
        </w:rPr>
        <w:t xml:space="preserve"> </w:t>
      </w:r>
      <w:r w:rsidR="00222FC7" w:rsidRPr="00222FC7">
        <w:rPr>
          <w:lang w:val="ru-RU"/>
        </w:rPr>
        <w:t>задолженност</w:t>
      </w:r>
      <w:r w:rsidR="00222FC7">
        <w:rPr>
          <w:lang w:val="ru-RU"/>
        </w:rPr>
        <w:t xml:space="preserve">ь по </w:t>
      </w:r>
      <w:r w:rsidR="00222FC7" w:rsidRPr="00222FC7">
        <w:rPr>
          <w:lang w:val="ru-RU"/>
        </w:rPr>
        <w:t>перевод</w:t>
      </w:r>
      <w:r w:rsidR="00222FC7">
        <w:rPr>
          <w:lang w:val="ru-RU"/>
        </w:rPr>
        <w:t xml:space="preserve">у </w:t>
      </w:r>
      <w:r w:rsidR="004E6352" w:rsidRPr="004E6352">
        <w:rPr>
          <w:lang w:val="ru-RU"/>
        </w:rPr>
        <w:t xml:space="preserve">документов </w:t>
      </w:r>
      <w:r w:rsidR="006C3342" w:rsidRPr="004E6352">
        <w:rPr>
          <w:lang w:val="ru-RU"/>
        </w:rPr>
        <w:t>и</w:t>
      </w:r>
      <w:r w:rsidR="00DE1E0B" w:rsidRPr="004E6352">
        <w:rPr>
          <w:lang w:val="ru-RU"/>
        </w:rPr>
        <w:t xml:space="preserve"> </w:t>
      </w:r>
      <w:r w:rsidR="004E6352">
        <w:rPr>
          <w:lang w:val="ru-RU"/>
        </w:rPr>
        <w:t xml:space="preserve">общие сроки </w:t>
      </w:r>
      <w:r w:rsidR="00222FC7" w:rsidRPr="00222FC7">
        <w:rPr>
          <w:snapToGrid w:val="0"/>
          <w:lang w:val="ru-RU"/>
        </w:rPr>
        <w:t>оформлени</w:t>
      </w:r>
      <w:r w:rsidR="00222FC7">
        <w:rPr>
          <w:lang w:val="ru-RU"/>
        </w:rPr>
        <w:t xml:space="preserve">я </w:t>
      </w:r>
      <w:r w:rsidR="004E6352" w:rsidRPr="004E6352">
        <w:rPr>
          <w:lang w:val="ru-RU"/>
        </w:rPr>
        <w:t>документ</w:t>
      </w:r>
      <w:r w:rsidR="004E6352">
        <w:rPr>
          <w:lang w:val="ru-RU"/>
        </w:rPr>
        <w:t>ации</w:t>
      </w:r>
      <w:r w:rsidR="00DE1E0B" w:rsidRPr="004E6352">
        <w:rPr>
          <w:lang w:val="ru-RU"/>
        </w:rPr>
        <w:t xml:space="preserve">, </w:t>
      </w:r>
      <w:r w:rsidR="00222FC7">
        <w:rPr>
          <w:lang w:val="ru-RU"/>
        </w:rPr>
        <w:t xml:space="preserve">предлагаемый порядок </w:t>
      </w:r>
      <w:r w:rsidR="00222FC7" w:rsidRPr="00222FC7">
        <w:rPr>
          <w:lang w:val="ru-RU"/>
        </w:rPr>
        <w:t>работ</w:t>
      </w:r>
      <w:r w:rsidR="00222FC7">
        <w:rPr>
          <w:lang w:val="ru-RU"/>
        </w:rPr>
        <w:t xml:space="preserve">ы </w:t>
      </w:r>
      <w:r w:rsidR="004E6352">
        <w:rPr>
          <w:lang w:val="ru-RU"/>
        </w:rPr>
        <w:t xml:space="preserve">не будет иметь </w:t>
      </w:r>
      <w:r w:rsidR="004E6352" w:rsidRPr="004E6352">
        <w:rPr>
          <w:lang w:val="ru-RU"/>
        </w:rPr>
        <w:t>негативн</w:t>
      </w:r>
      <w:r w:rsidR="004E6352">
        <w:rPr>
          <w:lang w:val="ru-RU"/>
        </w:rPr>
        <w:t xml:space="preserve">ых </w:t>
      </w:r>
      <w:r w:rsidR="004E6352" w:rsidRPr="004E6352">
        <w:rPr>
          <w:lang w:val="ru-RU"/>
        </w:rPr>
        <w:t>последстви</w:t>
      </w:r>
      <w:r w:rsidR="004E6352">
        <w:rPr>
          <w:lang w:val="ru-RU"/>
        </w:rPr>
        <w:t>й для владельцев</w:t>
      </w:r>
      <w:r w:rsidR="00F36D85" w:rsidRPr="004E6352">
        <w:rPr>
          <w:lang w:val="ru-RU"/>
        </w:rPr>
        <w:t xml:space="preserve"> знаков</w:t>
      </w:r>
      <w:r w:rsidR="00C85EEE">
        <w:rPr>
          <w:lang w:val="ru-RU"/>
        </w:rPr>
        <w:t>, связанных с</w:t>
      </w:r>
      <w:r w:rsidR="00222FC7">
        <w:rPr>
          <w:lang w:val="ru-RU"/>
        </w:rPr>
        <w:t xml:space="preserve"> временем ожидания </w:t>
      </w:r>
      <w:r w:rsidR="00222FC7" w:rsidRPr="00222FC7">
        <w:rPr>
          <w:lang w:val="ru-RU"/>
        </w:rPr>
        <w:t>регистраци</w:t>
      </w:r>
      <w:r w:rsidR="00222FC7">
        <w:rPr>
          <w:lang w:val="ru-RU"/>
        </w:rPr>
        <w:t xml:space="preserve">и ограничений и </w:t>
      </w:r>
      <w:r w:rsidR="00222FC7" w:rsidRPr="004E6352">
        <w:rPr>
          <w:lang w:val="ru-RU"/>
        </w:rPr>
        <w:t>уведомлени</w:t>
      </w:r>
      <w:r w:rsidR="00222FC7">
        <w:rPr>
          <w:lang w:val="ru-RU"/>
        </w:rPr>
        <w:t>я</w:t>
      </w:r>
      <w:r w:rsidR="00222FC7" w:rsidRPr="004E6352">
        <w:rPr>
          <w:lang w:val="ru-RU"/>
        </w:rPr>
        <w:t xml:space="preserve"> </w:t>
      </w:r>
      <w:r w:rsidR="00222FC7">
        <w:rPr>
          <w:lang w:val="ru-RU"/>
        </w:rPr>
        <w:t>о них</w:t>
      </w:r>
      <w:r w:rsidR="00DE1E0B" w:rsidRPr="004E6352">
        <w:rPr>
          <w:lang w:val="ru-RU"/>
        </w:rPr>
        <w:t>.</w:t>
      </w:r>
      <w:r w:rsidR="00C85EEE">
        <w:rPr>
          <w:lang w:val="ru-RU"/>
        </w:rPr>
        <w:t xml:space="preserve"> </w:t>
      </w:r>
    </w:p>
    <w:p w:rsidR="00DE1E0B" w:rsidRPr="004E6352" w:rsidRDefault="00DE1E0B" w:rsidP="00DE1E0B">
      <w:pPr>
        <w:rPr>
          <w:lang w:val="ru-RU"/>
        </w:rPr>
      </w:pPr>
    </w:p>
    <w:p w:rsidR="00DE1E0B" w:rsidRPr="00AF1C61" w:rsidRDefault="004229AE" w:rsidP="00DE1E0B">
      <w:pPr>
        <w:rPr>
          <w:lang w:val="ru-RU"/>
        </w:rPr>
      </w:pPr>
      <w:r>
        <w:fldChar w:fldCharType="begin"/>
      </w:r>
      <w:r w:rsidRPr="00AF1C61">
        <w:rPr>
          <w:lang w:val="ru-RU"/>
        </w:rPr>
        <w:instrText xml:space="preserve"> </w:instrText>
      </w:r>
      <w:r>
        <w:instrText>AUTONUM</w:instrText>
      </w:r>
      <w:r w:rsidRPr="00AF1C61">
        <w:rPr>
          <w:lang w:val="ru-RU"/>
        </w:rPr>
        <w:instrText xml:space="preserve">  </w:instrText>
      </w:r>
      <w:r>
        <w:fldChar w:fldCharType="end"/>
      </w:r>
      <w:r w:rsidRPr="00AF1C61">
        <w:rPr>
          <w:lang w:val="ru-RU"/>
        </w:rPr>
        <w:tab/>
      </w:r>
      <w:r w:rsidR="00AF1C61">
        <w:rPr>
          <w:lang w:val="ru-RU"/>
        </w:rPr>
        <w:t xml:space="preserve">После </w:t>
      </w:r>
      <w:r w:rsidR="006C3342" w:rsidRPr="00AF1C61">
        <w:rPr>
          <w:lang w:val="ru-RU"/>
        </w:rPr>
        <w:t>реализаци</w:t>
      </w:r>
      <w:r w:rsidR="00DF4476">
        <w:rPr>
          <w:lang w:val="ru-RU"/>
        </w:rPr>
        <w:t>и</w:t>
      </w:r>
      <w:r w:rsidR="006C3342" w:rsidRPr="00AF1C61">
        <w:rPr>
          <w:lang w:val="ru-RU"/>
        </w:rPr>
        <w:t xml:space="preserve"> описанн</w:t>
      </w:r>
      <w:r w:rsidR="00AF1C61">
        <w:rPr>
          <w:lang w:val="ru-RU"/>
        </w:rPr>
        <w:t>ых</w:t>
      </w:r>
      <w:r w:rsidR="00DE1E0B" w:rsidRPr="00AF1C61">
        <w:rPr>
          <w:lang w:val="ru-RU"/>
        </w:rPr>
        <w:t xml:space="preserve"> </w:t>
      </w:r>
      <w:r w:rsidR="006C3342" w:rsidRPr="00AF1C61">
        <w:rPr>
          <w:lang w:val="ru-RU"/>
        </w:rPr>
        <w:t>выше</w:t>
      </w:r>
      <w:r w:rsidR="00AF1C61">
        <w:rPr>
          <w:lang w:val="ru-RU"/>
        </w:rPr>
        <w:t xml:space="preserve"> </w:t>
      </w:r>
      <w:r w:rsidR="00222FC7">
        <w:rPr>
          <w:lang w:val="ru-RU"/>
        </w:rPr>
        <w:t>предлагаемых</w:t>
      </w:r>
      <w:r w:rsidR="00222FC7" w:rsidRPr="00AF1C61">
        <w:rPr>
          <w:lang w:val="ru-RU"/>
        </w:rPr>
        <w:t xml:space="preserve"> </w:t>
      </w:r>
      <w:r w:rsidR="00AF1C61">
        <w:rPr>
          <w:lang w:val="ru-RU"/>
        </w:rPr>
        <w:t xml:space="preserve">мер </w:t>
      </w:r>
      <w:r w:rsidR="006C3342" w:rsidRPr="00AF1C61">
        <w:rPr>
          <w:lang w:val="ru-RU"/>
        </w:rPr>
        <w:t>текущ</w:t>
      </w:r>
      <w:r w:rsidR="00AF1C61">
        <w:rPr>
          <w:lang w:val="ru-RU"/>
        </w:rPr>
        <w:t>ая</w:t>
      </w:r>
      <w:r w:rsidR="00DE1E0B" w:rsidRPr="00AF1C61">
        <w:rPr>
          <w:lang w:val="ru-RU"/>
        </w:rPr>
        <w:t xml:space="preserve"> </w:t>
      </w:r>
      <w:r w:rsidR="006C3342" w:rsidRPr="00AF1C61">
        <w:rPr>
          <w:lang w:val="ru-RU"/>
        </w:rPr>
        <w:t>практика</w:t>
      </w:r>
      <w:r w:rsidR="00DE1E0B" w:rsidRPr="00AF1C61">
        <w:rPr>
          <w:lang w:val="ru-RU"/>
        </w:rPr>
        <w:t xml:space="preserve"> </w:t>
      </w:r>
      <w:r w:rsidR="006C3342" w:rsidRPr="00AF1C61">
        <w:rPr>
          <w:lang w:val="ru-RU"/>
        </w:rPr>
        <w:t>перевод</w:t>
      </w:r>
      <w:r w:rsidR="00AF1C61">
        <w:rPr>
          <w:lang w:val="ru-RU"/>
        </w:rPr>
        <w:t xml:space="preserve">а </w:t>
      </w:r>
      <w:r w:rsidR="00AF1C61" w:rsidRPr="00AF1C61">
        <w:rPr>
          <w:lang w:val="ru-RU"/>
        </w:rPr>
        <w:t>документ</w:t>
      </w:r>
      <w:r w:rsidR="00AF1C61">
        <w:rPr>
          <w:lang w:val="ru-RU"/>
        </w:rPr>
        <w:t xml:space="preserve">ов по </w:t>
      </w:r>
      <w:r w:rsidR="006C3342" w:rsidRPr="00AF1C61">
        <w:rPr>
          <w:lang w:val="ru-RU"/>
        </w:rPr>
        <w:t>запрос</w:t>
      </w:r>
      <w:r w:rsidR="00AF1C61">
        <w:rPr>
          <w:lang w:val="ru-RU"/>
        </w:rPr>
        <w:t xml:space="preserve">у </w:t>
      </w:r>
      <w:r w:rsidR="00222FC7">
        <w:rPr>
          <w:lang w:val="ru-RU"/>
        </w:rPr>
        <w:t xml:space="preserve">окажется </w:t>
      </w:r>
      <w:r w:rsidR="00AF1C61">
        <w:rPr>
          <w:lang w:val="ru-RU"/>
        </w:rPr>
        <w:t>излишней</w:t>
      </w:r>
      <w:r w:rsidR="00DE1E0B" w:rsidRPr="00AF1C61">
        <w:rPr>
          <w:lang w:val="ru-RU"/>
        </w:rPr>
        <w:t xml:space="preserve">, </w:t>
      </w:r>
      <w:r w:rsidR="00AF1C61" w:rsidRPr="00AF1C61">
        <w:rPr>
          <w:lang w:val="ru-RU"/>
        </w:rPr>
        <w:t>поскольку</w:t>
      </w:r>
      <w:r w:rsidR="00AF1C61">
        <w:rPr>
          <w:lang w:val="ru-RU"/>
        </w:rPr>
        <w:t xml:space="preserve"> перечни</w:t>
      </w:r>
      <w:r w:rsidR="006C3342" w:rsidRPr="00AF1C61">
        <w:rPr>
          <w:lang w:val="ru-RU"/>
        </w:rPr>
        <w:t xml:space="preserve"> товаров и услуг</w:t>
      </w:r>
      <w:r w:rsidR="00AF1C61">
        <w:rPr>
          <w:lang w:val="ru-RU"/>
        </w:rPr>
        <w:t xml:space="preserve">, </w:t>
      </w:r>
      <w:r w:rsidR="00AF1C61" w:rsidRPr="00AF1C61">
        <w:rPr>
          <w:lang w:val="ru-RU"/>
        </w:rPr>
        <w:t>содерж</w:t>
      </w:r>
      <w:r w:rsidR="00AF1C61">
        <w:rPr>
          <w:lang w:val="ru-RU"/>
        </w:rPr>
        <w:t xml:space="preserve">ащиеся в </w:t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>ях</w:t>
      </w:r>
      <w:r w:rsidR="00DE1E0B" w:rsidRPr="00AF1C61">
        <w:rPr>
          <w:lang w:val="ru-RU"/>
        </w:rPr>
        <w:t xml:space="preserve"> </w:t>
      </w:r>
      <w:r w:rsidR="00AF1C61">
        <w:rPr>
          <w:lang w:val="ru-RU"/>
        </w:rPr>
        <w:t>о предоставлении</w:t>
      </w:r>
      <w:r w:rsidR="006C3342" w:rsidRPr="00AF1C61">
        <w:rPr>
          <w:lang w:val="ru-RU"/>
        </w:rPr>
        <w:t xml:space="preserve"> охраны</w:t>
      </w:r>
      <w:r w:rsidR="00AF1C61">
        <w:rPr>
          <w:lang w:val="ru-RU"/>
        </w:rPr>
        <w:t>, направляемых согласно правилу</w:t>
      </w:r>
      <w:r>
        <w:t> </w:t>
      </w:r>
      <w:r w:rsidR="00DE1E0B" w:rsidRPr="00AF1C61">
        <w:rPr>
          <w:lang w:val="ru-RU"/>
        </w:rPr>
        <w:t>18</w:t>
      </w:r>
      <w:proofErr w:type="spellStart"/>
      <w:r w:rsidR="00DE1E0B" w:rsidRPr="004229AE">
        <w:rPr>
          <w:i/>
        </w:rPr>
        <w:t>ter</w:t>
      </w:r>
      <w:proofErr w:type="spellEnd"/>
      <w:r w:rsidR="00DE1E0B" w:rsidRPr="00AF1C61">
        <w:rPr>
          <w:lang w:val="ru-RU"/>
        </w:rPr>
        <w:t>(2)(</w:t>
      </w:r>
      <w:r w:rsidR="00DE1E0B">
        <w:t>ii</w:t>
      </w:r>
      <w:r w:rsidR="00DE1E0B" w:rsidRPr="00AF1C61">
        <w:rPr>
          <w:lang w:val="ru-RU"/>
        </w:rPr>
        <w:t xml:space="preserve">) </w:t>
      </w:r>
      <w:r w:rsidR="00DB4359" w:rsidRPr="00AF1C61">
        <w:rPr>
          <w:lang w:val="ru-RU"/>
        </w:rPr>
        <w:t>Общей инструкции</w:t>
      </w:r>
      <w:r w:rsidR="00AF1C61">
        <w:rPr>
          <w:lang w:val="ru-RU"/>
        </w:rPr>
        <w:t xml:space="preserve">, </w:t>
      </w:r>
      <w:r w:rsidR="00AF1C61" w:rsidRPr="00AF1C61">
        <w:rPr>
          <w:lang w:val="ru-RU"/>
        </w:rPr>
        <w:t>а также</w:t>
      </w:r>
      <w:r w:rsidR="00AF1C61">
        <w:rPr>
          <w:lang w:val="ru-RU"/>
        </w:rPr>
        <w:t xml:space="preserve"> </w:t>
      </w:r>
      <w:r w:rsidR="00F6600A">
        <w:rPr>
          <w:lang w:val="ru-RU"/>
        </w:rPr>
        <w:t xml:space="preserve">в </w:t>
      </w:r>
      <w:r w:rsidR="00AF1C61">
        <w:rPr>
          <w:lang w:val="ru-RU"/>
        </w:rPr>
        <w:t>ограничения</w:t>
      </w:r>
      <w:r w:rsidR="00F6600A">
        <w:rPr>
          <w:lang w:val="ru-RU"/>
        </w:rPr>
        <w:t>х,</w:t>
      </w:r>
      <w:r w:rsidR="00441E71" w:rsidRPr="00AF1C61">
        <w:rPr>
          <w:lang w:val="ru-RU"/>
        </w:rPr>
        <w:t xml:space="preserve"> </w:t>
      </w:r>
      <w:r w:rsidR="00AF1C61">
        <w:rPr>
          <w:lang w:val="ru-RU"/>
        </w:rPr>
        <w:t xml:space="preserve">будут </w:t>
      </w:r>
      <w:r w:rsidR="006C3342" w:rsidRPr="00AF1C61">
        <w:rPr>
          <w:lang w:val="ru-RU"/>
        </w:rPr>
        <w:t xml:space="preserve">переводиться </w:t>
      </w:r>
      <w:r w:rsidR="00AF1C61">
        <w:rPr>
          <w:lang w:val="ru-RU"/>
        </w:rPr>
        <w:t xml:space="preserve">на </w:t>
      </w:r>
      <w:r w:rsidR="006C3342" w:rsidRPr="00AF1C61">
        <w:rPr>
          <w:lang w:val="ru-RU"/>
        </w:rPr>
        <w:t>все</w:t>
      </w:r>
      <w:r w:rsidR="00DE1E0B" w:rsidRPr="00AF1C61">
        <w:rPr>
          <w:lang w:val="ru-RU"/>
        </w:rPr>
        <w:t xml:space="preserve"> </w:t>
      </w:r>
      <w:r w:rsidR="006C3342" w:rsidRPr="00AF1C61">
        <w:rPr>
          <w:lang w:val="ru-RU"/>
        </w:rPr>
        <w:t>рабочие языки</w:t>
      </w:r>
      <w:r w:rsidR="00DE1E0B" w:rsidRPr="00AF1C61">
        <w:rPr>
          <w:lang w:val="ru-RU"/>
        </w:rPr>
        <w:t xml:space="preserve"> </w:t>
      </w:r>
      <w:r w:rsidR="006C3342" w:rsidRPr="00AF1C61">
        <w:rPr>
          <w:lang w:val="ru-RU"/>
        </w:rPr>
        <w:t>Мадридской системы</w:t>
      </w:r>
      <w:r w:rsidR="00DE1E0B" w:rsidRPr="00AF1C61">
        <w:rPr>
          <w:lang w:val="ru-RU"/>
        </w:rPr>
        <w:t xml:space="preserve"> </w:t>
      </w:r>
      <w:r w:rsidR="00AF1C61">
        <w:rPr>
          <w:lang w:val="ru-RU"/>
        </w:rPr>
        <w:t xml:space="preserve">до их </w:t>
      </w:r>
      <w:r w:rsidR="00AF1C61" w:rsidRPr="00AF1C61">
        <w:rPr>
          <w:lang w:val="ru-RU"/>
        </w:rPr>
        <w:t>регистраци</w:t>
      </w:r>
      <w:r w:rsidR="00AF1C61">
        <w:rPr>
          <w:lang w:val="ru-RU"/>
        </w:rPr>
        <w:t>и</w:t>
      </w:r>
      <w:r w:rsidR="00DE1E0B" w:rsidRPr="00AF1C61">
        <w:rPr>
          <w:lang w:val="ru-RU"/>
        </w:rPr>
        <w:t xml:space="preserve">, </w:t>
      </w:r>
      <w:r w:rsidR="00222FC7" w:rsidRPr="00222FC7">
        <w:rPr>
          <w:lang w:val="ru-RU"/>
        </w:rPr>
        <w:t>уведомлени</w:t>
      </w:r>
      <w:r w:rsidR="00222FC7">
        <w:rPr>
          <w:lang w:val="ru-RU"/>
        </w:rPr>
        <w:t xml:space="preserve">я о них и их </w:t>
      </w:r>
      <w:r w:rsidR="006B145E">
        <w:rPr>
          <w:lang w:val="ru-RU"/>
        </w:rPr>
        <w:t xml:space="preserve">публикации. </w:t>
      </w:r>
    </w:p>
    <w:p w:rsidR="00DE1E0B" w:rsidRPr="00AF1C61" w:rsidRDefault="00DE1E0B" w:rsidP="00DE1E0B">
      <w:pPr>
        <w:rPr>
          <w:lang w:val="ru-RU"/>
        </w:rPr>
      </w:pPr>
    </w:p>
    <w:p w:rsidR="00DE1E0B" w:rsidRPr="00ED316D" w:rsidRDefault="004229AE" w:rsidP="00DE1E0B">
      <w:pPr>
        <w:rPr>
          <w:lang w:val="ru-RU"/>
        </w:rPr>
      </w:pPr>
      <w:r>
        <w:fldChar w:fldCharType="begin"/>
      </w:r>
      <w:r w:rsidRPr="00ED316D">
        <w:rPr>
          <w:lang w:val="ru-RU"/>
        </w:rPr>
        <w:instrText xml:space="preserve"> </w:instrText>
      </w:r>
      <w:r>
        <w:instrText>AUTONUM</w:instrText>
      </w:r>
      <w:r w:rsidRPr="00ED316D">
        <w:rPr>
          <w:lang w:val="ru-RU"/>
        </w:rPr>
        <w:instrText xml:space="preserve">  </w:instrText>
      </w:r>
      <w:r>
        <w:fldChar w:fldCharType="end"/>
      </w:r>
      <w:r w:rsidRPr="00ED316D">
        <w:rPr>
          <w:lang w:val="ru-RU"/>
        </w:rPr>
        <w:tab/>
      </w:r>
      <w:r w:rsidR="00F6600A">
        <w:rPr>
          <w:lang w:val="ru-RU"/>
        </w:rPr>
        <w:t xml:space="preserve">Чтобы </w:t>
      </w:r>
      <w:r w:rsidR="00ED316D" w:rsidRPr="00ED316D">
        <w:rPr>
          <w:lang w:val="ru-RU"/>
        </w:rPr>
        <w:t>обес</w:t>
      </w:r>
      <w:r w:rsidR="00F6600A">
        <w:rPr>
          <w:lang w:val="ru-RU"/>
        </w:rPr>
        <w:t>печить</w:t>
      </w:r>
      <w:r w:rsidR="00ED316D">
        <w:rPr>
          <w:lang w:val="ru-RU"/>
        </w:rPr>
        <w:t xml:space="preserve"> </w:t>
      </w:r>
      <w:r w:rsidR="00F6600A">
        <w:rPr>
          <w:lang w:val="ru-RU"/>
        </w:rPr>
        <w:t xml:space="preserve">завершение </w:t>
      </w:r>
      <w:r w:rsidR="006C3342" w:rsidRPr="00ED316D">
        <w:rPr>
          <w:lang w:val="ru-RU"/>
        </w:rPr>
        <w:t>необходим</w:t>
      </w:r>
      <w:r w:rsidR="000130B4">
        <w:rPr>
          <w:lang w:val="ru-RU"/>
        </w:rPr>
        <w:t xml:space="preserve">ой доработки всех технических </w:t>
      </w:r>
      <w:r w:rsidR="000130B4" w:rsidRPr="000130B4">
        <w:rPr>
          <w:lang w:val="ru-RU"/>
        </w:rPr>
        <w:t>систем</w:t>
      </w:r>
      <w:r w:rsidR="00DE1E0B" w:rsidRPr="00ED316D">
        <w:rPr>
          <w:lang w:val="ru-RU"/>
        </w:rPr>
        <w:t xml:space="preserve"> </w:t>
      </w:r>
      <w:r w:rsidR="00ED316D" w:rsidRPr="00ED316D">
        <w:rPr>
          <w:lang w:val="ru-RU"/>
        </w:rPr>
        <w:t>п</w:t>
      </w:r>
      <w:r w:rsidR="006C3342" w:rsidRPr="00ED316D">
        <w:rPr>
          <w:lang w:val="ru-RU"/>
        </w:rPr>
        <w:t>редлагается</w:t>
      </w:r>
      <w:r w:rsidR="00ED316D">
        <w:rPr>
          <w:lang w:val="ru-RU"/>
        </w:rPr>
        <w:t xml:space="preserve">, чтобы </w:t>
      </w:r>
      <w:r w:rsidR="006C3342" w:rsidRPr="00ED316D">
        <w:rPr>
          <w:lang w:val="ru-RU"/>
        </w:rPr>
        <w:t xml:space="preserve">Международное бюро </w:t>
      </w:r>
      <w:r w:rsidR="00ED316D" w:rsidRPr="00ED316D">
        <w:rPr>
          <w:lang w:val="ru-RU"/>
        </w:rPr>
        <w:t>распростран</w:t>
      </w:r>
      <w:r w:rsidR="00ED316D">
        <w:rPr>
          <w:lang w:val="ru-RU"/>
        </w:rPr>
        <w:t xml:space="preserve">ило предложенные </w:t>
      </w:r>
      <w:r w:rsidR="006C3342" w:rsidRPr="00ED316D">
        <w:rPr>
          <w:lang w:val="ru-RU"/>
        </w:rPr>
        <w:t>меры</w:t>
      </w:r>
      <w:r w:rsidR="00DE1E0B" w:rsidRPr="00ED316D">
        <w:rPr>
          <w:lang w:val="ru-RU"/>
        </w:rPr>
        <w:t xml:space="preserve"> </w:t>
      </w:r>
      <w:r w:rsidR="00ED316D">
        <w:rPr>
          <w:lang w:val="ru-RU"/>
        </w:rPr>
        <w:t xml:space="preserve">на </w:t>
      </w:r>
      <w:r w:rsidR="006C3342" w:rsidRPr="00ED316D">
        <w:rPr>
          <w:lang w:val="ru-RU"/>
        </w:rPr>
        <w:t xml:space="preserve">перевод </w:t>
      </w:r>
      <w:r w:rsidR="00ED316D">
        <w:rPr>
          <w:lang w:val="ru-RU"/>
        </w:rPr>
        <w:t>перечней</w:t>
      </w:r>
      <w:r w:rsidR="006C3342" w:rsidRPr="00ED316D">
        <w:rPr>
          <w:lang w:val="ru-RU"/>
        </w:rPr>
        <w:t xml:space="preserve"> товаров и услуг</w:t>
      </w:r>
      <w:r w:rsidR="00ED316D">
        <w:rPr>
          <w:lang w:val="ru-RU"/>
        </w:rPr>
        <w:t xml:space="preserve">, </w:t>
      </w:r>
      <w:r w:rsidR="00ED316D" w:rsidRPr="00ED316D">
        <w:rPr>
          <w:lang w:val="ru-RU"/>
        </w:rPr>
        <w:t>содерж</w:t>
      </w:r>
      <w:r w:rsidR="000130B4">
        <w:rPr>
          <w:lang w:val="ru-RU"/>
        </w:rPr>
        <w:t>ащ</w:t>
      </w:r>
      <w:r w:rsidR="00ED316D">
        <w:rPr>
          <w:lang w:val="ru-RU"/>
        </w:rPr>
        <w:t xml:space="preserve">ихся в </w:t>
      </w:r>
      <w:r w:rsidR="00F6600A" w:rsidRPr="00F6600A">
        <w:rPr>
          <w:lang w:val="ru-RU"/>
        </w:rPr>
        <w:t>заявлени</w:t>
      </w:r>
      <w:r w:rsidR="00F6600A">
        <w:rPr>
          <w:lang w:val="ru-RU"/>
        </w:rPr>
        <w:t>ях</w:t>
      </w:r>
      <w:r w:rsidR="00ED316D">
        <w:rPr>
          <w:lang w:val="ru-RU"/>
        </w:rPr>
        <w:t xml:space="preserve"> о предоставлении</w:t>
      </w:r>
      <w:r w:rsidR="006C3342" w:rsidRPr="00ED316D">
        <w:rPr>
          <w:lang w:val="ru-RU"/>
        </w:rPr>
        <w:t xml:space="preserve"> охраны</w:t>
      </w:r>
      <w:r w:rsidR="00ED316D">
        <w:rPr>
          <w:lang w:val="ru-RU"/>
        </w:rPr>
        <w:t xml:space="preserve">, направляемых согласно правилу </w:t>
      </w:r>
      <w:r w:rsidR="00DE1E0B" w:rsidRPr="00ED316D">
        <w:rPr>
          <w:lang w:val="ru-RU"/>
        </w:rPr>
        <w:t>18</w:t>
      </w:r>
      <w:proofErr w:type="spellStart"/>
      <w:r w:rsidR="00DE1E0B" w:rsidRPr="004229AE">
        <w:rPr>
          <w:i/>
        </w:rPr>
        <w:t>ter</w:t>
      </w:r>
      <w:proofErr w:type="spellEnd"/>
      <w:r w:rsidR="00DE1E0B" w:rsidRPr="00ED316D">
        <w:rPr>
          <w:lang w:val="ru-RU"/>
        </w:rPr>
        <w:t>(2)(</w:t>
      </w:r>
      <w:r w:rsidR="00DE1E0B">
        <w:t>ii</w:t>
      </w:r>
      <w:r w:rsidR="00DE1E0B" w:rsidRPr="00ED316D">
        <w:rPr>
          <w:lang w:val="ru-RU"/>
        </w:rPr>
        <w:t xml:space="preserve">) </w:t>
      </w:r>
      <w:r w:rsidR="00DB4359" w:rsidRPr="00ED316D">
        <w:rPr>
          <w:lang w:val="ru-RU"/>
        </w:rPr>
        <w:t>Общей инструкции</w:t>
      </w:r>
      <w:r w:rsidR="000130B4">
        <w:rPr>
          <w:lang w:val="ru-RU"/>
        </w:rPr>
        <w:t xml:space="preserve">, </w:t>
      </w:r>
      <w:r w:rsidR="000130B4" w:rsidRPr="000130B4">
        <w:rPr>
          <w:lang w:val="ru-RU"/>
        </w:rPr>
        <w:t>а также</w:t>
      </w:r>
      <w:r w:rsidR="000130B4">
        <w:rPr>
          <w:lang w:val="ru-RU"/>
        </w:rPr>
        <w:t xml:space="preserve"> </w:t>
      </w:r>
      <w:r w:rsidR="00F6600A">
        <w:rPr>
          <w:lang w:val="ru-RU"/>
        </w:rPr>
        <w:t xml:space="preserve">в </w:t>
      </w:r>
      <w:r w:rsidR="00ED316D" w:rsidRPr="00ED316D">
        <w:rPr>
          <w:lang w:val="ru-RU"/>
        </w:rPr>
        <w:t>о</w:t>
      </w:r>
      <w:r w:rsidR="000130B4">
        <w:rPr>
          <w:lang w:val="ru-RU"/>
        </w:rPr>
        <w:t>граничени</w:t>
      </w:r>
      <w:r w:rsidR="00F6600A">
        <w:rPr>
          <w:lang w:val="ru-RU"/>
        </w:rPr>
        <w:t>ях</w:t>
      </w:r>
      <w:r w:rsidR="00ED316D">
        <w:rPr>
          <w:lang w:val="ru-RU"/>
        </w:rPr>
        <w:t>,</w:t>
      </w:r>
      <w:r w:rsidR="00DE1E0B" w:rsidRPr="00ED316D">
        <w:rPr>
          <w:lang w:val="ru-RU"/>
        </w:rPr>
        <w:t xml:space="preserve"> </w:t>
      </w:r>
      <w:r w:rsidR="000130B4">
        <w:rPr>
          <w:lang w:val="ru-RU"/>
        </w:rPr>
        <w:t>которые будут получены</w:t>
      </w:r>
      <w:r w:rsidR="006C3342" w:rsidRPr="00ED316D">
        <w:rPr>
          <w:lang w:val="ru-RU"/>
        </w:rPr>
        <w:t xml:space="preserve"> </w:t>
      </w:r>
      <w:r w:rsidR="00ED316D">
        <w:rPr>
          <w:lang w:val="ru-RU"/>
        </w:rPr>
        <w:t xml:space="preserve">начиная с 1 </w:t>
      </w:r>
      <w:r w:rsidR="006C3342" w:rsidRPr="00ED316D">
        <w:rPr>
          <w:lang w:val="ru-RU"/>
        </w:rPr>
        <w:t>апреля</w:t>
      </w:r>
      <w:r w:rsidR="00ED316D">
        <w:rPr>
          <w:lang w:val="ru-RU"/>
        </w:rPr>
        <w:t xml:space="preserve"> </w:t>
      </w:r>
      <w:r w:rsidR="00DE1E0B" w:rsidRPr="00ED316D">
        <w:rPr>
          <w:lang w:val="ru-RU"/>
        </w:rPr>
        <w:t>2016</w:t>
      </w:r>
      <w:r w:rsidR="00ED316D">
        <w:rPr>
          <w:lang w:val="ru-RU"/>
        </w:rPr>
        <w:t> г</w:t>
      </w:r>
      <w:r w:rsidR="00DE1E0B" w:rsidRPr="00ED316D">
        <w:rPr>
          <w:lang w:val="ru-RU"/>
        </w:rPr>
        <w:t xml:space="preserve">. </w:t>
      </w:r>
    </w:p>
    <w:p w:rsidR="00DE1E0B" w:rsidRPr="00ED316D" w:rsidRDefault="00DE1E0B" w:rsidP="00DE1E0B">
      <w:pPr>
        <w:rPr>
          <w:lang w:val="ru-RU"/>
        </w:rPr>
      </w:pPr>
    </w:p>
    <w:p w:rsidR="00DE1E0B" w:rsidRPr="002F4361" w:rsidRDefault="004229AE" w:rsidP="00DE1E0B">
      <w:pPr>
        <w:rPr>
          <w:lang w:val="ru-RU"/>
        </w:rPr>
      </w:pPr>
      <w:r>
        <w:fldChar w:fldCharType="begin"/>
      </w:r>
      <w:r w:rsidRPr="002F4361">
        <w:rPr>
          <w:lang w:val="ru-RU"/>
        </w:rPr>
        <w:instrText xml:space="preserve"> </w:instrText>
      </w:r>
      <w:r>
        <w:instrText>AUTONUM</w:instrText>
      </w:r>
      <w:r w:rsidRPr="002F4361">
        <w:rPr>
          <w:lang w:val="ru-RU"/>
        </w:rPr>
        <w:instrText xml:space="preserve">  </w:instrText>
      </w:r>
      <w:r>
        <w:fldChar w:fldCharType="end"/>
      </w:r>
      <w:r w:rsidRPr="002F4361">
        <w:rPr>
          <w:lang w:val="ru-RU"/>
        </w:rPr>
        <w:tab/>
      </w:r>
      <w:r w:rsidR="006C3342" w:rsidRPr="002F4361">
        <w:rPr>
          <w:lang w:val="ru-RU"/>
        </w:rPr>
        <w:t>Наконец,</w:t>
      </w:r>
      <w:r w:rsidR="00DE1E0B" w:rsidRPr="002F4361">
        <w:rPr>
          <w:lang w:val="ru-RU"/>
        </w:rPr>
        <w:t xml:space="preserve"> </w:t>
      </w:r>
      <w:r w:rsidR="002F4361" w:rsidRPr="002F4361">
        <w:rPr>
          <w:lang w:val="ru-RU"/>
        </w:rPr>
        <w:t>в соответствии с практик</w:t>
      </w:r>
      <w:r w:rsidR="002F4361">
        <w:rPr>
          <w:lang w:val="ru-RU"/>
        </w:rPr>
        <w:t>ой</w:t>
      </w:r>
      <w:r w:rsidR="000130B4">
        <w:rPr>
          <w:lang w:val="ru-RU"/>
        </w:rPr>
        <w:t xml:space="preserve"> </w:t>
      </w:r>
      <w:r w:rsidR="000130B4" w:rsidRPr="000130B4">
        <w:rPr>
          <w:lang w:val="ru-RU"/>
        </w:rPr>
        <w:t>перевод</w:t>
      </w:r>
      <w:r w:rsidR="000130B4">
        <w:rPr>
          <w:lang w:val="ru-RU"/>
        </w:rPr>
        <w:t xml:space="preserve">а, применявшейся </w:t>
      </w:r>
      <w:r w:rsidR="002F4361">
        <w:rPr>
          <w:lang w:val="ru-RU"/>
        </w:rPr>
        <w:t xml:space="preserve">в </w:t>
      </w:r>
      <w:r w:rsidR="002F4361" w:rsidRPr="002F4361">
        <w:rPr>
          <w:lang w:val="ru-RU"/>
        </w:rPr>
        <w:t>период</w:t>
      </w:r>
      <w:r w:rsidR="002F4361">
        <w:rPr>
          <w:lang w:val="ru-RU"/>
        </w:rPr>
        <w:t xml:space="preserve"> с </w:t>
      </w:r>
      <w:r w:rsidR="006C3342" w:rsidRPr="002F4361">
        <w:rPr>
          <w:lang w:val="ru-RU"/>
        </w:rPr>
        <w:t>2012 г.</w:t>
      </w:r>
      <w:r w:rsidR="00DE1E0B" w:rsidRPr="002F4361">
        <w:rPr>
          <w:lang w:val="ru-RU"/>
        </w:rPr>
        <w:t xml:space="preserve"> </w:t>
      </w:r>
      <w:r w:rsidR="002F4361">
        <w:rPr>
          <w:lang w:val="ru-RU"/>
        </w:rPr>
        <w:t xml:space="preserve">по </w:t>
      </w:r>
      <w:r w:rsidR="006C3342" w:rsidRPr="002F4361">
        <w:rPr>
          <w:lang w:val="ru-RU"/>
        </w:rPr>
        <w:t>2014 г.</w:t>
      </w:r>
      <w:r w:rsidR="000130B4">
        <w:rPr>
          <w:lang w:val="ru-RU"/>
        </w:rPr>
        <w:t>,</w:t>
      </w:r>
      <w:r w:rsidR="002F4361">
        <w:rPr>
          <w:lang w:val="ru-RU"/>
        </w:rPr>
        <w:t xml:space="preserve"> </w:t>
      </w:r>
      <w:r w:rsidR="006C3342" w:rsidRPr="002F4361">
        <w:rPr>
          <w:lang w:val="ru-RU"/>
        </w:rPr>
        <w:t xml:space="preserve">Международное бюро </w:t>
      </w:r>
      <w:r w:rsidR="002F4361">
        <w:rPr>
          <w:lang w:val="ru-RU"/>
        </w:rPr>
        <w:t xml:space="preserve">не было обязано </w:t>
      </w:r>
      <w:r w:rsidR="000130B4">
        <w:rPr>
          <w:lang w:val="ru-RU"/>
        </w:rPr>
        <w:t>обеспечивать перевод перечней</w:t>
      </w:r>
      <w:r w:rsidR="002F4361">
        <w:rPr>
          <w:lang w:val="ru-RU"/>
        </w:rPr>
        <w:t xml:space="preserve"> </w:t>
      </w:r>
      <w:r w:rsidR="00A64A08" w:rsidRPr="002F4361">
        <w:rPr>
          <w:lang w:val="ru-RU"/>
        </w:rPr>
        <w:t>товаров и услуг</w:t>
      </w:r>
      <w:r w:rsidR="002F4361">
        <w:rPr>
          <w:lang w:val="ru-RU"/>
        </w:rPr>
        <w:t xml:space="preserve">, </w:t>
      </w:r>
      <w:r w:rsidR="002F4361" w:rsidRPr="002F4361">
        <w:rPr>
          <w:lang w:val="ru-RU"/>
        </w:rPr>
        <w:t>содерж</w:t>
      </w:r>
      <w:r w:rsidR="000130B4">
        <w:rPr>
          <w:lang w:val="ru-RU"/>
        </w:rPr>
        <w:t>ащихся</w:t>
      </w:r>
      <w:r w:rsidR="002F4361">
        <w:rPr>
          <w:lang w:val="ru-RU"/>
        </w:rPr>
        <w:t xml:space="preserve"> в </w:t>
      </w:r>
      <w:r w:rsidR="000130B4" w:rsidRPr="000130B4">
        <w:rPr>
          <w:lang w:val="ru-RU"/>
        </w:rPr>
        <w:t>заявлени</w:t>
      </w:r>
      <w:r w:rsidR="000130B4">
        <w:rPr>
          <w:lang w:val="ru-RU"/>
        </w:rPr>
        <w:t>ях</w:t>
      </w:r>
      <w:r w:rsidR="00DE1E0B" w:rsidRPr="002F4361">
        <w:rPr>
          <w:lang w:val="ru-RU"/>
        </w:rPr>
        <w:t xml:space="preserve"> </w:t>
      </w:r>
      <w:r w:rsidR="002F4361">
        <w:rPr>
          <w:lang w:val="ru-RU"/>
        </w:rPr>
        <w:t>о предоставлении</w:t>
      </w:r>
      <w:r w:rsidR="006C3342" w:rsidRPr="002F4361">
        <w:rPr>
          <w:lang w:val="ru-RU"/>
        </w:rPr>
        <w:t xml:space="preserve"> охраны</w:t>
      </w:r>
      <w:r w:rsidR="002F4361">
        <w:rPr>
          <w:lang w:val="ru-RU"/>
        </w:rPr>
        <w:t>, направляемых согласно правилу</w:t>
      </w:r>
      <w:r w:rsidR="00DE1E0B" w:rsidRPr="002F4361">
        <w:rPr>
          <w:lang w:val="ru-RU"/>
        </w:rPr>
        <w:t xml:space="preserve"> 18</w:t>
      </w:r>
      <w:proofErr w:type="spellStart"/>
      <w:r w:rsidR="00DE1E0B" w:rsidRPr="004C4A36">
        <w:rPr>
          <w:i/>
        </w:rPr>
        <w:t>ter</w:t>
      </w:r>
      <w:proofErr w:type="spellEnd"/>
      <w:r w:rsidR="00DE1E0B" w:rsidRPr="002F4361">
        <w:rPr>
          <w:lang w:val="ru-RU"/>
        </w:rPr>
        <w:t>(2)(</w:t>
      </w:r>
      <w:r w:rsidR="00DE1E0B">
        <w:t>ii</w:t>
      </w:r>
      <w:r w:rsidR="00DE1E0B" w:rsidRPr="002F4361">
        <w:rPr>
          <w:lang w:val="ru-RU"/>
        </w:rPr>
        <w:t xml:space="preserve">) </w:t>
      </w:r>
      <w:r w:rsidR="00DB4359" w:rsidRPr="002F4361">
        <w:rPr>
          <w:lang w:val="ru-RU"/>
        </w:rPr>
        <w:t>Общей инструкции</w:t>
      </w:r>
      <w:r w:rsidR="00F6600A">
        <w:rPr>
          <w:lang w:val="ru-RU"/>
        </w:rPr>
        <w:t>,</w:t>
      </w:r>
      <w:r w:rsidR="00DE1E0B" w:rsidRPr="002F4361">
        <w:rPr>
          <w:lang w:val="ru-RU"/>
        </w:rPr>
        <w:t xml:space="preserve"> </w:t>
      </w:r>
      <w:r w:rsidR="002F4361" w:rsidRPr="002F4361">
        <w:rPr>
          <w:lang w:val="ru-RU"/>
        </w:rPr>
        <w:t>объе</w:t>
      </w:r>
      <w:r w:rsidR="002F4361">
        <w:rPr>
          <w:lang w:val="ru-RU"/>
        </w:rPr>
        <w:t xml:space="preserve">мом </w:t>
      </w:r>
      <w:r w:rsidR="002F4361" w:rsidRPr="002F4361">
        <w:rPr>
          <w:lang w:val="ru-RU"/>
        </w:rPr>
        <w:t>26</w:t>
      </w:r>
      <w:r w:rsidR="002F4361">
        <w:t> </w:t>
      </w:r>
      <w:r w:rsidR="002F4361" w:rsidRPr="002F4361">
        <w:rPr>
          <w:lang w:val="ru-RU"/>
        </w:rPr>
        <w:t>млн. слов</w:t>
      </w:r>
      <w:r w:rsidR="00F6600A">
        <w:rPr>
          <w:lang w:val="ru-RU"/>
        </w:rPr>
        <w:t xml:space="preserve">, </w:t>
      </w:r>
      <w:r w:rsidR="00F6600A" w:rsidRPr="00F6600A">
        <w:rPr>
          <w:lang w:val="ru-RU"/>
        </w:rPr>
        <w:t>а также</w:t>
      </w:r>
      <w:r w:rsidR="00DE1E0B" w:rsidRPr="002F4361">
        <w:rPr>
          <w:lang w:val="ru-RU"/>
        </w:rPr>
        <w:t xml:space="preserve"> </w:t>
      </w:r>
      <w:r w:rsidR="00F6600A">
        <w:rPr>
          <w:lang w:val="ru-RU"/>
        </w:rPr>
        <w:t>перечней</w:t>
      </w:r>
      <w:r w:rsidR="006C3342" w:rsidRPr="00441E71">
        <w:rPr>
          <w:lang w:val="ru-RU"/>
        </w:rPr>
        <w:t xml:space="preserve"> товаров и услуг</w:t>
      </w:r>
      <w:r w:rsidR="002F4361">
        <w:rPr>
          <w:lang w:val="ru-RU"/>
        </w:rPr>
        <w:t xml:space="preserve">, </w:t>
      </w:r>
      <w:r w:rsidR="002F4361" w:rsidRPr="002F4361">
        <w:rPr>
          <w:lang w:val="ru-RU"/>
        </w:rPr>
        <w:t>содерж</w:t>
      </w:r>
      <w:r w:rsidR="00F6600A">
        <w:rPr>
          <w:lang w:val="ru-RU"/>
        </w:rPr>
        <w:t>ащихся</w:t>
      </w:r>
      <w:r w:rsidR="002F4361">
        <w:rPr>
          <w:lang w:val="ru-RU"/>
        </w:rPr>
        <w:t xml:space="preserve"> в ограничениях, </w:t>
      </w:r>
      <w:r w:rsidR="002F4361" w:rsidRPr="002F4361">
        <w:rPr>
          <w:lang w:val="ru-RU"/>
        </w:rPr>
        <w:t>объе</w:t>
      </w:r>
      <w:r w:rsidR="002F4361">
        <w:rPr>
          <w:lang w:val="ru-RU"/>
        </w:rPr>
        <w:t xml:space="preserve">мом 3 </w:t>
      </w:r>
      <w:r w:rsidR="002F4361" w:rsidRPr="002F4361">
        <w:rPr>
          <w:lang w:val="ru-RU"/>
        </w:rPr>
        <w:t xml:space="preserve">млн. </w:t>
      </w:r>
      <w:r w:rsidR="002F4361" w:rsidRPr="00441E71">
        <w:rPr>
          <w:lang w:val="ru-RU"/>
        </w:rPr>
        <w:t>слов</w:t>
      </w:r>
      <w:r w:rsidR="002F4361">
        <w:rPr>
          <w:lang w:val="ru-RU"/>
        </w:rPr>
        <w:t xml:space="preserve">. </w:t>
      </w:r>
      <w:r w:rsidR="002F4361" w:rsidRPr="002F4361">
        <w:rPr>
          <w:lang w:val="ru-RU"/>
        </w:rPr>
        <w:t xml:space="preserve">В отношении </w:t>
      </w:r>
      <w:r w:rsidR="002F4361">
        <w:rPr>
          <w:lang w:val="ru-RU"/>
        </w:rPr>
        <w:t>таких документ</w:t>
      </w:r>
      <w:r w:rsidR="002F4361" w:rsidRPr="002F4361">
        <w:rPr>
          <w:lang w:val="ru-RU"/>
        </w:rPr>
        <w:t>ов,</w:t>
      </w:r>
      <w:r w:rsidR="00DE1E0B" w:rsidRPr="002F4361">
        <w:rPr>
          <w:lang w:val="ru-RU"/>
        </w:rPr>
        <w:t xml:space="preserve"> </w:t>
      </w:r>
      <w:r w:rsidR="006C3342" w:rsidRPr="002F4361">
        <w:rPr>
          <w:lang w:val="ru-RU"/>
        </w:rPr>
        <w:t>полученн</w:t>
      </w:r>
      <w:r w:rsidR="002F4361">
        <w:rPr>
          <w:lang w:val="ru-RU"/>
        </w:rPr>
        <w:t xml:space="preserve">ых до 1 </w:t>
      </w:r>
      <w:r w:rsidR="002F4361" w:rsidRPr="002F4361">
        <w:rPr>
          <w:lang w:val="ru-RU"/>
        </w:rPr>
        <w:t>апреля</w:t>
      </w:r>
      <w:r w:rsidR="002F4361">
        <w:rPr>
          <w:lang w:val="ru-RU"/>
        </w:rPr>
        <w:t xml:space="preserve"> </w:t>
      </w:r>
      <w:r w:rsidR="002F4361" w:rsidRPr="002F4361">
        <w:rPr>
          <w:lang w:val="ru-RU"/>
        </w:rPr>
        <w:t>2016</w:t>
      </w:r>
      <w:r w:rsidR="002F4361">
        <w:rPr>
          <w:lang w:val="ru-RU"/>
        </w:rPr>
        <w:t xml:space="preserve"> г., могла бы быть </w:t>
      </w:r>
      <w:r w:rsidR="00F6600A" w:rsidRPr="00F6600A">
        <w:rPr>
          <w:lang w:val="ru-RU"/>
        </w:rPr>
        <w:t>применена</w:t>
      </w:r>
      <w:r w:rsidR="002F4361">
        <w:rPr>
          <w:lang w:val="ru-RU"/>
        </w:rPr>
        <w:t xml:space="preserve"> </w:t>
      </w:r>
      <w:r w:rsidR="002F4361" w:rsidRPr="00F6600A">
        <w:rPr>
          <w:lang w:val="ru-RU"/>
        </w:rPr>
        <w:t>специальная программа</w:t>
      </w:r>
      <w:r w:rsidR="002F4361" w:rsidRPr="002F4361">
        <w:rPr>
          <w:lang w:val="ru-RU"/>
        </w:rPr>
        <w:t xml:space="preserve">, </w:t>
      </w:r>
      <w:r w:rsidR="002F4361">
        <w:rPr>
          <w:lang w:val="ru-RU"/>
        </w:rPr>
        <w:t xml:space="preserve">аналогичная </w:t>
      </w:r>
      <w:r w:rsidR="002F4361" w:rsidRPr="002F4361">
        <w:rPr>
          <w:lang w:val="ru-RU"/>
        </w:rPr>
        <w:t>программ</w:t>
      </w:r>
      <w:r w:rsidR="002F4361">
        <w:rPr>
          <w:lang w:val="ru-RU"/>
        </w:rPr>
        <w:t>е, описанной в пунктах</w:t>
      </w:r>
      <w:r w:rsidR="002F4361" w:rsidRPr="00411E81">
        <w:t> </w:t>
      </w:r>
      <w:r w:rsidR="002F4361" w:rsidRPr="002F4361">
        <w:rPr>
          <w:lang w:val="ru-RU"/>
        </w:rPr>
        <w:t xml:space="preserve">26 </w:t>
      </w:r>
      <w:r w:rsidR="002F4361">
        <w:rPr>
          <w:lang w:val="ru-RU"/>
        </w:rPr>
        <w:t xml:space="preserve">- </w:t>
      </w:r>
      <w:r w:rsidR="002F4361" w:rsidRPr="002F4361">
        <w:rPr>
          <w:lang w:val="ru-RU"/>
        </w:rPr>
        <w:t>28 выше</w:t>
      </w:r>
      <w:r w:rsidR="00DE1E0B" w:rsidRPr="002F4361">
        <w:rPr>
          <w:lang w:val="ru-RU"/>
        </w:rPr>
        <w:t>.</w:t>
      </w:r>
      <w:r w:rsidR="002F4361">
        <w:rPr>
          <w:lang w:val="ru-RU"/>
        </w:rPr>
        <w:t xml:space="preserve"> </w:t>
      </w:r>
    </w:p>
    <w:p w:rsidR="00DE1E0B" w:rsidRPr="002F4361" w:rsidRDefault="00DE1E0B" w:rsidP="00DE1E0B">
      <w:pPr>
        <w:rPr>
          <w:lang w:val="ru-RU"/>
        </w:rPr>
      </w:pPr>
    </w:p>
    <w:p w:rsidR="00DE1E0B" w:rsidRPr="00013EA3" w:rsidRDefault="00CD7A62" w:rsidP="004C4A36">
      <w:pPr>
        <w:ind w:left="5533"/>
        <w:rPr>
          <w:i/>
          <w:lang w:val="ru-RU"/>
        </w:rPr>
      </w:pPr>
      <w:r>
        <w:rPr>
          <w:i/>
          <w:lang w:val="ru-RU"/>
        </w:rPr>
        <w:fldChar w:fldCharType="begin"/>
      </w:r>
      <w:r>
        <w:rPr>
          <w:i/>
          <w:lang w:val="ru-RU"/>
        </w:rPr>
        <w:instrText xml:space="preserve"> AUTONUM  </w:instrText>
      </w:r>
      <w:r>
        <w:rPr>
          <w:i/>
          <w:lang w:val="ru-RU"/>
        </w:rPr>
        <w:fldChar w:fldCharType="end"/>
      </w:r>
      <w:r w:rsidR="00DE1E0B" w:rsidRPr="00013EA3">
        <w:rPr>
          <w:i/>
          <w:lang w:val="ru-RU"/>
        </w:rPr>
        <w:tab/>
      </w:r>
      <w:r w:rsidR="00013EA3" w:rsidRPr="00013EA3">
        <w:rPr>
          <w:i/>
          <w:lang w:val="ru-RU"/>
        </w:rPr>
        <w:t>Рабочей группе предлагается</w:t>
      </w:r>
      <w:r w:rsidR="00DE1E0B" w:rsidRPr="00013EA3">
        <w:rPr>
          <w:i/>
          <w:lang w:val="ru-RU"/>
        </w:rPr>
        <w:t xml:space="preserve">:  </w:t>
      </w:r>
    </w:p>
    <w:p w:rsidR="004C4A36" w:rsidRPr="00013EA3" w:rsidRDefault="004C4A36" w:rsidP="004C4A36">
      <w:pPr>
        <w:ind w:left="5533"/>
        <w:rPr>
          <w:i/>
          <w:lang w:val="ru-RU"/>
        </w:rPr>
      </w:pPr>
    </w:p>
    <w:p w:rsidR="00DE1E0B" w:rsidRPr="00013EA3" w:rsidRDefault="004C4A36" w:rsidP="004C4A36">
      <w:pPr>
        <w:ind w:left="5533"/>
        <w:rPr>
          <w:i/>
          <w:lang w:val="ru-RU"/>
        </w:rPr>
      </w:pPr>
      <w:r w:rsidRPr="00013EA3">
        <w:rPr>
          <w:i/>
          <w:lang w:val="ru-RU"/>
        </w:rPr>
        <w:tab/>
      </w:r>
      <w:r w:rsidRPr="00013EA3">
        <w:rPr>
          <w:i/>
          <w:lang w:val="ru-RU"/>
        </w:rPr>
        <w:tab/>
      </w:r>
      <w:r w:rsidR="00DE1E0B" w:rsidRPr="00013EA3">
        <w:rPr>
          <w:i/>
          <w:lang w:val="ru-RU"/>
        </w:rPr>
        <w:t>(</w:t>
      </w:r>
      <w:r w:rsidR="00DE1E0B" w:rsidRPr="004C4A36">
        <w:rPr>
          <w:i/>
        </w:rPr>
        <w:t>i</w:t>
      </w:r>
      <w:r w:rsidR="00DE1E0B" w:rsidRPr="00013EA3">
        <w:rPr>
          <w:i/>
          <w:lang w:val="ru-RU"/>
        </w:rPr>
        <w:t>)</w:t>
      </w:r>
      <w:r w:rsidR="00DE1E0B" w:rsidRPr="00013EA3">
        <w:rPr>
          <w:i/>
          <w:lang w:val="ru-RU"/>
        </w:rPr>
        <w:tab/>
      </w:r>
      <w:r w:rsidR="00013EA3">
        <w:rPr>
          <w:i/>
          <w:szCs w:val="22"/>
          <w:lang w:val="ru-RU"/>
        </w:rPr>
        <w:t xml:space="preserve">рассмотреть </w:t>
      </w:r>
      <w:r w:rsidR="006C3342" w:rsidRPr="00013EA3">
        <w:rPr>
          <w:i/>
          <w:lang w:val="ru-RU"/>
        </w:rPr>
        <w:t>информаци</w:t>
      </w:r>
      <w:r w:rsidR="00013EA3">
        <w:rPr>
          <w:i/>
          <w:lang w:val="ru-RU"/>
        </w:rPr>
        <w:t xml:space="preserve">ю, </w:t>
      </w:r>
      <w:r w:rsidR="00013EA3" w:rsidRPr="00013EA3">
        <w:rPr>
          <w:i/>
          <w:lang w:val="ru-RU"/>
        </w:rPr>
        <w:t>содерж</w:t>
      </w:r>
      <w:r w:rsidR="00013EA3">
        <w:rPr>
          <w:i/>
          <w:lang w:val="ru-RU"/>
        </w:rPr>
        <w:t>ащуюся в настоящем</w:t>
      </w:r>
      <w:r w:rsidR="006C3342" w:rsidRPr="00013EA3">
        <w:rPr>
          <w:i/>
          <w:lang w:val="ru-RU"/>
        </w:rPr>
        <w:t xml:space="preserve"> документ</w:t>
      </w:r>
      <w:r w:rsidR="00013EA3">
        <w:rPr>
          <w:i/>
          <w:lang w:val="ru-RU"/>
        </w:rPr>
        <w:t xml:space="preserve">е; </w:t>
      </w:r>
      <w:r w:rsidR="006C3342" w:rsidRPr="00013EA3">
        <w:rPr>
          <w:i/>
          <w:lang w:val="ru-RU"/>
        </w:rPr>
        <w:t>и</w:t>
      </w:r>
    </w:p>
    <w:p w:rsidR="00DE1E0B" w:rsidRPr="00013EA3" w:rsidRDefault="00DE1E0B" w:rsidP="004C4A36">
      <w:pPr>
        <w:ind w:left="5533"/>
        <w:rPr>
          <w:i/>
          <w:lang w:val="ru-RU"/>
        </w:rPr>
      </w:pPr>
    </w:p>
    <w:p w:rsidR="00DE1E0B" w:rsidRPr="00013EA3" w:rsidRDefault="004C4A36" w:rsidP="004C4A36">
      <w:pPr>
        <w:ind w:left="5533"/>
        <w:rPr>
          <w:i/>
          <w:lang w:val="ru-RU"/>
        </w:rPr>
      </w:pPr>
      <w:r w:rsidRPr="00013EA3">
        <w:rPr>
          <w:i/>
          <w:lang w:val="ru-RU"/>
        </w:rPr>
        <w:tab/>
      </w:r>
      <w:r w:rsidRPr="00013EA3">
        <w:rPr>
          <w:i/>
          <w:lang w:val="ru-RU"/>
        </w:rPr>
        <w:tab/>
      </w:r>
      <w:r w:rsidR="00DE1E0B" w:rsidRPr="00013EA3">
        <w:rPr>
          <w:i/>
          <w:lang w:val="ru-RU"/>
        </w:rPr>
        <w:t>(</w:t>
      </w:r>
      <w:r w:rsidR="00DE1E0B" w:rsidRPr="004C4A36">
        <w:rPr>
          <w:i/>
        </w:rPr>
        <w:t>ii</w:t>
      </w:r>
      <w:r w:rsidR="00DE1E0B" w:rsidRPr="00013EA3">
        <w:rPr>
          <w:i/>
          <w:lang w:val="ru-RU"/>
        </w:rPr>
        <w:t>)</w:t>
      </w:r>
      <w:r w:rsidR="00DE1E0B" w:rsidRPr="00013EA3">
        <w:rPr>
          <w:i/>
          <w:lang w:val="ru-RU"/>
        </w:rPr>
        <w:tab/>
      </w:r>
      <w:r w:rsidR="00013EA3">
        <w:rPr>
          <w:i/>
          <w:lang w:val="ru-RU"/>
        </w:rPr>
        <w:t>указать</w:t>
      </w:r>
      <w:r w:rsidR="00013EA3" w:rsidRPr="00013EA3">
        <w:rPr>
          <w:i/>
          <w:lang w:val="ru-RU"/>
        </w:rPr>
        <w:t xml:space="preserve">, </w:t>
      </w:r>
      <w:r w:rsidR="00013EA3">
        <w:rPr>
          <w:i/>
          <w:lang w:val="ru-RU"/>
        </w:rPr>
        <w:t>согласна</w:t>
      </w:r>
      <w:r w:rsidR="00013EA3" w:rsidRPr="00013EA3">
        <w:rPr>
          <w:i/>
          <w:lang w:val="ru-RU"/>
        </w:rPr>
        <w:t xml:space="preserve"> </w:t>
      </w:r>
      <w:r w:rsidR="00013EA3">
        <w:rPr>
          <w:i/>
          <w:lang w:val="ru-RU"/>
        </w:rPr>
        <w:t>ли</w:t>
      </w:r>
      <w:r w:rsidR="00013EA3" w:rsidRPr="00013EA3">
        <w:rPr>
          <w:i/>
          <w:lang w:val="ru-RU"/>
        </w:rPr>
        <w:t xml:space="preserve"> </w:t>
      </w:r>
      <w:r w:rsidR="00013EA3">
        <w:rPr>
          <w:i/>
          <w:lang w:val="ru-RU"/>
        </w:rPr>
        <w:t>она</w:t>
      </w:r>
      <w:r w:rsidR="00013EA3" w:rsidRPr="00013EA3">
        <w:rPr>
          <w:i/>
          <w:lang w:val="ru-RU"/>
        </w:rPr>
        <w:t xml:space="preserve"> </w:t>
      </w:r>
      <w:r w:rsidR="006C3342" w:rsidRPr="00013EA3">
        <w:rPr>
          <w:i/>
          <w:lang w:val="ru-RU"/>
        </w:rPr>
        <w:t>с</w:t>
      </w:r>
      <w:r w:rsidR="00DE1E0B" w:rsidRPr="00013EA3">
        <w:rPr>
          <w:i/>
          <w:lang w:val="ru-RU"/>
        </w:rPr>
        <w:t xml:space="preserve"> </w:t>
      </w:r>
      <w:r w:rsidR="00F6600A">
        <w:rPr>
          <w:i/>
          <w:lang w:val="ru-RU"/>
        </w:rPr>
        <w:t>действиями</w:t>
      </w:r>
      <w:r w:rsidR="00013EA3">
        <w:rPr>
          <w:i/>
          <w:lang w:val="ru-RU"/>
        </w:rPr>
        <w:t xml:space="preserve">, </w:t>
      </w:r>
      <w:r w:rsidR="00013EA3" w:rsidRPr="00013EA3">
        <w:rPr>
          <w:i/>
          <w:lang w:val="ru-RU"/>
        </w:rPr>
        <w:t>предл</w:t>
      </w:r>
      <w:r w:rsidR="00013EA3">
        <w:rPr>
          <w:i/>
          <w:lang w:val="ru-RU"/>
        </w:rPr>
        <w:t>агаемыми в пунктах</w:t>
      </w:r>
      <w:r w:rsidR="00DE1E0B" w:rsidRPr="00013EA3">
        <w:rPr>
          <w:i/>
          <w:lang w:val="ru-RU"/>
        </w:rPr>
        <w:t xml:space="preserve"> 33</w:t>
      </w:r>
      <w:r w:rsidR="00013EA3">
        <w:rPr>
          <w:i/>
          <w:lang w:val="ru-RU"/>
        </w:rPr>
        <w:t xml:space="preserve"> - </w:t>
      </w:r>
      <w:r w:rsidR="00DE1E0B" w:rsidRPr="00013EA3">
        <w:rPr>
          <w:i/>
          <w:lang w:val="ru-RU"/>
        </w:rPr>
        <w:t>37.</w:t>
      </w:r>
      <w:r w:rsidR="00013EA3">
        <w:rPr>
          <w:i/>
          <w:lang w:val="ru-RU"/>
        </w:rPr>
        <w:t xml:space="preserve"> </w:t>
      </w:r>
    </w:p>
    <w:p w:rsidR="00DE1E0B" w:rsidRPr="00013EA3" w:rsidRDefault="00DE1E0B" w:rsidP="00DE1E0B">
      <w:pPr>
        <w:rPr>
          <w:lang w:val="ru-RU"/>
        </w:rPr>
      </w:pPr>
    </w:p>
    <w:p w:rsidR="00DE1E0B" w:rsidRPr="00013EA3" w:rsidRDefault="00DE1E0B" w:rsidP="00DE1E0B">
      <w:pPr>
        <w:rPr>
          <w:lang w:val="ru-RU"/>
        </w:rPr>
      </w:pPr>
    </w:p>
    <w:p w:rsidR="00DE1E0B" w:rsidRPr="00013EA3" w:rsidRDefault="00DE1E0B" w:rsidP="00DE1E0B">
      <w:pPr>
        <w:rPr>
          <w:lang w:val="ru-RU"/>
        </w:rPr>
      </w:pPr>
    </w:p>
    <w:p w:rsidR="004C4A36" w:rsidRPr="00DE1E0B" w:rsidRDefault="006C3342" w:rsidP="004C4A36">
      <w:pPr>
        <w:pStyle w:val="Endofdocument-Annex"/>
      </w:pPr>
      <w:r>
        <w:t>[</w:t>
      </w:r>
      <w:proofErr w:type="spellStart"/>
      <w:r>
        <w:t>Конец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]</w:t>
      </w:r>
    </w:p>
    <w:sectPr w:rsidR="004C4A36" w:rsidRPr="00DE1E0B" w:rsidSect="00F26597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AD" w:rsidRDefault="008B0BAD">
      <w:r>
        <w:separator/>
      </w:r>
    </w:p>
  </w:endnote>
  <w:endnote w:type="continuationSeparator" w:id="0">
    <w:p w:rsidR="008B0BAD" w:rsidRDefault="008B0BAD" w:rsidP="003B38C1">
      <w:r>
        <w:separator/>
      </w:r>
    </w:p>
    <w:p w:rsidR="008B0BAD" w:rsidRPr="003B38C1" w:rsidRDefault="008B0B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B0BAD" w:rsidRPr="003B38C1" w:rsidRDefault="008B0B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AD" w:rsidRDefault="008B0BAD">
      <w:r>
        <w:separator/>
      </w:r>
    </w:p>
  </w:footnote>
  <w:footnote w:type="continuationSeparator" w:id="0">
    <w:p w:rsidR="008B0BAD" w:rsidRDefault="008B0BAD" w:rsidP="008B60B2">
      <w:r>
        <w:separator/>
      </w:r>
    </w:p>
    <w:p w:rsidR="008B0BAD" w:rsidRPr="00ED77FB" w:rsidRDefault="008B0B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B0BAD" w:rsidRPr="00ED77FB" w:rsidRDefault="008B0B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E2178" w:rsidRPr="004D7CD5" w:rsidRDefault="006E217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D7CD5">
        <w:rPr>
          <w:lang w:val="ru-RU"/>
        </w:rPr>
        <w:tab/>
      </w:r>
      <w:r>
        <w:rPr>
          <w:lang w:val="ru-RU"/>
        </w:rPr>
        <w:t>См</w:t>
      </w:r>
      <w:r w:rsidRPr="004D7CD5">
        <w:rPr>
          <w:lang w:val="ru-RU"/>
        </w:rPr>
        <w:t xml:space="preserve">. документ </w:t>
      </w:r>
      <w:r>
        <w:t>MM</w:t>
      </w:r>
      <w:r w:rsidRPr="004D7CD5">
        <w:rPr>
          <w:lang w:val="ru-RU"/>
        </w:rPr>
        <w:t>/</w:t>
      </w:r>
      <w:r>
        <w:t>A</w:t>
      </w:r>
      <w:r w:rsidRPr="004D7CD5">
        <w:rPr>
          <w:lang w:val="ru-RU"/>
        </w:rPr>
        <w:t xml:space="preserve">/45/5, </w:t>
      </w:r>
      <w:r>
        <w:rPr>
          <w:lang w:val="ru-RU"/>
        </w:rPr>
        <w:t>пункты</w:t>
      </w:r>
      <w:r w:rsidRPr="004D7CD5">
        <w:rPr>
          <w:lang w:val="ru-RU"/>
        </w:rPr>
        <w:t xml:space="preserve"> 21 </w:t>
      </w:r>
      <w:r>
        <w:rPr>
          <w:lang w:val="ru-RU"/>
        </w:rPr>
        <w:t xml:space="preserve">- </w:t>
      </w:r>
      <w:r w:rsidRPr="004D7CD5">
        <w:rPr>
          <w:lang w:val="ru-RU"/>
        </w:rPr>
        <w:t>24</w:t>
      </w:r>
      <w:r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78" w:rsidRDefault="006E2178" w:rsidP="00477D6B">
    <w:pPr>
      <w:jc w:val="right"/>
    </w:pPr>
    <w:bookmarkStart w:id="6" w:name="Code2"/>
    <w:bookmarkEnd w:id="6"/>
    <w:r>
      <w:t>MM/LD/WG/13/5</w:t>
    </w:r>
  </w:p>
  <w:p w:rsidR="006E2178" w:rsidRDefault="006E2178" w:rsidP="00477D6B">
    <w:pPr>
      <w:jc w:val="right"/>
    </w:pPr>
    <w:r>
      <w:rPr>
        <w:lang w:val="ru-RU"/>
      </w:rPr>
      <w:t>стр</w:t>
    </w:r>
    <w:r w:rsidRPr="004A2627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B70D96">
      <w:rPr>
        <w:noProof/>
      </w:rPr>
      <w:t>9</w:t>
    </w:r>
    <w:r>
      <w:fldChar w:fldCharType="end"/>
    </w:r>
  </w:p>
  <w:p w:rsidR="006E2178" w:rsidRDefault="006E217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334B"/>
    <w:rsid w:val="000130B4"/>
    <w:rsid w:val="00013EA3"/>
    <w:rsid w:val="000157F3"/>
    <w:rsid w:val="00022F18"/>
    <w:rsid w:val="00023A8F"/>
    <w:rsid w:val="0003534B"/>
    <w:rsid w:val="00043CAA"/>
    <w:rsid w:val="000677F0"/>
    <w:rsid w:val="00075432"/>
    <w:rsid w:val="000968ED"/>
    <w:rsid w:val="000A55CE"/>
    <w:rsid w:val="000C3895"/>
    <w:rsid w:val="000D1664"/>
    <w:rsid w:val="000E5B85"/>
    <w:rsid w:val="000F03F1"/>
    <w:rsid w:val="000F5E56"/>
    <w:rsid w:val="001362EE"/>
    <w:rsid w:val="00145C7B"/>
    <w:rsid w:val="00180B57"/>
    <w:rsid w:val="00181416"/>
    <w:rsid w:val="001832A6"/>
    <w:rsid w:val="001A4B5D"/>
    <w:rsid w:val="001B4F32"/>
    <w:rsid w:val="001F3D55"/>
    <w:rsid w:val="001F7776"/>
    <w:rsid w:val="00202639"/>
    <w:rsid w:val="002158F9"/>
    <w:rsid w:val="00215BAC"/>
    <w:rsid w:val="00222FC7"/>
    <w:rsid w:val="00232E14"/>
    <w:rsid w:val="00243B94"/>
    <w:rsid w:val="0024626D"/>
    <w:rsid w:val="002602E3"/>
    <w:rsid w:val="002634C4"/>
    <w:rsid w:val="0028752D"/>
    <w:rsid w:val="002928D3"/>
    <w:rsid w:val="00296E1D"/>
    <w:rsid w:val="002C2AE7"/>
    <w:rsid w:val="002E013F"/>
    <w:rsid w:val="002F1FE6"/>
    <w:rsid w:val="002F2DB4"/>
    <w:rsid w:val="002F4361"/>
    <w:rsid w:val="002F4E68"/>
    <w:rsid w:val="002F63E8"/>
    <w:rsid w:val="00301BC0"/>
    <w:rsid w:val="00312F7F"/>
    <w:rsid w:val="00324506"/>
    <w:rsid w:val="00334A17"/>
    <w:rsid w:val="00343007"/>
    <w:rsid w:val="00361450"/>
    <w:rsid w:val="00362197"/>
    <w:rsid w:val="003673CF"/>
    <w:rsid w:val="003845C1"/>
    <w:rsid w:val="003A6F89"/>
    <w:rsid w:val="003B38C1"/>
    <w:rsid w:val="003C0C6A"/>
    <w:rsid w:val="003C5432"/>
    <w:rsid w:val="003E2CED"/>
    <w:rsid w:val="00411E81"/>
    <w:rsid w:val="004229AE"/>
    <w:rsid w:val="00423E3E"/>
    <w:rsid w:val="00427AF4"/>
    <w:rsid w:val="00437AEA"/>
    <w:rsid w:val="00441E71"/>
    <w:rsid w:val="00444584"/>
    <w:rsid w:val="00455F0D"/>
    <w:rsid w:val="004647DA"/>
    <w:rsid w:val="00474062"/>
    <w:rsid w:val="00477428"/>
    <w:rsid w:val="00477D6B"/>
    <w:rsid w:val="004A2627"/>
    <w:rsid w:val="004B5457"/>
    <w:rsid w:val="004C4A36"/>
    <w:rsid w:val="004D0EB3"/>
    <w:rsid w:val="004D7972"/>
    <w:rsid w:val="004D7CD5"/>
    <w:rsid w:val="004E6352"/>
    <w:rsid w:val="004F40ED"/>
    <w:rsid w:val="005019FF"/>
    <w:rsid w:val="00515FB9"/>
    <w:rsid w:val="00522A63"/>
    <w:rsid w:val="00526946"/>
    <w:rsid w:val="0053057A"/>
    <w:rsid w:val="00540130"/>
    <w:rsid w:val="005453A2"/>
    <w:rsid w:val="00546E8C"/>
    <w:rsid w:val="00547AF7"/>
    <w:rsid w:val="00560A29"/>
    <w:rsid w:val="00573439"/>
    <w:rsid w:val="005A142B"/>
    <w:rsid w:val="005B05D8"/>
    <w:rsid w:val="005B6B85"/>
    <w:rsid w:val="005C2E38"/>
    <w:rsid w:val="005C373C"/>
    <w:rsid w:val="005C6649"/>
    <w:rsid w:val="005C7B38"/>
    <w:rsid w:val="005D584C"/>
    <w:rsid w:val="006041E7"/>
    <w:rsid w:val="00605827"/>
    <w:rsid w:val="00612D0A"/>
    <w:rsid w:val="00646050"/>
    <w:rsid w:val="00653500"/>
    <w:rsid w:val="006713CA"/>
    <w:rsid w:val="00676C5C"/>
    <w:rsid w:val="00681884"/>
    <w:rsid w:val="006910C3"/>
    <w:rsid w:val="006954C5"/>
    <w:rsid w:val="00695EC2"/>
    <w:rsid w:val="006B145E"/>
    <w:rsid w:val="006B745B"/>
    <w:rsid w:val="006C3342"/>
    <w:rsid w:val="006E2178"/>
    <w:rsid w:val="006F0164"/>
    <w:rsid w:val="007275F8"/>
    <w:rsid w:val="00730D1B"/>
    <w:rsid w:val="00743D2F"/>
    <w:rsid w:val="00770E2A"/>
    <w:rsid w:val="00772482"/>
    <w:rsid w:val="007A6726"/>
    <w:rsid w:val="007B31C6"/>
    <w:rsid w:val="007C38FF"/>
    <w:rsid w:val="007D1613"/>
    <w:rsid w:val="007D217F"/>
    <w:rsid w:val="008113B7"/>
    <w:rsid w:val="00815450"/>
    <w:rsid w:val="00817F28"/>
    <w:rsid w:val="00851516"/>
    <w:rsid w:val="00883C0C"/>
    <w:rsid w:val="008A08EB"/>
    <w:rsid w:val="008A5C9C"/>
    <w:rsid w:val="008B0BAD"/>
    <w:rsid w:val="008B2B17"/>
    <w:rsid w:val="008B2CC1"/>
    <w:rsid w:val="008B60B2"/>
    <w:rsid w:val="008E053F"/>
    <w:rsid w:val="008F563D"/>
    <w:rsid w:val="0090731E"/>
    <w:rsid w:val="00916EE2"/>
    <w:rsid w:val="00923A92"/>
    <w:rsid w:val="00940C1A"/>
    <w:rsid w:val="00945C8B"/>
    <w:rsid w:val="00960284"/>
    <w:rsid w:val="00966A22"/>
    <w:rsid w:val="0096722F"/>
    <w:rsid w:val="00980843"/>
    <w:rsid w:val="0098557A"/>
    <w:rsid w:val="009A54B4"/>
    <w:rsid w:val="009B4783"/>
    <w:rsid w:val="009B60A6"/>
    <w:rsid w:val="009B6AAB"/>
    <w:rsid w:val="009C7E17"/>
    <w:rsid w:val="009E2791"/>
    <w:rsid w:val="009E3F6F"/>
    <w:rsid w:val="009F499F"/>
    <w:rsid w:val="00A42DAF"/>
    <w:rsid w:val="00A45BD8"/>
    <w:rsid w:val="00A64A08"/>
    <w:rsid w:val="00A869B7"/>
    <w:rsid w:val="00A87FA7"/>
    <w:rsid w:val="00A90E5A"/>
    <w:rsid w:val="00A9139E"/>
    <w:rsid w:val="00AB74A0"/>
    <w:rsid w:val="00AC205C"/>
    <w:rsid w:val="00AC343E"/>
    <w:rsid w:val="00AE253A"/>
    <w:rsid w:val="00AF0A6B"/>
    <w:rsid w:val="00AF1C61"/>
    <w:rsid w:val="00AF5F4F"/>
    <w:rsid w:val="00B05A69"/>
    <w:rsid w:val="00B05B41"/>
    <w:rsid w:val="00B614C0"/>
    <w:rsid w:val="00B62EFE"/>
    <w:rsid w:val="00B70D96"/>
    <w:rsid w:val="00B7115A"/>
    <w:rsid w:val="00B71C4B"/>
    <w:rsid w:val="00B8384B"/>
    <w:rsid w:val="00B84D3F"/>
    <w:rsid w:val="00B9734B"/>
    <w:rsid w:val="00BF08CB"/>
    <w:rsid w:val="00C03030"/>
    <w:rsid w:val="00C11BFE"/>
    <w:rsid w:val="00C500D6"/>
    <w:rsid w:val="00C72623"/>
    <w:rsid w:val="00C85EEE"/>
    <w:rsid w:val="00CD2CA7"/>
    <w:rsid w:val="00CD6498"/>
    <w:rsid w:val="00CD7A62"/>
    <w:rsid w:val="00CD7FCE"/>
    <w:rsid w:val="00CF0D3B"/>
    <w:rsid w:val="00D1792B"/>
    <w:rsid w:val="00D45252"/>
    <w:rsid w:val="00D5538B"/>
    <w:rsid w:val="00D62433"/>
    <w:rsid w:val="00D64DC8"/>
    <w:rsid w:val="00D6562C"/>
    <w:rsid w:val="00D71B4D"/>
    <w:rsid w:val="00D85DB6"/>
    <w:rsid w:val="00D93D55"/>
    <w:rsid w:val="00DA531C"/>
    <w:rsid w:val="00DB4359"/>
    <w:rsid w:val="00DE1E0B"/>
    <w:rsid w:val="00DF4476"/>
    <w:rsid w:val="00DF584A"/>
    <w:rsid w:val="00E335FE"/>
    <w:rsid w:val="00E447AE"/>
    <w:rsid w:val="00E44DB2"/>
    <w:rsid w:val="00E5238C"/>
    <w:rsid w:val="00E84E33"/>
    <w:rsid w:val="00EA442A"/>
    <w:rsid w:val="00EB18A3"/>
    <w:rsid w:val="00EB2D9E"/>
    <w:rsid w:val="00EC4E49"/>
    <w:rsid w:val="00ED316D"/>
    <w:rsid w:val="00ED77FB"/>
    <w:rsid w:val="00EE45FA"/>
    <w:rsid w:val="00EF24DA"/>
    <w:rsid w:val="00F00BAF"/>
    <w:rsid w:val="00F0694D"/>
    <w:rsid w:val="00F16388"/>
    <w:rsid w:val="00F23F46"/>
    <w:rsid w:val="00F26597"/>
    <w:rsid w:val="00F36D85"/>
    <w:rsid w:val="00F6600A"/>
    <w:rsid w:val="00F66152"/>
    <w:rsid w:val="00F7540C"/>
    <w:rsid w:val="00FA5945"/>
    <w:rsid w:val="00FB0EB6"/>
    <w:rsid w:val="00FD2030"/>
    <w:rsid w:val="00FD62B4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FF1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1F6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FB0EB6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paragraph" w:styleId="TOC1">
    <w:name w:val="toc 1"/>
    <w:basedOn w:val="Normal"/>
    <w:next w:val="Normal"/>
    <w:autoRedefine/>
    <w:semiHidden/>
    <w:rsid w:val="00515FB9"/>
  </w:style>
  <w:style w:type="character" w:styleId="Hyperlink">
    <w:name w:val="Hyperlink"/>
    <w:basedOn w:val="DefaultParagraphFont"/>
    <w:rsid w:val="00515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FF1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1F6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FB0EB6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paragraph" w:styleId="TOC1">
    <w:name w:val="toc 1"/>
    <w:basedOn w:val="Normal"/>
    <w:next w:val="Normal"/>
    <w:autoRedefine/>
    <w:semiHidden/>
    <w:rsid w:val="00515FB9"/>
  </w:style>
  <w:style w:type="character" w:styleId="Hyperlink">
    <w:name w:val="Hyperlink"/>
    <w:basedOn w:val="DefaultParagraphFont"/>
    <w:rsid w:val="00515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3001</Words>
  <Characters>19460</Characters>
  <Application>Microsoft Office Word</Application>
  <DocSecurity>0</DocSecurity>
  <Lines>162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WIPO</Company>
  <LinksUpToDate>false</LinksUpToDate>
  <CharactersWithSpaces>22417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7</cp:revision>
  <cp:lastPrinted>2015-07-01T07:39:00Z</cp:lastPrinted>
  <dcterms:created xsi:type="dcterms:W3CDTF">2015-07-20T19:46:00Z</dcterms:created>
  <dcterms:modified xsi:type="dcterms:W3CDTF">2015-08-19T11:58:00Z</dcterms:modified>
</cp:coreProperties>
</file>