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524DC" w:rsidRPr="008B2CC1" w:rsidTr="00AC388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524DC" w:rsidRPr="008B2CC1" w:rsidRDefault="008524DC" w:rsidP="00AC3884">
            <w:bookmarkStart w:id="8" w:name="TitleOfDoc"/>
            <w:bookmarkEnd w:id="8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524DC" w:rsidRPr="008B2CC1" w:rsidRDefault="008524DC" w:rsidP="00AC3884">
            <w:r>
              <w:rPr>
                <w:noProof/>
                <w:lang w:val="en-US" w:eastAsia="en-US"/>
              </w:rPr>
              <w:drawing>
                <wp:inline distT="0" distB="0" distL="0" distR="0" wp14:anchorId="710A1F55" wp14:editId="2C6103D4">
                  <wp:extent cx="1856740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524DC" w:rsidRPr="008B2CC1" w:rsidRDefault="008524DC" w:rsidP="00AC3884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524DC" w:rsidRPr="001832A6" w:rsidTr="00AC388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524DC" w:rsidRPr="0090731E" w:rsidRDefault="008524DC" w:rsidP="00AC388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Ld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wg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/17/</w:t>
            </w:r>
            <w:bookmarkStart w:id="9" w:name="Code"/>
            <w:bookmarkEnd w:id="9"/>
            <w:r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524DC" w:rsidRPr="001832A6" w:rsidTr="00AC388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524DC" w:rsidRPr="0090731E" w:rsidRDefault="008524DC" w:rsidP="00AC388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176AB9">
              <w:rPr>
                <w:rFonts w:ascii="Arial Black" w:hAnsi="Arial Black"/>
                <w:caps/>
                <w:sz w:val="15"/>
              </w:rPr>
              <w:t> :</w:t>
            </w:r>
            <w:bookmarkStart w:id="10" w:name="Original"/>
            <w:bookmarkEnd w:id="10"/>
            <w:r w:rsidR="00360BF3">
              <w:rPr>
                <w:rFonts w:ascii="Arial Black" w:hAnsi="Arial Black"/>
                <w:caps/>
                <w:sz w:val="15"/>
              </w:rPr>
              <w:t xml:space="preserve"> A</w:t>
            </w:r>
            <w:r>
              <w:rPr>
                <w:rFonts w:ascii="Arial Black" w:hAnsi="Arial Black"/>
                <w:caps/>
                <w:sz w:val="15"/>
              </w:rPr>
              <w:t xml:space="preserve">nglais </w:t>
            </w:r>
          </w:p>
        </w:tc>
      </w:tr>
      <w:tr w:rsidR="008524DC" w:rsidRPr="001832A6" w:rsidTr="00AC388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524DC" w:rsidRPr="0090731E" w:rsidRDefault="008524DC" w:rsidP="00A353C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176AB9">
              <w:rPr>
                <w:rFonts w:ascii="Arial Black" w:hAnsi="Arial Black"/>
                <w:caps/>
                <w:sz w:val="15"/>
              </w:rPr>
              <w:t> :</w:t>
            </w:r>
            <w:bookmarkStart w:id="11" w:name="Date"/>
            <w:bookmarkEnd w:id="11"/>
            <w:r w:rsidR="00360BF3">
              <w:rPr>
                <w:rFonts w:ascii="Arial Black" w:hAnsi="Arial Black"/>
                <w:caps/>
                <w:sz w:val="15"/>
              </w:rPr>
              <w:t xml:space="preserve"> </w:t>
            </w:r>
            <w:r w:rsidR="00A353C7"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176AB9">
              <w:rPr>
                <w:rFonts w:ascii="Arial Black" w:hAnsi="Arial Black"/>
                <w:caps/>
                <w:sz w:val="15"/>
              </w:rPr>
              <w:t>mai 20</w:t>
            </w:r>
            <w:r>
              <w:rPr>
                <w:rFonts w:ascii="Arial Black" w:hAnsi="Arial Black"/>
                <w:caps/>
                <w:sz w:val="15"/>
              </w:rPr>
              <w:t xml:space="preserve">19 </w:t>
            </w:r>
          </w:p>
        </w:tc>
      </w:tr>
    </w:tbl>
    <w:p w:rsidR="008524DC" w:rsidRPr="008B2CC1" w:rsidRDefault="008524DC" w:rsidP="008524DC"/>
    <w:p w:rsidR="008524DC" w:rsidRPr="008B2CC1" w:rsidRDefault="008524DC" w:rsidP="008524DC"/>
    <w:p w:rsidR="008524DC" w:rsidRPr="008B2CC1" w:rsidRDefault="008524DC" w:rsidP="008524DC"/>
    <w:p w:rsidR="008524DC" w:rsidRPr="008B2CC1" w:rsidRDefault="008524DC" w:rsidP="008524DC"/>
    <w:p w:rsidR="008524DC" w:rsidRPr="008B2CC1" w:rsidRDefault="008524DC" w:rsidP="008524DC"/>
    <w:p w:rsidR="008524DC" w:rsidRPr="003845C1" w:rsidRDefault="008524DC" w:rsidP="0085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Groupe de travail sur le développement juridique du système de Madrid concernant l</w:t>
      </w:r>
      <w:r w:rsidR="00176AB9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enregistrement international des marques</w:t>
      </w:r>
    </w:p>
    <w:p w:rsidR="008524DC" w:rsidRDefault="008524DC" w:rsidP="008524DC"/>
    <w:p w:rsidR="008524DC" w:rsidRDefault="008524DC" w:rsidP="008524DC"/>
    <w:p w:rsidR="008524DC" w:rsidRPr="003845C1" w:rsidRDefault="008524DC" w:rsidP="008524DC">
      <w:pPr>
        <w:rPr>
          <w:b/>
          <w:sz w:val="24"/>
          <w:szCs w:val="24"/>
        </w:rPr>
      </w:pPr>
      <w:r w:rsidRPr="002A0B6B">
        <w:rPr>
          <w:b/>
          <w:sz w:val="24"/>
          <w:szCs w:val="24"/>
          <w:lang w:val="fr-FR"/>
        </w:rPr>
        <w:t>Dix</w:t>
      </w:r>
      <w:r w:rsidR="00176AB9">
        <w:rPr>
          <w:b/>
          <w:sz w:val="24"/>
          <w:szCs w:val="24"/>
          <w:lang w:val="fr-FR"/>
        </w:rPr>
        <w:t>-</w:t>
      </w:r>
      <w:r w:rsidRPr="002A0B6B">
        <w:rPr>
          <w:b/>
          <w:sz w:val="24"/>
          <w:szCs w:val="24"/>
          <w:lang w:val="fr-FR"/>
        </w:rPr>
        <w:t>sept</w:t>
      </w:r>
      <w:r w:rsidR="00176AB9">
        <w:rPr>
          <w:b/>
          <w:sz w:val="24"/>
          <w:szCs w:val="24"/>
          <w:lang w:val="fr-FR"/>
        </w:rPr>
        <w:t>ième session</w:t>
      </w:r>
    </w:p>
    <w:p w:rsidR="008524DC" w:rsidRPr="003845C1" w:rsidRDefault="008524DC" w:rsidP="0085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22 – 2</w:t>
      </w:r>
      <w:r w:rsidR="00176AB9">
        <w:rPr>
          <w:b/>
          <w:sz w:val="24"/>
          <w:szCs w:val="24"/>
        </w:rPr>
        <w:t>6 juillet 20</w:t>
      </w:r>
      <w:r>
        <w:rPr>
          <w:b/>
          <w:sz w:val="24"/>
          <w:szCs w:val="24"/>
        </w:rPr>
        <w:t>19</w:t>
      </w:r>
    </w:p>
    <w:p w:rsidR="008524DC" w:rsidRPr="008B2CC1" w:rsidRDefault="008524DC" w:rsidP="008524DC"/>
    <w:p w:rsidR="008524DC" w:rsidRPr="008B2CC1" w:rsidRDefault="008524DC" w:rsidP="008524DC"/>
    <w:p w:rsidR="008524DC" w:rsidRPr="008B2CC1" w:rsidRDefault="008524DC" w:rsidP="008524DC"/>
    <w:p w:rsidR="00455FC1" w:rsidRPr="008524DC" w:rsidRDefault="00A977B3" w:rsidP="00A977B3">
      <w:pPr>
        <w:rPr>
          <w:caps/>
          <w:sz w:val="24"/>
          <w:lang w:val="fr-FR"/>
        </w:rPr>
      </w:pPr>
      <w:r w:rsidRPr="008524DC">
        <w:rPr>
          <w:caps/>
          <w:sz w:val="24"/>
          <w:lang w:val="fr-FR"/>
        </w:rPr>
        <w:t>Conclusions de l</w:t>
      </w:r>
      <w:r w:rsidR="00176AB9">
        <w:rPr>
          <w:caps/>
          <w:sz w:val="24"/>
          <w:lang w:val="fr-FR"/>
        </w:rPr>
        <w:t>’</w:t>
      </w:r>
      <w:r w:rsidRPr="008524DC">
        <w:rPr>
          <w:caps/>
          <w:sz w:val="24"/>
          <w:lang w:val="fr-FR"/>
        </w:rPr>
        <w:t>enquête sur les types de marques et les modes de représentation acceptables</w:t>
      </w:r>
    </w:p>
    <w:p w:rsidR="00455FC1" w:rsidRDefault="00455FC1" w:rsidP="008B2CC1">
      <w:pPr>
        <w:rPr>
          <w:lang w:val="fr-FR"/>
        </w:rPr>
      </w:pPr>
    </w:p>
    <w:p w:rsidR="00455FC1" w:rsidRDefault="00A977B3" w:rsidP="00A977B3">
      <w:pPr>
        <w:rPr>
          <w:i/>
          <w:lang w:val="fr-FR"/>
        </w:rPr>
      </w:pPr>
      <w:bookmarkStart w:id="12" w:name="Prepared"/>
      <w:bookmarkEnd w:id="12"/>
      <w:r w:rsidRPr="00A977B3">
        <w:rPr>
          <w:i/>
          <w:lang w:val="fr-FR"/>
        </w:rPr>
        <w:t>Document établi par le Bureau international</w:t>
      </w:r>
    </w:p>
    <w:p w:rsidR="00455FC1" w:rsidRDefault="00455FC1">
      <w:pPr>
        <w:rPr>
          <w:lang w:val="fr-FR"/>
        </w:rPr>
      </w:pPr>
    </w:p>
    <w:p w:rsidR="00455FC1" w:rsidRDefault="00455FC1">
      <w:pPr>
        <w:rPr>
          <w:lang w:val="fr-FR"/>
        </w:rPr>
      </w:pPr>
    </w:p>
    <w:p w:rsidR="00455FC1" w:rsidRDefault="00455FC1" w:rsidP="0053057A">
      <w:pPr>
        <w:rPr>
          <w:lang w:val="fr-FR"/>
        </w:rPr>
      </w:pPr>
    </w:p>
    <w:p w:rsidR="00455FC1" w:rsidRDefault="00455FC1" w:rsidP="0053057A">
      <w:pPr>
        <w:rPr>
          <w:lang w:val="fr-FR"/>
        </w:rPr>
      </w:pPr>
    </w:p>
    <w:p w:rsidR="00176AB9" w:rsidRDefault="001258D7" w:rsidP="008524DC">
      <w:pPr>
        <w:pStyle w:val="ONUMFS"/>
        <w:rPr>
          <w:lang w:val="fr-FR"/>
        </w:rPr>
      </w:pPr>
      <w:r w:rsidRPr="001258D7">
        <w:rPr>
          <w:lang w:val="fr-FR"/>
        </w:rPr>
        <w:t>À sa seiz</w:t>
      </w:r>
      <w:r w:rsidR="00176AB9">
        <w:rPr>
          <w:lang w:val="fr-FR"/>
        </w:rPr>
        <w:t>ième session</w:t>
      </w:r>
      <w:r w:rsidRPr="001258D7">
        <w:rPr>
          <w:lang w:val="fr-FR"/>
        </w:rPr>
        <w:t>, tenue à Genève du 2 au 6</w:t>
      </w:r>
      <w:r w:rsidR="009A56F5">
        <w:rPr>
          <w:lang w:val="fr-FR"/>
        </w:rPr>
        <w:t> </w:t>
      </w:r>
      <w:r w:rsidRPr="001258D7">
        <w:rPr>
          <w:lang w:val="fr-FR"/>
        </w:rPr>
        <w:t>juillet</w:t>
      </w:r>
      <w:r w:rsidR="009A56F5">
        <w:rPr>
          <w:lang w:val="fr-FR"/>
        </w:rPr>
        <w:t> </w:t>
      </w:r>
      <w:r w:rsidRPr="001258D7">
        <w:rPr>
          <w:lang w:val="fr-FR"/>
        </w:rPr>
        <w:t>2018, le Groupe de travail sur le développement juridique du système de Madrid concernant l</w:t>
      </w:r>
      <w:r w:rsidR="00176AB9">
        <w:rPr>
          <w:lang w:val="fr-FR"/>
        </w:rPr>
        <w:t>’</w:t>
      </w:r>
      <w:r w:rsidRPr="001258D7">
        <w:rPr>
          <w:lang w:val="fr-FR"/>
        </w:rPr>
        <w:t>enregistrement international des marques (ci</w:t>
      </w:r>
      <w:r w:rsidR="00176AB9">
        <w:rPr>
          <w:lang w:val="fr-FR"/>
        </w:rPr>
        <w:t>-</w:t>
      </w:r>
      <w:r w:rsidRPr="001258D7">
        <w:rPr>
          <w:lang w:val="fr-FR"/>
        </w:rPr>
        <w:t>après dé</w:t>
      </w:r>
      <w:r w:rsidR="00CC5822">
        <w:rPr>
          <w:lang w:val="fr-FR"/>
        </w:rPr>
        <w:t>no</w:t>
      </w:r>
      <w:r w:rsidRPr="001258D7">
        <w:rPr>
          <w:lang w:val="fr-FR"/>
        </w:rPr>
        <w:t xml:space="preserve">mmé </w:t>
      </w:r>
      <w:r w:rsidR="009A56F5">
        <w:rPr>
          <w:lang w:val="fr-FR"/>
        </w:rPr>
        <w:t>“</w:t>
      </w:r>
      <w:r w:rsidRPr="001258D7">
        <w:rPr>
          <w:lang w:val="fr-FR"/>
        </w:rPr>
        <w:t>groupe de travail</w:t>
      </w:r>
      <w:r w:rsidR="009A56F5">
        <w:rPr>
          <w:lang w:val="fr-FR"/>
        </w:rPr>
        <w:t>”</w:t>
      </w:r>
      <w:r w:rsidRPr="001258D7">
        <w:rPr>
          <w:lang w:val="fr-FR"/>
        </w:rPr>
        <w:t>) a examiné les types de marques autres que ceux expressément mentionnés dans le règlement d</w:t>
      </w:r>
      <w:r w:rsidR="00176AB9">
        <w:rPr>
          <w:lang w:val="fr-FR"/>
        </w:rPr>
        <w:t>’</w:t>
      </w:r>
      <w:r w:rsidRPr="001258D7">
        <w:rPr>
          <w:lang w:val="fr-FR"/>
        </w:rPr>
        <w:t>exécution commun à l</w:t>
      </w:r>
      <w:r w:rsidR="00176AB9">
        <w:rPr>
          <w:lang w:val="fr-FR"/>
        </w:rPr>
        <w:t>’</w:t>
      </w:r>
      <w:r w:rsidRPr="001258D7">
        <w:rPr>
          <w:lang w:val="fr-FR"/>
        </w:rPr>
        <w:t>Arrangement de Madrid concernant l</w:t>
      </w:r>
      <w:r w:rsidR="00176AB9">
        <w:rPr>
          <w:lang w:val="fr-FR"/>
        </w:rPr>
        <w:t>’</w:t>
      </w:r>
      <w:r w:rsidRPr="001258D7">
        <w:rPr>
          <w:lang w:val="fr-FR"/>
        </w:rPr>
        <w:t xml:space="preserve">enregistrement </w:t>
      </w:r>
      <w:r w:rsidR="00CC5822">
        <w:rPr>
          <w:lang w:val="fr-FR"/>
        </w:rPr>
        <w:t>i</w:t>
      </w:r>
      <w:r w:rsidRPr="001258D7">
        <w:rPr>
          <w:lang w:val="fr-FR"/>
        </w:rPr>
        <w:t>nternational des marques et au Protocole relatif à cet Arrangement (ci</w:t>
      </w:r>
      <w:r w:rsidR="00176AB9">
        <w:rPr>
          <w:lang w:val="fr-FR"/>
        </w:rPr>
        <w:t>-</w:t>
      </w:r>
      <w:r w:rsidRPr="001258D7">
        <w:rPr>
          <w:lang w:val="fr-FR"/>
        </w:rPr>
        <w:t xml:space="preserve">après </w:t>
      </w:r>
      <w:r w:rsidR="00CC5822" w:rsidRPr="001258D7">
        <w:rPr>
          <w:lang w:val="fr-FR"/>
        </w:rPr>
        <w:t>dé</w:t>
      </w:r>
      <w:r w:rsidR="00CC5822">
        <w:rPr>
          <w:lang w:val="fr-FR"/>
        </w:rPr>
        <w:t>no</w:t>
      </w:r>
      <w:r w:rsidR="00CC5822" w:rsidRPr="001258D7">
        <w:rPr>
          <w:lang w:val="fr-FR"/>
        </w:rPr>
        <w:t>mmé</w:t>
      </w:r>
      <w:r w:rsidR="00CC5822">
        <w:rPr>
          <w:lang w:val="fr-FR"/>
        </w:rPr>
        <w:t>s</w:t>
      </w:r>
      <w:r w:rsidR="00CC5822" w:rsidRPr="001258D7">
        <w:rPr>
          <w:lang w:val="fr-FR"/>
        </w:rPr>
        <w:t xml:space="preserve"> </w:t>
      </w:r>
      <w:r w:rsidR="009A56F5">
        <w:rPr>
          <w:lang w:val="fr-FR"/>
        </w:rPr>
        <w:t>“</w:t>
      </w:r>
      <w:r w:rsidRPr="001258D7">
        <w:rPr>
          <w:lang w:val="fr-FR"/>
        </w:rPr>
        <w:t>règlement d</w:t>
      </w:r>
      <w:r w:rsidR="00176AB9">
        <w:rPr>
          <w:lang w:val="fr-FR"/>
        </w:rPr>
        <w:t>’</w:t>
      </w:r>
      <w:r w:rsidRPr="001258D7">
        <w:rPr>
          <w:lang w:val="fr-FR"/>
        </w:rPr>
        <w:t>exécution commun</w:t>
      </w:r>
      <w:r w:rsidR="009A56F5">
        <w:rPr>
          <w:lang w:val="fr-FR"/>
        </w:rPr>
        <w:t>”</w:t>
      </w:r>
      <w:r w:rsidRPr="001258D7">
        <w:rPr>
          <w:lang w:val="fr-FR"/>
        </w:rPr>
        <w:t xml:space="preserve"> et </w:t>
      </w:r>
      <w:r w:rsidR="009A56F5">
        <w:rPr>
          <w:lang w:val="fr-FR"/>
        </w:rPr>
        <w:t>“</w:t>
      </w:r>
      <w:r w:rsidRPr="001258D7">
        <w:rPr>
          <w:lang w:val="fr-FR"/>
        </w:rPr>
        <w:t>Protocole</w:t>
      </w:r>
      <w:r w:rsidR="009A56F5">
        <w:rPr>
          <w:lang w:val="fr-FR"/>
        </w:rPr>
        <w:t>”</w:t>
      </w:r>
      <w:r w:rsidRPr="001258D7">
        <w:rPr>
          <w:lang w:val="fr-FR"/>
        </w:rPr>
        <w:t>)</w:t>
      </w:r>
      <w:r>
        <w:rPr>
          <w:rStyle w:val="FootnoteReference"/>
        </w:rPr>
        <w:footnoteReference w:id="2"/>
      </w:r>
      <w:r w:rsidRPr="001258D7">
        <w:rPr>
          <w:lang w:val="fr-FR"/>
        </w:rPr>
        <w:t>.</w:t>
      </w:r>
    </w:p>
    <w:p w:rsidR="00176AB9" w:rsidRDefault="001258D7" w:rsidP="008524DC">
      <w:pPr>
        <w:pStyle w:val="ONUMFS"/>
        <w:rPr>
          <w:lang w:val="fr-FR"/>
        </w:rPr>
      </w:pPr>
      <w:r w:rsidRPr="001258D7">
        <w:rPr>
          <w:lang w:val="fr-FR"/>
        </w:rPr>
        <w:t xml:space="preserve">Le groupe de travail a demandé au Bureau </w:t>
      </w:r>
      <w:r w:rsidR="00CC5822">
        <w:rPr>
          <w:lang w:val="fr-FR"/>
        </w:rPr>
        <w:t>i</w:t>
      </w:r>
      <w:r w:rsidRPr="001258D7">
        <w:rPr>
          <w:lang w:val="fr-FR"/>
        </w:rPr>
        <w:t xml:space="preserve">nternational de réaliser une enquête auprès des offices des parties contractantes du système de Madrid sur les types de marques et les </w:t>
      </w:r>
      <w:r w:rsidR="00DB0619">
        <w:rPr>
          <w:lang w:val="fr-FR"/>
        </w:rPr>
        <w:t>modes</w:t>
      </w:r>
      <w:r w:rsidRPr="001258D7">
        <w:rPr>
          <w:lang w:val="fr-FR"/>
        </w:rPr>
        <w:t xml:space="preserve"> de représentation acceptables, et d</w:t>
      </w:r>
      <w:r w:rsidR="00176AB9">
        <w:rPr>
          <w:lang w:val="fr-FR"/>
        </w:rPr>
        <w:t>’</w:t>
      </w:r>
      <w:r w:rsidRPr="001258D7">
        <w:rPr>
          <w:lang w:val="fr-FR"/>
        </w:rPr>
        <w:t>établir un document contenant les conclusions de cette enquête pour examen par le groupe de travail à sa dix</w:t>
      </w:r>
      <w:r w:rsidR="00176AB9">
        <w:rPr>
          <w:lang w:val="fr-FR"/>
        </w:rPr>
        <w:t>-</w:t>
      </w:r>
      <w:r w:rsidRPr="001258D7">
        <w:rPr>
          <w:lang w:val="fr-FR"/>
        </w:rPr>
        <w:t>sept</w:t>
      </w:r>
      <w:r w:rsidR="00176AB9">
        <w:rPr>
          <w:lang w:val="fr-FR"/>
        </w:rPr>
        <w:t>ième session</w:t>
      </w:r>
      <w:r>
        <w:rPr>
          <w:rStyle w:val="FootnoteReference"/>
        </w:rPr>
        <w:footnoteReference w:id="3"/>
      </w:r>
      <w:r w:rsidRPr="001258D7">
        <w:rPr>
          <w:lang w:val="fr-FR"/>
        </w:rPr>
        <w:t>.</w:t>
      </w:r>
    </w:p>
    <w:p w:rsidR="00176AB9" w:rsidRDefault="001258D7" w:rsidP="008524DC">
      <w:pPr>
        <w:pStyle w:val="ONUMFS"/>
        <w:rPr>
          <w:szCs w:val="22"/>
          <w:lang w:val="fr-FR"/>
        </w:rPr>
      </w:pPr>
      <w:r w:rsidRPr="001258D7">
        <w:rPr>
          <w:szCs w:val="22"/>
          <w:lang w:val="fr-FR"/>
        </w:rPr>
        <w:t>Le 14</w:t>
      </w:r>
      <w:r w:rsidR="009A56F5">
        <w:rPr>
          <w:szCs w:val="22"/>
          <w:lang w:val="fr-FR"/>
        </w:rPr>
        <w:t> </w:t>
      </w:r>
      <w:r w:rsidRPr="001258D7">
        <w:rPr>
          <w:szCs w:val="22"/>
          <w:lang w:val="fr-FR"/>
        </w:rPr>
        <w:t>janvier</w:t>
      </w:r>
      <w:r w:rsidR="009A56F5">
        <w:rPr>
          <w:szCs w:val="22"/>
          <w:lang w:val="fr-FR"/>
        </w:rPr>
        <w:t> </w:t>
      </w:r>
      <w:r w:rsidRPr="001258D7">
        <w:rPr>
          <w:szCs w:val="22"/>
          <w:lang w:val="fr-FR"/>
        </w:rPr>
        <w:t xml:space="preserve">2019, le Bureau </w:t>
      </w:r>
      <w:r w:rsidR="00CC5822">
        <w:rPr>
          <w:szCs w:val="22"/>
          <w:lang w:val="fr-FR"/>
        </w:rPr>
        <w:t>i</w:t>
      </w:r>
      <w:r w:rsidRPr="001258D7">
        <w:rPr>
          <w:szCs w:val="22"/>
          <w:lang w:val="fr-FR"/>
        </w:rPr>
        <w:t xml:space="preserve">nternational a envoyé aux offices des parties contractantes du système de Madrid la </w:t>
      </w:r>
      <w:r w:rsidR="00CC5822">
        <w:rPr>
          <w:szCs w:val="22"/>
          <w:lang w:val="fr-FR"/>
        </w:rPr>
        <w:t>n</w:t>
      </w:r>
      <w:r w:rsidR="00D96364">
        <w:rPr>
          <w:szCs w:val="22"/>
          <w:lang w:val="fr-FR"/>
        </w:rPr>
        <w:t>o</w:t>
      </w:r>
      <w:r w:rsidRPr="001258D7">
        <w:rPr>
          <w:szCs w:val="22"/>
          <w:lang w:val="fr-FR"/>
        </w:rPr>
        <w:t>te C.</w:t>
      </w:r>
      <w:r w:rsidR="009A56F5">
        <w:rPr>
          <w:szCs w:val="22"/>
          <w:lang w:val="fr-FR"/>
        </w:rPr>
        <w:t> </w:t>
      </w:r>
      <w:r w:rsidRPr="001258D7">
        <w:rPr>
          <w:szCs w:val="22"/>
          <w:lang w:val="fr-FR"/>
        </w:rPr>
        <w:t>M 1480, avec un lien</w:t>
      </w:r>
      <w:r w:rsidR="00CC5822">
        <w:rPr>
          <w:szCs w:val="22"/>
          <w:lang w:val="fr-FR"/>
        </w:rPr>
        <w:t xml:space="preserve"> vers un questionnaire en ligne</w:t>
      </w:r>
      <w:r w:rsidRPr="001258D7">
        <w:rPr>
          <w:szCs w:val="22"/>
          <w:lang w:val="fr-FR"/>
        </w:rPr>
        <w:t xml:space="preserve"> conçu aux fins de l</w:t>
      </w:r>
      <w:r w:rsidR="00176AB9">
        <w:rPr>
          <w:szCs w:val="22"/>
          <w:lang w:val="fr-FR"/>
        </w:rPr>
        <w:t>’</w:t>
      </w:r>
      <w:r w:rsidRPr="001258D7">
        <w:rPr>
          <w:szCs w:val="22"/>
          <w:lang w:val="fr-FR"/>
        </w:rPr>
        <w:t xml:space="preserve">enquête susmentionnée sur les types de marques et les </w:t>
      </w:r>
      <w:r w:rsidR="00C861E6">
        <w:rPr>
          <w:szCs w:val="22"/>
          <w:lang w:val="fr-FR"/>
        </w:rPr>
        <w:t>modes</w:t>
      </w:r>
      <w:r w:rsidRPr="001258D7">
        <w:rPr>
          <w:szCs w:val="22"/>
          <w:lang w:val="fr-FR"/>
        </w:rPr>
        <w:t xml:space="preserve"> de représentation acceptables</w:t>
      </w:r>
      <w:r w:rsidR="00CC5822">
        <w:rPr>
          <w:szCs w:val="22"/>
          <w:lang w:val="fr-FR"/>
        </w:rPr>
        <w:t>,</w:t>
      </w:r>
      <w:r w:rsidRPr="001258D7">
        <w:rPr>
          <w:szCs w:val="22"/>
          <w:lang w:val="fr-FR"/>
        </w:rPr>
        <w:t xml:space="preserve"> et a invité les offices à répondre au questionnaire </w:t>
      </w:r>
      <w:r w:rsidR="00CC5822">
        <w:rPr>
          <w:szCs w:val="22"/>
          <w:lang w:val="fr-FR"/>
        </w:rPr>
        <w:t>pour le</w:t>
      </w:r>
      <w:r w:rsidRPr="001258D7">
        <w:rPr>
          <w:szCs w:val="22"/>
          <w:lang w:val="fr-FR"/>
        </w:rPr>
        <w:t xml:space="preserve"> 15</w:t>
      </w:r>
      <w:r w:rsidR="009A56F5">
        <w:rPr>
          <w:szCs w:val="22"/>
          <w:lang w:val="fr-FR"/>
        </w:rPr>
        <w:t> </w:t>
      </w:r>
      <w:r w:rsidRPr="001258D7">
        <w:rPr>
          <w:szCs w:val="22"/>
          <w:lang w:val="fr-FR"/>
        </w:rPr>
        <w:t>février</w:t>
      </w:r>
      <w:r w:rsidR="009A56F5">
        <w:rPr>
          <w:szCs w:val="22"/>
          <w:lang w:val="fr-FR"/>
        </w:rPr>
        <w:t> </w:t>
      </w:r>
      <w:r w:rsidRPr="001258D7">
        <w:rPr>
          <w:szCs w:val="22"/>
          <w:lang w:val="fr-FR"/>
        </w:rPr>
        <w:t>2019.</w:t>
      </w:r>
    </w:p>
    <w:p w:rsidR="00455FC1" w:rsidRDefault="00EE1466" w:rsidP="007B6276">
      <w:pPr>
        <w:pStyle w:val="ONUMFS"/>
        <w:keepNext/>
        <w:keepLines/>
        <w:rPr>
          <w:lang w:val="fr-FR"/>
        </w:rPr>
      </w:pPr>
      <w:r w:rsidRPr="00EE1466">
        <w:rPr>
          <w:lang w:val="fr-FR"/>
        </w:rPr>
        <w:lastRenderedPageBreak/>
        <w:t>Le Bureau international a reçu 82</w:t>
      </w:r>
      <w:r w:rsidR="009A56F5">
        <w:rPr>
          <w:lang w:val="fr-FR"/>
        </w:rPr>
        <w:t> </w:t>
      </w:r>
      <w:r w:rsidRPr="00EE1466">
        <w:rPr>
          <w:lang w:val="fr-FR"/>
        </w:rPr>
        <w:t>réponses au questionnaire susmentionné</w:t>
      </w:r>
      <w:r w:rsidR="004800D4">
        <w:rPr>
          <w:lang w:val="fr-FR"/>
        </w:rPr>
        <w:t xml:space="preserve"> de la part</w:t>
      </w:r>
      <w:r w:rsidRPr="00EE1466">
        <w:rPr>
          <w:lang w:val="fr-FR"/>
        </w:rPr>
        <w:t xml:space="preserve"> des pays et </w:t>
      </w:r>
      <w:r w:rsidR="00D15DF8">
        <w:rPr>
          <w:lang w:val="fr-FR"/>
        </w:rPr>
        <w:t>organisations</w:t>
      </w:r>
      <w:r w:rsidRPr="00EE1466">
        <w:rPr>
          <w:lang w:val="fr-FR"/>
        </w:rPr>
        <w:t xml:space="preserve"> </w:t>
      </w:r>
      <w:r w:rsidR="003673E2">
        <w:rPr>
          <w:lang w:val="fr-FR"/>
        </w:rPr>
        <w:t xml:space="preserve">intergouvernementales </w:t>
      </w:r>
      <w:r w:rsidRPr="00EE1466">
        <w:rPr>
          <w:lang w:val="fr-FR"/>
        </w:rPr>
        <w:t>suivants</w:t>
      </w:r>
      <w:r w:rsidR="00176AB9">
        <w:rPr>
          <w:lang w:val="fr-FR"/>
        </w:rPr>
        <w:t> :</w:t>
      </w:r>
      <w:r w:rsidRPr="00EE1466">
        <w:rPr>
          <w:lang w:val="fr-FR"/>
        </w:rPr>
        <w:t xml:space="preserve"> </w:t>
      </w:r>
      <w:r w:rsidR="004F71D9" w:rsidRPr="004F71D9">
        <w:rPr>
          <w:lang w:val="fr-FR"/>
        </w:rPr>
        <w:t>Afghanistan (AF), Albanie (AL), Algérie</w:t>
      </w:r>
      <w:r w:rsidR="00A56B2E">
        <w:rPr>
          <w:lang w:val="fr-FR"/>
        </w:rPr>
        <w:t> </w:t>
      </w:r>
      <w:r w:rsidR="004F71D9" w:rsidRPr="004F71D9">
        <w:rPr>
          <w:lang w:val="fr-FR"/>
        </w:rPr>
        <w:t>(DZ), Allemagne (DE), Antigua</w:t>
      </w:r>
      <w:r w:rsidR="00176AB9">
        <w:rPr>
          <w:lang w:val="fr-FR"/>
        </w:rPr>
        <w:t>-</w:t>
      </w:r>
      <w:r w:rsidR="004F71D9" w:rsidRPr="004F71D9">
        <w:rPr>
          <w:lang w:val="fr-FR"/>
        </w:rPr>
        <w:t>et</w:t>
      </w:r>
      <w:r w:rsidR="00176AB9">
        <w:rPr>
          <w:lang w:val="fr-FR"/>
        </w:rPr>
        <w:t>-</w:t>
      </w:r>
      <w:r w:rsidR="004F71D9" w:rsidRPr="004F71D9">
        <w:rPr>
          <w:lang w:val="fr-FR"/>
        </w:rPr>
        <w:t>Barbuda (AG), Arménie (AM), Australie (A</w:t>
      </w:r>
      <w:r w:rsidR="00E47793">
        <w:rPr>
          <w:lang w:val="fr-FR"/>
        </w:rPr>
        <w:t>U</w:t>
      </w:r>
      <w:r w:rsidR="004F71D9" w:rsidRPr="004F71D9">
        <w:rPr>
          <w:lang w:val="fr-FR"/>
        </w:rPr>
        <w:t xml:space="preserve">), </w:t>
      </w:r>
      <w:r w:rsidR="00A56B2E">
        <w:rPr>
          <w:lang w:val="fr-FR"/>
        </w:rPr>
        <w:t>Autriche </w:t>
      </w:r>
      <w:r w:rsidR="004F71D9" w:rsidRPr="004F71D9">
        <w:rPr>
          <w:lang w:val="fr-FR"/>
        </w:rPr>
        <w:t>(AT), Bahreïn (</w:t>
      </w:r>
      <w:proofErr w:type="spellStart"/>
      <w:r w:rsidR="004F71D9" w:rsidRPr="004F71D9">
        <w:rPr>
          <w:lang w:val="fr-FR"/>
        </w:rPr>
        <w:t>BH</w:t>
      </w:r>
      <w:proofErr w:type="spellEnd"/>
      <w:r w:rsidR="004F71D9" w:rsidRPr="004F71D9">
        <w:rPr>
          <w:lang w:val="fr-FR"/>
        </w:rPr>
        <w:t xml:space="preserve">), </w:t>
      </w:r>
      <w:proofErr w:type="spellStart"/>
      <w:r w:rsidR="004F71D9" w:rsidRPr="004F71D9">
        <w:rPr>
          <w:lang w:val="fr-FR"/>
        </w:rPr>
        <w:t>Bélarus</w:t>
      </w:r>
      <w:proofErr w:type="spellEnd"/>
      <w:r w:rsidR="004F71D9" w:rsidRPr="004F71D9">
        <w:rPr>
          <w:lang w:val="fr-FR"/>
        </w:rPr>
        <w:t xml:space="preserve"> (BY), Bhoutan (</w:t>
      </w:r>
      <w:proofErr w:type="spellStart"/>
      <w:r w:rsidR="004F71D9" w:rsidRPr="004F71D9">
        <w:rPr>
          <w:lang w:val="fr-FR"/>
        </w:rPr>
        <w:t>BT</w:t>
      </w:r>
      <w:proofErr w:type="spellEnd"/>
      <w:r w:rsidR="004F71D9" w:rsidRPr="004F71D9">
        <w:rPr>
          <w:lang w:val="fr-FR"/>
        </w:rPr>
        <w:t>), Bosnie</w:t>
      </w:r>
      <w:r w:rsidR="00176AB9">
        <w:rPr>
          <w:lang w:val="fr-FR"/>
        </w:rPr>
        <w:t>-</w:t>
      </w:r>
      <w:r w:rsidR="004F71D9" w:rsidRPr="004F71D9">
        <w:rPr>
          <w:lang w:val="fr-FR"/>
        </w:rPr>
        <w:t>Herzégovine (BA), Botswana</w:t>
      </w:r>
      <w:r w:rsidR="00A56B2E">
        <w:rPr>
          <w:lang w:val="fr-FR"/>
        </w:rPr>
        <w:t> </w:t>
      </w:r>
      <w:r w:rsidR="004F71D9" w:rsidRPr="004F71D9">
        <w:rPr>
          <w:lang w:val="fr-FR"/>
        </w:rPr>
        <w:t>(</w:t>
      </w:r>
      <w:proofErr w:type="spellStart"/>
      <w:r w:rsidR="004F71D9" w:rsidRPr="004F71D9">
        <w:rPr>
          <w:lang w:val="fr-FR"/>
        </w:rPr>
        <w:t>BW</w:t>
      </w:r>
      <w:proofErr w:type="spellEnd"/>
      <w:r w:rsidR="004F71D9" w:rsidRPr="004F71D9">
        <w:rPr>
          <w:lang w:val="fr-FR"/>
        </w:rPr>
        <w:t>), Bulgarie (</w:t>
      </w:r>
      <w:proofErr w:type="spellStart"/>
      <w:r w:rsidR="004F71D9" w:rsidRPr="004F71D9">
        <w:rPr>
          <w:lang w:val="fr-FR"/>
        </w:rPr>
        <w:t>BG</w:t>
      </w:r>
      <w:proofErr w:type="spellEnd"/>
      <w:r w:rsidR="004F71D9" w:rsidRPr="004F71D9">
        <w:rPr>
          <w:lang w:val="fr-FR"/>
        </w:rPr>
        <w:t>), Cambodge (KH), Chine (CN), Chypre (</w:t>
      </w:r>
      <w:proofErr w:type="spellStart"/>
      <w:r w:rsidR="004F71D9" w:rsidRPr="004F71D9">
        <w:rPr>
          <w:lang w:val="fr-FR"/>
        </w:rPr>
        <w:t>CY</w:t>
      </w:r>
      <w:proofErr w:type="spellEnd"/>
      <w:r w:rsidR="004F71D9" w:rsidRPr="004F71D9">
        <w:rPr>
          <w:lang w:val="fr-FR"/>
        </w:rPr>
        <w:t>), Colombie (CO), Croatie (</w:t>
      </w:r>
      <w:proofErr w:type="spellStart"/>
      <w:r w:rsidR="004F71D9" w:rsidRPr="004F71D9">
        <w:rPr>
          <w:lang w:val="fr-FR"/>
        </w:rPr>
        <w:t>HR</w:t>
      </w:r>
      <w:proofErr w:type="spellEnd"/>
      <w:r w:rsidR="004F71D9" w:rsidRPr="004F71D9">
        <w:rPr>
          <w:lang w:val="fr-FR"/>
        </w:rPr>
        <w:t>), Cuba (CU), Curaçao (</w:t>
      </w:r>
      <w:proofErr w:type="spellStart"/>
      <w:r w:rsidR="004F71D9" w:rsidRPr="004F71D9">
        <w:rPr>
          <w:lang w:val="fr-FR"/>
        </w:rPr>
        <w:t>CW</w:t>
      </w:r>
      <w:proofErr w:type="spellEnd"/>
      <w:r w:rsidR="004F71D9" w:rsidRPr="004F71D9">
        <w:rPr>
          <w:lang w:val="fr-FR"/>
        </w:rPr>
        <w:t>), Danemark (</w:t>
      </w:r>
      <w:proofErr w:type="spellStart"/>
      <w:r w:rsidR="004F71D9" w:rsidRPr="004F71D9">
        <w:rPr>
          <w:lang w:val="fr-FR"/>
        </w:rPr>
        <w:t>DK</w:t>
      </w:r>
      <w:proofErr w:type="spellEnd"/>
      <w:r w:rsidR="004F71D9" w:rsidRPr="004F71D9">
        <w:rPr>
          <w:lang w:val="fr-FR"/>
        </w:rPr>
        <w:t>), Espagne (ES), Estonie (</w:t>
      </w:r>
      <w:proofErr w:type="spellStart"/>
      <w:r w:rsidR="004F71D9" w:rsidRPr="004F71D9">
        <w:rPr>
          <w:lang w:val="fr-FR"/>
        </w:rPr>
        <w:t>EE</w:t>
      </w:r>
      <w:proofErr w:type="spellEnd"/>
      <w:r w:rsidR="004F71D9" w:rsidRPr="004F71D9">
        <w:rPr>
          <w:lang w:val="fr-FR"/>
        </w:rPr>
        <w:t>), États</w:t>
      </w:r>
      <w:r w:rsidR="00A56B2E">
        <w:rPr>
          <w:lang w:val="fr-FR"/>
        </w:rPr>
        <w:noBreakHyphen/>
      </w:r>
      <w:r w:rsidR="004F71D9" w:rsidRPr="004F71D9">
        <w:rPr>
          <w:lang w:val="fr-FR"/>
        </w:rPr>
        <w:t>Unis d</w:t>
      </w:r>
      <w:r w:rsidR="00176AB9">
        <w:rPr>
          <w:lang w:val="fr-FR"/>
        </w:rPr>
        <w:t>’</w:t>
      </w:r>
      <w:r w:rsidR="004F71D9" w:rsidRPr="004F71D9">
        <w:rPr>
          <w:lang w:val="fr-FR"/>
        </w:rPr>
        <w:t>Amérique (US), Fédération de Russie (RU), Finlande (FI), France (FR), Gambie</w:t>
      </w:r>
      <w:r w:rsidR="00A56B2E">
        <w:rPr>
          <w:lang w:val="fr-FR"/>
        </w:rPr>
        <w:t> </w:t>
      </w:r>
      <w:r w:rsidR="004F71D9" w:rsidRPr="004F71D9">
        <w:rPr>
          <w:lang w:val="fr-FR"/>
        </w:rPr>
        <w:t>(GM), Géorgie (GE), Ghana (</w:t>
      </w:r>
      <w:proofErr w:type="spellStart"/>
      <w:r w:rsidR="004F71D9" w:rsidRPr="004F71D9">
        <w:rPr>
          <w:lang w:val="fr-FR"/>
        </w:rPr>
        <w:t>GH</w:t>
      </w:r>
      <w:proofErr w:type="spellEnd"/>
      <w:r w:rsidR="004F71D9" w:rsidRPr="004F71D9">
        <w:rPr>
          <w:lang w:val="fr-FR"/>
        </w:rPr>
        <w:t>), Grèce (GR), Hongrie (HU), Inde (IN), Irlande (IE), Islande (IS), Israël (IL), Italie (IT), Japon (</w:t>
      </w:r>
      <w:proofErr w:type="spellStart"/>
      <w:r w:rsidR="004F71D9" w:rsidRPr="004F71D9">
        <w:rPr>
          <w:lang w:val="fr-FR"/>
        </w:rPr>
        <w:t>JP</w:t>
      </w:r>
      <w:proofErr w:type="spellEnd"/>
      <w:r w:rsidR="004F71D9" w:rsidRPr="004F71D9">
        <w:rPr>
          <w:lang w:val="fr-FR"/>
        </w:rPr>
        <w:t>), Kazakhstan (</w:t>
      </w:r>
      <w:proofErr w:type="spellStart"/>
      <w:r w:rsidR="004F71D9" w:rsidRPr="004F71D9">
        <w:rPr>
          <w:lang w:val="fr-FR"/>
        </w:rPr>
        <w:t>KZ</w:t>
      </w:r>
      <w:proofErr w:type="spellEnd"/>
      <w:r w:rsidR="004F71D9" w:rsidRPr="004F71D9">
        <w:rPr>
          <w:lang w:val="fr-FR"/>
        </w:rPr>
        <w:t>), Kenya (</w:t>
      </w:r>
      <w:proofErr w:type="spellStart"/>
      <w:r w:rsidR="004F71D9" w:rsidRPr="004F71D9">
        <w:rPr>
          <w:lang w:val="fr-FR"/>
        </w:rPr>
        <w:t>KE</w:t>
      </w:r>
      <w:proofErr w:type="spellEnd"/>
      <w:r w:rsidR="004F71D9" w:rsidRPr="004F71D9">
        <w:rPr>
          <w:lang w:val="fr-FR"/>
        </w:rPr>
        <w:t>), Lesotho (</w:t>
      </w:r>
      <w:proofErr w:type="spellStart"/>
      <w:r w:rsidR="004F71D9" w:rsidRPr="004F71D9">
        <w:rPr>
          <w:lang w:val="fr-FR"/>
        </w:rPr>
        <w:t>LS</w:t>
      </w:r>
      <w:proofErr w:type="spellEnd"/>
      <w:r w:rsidR="004F71D9" w:rsidRPr="004F71D9">
        <w:rPr>
          <w:lang w:val="fr-FR"/>
        </w:rPr>
        <w:t>), Lettonie (LV), Libéria (</w:t>
      </w:r>
      <w:proofErr w:type="spellStart"/>
      <w:r w:rsidR="004F71D9" w:rsidRPr="004F71D9">
        <w:rPr>
          <w:lang w:val="fr-FR"/>
        </w:rPr>
        <w:t>LR</w:t>
      </w:r>
      <w:proofErr w:type="spellEnd"/>
      <w:r w:rsidR="004F71D9" w:rsidRPr="004F71D9">
        <w:rPr>
          <w:lang w:val="fr-FR"/>
        </w:rPr>
        <w:t>), Lituanie (</w:t>
      </w:r>
      <w:proofErr w:type="spellStart"/>
      <w:r w:rsidR="004F71D9" w:rsidRPr="004F71D9">
        <w:rPr>
          <w:lang w:val="fr-FR"/>
        </w:rPr>
        <w:t>LT</w:t>
      </w:r>
      <w:proofErr w:type="spellEnd"/>
      <w:r w:rsidR="004F71D9" w:rsidRPr="004F71D9">
        <w:rPr>
          <w:lang w:val="fr-FR"/>
        </w:rPr>
        <w:t>), Macédoine du Nord (</w:t>
      </w:r>
      <w:proofErr w:type="spellStart"/>
      <w:r w:rsidR="004F71D9" w:rsidRPr="004F71D9">
        <w:rPr>
          <w:lang w:val="fr-FR"/>
        </w:rPr>
        <w:t>MK</w:t>
      </w:r>
      <w:proofErr w:type="spellEnd"/>
      <w:r w:rsidR="004F71D9" w:rsidRPr="004F71D9">
        <w:rPr>
          <w:lang w:val="fr-FR"/>
        </w:rPr>
        <w:t>), Madagascar (MG), Malawi</w:t>
      </w:r>
      <w:r w:rsidR="00A56B2E">
        <w:rPr>
          <w:lang w:val="fr-FR"/>
        </w:rPr>
        <w:t> </w:t>
      </w:r>
      <w:r w:rsidR="004F71D9" w:rsidRPr="004F71D9">
        <w:rPr>
          <w:lang w:val="fr-FR"/>
        </w:rPr>
        <w:t>(MW), Maroc (MA), Mexique (MX), Monaco (MC), Mongolie (MN), Mozambique (</w:t>
      </w:r>
      <w:proofErr w:type="spellStart"/>
      <w:r w:rsidR="004F71D9" w:rsidRPr="004F71D9">
        <w:rPr>
          <w:lang w:val="fr-FR"/>
        </w:rPr>
        <w:t>MZ</w:t>
      </w:r>
      <w:proofErr w:type="spellEnd"/>
      <w:r w:rsidR="004F71D9" w:rsidRPr="004F71D9">
        <w:rPr>
          <w:lang w:val="fr-FR"/>
        </w:rPr>
        <w:t>), Namibie (NA), Nouvelle</w:t>
      </w:r>
      <w:r w:rsidR="00176AB9">
        <w:rPr>
          <w:lang w:val="fr-FR"/>
        </w:rPr>
        <w:t>-</w:t>
      </w:r>
      <w:r w:rsidR="004F71D9" w:rsidRPr="004F71D9">
        <w:rPr>
          <w:lang w:val="fr-FR"/>
        </w:rPr>
        <w:t>Zélande (</w:t>
      </w:r>
      <w:proofErr w:type="spellStart"/>
      <w:r w:rsidR="004F71D9" w:rsidRPr="004F71D9">
        <w:rPr>
          <w:lang w:val="fr-FR"/>
        </w:rPr>
        <w:t>NZ</w:t>
      </w:r>
      <w:proofErr w:type="spellEnd"/>
      <w:r w:rsidR="004F71D9" w:rsidRPr="004F71D9">
        <w:rPr>
          <w:lang w:val="fr-FR"/>
        </w:rPr>
        <w:t>), Office Benelux de la propriété intellectuelle (</w:t>
      </w:r>
      <w:proofErr w:type="spellStart"/>
      <w:r w:rsidR="004F71D9" w:rsidRPr="004F71D9">
        <w:rPr>
          <w:lang w:val="fr-FR"/>
        </w:rPr>
        <w:t>BX</w:t>
      </w:r>
      <w:proofErr w:type="spellEnd"/>
      <w:r w:rsidR="004F71D9" w:rsidRPr="004F71D9">
        <w:rPr>
          <w:lang w:val="fr-FR"/>
        </w:rPr>
        <w:t>), Organisation africaine de la propriété intellectuelle (</w:t>
      </w:r>
      <w:proofErr w:type="spellStart"/>
      <w:r w:rsidR="004F71D9" w:rsidRPr="004F71D9">
        <w:rPr>
          <w:lang w:val="fr-FR"/>
        </w:rPr>
        <w:t>OA</w:t>
      </w:r>
      <w:proofErr w:type="spellEnd"/>
      <w:r w:rsidR="004F71D9" w:rsidRPr="004F71D9">
        <w:rPr>
          <w:lang w:val="fr-FR"/>
        </w:rPr>
        <w:t>), Ouzbékistan (UZ), Philippines (PH), Pologne (PL), Portugal (PT), République arabe syrienne (</w:t>
      </w:r>
      <w:proofErr w:type="spellStart"/>
      <w:r w:rsidR="004F71D9" w:rsidRPr="004F71D9">
        <w:rPr>
          <w:lang w:val="fr-FR"/>
        </w:rPr>
        <w:t>SY</w:t>
      </w:r>
      <w:proofErr w:type="spellEnd"/>
      <w:r w:rsidR="004F71D9" w:rsidRPr="004F71D9">
        <w:rPr>
          <w:lang w:val="fr-FR"/>
        </w:rPr>
        <w:t>), République de Moldova (MD), République démocratique populaire lao (LA), République tchèque (CZ), Roumanie (</w:t>
      </w:r>
      <w:proofErr w:type="spellStart"/>
      <w:r w:rsidR="004F71D9" w:rsidRPr="004F71D9">
        <w:rPr>
          <w:lang w:val="fr-FR"/>
        </w:rPr>
        <w:t>RO</w:t>
      </w:r>
      <w:proofErr w:type="spellEnd"/>
      <w:r w:rsidR="004F71D9" w:rsidRPr="004F71D9">
        <w:rPr>
          <w:lang w:val="fr-FR"/>
        </w:rPr>
        <w:t>), Royaume</w:t>
      </w:r>
      <w:r w:rsidR="00176AB9">
        <w:rPr>
          <w:lang w:val="fr-FR"/>
        </w:rPr>
        <w:t>-</w:t>
      </w:r>
      <w:r w:rsidR="004F71D9" w:rsidRPr="004F71D9">
        <w:rPr>
          <w:lang w:val="fr-FR"/>
        </w:rPr>
        <w:t>Uni (GB), Saint</w:t>
      </w:r>
      <w:r w:rsidR="00176AB9">
        <w:rPr>
          <w:lang w:val="fr-FR"/>
        </w:rPr>
        <w:t>-</w:t>
      </w:r>
      <w:r w:rsidR="004F71D9" w:rsidRPr="004F71D9">
        <w:rPr>
          <w:lang w:val="fr-FR"/>
        </w:rPr>
        <w:t>Marin (SM), Samoa (</w:t>
      </w:r>
      <w:proofErr w:type="spellStart"/>
      <w:r w:rsidR="004F71D9" w:rsidRPr="004F71D9">
        <w:rPr>
          <w:lang w:val="fr-FR"/>
        </w:rPr>
        <w:t>WS</w:t>
      </w:r>
      <w:proofErr w:type="spellEnd"/>
      <w:r w:rsidR="004F71D9" w:rsidRPr="004F71D9">
        <w:rPr>
          <w:lang w:val="fr-FR"/>
        </w:rPr>
        <w:t>), Sao Tomé</w:t>
      </w:r>
      <w:r w:rsidR="00176AB9">
        <w:rPr>
          <w:lang w:val="fr-FR"/>
        </w:rPr>
        <w:t>-</w:t>
      </w:r>
      <w:r w:rsidR="004F71D9" w:rsidRPr="004F71D9">
        <w:rPr>
          <w:lang w:val="fr-FR"/>
        </w:rPr>
        <w:t>et</w:t>
      </w:r>
      <w:r w:rsidR="00176AB9">
        <w:rPr>
          <w:lang w:val="fr-FR"/>
        </w:rPr>
        <w:t>-</w:t>
      </w:r>
      <w:r w:rsidR="004F71D9" w:rsidRPr="004F71D9">
        <w:rPr>
          <w:lang w:val="fr-FR"/>
        </w:rPr>
        <w:t>Principe (ST), Serbie (RS), Singapour (SG), Slovaquie (</w:t>
      </w:r>
      <w:proofErr w:type="spellStart"/>
      <w:r w:rsidR="004F71D9" w:rsidRPr="004F71D9">
        <w:rPr>
          <w:lang w:val="fr-FR"/>
        </w:rPr>
        <w:t>SK</w:t>
      </w:r>
      <w:proofErr w:type="spellEnd"/>
      <w:r w:rsidR="004F71D9" w:rsidRPr="004F71D9">
        <w:rPr>
          <w:lang w:val="fr-FR"/>
        </w:rPr>
        <w:t>), Suède (SE), Suisse (</w:t>
      </w:r>
      <w:proofErr w:type="spellStart"/>
      <w:r w:rsidR="004F71D9" w:rsidRPr="004F71D9">
        <w:rPr>
          <w:lang w:val="fr-FR"/>
        </w:rPr>
        <w:t>CH</w:t>
      </w:r>
      <w:proofErr w:type="spellEnd"/>
      <w:r w:rsidR="004F71D9" w:rsidRPr="004F71D9">
        <w:rPr>
          <w:lang w:val="fr-FR"/>
        </w:rPr>
        <w:t>), Thaïlande (TH), Tunisie (</w:t>
      </w:r>
      <w:proofErr w:type="spellStart"/>
      <w:r w:rsidR="004F71D9" w:rsidRPr="004F71D9">
        <w:rPr>
          <w:lang w:val="fr-FR"/>
        </w:rPr>
        <w:t>TN</w:t>
      </w:r>
      <w:proofErr w:type="spellEnd"/>
      <w:r w:rsidR="004F71D9" w:rsidRPr="004F71D9">
        <w:rPr>
          <w:lang w:val="fr-FR"/>
        </w:rPr>
        <w:t>), Turquie (TR), Ukraine (</w:t>
      </w:r>
      <w:proofErr w:type="spellStart"/>
      <w:r w:rsidR="004F71D9" w:rsidRPr="004F71D9">
        <w:rPr>
          <w:lang w:val="fr-FR"/>
        </w:rPr>
        <w:t>UA</w:t>
      </w:r>
      <w:proofErr w:type="spellEnd"/>
      <w:r w:rsidR="004F71D9" w:rsidRPr="004F71D9">
        <w:rPr>
          <w:lang w:val="fr-FR"/>
        </w:rPr>
        <w:t>), Union européenne (</w:t>
      </w:r>
      <w:proofErr w:type="spellStart"/>
      <w:r w:rsidR="004F71D9" w:rsidRPr="004F71D9">
        <w:rPr>
          <w:lang w:val="fr-FR"/>
        </w:rPr>
        <w:t>EM</w:t>
      </w:r>
      <w:proofErr w:type="spellEnd"/>
      <w:r w:rsidR="004F71D9" w:rsidRPr="004F71D9">
        <w:rPr>
          <w:lang w:val="fr-FR"/>
        </w:rPr>
        <w:t>), Viet</w:t>
      </w:r>
      <w:r w:rsidR="00AF0D06">
        <w:rPr>
          <w:lang w:val="fr-FR"/>
        </w:rPr>
        <w:t> </w:t>
      </w:r>
      <w:r w:rsidR="004F71D9" w:rsidRPr="004F71D9">
        <w:rPr>
          <w:lang w:val="fr-FR"/>
        </w:rPr>
        <w:t>Nam (</w:t>
      </w:r>
      <w:proofErr w:type="spellStart"/>
      <w:r w:rsidR="004F71D9" w:rsidRPr="004F71D9">
        <w:rPr>
          <w:lang w:val="fr-FR"/>
        </w:rPr>
        <w:t>VN</w:t>
      </w:r>
      <w:proofErr w:type="spellEnd"/>
      <w:r w:rsidR="004F71D9" w:rsidRPr="004F71D9">
        <w:rPr>
          <w:lang w:val="fr-FR"/>
        </w:rPr>
        <w:t>) et Zimbabwe (</w:t>
      </w:r>
      <w:proofErr w:type="spellStart"/>
      <w:r w:rsidR="004F71D9" w:rsidRPr="004F71D9">
        <w:rPr>
          <w:lang w:val="fr-FR"/>
        </w:rPr>
        <w:t>ZW</w:t>
      </w:r>
      <w:proofErr w:type="spellEnd"/>
      <w:r w:rsidR="004F71D9" w:rsidRPr="004F71D9">
        <w:rPr>
          <w:lang w:val="fr-FR"/>
        </w:rPr>
        <w:t>).</w:t>
      </w:r>
    </w:p>
    <w:p w:rsidR="00176AB9" w:rsidRDefault="00956D72" w:rsidP="008524DC">
      <w:pPr>
        <w:pStyle w:val="ONUMFS"/>
        <w:rPr>
          <w:lang w:val="fr-FR"/>
        </w:rPr>
      </w:pPr>
      <w:r w:rsidRPr="00956D72">
        <w:rPr>
          <w:lang w:val="fr-FR"/>
        </w:rPr>
        <w:t>Le questionnaire et toutes les réponses reçues sont disponibles à l</w:t>
      </w:r>
      <w:r w:rsidR="00176AB9">
        <w:rPr>
          <w:lang w:val="fr-FR"/>
        </w:rPr>
        <w:t>’</w:t>
      </w:r>
      <w:r w:rsidRPr="00956D72">
        <w:rPr>
          <w:lang w:val="fr-FR"/>
        </w:rPr>
        <w:t>adresse suivante</w:t>
      </w:r>
      <w:r w:rsidR="00176AB9">
        <w:rPr>
          <w:lang w:val="fr-FR"/>
        </w:rPr>
        <w:t> :</w:t>
      </w:r>
      <w:r w:rsidRPr="00956D72">
        <w:rPr>
          <w:lang w:val="fr-FR"/>
        </w:rPr>
        <w:t xml:space="preserve"> </w:t>
      </w:r>
      <w:r w:rsidR="00A353C7" w:rsidRPr="00A353C7">
        <w:rPr>
          <w:u w:val="single"/>
          <w:lang w:val="fr-FR"/>
        </w:rPr>
        <w:t>https://</w:t>
      </w:r>
      <w:proofErr w:type="spellStart"/>
      <w:r w:rsidRPr="00A353C7">
        <w:rPr>
          <w:u w:val="single"/>
          <w:lang w:val="fr-FR"/>
        </w:rPr>
        <w:t>www.wipo.int</w:t>
      </w:r>
      <w:proofErr w:type="spellEnd"/>
      <w:r w:rsidRPr="00A353C7">
        <w:rPr>
          <w:u w:val="single"/>
          <w:lang w:val="fr-FR"/>
        </w:rPr>
        <w:t>/meetings/</w:t>
      </w:r>
      <w:proofErr w:type="spellStart"/>
      <w:r w:rsidR="005E2C69" w:rsidRPr="00A353C7">
        <w:rPr>
          <w:u w:val="single"/>
          <w:lang w:val="fr-FR"/>
        </w:rPr>
        <w:t>fr</w:t>
      </w:r>
      <w:proofErr w:type="spellEnd"/>
      <w:r w:rsidRPr="00A353C7">
        <w:rPr>
          <w:u w:val="single"/>
          <w:lang w:val="fr-FR"/>
        </w:rPr>
        <w:t>/</w:t>
      </w:r>
      <w:proofErr w:type="spellStart"/>
      <w:r w:rsidRPr="00A353C7">
        <w:rPr>
          <w:u w:val="single"/>
          <w:lang w:val="fr-FR"/>
        </w:rPr>
        <w:t>details.jsp?meeting_id</w:t>
      </w:r>
      <w:proofErr w:type="spellEnd"/>
      <w:r w:rsidRPr="00A353C7">
        <w:rPr>
          <w:u w:val="single"/>
          <w:lang w:val="fr-FR"/>
        </w:rPr>
        <w:t>=50421</w:t>
      </w:r>
      <w:r w:rsidRPr="00956D72">
        <w:rPr>
          <w:lang w:val="fr-FR"/>
        </w:rPr>
        <w:t>.</w:t>
      </w:r>
      <w:r w:rsidR="00A415C1" w:rsidRPr="00956D72">
        <w:rPr>
          <w:lang w:val="fr-FR"/>
        </w:rPr>
        <w:t xml:space="preserve">  </w:t>
      </w:r>
      <w:r w:rsidR="00974A48">
        <w:rPr>
          <w:lang w:val="fr-FR"/>
        </w:rPr>
        <w:t xml:space="preserve">Un résumé des réponses au questionnaire susmentionné figure dans </w:t>
      </w:r>
      <w:r w:rsidR="00CC5822">
        <w:rPr>
          <w:lang w:val="fr-FR"/>
        </w:rPr>
        <w:t>l</w:t>
      </w:r>
      <w:r w:rsidR="00176AB9">
        <w:rPr>
          <w:lang w:val="fr-FR"/>
        </w:rPr>
        <w:t>’</w:t>
      </w:r>
      <w:r w:rsidR="00974A48">
        <w:rPr>
          <w:lang w:val="fr-FR"/>
        </w:rPr>
        <w:t>annexe du présent document.</w:t>
      </w:r>
    </w:p>
    <w:p w:rsidR="00176AB9" w:rsidRDefault="00974A48" w:rsidP="008524DC">
      <w:pPr>
        <w:pStyle w:val="ONUMFS"/>
        <w:ind w:left="5533"/>
        <w:rPr>
          <w:i/>
          <w:lang w:val="fr-FR"/>
        </w:rPr>
      </w:pPr>
      <w:r w:rsidRPr="008524DC">
        <w:rPr>
          <w:i/>
          <w:lang w:val="fr-FR"/>
        </w:rPr>
        <w:t xml:space="preserve">Le groupe de travail est invité à examiner le présent document et les conclusions figurant dans son annexe et à donner des orientations au Bureau </w:t>
      </w:r>
      <w:r w:rsidR="00CC5822" w:rsidRPr="008524DC">
        <w:rPr>
          <w:i/>
          <w:lang w:val="fr-FR"/>
        </w:rPr>
        <w:t>i</w:t>
      </w:r>
      <w:r w:rsidRPr="008524DC">
        <w:rPr>
          <w:i/>
          <w:lang w:val="fr-FR"/>
        </w:rPr>
        <w:t>nternational sur les mesures qui pourraient être prises.</w:t>
      </w:r>
    </w:p>
    <w:p w:rsidR="00455FC1" w:rsidRDefault="00455FC1" w:rsidP="005B6B85">
      <w:pPr>
        <w:rPr>
          <w:lang w:val="fr-FR"/>
        </w:rPr>
      </w:pPr>
    </w:p>
    <w:p w:rsidR="00455FC1" w:rsidRDefault="00455FC1" w:rsidP="005B6B85">
      <w:pPr>
        <w:rPr>
          <w:lang w:val="fr-FR"/>
        </w:rPr>
      </w:pPr>
    </w:p>
    <w:p w:rsidR="00455FC1" w:rsidRDefault="00974A48" w:rsidP="00974A48">
      <w:pPr>
        <w:pStyle w:val="Endofdocument-Annex"/>
        <w:rPr>
          <w:lang w:val="fr-FR"/>
        </w:rPr>
      </w:pPr>
      <w:r w:rsidRPr="00974A48">
        <w:rPr>
          <w:lang w:val="fr-FR"/>
        </w:rPr>
        <w:t>[L</w:t>
      </w:r>
      <w:r w:rsidR="00176AB9">
        <w:rPr>
          <w:lang w:val="fr-FR"/>
        </w:rPr>
        <w:t>’</w:t>
      </w:r>
      <w:r w:rsidRPr="00974A48">
        <w:rPr>
          <w:lang w:val="fr-FR"/>
        </w:rPr>
        <w:t>annexe suit]</w:t>
      </w:r>
    </w:p>
    <w:p w:rsidR="00455FC1" w:rsidRDefault="00455FC1" w:rsidP="005B6B85">
      <w:pPr>
        <w:pStyle w:val="Endofdocument-Annex"/>
        <w:rPr>
          <w:lang w:val="fr-FR"/>
        </w:rPr>
      </w:pPr>
    </w:p>
    <w:p w:rsidR="00A415C1" w:rsidRPr="00974A48" w:rsidRDefault="00A415C1" w:rsidP="005B6B85">
      <w:pPr>
        <w:pStyle w:val="Endofdocument-Annex"/>
        <w:rPr>
          <w:lang w:val="fr-FR"/>
        </w:rPr>
        <w:sectPr w:rsidR="00A415C1" w:rsidRPr="00974A48" w:rsidSect="007B6276">
          <w:headerReference w:type="default" r:id="rId9"/>
          <w:endnotePr>
            <w:numFmt w:val="decimal"/>
          </w:endnotePr>
          <w:pgSz w:w="11907" w:h="16840" w:code="9"/>
          <w:pgMar w:top="567" w:right="1134" w:bottom="1134" w:left="1417" w:header="510" w:footer="1020" w:gutter="0"/>
          <w:cols w:space="720"/>
          <w:titlePg/>
          <w:docGrid w:linePitch="299"/>
        </w:sectPr>
      </w:pPr>
    </w:p>
    <w:p w:rsidR="00455FC1" w:rsidRPr="00853975" w:rsidRDefault="00974A48" w:rsidP="00974A48">
      <w:pPr>
        <w:pStyle w:val="Heading1"/>
        <w:rPr>
          <w:lang w:val="fr-FR"/>
        </w:rPr>
      </w:pPr>
      <w:r w:rsidRPr="00853975">
        <w:rPr>
          <w:lang w:val="fr-FR"/>
        </w:rPr>
        <w:t>RÉSUMÉ DES RÉPONSES AU QUESTIONNAIRE SUR LES TYPES DE MARQUES ET LES MODES DE REPRÉSENTATION ACCEPTABLES</w:t>
      </w:r>
    </w:p>
    <w:p w:rsidR="00455FC1" w:rsidRDefault="00455FC1" w:rsidP="00A415C1">
      <w:pPr>
        <w:pStyle w:val="Endofdocument-Annex"/>
        <w:ind w:left="0"/>
        <w:rPr>
          <w:lang w:val="fr-FR"/>
        </w:rPr>
      </w:pPr>
    </w:p>
    <w:p w:rsidR="00455FC1" w:rsidRDefault="00974A48" w:rsidP="00974A48">
      <w:pPr>
        <w:pStyle w:val="Heading1"/>
        <w:rPr>
          <w:lang w:val="fr-FR"/>
        </w:rPr>
      </w:pPr>
      <w:r w:rsidRPr="00974A48">
        <w:rPr>
          <w:lang w:val="fr-FR"/>
        </w:rPr>
        <w:t>I.</w:t>
      </w:r>
      <w:r w:rsidR="00853975">
        <w:rPr>
          <w:lang w:val="fr-FR"/>
        </w:rPr>
        <w:tab/>
      </w:r>
      <w:r w:rsidRPr="00974A48">
        <w:rPr>
          <w:lang w:val="fr-FR"/>
        </w:rPr>
        <w:t>DÉFINITION DE LA MARQUE</w:t>
      </w:r>
    </w:p>
    <w:p w:rsidR="00176AB9" w:rsidRDefault="00974A48" w:rsidP="00974A48">
      <w:pPr>
        <w:pStyle w:val="Heading2"/>
        <w:ind w:left="567" w:hanging="567"/>
        <w:rPr>
          <w:lang w:val="fr-FR"/>
        </w:rPr>
      </w:pPr>
      <w:r w:rsidRPr="00974A48">
        <w:rPr>
          <w:lang w:val="fr-FR"/>
        </w:rPr>
        <w:t>1.</w:t>
      </w:r>
      <w:r w:rsidR="00AF0D06">
        <w:rPr>
          <w:lang w:val="fr-FR"/>
        </w:rPr>
        <w:t xml:space="preserve"> </w:t>
      </w:r>
      <w:r w:rsidRPr="00974A48">
        <w:rPr>
          <w:lang w:val="fr-FR"/>
        </w:rPr>
        <w:t xml:space="preserve"> </w:t>
      </w:r>
      <w:r w:rsidR="00264DEB">
        <w:rPr>
          <w:lang w:val="fr-FR"/>
        </w:rPr>
        <w:tab/>
      </w:r>
      <w:r w:rsidRPr="00974A48">
        <w:rPr>
          <w:lang w:val="fr-FR"/>
        </w:rPr>
        <w:t>CONFORMÉMENT À LA LÉGISLATION EN VIGUEUR OU AUX PRATIQUES DE L</w:t>
      </w:r>
      <w:r w:rsidR="00176AB9">
        <w:rPr>
          <w:lang w:val="fr-FR"/>
        </w:rPr>
        <w:t>’</w:t>
      </w:r>
      <w:r w:rsidRPr="00974A48">
        <w:rPr>
          <w:lang w:val="fr-FR"/>
        </w:rPr>
        <w:t>OFFICE, UNE MARQUE EST DÉFINIE COMME</w:t>
      </w:r>
    </w:p>
    <w:p w:rsidR="00455FC1" w:rsidRDefault="00455FC1" w:rsidP="00B36B46">
      <w:pPr>
        <w:rPr>
          <w:lang w:val="fr-FR"/>
        </w:rPr>
      </w:pPr>
    </w:p>
    <w:p w:rsidR="00455FC1" w:rsidRDefault="00974A48" w:rsidP="00974A48">
      <w:pPr>
        <w:ind w:firstLine="567"/>
        <w:rPr>
          <w:b/>
          <w:lang w:val="fr-FR"/>
        </w:rPr>
      </w:pPr>
      <w:r w:rsidRPr="00974A48">
        <w:rPr>
          <w:b/>
          <w:lang w:val="fr-FR"/>
        </w:rPr>
        <w:t xml:space="preserve">a. </w:t>
      </w:r>
      <w:r w:rsidR="00AF0D06">
        <w:rPr>
          <w:b/>
          <w:lang w:val="fr-FR"/>
        </w:rPr>
        <w:t xml:space="preserve"> </w:t>
      </w:r>
      <w:r w:rsidR="004E755A">
        <w:rPr>
          <w:b/>
          <w:lang w:val="fr-FR"/>
        </w:rPr>
        <w:tab/>
      </w:r>
      <w:r w:rsidRPr="00974A48">
        <w:rPr>
          <w:b/>
          <w:lang w:val="fr-FR"/>
        </w:rPr>
        <w:t>un signe visible?</w:t>
      </w:r>
    </w:p>
    <w:p w:rsidR="00455FC1" w:rsidRDefault="00455FC1" w:rsidP="00B36B46">
      <w:pPr>
        <w:ind w:firstLine="567"/>
        <w:rPr>
          <w:lang w:val="fr-FR"/>
        </w:rPr>
      </w:pPr>
    </w:p>
    <w:p w:rsidR="00176AB9" w:rsidRDefault="00974A48" w:rsidP="00974A48">
      <w:pPr>
        <w:tabs>
          <w:tab w:val="left" w:pos="1701"/>
        </w:tabs>
        <w:ind w:left="1701" w:hanging="567"/>
        <w:rPr>
          <w:lang w:val="fr-FR"/>
        </w:rPr>
      </w:pPr>
      <w:r w:rsidRPr="00974A48">
        <w:rPr>
          <w:lang w:val="fr-FR"/>
        </w:rPr>
        <w:t>–</w:t>
      </w:r>
      <w:r w:rsidR="007B6276">
        <w:rPr>
          <w:lang w:val="fr-FR"/>
        </w:rPr>
        <w:tab/>
      </w:r>
      <w:r w:rsidRPr="00D96364">
        <w:rPr>
          <w:b/>
          <w:lang w:val="fr-FR"/>
        </w:rPr>
        <w:t>Oui</w:t>
      </w:r>
      <w:r w:rsidRPr="00974A48">
        <w:rPr>
          <w:lang w:val="fr-FR"/>
        </w:rPr>
        <w:t xml:space="preserve"> </w:t>
      </w:r>
      <w:r w:rsidR="007B6276">
        <w:rPr>
          <w:lang w:val="fr-FR"/>
        </w:rPr>
        <w:tab/>
      </w:r>
      <w:r w:rsidRPr="00974A48">
        <w:rPr>
          <w:lang w:val="fr-FR"/>
        </w:rPr>
        <w:t>35 (43%)</w:t>
      </w:r>
    </w:p>
    <w:p w:rsidR="00455FC1" w:rsidRDefault="00455FC1" w:rsidP="00B36B46">
      <w:pPr>
        <w:tabs>
          <w:tab w:val="left" w:pos="1701"/>
        </w:tabs>
        <w:ind w:left="1701"/>
        <w:rPr>
          <w:lang w:val="fr-FR"/>
        </w:rPr>
      </w:pPr>
    </w:p>
    <w:p w:rsidR="00176AB9" w:rsidRDefault="00974A48" w:rsidP="00974A48">
      <w:pPr>
        <w:ind w:left="1701" w:hanging="567"/>
        <w:rPr>
          <w:lang w:val="fr-FR"/>
        </w:rPr>
      </w:pPr>
      <w:r w:rsidRPr="00974A48">
        <w:rPr>
          <w:lang w:val="fr-FR"/>
        </w:rPr>
        <w:t>–</w:t>
      </w:r>
      <w:r w:rsidR="009A56F5">
        <w:rPr>
          <w:lang w:val="fr-FR"/>
        </w:rPr>
        <w:t> </w:t>
      </w:r>
      <w:r w:rsidR="007B6276">
        <w:rPr>
          <w:lang w:val="fr-FR"/>
        </w:rPr>
        <w:tab/>
      </w:r>
      <w:r w:rsidR="00D96364" w:rsidRPr="00D96364">
        <w:rPr>
          <w:b/>
          <w:lang w:val="fr-FR"/>
        </w:rPr>
        <w:t>Non</w:t>
      </w:r>
      <w:r w:rsidRPr="00974A48">
        <w:rPr>
          <w:lang w:val="fr-FR"/>
        </w:rPr>
        <w:t xml:space="preserve"> </w:t>
      </w:r>
      <w:r w:rsidR="007B6276">
        <w:rPr>
          <w:lang w:val="fr-FR"/>
        </w:rPr>
        <w:tab/>
      </w:r>
      <w:r w:rsidRPr="00974A48">
        <w:rPr>
          <w:lang w:val="fr-FR"/>
        </w:rPr>
        <w:t>47 (57%)</w:t>
      </w:r>
    </w:p>
    <w:p w:rsidR="00455FC1" w:rsidRDefault="00455FC1" w:rsidP="00B36B46">
      <w:pPr>
        <w:rPr>
          <w:lang w:val="fr-FR"/>
        </w:rPr>
      </w:pPr>
    </w:p>
    <w:p w:rsidR="00176AB9" w:rsidRDefault="00974A48" w:rsidP="00974A48">
      <w:pPr>
        <w:ind w:firstLine="567"/>
        <w:rPr>
          <w:b/>
          <w:lang w:val="fr-FR"/>
        </w:rPr>
      </w:pPr>
      <w:r w:rsidRPr="00974A48">
        <w:rPr>
          <w:b/>
          <w:lang w:val="fr-FR"/>
        </w:rPr>
        <w:t>b.</w:t>
      </w:r>
      <w:r w:rsidR="00AF0D06">
        <w:rPr>
          <w:b/>
          <w:lang w:val="fr-FR"/>
        </w:rPr>
        <w:t xml:space="preserve"> </w:t>
      </w:r>
      <w:r w:rsidRPr="00974A48">
        <w:rPr>
          <w:b/>
          <w:lang w:val="fr-FR"/>
        </w:rPr>
        <w:t xml:space="preserve"> </w:t>
      </w:r>
      <w:r w:rsidR="004E755A">
        <w:rPr>
          <w:b/>
          <w:lang w:val="fr-FR"/>
        </w:rPr>
        <w:tab/>
      </w:r>
      <w:r w:rsidRPr="00974A48">
        <w:rPr>
          <w:b/>
          <w:lang w:val="fr-FR"/>
        </w:rPr>
        <w:t>un signe pouvant être représenté graphiquement?</w:t>
      </w:r>
    </w:p>
    <w:p w:rsidR="00455FC1" w:rsidRDefault="00455FC1" w:rsidP="00B36B46">
      <w:pPr>
        <w:rPr>
          <w:lang w:val="fr-FR"/>
        </w:rPr>
      </w:pPr>
    </w:p>
    <w:p w:rsidR="00176AB9" w:rsidRDefault="00974A48" w:rsidP="00974A48">
      <w:pPr>
        <w:ind w:left="1701" w:hanging="567"/>
        <w:rPr>
          <w:lang w:val="fr-FR"/>
        </w:rPr>
      </w:pPr>
      <w:r w:rsidRPr="00974A48">
        <w:rPr>
          <w:lang w:val="fr-FR"/>
        </w:rPr>
        <w:t>–</w:t>
      </w:r>
      <w:r w:rsidR="009A56F5">
        <w:rPr>
          <w:lang w:val="fr-FR"/>
        </w:rPr>
        <w:t> </w:t>
      </w:r>
      <w:r w:rsidR="007B6276">
        <w:rPr>
          <w:lang w:val="fr-FR"/>
        </w:rPr>
        <w:tab/>
      </w:r>
      <w:r w:rsidRPr="00D96364">
        <w:rPr>
          <w:b/>
          <w:lang w:val="fr-FR"/>
        </w:rPr>
        <w:t>Oui</w:t>
      </w:r>
      <w:r w:rsidRPr="00974A48">
        <w:rPr>
          <w:lang w:val="fr-FR"/>
        </w:rPr>
        <w:t xml:space="preserve"> </w:t>
      </w:r>
      <w:r w:rsidR="007B6276">
        <w:rPr>
          <w:lang w:val="fr-FR"/>
        </w:rPr>
        <w:tab/>
      </w:r>
      <w:r w:rsidRPr="00974A48">
        <w:rPr>
          <w:lang w:val="fr-FR"/>
        </w:rPr>
        <w:t>47 (57%)</w:t>
      </w:r>
    </w:p>
    <w:p w:rsidR="00455FC1" w:rsidRDefault="00455FC1" w:rsidP="002A0564">
      <w:pPr>
        <w:ind w:left="1701" w:hanging="567"/>
        <w:rPr>
          <w:lang w:val="fr-FR"/>
        </w:rPr>
      </w:pPr>
    </w:p>
    <w:p w:rsidR="00176AB9" w:rsidRDefault="00974A48" w:rsidP="00974A48">
      <w:pPr>
        <w:ind w:left="1701" w:hanging="567"/>
        <w:rPr>
          <w:lang w:val="fr-FR"/>
        </w:rPr>
      </w:pPr>
      <w:r w:rsidRPr="00974A48">
        <w:rPr>
          <w:lang w:val="fr-FR"/>
        </w:rPr>
        <w:t>–</w:t>
      </w:r>
      <w:r w:rsidR="009A56F5">
        <w:rPr>
          <w:lang w:val="fr-FR"/>
        </w:rPr>
        <w:t> </w:t>
      </w:r>
      <w:r w:rsidR="007B6276">
        <w:rPr>
          <w:lang w:val="fr-FR"/>
        </w:rPr>
        <w:tab/>
      </w:r>
      <w:r w:rsidR="00D96364" w:rsidRPr="00D96364">
        <w:rPr>
          <w:b/>
          <w:lang w:val="fr-FR"/>
        </w:rPr>
        <w:t>Non</w:t>
      </w:r>
      <w:r w:rsidRPr="00974A48">
        <w:rPr>
          <w:lang w:val="fr-FR"/>
        </w:rPr>
        <w:t xml:space="preserve"> </w:t>
      </w:r>
      <w:r w:rsidR="007B6276">
        <w:rPr>
          <w:lang w:val="fr-FR"/>
        </w:rPr>
        <w:tab/>
      </w:r>
      <w:r w:rsidRPr="00974A48">
        <w:rPr>
          <w:lang w:val="fr-FR"/>
        </w:rPr>
        <w:t>35 (43%)</w:t>
      </w:r>
    </w:p>
    <w:p w:rsidR="00455FC1" w:rsidRDefault="00455FC1" w:rsidP="00B36B46">
      <w:pPr>
        <w:rPr>
          <w:lang w:val="fr-FR"/>
        </w:rPr>
      </w:pPr>
    </w:p>
    <w:p w:rsidR="00176AB9" w:rsidRDefault="00974A48" w:rsidP="00A353C7">
      <w:pPr>
        <w:ind w:left="1134" w:hanging="567"/>
        <w:rPr>
          <w:b/>
          <w:lang w:val="fr-FR"/>
        </w:rPr>
      </w:pPr>
      <w:r w:rsidRPr="00974A48">
        <w:rPr>
          <w:b/>
          <w:lang w:val="fr-FR"/>
        </w:rPr>
        <w:t>c.</w:t>
      </w:r>
      <w:r w:rsidR="00AF0D06">
        <w:rPr>
          <w:b/>
          <w:lang w:val="fr-FR"/>
        </w:rPr>
        <w:t xml:space="preserve"> </w:t>
      </w:r>
      <w:r w:rsidRPr="00974A48">
        <w:rPr>
          <w:b/>
          <w:lang w:val="fr-FR"/>
        </w:rPr>
        <w:t xml:space="preserve"> </w:t>
      </w:r>
      <w:r w:rsidR="004E755A">
        <w:rPr>
          <w:b/>
          <w:lang w:val="fr-FR"/>
        </w:rPr>
        <w:tab/>
      </w:r>
      <w:r w:rsidR="004E755A" w:rsidRPr="004E755A">
        <w:rPr>
          <w:b/>
          <w:lang w:val="fr-FR"/>
        </w:rPr>
        <w:t>tout signe propre à distinguer les produits et services</w:t>
      </w:r>
      <w:r w:rsidR="00A353C7">
        <w:rPr>
          <w:b/>
          <w:lang w:val="fr-FR"/>
        </w:rPr>
        <w:t xml:space="preserve"> </w:t>
      </w:r>
      <w:r w:rsidR="004E755A" w:rsidRPr="004E755A">
        <w:rPr>
          <w:b/>
          <w:lang w:val="fr-FR"/>
        </w:rPr>
        <w:t>d</w:t>
      </w:r>
      <w:r w:rsidR="00176AB9">
        <w:rPr>
          <w:b/>
          <w:lang w:val="fr-FR"/>
        </w:rPr>
        <w:t>’</w:t>
      </w:r>
      <w:r w:rsidR="004E755A" w:rsidRPr="004E755A">
        <w:rPr>
          <w:b/>
          <w:lang w:val="fr-FR"/>
        </w:rPr>
        <w:t>une entreprise de</w:t>
      </w:r>
      <w:r w:rsidR="00A353C7">
        <w:rPr>
          <w:b/>
          <w:lang w:val="fr-FR"/>
        </w:rPr>
        <w:t> </w:t>
      </w:r>
      <w:r w:rsidR="004E755A" w:rsidRPr="004E755A">
        <w:rPr>
          <w:b/>
          <w:lang w:val="fr-FR"/>
        </w:rPr>
        <w:t>ceux d</w:t>
      </w:r>
      <w:r w:rsidR="00176AB9">
        <w:rPr>
          <w:b/>
          <w:lang w:val="fr-FR"/>
        </w:rPr>
        <w:t>’</w:t>
      </w:r>
      <w:r w:rsidR="004E755A" w:rsidRPr="004E755A">
        <w:rPr>
          <w:b/>
          <w:lang w:val="fr-FR"/>
        </w:rPr>
        <w:t>une autre</w:t>
      </w:r>
      <w:r w:rsidRPr="00974A48">
        <w:rPr>
          <w:b/>
          <w:lang w:val="fr-FR"/>
        </w:rPr>
        <w:t>?</w:t>
      </w:r>
    </w:p>
    <w:p w:rsidR="00455FC1" w:rsidRDefault="00455FC1" w:rsidP="00B36B46">
      <w:pPr>
        <w:rPr>
          <w:lang w:val="fr-FR"/>
        </w:rPr>
      </w:pPr>
    </w:p>
    <w:p w:rsidR="00176AB9" w:rsidRDefault="00974A48" w:rsidP="00974A48">
      <w:pPr>
        <w:ind w:left="1701" w:hanging="567"/>
        <w:rPr>
          <w:lang w:val="fr-FR"/>
        </w:rPr>
      </w:pPr>
      <w:r w:rsidRPr="00974A48">
        <w:rPr>
          <w:lang w:val="fr-FR"/>
        </w:rPr>
        <w:t>–</w:t>
      </w:r>
      <w:r w:rsidR="009A56F5">
        <w:rPr>
          <w:lang w:val="fr-FR"/>
        </w:rPr>
        <w:t> </w:t>
      </w:r>
      <w:r w:rsidR="007B6276">
        <w:rPr>
          <w:lang w:val="fr-FR"/>
        </w:rPr>
        <w:tab/>
      </w:r>
      <w:r w:rsidRPr="00D96364">
        <w:rPr>
          <w:b/>
          <w:lang w:val="fr-FR"/>
        </w:rPr>
        <w:t>Oui</w:t>
      </w:r>
      <w:r w:rsidRPr="00974A48">
        <w:rPr>
          <w:lang w:val="fr-FR"/>
        </w:rPr>
        <w:t xml:space="preserve"> </w:t>
      </w:r>
      <w:r w:rsidR="007B6276">
        <w:rPr>
          <w:lang w:val="fr-FR"/>
        </w:rPr>
        <w:tab/>
      </w:r>
      <w:r w:rsidRPr="00974A48">
        <w:rPr>
          <w:lang w:val="fr-FR"/>
        </w:rPr>
        <w:t>72 (88%)</w:t>
      </w:r>
    </w:p>
    <w:p w:rsidR="00455FC1" w:rsidRDefault="00455FC1" w:rsidP="002A0564">
      <w:pPr>
        <w:ind w:left="1701" w:hanging="567"/>
        <w:rPr>
          <w:lang w:val="fr-FR"/>
        </w:rPr>
      </w:pPr>
    </w:p>
    <w:p w:rsidR="00176AB9" w:rsidRDefault="00974A48" w:rsidP="00974A48">
      <w:pPr>
        <w:ind w:left="1701" w:hanging="567"/>
        <w:rPr>
          <w:lang w:val="fr-FR"/>
        </w:rPr>
      </w:pPr>
      <w:r w:rsidRPr="00974A48">
        <w:rPr>
          <w:lang w:val="fr-FR"/>
        </w:rPr>
        <w:t>–</w:t>
      </w:r>
      <w:r w:rsidR="009A56F5">
        <w:rPr>
          <w:lang w:val="fr-FR"/>
        </w:rPr>
        <w:t> </w:t>
      </w:r>
      <w:r w:rsidR="007B6276">
        <w:rPr>
          <w:lang w:val="fr-FR"/>
        </w:rPr>
        <w:tab/>
      </w:r>
      <w:r w:rsidR="00D96364" w:rsidRPr="00D96364">
        <w:rPr>
          <w:b/>
          <w:lang w:val="fr-FR"/>
        </w:rPr>
        <w:t>Non</w:t>
      </w:r>
      <w:r w:rsidRPr="00974A48">
        <w:rPr>
          <w:lang w:val="fr-FR"/>
        </w:rPr>
        <w:t xml:space="preserve"> </w:t>
      </w:r>
      <w:r w:rsidR="007B6276">
        <w:rPr>
          <w:lang w:val="fr-FR"/>
        </w:rPr>
        <w:tab/>
      </w:r>
      <w:r w:rsidRPr="00974A48">
        <w:rPr>
          <w:lang w:val="fr-FR"/>
        </w:rPr>
        <w:t>10 (12%)</w:t>
      </w:r>
    </w:p>
    <w:p w:rsidR="00176AB9" w:rsidRDefault="00974A48" w:rsidP="00974A48">
      <w:pPr>
        <w:pStyle w:val="Heading1"/>
        <w:rPr>
          <w:lang w:val="fr-FR"/>
        </w:rPr>
      </w:pPr>
      <w:r w:rsidRPr="00974A48">
        <w:rPr>
          <w:lang w:val="fr-FR"/>
        </w:rPr>
        <w:t>II.</w:t>
      </w:r>
      <w:r w:rsidR="00853975">
        <w:rPr>
          <w:lang w:val="fr-FR"/>
        </w:rPr>
        <w:tab/>
      </w:r>
      <w:r w:rsidRPr="00974A48">
        <w:rPr>
          <w:lang w:val="fr-FR"/>
        </w:rPr>
        <w:t xml:space="preserve">SIGNES </w:t>
      </w:r>
      <w:r w:rsidR="007A0B17">
        <w:rPr>
          <w:lang w:val="fr-FR"/>
        </w:rPr>
        <w:t>qui ne peuvent pas Être enregistr</w:t>
      </w:r>
      <w:r w:rsidR="007A0B17" w:rsidRPr="00974A48">
        <w:rPr>
          <w:lang w:val="fr-FR"/>
        </w:rPr>
        <w:t>É</w:t>
      </w:r>
      <w:r w:rsidR="007A0B17">
        <w:rPr>
          <w:lang w:val="fr-FR"/>
        </w:rPr>
        <w:t>s</w:t>
      </w:r>
    </w:p>
    <w:p w:rsidR="00176AB9" w:rsidRDefault="00974A48" w:rsidP="00264DEB">
      <w:pPr>
        <w:pStyle w:val="Heading2"/>
        <w:ind w:left="567" w:hanging="567"/>
        <w:rPr>
          <w:lang w:val="fr-FR"/>
        </w:rPr>
      </w:pPr>
      <w:r w:rsidRPr="00974A48">
        <w:rPr>
          <w:lang w:val="fr-FR"/>
        </w:rPr>
        <w:t>2.</w:t>
      </w:r>
      <w:r w:rsidR="00AF0D06">
        <w:rPr>
          <w:lang w:val="fr-FR"/>
        </w:rPr>
        <w:t xml:space="preserve"> </w:t>
      </w:r>
      <w:r w:rsidRPr="00974A48">
        <w:rPr>
          <w:lang w:val="fr-FR"/>
        </w:rPr>
        <w:t xml:space="preserve"> </w:t>
      </w:r>
      <w:r w:rsidR="00264DEB">
        <w:rPr>
          <w:lang w:val="fr-FR"/>
        </w:rPr>
        <w:tab/>
      </w:r>
      <w:r w:rsidRPr="00974A48">
        <w:rPr>
          <w:lang w:val="fr-FR"/>
        </w:rPr>
        <w:t>EXISTE</w:t>
      </w:r>
      <w:r w:rsidR="00176AB9">
        <w:rPr>
          <w:lang w:val="fr-FR"/>
        </w:rPr>
        <w:t>-</w:t>
      </w:r>
      <w:r w:rsidRPr="00974A48">
        <w:rPr>
          <w:lang w:val="fr-FR"/>
        </w:rPr>
        <w:t>T</w:t>
      </w:r>
      <w:r w:rsidR="00176AB9">
        <w:rPr>
          <w:lang w:val="fr-FR"/>
        </w:rPr>
        <w:t>-</w:t>
      </w:r>
      <w:r w:rsidRPr="00974A48">
        <w:rPr>
          <w:lang w:val="fr-FR"/>
        </w:rPr>
        <w:t>IL DES SIGNES QUI NE PEUVENT PAS ÊTRE ENREGISTRÉS EN TANT QUE MARQUES?</w:t>
      </w:r>
    </w:p>
    <w:p w:rsidR="00455FC1" w:rsidRDefault="00455FC1" w:rsidP="00B36B46">
      <w:pPr>
        <w:rPr>
          <w:lang w:val="fr-FR"/>
        </w:rPr>
      </w:pPr>
    </w:p>
    <w:p w:rsidR="00455FC1" w:rsidRDefault="00974A48" w:rsidP="00974A48">
      <w:pPr>
        <w:ind w:left="1134" w:hanging="567"/>
        <w:rPr>
          <w:lang w:val="fr-FR"/>
        </w:rPr>
      </w:pPr>
      <w:r w:rsidRPr="00DA2675">
        <w:rPr>
          <w:lang w:val="fr-FR"/>
        </w:rPr>
        <w:t>–</w:t>
      </w:r>
      <w:r w:rsidR="009A56F5">
        <w:rPr>
          <w:lang w:val="fr-FR"/>
        </w:rPr>
        <w:t> </w:t>
      </w:r>
      <w:r w:rsidR="007B6276">
        <w:rPr>
          <w:lang w:val="fr-FR"/>
        </w:rPr>
        <w:tab/>
      </w:r>
      <w:r w:rsidRPr="00DA2675">
        <w:rPr>
          <w:b/>
          <w:lang w:val="fr-FR"/>
        </w:rPr>
        <w:t>Oui</w:t>
      </w:r>
      <w:r w:rsidRPr="00DA2675">
        <w:rPr>
          <w:lang w:val="fr-FR"/>
        </w:rPr>
        <w:t xml:space="preserve"> </w:t>
      </w:r>
      <w:r w:rsidR="007B6276">
        <w:rPr>
          <w:lang w:val="fr-FR"/>
        </w:rPr>
        <w:tab/>
      </w:r>
      <w:r w:rsidRPr="00DA2675">
        <w:rPr>
          <w:lang w:val="fr-FR"/>
        </w:rPr>
        <w:t>59 (72%)</w:t>
      </w:r>
    </w:p>
    <w:p w:rsidR="00455FC1" w:rsidRDefault="00455FC1" w:rsidP="002A0564">
      <w:pPr>
        <w:ind w:left="1134" w:hanging="567"/>
        <w:rPr>
          <w:lang w:val="fr-FR"/>
        </w:rPr>
      </w:pPr>
    </w:p>
    <w:p w:rsidR="00455FC1" w:rsidRDefault="00E37CB5" w:rsidP="00E37CB5">
      <w:pPr>
        <w:ind w:left="1134" w:hanging="567"/>
        <w:rPr>
          <w:lang w:val="fr-FR"/>
        </w:rPr>
      </w:pPr>
      <w:r w:rsidRPr="00DA2675">
        <w:rPr>
          <w:lang w:val="fr-FR"/>
        </w:rPr>
        <w:t>–</w:t>
      </w:r>
      <w:r w:rsidR="009A56F5">
        <w:rPr>
          <w:lang w:val="fr-FR"/>
        </w:rPr>
        <w:t> </w:t>
      </w:r>
      <w:r w:rsidR="007B6276">
        <w:rPr>
          <w:lang w:val="fr-FR"/>
        </w:rPr>
        <w:tab/>
      </w:r>
      <w:r w:rsidR="00D96364" w:rsidRPr="00DA2675">
        <w:rPr>
          <w:b/>
          <w:lang w:val="fr-FR"/>
        </w:rPr>
        <w:t>Non</w:t>
      </w:r>
      <w:r w:rsidRPr="00DA2675">
        <w:rPr>
          <w:lang w:val="fr-FR"/>
        </w:rPr>
        <w:t xml:space="preserve"> </w:t>
      </w:r>
      <w:r w:rsidR="007B6276">
        <w:rPr>
          <w:lang w:val="fr-FR"/>
        </w:rPr>
        <w:tab/>
      </w:r>
      <w:r w:rsidRPr="00DA2675">
        <w:rPr>
          <w:lang w:val="fr-FR"/>
        </w:rPr>
        <w:t>23 (28%)</w:t>
      </w:r>
    </w:p>
    <w:p w:rsidR="00455FC1" w:rsidRDefault="00455FC1" w:rsidP="00B36B46">
      <w:pPr>
        <w:rPr>
          <w:lang w:val="fr-FR"/>
        </w:rPr>
      </w:pPr>
    </w:p>
    <w:p w:rsidR="00176AB9" w:rsidRDefault="002A0564" w:rsidP="00DA2675">
      <w:pPr>
        <w:ind w:left="1134" w:hanging="567"/>
        <w:rPr>
          <w:lang w:val="fr-FR"/>
        </w:rPr>
      </w:pPr>
      <w:r w:rsidRPr="002657F1">
        <w:rPr>
          <w:lang w:val="fr-FR"/>
        </w:rPr>
        <w:t>–</w:t>
      </w:r>
      <w:r w:rsidRPr="00DA2675">
        <w:rPr>
          <w:b/>
          <w:lang w:val="fr-FR"/>
        </w:rPr>
        <w:tab/>
      </w:r>
      <w:r w:rsidR="00DA2675" w:rsidRPr="002657F1">
        <w:rPr>
          <w:b/>
          <w:lang w:val="fr-FR"/>
        </w:rPr>
        <w:t>Remarques</w:t>
      </w:r>
      <w:r w:rsidR="00176AB9">
        <w:rPr>
          <w:lang w:val="fr-FR"/>
        </w:rPr>
        <w:t> :</w:t>
      </w:r>
      <w:r w:rsidR="00DA2675" w:rsidRPr="00DA2675">
        <w:rPr>
          <w:lang w:val="fr-FR"/>
        </w:rPr>
        <w:t xml:space="preserve"> </w:t>
      </w:r>
      <w:r w:rsidR="00D96208">
        <w:rPr>
          <w:lang w:val="fr-FR"/>
        </w:rPr>
        <w:t xml:space="preserve">Parmi les </w:t>
      </w:r>
      <w:r w:rsidR="00DA2675" w:rsidRPr="00DA2675">
        <w:rPr>
          <w:lang w:val="fr-FR"/>
        </w:rPr>
        <w:t xml:space="preserve">exemples de signes </w:t>
      </w:r>
      <w:r w:rsidR="001D1B73">
        <w:rPr>
          <w:lang w:val="fr-FR"/>
        </w:rPr>
        <w:t>ne pouvant pas être enregistrés</w:t>
      </w:r>
      <w:r w:rsidR="00DA2675" w:rsidRPr="00DA2675">
        <w:rPr>
          <w:lang w:val="fr-FR"/>
        </w:rPr>
        <w:t xml:space="preserve"> </w:t>
      </w:r>
      <w:r w:rsidR="00A20801">
        <w:rPr>
          <w:lang w:val="fr-FR"/>
        </w:rPr>
        <w:t xml:space="preserve">qui ont été </w:t>
      </w:r>
      <w:r w:rsidR="00D96208">
        <w:rPr>
          <w:lang w:val="fr-FR"/>
        </w:rPr>
        <w:t>mentionnés</w:t>
      </w:r>
      <w:r w:rsidR="00DA2675" w:rsidRPr="00DA2675">
        <w:rPr>
          <w:lang w:val="fr-FR"/>
        </w:rPr>
        <w:t xml:space="preserve"> par les </w:t>
      </w:r>
      <w:r w:rsidR="00D96208">
        <w:rPr>
          <w:lang w:val="fr-FR"/>
        </w:rPr>
        <w:t>o</w:t>
      </w:r>
      <w:r w:rsidR="00DA2675" w:rsidRPr="00DA2675">
        <w:rPr>
          <w:lang w:val="fr-FR"/>
        </w:rPr>
        <w:t xml:space="preserve">ffices </w:t>
      </w:r>
      <w:r w:rsidR="00D96208">
        <w:rPr>
          <w:lang w:val="fr-FR"/>
        </w:rPr>
        <w:t>figurent</w:t>
      </w:r>
      <w:r w:rsidR="00DA2675" w:rsidRPr="00DA2675">
        <w:rPr>
          <w:lang w:val="fr-FR"/>
        </w:rPr>
        <w:t xml:space="preserve"> </w:t>
      </w:r>
      <w:r w:rsidR="00D96208">
        <w:rPr>
          <w:lang w:val="fr-FR"/>
        </w:rPr>
        <w:t>les signes</w:t>
      </w:r>
      <w:r w:rsidR="00DA2675" w:rsidRPr="00DA2675">
        <w:rPr>
          <w:lang w:val="fr-FR"/>
        </w:rPr>
        <w:t xml:space="preserve"> qui ne présentent pas de caractère distinctif, les signes descriptifs </w:t>
      </w:r>
      <w:r w:rsidR="00D96208">
        <w:rPr>
          <w:lang w:val="fr-FR"/>
        </w:rPr>
        <w:t>et</w:t>
      </w:r>
      <w:r w:rsidR="00DA2675" w:rsidRPr="00DA2675">
        <w:rPr>
          <w:lang w:val="fr-FR"/>
        </w:rPr>
        <w:t xml:space="preserve"> les signes susceptibles d</w:t>
      </w:r>
      <w:r w:rsidR="00176AB9">
        <w:rPr>
          <w:lang w:val="fr-FR"/>
        </w:rPr>
        <w:t>’</w:t>
      </w:r>
      <w:r w:rsidR="00DA2675" w:rsidRPr="00DA2675">
        <w:rPr>
          <w:lang w:val="fr-FR"/>
        </w:rPr>
        <w:t>induire le public en erreur quant à la nature, la qualité ou la provenance géographique des produits.</w:t>
      </w:r>
    </w:p>
    <w:p w:rsidR="00455FC1" w:rsidRDefault="00B36B46" w:rsidP="00DA2675">
      <w:pPr>
        <w:pStyle w:val="Heading1"/>
        <w:rPr>
          <w:lang w:val="fr-FR"/>
        </w:rPr>
      </w:pPr>
      <w:r w:rsidRPr="00DA2675">
        <w:rPr>
          <w:lang w:val="fr-FR"/>
        </w:rPr>
        <w:t>III.</w:t>
      </w:r>
      <w:r w:rsidRPr="00DA2675">
        <w:rPr>
          <w:lang w:val="fr-FR"/>
        </w:rPr>
        <w:tab/>
      </w:r>
      <w:r w:rsidR="00DA2675" w:rsidRPr="00DA2675">
        <w:rPr>
          <w:lang w:val="fr-FR"/>
        </w:rPr>
        <w:t>TYPES DE MARQUES ET MODES DE REPRÉSENTATION ACCEPTABLES</w:t>
      </w:r>
    </w:p>
    <w:p w:rsidR="00176AB9" w:rsidRDefault="00D96208" w:rsidP="00D96208">
      <w:pPr>
        <w:pStyle w:val="Heading2"/>
        <w:ind w:left="567" w:hanging="567"/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</w:r>
      <w:r w:rsidR="00DA2675" w:rsidRPr="00DA2675">
        <w:rPr>
          <w:lang w:val="fr-FR"/>
        </w:rPr>
        <w:t>Le déposant est</w:t>
      </w:r>
      <w:r w:rsidR="00176AB9">
        <w:rPr>
          <w:lang w:val="fr-FR"/>
        </w:rPr>
        <w:t>-</w:t>
      </w:r>
      <w:r w:rsidR="00DA2675" w:rsidRPr="00DA2675">
        <w:rPr>
          <w:lang w:val="fr-FR"/>
        </w:rPr>
        <w:t>il tenu de préciser dans la demande le type de marque dont l</w:t>
      </w:r>
      <w:r w:rsidR="00176AB9">
        <w:rPr>
          <w:lang w:val="fr-FR"/>
        </w:rPr>
        <w:t>’</w:t>
      </w:r>
      <w:r w:rsidR="00DA2675" w:rsidRPr="00DA2675">
        <w:rPr>
          <w:lang w:val="fr-FR"/>
        </w:rPr>
        <w:t>enregistrement est demandé?</w:t>
      </w:r>
    </w:p>
    <w:p w:rsidR="00455FC1" w:rsidRDefault="00455FC1" w:rsidP="00B36B46">
      <w:pPr>
        <w:ind w:left="567"/>
        <w:rPr>
          <w:lang w:val="fr-FR"/>
        </w:rPr>
      </w:pPr>
    </w:p>
    <w:p w:rsidR="00176AB9" w:rsidRDefault="002A0564" w:rsidP="002A0564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="00B36B46" w:rsidRPr="00141E61">
        <w:rPr>
          <w:lang w:val="fr-FR"/>
        </w:rPr>
        <w:tab/>
        <w:t>64 (78%)</w:t>
      </w:r>
    </w:p>
    <w:p w:rsidR="00455FC1" w:rsidRDefault="00455FC1" w:rsidP="002A0564">
      <w:pPr>
        <w:ind w:left="1134" w:hanging="567"/>
        <w:rPr>
          <w:lang w:val="fr-FR"/>
        </w:rPr>
      </w:pPr>
    </w:p>
    <w:p w:rsidR="00455FC1" w:rsidRDefault="002A0564" w:rsidP="001424F5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Non</w:t>
      </w:r>
      <w:r w:rsidR="00B36B46" w:rsidRPr="00141E61">
        <w:rPr>
          <w:lang w:val="fr-FR"/>
        </w:rPr>
        <w:tab/>
        <w:t xml:space="preserve">18 (22%) </w:t>
      </w:r>
      <w:r w:rsidR="0073114C" w:rsidRPr="00141E61">
        <w:rPr>
          <w:lang w:val="fr-FR"/>
        </w:rPr>
        <w:br w:type="page"/>
      </w:r>
    </w:p>
    <w:p w:rsidR="00176AB9" w:rsidRDefault="00D96208" w:rsidP="00D96208">
      <w:pPr>
        <w:pStyle w:val="Heading2"/>
        <w:ind w:left="567" w:hanging="567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</w:r>
      <w:r w:rsidR="00DA2675" w:rsidRPr="00DA2675">
        <w:rPr>
          <w:lang w:val="fr-FR"/>
        </w:rPr>
        <w:t>Une description de la marque</w:t>
      </w:r>
      <w:r w:rsidR="00DA2675">
        <w:rPr>
          <w:rStyle w:val="FootnoteReference"/>
        </w:rPr>
        <w:footnoteReference w:id="4"/>
      </w:r>
      <w:r w:rsidR="00DA2675" w:rsidRPr="00DA2675">
        <w:rPr>
          <w:lang w:val="fr-FR"/>
        </w:rPr>
        <w:t xml:space="preserve"> est</w:t>
      </w:r>
      <w:r w:rsidR="00176AB9">
        <w:rPr>
          <w:lang w:val="fr-FR"/>
        </w:rPr>
        <w:t>-</w:t>
      </w:r>
      <w:r w:rsidR="00DA2675" w:rsidRPr="00DA2675">
        <w:rPr>
          <w:lang w:val="fr-FR"/>
        </w:rPr>
        <w:t>elle [choisir une seule option]</w:t>
      </w:r>
      <w:r w:rsidR="00DA2675">
        <w:rPr>
          <w:rStyle w:val="FootnoteReference"/>
        </w:rPr>
        <w:footnoteReference w:id="5"/>
      </w:r>
    </w:p>
    <w:p w:rsidR="00455FC1" w:rsidRDefault="00455FC1" w:rsidP="00B36B46">
      <w:pPr>
        <w:ind w:left="1134"/>
        <w:rPr>
          <w:lang w:val="fr-FR"/>
        </w:rPr>
      </w:pPr>
    </w:p>
    <w:p w:rsidR="00176AB9" w:rsidRDefault="002E5CB0" w:rsidP="002E5CB0">
      <w:pPr>
        <w:ind w:left="1134" w:hanging="567"/>
        <w:rPr>
          <w:lang w:val="fr-FR"/>
        </w:rPr>
      </w:pPr>
      <w:r w:rsidRPr="00D96208">
        <w:rPr>
          <w:b/>
          <w:lang w:val="fr-FR"/>
        </w:rPr>
        <w:t xml:space="preserve">a. </w:t>
      </w:r>
      <w:r w:rsidR="00AF0D06">
        <w:rPr>
          <w:b/>
          <w:lang w:val="fr-FR"/>
        </w:rPr>
        <w:t xml:space="preserve"> </w:t>
      </w:r>
      <w:r w:rsidR="00AD65E6">
        <w:rPr>
          <w:b/>
          <w:lang w:val="fr-FR"/>
        </w:rPr>
        <w:tab/>
      </w:r>
      <w:r w:rsidRPr="00D96208">
        <w:rPr>
          <w:b/>
          <w:lang w:val="fr-FR"/>
        </w:rPr>
        <w:t>obligatoire?</w:t>
      </w:r>
      <w:r w:rsidR="00B36B46" w:rsidRPr="0035617B">
        <w:rPr>
          <w:lang w:val="fr-FR"/>
        </w:rPr>
        <w:tab/>
      </w:r>
      <w:r w:rsidR="00D96208">
        <w:rPr>
          <w:lang w:val="fr-FR"/>
        </w:rPr>
        <w:tab/>
      </w:r>
      <w:r w:rsidR="00B36B46" w:rsidRPr="0035617B">
        <w:rPr>
          <w:lang w:val="fr-FR"/>
        </w:rPr>
        <w:t>18 (22%)</w:t>
      </w:r>
    </w:p>
    <w:p w:rsidR="00455FC1" w:rsidRDefault="00455FC1" w:rsidP="002A0564">
      <w:pPr>
        <w:ind w:left="1134" w:hanging="567"/>
        <w:rPr>
          <w:lang w:val="fr-FR"/>
        </w:rPr>
      </w:pPr>
    </w:p>
    <w:p w:rsidR="00176AB9" w:rsidRDefault="002E5CB0" w:rsidP="002E5CB0">
      <w:pPr>
        <w:ind w:left="1134" w:hanging="567"/>
        <w:rPr>
          <w:lang w:val="fr-FR"/>
        </w:rPr>
      </w:pPr>
      <w:r w:rsidRPr="0035617B">
        <w:rPr>
          <w:b/>
          <w:lang w:val="fr-FR"/>
        </w:rPr>
        <w:t xml:space="preserve">b. </w:t>
      </w:r>
      <w:r w:rsidR="00AF0D06">
        <w:rPr>
          <w:b/>
          <w:lang w:val="fr-FR"/>
        </w:rPr>
        <w:t xml:space="preserve"> </w:t>
      </w:r>
      <w:r w:rsidR="00AD65E6">
        <w:rPr>
          <w:b/>
          <w:lang w:val="fr-FR"/>
        </w:rPr>
        <w:tab/>
      </w:r>
      <w:r w:rsidRPr="0035617B">
        <w:rPr>
          <w:b/>
          <w:lang w:val="fr-FR"/>
        </w:rPr>
        <w:t>facultative?</w:t>
      </w:r>
      <w:r w:rsidR="00B36B46" w:rsidRPr="0035617B">
        <w:rPr>
          <w:b/>
          <w:lang w:val="fr-FR"/>
        </w:rPr>
        <w:tab/>
      </w:r>
      <w:r w:rsidR="00B36B46" w:rsidRPr="0035617B">
        <w:rPr>
          <w:lang w:val="fr-FR"/>
        </w:rPr>
        <w:tab/>
        <w:t>62 (77%)</w:t>
      </w:r>
    </w:p>
    <w:p w:rsidR="00455FC1" w:rsidRDefault="00455FC1" w:rsidP="002A0564">
      <w:pPr>
        <w:ind w:left="1134" w:hanging="567"/>
        <w:rPr>
          <w:lang w:val="fr-FR"/>
        </w:rPr>
      </w:pPr>
    </w:p>
    <w:p w:rsidR="00176AB9" w:rsidRDefault="002E5CB0" w:rsidP="002E5CB0">
      <w:pPr>
        <w:ind w:left="1134" w:hanging="567"/>
        <w:rPr>
          <w:lang w:val="fr-FR"/>
        </w:rPr>
      </w:pPr>
      <w:r w:rsidRPr="00D96208">
        <w:rPr>
          <w:b/>
          <w:lang w:val="fr-FR"/>
        </w:rPr>
        <w:t xml:space="preserve">c. </w:t>
      </w:r>
      <w:r w:rsidR="00AF0D06">
        <w:rPr>
          <w:b/>
          <w:lang w:val="fr-FR"/>
        </w:rPr>
        <w:t xml:space="preserve"> </w:t>
      </w:r>
      <w:r w:rsidR="00AD65E6">
        <w:rPr>
          <w:b/>
          <w:lang w:val="fr-FR"/>
        </w:rPr>
        <w:tab/>
      </w:r>
      <w:r w:rsidRPr="00D96208">
        <w:rPr>
          <w:b/>
          <w:lang w:val="fr-FR"/>
        </w:rPr>
        <w:t>non autorisée?</w:t>
      </w:r>
      <w:r w:rsidR="007B6276">
        <w:rPr>
          <w:lang w:val="fr-FR"/>
        </w:rPr>
        <w:tab/>
      </w:r>
      <w:r w:rsidR="003124A4">
        <w:rPr>
          <w:lang w:val="fr-FR"/>
        </w:rPr>
        <w:tab/>
      </w:r>
      <w:r w:rsidR="00B36B46" w:rsidRPr="0035617B">
        <w:rPr>
          <w:lang w:val="fr-FR"/>
        </w:rPr>
        <w:t>1 (1%)</w:t>
      </w:r>
    </w:p>
    <w:p w:rsidR="00176AB9" w:rsidRDefault="002E5CB0" w:rsidP="002E5CB0">
      <w:pPr>
        <w:pStyle w:val="Heading2"/>
        <w:ind w:left="567" w:hanging="567"/>
        <w:rPr>
          <w:lang w:val="fr-FR"/>
        </w:rPr>
      </w:pPr>
      <w:r w:rsidRPr="002E5CB0">
        <w:rPr>
          <w:lang w:val="fr-FR"/>
        </w:rPr>
        <w:t>5.</w:t>
      </w:r>
      <w:r w:rsidR="00AF0D06">
        <w:rPr>
          <w:lang w:val="fr-FR"/>
        </w:rPr>
        <w:t xml:space="preserve"> </w:t>
      </w:r>
      <w:r w:rsidRPr="002E5CB0">
        <w:rPr>
          <w:lang w:val="fr-FR"/>
        </w:rPr>
        <w:t xml:space="preserve"> </w:t>
      </w:r>
      <w:r w:rsidR="00D96208">
        <w:rPr>
          <w:lang w:val="fr-FR"/>
        </w:rPr>
        <w:tab/>
      </w:r>
      <w:r w:rsidRPr="002E5CB0">
        <w:rPr>
          <w:lang w:val="fr-FR"/>
        </w:rPr>
        <w:t>Lorsqu</w:t>
      </w:r>
      <w:r w:rsidR="00176AB9">
        <w:rPr>
          <w:lang w:val="fr-FR"/>
        </w:rPr>
        <w:t>’</w:t>
      </w:r>
      <w:r w:rsidRPr="002E5CB0">
        <w:rPr>
          <w:lang w:val="fr-FR"/>
        </w:rPr>
        <w:t>une indication du type de marque n</w:t>
      </w:r>
      <w:r w:rsidR="00176AB9">
        <w:rPr>
          <w:lang w:val="fr-FR"/>
        </w:rPr>
        <w:t>’</w:t>
      </w:r>
      <w:r w:rsidRPr="002E5CB0">
        <w:rPr>
          <w:lang w:val="fr-FR"/>
        </w:rPr>
        <w:t>est pas précisée ni ne</w:t>
      </w:r>
      <w:r w:rsidR="003124A4">
        <w:rPr>
          <w:lang w:val="fr-FR"/>
        </w:rPr>
        <w:t> </w:t>
      </w:r>
      <w:r w:rsidRPr="002E5CB0">
        <w:rPr>
          <w:lang w:val="fr-FR"/>
        </w:rPr>
        <w:t>figure dans la description, l</w:t>
      </w:r>
      <w:r w:rsidR="00176AB9">
        <w:rPr>
          <w:lang w:val="fr-FR"/>
        </w:rPr>
        <w:t>’</w:t>
      </w:r>
      <w:r w:rsidRPr="002E5CB0">
        <w:rPr>
          <w:lang w:val="fr-FR"/>
        </w:rPr>
        <w:t>office accepte</w:t>
      </w:r>
      <w:r w:rsidR="00176AB9">
        <w:rPr>
          <w:lang w:val="fr-FR"/>
        </w:rPr>
        <w:t>-</w:t>
      </w:r>
      <w:r w:rsidRPr="002E5CB0">
        <w:rPr>
          <w:lang w:val="fr-FR"/>
        </w:rPr>
        <w:t>t</w:t>
      </w:r>
      <w:r w:rsidR="00176AB9">
        <w:rPr>
          <w:lang w:val="fr-FR"/>
        </w:rPr>
        <w:t>-</w:t>
      </w:r>
      <w:r w:rsidRPr="002E5CB0">
        <w:rPr>
          <w:lang w:val="fr-FR"/>
        </w:rPr>
        <w:t>il de traiter la</w:t>
      </w:r>
      <w:r w:rsidR="003124A4">
        <w:rPr>
          <w:lang w:val="fr-FR"/>
        </w:rPr>
        <w:t> </w:t>
      </w:r>
      <w:r w:rsidRPr="002E5CB0">
        <w:rPr>
          <w:lang w:val="fr-FR"/>
        </w:rPr>
        <w:t>demande?</w:t>
      </w:r>
    </w:p>
    <w:p w:rsidR="00455FC1" w:rsidRDefault="00455FC1" w:rsidP="00B36B46">
      <w:pPr>
        <w:ind w:left="1134"/>
        <w:rPr>
          <w:lang w:val="fr-FR"/>
        </w:rPr>
      </w:pPr>
    </w:p>
    <w:p w:rsidR="00176AB9" w:rsidRDefault="002A0564" w:rsidP="002A0564">
      <w:pPr>
        <w:ind w:left="1134" w:hanging="567"/>
        <w:rPr>
          <w:lang w:val="fr-FR"/>
        </w:rPr>
      </w:pPr>
      <w:r w:rsidRPr="00D96364">
        <w:rPr>
          <w:b/>
          <w:lang w:val="fr-FR"/>
        </w:rPr>
        <w:t>–</w:t>
      </w:r>
      <w:r w:rsidRPr="00D96364">
        <w:rPr>
          <w:b/>
          <w:lang w:val="fr-FR"/>
        </w:rPr>
        <w:tab/>
      </w:r>
      <w:r w:rsidR="00D96364" w:rsidRPr="00D96364">
        <w:rPr>
          <w:b/>
          <w:lang w:val="fr-FR"/>
        </w:rPr>
        <w:t>Oui</w:t>
      </w:r>
      <w:r w:rsidRPr="00D96364">
        <w:rPr>
          <w:lang w:val="fr-FR"/>
        </w:rPr>
        <w:tab/>
      </w:r>
      <w:r w:rsidR="00B36B46" w:rsidRPr="00D96364">
        <w:rPr>
          <w:lang w:val="fr-FR"/>
        </w:rPr>
        <w:t>49 (60%)</w:t>
      </w:r>
    </w:p>
    <w:p w:rsidR="00455FC1" w:rsidRDefault="00455FC1" w:rsidP="002A0564">
      <w:pPr>
        <w:ind w:left="1134" w:hanging="567"/>
        <w:rPr>
          <w:lang w:val="fr-FR"/>
        </w:rPr>
      </w:pPr>
    </w:p>
    <w:p w:rsidR="00176AB9" w:rsidRDefault="003124A4" w:rsidP="002E5CB0">
      <w:pPr>
        <w:ind w:left="1134"/>
        <w:rPr>
          <w:u w:val="single"/>
          <w:lang w:val="fr-FR"/>
        </w:rPr>
      </w:pPr>
      <w:r>
        <w:rPr>
          <w:i/>
          <w:lang w:val="fr-FR"/>
        </w:rPr>
        <w:tab/>
      </w:r>
      <w:r w:rsidR="002A0564" w:rsidRPr="00D96364">
        <w:rPr>
          <w:i/>
          <w:lang w:val="fr-FR"/>
        </w:rPr>
        <w:tab/>
      </w:r>
      <w:r w:rsidR="002E5CB0" w:rsidRPr="00D96208">
        <w:rPr>
          <w:i/>
          <w:u w:val="single"/>
          <w:lang w:val="fr-FR"/>
        </w:rPr>
        <w:t>Si la réponse à la question</w:t>
      </w:r>
      <w:r w:rsidR="009A56F5">
        <w:rPr>
          <w:i/>
          <w:u w:val="single"/>
          <w:lang w:val="fr-FR"/>
        </w:rPr>
        <w:t> </w:t>
      </w:r>
      <w:r w:rsidR="002E5CB0" w:rsidRPr="00D96208">
        <w:rPr>
          <w:i/>
          <w:u w:val="single"/>
          <w:lang w:val="fr-FR"/>
        </w:rPr>
        <w:t xml:space="preserve">5 est </w:t>
      </w:r>
      <w:r w:rsidR="009A56F5">
        <w:rPr>
          <w:i/>
          <w:u w:val="single"/>
          <w:lang w:val="fr-FR"/>
        </w:rPr>
        <w:t>“</w:t>
      </w:r>
      <w:r w:rsidR="002E5CB0" w:rsidRPr="00D96208">
        <w:rPr>
          <w:i/>
          <w:u w:val="single"/>
          <w:lang w:val="fr-FR"/>
        </w:rPr>
        <w:t>Oui</w:t>
      </w:r>
      <w:r w:rsidR="009A56F5">
        <w:rPr>
          <w:i/>
          <w:u w:val="single"/>
          <w:lang w:val="fr-FR"/>
        </w:rPr>
        <w:t>”</w:t>
      </w:r>
    </w:p>
    <w:p w:rsidR="00455FC1" w:rsidRDefault="00455FC1" w:rsidP="002A0564">
      <w:pPr>
        <w:ind w:left="1134"/>
        <w:rPr>
          <w:lang w:val="fr-FR"/>
        </w:rPr>
      </w:pPr>
    </w:p>
    <w:p w:rsidR="00176AB9" w:rsidRDefault="002A0564" w:rsidP="002A0564">
      <w:pPr>
        <w:ind w:left="2268"/>
        <w:rPr>
          <w:lang w:val="fr-FR"/>
        </w:rPr>
      </w:pPr>
      <w:r w:rsidRPr="002E5CB0">
        <w:rPr>
          <w:i/>
          <w:lang w:val="fr-FR"/>
        </w:rPr>
        <w:t>a</w:t>
      </w:r>
      <w:r w:rsidR="00233967" w:rsidRPr="002E5CB0">
        <w:rPr>
          <w:i/>
          <w:lang w:val="fr-FR"/>
        </w:rPr>
        <w:t>.</w:t>
      </w:r>
      <w:r w:rsidRPr="002E5CB0">
        <w:rPr>
          <w:i/>
          <w:lang w:val="fr-FR"/>
        </w:rPr>
        <w:tab/>
      </w:r>
      <w:r w:rsidR="002E5CB0" w:rsidRPr="002E5CB0">
        <w:rPr>
          <w:i/>
          <w:lang w:val="fr-FR"/>
        </w:rPr>
        <w:t>sans une indication du type de marque</w:t>
      </w:r>
      <w:r w:rsidRPr="002E5CB0">
        <w:rPr>
          <w:i/>
          <w:lang w:val="fr-FR"/>
        </w:rPr>
        <w:t>?</w:t>
      </w:r>
      <w:r w:rsidRPr="002E5CB0">
        <w:rPr>
          <w:lang w:val="fr-FR"/>
        </w:rPr>
        <w:tab/>
      </w:r>
      <w:r w:rsidRPr="002E5CB0">
        <w:rPr>
          <w:lang w:val="fr-FR"/>
        </w:rPr>
        <w:tab/>
      </w:r>
      <w:r w:rsidR="00D96208">
        <w:rPr>
          <w:lang w:val="fr-FR"/>
        </w:rPr>
        <w:tab/>
      </w:r>
      <w:r w:rsidRPr="00141E61">
        <w:rPr>
          <w:lang w:val="fr-FR"/>
        </w:rPr>
        <w:t>10 (20%)</w:t>
      </w:r>
    </w:p>
    <w:p w:rsidR="00455FC1" w:rsidRDefault="00455FC1" w:rsidP="002A0564">
      <w:pPr>
        <w:ind w:left="2268"/>
        <w:rPr>
          <w:lang w:val="fr-FR"/>
        </w:rPr>
      </w:pPr>
    </w:p>
    <w:p w:rsidR="00176AB9" w:rsidRDefault="00233967" w:rsidP="002A0564">
      <w:pPr>
        <w:ind w:left="2268"/>
        <w:rPr>
          <w:lang w:val="fr-FR"/>
        </w:rPr>
      </w:pPr>
      <w:r w:rsidRPr="002E5CB0">
        <w:rPr>
          <w:i/>
          <w:lang w:val="fr-FR"/>
        </w:rPr>
        <w:t>b.</w:t>
      </w:r>
      <w:r w:rsidR="002A0564" w:rsidRPr="002E5CB0">
        <w:rPr>
          <w:i/>
          <w:lang w:val="fr-FR"/>
        </w:rPr>
        <w:tab/>
      </w:r>
      <w:r w:rsidR="00D96208">
        <w:rPr>
          <w:i/>
          <w:lang w:val="fr-FR"/>
        </w:rPr>
        <w:t>avec</w:t>
      </w:r>
      <w:r w:rsidR="002E5CB0" w:rsidRPr="002E5CB0">
        <w:rPr>
          <w:i/>
          <w:lang w:val="fr-FR"/>
        </w:rPr>
        <w:t xml:space="preserve"> une indication d</w:t>
      </w:r>
      <w:r w:rsidR="00176AB9">
        <w:rPr>
          <w:i/>
          <w:lang w:val="fr-FR"/>
        </w:rPr>
        <w:t>’</w:t>
      </w:r>
      <w:r w:rsidR="002E5CB0" w:rsidRPr="002E5CB0">
        <w:rPr>
          <w:i/>
          <w:lang w:val="fr-FR"/>
        </w:rPr>
        <w:t>office du type de marque</w:t>
      </w:r>
      <w:r w:rsidR="002A0564" w:rsidRPr="002E5CB0">
        <w:rPr>
          <w:i/>
          <w:lang w:val="fr-FR"/>
        </w:rPr>
        <w:t>?</w:t>
      </w:r>
      <w:r w:rsidR="002A0564" w:rsidRPr="002E5CB0">
        <w:rPr>
          <w:lang w:val="fr-FR"/>
        </w:rPr>
        <w:tab/>
      </w:r>
      <w:r w:rsidR="002A0564" w:rsidRPr="00141E61">
        <w:rPr>
          <w:lang w:val="fr-FR"/>
        </w:rPr>
        <w:t>20 (41%)</w:t>
      </w:r>
    </w:p>
    <w:p w:rsidR="00455FC1" w:rsidRDefault="00455FC1" w:rsidP="002A0564">
      <w:pPr>
        <w:ind w:left="2268"/>
        <w:rPr>
          <w:lang w:val="fr-FR"/>
        </w:rPr>
      </w:pPr>
    </w:p>
    <w:p w:rsidR="00176AB9" w:rsidRDefault="00233967" w:rsidP="002A0564">
      <w:pPr>
        <w:ind w:left="2268"/>
        <w:rPr>
          <w:lang w:val="fr-FR"/>
        </w:rPr>
      </w:pPr>
      <w:r w:rsidRPr="00141E61">
        <w:rPr>
          <w:i/>
          <w:lang w:val="fr-FR"/>
        </w:rPr>
        <w:t>c.</w:t>
      </w:r>
      <w:r w:rsidR="002A0564" w:rsidRPr="00141E61">
        <w:rPr>
          <w:i/>
          <w:lang w:val="fr-FR"/>
        </w:rPr>
        <w:tab/>
      </w:r>
      <w:r w:rsidR="002E5CB0" w:rsidRPr="00141E61">
        <w:rPr>
          <w:i/>
          <w:lang w:val="fr-FR"/>
        </w:rPr>
        <w:t>autre</w:t>
      </w:r>
      <w:r w:rsidR="002A0564" w:rsidRPr="00141E61">
        <w:rPr>
          <w:i/>
          <w:lang w:val="fr-FR"/>
        </w:rPr>
        <w:t>?</w:t>
      </w:r>
      <w:r w:rsidR="002A0564" w:rsidRPr="00141E61">
        <w:rPr>
          <w:lang w:val="fr-FR"/>
        </w:rPr>
        <w:tab/>
      </w:r>
      <w:r w:rsidR="002A0564" w:rsidRPr="00141E61">
        <w:rPr>
          <w:lang w:val="fr-FR"/>
        </w:rPr>
        <w:tab/>
      </w:r>
      <w:r w:rsidR="002A0564" w:rsidRPr="00141E61">
        <w:rPr>
          <w:lang w:val="fr-FR"/>
        </w:rPr>
        <w:tab/>
      </w:r>
      <w:r w:rsidR="002A0564" w:rsidRPr="00141E61">
        <w:rPr>
          <w:lang w:val="fr-FR"/>
        </w:rPr>
        <w:tab/>
      </w:r>
      <w:r w:rsidR="002A0564" w:rsidRPr="00141E61">
        <w:rPr>
          <w:lang w:val="fr-FR"/>
        </w:rPr>
        <w:tab/>
      </w:r>
      <w:r w:rsidR="002A0564" w:rsidRPr="00141E61">
        <w:rPr>
          <w:lang w:val="fr-FR"/>
        </w:rPr>
        <w:tab/>
      </w:r>
      <w:r w:rsidR="002A0564" w:rsidRPr="00141E61">
        <w:rPr>
          <w:lang w:val="fr-FR"/>
        </w:rPr>
        <w:tab/>
      </w:r>
      <w:r w:rsidR="002A0564" w:rsidRPr="00141E61">
        <w:rPr>
          <w:lang w:val="fr-FR"/>
        </w:rPr>
        <w:tab/>
        <w:t>19 (39%)</w:t>
      </w:r>
    </w:p>
    <w:p w:rsidR="00455FC1" w:rsidRDefault="00455FC1" w:rsidP="002A0564">
      <w:pPr>
        <w:ind w:left="1134" w:hanging="567"/>
        <w:rPr>
          <w:lang w:val="fr-FR"/>
        </w:rPr>
      </w:pPr>
    </w:p>
    <w:p w:rsidR="00176AB9" w:rsidRDefault="002A0564" w:rsidP="002A0564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Non</w:t>
      </w:r>
      <w:r w:rsidRPr="00141E61">
        <w:rPr>
          <w:lang w:val="fr-FR"/>
        </w:rPr>
        <w:tab/>
      </w:r>
      <w:r w:rsidR="00B36B46" w:rsidRPr="00141E61">
        <w:rPr>
          <w:lang w:val="fr-FR"/>
        </w:rPr>
        <w:t>33 (40%)</w:t>
      </w:r>
    </w:p>
    <w:p w:rsidR="00455FC1" w:rsidRDefault="00455FC1" w:rsidP="00B36B46">
      <w:pPr>
        <w:ind w:left="1134"/>
        <w:rPr>
          <w:lang w:val="fr-FR"/>
        </w:rPr>
      </w:pPr>
    </w:p>
    <w:p w:rsidR="00176AB9" w:rsidRDefault="002A0564" w:rsidP="00141E61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2E5CB0" w:rsidRPr="00141E61">
        <w:rPr>
          <w:b/>
          <w:lang w:val="fr-FR"/>
        </w:rPr>
        <w:t>Remarques</w:t>
      </w:r>
      <w:r w:rsidR="00176AB9">
        <w:rPr>
          <w:lang w:val="fr-FR"/>
        </w:rPr>
        <w:t> :</w:t>
      </w:r>
      <w:r w:rsidR="00B36B46" w:rsidRPr="00141E61">
        <w:rPr>
          <w:lang w:val="fr-FR"/>
        </w:rPr>
        <w:t xml:space="preserve"> </w:t>
      </w:r>
      <w:r w:rsidR="00A95DDD">
        <w:rPr>
          <w:lang w:val="fr-FR"/>
        </w:rPr>
        <w:t>Dix-neuf</w:t>
      </w:r>
      <w:r w:rsidR="00141E61" w:rsidRPr="00141E61">
        <w:rPr>
          <w:lang w:val="fr-FR"/>
        </w:rPr>
        <w:t xml:space="preserve"> offices ont </w:t>
      </w:r>
      <w:r w:rsidR="00D96208">
        <w:rPr>
          <w:lang w:val="fr-FR"/>
        </w:rPr>
        <w:t>fait savoir</w:t>
      </w:r>
      <w:r w:rsidR="00141E61" w:rsidRPr="00141E61">
        <w:rPr>
          <w:lang w:val="fr-FR"/>
        </w:rPr>
        <w:t xml:space="preserve"> qu</w:t>
      </w:r>
      <w:r w:rsidR="00176AB9">
        <w:rPr>
          <w:lang w:val="fr-FR"/>
        </w:rPr>
        <w:t>’</w:t>
      </w:r>
      <w:r w:rsidR="00141E61" w:rsidRPr="00141E61">
        <w:rPr>
          <w:lang w:val="fr-FR"/>
        </w:rPr>
        <w:t xml:space="preserve">ils donnaient au déposant la possibilité </w:t>
      </w:r>
      <w:r w:rsidR="00D96208">
        <w:rPr>
          <w:lang w:val="fr-FR"/>
        </w:rPr>
        <w:t>de</w:t>
      </w:r>
      <w:r w:rsidR="003124A4">
        <w:rPr>
          <w:lang w:val="fr-FR"/>
        </w:rPr>
        <w:t> </w:t>
      </w:r>
      <w:r w:rsidR="00D96208">
        <w:rPr>
          <w:lang w:val="fr-FR"/>
        </w:rPr>
        <w:t>préciser</w:t>
      </w:r>
      <w:r w:rsidR="00141E61" w:rsidRPr="00141E61">
        <w:rPr>
          <w:lang w:val="fr-FR"/>
        </w:rPr>
        <w:t xml:space="preserve"> le type de marque.</w:t>
      </w:r>
    </w:p>
    <w:p w:rsidR="00176AB9" w:rsidRDefault="00B36B46" w:rsidP="00141E61">
      <w:pPr>
        <w:pStyle w:val="Heading2"/>
        <w:ind w:left="567" w:hanging="567"/>
        <w:rPr>
          <w:lang w:val="fr-FR"/>
        </w:rPr>
      </w:pPr>
      <w:r w:rsidRPr="00141E61">
        <w:rPr>
          <w:lang w:val="fr-FR"/>
        </w:rPr>
        <w:t>6.</w:t>
      </w:r>
      <w:r w:rsidRPr="00141E61">
        <w:rPr>
          <w:lang w:val="fr-FR"/>
        </w:rPr>
        <w:tab/>
      </w:r>
      <w:r w:rsidR="00141E61" w:rsidRPr="00141E61">
        <w:rPr>
          <w:lang w:val="fr-FR"/>
        </w:rPr>
        <w:t>Veuillez indiquer ci</w:t>
      </w:r>
      <w:r w:rsidR="00176AB9">
        <w:rPr>
          <w:lang w:val="fr-FR"/>
        </w:rPr>
        <w:t>-</w:t>
      </w:r>
      <w:r w:rsidR="00141E61" w:rsidRPr="00141E61">
        <w:rPr>
          <w:lang w:val="fr-FR"/>
        </w:rPr>
        <w:t>après les types de marques acceptées par l</w:t>
      </w:r>
      <w:r w:rsidR="00176AB9">
        <w:rPr>
          <w:lang w:val="fr-FR"/>
        </w:rPr>
        <w:t>’</w:t>
      </w:r>
      <w:r w:rsidR="00141E61" w:rsidRPr="00141E61">
        <w:rPr>
          <w:lang w:val="fr-FR"/>
        </w:rPr>
        <w:t>office et, le cas échéant, la manière dont elles doivent être représentées</w:t>
      </w:r>
      <w:r w:rsidR="00176AB9">
        <w:rPr>
          <w:lang w:val="fr-FR"/>
        </w:rPr>
        <w:t> :</w:t>
      </w:r>
    </w:p>
    <w:p w:rsidR="00455FC1" w:rsidRDefault="00455FC1" w:rsidP="00B36B46">
      <w:pPr>
        <w:ind w:left="1134"/>
        <w:rPr>
          <w:lang w:val="fr-FR"/>
        </w:rPr>
      </w:pPr>
    </w:p>
    <w:p w:rsidR="00455FC1" w:rsidRDefault="00B36B46" w:rsidP="002A0564">
      <w:pPr>
        <w:ind w:left="1134" w:hanging="567"/>
        <w:rPr>
          <w:b/>
          <w:lang w:val="fr-FR"/>
        </w:rPr>
      </w:pPr>
      <w:r w:rsidRPr="00141E61">
        <w:rPr>
          <w:b/>
          <w:lang w:val="fr-FR"/>
        </w:rPr>
        <w:t>a</w:t>
      </w:r>
      <w:r w:rsidR="00233967" w:rsidRPr="00141E61">
        <w:rPr>
          <w:b/>
          <w:lang w:val="fr-FR"/>
        </w:rPr>
        <w:t>.</w:t>
      </w:r>
      <w:r w:rsidRPr="00141E61">
        <w:rPr>
          <w:b/>
          <w:lang w:val="fr-FR"/>
        </w:rPr>
        <w:tab/>
      </w:r>
      <w:r w:rsidR="00141E61" w:rsidRPr="00141E61">
        <w:rPr>
          <w:b/>
          <w:lang w:val="fr-FR"/>
        </w:rPr>
        <w:t>Marques verbales</w:t>
      </w:r>
    </w:p>
    <w:p w:rsidR="00455FC1" w:rsidRDefault="00455FC1" w:rsidP="00B36B46">
      <w:pPr>
        <w:ind w:left="1134"/>
        <w:rPr>
          <w:lang w:val="fr-FR"/>
        </w:rPr>
      </w:pPr>
    </w:p>
    <w:p w:rsidR="00176AB9" w:rsidRDefault="002A0564" w:rsidP="00B36B46">
      <w:pPr>
        <w:ind w:left="1134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="00B36B46" w:rsidRPr="00141E61">
        <w:rPr>
          <w:lang w:val="fr-FR"/>
        </w:rPr>
        <w:tab/>
        <w:t>82 (100%)</w:t>
      </w:r>
    </w:p>
    <w:p w:rsidR="00455FC1" w:rsidRDefault="00455FC1" w:rsidP="00B36B46">
      <w:pPr>
        <w:ind w:left="1134"/>
        <w:rPr>
          <w:lang w:val="fr-FR"/>
        </w:rPr>
      </w:pPr>
    </w:p>
    <w:p w:rsidR="00176AB9" w:rsidRDefault="00B36B46" w:rsidP="00B36B46">
      <w:pPr>
        <w:ind w:left="1134"/>
        <w:rPr>
          <w:u w:val="single"/>
          <w:lang w:val="fr-FR"/>
        </w:rPr>
      </w:pPr>
      <w:r w:rsidRPr="00141E61">
        <w:rPr>
          <w:i/>
          <w:lang w:val="fr-FR"/>
        </w:rPr>
        <w:tab/>
      </w:r>
      <w:r w:rsidR="003124A4">
        <w:rPr>
          <w:i/>
          <w:lang w:val="fr-FR"/>
        </w:rPr>
        <w:tab/>
      </w:r>
      <w:r w:rsidR="00827B2E" w:rsidRPr="00141E61">
        <w:rPr>
          <w:i/>
          <w:lang w:val="fr-FR"/>
        </w:rPr>
        <w:tab/>
      </w:r>
      <w:r w:rsidR="002E5CB0" w:rsidRPr="002E5CB0">
        <w:rPr>
          <w:u w:val="single"/>
          <w:lang w:val="fr-FR"/>
        </w:rPr>
        <w:t>Si la réponse à la question</w:t>
      </w:r>
      <w:r w:rsidR="009A56F5">
        <w:rPr>
          <w:u w:val="single"/>
          <w:lang w:val="fr-FR"/>
        </w:rPr>
        <w:t> </w:t>
      </w:r>
      <w:proofErr w:type="spellStart"/>
      <w:r w:rsidR="002E5CB0" w:rsidRPr="002E5CB0">
        <w:rPr>
          <w:u w:val="single"/>
          <w:lang w:val="fr-FR"/>
        </w:rPr>
        <w:t>6.a</w:t>
      </w:r>
      <w:proofErr w:type="spellEnd"/>
      <w:r w:rsidR="002E5CB0" w:rsidRPr="002E5CB0">
        <w:rPr>
          <w:u w:val="single"/>
          <w:lang w:val="fr-FR"/>
        </w:rPr>
        <w:t>.</w:t>
      </w:r>
      <w:r w:rsidR="002E5CB0">
        <w:rPr>
          <w:u w:val="single"/>
          <w:lang w:val="fr-FR"/>
        </w:rPr>
        <w:t xml:space="preserve"> </w:t>
      </w:r>
      <w:r w:rsidR="00AF0D06">
        <w:rPr>
          <w:u w:val="single"/>
          <w:lang w:val="fr-FR"/>
        </w:rPr>
        <w:t xml:space="preserve"> </w:t>
      </w:r>
      <w:r w:rsidR="002E5CB0">
        <w:rPr>
          <w:u w:val="single"/>
          <w:lang w:val="fr-FR"/>
        </w:rPr>
        <w:t xml:space="preserve">est </w:t>
      </w:r>
      <w:r w:rsidR="00233967" w:rsidRPr="002E5CB0">
        <w:rPr>
          <w:u w:val="single"/>
          <w:lang w:val="fr-FR"/>
        </w:rPr>
        <w:t>“</w:t>
      </w:r>
      <w:r w:rsidR="00D96364" w:rsidRPr="002E5CB0">
        <w:rPr>
          <w:u w:val="single"/>
          <w:lang w:val="fr-FR"/>
        </w:rPr>
        <w:t>Oui</w:t>
      </w:r>
      <w:r w:rsidR="00233967" w:rsidRPr="002E5CB0">
        <w:rPr>
          <w:u w:val="single"/>
          <w:lang w:val="fr-FR"/>
        </w:rPr>
        <w:t>”</w:t>
      </w:r>
    </w:p>
    <w:p w:rsidR="00455FC1" w:rsidRDefault="00455FC1" w:rsidP="00B36B46">
      <w:pPr>
        <w:ind w:left="1134"/>
        <w:rPr>
          <w:lang w:val="fr-FR"/>
        </w:rPr>
      </w:pPr>
    </w:p>
    <w:p w:rsidR="00455FC1" w:rsidRDefault="00B36B46" w:rsidP="00827B2E">
      <w:pPr>
        <w:ind w:left="3402" w:hanging="567"/>
        <w:rPr>
          <w:i/>
          <w:lang w:val="fr-FR"/>
        </w:rPr>
      </w:pPr>
      <w:r w:rsidRPr="00D13B06">
        <w:rPr>
          <w:i/>
          <w:lang w:val="fr-FR"/>
        </w:rPr>
        <w:t>i</w:t>
      </w:r>
      <w:r w:rsidR="00233967" w:rsidRPr="00D13B06">
        <w:rPr>
          <w:i/>
          <w:lang w:val="fr-FR"/>
        </w:rPr>
        <w:t>.</w:t>
      </w:r>
      <w:r w:rsidRPr="00D13B06">
        <w:rPr>
          <w:i/>
          <w:lang w:val="fr-FR"/>
        </w:rPr>
        <w:tab/>
      </w:r>
      <w:r w:rsidR="00D13B06" w:rsidRPr="00D13B06">
        <w:rPr>
          <w:i/>
          <w:szCs w:val="22"/>
          <w:lang w:val="fr-FR"/>
        </w:rPr>
        <w:t>L</w:t>
      </w:r>
      <w:r w:rsidR="00176AB9">
        <w:rPr>
          <w:i/>
          <w:szCs w:val="22"/>
          <w:lang w:val="fr-FR"/>
        </w:rPr>
        <w:t>’</w:t>
      </w:r>
      <w:r w:rsidR="00D13B06" w:rsidRPr="00D13B06">
        <w:rPr>
          <w:i/>
          <w:szCs w:val="22"/>
          <w:lang w:val="fr-FR"/>
        </w:rPr>
        <w:t>office exige</w:t>
      </w:r>
      <w:r w:rsidR="00176AB9">
        <w:rPr>
          <w:i/>
          <w:szCs w:val="22"/>
          <w:lang w:val="fr-FR"/>
        </w:rPr>
        <w:t>-</w:t>
      </w:r>
      <w:r w:rsidR="00D13B06" w:rsidRPr="00D13B06">
        <w:rPr>
          <w:i/>
          <w:szCs w:val="22"/>
          <w:lang w:val="fr-FR"/>
        </w:rPr>
        <w:t>t</w:t>
      </w:r>
      <w:r w:rsidR="00176AB9">
        <w:rPr>
          <w:i/>
          <w:szCs w:val="22"/>
          <w:lang w:val="fr-FR"/>
        </w:rPr>
        <w:t>-</w:t>
      </w:r>
      <w:r w:rsidR="00D13B06" w:rsidRPr="00D13B06">
        <w:rPr>
          <w:i/>
          <w:szCs w:val="22"/>
          <w:lang w:val="fr-FR"/>
        </w:rPr>
        <w:t>il l</w:t>
      </w:r>
      <w:r w:rsidR="00176AB9">
        <w:rPr>
          <w:i/>
          <w:szCs w:val="22"/>
          <w:lang w:val="fr-FR"/>
        </w:rPr>
        <w:t>’</w:t>
      </w:r>
      <w:r w:rsidR="00D13B06" w:rsidRPr="00D13B06">
        <w:rPr>
          <w:i/>
          <w:szCs w:val="22"/>
          <w:lang w:val="fr-FR"/>
        </w:rPr>
        <w:t>utilisation de caractères standard pour la représentation des marques verbales</w:t>
      </w:r>
      <w:r w:rsidRPr="00D13B06">
        <w:rPr>
          <w:i/>
          <w:szCs w:val="22"/>
          <w:lang w:val="fr-FR"/>
        </w:rPr>
        <w:t>?</w:t>
      </w:r>
    </w:p>
    <w:p w:rsidR="00455FC1" w:rsidRDefault="00455FC1" w:rsidP="00B36B46">
      <w:pPr>
        <w:ind w:left="1134"/>
        <w:rPr>
          <w:lang w:val="fr-FR"/>
        </w:rPr>
      </w:pPr>
    </w:p>
    <w:p w:rsidR="00176AB9" w:rsidRDefault="002A0564" w:rsidP="00827B2E">
      <w:pPr>
        <w:ind w:left="1134" w:firstLine="2268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</w:r>
      <w:r w:rsidR="00D96364" w:rsidRPr="00141E61">
        <w:rPr>
          <w:lang w:val="fr-FR"/>
        </w:rPr>
        <w:t>Oui</w:t>
      </w:r>
      <w:r w:rsidR="00B36B46" w:rsidRPr="00141E61">
        <w:rPr>
          <w:lang w:val="fr-FR"/>
        </w:rPr>
        <w:tab/>
        <w:t>37 (45%)</w:t>
      </w:r>
    </w:p>
    <w:p w:rsidR="00455FC1" w:rsidRDefault="00455FC1" w:rsidP="00827B2E">
      <w:pPr>
        <w:ind w:left="1134" w:firstLine="2268"/>
        <w:rPr>
          <w:lang w:val="fr-FR"/>
        </w:rPr>
      </w:pPr>
    </w:p>
    <w:p w:rsidR="00176AB9" w:rsidRDefault="002A0564" w:rsidP="00827B2E">
      <w:pPr>
        <w:ind w:left="1134" w:firstLine="2268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</w:r>
      <w:r w:rsidR="00D96364" w:rsidRPr="00141E61">
        <w:rPr>
          <w:lang w:val="fr-FR"/>
        </w:rPr>
        <w:t>Non</w:t>
      </w:r>
      <w:r w:rsidR="00B36B46" w:rsidRPr="00141E61">
        <w:rPr>
          <w:lang w:val="fr-FR"/>
        </w:rPr>
        <w:tab/>
        <w:t>45 (55%)</w:t>
      </w:r>
    </w:p>
    <w:p w:rsidR="00455FC1" w:rsidRDefault="00455FC1" w:rsidP="00827B2E">
      <w:pPr>
        <w:ind w:left="3402" w:hanging="567"/>
        <w:rPr>
          <w:lang w:val="fr-FR"/>
        </w:rPr>
      </w:pPr>
    </w:p>
    <w:p w:rsidR="00176AB9" w:rsidRDefault="00827B2E" w:rsidP="00827B2E">
      <w:pPr>
        <w:ind w:left="3402" w:hanging="567"/>
        <w:rPr>
          <w:i/>
          <w:szCs w:val="22"/>
          <w:lang w:val="fr-FR"/>
        </w:rPr>
      </w:pPr>
      <w:r w:rsidRPr="00D13B06">
        <w:rPr>
          <w:i/>
          <w:szCs w:val="22"/>
          <w:lang w:val="fr-FR"/>
        </w:rPr>
        <w:t>i</w:t>
      </w:r>
      <w:r w:rsidR="00233967" w:rsidRPr="00D13B06">
        <w:rPr>
          <w:i/>
          <w:szCs w:val="22"/>
          <w:lang w:val="fr-FR"/>
        </w:rPr>
        <w:t>i.</w:t>
      </w:r>
      <w:r w:rsidRPr="00D13B06">
        <w:rPr>
          <w:i/>
          <w:szCs w:val="22"/>
          <w:lang w:val="fr-FR"/>
        </w:rPr>
        <w:tab/>
      </w:r>
      <w:r w:rsidR="00D13B06" w:rsidRPr="00D13B06">
        <w:rPr>
          <w:i/>
          <w:szCs w:val="22"/>
          <w:lang w:val="fr-FR"/>
        </w:rPr>
        <w:t>Le cas échéant, l</w:t>
      </w:r>
      <w:r w:rsidR="00176AB9">
        <w:rPr>
          <w:i/>
          <w:szCs w:val="22"/>
          <w:lang w:val="fr-FR"/>
        </w:rPr>
        <w:t>’</w:t>
      </w:r>
      <w:r w:rsidR="00D13B06" w:rsidRPr="00D13B06">
        <w:rPr>
          <w:i/>
          <w:szCs w:val="22"/>
          <w:lang w:val="fr-FR"/>
        </w:rPr>
        <w:t>office exige</w:t>
      </w:r>
      <w:r w:rsidR="00176AB9">
        <w:rPr>
          <w:i/>
          <w:szCs w:val="22"/>
          <w:lang w:val="fr-FR"/>
        </w:rPr>
        <w:t>-</w:t>
      </w:r>
      <w:r w:rsidR="00D13B06" w:rsidRPr="00D13B06">
        <w:rPr>
          <w:i/>
          <w:szCs w:val="22"/>
          <w:lang w:val="fr-FR"/>
        </w:rPr>
        <w:t>t</w:t>
      </w:r>
      <w:r w:rsidR="00176AB9">
        <w:rPr>
          <w:i/>
          <w:szCs w:val="22"/>
          <w:lang w:val="fr-FR"/>
        </w:rPr>
        <w:t>-</w:t>
      </w:r>
      <w:r w:rsidR="00D13B06" w:rsidRPr="00D13B06">
        <w:rPr>
          <w:i/>
          <w:szCs w:val="22"/>
          <w:lang w:val="fr-FR"/>
        </w:rPr>
        <w:t>il que les termes soient traduits dans la langue utilisée par l</w:t>
      </w:r>
      <w:r w:rsidR="00176AB9">
        <w:rPr>
          <w:i/>
          <w:szCs w:val="22"/>
          <w:lang w:val="fr-FR"/>
        </w:rPr>
        <w:t>’</w:t>
      </w:r>
      <w:r w:rsidR="00D13B06" w:rsidRPr="00D13B06">
        <w:rPr>
          <w:i/>
          <w:szCs w:val="22"/>
          <w:lang w:val="fr-FR"/>
        </w:rPr>
        <w:t>office</w:t>
      </w:r>
      <w:r w:rsidR="002A0564" w:rsidRPr="00D13B06">
        <w:rPr>
          <w:i/>
          <w:szCs w:val="22"/>
          <w:lang w:val="fr-FR"/>
        </w:rPr>
        <w:t>?</w:t>
      </w:r>
    </w:p>
    <w:p w:rsidR="00455FC1" w:rsidRDefault="00455FC1" w:rsidP="00827B2E">
      <w:pPr>
        <w:pStyle w:val="ListParagraph"/>
        <w:ind w:left="3402" w:hanging="567"/>
        <w:rPr>
          <w:szCs w:val="22"/>
          <w:lang w:val="fr-FR"/>
        </w:rPr>
      </w:pPr>
    </w:p>
    <w:p w:rsidR="00176AB9" w:rsidRDefault="002A0564" w:rsidP="00827B2E">
      <w:pPr>
        <w:pStyle w:val="ListParagraph"/>
        <w:ind w:left="3402"/>
        <w:rPr>
          <w:szCs w:val="22"/>
          <w:lang w:val="fr-FR"/>
        </w:rPr>
      </w:pPr>
      <w:r w:rsidRPr="00141E61">
        <w:rPr>
          <w:szCs w:val="22"/>
          <w:lang w:val="fr-FR"/>
        </w:rPr>
        <w:t>–</w:t>
      </w:r>
      <w:r w:rsidRPr="00141E61">
        <w:rPr>
          <w:szCs w:val="22"/>
          <w:lang w:val="fr-FR"/>
        </w:rPr>
        <w:tab/>
      </w:r>
      <w:r w:rsidR="00D96364" w:rsidRPr="00141E61">
        <w:rPr>
          <w:szCs w:val="22"/>
          <w:lang w:val="fr-FR"/>
        </w:rPr>
        <w:t>Oui</w:t>
      </w:r>
      <w:r w:rsidRPr="00141E61">
        <w:rPr>
          <w:szCs w:val="22"/>
          <w:lang w:val="fr-FR"/>
        </w:rPr>
        <w:tab/>
        <w:t>50 (61%)</w:t>
      </w:r>
    </w:p>
    <w:p w:rsidR="00455FC1" w:rsidRDefault="00455FC1" w:rsidP="00827B2E">
      <w:pPr>
        <w:pStyle w:val="ListParagraph"/>
        <w:ind w:left="3402"/>
        <w:rPr>
          <w:szCs w:val="22"/>
          <w:lang w:val="fr-FR"/>
        </w:rPr>
      </w:pPr>
    </w:p>
    <w:p w:rsidR="00176AB9" w:rsidRDefault="002A0564" w:rsidP="00176AB9">
      <w:pPr>
        <w:pStyle w:val="ListParagraph"/>
        <w:ind w:left="3402"/>
        <w:rPr>
          <w:i/>
          <w:szCs w:val="22"/>
          <w:lang w:val="fr-FR"/>
        </w:rPr>
      </w:pPr>
      <w:r w:rsidRPr="00141E61">
        <w:rPr>
          <w:szCs w:val="22"/>
          <w:lang w:val="fr-FR"/>
        </w:rPr>
        <w:t>–</w:t>
      </w:r>
      <w:r w:rsidRPr="00141E61">
        <w:rPr>
          <w:szCs w:val="22"/>
          <w:lang w:val="fr-FR"/>
        </w:rPr>
        <w:tab/>
      </w:r>
      <w:r w:rsidR="00D96364" w:rsidRPr="00141E61">
        <w:rPr>
          <w:szCs w:val="22"/>
          <w:lang w:val="fr-FR"/>
        </w:rPr>
        <w:t>Non</w:t>
      </w:r>
      <w:r w:rsidRPr="00141E61">
        <w:rPr>
          <w:szCs w:val="22"/>
          <w:lang w:val="fr-FR"/>
        </w:rPr>
        <w:tab/>
        <w:t xml:space="preserve">32 (39%) </w:t>
      </w:r>
      <w:r w:rsidR="00176AB9">
        <w:rPr>
          <w:i/>
          <w:szCs w:val="22"/>
          <w:lang w:val="fr-FR"/>
        </w:rPr>
        <w:br w:type="page"/>
      </w:r>
    </w:p>
    <w:p w:rsidR="00176AB9" w:rsidRDefault="00827B2E" w:rsidP="00827B2E">
      <w:pPr>
        <w:ind w:left="3402" w:hanging="567"/>
        <w:rPr>
          <w:i/>
          <w:szCs w:val="22"/>
          <w:lang w:val="fr-FR"/>
        </w:rPr>
      </w:pPr>
      <w:r w:rsidRPr="00141E61">
        <w:rPr>
          <w:i/>
          <w:szCs w:val="22"/>
          <w:lang w:val="fr-FR"/>
        </w:rPr>
        <w:t>iii</w:t>
      </w:r>
      <w:r w:rsidR="00233967" w:rsidRPr="00141E61">
        <w:rPr>
          <w:i/>
          <w:szCs w:val="22"/>
          <w:lang w:val="fr-FR"/>
        </w:rPr>
        <w:t>.</w:t>
      </w:r>
      <w:r w:rsidR="00AF0D06">
        <w:rPr>
          <w:i/>
          <w:szCs w:val="22"/>
          <w:lang w:val="fr-FR"/>
        </w:rPr>
        <w:t xml:space="preserve"> </w:t>
      </w:r>
      <w:r w:rsidRPr="00141E61">
        <w:rPr>
          <w:i/>
          <w:szCs w:val="22"/>
          <w:lang w:val="fr-FR"/>
        </w:rPr>
        <w:t xml:space="preserve"> </w:t>
      </w:r>
      <w:r w:rsidRPr="00141E61">
        <w:rPr>
          <w:i/>
          <w:szCs w:val="22"/>
          <w:lang w:val="fr-FR"/>
        </w:rPr>
        <w:tab/>
      </w:r>
      <w:r w:rsidR="00944152" w:rsidRPr="00944152">
        <w:rPr>
          <w:i/>
          <w:szCs w:val="22"/>
          <w:lang w:val="fr-FR"/>
        </w:rPr>
        <w:t>Le cas échéant, l</w:t>
      </w:r>
      <w:r w:rsidR="00176AB9">
        <w:rPr>
          <w:i/>
          <w:szCs w:val="22"/>
          <w:lang w:val="fr-FR"/>
        </w:rPr>
        <w:t>’</w:t>
      </w:r>
      <w:r w:rsidR="00944152" w:rsidRPr="00944152">
        <w:rPr>
          <w:i/>
          <w:szCs w:val="22"/>
          <w:lang w:val="fr-FR"/>
        </w:rPr>
        <w:t>office exige</w:t>
      </w:r>
      <w:r w:rsidR="00176AB9">
        <w:rPr>
          <w:i/>
          <w:szCs w:val="22"/>
          <w:lang w:val="fr-FR"/>
        </w:rPr>
        <w:t>-</w:t>
      </w:r>
      <w:r w:rsidR="00944152" w:rsidRPr="00944152">
        <w:rPr>
          <w:i/>
          <w:szCs w:val="22"/>
          <w:lang w:val="fr-FR"/>
        </w:rPr>
        <w:t>t</w:t>
      </w:r>
      <w:r w:rsidR="00176AB9">
        <w:rPr>
          <w:i/>
          <w:szCs w:val="22"/>
          <w:lang w:val="fr-FR"/>
        </w:rPr>
        <w:t>-</w:t>
      </w:r>
      <w:r w:rsidR="00944152" w:rsidRPr="00944152">
        <w:rPr>
          <w:i/>
          <w:szCs w:val="22"/>
          <w:lang w:val="fr-FR"/>
        </w:rPr>
        <w:t>il que les termes fassent l</w:t>
      </w:r>
      <w:r w:rsidR="00176AB9">
        <w:rPr>
          <w:i/>
          <w:szCs w:val="22"/>
          <w:lang w:val="fr-FR"/>
        </w:rPr>
        <w:t>’</w:t>
      </w:r>
      <w:r w:rsidR="00944152" w:rsidRPr="00944152">
        <w:rPr>
          <w:i/>
          <w:szCs w:val="22"/>
          <w:lang w:val="fr-FR"/>
        </w:rPr>
        <w:t>objet d</w:t>
      </w:r>
      <w:r w:rsidR="00176AB9">
        <w:rPr>
          <w:i/>
          <w:szCs w:val="22"/>
          <w:lang w:val="fr-FR"/>
        </w:rPr>
        <w:t>’</w:t>
      </w:r>
      <w:r w:rsidR="00944152" w:rsidRPr="00944152">
        <w:rPr>
          <w:i/>
          <w:szCs w:val="22"/>
          <w:lang w:val="fr-FR"/>
        </w:rPr>
        <w:t>une translittération suivant la phonétique de la langue utilisée par l</w:t>
      </w:r>
      <w:r w:rsidR="00176AB9">
        <w:rPr>
          <w:i/>
          <w:szCs w:val="22"/>
          <w:lang w:val="fr-FR"/>
        </w:rPr>
        <w:t>’</w:t>
      </w:r>
      <w:r w:rsidR="00944152" w:rsidRPr="00944152">
        <w:rPr>
          <w:i/>
          <w:szCs w:val="22"/>
          <w:lang w:val="fr-FR"/>
        </w:rPr>
        <w:t>office</w:t>
      </w:r>
      <w:r w:rsidR="002A0564" w:rsidRPr="00944152">
        <w:rPr>
          <w:i/>
          <w:szCs w:val="22"/>
          <w:lang w:val="fr-FR"/>
        </w:rPr>
        <w:t>?</w:t>
      </w:r>
    </w:p>
    <w:p w:rsidR="00455FC1" w:rsidRDefault="00455FC1" w:rsidP="002A0564">
      <w:pPr>
        <w:pStyle w:val="ListParagraph"/>
        <w:ind w:left="2268"/>
        <w:rPr>
          <w:szCs w:val="22"/>
          <w:lang w:val="fr-FR"/>
        </w:rPr>
      </w:pPr>
    </w:p>
    <w:p w:rsidR="00176AB9" w:rsidRDefault="002A0564" w:rsidP="00827B2E">
      <w:pPr>
        <w:pStyle w:val="ListParagraph"/>
        <w:ind w:left="3402"/>
        <w:rPr>
          <w:szCs w:val="22"/>
          <w:lang w:val="fr-FR"/>
        </w:rPr>
      </w:pPr>
      <w:r w:rsidRPr="0035617B">
        <w:rPr>
          <w:szCs w:val="22"/>
          <w:lang w:val="fr-FR"/>
        </w:rPr>
        <w:t>–</w:t>
      </w:r>
      <w:r w:rsidRPr="0035617B">
        <w:rPr>
          <w:szCs w:val="22"/>
          <w:lang w:val="fr-FR"/>
        </w:rPr>
        <w:tab/>
      </w:r>
      <w:r w:rsidR="00D96364" w:rsidRPr="0035617B">
        <w:rPr>
          <w:szCs w:val="22"/>
          <w:lang w:val="fr-FR"/>
        </w:rPr>
        <w:t>Oui</w:t>
      </w:r>
      <w:r w:rsidRPr="0035617B">
        <w:rPr>
          <w:szCs w:val="22"/>
          <w:lang w:val="fr-FR"/>
        </w:rPr>
        <w:tab/>
        <w:t>56 (68%)</w:t>
      </w:r>
    </w:p>
    <w:p w:rsidR="00455FC1" w:rsidRDefault="00455FC1" w:rsidP="00827B2E">
      <w:pPr>
        <w:pStyle w:val="ListParagraph"/>
        <w:ind w:left="3402"/>
        <w:rPr>
          <w:szCs w:val="22"/>
          <w:lang w:val="fr-FR"/>
        </w:rPr>
      </w:pPr>
    </w:p>
    <w:p w:rsidR="00176AB9" w:rsidRDefault="002A0564" w:rsidP="00827B2E">
      <w:pPr>
        <w:pStyle w:val="ListParagraph"/>
        <w:ind w:left="3402"/>
        <w:rPr>
          <w:szCs w:val="22"/>
          <w:lang w:val="fr-FR"/>
        </w:rPr>
      </w:pPr>
      <w:r w:rsidRPr="0035617B">
        <w:rPr>
          <w:szCs w:val="22"/>
          <w:lang w:val="fr-FR"/>
        </w:rPr>
        <w:t>–</w:t>
      </w:r>
      <w:r w:rsidRPr="0035617B">
        <w:rPr>
          <w:szCs w:val="22"/>
          <w:lang w:val="fr-FR"/>
        </w:rPr>
        <w:tab/>
      </w:r>
      <w:r w:rsidR="00D96364" w:rsidRPr="0035617B">
        <w:rPr>
          <w:szCs w:val="22"/>
          <w:lang w:val="fr-FR"/>
        </w:rPr>
        <w:t>Non</w:t>
      </w:r>
      <w:r w:rsidRPr="0035617B">
        <w:rPr>
          <w:szCs w:val="22"/>
          <w:lang w:val="fr-FR"/>
        </w:rPr>
        <w:tab/>
        <w:t>26 (32%)</w:t>
      </w:r>
    </w:p>
    <w:p w:rsidR="00455FC1" w:rsidRDefault="00455FC1" w:rsidP="002A0564">
      <w:pPr>
        <w:pStyle w:val="ListParagraph"/>
        <w:ind w:left="2268"/>
        <w:rPr>
          <w:szCs w:val="22"/>
          <w:lang w:val="fr-FR"/>
        </w:rPr>
      </w:pPr>
    </w:p>
    <w:p w:rsidR="00176AB9" w:rsidRDefault="00827B2E" w:rsidP="00827B2E">
      <w:pPr>
        <w:ind w:left="1134"/>
        <w:rPr>
          <w:lang w:val="fr-FR"/>
        </w:rPr>
      </w:pPr>
      <w:r w:rsidRPr="0035617B">
        <w:rPr>
          <w:b/>
          <w:lang w:val="fr-FR"/>
        </w:rPr>
        <w:t>–</w:t>
      </w:r>
      <w:r w:rsidRPr="0035617B">
        <w:rPr>
          <w:b/>
          <w:lang w:val="fr-FR"/>
        </w:rPr>
        <w:tab/>
      </w:r>
      <w:r w:rsidR="00D96364" w:rsidRPr="0035617B">
        <w:rPr>
          <w:b/>
          <w:lang w:val="fr-FR"/>
        </w:rPr>
        <w:t>Non</w:t>
      </w:r>
      <w:r w:rsidRPr="0035617B">
        <w:rPr>
          <w:lang w:val="fr-FR"/>
        </w:rPr>
        <w:tab/>
        <w:t>0 (0%)</w:t>
      </w:r>
    </w:p>
    <w:p w:rsidR="00455FC1" w:rsidRDefault="00455FC1" w:rsidP="002A0564">
      <w:pPr>
        <w:pStyle w:val="ListParagraph"/>
        <w:ind w:left="2268"/>
        <w:rPr>
          <w:szCs w:val="22"/>
          <w:lang w:val="fr-FR"/>
        </w:rPr>
      </w:pPr>
    </w:p>
    <w:p w:rsidR="00176AB9" w:rsidRDefault="00827B2E" w:rsidP="0035617B">
      <w:pPr>
        <w:ind w:left="1701" w:hanging="567"/>
        <w:rPr>
          <w:szCs w:val="22"/>
          <w:lang w:val="fr-FR"/>
        </w:rPr>
      </w:pPr>
      <w:r w:rsidRPr="0035617B">
        <w:rPr>
          <w:b/>
          <w:szCs w:val="22"/>
          <w:lang w:val="fr-FR"/>
        </w:rPr>
        <w:t>–</w:t>
      </w:r>
      <w:r w:rsidRPr="0035617B">
        <w:rPr>
          <w:b/>
          <w:szCs w:val="22"/>
          <w:lang w:val="fr-FR"/>
        </w:rPr>
        <w:tab/>
      </w:r>
      <w:r w:rsidR="002E5CB0" w:rsidRPr="0035617B">
        <w:rPr>
          <w:b/>
          <w:szCs w:val="22"/>
          <w:lang w:val="fr-FR"/>
        </w:rPr>
        <w:t>Remarques</w:t>
      </w:r>
      <w:r w:rsidR="00176AB9">
        <w:rPr>
          <w:szCs w:val="22"/>
          <w:lang w:val="fr-FR"/>
        </w:rPr>
        <w:t> :</w:t>
      </w:r>
      <w:r w:rsidR="002A0564" w:rsidRPr="0035617B">
        <w:rPr>
          <w:szCs w:val="22"/>
          <w:lang w:val="fr-FR"/>
        </w:rPr>
        <w:t xml:space="preserve"> </w:t>
      </w:r>
      <w:r w:rsidR="0035617B" w:rsidRPr="0035617B">
        <w:rPr>
          <w:szCs w:val="22"/>
          <w:lang w:val="fr-FR"/>
        </w:rPr>
        <w:t>Tous les offices ont indiqué qu</w:t>
      </w:r>
      <w:r w:rsidR="00176AB9">
        <w:rPr>
          <w:szCs w:val="22"/>
          <w:lang w:val="fr-FR"/>
        </w:rPr>
        <w:t>’</w:t>
      </w:r>
      <w:r w:rsidR="0035617B" w:rsidRPr="0035617B">
        <w:rPr>
          <w:szCs w:val="22"/>
          <w:lang w:val="fr-FR"/>
        </w:rPr>
        <w:t>ils acceptaient les marques verbal</w:t>
      </w:r>
      <w:r w:rsidR="00360BF3" w:rsidRPr="0035617B">
        <w:rPr>
          <w:szCs w:val="22"/>
          <w:lang w:val="fr-FR"/>
        </w:rPr>
        <w:t>es</w:t>
      </w:r>
      <w:r w:rsidR="00360BF3">
        <w:rPr>
          <w:szCs w:val="22"/>
          <w:lang w:val="fr-FR"/>
        </w:rPr>
        <w:t>.  Tr</w:t>
      </w:r>
      <w:r w:rsidR="0035617B">
        <w:rPr>
          <w:szCs w:val="22"/>
          <w:lang w:val="fr-FR"/>
        </w:rPr>
        <w:t>eize offices ont indiqué qu</w:t>
      </w:r>
      <w:r w:rsidR="00176AB9">
        <w:rPr>
          <w:szCs w:val="22"/>
          <w:lang w:val="fr-FR"/>
        </w:rPr>
        <w:t>’</w:t>
      </w:r>
      <w:r w:rsidR="0035617B">
        <w:rPr>
          <w:szCs w:val="22"/>
          <w:lang w:val="fr-FR"/>
        </w:rPr>
        <w:t>ils acceptaient les marques dans n</w:t>
      </w:r>
      <w:r w:rsidR="00176AB9">
        <w:rPr>
          <w:szCs w:val="22"/>
          <w:lang w:val="fr-FR"/>
        </w:rPr>
        <w:t>’</w:t>
      </w:r>
      <w:r w:rsidR="0035617B">
        <w:rPr>
          <w:szCs w:val="22"/>
          <w:lang w:val="fr-FR"/>
        </w:rPr>
        <w:t>importe quelle police, 11</w:t>
      </w:r>
      <w:r w:rsidR="009A56F5">
        <w:rPr>
          <w:szCs w:val="22"/>
          <w:lang w:val="fr-FR"/>
        </w:rPr>
        <w:t> </w:t>
      </w:r>
      <w:r w:rsidR="0035617B">
        <w:rPr>
          <w:szCs w:val="22"/>
          <w:lang w:val="fr-FR"/>
        </w:rPr>
        <w:t>offices ont indiqué qu</w:t>
      </w:r>
      <w:r w:rsidR="00176AB9">
        <w:rPr>
          <w:szCs w:val="22"/>
          <w:lang w:val="fr-FR"/>
        </w:rPr>
        <w:t>’</w:t>
      </w:r>
      <w:r w:rsidR="0035617B">
        <w:rPr>
          <w:szCs w:val="22"/>
          <w:lang w:val="fr-FR"/>
        </w:rPr>
        <w:t>ils acceptaient des polices de caractères standard, habituelles ou non stylisées, comme Arial ou Times New Rom</w:t>
      </w:r>
      <w:r w:rsidR="00360BF3">
        <w:rPr>
          <w:szCs w:val="22"/>
          <w:lang w:val="fr-FR"/>
        </w:rPr>
        <w:t>an.  On</w:t>
      </w:r>
      <w:r w:rsidR="0035617B">
        <w:rPr>
          <w:szCs w:val="22"/>
          <w:lang w:val="fr-FR"/>
        </w:rPr>
        <w:t>ze offices ont indiqué qu</w:t>
      </w:r>
      <w:r w:rsidR="00176AB9">
        <w:rPr>
          <w:szCs w:val="22"/>
          <w:lang w:val="fr-FR"/>
        </w:rPr>
        <w:t>’</w:t>
      </w:r>
      <w:r w:rsidR="0035617B">
        <w:rPr>
          <w:szCs w:val="22"/>
          <w:lang w:val="fr-FR"/>
        </w:rPr>
        <w:t>ils exigeaient des polices de caractères spécifiques, en particulier</w:t>
      </w:r>
      <w:r w:rsidR="00176AB9">
        <w:rPr>
          <w:szCs w:val="22"/>
          <w:lang w:val="fr-FR"/>
        </w:rPr>
        <w:t> :</w:t>
      </w:r>
    </w:p>
    <w:p w:rsidR="00176AB9" w:rsidRDefault="0035617B" w:rsidP="0035617B">
      <w:pPr>
        <w:pStyle w:val="ListParagraph"/>
        <w:ind w:left="2268"/>
        <w:rPr>
          <w:szCs w:val="22"/>
          <w:lang w:val="fr-FR"/>
        </w:rPr>
      </w:pPr>
      <w:r w:rsidRPr="0035617B">
        <w:rPr>
          <w:szCs w:val="22"/>
          <w:lang w:val="fr-FR"/>
        </w:rPr>
        <w:t>–</w:t>
      </w:r>
      <w:r w:rsidR="00AF0D06">
        <w:rPr>
          <w:szCs w:val="22"/>
          <w:lang w:val="fr-FR"/>
        </w:rPr>
        <w:t xml:space="preserve"> </w:t>
      </w:r>
      <w:r w:rsidR="00925450">
        <w:rPr>
          <w:szCs w:val="22"/>
          <w:lang w:val="fr-FR"/>
        </w:rPr>
        <w:tab/>
      </w:r>
      <w:r w:rsidRPr="0035617B">
        <w:rPr>
          <w:szCs w:val="22"/>
          <w:lang w:val="fr-FR"/>
        </w:rPr>
        <w:t>sept</w:t>
      </w:r>
      <w:r w:rsidR="00AF0D06">
        <w:rPr>
          <w:szCs w:val="22"/>
          <w:lang w:val="fr-FR"/>
        </w:rPr>
        <w:t> </w:t>
      </w:r>
      <w:r w:rsidRPr="0035617B">
        <w:rPr>
          <w:szCs w:val="22"/>
          <w:lang w:val="fr-FR"/>
        </w:rPr>
        <w:t>offices n</w:t>
      </w:r>
      <w:r w:rsidR="00176AB9">
        <w:rPr>
          <w:szCs w:val="22"/>
          <w:lang w:val="fr-FR"/>
        </w:rPr>
        <w:t>’</w:t>
      </w:r>
      <w:r w:rsidRPr="0035617B">
        <w:rPr>
          <w:szCs w:val="22"/>
          <w:lang w:val="fr-FR"/>
        </w:rPr>
        <w:t>acceptent que le Times New Roman;</w:t>
      </w:r>
    </w:p>
    <w:p w:rsidR="00176AB9" w:rsidRDefault="0035617B" w:rsidP="0035617B">
      <w:pPr>
        <w:pStyle w:val="ListParagraph"/>
        <w:ind w:left="2268"/>
        <w:rPr>
          <w:szCs w:val="22"/>
          <w:lang w:val="fr-FR"/>
        </w:rPr>
      </w:pPr>
      <w:r w:rsidRPr="0035617B">
        <w:rPr>
          <w:szCs w:val="22"/>
          <w:lang w:val="fr-FR"/>
        </w:rPr>
        <w:t>–</w:t>
      </w:r>
      <w:r w:rsidR="009A56F5">
        <w:rPr>
          <w:szCs w:val="22"/>
          <w:lang w:val="fr-FR"/>
        </w:rPr>
        <w:t> </w:t>
      </w:r>
      <w:r w:rsidR="00925450">
        <w:rPr>
          <w:szCs w:val="22"/>
          <w:lang w:val="fr-FR"/>
        </w:rPr>
        <w:tab/>
      </w:r>
      <w:r w:rsidRPr="0035617B">
        <w:rPr>
          <w:szCs w:val="22"/>
          <w:lang w:val="fr-FR"/>
        </w:rPr>
        <w:t xml:space="preserve">un office </w:t>
      </w:r>
      <w:r w:rsidR="00D96208" w:rsidRPr="0035617B">
        <w:rPr>
          <w:szCs w:val="22"/>
          <w:lang w:val="fr-FR"/>
        </w:rPr>
        <w:t>n</w:t>
      </w:r>
      <w:r w:rsidR="00176AB9">
        <w:rPr>
          <w:szCs w:val="22"/>
          <w:lang w:val="fr-FR"/>
        </w:rPr>
        <w:t>’</w:t>
      </w:r>
      <w:r w:rsidR="00D96208" w:rsidRPr="0035617B">
        <w:rPr>
          <w:szCs w:val="22"/>
          <w:lang w:val="fr-FR"/>
        </w:rPr>
        <w:t xml:space="preserve">accepte que </w:t>
      </w:r>
      <w:r w:rsidRPr="0035617B">
        <w:rPr>
          <w:szCs w:val="22"/>
          <w:lang w:val="fr-FR"/>
        </w:rPr>
        <w:t>l</w:t>
      </w:r>
      <w:r w:rsidR="00176AB9">
        <w:rPr>
          <w:szCs w:val="22"/>
          <w:lang w:val="fr-FR"/>
        </w:rPr>
        <w:t>’</w:t>
      </w:r>
      <w:r w:rsidRPr="0035617B">
        <w:rPr>
          <w:szCs w:val="22"/>
          <w:lang w:val="fr-FR"/>
        </w:rPr>
        <w:t>Arial, le Calibri et le Times New Roman;</w:t>
      </w:r>
    </w:p>
    <w:p w:rsidR="00176AB9" w:rsidRDefault="0035617B" w:rsidP="0035617B">
      <w:pPr>
        <w:pStyle w:val="ListParagraph"/>
        <w:ind w:left="2268"/>
        <w:rPr>
          <w:szCs w:val="22"/>
          <w:lang w:val="fr-FR"/>
        </w:rPr>
      </w:pPr>
      <w:r w:rsidRPr="0035617B">
        <w:rPr>
          <w:szCs w:val="22"/>
          <w:lang w:val="fr-FR"/>
        </w:rPr>
        <w:t>–</w:t>
      </w:r>
      <w:r w:rsidR="00925450">
        <w:rPr>
          <w:szCs w:val="22"/>
          <w:lang w:val="fr-FR"/>
        </w:rPr>
        <w:tab/>
      </w:r>
      <w:r w:rsidRPr="0035617B">
        <w:rPr>
          <w:szCs w:val="22"/>
          <w:lang w:val="fr-FR"/>
        </w:rPr>
        <w:t xml:space="preserve">un office </w:t>
      </w:r>
      <w:r w:rsidR="001D2404" w:rsidRPr="0035617B">
        <w:rPr>
          <w:szCs w:val="22"/>
          <w:lang w:val="fr-FR"/>
        </w:rPr>
        <w:t>n</w:t>
      </w:r>
      <w:r w:rsidR="00176AB9">
        <w:rPr>
          <w:szCs w:val="22"/>
          <w:lang w:val="fr-FR"/>
        </w:rPr>
        <w:t>’</w:t>
      </w:r>
      <w:r w:rsidR="001D2404" w:rsidRPr="0035617B">
        <w:rPr>
          <w:szCs w:val="22"/>
          <w:lang w:val="fr-FR"/>
        </w:rPr>
        <w:t xml:space="preserve">accepte que </w:t>
      </w:r>
      <w:r w:rsidRPr="0035617B">
        <w:rPr>
          <w:szCs w:val="22"/>
          <w:lang w:val="fr-FR"/>
        </w:rPr>
        <w:t>l</w:t>
      </w:r>
      <w:r w:rsidR="00176AB9">
        <w:rPr>
          <w:szCs w:val="22"/>
          <w:lang w:val="fr-FR"/>
        </w:rPr>
        <w:t>’</w:t>
      </w:r>
      <w:r w:rsidRPr="0035617B">
        <w:rPr>
          <w:szCs w:val="22"/>
          <w:lang w:val="fr-FR"/>
        </w:rPr>
        <w:t>Arial, le Courier et le Times New Roman;</w:t>
      </w:r>
    </w:p>
    <w:p w:rsidR="00176AB9" w:rsidRDefault="0035617B" w:rsidP="0035617B">
      <w:pPr>
        <w:pStyle w:val="ListParagraph"/>
        <w:ind w:left="2268"/>
        <w:rPr>
          <w:szCs w:val="22"/>
          <w:lang w:val="fr-FR"/>
        </w:rPr>
      </w:pPr>
      <w:r w:rsidRPr="0035617B">
        <w:rPr>
          <w:szCs w:val="22"/>
          <w:lang w:val="fr-FR"/>
        </w:rPr>
        <w:t>–</w:t>
      </w:r>
      <w:r w:rsidR="009A56F5">
        <w:rPr>
          <w:szCs w:val="22"/>
          <w:lang w:val="fr-FR"/>
        </w:rPr>
        <w:t> </w:t>
      </w:r>
      <w:r w:rsidR="00925450">
        <w:rPr>
          <w:szCs w:val="22"/>
          <w:lang w:val="fr-FR"/>
        </w:rPr>
        <w:tab/>
      </w:r>
      <w:r w:rsidRPr="0035617B">
        <w:rPr>
          <w:szCs w:val="22"/>
          <w:lang w:val="fr-FR"/>
        </w:rPr>
        <w:t xml:space="preserve">un </w:t>
      </w:r>
      <w:r>
        <w:rPr>
          <w:szCs w:val="22"/>
          <w:lang w:val="fr-FR"/>
        </w:rPr>
        <w:t>o</w:t>
      </w:r>
      <w:r w:rsidRPr="0035617B">
        <w:rPr>
          <w:szCs w:val="22"/>
          <w:lang w:val="fr-FR"/>
        </w:rPr>
        <w:t xml:space="preserve">ffice </w:t>
      </w:r>
      <w:r w:rsidR="001D2404" w:rsidRPr="0035617B">
        <w:rPr>
          <w:szCs w:val="22"/>
          <w:lang w:val="fr-FR"/>
        </w:rPr>
        <w:t>n</w:t>
      </w:r>
      <w:r w:rsidR="00176AB9">
        <w:rPr>
          <w:szCs w:val="22"/>
          <w:lang w:val="fr-FR"/>
        </w:rPr>
        <w:t>’</w:t>
      </w:r>
      <w:r w:rsidR="001D2404" w:rsidRPr="0035617B">
        <w:rPr>
          <w:szCs w:val="22"/>
          <w:lang w:val="fr-FR"/>
        </w:rPr>
        <w:t xml:space="preserve">accepte que </w:t>
      </w:r>
      <w:r w:rsidRPr="0035617B">
        <w:rPr>
          <w:szCs w:val="22"/>
          <w:lang w:val="fr-FR"/>
        </w:rPr>
        <w:t xml:space="preserve">le Calibri; </w:t>
      </w:r>
      <w:r w:rsidR="00AF0D06">
        <w:rPr>
          <w:szCs w:val="22"/>
          <w:lang w:val="fr-FR"/>
        </w:rPr>
        <w:t xml:space="preserve"> </w:t>
      </w:r>
      <w:r w:rsidRPr="0035617B">
        <w:rPr>
          <w:szCs w:val="22"/>
          <w:lang w:val="fr-FR"/>
        </w:rPr>
        <w:t>et</w:t>
      </w:r>
    </w:p>
    <w:p w:rsidR="00176AB9" w:rsidRDefault="0035617B" w:rsidP="0035617B">
      <w:pPr>
        <w:pStyle w:val="ListParagraph"/>
        <w:ind w:left="2268"/>
        <w:rPr>
          <w:szCs w:val="22"/>
          <w:lang w:val="fr-FR"/>
        </w:rPr>
      </w:pPr>
      <w:r w:rsidRPr="0035617B">
        <w:rPr>
          <w:szCs w:val="22"/>
          <w:lang w:val="fr-FR"/>
        </w:rPr>
        <w:t>–</w:t>
      </w:r>
      <w:r w:rsidR="009A56F5">
        <w:rPr>
          <w:szCs w:val="22"/>
          <w:lang w:val="fr-FR"/>
        </w:rPr>
        <w:t> </w:t>
      </w:r>
      <w:r w:rsidR="00925450">
        <w:rPr>
          <w:szCs w:val="22"/>
          <w:lang w:val="fr-FR"/>
        </w:rPr>
        <w:tab/>
      </w:r>
      <w:r w:rsidRPr="0035617B">
        <w:rPr>
          <w:szCs w:val="22"/>
          <w:lang w:val="fr-FR"/>
        </w:rPr>
        <w:t xml:space="preserve">un office </w:t>
      </w:r>
      <w:r w:rsidR="001D2404" w:rsidRPr="0035617B">
        <w:rPr>
          <w:szCs w:val="22"/>
          <w:lang w:val="fr-FR"/>
        </w:rPr>
        <w:t>n</w:t>
      </w:r>
      <w:r w:rsidR="00176AB9">
        <w:rPr>
          <w:szCs w:val="22"/>
          <w:lang w:val="fr-FR"/>
        </w:rPr>
        <w:t>’</w:t>
      </w:r>
      <w:r w:rsidR="001D2404" w:rsidRPr="0035617B">
        <w:rPr>
          <w:szCs w:val="22"/>
          <w:lang w:val="fr-FR"/>
        </w:rPr>
        <w:t xml:space="preserve">accepte que </w:t>
      </w:r>
      <w:r w:rsidRPr="0035617B">
        <w:rPr>
          <w:szCs w:val="22"/>
          <w:lang w:val="fr-FR"/>
        </w:rPr>
        <w:t>le Courier.</w:t>
      </w:r>
    </w:p>
    <w:p w:rsidR="00455FC1" w:rsidRDefault="00455FC1" w:rsidP="002A0564">
      <w:pPr>
        <w:rPr>
          <w:szCs w:val="22"/>
          <w:lang w:val="fr-FR"/>
        </w:rPr>
      </w:pPr>
    </w:p>
    <w:p w:rsidR="00455FC1" w:rsidRDefault="00827B2E" w:rsidP="00233967">
      <w:pPr>
        <w:ind w:left="1134" w:hanging="567"/>
        <w:rPr>
          <w:b/>
          <w:szCs w:val="22"/>
          <w:lang w:val="fr-FR"/>
        </w:rPr>
      </w:pPr>
      <w:r w:rsidRPr="00433942">
        <w:rPr>
          <w:b/>
          <w:szCs w:val="22"/>
          <w:lang w:val="fr-FR"/>
        </w:rPr>
        <w:t>b</w:t>
      </w:r>
      <w:r w:rsidR="00233967" w:rsidRPr="00433942">
        <w:rPr>
          <w:b/>
          <w:szCs w:val="22"/>
          <w:lang w:val="fr-FR"/>
        </w:rPr>
        <w:t>.</w:t>
      </w:r>
      <w:r w:rsidRPr="00433942">
        <w:rPr>
          <w:b/>
          <w:szCs w:val="22"/>
          <w:lang w:val="fr-FR"/>
        </w:rPr>
        <w:tab/>
      </w:r>
      <w:r w:rsidR="00433942" w:rsidRPr="00433942">
        <w:rPr>
          <w:b/>
          <w:szCs w:val="22"/>
          <w:lang w:val="fr-FR"/>
        </w:rPr>
        <w:t>Marques figuratives</w:t>
      </w:r>
    </w:p>
    <w:p w:rsidR="00455FC1" w:rsidRDefault="00455FC1" w:rsidP="00233967">
      <w:pPr>
        <w:ind w:left="1134" w:hanging="567"/>
        <w:rPr>
          <w:szCs w:val="22"/>
          <w:lang w:val="fr-FR"/>
        </w:rPr>
      </w:pPr>
    </w:p>
    <w:p w:rsidR="00176AB9" w:rsidRDefault="00827B2E" w:rsidP="00233967">
      <w:pPr>
        <w:ind w:left="1134"/>
        <w:rPr>
          <w:szCs w:val="22"/>
          <w:lang w:val="fr-FR"/>
        </w:rPr>
      </w:pPr>
      <w:r w:rsidRPr="00B7135E">
        <w:rPr>
          <w:b/>
          <w:szCs w:val="22"/>
          <w:lang w:val="fr-FR"/>
        </w:rPr>
        <w:t>–</w:t>
      </w:r>
      <w:r w:rsidRPr="00B7135E">
        <w:rPr>
          <w:b/>
          <w:szCs w:val="22"/>
          <w:lang w:val="fr-FR"/>
        </w:rPr>
        <w:tab/>
      </w:r>
      <w:r w:rsidR="00D96364" w:rsidRPr="00B7135E">
        <w:rPr>
          <w:b/>
          <w:szCs w:val="22"/>
          <w:lang w:val="fr-FR"/>
        </w:rPr>
        <w:t>Oui</w:t>
      </w:r>
      <w:r w:rsidR="002A0564" w:rsidRPr="00B7135E">
        <w:rPr>
          <w:szCs w:val="22"/>
          <w:lang w:val="fr-FR"/>
        </w:rPr>
        <w:tab/>
        <w:t>81 (99%)</w:t>
      </w:r>
    </w:p>
    <w:p w:rsidR="00455FC1" w:rsidRDefault="00455FC1" w:rsidP="00233967">
      <w:pPr>
        <w:ind w:left="1134"/>
        <w:rPr>
          <w:szCs w:val="22"/>
          <w:lang w:val="fr-FR"/>
        </w:rPr>
      </w:pPr>
    </w:p>
    <w:p w:rsidR="00176AB9" w:rsidRDefault="00827B2E" w:rsidP="00233967">
      <w:pPr>
        <w:ind w:left="1134"/>
        <w:rPr>
          <w:szCs w:val="22"/>
          <w:lang w:val="fr-FR"/>
        </w:rPr>
      </w:pPr>
      <w:r w:rsidRPr="00B7135E">
        <w:rPr>
          <w:b/>
          <w:szCs w:val="22"/>
          <w:lang w:val="fr-FR"/>
        </w:rPr>
        <w:t>–</w:t>
      </w:r>
      <w:r w:rsidRPr="00B7135E">
        <w:rPr>
          <w:b/>
          <w:szCs w:val="22"/>
          <w:lang w:val="fr-FR"/>
        </w:rPr>
        <w:tab/>
      </w:r>
      <w:r w:rsidR="00D96364" w:rsidRPr="00B7135E">
        <w:rPr>
          <w:b/>
          <w:szCs w:val="22"/>
          <w:lang w:val="fr-FR"/>
        </w:rPr>
        <w:t>Non</w:t>
      </w:r>
      <w:r w:rsidR="002A0564" w:rsidRPr="00B7135E">
        <w:rPr>
          <w:szCs w:val="22"/>
          <w:lang w:val="fr-FR"/>
        </w:rPr>
        <w:tab/>
        <w:t>1 (1%)</w:t>
      </w:r>
    </w:p>
    <w:p w:rsidR="00455FC1" w:rsidRDefault="00455FC1" w:rsidP="002A0564">
      <w:pPr>
        <w:ind w:left="1080"/>
        <w:rPr>
          <w:szCs w:val="22"/>
          <w:lang w:val="fr-FR"/>
        </w:rPr>
      </w:pPr>
    </w:p>
    <w:p w:rsidR="00176AB9" w:rsidRDefault="00F76D7F" w:rsidP="00EE4239">
      <w:pPr>
        <w:ind w:left="1701" w:hanging="567"/>
        <w:rPr>
          <w:szCs w:val="22"/>
          <w:lang w:val="fr-FR"/>
        </w:rPr>
      </w:pPr>
      <w:r w:rsidRPr="001D2404">
        <w:rPr>
          <w:b/>
          <w:szCs w:val="22"/>
          <w:lang w:val="fr-FR"/>
        </w:rPr>
        <w:t>–</w:t>
      </w:r>
      <w:r w:rsidR="001D2404" w:rsidRPr="001D2404">
        <w:rPr>
          <w:b/>
          <w:szCs w:val="22"/>
          <w:lang w:val="fr-FR"/>
        </w:rPr>
        <w:tab/>
        <w:t>Remarques</w:t>
      </w:r>
      <w:r w:rsidR="00176AB9">
        <w:rPr>
          <w:b/>
          <w:szCs w:val="22"/>
          <w:lang w:val="fr-FR"/>
        </w:rPr>
        <w:t> :</w:t>
      </w:r>
      <w:r w:rsidRPr="00F76D7F">
        <w:rPr>
          <w:szCs w:val="22"/>
          <w:lang w:val="fr-FR"/>
        </w:rPr>
        <w:t xml:space="preserve"> </w:t>
      </w:r>
      <w:r w:rsidR="001D2404">
        <w:rPr>
          <w:szCs w:val="22"/>
          <w:lang w:val="fr-FR"/>
        </w:rPr>
        <w:t>L</w:t>
      </w:r>
      <w:r w:rsidRPr="00F76D7F">
        <w:rPr>
          <w:szCs w:val="22"/>
          <w:lang w:val="fr-FR"/>
        </w:rPr>
        <w:t>a plupart des offices ont indiqué que la marque devait être représentée graphiquement et clairement (par exemple, avec une image, un dessin ou une pho</w:t>
      </w:r>
      <w:r w:rsidR="00360BF3" w:rsidRPr="00F76D7F">
        <w:rPr>
          <w:szCs w:val="22"/>
          <w:lang w:val="fr-FR"/>
        </w:rPr>
        <w:t>to)</w:t>
      </w:r>
      <w:r w:rsidR="00360BF3">
        <w:rPr>
          <w:szCs w:val="22"/>
          <w:lang w:val="fr-FR"/>
        </w:rPr>
        <w:t>.  Ce</w:t>
      </w:r>
      <w:r w:rsidR="00EE4239">
        <w:rPr>
          <w:szCs w:val="22"/>
          <w:lang w:val="fr-FR"/>
        </w:rPr>
        <w:t xml:space="preserve">rtains offices ont </w:t>
      </w:r>
      <w:r w:rsidR="001D2404">
        <w:rPr>
          <w:szCs w:val="22"/>
          <w:lang w:val="fr-FR"/>
        </w:rPr>
        <w:t>mentionné</w:t>
      </w:r>
      <w:r w:rsidR="00EE4239">
        <w:rPr>
          <w:szCs w:val="22"/>
          <w:lang w:val="fr-FR"/>
        </w:rPr>
        <w:t xml:space="preserve"> d</w:t>
      </w:r>
      <w:r w:rsidR="00176AB9">
        <w:rPr>
          <w:szCs w:val="22"/>
          <w:lang w:val="fr-FR"/>
        </w:rPr>
        <w:t>’</w:t>
      </w:r>
      <w:r w:rsidR="00EE4239">
        <w:rPr>
          <w:szCs w:val="22"/>
          <w:lang w:val="fr-FR"/>
        </w:rPr>
        <w:t>autres exigences concernant notamment la taille et la qualité de la représentation ou le fait que le déposant indique clairement la couleur, le cas échéa</w:t>
      </w:r>
      <w:r w:rsidR="00360BF3">
        <w:rPr>
          <w:szCs w:val="22"/>
          <w:lang w:val="fr-FR"/>
        </w:rPr>
        <w:t>nt.  Pa</w:t>
      </w:r>
      <w:r w:rsidR="00EE4239">
        <w:rPr>
          <w:szCs w:val="22"/>
          <w:lang w:val="fr-FR"/>
        </w:rPr>
        <w:t xml:space="preserve">rmi les formats </w:t>
      </w:r>
      <w:r w:rsidR="00B7135E">
        <w:rPr>
          <w:szCs w:val="22"/>
          <w:lang w:val="fr-FR"/>
        </w:rPr>
        <w:t>acceptables</w:t>
      </w:r>
      <w:r w:rsidR="00EE4239">
        <w:rPr>
          <w:szCs w:val="22"/>
          <w:lang w:val="fr-FR"/>
        </w:rPr>
        <w:t xml:space="preserve">, citons JPEG, GIF et </w:t>
      </w:r>
      <w:proofErr w:type="spellStart"/>
      <w:r w:rsidR="00EE4239">
        <w:rPr>
          <w:szCs w:val="22"/>
          <w:lang w:val="fr-FR"/>
        </w:rPr>
        <w:t>PNG</w:t>
      </w:r>
      <w:proofErr w:type="spellEnd"/>
      <w:r w:rsidR="00EE4239">
        <w:rPr>
          <w:szCs w:val="22"/>
          <w:lang w:val="fr-FR"/>
        </w:rPr>
        <w:t>.</w:t>
      </w:r>
    </w:p>
    <w:p w:rsidR="00455FC1" w:rsidRDefault="00455FC1" w:rsidP="002A0564">
      <w:pPr>
        <w:rPr>
          <w:szCs w:val="22"/>
          <w:lang w:val="fr-FR"/>
        </w:rPr>
      </w:pPr>
    </w:p>
    <w:p w:rsidR="00455FC1" w:rsidRDefault="00827B2E" w:rsidP="00827B2E">
      <w:pPr>
        <w:ind w:left="1134" w:hanging="567"/>
        <w:rPr>
          <w:b/>
          <w:szCs w:val="22"/>
          <w:lang w:val="fr-FR"/>
        </w:rPr>
      </w:pPr>
      <w:r w:rsidRPr="00B7135E">
        <w:rPr>
          <w:b/>
          <w:szCs w:val="22"/>
          <w:lang w:val="fr-FR"/>
        </w:rPr>
        <w:t>c</w:t>
      </w:r>
      <w:r w:rsidR="00233967" w:rsidRPr="00B7135E">
        <w:rPr>
          <w:b/>
          <w:szCs w:val="22"/>
          <w:lang w:val="fr-FR"/>
        </w:rPr>
        <w:t>.</w:t>
      </w:r>
      <w:r w:rsidRPr="00B7135E">
        <w:rPr>
          <w:b/>
          <w:szCs w:val="22"/>
          <w:lang w:val="fr-FR"/>
        </w:rPr>
        <w:tab/>
      </w:r>
      <w:r w:rsidR="00433942" w:rsidRPr="00B7135E">
        <w:rPr>
          <w:b/>
          <w:szCs w:val="22"/>
          <w:lang w:val="fr-FR"/>
        </w:rPr>
        <w:t>Marques hologrammes</w:t>
      </w:r>
    </w:p>
    <w:p w:rsidR="00455FC1" w:rsidRDefault="00455FC1" w:rsidP="002A0564">
      <w:pPr>
        <w:rPr>
          <w:szCs w:val="22"/>
          <w:lang w:val="fr-FR"/>
        </w:rPr>
      </w:pPr>
    </w:p>
    <w:p w:rsidR="00176AB9" w:rsidRDefault="00233967" w:rsidP="00233967">
      <w:pPr>
        <w:ind w:left="1134"/>
        <w:rPr>
          <w:szCs w:val="22"/>
          <w:lang w:val="fr-FR"/>
        </w:rPr>
      </w:pPr>
      <w:r w:rsidRPr="00B7135E">
        <w:rPr>
          <w:b/>
          <w:szCs w:val="22"/>
          <w:lang w:val="fr-FR"/>
        </w:rPr>
        <w:t>–</w:t>
      </w:r>
      <w:r w:rsidRPr="00B7135E">
        <w:rPr>
          <w:b/>
          <w:szCs w:val="22"/>
          <w:lang w:val="fr-FR"/>
        </w:rPr>
        <w:tab/>
      </w:r>
      <w:r w:rsidR="00D96364" w:rsidRPr="00B7135E">
        <w:rPr>
          <w:b/>
          <w:szCs w:val="22"/>
          <w:lang w:val="fr-FR"/>
        </w:rPr>
        <w:t>Oui</w:t>
      </w:r>
      <w:r w:rsidR="002A0564" w:rsidRPr="00B7135E">
        <w:rPr>
          <w:szCs w:val="22"/>
          <w:lang w:val="fr-FR"/>
        </w:rPr>
        <w:tab/>
        <w:t>50 (61%)</w:t>
      </w:r>
    </w:p>
    <w:p w:rsidR="00455FC1" w:rsidRDefault="00455FC1" w:rsidP="00233967">
      <w:pPr>
        <w:ind w:left="1134"/>
        <w:rPr>
          <w:szCs w:val="22"/>
          <w:lang w:val="fr-FR"/>
        </w:rPr>
      </w:pPr>
    </w:p>
    <w:p w:rsidR="00176AB9" w:rsidRDefault="00233967" w:rsidP="00233967">
      <w:pPr>
        <w:ind w:left="1134"/>
        <w:rPr>
          <w:szCs w:val="22"/>
          <w:lang w:val="fr-FR"/>
        </w:rPr>
      </w:pPr>
      <w:r w:rsidRPr="00B7135E">
        <w:rPr>
          <w:b/>
          <w:szCs w:val="22"/>
          <w:lang w:val="fr-FR"/>
        </w:rPr>
        <w:t>–</w:t>
      </w:r>
      <w:r w:rsidRPr="00B7135E">
        <w:rPr>
          <w:b/>
          <w:szCs w:val="22"/>
          <w:lang w:val="fr-FR"/>
        </w:rPr>
        <w:tab/>
      </w:r>
      <w:r w:rsidR="00D96364" w:rsidRPr="00B7135E">
        <w:rPr>
          <w:b/>
          <w:szCs w:val="22"/>
          <w:lang w:val="fr-FR"/>
        </w:rPr>
        <w:t>Non</w:t>
      </w:r>
      <w:r w:rsidR="002A0564" w:rsidRPr="00B7135E">
        <w:rPr>
          <w:szCs w:val="22"/>
          <w:lang w:val="fr-FR"/>
        </w:rPr>
        <w:tab/>
        <w:t>32 (39%)</w:t>
      </w:r>
    </w:p>
    <w:p w:rsidR="00455FC1" w:rsidRDefault="00455FC1" w:rsidP="002A0564">
      <w:pPr>
        <w:ind w:left="1080"/>
        <w:rPr>
          <w:szCs w:val="22"/>
          <w:lang w:val="fr-FR"/>
        </w:rPr>
      </w:pPr>
    </w:p>
    <w:p w:rsidR="00176AB9" w:rsidRDefault="00233967" w:rsidP="00EE4239">
      <w:pPr>
        <w:ind w:left="1701" w:hanging="567"/>
        <w:rPr>
          <w:szCs w:val="22"/>
          <w:lang w:val="fr-FR"/>
        </w:rPr>
      </w:pPr>
      <w:r w:rsidRPr="00EE4239">
        <w:rPr>
          <w:b/>
          <w:szCs w:val="22"/>
          <w:lang w:val="fr-FR"/>
        </w:rPr>
        <w:t>–</w:t>
      </w:r>
      <w:r w:rsidRPr="00EE4239">
        <w:rPr>
          <w:b/>
          <w:szCs w:val="22"/>
          <w:lang w:val="fr-FR"/>
        </w:rPr>
        <w:tab/>
      </w:r>
      <w:r w:rsidR="002E5CB0" w:rsidRPr="00EE4239">
        <w:rPr>
          <w:b/>
          <w:szCs w:val="22"/>
          <w:lang w:val="fr-FR"/>
        </w:rPr>
        <w:t>Remarques</w:t>
      </w:r>
      <w:r w:rsidR="00176AB9">
        <w:rPr>
          <w:szCs w:val="22"/>
          <w:lang w:val="fr-FR"/>
        </w:rPr>
        <w:t> :</w:t>
      </w:r>
      <w:r w:rsidR="002A0564" w:rsidRPr="00EE4239">
        <w:rPr>
          <w:szCs w:val="22"/>
          <w:lang w:val="fr-FR"/>
        </w:rPr>
        <w:t xml:space="preserve"> </w:t>
      </w:r>
      <w:r w:rsidR="00CC21DD">
        <w:rPr>
          <w:szCs w:val="22"/>
          <w:lang w:val="fr-FR"/>
        </w:rPr>
        <w:t>L</w:t>
      </w:r>
      <w:r w:rsidR="00EE4239" w:rsidRPr="00EE4239">
        <w:rPr>
          <w:szCs w:val="22"/>
          <w:lang w:val="fr-FR"/>
        </w:rPr>
        <w:t xml:space="preserve">a plupart des </w:t>
      </w:r>
      <w:r w:rsidR="001D2404">
        <w:rPr>
          <w:szCs w:val="22"/>
          <w:lang w:val="fr-FR"/>
        </w:rPr>
        <w:t>o</w:t>
      </w:r>
      <w:r w:rsidR="00EE4239" w:rsidRPr="00EE4239">
        <w:rPr>
          <w:szCs w:val="22"/>
          <w:lang w:val="fr-FR"/>
        </w:rPr>
        <w:t>ffices ont indiqué qu</w:t>
      </w:r>
      <w:r w:rsidR="00176AB9">
        <w:rPr>
          <w:szCs w:val="22"/>
          <w:lang w:val="fr-FR"/>
        </w:rPr>
        <w:t>’</w:t>
      </w:r>
      <w:r w:rsidR="00EE4239" w:rsidRPr="00EE4239">
        <w:rPr>
          <w:szCs w:val="22"/>
          <w:lang w:val="fr-FR"/>
        </w:rPr>
        <w:t>ils exigeaient plusieurs images (dessins ou photos) de la marque pour déterminer l</w:t>
      </w:r>
      <w:r w:rsidR="00176AB9">
        <w:rPr>
          <w:szCs w:val="22"/>
          <w:lang w:val="fr-FR"/>
        </w:rPr>
        <w:t>’</w:t>
      </w:r>
      <w:r w:rsidR="00EE4239" w:rsidRPr="00EE4239">
        <w:rPr>
          <w:szCs w:val="22"/>
          <w:lang w:val="fr-FR"/>
        </w:rPr>
        <w:t>effet de l</w:t>
      </w:r>
      <w:r w:rsidR="00176AB9">
        <w:rPr>
          <w:szCs w:val="22"/>
          <w:lang w:val="fr-FR"/>
        </w:rPr>
        <w:t>’</w:t>
      </w:r>
      <w:r w:rsidR="00EE4239" w:rsidRPr="00EE4239">
        <w:rPr>
          <w:szCs w:val="22"/>
          <w:lang w:val="fr-FR"/>
        </w:rPr>
        <w:t>h</w:t>
      </w:r>
      <w:r w:rsidR="001D2404">
        <w:rPr>
          <w:szCs w:val="22"/>
          <w:lang w:val="fr-FR"/>
        </w:rPr>
        <w:t>ologram</w:t>
      </w:r>
      <w:r w:rsidR="00360BF3">
        <w:rPr>
          <w:szCs w:val="22"/>
          <w:lang w:val="fr-FR"/>
        </w:rPr>
        <w:t>me.  De</w:t>
      </w:r>
      <w:r w:rsidR="00EE4239">
        <w:rPr>
          <w:szCs w:val="22"/>
          <w:lang w:val="fr-FR"/>
        </w:rPr>
        <w:t xml:space="preserve"> nombreux offices ont également indiqué qu</w:t>
      </w:r>
      <w:r w:rsidR="00176AB9">
        <w:rPr>
          <w:szCs w:val="22"/>
          <w:lang w:val="fr-FR"/>
        </w:rPr>
        <w:t>’</w:t>
      </w:r>
      <w:r w:rsidR="00EE4239">
        <w:rPr>
          <w:szCs w:val="22"/>
          <w:lang w:val="fr-FR"/>
        </w:rPr>
        <w:t>ils acceptaient les fichiers numériques ou vid</w:t>
      </w:r>
      <w:r w:rsidR="00360BF3">
        <w:rPr>
          <w:szCs w:val="22"/>
          <w:lang w:val="fr-FR"/>
        </w:rPr>
        <w:t>éo.  Pa</w:t>
      </w:r>
      <w:r w:rsidR="00EE4239">
        <w:rPr>
          <w:szCs w:val="22"/>
          <w:lang w:val="fr-FR"/>
        </w:rPr>
        <w:t xml:space="preserve">rmi les formats </w:t>
      </w:r>
      <w:r w:rsidR="00B7135E">
        <w:rPr>
          <w:szCs w:val="22"/>
          <w:lang w:val="fr-FR"/>
        </w:rPr>
        <w:t>acceptables</w:t>
      </w:r>
      <w:r w:rsidR="00EE4239">
        <w:rPr>
          <w:szCs w:val="22"/>
          <w:lang w:val="fr-FR"/>
        </w:rPr>
        <w:t xml:space="preserve">, citons </w:t>
      </w:r>
      <w:proofErr w:type="spellStart"/>
      <w:r w:rsidR="00EE4239">
        <w:rPr>
          <w:szCs w:val="22"/>
          <w:lang w:val="fr-FR"/>
        </w:rPr>
        <w:t>MP4</w:t>
      </w:r>
      <w:proofErr w:type="spellEnd"/>
      <w:r w:rsidR="00EE4239">
        <w:rPr>
          <w:szCs w:val="22"/>
          <w:lang w:val="fr-FR"/>
        </w:rPr>
        <w:t xml:space="preserve"> et JPEG</w:t>
      </w:r>
      <w:r w:rsidR="002A0564" w:rsidRPr="00141E61">
        <w:rPr>
          <w:szCs w:val="22"/>
          <w:lang w:val="fr-FR"/>
        </w:rPr>
        <w:t>.</w:t>
      </w:r>
    </w:p>
    <w:p w:rsidR="00455FC1" w:rsidRDefault="00455FC1" w:rsidP="00B36B46">
      <w:pPr>
        <w:ind w:left="1134"/>
        <w:rPr>
          <w:lang w:val="fr-FR"/>
        </w:rPr>
      </w:pPr>
    </w:p>
    <w:p w:rsidR="00455FC1" w:rsidRDefault="00233967" w:rsidP="00233967">
      <w:pPr>
        <w:ind w:left="1134" w:hanging="567"/>
        <w:rPr>
          <w:szCs w:val="22"/>
          <w:lang w:val="fr-FR"/>
        </w:rPr>
      </w:pPr>
      <w:r w:rsidRPr="00141E61">
        <w:rPr>
          <w:szCs w:val="22"/>
          <w:lang w:val="fr-FR"/>
        </w:rPr>
        <w:br w:type="page"/>
      </w:r>
    </w:p>
    <w:p w:rsidR="00176AB9" w:rsidRDefault="00233967" w:rsidP="00233967">
      <w:pPr>
        <w:ind w:left="1134" w:hanging="567"/>
        <w:rPr>
          <w:b/>
          <w:szCs w:val="22"/>
          <w:lang w:val="fr-FR"/>
        </w:rPr>
      </w:pPr>
      <w:r w:rsidRPr="00F8019F">
        <w:rPr>
          <w:b/>
          <w:szCs w:val="22"/>
          <w:lang w:val="fr-FR"/>
        </w:rPr>
        <w:t>d.</w:t>
      </w:r>
      <w:r w:rsidRPr="00F8019F">
        <w:rPr>
          <w:b/>
          <w:szCs w:val="22"/>
          <w:lang w:val="fr-FR"/>
        </w:rPr>
        <w:tab/>
      </w:r>
      <w:r w:rsidR="00433942" w:rsidRPr="00F8019F">
        <w:rPr>
          <w:b/>
          <w:szCs w:val="22"/>
          <w:lang w:val="fr-FR"/>
        </w:rPr>
        <w:t>Marques tridimensionnelles (marques de forme)</w:t>
      </w:r>
    </w:p>
    <w:p w:rsidR="00455FC1" w:rsidRDefault="00455FC1" w:rsidP="00233967">
      <w:pPr>
        <w:rPr>
          <w:szCs w:val="22"/>
          <w:lang w:val="fr-FR"/>
        </w:rPr>
      </w:pPr>
    </w:p>
    <w:p w:rsidR="00176AB9" w:rsidRDefault="00233967" w:rsidP="00233967">
      <w:pPr>
        <w:ind w:left="1134"/>
        <w:rPr>
          <w:szCs w:val="22"/>
          <w:lang w:val="fr-FR"/>
        </w:rPr>
      </w:pPr>
      <w:r w:rsidRPr="00D96364">
        <w:rPr>
          <w:b/>
          <w:szCs w:val="22"/>
          <w:lang w:val="fr-FR"/>
        </w:rPr>
        <w:t>–</w:t>
      </w:r>
      <w:r w:rsidRPr="00D96364">
        <w:rPr>
          <w:b/>
          <w:szCs w:val="22"/>
          <w:lang w:val="fr-FR"/>
        </w:rPr>
        <w:tab/>
      </w:r>
      <w:r w:rsidR="00D96364" w:rsidRPr="00D96364">
        <w:rPr>
          <w:b/>
          <w:szCs w:val="22"/>
          <w:lang w:val="fr-FR"/>
        </w:rPr>
        <w:t>Oui</w:t>
      </w:r>
      <w:r w:rsidRPr="00D96364">
        <w:rPr>
          <w:szCs w:val="22"/>
          <w:lang w:val="fr-FR"/>
        </w:rPr>
        <w:tab/>
        <w:t>79 (96%)</w:t>
      </w:r>
    </w:p>
    <w:p w:rsidR="00455FC1" w:rsidRDefault="00455FC1" w:rsidP="00233967">
      <w:pPr>
        <w:ind w:left="1134"/>
        <w:rPr>
          <w:szCs w:val="22"/>
          <w:lang w:val="fr-FR"/>
        </w:rPr>
      </w:pPr>
    </w:p>
    <w:p w:rsidR="00176AB9" w:rsidRDefault="00233967" w:rsidP="00233967">
      <w:pPr>
        <w:pStyle w:val="ListParagraph"/>
        <w:ind w:left="1134"/>
        <w:rPr>
          <w:szCs w:val="22"/>
          <w:u w:val="single"/>
          <w:lang w:val="fr-FR"/>
        </w:rPr>
      </w:pPr>
      <w:r w:rsidRPr="00D96364">
        <w:rPr>
          <w:i/>
          <w:szCs w:val="22"/>
          <w:lang w:val="fr-FR"/>
        </w:rPr>
        <w:tab/>
      </w:r>
      <w:r w:rsidRPr="00D96364">
        <w:rPr>
          <w:i/>
          <w:szCs w:val="22"/>
          <w:lang w:val="fr-FR"/>
        </w:rPr>
        <w:tab/>
      </w:r>
      <w:r w:rsidR="00A95DDD">
        <w:rPr>
          <w:i/>
          <w:szCs w:val="22"/>
          <w:lang w:val="fr-FR"/>
        </w:rPr>
        <w:tab/>
      </w:r>
      <w:r w:rsidR="00F8019F">
        <w:rPr>
          <w:szCs w:val="22"/>
          <w:u w:val="single"/>
          <w:lang w:val="fr-FR"/>
        </w:rPr>
        <w:t>Si la réponse à la question</w:t>
      </w:r>
      <w:r w:rsidR="009A56F5">
        <w:rPr>
          <w:szCs w:val="22"/>
          <w:u w:val="single"/>
          <w:lang w:val="fr-FR"/>
        </w:rPr>
        <w:t> </w:t>
      </w:r>
      <w:proofErr w:type="spellStart"/>
      <w:r w:rsidR="00F8019F" w:rsidRPr="00D96364">
        <w:rPr>
          <w:szCs w:val="22"/>
          <w:u w:val="single"/>
          <w:lang w:val="fr-FR"/>
        </w:rPr>
        <w:t>6.d</w:t>
      </w:r>
      <w:proofErr w:type="spellEnd"/>
      <w:r w:rsidR="00F8019F" w:rsidRPr="00D96364">
        <w:rPr>
          <w:szCs w:val="22"/>
          <w:u w:val="single"/>
          <w:lang w:val="fr-FR"/>
        </w:rPr>
        <w:t>.</w:t>
      </w:r>
      <w:r w:rsidR="00F8019F" w:rsidRPr="00866C9A">
        <w:rPr>
          <w:rStyle w:val="FootnoteReference"/>
          <w:szCs w:val="22"/>
          <w:u w:val="single"/>
        </w:rPr>
        <w:footnoteReference w:id="6"/>
      </w:r>
      <w:r w:rsidR="00F8019F" w:rsidRPr="00F8019F">
        <w:rPr>
          <w:szCs w:val="22"/>
          <w:u w:val="single"/>
          <w:lang w:val="fr-FR"/>
        </w:rPr>
        <w:t xml:space="preserve"> </w:t>
      </w:r>
      <w:r w:rsidR="00F8019F">
        <w:rPr>
          <w:szCs w:val="22"/>
          <w:u w:val="single"/>
          <w:lang w:val="fr-FR"/>
        </w:rPr>
        <w:t>est</w:t>
      </w:r>
      <w:r w:rsidRPr="00D96364">
        <w:rPr>
          <w:szCs w:val="22"/>
          <w:u w:val="single"/>
          <w:lang w:val="fr-FR"/>
        </w:rPr>
        <w:t xml:space="preserve"> “</w:t>
      </w:r>
      <w:r w:rsidR="00D96364" w:rsidRPr="00D96364">
        <w:rPr>
          <w:szCs w:val="22"/>
          <w:u w:val="single"/>
          <w:lang w:val="fr-FR"/>
        </w:rPr>
        <w:t>Oui</w:t>
      </w:r>
      <w:r w:rsidR="001D2404">
        <w:rPr>
          <w:szCs w:val="22"/>
          <w:u w:val="single"/>
          <w:lang w:val="fr-FR"/>
        </w:rPr>
        <w:t>”</w:t>
      </w:r>
    </w:p>
    <w:p w:rsidR="00455FC1" w:rsidRDefault="00455FC1" w:rsidP="00233967">
      <w:pPr>
        <w:ind w:left="1134"/>
        <w:rPr>
          <w:szCs w:val="22"/>
          <w:lang w:val="fr-FR"/>
        </w:rPr>
      </w:pPr>
    </w:p>
    <w:p w:rsidR="00176AB9" w:rsidRDefault="00866C9A" w:rsidP="00866C9A">
      <w:pPr>
        <w:ind w:left="2835"/>
        <w:rPr>
          <w:i/>
          <w:szCs w:val="22"/>
          <w:lang w:val="fr-FR"/>
        </w:rPr>
      </w:pPr>
      <w:r w:rsidRPr="008150E8">
        <w:rPr>
          <w:i/>
          <w:szCs w:val="22"/>
          <w:lang w:val="fr-FR"/>
        </w:rPr>
        <w:t>i.</w:t>
      </w:r>
      <w:r w:rsidRPr="008150E8">
        <w:rPr>
          <w:i/>
          <w:szCs w:val="22"/>
          <w:lang w:val="fr-FR"/>
        </w:rPr>
        <w:tab/>
      </w:r>
      <w:r w:rsidR="001D2404">
        <w:rPr>
          <w:i/>
          <w:szCs w:val="22"/>
          <w:lang w:val="fr-FR"/>
        </w:rPr>
        <w:t>E</w:t>
      </w:r>
      <w:r w:rsidR="00F8019F" w:rsidRPr="00F8019F">
        <w:rPr>
          <w:i/>
          <w:szCs w:val="22"/>
          <w:lang w:val="fr-FR"/>
        </w:rPr>
        <w:t>mballages de produits</w:t>
      </w:r>
      <w:r w:rsidR="00BC59B2">
        <w:rPr>
          <w:rStyle w:val="FootnoteReference"/>
          <w:i/>
          <w:szCs w:val="22"/>
        </w:rPr>
        <w:footnoteReference w:id="7"/>
      </w:r>
    </w:p>
    <w:p w:rsidR="00455FC1" w:rsidRDefault="00455FC1" w:rsidP="00233967">
      <w:pPr>
        <w:ind w:left="1134"/>
        <w:rPr>
          <w:szCs w:val="22"/>
          <w:lang w:val="fr-FR"/>
        </w:rPr>
      </w:pPr>
    </w:p>
    <w:p w:rsidR="00176AB9" w:rsidRDefault="00866C9A" w:rsidP="00233967">
      <w:pPr>
        <w:ind w:left="3402"/>
        <w:rPr>
          <w:szCs w:val="22"/>
          <w:lang w:val="fr-FR"/>
        </w:rPr>
      </w:pPr>
      <w:r w:rsidRPr="008150E8">
        <w:rPr>
          <w:szCs w:val="22"/>
          <w:lang w:val="fr-FR"/>
        </w:rPr>
        <w:t>–</w:t>
      </w:r>
      <w:r w:rsidRPr="008150E8">
        <w:rPr>
          <w:szCs w:val="22"/>
          <w:lang w:val="fr-FR"/>
        </w:rPr>
        <w:tab/>
      </w:r>
      <w:r w:rsidR="00D96364" w:rsidRPr="008150E8">
        <w:rPr>
          <w:szCs w:val="22"/>
          <w:lang w:val="fr-FR"/>
        </w:rPr>
        <w:t>Oui</w:t>
      </w:r>
      <w:r w:rsidR="00233967" w:rsidRPr="008150E8">
        <w:rPr>
          <w:szCs w:val="22"/>
          <w:lang w:val="fr-FR"/>
        </w:rPr>
        <w:tab/>
        <w:t>70 (</w:t>
      </w:r>
      <w:r w:rsidR="00BC59B2" w:rsidRPr="008150E8">
        <w:rPr>
          <w:szCs w:val="22"/>
          <w:lang w:val="fr-FR"/>
        </w:rPr>
        <w:t>89</w:t>
      </w:r>
      <w:r w:rsidR="00233967" w:rsidRPr="008150E8">
        <w:rPr>
          <w:szCs w:val="22"/>
          <w:lang w:val="fr-FR"/>
        </w:rPr>
        <w:t>%)</w:t>
      </w:r>
    </w:p>
    <w:p w:rsidR="00455FC1" w:rsidRDefault="00455FC1" w:rsidP="00233967">
      <w:pPr>
        <w:ind w:left="3402"/>
        <w:rPr>
          <w:szCs w:val="22"/>
          <w:lang w:val="fr-FR"/>
        </w:rPr>
      </w:pPr>
    </w:p>
    <w:p w:rsidR="00176AB9" w:rsidRDefault="00866C9A" w:rsidP="00233967">
      <w:pPr>
        <w:ind w:left="3402"/>
        <w:rPr>
          <w:szCs w:val="22"/>
          <w:lang w:val="fr-FR"/>
        </w:rPr>
      </w:pPr>
      <w:r w:rsidRPr="008150E8">
        <w:rPr>
          <w:szCs w:val="22"/>
          <w:lang w:val="fr-FR"/>
        </w:rPr>
        <w:t>–</w:t>
      </w:r>
      <w:r w:rsidRPr="008150E8">
        <w:rPr>
          <w:szCs w:val="22"/>
          <w:lang w:val="fr-FR"/>
        </w:rPr>
        <w:tab/>
      </w:r>
      <w:r w:rsidR="00D96364" w:rsidRPr="008150E8">
        <w:rPr>
          <w:szCs w:val="22"/>
          <w:lang w:val="fr-FR"/>
        </w:rPr>
        <w:t>Non</w:t>
      </w:r>
      <w:r w:rsidR="00233967" w:rsidRPr="008150E8">
        <w:rPr>
          <w:szCs w:val="22"/>
          <w:lang w:val="fr-FR"/>
        </w:rPr>
        <w:tab/>
        <w:t>7 (9%)</w:t>
      </w:r>
    </w:p>
    <w:p w:rsidR="00455FC1" w:rsidRDefault="00455FC1" w:rsidP="00233967">
      <w:pPr>
        <w:ind w:left="2835"/>
        <w:rPr>
          <w:szCs w:val="22"/>
          <w:lang w:val="fr-FR"/>
        </w:rPr>
      </w:pPr>
    </w:p>
    <w:p w:rsidR="00176AB9" w:rsidRDefault="00866C9A" w:rsidP="00866C9A">
      <w:pPr>
        <w:pStyle w:val="ListParagraph"/>
        <w:ind w:left="2835"/>
        <w:rPr>
          <w:i/>
          <w:szCs w:val="22"/>
          <w:lang w:val="fr-FR"/>
        </w:rPr>
      </w:pPr>
      <w:r w:rsidRPr="008150E8">
        <w:rPr>
          <w:i/>
          <w:szCs w:val="22"/>
          <w:lang w:val="fr-FR"/>
        </w:rPr>
        <w:t>ii.</w:t>
      </w:r>
      <w:r w:rsidRPr="008150E8">
        <w:rPr>
          <w:i/>
          <w:szCs w:val="22"/>
          <w:lang w:val="fr-FR"/>
        </w:rPr>
        <w:tab/>
      </w:r>
      <w:r w:rsidR="001D2404">
        <w:rPr>
          <w:i/>
          <w:szCs w:val="22"/>
          <w:lang w:val="fr-FR"/>
        </w:rPr>
        <w:t>F</w:t>
      </w:r>
      <w:r w:rsidR="00F8019F" w:rsidRPr="00F8019F">
        <w:rPr>
          <w:i/>
          <w:szCs w:val="22"/>
          <w:lang w:val="fr-FR"/>
        </w:rPr>
        <w:t>orme de produits</w:t>
      </w:r>
      <w:r w:rsidR="00BC59B2">
        <w:rPr>
          <w:rStyle w:val="FootnoteReference"/>
          <w:i/>
          <w:szCs w:val="22"/>
        </w:rPr>
        <w:footnoteReference w:id="8"/>
      </w:r>
    </w:p>
    <w:p w:rsidR="00455FC1" w:rsidRDefault="00455FC1" w:rsidP="00233967">
      <w:pPr>
        <w:pStyle w:val="ListParagraph"/>
        <w:ind w:left="2835"/>
        <w:rPr>
          <w:szCs w:val="22"/>
          <w:lang w:val="fr-FR"/>
        </w:rPr>
      </w:pPr>
    </w:p>
    <w:p w:rsidR="00176AB9" w:rsidRDefault="00866C9A" w:rsidP="00233967">
      <w:pPr>
        <w:pStyle w:val="ListParagraph"/>
        <w:ind w:left="3402"/>
        <w:rPr>
          <w:szCs w:val="22"/>
          <w:lang w:val="fr-FR"/>
        </w:rPr>
      </w:pPr>
      <w:r w:rsidRPr="00CC21DD">
        <w:rPr>
          <w:szCs w:val="22"/>
          <w:lang w:val="fr-FR"/>
        </w:rPr>
        <w:t>–</w:t>
      </w:r>
      <w:r w:rsidRPr="00CC21DD">
        <w:rPr>
          <w:szCs w:val="22"/>
          <w:lang w:val="fr-FR"/>
        </w:rPr>
        <w:tab/>
      </w:r>
      <w:r w:rsidR="00D96364" w:rsidRPr="00CC21DD">
        <w:rPr>
          <w:szCs w:val="22"/>
          <w:lang w:val="fr-FR"/>
        </w:rPr>
        <w:t>Oui</w:t>
      </w:r>
      <w:r w:rsidR="00233967" w:rsidRPr="00CC21DD">
        <w:rPr>
          <w:szCs w:val="22"/>
          <w:lang w:val="fr-FR"/>
        </w:rPr>
        <w:tab/>
      </w:r>
      <w:r w:rsidR="00BC59B2" w:rsidRPr="00CC21DD">
        <w:rPr>
          <w:szCs w:val="22"/>
          <w:lang w:val="fr-FR"/>
        </w:rPr>
        <w:tab/>
      </w:r>
      <w:r w:rsidR="00BC59B2" w:rsidRPr="00CC21DD">
        <w:rPr>
          <w:szCs w:val="22"/>
          <w:lang w:val="fr-FR"/>
        </w:rPr>
        <w:tab/>
      </w:r>
      <w:r w:rsidR="00233967" w:rsidRPr="00CC21DD">
        <w:rPr>
          <w:szCs w:val="22"/>
          <w:lang w:val="fr-FR"/>
        </w:rPr>
        <w:t>76 (9</w:t>
      </w:r>
      <w:r w:rsidR="00BC59B2" w:rsidRPr="00CC21DD">
        <w:rPr>
          <w:szCs w:val="22"/>
          <w:lang w:val="fr-FR"/>
        </w:rPr>
        <w:t>6</w:t>
      </w:r>
      <w:r w:rsidR="00233967" w:rsidRPr="00CC21DD">
        <w:rPr>
          <w:szCs w:val="22"/>
          <w:lang w:val="fr-FR"/>
        </w:rPr>
        <w:t>%)</w:t>
      </w:r>
    </w:p>
    <w:p w:rsidR="00455FC1" w:rsidRDefault="00455FC1" w:rsidP="00233967">
      <w:pPr>
        <w:pStyle w:val="ListParagraph"/>
        <w:ind w:left="3402"/>
        <w:rPr>
          <w:szCs w:val="22"/>
          <w:lang w:val="fr-FR"/>
        </w:rPr>
      </w:pPr>
    </w:p>
    <w:p w:rsidR="00176AB9" w:rsidRDefault="00866C9A" w:rsidP="00233967">
      <w:pPr>
        <w:pStyle w:val="ListParagraph"/>
        <w:ind w:left="3402"/>
        <w:rPr>
          <w:szCs w:val="22"/>
          <w:lang w:val="fr-FR"/>
        </w:rPr>
      </w:pPr>
      <w:r w:rsidRPr="00CC21DD">
        <w:rPr>
          <w:szCs w:val="22"/>
          <w:lang w:val="fr-FR"/>
        </w:rPr>
        <w:t>–</w:t>
      </w:r>
      <w:r w:rsidRPr="00CC21DD">
        <w:rPr>
          <w:szCs w:val="22"/>
          <w:lang w:val="fr-FR"/>
        </w:rPr>
        <w:tab/>
      </w:r>
      <w:r w:rsidR="00D96364" w:rsidRPr="00CC21DD">
        <w:rPr>
          <w:szCs w:val="22"/>
          <w:lang w:val="fr-FR"/>
        </w:rPr>
        <w:t>Non</w:t>
      </w:r>
      <w:r w:rsidR="00233967" w:rsidRPr="00CC21DD">
        <w:rPr>
          <w:szCs w:val="22"/>
          <w:lang w:val="fr-FR"/>
        </w:rPr>
        <w:tab/>
      </w:r>
      <w:r w:rsidR="00BC59B2" w:rsidRPr="00CC21DD">
        <w:rPr>
          <w:szCs w:val="22"/>
          <w:lang w:val="fr-FR"/>
        </w:rPr>
        <w:tab/>
      </w:r>
      <w:r w:rsidR="00BC59B2" w:rsidRPr="00CC21DD">
        <w:rPr>
          <w:szCs w:val="22"/>
          <w:lang w:val="fr-FR"/>
        </w:rPr>
        <w:tab/>
      </w:r>
      <w:r w:rsidR="00233967" w:rsidRPr="00CC21DD">
        <w:rPr>
          <w:szCs w:val="22"/>
          <w:lang w:val="fr-FR"/>
        </w:rPr>
        <w:t>2 (3%)</w:t>
      </w:r>
    </w:p>
    <w:p w:rsidR="00455FC1" w:rsidRDefault="00455FC1" w:rsidP="00233967">
      <w:pPr>
        <w:pStyle w:val="ListParagraph"/>
        <w:ind w:left="1134"/>
        <w:rPr>
          <w:szCs w:val="22"/>
          <w:lang w:val="fr-FR"/>
        </w:rPr>
      </w:pPr>
    </w:p>
    <w:p w:rsidR="00176AB9" w:rsidRDefault="00233967" w:rsidP="00233967">
      <w:pPr>
        <w:ind w:left="1134"/>
        <w:rPr>
          <w:szCs w:val="22"/>
          <w:lang w:val="fr-FR"/>
        </w:rPr>
      </w:pPr>
      <w:r w:rsidRPr="00CC21DD">
        <w:rPr>
          <w:b/>
          <w:szCs w:val="22"/>
          <w:lang w:val="fr-FR"/>
        </w:rPr>
        <w:t>–</w:t>
      </w:r>
      <w:r w:rsidRPr="00CC21DD">
        <w:rPr>
          <w:b/>
          <w:szCs w:val="22"/>
          <w:lang w:val="fr-FR"/>
        </w:rPr>
        <w:tab/>
      </w:r>
      <w:r w:rsidR="00D96364" w:rsidRPr="00CC21DD">
        <w:rPr>
          <w:b/>
          <w:szCs w:val="22"/>
          <w:lang w:val="fr-FR"/>
        </w:rPr>
        <w:t>Non</w:t>
      </w:r>
      <w:r w:rsidRPr="00CC21DD">
        <w:rPr>
          <w:szCs w:val="22"/>
          <w:lang w:val="fr-FR"/>
        </w:rPr>
        <w:tab/>
        <w:t>3 (4%)</w:t>
      </w:r>
    </w:p>
    <w:p w:rsidR="00455FC1" w:rsidRDefault="00455FC1" w:rsidP="00233967">
      <w:pPr>
        <w:pStyle w:val="ListParagraph"/>
        <w:ind w:left="1134"/>
        <w:rPr>
          <w:szCs w:val="22"/>
          <w:lang w:val="fr-FR"/>
        </w:rPr>
      </w:pPr>
    </w:p>
    <w:p w:rsidR="00176AB9" w:rsidRDefault="00233967" w:rsidP="00B7135E">
      <w:pPr>
        <w:tabs>
          <w:tab w:val="left" w:pos="1701"/>
        </w:tabs>
        <w:ind w:left="1701" w:hanging="567"/>
        <w:rPr>
          <w:szCs w:val="22"/>
          <w:lang w:val="fr-FR"/>
        </w:rPr>
      </w:pPr>
      <w:r w:rsidRPr="00862A2E">
        <w:rPr>
          <w:b/>
          <w:szCs w:val="22"/>
          <w:lang w:val="fr-FR"/>
        </w:rPr>
        <w:t>–</w:t>
      </w:r>
      <w:r w:rsidRPr="00862A2E">
        <w:rPr>
          <w:b/>
          <w:szCs w:val="22"/>
          <w:lang w:val="fr-FR"/>
        </w:rPr>
        <w:tab/>
      </w:r>
      <w:r w:rsidR="002E5CB0" w:rsidRPr="00862A2E">
        <w:rPr>
          <w:b/>
          <w:szCs w:val="22"/>
          <w:lang w:val="fr-FR"/>
        </w:rPr>
        <w:t>Remarques</w:t>
      </w:r>
      <w:r w:rsidR="00176AB9">
        <w:rPr>
          <w:szCs w:val="22"/>
          <w:lang w:val="fr-FR"/>
        </w:rPr>
        <w:t> :</w:t>
      </w:r>
      <w:r w:rsidRPr="00862A2E">
        <w:rPr>
          <w:szCs w:val="22"/>
          <w:lang w:val="fr-FR"/>
        </w:rPr>
        <w:t xml:space="preserve"> </w:t>
      </w:r>
      <w:r w:rsidR="001D2404">
        <w:rPr>
          <w:szCs w:val="22"/>
          <w:lang w:val="fr-FR"/>
        </w:rPr>
        <w:t>L</w:t>
      </w:r>
      <w:r w:rsidR="00862A2E" w:rsidRPr="00862A2E">
        <w:rPr>
          <w:szCs w:val="22"/>
          <w:lang w:val="fr-FR"/>
        </w:rPr>
        <w:t xml:space="preserve">a plupart des offices exigent une reproduction photographique ou une représentation graphique de la marque, sous tous </w:t>
      </w:r>
      <w:r w:rsidR="001D2404">
        <w:rPr>
          <w:szCs w:val="22"/>
          <w:lang w:val="fr-FR"/>
        </w:rPr>
        <w:t>l</w:t>
      </w:r>
      <w:r w:rsidR="00862A2E">
        <w:rPr>
          <w:szCs w:val="22"/>
          <w:lang w:val="fr-FR"/>
        </w:rPr>
        <w:t>es angl</w:t>
      </w:r>
      <w:r w:rsidR="00360BF3">
        <w:rPr>
          <w:szCs w:val="22"/>
          <w:lang w:val="fr-FR"/>
        </w:rPr>
        <w:t>es.  Un</w:t>
      </w:r>
      <w:r w:rsidR="00B7135E">
        <w:rPr>
          <w:szCs w:val="22"/>
          <w:lang w:val="fr-FR"/>
        </w:rPr>
        <w:t xml:space="preserve"> office exige également un échantillon physique, </w:t>
      </w:r>
      <w:r w:rsidR="001D2404">
        <w:rPr>
          <w:szCs w:val="22"/>
          <w:lang w:val="fr-FR"/>
        </w:rPr>
        <w:t>si</w:t>
      </w:r>
      <w:r w:rsidR="00B7135E">
        <w:rPr>
          <w:szCs w:val="22"/>
          <w:lang w:val="fr-FR"/>
        </w:rPr>
        <w:t xml:space="preserve"> nécessai</w:t>
      </w:r>
      <w:r w:rsidR="00360BF3">
        <w:rPr>
          <w:szCs w:val="22"/>
          <w:lang w:val="fr-FR"/>
        </w:rPr>
        <w:t xml:space="preserve">re.  </w:t>
      </w:r>
      <w:r w:rsidR="00360BF3">
        <w:rPr>
          <w:lang w:val="fr-FR"/>
        </w:rPr>
        <w:t>Pa</w:t>
      </w:r>
      <w:r w:rsidR="00B7135E">
        <w:rPr>
          <w:lang w:val="fr-FR"/>
        </w:rPr>
        <w:t xml:space="preserve">rmi les formats acceptables, citons JPEG, </w:t>
      </w:r>
      <w:proofErr w:type="spellStart"/>
      <w:r w:rsidR="00B7135E">
        <w:rPr>
          <w:lang w:val="fr-FR"/>
        </w:rPr>
        <w:t>OBJ</w:t>
      </w:r>
      <w:proofErr w:type="spellEnd"/>
      <w:r w:rsidR="00B7135E">
        <w:rPr>
          <w:lang w:val="fr-FR"/>
        </w:rPr>
        <w:t xml:space="preserve">, </w:t>
      </w:r>
      <w:proofErr w:type="spellStart"/>
      <w:r w:rsidR="00B7135E">
        <w:rPr>
          <w:lang w:val="fr-FR"/>
        </w:rPr>
        <w:t>STL</w:t>
      </w:r>
      <w:proofErr w:type="spellEnd"/>
      <w:r w:rsidR="00B7135E">
        <w:rPr>
          <w:lang w:val="fr-FR"/>
        </w:rPr>
        <w:t xml:space="preserve"> et </w:t>
      </w:r>
      <w:proofErr w:type="spellStart"/>
      <w:r w:rsidR="00B7135E">
        <w:rPr>
          <w:lang w:val="fr-FR"/>
        </w:rPr>
        <w:t>X3D</w:t>
      </w:r>
      <w:proofErr w:type="spellEnd"/>
      <w:r w:rsidR="00B7135E">
        <w:rPr>
          <w:lang w:val="fr-FR"/>
        </w:rPr>
        <w:t>.</w:t>
      </w:r>
    </w:p>
    <w:p w:rsidR="00455FC1" w:rsidRDefault="00455FC1" w:rsidP="00233967">
      <w:pPr>
        <w:tabs>
          <w:tab w:val="left" w:pos="1390"/>
        </w:tabs>
        <w:rPr>
          <w:szCs w:val="22"/>
          <w:lang w:val="fr-FR"/>
        </w:rPr>
      </w:pPr>
    </w:p>
    <w:p w:rsidR="00176AB9" w:rsidRDefault="0073114C" w:rsidP="0073114C">
      <w:pPr>
        <w:ind w:left="1134" w:hanging="567"/>
        <w:rPr>
          <w:b/>
          <w:szCs w:val="22"/>
          <w:lang w:val="fr-FR"/>
        </w:rPr>
      </w:pPr>
      <w:r w:rsidRPr="00141E61">
        <w:rPr>
          <w:b/>
          <w:szCs w:val="22"/>
          <w:lang w:val="fr-FR"/>
        </w:rPr>
        <w:t>e.</w:t>
      </w:r>
      <w:r w:rsidRPr="00141E61">
        <w:rPr>
          <w:b/>
          <w:szCs w:val="22"/>
          <w:lang w:val="fr-FR"/>
        </w:rPr>
        <w:tab/>
      </w:r>
      <w:r w:rsidR="00BB49DE" w:rsidRPr="00141E61">
        <w:rPr>
          <w:b/>
          <w:szCs w:val="22"/>
          <w:lang w:val="fr-FR"/>
        </w:rPr>
        <w:t>Marques de couleur</w:t>
      </w:r>
    </w:p>
    <w:p w:rsidR="00455FC1" w:rsidRDefault="00455FC1" w:rsidP="00233967">
      <w:pPr>
        <w:pStyle w:val="ListParagraph"/>
        <w:ind w:left="1080"/>
        <w:rPr>
          <w:szCs w:val="22"/>
          <w:lang w:val="fr-FR"/>
        </w:rPr>
      </w:pPr>
    </w:p>
    <w:p w:rsidR="00176AB9" w:rsidRDefault="0073114C" w:rsidP="0073114C">
      <w:pPr>
        <w:pStyle w:val="ListParagraph"/>
        <w:ind w:left="1134"/>
        <w:rPr>
          <w:szCs w:val="22"/>
          <w:lang w:val="fr-FR"/>
        </w:rPr>
      </w:pPr>
      <w:r w:rsidRPr="00D96364">
        <w:rPr>
          <w:b/>
          <w:szCs w:val="22"/>
          <w:lang w:val="fr-FR"/>
        </w:rPr>
        <w:t>–</w:t>
      </w:r>
      <w:r w:rsidRPr="00D96364">
        <w:rPr>
          <w:b/>
          <w:szCs w:val="22"/>
          <w:lang w:val="fr-FR"/>
        </w:rPr>
        <w:tab/>
      </w:r>
      <w:r w:rsidR="00D96364" w:rsidRPr="00D96364">
        <w:rPr>
          <w:b/>
          <w:szCs w:val="22"/>
          <w:lang w:val="fr-FR"/>
        </w:rPr>
        <w:t>Oui</w:t>
      </w:r>
      <w:r w:rsidR="00233967" w:rsidRPr="00D96364">
        <w:rPr>
          <w:szCs w:val="22"/>
          <w:lang w:val="fr-FR"/>
        </w:rPr>
        <w:tab/>
        <w:t>76 (93%)</w:t>
      </w:r>
    </w:p>
    <w:p w:rsidR="00455FC1" w:rsidRDefault="00455FC1" w:rsidP="0073114C">
      <w:pPr>
        <w:pStyle w:val="ListParagraph"/>
        <w:ind w:left="1134"/>
        <w:rPr>
          <w:szCs w:val="22"/>
          <w:lang w:val="fr-FR"/>
        </w:rPr>
      </w:pPr>
    </w:p>
    <w:p w:rsidR="00455FC1" w:rsidRDefault="00BB49DE" w:rsidP="0073114C">
      <w:pPr>
        <w:pStyle w:val="ListParagraph"/>
        <w:ind w:left="2268"/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t>Si la réponse à la question</w:t>
      </w:r>
      <w:r w:rsidR="009A56F5">
        <w:rPr>
          <w:szCs w:val="22"/>
          <w:u w:val="single"/>
          <w:lang w:val="fr-FR"/>
        </w:rPr>
        <w:t> </w:t>
      </w:r>
      <w:proofErr w:type="spellStart"/>
      <w:r w:rsidRPr="00D96364">
        <w:rPr>
          <w:szCs w:val="22"/>
          <w:u w:val="single"/>
          <w:lang w:val="fr-FR"/>
        </w:rPr>
        <w:t>6.e</w:t>
      </w:r>
      <w:proofErr w:type="spellEnd"/>
      <w:r w:rsidRPr="00D96364">
        <w:rPr>
          <w:szCs w:val="22"/>
          <w:u w:val="single"/>
          <w:lang w:val="fr-FR"/>
        </w:rPr>
        <w:t>.</w:t>
      </w:r>
      <w:r>
        <w:rPr>
          <w:szCs w:val="22"/>
          <w:u w:val="single"/>
          <w:lang w:val="fr-FR"/>
        </w:rPr>
        <w:t xml:space="preserve"> est </w:t>
      </w:r>
      <w:r w:rsidR="0073114C" w:rsidRPr="00D96364">
        <w:rPr>
          <w:szCs w:val="22"/>
          <w:u w:val="single"/>
          <w:lang w:val="fr-FR"/>
        </w:rPr>
        <w:t>“</w:t>
      </w:r>
      <w:r w:rsidR="00D96364" w:rsidRPr="00D96364">
        <w:rPr>
          <w:szCs w:val="22"/>
          <w:u w:val="single"/>
          <w:lang w:val="fr-FR"/>
        </w:rPr>
        <w:t>Oui</w:t>
      </w:r>
      <w:r w:rsidR="001D2404">
        <w:rPr>
          <w:szCs w:val="22"/>
          <w:u w:val="single"/>
          <w:lang w:val="fr-FR"/>
        </w:rPr>
        <w:t>”</w:t>
      </w:r>
    </w:p>
    <w:p w:rsidR="00455FC1" w:rsidRDefault="00455FC1" w:rsidP="0073114C">
      <w:pPr>
        <w:ind w:left="1080"/>
        <w:rPr>
          <w:szCs w:val="22"/>
          <w:lang w:val="fr-FR"/>
        </w:rPr>
      </w:pPr>
    </w:p>
    <w:p w:rsidR="00176AB9" w:rsidRDefault="0073114C" w:rsidP="0073114C">
      <w:pPr>
        <w:ind w:left="3402" w:hanging="567"/>
        <w:rPr>
          <w:i/>
          <w:szCs w:val="22"/>
          <w:lang w:val="fr-FR"/>
        </w:rPr>
      </w:pPr>
      <w:r w:rsidRPr="00141E61">
        <w:rPr>
          <w:i/>
          <w:szCs w:val="22"/>
          <w:lang w:val="fr-FR"/>
        </w:rPr>
        <w:t>i.</w:t>
      </w:r>
      <w:r w:rsidRPr="00141E61">
        <w:rPr>
          <w:i/>
          <w:szCs w:val="22"/>
          <w:lang w:val="fr-FR"/>
        </w:rPr>
        <w:tab/>
      </w:r>
      <w:r w:rsidR="00AA7421" w:rsidRPr="00141E61">
        <w:rPr>
          <w:i/>
          <w:szCs w:val="22"/>
          <w:lang w:val="fr-FR"/>
        </w:rPr>
        <w:t>Couleur unique</w:t>
      </w:r>
    </w:p>
    <w:p w:rsidR="00455FC1" w:rsidRDefault="00455FC1" w:rsidP="0073114C">
      <w:pPr>
        <w:ind w:left="3402" w:hanging="567"/>
        <w:rPr>
          <w:szCs w:val="22"/>
          <w:lang w:val="fr-FR"/>
        </w:rPr>
      </w:pPr>
    </w:p>
    <w:p w:rsidR="00176AB9" w:rsidRDefault="0073114C" w:rsidP="0073114C">
      <w:pPr>
        <w:ind w:left="3969" w:hanging="567"/>
        <w:rPr>
          <w:szCs w:val="22"/>
          <w:lang w:val="fr-FR"/>
        </w:rPr>
      </w:pPr>
      <w:r w:rsidRPr="00141E61">
        <w:rPr>
          <w:szCs w:val="22"/>
          <w:lang w:val="fr-FR"/>
        </w:rPr>
        <w:t>–</w:t>
      </w:r>
      <w:r w:rsidRPr="00141E61">
        <w:rPr>
          <w:szCs w:val="22"/>
          <w:lang w:val="fr-FR"/>
        </w:rPr>
        <w:tab/>
      </w:r>
      <w:r w:rsidR="00D96364" w:rsidRPr="00141E61">
        <w:rPr>
          <w:szCs w:val="22"/>
          <w:lang w:val="fr-FR"/>
        </w:rPr>
        <w:t>Oui</w:t>
      </w:r>
      <w:r w:rsidRPr="00141E61">
        <w:rPr>
          <w:szCs w:val="22"/>
          <w:lang w:val="fr-FR"/>
        </w:rPr>
        <w:tab/>
        <w:t>62 (82%)</w:t>
      </w:r>
    </w:p>
    <w:p w:rsidR="00455FC1" w:rsidRDefault="00455FC1" w:rsidP="0073114C">
      <w:pPr>
        <w:ind w:left="3969" w:hanging="567"/>
        <w:rPr>
          <w:szCs w:val="22"/>
          <w:lang w:val="fr-FR"/>
        </w:rPr>
      </w:pPr>
    </w:p>
    <w:p w:rsidR="00176AB9" w:rsidRDefault="0073114C" w:rsidP="0073114C">
      <w:pPr>
        <w:ind w:left="3969" w:hanging="567"/>
        <w:rPr>
          <w:szCs w:val="22"/>
          <w:lang w:val="fr-FR"/>
        </w:rPr>
      </w:pPr>
      <w:r w:rsidRPr="00141E61">
        <w:rPr>
          <w:szCs w:val="22"/>
          <w:lang w:val="fr-FR"/>
        </w:rPr>
        <w:t>–</w:t>
      </w:r>
      <w:r w:rsidRPr="00141E61">
        <w:rPr>
          <w:szCs w:val="22"/>
          <w:lang w:val="fr-FR"/>
        </w:rPr>
        <w:tab/>
      </w:r>
      <w:r w:rsidR="00D96364" w:rsidRPr="00141E61">
        <w:rPr>
          <w:szCs w:val="22"/>
          <w:lang w:val="fr-FR"/>
        </w:rPr>
        <w:t>Non</w:t>
      </w:r>
      <w:r w:rsidRPr="00141E61">
        <w:rPr>
          <w:szCs w:val="22"/>
          <w:lang w:val="fr-FR"/>
        </w:rPr>
        <w:tab/>
        <w:t>14 (18%)</w:t>
      </w:r>
    </w:p>
    <w:p w:rsidR="00455FC1" w:rsidRDefault="00455FC1" w:rsidP="0073114C">
      <w:pPr>
        <w:ind w:left="3402" w:hanging="567"/>
        <w:rPr>
          <w:szCs w:val="22"/>
          <w:lang w:val="fr-FR"/>
        </w:rPr>
      </w:pPr>
    </w:p>
    <w:p w:rsidR="00176AB9" w:rsidRDefault="0073114C" w:rsidP="0073114C">
      <w:pPr>
        <w:pStyle w:val="ListParagraph"/>
        <w:ind w:left="3402" w:hanging="567"/>
        <w:rPr>
          <w:i/>
          <w:szCs w:val="22"/>
          <w:lang w:val="fr-FR"/>
        </w:rPr>
      </w:pPr>
      <w:r w:rsidRPr="00141E61">
        <w:rPr>
          <w:i/>
          <w:szCs w:val="22"/>
          <w:lang w:val="fr-FR"/>
        </w:rPr>
        <w:t>ii.</w:t>
      </w:r>
      <w:r w:rsidRPr="00141E61">
        <w:rPr>
          <w:i/>
          <w:szCs w:val="22"/>
          <w:lang w:val="fr-FR"/>
        </w:rPr>
        <w:tab/>
      </w:r>
      <w:r w:rsidR="00AA7421" w:rsidRPr="00141E61">
        <w:rPr>
          <w:i/>
          <w:szCs w:val="22"/>
          <w:lang w:val="fr-FR"/>
        </w:rPr>
        <w:t>Combinaison de couleurs</w:t>
      </w:r>
    </w:p>
    <w:p w:rsidR="00455FC1" w:rsidRDefault="00455FC1" w:rsidP="0073114C">
      <w:pPr>
        <w:pStyle w:val="ListParagraph"/>
        <w:ind w:left="3402" w:hanging="567"/>
        <w:rPr>
          <w:szCs w:val="22"/>
          <w:lang w:val="fr-FR"/>
        </w:rPr>
      </w:pPr>
    </w:p>
    <w:p w:rsidR="00176AB9" w:rsidRDefault="0073114C" w:rsidP="0073114C">
      <w:pPr>
        <w:pStyle w:val="ListParagraph"/>
        <w:ind w:left="3402"/>
        <w:rPr>
          <w:szCs w:val="22"/>
          <w:lang w:val="fr-FR"/>
        </w:rPr>
      </w:pPr>
      <w:r w:rsidRPr="00141E61">
        <w:rPr>
          <w:szCs w:val="22"/>
          <w:lang w:val="fr-FR"/>
        </w:rPr>
        <w:t>–</w:t>
      </w:r>
      <w:r w:rsidRPr="00141E61">
        <w:rPr>
          <w:szCs w:val="22"/>
          <w:lang w:val="fr-FR"/>
        </w:rPr>
        <w:tab/>
      </w:r>
      <w:r w:rsidR="00D96364" w:rsidRPr="00141E61">
        <w:rPr>
          <w:szCs w:val="22"/>
          <w:lang w:val="fr-FR"/>
        </w:rPr>
        <w:t>Oui</w:t>
      </w:r>
      <w:r w:rsidRPr="00141E61">
        <w:rPr>
          <w:szCs w:val="22"/>
          <w:lang w:val="fr-FR"/>
        </w:rPr>
        <w:tab/>
        <w:t>76 (100%)</w:t>
      </w:r>
    </w:p>
    <w:p w:rsidR="00455FC1" w:rsidRDefault="00455FC1" w:rsidP="0073114C">
      <w:pPr>
        <w:pStyle w:val="ListParagraph"/>
        <w:ind w:left="3402"/>
        <w:rPr>
          <w:szCs w:val="22"/>
          <w:lang w:val="fr-FR"/>
        </w:rPr>
      </w:pPr>
    </w:p>
    <w:p w:rsidR="00176AB9" w:rsidRDefault="0073114C" w:rsidP="0073114C">
      <w:pPr>
        <w:pStyle w:val="ListParagraph"/>
        <w:ind w:left="3402"/>
        <w:rPr>
          <w:szCs w:val="22"/>
          <w:lang w:val="fr-FR"/>
        </w:rPr>
      </w:pPr>
      <w:r w:rsidRPr="00026127">
        <w:rPr>
          <w:szCs w:val="22"/>
          <w:lang w:val="fr-FR"/>
        </w:rPr>
        <w:t>–</w:t>
      </w:r>
      <w:r w:rsidRPr="00026127">
        <w:rPr>
          <w:szCs w:val="22"/>
          <w:lang w:val="fr-FR"/>
        </w:rPr>
        <w:tab/>
      </w:r>
      <w:r w:rsidR="00D96364" w:rsidRPr="00026127">
        <w:rPr>
          <w:szCs w:val="22"/>
          <w:lang w:val="fr-FR"/>
        </w:rPr>
        <w:t>Non</w:t>
      </w:r>
      <w:r w:rsidRPr="00026127">
        <w:rPr>
          <w:szCs w:val="22"/>
          <w:lang w:val="fr-FR"/>
        </w:rPr>
        <w:tab/>
        <w:t>0 (0%)</w:t>
      </w:r>
    </w:p>
    <w:p w:rsidR="00455FC1" w:rsidRDefault="00455FC1" w:rsidP="0073114C">
      <w:pPr>
        <w:pStyle w:val="ListParagraph"/>
        <w:ind w:left="1134"/>
        <w:rPr>
          <w:szCs w:val="22"/>
          <w:lang w:val="fr-FR"/>
        </w:rPr>
      </w:pPr>
    </w:p>
    <w:p w:rsidR="00176AB9" w:rsidRDefault="0073114C" w:rsidP="0073114C">
      <w:pPr>
        <w:pStyle w:val="ListParagraph"/>
        <w:ind w:left="1134"/>
        <w:rPr>
          <w:szCs w:val="22"/>
          <w:lang w:val="fr-FR"/>
        </w:rPr>
      </w:pPr>
      <w:r w:rsidRPr="00026127">
        <w:rPr>
          <w:b/>
          <w:szCs w:val="22"/>
          <w:lang w:val="fr-FR"/>
        </w:rPr>
        <w:t>–</w:t>
      </w:r>
      <w:r w:rsidRPr="00026127">
        <w:rPr>
          <w:b/>
          <w:szCs w:val="22"/>
          <w:lang w:val="fr-FR"/>
        </w:rPr>
        <w:tab/>
      </w:r>
      <w:r w:rsidR="00D96364" w:rsidRPr="00026127">
        <w:rPr>
          <w:b/>
          <w:szCs w:val="22"/>
          <w:lang w:val="fr-FR"/>
        </w:rPr>
        <w:t>Non</w:t>
      </w:r>
      <w:r w:rsidR="00233967" w:rsidRPr="00026127">
        <w:rPr>
          <w:szCs w:val="22"/>
          <w:lang w:val="fr-FR"/>
        </w:rPr>
        <w:tab/>
        <w:t>6 (7%)</w:t>
      </w:r>
    </w:p>
    <w:p w:rsidR="00455FC1" w:rsidRDefault="00455FC1" w:rsidP="00233967">
      <w:pPr>
        <w:pStyle w:val="ListParagraph"/>
        <w:ind w:left="1080"/>
        <w:rPr>
          <w:szCs w:val="22"/>
          <w:lang w:val="fr-FR"/>
        </w:rPr>
      </w:pPr>
    </w:p>
    <w:p w:rsidR="00176AB9" w:rsidRDefault="0073114C" w:rsidP="00CC21DD">
      <w:pPr>
        <w:ind w:left="1701" w:hanging="567"/>
        <w:rPr>
          <w:szCs w:val="22"/>
          <w:lang w:val="fr-FR"/>
        </w:rPr>
      </w:pPr>
      <w:r w:rsidRPr="00CC21DD">
        <w:rPr>
          <w:b/>
          <w:szCs w:val="22"/>
          <w:lang w:val="fr-FR"/>
        </w:rPr>
        <w:t>–</w:t>
      </w:r>
      <w:r w:rsidRPr="00CC21DD">
        <w:rPr>
          <w:b/>
          <w:szCs w:val="22"/>
          <w:lang w:val="fr-FR"/>
        </w:rPr>
        <w:tab/>
      </w:r>
      <w:r w:rsidR="002E5CB0" w:rsidRPr="00CC21DD">
        <w:rPr>
          <w:b/>
          <w:szCs w:val="22"/>
          <w:lang w:val="fr-FR"/>
        </w:rPr>
        <w:t>Remarques</w:t>
      </w:r>
      <w:r w:rsidR="00176AB9">
        <w:rPr>
          <w:szCs w:val="22"/>
          <w:lang w:val="fr-FR"/>
        </w:rPr>
        <w:t> :</w:t>
      </w:r>
      <w:r w:rsidR="00233967" w:rsidRPr="00CC21DD">
        <w:rPr>
          <w:szCs w:val="22"/>
          <w:lang w:val="fr-FR"/>
        </w:rPr>
        <w:t xml:space="preserve"> </w:t>
      </w:r>
      <w:r w:rsidR="00CC21DD">
        <w:rPr>
          <w:szCs w:val="22"/>
          <w:lang w:val="fr-FR"/>
        </w:rPr>
        <w:t>L</w:t>
      </w:r>
      <w:r w:rsidR="00CC21DD" w:rsidRPr="00CC21DD">
        <w:rPr>
          <w:szCs w:val="22"/>
          <w:lang w:val="fr-FR"/>
        </w:rPr>
        <w:t>a plupart des offices exigent une reproduction claire de la</w:t>
      </w:r>
      <w:r w:rsidR="00D2608D">
        <w:rPr>
          <w:szCs w:val="22"/>
          <w:lang w:val="fr-FR"/>
        </w:rPr>
        <w:t> </w:t>
      </w:r>
      <w:r w:rsidR="00CC21DD" w:rsidRPr="00CC21DD">
        <w:rPr>
          <w:szCs w:val="22"/>
          <w:lang w:val="fr-FR"/>
        </w:rPr>
        <w:t>marque en coule</w:t>
      </w:r>
      <w:r w:rsidR="00360BF3" w:rsidRPr="00CC21DD">
        <w:rPr>
          <w:szCs w:val="22"/>
          <w:lang w:val="fr-FR"/>
        </w:rPr>
        <w:t>ur</w:t>
      </w:r>
      <w:r w:rsidR="00360BF3">
        <w:rPr>
          <w:szCs w:val="22"/>
          <w:lang w:val="fr-FR"/>
        </w:rPr>
        <w:t>.  Lo</w:t>
      </w:r>
      <w:r w:rsidR="00CC21DD">
        <w:rPr>
          <w:szCs w:val="22"/>
          <w:lang w:val="fr-FR"/>
        </w:rPr>
        <w:t>rsque la marque comprend une combinaison de</w:t>
      </w:r>
      <w:r w:rsidR="00D2608D">
        <w:rPr>
          <w:szCs w:val="22"/>
          <w:lang w:val="fr-FR"/>
        </w:rPr>
        <w:t> </w:t>
      </w:r>
      <w:r w:rsidR="00CC21DD">
        <w:rPr>
          <w:szCs w:val="22"/>
          <w:lang w:val="fr-FR"/>
        </w:rPr>
        <w:t>couleurs, une reproduction montrant l</w:t>
      </w:r>
      <w:r w:rsidR="00176AB9">
        <w:rPr>
          <w:szCs w:val="22"/>
          <w:lang w:val="fr-FR"/>
        </w:rPr>
        <w:t>’</w:t>
      </w:r>
      <w:r w:rsidR="00CC21DD">
        <w:rPr>
          <w:szCs w:val="22"/>
          <w:lang w:val="fr-FR"/>
        </w:rPr>
        <w:t>agencement systématique de la</w:t>
      </w:r>
      <w:r w:rsidR="00D2608D">
        <w:rPr>
          <w:szCs w:val="22"/>
          <w:lang w:val="fr-FR"/>
        </w:rPr>
        <w:t> </w:t>
      </w:r>
      <w:r w:rsidR="00CC21DD">
        <w:rPr>
          <w:szCs w:val="22"/>
          <w:lang w:val="fr-FR"/>
        </w:rPr>
        <w:t>combinaison de couleurs est souvent exig</w:t>
      </w:r>
      <w:r w:rsidR="00360BF3">
        <w:rPr>
          <w:szCs w:val="22"/>
          <w:lang w:val="fr-FR"/>
        </w:rPr>
        <w:t>ée.  De</w:t>
      </w:r>
      <w:r w:rsidR="00CC21DD">
        <w:rPr>
          <w:szCs w:val="22"/>
          <w:lang w:val="fr-FR"/>
        </w:rPr>
        <w:t xml:space="preserve"> nombreux offices exigent</w:t>
      </w:r>
      <w:r w:rsidR="00D2608D">
        <w:rPr>
          <w:szCs w:val="22"/>
          <w:lang w:val="fr-FR"/>
        </w:rPr>
        <w:t> </w:t>
      </w:r>
      <w:r w:rsidR="00CC21DD">
        <w:rPr>
          <w:szCs w:val="22"/>
          <w:lang w:val="fr-FR"/>
        </w:rPr>
        <w:t>également une description claire ou une indication de la couleur ou</w:t>
      </w:r>
      <w:r w:rsidR="00D2608D">
        <w:rPr>
          <w:szCs w:val="22"/>
          <w:lang w:val="fr-FR"/>
        </w:rPr>
        <w:t> </w:t>
      </w:r>
      <w:bookmarkStart w:id="14" w:name="_GoBack"/>
      <w:bookmarkEnd w:id="14"/>
      <w:r w:rsidR="00CC21DD">
        <w:rPr>
          <w:szCs w:val="22"/>
          <w:lang w:val="fr-FR"/>
        </w:rPr>
        <w:t>d</w:t>
      </w:r>
      <w:r w:rsidR="00176AB9">
        <w:rPr>
          <w:szCs w:val="22"/>
          <w:lang w:val="fr-FR"/>
        </w:rPr>
        <w:t>’</w:t>
      </w:r>
      <w:r w:rsidR="00CC21DD">
        <w:rPr>
          <w:szCs w:val="22"/>
          <w:lang w:val="fr-FR"/>
        </w:rPr>
        <w:t xml:space="preserve">un code couleur </w:t>
      </w:r>
      <w:r w:rsidR="00E5523E">
        <w:rPr>
          <w:szCs w:val="22"/>
          <w:lang w:val="fr-FR"/>
        </w:rPr>
        <w:t>conforme à</w:t>
      </w:r>
      <w:r w:rsidR="00CC21DD">
        <w:rPr>
          <w:szCs w:val="22"/>
          <w:lang w:val="fr-FR"/>
        </w:rPr>
        <w:t xml:space="preserve"> une norme internationale </w:t>
      </w:r>
      <w:r w:rsidR="00E5523E">
        <w:rPr>
          <w:szCs w:val="22"/>
          <w:lang w:val="fr-FR"/>
        </w:rPr>
        <w:t xml:space="preserve">reconnue </w:t>
      </w:r>
      <w:r w:rsidR="00CC21DD">
        <w:rPr>
          <w:szCs w:val="22"/>
          <w:lang w:val="fr-FR"/>
        </w:rPr>
        <w:t>de désignation des couleurs (p.</w:t>
      </w:r>
      <w:r w:rsidR="00AF0D06">
        <w:rPr>
          <w:szCs w:val="22"/>
          <w:lang w:val="fr-FR"/>
        </w:rPr>
        <w:t> </w:t>
      </w:r>
      <w:r w:rsidR="00CC21DD">
        <w:rPr>
          <w:szCs w:val="22"/>
          <w:lang w:val="fr-FR"/>
        </w:rPr>
        <w:t>ex,</w:t>
      </w:r>
      <w:r w:rsidR="00233967" w:rsidRPr="00CC21DD">
        <w:rPr>
          <w:szCs w:val="22"/>
          <w:lang w:val="fr-FR"/>
        </w:rPr>
        <w:t xml:space="preserve"> </w:t>
      </w:r>
      <w:r w:rsidR="00CC21DD">
        <w:rPr>
          <w:szCs w:val="22"/>
          <w:lang w:val="fr-FR"/>
        </w:rPr>
        <w:t>Panto</w:t>
      </w:r>
      <w:r w:rsidR="00360BF3">
        <w:rPr>
          <w:szCs w:val="22"/>
          <w:lang w:val="fr-FR"/>
        </w:rPr>
        <w:t>ne).  Le</w:t>
      </w:r>
      <w:r w:rsidR="00CC21DD">
        <w:rPr>
          <w:szCs w:val="22"/>
          <w:lang w:val="fr-FR"/>
        </w:rPr>
        <w:t xml:space="preserve"> format le plus fréquemment </w:t>
      </w:r>
      <w:r w:rsidR="00E5523E">
        <w:rPr>
          <w:szCs w:val="22"/>
          <w:lang w:val="fr-FR"/>
        </w:rPr>
        <w:t xml:space="preserve">mentionné </w:t>
      </w:r>
      <w:r w:rsidR="00CC21DD">
        <w:rPr>
          <w:szCs w:val="22"/>
          <w:lang w:val="fr-FR"/>
        </w:rPr>
        <w:t>est JPEG.</w:t>
      </w:r>
    </w:p>
    <w:p w:rsidR="00E5523E" w:rsidRDefault="00E5523E" w:rsidP="00CC21DD">
      <w:pPr>
        <w:ind w:left="1701" w:hanging="567"/>
        <w:rPr>
          <w:szCs w:val="22"/>
          <w:lang w:val="fr-FR"/>
        </w:rPr>
      </w:pPr>
    </w:p>
    <w:p w:rsidR="00455FC1" w:rsidRDefault="0073114C" w:rsidP="0073114C">
      <w:pPr>
        <w:ind w:left="567"/>
        <w:rPr>
          <w:b/>
          <w:lang w:val="fr-FR"/>
        </w:rPr>
      </w:pPr>
      <w:r w:rsidRPr="00026127">
        <w:rPr>
          <w:b/>
          <w:lang w:val="fr-FR"/>
        </w:rPr>
        <w:t>f.</w:t>
      </w:r>
      <w:r w:rsidRPr="00026127">
        <w:rPr>
          <w:b/>
          <w:lang w:val="fr-FR"/>
        </w:rPr>
        <w:tab/>
      </w:r>
      <w:r w:rsidR="00FD6B80" w:rsidRPr="00026127">
        <w:rPr>
          <w:b/>
          <w:lang w:val="fr-FR"/>
        </w:rPr>
        <w:t>Marques sonores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73114C" w:rsidP="0073114C">
      <w:pPr>
        <w:ind w:left="1134"/>
        <w:rPr>
          <w:lang w:val="fr-FR"/>
        </w:rPr>
      </w:pPr>
      <w:r w:rsidRPr="00026127">
        <w:rPr>
          <w:b/>
          <w:lang w:val="fr-FR"/>
        </w:rPr>
        <w:t>–</w:t>
      </w:r>
      <w:r w:rsidRPr="00026127">
        <w:rPr>
          <w:b/>
          <w:lang w:val="fr-FR"/>
        </w:rPr>
        <w:tab/>
      </w:r>
      <w:r w:rsidR="00D96364" w:rsidRPr="00026127">
        <w:rPr>
          <w:b/>
          <w:lang w:val="fr-FR"/>
        </w:rPr>
        <w:t>Oui</w:t>
      </w:r>
      <w:r w:rsidRPr="00026127">
        <w:rPr>
          <w:lang w:val="fr-FR"/>
        </w:rPr>
        <w:tab/>
        <w:t>60 (7</w:t>
      </w:r>
      <w:r w:rsidR="008535FE" w:rsidRPr="00026127">
        <w:rPr>
          <w:lang w:val="fr-FR"/>
        </w:rPr>
        <w:t>3</w:t>
      </w:r>
      <w:r w:rsidRPr="00026127">
        <w:rPr>
          <w:lang w:val="fr-FR"/>
        </w:rPr>
        <w:t>%)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D2608D" w:rsidP="0073114C">
      <w:pPr>
        <w:ind w:left="1701"/>
        <w:rPr>
          <w:u w:val="single"/>
          <w:lang w:val="fr-FR"/>
        </w:rPr>
      </w:pPr>
      <w:r>
        <w:rPr>
          <w:i/>
          <w:lang w:val="fr-FR"/>
        </w:rPr>
        <w:tab/>
      </w:r>
      <w:r w:rsidR="0073114C" w:rsidRPr="00026127">
        <w:rPr>
          <w:i/>
          <w:lang w:val="fr-FR"/>
        </w:rPr>
        <w:tab/>
      </w:r>
      <w:r w:rsidR="00FD6B80">
        <w:rPr>
          <w:szCs w:val="22"/>
          <w:u w:val="single"/>
          <w:lang w:val="fr-FR"/>
        </w:rPr>
        <w:t>Si la réponse à la question</w:t>
      </w:r>
      <w:r w:rsidR="0073114C" w:rsidRPr="00FD6B80">
        <w:rPr>
          <w:u w:val="single"/>
          <w:lang w:val="fr-FR"/>
        </w:rPr>
        <w:t xml:space="preserve"> </w:t>
      </w:r>
      <w:proofErr w:type="spellStart"/>
      <w:r w:rsidR="00FD6B80" w:rsidRPr="00FD6B80">
        <w:rPr>
          <w:u w:val="single"/>
          <w:lang w:val="fr-FR"/>
        </w:rPr>
        <w:t>6.f</w:t>
      </w:r>
      <w:proofErr w:type="spellEnd"/>
      <w:r w:rsidR="00FD6B80" w:rsidRPr="00FD6B80">
        <w:rPr>
          <w:u w:val="single"/>
          <w:lang w:val="fr-FR"/>
        </w:rPr>
        <w:t>.</w:t>
      </w:r>
      <w:r w:rsidR="00FD6B80">
        <w:rPr>
          <w:u w:val="single"/>
          <w:lang w:val="fr-FR"/>
        </w:rPr>
        <w:t xml:space="preserve"> </w:t>
      </w:r>
      <w:r w:rsidR="00743C74" w:rsidRPr="00FD6B80">
        <w:rPr>
          <w:u w:val="single"/>
          <w:lang w:val="fr-FR"/>
        </w:rPr>
        <w:t>e</w:t>
      </w:r>
      <w:r w:rsidR="00743C74">
        <w:rPr>
          <w:u w:val="single"/>
          <w:lang w:val="fr-FR"/>
        </w:rPr>
        <w:t xml:space="preserve">st </w:t>
      </w:r>
      <w:r w:rsidR="00CB5F7E" w:rsidRPr="00FD6B80">
        <w:rPr>
          <w:u w:val="single"/>
          <w:lang w:val="fr-FR"/>
        </w:rPr>
        <w:t>“</w:t>
      </w:r>
      <w:r w:rsidR="00D96364" w:rsidRPr="00FD6B80">
        <w:rPr>
          <w:u w:val="single"/>
          <w:lang w:val="fr-FR"/>
        </w:rPr>
        <w:t>Oui</w:t>
      </w:r>
      <w:r w:rsidR="00CB5F7E" w:rsidRPr="00FD6B80">
        <w:rPr>
          <w:u w:val="single"/>
          <w:lang w:val="fr-FR"/>
        </w:rPr>
        <w:t>”</w:t>
      </w:r>
    </w:p>
    <w:p w:rsidR="00455FC1" w:rsidRDefault="00455FC1" w:rsidP="0073114C">
      <w:pPr>
        <w:ind w:left="1701"/>
        <w:rPr>
          <w:lang w:val="fr-FR"/>
        </w:rPr>
      </w:pPr>
    </w:p>
    <w:p w:rsidR="00455FC1" w:rsidRDefault="00866C9A" w:rsidP="0073114C">
      <w:pPr>
        <w:ind w:left="2835"/>
        <w:rPr>
          <w:i/>
          <w:lang w:val="fr-FR"/>
        </w:rPr>
      </w:pPr>
      <w:r w:rsidRPr="00141E61">
        <w:rPr>
          <w:i/>
          <w:lang w:val="fr-FR"/>
        </w:rPr>
        <w:t>i.</w:t>
      </w:r>
      <w:r w:rsidR="00CB5F7E" w:rsidRPr="00141E61">
        <w:rPr>
          <w:i/>
          <w:lang w:val="fr-FR"/>
        </w:rPr>
        <w:tab/>
      </w:r>
      <w:r w:rsidR="00FD6B80" w:rsidRPr="00FD6B80">
        <w:rPr>
          <w:i/>
          <w:lang w:val="fr-FR"/>
        </w:rPr>
        <w:t>Son musical</w:t>
      </w:r>
    </w:p>
    <w:p w:rsidR="00455FC1" w:rsidRDefault="00455FC1" w:rsidP="0073114C">
      <w:pPr>
        <w:ind w:left="2835"/>
        <w:rPr>
          <w:lang w:val="fr-FR"/>
        </w:rPr>
      </w:pPr>
    </w:p>
    <w:p w:rsidR="00176AB9" w:rsidRDefault="00CB5F7E" w:rsidP="00CB5F7E">
      <w:pPr>
        <w:ind w:left="3402"/>
        <w:rPr>
          <w:lang w:val="fr-FR"/>
        </w:rPr>
      </w:pPr>
      <w:r w:rsidRPr="008150E8">
        <w:rPr>
          <w:lang w:val="fr-FR"/>
        </w:rPr>
        <w:t>–</w:t>
      </w:r>
      <w:r w:rsidRPr="008150E8">
        <w:rPr>
          <w:lang w:val="fr-FR"/>
        </w:rPr>
        <w:tab/>
      </w:r>
      <w:r w:rsidR="00D96364" w:rsidRPr="008150E8">
        <w:rPr>
          <w:lang w:val="fr-FR"/>
        </w:rPr>
        <w:t>Oui</w:t>
      </w:r>
      <w:r w:rsidR="0073114C" w:rsidRPr="008150E8">
        <w:rPr>
          <w:lang w:val="fr-FR"/>
        </w:rPr>
        <w:tab/>
      </w:r>
      <w:r w:rsidR="0073114C" w:rsidRPr="008150E8">
        <w:rPr>
          <w:lang w:val="fr-FR"/>
        </w:rPr>
        <w:tab/>
        <w:t>56 (93%)</w:t>
      </w:r>
    </w:p>
    <w:p w:rsidR="00455FC1" w:rsidRDefault="00455FC1" w:rsidP="00CB5F7E">
      <w:pPr>
        <w:ind w:left="3402"/>
        <w:rPr>
          <w:lang w:val="fr-FR"/>
        </w:rPr>
      </w:pPr>
    </w:p>
    <w:p w:rsidR="00176AB9" w:rsidRDefault="00CB5F7E" w:rsidP="00CB5F7E">
      <w:pPr>
        <w:ind w:left="3402"/>
        <w:rPr>
          <w:lang w:val="fr-FR"/>
        </w:rPr>
      </w:pPr>
      <w:r w:rsidRPr="008150E8">
        <w:rPr>
          <w:lang w:val="fr-FR"/>
        </w:rPr>
        <w:t>–</w:t>
      </w:r>
      <w:r w:rsidRPr="008150E8">
        <w:rPr>
          <w:lang w:val="fr-FR"/>
        </w:rPr>
        <w:tab/>
      </w:r>
      <w:r w:rsidR="00D96364" w:rsidRPr="008150E8">
        <w:rPr>
          <w:lang w:val="fr-FR"/>
        </w:rPr>
        <w:t>Non</w:t>
      </w:r>
      <w:r w:rsidR="0073114C" w:rsidRPr="008150E8">
        <w:rPr>
          <w:lang w:val="fr-FR"/>
        </w:rPr>
        <w:tab/>
      </w:r>
      <w:r w:rsidR="0073114C" w:rsidRPr="008150E8">
        <w:rPr>
          <w:lang w:val="fr-FR"/>
        </w:rPr>
        <w:tab/>
        <w:t>4 (7%)</w:t>
      </w:r>
    </w:p>
    <w:p w:rsidR="00455FC1" w:rsidRDefault="00455FC1" w:rsidP="0073114C">
      <w:pPr>
        <w:ind w:left="2835"/>
        <w:rPr>
          <w:lang w:val="fr-FR"/>
        </w:rPr>
      </w:pPr>
    </w:p>
    <w:p w:rsidR="00176AB9" w:rsidRDefault="0073114C" w:rsidP="0073114C">
      <w:pPr>
        <w:ind w:left="2835"/>
        <w:rPr>
          <w:i/>
          <w:lang w:val="fr-FR"/>
        </w:rPr>
      </w:pPr>
      <w:r w:rsidRPr="008150E8">
        <w:rPr>
          <w:i/>
          <w:lang w:val="fr-FR"/>
        </w:rPr>
        <w:t>ii</w:t>
      </w:r>
      <w:r w:rsidR="00866C9A" w:rsidRPr="008150E8">
        <w:rPr>
          <w:i/>
          <w:lang w:val="fr-FR"/>
        </w:rPr>
        <w:t>.</w:t>
      </w:r>
      <w:r w:rsidRPr="008150E8">
        <w:rPr>
          <w:i/>
          <w:lang w:val="fr-FR"/>
        </w:rPr>
        <w:tab/>
      </w:r>
      <w:r w:rsidR="00FD6B80" w:rsidRPr="00FD6B80">
        <w:rPr>
          <w:i/>
          <w:lang w:val="fr-FR"/>
        </w:rPr>
        <w:t>Autre son</w:t>
      </w:r>
    </w:p>
    <w:p w:rsidR="00455FC1" w:rsidRDefault="00455FC1" w:rsidP="0073114C">
      <w:pPr>
        <w:ind w:left="2835"/>
        <w:rPr>
          <w:lang w:val="fr-FR"/>
        </w:rPr>
      </w:pPr>
    </w:p>
    <w:p w:rsidR="00176AB9" w:rsidRDefault="00CB5F7E" w:rsidP="00CB5F7E">
      <w:pPr>
        <w:ind w:left="3402"/>
        <w:rPr>
          <w:lang w:val="fr-FR"/>
        </w:rPr>
      </w:pPr>
      <w:r w:rsidRPr="008150E8">
        <w:rPr>
          <w:lang w:val="fr-FR"/>
        </w:rPr>
        <w:t>–</w:t>
      </w:r>
      <w:r w:rsidRPr="008150E8">
        <w:rPr>
          <w:lang w:val="fr-FR"/>
        </w:rPr>
        <w:tab/>
      </w:r>
      <w:r w:rsidR="00D96364" w:rsidRPr="008150E8">
        <w:rPr>
          <w:lang w:val="fr-FR"/>
        </w:rPr>
        <w:t>Oui</w:t>
      </w:r>
      <w:r w:rsidR="0073114C" w:rsidRPr="008150E8">
        <w:rPr>
          <w:lang w:val="fr-FR"/>
        </w:rPr>
        <w:tab/>
      </w:r>
      <w:r w:rsidR="0073114C" w:rsidRPr="008150E8">
        <w:rPr>
          <w:lang w:val="fr-FR"/>
        </w:rPr>
        <w:tab/>
        <w:t>50 (83%)</w:t>
      </w:r>
    </w:p>
    <w:p w:rsidR="00455FC1" w:rsidRDefault="00455FC1" w:rsidP="00CB5F7E">
      <w:pPr>
        <w:ind w:left="3402"/>
        <w:rPr>
          <w:lang w:val="fr-FR"/>
        </w:rPr>
      </w:pPr>
    </w:p>
    <w:p w:rsidR="00176AB9" w:rsidRDefault="00CB5F7E" w:rsidP="00CB5F7E">
      <w:pPr>
        <w:ind w:left="3402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</w:r>
      <w:r w:rsidR="00D96364" w:rsidRPr="00141E61">
        <w:rPr>
          <w:lang w:val="fr-FR"/>
        </w:rPr>
        <w:t>Non</w:t>
      </w:r>
      <w:r w:rsidR="0073114C" w:rsidRPr="00141E61">
        <w:rPr>
          <w:lang w:val="fr-FR"/>
        </w:rPr>
        <w:tab/>
      </w:r>
      <w:r w:rsidR="0073114C" w:rsidRPr="00141E61">
        <w:rPr>
          <w:lang w:val="fr-FR"/>
        </w:rPr>
        <w:tab/>
        <w:t>10 (17%)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73114C" w:rsidP="0073114C">
      <w:pPr>
        <w:ind w:left="1134"/>
        <w:rPr>
          <w:lang w:val="fr-FR"/>
        </w:rPr>
      </w:pPr>
      <w:r w:rsidRPr="00455FC1">
        <w:rPr>
          <w:b/>
          <w:lang w:val="fr-FR"/>
        </w:rPr>
        <w:t>–</w:t>
      </w:r>
      <w:r w:rsidRPr="00455FC1">
        <w:rPr>
          <w:b/>
          <w:lang w:val="fr-FR"/>
        </w:rPr>
        <w:tab/>
      </w:r>
      <w:r w:rsidR="00D96364" w:rsidRPr="00455FC1">
        <w:rPr>
          <w:b/>
          <w:lang w:val="fr-FR"/>
        </w:rPr>
        <w:t>Non</w:t>
      </w:r>
      <w:r w:rsidRPr="00455FC1">
        <w:rPr>
          <w:lang w:val="fr-FR"/>
        </w:rPr>
        <w:tab/>
        <w:t>22 (27%)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CB5F7E" w:rsidP="00026127">
      <w:pPr>
        <w:ind w:left="1701" w:hanging="567"/>
        <w:rPr>
          <w:lang w:val="fr-FR"/>
        </w:rPr>
      </w:pPr>
      <w:r w:rsidRPr="00026127">
        <w:rPr>
          <w:b/>
          <w:lang w:val="fr-FR"/>
        </w:rPr>
        <w:t>–</w:t>
      </w:r>
      <w:r w:rsidRPr="00026127">
        <w:rPr>
          <w:b/>
          <w:lang w:val="fr-FR"/>
        </w:rPr>
        <w:tab/>
      </w:r>
      <w:r w:rsidR="002E5CB0" w:rsidRPr="00026127">
        <w:rPr>
          <w:b/>
          <w:lang w:val="fr-FR"/>
        </w:rPr>
        <w:t>Remarques</w:t>
      </w:r>
      <w:r w:rsidR="00176AB9">
        <w:rPr>
          <w:lang w:val="fr-FR"/>
        </w:rPr>
        <w:t> :</w:t>
      </w:r>
      <w:r w:rsidR="0073114C" w:rsidRPr="00026127">
        <w:rPr>
          <w:lang w:val="fr-FR"/>
        </w:rPr>
        <w:t xml:space="preserve"> </w:t>
      </w:r>
      <w:r w:rsidR="00026127">
        <w:rPr>
          <w:lang w:val="fr-FR"/>
        </w:rPr>
        <w:t>L</w:t>
      </w:r>
      <w:r w:rsidR="00026127" w:rsidRPr="00026127">
        <w:rPr>
          <w:lang w:val="fr-FR"/>
        </w:rPr>
        <w:t xml:space="preserve">es pratiques nationales </w:t>
      </w:r>
      <w:r w:rsidR="00026127">
        <w:rPr>
          <w:lang w:val="fr-FR"/>
        </w:rPr>
        <w:t>et</w:t>
      </w:r>
      <w:r w:rsidR="00026127" w:rsidRPr="00026127">
        <w:rPr>
          <w:lang w:val="fr-FR"/>
        </w:rPr>
        <w:t xml:space="preserve"> régionales en matière de reproduction des marques sonores varient considérableme</w:t>
      </w:r>
      <w:r w:rsidR="00360BF3" w:rsidRPr="00026127">
        <w:rPr>
          <w:lang w:val="fr-FR"/>
        </w:rPr>
        <w:t>nt</w:t>
      </w:r>
      <w:r w:rsidR="00360BF3">
        <w:rPr>
          <w:lang w:val="fr-FR"/>
        </w:rPr>
        <w:t>.  De</w:t>
      </w:r>
      <w:r w:rsidR="00026127">
        <w:rPr>
          <w:lang w:val="fr-FR"/>
        </w:rPr>
        <w:t xml:space="preserve"> nombreux offices exigent soit un fichier sonore, soit une représentation graphique de la </w:t>
      </w:r>
      <w:r w:rsidR="002D2C26">
        <w:rPr>
          <w:lang w:val="fr-FR"/>
        </w:rPr>
        <w:t>notation</w:t>
      </w:r>
      <w:r w:rsidR="00026127">
        <w:rPr>
          <w:lang w:val="fr-FR"/>
        </w:rPr>
        <w:t xml:space="preserve"> musicale, avec ou sans description du s</w:t>
      </w:r>
      <w:r w:rsidR="00360BF3">
        <w:rPr>
          <w:lang w:val="fr-FR"/>
        </w:rPr>
        <w:t>on.  Ce</w:t>
      </w:r>
      <w:r w:rsidR="00026127">
        <w:rPr>
          <w:lang w:val="fr-FR"/>
        </w:rPr>
        <w:t>rtains offices exigent à la fois un fichier sonore et une représentation graphique du son, ou acceptent d</w:t>
      </w:r>
      <w:r w:rsidR="00176AB9">
        <w:rPr>
          <w:lang w:val="fr-FR"/>
        </w:rPr>
        <w:t>’</w:t>
      </w:r>
      <w:r w:rsidR="00026127">
        <w:rPr>
          <w:lang w:val="fr-FR"/>
        </w:rPr>
        <w:t>autres reproductions du son, comme, par exemple, les son</w:t>
      </w:r>
      <w:r w:rsidR="009A56F5">
        <w:rPr>
          <w:lang w:val="fr-FR"/>
        </w:rPr>
        <w:t>a</w:t>
      </w:r>
      <w:r w:rsidR="00026127">
        <w:rPr>
          <w:lang w:val="fr-FR"/>
        </w:rPr>
        <w:t>grammes ou les phonogramm</w:t>
      </w:r>
      <w:r w:rsidR="00360BF3">
        <w:rPr>
          <w:lang w:val="fr-FR"/>
        </w:rPr>
        <w:t xml:space="preserve">es.  </w:t>
      </w:r>
      <w:r w:rsidR="00360BF3" w:rsidRPr="00455FC1">
        <w:rPr>
          <w:lang w:val="fr-FR"/>
        </w:rPr>
        <w:t>Ce</w:t>
      </w:r>
      <w:r w:rsidR="00026127" w:rsidRPr="00455FC1">
        <w:rPr>
          <w:lang w:val="fr-FR"/>
        </w:rPr>
        <w:t>rtains offices offrent au déposant un choix de reproductions.</w:t>
      </w:r>
    </w:p>
    <w:p w:rsidR="00455FC1" w:rsidRDefault="00455FC1" w:rsidP="0073114C">
      <w:pPr>
        <w:ind w:left="1134"/>
        <w:rPr>
          <w:lang w:val="fr-FR"/>
        </w:rPr>
      </w:pPr>
    </w:p>
    <w:p w:rsidR="00455FC1" w:rsidRDefault="0073114C" w:rsidP="00CB5F7E">
      <w:pPr>
        <w:ind w:left="1134" w:hanging="567"/>
        <w:rPr>
          <w:b/>
          <w:lang w:val="fr-FR"/>
        </w:rPr>
      </w:pPr>
      <w:r w:rsidRPr="008150E8">
        <w:rPr>
          <w:b/>
          <w:lang w:val="fr-FR"/>
        </w:rPr>
        <w:t>g</w:t>
      </w:r>
      <w:r w:rsidR="00CB5F7E" w:rsidRPr="008150E8">
        <w:rPr>
          <w:b/>
          <w:lang w:val="fr-FR"/>
        </w:rPr>
        <w:t>.</w:t>
      </w:r>
      <w:r w:rsidRPr="008150E8">
        <w:rPr>
          <w:b/>
          <w:lang w:val="fr-FR"/>
        </w:rPr>
        <w:tab/>
      </w:r>
      <w:r w:rsidR="00FD6B80" w:rsidRPr="00FD6B80">
        <w:rPr>
          <w:b/>
          <w:lang w:val="fr-FR"/>
        </w:rPr>
        <w:t>Marques de mouvement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8150E8">
        <w:rPr>
          <w:b/>
          <w:lang w:val="fr-FR"/>
        </w:rPr>
        <w:t>–</w:t>
      </w:r>
      <w:r w:rsidRPr="008150E8">
        <w:rPr>
          <w:b/>
          <w:lang w:val="fr-FR"/>
        </w:rPr>
        <w:tab/>
      </w:r>
      <w:r w:rsidR="00D96364" w:rsidRPr="008150E8">
        <w:rPr>
          <w:b/>
          <w:lang w:val="fr-FR"/>
        </w:rPr>
        <w:t>Oui</w:t>
      </w:r>
      <w:r w:rsidR="0073114C" w:rsidRPr="008150E8">
        <w:rPr>
          <w:lang w:val="fr-FR"/>
        </w:rPr>
        <w:tab/>
        <w:t>44 (54%)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455FC1">
        <w:rPr>
          <w:b/>
          <w:lang w:val="fr-FR"/>
        </w:rPr>
        <w:t>–</w:t>
      </w:r>
      <w:r w:rsidRPr="00455FC1">
        <w:rPr>
          <w:b/>
          <w:lang w:val="fr-FR"/>
        </w:rPr>
        <w:tab/>
      </w:r>
      <w:r w:rsidR="00D96364" w:rsidRPr="00455FC1">
        <w:rPr>
          <w:b/>
          <w:lang w:val="fr-FR"/>
        </w:rPr>
        <w:t>Non</w:t>
      </w:r>
      <w:r w:rsidR="0073114C" w:rsidRPr="00455FC1">
        <w:rPr>
          <w:lang w:val="fr-FR"/>
        </w:rPr>
        <w:tab/>
        <w:t>38 (46%)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026127" w:rsidP="00026127">
      <w:pPr>
        <w:ind w:left="1701" w:hanging="567"/>
        <w:rPr>
          <w:lang w:val="fr-FR"/>
        </w:rPr>
      </w:pPr>
      <w:r w:rsidRPr="00026127">
        <w:rPr>
          <w:lang w:val="fr-FR"/>
        </w:rPr>
        <w:t xml:space="preserve">– </w:t>
      </w:r>
      <w:r w:rsidR="001F1592">
        <w:rPr>
          <w:lang w:val="fr-FR"/>
        </w:rPr>
        <w:tab/>
      </w:r>
      <w:r w:rsidRPr="00026127">
        <w:rPr>
          <w:b/>
          <w:lang w:val="fr-FR"/>
        </w:rPr>
        <w:t>Remarques</w:t>
      </w:r>
      <w:r w:rsidR="00176AB9">
        <w:rPr>
          <w:lang w:val="fr-FR"/>
        </w:rPr>
        <w:t> :</w:t>
      </w:r>
      <w:r w:rsidRPr="007B6276">
        <w:rPr>
          <w:lang w:val="fr-FR"/>
        </w:rPr>
        <w:t xml:space="preserve"> </w:t>
      </w:r>
      <w:r w:rsidR="001F1592">
        <w:rPr>
          <w:lang w:val="fr-FR"/>
        </w:rPr>
        <w:t>Vingt</w:t>
      </w:r>
      <w:r w:rsidR="009A56F5">
        <w:rPr>
          <w:lang w:val="fr-FR"/>
        </w:rPr>
        <w:t xml:space="preserve"> et </w:t>
      </w:r>
      <w:r w:rsidR="001F1592">
        <w:rPr>
          <w:lang w:val="fr-FR"/>
        </w:rPr>
        <w:t>un</w:t>
      </w:r>
      <w:r w:rsidRPr="00026127">
        <w:rPr>
          <w:lang w:val="fr-FR"/>
        </w:rPr>
        <w:t xml:space="preserve"> offices ont indiqué qu</w:t>
      </w:r>
      <w:r w:rsidR="00176AB9">
        <w:rPr>
          <w:lang w:val="fr-FR"/>
        </w:rPr>
        <w:t>’</w:t>
      </w:r>
      <w:r w:rsidRPr="00026127">
        <w:rPr>
          <w:lang w:val="fr-FR"/>
        </w:rPr>
        <w:t>ils acceptaient les marques de mouvement représentées sous forme vidéo ou graphique (séries d</w:t>
      </w:r>
      <w:r w:rsidR="00176AB9">
        <w:rPr>
          <w:lang w:val="fr-FR"/>
        </w:rPr>
        <w:t>’</w:t>
      </w:r>
      <w:r w:rsidRPr="00026127">
        <w:rPr>
          <w:lang w:val="fr-FR"/>
        </w:rPr>
        <w:t>images accompagnées d</w:t>
      </w:r>
      <w:r w:rsidR="00176AB9">
        <w:rPr>
          <w:lang w:val="fr-FR"/>
        </w:rPr>
        <w:t>’</w:t>
      </w:r>
      <w:r w:rsidRPr="00026127">
        <w:rPr>
          <w:lang w:val="fr-FR"/>
        </w:rPr>
        <w:t>une descripti</w:t>
      </w:r>
      <w:r w:rsidR="00360BF3" w:rsidRPr="00026127">
        <w:rPr>
          <w:lang w:val="fr-FR"/>
        </w:rPr>
        <w:t>on)</w:t>
      </w:r>
      <w:r w:rsidR="00360BF3">
        <w:rPr>
          <w:lang w:val="fr-FR"/>
        </w:rPr>
        <w:t>.  Ci</w:t>
      </w:r>
      <w:r>
        <w:rPr>
          <w:lang w:val="fr-FR"/>
        </w:rPr>
        <w:t>nq</w:t>
      </w:r>
      <w:r w:rsidR="00AF0D06">
        <w:rPr>
          <w:lang w:val="fr-FR"/>
        </w:rPr>
        <w:t> </w:t>
      </w:r>
      <w:r>
        <w:rPr>
          <w:lang w:val="fr-FR"/>
        </w:rPr>
        <w:t>offices exigent une représentation vidéo et graphiq</w:t>
      </w:r>
      <w:r w:rsidR="00360BF3">
        <w:rPr>
          <w:lang w:val="fr-FR"/>
        </w:rPr>
        <w:t>ue.  Se</w:t>
      </w:r>
      <w:r w:rsidR="001F1592">
        <w:rPr>
          <w:lang w:val="fr-FR"/>
        </w:rPr>
        <w:t>ize</w:t>
      </w:r>
      <w:r w:rsidRPr="00026127">
        <w:rPr>
          <w:lang w:val="fr-FR"/>
        </w:rPr>
        <w:t xml:space="preserve"> offices exigent une reproduction graphique (série d</w:t>
      </w:r>
      <w:r w:rsidR="00176AB9">
        <w:rPr>
          <w:lang w:val="fr-FR"/>
        </w:rPr>
        <w:t>’</w:t>
      </w:r>
      <w:r w:rsidRPr="00026127">
        <w:rPr>
          <w:lang w:val="fr-FR"/>
        </w:rPr>
        <w:t>images séquentiell</w:t>
      </w:r>
      <w:r w:rsidR="00360BF3" w:rsidRPr="00026127">
        <w:rPr>
          <w:lang w:val="fr-FR"/>
        </w:rPr>
        <w:t>es)</w:t>
      </w:r>
      <w:r w:rsidR="00360BF3">
        <w:rPr>
          <w:lang w:val="fr-FR"/>
        </w:rPr>
        <w:t>.  To</w:t>
      </w:r>
      <w:r>
        <w:rPr>
          <w:lang w:val="fr-FR"/>
        </w:rPr>
        <w:t>us les offices n</w:t>
      </w:r>
      <w:r w:rsidR="00176AB9">
        <w:rPr>
          <w:lang w:val="fr-FR"/>
        </w:rPr>
        <w:t>’</w:t>
      </w:r>
      <w:r w:rsidR="001F1592">
        <w:rPr>
          <w:lang w:val="fr-FR"/>
        </w:rPr>
        <w:t>ont pas</w:t>
      </w:r>
      <w:r>
        <w:rPr>
          <w:lang w:val="fr-FR"/>
        </w:rPr>
        <w:t xml:space="preserve"> précis</w:t>
      </w:r>
      <w:r w:rsidR="001F1592">
        <w:rPr>
          <w:lang w:val="fr-FR"/>
        </w:rPr>
        <w:t xml:space="preserve">é </w:t>
      </w:r>
      <w:r>
        <w:rPr>
          <w:lang w:val="fr-FR"/>
        </w:rPr>
        <w:t xml:space="preserve">comment la marque </w:t>
      </w:r>
      <w:r w:rsidR="001F1592">
        <w:rPr>
          <w:lang w:val="fr-FR"/>
        </w:rPr>
        <w:t xml:space="preserve">devait être représentée, mais </w:t>
      </w:r>
      <w:r>
        <w:rPr>
          <w:lang w:val="fr-FR"/>
        </w:rPr>
        <w:t xml:space="preserve">ont indiqué que JPEG et </w:t>
      </w:r>
      <w:proofErr w:type="spellStart"/>
      <w:r>
        <w:rPr>
          <w:lang w:val="fr-FR"/>
        </w:rPr>
        <w:t>MP4</w:t>
      </w:r>
      <w:proofErr w:type="spellEnd"/>
      <w:r>
        <w:rPr>
          <w:lang w:val="fr-FR"/>
        </w:rPr>
        <w:t xml:space="preserve"> figuraient parmi les formats acceptables.</w:t>
      </w:r>
    </w:p>
    <w:p w:rsidR="00455FC1" w:rsidRDefault="00455FC1" w:rsidP="0073114C">
      <w:pPr>
        <w:ind w:left="1134"/>
        <w:rPr>
          <w:lang w:val="fr-FR"/>
        </w:rPr>
      </w:pPr>
    </w:p>
    <w:p w:rsidR="00410D57" w:rsidRDefault="00410D57" w:rsidP="00CB5F7E">
      <w:pPr>
        <w:ind w:left="1134" w:hanging="567"/>
        <w:rPr>
          <w:b/>
          <w:lang w:val="fr-FR"/>
        </w:rPr>
      </w:pPr>
      <w:r>
        <w:rPr>
          <w:b/>
          <w:lang w:val="fr-FR"/>
        </w:rPr>
        <w:br w:type="page"/>
      </w:r>
    </w:p>
    <w:p w:rsidR="00176AB9" w:rsidRDefault="0073114C" w:rsidP="00CB5F7E">
      <w:pPr>
        <w:ind w:left="1134" w:hanging="567"/>
        <w:rPr>
          <w:b/>
          <w:lang w:val="fr-FR"/>
        </w:rPr>
      </w:pPr>
      <w:r w:rsidRPr="00FD6B80">
        <w:rPr>
          <w:b/>
          <w:lang w:val="fr-FR"/>
        </w:rPr>
        <w:t>h</w:t>
      </w:r>
      <w:r w:rsidR="00CB5F7E" w:rsidRPr="00FD6B80">
        <w:rPr>
          <w:b/>
          <w:lang w:val="fr-FR"/>
        </w:rPr>
        <w:t>.</w:t>
      </w:r>
      <w:r w:rsidRPr="00FD6B80">
        <w:rPr>
          <w:b/>
          <w:lang w:val="fr-FR"/>
        </w:rPr>
        <w:tab/>
      </w:r>
      <w:r w:rsidR="00FD6B80" w:rsidRPr="00FD6B80">
        <w:rPr>
          <w:b/>
          <w:lang w:val="fr-FR"/>
        </w:rPr>
        <w:t>Marques multimédias (mouvement et son)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CB5F7E" w:rsidP="0073114C">
      <w:pPr>
        <w:ind w:left="1134"/>
        <w:rPr>
          <w:lang w:val="fr-FR"/>
        </w:rPr>
      </w:pPr>
      <w:r w:rsidRPr="00455FC1">
        <w:rPr>
          <w:b/>
          <w:lang w:val="fr-FR"/>
        </w:rPr>
        <w:t>–</w:t>
      </w:r>
      <w:r w:rsidRPr="00455FC1">
        <w:rPr>
          <w:b/>
          <w:lang w:val="fr-FR"/>
        </w:rPr>
        <w:tab/>
      </w:r>
      <w:r w:rsidR="00D96364" w:rsidRPr="00455FC1">
        <w:rPr>
          <w:b/>
          <w:lang w:val="fr-FR"/>
        </w:rPr>
        <w:t>Oui</w:t>
      </w:r>
      <w:r w:rsidR="0073114C" w:rsidRPr="00455FC1">
        <w:rPr>
          <w:b/>
          <w:lang w:val="fr-FR"/>
        </w:rPr>
        <w:tab/>
      </w:r>
      <w:r w:rsidR="0073114C" w:rsidRPr="00455FC1">
        <w:rPr>
          <w:lang w:val="fr-FR"/>
        </w:rPr>
        <w:t>36 (44%)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CB5F7E" w:rsidP="0073114C">
      <w:pPr>
        <w:ind w:left="1134"/>
        <w:rPr>
          <w:lang w:val="fr-FR"/>
        </w:rPr>
      </w:pPr>
      <w:r w:rsidRPr="00455FC1">
        <w:rPr>
          <w:b/>
          <w:lang w:val="fr-FR"/>
        </w:rPr>
        <w:t>–</w:t>
      </w:r>
      <w:r w:rsidRPr="00455FC1">
        <w:rPr>
          <w:b/>
          <w:lang w:val="fr-FR"/>
        </w:rPr>
        <w:tab/>
      </w:r>
      <w:r w:rsidR="00D96364" w:rsidRPr="00455FC1">
        <w:rPr>
          <w:b/>
          <w:lang w:val="fr-FR"/>
        </w:rPr>
        <w:t>Non</w:t>
      </w:r>
      <w:r w:rsidR="0073114C" w:rsidRPr="00455FC1">
        <w:rPr>
          <w:lang w:val="fr-FR"/>
        </w:rPr>
        <w:tab/>
        <w:t>46 (56%)</w:t>
      </w:r>
    </w:p>
    <w:p w:rsidR="00455FC1" w:rsidRDefault="00455FC1" w:rsidP="0073114C">
      <w:pPr>
        <w:ind w:left="1134"/>
        <w:rPr>
          <w:lang w:val="fr-FR"/>
        </w:rPr>
      </w:pPr>
    </w:p>
    <w:p w:rsidR="00176AB9" w:rsidRDefault="00D752C3" w:rsidP="001F1592">
      <w:pPr>
        <w:ind w:left="1701" w:hanging="567"/>
        <w:rPr>
          <w:lang w:val="fr-FR"/>
        </w:rPr>
      </w:pPr>
      <w:r w:rsidRPr="00410D57">
        <w:rPr>
          <w:b/>
          <w:lang w:val="fr-FR"/>
        </w:rPr>
        <w:t xml:space="preserve">– </w:t>
      </w:r>
      <w:r w:rsidR="001F1592">
        <w:rPr>
          <w:lang w:val="fr-FR"/>
        </w:rPr>
        <w:tab/>
      </w:r>
      <w:r w:rsidRPr="00D752C3">
        <w:rPr>
          <w:b/>
          <w:lang w:val="fr-FR"/>
        </w:rPr>
        <w:t>Remarques</w:t>
      </w:r>
      <w:r w:rsidR="00176AB9">
        <w:rPr>
          <w:lang w:val="fr-FR"/>
        </w:rPr>
        <w:t> :</w:t>
      </w:r>
      <w:r w:rsidRPr="00D752C3">
        <w:rPr>
          <w:lang w:val="fr-FR"/>
        </w:rPr>
        <w:t xml:space="preserve"> </w:t>
      </w:r>
      <w:r w:rsidR="001F1592">
        <w:rPr>
          <w:lang w:val="fr-FR"/>
        </w:rPr>
        <w:t>Quinze</w:t>
      </w:r>
      <w:r w:rsidRPr="00D752C3">
        <w:rPr>
          <w:lang w:val="fr-FR"/>
        </w:rPr>
        <w:t xml:space="preserve"> offices ont indiqué qu</w:t>
      </w:r>
      <w:r w:rsidR="00176AB9">
        <w:rPr>
          <w:lang w:val="fr-FR"/>
        </w:rPr>
        <w:t>’</w:t>
      </w:r>
      <w:r w:rsidRPr="00D752C3">
        <w:rPr>
          <w:lang w:val="fr-FR"/>
        </w:rPr>
        <w:t>ils acceptaient ou exigeaient des fichiers audiovisuels combinant l</w:t>
      </w:r>
      <w:r w:rsidR="00176AB9">
        <w:rPr>
          <w:lang w:val="fr-FR"/>
        </w:rPr>
        <w:t>’</w:t>
      </w:r>
      <w:r w:rsidRPr="00D752C3">
        <w:rPr>
          <w:lang w:val="fr-FR"/>
        </w:rPr>
        <w:t>image et le s</w:t>
      </w:r>
      <w:r w:rsidR="00360BF3" w:rsidRPr="00D752C3">
        <w:rPr>
          <w:lang w:val="fr-FR"/>
        </w:rPr>
        <w:t>on</w:t>
      </w:r>
      <w:r w:rsidR="00360BF3">
        <w:rPr>
          <w:lang w:val="fr-FR"/>
        </w:rPr>
        <w:t>.  De</w:t>
      </w:r>
      <w:r>
        <w:rPr>
          <w:lang w:val="fr-FR"/>
        </w:rPr>
        <w:t xml:space="preserve"> nombreux offices exigent des vidéos au format </w:t>
      </w:r>
      <w:proofErr w:type="spellStart"/>
      <w:r>
        <w:rPr>
          <w:lang w:val="fr-FR"/>
        </w:rPr>
        <w:t>MP4</w:t>
      </w:r>
      <w:proofErr w:type="spellEnd"/>
      <w:r>
        <w:rPr>
          <w:lang w:val="fr-FR"/>
        </w:rPr>
        <w:t>.</w:t>
      </w:r>
      <w:r w:rsidR="0073114C" w:rsidRPr="00D752C3">
        <w:rPr>
          <w:lang w:val="fr-FR"/>
        </w:rPr>
        <w:t xml:space="preserve">  </w:t>
      </w:r>
      <w:r w:rsidRPr="00D752C3">
        <w:rPr>
          <w:lang w:val="fr-FR"/>
        </w:rPr>
        <w:t>Toutefois, quelques offices exigent encore une reproduction graphique de la marque (images multiples) accompagnée d</w:t>
      </w:r>
      <w:r w:rsidR="00176AB9">
        <w:rPr>
          <w:lang w:val="fr-FR"/>
        </w:rPr>
        <w:t>’</w:t>
      </w:r>
      <w:r w:rsidRPr="00D752C3">
        <w:rPr>
          <w:lang w:val="fr-FR"/>
        </w:rPr>
        <w:t>une description détaillée.</w:t>
      </w:r>
    </w:p>
    <w:p w:rsidR="001F1592" w:rsidRDefault="001F1592" w:rsidP="001F1592">
      <w:pPr>
        <w:ind w:left="1701" w:hanging="567"/>
        <w:rPr>
          <w:b/>
          <w:lang w:val="fr-FR"/>
        </w:rPr>
      </w:pPr>
    </w:p>
    <w:p w:rsidR="00176AB9" w:rsidRDefault="00CB5F7E" w:rsidP="00CB5F7E">
      <w:pPr>
        <w:ind w:left="1134" w:hanging="567"/>
        <w:rPr>
          <w:b/>
          <w:lang w:val="fr-FR"/>
        </w:rPr>
      </w:pPr>
      <w:r w:rsidRPr="00FD6B80">
        <w:rPr>
          <w:b/>
          <w:lang w:val="fr-FR"/>
        </w:rPr>
        <w:t>i.</w:t>
      </w:r>
      <w:r w:rsidRPr="00FD6B80">
        <w:rPr>
          <w:b/>
          <w:lang w:val="fr-FR"/>
        </w:rPr>
        <w:tab/>
      </w:r>
      <w:r w:rsidR="00FD6B80" w:rsidRPr="00FD6B80">
        <w:rPr>
          <w:b/>
          <w:lang w:val="fr-FR"/>
        </w:rPr>
        <w:t>Autre(s) (par exemple, marques gestuelles, marques olfactives, marques de configuration, marques de position, marques gustatives, marques de texture, habillage commercial)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455FC1">
        <w:rPr>
          <w:b/>
          <w:lang w:val="fr-FR"/>
        </w:rPr>
        <w:t>–</w:t>
      </w:r>
      <w:r w:rsidRPr="00455FC1">
        <w:rPr>
          <w:b/>
          <w:lang w:val="fr-FR"/>
        </w:rPr>
        <w:tab/>
      </w:r>
      <w:r w:rsidR="00D96364" w:rsidRPr="00455FC1">
        <w:rPr>
          <w:b/>
          <w:lang w:val="fr-FR"/>
        </w:rPr>
        <w:t>Oui</w:t>
      </w:r>
      <w:r w:rsidRPr="00455FC1">
        <w:rPr>
          <w:lang w:val="fr-FR"/>
        </w:rPr>
        <w:tab/>
        <w:t>49 (60%)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455FC1">
        <w:rPr>
          <w:b/>
          <w:lang w:val="fr-FR"/>
        </w:rPr>
        <w:t>–</w:t>
      </w:r>
      <w:r w:rsidRPr="00455FC1">
        <w:rPr>
          <w:b/>
          <w:lang w:val="fr-FR"/>
        </w:rPr>
        <w:tab/>
      </w:r>
      <w:r w:rsidR="00D96364" w:rsidRPr="00455FC1">
        <w:rPr>
          <w:b/>
          <w:lang w:val="fr-FR"/>
        </w:rPr>
        <w:t>Non</w:t>
      </w:r>
      <w:r w:rsidRPr="00455FC1">
        <w:rPr>
          <w:lang w:val="fr-FR"/>
        </w:rPr>
        <w:tab/>
        <w:t>33 (40%)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2B0CB0" w:rsidP="002B0CB0">
      <w:pPr>
        <w:ind w:left="1701" w:hanging="567"/>
        <w:rPr>
          <w:lang w:val="fr-FR"/>
        </w:rPr>
      </w:pPr>
      <w:r w:rsidRPr="00743C74">
        <w:rPr>
          <w:b/>
          <w:lang w:val="fr-FR"/>
        </w:rPr>
        <w:t>–</w:t>
      </w:r>
      <w:r w:rsidRPr="002B0CB0">
        <w:rPr>
          <w:lang w:val="fr-FR"/>
        </w:rPr>
        <w:t xml:space="preserve"> </w:t>
      </w:r>
      <w:r w:rsidR="001F1592">
        <w:rPr>
          <w:lang w:val="fr-FR"/>
        </w:rPr>
        <w:tab/>
      </w:r>
      <w:r w:rsidRPr="002B0CB0">
        <w:rPr>
          <w:b/>
          <w:lang w:val="fr-FR"/>
        </w:rPr>
        <w:t>Remarques</w:t>
      </w:r>
      <w:r w:rsidR="00176AB9">
        <w:rPr>
          <w:b/>
          <w:lang w:val="fr-FR"/>
        </w:rPr>
        <w:t> :</w:t>
      </w:r>
      <w:r w:rsidRPr="002B0CB0">
        <w:rPr>
          <w:lang w:val="fr-FR"/>
        </w:rPr>
        <w:t xml:space="preserve"> </w:t>
      </w:r>
      <w:r w:rsidR="007B6276">
        <w:rPr>
          <w:lang w:val="fr-FR"/>
        </w:rPr>
        <w:t xml:space="preserve">Quarante-neuf </w:t>
      </w:r>
      <w:r w:rsidRPr="002B0CB0">
        <w:rPr>
          <w:lang w:val="fr-FR"/>
        </w:rPr>
        <w:t>offices ont indiqué qu</w:t>
      </w:r>
      <w:r w:rsidR="00176AB9">
        <w:rPr>
          <w:lang w:val="fr-FR"/>
        </w:rPr>
        <w:t>’</w:t>
      </w:r>
      <w:r w:rsidRPr="002B0CB0">
        <w:rPr>
          <w:lang w:val="fr-FR"/>
        </w:rPr>
        <w:t>ils acceptaient d</w:t>
      </w:r>
      <w:r w:rsidR="00176AB9">
        <w:rPr>
          <w:lang w:val="fr-FR"/>
        </w:rPr>
        <w:t>’</w:t>
      </w:r>
      <w:r w:rsidRPr="002B0CB0">
        <w:rPr>
          <w:lang w:val="fr-FR"/>
        </w:rPr>
        <w:t xml:space="preserve">autres types de marques comme, par exemple, les marques de motif (21 offices), les marques de position (23 offices), </w:t>
      </w:r>
      <w:r w:rsidR="001F1592">
        <w:rPr>
          <w:lang w:val="fr-FR"/>
        </w:rPr>
        <w:t xml:space="preserve">les </w:t>
      </w:r>
      <w:r w:rsidRPr="002B0CB0">
        <w:rPr>
          <w:lang w:val="fr-FR"/>
        </w:rPr>
        <w:t>habillage</w:t>
      </w:r>
      <w:r w:rsidR="001F1592">
        <w:rPr>
          <w:lang w:val="fr-FR"/>
        </w:rPr>
        <w:t>s</w:t>
      </w:r>
      <w:r w:rsidRPr="002B0CB0">
        <w:rPr>
          <w:lang w:val="fr-FR"/>
        </w:rPr>
        <w:t xml:space="preserve"> commercia</w:t>
      </w:r>
      <w:r w:rsidR="001F1592">
        <w:rPr>
          <w:lang w:val="fr-FR"/>
        </w:rPr>
        <w:t>ux</w:t>
      </w:r>
      <w:r w:rsidRPr="002B0CB0">
        <w:rPr>
          <w:lang w:val="fr-FR"/>
        </w:rPr>
        <w:t xml:space="preserve"> (neuf offices), les marques olfactives (huit offices), les marques tactiles (six offices), les marques gustatives (sept offices) et les marques gestuelles (six offic</w:t>
      </w:r>
      <w:r w:rsidR="00360BF3" w:rsidRPr="002B0CB0">
        <w:rPr>
          <w:lang w:val="fr-FR"/>
        </w:rPr>
        <w:t>es)</w:t>
      </w:r>
      <w:r w:rsidR="00360BF3">
        <w:rPr>
          <w:lang w:val="fr-FR"/>
        </w:rPr>
        <w:t>.  Di</w:t>
      </w:r>
      <w:r>
        <w:rPr>
          <w:lang w:val="fr-FR"/>
        </w:rPr>
        <w:t>x</w:t>
      </w:r>
      <w:r w:rsidR="00410D57">
        <w:rPr>
          <w:lang w:val="fr-FR"/>
        </w:rPr>
        <w:t> </w:t>
      </w:r>
      <w:r>
        <w:rPr>
          <w:lang w:val="fr-FR"/>
        </w:rPr>
        <w:t>offices ont indiqué qu</w:t>
      </w:r>
      <w:r w:rsidR="00176AB9">
        <w:rPr>
          <w:lang w:val="fr-FR"/>
        </w:rPr>
        <w:t>’</w:t>
      </w:r>
      <w:r>
        <w:rPr>
          <w:lang w:val="fr-FR"/>
        </w:rPr>
        <w:t>ils accepteraient toute marque pouvant faire l</w:t>
      </w:r>
      <w:r w:rsidR="00176AB9">
        <w:rPr>
          <w:lang w:val="fr-FR"/>
        </w:rPr>
        <w:t>’</w:t>
      </w:r>
      <w:r>
        <w:rPr>
          <w:lang w:val="fr-FR"/>
        </w:rPr>
        <w:t>objet d</w:t>
      </w:r>
      <w:r w:rsidR="00176AB9">
        <w:rPr>
          <w:lang w:val="fr-FR"/>
        </w:rPr>
        <w:t>’</w:t>
      </w:r>
      <w:r>
        <w:rPr>
          <w:lang w:val="fr-FR"/>
        </w:rPr>
        <w:t>une représentation graphique.</w:t>
      </w:r>
    </w:p>
    <w:p w:rsidR="00455FC1" w:rsidRDefault="00CB5F7E" w:rsidP="001424F5">
      <w:pPr>
        <w:pStyle w:val="Heading1"/>
        <w:rPr>
          <w:lang w:val="fr-FR"/>
        </w:rPr>
      </w:pPr>
      <w:r w:rsidRPr="00FD6B80">
        <w:rPr>
          <w:lang w:val="fr-FR"/>
        </w:rPr>
        <w:t xml:space="preserve">IV. </w:t>
      </w:r>
      <w:r w:rsidR="00AF0D06">
        <w:rPr>
          <w:lang w:val="fr-FR"/>
        </w:rPr>
        <w:t xml:space="preserve"> </w:t>
      </w:r>
      <w:r w:rsidRPr="00FD6B80">
        <w:rPr>
          <w:lang w:val="fr-FR"/>
        </w:rPr>
        <w:tab/>
      </w:r>
      <w:r w:rsidR="00FD6B80" w:rsidRPr="00FD6B80">
        <w:rPr>
          <w:lang w:val="fr-FR"/>
        </w:rPr>
        <w:t>Format et mode de dépôt d</w:t>
      </w:r>
      <w:r w:rsidR="00176AB9">
        <w:rPr>
          <w:lang w:val="fr-FR"/>
        </w:rPr>
        <w:t>’</w:t>
      </w:r>
      <w:r w:rsidR="00FD6B80" w:rsidRPr="00FD6B80">
        <w:rPr>
          <w:lang w:val="fr-FR"/>
        </w:rPr>
        <w:t>une demande auprès de l</w:t>
      </w:r>
      <w:r w:rsidR="00176AB9">
        <w:rPr>
          <w:lang w:val="fr-FR"/>
        </w:rPr>
        <w:t>’</w:t>
      </w:r>
      <w:r w:rsidR="00FD6B80" w:rsidRPr="00FD6B80">
        <w:rPr>
          <w:lang w:val="fr-FR"/>
        </w:rPr>
        <w:t>office</w:t>
      </w:r>
    </w:p>
    <w:p w:rsidR="00176AB9" w:rsidRDefault="00CB5F7E" w:rsidP="001424F5">
      <w:pPr>
        <w:pStyle w:val="Heading2"/>
        <w:ind w:left="567" w:hanging="567"/>
        <w:rPr>
          <w:lang w:val="fr-FR"/>
        </w:rPr>
      </w:pPr>
      <w:r w:rsidRPr="00FD6B80">
        <w:rPr>
          <w:lang w:val="fr-FR"/>
        </w:rPr>
        <w:t>7.</w:t>
      </w:r>
      <w:r w:rsidRPr="00FD6B80">
        <w:rPr>
          <w:lang w:val="fr-FR"/>
        </w:rPr>
        <w:tab/>
      </w:r>
      <w:r w:rsidR="00FD6B80">
        <w:rPr>
          <w:lang w:val="fr-FR"/>
        </w:rPr>
        <w:t>Lesquels des</w:t>
      </w:r>
      <w:r w:rsidR="00FD6B80" w:rsidRPr="00164EA9">
        <w:rPr>
          <w:lang w:val="fr-FR"/>
        </w:rPr>
        <w:t xml:space="preserve"> formats suivants sont acceptables pour </w:t>
      </w:r>
      <w:r w:rsidR="00FD6B80">
        <w:rPr>
          <w:lang w:val="fr-FR"/>
        </w:rPr>
        <w:t xml:space="preserve">le </w:t>
      </w:r>
      <w:r w:rsidR="00FD6B80" w:rsidRPr="00164EA9">
        <w:rPr>
          <w:lang w:val="fr-FR"/>
        </w:rPr>
        <w:t>dép</w:t>
      </w:r>
      <w:r w:rsidR="00FD6B80">
        <w:rPr>
          <w:lang w:val="fr-FR"/>
        </w:rPr>
        <w:t>ôt d</w:t>
      </w:r>
      <w:r w:rsidR="00176AB9">
        <w:rPr>
          <w:lang w:val="fr-FR"/>
        </w:rPr>
        <w:t>’</w:t>
      </w:r>
      <w:r w:rsidR="00FD6B80" w:rsidRPr="00164EA9">
        <w:rPr>
          <w:lang w:val="fr-FR"/>
        </w:rPr>
        <w:t>une demande auprès de l</w:t>
      </w:r>
      <w:r w:rsidR="00176AB9">
        <w:rPr>
          <w:lang w:val="fr-FR"/>
        </w:rPr>
        <w:t>’</w:t>
      </w:r>
      <w:r w:rsidR="00FD6B80">
        <w:rPr>
          <w:lang w:val="fr-FR"/>
        </w:rPr>
        <w:t>o</w:t>
      </w:r>
      <w:r w:rsidR="00FD6B80" w:rsidRPr="00164EA9">
        <w:rPr>
          <w:lang w:val="fr-FR"/>
        </w:rPr>
        <w:t>ffice</w:t>
      </w:r>
      <w:r w:rsidRPr="00FD6B80">
        <w:rPr>
          <w:lang w:val="fr-FR"/>
        </w:rPr>
        <w:t>?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134" w:hanging="567"/>
        <w:rPr>
          <w:b/>
          <w:lang w:val="fr-FR"/>
        </w:rPr>
      </w:pPr>
      <w:r w:rsidRPr="00FD6B80">
        <w:rPr>
          <w:b/>
          <w:lang w:val="fr-FR"/>
        </w:rPr>
        <w:t>a.</w:t>
      </w:r>
      <w:r w:rsidRPr="00FD6B80">
        <w:rPr>
          <w:b/>
          <w:lang w:val="fr-FR"/>
        </w:rPr>
        <w:tab/>
      </w:r>
      <w:r w:rsidR="001F1592" w:rsidRPr="00FD6B80">
        <w:rPr>
          <w:b/>
          <w:lang w:val="fr-FR"/>
        </w:rPr>
        <w:t xml:space="preserve">Formulaire </w:t>
      </w:r>
      <w:r w:rsidR="00FD6B80" w:rsidRPr="00FD6B80">
        <w:rPr>
          <w:b/>
          <w:lang w:val="fr-FR"/>
        </w:rPr>
        <w:t>sur papier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134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Oui</w:t>
      </w:r>
      <w:r w:rsidRPr="00FD6B80">
        <w:rPr>
          <w:lang w:val="fr-FR"/>
        </w:rPr>
        <w:tab/>
        <w:t>75 (91%)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134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Non</w:t>
      </w:r>
      <w:r w:rsidRPr="00FD6B80">
        <w:rPr>
          <w:lang w:val="fr-FR"/>
        </w:rPr>
        <w:tab/>
        <w:t>7 (9%)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134" w:hanging="567"/>
        <w:rPr>
          <w:b/>
          <w:lang w:val="fr-FR"/>
        </w:rPr>
      </w:pPr>
      <w:r w:rsidRPr="00FD6B80">
        <w:rPr>
          <w:b/>
          <w:lang w:val="fr-FR"/>
        </w:rPr>
        <w:t>b.</w:t>
      </w:r>
      <w:r w:rsidRPr="00FD6B80">
        <w:rPr>
          <w:b/>
          <w:lang w:val="fr-FR"/>
        </w:rPr>
        <w:tab/>
      </w:r>
      <w:r w:rsidR="001F1592" w:rsidRPr="00FD6B80">
        <w:rPr>
          <w:b/>
          <w:lang w:val="fr-FR"/>
        </w:rPr>
        <w:t xml:space="preserve">Image </w:t>
      </w:r>
      <w:r w:rsidR="00FD6B80" w:rsidRPr="00FD6B80">
        <w:rPr>
          <w:b/>
          <w:lang w:val="fr-FR"/>
        </w:rPr>
        <w:t>d</w:t>
      </w:r>
      <w:r w:rsidR="00176AB9">
        <w:rPr>
          <w:b/>
          <w:lang w:val="fr-FR"/>
        </w:rPr>
        <w:t>’</w:t>
      </w:r>
      <w:r w:rsidR="00FD6B80" w:rsidRPr="00FD6B80">
        <w:rPr>
          <w:b/>
          <w:lang w:val="fr-FR"/>
        </w:rPr>
        <w:t>un formulaire sur papier (par exemple, PDF, JPG)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Oui</w:t>
      </w:r>
      <w:r w:rsidRPr="008150E8">
        <w:rPr>
          <w:lang w:val="fr-FR"/>
        </w:rPr>
        <w:tab/>
        <w:t>40 (49%)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Non</w:t>
      </w:r>
      <w:r w:rsidRPr="008150E8">
        <w:rPr>
          <w:lang w:val="fr-FR"/>
        </w:rPr>
        <w:tab/>
        <w:t>42 (51%)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134" w:hanging="567"/>
        <w:rPr>
          <w:b/>
          <w:lang w:val="fr-FR"/>
        </w:rPr>
      </w:pPr>
      <w:r w:rsidRPr="008150E8">
        <w:rPr>
          <w:b/>
          <w:lang w:val="fr-FR"/>
        </w:rPr>
        <w:t>c.</w:t>
      </w:r>
      <w:r w:rsidRPr="008150E8">
        <w:rPr>
          <w:b/>
          <w:lang w:val="fr-FR"/>
        </w:rPr>
        <w:tab/>
      </w:r>
      <w:r w:rsidR="001F1592" w:rsidRPr="00FD6B80">
        <w:rPr>
          <w:b/>
          <w:lang w:val="fr-FR"/>
        </w:rPr>
        <w:t xml:space="preserve">Données </w:t>
      </w:r>
      <w:r w:rsidR="00FD6B80" w:rsidRPr="00FD6B80">
        <w:rPr>
          <w:b/>
          <w:lang w:val="fr-FR"/>
        </w:rPr>
        <w:t>structurées (par exemple, dépôt électronique, fichiers XML)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134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Oui</w:t>
      </w:r>
      <w:r w:rsidRPr="00141E61">
        <w:rPr>
          <w:lang w:val="fr-FR"/>
        </w:rPr>
        <w:tab/>
        <w:t>56 (68%)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134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Non</w:t>
      </w:r>
      <w:r w:rsidRPr="00141E61">
        <w:rPr>
          <w:lang w:val="fr-FR"/>
        </w:rPr>
        <w:tab/>
        <w:t>26 (32%)</w:t>
      </w:r>
    </w:p>
    <w:p w:rsidR="00176AB9" w:rsidRDefault="00CB5F7E" w:rsidP="00410D57">
      <w:pPr>
        <w:pStyle w:val="Heading2"/>
        <w:keepLines/>
        <w:rPr>
          <w:lang w:val="fr-FR"/>
        </w:rPr>
      </w:pPr>
      <w:r w:rsidRPr="00FD6B80">
        <w:rPr>
          <w:lang w:val="fr-FR"/>
        </w:rPr>
        <w:t>8.</w:t>
      </w:r>
      <w:r w:rsidRPr="00FD6B80">
        <w:rPr>
          <w:lang w:val="fr-FR"/>
        </w:rPr>
        <w:tab/>
      </w:r>
      <w:r w:rsidR="00FD6B80">
        <w:rPr>
          <w:lang w:val="fr-FR"/>
        </w:rPr>
        <w:t>Par quel moyen le déposant dépose</w:t>
      </w:r>
      <w:r w:rsidR="00176AB9">
        <w:rPr>
          <w:lang w:val="fr-FR"/>
        </w:rPr>
        <w:t>-</w:t>
      </w:r>
      <w:r w:rsidR="00FD6B80">
        <w:rPr>
          <w:lang w:val="fr-FR"/>
        </w:rPr>
        <w:t>t</w:t>
      </w:r>
      <w:r w:rsidR="00176AB9">
        <w:rPr>
          <w:lang w:val="fr-FR"/>
        </w:rPr>
        <w:t>-</w:t>
      </w:r>
      <w:r w:rsidR="00FD6B80">
        <w:rPr>
          <w:lang w:val="fr-FR"/>
        </w:rPr>
        <w:t>il la demande</w:t>
      </w:r>
      <w:r w:rsidRPr="00FD6B80">
        <w:rPr>
          <w:lang w:val="fr-FR"/>
        </w:rPr>
        <w:t>?</w:t>
      </w:r>
    </w:p>
    <w:p w:rsidR="00455FC1" w:rsidRDefault="00455FC1" w:rsidP="00410D57">
      <w:pPr>
        <w:keepNext/>
        <w:keepLines/>
        <w:ind w:left="1134" w:hanging="567"/>
        <w:rPr>
          <w:lang w:val="fr-FR"/>
        </w:rPr>
      </w:pPr>
    </w:p>
    <w:p w:rsidR="00176AB9" w:rsidRDefault="00CB5F7E" w:rsidP="00410D57">
      <w:pPr>
        <w:keepNext/>
        <w:keepLines/>
        <w:ind w:left="1134" w:hanging="567"/>
        <w:rPr>
          <w:b/>
          <w:lang w:val="fr-FR"/>
        </w:rPr>
      </w:pPr>
      <w:r w:rsidRPr="00FD6B80">
        <w:rPr>
          <w:b/>
          <w:lang w:val="fr-FR"/>
        </w:rPr>
        <w:t>a.</w:t>
      </w:r>
      <w:r w:rsidRPr="00FD6B80">
        <w:rPr>
          <w:b/>
          <w:lang w:val="fr-FR"/>
        </w:rPr>
        <w:tab/>
      </w:r>
      <w:r w:rsidR="001F1592" w:rsidRPr="00FD6B80">
        <w:rPr>
          <w:b/>
          <w:lang w:val="fr-FR"/>
        </w:rPr>
        <w:t xml:space="preserve">Sur </w:t>
      </w:r>
      <w:r w:rsidR="00FD6B80" w:rsidRPr="00FD6B80">
        <w:rPr>
          <w:b/>
          <w:lang w:val="fr-FR"/>
        </w:rPr>
        <w:t>un support matériel (par exemple, papier, CD</w:t>
      </w:r>
      <w:r w:rsidR="00176AB9">
        <w:rPr>
          <w:b/>
          <w:lang w:val="fr-FR"/>
        </w:rPr>
        <w:t>-</w:t>
      </w:r>
      <w:r w:rsidR="00FD6B80" w:rsidRPr="00FD6B80">
        <w:rPr>
          <w:b/>
          <w:lang w:val="fr-FR"/>
        </w:rPr>
        <w:t>ROM, clé USB)</w:t>
      </w:r>
    </w:p>
    <w:p w:rsidR="00455FC1" w:rsidRDefault="00455FC1" w:rsidP="00410D57">
      <w:pPr>
        <w:keepNext/>
        <w:keepLines/>
        <w:ind w:left="1134" w:hanging="567"/>
        <w:rPr>
          <w:lang w:val="fr-FR"/>
        </w:rPr>
      </w:pPr>
    </w:p>
    <w:p w:rsidR="00176AB9" w:rsidRDefault="00CB5F7E" w:rsidP="00410D57">
      <w:pPr>
        <w:keepNext/>
        <w:keepLines/>
        <w:ind w:left="1701" w:hanging="567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Oui</w:t>
      </w:r>
      <w:r w:rsidRPr="008150E8">
        <w:rPr>
          <w:lang w:val="fr-FR"/>
        </w:rPr>
        <w:tab/>
        <w:t>75 (91%)</w:t>
      </w:r>
    </w:p>
    <w:p w:rsidR="00455FC1" w:rsidRDefault="00455FC1" w:rsidP="00CB5F7E">
      <w:pPr>
        <w:ind w:left="1560" w:hanging="426"/>
        <w:rPr>
          <w:lang w:val="fr-FR"/>
        </w:rPr>
      </w:pPr>
    </w:p>
    <w:p w:rsidR="00176AB9" w:rsidRDefault="00CB5F7E" w:rsidP="00866C9A">
      <w:pPr>
        <w:ind w:left="1701" w:hanging="567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Non</w:t>
      </w:r>
      <w:r w:rsidR="001F1592">
        <w:rPr>
          <w:lang w:val="fr-FR"/>
        </w:rPr>
        <w:tab/>
      </w:r>
      <w:r w:rsidRPr="008150E8">
        <w:rPr>
          <w:lang w:val="fr-FR"/>
        </w:rPr>
        <w:t>7 (9%)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176AB9">
      <w:pPr>
        <w:keepNext/>
        <w:ind w:left="1134" w:hanging="567"/>
        <w:rPr>
          <w:b/>
          <w:lang w:val="fr-FR"/>
        </w:rPr>
      </w:pPr>
      <w:r w:rsidRPr="008150E8">
        <w:rPr>
          <w:b/>
          <w:lang w:val="fr-FR"/>
        </w:rPr>
        <w:t>b.</w:t>
      </w:r>
      <w:r w:rsidRPr="008150E8">
        <w:rPr>
          <w:b/>
          <w:lang w:val="fr-FR"/>
        </w:rPr>
        <w:tab/>
      </w:r>
      <w:r w:rsidR="001F1592" w:rsidRPr="00FD6B80">
        <w:rPr>
          <w:b/>
          <w:lang w:val="fr-FR"/>
        </w:rPr>
        <w:t xml:space="preserve">Par </w:t>
      </w:r>
      <w:r w:rsidR="00FD6B80" w:rsidRPr="00FD6B80">
        <w:rPr>
          <w:b/>
          <w:lang w:val="fr-FR"/>
        </w:rPr>
        <w:t>télécopie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Oui</w:t>
      </w:r>
      <w:r w:rsidRPr="008150E8">
        <w:rPr>
          <w:lang w:val="fr-FR"/>
        </w:rPr>
        <w:tab/>
        <w:t>20 (24%)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Non</w:t>
      </w:r>
      <w:r w:rsidRPr="00FD6B80">
        <w:rPr>
          <w:lang w:val="fr-FR"/>
        </w:rPr>
        <w:tab/>
        <w:t>62 (76%)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134" w:hanging="567"/>
        <w:rPr>
          <w:b/>
          <w:lang w:val="fr-FR"/>
        </w:rPr>
      </w:pPr>
      <w:r w:rsidRPr="00FD6B80">
        <w:rPr>
          <w:b/>
          <w:lang w:val="fr-FR"/>
        </w:rPr>
        <w:t>c.</w:t>
      </w:r>
      <w:r w:rsidRPr="00FD6B80">
        <w:rPr>
          <w:b/>
          <w:lang w:val="fr-FR"/>
        </w:rPr>
        <w:tab/>
      </w:r>
      <w:r w:rsidR="001F1592" w:rsidRPr="00FD6B80">
        <w:rPr>
          <w:b/>
          <w:lang w:val="fr-FR"/>
        </w:rPr>
        <w:t xml:space="preserve">Par </w:t>
      </w:r>
      <w:r w:rsidR="00FD6B80" w:rsidRPr="00FD6B80">
        <w:rPr>
          <w:b/>
          <w:lang w:val="fr-FR"/>
        </w:rPr>
        <w:t>voie électronique, autre que la télécopie (par exemple, par courrier électronique, par dépôt électronique)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Oui</w:t>
      </w:r>
      <w:r w:rsidRPr="00FD6B80">
        <w:rPr>
          <w:lang w:val="fr-FR"/>
        </w:rPr>
        <w:tab/>
        <w:t>60 (73%)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701" w:hanging="567"/>
        <w:rPr>
          <w:lang w:val="fr-FR"/>
        </w:rPr>
      </w:pPr>
      <w:r w:rsidRPr="007B6276">
        <w:rPr>
          <w:b/>
          <w:lang w:val="fr-FR"/>
        </w:rPr>
        <w:t>–</w:t>
      </w:r>
      <w:r w:rsidRPr="007B6276">
        <w:rPr>
          <w:b/>
          <w:lang w:val="fr-FR"/>
        </w:rPr>
        <w:tab/>
      </w:r>
      <w:r w:rsidR="00D96364" w:rsidRPr="007B6276">
        <w:rPr>
          <w:b/>
          <w:lang w:val="fr-FR"/>
        </w:rPr>
        <w:t>Non</w:t>
      </w:r>
      <w:r w:rsidRPr="00FD6B80">
        <w:rPr>
          <w:lang w:val="fr-FR"/>
        </w:rPr>
        <w:tab/>
        <w:t>2</w:t>
      </w:r>
      <w:r w:rsidRPr="00141E61">
        <w:rPr>
          <w:lang w:val="fr-FR"/>
        </w:rPr>
        <w:t>2 (27%)</w:t>
      </w:r>
    </w:p>
    <w:p w:rsidR="00176AB9" w:rsidRDefault="00CB5F7E" w:rsidP="001424F5">
      <w:pPr>
        <w:pStyle w:val="Heading2"/>
        <w:ind w:left="567" w:hanging="567"/>
        <w:rPr>
          <w:lang w:val="fr-FR"/>
        </w:rPr>
      </w:pPr>
      <w:r w:rsidRPr="008C6021">
        <w:rPr>
          <w:lang w:val="fr-FR"/>
        </w:rPr>
        <w:t>9.</w:t>
      </w:r>
      <w:r w:rsidRPr="008C6021">
        <w:rPr>
          <w:lang w:val="fr-FR"/>
        </w:rPr>
        <w:tab/>
      </w:r>
      <w:r w:rsidR="00B40A42">
        <w:rPr>
          <w:lang w:val="fr-FR"/>
        </w:rPr>
        <w:t>EST-IL EXIG</w:t>
      </w:r>
      <w:r w:rsidR="00B40A42" w:rsidRPr="00974A48">
        <w:rPr>
          <w:lang w:val="fr-FR"/>
        </w:rPr>
        <w:t>É</w:t>
      </w:r>
      <w:r w:rsidR="00B40A42">
        <w:rPr>
          <w:lang w:val="fr-FR"/>
        </w:rPr>
        <w:t xml:space="preserve"> OU EST-IL PERMIS AU</w:t>
      </w:r>
      <w:r w:rsidR="008C6021">
        <w:rPr>
          <w:lang w:val="fr-FR"/>
        </w:rPr>
        <w:t xml:space="preserve"> déposant de déposer une représentation électronique de la marque</w:t>
      </w:r>
      <w:r w:rsidR="00B40A42" w:rsidRPr="00B40A42">
        <w:rPr>
          <w:lang w:val="fr-FR"/>
        </w:rPr>
        <w:t xml:space="preserve"> </w:t>
      </w:r>
      <w:r w:rsidR="00B40A42">
        <w:rPr>
          <w:lang w:val="fr-FR"/>
        </w:rPr>
        <w:t>en mÊme temps que la</w:t>
      </w:r>
      <w:r w:rsidR="00410D57">
        <w:rPr>
          <w:lang w:val="fr-FR"/>
        </w:rPr>
        <w:t> </w:t>
      </w:r>
      <w:r w:rsidR="00B40A42">
        <w:rPr>
          <w:lang w:val="fr-FR"/>
        </w:rPr>
        <w:t>demande</w:t>
      </w:r>
      <w:r w:rsidR="008C6021" w:rsidRPr="00D762BB">
        <w:rPr>
          <w:lang w:val="fr-FR"/>
        </w:rPr>
        <w:t>?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Pr="00141E61">
        <w:rPr>
          <w:lang w:val="fr-FR"/>
        </w:rPr>
        <w:tab/>
        <w:t>61 (74%)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176AB9" w:rsidRDefault="00CB5F7E" w:rsidP="00CB5F7E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Non</w:t>
      </w:r>
      <w:r w:rsidRPr="00141E61">
        <w:rPr>
          <w:lang w:val="fr-FR"/>
        </w:rPr>
        <w:tab/>
        <w:t>21 (26%)</w:t>
      </w:r>
    </w:p>
    <w:p w:rsidR="006D10AD" w:rsidRPr="006D10AD" w:rsidRDefault="00CB5F7E" w:rsidP="006D10AD">
      <w:pPr>
        <w:pStyle w:val="Heading2"/>
        <w:ind w:left="567" w:hanging="567"/>
        <w:rPr>
          <w:lang w:val="fr-FR"/>
        </w:rPr>
      </w:pPr>
      <w:r w:rsidRPr="008C6021">
        <w:rPr>
          <w:lang w:val="fr-FR"/>
        </w:rPr>
        <w:t>10.</w:t>
      </w:r>
      <w:r w:rsidRPr="008C6021">
        <w:rPr>
          <w:lang w:val="fr-FR"/>
        </w:rPr>
        <w:tab/>
      </w:r>
      <w:r w:rsidR="008C6021">
        <w:rPr>
          <w:lang w:val="fr-FR"/>
        </w:rPr>
        <w:t>Selon le type de marque</w:t>
      </w:r>
      <w:r w:rsidR="008C6021" w:rsidRPr="00D762BB">
        <w:rPr>
          <w:lang w:val="fr-FR"/>
        </w:rPr>
        <w:t xml:space="preserve">, </w:t>
      </w:r>
      <w:r w:rsidR="008C6021">
        <w:rPr>
          <w:lang w:val="fr-FR"/>
        </w:rPr>
        <w:t>la représentation électronique peut</w:t>
      </w:r>
      <w:r w:rsidR="00176AB9">
        <w:rPr>
          <w:lang w:val="fr-FR"/>
        </w:rPr>
        <w:t>-</w:t>
      </w:r>
      <w:r w:rsidR="008C6021">
        <w:rPr>
          <w:lang w:val="fr-FR"/>
        </w:rPr>
        <w:t xml:space="preserve">elle consister en une ou plusieurs </w:t>
      </w:r>
      <w:r w:rsidR="008C6021" w:rsidRPr="00D762BB">
        <w:rPr>
          <w:lang w:val="fr-FR"/>
        </w:rPr>
        <w:t>images</w:t>
      </w:r>
      <w:r w:rsidR="008C6021">
        <w:rPr>
          <w:lang w:val="fr-FR"/>
        </w:rPr>
        <w:t xml:space="preserve"> fixes numériques</w:t>
      </w:r>
      <w:r w:rsidR="008C6021" w:rsidRPr="00D762BB">
        <w:rPr>
          <w:lang w:val="fr-FR"/>
        </w:rPr>
        <w:t>?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CB5F7E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Pr="00141E61">
        <w:rPr>
          <w:lang w:val="fr-FR"/>
        </w:rPr>
        <w:tab/>
        <w:t>58 (71%)</w:t>
      </w:r>
    </w:p>
    <w:p w:rsidR="00455FC1" w:rsidRDefault="00455FC1" w:rsidP="00CB5F7E">
      <w:pPr>
        <w:ind w:left="1134" w:hanging="567"/>
        <w:rPr>
          <w:lang w:val="fr-FR"/>
        </w:rPr>
      </w:pPr>
    </w:p>
    <w:p w:rsidR="00455FC1" w:rsidRDefault="008C6021" w:rsidP="004A1337">
      <w:pPr>
        <w:ind w:left="1701"/>
        <w:rPr>
          <w:u w:val="single"/>
          <w:lang w:val="fr-FR"/>
        </w:rPr>
      </w:pPr>
      <w:r>
        <w:rPr>
          <w:szCs w:val="22"/>
          <w:u w:val="single"/>
          <w:lang w:val="fr-FR"/>
        </w:rPr>
        <w:t>Si la réponse à la question</w:t>
      </w:r>
      <w:r w:rsidR="009A56F5">
        <w:rPr>
          <w:szCs w:val="22"/>
          <w:u w:val="single"/>
          <w:lang w:val="fr-FR"/>
        </w:rPr>
        <w:t> </w:t>
      </w:r>
      <w:r>
        <w:rPr>
          <w:szCs w:val="22"/>
          <w:u w:val="single"/>
          <w:lang w:val="fr-FR"/>
        </w:rPr>
        <w:t>10</w:t>
      </w:r>
      <w:r w:rsidRPr="00FD6B80">
        <w:rPr>
          <w:u w:val="single"/>
          <w:lang w:val="fr-FR"/>
        </w:rPr>
        <w:t xml:space="preserve"> e</w:t>
      </w:r>
      <w:r>
        <w:rPr>
          <w:u w:val="single"/>
          <w:lang w:val="fr-FR"/>
        </w:rPr>
        <w:t>st</w:t>
      </w:r>
      <w:r w:rsidR="00CB5F7E" w:rsidRPr="008C6021">
        <w:rPr>
          <w:u w:val="single"/>
          <w:lang w:val="fr-FR"/>
        </w:rPr>
        <w:t xml:space="preserve"> </w:t>
      </w:r>
      <w:r w:rsidR="004A1337" w:rsidRPr="008C6021">
        <w:rPr>
          <w:u w:val="single"/>
          <w:lang w:val="fr-FR"/>
        </w:rPr>
        <w:t>“</w:t>
      </w:r>
      <w:r w:rsidR="00D96364" w:rsidRPr="008C6021">
        <w:rPr>
          <w:u w:val="single"/>
          <w:lang w:val="fr-FR"/>
        </w:rPr>
        <w:t>Oui</w:t>
      </w:r>
      <w:r w:rsidR="004A1337" w:rsidRPr="008C6021">
        <w:rPr>
          <w:u w:val="single"/>
          <w:lang w:val="fr-FR"/>
        </w:rPr>
        <w:t>”</w:t>
      </w:r>
      <w:r w:rsidR="00CB5F7E" w:rsidRPr="008C6021">
        <w:rPr>
          <w:u w:val="single"/>
          <w:lang w:val="fr-FR"/>
        </w:rPr>
        <w:t xml:space="preserve">, </w:t>
      </w:r>
      <w:r w:rsidR="0042234A">
        <w:rPr>
          <w:u w:val="single"/>
          <w:lang w:val="fr-FR"/>
        </w:rPr>
        <w:t>veuillez sélectionner le(s</w:t>
      </w:r>
      <w:r>
        <w:rPr>
          <w:u w:val="single"/>
          <w:lang w:val="fr-FR"/>
        </w:rPr>
        <w:t>)</w:t>
      </w:r>
      <w:r w:rsidR="00CB5F7E" w:rsidRPr="008C6021">
        <w:rPr>
          <w:u w:val="single"/>
          <w:lang w:val="fr-FR"/>
        </w:rPr>
        <w:t xml:space="preserve"> fo</w:t>
      </w:r>
      <w:r w:rsidR="004A1337" w:rsidRPr="008C6021">
        <w:rPr>
          <w:u w:val="single"/>
          <w:lang w:val="fr-FR"/>
        </w:rPr>
        <w:t xml:space="preserve">rmat(s) </w:t>
      </w:r>
      <w:r>
        <w:rPr>
          <w:u w:val="single"/>
          <w:lang w:val="fr-FR"/>
        </w:rPr>
        <w:t>accept</w:t>
      </w:r>
      <w:r w:rsidR="0042234A">
        <w:rPr>
          <w:u w:val="single"/>
          <w:lang w:val="fr-FR"/>
        </w:rPr>
        <w:t>é(s)</w:t>
      </w:r>
      <w:r>
        <w:rPr>
          <w:u w:val="single"/>
          <w:lang w:val="fr-FR"/>
        </w:rPr>
        <w:t xml:space="preserve"> par l</w:t>
      </w:r>
      <w:r w:rsidR="00176AB9">
        <w:rPr>
          <w:u w:val="single"/>
          <w:lang w:val="fr-FR"/>
        </w:rPr>
        <w:t>’</w:t>
      </w:r>
      <w:r>
        <w:rPr>
          <w:u w:val="single"/>
          <w:lang w:val="fr-FR"/>
        </w:rPr>
        <w:t>office</w:t>
      </w:r>
    </w:p>
    <w:p w:rsidR="00CB5F7E" w:rsidRPr="008C6021" w:rsidRDefault="00CB5F7E" w:rsidP="004A1337">
      <w:pPr>
        <w:ind w:left="1701"/>
        <w:rPr>
          <w:lang w:val="fr-FR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30"/>
        <w:gridCol w:w="1520"/>
      </w:tblGrid>
      <w:tr w:rsidR="004A1337" w:rsidTr="004A1337">
        <w:trPr>
          <w:trHeight w:val="387"/>
        </w:trPr>
        <w:tc>
          <w:tcPr>
            <w:tcW w:w="1985" w:type="dxa"/>
            <w:vAlign w:val="center"/>
          </w:tcPr>
          <w:p w:rsidR="004A1337" w:rsidRPr="004A1337" w:rsidRDefault="004A1337" w:rsidP="004A1337">
            <w:pPr>
              <w:jc w:val="center"/>
              <w:rPr>
                <w:i/>
                <w:szCs w:val="22"/>
              </w:rPr>
            </w:pPr>
            <w:r w:rsidRPr="004A1337">
              <w:rPr>
                <w:i/>
                <w:szCs w:val="22"/>
              </w:rPr>
              <w:t>Format</w:t>
            </w:r>
          </w:p>
        </w:tc>
        <w:tc>
          <w:tcPr>
            <w:tcW w:w="1530" w:type="dxa"/>
            <w:vAlign w:val="center"/>
          </w:tcPr>
          <w:p w:rsidR="004A1337" w:rsidRPr="004A1337" w:rsidRDefault="00D96364" w:rsidP="00122B89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Oui</w:t>
            </w:r>
          </w:p>
        </w:tc>
        <w:tc>
          <w:tcPr>
            <w:tcW w:w="1520" w:type="dxa"/>
            <w:vAlign w:val="center"/>
          </w:tcPr>
          <w:p w:rsidR="004A1337" w:rsidRPr="004A1337" w:rsidRDefault="00D96364" w:rsidP="00122B89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Non</w:t>
            </w:r>
          </w:p>
        </w:tc>
      </w:tr>
      <w:tr w:rsidR="004A1337" w:rsidTr="004A1337">
        <w:trPr>
          <w:trHeight w:val="387"/>
        </w:trPr>
        <w:tc>
          <w:tcPr>
            <w:tcW w:w="1985" w:type="dxa"/>
            <w:vAlign w:val="center"/>
          </w:tcPr>
          <w:p w:rsidR="004A1337" w:rsidRPr="00AF0C8A" w:rsidRDefault="004A1337" w:rsidP="004A1337">
            <w:pPr>
              <w:pStyle w:val="ListParagraph"/>
              <w:ind w:left="0" w:firstLine="36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a.</w:t>
            </w:r>
            <w:r w:rsidRPr="00AF0C8A">
              <w:rPr>
                <w:i/>
                <w:szCs w:val="22"/>
              </w:rPr>
              <w:tab/>
              <w:t xml:space="preserve">GIF </w:t>
            </w:r>
          </w:p>
        </w:tc>
        <w:tc>
          <w:tcPr>
            <w:tcW w:w="153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 (31%)</w:t>
            </w:r>
          </w:p>
        </w:tc>
        <w:tc>
          <w:tcPr>
            <w:tcW w:w="152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 (69%)</w:t>
            </w:r>
          </w:p>
        </w:tc>
      </w:tr>
      <w:tr w:rsidR="004A1337" w:rsidTr="004A1337">
        <w:trPr>
          <w:trHeight w:val="387"/>
        </w:trPr>
        <w:tc>
          <w:tcPr>
            <w:tcW w:w="1985" w:type="dxa"/>
            <w:vAlign w:val="center"/>
          </w:tcPr>
          <w:p w:rsidR="004A1337" w:rsidRPr="00AF0C8A" w:rsidRDefault="004A1337" w:rsidP="004A1337">
            <w:pPr>
              <w:pStyle w:val="ListParagraph"/>
              <w:ind w:left="0" w:firstLine="36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b.</w:t>
            </w:r>
            <w:r w:rsidRPr="00AF0C8A">
              <w:rPr>
                <w:i/>
                <w:szCs w:val="22"/>
              </w:rPr>
              <w:tab/>
              <w:t xml:space="preserve">JPEG </w:t>
            </w:r>
          </w:p>
        </w:tc>
        <w:tc>
          <w:tcPr>
            <w:tcW w:w="153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 (95%)</w:t>
            </w:r>
          </w:p>
        </w:tc>
        <w:tc>
          <w:tcPr>
            <w:tcW w:w="152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(5%)</w:t>
            </w:r>
          </w:p>
        </w:tc>
      </w:tr>
      <w:tr w:rsidR="004A1337" w:rsidTr="004A1337">
        <w:trPr>
          <w:trHeight w:val="387"/>
        </w:trPr>
        <w:tc>
          <w:tcPr>
            <w:tcW w:w="1985" w:type="dxa"/>
            <w:vAlign w:val="center"/>
          </w:tcPr>
          <w:p w:rsidR="004A1337" w:rsidRPr="00AF0C8A" w:rsidRDefault="004A1337" w:rsidP="004A1337">
            <w:pPr>
              <w:ind w:firstLine="36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c.</w:t>
            </w:r>
            <w:r w:rsidRPr="00AF0C8A">
              <w:rPr>
                <w:i/>
                <w:szCs w:val="22"/>
              </w:rPr>
              <w:tab/>
            </w:r>
            <w:proofErr w:type="spellStart"/>
            <w:r w:rsidRPr="00AF0C8A">
              <w:rPr>
                <w:i/>
                <w:szCs w:val="22"/>
              </w:rPr>
              <w:t>PNG</w:t>
            </w:r>
            <w:proofErr w:type="spellEnd"/>
            <w:r w:rsidRPr="00AF0C8A">
              <w:rPr>
                <w:i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 (33%)</w:t>
            </w:r>
          </w:p>
        </w:tc>
        <w:tc>
          <w:tcPr>
            <w:tcW w:w="152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 (67%)</w:t>
            </w:r>
          </w:p>
        </w:tc>
      </w:tr>
      <w:tr w:rsidR="004A1337" w:rsidTr="004A1337">
        <w:trPr>
          <w:trHeight w:val="387"/>
        </w:trPr>
        <w:tc>
          <w:tcPr>
            <w:tcW w:w="1985" w:type="dxa"/>
            <w:vAlign w:val="center"/>
          </w:tcPr>
          <w:p w:rsidR="004A1337" w:rsidRPr="00AF0C8A" w:rsidRDefault="004A1337" w:rsidP="004A1337">
            <w:pPr>
              <w:ind w:firstLine="36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d.</w:t>
            </w:r>
            <w:r w:rsidRPr="00AF0C8A">
              <w:rPr>
                <w:i/>
                <w:szCs w:val="22"/>
              </w:rPr>
              <w:tab/>
              <w:t xml:space="preserve">TIFF </w:t>
            </w:r>
          </w:p>
        </w:tc>
        <w:tc>
          <w:tcPr>
            <w:tcW w:w="153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 (28%)</w:t>
            </w:r>
          </w:p>
        </w:tc>
        <w:tc>
          <w:tcPr>
            <w:tcW w:w="152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 (72%)</w:t>
            </w:r>
          </w:p>
        </w:tc>
      </w:tr>
      <w:tr w:rsidR="004A1337" w:rsidTr="004A1337">
        <w:trPr>
          <w:trHeight w:val="387"/>
        </w:trPr>
        <w:tc>
          <w:tcPr>
            <w:tcW w:w="1985" w:type="dxa"/>
            <w:vAlign w:val="center"/>
          </w:tcPr>
          <w:p w:rsidR="004A1337" w:rsidRPr="00AF0C8A" w:rsidRDefault="004A1337" w:rsidP="008C6021">
            <w:pPr>
              <w:pStyle w:val="ListParagraph"/>
              <w:ind w:left="0" w:firstLine="36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e.</w:t>
            </w:r>
            <w:r w:rsidRPr="00AF0C8A">
              <w:rPr>
                <w:i/>
                <w:szCs w:val="22"/>
              </w:rPr>
              <w:tab/>
            </w:r>
            <w:r w:rsidR="008C6021">
              <w:rPr>
                <w:i/>
                <w:szCs w:val="22"/>
              </w:rPr>
              <w:t>Autre</w:t>
            </w:r>
            <w:r w:rsidRPr="00AF0C8A">
              <w:rPr>
                <w:i/>
                <w:szCs w:val="22"/>
              </w:rPr>
              <w:t>(s)</w:t>
            </w:r>
          </w:p>
        </w:tc>
        <w:tc>
          <w:tcPr>
            <w:tcW w:w="153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 (36%)</w:t>
            </w:r>
          </w:p>
        </w:tc>
        <w:tc>
          <w:tcPr>
            <w:tcW w:w="1520" w:type="dxa"/>
            <w:vAlign w:val="center"/>
          </w:tcPr>
          <w:p w:rsidR="004A1337" w:rsidRDefault="004A1337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37 (64%)</w:t>
            </w:r>
          </w:p>
        </w:tc>
      </w:tr>
    </w:tbl>
    <w:p w:rsidR="00455FC1" w:rsidRDefault="00455FC1" w:rsidP="004A1337">
      <w:pPr>
        <w:ind w:left="2268" w:hanging="567"/>
      </w:pPr>
    </w:p>
    <w:p w:rsidR="00176AB9" w:rsidRDefault="008C6021" w:rsidP="00410D57">
      <w:pPr>
        <w:keepNext/>
        <w:keepLines/>
        <w:ind w:left="1701"/>
        <w:rPr>
          <w:u w:val="single"/>
          <w:lang w:val="fr-FR"/>
        </w:rPr>
      </w:pPr>
      <w:r>
        <w:rPr>
          <w:szCs w:val="22"/>
          <w:u w:val="single"/>
          <w:lang w:val="fr-FR"/>
        </w:rPr>
        <w:t>Si la réponse à la question</w:t>
      </w:r>
      <w:r w:rsidR="009A56F5">
        <w:rPr>
          <w:szCs w:val="22"/>
          <w:u w:val="single"/>
          <w:lang w:val="fr-FR"/>
        </w:rPr>
        <w:t> </w:t>
      </w:r>
      <w:r>
        <w:rPr>
          <w:szCs w:val="22"/>
          <w:u w:val="single"/>
          <w:lang w:val="fr-FR"/>
        </w:rPr>
        <w:t>10</w:t>
      </w:r>
      <w:r w:rsidRPr="00FD6B80">
        <w:rPr>
          <w:u w:val="single"/>
          <w:lang w:val="fr-FR"/>
        </w:rPr>
        <w:t xml:space="preserve"> e</w:t>
      </w:r>
      <w:r>
        <w:rPr>
          <w:u w:val="single"/>
          <w:lang w:val="fr-FR"/>
        </w:rPr>
        <w:t>st</w:t>
      </w:r>
      <w:r w:rsidRPr="008C6021">
        <w:rPr>
          <w:u w:val="single"/>
          <w:lang w:val="fr-FR"/>
        </w:rPr>
        <w:t xml:space="preserve"> “Oui”, lorsque la</w:t>
      </w:r>
      <w:r w:rsidR="00CB5F7E" w:rsidRPr="008C6021">
        <w:rPr>
          <w:u w:val="single"/>
          <w:lang w:val="fr-FR"/>
        </w:rPr>
        <w:t xml:space="preserve"> repr</w:t>
      </w:r>
      <w:r>
        <w:rPr>
          <w:u w:val="single"/>
          <w:lang w:val="fr-FR"/>
        </w:rPr>
        <w:t>é</w:t>
      </w:r>
      <w:r w:rsidR="00CB5F7E" w:rsidRPr="008C6021">
        <w:rPr>
          <w:u w:val="single"/>
          <w:lang w:val="fr-FR"/>
        </w:rPr>
        <w:t>sentation consist</w:t>
      </w:r>
      <w:r>
        <w:rPr>
          <w:u w:val="single"/>
          <w:lang w:val="fr-FR"/>
        </w:rPr>
        <w:t xml:space="preserve">e </w:t>
      </w:r>
      <w:r w:rsidRPr="008C6021">
        <w:rPr>
          <w:u w:val="single"/>
          <w:lang w:val="fr-FR"/>
        </w:rPr>
        <w:t>en</w:t>
      </w:r>
      <w:r w:rsidR="007B6276">
        <w:rPr>
          <w:u w:val="single"/>
          <w:lang w:val="fr-FR"/>
        </w:rPr>
        <w:t> </w:t>
      </w:r>
      <w:r w:rsidRPr="008C6021">
        <w:rPr>
          <w:u w:val="single"/>
          <w:lang w:val="fr-FR"/>
        </w:rPr>
        <w:t>plusieurs</w:t>
      </w:r>
      <w:r>
        <w:rPr>
          <w:u w:val="single"/>
          <w:lang w:val="fr-FR"/>
        </w:rPr>
        <w:t xml:space="preserve"> </w:t>
      </w:r>
      <w:r w:rsidRPr="008C6021">
        <w:rPr>
          <w:u w:val="single"/>
          <w:lang w:val="fr-FR"/>
        </w:rPr>
        <w:t>images fixes numériques</w:t>
      </w:r>
      <w:r w:rsidR="00176AB9">
        <w:rPr>
          <w:lang w:val="fr-FR"/>
        </w:rPr>
        <w:t> :</w:t>
      </w:r>
    </w:p>
    <w:p w:rsidR="00455FC1" w:rsidRDefault="00455FC1" w:rsidP="00410D57">
      <w:pPr>
        <w:keepNext/>
        <w:ind w:left="1701" w:hanging="567"/>
        <w:rPr>
          <w:lang w:val="fr-FR"/>
        </w:rPr>
      </w:pPr>
    </w:p>
    <w:p w:rsidR="00455FC1" w:rsidRDefault="00CB5F7E" w:rsidP="00410D57">
      <w:pPr>
        <w:keepNext/>
        <w:ind w:left="1701" w:firstLine="567"/>
        <w:rPr>
          <w:i/>
          <w:lang w:val="fr-FR"/>
        </w:rPr>
      </w:pPr>
      <w:r w:rsidRPr="008C6021">
        <w:rPr>
          <w:i/>
          <w:lang w:val="fr-FR"/>
        </w:rPr>
        <w:t>a</w:t>
      </w:r>
      <w:r w:rsidR="004A1337" w:rsidRPr="008C6021">
        <w:rPr>
          <w:i/>
          <w:lang w:val="fr-FR"/>
        </w:rPr>
        <w:t>.</w:t>
      </w:r>
      <w:r w:rsidRPr="008C6021">
        <w:rPr>
          <w:i/>
          <w:lang w:val="fr-FR"/>
        </w:rPr>
        <w:tab/>
      </w:r>
      <w:r w:rsidR="008C6021" w:rsidRPr="008C6021">
        <w:rPr>
          <w:i/>
          <w:lang w:val="fr-FR"/>
        </w:rPr>
        <w:t>toutes les images doivent être contenues dans un seul fichier</w:t>
      </w:r>
    </w:p>
    <w:p w:rsidR="00455FC1" w:rsidRDefault="00455FC1" w:rsidP="00410D57">
      <w:pPr>
        <w:keepNext/>
        <w:ind w:left="1701" w:hanging="567"/>
        <w:rPr>
          <w:lang w:val="fr-FR"/>
        </w:rPr>
      </w:pPr>
    </w:p>
    <w:p w:rsidR="00176AB9" w:rsidRDefault="004A1337" w:rsidP="00410D57">
      <w:pPr>
        <w:keepNext/>
        <w:ind w:left="1701" w:firstLine="1134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</w:r>
      <w:r w:rsidR="00D96364" w:rsidRPr="00141E61">
        <w:rPr>
          <w:lang w:val="fr-FR"/>
        </w:rPr>
        <w:t>Oui</w:t>
      </w:r>
      <w:r w:rsidR="00CB5F7E" w:rsidRPr="00141E61">
        <w:rPr>
          <w:lang w:val="fr-FR"/>
        </w:rPr>
        <w:tab/>
        <w:t>46 (79%)</w:t>
      </w:r>
    </w:p>
    <w:p w:rsidR="00455FC1" w:rsidRDefault="00455FC1" w:rsidP="00410D57">
      <w:pPr>
        <w:keepNext/>
        <w:ind w:left="1701" w:hanging="567"/>
        <w:rPr>
          <w:lang w:val="fr-FR"/>
        </w:rPr>
      </w:pPr>
    </w:p>
    <w:p w:rsidR="00176AB9" w:rsidRDefault="004A1337" w:rsidP="004A1337">
      <w:pPr>
        <w:ind w:left="1701" w:firstLine="1134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</w:r>
      <w:r w:rsidR="00D96364" w:rsidRPr="00141E61">
        <w:rPr>
          <w:lang w:val="fr-FR"/>
        </w:rPr>
        <w:t>Non</w:t>
      </w:r>
      <w:r w:rsidR="00CB5F7E" w:rsidRPr="00141E61">
        <w:rPr>
          <w:lang w:val="fr-FR"/>
        </w:rPr>
        <w:tab/>
        <w:t>12 (21%)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CB5F7E" w:rsidP="004A1337">
      <w:pPr>
        <w:ind w:left="1701" w:firstLine="567"/>
        <w:rPr>
          <w:i/>
          <w:lang w:val="fr-FR"/>
        </w:rPr>
      </w:pPr>
      <w:r w:rsidRPr="008C6021">
        <w:rPr>
          <w:i/>
          <w:lang w:val="fr-FR"/>
        </w:rPr>
        <w:t>b</w:t>
      </w:r>
      <w:r w:rsidR="004A1337" w:rsidRPr="008C6021">
        <w:rPr>
          <w:i/>
          <w:lang w:val="fr-FR"/>
        </w:rPr>
        <w:t>.</w:t>
      </w:r>
      <w:r w:rsidRPr="008C6021">
        <w:rPr>
          <w:i/>
          <w:lang w:val="fr-FR"/>
        </w:rPr>
        <w:tab/>
      </w:r>
      <w:r w:rsidR="008C6021" w:rsidRPr="008C6021">
        <w:rPr>
          <w:i/>
          <w:lang w:val="fr-FR"/>
        </w:rPr>
        <w:t>chaque image peut être dans un fichier distinct</w:t>
      </w:r>
    </w:p>
    <w:p w:rsidR="00455FC1" w:rsidRDefault="00455FC1" w:rsidP="00CB5F7E">
      <w:pPr>
        <w:ind w:left="1701" w:hanging="567"/>
        <w:rPr>
          <w:lang w:val="fr-FR"/>
        </w:rPr>
      </w:pPr>
    </w:p>
    <w:p w:rsidR="00176AB9" w:rsidRDefault="004A1337" w:rsidP="004A1337">
      <w:pPr>
        <w:ind w:left="1701" w:firstLine="1134"/>
        <w:rPr>
          <w:lang w:val="fr-FR"/>
        </w:rPr>
      </w:pPr>
      <w:r w:rsidRPr="00455FC1">
        <w:rPr>
          <w:lang w:val="fr-FR"/>
        </w:rPr>
        <w:t>–</w:t>
      </w:r>
      <w:r w:rsidRPr="00455FC1">
        <w:rPr>
          <w:lang w:val="fr-FR"/>
        </w:rPr>
        <w:tab/>
      </w:r>
      <w:r w:rsidR="00D96364" w:rsidRPr="00455FC1">
        <w:rPr>
          <w:lang w:val="fr-FR"/>
        </w:rPr>
        <w:t>Oui</w:t>
      </w:r>
      <w:r w:rsidR="00CB5F7E" w:rsidRPr="00455FC1">
        <w:rPr>
          <w:lang w:val="fr-FR"/>
        </w:rPr>
        <w:tab/>
        <w:t>19 (33%)</w:t>
      </w:r>
    </w:p>
    <w:p w:rsidR="00455FC1" w:rsidRDefault="00455FC1" w:rsidP="004A1337">
      <w:pPr>
        <w:ind w:left="1701" w:firstLine="1134"/>
        <w:rPr>
          <w:lang w:val="fr-FR"/>
        </w:rPr>
      </w:pPr>
    </w:p>
    <w:p w:rsidR="00176AB9" w:rsidRDefault="004A1337" w:rsidP="004A1337">
      <w:pPr>
        <w:ind w:left="1701" w:firstLine="1134"/>
        <w:rPr>
          <w:lang w:val="fr-FR"/>
        </w:rPr>
      </w:pPr>
      <w:r w:rsidRPr="00455FC1">
        <w:rPr>
          <w:lang w:val="fr-FR"/>
        </w:rPr>
        <w:t>–</w:t>
      </w:r>
      <w:r w:rsidRPr="00455FC1">
        <w:rPr>
          <w:lang w:val="fr-FR"/>
        </w:rPr>
        <w:tab/>
      </w:r>
      <w:r w:rsidR="00D96364" w:rsidRPr="00455FC1">
        <w:rPr>
          <w:lang w:val="fr-FR"/>
        </w:rPr>
        <w:t>Non</w:t>
      </w:r>
      <w:r w:rsidR="00CB5F7E" w:rsidRPr="00455FC1">
        <w:rPr>
          <w:lang w:val="fr-FR"/>
        </w:rPr>
        <w:tab/>
        <w:t>39 (67%)</w:t>
      </w:r>
    </w:p>
    <w:p w:rsidR="00455FC1" w:rsidRDefault="00455FC1" w:rsidP="004A1337">
      <w:pPr>
        <w:ind w:left="1701" w:hanging="567"/>
        <w:rPr>
          <w:lang w:val="fr-FR"/>
        </w:rPr>
      </w:pPr>
    </w:p>
    <w:p w:rsidR="00176AB9" w:rsidRDefault="004A1337" w:rsidP="004A1337">
      <w:pPr>
        <w:ind w:left="1134" w:hanging="567"/>
        <w:rPr>
          <w:lang w:val="fr-FR"/>
        </w:rPr>
      </w:pPr>
      <w:r w:rsidRPr="00455FC1">
        <w:rPr>
          <w:b/>
          <w:lang w:val="fr-FR"/>
        </w:rPr>
        <w:t>–</w:t>
      </w:r>
      <w:r w:rsidRPr="00455FC1">
        <w:rPr>
          <w:b/>
          <w:lang w:val="fr-FR"/>
        </w:rPr>
        <w:tab/>
      </w:r>
      <w:r w:rsidR="00D96364" w:rsidRPr="00455FC1">
        <w:rPr>
          <w:b/>
          <w:lang w:val="fr-FR"/>
        </w:rPr>
        <w:t>Non</w:t>
      </w:r>
      <w:r w:rsidRPr="00455FC1">
        <w:rPr>
          <w:lang w:val="fr-FR"/>
        </w:rPr>
        <w:tab/>
        <w:t>24 (29%)</w:t>
      </w:r>
    </w:p>
    <w:p w:rsidR="00455FC1" w:rsidRDefault="00455FC1" w:rsidP="004A1337">
      <w:pPr>
        <w:ind w:left="1701" w:hanging="567"/>
        <w:rPr>
          <w:lang w:val="fr-FR"/>
        </w:rPr>
      </w:pPr>
    </w:p>
    <w:p w:rsidR="00176AB9" w:rsidRDefault="004A1337" w:rsidP="00455FC1">
      <w:pPr>
        <w:ind w:left="1134" w:hanging="567"/>
        <w:rPr>
          <w:lang w:val="fr-FR"/>
        </w:rPr>
      </w:pPr>
      <w:r w:rsidRPr="00455FC1">
        <w:rPr>
          <w:b/>
          <w:lang w:val="fr-FR"/>
        </w:rPr>
        <w:t>–</w:t>
      </w:r>
      <w:r w:rsidRPr="00455FC1">
        <w:rPr>
          <w:b/>
          <w:lang w:val="fr-FR"/>
        </w:rPr>
        <w:tab/>
      </w:r>
      <w:r w:rsidR="002E5CB0" w:rsidRPr="00455FC1">
        <w:rPr>
          <w:b/>
          <w:lang w:val="fr-FR"/>
        </w:rPr>
        <w:t>Remarques</w:t>
      </w:r>
      <w:r w:rsidR="00176AB9">
        <w:rPr>
          <w:lang w:val="fr-FR"/>
        </w:rPr>
        <w:t> :</w:t>
      </w:r>
      <w:r w:rsidRPr="00455FC1">
        <w:rPr>
          <w:lang w:val="fr-FR"/>
        </w:rPr>
        <w:t xml:space="preserve"> </w:t>
      </w:r>
      <w:r w:rsidR="00455FC1" w:rsidRPr="00455FC1">
        <w:rPr>
          <w:lang w:val="fr-FR"/>
        </w:rPr>
        <w:t xml:space="preserve">Parmi les autres formats couramment mentionnés, citons </w:t>
      </w:r>
      <w:proofErr w:type="spellStart"/>
      <w:r w:rsidR="00455FC1" w:rsidRPr="00455FC1">
        <w:rPr>
          <w:lang w:val="fr-FR"/>
        </w:rPr>
        <w:t>BMP</w:t>
      </w:r>
      <w:proofErr w:type="spellEnd"/>
      <w:r w:rsidR="00455FC1" w:rsidRPr="00455FC1">
        <w:rPr>
          <w:lang w:val="fr-FR"/>
        </w:rPr>
        <w:t xml:space="preserve">, PDF, </w:t>
      </w:r>
      <w:proofErr w:type="spellStart"/>
      <w:r w:rsidR="00455FC1" w:rsidRPr="00455FC1">
        <w:rPr>
          <w:lang w:val="fr-FR"/>
        </w:rPr>
        <w:t>MP3</w:t>
      </w:r>
      <w:proofErr w:type="spellEnd"/>
      <w:r w:rsidR="00455FC1" w:rsidRPr="00455FC1">
        <w:rPr>
          <w:lang w:val="fr-FR"/>
        </w:rPr>
        <w:t xml:space="preserve"> et </w:t>
      </w:r>
      <w:proofErr w:type="spellStart"/>
      <w:r w:rsidR="00455FC1" w:rsidRPr="00455FC1">
        <w:rPr>
          <w:lang w:val="fr-FR"/>
        </w:rPr>
        <w:t>MP4</w:t>
      </w:r>
      <w:proofErr w:type="spellEnd"/>
      <w:r w:rsidR="00455FC1" w:rsidRPr="00455FC1">
        <w:rPr>
          <w:lang w:val="fr-FR"/>
        </w:rPr>
        <w:t>.</w:t>
      </w:r>
      <w:r w:rsidRPr="00455FC1">
        <w:rPr>
          <w:lang w:val="fr-FR"/>
        </w:rPr>
        <w:t xml:space="preserve">  </w:t>
      </w:r>
      <w:r w:rsidR="00455FC1">
        <w:rPr>
          <w:lang w:val="fr-FR"/>
        </w:rPr>
        <w:t xml:space="preserve">Les autres formats mentionnés sont JPG, </w:t>
      </w:r>
      <w:proofErr w:type="spellStart"/>
      <w:r w:rsidR="00455FC1">
        <w:rPr>
          <w:lang w:val="fr-FR"/>
        </w:rPr>
        <w:t>OBJ</w:t>
      </w:r>
      <w:proofErr w:type="spellEnd"/>
      <w:r w:rsidR="00455FC1">
        <w:rPr>
          <w:lang w:val="fr-FR"/>
        </w:rPr>
        <w:t xml:space="preserve"> et </w:t>
      </w:r>
      <w:proofErr w:type="spellStart"/>
      <w:r w:rsidR="00455FC1">
        <w:rPr>
          <w:lang w:val="fr-FR"/>
        </w:rPr>
        <w:t>STL</w:t>
      </w:r>
      <w:proofErr w:type="spellEnd"/>
      <w:r w:rsidR="00455FC1">
        <w:rPr>
          <w:lang w:val="fr-FR"/>
        </w:rPr>
        <w:t xml:space="preserve">, </w:t>
      </w:r>
      <w:proofErr w:type="spellStart"/>
      <w:r w:rsidR="00455FC1">
        <w:rPr>
          <w:lang w:val="fr-FR"/>
        </w:rPr>
        <w:t>X3D</w:t>
      </w:r>
      <w:proofErr w:type="spellEnd"/>
      <w:r w:rsidR="00455FC1">
        <w:rPr>
          <w:lang w:val="fr-FR"/>
        </w:rPr>
        <w:t xml:space="preserve">, XML, </w:t>
      </w:r>
      <w:proofErr w:type="spellStart"/>
      <w:r w:rsidR="00455FC1">
        <w:rPr>
          <w:lang w:val="fr-FR"/>
        </w:rPr>
        <w:t>WAV</w:t>
      </w:r>
      <w:proofErr w:type="spellEnd"/>
      <w:r w:rsidR="00455FC1">
        <w:rPr>
          <w:lang w:val="fr-FR"/>
        </w:rPr>
        <w:t xml:space="preserve">, </w:t>
      </w:r>
      <w:proofErr w:type="spellStart"/>
      <w:r w:rsidR="00455FC1">
        <w:rPr>
          <w:lang w:val="fr-FR"/>
        </w:rPr>
        <w:t>WMA</w:t>
      </w:r>
      <w:proofErr w:type="spellEnd"/>
      <w:r w:rsidR="00455FC1">
        <w:rPr>
          <w:lang w:val="fr-FR"/>
        </w:rPr>
        <w:t xml:space="preserve">, </w:t>
      </w:r>
      <w:proofErr w:type="spellStart"/>
      <w:r w:rsidR="00455FC1">
        <w:rPr>
          <w:lang w:val="fr-FR"/>
        </w:rPr>
        <w:t>WMV</w:t>
      </w:r>
      <w:proofErr w:type="spellEnd"/>
      <w:r w:rsidR="00455FC1">
        <w:rPr>
          <w:lang w:val="fr-FR"/>
        </w:rPr>
        <w:t xml:space="preserve">, </w:t>
      </w:r>
      <w:proofErr w:type="spellStart"/>
      <w:r w:rsidR="00455FC1">
        <w:rPr>
          <w:lang w:val="fr-FR"/>
        </w:rPr>
        <w:t>CDA</w:t>
      </w:r>
      <w:proofErr w:type="spellEnd"/>
      <w:r w:rsidR="00455FC1">
        <w:rPr>
          <w:lang w:val="fr-FR"/>
        </w:rPr>
        <w:t xml:space="preserve">, MPEG, </w:t>
      </w:r>
      <w:proofErr w:type="spellStart"/>
      <w:r w:rsidR="00455FC1">
        <w:rPr>
          <w:lang w:val="fr-FR"/>
        </w:rPr>
        <w:t>MPG</w:t>
      </w:r>
      <w:proofErr w:type="spellEnd"/>
      <w:r w:rsidR="00455FC1">
        <w:rPr>
          <w:lang w:val="fr-FR"/>
        </w:rPr>
        <w:t>, DOC et TXT.</w:t>
      </w:r>
    </w:p>
    <w:p w:rsidR="00176AB9" w:rsidRDefault="002D56D1" w:rsidP="001424F5">
      <w:pPr>
        <w:pStyle w:val="Heading2"/>
        <w:ind w:left="567" w:hanging="567"/>
        <w:rPr>
          <w:lang w:val="fr-FR"/>
        </w:rPr>
      </w:pPr>
      <w:r w:rsidRPr="008C6021">
        <w:rPr>
          <w:lang w:val="fr-FR"/>
        </w:rPr>
        <w:t>11.</w:t>
      </w:r>
      <w:r w:rsidRPr="008C6021">
        <w:rPr>
          <w:lang w:val="fr-FR"/>
        </w:rPr>
        <w:tab/>
      </w:r>
      <w:r w:rsidR="008C6021">
        <w:rPr>
          <w:lang w:val="fr-FR"/>
        </w:rPr>
        <w:t>Selon le type de marque</w:t>
      </w:r>
      <w:r w:rsidR="008C6021" w:rsidRPr="00D762BB">
        <w:rPr>
          <w:lang w:val="fr-FR"/>
        </w:rPr>
        <w:t xml:space="preserve">, </w:t>
      </w:r>
      <w:r w:rsidR="008C6021" w:rsidRPr="003D7FB2">
        <w:rPr>
          <w:lang w:val="fr-FR"/>
        </w:rPr>
        <w:t>la représentation électronique peut</w:t>
      </w:r>
      <w:r w:rsidR="00176AB9">
        <w:rPr>
          <w:lang w:val="fr-FR"/>
        </w:rPr>
        <w:t>-</w:t>
      </w:r>
      <w:r w:rsidR="008C6021" w:rsidRPr="003D7FB2">
        <w:rPr>
          <w:lang w:val="fr-FR"/>
        </w:rPr>
        <w:t>elle consister en</w:t>
      </w:r>
      <w:r w:rsidR="008C6021">
        <w:rPr>
          <w:lang w:val="fr-FR"/>
        </w:rPr>
        <w:t xml:space="preserve"> un enregistrement numérique d</w:t>
      </w:r>
      <w:r w:rsidR="00176AB9">
        <w:rPr>
          <w:lang w:val="fr-FR"/>
        </w:rPr>
        <w:t>’</w:t>
      </w:r>
      <w:r w:rsidR="008C6021">
        <w:rPr>
          <w:lang w:val="fr-FR"/>
        </w:rPr>
        <w:t xml:space="preserve">un son </w:t>
      </w:r>
      <w:r w:rsidR="008C6021" w:rsidRPr="008C6021">
        <w:rPr>
          <w:lang w:val="fr-FR"/>
        </w:rPr>
        <w:t>uniquement</w:t>
      </w:r>
      <w:r w:rsidR="008C6021" w:rsidRPr="00D762BB">
        <w:rPr>
          <w:lang w:val="fr-FR"/>
        </w:rPr>
        <w:t xml:space="preserve"> (</w:t>
      </w:r>
      <w:r w:rsidR="00176AB9">
        <w:rPr>
          <w:lang w:val="fr-FR"/>
        </w:rPr>
        <w:t>à savoir</w:t>
      </w:r>
      <w:r w:rsidR="008C6021">
        <w:rPr>
          <w:lang w:val="fr-FR"/>
        </w:rPr>
        <w:t xml:space="preserve"> sans images animées</w:t>
      </w:r>
      <w:r w:rsidR="008C6021" w:rsidRPr="00D762BB">
        <w:rPr>
          <w:lang w:val="fr-FR"/>
        </w:rPr>
        <w:t>)</w:t>
      </w:r>
      <w:r w:rsidRPr="008C6021">
        <w:rPr>
          <w:lang w:val="fr-FR"/>
        </w:rPr>
        <w:t>?</w:t>
      </w:r>
    </w:p>
    <w:p w:rsidR="00455FC1" w:rsidRDefault="00455FC1" w:rsidP="002D56D1">
      <w:pPr>
        <w:ind w:left="1701" w:hanging="567"/>
        <w:rPr>
          <w:lang w:val="fr-FR"/>
        </w:rPr>
      </w:pPr>
    </w:p>
    <w:p w:rsidR="00176AB9" w:rsidRDefault="002D56D1" w:rsidP="002D56D1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="00B71D07" w:rsidRPr="00141E61">
        <w:rPr>
          <w:lang w:val="fr-FR"/>
        </w:rPr>
        <w:tab/>
      </w:r>
      <w:r w:rsidRPr="00141E61">
        <w:rPr>
          <w:lang w:val="fr-FR"/>
        </w:rPr>
        <w:t>41 (50%)</w:t>
      </w:r>
    </w:p>
    <w:p w:rsidR="00455FC1" w:rsidRDefault="00455FC1" w:rsidP="002D56D1">
      <w:pPr>
        <w:ind w:left="1134" w:hanging="567"/>
        <w:rPr>
          <w:lang w:val="fr-FR"/>
        </w:rPr>
      </w:pPr>
    </w:p>
    <w:p w:rsidR="00176AB9" w:rsidRDefault="008C6021" w:rsidP="00866C9A">
      <w:pPr>
        <w:ind w:left="1701"/>
        <w:rPr>
          <w:u w:val="single"/>
          <w:lang w:val="fr-FR"/>
        </w:rPr>
      </w:pPr>
      <w:r>
        <w:rPr>
          <w:szCs w:val="22"/>
          <w:u w:val="single"/>
          <w:lang w:val="fr-FR"/>
        </w:rPr>
        <w:t>Si la réponse à la question</w:t>
      </w:r>
      <w:r w:rsidR="009A56F5">
        <w:rPr>
          <w:u w:val="single"/>
          <w:lang w:val="fr-FR"/>
        </w:rPr>
        <w:t> </w:t>
      </w:r>
      <w:r w:rsidRPr="003B5FD8">
        <w:rPr>
          <w:u w:val="single"/>
          <w:lang w:val="fr-FR"/>
        </w:rPr>
        <w:t xml:space="preserve">11 est </w:t>
      </w:r>
      <w:r w:rsidR="002D56D1" w:rsidRPr="003B5FD8">
        <w:rPr>
          <w:u w:val="single"/>
          <w:lang w:val="fr-FR"/>
        </w:rPr>
        <w:t>“</w:t>
      </w:r>
      <w:r w:rsidR="00D96364" w:rsidRPr="003B5FD8">
        <w:rPr>
          <w:u w:val="single"/>
          <w:lang w:val="fr-FR"/>
        </w:rPr>
        <w:t>Oui</w:t>
      </w:r>
      <w:r w:rsidR="002D56D1" w:rsidRPr="003B5FD8">
        <w:rPr>
          <w:u w:val="single"/>
          <w:lang w:val="fr-FR"/>
        </w:rPr>
        <w:t xml:space="preserve">”, </w:t>
      </w:r>
      <w:r w:rsidR="0042234A">
        <w:rPr>
          <w:u w:val="single"/>
          <w:lang w:val="fr-FR"/>
        </w:rPr>
        <w:t>veuillez sélectionner le(s</w:t>
      </w:r>
      <w:r w:rsidR="003B5FD8">
        <w:rPr>
          <w:u w:val="single"/>
          <w:lang w:val="fr-FR"/>
        </w:rPr>
        <w:t>)</w:t>
      </w:r>
      <w:r w:rsidR="003B5FD8" w:rsidRPr="008C6021">
        <w:rPr>
          <w:u w:val="single"/>
          <w:lang w:val="fr-FR"/>
        </w:rPr>
        <w:t xml:space="preserve"> format(s) </w:t>
      </w:r>
      <w:r w:rsidR="009A56F5">
        <w:rPr>
          <w:u w:val="single"/>
          <w:lang w:val="fr-FR"/>
        </w:rPr>
        <w:t>accept</w:t>
      </w:r>
      <w:r w:rsidR="0042234A">
        <w:rPr>
          <w:u w:val="single"/>
          <w:lang w:val="fr-FR"/>
        </w:rPr>
        <w:t>é(s)</w:t>
      </w:r>
      <w:r w:rsidR="009A56F5">
        <w:rPr>
          <w:u w:val="single"/>
          <w:lang w:val="fr-FR"/>
        </w:rPr>
        <w:t xml:space="preserve"> par l</w:t>
      </w:r>
      <w:r w:rsidR="00176AB9">
        <w:rPr>
          <w:u w:val="single"/>
          <w:lang w:val="fr-FR"/>
        </w:rPr>
        <w:t>’</w:t>
      </w:r>
      <w:r w:rsidR="009A56F5">
        <w:rPr>
          <w:u w:val="single"/>
          <w:lang w:val="fr-FR"/>
        </w:rPr>
        <w:t>office</w:t>
      </w:r>
    </w:p>
    <w:p w:rsidR="002D56D1" w:rsidRPr="003B5FD8" w:rsidRDefault="002D56D1" w:rsidP="002D56D1">
      <w:pPr>
        <w:ind w:left="1701" w:hanging="567"/>
        <w:rPr>
          <w:lang w:val="fr-FR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30"/>
        <w:gridCol w:w="1520"/>
      </w:tblGrid>
      <w:tr w:rsidR="002D56D1" w:rsidTr="002D56D1">
        <w:trPr>
          <w:trHeight w:val="387"/>
        </w:trPr>
        <w:tc>
          <w:tcPr>
            <w:tcW w:w="1985" w:type="dxa"/>
            <w:vAlign w:val="center"/>
          </w:tcPr>
          <w:p w:rsidR="002D56D1" w:rsidRPr="004A1337" w:rsidRDefault="002D56D1" w:rsidP="00122B89">
            <w:pPr>
              <w:jc w:val="center"/>
              <w:rPr>
                <w:i/>
                <w:szCs w:val="22"/>
              </w:rPr>
            </w:pPr>
            <w:r w:rsidRPr="004A1337">
              <w:rPr>
                <w:i/>
                <w:szCs w:val="22"/>
              </w:rPr>
              <w:t>Format</w:t>
            </w:r>
          </w:p>
        </w:tc>
        <w:tc>
          <w:tcPr>
            <w:tcW w:w="1530" w:type="dxa"/>
            <w:vAlign w:val="center"/>
          </w:tcPr>
          <w:p w:rsidR="002D56D1" w:rsidRPr="004A1337" w:rsidRDefault="00D96364" w:rsidP="00122B89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Oui</w:t>
            </w:r>
          </w:p>
        </w:tc>
        <w:tc>
          <w:tcPr>
            <w:tcW w:w="1520" w:type="dxa"/>
            <w:vAlign w:val="center"/>
          </w:tcPr>
          <w:p w:rsidR="002D56D1" w:rsidRPr="004A1337" w:rsidRDefault="00D96364" w:rsidP="00122B89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Non</w:t>
            </w:r>
          </w:p>
        </w:tc>
      </w:tr>
      <w:tr w:rsidR="002D56D1" w:rsidRPr="002D56D1" w:rsidTr="002D56D1">
        <w:trPr>
          <w:trHeight w:val="387"/>
        </w:trPr>
        <w:tc>
          <w:tcPr>
            <w:tcW w:w="1985" w:type="dxa"/>
            <w:vAlign w:val="center"/>
          </w:tcPr>
          <w:p w:rsidR="002D56D1" w:rsidRPr="00AF0C8A" w:rsidRDefault="002D56D1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a.</w:t>
            </w:r>
            <w:r w:rsidRPr="00AF0C8A">
              <w:rPr>
                <w:i/>
                <w:szCs w:val="22"/>
              </w:rPr>
              <w:tab/>
            </w:r>
            <w:proofErr w:type="spellStart"/>
            <w:r w:rsidRPr="00AF0C8A">
              <w:rPr>
                <w:i/>
                <w:szCs w:val="22"/>
              </w:rPr>
              <w:t>MID</w:t>
            </w:r>
            <w:proofErr w:type="spellEnd"/>
          </w:p>
        </w:tc>
        <w:tc>
          <w:tcPr>
            <w:tcW w:w="1530" w:type="dxa"/>
            <w:vAlign w:val="center"/>
          </w:tcPr>
          <w:p w:rsidR="002D56D1" w:rsidRDefault="002D56D1" w:rsidP="002D56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(2%)</w:t>
            </w:r>
          </w:p>
        </w:tc>
        <w:tc>
          <w:tcPr>
            <w:tcW w:w="1520" w:type="dxa"/>
            <w:vAlign w:val="center"/>
          </w:tcPr>
          <w:p w:rsidR="002D56D1" w:rsidRDefault="002D56D1" w:rsidP="008535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 (9</w:t>
            </w:r>
            <w:r w:rsidR="008535FE">
              <w:rPr>
                <w:szCs w:val="22"/>
              </w:rPr>
              <w:t>8</w:t>
            </w:r>
            <w:r>
              <w:rPr>
                <w:szCs w:val="22"/>
              </w:rPr>
              <w:t>%)</w:t>
            </w:r>
          </w:p>
        </w:tc>
      </w:tr>
      <w:tr w:rsidR="002D56D1" w:rsidRPr="002D56D1" w:rsidTr="002D56D1">
        <w:trPr>
          <w:trHeight w:val="387"/>
        </w:trPr>
        <w:tc>
          <w:tcPr>
            <w:tcW w:w="1985" w:type="dxa"/>
            <w:vAlign w:val="center"/>
          </w:tcPr>
          <w:p w:rsidR="002D56D1" w:rsidRPr="00AF0C8A" w:rsidRDefault="002D56D1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b.</w:t>
            </w:r>
            <w:r w:rsidRPr="00AF0C8A">
              <w:rPr>
                <w:i/>
                <w:szCs w:val="22"/>
              </w:rPr>
              <w:tab/>
            </w:r>
            <w:proofErr w:type="spellStart"/>
            <w:r w:rsidRPr="00AF0C8A">
              <w:rPr>
                <w:i/>
              </w:rPr>
              <w:t>MP3</w:t>
            </w:r>
            <w:proofErr w:type="spellEnd"/>
          </w:p>
        </w:tc>
        <w:tc>
          <w:tcPr>
            <w:tcW w:w="1530" w:type="dxa"/>
            <w:vAlign w:val="center"/>
          </w:tcPr>
          <w:p w:rsidR="002D56D1" w:rsidRDefault="002D56D1" w:rsidP="002D56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 (100%)</w:t>
            </w:r>
          </w:p>
        </w:tc>
        <w:tc>
          <w:tcPr>
            <w:tcW w:w="1520" w:type="dxa"/>
            <w:vAlign w:val="center"/>
          </w:tcPr>
          <w:p w:rsidR="002D56D1" w:rsidRDefault="002D56D1" w:rsidP="002D56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 (0%)</w:t>
            </w:r>
          </w:p>
        </w:tc>
      </w:tr>
      <w:tr w:rsidR="002D56D1" w:rsidRPr="002D56D1" w:rsidTr="002D56D1">
        <w:trPr>
          <w:trHeight w:val="387"/>
        </w:trPr>
        <w:tc>
          <w:tcPr>
            <w:tcW w:w="1985" w:type="dxa"/>
            <w:vAlign w:val="center"/>
          </w:tcPr>
          <w:p w:rsidR="002D56D1" w:rsidRPr="00AF0C8A" w:rsidRDefault="002D56D1" w:rsidP="00360BF3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c.</w:t>
            </w:r>
            <w:r w:rsidRPr="00AF0C8A">
              <w:rPr>
                <w:i/>
                <w:szCs w:val="22"/>
              </w:rPr>
              <w:tab/>
            </w:r>
            <w:proofErr w:type="spellStart"/>
            <w:r w:rsidRPr="00AF0C8A">
              <w:rPr>
                <w:i/>
              </w:rPr>
              <w:t>WA</w:t>
            </w:r>
            <w:r w:rsidR="00360BF3">
              <w:rPr>
                <w:i/>
              </w:rPr>
              <w:t>V</w:t>
            </w:r>
            <w:proofErr w:type="spellEnd"/>
          </w:p>
        </w:tc>
        <w:tc>
          <w:tcPr>
            <w:tcW w:w="1530" w:type="dxa"/>
            <w:vAlign w:val="center"/>
          </w:tcPr>
          <w:p w:rsidR="002D56D1" w:rsidRDefault="002D56D1" w:rsidP="002D56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 (34%)</w:t>
            </w:r>
          </w:p>
        </w:tc>
        <w:tc>
          <w:tcPr>
            <w:tcW w:w="1520" w:type="dxa"/>
            <w:vAlign w:val="center"/>
          </w:tcPr>
          <w:p w:rsidR="002D56D1" w:rsidRDefault="002D56D1" w:rsidP="002D56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 (66%)</w:t>
            </w:r>
          </w:p>
        </w:tc>
      </w:tr>
      <w:tr w:rsidR="002D56D1" w:rsidRPr="002D56D1" w:rsidTr="002D56D1">
        <w:trPr>
          <w:trHeight w:val="387"/>
        </w:trPr>
        <w:tc>
          <w:tcPr>
            <w:tcW w:w="1985" w:type="dxa"/>
            <w:vAlign w:val="center"/>
          </w:tcPr>
          <w:p w:rsidR="002D56D1" w:rsidRPr="00AF0C8A" w:rsidRDefault="002D56D1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d.</w:t>
            </w:r>
            <w:r w:rsidRPr="00AF0C8A">
              <w:rPr>
                <w:i/>
                <w:szCs w:val="22"/>
              </w:rPr>
              <w:tab/>
            </w:r>
            <w:r w:rsidR="00360BF3">
              <w:rPr>
                <w:i/>
              </w:rPr>
              <w:t>Autre</w:t>
            </w:r>
            <w:r w:rsidRPr="00AF0C8A">
              <w:rPr>
                <w:i/>
              </w:rPr>
              <w:t>(s)</w:t>
            </w:r>
          </w:p>
        </w:tc>
        <w:tc>
          <w:tcPr>
            <w:tcW w:w="1530" w:type="dxa"/>
            <w:vAlign w:val="center"/>
          </w:tcPr>
          <w:p w:rsidR="002D56D1" w:rsidRDefault="002D56D1" w:rsidP="002D56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 (24%)</w:t>
            </w:r>
          </w:p>
        </w:tc>
        <w:tc>
          <w:tcPr>
            <w:tcW w:w="1520" w:type="dxa"/>
            <w:vAlign w:val="center"/>
          </w:tcPr>
          <w:p w:rsidR="002D56D1" w:rsidRDefault="008535FE" w:rsidP="002D56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 (76</w:t>
            </w:r>
            <w:r w:rsidR="002D56D1">
              <w:rPr>
                <w:szCs w:val="22"/>
              </w:rPr>
              <w:t>%)</w:t>
            </w:r>
          </w:p>
        </w:tc>
      </w:tr>
    </w:tbl>
    <w:p w:rsidR="00455FC1" w:rsidRDefault="00455FC1" w:rsidP="002D56D1">
      <w:pPr>
        <w:ind w:left="1701" w:hanging="567"/>
      </w:pPr>
    </w:p>
    <w:p w:rsidR="00455FC1" w:rsidRDefault="002E5CB0" w:rsidP="002D56D1">
      <w:pPr>
        <w:ind w:left="2268"/>
        <w:rPr>
          <w:lang w:val="fr-FR"/>
        </w:rPr>
      </w:pPr>
      <w:r w:rsidRPr="00455FC1">
        <w:rPr>
          <w:i/>
          <w:lang w:val="fr-FR"/>
        </w:rPr>
        <w:t>Remarques</w:t>
      </w:r>
      <w:r w:rsidR="00176AB9">
        <w:rPr>
          <w:i/>
          <w:lang w:val="fr-FR"/>
        </w:rPr>
        <w:t> :</w:t>
      </w:r>
      <w:r w:rsidR="002D56D1" w:rsidRPr="00455FC1">
        <w:rPr>
          <w:lang w:val="fr-FR"/>
        </w:rPr>
        <w:t xml:space="preserve"> </w:t>
      </w:r>
      <w:r w:rsidR="00455FC1" w:rsidRPr="00455FC1">
        <w:rPr>
          <w:lang w:val="fr-FR"/>
        </w:rPr>
        <w:t xml:space="preserve">Parmi les autres formats couramment mentionnés, citons </w:t>
      </w:r>
      <w:proofErr w:type="spellStart"/>
      <w:r w:rsidR="002D56D1" w:rsidRPr="00455FC1">
        <w:rPr>
          <w:lang w:val="fr-FR"/>
        </w:rPr>
        <w:t>AVI</w:t>
      </w:r>
      <w:proofErr w:type="spellEnd"/>
      <w:r w:rsidR="002D56D1" w:rsidRPr="00455FC1">
        <w:rPr>
          <w:lang w:val="fr-FR"/>
        </w:rPr>
        <w:t xml:space="preserve">, JPEG </w:t>
      </w:r>
      <w:r w:rsidR="00455FC1">
        <w:rPr>
          <w:lang w:val="fr-FR"/>
        </w:rPr>
        <w:t>et</w:t>
      </w:r>
      <w:r w:rsidR="002D56D1" w:rsidRPr="00455FC1">
        <w:rPr>
          <w:lang w:val="fr-FR"/>
        </w:rPr>
        <w:t xml:space="preserve"> </w:t>
      </w:r>
      <w:proofErr w:type="spellStart"/>
      <w:r w:rsidR="002D56D1" w:rsidRPr="00455FC1">
        <w:rPr>
          <w:lang w:val="fr-FR"/>
        </w:rPr>
        <w:t>MP4</w:t>
      </w:r>
      <w:proofErr w:type="spellEnd"/>
      <w:r w:rsidR="002D56D1" w:rsidRPr="00455FC1">
        <w:rPr>
          <w:lang w:val="fr-FR"/>
        </w:rPr>
        <w:t xml:space="preserve">.  </w:t>
      </w:r>
      <w:r w:rsidR="00455FC1">
        <w:rPr>
          <w:lang w:val="fr-FR"/>
        </w:rPr>
        <w:t xml:space="preserve">Les autres formats mentionnés sont </w:t>
      </w:r>
      <w:proofErr w:type="spellStart"/>
      <w:r w:rsidR="002D56D1" w:rsidRPr="00455FC1">
        <w:rPr>
          <w:lang w:val="fr-FR"/>
        </w:rPr>
        <w:t>WMA</w:t>
      </w:r>
      <w:proofErr w:type="spellEnd"/>
      <w:r w:rsidR="002D56D1" w:rsidRPr="00455FC1">
        <w:rPr>
          <w:lang w:val="fr-FR"/>
        </w:rPr>
        <w:t xml:space="preserve">, </w:t>
      </w:r>
      <w:proofErr w:type="spellStart"/>
      <w:r w:rsidR="002D56D1" w:rsidRPr="00455FC1">
        <w:rPr>
          <w:lang w:val="fr-FR"/>
        </w:rPr>
        <w:t>WMV</w:t>
      </w:r>
      <w:proofErr w:type="spellEnd"/>
      <w:r w:rsidR="002D56D1" w:rsidRPr="00455FC1">
        <w:rPr>
          <w:lang w:val="fr-FR"/>
        </w:rPr>
        <w:t xml:space="preserve">, </w:t>
      </w:r>
      <w:proofErr w:type="spellStart"/>
      <w:r w:rsidR="002D56D1" w:rsidRPr="00455FC1">
        <w:rPr>
          <w:lang w:val="fr-FR"/>
        </w:rPr>
        <w:t>MOV</w:t>
      </w:r>
      <w:proofErr w:type="spellEnd"/>
      <w:r w:rsidR="002D56D1" w:rsidRPr="00455FC1">
        <w:rPr>
          <w:lang w:val="fr-FR"/>
        </w:rPr>
        <w:t xml:space="preserve">, </w:t>
      </w:r>
      <w:proofErr w:type="spellStart"/>
      <w:r w:rsidR="002D56D1" w:rsidRPr="00455FC1">
        <w:rPr>
          <w:lang w:val="fr-FR"/>
        </w:rPr>
        <w:t>MPG</w:t>
      </w:r>
      <w:proofErr w:type="spellEnd"/>
      <w:r w:rsidR="002D56D1" w:rsidRPr="00455FC1">
        <w:rPr>
          <w:lang w:val="fr-FR"/>
        </w:rPr>
        <w:t xml:space="preserve">, MPEG, GIF, PDF, JPG </w:t>
      </w:r>
      <w:r w:rsidR="00455FC1">
        <w:rPr>
          <w:lang w:val="fr-FR"/>
        </w:rPr>
        <w:t>et</w:t>
      </w:r>
      <w:r w:rsidR="002D56D1" w:rsidRPr="00455FC1">
        <w:rPr>
          <w:lang w:val="fr-FR"/>
        </w:rPr>
        <w:t xml:space="preserve"> </w:t>
      </w:r>
      <w:proofErr w:type="spellStart"/>
      <w:r w:rsidR="002D56D1" w:rsidRPr="00455FC1">
        <w:rPr>
          <w:lang w:val="fr-FR"/>
        </w:rPr>
        <w:t>CDA</w:t>
      </w:r>
      <w:proofErr w:type="spellEnd"/>
      <w:r w:rsidR="002D56D1" w:rsidRPr="00455FC1">
        <w:rPr>
          <w:lang w:val="fr-FR"/>
        </w:rPr>
        <w:t>.</w:t>
      </w:r>
    </w:p>
    <w:p w:rsidR="00455FC1" w:rsidRDefault="00455FC1" w:rsidP="002D56D1">
      <w:pPr>
        <w:ind w:left="1134" w:hanging="567"/>
        <w:rPr>
          <w:lang w:val="fr-FR"/>
        </w:rPr>
      </w:pPr>
    </w:p>
    <w:p w:rsidR="00176AB9" w:rsidRDefault="002D56D1" w:rsidP="002D56D1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Non</w:t>
      </w:r>
      <w:r w:rsidRPr="00141E61">
        <w:rPr>
          <w:lang w:val="fr-FR"/>
        </w:rPr>
        <w:tab/>
        <w:t>41 (50%)</w:t>
      </w:r>
    </w:p>
    <w:p w:rsidR="00176AB9" w:rsidRDefault="002D56D1" w:rsidP="00410D57">
      <w:pPr>
        <w:pStyle w:val="Heading2"/>
        <w:ind w:left="567" w:hanging="567"/>
        <w:rPr>
          <w:lang w:val="fr-FR"/>
        </w:rPr>
      </w:pPr>
      <w:r w:rsidRPr="003B5FD8">
        <w:rPr>
          <w:lang w:val="fr-FR"/>
        </w:rPr>
        <w:t>12.</w:t>
      </w:r>
      <w:r w:rsidRPr="003B5FD8">
        <w:rPr>
          <w:lang w:val="fr-FR"/>
        </w:rPr>
        <w:tab/>
      </w:r>
      <w:r w:rsidR="003B5FD8">
        <w:rPr>
          <w:lang w:val="fr-FR"/>
        </w:rPr>
        <w:t xml:space="preserve">Selon le </w:t>
      </w:r>
      <w:r w:rsidR="003B5FD8" w:rsidRPr="00D762BB">
        <w:rPr>
          <w:lang w:val="fr-FR"/>
        </w:rPr>
        <w:t xml:space="preserve">type </w:t>
      </w:r>
      <w:r w:rsidR="003B5FD8">
        <w:rPr>
          <w:lang w:val="fr-FR"/>
        </w:rPr>
        <w:t>de marque</w:t>
      </w:r>
      <w:r w:rsidR="003B5FD8" w:rsidRPr="00D762BB">
        <w:rPr>
          <w:lang w:val="fr-FR"/>
        </w:rPr>
        <w:t xml:space="preserve">, </w:t>
      </w:r>
      <w:r w:rsidR="003B5FD8">
        <w:rPr>
          <w:lang w:val="fr-FR"/>
        </w:rPr>
        <w:t xml:space="preserve">la </w:t>
      </w:r>
      <w:r w:rsidR="003B5FD8" w:rsidRPr="00D762BB">
        <w:rPr>
          <w:lang w:val="fr-FR"/>
        </w:rPr>
        <w:t>repr</w:t>
      </w:r>
      <w:r w:rsidR="003B5FD8">
        <w:rPr>
          <w:lang w:val="fr-FR"/>
        </w:rPr>
        <w:t>é</w:t>
      </w:r>
      <w:r w:rsidR="003B5FD8" w:rsidRPr="00D762BB">
        <w:rPr>
          <w:lang w:val="fr-FR"/>
        </w:rPr>
        <w:t xml:space="preserve">sentation </w:t>
      </w:r>
      <w:r w:rsidR="003B5FD8">
        <w:rPr>
          <w:lang w:val="fr-FR"/>
        </w:rPr>
        <w:t>peut</w:t>
      </w:r>
      <w:r w:rsidR="00176AB9">
        <w:rPr>
          <w:lang w:val="fr-FR"/>
        </w:rPr>
        <w:t>-</w:t>
      </w:r>
      <w:r w:rsidR="003B5FD8">
        <w:rPr>
          <w:lang w:val="fr-FR"/>
        </w:rPr>
        <w:t xml:space="preserve">elle </w:t>
      </w:r>
      <w:r w:rsidR="003B5FD8" w:rsidRPr="00D762BB">
        <w:rPr>
          <w:lang w:val="fr-FR"/>
        </w:rPr>
        <w:t>consist</w:t>
      </w:r>
      <w:r w:rsidR="003B5FD8">
        <w:rPr>
          <w:lang w:val="fr-FR"/>
        </w:rPr>
        <w:t xml:space="preserve">er </w:t>
      </w:r>
      <w:r w:rsidR="003B5FD8" w:rsidRPr="00D762BB">
        <w:rPr>
          <w:lang w:val="fr-FR"/>
        </w:rPr>
        <w:br/>
      </w:r>
      <w:r w:rsidR="003B5FD8">
        <w:rPr>
          <w:lang w:val="fr-FR"/>
        </w:rPr>
        <w:t>en un enregistrement</w:t>
      </w:r>
      <w:r w:rsidR="003B5FD8" w:rsidRPr="00D762BB">
        <w:rPr>
          <w:lang w:val="fr-FR"/>
        </w:rPr>
        <w:t xml:space="preserve"> </w:t>
      </w:r>
      <w:r w:rsidR="003B5FD8">
        <w:rPr>
          <w:lang w:val="fr-FR"/>
        </w:rPr>
        <w:t>numérique d</w:t>
      </w:r>
      <w:r w:rsidR="00176AB9">
        <w:rPr>
          <w:lang w:val="fr-FR"/>
        </w:rPr>
        <w:t>’</w:t>
      </w:r>
      <w:r w:rsidR="003B5FD8">
        <w:rPr>
          <w:lang w:val="fr-FR"/>
        </w:rPr>
        <w:t xml:space="preserve">images animées </w:t>
      </w:r>
      <w:r w:rsidR="003B5FD8" w:rsidRPr="003B5FD8">
        <w:rPr>
          <w:lang w:val="fr-FR"/>
        </w:rPr>
        <w:t>sans</w:t>
      </w:r>
      <w:r w:rsidR="003B5FD8" w:rsidRPr="00D762BB">
        <w:rPr>
          <w:lang w:val="fr-FR"/>
        </w:rPr>
        <w:t xml:space="preserve"> son</w:t>
      </w:r>
      <w:r w:rsidRPr="003B5FD8">
        <w:rPr>
          <w:lang w:val="fr-FR"/>
        </w:rPr>
        <w:t>?</w:t>
      </w:r>
    </w:p>
    <w:p w:rsidR="00455FC1" w:rsidRDefault="00455FC1" w:rsidP="00410D57">
      <w:pPr>
        <w:keepNext/>
        <w:ind w:left="1701" w:hanging="567"/>
        <w:rPr>
          <w:lang w:val="fr-FR"/>
        </w:rPr>
      </w:pPr>
    </w:p>
    <w:p w:rsidR="00176AB9" w:rsidRDefault="00122B89" w:rsidP="00410D57">
      <w:pPr>
        <w:keepNext/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="002D56D1" w:rsidRPr="00141E61">
        <w:rPr>
          <w:lang w:val="fr-FR"/>
        </w:rPr>
        <w:tab/>
        <w:t>33 (40%)</w:t>
      </w:r>
    </w:p>
    <w:p w:rsidR="00455FC1" w:rsidRDefault="00455FC1" w:rsidP="00410D57">
      <w:pPr>
        <w:keepNext/>
        <w:ind w:left="1134" w:hanging="567"/>
        <w:rPr>
          <w:lang w:val="fr-FR"/>
        </w:rPr>
      </w:pPr>
    </w:p>
    <w:p w:rsidR="00176AB9" w:rsidRDefault="0023294D" w:rsidP="00410D57">
      <w:pPr>
        <w:keepNext/>
        <w:ind w:left="1701"/>
        <w:rPr>
          <w:u w:val="single"/>
          <w:lang w:val="fr-FR"/>
        </w:rPr>
      </w:pPr>
      <w:r>
        <w:rPr>
          <w:szCs w:val="22"/>
          <w:u w:val="single"/>
          <w:lang w:val="fr-FR"/>
        </w:rPr>
        <w:t>Si la réponse à la question</w:t>
      </w:r>
      <w:r w:rsidR="009A56F5">
        <w:rPr>
          <w:u w:val="single"/>
          <w:lang w:val="fr-FR"/>
        </w:rPr>
        <w:t> </w:t>
      </w:r>
      <w:r w:rsidRPr="0023294D">
        <w:rPr>
          <w:u w:val="single"/>
          <w:lang w:val="fr-FR"/>
        </w:rPr>
        <w:t xml:space="preserve">12 est </w:t>
      </w:r>
      <w:r w:rsidR="00122B89" w:rsidRPr="0023294D">
        <w:rPr>
          <w:u w:val="single"/>
          <w:lang w:val="fr-FR"/>
        </w:rPr>
        <w:t>“</w:t>
      </w:r>
      <w:r w:rsidR="00D96364" w:rsidRPr="0023294D">
        <w:rPr>
          <w:u w:val="single"/>
          <w:lang w:val="fr-FR"/>
        </w:rPr>
        <w:t>Oui</w:t>
      </w:r>
      <w:r w:rsidR="00122B89" w:rsidRPr="0023294D">
        <w:rPr>
          <w:u w:val="single"/>
          <w:lang w:val="fr-FR"/>
        </w:rPr>
        <w:t xml:space="preserve">”, </w:t>
      </w:r>
      <w:r w:rsidR="0042234A">
        <w:rPr>
          <w:u w:val="single"/>
          <w:lang w:val="fr-FR"/>
        </w:rPr>
        <w:t>veuillez sélectionner le(s</w:t>
      </w:r>
      <w:r>
        <w:rPr>
          <w:u w:val="single"/>
          <w:lang w:val="fr-FR"/>
        </w:rPr>
        <w:t>)</w:t>
      </w:r>
      <w:r w:rsidRPr="008C6021">
        <w:rPr>
          <w:u w:val="single"/>
          <w:lang w:val="fr-FR"/>
        </w:rPr>
        <w:t xml:space="preserve"> format(s) </w:t>
      </w:r>
      <w:r w:rsidR="009A56F5">
        <w:rPr>
          <w:u w:val="single"/>
          <w:lang w:val="fr-FR"/>
        </w:rPr>
        <w:t>accept</w:t>
      </w:r>
      <w:r w:rsidR="0042234A">
        <w:rPr>
          <w:u w:val="single"/>
          <w:lang w:val="fr-FR"/>
        </w:rPr>
        <w:t>é(s)</w:t>
      </w:r>
      <w:r w:rsidR="009A56F5">
        <w:rPr>
          <w:u w:val="single"/>
          <w:lang w:val="fr-FR"/>
        </w:rPr>
        <w:t xml:space="preserve"> par l</w:t>
      </w:r>
      <w:r w:rsidR="00176AB9">
        <w:rPr>
          <w:u w:val="single"/>
          <w:lang w:val="fr-FR"/>
        </w:rPr>
        <w:t>’</w:t>
      </w:r>
      <w:r w:rsidR="009A56F5">
        <w:rPr>
          <w:u w:val="single"/>
          <w:lang w:val="fr-FR"/>
        </w:rPr>
        <w:t>office</w:t>
      </w:r>
    </w:p>
    <w:p w:rsidR="00122B89" w:rsidRPr="0023294D" w:rsidRDefault="00122B89" w:rsidP="00410D57">
      <w:pPr>
        <w:keepNext/>
        <w:ind w:left="1134" w:hanging="567"/>
        <w:rPr>
          <w:lang w:val="fr-FR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30"/>
        <w:gridCol w:w="1520"/>
      </w:tblGrid>
      <w:tr w:rsidR="00122B89" w:rsidTr="00122B89">
        <w:trPr>
          <w:trHeight w:val="387"/>
        </w:trPr>
        <w:tc>
          <w:tcPr>
            <w:tcW w:w="1985" w:type="dxa"/>
            <w:vAlign w:val="center"/>
          </w:tcPr>
          <w:p w:rsidR="00122B89" w:rsidRPr="004A1337" w:rsidRDefault="00122B89" w:rsidP="00410D57">
            <w:pPr>
              <w:keepNext/>
              <w:jc w:val="center"/>
              <w:rPr>
                <w:i/>
                <w:szCs w:val="22"/>
              </w:rPr>
            </w:pPr>
            <w:r w:rsidRPr="004A1337">
              <w:rPr>
                <w:i/>
                <w:szCs w:val="22"/>
              </w:rPr>
              <w:t>Format</w:t>
            </w:r>
          </w:p>
        </w:tc>
        <w:tc>
          <w:tcPr>
            <w:tcW w:w="1530" w:type="dxa"/>
            <w:vAlign w:val="center"/>
          </w:tcPr>
          <w:p w:rsidR="00122B89" w:rsidRPr="004A1337" w:rsidRDefault="00D96364" w:rsidP="00410D57">
            <w:pPr>
              <w:keepNext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Oui</w:t>
            </w:r>
          </w:p>
        </w:tc>
        <w:tc>
          <w:tcPr>
            <w:tcW w:w="1520" w:type="dxa"/>
            <w:vAlign w:val="center"/>
          </w:tcPr>
          <w:p w:rsidR="00122B89" w:rsidRPr="004A1337" w:rsidRDefault="00D96364" w:rsidP="00410D57">
            <w:pPr>
              <w:keepNext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Non</w:t>
            </w:r>
          </w:p>
        </w:tc>
      </w:tr>
      <w:tr w:rsidR="00122B89" w:rsidRPr="002D56D1" w:rsidTr="00122B89">
        <w:trPr>
          <w:trHeight w:val="387"/>
        </w:trPr>
        <w:tc>
          <w:tcPr>
            <w:tcW w:w="1985" w:type="dxa"/>
            <w:vAlign w:val="center"/>
          </w:tcPr>
          <w:p w:rsidR="00122B89" w:rsidRPr="00AF0C8A" w:rsidRDefault="00122B89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a.</w:t>
            </w:r>
            <w:r w:rsidRPr="00AF0C8A">
              <w:rPr>
                <w:i/>
                <w:szCs w:val="22"/>
              </w:rPr>
              <w:tab/>
            </w:r>
            <w:proofErr w:type="spellStart"/>
            <w:r w:rsidRPr="00AF0C8A">
              <w:rPr>
                <w:i/>
              </w:rPr>
              <w:t>AVI</w:t>
            </w:r>
            <w:proofErr w:type="spellEnd"/>
          </w:p>
        </w:tc>
        <w:tc>
          <w:tcPr>
            <w:tcW w:w="153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t>9 (27%)</w:t>
            </w:r>
          </w:p>
        </w:tc>
        <w:tc>
          <w:tcPr>
            <w:tcW w:w="152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t>24 (73%)</w:t>
            </w:r>
          </w:p>
        </w:tc>
      </w:tr>
      <w:tr w:rsidR="00122B89" w:rsidRPr="002D56D1" w:rsidTr="00122B89">
        <w:trPr>
          <w:trHeight w:val="387"/>
        </w:trPr>
        <w:tc>
          <w:tcPr>
            <w:tcW w:w="1985" w:type="dxa"/>
            <w:vAlign w:val="center"/>
          </w:tcPr>
          <w:p w:rsidR="00122B89" w:rsidRPr="00AF0C8A" w:rsidRDefault="00122B89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b.</w:t>
            </w:r>
            <w:r w:rsidRPr="00AF0C8A">
              <w:rPr>
                <w:i/>
                <w:szCs w:val="22"/>
              </w:rPr>
              <w:tab/>
            </w:r>
            <w:r w:rsidRPr="00AF0C8A">
              <w:rPr>
                <w:i/>
              </w:rPr>
              <w:t>GIF</w:t>
            </w:r>
          </w:p>
        </w:tc>
        <w:tc>
          <w:tcPr>
            <w:tcW w:w="153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t>8 (24%)</w:t>
            </w:r>
          </w:p>
        </w:tc>
        <w:tc>
          <w:tcPr>
            <w:tcW w:w="152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 (76%)</w:t>
            </w:r>
          </w:p>
        </w:tc>
      </w:tr>
      <w:tr w:rsidR="00122B89" w:rsidRPr="002D56D1" w:rsidTr="00122B89">
        <w:trPr>
          <w:trHeight w:val="387"/>
        </w:trPr>
        <w:tc>
          <w:tcPr>
            <w:tcW w:w="1985" w:type="dxa"/>
            <w:vAlign w:val="center"/>
          </w:tcPr>
          <w:p w:rsidR="00122B89" w:rsidRPr="00AF0C8A" w:rsidRDefault="00122B89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c.</w:t>
            </w:r>
            <w:r w:rsidRPr="00AF0C8A">
              <w:rPr>
                <w:i/>
                <w:szCs w:val="22"/>
              </w:rPr>
              <w:tab/>
            </w:r>
            <w:proofErr w:type="spellStart"/>
            <w:r w:rsidRPr="00AF0C8A">
              <w:rPr>
                <w:i/>
              </w:rPr>
              <w:t>MOV</w:t>
            </w:r>
            <w:proofErr w:type="spellEnd"/>
          </w:p>
        </w:tc>
        <w:tc>
          <w:tcPr>
            <w:tcW w:w="153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(15%)</w:t>
            </w:r>
          </w:p>
        </w:tc>
        <w:tc>
          <w:tcPr>
            <w:tcW w:w="152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 (85%)</w:t>
            </w:r>
          </w:p>
        </w:tc>
      </w:tr>
      <w:tr w:rsidR="00122B89" w:rsidRPr="002D56D1" w:rsidTr="00122B89">
        <w:trPr>
          <w:trHeight w:val="387"/>
        </w:trPr>
        <w:tc>
          <w:tcPr>
            <w:tcW w:w="1985" w:type="dxa"/>
            <w:vAlign w:val="center"/>
          </w:tcPr>
          <w:p w:rsidR="00122B89" w:rsidRPr="00AF0C8A" w:rsidRDefault="00122B89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d.</w:t>
            </w:r>
            <w:r w:rsidRPr="00AF0C8A">
              <w:rPr>
                <w:i/>
                <w:szCs w:val="22"/>
              </w:rPr>
              <w:tab/>
            </w:r>
            <w:proofErr w:type="spellStart"/>
            <w:r w:rsidRPr="00AF0C8A">
              <w:rPr>
                <w:i/>
              </w:rPr>
              <w:t>MP4</w:t>
            </w:r>
            <w:proofErr w:type="spellEnd"/>
          </w:p>
        </w:tc>
        <w:tc>
          <w:tcPr>
            <w:tcW w:w="153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 (88%)</w:t>
            </w:r>
          </w:p>
        </w:tc>
        <w:tc>
          <w:tcPr>
            <w:tcW w:w="152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(12%)</w:t>
            </w:r>
          </w:p>
        </w:tc>
      </w:tr>
      <w:tr w:rsidR="00122B89" w:rsidRPr="002D56D1" w:rsidTr="00122B89">
        <w:trPr>
          <w:trHeight w:val="387"/>
        </w:trPr>
        <w:tc>
          <w:tcPr>
            <w:tcW w:w="1985" w:type="dxa"/>
            <w:vAlign w:val="center"/>
          </w:tcPr>
          <w:p w:rsidR="00122B89" w:rsidRPr="00AF0C8A" w:rsidRDefault="00122B89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e.</w:t>
            </w:r>
            <w:r w:rsidRPr="00AF0C8A">
              <w:rPr>
                <w:i/>
                <w:szCs w:val="22"/>
              </w:rPr>
              <w:tab/>
            </w:r>
            <w:r w:rsidRPr="00AF0C8A">
              <w:rPr>
                <w:i/>
              </w:rPr>
              <w:t>MPEG</w:t>
            </w:r>
          </w:p>
        </w:tc>
        <w:tc>
          <w:tcPr>
            <w:tcW w:w="153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 (18%)</w:t>
            </w:r>
          </w:p>
        </w:tc>
        <w:tc>
          <w:tcPr>
            <w:tcW w:w="152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 (82%)</w:t>
            </w:r>
          </w:p>
        </w:tc>
      </w:tr>
      <w:tr w:rsidR="00122B89" w:rsidRPr="002D56D1" w:rsidTr="00122B89">
        <w:trPr>
          <w:trHeight w:val="387"/>
        </w:trPr>
        <w:tc>
          <w:tcPr>
            <w:tcW w:w="1985" w:type="dxa"/>
            <w:vAlign w:val="center"/>
          </w:tcPr>
          <w:p w:rsidR="00122B89" w:rsidRPr="00AF0C8A" w:rsidRDefault="00122B89" w:rsidP="00122B89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f.</w:t>
            </w:r>
            <w:r w:rsidRPr="00AF0C8A">
              <w:rPr>
                <w:i/>
                <w:szCs w:val="22"/>
              </w:rPr>
              <w:tab/>
            </w:r>
            <w:proofErr w:type="spellStart"/>
            <w:r w:rsidRPr="00AF0C8A">
              <w:rPr>
                <w:i/>
              </w:rPr>
              <w:t>WMV</w:t>
            </w:r>
            <w:proofErr w:type="spellEnd"/>
          </w:p>
        </w:tc>
        <w:tc>
          <w:tcPr>
            <w:tcW w:w="153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 (18%)</w:t>
            </w:r>
          </w:p>
        </w:tc>
        <w:tc>
          <w:tcPr>
            <w:tcW w:w="152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 (82%)</w:t>
            </w:r>
          </w:p>
        </w:tc>
      </w:tr>
      <w:tr w:rsidR="00122B89" w:rsidRPr="002D56D1" w:rsidTr="00122B89">
        <w:trPr>
          <w:trHeight w:val="387"/>
        </w:trPr>
        <w:tc>
          <w:tcPr>
            <w:tcW w:w="1985" w:type="dxa"/>
            <w:vAlign w:val="center"/>
          </w:tcPr>
          <w:p w:rsidR="00122B89" w:rsidRPr="00AF0C8A" w:rsidRDefault="00122B89" w:rsidP="00360BF3">
            <w:pPr>
              <w:ind w:left="29"/>
              <w:rPr>
                <w:i/>
                <w:szCs w:val="22"/>
              </w:rPr>
            </w:pPr>
            <w:r w:rsidRPr="00AF0C8A">
              <w:rPr>
                <w:i/>
                <w:szCs w:val="22"/>
              </w:rPr>
              <w:t>g.</w:t>
            </w:r>
            <w:r w:rsidRPr="00AF0C8A">
              <w:rPr>
                <w:i/>
                <w:szCs w:val="22"/>
              </w:rPr>
              <w:tab/>
            </w:r>
            <w:r w:rsidR="00360BF3">
              <w:rPr>
                <w:i/>
              </w:rPr>
              <w:t>Autre</w:t>
            </w:r>
            <w:r w:rsidRPr="00AF0C8A">
              <w:rPr>
                <w:i/>
              </w:rPr>
              <w:t>(s)</w:t>
            </w:r>
          </w:p>
        </w:tc>
        <w:tc>
          <w:tcPr>
            <w:tcW w:w="153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 (21%)</w:t>
            </w:r>
          </w:p>
        </w:tc>
        <w:tc>
          <w:tcPr>
            <w:tcW w:w="1520" w:type="dxa"/>
            <w:vAlign w:val="center"/>
          </w:tcPr>
          <w:p w:rsidR="00122B89" w:rsidRDefault="00122B89" w:rsidP="00122B8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 (79%)</w:t>
            </w:r>
          </w:p>
        </w:tc>
      </w:tr>
    </w:tbl>
    <w:p w:rsidR="00455FC1" w:rsidRDefault="00455FC1" w:rsidP="00122B89">
      <w:pPr>
        <w:ind w:left="1134" w:hanging="567"/>
      </w:pPr>
    </w:p>
    <w:p w:rsidR="00410D57" w:rsidRDefault="002E5CB0" w:rsidP="00853975">
      <w:pPr>
        <w:ind w:left="2268"/>
        <w:rPr>
          <w:lang w:val="fr-FR"/>
        </w:rPr>
      </w:pPr>
      <w:r w:rsidRPr="00455FC1">
        <w:rPr>
          <w:i/>
          <w:lang w:val="fr-FR"/>
        </w:rPr>
        <w:t>Remarques</w:t>
      </w:r>
      <w:r w:rsidR="00176AB9">
        <w:rPr>
          <w:i/>
          <w:lang w:val="fr-FR"/>
        </w:rPr>
        <w:t> :</w:t>
      </w:r>
      <w:r w:rsidR="00122B89" w:rsidRPr="00455FC1">
        <w:rPr>
          <w:lang w:val="fr-FR"/>
        </w:rPr>
        <w:t xml:space="preserve"> </w:t>
      </w:r>
      <w:r w:rsidR="00455FC1" w:rsidRPr="00455FC1">
        <w:rPr>
          <w:lang w:val="fr-FR"/>
        </w:rPr>
        <w:t xml:space="preserve">Parmi les autres formats couramment mentionnés, citons </w:t>
      </w:r>
      <w:r w:rsidR="00122B89" w:rsidRPr="00455FC1">
        <w:rPr>
          <w:lang w:val="fr-FR"/>
        </w:rPr>
        <w:t xml:space="preserve">JPEG </w:t>
      </w:r>
      <w:r w:rsidR="00455FC1">
        <w:rPr>
          <w:lang w:val="fr-FR"/>
        </w:rPr>
        <w:t>et</w:t>
      </w:r>
      <w:r w:rsidR="00122B89" w:rsidRPr="00455FC1">
        <w:rPr>
          <w:lang w:val="fr-FR"/>
        </w:rPr>
        <w:t xml:space="preserve"> </w:t>
      </w:r>
      <w:r w:rsidR="00360BF3" w:rsidRPr="00455FC1">
        <w:rPr>
          <w:lang w:val="fr-FR"/>
        </w:rPr>
        <w:t>PDF</w:t>
      </w:r>
      <w:r w:rsidR="00360BF3">
        <w:rPr>
          <w:lang w:val="fr-FR"/>
        </w:rPr>
        <w:t xml:space="preserve">.  </w:t>
      </w:r>
      <w:r w:rsidR="00360BF3" w:rsidRPr="00455FC1">
        <w:rPr>
          <w:lang w:val="fr-FR"/>
        </w:rPr>
        <w:t>Le</w:t>
      </w:r>
      <w:r w:rsidR="00455FC1" w:rsidRPr="00455FC1">
        <w:rPr>
          <w:lang w:val="fr-FR"/>
        </w:rPr>
        <w:t>s autres</w:t>
      </w:r>
      <w:r w:rsidR="00122B89" w:rsidRPr="00455FC1">
        <w:rPr>
          <w:lang w:val="fr-FR"/>
        </w:rPr>
        <w:t xml:space="preserve"> formats </w:t>
      </w:r>
      <w:r w:rsidR="00455FC1" w:rsidRPr="00455FC1">
        <w:rPr>
          <w:lang w:val="fr-FR"/>
        </w:rPr>
        <w:t>mentionnés sont</w:t>
      </w:r>
      <w:r w:rsidR="00122B89" w:rsidRPr="00455FC1">
        <w:rPr>
          <w:lang w:val="fr-FR"/>
        </w:rPr>
        <w:t xml:space="preserve"> </w:t>
      </w:r>
      <w:proofErr w:type="spellStart"/>
      <w:r w:rsidR="00122B89" w:rsidRPr="00455FC1">
        <w:rPr>
          <w:lang w:val="fr-FR"/>
        </w:rPr>
        <w:t>CDA</w:t>
      </w:r>
      <w:proofErr w:type="spellEnd"/>
      <w:r w:rsidR="00122B89" w:rsidRPr="00455FC1">
        <w:rPr>
          <w:lang w:val="fr-FR"/>
        </w:rPr>
        <w:t xml:space="preserve">, JPG, </w:t>
      </w:r>
      <w:proofErr w:type="spellStart"/>
      <w:r w:rsidR="00122B89" w:rsidRPr="00455FC1">
        <w:rPr>
          <w:lang w:val="fr-FR"/>
        </w:rPr>
        <w:t>WMA</w:t>
      </w:r>
      <w:proofErr w:type="spellEnd"/>
      <w:r w:rsidR="00122B89" w:rsidRPr="00455FC1">
        <w:rPr>
          <w:lang w:val="fr-FR"/>
        </w:rPr>
        <w:t xml:space="preserve">, </w:t>
      </w:r>
      <w:proofErr w:type="spellStart"/>
      <w:r w:rsidR="00122B89" w:rsidRPr="00455FC1">
        <w:rPr>
          <w:lang w:val="fr-FR"/>
        </w:rPr>
        <w:t>MPG</w:t>
      </w:r>
      <w:proofErr w:type="spellEnd"/>
      <w:r w:rsidR="00122B89" w:rsidRPr="00455FC1">
        <w:rPr>
          <w:lang w:val="fr-FR"/>
        </w:rPr>
        <w:t xml:space="preserve">, </w:t>
      </w:r>
      <w:proofErr w:type="spellStart"/>
      <w:r w:rsidR="00122B89" w:rsidRPr="00455FC1">
        <w:rPr>
          <w:lang w:val="fr-FR"/>
        </w:rPr>
        <w:t>MP3</w:t>
      </w:r>
      <w:proofErr w:type="spellEnd"/>
      <w:r w:rsidR="00122B89" w:rsidRPr="00455FC1">
        <w:rPr>
          <w:lang w:val="fr-FR"/>
        </w:rPr>
        <w:t xml:space="preserve"> </w:t>
      </w:r>
      <w:r w:rsidR="00455FC1">
        <w:rPr>
          <w:lang w:val="fr-FR"/>
        </w:rPr>
        <w:t>et</w:t>
      </w:r>
      <w:r w:rsidR="00122B89" w:rsidRPr="00455FC1">
        <w:rPr>
          <w:lang w:val="fr-FR"/>
        </w:rPr>
        <w:t xml:space="preserve"> </w:t>
      </w:r>
      <w:proofErr w:type="spellStart"/>
      <w:r w:rsidR="00122B89" w:rsidRPr="00455FC1">
        <w:rPr>
          <w:lang w:val="fr-FR"/>
        </w:rPr>
        <w:t>VOB</w:t>
      </w:r>
      <w:proofErr w:type="spellEnd"/>
      <w:r w:rsidR="00122B89" w:rsidRPr="00455FC1">
        <w:rPr>
          <w:lang w:val="fr-FR"/>
        </w:rPr>
        <w:t>.</w:t>
      </w:r>
    </w:p>
    <w:p w:rsidR="00853975" w:rsidRDefault="00853975" w:rsidP="00853975">
      <w:pPr>
        <w:ind w:left="2268"/>
        <w:rPr>
          <w:b/>
          <w:lang w:val="fr-FR"/>
        </w:rPr>
      </w:pPr>
    </w:p>
    <w:p w:rsidR="00176AB9" w:rsidRDefault="00122B89" w:rsidP="00122B89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Non</w:t>
      </w:r>
      <w:r w:rsidR="002D56D1" w:rsidRPr="00141E61">
        <w:rPr>
          <w:lang w:val="fr-FR"/>
        </w:rPr>
        <w:tab/>
        <w:t>49 (60%)</w:t>
      </w:r>
    </w:p>
    <w:p w:rsidR="00176AB9" w:rsidRDefault="00A21894" w:rsidP="0023294D">
      <w:pPr>
        <w:pStyle w:val="Heading2"/>
        <w:ind w:left="567" w:hanging="567"/>
        <w:rPr>
          <w:lang w:val="fr-FR"/>
        </w:rPr>
      </w:pPr>
      <w:r w:rsidRPr="0023294D">
        <w:rPr>
          <w:lang w:val="fr-FR"/>
        </w:rPr>
        <w:t>13.</w:t>
      </w:r>
      <w:r w:rsidRPr="0023294D">
        <w:rPr>
          <w:lang w:val="fr-FR"/>
        </w:rPr>
        <w:tab/>
      </w:r>
      <w:r w:rsidR="0023294D" w:rsidRPr="0023294D">
        <w:rPr>
          <w:lang w:val="fr-FR"/>
        </w:rPr>
        <w:t>Selon le type de marque, la représentation peut</w:t>
      </w:r>
      <w:r w:rsidR="00176AB9">
        <w:rPr>
          <w:lang w:val="fr-FR"/>
        </w:rPr>
        <w:t>-</w:t>
      </w:r>
      <w:r w:rsidR="0023294D" w:rsidRPr="0023294D">
        <w:rPr>
          <w:lang w:val="fr-FR"/>
        </w:rPr>
        <w:t>elle consister en un enregistrement numérique d</w:t>
      </w:r>
      <w:r w:rsidR="00176AB9">
        <w:rPr>
          <w:lang w:val="fr-FR"/>
        </w:rPr>
        <w:t>’</w:t>
      </w:r>
      <w:r w:rsidR="0023294D" w:rsidRPr="0023294D">
        <w:rPr>
          <w:lang w:val="fr-FR"/>
        </w:rPr>
        <w:t>images animées avec son</w:t>
      </w:r>
      <w:r w:rsidRPr="0023294D">
        <w:rPr>
          <w:lang w:val="fr-FR"/>
        </w:rPr>
        <w:t>?</w:t>
      </w:r>
    </w:p>
    <w:p w:rsidR="00455FC1" w:rsidRDefault="00455FC1" w:rsidP="00A21894">
      <w:pPr>
        <w:ind w:left="1701" w:hanging="567"/>
        <w:rPr>
          <w:lang w:val="fr-FR"/>
        </w:rPr>
      </w:pPr>
    </w:p>
    <w:p w:rsidR="00176AB9" w:rsidRDefault="00A21894" w:rsidP="00A21894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Pr="00141E61">
        <w:rPr>
          <w:lang w:val="fr-FR"/>
        </w:rPr>
        <w:tab/>
        <w:t>34 (41%)</w:t>
      </w:r>
    </w:p>
    <w:p w:rsidR="00455FC1" w:rsidRDefault="00455FC1" w:rsidP="00A21894">
      <w:pPr>
        <w:ind w:left="1701" w:hanging="567"/>
        <w:rPr>
          <w:lang w:val="fr-FR"/>
        </w:rPr>
      </w:pPr>
    </w:p>
    <w:p w:rsidR="00455FC1" w:rsidRDefault="00284FC7" w:rsidP="00866C9A">
      <w:pPr>
        <w:ind w:left="1701"/>
        <w:rPr>
          <w:u w:val="single"/>
          <w:lang w:val="fr-FR"/>
        </w:rPr>
      </w:pPr>
      <w:r>
        <w:rPr>
          <w:szCs w:val="22"/>
          <w:u w:val="single"/>
          <w:lang w:val="fr-FR"/>
        </w:rPr>
        <w:t>Si la réponse à la question</w:t>
      </w:r>
      <w:r w:rsidR="009A56F5">
        <w:rPr>
          <w:u w:val="single"/>
          <w:lang w:val="fr-FR"/>
        </w:rPr>
        <w:t> </w:t>
      </w:r>
      <w:r>
        <w:rPr>
          <w:u w:val="single"/>
          <w:lang w:val="fr-FR"/>
        </w:rPr>
        <w:t xml:space="preserve">13 est </w:t>
      </w:r>
      <w:r w:rsidR="00A21894" w:rsidRPr="00284FC7">
        <w:rPr>
          <w:u w:val="single"/>
          <w:lang w:val="fr-FR"/>
        </w:rPr>
        <w:t>“</w:t>
      </w:r>
      <w:r w:rsidR="00D96364" w:rsidRPr="00284FC7">
        <w:rPr>
          <w:u w:val="single"/>
          <w:lang w:val="fr-FR"/>
        </w:rPr>
        <w:t>Oui</w:t>
      </w:r>
      <w:r w:rsidRPr="00284FC7">
        <w:rPr>
          <w:u w:val="single"/>
          <w:lang w:val="fr-FR"/>
        </w:rPr>
        <w:t>”</w:t>
      </w:r>
      <w:r w:rsidR="00A21894" w:rsidRPr="00284FC7">
        <w:rPr>
          <w:u w:val="single"/>
          <w:lang w:val="fr-FR"/>
        </w:rPr>
        <w:t xml:space="preserve">, </w:t>
      </w:r>
      <w:r w:rsidR="0042234A">
        <w:rPr>
          <w:u w:val="single"/>
          <w:lang w:val="fr-FR"/>
        </w:rPr>
        <w:t>veuillez sélectionner le(s</w:t>
      </w:r>
      <w:r>
        <w:rPr>
          <w:u w:val="single"/>
          <w:lang w:val="fr-FR"/>
        </w:rPr>
        <w:t>)</w:t>
      </w:r>
      <w:r w:rsidRPr="008C6021">
        <w:rPr>
          <w:u w:val="single"/>
          <w:lang w:val="fr-FR"/>
        </w:rPr>
        <w:t xml:space="preserve"> format(s) </w:t>
      </w:r>
      <w:r w:rsidR="009A56F5">
        <w:rPr>
          <w:u w:val="single"/>
          <w:lang w:val="fr-FR"/>
        </w:rPr>
        <w:t>accept</w:t>
      </w:r>
      <w:r w:rsidR="0042234A">
        <w:rPr>
          <w:u w:val="single"/>
          <w:lang w:val="fr-FR"/>
        </w:rPr>
        <w:t>é(s)</w:t>
      </w:r>
      <w:r w:rsidR="009A56F5">
        <w:rPr>
          <w:u w:val="single"/>
          <w:lang w:val="fr-FR"/>
        </w:rPr>
        <w:t xml:space="preserve"> par l</w:t>
      </w:r>
      <w:r w:rsidR="00176AB9">
        <w:rPr>
          <w:u w:val="single"/>
          <w:lang w:val="fr-FR"/>
        </w:rPr>
        <w:t>’</w:t>
      </w:r>
      <w:r w:rsidR="009A56F5">
        <w:rPr>
          <w:u w:val="single"/>
          <w:lang w:val="fr-FR"/>
        </w:rPr>
        <w:t>office</w:t>
      </w:r>
    </w:p>
    <w:p w:rsidR="00A21894" w:rsidRPr="00284FC7" w:rsidRDefault="00A21894" w:rsidP="00A21894">
      <w:pPr>
        <w:ind w:left="1701" w:hanging="567"/>
        <w:rPr>
          <w:lang w:val="fr-FR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30"/>
        <w:gridCol w:w="1520"/>
      </w:tblGrid>
      <w:tr w:rsidR="00A21894" w:rsidTr="00F8019F">
        <w:trPr>
          <w:trHeight w:val="387"/>
        </w:trPr>
        <w:tc>
          <w:tcPr>
            <w:tcW w:w="1985" w:type="dxa"/>
            <w:vAlign w:val="center"/>
          </w:tcPr>
          <w:p w:rsidR="00A21894" w:rsidRPr="004A1337" w:rsidRDefault="00A21894" w:rsidP="00F8019F">
            <w:pPr>
              <w:jc w:val="center"/>
              <w:rPr>
                <w:i/>
                <w:szCs w:val="22"/>
              </w:rPr>
            </w:pPr>
            <w:r w:rsidRPr="004A1337">
              <w:rPr>
                <w:i/>
                <w:szCs w:val="22"/>
              </w:rPr>
              <w:t>Format</w:t>
            </w:r>
          </w:p>
        </w:tc>
        <w:tc>
          <w:tcPr>
            <w:tcW w:w="1530" w:type="dxa"/>
            <w:vAlign w:val="center"/>
          </w:tcPr>
          <w:p w:rsidR="00A21894" w:rsidRPr="004A1337" w:rsidRDefault="00D96364" w:rsidP="00F8019F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Oui</w:t>
            </w:r>
          </w:p>
        </w:tc>
        <w:tc>
          <w:tcPr>
            <w:tcW w:w="1520" w:type="dxa"/>
            <w:vAlign w:val="center"/>
          </w:tcPr>
          <w:p w:rsidR="00A21894" w:rsidRPr="004A1337" w:rsidRDefault="00D96364" w:rsidP="00F8019F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Non</w:t>
            </w:r>
          </w:p>
        </w:tc>
      </w:tr>
      <w:tr w:rsidR="00A21894" w:rsidRPr="002D56D1" w:rsidTr="00F8019F">
        <w:trPr>
          <w:trHeight w:val="387"/>
        </w:trPr>
        <w:tc>
          <w:tcPr>
            <w:tcW w:w="1985" w:type="dxa"/>
            <w:vAlign w:val="center"/>
          </w:tcPr>
          <w:p w:rsidR="00A21894" w:rsidRPr="00B71D07" w:rsidRDefault="00A21894" w:rsidP="00F8019F">
            <w:pPr>
              <w:ind w:left="29"/>
              <w:rPr>
                <w:i/>
                <w:szCs w:val="22"/>
              </w:rPr>
            </w:pPr>
            <w:r w:rsidRPr="00B71D07">
              <w:rPr>
                <w:i/>
                <w:szCs w:val="22"/>
              </w:rPr>
              <w:t>a.</w:t>
            </w:r>
            <w:r w:rsidRPr="00B71D07">
              <w:rPr>
                <w:i/>
                <w:szCs w:val="22"/>
              </w:rPr>
              <w:tab/>
            </w:r>
            <w:proofErr w:type="spellStart"/>
            <w:r w:rsidRPr="00B71D07">
              <w:rPr>
                <w:i/>
              </w:rPr>
              <w:t>AVI</w:t>
            </w:r>
            <w:proofErr w:type="spellEnd"/>
          </w:p>
        </w:tc>
        <w:tc>
          <w:tcPr>
            <w:tcW w:w="1530" w:type="dxa"/>
            <w:vAlign w:val="center"/>
          </w:tcPr>
          <w:p w:rsidR="00A21894" w:rsidRDefault="00A21894" w:rsidP="00F8019F">
            <w:pPr>
              <w:jc w:val="center"/>
              <w:rPr>
                <w:szCs w:val="22"/>
              </w:rPr>
            </w:pPr>
            <w:r>
              <w:t>11 (32%)</w:t>
            </w:r>
          </w:p>
        </w:tc>
        <w:tc>
          <w:tcPr>
            <w:tcW w:w="1520" w:type="dxa"/>
            <w:vAlign w:val="center"/>
          </w:tcPr>
          <w:p w:rsidR="00A21894" w:rsidRDefault="00A21894" w:rsidP="00F8019F">
            <w:pPr>
              <w:jc w:val="center"/>
              <w:rPr>
                <w:szCs w:val="22"/>
              </w:rPr>
            </w:pPr>
            <w:r>
              <w:t>23 (68%)</w:t>
            </w:r>
          </w:p>
        </w:tc>
      </w:tr>
      <w:tr w:rsidR="00A21894" w:rsidRPr="002D56D1" w:rsidTr="00F8019F">
        <w:trPr>
          <w:trHeight w:val="387"/>
        </w:trPr>
        <w:tc>
          <w:tcPr>
            <w:tcW w:w="1985" w:type="dxa"/>
            <w:vAlign w:val="center"/>
          </w:tcPr>
          <w:p w:rsidR="00A21894" w:rsidRPr="00B71D07" w:rsidRDefault="00A21894" w:rsidP="00F8019F">
            <w:pPr>
              <w:ind w:left="29"/>
              <w:rPr>
                <w:i/>
                <w:szCs w:val="22"/>
              </w:rPr>
            </w:pPr>
            <w:r w:rsidRPr="00B71D07">
              <w:rPr>
                <w:i/>
                <w:szCs w:val="22"/>
              </w:rPr>
              <w:t>b.</w:t>
            </w:r>
            <w:r w:rsidRPr="00B71D07">
              <w:rPr>
                <w:i/>
                <w:szCs w:val="22"/>
              </w:rPr>
              <w:tab/>
            </w:r>
            <w:proofErr w:type="spellStart"/>
            <w:r w:rsidRPr="00B71D07">
              <w:rPr>
                <w:i/>
              </w:rPr>
              <w:t>MP4</w:t>
            </w:r>
            <w:proofErr w:type="spellEnd"/>
          </w:p>
        </w:tc>
        <w:tc>
          <w:tcPr>
            <w:tcW w:w="1530" w:type="dxa"/>
            <w:vAlign w:val="center"/>
          </w:tcPr>
          <w:p w:rsidR="00A21894" w:rsidRDefault="00A21894" w:rsidP="00F8019F">
            <w:pPr>
              <w:jc w:val="center"/>
            </w:pPr>
            <w:r>
              <w:t>30 (88%)</w:t>
            </w:r>
          </w:p>
        </w:tc>
        <w:tc>
          <w:tcPr>
            <w:tcW w:w="1520" w:type="dxa"/>
            <w:vAlign w:val="center"/>
          </w:tcPr>
          <w:p w:rsidR="00A21894" w:rsidRDefault="00A21894" w:rsidP="00F8019F">
            <w:pPr>
              <w:jc w:val="center"/>
            </w:pPr>
            <w:r>
              <w:t>4 (12%)</w:t>
            </w:r>
          </w:p>
        </w:tc>
      </w:tr>
      <w:tr w:rsidR="00A21894" w:rsidRPr="002D56D1" w:rsidTr="00F8019F">
        <w:trPr>
          <w:trHeight w:val="387"/>
        </w:trPr>
        <w:tc>
          <w:tcPr>
            <w:tcW w:w="1985" w:type="dxa"/>
            <w:vAlign w:val="center"/>
          </w:tcPr>
          <w:p w:rsidR="00A21894" w:rsidRPr="00B71D07" w:rsidRDefault="00A21894" w:rsidP="00F8019F">
            <w:pPr>
              <w:ind w:left="29"/>
              <w:rPr>
                <w:i/>
                <w:szCs w:val="22"/>
              </w:rPr>
            </w:pPr>
            <w:r w:rsidRPr="00B71D07">
              <w:rPr>
                <w:i/>
                <w:szCs w:val="22"/>
              </w:rPr>
              <w:t>c.</w:t>
            </w:r>
            <w:r w:rsidRPr="00B71D07">
              <w:rPr>
                <w:i/>
                <w:szCs w:val="22"/>
              </w:rPr>
              <w:tab/>
            </w:r>
            <w:r w:rsidRPr="00B71D07">
              <w:rPr>
                <w:i/>
              </w:rPr>
              <w:t>MPEG</w:t>
            </w:r>
          </w:p>
        </w:tc>
        <w:tc>
          <w:tcPr>
            <w:tcW w:w="1530" w:type="dxa"/>
            <w:vAlign w:val="center"/>
          </w:tcPr>
          <w:p w:rsidR="00A21894" w:rsidRDefault="00A21894" w:rsidP="00F8019F">
            <w:pPr>
              <w:jc w:val="center"/>
            </w:pPr>
            <w:r>
              <w:t>6 (18%)</w:t>
            </w:r>
          </w:p>
        </w:tc>
        <w:tc>
          <w:tcPr>
            <w:tcW w:w="1520" w:type="dxa"/>
            <w:vAlign w:val="center"/>
          </w:tcPr>
          <w:p w:rsidR="00A21894" w:rsidRDefault="00A21894" w:rsidP="00F8019F">
            <w:pPr>
              <w:jc w:val="center"/>
            </w:pPr>
            <w:r>
              <w:t>28 (82%)</w:t>
            </w:r>
          </w:p>
        </w:tc>
      </w:tr>
      <w:tr w:rsidR="00A21894" w:rsidRPr="002D56D1" w:rsidTr="00F8019F">
        <w:trPr>
          <w:trHeight w:val="387"/>
        </w:trPr>
        <w:tc>
          <w:tcPr>
            <w:tcW w:w="1985" w:type="dxa"/>
            <w:vAlign w:val="center"/>
          </w:tcPr>
          <w:p w:rsidR="00A21894" w:rsidRPr="00B71D07" w:rsidRDefault="00A21894" w:rsidP="00F8019F">
            <w:pPr>
              <w:ind w:left="29"/>
              <w:rPr>
                <w:i/>
                <w:szCs w:val="22"/>
              </w:rPr>
            </w:pPr>
            <w:r w:rsidRPr="00B71D07">
              <w:rPr>
                <w:i/>
                <w:szCs w:val="22"/>
              </w:rPr>
              <w:t xml:space="preserve">d. </w:t>
            </w:r>
            <w:r w:rsidR="00AF0D06">
              <w:rPr>
                <w:i/>
                <w:szCs w:val="22"/>
              </w:rPr>
              <w:t xml:space="preserve"> </w:t>
            </w:r>
            <w:r w:rsidRPr="00B71D07">
              <w:rPr>
                <w:i/>
                <w:szCs w:val="22"/>
              </w:rPr>
              <w:tab/>
            </w:r>
            <w:proofErr w:type="spellStart"/>
            <w:r w:rsidRPr="00B71D07">
              <w:rPr>
                <w:i/>
              </w:rPr>
              <w:t>WMV</w:t>
            </w:r>
            <w:proofErr w:type="spellEnd"/>
          </w:p>
        </w:tc>
        <w:tc>
          <w:tcPr>
            <w:tcW w:w="1530" w:type="dxa"/>
            <w:vAlign w:val="center"/>
          </w:tcPr>
          <w:p w:rsidR="00A21894" w:rsidRDefault="00A21894" w:rsidP="00F8019F">
            <w:pPr>
              <w:jc w:val="center"/>
            </w:pPr>
            <w:r>
              <w:t>7 (21%)</w:t>
            </w:r>
          </w:p>
        </w:tc>
        <w:tc>
          <w:tcPr>
            <w:tcW w:w="1520" w:type="dxa"/>
            <w:vAlign w:val="center"/>
          </w:tcPr>
          <w:p w:rsidR="00A21894" w:rsidRDefault="00A21894" w:rsidP="00F8019F">
            <w:pPr>
              <w:jc w:val="center"/>
            </w:pPr>
            <w:r>
              <w:t>27 (79%)</w:t>
            </w:r>
          </w:p>
        </w:tc>
      </w:tr>
      <w:tr w:rsidR="00A21894" w:rsidRPr="002D56D1" w:rsidTr="00F8019F">
        <w:trPr>
          <w:trHeight w:val="387"/>
        </w:trPr>
        <w:tc>
          <w:tcPr>
            <w:tcW w:w="1985" w:type="dxa"/>
            <w:vAlign w:val="center"/>
          </w:tcPr>
          <w:p w:rsidR="00A21894" w:rsidRPr="00B71D07" w:rsidRDefault="00A21894" w:rsidP="0042234A">
            <w:pPr>
              <w:ind w:left="29"/>
              <w:rPr>
                <w:i/>
                <w:szCs w:val="22"/>
              </w:rPr>
            </w:pPr>
            <w:r w:rsidRPr="00B71D07">
              <w:rPr>
                <w:i/>
                <w:szCs w:val="22"/>
              </w:rPr>
              <w:t xml:space="preserve">e. </w:t>
            </w:r>
            <w:r w:rsidR="00AF0D06">
              <w:rPr>
                <w:i/>
                <w:szCs w:val="22"/>
              </w:rPr>
              <w:t xml:space="preserve"> </w:t>
            </w:r>
            <w:r w:rsidRPr="00B71D07">
              <w:rPr>
                <w:i/>
                <w:szCs w:val="22"/>
              </w:rPr>
              <w:tab/>
            </w:r>
            <w:r w:rsidR="0042234A">
              <w:rPr>
                <w:i/>
              </w:rPr>
              <w:t>Autre</w:t>
            </w:r>
            <w:r w:rsidRPr="00B71D07">
              <w:rPr>
                <w:i/>
              </w:rPr>
              <w:t>(s)</w:t>
            </w:r>
          </w:p>
        </w:tc>
        <w:tc>
          <w:tcPr>
            <w:tcW w:w="1530" w:type="dxa"/>
            <w:vAlign w:val="center"/>
          </w:tcPr>
          <w:p w:rsidR="00A21894" w:rsidRDefault="00A21894" w:rsidP="00F8019F">
            <w:pPr>
              <w:jc w:val="center"/>
            </w:pPr>
            <w:r>
              <w:t>4 (12%)</w:t>
            </w:r>
          </w:p>
        </w:tc>
        <w:tc>
          <w:tcPr>
            <w:tcW w:w="1520" w:type="dxa"/>
            <w:vAlign w:val="center"/>
          </w:tcPr>
          <w:p w:rsidR="00A21894" w:rsidRDefault="00A21894" w:rsidP="00F8019F">
            <w:pPr>
              <w:jc w:val="center"/>
            </w:pPr>
            <w:r>
              <w:t>30 (88%)</w:t>
            </w:r>
          </w:p>
        </w:tc>
      </w:tr>
    </w:tbl>
    <w:p w:rsidR="00455FC1" w:rsidRDefault="00455FC1" w:rsidP="00A21894">
      <w:pPr>
        <w:ind w:left="1701" w:hanging="567"/>
      </w:pPr>
    </w:p>
    <w:p w:rsidR="00176AB9" w:rsidRDefault="002E5CB0" w:rsidP="00A21894">
      <w:pPr>
        <w:ind w:left="2268"/>
        <w:rPr>
          <w:lang w:val="fr-FR"/>
        </w:rPr>
      </w:pPr>
      <w:r w:rsidRPr="00455FC1">
        <w:rPr>
          <w:i/>
          <w:lang w:val="fr-FR"/>
        </w:rPr>
        <w:t>Remarques</w:t>
      </w:r>
      <w:r w:rsidR="00176AB9">
        <w:rPr>
          <w:i/>
          <w:lang w:val="fr-FR"/>
        </w:rPr>
        <w:t> :</w:t>
      </w:r>
      <w:r w:rsidR="00A21894" w:rsidRPr="00455FC1">
        <w:rPr>
          <w:lang w:val="fr-FR"/>
        </w:rPr>
        <w:t xml:space="preserve"> </w:t>
      </w:r>
      <w:r w:rsidR="00455FC1" w:rsidRPr="00455FC1">
        <w:rPr>
          <w:lang w:val="fr-FR"/>
        </w:rPr>
        <w:t>Parmi les autres formats couramment mentionnés</w:t>
      </w:r>
      <w:r w:rsidR="00455FC1">
        <w:rPr>
          <w:lang w:val="fr-FR"/>
        </w:rPr>
        <w:t>, citons</w:t>
      </w:r>
      <w:r w:rsidR="00455FC1" w:rsidRPr="00455FC1">
        <w:rPr>
          <w:lang w:val="fr-FR"/>
        </w:rPr>
        <w:t xml:space="preserve"> </w:t>
      </w:r>
      <w:proofErr w:type="spellStart"/>
      <w:r w:rsidR="00A21894" w:rsidRPr="00455FC1">
        <w:rPr>
          <w:lang w:val="fr-FR"/>
        </w:rPr>
        <w:t>MP3</w:t>
      </w:r>
      <w:proofErr w:type="spellEnd"/>
      <w:r w:rsidR="00A21894" w:rsidRPr="00455FC1">
        <w:rPr>
          <w:lang w:val="fr-FR"/>
        </w:rPr>
        <w:t xml:space="preserve"> </w:t>
      </w:r>
      <w:r w:rsidR="00455FC1">
        <w:rPr>
          <w:lang w:val="fr-FR"/>
        </w:rPr>
        <w:t>et</w:t>
      </w:r>
      <w:r w:rsidR="00A21894" w:rsidRPr="00455FC1">
        <w:rPr>
          <w:lang w:val="fr-FR"/>
        </w:rPr>
        <w:t xml:space="preserve"> </w:t>
      </w:r>
      <w:r w:rsidR="00360BF3" w:rsidRPr="00455FC1">
        <w:rPr>
          <w:lang w:val="fr-FR"/>
        </w:rPr>
        <w:t>JPG</w:t>
      </w:r>
      <w:r w:rsidR="00360BF3">
        <w:rPr>
          <w:lang w:val="fr-FR"/>
        </w:rPr>
        <w:t xml:space="preserve">.  </w:t>
      </w:r>
      <w:r w:rsidR="00360BF3" w:rsidRPr="00455FC1">
        <w:rPr>
          <w:lang w:val="fr-FR"/>
        </w:rPr>
        <w:t>Le</w:t>
      </w:r>
      <w:r w:rsidR="00455FC1" w:rsidRPr="00455FC1">
        <w:rPr>
          <w:lang w:val="fr-FR"/>
        </w:rPr>
        <w:t>s autres formats mentionnés sont</w:t>
      </w:r>
      <w:r w:rsidR="00A21894" w:rsidRPr="00455FC1">
        <w:rPr>
          <w:lang w:val="fr-FR"/>
        </w:rPr>
        <w:t xml:space="preserve"> JPEG, GIF, PDF, </w:t>
      </w:r>
      <w:proofErr w:type="spellStart"/>
      <w:r w:rsidR="00A21894" w:rsidRPr="00455FC1">
        <w:rPr>
          <w:lang w:val="fr-FR"/>
        </w:rPr>
        <w:t>WAV</w:t>
      </w:r>
      <w:proofErr w:type="spellEnd"/>
      <w:r w:rsidR="00A21894" w:rsidRPr="00455FC1">
        <w:rPr>
          <w:lang w:val="fr-FR"/>
        </w:rPr>
        <w:t xml:space="preserve">, </w:t>
      </w:r>
      <w:proofErr w:type="spellStart"/>
      <w:r w:rsidR="00A21894" w:rsidRPr="00455FC1">
        <w:rPr>
          <w:lang w:val="fr-FR"/>
        </w:rPr>
        <w:t>CDA</w:t>
      </w:r>
      <w:proofErr w:type="spellEnd"/>
      <w:r w:rsidR="00A21894" w:rsidRPr="00455FC1">
        <w:rPr>
          <w:lang w:val="fr-FR"/>
        </w:rPr>
        <w:t xml:space="preserve">, </w:t>
      </w:r>
      <w:proofErr w:type="spellStart"/>
      <w:r w:rsidR="00A21894" w:rsidRPr="00455FC1">
        <w:rPr>
          <w:lang w:val="fr-FR"/>
        </w:rPr>
        <w:t>MOV</w:t>
      </w:r>
      <w:proofErr w:type="spellEnd"/>
      <w:r w:rsidR="00A21894" w:rsidRPr="00455FC1">
        <w:rPr>
          <w:lang w:val="fr-FR"/>
        </w:rPr>
        <w:t xml:space="preserve">, </w:t>
      </w:r>
      <w:proofErr w:type="spellStart"/>
      <w:r w:rsidR="00A21894" w:rsidRPr="00455FC1">
        <w:rPr>
          <w:lang w:val="fr-FR"/>
        </w:rPr>
        <w:t>MPG</w:t>
      </w:r>
      <w:proofErr w:type="spellEnd"/>
      <w:r w:rsidR="00A21894" w:rsidRPr="00455FC1">
        <w:rPr>
          <w:lang w:val="fr-FR"/>
        </w:rPr>
        <w:t xml:space="preserve"> </w:t>
      </w:r>
      <w:r w:rsidR="00455FC1" w:rsidRPr="00455FC1">
        <w:rPr>
          <w:lang w:val="fr-FR"/>
        </w:rPr>
        <w:t>et</w:t>
      </w:r>
      <w:r w:rsidR="00A21894" w:rsidRPr="00455FC1">
        <w:rPr>
          <w:lang w:val="fr-FR"/>
        </w:rPr>
        <w:t xml:space="preserve"> </w:t>
      </w:r>
      <w:proofErr w:type="spellStart"/>
      <w:r w:rsidR="00A21894" w:rsidRPr="00455FC1">
        <w:rPr>
          <w:lang w:val="fr-FR"/>
        </w:rPr>
        <w:t>WMA</w:t>
      </w:r>
      <w:proofErr w:type="spellEnd"/>
      <w:r w:rsidR="00A21894" w:rsidRPr="00455FC1">
        <w:rPr>
          <w:lang w:val="fr-FR"/>
        </w:rPr>
        <w:t>.</w:t>
      </w:r>
    </w:p>
    <w:p w:rsidR="00455FC1" w:rsidRDefault="00455FC1" w:rsidP="00A21894">
      <w:pPr>
        <w:ind w:left="1701" w:hanging="567"/>
        <w:rPr>
          <w:lang w:val="fr-FR"/>
        </w:rPr>
      </w:pPr>
    </w:p>
    <w:p w:rsidR="00176AB9" w:rsidRDefault="00A21894" w:rsidP="00A21894">
      <w:pPr>
        <w:ind w:left="1134" w:hanging="567"/>
        <w:rPr>
          <w:lang w:val="fr-FR"/>
        </w:rPr>
      </w:pPr>
      <w:r w:rsidRPr="00B7135E">
        <w:rPr>
          <w:b/>
          <w:lang w:val="fr-FR"/>
        </w:rPr>
        <w:t>–</w:t>
      </w:r>
      <w:r w:rsidRPr="00B7135E">
        <w:rPr>
          <w:b/>
          <w:lang w:val="fr-FR"/>
        </w:rPr>
        <w:tab/>
      </w:r>
      <w:r w:rsidR="00D96364" w:rsidRPr="00B7135E">
        <w:rPr>
          <w:b/>
          <w:lang w:val="fr-FR"/>
        </w:rPr>
        <w:t>Non</w:t>
      </w:r>
      <w:r w:rsidRPr="00B7135E">
        <w:rPr>
          <w:lang w:val="fr-FR"/>
        </w:rPr>
        <w:tab/>
        <w:t>48 (59%)</w:t>
      </w:r>
    </w:p>
    <w:p w:rsidR="00455FC1" w:rsidRDefault="00A21894" w:rsidP="001424F5">
      <w:pPr>
        <w:pStyle w:val="Heading1"/>
        <w:ind w:left="567" w:hanging="567"/>
        <w:rPr>
          <w:lang w:val="fr-FR"/>
        </w:rPr>
      </w:pPr>
      <w:r w:rsidRPr="00284FC7">
        <w:rPr>
          <w:lang w:val="fr-FR"/>
        </w:rPr>
        <w:t xml:space="preserve">V. </w:t>
      </w:r>
      <w:r w:rsidR="00AF0D06">
        <w:rPr>
          <w:lang w:val="fr-FR"/>
        </w:rPr>
        <w:t xml:space="preserve"> </w:t>
      </w:r>
      <w:r w:rsidRPr="00284FC7">
        <w:rPr>
          <w:lang w:val="fr-FR"/>
        </w:rPr>
        <w:tab/>
      </w:r>
      <w:r w:rsidR="00284FC7" w:rsidRPr="00284FC7">
        <w:rPr>
          <w:lang w:val="fr-FR"/>
        </w:rPr>
        <w:t>Formats et normes utilisés par l</w:t>
      </w:r>
      <w:r w:rsidR="00176AB9">
        <w:rPr>
          <w:lang w:val="fr-FR"/>
        </w:rPr>
        <w:t>’</w:t>
      </w:r>
      <w:r w:rsidR="00284FC7" w:rsidRPr="00284FC7">
        <w:rPr>
          <w:lang w:val="fr-FR"/>
        </w:rPr>
        <w:t>office pour stocker, gérer et publier la représentation électronique des marques</w:t>
      </w:r>
    </w:p>
    <w:p w:rsidR="00176AB9" w:rsidRDefault="00A21894" w:rsidP="00284FC7">
      <w:pPr>
        <w:pStyle w:val="Heading2"/>
        <w:ind w:left="567" w:hanging="567"/>
        <w:rPr>
          <w:lang w:val="fr-FR"/>
        </w:rPr>
      </w:pPr>
      <w:r w:rsidRPr="00284FC7">
        <w:rPr>
          <w:lang w:val="fr-FR"/>
        </w:rPr>
        <w:t>14.</w:t>
      </w:r>
      <w:r w:rsidRPr="00284FC7">
        <w:rPr>
          <w:lang w:val="fr-FR"/>
        </w:rPr>
        <w:tab/>
      </w:r>
      <w:r w:rsidR="00284FC7" w:rsidRPr="00284FC7">
        <w:rPr>
          <w:lang w:val="fr-FR"/>
        </w:rPr>
        <w:t>L</w:t>
      </w:r>
      <w:r w:rsidR="00176AB9">
        <w:rPr>
          <w:lang w:val="fr-FR"/>
        </w:rPr>
        <w:t>’</w:t>
      </w:r>
      <w:r w:rsidR="00284FC7" w:rsidRPr="00284FC7">
        <w:rPr>
          <w:lang w:val="fr-FR"/>
        </w:rPr>
        <w:t>office stocke</w:t>
      </w:r>
      <w:r w:rsidR="00176AB9">
        <w:rPr>
          <w:lang w:val="fr-FR"/>
        </w:rPr>
        <w:t>-</w:t>
      </w:r>
      <w:r w:rsidR="00284FC7" w:rsidRPr="00284FC7">
        <w:rPr>
          <w:lang w:val="fr-FR"/>
        </w:rPr>
        <w:t>t</w:t>
      </w:r>
      <w:r w:rsidR="00176AB9">
        <w:rPr>
          <w:lang w:val="fr-FR"/>
        </w:rPr>
        <w:t>-</w:t>
      </w:r>
      <w:r w:rsidR="00284FC7" w:rsidRPr="00284FC7">
        <w:rPr>
          <w:lang w:val="fr-FR"/>
        </w:rPr>
        <w:t>il et gère</w:t>
      </w:r>
      <w:r w:rsidR="00176AB9">
        <w:rPr>
          <w:lang w:val="fr-FR"/>
        </w:rPr>
        <w:t>-</w:t>
      </w:r>
      <w:r w:rsidR="00284FC7" w:rsidRPr="00284FC7">
        <w:rPr>
          <w:lang w:val="fr-FR"/>
        </w:rPr>
        <w:t>t</w:t>
      </w:r>
      <w:r w:rsidR="00176AB9">
        <w:rPr>
          <w:lang w:val="fr-FR"/>
        </w:rPr>
        <w:t>-</w:t>
      </w:r>
      <w:r w:rsidR="00284FC7" w:rsidRPr="00284FC7">
        <w:rPr>
          <w:lang w:val="fr-FR"/>
        </w:rPr>
        <w:t>il une représentation électronique de la marque (qu</w:t>
      </w:r>
      <w:r w:rsidR="00176AB9">
        <w:rPr>
          <w:lang w:val="fr-FR"/>
        </w:rPr>
        <w:t>’</w:t>
      </w:r>
      <w:r w:rsidR="00284FC7" w:rsidRPr="00284FC7">
        <w:rPr>
          <w:lang w:val="fr-FR"/>
        </w:rPr>
        <w:t>elle soit fournie par le déposant ou produite par l</w:t>
      </w:r>
      <w:r w:rsidR="00176AB9">
        <w:rPr>
          <w:lang w:val="fr-FR"/>
        </w:rPr>
        <w:t>’</w:t>
      </w:r>
      <w:r w:rsidR="00284FC7" w:rsidRPr="00284FC7">
        <w:rPr>
          <w:lang w:val="fr-FR"/>
        </w:rPr>
        <w:t>office) dans une base de données?</w:t>
      </w:r>
    </w:p>
    <w:p w:rsidR="00455FC1" w:rsidRDefault="00455FC1" w:rsidP="00A21894">
      <w:pPr>
        <w:ind w:left="1701" w:hanging="567"/>
        <w:rPr>
          <w:lang w:val="fr-FR"/>
        </w:rPr>
      </w:pPr>
    </w:p>
    <w:p w:rsidR="00176AB9" w:rsidRDefault="00A21894" w:rsidP="00A21894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Pr="00141E61">
        <w:rPr>
          <w:lang w:val="fr-FR"/>
        </w:rPr>
        <w:tab/>
        <w:t>73 (89%)</w:t>
      </w:r>
    </w:p>
    <w:p w:rsidR="00455FC1" w:rsidRDefault="00455FC1" w:rsidP="00A21894">
      <w:pPr>
        <w:ind w:left="1134" w:hanging="567"/>
        <w:rPr>
          <w:b/>
          <w:lang w:val="fr-FR"/>
        </w:rPr>
      </w:pPr>
    </w:p>
    <w:p w:rsidR="00176AB9" w:rsidRDefault="00A21894" w:rsidP="00A21894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Non</w:t>
      </w:r>
      <w:r w:rsidRPr="00141E61">
        <w:rPr>
          <w:lang w:val="fr-FR"/>
        </w:rPr>
        <w:tab/>
        <w:t>9 (11%)</w:t>
      </w:r>
    </w:p>
    <w:p w:rsidR="00176AB9" w:rsidRDefault="00A21894" w:rsidP="00FC3967">
      <w:pPr>
        <w:pStyle w:val="Heading2"/>
        <w:ind w:left="567" w:hanging="567"/>
        <w:rPr>
          <w:lang w:val="fr-FR"/>
        </w:rPr>
      </w:pPr>
      <w:r w:rsidRPr="00FC3967">
        <w:rPr>
          <w:lang w:val="fr-FR"/>
        </w:rPr>
        <w:t>15.</w:t>
      </w:r>
      <w:r w:rsidRPr="00FC3967">
        <w:rPr>
          <w:lang w:val="fr-FR"/>
        </w:rPr>
        <w:tab/>
      </w:r>
      <w:r w:rsidR="00FC3967" w:rsidRPr="00FC3967">
        <w:rPr>
          <w:szCs w:val="22"/>
          <w:lang w:val="fr-FR"/>
        </w:rPr>
        <w:t>Si la réponse à la question</w:t>
      </w:r>
      <w:r w:rsidR="009A56F5">
        <w:rPr>
          <w:lang w:val="fr-FR"/>
        </w:rPr>
        <w:t> </w:t>
      </w:r>
      <w:r w:rsidR="00FC3967" w:rsidRPr="00FC3967">
        <w:rPr>
          <w:lang w:val="fr-FR"/>
        </w:rPr>
        <w:t xml:space="preserve">14 est </w:t>
      </w:r>
      <w:r w:rsidRPr="00FC3967">
        <w:rPr>
          <w:lang w:val="fr-FR"/>
        </w:rPr>
        <w:t>“</w:t>
      </w:r>
      <w:r w:rsidR="00D96364" w:rsidRPr="00FC3967">
        <w:rPr>
          <w:lang w:val="fr-FR"/>
        </w:rPr>
        <w:t>Oui</w:t>
      </w:r>
      <w:r w:rsidRPr="00FC3967">
        <w:rPr>
          <w:lang w:val="fr-FR"/>
        </w:rPr>
        <w:t xml:space="preserve">”, </w:t>
      </w:r>
      <w:r w:rsidR="00FC3967" w:rsidRPr="00FC3967">
        <w:rPr>
          <w:lang w:val="fr-FR"/>
        </w:rPr>
        <w:t>La représentation électronique de la marque est</w:t>
      </w:r>
      <w:r w:rsidR="00176AB9">
        <w:rPr>
          <w:lang w:val="fr-FR"/>
        </w:rPr>
        <w:t>-</w:t>
      </w:r>
      <w:r w:rsidR="00FC3967" w:rsidRPr="00FC3967">
        <w:rPr>
          <w:lang w:val="fr-FR"/>
        </w:rPr>
        <w:t>elle accessible au public?</w:t>
      </w:r>
    </w:p>
    <w:p w:rsidR="00455FC1" w:rsidRDefault="00455FC1" w:rsidP="00A21894">
      <w:pPr>
        <w:ind w:left="1701" w:hanging="567"/>
        <w:rPr>
          <w:lang w:val="fr-FR"/>
        </w:rPr>
      </w:pPr>
    </w:p>
    <w:p w:rsidR="00176AB9" w:rsidRDefault="00A21894" w:rsidP="00A21894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Oui</w:t>
      </w:r>
      <w:r w:rsidRPr="00141E61">
        <w:rPr>
          <w:lang w:val="fr-FR"/>
        </w:rPr>
        <w:tab/>
        <w:t>56 (77%)</w:t>
      </w:r>
    </w:p>
    <w:p w:rsidR="00455FC1" w:rsidRDefault="00455FC1" w:rsidP="00A21894">
      <w:pPr>
        <w:ind w:left="1134" w:hanging="567"/>
        <w:rPr>
          <w:lang w:val="fr-FR"/>
        </w:rPr>
      </w:pPr>
    </w:p>
    <w:p w:rsidR="00176AB9" w:rsidRDefault="00511D7D" w:rsidP="00511D7D">
      <w:pPr>
        <w:ind w:left="1701"/>
        <w:rPr>
          <w:u w:val="single"/>
          <w:lang w:val="fr-FR"/>
        </w:rPr>
      </w:pPr>
      <w:r>
        <w:rPr>
          <w:szCs w:val="22"/>
          <w:u w:val="single"/>
          <w:lang w:val="fr-FR"/>
        </w:rPr>
        <w:t>Si la réponse à la question</w:t>
      </w:r>
      <w:r w:rsidR="009A56F5">
        <w:rPr>
          <w:u w:val="single"/>
          <w:lang w:val="fr-FR"/>
        </w:rPr>
        <w:t> </w:t>
      </w:r>
      <w:r w:rsidRPr="00511D7D">
        <w:rPr>
          <w:u w:val="single"/>
          <w:lang w:val="fr-FR"/>
        </w:rPr>
        <w:t xml:space="preserve">15 est </w:t>
      </w:r>
      <w:r w:rsidR="00A21894" w:rsidRPr="00511D7D">
        <w:rPr>
          <w:u w:val="single"/>
          <w:lang w:val="fr-FR"/>
        </w:rPr>
        <w:t>“</w:t>
      </w:r>
      <w:r w:rsidR="00D96364" w:rsidRPr="00511D7D">
        <w:rPr>
          <w:u w:val="single"/>
          <w:lang w:val="fr-FR"/>
        </w:rPr>
        <w:t>Oui</w:t>
      </w:r>
      <w:r w:rsidR="00A21894" w:rsidRPr="00511D7D">
        <w:rPr>
          <w:u w:val="single"/>
          <w:lang w:val="fr-FR"/>
        </w:rPr>
        <w:t xml:space="preserve">”, </w:t>
      </w:r>
      <w:r>
        <w:rPr>
          <w:u w:val="single"/>
          <w:lang w:val="fr-FR"/>
        </w:rPr>
        <w:t>c</w:t>
      </w:r>
      <w:r w:rsidRPr="00511D7D">
        <w:rPr>
          <w:u w:val="single"/>
          <w:lang w:val="fr-FR"/>
        </w:rPr>
        <w:t>omment le public peut</w:t>
      </w:r>
      <w:r w:rsidR="00176AB9">
        <w:rPr>
          <w:u w:val="single"/>
          <w:lang w:val="fr-FR"/>
        </w:rPr>
        <w:t>-</w:t>
      </w:r>
      <w:r w:rsidRPr="00511D7D">
        <w:rPr>
          <w:u w:val="single"/>
          <w:lang w:val="fr-FR"/>
        </w:rPr>
        <w:t>il accéder à la représentation électronique de la marque</w:t>
      </w:r>
      <w:r w:rsidRPr="009A56F5">
        <w:rPr>
          <w:lang w:val="fr-FR"/>
        </w:rPr>
        <w:t>?</w:t>
      </w:r>
    </w:p>
    <w:p w:rsidR="00455FC1" w:rsidRDefault="00455FC1" w:rsidP="00A21894">
      <w:pPr>
        <w:ind w:left="1701" w:hanging="567"/>
        <w:rPr>
          <w:lang w:val="fr-FR"/>
        </w:rPr>
      </w:pPr>
    </w:p>
    <w:p w:rsidR="00176AB9" w:rsidRDefault="00A21894" w:rsidP="00A21894">
      <w:pPr>
        <w:ind w:left="2835" w:hanging="567"/>
        <w:rPr>
          <w:i/>
          <w:lang w:val="fr-FR"/>
        </w:rPr>
      </w:pPr>
      <w:r w:rsidRPr="00511D7D">
        <w:rPr>
          <w:i/>
          <w:lang w:val="fr-FR"/>
        </w:rPr>
        <w:t>a</w:t>
      </w:r>
      <w:r w:rsidR="00B71D07" w:rsidRPr="00511D7D">
        <w:rPr>
          <w:i/>
          <w:lang w:val="fr-FR"/>
        </w:rPr>
        <w:t>.</w:t>
      </w:r>
      <w:r w:rsidRPr="00511D7D">
        <w:rPr>
          <w:i/>
          <w:lang w:val="fr-FR"/>
        </w:rPr>
        <w:tab/>
      </w:r>
      <w:r w:rsidR="009A56F5" w:rsidRPr="00511D7D">
        <w:rPr>
          <w:i/>
          <w:lang w:val="fr-FR"/>
        </w:rPr>
        <w:t xml:space="preserve">Uniquement </w:t>
      </w:r>
      <w:r w:rsidR="00511D7D" w:rsidRPr="00511D7D">
        <w:rPr>
          <w:i/>
          <w:lang w:val="fr-FR"/>
        </w:rPr>
        <w:t>à l</w:t>
      </w:r>
      <w:r w:rsidR="00176AB9">
        <w:rPr>
          <w:i/>
          <w:lang w:val="fr-FR"/>
        </w:rPr>
        <w:t>’</w:t>
      </w:r>
      <w:r w:rsidR="00511D7D" w:rsidRPr="00511D7D">
        <w:rPr>
          <w:i/>
          <w:lang w:val="fr-FR"/>
        </w:rPr>
        <w:t>office (par exemple, par l</w:t>
      </w:r>
      <w:r w:rsidR="00176AB9">
        <w:rPr>
          <w:i/>
          <w:lang w:val="fr-FR"/>
        </w:rPr>
        <w:t>’</w:t>
      </w:r>
      <w:r w:rsidR="00511D7D" w:rsidRPr="00511D7D">
        <w:rPr>
          <w:i/>
          <w:lang w:val="fr-FR"/>
        </w:rPr>
        <w:t>intermédiaire d</w:t>
      </w:r>
      <w:r w:rsidR="00176AB9">
        <w:rPr>
          <w:i/>
          <w:lang w:val="fr-FR"/>
        </w:rPr>
        <w:t>’</w:t>
      </w:r>
      <w:r w:rsidR="00511D7D" w:rsidRPr="00511D7D">
        <w:rPr>
          <w:i/>
          <w:lang w:val="fr-FR"/>
        </w:rPr>
        <w:t>un terminal informatique dédié)</w:t>
      </w:r>
    </w:p>
    <w:p w:rsidR="00455FC1" w:rsidRDefault="00455FC1" w:rsidP="00A21894">
      <w:pPr>
        <w:ind w:left="2835" w:hanging="567"/>
        <w:rPr>
          <w:lang w:val="fr-FR"/>
        </w:rPr>
      </w:pPr>
    </w:p>
    <w:p w:rsidR="00176AB9" w:rsidRDefault="00A21894" w:rsidP="00A21894">
      <w:pPr>
        <w:ind w:left="3402" w:hanging="567"/>
        <w:rPr>
          <w:lang w:val="fr-FR"/>
        </w:rPr>
      </w:pPr>
      <w:r w:rsidRPr="008150E8">
        <w:rPr>
          <w:lang w:val="fr-FR"/>
        </w:rPr>
        <w:t>–</w:t>
      </w:r>
      <w:r w:rsidRPr="008150E8">
        <w:rPr>
          <w:lang w:val="fr-FR"/>
        </w:rPr>
        <w:tab/>
      </w:r>
      <w:r w:rsidR="00D96364" w:rsidRPr="008150E8">
        <w:rPr>
          <w:lang w:val="fr-FR"/>
        </w:rPr>
        <w:t>Oui</w:t>
      </w:r>
      <w:r w:rsidRPr="008150E8">
        <w:rPr>
          <w:lang w:val="fr-FR"/>
        </w:rPr>
        <w:tab/>
        <w:t>12 (21%)</w:t>
      </w:r>
    </w:p>
    <w:p w:rsidR="00455FC1" w:rsidRDefault="00455FC1" w:rsidP="00A21894">
      <w:pPr>
        <w:ind w:left="3402" w:hanging="567"/>
        <w:rPr>
          <w:lang w:val="fr-FR"/>
        </w:rPr>
      </w:pPr>
    </w:p>
    <w:p w:rsidR="00176AB9" w:rsidRDefault="00A21894" w:rsidP="00A21894">
      <w:pPr>
        <w:ind w:left="3402" w:hanging="567"/>
        <w:rPr>
          <w:lang w:val="fr-FR"/>
        </w:rPr>
      </w:pPr>
      <w:r w:rsidRPr="008150E8">
        <w:rPr>
          <w:lang w:val="fr-FR"/>
        </w:rPr>
        <w:t>–</w:t>
      </w:r>
      <w:r w:rsidRPr="008150E8">
        <w:rPr>
          <w:lang w:val="fr-FR"/>
        </w:rPr>
        <w:tab/>
      </w:r>
      <w:r w:rsidR="00D96364" w:rsidRPr="008150E8">
        <w:rPr>
          <w:lang w:val="fr-FR"/>
        </w:rPr>
        <w:t>Non</w:t>
      </w:r>
      <w:r w:rsidRPr="008150E8">
        <w:rPr>
          <w:lang w:val="fr-FR"/>
        </w:rPr>
        <w:tab/>
        <w:t>44 (79%)</w:t>
      </w:r>
    </w:p>
    <w:p w:rsidR="00455FC1" w:rsidRDefault="00455FC1" w:rsidP="00A21894">
      <w:pPr>
        <w:ind w:left="2835" w:hanging="567"/>
        <w:rPr>
          <w:lang w:val="fr-FR"/>
        </w:rPr>
      </w:pPr>
    </w:p>
    <w:p w:rsidR="00176AB9" w:rsidRDefault="00A21894" w:rsidP="00A21894">
      <w:pPr>
        <w:ind w:left="2835" w:hanging="567"/>
        <w:rPr>
          <w:i/>
          <w:lang w:val="fr-FR"/>
        </w:rPr>
      </w:pPr>
      <w:r w:rsidRPr="008150E8">
        <w:rPr>
          <w:i/>
          <w:lang w:val="fr-FR"/>
        </w:rPr>
        <w:t>b</w:t>
      </w:r>
      <w:r w:rsidR="00B71D07" w:rsidRPr="008150E8">
        <w:rPr>
          <w:i/>
          <w:lang w:val="fr-FR"/>
        </w:rPr>
        <w:t>.</w:t>
      </w:r>
      <w:r w:rsidRPr="008150E8">
        <w:rPr>
          <w:i/>
          <w:lang w:val="fr-FR"/>
        </w:rPr>
        <w:tab/>
      </w:r>
      <w:r w:rsidR="009A56F5" w:rsidRPr="00511D7D">
        <w:rPr>
          <w:i/>
          <w:lang w:val="fr-FR"/>
        </w:rPr>
        <w:t xml:space="preserve">En </w:t>
      </w:r>
      <w:r w:rsidR="00511D7D" w:rsidRPr="00511D7D">
        <w:rPr>
          <w:i/>
          <w:lang w:val="fr-FR"/>
        </w:rPr>
        <w:t>ligne (par exemple, par l</w:t>
      </w:r>
      <w:r w:rsidR="00176AB9">
        <w:rPr>
          <w:i/>
          <w:lang w:val="fr-FR"/>
        </w:rPr>
        <w:t>’</w:t>
      </w:r>
      <w:r w:rsidR="00511D7D" w:rsidRPr="00511D7D">
        <w:rPr>
          <w:i/>
          <w:lang w:val="fr-FR"/>
        </w:rPr>
        <w:t>intermédiaire d</w:t>
      </w:r>
      <w:r w:rsidR="00176AB9">
        <w:rPr>
          <w:i/>
          <w:lang w:val="fr-FR"/>
        </w:rPr>
        <w:t>’</w:t>
      </w:r>
      <w:r w:rsidR="00511D7D" w:rsidRPr="00511D7D">
        <w:rPr>
          <w:i/>
          <w:lang w:val="fr-FR"/>
        </w:rPr>
        <w:t>une base de données en ligne)</w:t>
      </w:r>
    </w:p>
    <w:p w:rsidR="00455FC1" w:rsidRDefault="00455FC1" w:rsidP="00A21894">
      <w:pPr>
        <w:ind w:left="2835" w:hanging="567"/>
        <w:rPr>
          <w:lang w:val="fr-FR"/>
        </w:rPr>
      </w:pPr>
    </w:p>
    <w:p w:rsidR="00176AB9" w:rsidRDefault="00A21894" w:rsidP="00A21894">
      <w:pPr>
        <w:ind w:left="3402" w:hanging="567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</w:r>
      <w:r w:rsidR="00D96364" w:rsidRPr="00141E61">
        <w:rPr>
          <w:lang w:val="fr-FR"/>
        </w:rPr>
        <w:t>Oui</w:t>
      </w:r>
      <w:r w:rsidRPr="00141E61">
        <w:rPr>
          <w:lang w:val="fr-FR"/>
        </w:rPr>
        <w:tab/>
        <w:t>50 (89%)</w:t>
      </w:r>
    </w:p>
    <w:p w:rsidR="00455FC1" w:rsidRDefault="00455FC1" w:rsidP="00A21894">
      <w:pPr>
        <w:ind w:left="3402" w:hanging="567"/>
        <w:rPr>
          <w:lang w:val="fr-FR"/>
        </w:rPr>
      </w:pPr>
    </w:p>
    <w:p w:rsidR="00176AB9" w:rsidRDefault="00A21894" w:rsidP="00AF0C8A">
      <w:pPr>
        <w:ind w:left="3402" w:hanging="567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</w:r>
      <w:r w:rsidR="00D96364" w:rsidRPr="00141E61">
        <w:rPr>
          <w:lang w:val="fr-FR"/>
        </w:rPr>
        <w:t>Non</w:t>
      </w:r>
      <w:r w:rsidRPr="00141E61">
        <w:rPr>
          <w:lang w:val="fr-FR"/>
        </w:rPr>
        <w:tab/>
        <w:t>6 (11%)</w:t>
      </w:r>
    </w:p>
    <w:p w:rsidR="00455FC1" w:rsidRDefault="00455FC1" w:rsidP="00AF0C8A">
      <w:pPr>
        <w:ind w:left="3402" w:hanging="567"/>
        <w:rPr>
          <w:lang w:val="fr-FR"/>
        </w:rPr>
      </w:pPr>
    </w:p>
    <w:p w:rsidR="00176AB9" w:rsidRDefault="00AF0C8A" w:rsidP="00AF0C8A">
      <w:pPr>
        <w:ind w:left="1134" w:hanging="567"/>
        <w:rPr>
          <w:lang w:val="fr-FR"/>
        </w:rPr>
      </w:pPr>
      <w:r w:rsidRPr="00141E61">
        <w:rPr>
          <w:b/>
          <w:lang w:val="fr-FR"/>
        </w:rPr>
        <w:t>–</w:t>
      </w:r>
      <w:r w:rsidRPr="00141E61">
        <w:rPr>
          <w:b/>
          <w:lang w:val="fr-FR"/>
        </w:rPr>
        <w:tab/>
      </w:r>
      <w:r w:rsidR="00D96364" w:rsidRPr="00141E61">
        <w:rPr>
          <w:b/>
          <w:lang w:val="fr-FR"/>
        </w:rPr>
        <w:t>Non</w:t>
      </w:r>
      <w:r w:rsidRPr="00141E61">
        <w:rPr>
          <w:lang w:val="fr-FR"/>
        </w:rPr>
        <w:tab/>
        <w:t>17 (23%)</w:t>
      </w:r>
    </w:p>
    <w:p w:rsidR="00455FC1" w:rsidRDefault="00A21894" w:rsidP="00E365C0">
      <w:pPr>
        <w:pStyle w:val="Heading2"/>
        <w:ind w:left="567" w:hanging="567"/>
        <w:rPr>
          <w:lang w:val="fr-FR"/>
        </w:rPr>
      </w:pPr>
      <w:r w:rsidRPr="00511D7D">
        <w:rPr>
          <w:lang w:val="fr-FR"/>
        </w:rPr>
        <w:t>16.</w:t>
      </w:r>
      <w:r w:rsidRPr="00511D7D">
        <w:rPr>
          <w:lang w:val="fr-FR"/>
        </w:rPr>
        <w:tab/>
      </w:r>
      <w:r w:rsidR="00511D7D">
        <w:rPr>
          <w:lang w:val="fr-FR"/>
        </w:rPr>
        <w:t>Dans quel format l</w:t>
      </w:r>
      <w:r w:rsidR="00176AB9">
        <w:rPr>
          <w:lang w:val="fr-FR"/>
        </w:rPr>
        <w:t>’</w:t>
      </w:r>
      <w:r w:rsidR="00511D7D">
        <w:rPr>
          <w:lang w:val="fr-FR"/>
        </w:rPr>
        <w:t>office stocke</w:t>
      </w:r>
      <w:r w:rsidR="00176AB9">
        <w:rPr>
          <w:lang w:val="fr-FR"/>
        </w:rPr>
        <w:t>-</w:t>
      </w:r>
      <w:r w:rsidR="00511D7D">
        <w:rPr>
          <w:lang w:val="fr-FR"/>
        </w:rPr>
        <w:t>t</w:t>
      </w:r>
      <w:r w:rsidR="00176AB9">
        <w:rPr>
          <w:lang w:val="fr-FR"/>
        </w:rPr>
        <w:t>-</w:t>
      </w:r>
      <w:r w:rsidR="00511D7D">
        <w:rPr>
          <w:lang w:val="fr-FR"/>
        </w:rPr>
        <w:t>il, gère</w:t>
      </w:r>
      <w:r w:rsidR="00176AB9">
        <w:rPr>
          <w:lang w:val="fr-FR"/>
        </w:rPr>
        <w:t>-</w:t>
      </w:r>
      <w:r w:rsidR="00511D7D">
        <w:rPr>
          <w:lang w:val="fr-FR"/>
        </w:rPr>
        <w:t>t</w:t>
      </w:r>
      <w:r w:rsidR="00176AB9">
        <w:rPr>
          <w:lang w:val="fr-FR"/>
        </w:rPr>
        <w:t>-</w:t>
      </w:r>
      <w:r w:rsidR="00511D7D">
        <w:rPr>
          <w:lang w:val="fr-FR"/>
        </w:rPr>
        <w:t>il et publie</w:t>
      </w:r>
      <w:r w:rsidR="00176AB9">
        <w:rPr>
          <w:lang w:val="fr-FR"/>
        </w:rPr>
        <w:t>-</w:t>
      </w:r>
      <w:r w:rsidR="00511D7D">
        <w:rPr>
          <w:lang w:val="fr-FR"/>
        </w:rPr>
        <w:t>t</w:t>
      </w:r>
      <w:r w:rsidR="00176AB9">
        <w:rPr>
          <w:lang w:val="fr-FR"/>
        </w:rPr>
        <w:t>-</w:t>
      </w:r>
      <w:r w:rsidR="00511D7D">
        <w:rPr>
          <w:lang w:val="fr-FR"/>
        </w:rPr>
        <w:t xml:space="preserve">il </w:t>
      </w:r>
      <w:r w:rsidR="00511D7D" w:rsidRPr="00D762BB">
        <w:rPr>
          <w:lang w:val="fr-FR"/>
        </w:rPr>
        <w:br/>
      </w:r>
      <w:r w:rsidR="00511D7D">
        <w:rPr>
          <w:lang w:val="fr-FR"/>
        </w:rPr>
        <w:t xml:space="preserve">la représentation électronique de la marque lorsque cette dernière est en format (veuillez préciser le format pertinent </w:t>
      </w:r>
      <w:r w:rsidR="009A56F5">
        <w:rPr>
          <w:lang w:val="fr-FR"/>
        </w:rPr>
        <w:t>[</w:t>
      </w:r>
      <w:r w:rsidR="00511D7D">
        <w:rPr>
          <w:lang w:val="fr-FR"/>
        </w:rPr>
        <w:t>par</w:t>
      </w:r>
      <w:r w:rsidR="00D2608D">
        <w:rPr>
          <w:lang w:val="fr-FR"/>
        </w:rPr>
        <w:t> </w:t>
      </w:r>
      <w:r w:rsidR="00511D7D">
        <w:rPr>
          <w:lang w:val="fr-FR"/>
        </w:rPr>
        <w:t xml:space="preserve">exemple </w:t>
      </w:r>
      <w:r w:rsidR="00511D7D" w:rsidRPr="00D762BB">
        <w:rPr>
          <w:lang w:val="fr-FR"/>
        </w:rPr>
        <w:t xml:space="preserve">JPEG, </w:t>
      </w:r>
      <w:proofErr w:type="spellStart"/>
      <w:r w:rsidR="00511D7D" w:rsidRPr="00D762BB">
        <w:rPr>
          <w:lang w:val="fr-FR"/>
        </w:rPr>
        <w:t>MP3</w:t>
      </w:r>
      <w:proofErr w:type="spellEnd"/>
      <w:r w:rsidR="00511D7D" w:rsidRPr="00D762BB">
        <w:rPr>
          <w:lang w:val="fr-FR"/>
        </w:rPr>
        <w:t xml:space="preserve"> o</w:t>
      </w:r>
      <w:r w:rsidR="00511D7D">
        <w:rPr>
          <w:lang w:val="fr-FR"/>
        </w:rPr>
        <w:t>u</w:t>
      </w:r>
      <w:r w:rsidR="00511D7D" w:rsidRPr="00D762BB">
        <w:rPr>
          <w:lang w:val="fr-FR"/>
        </w:rPr>
        <w:t xml:space="preserve"> </w:t>
      </w:r>
      <w:proofErr w:type="spellStart"/>
      <w:r w:rsidR="00511D7D" w:rsidRPr="00D762BB">
        <w:rPr>
          <w:lang w:val="fr-FR"/>
        </w:rPr>
        <w:t>MOV</w:t>
      </w:r>
      <w:proofErr w:type="spellEnd"/>
      <w:r w:rsidR="009A56F5">
        <w:rPr>
          <w:lang w:val="fr-FR"/>
        </w:rPr>
        <w:t>]</w:t>
      </w:r>
      <w:r w:rsidR="00511D7D" w:rsidRPr="00D762BB">
        <w:rPr>
          <w:lang w:val="fr-FR"/>
        </w:rPr>
        <w:t xml:space="preserve"> o</w:t>
      </w:r>
      <w:r w:rsidR="00511D7D">
        <w:rPr>
          <w:lang w:val="fr-FR"/>
        </w:rPr>
        <w:t xml:space="preserve">u indiquer </w:t>
      </w:r>
      <w:proofErr w:type="spellStart"/>
      <w:r w:rsidR="00511D7D">
        <w:rPr>
          <w:lang w:val="fr-FR"/>
        </w:rPr>
        <w:t>S</w:t>
      </w:r>
      <w:r w:rsidR="00360BF3">
        <w:rPr>
          <w:lang w:val="fr-FR"/>
        </w:rPr>
        <w:t>.</w:t>
      </w:r>
      <w:r w:rsidR="00511D7D">
        <w:rPr>
          <w:lang w:val="fr-FR"/>
        </w:rPr>
        <w:t>O</w:t>
      </w:r>
      <w:proofErr w:type="spellEnd"/>
      <w:r w:rsidR="00360BF3">
        <w:rPr>
          <w:lang w:val="fr-FR"/>
        </w:rPr>
        <w:t>.</w:t>
      </w:r>
      <w:r w:rsidR="00511D7D">
        <w:rPr>
          <w:lang w:val="fr-FR"/>
        </w:rPr>
        <w:t xml:space="preserve"> le cas échéant</w:t>
      </w:r>
      <w:r w:rsidR="00511D7D" w:rsidRPr="00D762BB">
        <w:rPr>
          <w:lang w:val="fr-FR"/>
        </w:rPr>
        <w:t>)</w:t>
      </w:r>
      <w:r w:rsidR="00E365C0">
        <w:rPr>
          <w:rStyle w:val="FootnoteReference"/>
          <w:szCs w:val="22"/>
        </w:rPr>
        <w:footnoteReference w:id="9"/>
      </w:r>
    </w:p>
    <w:p w:rsidR="00455FC1" w:rsidRDefault="00455FC1" w:rsidP="00A21894">
      <w:pPr>
        <w:ind w:left="1701" w:hanging="567"/>
        <w:rPr>
          <w:lang w:val="fr-FR"/>
        </w:rPr>
      </w:pPr>
    </w:p>
    <w:p w:rsidR="00176AB9" w:rsidRDefault="00A21894" w:rsidP="00A21894">
      <w:pPr>
        <w:ind w:left="1134" w:hanging="567"/>
        <w:rPr>
          <w:b/>
          <w:lang w:val="fr-FR"/>
        </w:rPr>
      </w:pPr>
      <w:r w:rsidRPr="00511D7D">
        <w:rPr>
          <w:b/>
          <w:lang w:val="fr-FR"/>
        </w:rPr>
        <w:t>a.</w:t>
      </w:r>
      <w:r w:rsidRPr="00511D7D">
        <w:rPr>
          <w:b/>
          <w:lang w:val="fr-FR"/>
        </w:rPr>
        <w:tab/>
      </w:r>
      <w:r w:rsidR="009A56F5" w:rsidRPr="00511D7D">
        <w:rPr>
          <w:b/>
          <w:lang w:val="fr-FR"/>
        </w:rPr>
        <w:t xml:space="preserve">Une </w:t>
      </w:r>
      <w:r w:rsidR="00511D7D" w:rsidRPr="00511D7D">
        <w:rPr>
          <w:b/>
          <w:lang w:val="fr-FR"/>
        </w:rPr>
        <w:t>ou plusieurs images fixes numériques</w:t>
      </w:r>
      <w:r w:rsidRPr="00511D7D">
        <w:rPr>
          <w:b/>
          <w:lang w:val="fr-FR"/>
        </w:rPr>
        <w:t>?</w:t>
      </w:r>
    </w:p>
    <w:p w:rsidR="00455FC1" w:rsidRDefault="00455FC1" w:rsidP="00A21894">
      <w:pPr>
        <w:ind w:left="1134" w:hanging="567"/>
        <w:rPr>
          <w:lang w:val="fr-FR"/>
        </w:rPr>
      </w:pP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  <w:t xml:space="preserve">JPEG </w:t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(62 </w:t>
      </w:r>
      <w:r w:rsidR="00455FC1" w:rsidRPr="00A353C7">
        <w:rPr>
          <w:lang w:val="en-US"/>
        </w:rPr>
        <w:t>o</w:t>
      </w:r>
      <w:r w:rsidRPr="00A353C7">
        <w:rPr>
          <w:lang w:val="en-US"/>
        </w:rPr>
        <w:t>ffices)</w:t>
      </w: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</w:r>
      <w:proofErr w:type="spellStart"/>
      <w:r w:rsidRPr="00A353C7">
        <w:rPr>
          <w:lang w:val="en-US"/>
        </w:rPr>
        <w:t>TIF</w:t>
      </w:r>
      <w:proofErr w:type="spellEnd"/>
      <w:r w:rsidRPr="00A353C7">
        <w:rPr>
          <w:lang w:val="en-US"/>
        </w:rPr>
        <w:t xml:space="preserve">/TIFF </w:t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(9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  <w:t xml:space="preserve">GIF </w:t>
      </w:r>
      <w:r w:rsidR="00AF0C8A" w:rsidRPr="00A353C7">
        <w:rPr>
          <w:lang w:val="en-US"/>
        </w:rPr>
        <w:tab/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(8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455FC1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  <w:t xml:space="preserve">PNG </w:t>
      </w:r>
      <w:r w:rsidR="00AF0C8A" w:rsidRPr="00A353C7">
        <w:rPr>
          <w:lang w:val="en-US"/>
        </w:rPr>
        <w:tab/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(7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455FC1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  <w:t xml:space="preserve">BMP </w:t>
      </w:r>
      <w:r w:rsidR="00AF0C8A" w:rsidRPr="00A353C7">
        <w:rPr>
          <w:lang w:val="en-US"/>
        </w:rPr>
        <w:tab/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(5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455FC1" w:rsidRDefault="00A21894" w:rsidP="00A21894">
      <w:pPr>
        <w:ind w:left="1701" w:hanging="567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  <w:t xml:space="preserve">PDF </w:t>
      </w:r>
      <w:r w:rsidR="00AF0C8A" w:rsidRPr="00141E61">
        <w:rPr>
          <w:lang w:val="fr-FR"/>
        </w:rPr>
        <w:tab/>
      </w:r>
      <w:r w:rsidR="00AF0C8A" w:rsidRPr="00141E61">
        <w:rPr>
          <w:lang w:val="fr-FR"/>
        </w:rPr>
        <w:tab/>
      </w:r>
      <w:r w:rsidRPr="00141E61">
        <w:rPr>
          <w:lang w:val="fr-FR"/>
        </w:rPr>
        <w:t xml:space="preserve">(4 </w:t>
      </w:r>
      <w:r w:rsidR="00455FC1" w:rsidRPr="00455FC1">
        <w:rPr>
          <w:lang w:val="fr-FR"/>
        </w:rPr>
        <w:t>offices</w:t>
      </w:r>
      <w:r w:rsidRPr="00141E61">
        <w:rPr>
          <w:lang w:val="fr-FR"/>
        </w:rPr>
        <w:t>)</w:t>
      </w:r>
    </w:p>
    <w:p w:rsidR="00455FC1" w:rsidRDefault="00A21894" w:rsidP="00A21894">
      <w:pPr>
        <w:ind w:left="1701" w:hanging="567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  <w:t xml:space="preserve">JPG </w:t>
      </w:r>
      <w:r w:rsidR="00AF0C8A" w:rsidRPr="00141E61">
        <w:rPr>
          <w:lang w:val="fr-FR"/>
        </w:rPr>
        <w:tab/>
      </w:r>
      <w:r w:rsidR="00AF0C8A" w:rsidRPr="00141E61">
        <w:rPr>
          <w:lang w:val="fr-FR"/>
        </w:rPr>
        <w:tab/>
      </w:r>
      <w:r w:rsidRPr="00141E61">
        <w:rPr>
          <w:lang w:val="fr-FR"/>
        </w:rPr>
        <w:t xml:space="preserve">(4 </w:t>
      </w:r>
      <w:r w:rsidR="00455FC1" w:rsidRPr="00455FC1">
        <w:rPr>
          <w:lang w:val="fr-FR"/>
        </w:rPr>
        <w:t>offices</w:t>
      </w:r>
      <w:r w:rsidRPr="00141E61">
        <w:rPr>
          <w:lang w:val="fr-FR"/>
        </w:rPr>
        <w:t>)</w:t>
      </w:r>
    </w:p>
    <w:p w:rsidR="00455FC1" w:rsidRDefault="00455FC1" w:rsidP="00A21894">
      <w:pPr>
        <w:ind w:left="1134" w:hanging="567"/>
        <w:rPr>
          <w:lang w:val="fr-FR"/>
        </w:rPr>
      </w:pPr>
    </w:p>
    <w:p w:rsidR="00410D57" w:rsidRDefault="00410D57" w:rsidP="00A21894">
      <w:pPr>
        <w:ind w:left="1134" w:hanging="567"/>
        <w:rPr>
          <w:b/>
          <w:lang w:val="fr-FR"/>
        </w:rPr>
      </w:pPr>
      <w:r>
        <w:rPr>
          <w:b/>
          <w:lang w:val="fr-FR"/>
        </w:rPr>
        <w:br w:type="page"/>
      </w:r>
    </w:p>
    <w:p w:rsidR="00176AB9" w:rsidRDefault="00A21894" w:rsidP="00A21894">
      <w:pPr>
        <w:ind w:left="1134" w:hanging="567"/>
        <w:rPr>
          <w:b/>
          <w:lang w:val="fr-FR"/>
        </w:rPr>
      </w:pPr>
      <w:r w:rsidRPr="00511D7D">
        <w:rPr>
          <w:b/>
          <w:lang w:val="fr-FR"/>
        </w:rPr>
        <w:t>b.</w:t>
      </w:r>
      <w:r w:rsidRPr="00511D7D">
        <w:rPr>
          <w:b/>
          <w:lang w:val="fr-FR"/>
        </w:rPr>
        <w:tab/>
      </w:r>
      <w:r w:rsidR="009A56F5" w:rsidRPr="00511D7D">
        <w:rPr>
          <w:b/>
          <w:lang w:val="fr-FR"/>
        </w:rPr>
        <w:t xml:space="preserve">Un </w:t>
      </w:r>
      <w:r w:rsidR="00511D7D" w:rsidRPr="00511D7D">
        <w:rPr>
          <w:b/>
          <w:lang w:val="fr-FR"/>
        </w:rPr>
        <w:t xml:space="preserve">enregistrement </w:t>
      </w:r>
      <w:r w:rsidR="00511D7D">
        <w:rPr>
          <w:b/>
          <w:lang w:val="fr-FR"/>
        </w:rPr>
        <w:t>numérique d</w:t>
      </w:r>
      <w:r w:rsidR="00176AB9">
        <w:rPr>
          <w:b/>
          <w:lang w:val="fr-FR"/>
        </w:rPr>
        <w:t>’</w:t>
      </w:r>
      <w:r w:rsidR="00511D7D">
        <w:rPr>
          <w:b/>
          <w:lang w:val="fr-FR"/>
        </w:rPr>
        <w:t>un son uniquement?</w:t>
      </w:r>
    </w:p>
    <w:p w:rsidR="00455FC1" w:rsidRDefault="00455FC1" w:rsidP="00A21894">
      <w:pPr>
        <w:ind w:left="1134" w:hanging="567"/>
        <w:rPr>
          <w:lang w:val="fr-FR"/>
        </w:rPr>
      </w:pP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  <w:t xml:space="preserve">MP3 </w:t>
      </w:r>
      <w:r w:rsidR="00AF0C8A" w:rsidRPr="00A353C7">
        <w:rPr>
          <w:lang w:val="en-US"/>
        </w:rPr>
        <w:tab/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(42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  <w:t xml:space="preserve">WAV </w:t>
      </w:r>
      <w:r w:rsidR="00AF0C8A" w:rsidRPr="00A353C7">
        <w:rPr>
          <w:lang w:val="en-US"/>
        </w:rPr>
        <w:tab/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(10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</w:r>
      <w:proofErr w:type="spellStart"/>
      <w:r w:rsidRPr="00A353C7">
        <w:rPr>
          <w:lang w:val="en-US"/>
        </w:rPr>
        <w:t>MP4</w:t>
      </w:r>
      <w:proofErr w:type="spellEnd"/>
      <w:r w:rsidRPr="00A353C7">
        <w:rPr>
          <w:lang w:val="en-US"/>
        </w:rPr>
        <w:t xml:space="preserve"> </w:t>
      </w:r>
      <w:r w:rsidR="00AF0C8A" w:rsidRPr="00A353C7">
        <w:rPr>
          <w:lang w:val="en-US"/>
        </w:rPr>
        <w:tab/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(5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176AB9" w:rsidRDefault="00A21894" w:rsidP="00A21894">
      <w:pPr>
        <w:ind w:left="1701" w:hanging="567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  <w:t xml:space="preserve">JPEG </w:t>
      </w:r>
      <w:r w:rsidR="00AF0C8A" w:rsidRPr="00141E61">
        <w:rPr>
          <w:lang w:val="fr-FR"/>
        </w:rPr>
        <w:tab/>
      </w:r>
      <w:r w:rsidRPr="00141E61">
        <w:rPr>
          <w:lang w:val="fr-FR"/>
        </w:rPr>
        <w:t xml:space="preserve">(3 </w:t>
      </w:r>
      <w:r w:rsidR="00455FC1" w:rsidRPr="00455FC1">
        <w:rPr>
          <w:lang w:val="fr-FR"/>
        </w:rPr>
        <w:t>offices</w:t>
      </w:r>
      <w:r w:rsidRPr="00141E61">
        <w:rPr>
          <w:lang w:val="fr-FR"/>
        </w:rPr>
        <w:t>)</w:t>
      </w:r>
    </w:p>
    <w:p w:rsidR="00455FC1" w:rsidRDefault="00455FC1" w:rsidP="00A21894">
      <w:pPr>
        <w:ind w:left="1134" w:hanging="567"/>
        <w:rPr>
          <w:lang w:val="fr-FR"/>
        </w:rPr>
      </w:pPr>
    </w:p>
    <w:p w:rsidR="00176AB9" w:rsidRDefault="00A21894" w:rsidP="00A21894">
      <w:pPr>
        <w:ind w:left="1134" w:hanging="567"/>
        <w:rPr>
          <w:b/>
          <w:lang w:val="fr-FR"/>
        </w:rPr>
      </w:pPr>
      <w:r w:rsidRPr="00511D7D">
        <w:rPr>
          <w:b/>
          <w:lang w:val="fr-FR"/>
        </w:rPr>
        <w:t>c.</w:t>
      </w:r>
      <w:r w:rsidRPr="00511D7D">
        <w:rPr>
          <w:b/>
          <w:lang w:val="fr-FR"/>
        </w:rPr>
        <w:tab/>
      </w:r>
      <w:r w:rsidR="009A56F5" w:rsidRPr="00511D7D">
        <w:rPr>
          <w:b/>
          <w:lang w:val="fr-FR"/>
        </w:rPr>
        <w:t xml:space="preserve">Un </w:t>
      </w:r>
      <w:r w:rsidR="00511D7D" w:rsidRPr="00511D7D">
        <w:rPr>
          <w:b/>
          <w:lang w:val="fr-FR"/>
        </w:rPr>
        <w:t>enregistrement numérique d</w:t>
      </w:r>
      <w:r w:rsidR="00176AB9">
        <w:rPr>
          <w:b/>
          <w:lang w:val="fr-FR"/>
        </w:rPr>
        <w:t>’</w:t>
      </w:r>
      <w:r w:rsidR="00511D7D" w:rsidRPr="00511D7D">
        <w:rPr>
          <w:b/>
          <w:lang w:val="fr-FR"/>
        </w:rPr>
        <w:t>images animées sans son</w:t>
      </w:r>
      <w:r w:rsidRPr="00511D7D">
        <w:rPr>
          <w:b/>
          <w:lang w:val="fr-FR"/>
        </w:rPr>
        <w:t>?</w:t>
      </w:r>
    </w:p>
    <w:p w:rsidR="00455FC1" w:rsidRDefault="00455FC1" w:rsidP="00A21894">
      <w:pPr>
        <w:ind w:left="1134" w:hanging="567"/>
        <w:rPr>
          <w:lang w:val="fr-FR"/>
        </w:rPr>
      </w:pP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</w:r>
      <w:proofErr w:type="spellStart"/>
      <w:r w:rsidRPr="00A353C7">
        <w:rPr>
          <w:lang w:val="en-US"/>
        </w:rPr>
        <w:t>MP4</w:t>
      </w:r>
      <w:proofErr w:type="spellEnd"/>
      <w:r w:rsidRPr="00A353C7">
        <w:rPr>
          <w:lang w:val="en-US"/>
        </w:rPr>
        <w:t xml:space="preserve"> </w:t>
      </w:r>
      <w:r w:rsidR="00AF0C8A" w:rsidRPr="00A353C7">
        <w:rPr>
          <w:lang w:val="en-US"/>
        </w:rPr>
        <w:tab/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(29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  <w:t>JPEG</w:t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(6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176AB9" w:rsidRPr="00A353C7" w:rsidRDefault="00A21894" w:rsidP="00A21894">
      <w:pPr>
        <w:ind w:left="1701" w:hanging="567"/>
        <w:rPr>
          <w:lang w:val="en-US"/>
        </w:rPr>
      </w:pPr>
      <w:r w:rsidRPr="00A353C7">
        <w:rPr>
          <w:lang w:val="en-US"/>
        </w:rPr>
        <w:t>–</w:t>
      </w:r>
      <w:r w:rsidRPr="00A353C7">
        <w:rPr>
          <w:lang w:val="en-US"/>
        </w:rPr>
        <w:tab/>
        <w:t>GIF</w:t>
      </w:r>
      <w:r w:rsidR="00AF0C8A" w:rsidRPr="00A353C7">
        <w:rPr>
          <w:lang w:val="en-US"/>
        </w:rPr>
        <w:tab/>
      </w:r>
      <w:r w:rsidR="00AF0C8A" w:rsidRPr="00A353C7">
        <w:rPr>
          <w:lang w:val="en-US"/>
        </w:rPr>
        <w:tab/>
      </w:r>
      <w:r w:rsidRPr="00A353C7">
        <w:rPr>
          <w:lang w:val="en-US"/>
        </w:rPr>
        <w:t xml:space="preserve">(3 </w:t>
      </w:r>
      <w:r w:rsidR="00455FC1" w:rsidRPr="00A353C7">
        <w:rPr>
          <w:lang w:val="en-US"/>
        </w:rPr>
        <w:t>offices</w:t>
      </w:r>
      <w:r w:rsidRPr="00A353C7">
        <w:rPr>
          <w:lang w:val="en-US"/>
        </w:rPr>
        <w:t>)</w:t>
      </w:r>
    </w:p>
    <w:p w:rsidR="00176AB9" w:rsidRDefault="00A21894" w:rsidP="00A21894">
      <w:pPr>
        <w:ind w:left="1701" w:hanging="567"/>
        <w:rPr>
          <w:lang w:val="fr-FR"/>
        </w:rPr>
      </w:pPr>
      <w:r w:rsidRPr="00141E61">
        <w:rPr>
          <w:lang w:val="fr-FR"/>
        </w:rPr>
        <w:t>–</w:t>
      </w:r>
      <w:r w:rsidRPr="00141E61">
        <w:rPr>
          <w:lang w:val="fr-FR"/>
        </w:rPr>
        <w:tab/>
      </w:r>
      <w:proofErr w:type="spellStart"/>
      <w:r w:rsidRPr="00141E61">
        <w:rPr>
          <w:lang w:val="fr-FR"/>
        </w:rPr>
        <w:t>MP3</w:t>
      </w:r>
      <w:proofErr w:type="spellEnd"/>
      <w:r w:rsidRPr="00141E61">
        <w:rPr>
          <w:lang w:val="fr-FR"/>
        </w:rPr>
        <w:t xml:space="preserve"> </w:t>
      </w:r>
      <w:r w:rsidR="00AF0C8A" w:rsidRPr="00141E61">
        <w:rPr>
          <w:lang w:val="fr-FR"/>
        </w:rPr>
        <w:tab/>
      </w:r>
      <w:r w:rsidR="00AF0C8A" w:rsidRPr="00141E61">
        <w:rPr>
          <w:lang w:val="fr-FR"/>
        </w:rPr>
        <w:tab/>
      </w:r>
      <w:r w:rsidRPr="00141E61">
        <w:rPr>
          <w:lang w:val="fr-FR"/>
        </w:rPr>
        <w:t xml:space="preserve">(2 </w:t>
      </w:r>
      <w:r w:rsidR="00455FC1" w:rsidRPr="00455FC1">
        <w:rPr>
          <w:lang w:val="fr-FR"/>
        </w:rPr>
        <w:t>offices</w:t>
      </w:r>
      <w:r w:rsidRPr="00141E61">
        <w:rPr>
          <w:lang w:val="fr-FR"/>
        </w:rPr>
        <w:t>)</w:t>
      </w:r>
    </w:p>
    <w:p w:rsidR="00455FC1" w:rsidRDefault="00455FC1" w:rsidP="00A21894">
      <w:pPr>
        <w:ind w:left="1134" w:hanging="567"/>
        <w:rPr>
          <w:lang w:val="fr-FR"/>
        </w:rPr>
      </w:pPr>
    </w:p>
    <w:p w:rsidR="00176AB9" w:rsidRDefault="00A21894" w:rsidP="00A21894">
      <w:pPr>
        <w:ind w:left="1134" w:hanging="567"/>
        <w:rPr>
          <w:b/>
          <w:lang w:val="fr-FR"/>
        </w:rPr>
      </w:pPr>
      <w:r w:rsidRPr="00511D7D">
        <w:rPr>
          <w:b/>
          <w:lang w:val="fr-FR"/>
        </w:rPr>
        <w:t>d.</w:t>
      </w:r>
      <w:r w:rsidRPr="00511D7D">
        <w:rPr>
          <w:b/>
          <w:lang w:val="fr-FR"/>
        </w:rPr>
        <w:tab/>
      </w:r>
      <w:r w:rsidR="009A56F5" w:rsidRPr="00511D7D">
        <w:rPr>
          <w:b/>
          <w:lang w:val="fr-FR"/>
        </w:rPr>
        <w:t xml:space="preserve">Un </w:t>
      </w:r>
      <w:r w:rsidR="00511D7D" w:rsidRPr="00511D7D">
        <w:rPr>
          <w:b/>
          <w:lang w:val="fr-FR"/>
        </w:rPr>
        <w:t>enregistrement numérique d</w:t>
      </w:r>
      <w:r w:rsidR="00176AB9">
        <w:rPr>
          <w:b/>
          <w:lang w:val="fr-FR"/>
        </w:rPr>
        <w:t>’</w:t>
      </w:r>
      <w:r w:rsidR="00511D7D" w:rsidRPr="00511D7D">
        <w:rPr>
          <w:b/>
          <w:lang w:val="fr-FR"/>
        </w:rPr>
        <w:t>images animées avec son</w:t>
      </w:r>
      <w:r w:rsidRPr="00511D7D">
        <w:rPr>
          <w:b/>
          <w:lang w:val="fr-FR"/>
        </w:rPr>
        <w:t>?</w:t>
      </w:r>
    </w:p>
    <w:p w:rsidR="00455FC1" w:rsidRDefault="00455FC1" w:rsidP="00A21894">
      <w:pPr>
        <w:ind w:left="1134" w:hanging="567"/>
        <w:rPr>
          <w:lang w:val="fr-FR"/>
        </w:rPr>
      </w:pPr>
    </w:p>
    <w:p w:rsidR="00176AB9" w:rsidRDefault="00A21894" w:rsidP="00A21894">
      <w:pPr>
        <w:ind w:left="1701" w:hanging="567"/>
        <w:rPr>
          <w:lang w:val="fr-FR"/>
        </w:rPr>
      </w:pPr>
      <w:r w:rsidRPr="00455FC1">
        <w:rPr>
          <w:lang w:val="fr-FR"/>
        </w:rPr>
        <w:t>–</w:t>
      </w:r>
      <w:r w:rsidRPr="00455FC1">
        <w:rPr>
          <w:lang w:val="fr-FR"/>
        </w:rPr>
        <w:tab/>
      </w:r>
      <w:proofErr w:type="spellStart"/>
      <w:r w:rsidRPr="00455FC1">
        <w:rPr>
          <w:lang w:val="fr-FR"/>
        </w:rPr>
        <w:t>MP4</w:t>
      </w:r>
      <w:proofErr w:type="spellEnd"/>
      <w:r w:rsidRPr="00455FC1">
        <w:rPr>
          <w:lang w:val="fr-FR"/>
        </w:rPr>
        <w:t xml:space="preserve"> </w:t>
      </w:r>
      <w:r w:rsidR="00AF0C8A" w:rsidRPr="00455FC1">
        <w:rPr>
          <w:lang w:val="fr-FR"/>
        </w:rPr>
        <w:tab/>
      </w:r>
      <w:r w:rsidR="00AF0C8A" w:rsidRPr="00455FC1">
        <w:rPr>
          <w:lang w:val="fr-FR"/>
        </w:rPr>
        <w:tab/>
      </w:r>
      <w:r w:rsidRPr="00455FC1">
        <w:rPr>
          <w:lang w:val="fr-FR"/>
        </w:rPr>
        <w:t xml:space="preserve">(29 </w:t>
      </w:r>
      <w:r w:rsidR="00455FC1" w:rsidRPr="00455FC1">
        <w:rPr>
          <w:lang w:val="fr-FR"/>
        </w:rPr>
        <w:t>offices</w:t>
      </w:r>
      <w:r w:rsidRPr="00455FC1">
        <w:rPr>
          <w:lang w:val="fr-FR"/>
        </w:rPr>
        <w:t>)</w:t>
      </w:r>
    </w:p>
    <w:p w:rsidR="00455FC1" w:rsidRPr="00455FC1" w:rsidRDefault="00455FC1" w:rsidP="00A21894">
      <w:pPr>
        <w:ind w:left="1701" w:hanging="567"/>
        <w:rPr>
          <w:lang w:val="fr-FR"/>
        </w:rPr>
      </w:pPr>
    </w:p>
    <w:p w:rsidR="00455FC1" w:rsidRPr="00455FC1" w:rsidRDefault="00455FC1" w:rsidP="00A21894">
      <w:pPr>
        <w:ind w:left="1701" w:hanging="567"/>
        <w:rPr>
          <w:lang w:val="fr-FR"/>
        </w:rPr>
      </w:pPr>
    </w:p>
    <w:p w:rsidR="00455FC1" w:rsidRPr="00455FC1" w:rsidRDefault="00455FC1" w:rsidP="00A21894">
      <w:pPr>
        <w:ind w:left="1701" w:hanging="567"/>
        <w:rPr>
          <w:lang w:val="fr-FR"/>
        </w:rPr>
      </w:pPr>
    </w:p>
    <w:p w:rsidR="00455FC1" w:rsidRPr="00455FC1" w:rsidRDefault="00455FC1" w:rsidP="00455FC1">
      <w:pPr>
        <w:ind w:left="5533" w:hanging="567"/>
        <w:rPr>
          <w:lang w:val="fr-FR"/>
        </w:rPr>
      </w:pPr>
      <w:r w:rsidRPr="00455FC1">
        <w:rPr>
          <w:lang w:val="fr-FR"/>
        </w:rPr>
        <w:t>[Fin de l</w:t>
      </w:r>
      <w:r w:rsidR="00176AB9">
        <w:rPr>
          <w:lang w:val="fr-FR"/>
        </w:rPr>
        <w:t>’</w:t>
      </w:r>
      <w:r w:rsidRPr="00455FC1">
        <w:rPr>
          <w:lang w:val="fr-FR"/>
        </w:rPr>
        <w:t>annexe et du document]</w:t>
      </w:r>
    </w:p>
    <w:p w:rsidR="00455FC1" w:rsidRPr="00455FC1" w:rsidRDefault="00455FC1" w:rsidP="00A21894">
      <w:pPr>
        <w:ind w:left="5533" w:hanging="567"/>
        <w:rPr>
          <w:lang w:val="fr-FR"/>
        </w:rPr>
      </w:pPr>
    </w:p>
    <w:sectPr w:rsidR="00455FC1" w:rsidRPr="00455FC1" w:rsidSect="008524DC"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08" w:rsidRDefault="00D96208">
      <w:r>
        <w:separator/>
      </w:r>
    </w:p>
  </w:endnote>
  <w:endnote w:type="continuationSeparator" w:id="0">
    <w:p w:rsidR="00D96208" w:rsidRDefault="00D96208" w:rsidP="003B38C1">
      <w:r>
        <w:separator/>
      </w:r>
    </w:p>
    <w:p w:rsidR="00D96208" w:rsidRPr="00DB0619" w:rsidRDefault="00D96208" w:rsidP="003B38C1">
      <w:pPr>
        <w:spacing w:after="60"/>
        <w:rPr>
          <w:sz w:val="17"/>
          <w:lang w:val="en-US"/>
          <w:rPrChange w:id="4" w:author="DOUAY Marie-Laure" w:date="2019-05-24T14:26:00Z">
            <w:rPr>
              <w:sz w:val="17"/>
            </w:rPr>
          </w:rPrChange>
        </w:rPr>
      </w:pPr>
      <w:r w:rsidRPr="00DB0619">
        <w:rPr>
          <w:sz w:val="17"/>
          <w:lang w:val="en-US"/>
          <w:rPrChange w:id="5" w:author="DOUAY Marie-Laure" w:date="2019-05-24T14:26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:rsidR="00D96208" w:rsidRPr="00DB0619" w:rsidRDefault="00D96208" w:rsidP="003B38C1">
      <w:pPr>
        <w:spacing w:before="60"/>
        <w:jc w:val="right"/>
        <w:rPr>
          <w:sz w:val="17"/>
          <w:szCs w:val="17"/>
          <w:lang w:val="en-US"/>
          <w:rPrChange w:id="6" w:author="DOUAY Marie-Laure" w:date="2019-05-24T14:26:00Z">
            <w:rPr>
              <w:sz w:val="17"/>
              <w:szCs w:val="17"/>
            </w:rPr>
          </w:rPrChange>
        </w:rPr>
      </w:pPr>
      <w:r w:rsidRPr="00DB0619">
        <w:rPr>
          <w:sz w:val="17"/>
          <w:szCs w:val="17"/>
          <w:lang w:val="en-US"/>
          <w:rPrChange w:id="7" w:author="DOUAY Marie-Laure" w:date="2019-05-24T14:26:00Z">
            <w:rPr>
              <w:sz w:val="17"/>
              <w:szCs w:val="17"/>
            </w:rPr>
          </w:rPrChange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08" w:rsidRDefault="00D96208">
      <w:r>
        <w:separator/>
      </w:r>
    </w:p>
  </w:footnote>
  <w:footnote w:type="continuationSeparator" w:id="0">
    <w:p w:rsidR="00D96208" w:rsidRDefault="00D96208" w:rsidP="008B60B2">
      <w:r>
        <w:separator/>
      </w:r>
    </w:p>
    <w:p w:rsidR="00D96208" w:rsidRPr="00DB0619" w:rsidRDefault="00D96208" w:rsidP="008B60B2">
      <w:pPr>
        <w:spacing w:after="60"/>
        <w:rPr>
          <w:sz w:val="17"/>
          <w:szCs w:val="17"/>
          <w:lang w:val="en-US"/>
          <w:rPrChange w:id="0" w:author="DOUAY Marie-Laure" w:date="2019-05-24T14:26:00Z">
            <w:rPr>
              <w:sz w:val="17"/>
              <w:szCs w:val="17"/>
            </w:rPr>
          </w:rPrChange>
        </w:rPr>
      </w:pPr>
      <w:r w:rsidRPr="00DB0619">
        <w:rPr>
          <w:sz w:val="17"/>
          <w:szCs w:val="17"/>
          <w:lang w:val="en-US"/>
          <w:rPrChange w:id="1" w:author="DOUAY Marie-Laure" w:date="2019-05-24T14:26:00Z">
            <w:rPr>
              <w:sz w:val="17"/>
              <w:szCs w:val="17"/>
            </w:rPr>
          </w:rPrChange>
        </w:rPr>
        <w:t>[Footnote continued from previous page]</w:t>
      </w:r>
    </w:p>
  </w:footnote>
  <w:footnote w:type="continuationNotice" w:id="1">
    <w:p w:rsidR="00D96208" w:rsidRPr="00DB0619" w:rsidRDefault="00D96208" w:rsidP="008B60B2">
      <w:pPr>
        <w:spacing w:before="60"/>
        <w:jc w:val="right"/>
        <w:rPr>
          <w:sz w:val="17"/>
          <w:szCs w:val="17"/>
          <w:lang w:val="en-US"/>
          <w:rPrChange w:id="2" w:author="DOUAY Marie-Laure" w:date="2019-05-24T14:26:00Z">
            <w:rPr>
              <w:sz w:val="17"/>
              <w:szCs w:val="17"/>
            </w:rPr>
          </w:rPrChange>
        </w:rPr>
      </w:pPr>
      <w:r w:rsidRPr="00DB0619">
        <w:rPr>
          <w:sz w:val="17"/>
          <w:szCs w:val="17"/>
          <w:lang w:val="en-US"/>
          <w:rPrChange w:id="3" w:author="DOUAY Marie-Laure" w:date="2019-05-24T14:26:00Z">
            <w:rPr>
              <w:sz w:val="17"/>
              <w:szCs w:val="17"/>
            </w:rPr>
          </w:rPrChange>
        </w:rPr>
        <w:t>[Footnote continued on next page]</w:t>
      </w:r>
    </w:p>
  </w:footnote>
  <w:footnote w:id="2">
    <w:p w:rsidR="00D96208" w:rsidRPr="001258D7" w:rsidRDefault="00D96208" w:rsidP="001258D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1258D7">
        <w:rPr>
          <w:lang w:val="fr-FR"/>
        </w:rPr>
        <w:t xml:space="preserve"> </w:t>
      </w:r>
      <w:r>
        <w:rPr>
          <w:lang w:val="fr-FR"/>
        </w:rPr>
        <w:tab/>
        <w:t xml:space="preserve">Voir le </w:t>
      </w:r>
      <w:r w:rsidR="00FE1B92">
        <w:rPr>
          <w:lang w:val="fr-FR"/>
        </w:rPr>
        <w:t>document MM</w:t>
      </w:r>
      <w:r>
        <w:rPr>
          <w:lang w:val="fr-FR"/>
        </w:rPr>
        <w:t>/</w:t>
      </w:r>
      <w:proofErr w:type="spellStart"/>
      <w:r>
        <w:rPr>
          <w:lang w:val="fr-FR"/>
        </w:rPr>
        <w:t>LD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WG</w:t>
      </w:r>
      <w:proofErr w:type="spellEnd"/>
      <w:r>
        <w:rPr>
          <w:lang w:val="fr-FR"/>
        </w:rPr>
        <w:t xml:space="preserve">/16/5.  </w:t>
      </w:r>
    </w:p>
  </w:footnote>
  <w:footnote w:id="3">
    <w:p w:rsidR="00D96208" w:rsidRPr="001258D7" w:rsidRDefault="00D96208" w:rsidP="001258D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1258D7">
        <w:rPr>
          <w:lang w:val="fr-FR"/>
        </w:rPr>
        <w:t xml:space="preserve"> </w:t>
      </w:r>
      <w:r w:rsidRPr="001258D7">
        <w:rPr>
          <w:lang w:val="fr-FR"/>
        </w:rPr>
        <w:tab/>
        <w:t>Voir le paragraphe</w:t>
      </w:r>
      <w:r w:rsidR="009A56F5">
        <w:rPr>
          <w:lang w:val="fr-FR"/>
        </w:rPr>
        <w:t> </w:t>
      </w:r>
      <w:r w:rsidRPr="001258D7">
        <w:rPr>
          <w:lang w:val="fr-FR"/>
        </w:rPr>
        <w:t xml:space="preserve">17 du </w:t>
      </w:r>
      <w:r w:rsidR="00FE1B92" w:rsidRPr="001258D7">
        <w:rPr>
          <w:lang w:val="fr-FR"/>
        </w:rPr>
        <w:t>document</w:t>
      </w:r>
      <w:r w:rsidR="00FE1B92">
        <w:rPr>
          <w:lang w:val="fr-FR"/>
        </w:rPr>
        <w:t xml:space="preserve"> </w:t>
      </w:r>
      <w:r w:rsidR="00FE1B92" w:rsidRPr="001258D7">
        <w:rPr>
          <w:lang w:val="fr-FR"/>
        </w:rPr>
        <w:t>MM</w:t>
      </w:r>
      <w:r w:rsidRPr="001258D7">
        <w:rPr>
          <w:lang w:val="fr-FR"/>
        </w:rPr>
        <w:t>/</w:t>
      </w:r>
      <w:proofErr w:type="spellStart"/>
      <w:r w:rsidRPr="001258D7">
        <w:rPr>
          <w:lang w:val="fr-FR"/>
        </w:rPr>
        <w:t>LD</w:t>
      </w:r>
      <w:proofErr w:type="spellEnd"/>
      <w:r w:rsidRPr="001258D7">
        <w:rPr>
          <w:lang w:val="fr-FR"/>
        </w:rPr>
        <w:t>/</w:t>
      </w:r>
      <w:proofErr w:type="spellStart"/>
      <w:r w:rsidRPr="001258D7">
        <w:rPr>
          <w:lang w:val="fr-FR"/>
        </w:rPr>
        <w:t>WG</w:t>
      </w:r>
      <w:proofErr w:type="spellEnd"/>
      <w:r w:rsidRPr="001258D7">
        <w:rPr>
          <w:lang w:val="fr-FR"/>
        </w:rPr>
        <w:t xml:space="preserve">/16/11.  </w:t>
      </w:r>
    </w:p>
  </w:footnote>
  <w:footnote w:id="4">
    <w:p w:rsidR="00D96208" w:rsidRPr="00DA2675" w:rsidRDefault="00D96208" w:rsidP="00DA267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DA2675">
        <w:rPr>
          <w:lang w:val="fr-FR"/>
        </w:rPr>
        <w:t xml:space="preserve"> </w:t>
      </w:r>
      <w:r w:rsidRPr="00DA2675">
        <w:rPr>
          <w:lang w:val="fr-FR"/>
        </w:rPr>
        <w:tab/>
        <w:t>Quatre</w:t>
      </w:r>
      <w:r w:rsidR="00FE1B92">
        <w:rPr>
          <w:lang w:val="fr-FR"/>
        </w:rPr>
        <w:t>-</w:t>
      </w:r>
      <w:r w:rsidRPr="00DA2675">
        <w:rPr>
          <w:lang w:val="fr-FR"/>
        </w:rPr>
        <w:t>vingt</w:t>
      </w:r>
      <w:r w:rsidR="00FE1B92">
        <w:rPr>
          <w:lang w:val="fr-FR"/>
        </w:rPr>
        <w:t>-</w:t>
      </w:r>
      <w:r w:rsidRPr="00DA2675">
        <w:rPr>
          <w:lang w:val="fr-FR"/>
        </w:rPr>
        <w:t xml:space="preserve">un offices ont répondu à cette question.  </w:t>
      </w:r>
    </w:p>
  </w:footnote>
  <w:footnote w:id="5">
    <w:p w:rsidR="00D96208" w:rsidRPr="002E5CB0" w:rsidRDefault="00D96208" w:rsidP="002E5CB0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2E5CB0">
        <w:rPr>
          <w:lang w:val="fr-FR"/>
        </w:rPr>
        <w:t xml:space="preserve"> </w:t>
      </w:r>
      <w:r w:rsidRPr="002E5CB0">
        <w:rPr>
          <w:lang w:val="fr-FR"/>
        </w:rPr>
        <w:tab/>
        <w:t xml:space="preserve">Deux offices ont émis des réserves quant à la formulation de cette question et ont indiqué que la réponse dépendait du type de marque.  </w:t>
      </w:r>
      <w:r w:rsidR="00043225">
        <w:rPr>
          <w:lang w:val="fr-FR"/>
        </w:rPr>
        <w:t>C</w:t>
      </w:r>
      <w:r>
        <w:rPr>
          <w:lang w:val="fr-FR"/>
        </w:rPr>
        <w:t>es offices ont dès lors estimé qu</w:t>
      </w:r>
      <w:r w:rsidR="00FE1B92">
        <w:rPr>
          <w:lang w:val="fr-FR"/>
        </w:rPr>
        <w:t>’</w:t>
      </w:r>
      <w:r>
        <w:rPr>
          <w:lang w:val="fr-FR"/>
        </w:rPr>
        <w:t>il aurait fallu pouvoir choisir plus d</w:t>
      </w:r>
      <w:r w:rsidR="00FE1B92">
        <w:rPr>
          <w:lang w:val="fr-FR"/>
        </w:rPr>
        <w:t>’</w:t>
      </w:r>
      <w:r>
        <w:rPr>
          <w:lang w:val="fr-FR"/>
        </w:rPr>
        <w:t>une réponse.</w:t>
      </w:r>
      <w:r w:rsidRPr="002E5CB0">
        <w:rPr>
          <w:lang w:val="fr-FR"/>
        </w:rPr>
        <w:t xml:space="preserve">  </w:t>
      </w:r>
    </w:p>
  </w:footnote>
  <w:footnote w:id="6">
    <w:p w:rsidR="00D96208" w:rsidRPr="00EE4239" w:rsidRDefault="00D96208" w:rsidP="00EE423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E4239">
        <w:rPr>
          <w:lang w:val="fr-FR"/>
        </w:rPr>
        <w:t xml:space="preserve"> </w:t>
      </w:r>
      <w:r w:rsidRPr="00EE4239">
        <w:rPr>
          <w:lang w:val="fr-FR"/>
        </w:rPr>
        <w:tab/>
        <w:t xml:space="preserve">Les offices ayant répondu </w:t>
      </w:r>
      <w:r w:rsidR="009A56F5">
        <w:rPr>
          <w:lang w:val="fr-FR"/>
        </w:rPr>
        <w:t>“</w:t>
      </w:r>
      <w:r w:rsidRPr="00EE4239">
        <w:rPr>
          <w:lang w:val="fr-FR"/>
        </w:rPr>
        <w:t>Oui</w:t>
      </w:r>
      <w:r w:rsidR="009A56F5">
        <w:rPr>
          <w:lang w:val="fr-FR"/>
        </w:rPr>
        <w:t>”</w:t>
      </w:r>
      <w:r w:rsidRPr="00EE4239">
        <w:rPr>
          <w:lang w:val="fr-FR"/>
        </w:rPr>
        <w:t xml:space="preserve"> à la question</w:t>
      </w:r>
      <w:r w:rsidR="009A56F5">
        <w:rPr>
          <w:lang w:val="fr-FR"/>
        </w:rPr>
        <w:t> </w:t>
      </w:r>
      <w:proofErr w:type="spellStart"/>
      <w:r w:rsidRPr="00EE4239">
        <w:rPr>
          <w:lang w:val="fr-FR"/>
        </w:rPr>
        <w:t>6.d</w:t>
      </w:r>
      <w:proofErr w:type="spellEnd"/>
      <w:r w:rsidRPr="00EE4239">
        <w:rPr>
          <w:lang w:val="fr-FR"/>
        </w:rPr>
        <w:t>. n</w:t>
      </w:r>
      <w:r w:rsidR="00FE1B92">
        <w:rPr>
          <w:lang w:val="fr-FR"/>
        </w:rPr>
        <w:t>’</w:t>
      </w:r>
      <w:r w:rsidRPr="00EE4239">
        <w:rPr>
          <w:lang w:val="fr-FR"/>
        </w:rPr>
        <w:t>ont pas tous indiqué s</w:t>
      </w:r>
      <w:r w:rsidR="00FE1B92">
        <w:rPr>
          <w:lang w:val="fr-FR"/>
        </w:rPr>
        <w:t>’</w:t>
      </w:r>
      <w:r w:rsidRPr="00EE4239">
        <w:rPr>
          <w:lang w:val="fr-FR"/>
        </w:rPr>
        <w:t>ils protégeaient l</w:t>
      </w:r>
      <w:r w:rsidR="00FE1B92">
        <w:rPr>
          <w:lang w:val="fr-FR"/>
        </w:rPr>
        <w:t>’</w:t>
      </w:r>
      <w:r w:rsidRPr="00EE4239">
        <w:rPr>
          <w:lang w:val="fr-FR"/>
        </w:rPr>
        <w:t xml:space="preserve">emballage ou la forme du produit.  </w:t>
      </w:r>
    </w:p>
  </w:footnote>
  <w:footnote w:id="7">
    <w:p w:rsidR="00D96208" w:rsidRPr="00EE4239" w:rsidRDefault="00D96208" w:rsidP="00EE423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E4239">
        <w:rPr>
          <w:lang w:val="fr-FR"/>
        </w:rPr>
        <w:t xml:space="preserve"> </w:t>
      </w:r>
      <w:r w:rsidRPr="00EE4239">
        <w:rPr>
          <w:lang w:val="fr-FR"/>
        </w:rPr>
        <w:tab/>
        <w:t>Deux offices n</w:t>
      </w:r>
      <w:r w:rsidR="00FE1B92">
        <w:rPr>
          <w:lang w:val="fr-FR"/>
        </w:rPr>
        <w:t>’</w:t>
      </w:r>
      <w:r w:rsidRPr="00EE4239">
        <w:rPr>
          <w:lang w:val="fr-FR"/>
        </w:rPr>
        <w:t>ont pas répondu (2%).</w:t>
      </w:r>
      <w:r w:rsidRPr="00EE4239">
        <w:rPr>
          <w:szCs w:val="22"/>
          <w:lang w:val="fr-FR"/>
        </w:rPr>
        <w:t xml:space="preserve">  </w:t>
      </w:r>
    </w:p>
  </w:footnote>
  <w:footnote w:id="8">
    <w:p w:rsidR="00D96208" w:rsidRPr="00EE4239" w:rsidRDefault="00D96208" w:rsidP="00EE423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E4239">
        <w:rPr>
          <w:lang w:val="fr-FR"/>
        </w:rPr>
        <w:t xml:space="preserve"> </w:t>
      </w:r>
      <w:r w:rsidRPr="00EE4239">
        <w:rPr>
          <w:lang w:val="fr-FR"/>
        </w:rPr>
        <w:tab/>
        <w:t>Un office n</w:t>
      </w:r>
      <w:r w:rsidR="00FE1B92">
        <w:rPr>
          <w:lang w:val="fr-FR"/>
        </w:rPr>
        <w:t>’</w:t>
      </w:r>
      <w:r w:rsidRPr="00EE4239">
        <w:rPr>
          <w:lang w:val="fr-FR"/>
        </w:rPr>
        <w:t xml:space="preserve">a pas répondu (1%).  </w:t>
      </w:r>
    </w:p>
  </w:footnote>
  <w:footnote w:id="9">
    <w:p w:rsidR="00D96208" w:rsidRPr="00455FC1" w:rsidRDefault="00D96208" w:rsidP="00E365C0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455FC1">
        <w:rPr>
          <w:lang w:val="fr-FR"/>
        </w:rPr>
        <w:t xml:space="preserve"> </w:t>
      </w:r>
      <w:r w:rsidRPr="00455FC1">
        <w:rPr>
          <w:lang w:val="fr-FR"/>
        </w:rPr>
        <w:tab/>
        <w:t>Les formats cités en réponse à cette question sont ceux</w:t>
      </w:r>
      <w:r>
        <w:rPr>
          <w:lang w:val="fr-FR"/>
        </w:rPr>
        <w:t xml:space="preserve"> qui ont été</w:t>
      </w:r>
      <w:r w:rsidRPr="00455FC1">
        <w:rPr>
          <w:lang w:val="fr-FR"/>
        </w:rPr>
        <w:t xml:space="preserve"> les plus fréquemment mentionnés.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08" w:rsidRPr="0073114C" w:rsidRDefault="00D96208" w:rsidP="00477D6B">
    <w:pPr>
      <w:jc w:val="right"/>
    </w:pPr>
    <w:bookmarkStart w:id="13" w:name="Code2"/>
    <w:bookmarkEnd w:id="13"/>
    <w:r w:rsidRPr="0073114C">
      <w:t>MM/</w:t>
    </w:r>
    <w:proofErr w:type="spellStart"/>
    <w:r w:rsidRPr="0073114C">
      <w:t>LD</w:t>
    </w:r>
    <w:proofErr w:type="spellEnd"/>
    <w:r w:rsidRPr="0073114C">
      <w:t>/</w:t>
    </w:r>
    <w:proofErr w:type="spellStart"/>
    <w:r w:rsidRPr="0073114C">
      <w:t>WG</w:t>
    </w:r>
    <w:proofErr w:type="spellEnd"/>
    <w:r w:rsidRPr="0073114C">
      <w:t>/17/4</w:t>
    </w:r>
  </w:p>
  <w:p w:rsidR="008524DC" w:rsidRDefault="008524DC" w:rsidP="00B12663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D2608D">
      <w:rPr>
        <w:noProof/>
      </w:rPr>
      <w:t>2</w:t>
    </w:r>
    <w:r>
      <w:fldChar w:fldCharType="end"/>
    </w:r>
  </w:p>
  <w:p w:rsidR="00D96208" w:rsidRPr="0073114C" w:rsidRDefault="00D96208" w:rsidP="00477D6B">
    <w:pPr>
      <w:jc w:val="right"/>
    </w:pPr>
    <w:r>
      <w:fldChar w:fldCharType="begin"/>
    </w:r>
    <w:r w:rsidRPr="0073114C">
      <w:instrText xml:space="preserve"> PAGE\* MERGEFORMAT </w:instrText>
    </w:r>
    <w:r>
      <w:fldChar w:fldCharType="separate"/>
    </w:r>
    <w:r w:rsidR="009A56F5">
      <w:rPr>
        <w:noProof/>
      </w:rPr>
      <w:t>2</w:t>
    </w:r>
    <w:r>
      <w:fldChar w:fldCharType="end"/>
    </w:r>
  </w:p>
  <w:p w:rsidR="00D96208" w:rsidRPr="0073114C" w:rsidRDefault="00D9620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08" w:rsidRPr="0073114C" w:rsidRDefault="00D96208" w:rsidP="00477D6B">
    <w:pPr>
      <w:jc w:val="right"/>
    </w:pPr>
    <w:r w:rsidRPr="0073114C">
      <w:t>MM/</w:t>
    </w:r>
    <w:proofErr w:type="spellStart"/>
    <w:r w:rsidRPr="0073114C">
      <w:t>LD</w:t>
    </w:r>
    <w:proofErr w:type="spellEnd"/>
    <w:r w:rsidRPr="0073114C">
      <w:t>/</w:t>
    </w:r>
    <w:proofErr w:type="spellStart"/>
    <w:r w:rsidRPr="0073114C">
      <w:t>WG</w:t>
    </w:r>
    <w:proofErr w:type="spellEnd"/>
    <w:r w:rsidRPr="0073114C">
      <w:t>/17/4</w:t>
    </w:r>
  </w:p>
  <w:p w:rsidR="00D96208" w:rsidRPr="0073114C" w:rsidRDefault="00D96208" w:rsidP="0073114C">
    <w:pPr>
      <w:jc w:val="right"/>
    </w:pPr>
    <w:r w:rsidRPr="0073114C">
      <w:t>Annex</w:t>
    </w:r>
    <w:r>
      <w:t>e</w:t>
    </w:r>
    <w:r w:rsidRPr="0073114C">
      <w:t xml:space="preserve">, page </w:t>
    </w:r>
    <w:r>
      <w:fldChar w:fldCharType="begin"/>
    </w:r>
    <w:r w:rsidRPr="0073114C">
      <w:instrText xml:space="preserve"> PAGE   \* MERGEFORMAT </w:instrText>
    </w:r>
    <w:r>
      <w:fldChar w:fldCharType="separate"/>
    </w:r>
    <w:r w:rsidR="00D2608D">
      <w:rPr>
        <w:noProof/>
      </w:rPr>
      <w:t>5</w:t>
    </w:r>
    <w:r>
      <w:rPr>
        <w:noProof/>
      </w:rPr>
      <w:fldChar w:fldCharType="end"/>
    </w:r>
  </w:p>
  <w:p w:rsidR="00D96208" w:rsidRDefault="00D96208" w:rsidP="00477D6B">
    <w:pPr>
      <w:jc w:val="right"/>
    </w:pPr>
  </w:p>
  <w:p w:rsidR="008524DC" w:rsidRPr="0073114C" w:rsidRDefault="008524D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08" w:rsidRDefault="00D96208" w:rsidP="00A415C1">
    <w:pPr>
      <w:jc w:val="right"/>
    </w:pPr>
    <w:r>
      <w:t>MM/</w:t>
    </w:r>
    <w:proofErr w:type="spellStart"/>
    <w:r>
      <w:t>LD</w:t>
    </w:r>
    <w:proofErr w:type="spellEnd"/>
    <w:r>
      <w:t>/</w:t>
    </w:r>
    <w:proofErr w:type="spellStart"/>
    <w:r>
      <w:t>WG</w:t>
    </w:r>
    <w:proofErr w:type="spellEnd"/>
    <w:r>
      <w:t>/17/4</w:t>
    </w:r>
  </w:p>
  <w:p w:rsidR="00D96208" w:rsidRDefault="00D96208" w:rsidP="00A415C1">
    <w:pPr>
      <w:jc w:val="right"/>
    </w:pPr>
    <w:r>
      <w:t>ANNEXE</w:t>
    </w:r>
  </w:p>
  <w:p w:rsidR="008524DC" w:rsidRDefault="008524DC" w:rsidP="00A415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2D3482"/>
    <w:multiLevelType w:val="hybridMultilevel"/>
    <w:tmpl w:val="AF46B1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A70A0"/>
    <w:multiLevelType w:val="hybridMultilevel"/>
    <w:tmpl w:val="DC181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CA5103"/>
    <w:multiLevelType w:val="hybridMultilevel"/>
    <w:tmpl w:val="71D0A84E"/>
    <w:lvl w:ilvl="0" w:tplc="C61C9C7A">
      <w:start w:val="1"/>
      <w:numFmt w:val="bullet"/>
      <w:lvlText w:val="̶"/>
      <w:lvlJc w:val="left"/>
      <w:pPr>
        <w:ind w:left="33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EF4533"/>
    <w:multiLevelType w:val="hybridMultilevel"/>
    <w:tmpl w:val="1C0C44D6"/>
    <w:lvl w:ilvl="0" w:tplc="C87A99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75573D"/>
    <w:multiLevelType w:val="hybridMultilevel"/>
    <w:tmpl w:val="5AEC9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73B4B"/>
    <w:multiLevelType w:val="hybridMultilevel"/>
    <w:tmpl w:val="AF46B1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A3EBF"/>
    <w:multiLevelType w:val="hybridMultilevel"/>
    <w:tmpl w:val="5ED68BA8"/>
    <w:lvl w:ilvl="0" w:tplc="C61C9C7A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2F1D"/>
    <w:multiLevelType w:val="hybridMultilevel"/>
    <w:tmpl w:val="AE7EAC36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44FDE"/>
    <w:multiLevelType w:val="hybridMultilevel"/>
    <w:tmpl w:val="1C0C44D6"/>
    <w:lvl w:ilvl="0" w:tplc="C87A99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841E0"/>
    <w:multiLevelType w:val="hybridMultilevel"/>
    <w:tmpl w:val="1798760E"/>
    <w:lvl w:ilvl="0" w:tplc="827A2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8727D"/>
    <w:multiLevelType w:val="hybridMultilevel"/>
    <w:tmpl w:val="1C0C44D6"/>
    <w:lvl w:ilvl="0" w:tplc="C87A99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7"/>
  </w:num>
  <w:num w:numId="12">
    <w:abstractNumId w:val="16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  <w:num w:numId="17">
    <w:abstractNumId w:val="11"/>
  </w:num>
  <w:num w:numId="18">
    <w:abstractNumId w:val="8"/>
  </w:num>
  <w:num w:numId="19">
    <w:abstractNumId w:val="1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UAY Marie-Laure">
    <w15:presenceInfo w15:providerId="AD" w15:userId="S-1-5-21-3637208745-3825800285-422149103-1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9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types of marks|TextBase TMs\WorkspaceFTS\Brands, Designs &amp; DN\Madrid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0C3895"/>
    <w:rsid w:val="00002655"/>
    <w:rsid w:val="00026127"/>
    <w:rsid w:val="0003258F"/>
    <w:rsid w:val="00043225"/>
    <w:rsid w:val="00043CAA"/>
    <w:rsid w:val="00046F15"/>
    <w:rsid w:val="000558A7"/>
    <w:rsid w:val="00075432"/>
    <w:rsid w:val="000968ED"/>
    <w:rsid w:val="000C3895"/>
    <w:rsid w:val="000D5BAE"/>
    <w:rsid w:val="000F1EBB"/>
    <w:rsid w:val="000F523C"/>
    <w:rsid w:val="000F5E56"/>
    <w:rsid w:val="000F7ABE"/>
    <w:rsid w:val="00117964"/>
    <w:rsid w:val="00122989"/>
    <w:rsid w:val="00122B89"/>
    <w:rsid w:val="001258D7"/>
    <w:rsid w:val="001362EE"/>
    <w:rsid w:val="00141E61"/>
    <w:rsid w:val="001424F5"/>
    <w:rsid w:val="00145C7B"/>
    <w:rsid w:val="0015155C"/>
    <w:rsid w:val="001651F4"/>
    <w:rsid w:val="00176AB9"/>
    <w:rsid w:val="00180B57"/>
    <w:rsid w:val="001832A6"/>
    <w:rsid w:val="001D1B73"/>
    <w:rsid w:val="001D2404"/>
    <w:rsid w:val="001D5374"/>
    <w:rsid w:val="001E0B2C"/>
    <w:rsid w:val="001F1592"/>
    <w:rsid w:val="00207850"/>
    <w:rsid w:val="00215BAC"/>
    <w:rsid w:val="00222D72"/>
    <w:rsid w:val="0023294D"/>
    <w:rsid w:val="00232E14"/>
    <w:rsid w:val="00233967"/>
    <w:rsid w:val="00243B94"/>
    <w:rsid w:val="0024626D"/>
    <w:rsid w:val="0024787D"/>
    <w:rsid w:val="0025164C"/>
    <w:rsid w:val="002602E3"/>
    <w:rsid w:val="002634C4"/>
    <w:rsid w:val="00264DEB"/>
    <w:rsid w:val="002657F1"/>
    <w:rsid w:val="00270C47"/>
    <w:rsid w:val="0027218F"/>
    <w:rsid w:val="002752D9"/>
    <w:rsid w:val="00284FC7"/>
    <w:rsid w:val="0028752D"/>
    <w:rsid w:val="002928D3"/>
    <w:rsid w:val="002945BA"/>
    <w:rsid w:val="002A0564"/>
    <w:rsid w:val="002B0CB0"/>
    <w:rsid w:val="002D2C26"/>
    <w:rsid w:val="002D56D1"/>
    <w:rsid w:val="002E5CB0"/>
    <w:rsid w:val="002F1FE6"/>
    <w:rsid w:val="002F4E68"/>
    <w:rsid w:val="003067C8"/>
    <w:rsid w:val="003124A4"/>
    <w:rsid w:val="00312F7F"/>
    <w:rsid w:val="0032307E"/>
    <w:rsid w:val="00335EA3"/>
    <w:rsid w:val="00354E43"/>
    <w:rsid w:val="0035617B"/>
    <w:rsid w:val="00360BF3"/>
    <w:rsid w:val="00361450"/>
    <w:rsid w:val="003673CF"/>
    <w:rsid w:val="003673E2"/>
    <w:rsid w:val="003705FB"/>
    <w:rsid w:val="00370A3D"/>
    <w:rsid w:val="003736C0"/>
    <w:rsid w:val="003815AD"/>
    <w:rsid w:val="003845C1"/>
    <w:rsid w:val="00386DEF"/>
    <w:rsid w:val="00397196"/>
    <w:rsid w:val="003A6F89"/>
    <w:rsid w:val="003B38C1"/>
    <w:rsid w:val="003B5FD8"/>
    <w:rsid w:val="003C5432"/>
    <w:rsid w:val="003D1198"/>
    <w:rsid w:val="003E2CED"/>
    <w:rsid w:val="003F20E2"/>
    <w:rsid w:val="003F5A18"/>
    <w:rsid w:val="0040335E"/>
    <w:rsid w:val="00410D57"/>
    <w:rsid w:val="00414DE5"/>
    <w:rsid w:val="0042234A"/>
    <w:rsid w:val="00423E3E"/>
    <w:rsid w:val="00427AF4"/>
    <w:rsid w:val="00433942"/>
    <w:rsid w:val="00455FC1"/>
    <w:rsid w:val="004647DA"/>
    <w:rsid w:val="00474062"/>
    <w:rsid w:val="00475E2A"/>
    <w:rsid w:val="00477D6B"/>
    <w:rsid w:val="004800D4"/>
    <w:rsid w:val="004A1337"/>
    <w:rsid w:val="004B3A8C"/>
    <w:rsid w:val="004D0E6F"/>
    <w:rsid w:val="004E6B5D"/>
    <w:rsid w:val="004E755A"/>
    <w:rsid w:val="004F07A7"/>
    <w:rsid w:val="004F3238"/>
    <w:rsid w:val="004F71D9"/>
    <w:rsid w:val="005019FF"/>
    <w:rsid w:val="00511D7D"/>
    <w:rsid w:val="0053057A"/>
    <w:rsid w:val="00536882"/>
    <w:rsid w:val="0054150D"/>
    <w:rsid w:val="005546C6"/>
    <w:rsid w:val="00560A29"/>
    <w:rsid w:val="0057177B"/>
    <w:rsid w:val="00574923"/>
    <w:rsid w:val="005960B3"/>
    <w:rsid w:val="00597066"/>
    <w:rsid w:val="005A142B"/>
    <w:rsid w:val="005B05D8"/>
    <w:rsid w:val="005B6B85"/>
    <w:rsid w:val="005C2E38"/>
    <w:rsid w:val="005C306B"/>
    <w:rsid w:val="005C479F"/>
    <w:rsid w:val="005C6649"/>
    <w:rsid w:val="005D09FB"/>
    <w:rsid w:val="005E2C69"/>
    <w:rsid w:val="005E633F"/>
    <w:rsid w:val="005F1C7E"/>
    <w:rsid w:val="005F2005"/>
    <w:rsid w:val="00601548"/>
    <w:rsid w:val="0060154B"/>
    <w:rsid w:val="006041E7"/>
    <w:rsid w:val="00605827"/>
    <w:rsid w:val="00623EFA"/>
    <w:rsid w:val="00646050"/>
    <w:rsid w:val="00647763"/>
    <w:rsid w:val="00651D19"/>
    <w:rsid w:val="00653219"/>
    <w:rsid w:val="00653500"/>
    <w:rsid w:val="006713CA"/>
    <w:rsid w:val="00672551"/>
    <w:rsid w:val="00676C5C"/>
    <w:rsid w:val="00681884"/>
    <w:rsid w:val="0068252E"/>
    <w:rsid w:val="00682871"/>
    <w:rsid w:val="006A6546"/>
    <w:rsid w:val="006D10AD"/>
    <w:rsid w:val="006E2B06"/>
    <w:rsid w:val="006F06C5"/>
    <w:rsid w:val="00706B46"/>
    <w:rsid w:val="0073114C"/>
    <w:rsid w:val="00735D69"/>
    <w:rsid w:val="00743C74"/>
    <w:rsid w:val="00743D2F"/>
    <w:rsid w:val="007A0AE4"/>
    <w:rsid w:val="007A0B17"/>
    <w:rsid w:val="007B5D69"/>
    <w:rsid w:val="007B6276"/>
    <w:rsid w:val="007D1613"/>
    <w:rsid w:val="00806C95"/>
    <w:rsid w:val="008150E8"/>
    <w:rsid w:val="00816D05"/>
    <w:rsid w:val="00821A24"/>
    <w:rsid w:val="008256E7"/>
    <w:rsid w:val="00827B2E"/>
    <w:rsid w:val="008314AF"/>
    <w:rsid w:val="00840CDD"/>
    <w:rsid w:val="00842850"/>
    <w:rsid w:val="008524DC"/>
    <w:rsid w:val="008535FE"/>
    <w:rsid w:val="00853975"/>
    <w:rsid w:val="0086299D"/>
    <w:rsid w:val="00862A2E"/>
    <w:rsid w:val="00866C9A"/>
    <w:rsid w:val="008731CB"/>
    <w:rsid w:val="008875C6"/>
    <w:rsid w:val="008A2629"/>
    <w:rsid w:val="008A3878"/>
    <w:rsid w:val="008A61EE"/>
    <w:rsid w:val="008B2CC1"/>
    <w:rsid w:val="008B60B2"/>
    <w:rsid w:val="008C6021"/>
    <w:rsid w:val="008D32BC"/>
    <w:rsid w:val="008F3415"/>
    <w:rsid w:val="0090731E"/>
    <w:rsid w:val="00916EE2"/>
    <w:rsid w:val="0092341B"/>
    <w:rsid w:val="00923A92"/>
    <w:rsid w:val="009248C8"/>
    <w:rsid w:val="00925450"/>
    <w:rsid w:val="00932C36"/>
    <w:rsid w:val="00944152"/>
    <w:rsid w:val="00956D72"/>
    <w:rsid w:val="00966A22"/>
    <w:rsid w:val="0096722F"/>
    <w:rsid w:val="00970993"/>
    <w:rsid w:val="00974A48"/>
    <w:rsid w:val="00980843"/>
    <w:rsid w:val="0099674C"/>
    <w:rsid w:val="009A56F5"/>
    <w:rsid w:val="009A6C6D"/>
    <w:rsid w:val="009A6E26"/>
    <w:rsid w:val="009B6AAB"/>
    <w:rsid w:val="009E2791"/>
    <w:rsid w:val="009E3F6F"/>
    <w:rsid w:val="009F499F"/>
    <w:rsid w:val="00A17AA9"/>
    <w:rsid w:val="00A20801"/>
    <w:rsid w:val="00A21894"/>
    <w:rsid w:val="00A353C7"/>
    <w:rsid w:val="00A35E57"/>
    <w:rsid w:val="00A415C1"/>
    <w:rsid w:val="00A42DAF"/>
    <w:rsid w:val="00A45BD8"/>
    <w:rsid w:val="00A56B2E"/>
    <w:rsid w:val="00A6558D"/>
    <w:rsid w:val="00A6673C"/>
    <w:rsid w:val="00A869B7"/>
    <w:rsid w:val="00A9139E"/>
    <w:rsid w:val="00A95DDD"/>
    <w:rsid w:val="00A977B3"/>
    <w:rsid w:val="00AA7421"/>
    <w:rsid w:val="00AC205C"/>
    <w:rsid w:val="00AC54CE"/>
    <w:rsid w:val="00AD5F99"/>
    <w:rsid w:val="00AD65E6"/>
    <w:rsid w:val="00AF0A6B"/>
    <w:rsid w:val="00AF0C8A"/>
    <w:rsid w:val="00AF0D06"/>
    <w:rsid w:val="00AF193A"/>
    <w:rsid w:val="00AF394F"/>
    <w:rsid w:val="00B004E1"/>
    <w:rsid w:val="00B05A69"/>
    <w:rsid w:val="00B36B46"/>
    <w:rsid w:val="00B40A42"/>
    <w:rsid w:val="00B70B9F"/>
    <w:rsid w:val="00B7115A"/>
    <w:rsid w:val="00B7135E"/>
    <w:rsid w:val="00B71C4B"/>
    <w:rsid w:val="00B71D07"/>
    <w:rsid w:val="00B8384B"/>
    <w:rsid w:val="00B9734B"/>
    <w:rsid w:val="00BB49DE"/>
    <w:rsid w:val="00BC5531"/>
    <w:rsid w:val="00BC59B2"/>
    <w:rsid w:val="00BD3EEA"/>
    <w:rsid w:val="00BE62A4"/>
    <w:rsid w:val="00C03030"/>
    <w:rsid w:val="00C11BFE"/>
    <w:rsid w:val="00C13DF7"/>
    <w:rsid w:val="00C175B1"/>
    <w:rsid w:val="00C51317"/>
    <w:rsid w:val="00C55161"/>
    <w:rsid w:val="00C6022B"/>
    <w:rsid w:val="00C70A99"/>
    <w:rsid w:val="00C861E6"/>
    <w:rsid w:val="00C90A9B"/>
    <w:rsid w:val="00C96F77"/>
    <w:rsid w:val="00CB4D4A"/>
    <w:rsid w:val="00CB5F7E"/>
    <w:rsid w:val="00CC0472"/>
    <w:rsid w:val="00CC21DD"/>
    <w:rsid w:val="00CC5822"/>
    <w:rsid w:val="00CE2680"/>
    <w:rsid w:val="00CE4D7B"/>
    <w:rsid w:val="00CE6EF9"/>
    <w:rsid w:val="00CF0D3B"/>
    <w:rsid w:val="00D03DD8"/>
    <w:rsid w:val="00D13B06"/>
    <w:rsid w:val="00D15DF8"/>
    <w:rsid w:val="00D177A6"/>
    <w:rsid w:val="00D1792B"/>
    <w:rsid w:val="00D25439"/>
    <w:rsid w:val="00D2608D"/>
    <w:rsid w:val="00D45252"/>
    <w:rsid w:val="00D62433"/>
    <w:rsid w:val="00D64DC8"/>
    <w:rsid w:val="00D71B4D"/>
    <w:rsid w:val="00D752C3"/>
    <w:rsid w:val="00D85DB6"/>
    <w:rsid w:val="00D93D55"/>
    <w:rsid w:val="00D96208"/>
    <w:rsid w:val="00D96364"/>
    <w:rsid w:val="00DA2675"/>
    <w:rsid w:val="00DA364D"/>
    <w:rsid w:val="00DB0619"/>
    <w:rsid w:val="00DC0174"/>
    <w:rsid w:val="00DC2080"/>
    <w:rsid w:val="00DC4268"/>
    <w:rsid w:val="00DE1A75"/>
    <w:rsid w:val="00DE21FD"/>
    <w:rsid w:val="00E0182F"/>
    <w:rsid w:val="00E03544"/>
    <w:rsid w:val="00E11790"/>
    <w:rsid w:val="00E245CF"/>
    <w:rsid w:val="00E335FE"/>
    <w:rsid w:val="00E365C0"/>
    <w:rsid w:val="00E37CB5"/>
    <w:rsid w:val="00E444D2"/>
    <w:rsid w:val="00E47793"/>
    <w:rsid w:val="00E5238C"/>
    <w:rsid w:val="00E5523E"/>
    <w:rsid w:val="00E72E5D"/>
    <w:rsid w:val="00E80B06"/>
    <w:rsid w:val="00E82DEB"/>
    <w:rsid w:val="00E83108"/>
    <w:rsid w:val="00E84E33"/>
    <w:rsid w:val="00E86FA5"/>
    <w:rsid w:val="00EA7B62"/>
    <w:rsid w:val="00EB117B"/>
    <w:rsid w:val="00EB2D9E"/>
    <w:rsid w:val="00EC4E49"/>
    <w:rsid w:val="00ED6723"/>
    <w:rsid w:val="00ED77FB"/>
    <w:rsid w:val="00ED7ED8"/>
    <w:rsid w:val="00EE1466"/>
    <w:rsid w:val="00EE1CE7"/>
    <w:rsid w:val="00EE4239"/>
    <w:rsid w:val="00EE45FA"/>
    <w:rsid w:val="00EF56D9"/>
    <w:rsid w:val="00F00BAF"/>
    <w:rsid w:val="00F23F46"/>
    <w:rsid w:val="00F25FAD"/>
    <w:rsid w:val="00F33459"/>
    <w:rsid w:val="00F404EA"/>
    <w:rsid w:val="00F64F97"/>
    <w:rsid w:val="00F66152"/>
    <w:rsid w:val="00F7372C"/>
    <w:rsid w:val="00F75D1E"/>
    <w:rsid w:val="00F76D7F"/>
    <w:rsid w:val="00F8019F"/>
    <w:rsid w:val="00F81130"/>
    <w:rsid w:val="00FC3967"/>
    <w:rsid w:val="00FD5997"/>
    <w:rsid w:val="00FD6B80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."/>
  <w:listSeparator w:val=","/>
  <w14:docId w14:val="5E0A3AFD"/>
  <w15:docId w15:val="{45DFEC31-3B42-4159-B7EC-D3A1FAB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DC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8524D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524D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524D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524D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524DC"/>
    <w:pPr>
      <w:ind w:left="5534"/>
    </w:pPr>
    <w:rPr>
      <w:lang w:val="en-US"/>
    </w:rPr>
  </w:style>
  <w:style w:type="paragraph" w:styleId="BodyText">
    <w:name w:val="Body Text"/>
    <w:basedOn w:val="Normal"/>
    <w:rsid w:val="008524DC"/>
    <w:pPr>
      <w:spacing w:after="220"/>
    </w:pPr>
  </w:style>
  <w:style w:type="paragraph" w:styleId="Caption">
    <w:name w:val="caption"/>
    <w:basedOn w:val="Normal"/>
    <w:next w:val="Normal"/>
    <w:qFormat/>
    <w:rsid w:val="008524DC"/>
    <w:rPr>
      <w:b/>
      <w:bCs/>
      <w:sz w:val="18"/>
    </w:rPr>
  </w:style>
  <w:style w:type="paragraph" w:styleId="CommentText">
    <w:name w:val="annotation text"/>
    <w:basedOn w:val="Normal"/>
    <w:semiHidden/>
    <w:rsid w:val="008524DC"/>
    <w:rPr>
      <w:sz w:val="18"/>
    </w:rPr>
  </w:style>
  <w:style w:type="paragraph" w:styleId="EndnoteText">
    <w:name w:val="endnote text"/>
    <w:basedOn w:val="Normal"/>
    <w:semiHidden/>
    <w:rsid w:val="008524DC"/>
    <w:rPr>
      <w:sz w:val="18"/>
    </w:rPr>
  </w:style>
  <w:style w:type="paragraph" w:styleId="Footer">
    <w:name w:val="footer"/>
    <w:basedOn w:val="Normal"/>
    <w:semiHidden/>
    <w:rsid w:val="008524D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8524DC"/>
    <w:rPr>
      <w:sz w:val="18"/>
    </w:rPr>
  </w:style>
  <w:style w:type="paragraph" w:styleId="Header">
    <w:name w:val="header"/>
    <w:basedOn w:val="Normal"/>
    <w:link w:val="HeaderChar"/>
    <w:uiPriority w:val="99"/>
    <w:rsid w:val="008524D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524DC"/>
    <w:pPr>
      <w:numPr>
        <w:numId w:val="18"/>
      </w:numPr>
    </w:pPr>
  </w:style>
  <w:style w:type="paragraph" w:customStyle="1" w:styleId="ONUME">
    <w:name w:val="ONUM E"/>
    <w:basedOn w:val="BodyText"/>
    <w:rsid w:val="008524DC"/>
    <w:pPr>
      <w:numPr>
        <w:numId w:val="19"/>
      </w:numPr>
    </w:pPr>
  </w:style>
  <w:style w:type="paragraph" w:customStyle="1" w:styleId="ONUMFS">
    <w:name w:val="ONUM FS"/>
    <w:basedOn w:val="BodyText"/>
    <w:rsid w:val="008524DC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8524DC"/>
  </w:style>
  <w:style w:type="paragraph" w:styleId="Signature">
    <w:name w:val="Signature"/>
    <w:basedOn w:val="Normal"/>
    <w:semiHidden/>
    <w:rsid w:val="008524D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F56D9"/>
    <w:rPr>
      <w:rFonts w:ascii="Arial" w:eastAsia="SimSun" w:hAnsi="Arial" w:cs="Arial"/>
      <w:sz w:val="18"/>
      <w:lang w:val="fr-CH" w:eastAsia="zh-CN"/>
    </w:rPr>
  </w:style>
  <w:style w:type="character" w:styleId="Hyperlink">
    <w:name w:val="Hyperlink"/>
    <w:basedOn w:val="DefaultParagraphFont"/>
    <w:unhideWhenUsed/>
    <w:rsid w:val="00A415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60B3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paragraph" w:styleId="ListParagraph">
    <w:name w:val="List Paragraph"/>
    <w:basedOn w:val="Normal"/>
    <w:uiPriority w:val="34"/>
    <w:qFormat/>
    <w:rsid w:val="008524DC"/>
    <w:pPr>
      <w:ind w:left="720"/>
      <w:contextualSpacing/>
    </w:pPr>
  </w:style>
  <w:style w:type="table" w:styleId="TableGrid">
    <w:name w:val="Table Grid"/>
    <w:basedOn w:val="TableNormal"/>
    <w:rsid w:val="001E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placedate">
    <w:name w:val="Meeting place &amp; date"/>
    <w:basedOn w:val="Normal"/>
    <w:next w:val="Normal"/>
    <w:rsid w:val="008524DC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524DC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HeaderChar">
    <w:name w:val="Header Char"/>
    <w:link w:val="Header"/>
    <w:uiPriority w:val="99"/>
    <w:rsid w:val="008524DC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2FE5-FE2D-46CC-8354-1EFF7F63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2574</Words>
  <Characters>14102</Characters>
  <Application>Microsoft Office Word</Application>
  <DocSecurity>0</DocSecurity>
  <Lines>641</Lines>
  <Paragraphs>340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6</cp:revision>
  <cp:lastPrinted>2019-05-09T12:19:00Z</cp:lastPrinted>
  <dcterms:created xsi:type="dcterms:W3CDTF">2019-06-04T12:06:00Z</dcterms:created>
  <dcterms:modified xsi:type="dcterms:W3CDTF">2019-06-05T11:03:00Z</dcterms:modified>
</cp:coreProperties>
</file>