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23164F" w:rsidRDefault="00472A6E" w:rsidP="005419AD">
      <w:pPr>
        <w:spacing w:after="240"/>
        <w:ind w:right="-57"/>
        <w:jc w:val="right"/>
        <w:rPr>
          <w:lang w:val="es-419"/>
        </w:rPr>
      </w:pPr>
      <w:r w:rsidRPr="0023164F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A6E" w:rsidRPr="0023164F" w:rsidRDefault="00886ED2" w:rsidP="005419AD">
      <w:pPr>
        <w:pBdr>
          <w:top w:val="single" w:sz="4" w:space="9" w:color="auto"/>
        </w:pBdr>
        <w:spacing w:before="120"/>
        <w:jc w:val="right"/>
        <w:rPr>
          <w:rFonts w:ascii="Arial Black" w:hAnsi="Arial Black"/>
          <w:caps/>
          <w:sz w:val="15"/>
          <w:lang w:val="es-419"/>
        </w:rPr>
      </w:pPr>
      <w:r w:rsidRPr="0023164F">
        <w:rPr>
          <w:rFonts w:ascii="Arial Black" w:hAnsi="Arial Black"/>
          <w:caps/>
          <w:sz w:val="15"/>
          <w:lang w:val="es-419"/>
        </w:rPr>
        <w:t>MM/LD/WG/18/</w:t>
      </w:r>
      <w:bookmarkStart w:id="0" w:name="Code"/>
      <w:bookmarkEnd w:id="0"/>
      <w:r w:rsidR="005419AD" w:rsidRPr="0023164F">
        <w:rPr>
          <w:rFonts w:ascii="Arial Black" w:hAnsi="Arial Black"/>
          <w:caps/>
          <w:sz w:val="15"/>
          <w:lang w:val="es-419"/>
        </w:rPr>
        <w:t>INF/1 PROV</w:t>
      </w:r>
      <w:r w:rsidR="00885F10" w:rsidRPr="0023164F">
        <w:rPr>
          <w:rFonts w:ascii="Arial Black" w:hAnsi="Arial Black"/>
          <w:caps/>
          <w:sz w:val="15"/>
          <w:lang w:val="es-419"/>
        </w:rPr>
        <w:t>. 3</w:t>
      </w:r>
    </w:p>
    <w:p w:rsidR="008B2CC1" w:rsidRPr="0023164F" w:rsidRDefault="00472A6E" w:rsidP="00472A6E">
      <w:pPr>
        <w:jc w:val="right"/>
        <w:rPr>
          <w:lang w:val="es-419"/>
        </w:rPr>
      </w:pPr>
      <w:r w:rsidRPr="0023164F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5419AD" w:rsidRPr="0023164F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8B2CC1" w:rsidRPr="0023164F" w:rsidRDefault="00472A6E" w:rsidP="00472A6E">
      <w:pPr>
        <w:spacing w:after="1200"/>
        <w:jc w:val="right"/>
        <w:rPr>
          <w:lang w:val="es-419"/>
        </w:rPr>
      </w:pPr>
      <w:r w:rsidRPr="0023164F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885F10" w:rsidRPr="0023164F">
        <w:rPr>
          <w:rFonts w:ascii="Arial Black" w:hAnsi="Arial Black"/>
          <w:caps/>
          <w:sz w:val="15"/>
          <w:lang w:val="es-419"/>
        </w:rPr>
        <w:t>8</w:t>
      </w:r>
      <w:r w:rsidR="005419AD" w:rsidRPr="0023164F">
        <w:rPr>
          <w:rFonts w:ascii="Arial Black" w:hAnsi="Arial Black"/>
          <w:caps/>
          <w:sz w:val="15"/>
          <w:lang w:val="es-419"/>
        </w:rPr>
        <w:t xml:space="preserve"> DE </w:t>
      </w:r>
      <w:r w:rsidR="00885F10" w:rsidRPr="0023164F">
        <w:rPr>
          <w:rFonts w:ascii="Arial Black" w:hAnsi="Arial Black"/>
          <w:caps/>
          <w:sz w:val="15"/>
          <w:lang w:val="es-419"/>
        </w:rPr>
        <w:t xml:space="preserve">octubre </w:t>
      </w:r>
      <w:r w:rsidR="005419AD" w:rsidRPr="0023164F">
        <w:rPr>
          <w:rFonts w:ascii="Arial Black" w:hAnsi="Arial Black"/>
          <w:caps/>
          <w:sz w:val="15"/>
          <w:lang w:val="es-419"/>
        </w:rPr>
        <w:t>DE 2020</w:t>
      </w:r>
    </w:p>
    <w:bookmarkEnd w:id="2"/>
    <w:p w:rsidR="00B67CDC" w:rsidRPr="0023164F" w:rsidRDefault="00886ED2" w:rsidP="00472A6E">
      <w:pPr>
        <w:pStyle w:val="Heading1"/>
        <w:spacing w:before="0" w:after="480"/>
        <w:rPr>
          <w:sz w:val="28"/>
          <w:lang w:val="es-419"/>
        </w:rPr>
      </w:pPr>
      <w:r w:rsidRPr="0023164F">
        <w:rPr>
          <w:caps w:val="0"/>
          <w:sz w:val="28"/>
          <w:lang w:val="es-419"/>
        </w:rPr>
        <w:t>Grupo de Trabajo sobre el Desarrollo Jurídico del Sistema de Madrid para el R</w:t>
      </w:r>
      <w:r w:rsidR="00453836" w:rsidRPr="0023164F">
        <w:rPr>
          <w:caps w:val="0"/>
          <w:sz w:val="28"/>
          <w:lang w:val="es-419"/>
        </w:rPr>
        <w:t>egistro Internacional de Marcas</w:t>
      </w:r>
    </w:p>
    <w:p w:rsidR="005B2EAE" w:rsidRPr="0023164F" w:rsidRDefault="00886ED2" w:rsidP="005B2EAE">
      <w:pPr>
        <w:outlineLvl w:val="1"/>
        <w:rPr>
          <w:b/>
          <w:sz w:val="24"/>
          <w:szCs w:val="24"/>
          <w:lang w:val="es-419"/>
        </w:rPr>
      </w:pPr>
      <w:r w:rsidRPr="0023164F">
        <w:rPr>
          <w:b/>
          <w:sz w:val="24"/>
          <w:szCs w:val="24"/>
          <w:lang w:val="es-419"/>
        </w:rPr>
        <w:t>Decimoctava reunión</w:t>
      </w:r>
    </w:p>
    <w:p w:rsidR="00B67CDC" w:rsidRPr="0023164F" w:rsidRDefault="00886ED2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23164F">
        <w:rPr>
          <w:b/>
          <w:sz w:val="24"/>
          <w:szCs w:val="24"/>
          <w:lang w:val="es-419"/>
        </w:rPr>
        <w:t>Ginebra, 12 a 16 de octubre de 2020</w:t>
      </w:r>
    </w:p>
    <w:p w:rsidR="008B2CC1" w:rsidRPr="0023164F" w:rsidRDefault="005419AD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23164F">
        <w:rPr>
          <w:caps/>
          <w:sz w:val="24"/>
          <w:lang w:val="es-419"/>
        </w:rPr>
        <w:t>PROPUESTA DE CALENDARIO</w:t>
      </w:r>
    </w:p>
    <w:p w:rsidR="008B2CC1" w:rsidRPr="0023164F" w:rsidRDefault="005419AD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23164F">
        <w:rPr>
          <w:i/>
          <w:lang w:val="es-419"/>
        </w:rPr>
        <w:t>preparada por la Secretaría</w:t>
      </w:r>
    </w:p>
    <w:p w:rsidR="0002468A" w:rsidRPr="0023164F" w:rsidRDefault="005419AD" w:rsidP="0002468A">
      <w:pPr>
        <w:rPr>
          <w:b/>
          <w:lang w:val="es-419"/>
        </w:rPr>
      </w:pPr>
      <w:r w:rsidRPr="0023164F">
        <w:rPr>
          <w:b/>
          <w:lang w:val="es-419"/>
        </w:rPr>
        <w:t>Lunes 12 de octubre de 2020</w:t>
      </w:r>
      <w:r w:rsidR="00885F10" w:rsidRPr="0023164F">
        <w:rPr>
          <w:rStyle w:val="FootnoteReference"/>
          <w:b/>
          <w:lang w:val="es-419"/>
        </w:rPr>
        <w:footnoteReference w:id="2"/>
      </w:r>
    </w:p>
    <w:p w:rsidR="005419AD" w:rsidRPr="0023164F" w:rsidRDefault="00885F10" w:rsidP="006C527A">
      <w:pPr>
        <w:spacing w:after="220"/>
        <w:rPr>
          <w:b/>
          <w:lang w:val="es-419"/>
        </w:rPr>
      </w:pPr>
      <w:r w:rsidRPr="0023164F">
        <w:rPr>
          <w:b/>
          <w:lang w:val="es-419"/>
        </w:rPr>
        <w:t xml:space="preserve">De </w:t>
      </w:r>
      <w:r w:rsidR="0023164F" w:rsidRPr="0023164F">
        <w:rPr>
          <w:b/>
          <w:lang w:val="es-419"/>
        </w:rPr>
        <w:t xml:space="preserve">las </w:t>
      </w:r>
      <w:r w:rsidRPr="0023164F">
        <w:rPr>
          <w:b/>
          <w:lang w:val="es-419"/>
        </w:rPr>
        <w:t>12</w:t>
      </w:r>
      <w:r w:rsidR="005419AD" w:rsidRPr="0023164F">
        <w:rPr>
          <w:b/>
          <w:lang w:val="es-419"/>
        </w:rPr>
        <w:t xml:space="preserve">.00 a </w:t>
      </w:r>
      <w:r w:rsidR="0023164F" w:rsidRPr="0023164F">
        <w:rPr>
          <w:b/>
          <w:lang w:val="es-419"/>
        </w:rPr>
        <w:t xml:space="preserve">las </w:t>
      </w:r>
      <w:r w:rsidR="005419AD" w:rsidRPr="0023164F">
        <w:rPr>
          <w:b/>
          <w:lang w:val="es-419"/>
        </w:rPr>
        <w:t>1</w:t>
      </w:r>
      <w:r w:rsidRPr="0023164F">
        <w:rPr>
          <w:b/>
          <w:lang w:val="es-419"/>
        </w:rPr>
        <w:t>4</w:t>
      </w:r>
      <w:r w:rsidR="005419AD" w:rsidRPr="0023164F">
        <w:rPr>
          <w:b/>
          <w:lang w:val="es-419"/>
        </w:rPr>
        <w:t>.00 horas</w:t>
      </w:r>
    </w:p>
    <w:p w:rsidR="005419AD" w:rsidRPr="0023164F" w:rsidRDefault="005419AD" w:rsidP="00E16687">
      <w:pPr>
        <w:pStyle w:val="ONUMFS"/>
        <w:rPr>
          <w:lang w:val="es-419"/>
        </w:rPr>
      </w:pPr>
      <w:r w:rsidRPr="0023164F">
        <w:rPr>
          <w:lang w:val="es-419"/>
        </w:rPr>
        <w:t>Apertura de la reunión</w:t>
      </w:r>
    </w:p>
    <w:p w:rsidR="005419AD" w:rsidRPr="0023164F" w:rsidRDefault="005419AD" w:rsidP="00E16687">
      <w:pPr>
        <w:pStyle w:val="ONUMFS"/>
        <w:rPr>
          <w:lang w:val="es-419"/>
        </w:rPr>
      </w:pPr>
      <w:r w:rsidRPr="0023164F">
        <w:rPr>
          <w:lang w:val="es-419"/>
        </w:rPr>
        <w:t>Elección del presidente y de dos vicepresidentes</w:t>
      </w:r>
    </w:p>
    <w:p w:rsidR="0002468A" w:rsidRPr="0023164F" w:rsidRDefault="005419AD" w:rsidP="0002468A">
      <w:pPr>
        <w:pStyle w:val="ONUMFS"/>
        <w:tabs>
          <w:tab w:val="clear" w:pos="567"/>
        </w:tabs>
        <w:spacing w:after="0"/>
        <w:rPr>
          <w:lang w:val="es-419"/>
        </w:rPr>
      </w:pPr>
      <w:r w:rsidRPr="0023164F">
        <w:rPr>
          <w:lang w:val="es-419"/>
        </w:rPr>
        <w:t>Aprobación del orden del día</w:t>
      </w:r>
    </w:p>
    <w:p w:rsidR="005419AD" w:rsidRPr="0023164F" w:rsidRDefault="0002468A" w:rsidP="0002468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23164F">
        <w:rPr>
          <w:lang w:val="es-419"/>
        </w:rPr>
        <w:t>Véase el documento</w:t>
      </w:r>
      <w:r w:rsidR="00885F10" w:rsidRPr="0023164F">
        <w:rPr>
          <w:lang w:val="es-419"/>
        </w:rPr>
        <w:t xml:space="preserve"> MM/LD/WG/18/1 Prov. 3</w:t>
      </w:r>
      <w:r w:rsidRPr="0023164F">
        <w:rPr>
          <w:lang w:val="es-419"/>
        </w:rPr>
        <w:t>.</w:t>
      </w:r>
    </w:p>
    <w:p w:rsidR="0002468A" w:rsidRPr="0023164F" w:rsidRDefault="005419AD" w:rsidP="005C0254">
      <w:pPr>
        <w:pStyle w:val="ONUMFS"/>
        <w:tabs>
          <w:tab w:val="clear" w:pos="567"/>
        </w:tabs>
        <w:spacing w:after="0"/>
        <w:ind w:left="567" w:hanging="567"/>
        <w:rPr>
          <w:lang w:val="es-419"/>
        </w:rPr>
      </w:pPr>
      <w:r w:rsidRPr="0023164F">
        <w:rPr>
          <w:lang w:val="es-419"/>
        </w:rPr>
        <w:t>Propuestas de modificación del Reglamento del Protocolo concerniente al Arreglo de Madrid relativo al Registro Internacional de Marcas</w:t>
      </w:r>
    </w:p>
    <w:p w:rsidR="005419AD" w:rsidRPr="0023164F" w:rsidRDefault="005419AD" w:rsidP="0002468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23164F">
        <w:rPr>
          <w:lang w:val="es-419"/>
        </w:rPr>
        <w:t>Véase el documento MM/LD/WG/18/2</w:t>
      </w:r>
      <w:r w:rsidR="008962C9" w:rsidRPr="0023164F">
        <w:rPr>
          <w:lang w:val="es-419"/>
        </w:rPr>
        <w:t xml:space="preserve"> Rev</w:t>
      </w:r>
      <w:r w:rsidRPr="0023164F">
        <w:rPr>
          <w:lang w:val="es-419"/>
        </w:rPr>
        <w:t>.</w:t>
      </w:r>
    </w:p>
    <w:p w:rsidR="0002468A" w:rsidRPr="0023164F" w:rsidRDefault="005419AD" w:rsidP="0002468A">
      <w:pPr>
        <w:keepNext/>
        <w:keepLines/>
        <w:rPr>
          <w:b/>
          <w:lang w:val="es-419"/>
        </w:rPr>
      </w:pPr>
      <w:r w:rsidRPr="0023164F">
        <w:rPr>
          <w:b/>
          <w:lang w:val="es-419"/>
        </w:rPr>
        <w:t>Martes 13 de octubre de 2020</w:t>
      </w:r>
    </w:p>
    <w:p w:rsidR="005419AD" w:rsidRPr="0023164F" w:rsidRDefault="005419AD" w:rsidP="006C527A">
      <w:pPr>
        <w:spacing w:after="220"/>
        <w:rPr>
          <w:b/>
          <w:lang w:val="es-419"/>
        </w:rPr>
      </w:pPr>
      <w:r w:rsidRPr="0023164F">
        <w:rPr>
          <w:b/>
          <w:lang w:val="es-419"/>
        </w:rPr>
        <w:t xml:space="preserve">De </w:t>
      </w:r>
      <w:r w:rsidR="0015642A" w:rsidRPr="0023164F">
        <w:rPr>
          <w:b/>
          <w:lang w:val="es-419"/>
        </w:rPr>
        <w:t xml:space="preserve">las </w:t>
      </w:r>
      <w:r w:rsidRPr="0023164F">
        <w:rPr>
          <w:b/>
          <w:lang w:val="es-419"/>
        </w:rPr>
        <w:t>1</w:t>
      </w:r>
      <w:r w:rsidR="00640A0E" w:rsidRPr="0023164F">
        <w:rPr>
          <w:b/>
          <w:lang w:val="es-419"/>
        </w:rPr>
        <w:t>2</w:t>
      </w:r>
      <w:r w:rsidRPr="0023164F">
        <w:rPr>
          <w:b/>
          <w:lang w:val="es-419"/>
        </w:rPr>
        <w:t xml:space="preserve">.00 a </w:t>
      </w:r>
      <w:r w:rsidR="0015642A" w:rsidRPr="0023164F">
        <w:rPr>
          <w:b/>
          <w:lang w:val="es-419"/>
        </w:rPr>
        <w:t xml:space="preserve">las </w:t>
      </w:r>
      <w:r w:rsidRPr="0023164F">
        <w:rPr>
          <w:b/>
          <w:lang w:val="es-419"/>
        </w:rPr>
        <w:t>1</w:t>
      </w:r>
      <w:r w:rsidR="00640A0E" w:rsidRPr="0023164F">
        <w:rPr>
          <w:b/>
          <w:lang w:val="es-419"/>
        </w:rPr>
        <w:t>4</w:t>
      </w:r>
      <w:r w:rsidRPr="0023164F">
        <w:rPr>
          <w:b/>
          <w:lang w:val="es-419"/>
        </w:rPr>
        <w:t>.00 horas</w:t>
      </w:r>
    </w:p>
    <w:p w:rsidR="0002468A" w:rsidRPr="0023164F" w:rsidRDefault="005419AD" w:rsidP="0002468A">
      <w:pPr>
        <w:pStyle w:val="ONUMFS"/>
        <w:tabs>
          <w:tab w:val="clear" w:pos="567"/>
        </w:tabs>
        <w:spacing w:after="0"/>
        <w:rPr>
          <w:lang w:val="es-419"/>
        </w:rPr>
      </w:pPr>
      <w:r w:rsidRPr="0023164F">
        <w:rPr>
          <w:lang w:val="es-419"/>
        </w:rPr>
        <w:t>Nuevos medios de representación</w:t>
      </w:r>
    </w:p>
    <w:p w:rsidR="005419AD" w:rsidRPr="0023164F" w:rsidRDefault="0002468A" w:rsidP="0002468A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23164F">
        <w:rPr>
          <w:lang w:val="es-419"/>
        </w:rPr>
        <w:tab/>
      </w:r>
      <w:r w:rsidR="005419AD" w:rsidRPr="0023164F">
        <w:rPr>
          <w:lang w:val="es-419"/>
        </w:rPr>
        <w:t>Véa</w:t>
      </w:r>
      <w:r w:rsidRPr="0023164F">
        <w:rPr>
          <w:lang w:val="es-419"/>
        </w:rPr>
        <w:t>se el documento MM/LD/WG/18/3.</w:t>
      </w:r>
    </w:p>
    <w:p w:rsidR="0002468A" w:rsidRPr="0023164F" w:rsidRDefault="005419AD" w:rsidP="00640A0E">
      <w:pPr>
        <w:keepNext/>
        <w:rPr>
          <w:b/>
          <w:lang w:val="es-419"/>
        </w:rPr>
      </w:pPr>
      <w:r w:rsidRPr="0023164F">
        <w:rPr>
          <w:b/>
          <w:lang w:val="es-419"/>
        </w:rPr>
        <w:lastRenderedPageBreak/>
        <w:t>Miércoles 14 de octubre de 2020</w:t>
      </w:r>
    </w:p>
    <w:p w:rsidR="005419AD" w:rsidRPr="0023164F" w:rsidRDefault="005419AD" w:rsidP="00640A0E">
      <w:pPr>
        <w:keepNext/>
        <w:spacing w:after="220"/>
        <w:rPr>
          <w:b/>
          <w:lang w:val="es-419"/>
        </w:rPr>
      </w:pPr>
      <w:r w:rsidRPr="0023164F">
        <w:rPr>
          <w:b/>
          <w:lang w:val="es-419"/>
        </w:rPr>
        <w:t>De</w:t>
      </w:r>
      <w:r w:rsidR="0015642A" w:rsidRPr="0023164F">
        <w:rPr>
          <w:b/>
          <w:lang w:val="es-419"/>
        </w:rPr>
        <w:t xml:space="preserve"> las</w:t>
      </w:r>
      <w:r w:rsidR="00640A0E" w:rsidRPr="0023164F">
        <w:rPr>
          <w:b/>
          <w:lang w:val="es-419"/>
        </w:rPr>
        <w:t xml:space="preserve"> 12</w:t>
      </w:r>
      <w:r w:rsidRPr="0023164F">
        <w:rPr>
          <w:b/>
          <w:lang w:val="es-419"/>
        </w:rPr>
        <w:t>.00 a</w:t>
      </w:r>
      <w:r w:rsidR="0015642A" w:rsidRPr="0023164F">
        <w:rPr>
          <w:b/>
          <w:lang w:val="es-419"/>
        </w:rPr>
        <w:t xml:space="preserve"> las</w:t>
      </w:r>
      <w:r w:rsidRPr="0023164F">
        <w:rPr>
          <w:b/>
          <w:lang w:val="es-419"/>
        </w:rPr>
        <w:t xml:space="preserve"> 1</w:t>
      </w:r>
      <w:r w:rsidR="00640A0E" w:rsidRPr="0023164F">
        <w:rPr>
          <w:b/>
          <w:lang w:val="es-419"/>
        </w:rPr>
        <w:t>4</w:t>
      </w:r>
      <w:r w:rsidRPr="0023164F">
        <w:rPr>
          <w:b/>
          <w:lang w:val="es-419"/>
        </w:rPr>
        <w:t>.00 horas</w:t>
      </w:r>
    </w:p>
    <w:p w:rsidR="00640A0E" w:rsidRPr="0023164F" w:rsidRDefault="00640A0E" w:rsidP="00640A0E">
      <w:pPr>
        <w:pStyle w:val="ONUMFS"/>
        <w:tabs>
          <w:tab w:val="clear" w:pos="567"/>
        </w:tabs>
        <w:spacing w:after="0"/>
        <w:rPr>
          <w:lang w:val="es-419"/>
        </w:rPr>
      </w:pPr>
      <w:r w:rsidRPr="0023164F">
        <w:rPr>
          <w:lang w:val="es-419"/>
        </w:rPr>
        <w:t>Sustitución parcial</w:t>
      </w:r>
    </w:p>
    <w:p w:rsidR="00640A0E" w:rsidRPr="0023164F" w:rsidRDefault="00640A0E" w:rsidP="00640A0E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23164F">
        <w:rPr>
          <w:lang w:val="es-419"/>
        </w:rPr>
        <w:t>Véase el documento MM/LD/WG/18/4.</w:t>
      </w:r>
    </w:p>
    <w:p w:rsidR="00640A0E" w:rsidRPr="0023164F" w:rsidRDefault="00640A0E" w:rsidP="00640A0E">
      <w:pPr>
        <w:rPr>
          <w:b/>
          <w:lang w:val="es-419"/>
        </w:rPr>
      </w:pPr>
      <w:r w:rsidRPr="0023164F">
        <w:rPr>
          <w:b/>
          <w:lang w:val="es-419"/>
        </w:rPr>
        <w:t>Jueves 15 de octubre de 2020</w:t>
      </w:r>
    </w:p>
    <w:p w:rsidR="00640A0E" w:rsidRPr="0023164F" w:rsidRDefault="00640A0E" w:rsidP="00640A0E">
      <w:pPr>
        <w:spacing w:after="220"/>
        <w:rPr>
          <w:b/>
          <w:lang w:val="es-419"/>
        </w:rPr>
      </w:pPr>
      <w:r w:rsidRPr="0023164F">
        <w:rPr>
          <w:b/>
          <w:lang w:val="es-419"/>
        </w:rPr>
        <w:t>De las 12.00 a las 14.00 horas</w:t>
      </w:r>
    </w:p>
    <w:p w:rsidR="0002468A" w:rsidRPr="0023164F" w:rsidRDefault="005419AD" w:rsidP="005C0254">
      <w:pPr>
        <w:pStyle w:val="ONUMFS"/>
        <w:tabs>
          <w:tab w:val="clear" w:pos="567"/>
        </w:tabs>
        <w:spacing w:after="0"/>
        <w:ind w:left="567" w:hanging="567"/>
        <w:rPr>
          <w:lang w:val="es-419"/>
        </w:rPr>
      </w:pPr>
      <w:r w:rsidRPr="0023164F">
        <w:rPr>
          <w:lang w:val="es-419"/>
        </w:rPr>
        <w:t>Estudio de las consecuencias en los costos y de la viabilidad técnica de la introducción gradual de los idiomas árabe, chino y ruso en el Sistema de Madrid</w:t>
      </w:r>
    </w:p>
    <w:p w:rsidR="005419AD" w:rsidRPr="0023164F" w:rsidRDefault="005419AD" w:rsidP="00640A0E">
      <w:pPr>
        <w:pStyle w:val="ONUMFS"/>
        <w:numPr>
          <w:ilvl w:val="0"/>
          <w:numId w:val="0"/>
        </w:numPr>
        <w:ind w:left="1134"/>
        <w:rPr>
          <w:lang w:val="es-419"/>
        </w:rPr>
      </w:pPr>
      <w:r w:rsidRPr="0023164F">
        <w:rPr>
          <w:lang w:val="es-419"/>
        </w:rPr>
        <w:tab/>
        <w:t>Véanse los documentos MM/LD/WG/18/5 y MM/LD/WG/18/5 Corr</w:t>
      </w:r>
      <w:bookmarkStart w:id="5" w:name="_Ref51762037"/>
      <w:r w:rsidRPr="0023164F">
        <w:rPr>
          <w:rStyle w:val="FootnoteReference"/>
          <w:lang w:val="es-419"/>
        </w:rPr>
        <w:footnoteReference w:id="3"/>
      </w:r>
      <w:bookmarkEnd w:id="5"/>
      <w:r w:rsidRPr="0023164F">
        <w:rPr>
          <w:lang w:val="es-419"/>
        </w:rPr>
        <w:t>.</w:t>
      </w:r>
    </w:p>
    <w:p w:rsidR="0002468A" w:rsidRPr="0023164F" w:rsidRDefault="005419AD" w:rsidP="0002468A">
      <w:pPr>
        <w:keepNext/>
        <w:keepLines/>
        <w:rPr>
          <w:b/>
          <w:lang w:val="es-419"/>
        </w:rPr>
      </w:pPr>
      <w:r w:rsidRPr="0023164F">
        <w:rPr>
          <w:b/>
          <w:lang w:val="es-419"/>
        </w:rPr>
        <w:t>Viernes 16 de octubre de 2020</w:t>
      </w:r>
      <w:r w:rsidR="0059464A">
        <w:rPr>
          <w:rStyle w:val="FootnoteReference"/>
          <w:b/>
          <w:lang w:val="es-419"/>
        </w:rPr>
        <w:footnoteReference w:id="4"/>
      </w:r>
    </w:p>
    <w:p w:rsidR="005419AD" w:rsidRPr="0023164F" w:rsidRDefault="005419AD" w:rsidP="006C527A">
      <w:pPr>
        <w:spacing w:after="220"/>
        <w:rPr>
          <w:b/>
          <w:lang w:val="es-419"/>
        </w:rPr>
      </w:pPr>
      <w:r w:rsidRPr="0023164F">
        <w:rPr>
          <w:b/>
          <w:lang w:val="es-419"/>
        </w:rPr>
        <w:t>De</w:t>
      </w:r>
      <w:r w:rsidR="0015642A" w:rsidRPr="0023164F">
        <w:rPr>
          <w:b/>
          <w:lang w:val="es-419"/>
        </w:rPr>
        <w:t xml:space="preserve"> las</w:t>
      </w:r>
      <w:r w:rsidRPr="0023164F">
        <w:rPr>
          <w:b/>
          <w:lang w:val="es-419"/>
        </w:rPr>
        <w:t xml:space="preserve"> 1</w:t>
      </w:r>
      <w:r w:rsidR="00640A0E" w:rsidRPr="0023164F">
        <w:rPr>
          <w:b/>
          <w:lang w:val="es-419"/>
        </w:rPr>
        <w:t>2</w:t>
      </w:r>
      <w:r w:rsidRPr="0023164F">
        <w:rPr>
          <w:b/>
          <w:lang w:val="es-419"/>
        </w:rPr>
        <w:t xml:space="preserve">.00 a </w:t>
      </w:r>
      <w:r w:rsidR="0015642A" w:rsidRPr="0023164F">
        <w:rPr>
          <w:b/>
          <w:lang w:val="es-419"/>
        </w:rPr>
        <w:t xml:space="preserve">las </w:t>
      </w:r>
      <w:r w:rsidRPr="0023164F">
        <w:rPr>
          <w:b/>
          <w:lang w:val="es-419"/>
        </w:rPr>
        <w:t>1</w:t>
      </w:r>
      <w:r w:rsidR="00640A0E" w:rsidRPr="0023164F">
        <w:rPr>
          <w:b/>
          <w:lang w:val="es-419"/>
        </w:rPr>
        <w:t>4</w:t>
      </w:r>
      <w:r w:rsidRPr="0023164F">
        <w:rPr>
          <w:b/>
          <w:lang w:val="es-419"/>
        </w:rPr>
        <w:t>.00 horas</w:t>
      </w:r>
    </w:p>
    <w:p w:rsidR="005419AD" w:rsidRPr="0023164F" w:rsidRDefault="005419AD" w:rsidP="00E16687">
      <w:pPr>
        <w:pStyle w:val="ONUMFS"/>
        <w:rPr>
          <w:lang w:val="es-419"/>
        </w:rPr>
      </w:pPr>
      <w:r w:rsidRPr="0023164F">
        <w:rPr>
          <w:lang w:val="es-419"/>
        </w:rPr>
        <w:t>Resumen de la presidencia</w:t>
      </w:r>
    </w:p>
    <w:p w:rsidR="005419AD" w:rsidRPr="0023164F" w:rsidRDefault="005419AD" w:rsidP="00E16687">
      <w:pPr>
        <w:pStyle w:val="ONUMFS"/>
        <w:rPr>
          <w:lang w:val="es-419"/>
        </w:rPr>
      </w:pPr>
      <w:r w:rsidRPr="0023164F">
        <w:rPr>
          <w:lang w:val="es-419"/>
        </w:rPr>
        <w:t>Clausura de la reunión</w:t>
      </w:r>
    </w:p>
    <w:p w:rsidR="00640A0E" w:rsidRPr="0023164F" w:rsidRDefault="00640A0E" w:rsidP="00640A0E">
      <w:pPr>
        <w:pStyle w:val="ONUMFS"/>
        <w:numPr>
          <w:ilvl w:val="0"/>
          <w:numId w:val="0"/>
        </w:numPr>
        <w:rPr>
          <w:b/>
          <w:lang w:val="es-419"/>
        </w:rPr>
      </w:pPr>
      <w:r w:rsidRPr="0023164F">
        <w:rPr>
          <w:b/>
          <w:lang w:val="es-419"/>
        </w:rPr>
        <w:t>Otros puntos</w:t>
      </w:r>
    </w:p>
    <w:p w:rsidR="00640A0E" w:rsidRPr="0023164F" w:rsidRDefault="00640A0E" w:rsidP="000827E4">
      <w:pPr>
        <w:pStyle w:val="ONUMFS"/>
        <w:numPr>
          <w:ilvl w:val="0"/>
          <w:numId w:val="0"/>
        </w:numPr>
        <w:spacing w:after="600"/>
        <w:rPr>
          <w:lang w:val="es-419"/>
        </w:rPr>
      </w:pPr>
      <w:r w:rsidRPr="0023164F">
        <w:rPr>
          <w:lang w:val="es-419"/>
        </w:rPr>
        <w:t xml:space="preserve">Los debates sobre los documentos MM/LD/WG/18/6 “Denegación provisional”, MM/LD/WG/18/7 “Dependencia” y MM/LD/WG/17/9 “Propuesta de la delegación de Suiza” </w:t>
      </w:r>
      <w:r w:rsidR="001F3DF4" w:rsidRPr="0023164F">
        <w:rPr>
          <w:lang w:val="es-419"/>
        </w:rPr>
        <w:t xml:space="preserve">se celebrarán en la decimonovena reunión del </w:t>
      </w:r>
      <w:r w:rsidRPr="0023164F">
        <w:rPr>
          <w:lang w:val="es-419"/>
        </w:rPr>
        <w:t>Gr</w:t>
      </w:r>
      <w:r w:rsidR="001F3DF4" w:rsidRPr="0023164F">
        <w:rPr>
          <w:lang w:val="es-419"/>
        </w:rPr>
        <w:t>upo de Trabajo</w:t>
      </w:r>
      <w:r w:rsidRPr="0023164F">
        <w:rPr>
          <w:lang w:val="es-419"/>
        </w:rPr>
        <w:t>.</w:t>
      </w:r>
    </w:p>
    <w:p w:rsidR="00886ED2" w:rsidRPr="0023164F" w:rsidRDefault="005419AD" w:rsidP="00E16687">
      <w:pPr>
        <w:pStyle w:val="Endofdocument-Annex"/>
        <w:spacing w:before="660"/>
        <w:rPr>
          <w:lang w:val="es-419"/>
        </w:rPr>
      </w:pPr>
      <w:r w:rsidRPr="0023164F">
        <w:rPr>
          <w:lang w:val="es-419"/>
        </w:rPr>
        <w:t>[Fin del documento]</w:t>
      </w:r>
    </w:p>
    <w:sectPr w:rsidR="00886ED2" w:rsidRPr="0023164F" w:rsidSect="005419AD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9AD" w:rsidRDefault="005419AD">
      <w:r>
        <w:separator/>
      </w:r>
    </w:p>
  </w:endnote>
  <w:endnote w:type="continuationSeparator" w:id="0">
    <w:p w:rsidR="005419AD" w:rsidRPr="009D30E6" w:rsidRDefault="005419A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19AD" w:rsidRPr="007E663E" w:rsidRDefault="005419A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5419AD" w:rsidRPr="007E663E" w:rsidRDefault="005419A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9AD" w:rsidRDefault="005419AD">
      <w:r>
        <w:separator/>
      </w:r>
    </w:p>
  </w:footnote>
  <w:footnote w:type="continuationSeparator" w:id="0">
    <w:p w:rsidR="005419AD" w:rsidRPr="009D30E6" w:rsidRDefault="005419A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5419AD" w:rsidRPr="007E663E" w:rsidRDefault="005419A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5419AD" w:rsidRPr="007E663E" w:rsidRDefault="005419A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885F10" w:rsidRDefault="00885F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9464A">
        <w:tab/>
      </w:r>
      <w:r>
        <w:t>El calendario propuesto es meramente indicativo. Si al finalizar el día</w:t>
      </w:r>
      <w:r w:rsidRPr="00885F10">
        <w:t xml:space="preserve"> </w:t>
      </w:r>
      <w:r w:rsidR="0023164F">
        <w:t xml:space="preserve">el Grupo de Trabajo no ha concluido </w:t>
      </w:r>
      <w:r>
        <w:t xml:space="preserve">los debates sobre un punto, </w:t>
      </w:r>
      <w:r w:rsidR="0023164F">
        <w:t>dichos</w:t>
      </w:r>
      <w:r>
        <w:t xml:space="preserve"> debates seguirán al comienzo del día siguiente, a menos que el presidente proponga otra cosa.</w:t>
      </w:r>
    </w:p>
  </w:footnote>
  <w:footnote w:id="3">
    <w:p w:rsidR="005419AD" w:rsidRPr="00A5758C" w:rsidRDefault="005419AD" w:rsidP="005419AD">
      <w:pPr>
        <w:pStyle w:val="FootnoteText"/>
        <w:rPr>
          <w:lang w:val="es-419"/>
        </w:rPr>
      </w:pPr>
      <w:r w:rsidRPr="00A5758C">
        <w:rPr>
          <w:rStyle w:val="FootnoteReference"/>
          <w:lang w:val="es-419"/>
        </w:rPr>
        <w:footnoteRef/>
      </w:r>
      <w:r w:rsidRPr="00A5758C">
        <w:rPr>
          <w:lang w:val="es-419"/>
        </w:rPr>
        <w:t xml:space="preserve"> </w:t>
      </w:r>
      <w:r w:rsidRPr="00A5758C">
        <w:rPr>
          <w:lang w:val="es-419"/>
        </w:rPr>
        <w:tab/>
        <w:t xml:space="preserve">El documento MM/LD/WG/18/5 Corr. se refiere únicamente a la versión inglesa. </w:t>
      </w:r>
    </w:p>
  </w:footnote>
  <w:footnote w:id="4">
    <w:p w:rsidR="0059464A" w:rsidRPr="0059464A" w:rsidRDefault="0059464A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 xml:space="preserve"> </w:t>
      </w:r>
      <w:r w:rsidRPr="0059464A">
        <w:rPr>
          <w:lang w:val="pt-PT"/>
        </w:rPr>
        <w:tab/>
      </w:r>
      <w:r w:rsidRPr="0059464A">
        <w:rPr>
          <w:lang w:val="pt-PT"/>
        </w:rPr>
        <w:t xml:space="preserve">La Secretaría sugiere que el </w:t>
      </w:r>
      <w:r>
        <w:rPr>
          <w:lang w:val="pt-PT"/>
        </w:rPr>
        <w:t>G</w:t>
      </w:r>
      <w:r w:rsidRPr="0059464A">
        <w:rPr>
          <w:lang w:val="pt-PT"/>
        </w:rPr>
        <w:t>rupo de trabajo dedique el viernes 16 de octubre de 2020</w:t>
      </w:r>
      <w:r>
        <w:rPr>
          <w:lang w:val="pt-PT"/>
        </w:rPr>
        <w:t>,</w:t>
      </w:r>
      <w:r w:rsidRPr="0059464A">
        <w:rPr>
          <w:lang w:val="pt-PT"/>
        </w:rPr>
        <w:t xml:space="preserve"> a</w:t>
      </w:r>
      <w:r>
        <w:rPr>
          <w:lang w:val="pt-PT"/>
        </w:rPr>
        <w:t>l examen exclusivo</w:t>
      </w:r>
      <w:r w:rsidRPr="0059464A">
        <w:rPr>
          <w:lang w:val="pt-PT"/>
        </w:rPr>
        <w:t xml:space="preserve"> del </w:t>
      </w:r>
      <w:r>
        <w:rPr>
          <w:lang w:val="pt-PT"/>
        </w:rPr>
        <w:t>proyecto de r</w:t>
      </w:r>
      <w:r w:rsidRPr="0059464A">
        <w:rPr>
          <w:lang w:val="pt-PT"/>
        </w:rPr>
        <w:t xml:space="preserve">esumen presentado por la </w:t>
      </w:r>
      <w:r>
        <w:rPr>
          <w:lang w:val="pt-PT"/>
        </w:rPr>
        <w:t>p</w:t>
      </w:r>
      <w:r w:rsidRPr="0059464A">
        <w:rPr>
          <w:lang w:val="pt-PT"/>
        </w:rPr>
        <w:t xml:space="preserve">residencia, que estaría disponible ese día a las 11 </w:t>
      </w:r>
      <w:bookmarkStart w:id="6" w:name="_GoBack"/>
      <w:bookmarkEnd w:id="6"/>
      <w:r>
        <w:rPr>
          <w:lang w:val="pt-PT"/>
        </w:rPr>
        <w:t>de la mañ</w:t>
      </w:r>
      <w:r w:rsidRPr="0059464A">
        <w:rPr>
          <w:lang w:val="pt-PT"/>
        </w:rPr>
        <w:t>a</w:t>
      </w:r>
      <w:r>
        <w:rPr>
          <w:lang w:val="pt-PT"/>
        </w:rPr>
        <w:t>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15642A" w:rsidRDefault="005419AD" w:rsidP="00477D6B">
    <w:pPr>
      <w:jc w:val="right"/>
      <w:rPr>
        <w:caps/>
        <w:lang w:val="en-US"/>
      </w:rPr>
    </w:pPr>
    <w:bookmarkStart w:id="7" w:name="Code2"/>
    <w:bookmarkEnd w:id="7"/>
    <w:r w:rsidRPr="0015642A">
      <w:rPr>
        <w:caps/>
        <w:lang w:val="en-US"/>
      </w:rPr>
      <w:t xml:space="preserve">MM/LD/WG/18/INF/1 </w:t>
    </w:r>
    <w:r w:rsidR="006C527A" w:rsidRPr="0015642A">
      <w:rPr>
        <w:lang w:val="en-US"/>
      </w:rPr>
      <w:t>Prov</w:t>
    </w:r>
    <w:r w:rsidR="0023164F">
      <w:rPr>
        <w:lang w:val="en-US"/>
      </w:rPr>
      <w:t>. 3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97F55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FB662CF4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6"/>
    </w:lvlOverride>
  </w:num>
  <w:num w:numId="15">
    <w:abstractNumId w:val="3"/>
    <w:lvlOverride w:ilvl="0">
      <w:startOverride w:val="5"/>
    </w:lvlOverride>
  </w:num>
  <w:num w:numId="1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AD"/>
    <w:rsid w:val="00010686"/>
    <w:rsid w:val="0002468A"/>
    <w:rsid w:val="00052915"/>
    <w:rsid w:val="000827E4"/>
    <w:rsid w:val="000E3BB3"/>
    <w:rsid w:val="000F5E56"/>
    <w:rsid w:val="001362EE"/>
    <w:rsid w:val="00152CEA"/>
    <w:rsid w:val="0015642A"/>
    <w:rsid w:val="001832A6"/>
    <w:rsid w:val="001F3DF4"/>
    <w:rsid w:val="0023164F"/>
    <w:rsid w:val="002634C4"/>
    <w:rsid w:val="002C2E2F"/>
    <w:rsid w:val="002D23B5"/>
    <w:rsid w:val="002E0F47"/>
    <w:rsid w:val="002F4E68"/>
    <w:rsid w:val="00310826"/>
    <w:rsid w:val="003505FA"/>
    <w:rsid w:val="00354647"/>
    <w:rsid w:val="00377273"/>
    <w:rsid w:val="003845C1"/>
    <w:rsid w:val="00387287"/>
    <w:rsid w:val="003E48F1"/>
    <w:rsid w:val="003F347A"/>
    <w:rsid w:val="00423E3E"/>
    <w:rsid w:val="00427AF4"/>
    <w:rsid w:val="0045231F"/>
    <w:rsid w:val="00453836"/>
    <w:rsid w:val="004647DA"/>
    <w:rsid w:val="0046793F"/>
    <w:rsid w:val="00472A6E"/>
    <w:rsid w:val="00477808"/>
    <w:rsid w:val="00477D6B"/>
    <w:rsid w:val="004A6C37"/>
    <w:rsid w:val="004E297D"/>
    <w:rsid w:val="00531B02"/>
    <w:rsid w:val="00531CC6"/>
    <w:rsid w:val="005332F0"/>
    <w:rsid w:val="005419AD"/>
    <w:rsid w:val="0055013B"/>
    <w:rsid w:val="00571B99"/>
    <w:rsid w:val="0059464A"/>
    <w:rsid w:val="005B2EAE"/>
    <w:rsid w:val="005C0254"/>
    <w:rsid w:val="00605827"/>
    <w:rsid w:val="00640A0E"/>
    <w:rsid w:val="00675021"/>
    <w:rsid w:val="00697F55"/>
    <w:rsid w:val="006A06C6"/>
    <w:rsid w:val="006C527A"/>
    <w:rsid w:val="007224C8"/>
    <w:rsid w:val="00794BE2"/>
    <w:rsid w:val="007A5581"/>
    <w:rsid w:val="007B71FE"/>
    <w:rsid w:val="007D781E"/>
    <w:rsid w:val="007E663E"/>
    <w:rsid w:val="00815082"/>
    <w:rsid w:val="0088395E"/>
    <w:rsid w:val="00885F10"/>
    <w:rsid w:val="00886ED2"/>
    <w:rsid w:val="008962C9"/>
    <w:rsid w:val="008B2CC1"/>
    <w:rsid w:val="008E6BD6"/>
    <w:rsid w:val="009046EC"/>
    <w:rsid w:val="0090731E"/>
    <w:rsid w:val="00966A22"/>
    <w:rsid w:val="00972F03"/>
    <w:rsid w:val="0098367F"/>
    <w:rsid w:val="00995DCF"/>
    <w:rsid w:val="009A0C8B"/>
    <w:rsid w:val="009A20CD"/>
    <w:rsid w:val="009B6241"/>
    <w:rsid w:val="00A16FC0"/>
    <w:rsid w:val="00A32C9E"/>
    <w:rsid w:val="00A5758C"/>
    <w:rsid w:val="00AB613D"/>
    <w:rsid w:val="00AE7F20"/>
    <w:rsid w:val="00B534D5"/>
    <w:rsid w:val="00B65A0A"/>
    <w:rsid w:val="00B67CDC"/>
    <w:rsid w:val="00B72D36"/>
    <w:rsid w:val="00BC4164"/>
    <w:rsid w:val="00BD2DCC"/>
    <w:rsid w:val="00BF5A8E"/>
    <w:rsid w:val="00C90559"/>
    <w:rsid w:val="00CA0500"/>
    <w:rsid w:val="00CA2251"/>
    <w:rsid w:val="00D56C7C"/>
    <w:rsid w:val="00D70F3A"/>
    <w:rsid w:val="00D71B4D"/>
    <w:rsid w:val="00D90289"/>
    <w:rsid w:val="00D93D55"/>
    <w:rsid w:val="00DC4C60"/>
    <w:rsid w:val="00DD6CF4"/>
    <w:rsid w:val="00E0079A"/>
    <w:rsid w:val="00E16687"/>
    <w:rsid w:val="00E444DA"/>
    <w:rsid w:val="00E45C84"/>
    <w:rsid w:val="00E504E5"/>
    <w:rsid w:val="00E96531"/>
    <w:rsid w:val="00EA1323"/>
    <w:rsid w:val="00EB0D93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C98867E"/>
  <w15:docId w15:val="{8F9BEACA-C0E3-47F3-9658-D1D3CE38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0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5419AD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semiHidden/>
    <w:unhideWhenUsed/>
    <w:rsid w:val="00541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6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Madrid%20WG\MM%20LD%20WG%201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E99B1-777D-459D-8D51-59D6A0C4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18 (S)</Template>
  <TotalTime>8</TotalTime>
  <Pages>2</Pages>
  <Words>255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MM/LD/WG/18/INF/1 Prov.</vt:lpstr>
    </vt:vector>
  </TitlesOfParts>
  <Company>WIPO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MM/LD/WG/18/INF/1 Prov.</dc:title>
  <dc:creator>CEVALLOS DUQUE Nilo</dc:creator>
  <cp:keywords>FOR OFFICIAL USE ONLY</cp:keywords>
  <cp:lastModifiedBy>DIAZ Natacha</cp:lastModifiedBy>
  <cp:revision>4</cp:revision>
  <cp:lastPrinted>2020-10-08T17:12:00Z</cp:lastPrinted>
  <dcterms:created xsi:type="dcterms:W3CDTF">2020-10-08T08:41:00Z</dcterms:created>
  <dcterms:modified xsi:type="dcterms:W3CDTF">2020-10-08T17:12:00Z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