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CE" w:rsidRPr="008A40D4" w:rsidRDefault="00950F67" w:rsidP="008E137E">
      <w:pPr>
        <w:spacing w:before="360" w:after="240"/>
        <w:jc w:val="right"/>
        <w:rPr>
          <w:b/>
          <w:sz w:val="32"/>
          <w:szCs w:val="40"/>
          <w:lang w:val="es-ES_tradnl"/>
        </w:rPr>
      </w:pPr>
      <w:r w:rsidRPr="008A40D4">
        <w:rPr>
          <w:noProof/>
          <w:lang w:eastAsia="en-US"/>
        </w:rPr>
        <w:drawing>
          <wp:inline distT="0" distB="0" distL="0" distR="0" wp14:anchorId="201B8F7D" wp14:editId="5C5C6B7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E14CE" w:rsidRPr="008A40D4" w:rsidRDefault="00237D41" w:rsidP="008E137E">
      <w:pPr>
        <w:pBdr>
          <w:top w:val="single" w:sz="4" w:space="16" w:color="auto"/>
        </w:pBdr>
        <w:jc w:val="right"/>
        <w:rPr>
          <w:rFonts w:ascii="Arial Black" w:hAnsi="Arial Black"/>
          <w:caps/>
          <w:sz w:val="15"/>
          <w:szCs w:val="15"/>
          <w:lang w:val="es-ES_tradnl"/>
        </w:rPr>
      </w:pPr>
      <w:r w:rsidRPr="008A40D4">
        <w:rPr>
          <w:rFonts w:ascii="Arial Black" w:hAnsi="Arial Black"/>
          <w:sz w:val="15"/>
          <w:szCs w:val="15"/>
          <w:lang w:val="es-ES_tradnl"/>
        </w:rPr>
        <w:t>MM/LD/</w:t>
      </w:r>
      <w:bookmarkStart w:id="0" w:name="Code"/>
      <w:r w:rsidRPr="008A40D4">
        <w:rPr>
          <w:rFonts w:ascii="Arial Black" w:hAnsi="Arial Black"/>
          <w:sz w:val="15"/>
          <w:szCs w:val="15"/>
          <w:lang w:val="es-ES_tradnl"/>
        </w:rPr>
        <w:t>WG/18/7</w:t>
      </w:r>
    </w:p>
    <w:bookmarkEnd w:id="0"/>
    <w:p w:rsidR="00CE14CE" w:rsidRPr="008A40D4" w:rsidRDefault="00237D41" w:rsidP="008E137E">
      <w:pPr>
        <w:jc w:val="right"/>
        <w:rPr>
          <w:rFonts w:ascii="Arial Black" w:hAnsi="Arial Black"/>
          <w:caps/>
          <w:sz w:val="15"/>
          <w:szCs w:val="15"/>
          <w:lang w:val="es-ES_tradnl"/>
        </w:rPr>
      </w:pPr>
      <w:r w:rsidRPr="008A40D4">
        <w:rPr>
          <w:rFonts w:ascii="Arial Black" w:hAnsi="Arial Black"/>
          <w:sz w:val="15"/>
          <w:szCs w:val="15"/>
          <w:lang w:val="es-ES_tradnl"/>
        </w:rPr>
        <w:t xml:space="preserve">ORIGINAL: </w:t>
      </w:r>
      <w:bookmarkStart w:id="1" w:name="Original"/>
      <w:r w:rsidRPr="008A40D4">
        <w:rPr>
          <w:rFonts w:ascii="Arial Black" w:hAnsi="Arial Black"/>
          <w:sz w:val="15"/>
          <w:szCs w:val="15"/>
          <w:lang w:val="es-ES_tradnl"/>
        </w:rPr>
        <w:t>INGLÉS</w:t>
      </w:r>
    </w:p>
    <w:bookmarkEnd w:id="1"/>
    <w:p w:rsidR="00CE14CE" w:rsidRPr="008A40D4" w:rsidRDefault="00237D41" w:rsidP="008E137E">
      <w:pPr>
        <w:spacing w:after="1200"/>
        <w:jc w:val="right"/>
        <w:rPr>
          <w:rFonts w:ascii="Arial Black" w:hAnsi="Arial Black"/>
          <w:caps/>
          <w:sz w:val="15"/>
          <w:szCs w:val="15"/>
          <w:lang w:val="es-ES_tradnl"/>
        </w:rPr>
      </w:pPr>
      <w:r w:rsidRPr="008A40D4">
        <w:rPr>
          <w:rFonts w:ascii="Arial Black" w:hAnsi="Arial Black"/>
          <w:sz w:val="15"/>
          <w:szCs w:val="15"/>
          <w:lang w:val="es-ES_tradnl"/>
        </w:rPr>
        <w:t xml:space="preserve">FECHA: </w:t>
      </w:r>
      <w:bookmarkStart w:id="2" w:name="Date"/>
      <w:r w:rsidRPr="008A40D4">
        <w:rPr>
          <w:rFonts w:ascii="Arial Black" w:hAnsi="Arial Black"/>
          <w:sz w:val="15"/>
          <w:szCs w:val="15"/>
          <w:lang w:val="es-ES_tradnl"/>
        </w:rPr>
        <w:t>13 DE AGOSTO DE 2020</w:t>
      </w:r>
    </w:p>
    <w:bookmarkEnd w:id="2"/>
    <w:p w:rsidR="00492361" w:rsidRPr="008A40D4" w:rsidRDefault="00492361" w:rsidP="00492361">
      <w:pPr>
        <w:spacing w:after="720"/>
        <w:outlineLvl w:val="1"/>
        <w:rPr>
          <w:b/>
          <w:bCs/>
          <w:kern w:val="32"/>
          <w:sz w:val="28"/>
          <w:szCs w:val="28"/>
          <w:lang w:val="es-ES_tradnl"/>
        </w:rPr>
      </w:pPr>
      <w:r w:rsidRPr="008A40D4">
        <w:rPr>
          <w:b/>
          <w:bCs/>
          <w:kern w:val="32"/>
          <w:sz w:val="28"/>
          <w:szCs w:val="28"/>
          <w:lang w:val="es-ES_tradnl"/>
        </w:rPr>
        <w:t>Grupo de Trabajo sobre el Desarrollo Jurídico del Sistema de Madrid para el Registro Internacional de Marcas</w:t>
      </w:r>
    </w:p>
    <w:p w:rsidR="00492361" w:rsidRPr="008A40D4" w:rsidRDefault="00492361" w:rsidP="00492361">
      <w:pPr>
        <w:outlineLvl w:val="0"/>
        <w:rPr>
          <w:b/>
          <w:sz w:val="24"/>
          <w:szCs w:val="24"/>
          <w:lang w:val="es-ES_tradnl"/>
        </w:rPr>
      </w:pPr>
      <w:bookmarkStart w:id="3" w:name="TitleOfDoc"/>
      <w:r w:rsidRPr="008A40D4">
        <w:rPr>
          <w:b/>
          <w:sz w:val="24"/>
          <w:szCs w:val="24"/>
          <w:lang w:val="es-ES_tradnl"/>
        </w:rPr>
        <w:t xml:space="preserve">Decimoctava </w:t>
      </w:r>
      <w:r w:rsidR="00812491" w:rsidRPr="008A40D4">
        <w:rPr>
          <w:b/>
          <w:sz w:val="24"/>
          <w:szCs w:val="24"/>
          <w:lang w:val="es-ES_tradnl"/>
        </w:rPr>
        <w:t>reunión</w:t>
      </w:r>
    </w:p>
    <w:p w:rsidR="00492361" w:rsidRPr="008A40D4" w:rsidRDefault="00492361" w:rsidP="00492361">
      <w:pPr>
        <w:spacing w:after="360"/>
        <w:outlineLvl w:val="0"/>
        <w:rPr>
          <w:b/>
          <w:sz w:val="24"/>
          <w:szCs w:val="24"/>
          <w:lang w:val="es-ES_tradnl"/>
        </w:rPr>
      </w:pPr>
      <w:r w:rsidRPr="008A40D4">
        <w:rPr>
          <w:b/>
          <w:sz w:val="24"/>
          <w:szCs w:val="24"/>
          <w:lang w:val="es-ES_tradnl"/>
        </w:rPr>
        <w:t>Ginebra, 12 a 16 de octubre de 2020</w:t>
      </w:r>
    </w:p>
    <w:p w:rsidR="00492361" w:rsidRPr="008A40D4" w:rsidRDefault="00237D41" w:rsidP="00492361">
      <w:pPr>
        <w:spacing w:after="360"/>
        <w:outlineLvl w:val="0"/>
        <w:rPr>
          <w:caps/>
          <w:sz w:val="24"/>
          <w:lang w:val="es-ES_tradnl"/>
        </w:rPr>
      </w:pPr>
      <w:r w:rsidRPr="008A40D4">
        <w:rPr>
          <w:sz w:val="24"/>
          <w:lang w:val="es-ES_tradnl"/>
        </w:rPr>
        <w:t>DEPENDENCIA</w:t>
      </w:r>
    </w:p>
    <w:bookmarkEnd w:id="3"/>
    <w:p w:rsidR="00492361" w:rsidRPr="008A40D4" w:rsidRDefault="00492361" w:rsidP="00492361">
      <w:pPr>
        <w:spacing w:after="960"/>
        <w:rPr>
          <w:i/>
          <w:lang w:val="es-ES_tradnl"/>
        </w:rPr>
      </w:pPr>
      <w:r w:rsidRPr="008A40D4">
        <w:rPr>
          <w:i/>
          <w:lang w:val="es-ES_tradnl"/>
        </w:rPr>
        <w:t>Documento preparado por la Oficina Internacional</w:t>
      </w:r>
    </w:p>
    <w:p w:rsidR="00492361" w:rsidRPr="00617208" w:rsidRDefault="00492361" w:rsidP="00617208">
      <w:pPr>
        <w:pStyle w:val="Heading1"/>
      </w:pPr>
      <w:r w:rsidRPr="00617208">
        <w:t>IntroducCIÓN</w:t>
      </w:r>
    </w:p>
    <w:p w:rsidR="00492361" w:rsidRPr="008A40D4" w:rsidRDefault="00492361" w:rsidP="00237D41">
      <w:pPr>
        <w:pStyle w:val="ONUME"/>
        <w:rPr>
          <w:lang w:val="es-ES_tradnl"/>
        </w:rPr>
      </w:pPr>
      <w:r w:rsidRPr="008A40D4">
        <w:rPr>
          <w:lang w:val="es-ES_tradnl"/>
        </w:rPr>
        <w:t xml:space="preserve">En su decimoséptima </w:t>
      </w:r>
      <w:r w:rsidR="006B3E0E" w:rsidRPr="008A40D4">
        <w:rPr>
          <w:lang w:val="es-ES_tradnl"/>
        </w:rPr>
        <w:t>reunión</w:t>
      </w:r>
      <w:r w:rsidRPr="008A40D4">
        <w:rPr>
          <w:lang w:val="es-ES_tradnl"/>
        </w:rPr>
        <w:t>, celebrada en Ginebra de 22 al 26 de julio de 2019, el</w:t>
      </w:r>
      <w:r w:rsidR="002C3973">
        <w:rPr>
          <w:lang w:val="es-ES_tradnl"/>
        </w:rPr>
        <w:t> </w:t>
      </w:r>
      <w:r w:rsidRPr="008A40D4">
        <w:rPr>
          <w:lang w:val="es-ES_tradnl"/>
        </w:rPr>
        <w:t>Grupo de Trabajo sobre el Desarrollo Jurídico del Sistema de Madrid para el Registro Internacional de Marcas (en lo sucesivo, “el Grupo de Trabajo”) examinó el documento MM/LD/WG/17/6</w:t>
      </w:r>
      <w:r w:rsidRPr="008A40D4">
        <w:rPr>
          <w:rStyle w:val="FootnoteReference"/>
          <w:lang w:val="es-ES_tradnl"/>
        </w:rPr>
        <w:footnoteReference w:id="2"/>
      </w:r>
      <w:r w:rsidR="002C3973">
        <w:rPr>
          <w:lang w:val="es-ES_tradnl"/>
        </w:rPr>
        <w:t>.</w:t>
      </w:r>
      <w:r w:rsidRPr="008A40D4">
        <w:rPr>
          <w:lang w:val="es-ES_tradnl"/>
        </w:rPr>
        <w:t xml:space="preserve"> En dicho documento se describe la </w:t>
      </w:r>
      <w:r w:rsidR="00E7415C" w:rsidRPr="008A40D4">
        <w:rPr>
          <w:lang w:val="es-ES_tradnl"/>
        </w:rPr>
        <w:t>historia</w:t>
      </w:r>
      <w:r w:rsidRPr="008A40D4">
        <w:rPr>
          <w:lang w:val="es-ES_tradnl"/>
        </w:rPr>
        <w:t xml:space="preserve"> de la dependencia, se resumen los debates previos mantenidos por el Grupo de Trabajo sobre el principio de dependencia y se establecen posibles opciones relativas al futuro de la dependencia. El Grupo de Trabajo no llegó a un consenso en ningu</w:t>
      </w:r>
      <w:r w:rsidR="00237D41" w:rsidRPr="008A40D4">
        <w:rPr>
          <w:lang w:val="es-ES_tradnl"/>
        </w:rPr>
        <w:t>na de las opciones mencionadas.</w:t>
      </w:r>
    </w:p>
    <w:p w:rsidR="00492361" w:rsidRPr="008A40D4" w:rsidRDefault="00492361" w:rsidP="00237D41">
      <w:pPr>
        <w:pStyle w:val="ONUME"/>
        <w:rPr>
          <w:lang w:val="es-ES_tradnl"/>
        </w:rPr>
      </w:pPr>
      <w:r w:rsidRPr="008A40D4">
        <w:rPr>
          <w:lang w:val="es-ES_tradnl"/>
        </w:rPr>
        <w:t>En el presente documento</w:t>
      </w:r>
      <w:r w:rsidR="00560EDE" w:rsidRPr="008A40D4">
        <w:rPr>
          <w:lang w:val="es-ES_tradnl"/>
        </w:rPr>
        <w:t>,</w:t>
      </w:r>
      <w:r w:rsidRPr="008A40D4">
        <w:rPr>
          <w:lang w:val="es-ES_tradnl"/>
        </w:rPr>
        <w:t xml:space="preserve"> </w:t>
      </w:r>
      <w:r w:rsidR="009238F9" w:rsidRPr="008A40D4">
        <w:rPr>
          <w:lang w:val="es-ES_tradnl"/>
        </w:rPr>
        <w:t>elaborado por petición</w:t>
      </w:r>
      <w:r w:rsidR="00BC3349" w:rsidRPr="008A40D4">
        <w:rPr>
          <w:lang w:val="es-ES_tradnl"/>
        </w:rPr>
        <w:t xml:space="preserve"> </w:t>
      </w:r>
      <w:r w:rsidR="009238F9" w:rsidRPr="008A40D4">
        <w:rPr>
          <w:lang w:val="es-ES_tradnl"/>
        </w:rPr>
        <w:t>d</w:t>
      </w:r>
      <w:r w:rsidR="00BC3349" w:rsidRPr="008A40D4">
        <w:rPr>
          <w:lang w:val="es-ES_tradnl"/>
        </w:rPr>
        <w:t>el</w:t>
      </w:r>
      <w:r w:rsidRPr="008A40D4">
        <w:rPr>
          <w:lang w:val="es-ES_tradnl"/>
        </w:rPr>
        <w:t xml:space="preserve"> Grupo de Trabajo</w:t>
      </w:r>
      <w:r w:rsidR="00E7415C" w:rsidRPr="008A40D4">
        <w:rPr>
          <w:lang w:val="es-ES_tradnl"/>
        </w:rPr>
        <w:t xml:space="preserve"> formulada</w:t>
      </w:r>
      <w:r w:rsidRPr="008A40D4">
        <w:rPr>
          <w:lang w:val="es-ES_tradnl"/>
        </w:rPr>
        <w:t xml:space="preserve"> en su </w:t>
      </w:r>
      <w:r w:rsidR="006B3E0E" w:rsidRPr="008A40D4">
        <w:rPr>
          <w:lang w:val="es-ES_tradnl"/>
        </w:rPr>
        <w:t>reunión</w:t>
      </w:r>
      <w:r w:rsidRPr="008A40D4">
        <w:rPr>
          <w:lang w:val="es-ES_tradnl"/>
        </w:rPr>
        <w:t xml:space="preserve"> anterior</w:t>
      </w:r>
      <w:r w:rsidRPr="008A40D4">
        <w:rPr>
          <w:rStyle w:val="FootnoteReference"/>
          <w:i/>
          <w:lang w:val="es-ES_tradnl"/>
        </w:rPr>
        <w:footnoteReference w:id="3"/>
      </w:r>
      <w:r w:rsidR="002C3973">
        <w:rPr>
          <w:lang w:val="es-ES_tradnl"/>
        </w:rPr>
        <w:t>,</w:t>
      </w:r>
      <w:r w:rsidRPr="008A40D4">
        <w:rPr>
          <w:lang w:val="es-ES_tradnl"/>
        </w:rPr>
        <w:t xml:space="preserve"> se sigue examinando la posible reducción del período de dependencia, de cinco a tres años, así como los motivos de la cesación de</w:t>
      </w:r>
      <w:r w:rsidR="00915725">
        <w:rPr>
          <w:lang w:val="es-ES_tradnl"/>
        </w:rPr>
        <w:t xml:space="preserve"> </w:t>
      </w:r>
      <w:r w:rsidRPr="008A40D4">
        <w:rPr>
          <w:lang w:val="es-ES_tradnl"/>
        </w:rPr>
        <w:t>l</w:t>
      </w:r>
      <w:r w:rsidR="00915725">
        <w:rPr>
          <w:lang w:val="es-ES_tradnl"/>
        </w:rPr>
        <w:t>os</w:t>
      </w:r>
      <w:r w:rsidRPr="008A40D4">
        <w:rPr>
          <w:lang w:val="es-ES_tradnl"/>
        </w:rPr>
        <w:t xml:space="preserve"> efecto</w:t>
      </w:r>
      <w:r w:rsidR="00915725">
        <w:rPr>
          <w:lang w:val="es-ES_tradnl"/>
        </w:rPr>
        <w:t>s</w:t>
      </w:r>
      <w:r w:rsidRPr="008A40D4">
        <w:rPr>
          <w:lang w:val="es-ES_tradnl"/>
        </w:rPr>
        <w:t xml:space="preserve"> de la solicitud o registro de base (en lo sucesivo, “la marca de base”) que </w:t>
      </w:r>
      <w:r w:rsidR="00BC3349" w:rsidRPr="008A40D4">
        <w:rPr>
          <w:lang w:val="es-ES_tradnl"/>
        </w:rPr>
        <w:t>den lugar a</w:t>
      </w:r>
      <w:r w:rsidRPr="008A40D4">
        <w:rPr>
          <w:lang w:val="es-ES_tradnl"/>
        </w:rPr>
        <w:t xml:space="preserve"> la </w:t>
      </w:r>
      <w:r w:rsidR="00236560" w:rsidRPr="008A40D4">
        <w:rPr>
          <w:lang w:val="es-ES_tradnl"/>
        </w:rPr>
        <w:t>cancelación</w:t>
      </w:r>
      <w:r w:rsidR="00560EDE" w:rsidRPr="008A40D4">
        <w:rPr>
          <w:lang w:val="es-ES_tradnl"/>
        </w:rPr>
        <w:t xml:space="preserve"> </w:t>
      </w:r>
      <w:r w:rsidRPr="008A40D4">
        <w:rPr>
          <w:lang w:val="es-ES_tradnl"/>
        </w:rPr>
        <w:t xml:space="preserve">del registro internacional y la posible eliminación del </w:t>
      </w:r>
      <w:r w:rsidR="00BC3349" w:rsidRPr="008A40D4">
        <w:rPr>
          <w:lang w:val="es-ES_tradnl"/>
        </w:rPr>
        <w:t>efecto</w:t>
      </w:r>
      <w:r w:rsidRPr="008A40D4">
        <w:rPr>
          <w:lang w:val="es-ES_tradnl"/>
        </w:rPr>
        <w:t xml:space="preserve"> </w:t>
      </w:r>
      <w:r w:rsidR="00BC3349" w:rsidRPr="008A40D4">
        <w:rPr>
          <w:lang w:val="es-ES_tradnl"/>
        </w:rPr>
        <w:t xml:space="preserve">automático </w:t>
      </w:r>
      <w:r w:rsidR="00237D41" w:rsidRPr="008A40D4">
        <w:rPr>
          <w:lang w:val="es-ES_tradnl"/>
        </w:rPr>
        <w:t>de la dependencia.</w:t>
      </w:r>
    </w:p>
    <w:p w:rsidR="00492361" w:rsidRPr="00617208" w:rsidRDefault="006D2132" w:rsidP="00617208">
      <w:pPr>
        <w:pStyle w:val="Heading1"/>
      </w:pPr>
      <w:r w:rsidRPr="00617208">
        <w:lastRenderedPageBreak/>
        <w:t>comentarios de los usuarios sobre la dependencia</w:t>
      </w:r>
    </w:p>
    <w:p w:rsidR="00492361" w:rsidRPr="008A40D4" w:rsidRDefault="006D2132" w:rsidP="00237D41">
      <w:pPr>
        <w:pStyle w:val="ONUME"/>
        <w:rPr>
          <w:lang w:val="es-ES_tradnl"/>
        </w:rPr>
      </w:pPr>
      <w:r w:rsidRPr="008A40D4">
        <w:rPr>
          <w:lang w:val="es-ES_tradnl"/>
        </w:rPr>
        <w:t>Los estudios efectuados acerca de la experiencia de diversas Partes Contratantes cuando se adhieren al Protocolo concerniente al Arreglo de Madrid relativo al Registro Internacional de Marcas (en lo sucesivo, “el Protocolo”)</w:t>
      </w:r>
      <w:r w:rsidRPr="008A40D4">
        <w:rPr>
          <w:vertAlign w:val="superscript"/>
          <w:lang w:val="es-ES_tradnl"/>
        </w:rPr>
        <w:footnoteReference w:id="4"/>
      </w:r>
      <w:r w:rsidR="002C3973">
        <w:rPr>
          <w:lang w:val="es-ES_tradnl"/>
        </w:rPr>
        <w:t>,</w:t>
      </w:r>
      <w:r w:rsidRPr="008A40D4">
        <w:rPr>
          <w:lang w:val="es-ES_tradnl"/>
        </w:rPr>
        <w:t xml:space="preserve"> así como </w:t>
      </w:r>
      <w:r w:rsidR="00112C2D" w:rsidRPr="008A40D4">
        <w:rPr>
          <w:lang w:val="es-ES_tradnl"/>
        </w:rPr>
        <w:t>una encuesta</w:t>
      </w:r>
      <w:r w:rsidRPr="008A40D4">
        <w:rPr>
          <w:lang w:val="es-ES_tradnl"/>
        </w:rPr>
        <w:t xml:space="preserve"> </w:t>
      </w:r>
      <w:r w:rsidR="000C2747" w:rsidRPr="008A40D4">
        <w:rPr>
          <w:lang w:val="es-ES_tradnl"/>
        </w:rPr>
        <w:t>llevad</w:t>
      </w:r>
      <w:r w:rsidR="00112C2D" w:rsidRPr="008A40D4">
        <w:rPr>
          <w:lang w:val="es-ES_tradnl"/>
        </w:rPr>
        <w:t>a</w:t>
      </w:r>
      <w:r w:rsidR="000C2747" w:rsidRPr="008A40D4">
        <w:rPr>
          <w:lang w:val="es-ES_tradnl"/>
        </w:rPr>
        <w:t xml:space="preserve"> a cabo</w:t>
      </w:r>
      <w:r w:rsidRPr="008A40D4">
        <w:rPr>
          <w:lang w:val="es-ES_tradnl"/>
        </w:rPr>
        <w:t xml:space="preserve"> por la Oficina Internacional en 2015 sobre el principio de dependencia</w:t>
      </w:r>
      <w:r w:rsidR="00BA4F7D" w:rsidRPr="008A40D4">
        <w:rPr>
          <w:vertAlign w:val="superscript"/>
          <w:lang w:val="es-ES_tradnl"/>
        </w:rPr>
        <w:footnoteReference w:id="5"/>
      </w:r>
      <w:r w:rsidR="002C3973">
        <w:rPr>
          <w:lang w:val="es-ES_tradnl"/>
        </w:rPr>
        <w:t>,</w:t>
      </w:r>
      <w:r w:rsidRPr="008A40D4">
        <w:rPr>
          <w:lang w:val="es-ES_tradnl"/>
        </w:rPr>
        <w:t xml:space="preserve"> </w:t>
      </w:r>
      <w:r w:rsidR="00814099" w:rsidRPr="008A40D4">
        <w:rPr>
          <w:lang w:val="es-ES_tradnl"/>
        </w:rPr>
        <w:t xml:space="preserve">ponen de manifiesto </w:t>
      </w:r>
      <w:r w:rsidR="00BA4F7D" w:rsidRPr="008A40D4">
        <w:rPr>
          <w:lang w:val="es-ES_tradnl"/>
        </w:rPr>
        <w:t xml:space="preserve">que la mayoría de los </w:t>
      </w:r>
      <w:r w:rsidR="00FE4D26">
        <w:rPr>
          <w:lang w:val="es-ES_tradnl"/>
        </w:rPr>
        <w:t>titulares</w:t>
      </w:r>
      <w:r w:rsidR="00FE4D26" w:rsidRPr="008A40D4">
        <w:rPr>
          <w:lang w:val="es-ES_tradnl"/>
        </w:rPr>
        <w:t xml:space="preserve"> </w:t>
      </w:r>
      <w:r w:rsidR="00BA4F7D" w:rsidRPr="008A40D4">
        <w:rPr>
          <w:lang w:val="es-ES_tradnl"/>
        </w:rPr>
        <w:t xml:space="preserve">de marcas consideran que la dependencia es una desventaja del Sistema de Madrid. Gracias a la comunicación que la OMPI mantiene con los usuarios mediante diferentes canales, como puedan ser consultas, seminarios, </w:t>
      </w:r>
      <w:r w:rsidR="000C2747" w:rsidRPr="008A40D4">
        <w:rPr>
          <w:lang w:val="es-ES_tradnl"/>
        </w:rPr>
        <w:t xml:space="preserve">seminarios </w:t>
      </w:r>
      <w:r w:rsidR="00BA4F7D" w:rsidRPr="008A40D4">
        <w:rPr>
          <w:lang w:val="es-ES_tradnl"/>
        </w:rPr>
        <w:t xml:space="preserve">web y reuniones presenciales, se ha confirmado que los usuarios, </w:t>
      </w:r>
      <w:r w:rsidR="00AE1648">
        <w:rPr>
          <w:lang w:val="es-ES_tradnl"/>
        </w:rPr>
        <w:t xml:space="preserve">provenientes </w:t>
      </w:r>
      <w:r w:rsidR="00E7415C" w:rsidRPr="008A40D4">
        <w:rPr>
          <w:lang w:val="es-ES_tradnl"/>
        </w:rPr>
        <w:t>tanto</w:t>
      </w:r>
      <w:r w:rsidR="00BA4F7D" w:rsidRPr="008A40D4">
        <w:rPr>
          <w:lang w:val="es-ES_tradnl"/>
        </w:rPr>
        <w:t xml:space="preserve"> </w:t>
      </w:r>
      <w:r w:rsidR="00AE1648">
        <w:rPr>
          <w:lang w:val="es-ES_tradnl"/>
        </w:rPr>
        <w:t xml:space="preserve">de </w:t>
      </w:r>
      <w:r w:rsidR="00BA4F7D" w:rsidRPr="008A40D4">
        <w:rPr>
          <w:lang w:val="es-ES_tradnl"/>
        </w:rPr>
        <w:t>miembros fundadores del Sistema de Madrid</w:t>
      </w:r>
      <w:r w:rsidR="00E7415C" w:rsidRPr="008A40D4">
        <w:rPr>
          <w:lang w:val="es-ES_tradnl"/>
        </w:rPr>
        <w:t xml:space="preserve"> como</w:t>
      </w:r>
      <w:r w:rsidR="00BA4F7D" w:rsidRPr="008A40D4">
        <w:rPr>
          <w:lang w:val="es-ES_tradnl"/>
        </w:rPr>
        <w:t xml:space="preserve"> </w:t>
      </w:r>
      <w:r w:rsidR="00AE1648">
        <w:rPr>
          <w:lang w:val="es-ES_tradnl"/>
        </w:rPr>
        <w:t xml:space="preserve">de </w:t>
      </w:r>
      <w:r w:rsidR="00BA4F7D" w:rsidRPr="008A40D4">
        <w:rPr>
          <w:lang w:val="es-ES_tradnl"/>
        </w:rPr>
        <w:t>miembros que se han adherido recientemente, comparten esa opinión</w:t>
      </w:r>
      <w:r w:rsidR="00237D41" w:rsidRPr="008A40D4">
        <w:rPr>
          <w:lang w:val="es-ES_tradnl"/>
        </w:rPr>
        <w:t>.</w:t>
      </w:r>
    </w:p>
    <w:p w:rsidR="00492361" w:rsidRPr="008A40D4" w:rsidRDefault="00BA4F7D" w:rsidP="00237D41">
      <w:pPr>
        <w:pStyle w:val="ONUME"/>
        <w:rPr>
          <w:lang w:val="es-ES_tradnl"/>
        </w:rPr>
      </w:pPr>
      <w:r w:rsidRPr="008A40D4">
        <w:rPr>
          <w:lang w:val="es-ES_tradnl"/>
        </w:rPr>
        <w:t xml:space="preserve">Los </w:t>
      </w:r>
      <w:r w:rsidR="00FE4D26">
        <w:rPr>
          <w:lang w:val="es-ES_tradnl"/>
        </w:rPr>
        <w:t>titulares</w:t>
      </w:r>
      <w:r w:rsidR="00FE4D26" w:rsidRPr="008A40D4">
        <w:rPr>
          <w:lang w:val="es-ES_tradnl"/>
        </w:rPr>
        <w:t xml:space="preserve"> </w:t>
      </w:r>
      <w:r w:rsidRPr="008A40D4">
        <w:rPr>
          <w:lang w:val="es-ES_tradnl"/>
        </w:rPr>
        <w:t>de marcas han señalado que les preocupa lo siguiente con respecto al principio de dependencia</w:t>
      </w:r>
      <w:r w:rsidR="00237D41" w:rsidRPr="008A40D4">
        <w:rPr>
          <w:lang w:val="es-ES_tradnl"/>
        </w:rPr>
        <w:t>:</w:t>
      </w:r>
    </w:p>
    <w:p w:rsidR="00492361" w:rsidRPr="008A40D4" w:rsidRDefault="00BA4F7D" w:rsidP="00237D41">
      <w:pPr>
        <w:pStyle w:val="ONUME"/>
        <w:numPr>
          <w:ilvl w:val="0"/>
          <w:numId w:val="7"/>
        </w:numPr>
        <w:ind w:left="567" w:firstLine="0"/>
        <w:rPr>
          <w:lang w:val="es-ES_tradnl"/>
        </w:rPr>
      </w:pPr>
      <w:r w:rsidRPr="008A40D4">
        <w:rPr>
          <w:lang w:val="es-ES_tradnl"/>
        </w:rPr>
        <w:t xml:space="preserve">falta de </w:t>
      </w:r>
      <w:r w:rsidR="00EA0E61" w:rsidRPr="008A40D4">
        <w:rPr>
          <w:lang w:val="es-ES_tradnl"/>
        </w:rPr>
        <w:t>seguridad</w:t>
      </w:r>
      <w:r w:rsidRPr="008A40D4">
        <w:rPr>
          <w:lang w:val="es-ES_tradnl"/>
        </w:rPr>
        <w:t xml:space="preserve"> jurídica</w:t>
      </w:r>
      <w:r w:rsidR="00237D41" w:rsidRPr="008A40D4">
        <w:rPr>
          <w:lang w:val="es-ES_tradnl"/>
        </w:rPr>
        <w:t>;</w:t>
      </w:r>
    </w:p>
    <w:p w:rsidR="00492361" w:rsidRPr="008A40D4" w:rsidRDefault="00BA4F7D" w:rsidP="00237D41">
      <w:pPr>
        <w:pStyle w:val="ONUME"/>
        <w:numPr>
          <w:ilvl w:val="0"/>
          <w:numId w:val="7"/>
        </w:numPr>
        <w:ind w:left="567" w:firstLine="0"/>
        <w:rPr>
          <w:lang w:val="es-ES_tradnl"/>
        </w:rPr>
      </w:pPr>
      <w:r w:rsidRPr="008A40D4">
        <w:rPr>
          <w:lang w:val="es-ES_tradnl"/>
        </w:rPr>
        <w:t>costos adicionales</w:t>
      </w:r>
      <w:r w:rsidR="00237D41" w:rsidRPr="008A40D4">
        <w:rPr>
          <w:lang w:val="es-ES_tradnl"/>
        </w:rPr>
        <w:t>;</w:t>
      </w:r>
    </w:p>
    <w:p w:rsidR="00492361" w:rsidRPr="008A40D4" w:rsidRDefault="00BF2FDD" w:rsidP="00237D41">
      <w:pPr>
        <w:pStyle w:val="ONUME"/>
        <w:numPr>
          <w:ilvl w:val="0"/>
          <w:numId w:val="7"/>
        </w:numPr>
        <w:ind w:left="567" w:firstLine="0"/>
        <w:rPr>
          <w:lang w:val="es-ES_tradnl"/>
        </w:rPr>
      </w:pPr>
      <w:r w:rsidRPr="008A40D4">
        <w:rPr>
          <w:lang w:val="es-ES_tradnl"/>
        </w:rPr>
        <w:t xml:space="preserve">alto riesgo de </w:t>
      </w:r>
      <w:r w:rsidR="00236560" w:rsidRPr="008A40D4">
        <w:rPr>
          <w:lang w:val="es-ES_tradnl"/>
        </w:rPr>
        <w:t>cancelación</w:t>
      </w:r>
      <w:r w:rsidR="00560EDE" w:rsidRPr="008A40D4">
        <w:rPr>
          <w:lang w:val="es-ES_tradnl"/>
        </w:rPr>
        <w:t xml:space="preserve"> </w:t>
      </w:r>
      <w:r w:rsidRPr="008A40D4">
        <w:rPr>
          <w:lang w:val="es-ES_tradnl"/>
        </w:rPr>
        <w:t>del registro internacional por falta de uso de la marca de base</w:t>
      </w:r>
      <w:r w:rsidR="00237D41" w:rsidRPr="008A40D4">
        <w:rPr>
          <w:lang w:val="es-ES_tradnl"/>
        </w:rPr>
        <w:t>;</w:t>
      </w:r>
    </w:p>
    <w:p w:rsidR="00492361" w:rsidRPr="008A40D4" w:rsidRDefault="00814099" w:rsidP="00237D41">
      <w:pPr>
        <w:pStyle w:val="ONUME"/>
        <w:numPr>
          <w:ilvl w:val="0"/>
          <w:numId w:val="7"/>
        </w:numPr>
        <w:ind w:left="567" w:firstLine="0"/>
        <w:rPr>
          <w:lang w:val="es-ES_tradnl"/>
        </w:rPr>
      </w:pPr>
      <w:r w:rsidRPr="008A40D4">
        <w:rPr>
          <w:lang w:val="es-ES_tradnl"/>
        </w:rPr>
        <w:t>que la marca de base deje</w:t>
      </w:r>
      <w:r w:rsidR="00BF2FDD" w:rsidRPr="008A40D4">
        <w:rPr>
          <w:lang w:val="es-ES_tradnl"/>
        </w:rPr>
        <w:t xml:space="preserve"> de </w:t>
      </w:r>
      <w:r w:rsidR="00915725">
        <w:rPr>
          <w:lang w:val="es-ES_tradnl"/>
        </w:rPr>
        <w:t>surtir</w:t>
      </w:r>
      <w:r w:rsidR="00915725" w:rsidRPr="008A40D4">
        <w:rPr>
          <w:lang w:val="es-ES_tradnl"/>
        </w:rPr>
        <w:t xml:space="preserve"> </w:t>
      </w:r>
      <w:r w:rsidR="00BF2FDD" w:rsidRPr="008A40D4">
        <w:rPr>
          <w:lang w:val="es-ES_tradnl"/>
        </w:rPr>
        <w:t>efecto</w:t>
      </w:r>
      <w:r w:rsidR="00915725">
        <w:rPr>
          <w:lang w:val="es-ES_tradnl"/>
        </w:rPr>
        <w:t>s</w:t>
      </w:r>
      <w:r w:rsidR="00BF2FDD" w:rsidRPr="008A40D4">
        <w:rPr>
          <w:lang w:val="es-ES_tradnl"/>
        </w:rPr>
        <w:t xml:space="preserve"> por motivos </w:t>
      </w:r>
      <w:r w:rsidR="00E7415C" w:rsidRPr="008A40D4">
        <w:rPr>
          <w:lang w:val="es-ES_tradnl"/>
        </w:rPr>
        <w:t>que afectan</w:t>
      </w:r>
      <w:r w:rsidR="00BF2FDD" w:rsidRPr="008A40D4">
        <w:rPr>
          <w:lang w:val="es-ES_tradnl"/>
        </w:rPr>
        <w:t xml:space="preserve"> únicamente al mercado nacional</w:t>
      </w:r>
      <w:r w:rsidR="000C2747" w:rsidRPr="008A40D4">
        <w:rPr>
          <w:lang w:val="es-ES_tradnl"/>
        </w:rPr>
        <w:t>,</w:t>
      </w:r>
      <w:r w:rsidR="00BF2FDD" w:rsidRPr="008A40D4">
        <w:rPr>
          <w:lang w:val="es-ES_tradnl"/>
        </w:rPr>
        <w:t xml:space="preserve"> y</w:t>
      </w:r>
    </w:p>
    <w:p w:rsidR="00492361" w:rsidRPr="008A40D4" w:rsidRDefault="00BF2FDD" w:rsidP="00237D41">
      <w:pPr>
        <w:pStyle w:val="ONUME"/>
        <w:numPr>
          <w:ilvl w:val="0"/>
          <w:numId w:val="7"/>
        </w:numPr>
        <w:spacing w:after="480"/>
        <w:ind w:left="567" w:firstLine="0"/>
        <w:rPr>
          <w:lang w:val="es-ES_tradnl"/>
        </w:rPr>
      </w:pPr>
      <w:r w:rsidRPr="008A40D4">
        <w:rPr>
          <w:lang w:val="es-ES_tradnl"/>
        </w:rPr>
        <w:t>la transformación se considera un costo adicional</w:t>
      </w:r>
      <w:r w:rsidR="00237D41" w:rsidRPr="008A40D4">
        <w:rPr>
          <w:lang w:val="es-ES_tradnl"/>
        </w:rPr>
        <w:t>.</w:t>
      </w:r>
    </w:p>
    <w:p w:rsidR="00492361" w:rsidRPr="00617208" w:rsidRDefault="00BF2FDD" w:rsidP="00617208">
      <w:pPr>
        <w:pStyle w:val="Heading2"/>
      </w:pPr>
      <w:r w:rsidRPr="00617208">
        <w:t xml:space="preserve">FALTA DE </w:t>
      </w:r>
      <w:r w:rsidR="00EA0E61" w:rsidRPr="00617208">
        <w:t>SEGURIDAD</w:t>
      </w:r>
      <w:r w:rsidRPr="00617208">
        <w:t xml:space="preserve"> JURÍDICA</w:t>
      </w:r>
    </w:p>
    <w:p w:rsidR="00492361" w:rsidRPr="008A40D4" w:rsidRDefault="00340235" w:rsidP="00237D41">
      <w:pPr>
        <w:pStyle w:val="ONUME"/>
        <w:spacing w:after="480"/>
        <w:rPr>
          <w:lang w:val="es-ES_tradnl"/>
        </w:rPr>
      </w:pPr>
      <w:r w:rsidRPr="008A40D4">
        <w:rPr>
          <w:lang w:val="es-ES_tradnl"/>
        </w:rPr>
        <w:t xml:space="preserve">El período de dependencia genera incertidumbre y sentimiento de vulnerabilidad entre los </w:t>
      </w:r>
      <w:r w:rsidR="00FE4D26">
        <w:rPr>
          <w:lang w:val="es-ES_tradnl"/>
        </w:rPr>
        <w:t>titulares</w:t>
      </w:r>
      <w:r w:rsidR="00FE4D26" w:rsidRPr="008A40D4">
        <w:rPr>
          <w:lang w:val="es-ES_tradnl"/>
        </w:rPr>
        <w:t xml:space="preserve"> </w:t>
      </w:r>
      <w:r w:rsidRPr="008A40D4">
        <w:rPr>
          <w:lang w:val="es-ES_tradnl"/>
        </w:rPr>
        <w:t xml:space="preserve">de marcas, ya que, durante el período de dependencia, </w:t>
      </w:r>
      <w:r w:rsidR="000C2747" w:rsidRPr="008A40D4">
        <w:rPr>
          <w:lang w:val="es-ES_tradnl"/>
        </w:rPr>
        <w:t>los</w:t>
      </w:r>
      <w:r w:rsidRPr="008A40D4">
        <w:rPr>
          <w:lang w:val="es-ES_tradnl"/>
        </w:rPr>
        <w:t xml:space="preserve"> efecto</w:t>
      </w:r>
      <w:r w:rsidR="000C2747" w:rsidRPr="008A40D4">
        <w:rPr>
          <w:lang w:val="es-ES_tradnl"/>
        </w:rPr>
        <w:t>s</w:t>
      </w:r>
      <w:r w:rsidRPr="008A40D4">
        <w:rPr>
          <w:lang w:val="es-ES_tradnl"/>
        </w:rPr>
        <w:t xml:space="preserve"> de sus registros internacionales </w:t>
      </w:r>
      <w:r w:rsidR="000C2747" w:rsidRPr="008A40D4">
        <w:rPr>
          <w:lang w:val="es-ES_tradnl"/>
        </w:rPr>
        <w:t>podrían ser objeto de impugnación</w:t>
      </w:r>
      <w:r w:rsidRPr="008A40D4">
        <w:rPr>
          <w:lang w:val="es-ES_tradnl"/>
        </w:rPr>
        <w:t>, con consecuencias negativas en todas las Partes Contratantes designadas</w:t>
      </w:r>
      <w:r w:rsidR="00237D41" w:rsidRPr="008A40D4">
        <w:rPr>
          <w:lang w:val="es-ES_tradnl"/>
        </w:rPr>
        <w:t>.</w:t>
      </w:r>
    </w:p>
    <w:p w:rsidR="00492361" w:rsidRPr="00617208" w:rsidRDefault="00340235" w:rsidP="00617208">
      <w:pPr>
        <w:pStyle w:val="Heading2"/>
      </w:pPr>
      <w:r w:rsidRPr="00617208">
        <w:t>COSTOS ADICIONALES</w:t>
      </w:r>
    </w:p>
    <w:p w:rsidR="00492361" w:rsidRPr="00617208" w:rsidRDefault="000B33B1" w:rsidP="00617208">
      <w:pPr>
        <w:pStyle w:val="ONUME"/>
        <w:spacing w:after="480"/>
        <w:rPr>
          <w:lang w:val="es-ES_tradnl"/>
        </w:rPr>
      </w:pPr>
      <w:r w:rsidRPr="008A40D4">
        <w:rPr>
          <w:lang w:val="es-ES_tradnl"/>
        </w:rPr>
        <w:t>Los titulares de los registros internacionales están obligados a mantener el registro de base durante el período de dependencia, aun cuando ya no tengan interés en la marca en su territorio de origen</w:t>
      </w:r>
      <w:r w:rsidR="00237D41" w:rsidRPr="008A40D4">
        <w:rPr>
          <w:lang w:val="es-ES_tradnl"/>
        </w:rPr>
        <w:t>.</w:t>
      </w:r>
      <w:r w:rsidR="00617208">
        <w:rPr>
          <w:lang w:val="es-ES_tradnl"/>
        </w:rPr>
        <w:t xml:space="preserve">  </w:t>
      </w:r>
      <w:r w:rsidR="00617208">
        <w:rPr>
          <w:lang w:val="es-ES_tradnl"/>
        </w:rPr>
        <w:br w:type="page"/>
      </w:r>
    </w:p>
    <w:p w:rsidR="00492361" w:rsidRPr="00617208" w:rsidRDefault="00340235" w:rsidP="00617208">
      <w:pPr>
        <w:pStyle w:val="Heading2"/>
      </w:pPr>
      <w:r w:rsidRPr="00617208">
        <w:t xml:space="preserve">ALTO RIESGO DE </w:t>
      </w:r>
      <w:r w:rsidR="00236560" w:rsidRPr="00617208">
        <w:t>CANCELACIÓN</w:t>
      </w:r>
      <w:r w:rsidR="00617208" w:rsidRPr="00617208">
        <w:t xml:space="preserve"> </w:t>
      </w:r>
      <w:r w:rsidRPr="00617208">
        <w:t xml:space="preserve">DEL REGISTRO INTERNACIONAL POR FALTA </w:t>
      </w:r>
      <w:r w:rsidR="000B33B1" w:rsidRPr="00617208">
        <w:t>DE USO DE LA MARCA DE BASE</w:t>
      </w:r>
    </w:p>
    <w:p w:rsidR="00492361" w:rsidRPr="008A40D4" w:rsidRDefault="008135D6" w:rsidP="00237D41">
      <w:pPr>
        <w:pStyle w:val="ONUME"/>
        <w:spacing w:after="480"/>
        <w:rPr>
          <w:lang w:val="es-ES_tradnl"/>
        </w:rPr>
      </w:pPr>
      <w:r w:rsidRPr="008A40D4">
        <w:rPr>
          <w:lang w:val="es-ES_tradnl"/>
        </w:rPr>
        <w:t>Cuando</w:t>
      </w:r>
      <w:r w:rsidR="00C421A1" w:rsidRPr="008A40D4">
        <w:rPr>
          <w:lang w:val="es-ES_tradnl"/>
        </w:rPr>
        <w:t>,</w:t>
      </w:r>
      <w:r w:rsidRPr="008A40D4">
        <w:rPr>
          <w:lang w:val="es-ES_tradnl"/>
        </w:rPr>
        <w:t xml:space="preserve"> </w:t>
      </w:r>
      <w:r w:rsidR="00C421A1" w:rsidRPr="008A40D4">
        <w:rPr>
          <w:lang w:val="es-ES_tradnl"/>
        </w:rPr>
        <w:t xml:space="preserve">durante el período de dependencia, </w:t>
      </w:r>
      <w:r w:rsidRPr="008A40D4">
        <w:rPr>
          <w:lang w:val="es-ES_tradnl"/>
        </w:rPr>
        <w:t>la marca de base no se utiliza en el territorio de la Oficina de origen</w:t>
      </w:r>
      <w:r w:rsidR="00C421A1" w:rsidRPr="008A40D4">
        <w:rPr>
          <w:lang w:val="es-ES_tradnl"/>
        </w:rPr>
        <w:t>,</w:t>
      </w:r>
      <w:r w:rsidRPr="008A40D4">
        <w:rPr>
          <w:lang w:val="es-ES_tradnl"/>
        </w:rPr>
        <w:t xml:space="preserve"> el </w:t>
      </w:r>
      <w:r w:rsidR="00175059" w:rsidRPr="008A40D4">
        <w:rPr>
          <w:lang w:val="es-ES_tradnl"/>
        </w:rPr>
        <w:t>propietario</w:t>
      </w:r>
      <w:r w:rsidRPr="008A40D4">
        <w:rPr>
          <w:lang w:val="es-ES_tradnl"/>
        </w:rPr>
        <w:t xml:space="preserve"> corre un riesgo real de que terceros </w:t>
      </w:r>
      <w:r w:rsidR="00C421A1" w:rsidRPr="008A40D4">
        <w:rPr>
          <w:lang w:val="es-ES_tradnl"/>
        </w:rPr>
        <w:t>emprendan</w:t>
      </w:r>
      <w:r w:rsidRPr="008A40D4">
        <w:rPr>
          <w:lang w:val="es-ES_tradnl"/>
        </w:rPr>
        <w:t xml:space="preserve"> acciones de </w:t>
      </w:r>
      <w:r w:rsidR="00236560" w:rsidRPr="008A40D4">
        <w:rPr>
          <w:lang w:val="es-ES_tradnl"/>
        </w:rPr>
        <w:t>cancelación</w:t>
      </w:r>
      <w:r w:rsidRPr="008A40D4">
        <w:rPr>
          <w:lang w:val="es-ES_tradnl"/>
        </w:rPr>
        <w:t xml:space="preserve">. Si </w:t>
      </w:r>
      <w:r w:rsidR="00C421A1" w:rsidRPr="008A40D4">
        <w:rPr>
          <w:lang w:val="es-ES_tradnl"/>
        </w:rPr>
        <w:t>esas terceras partes</w:t>
      </w:r>
      <w:r w:rsidRPr="008A40D4">
        <w:rPr>
          <w:lang w:val="es-ES_tradnl"/>
        </w:rPr>
        <w:t xml:space="preserve"> tuvieran éxito, </w:t>
      </w:r>
      <w:r w:rsidR="00C421A1" w:rsidRPr="008A40D4">
        <w:rPr>
          <w:lang w:val="es-ES_tradnl"/>
        </w:rPr>
        <w:t>sus</w:t>
      </w:r>
      <w:r w:rsidRPr="008A40D4">
        <w:rPr>
          <w:lang w:val="es-ES_tradnl"/>
        </w:rPr>
        <w:t xml:space="preserve"> acciones de </w:t>
      </w:r>
      <w:r w:rsidR="00236560" w:rsidRPr="008A40D4">
        <w:rPr>
          <w:lang w:val="es-ES_tradnl"/>
        </w:rPr>
        <w:t xml:space="preserve">cancelación </w:t>
      </w:r>
      <w:r w:rsidRPr="008A40D4">
        <w:rPr>
          <w:lang w:val="es-ES_tradnl"/>
        </w:rPr>
        <w:t>tendrían por resultado la cesación de</w:t>
      </w:r>
      <w:r w:rsidR="00AE1648">
        <w:rPr>
          <w:lang w:val="es-ES_tradnl"/>
        </w:rPr>
        <w:t xml:space="preserve"> </w:t>
      </w:r>
      <w:r w:rsidRPr="008A40D4">
        <w:rPr>
          <w:lang w:val="es-ES_tradnl"/>
        </w:rPr>
        <w:t>l</w:t>
      </w:r>
      <w:r w:rsidR="00AE1648">
        <w:rPr>
          <w:lang w:val="es-ES_tradnl"/>
        </w:rPr>
        <w:t>os</w:t>
      </w:r>
      <w:r w:rsidRPr="008A40D4">
        <w:rPr>
          <w:lang w:val="es-ES_tradnl"/>
        </w:rPr>
        <w:t xml:space="preserve"> efecto</w:t>
      </w:r>
      <w:r w:rsidR="00AE1648">
        <w:rPr>
          <w:lang w:val="es-ES_tradnl"/>
        </w:rPr>
        <w:t>s</w:t>
      </w:r>
      <w:r w:rsidRPr="008A40D4">
        <w:rPr>
          <w:lang w:val="es-ES_tradnl"/>
        </w:rPr>
        <w:t xml:space="preserve"> de la marca de base, con la consiguiente </w:t>
      </w:r>
      <w:r w:rsidR="00236560" w:rsidRPr="008A40D4">
        <w:rPr>
          <w:lang w:val="es-ES_tradnl"/>
        </w:rPr>
        <w:t xml:space="preserve">cancelación </w:t>
      </w:r>
      <w:r w:rsidRPr="008A40D4">
        <w:rPr>
          <w:lang w:val="es-ES_tradnl"/>
        </w:rPr>
        <w:lastRenderedPageBreak/>
        <w:t xml:space="preserve">del registro internacional. </w:t>
      </w:r>
      <w:r w:rsidR="00C421A1" w:rsidRPr="008A40D4">
        <w:rPr>
          <w:lang w:val="es-ES_tradnl"/>
        </w:rPr>
        <w:t>Es</w:t>
      </w:r>
      <w:r w:rsidR="00814099" w:rsidRPr="008A40D4">
        <w:rPr>
          <w:lang w:val="es-ES_tradnl"/>
        </w:rPr>
        <w:t>e puede ser</w:t>
      </w:r>
      <w:r w:rsidRPr="008A40D4">
        <w:rPr>
          <w:lang w:val="es-ES_tradnl"/>
        </w:rPr>
        <w:t xml:space="preserve"> el caso, po</w:t>
      </w:r>
      <w:r w:rsidR="00C421A1" w:rsidRPr="008A40D4">
        <w:rPr>
          <w:lang w:val="es-ES_tradnl"/>
        </w:rPr>
        <w:t xml:space="preserve">r ejemplo, </w:t>
      </w:r>
      <w:r w:rsidR="00814099" w:rsidRPr="008A40D4">
        <w:rPr>
          <w:lang w:val="es-ES_tradnl"/>
        </w:rPr>
        <w:t>si</w:t>
      </w:r>
      <w:r w:rsidR="005A0020" w:rsidRPr="008A40D4">
        <w:rPr>
          <w:lang w:val="es-ES_tradnl"/>
        </w:rPr>
        <w:t xml:space="preserve"> </w:t>
      </w:r>
      <w:r w:rsidR="00C421A1" w:rsidRPr="008A40D4">
        <w:rPr>
          <w:lang w:val="es-ES_tradnl"/>
        </w:rPr>
        <w:t>la marca de base está</w:t>
      </w:r>
      <w:r w:rsidRPr="008A40D4">
        <w:rPr>
          <w:lang w:val="es-ES_tradnl"/>
        </w:rPr>
        <w:t xml:space="preserve"> en una grafía distinta de la utilizada en el mercado nacional </w:t>
      </w:r>
      <w:r w:rsidR="005A0020" w:rsidRPr="008A40D4">
        <w:rPr>
          <w:lang w:val="es-ES_tradnl"/>
        </w:rPr>
        <w:t>porque</w:t>
      </w:r>
      <w:r w:rsidRPr="008A40D4">
        <w:rPr>
          <w:lang w:val="es-ES_tradnl"/>
        </w:rPr>
        <w:t xml:space="preserve"> el objeto de la marca de base </w:t>
      </w:r>
      <w:r w:rsidR="005A0020" w:rsidRPr="008A40D4">
        <w:rPr>
          <w:lang w:val="es-ES_tradnl"/>
        </w:rPr>
        <w:t>son</w:t>
      </w:r>
      <w:r w:rsidRPr="008A40D4">
        <w:rPr>
          <w:lang w:val="es-ES_tradnl"/>
        </w:rPr>
        <w:t xml:space="preserve"> los mercados de exportación únicamente. Aunque </w:t>
      </w:r>
      <w:r w:rsidR="008D710B" w:rsidRPr="008A40D4">
        <w:rPr>
          <w:lang w:val="es-ES_tradnl"/>
        </w:rPr>
        <w:t xml:space="preserve">se </w:t>
      </w:r>
      <w:r w:rsidR="00814099" w:rsidRPr="008A40D4">
        <w:rPr>
          <w:lang w:val="es-ES_tradnl"/>
        </w:rPr>
        <w:t>supone</w:t>
      </w:r>
      <w:r w:rsidR="008D710B" w:rsidRPr="008A40D4">
        <w:rPr>
          <w:lang w:val="es-ES_tradnl"/>
        </w:rPr>
        <w:t xml:space="preserve"> que</w:t>
      </w:r>
      <w:r w:rsidRPr="008A40D4">
        <w:rPr>
          <w:lang w:val="es-ES_tradnl"/>
        </w:rPr>
        <w:t xml:space="preserve"> </w:t>
      </w:r>
      <w:r w:rsidR="008D710B" w:rsidRPr="008A40D4">
        <w:rPr>
          <w:lang w:val="es-ES_tradnl"/>
        </w:rPr>
        <w:t xml:space="preserve">este </w:t>
      </w:r>
      <w:r w:rsidRPr="008A40D4">
        <w:rPr>
          <w:lang w:val="es-ES_tradnl"/>
        </w:rPr>
        <w:t xml:space="preserve">hecho atañe en su mayor parte a los </w:t>
      </w:r>
      <w:r w:rsidR="00FE4D26">
        <w:rPr>
          <w:lang w:val="es-ES_tradnl"/>
        </w:rPr>
        <w:t>titulares</w:t>
      </w:r>
      <w:r w:rsidR="00FE4D26" w:rsidRPr="008A40D4">
        <w:rPr>
          <w:lang w:val="es-ES_tradnl"/>
        </w:rPr>
        <w:t xml:space="preserve"> </w:t>
      </w:r>
      <w:r w:rsidR="00175059" w:rsidRPr="008A40D4">
        <w:rPr>
          <w:lang w:val="es-ES_tradnl"/>
        </w:rPr>
        <w:t>de marcas</w:t>
      </w:r>
      <w:r w:rsidRPr="008A40D4">
        <w:rPr>
          <w:lang w:val="es-ES_tradnl"/>
        </w:rPr>
        <w:t xml:space="preserve"> </w:t>
      </w:r>
      <w:r w:rsidR="002D7702" w:rsidRPr="008A40D4">
        <w:rPr>
          <w:lang w:val="es-ES_tradnl"/>
        </w:rPr>
        <w:t xml:space="preserve">de Partes Contratantes que utilizan grafías no latinas, también afecta a los </w:t>
      </w:r>
      <w:r w:rsidR="00FE4D26">
        <w:rPr>
          <w:lang w:val="es-ES_tradnl"/>
        </w:rPr>
        <w:t>titulares</w:t>
      </w:r>
      <w:r w:rsidR="00FE4D26" w:rsidRPr="008A40D4">
        <w:rPr>
          <w:lang w:val="es-ES_tradnl"/>
        </w:rPr>
        <w:t xml:space="preserve"> </w:t>
      </w:r>
      <w:r w:rsidR="002D7702" w:rsidRPr="008A40D4">
        <w:rPr>
          <w:lang w:val="es-ES_tradnl"/>
        </w:rPr>
        <w:t xml:space="preserve">de marcas de Partes Contratantes que utilizan grafías latinas cuando el objeto de la marca de base </w:t>
      </w:r>
      <w:r w:rsidR="008D710B" w:rsidRPr="008A40D4">
        <w:rPr>
          <w:lang w:val="es-ES_tradnl"/>
        </w:rPr>
        <w:t>es</w:t>
      </w:r>
      <w:r w:rsidR="002D7702" w:rsidRPr="008A40D4">
        <w:rPr>
          <w:lang w:val="es-ES_tradnl"/>
        </w:rPr>
        <w:t xml:space="preserve"> utilizarla en mercados que utilizan grafías no latinas</w:t>
      </w:r>
      <w:r w:rsidR="00492361" w:rsidRPr="008A40D4">
        <w:rPr>
          <w:lang w:val="es-ES_tradnl"/>
        </w:rPr>
        <w:t>.</w:t>
      </w:r>
    </w:p>
    <w:p w:rsidR="00492361" w:rsidRPr="00617208" w:rsidRDefault="000B33B1" w:rsidP="00617208">
      <w:pPr>
        <w:pStyle w:val="Heading2"/>
      </w:pPr>
      <w:r w:rsidRPr="00617208">
        <w:t xml:space="preserve">LA MARCA DE BASE DEJA DE </w:t>
      </w:r>
      <w:r w:rsidR="00915725" w:rsidRPr="00617208">
        <w:t xml:space="preserve">surtir </w:t>
      </w:r>
      <w:r w:rsidRPr="00617208">
        <w:t>EFECTO</w:t>
      </w:r>
      <w:r w:rsidR="00915725" w:rsidRPr="00617208">
        <w:t>s</w:t>
      </w:r>
      <w:r w:rsidRPr="00617208">
        <w:t xml:space="preserve"> POR MOTIVOS </w:t>
      </w:r>
      <w:r w:rsidR="008D710B" w:rsidRPr="00617208">
        <w:t>que afectan</w:t>
      </w:r>
      <w:r w:rsidRPr="00617208">
        <w:t xml:space="preserve"> ÚNICAMENTE AL MERCADO NACIONAL</w:t>
      </w:r>
    </w:p>
    <w:p w:rsidR="00492361" w:rsidRPr="008A40D4" w:rsidRDefault="002D7702" w:rsidP="00237D41">
      <w:pPr>
        <w:pStyle w:val="ONUME"/>
        <w:spacing w:after="480"/>
        <w:rPr>
          <w:lang w:val="es-ES_tradnl"/>
        </w:rPr>
      </w:pPr>
      <w:r w:rsidRPr="008A40D4">
        <w:rPr>
          <w:lang w:val="es-ES_tradnl"/>
        </w:rPr>
        <w:t>La cesación de</w:t>
      </w:r>
      <w:r w:rsidR="00915725">
        <w:rPr>
          <w:lang w:val="es-ES_tradnl"/>
        </w:rPr>
        <w:t xml:space="preserve"> </w:t>
      </w:r>
      <w:r w:rsidRPr="008A40D4">
        <w:rPr>
          <w:lang w:val="es-ES_tradnl"/>
        </w:rPr>
        <w:t>l</w:t>
      </w:r>
      <w:r w:rsidR="00915725">
        <w:rPr>
          <w:lang w:val="es-ES_tradnl"/>
        </w:rPr>
        <w:t>os</w:t>
      </w:r>
      <w:r w:rsidRPr="008A40D4">
        <w:rPr>
          <w:lang w:val="es-ES_tradnl"/>
        </w:rPr>
        <w:t xml:space="preserve"> efecto</w:t>
      </w:r>
      <w:r w:rsidR="00915725">
        <w:rPr>
          <w:lang w:val="es-ES_tradnl"/>
        </w:rPr>
        <w:t>s</w:t>
      </w:r>
      <w:r w:rsidRPr="008A40D4">
        <w:rPr>
          <w:lang w:val="es-ES_tradnl"/>
        </w:rPr>
        <w:t xml:space="preserve"> de la marca de base durante el período de dependencia, </w:t>
      </w:r>
      <w:r w:rsidR="00617EE0" w:rsidRPr="008A40D4">
        <w:rPr>
          <w:lang w:val="es-ES_tradnl"/>
        </w:rPr>
        <w:t>a tenor de lo que se disponga en</w:t>
      </w:r>
      <w:r w:rsidRPr="008A40D4">
        <w:rPr>
          <w:lang w:val="es-ES_tradnl"/>
        </w:rPr>
        <w:t xml:space="preserve"> las leyes de la Parte Contratante de la Oficina de origen, tiene como consecuencia la </w:t>
      </w:r>
      <w:r w:rsidR="00236560" w:rsidRPr="008A40D4">
        <w:rPr>
          <w:lang w:val="es-ES_tradnl"/>
        </w:rPr>
        <w:t>cancelación</w:t>
      </w:r>
      <w:r w:rsidRPr="008A40D4">
        <w:rPr>
          <w:lang w:val="es-ES_tradnl"/>
        </w:rPr>
        <w:t xml:space="preserve"> del registro internacional en todas las Partes Contratantes designadas. A ese respecto, en </w:t>
      </w:r>
      <w:r w:rsidR="008D710B" w:rsidRPr="008A40D4">
        <w:rPr>
          <w:lang w:val="es-ES_tradnl"/>
        </w:rPr>
        <w:t>reuniones</w:t>
      </w:r>
      <w:r w:rsidRPr="008A40D4">
        <w:rPr>
          <w:lang w:val="es-ES_tradnl"/>
        </w:rPr>
        <w:t xml:space="preserve"> anteriores del Grupo de Trabajo, algunas delegaciones señalaron que la dependencia podría </w:t>
      </w:r>
      <w:r w:rsidR="00C43345" w:rsidRPr="008A40D4">
        <w:rPr>
          <w:lang w:val="es-ES_tradnl"/>
        </w:rPr>
        <w:t xml:space="preserve">ser incompatible </w:t>
      </w:r>
      <w:r w:rsidR="00617208">
        <w:rPr>
          <w:lang w:val="es-ES_tradnl"/>
        </w:rPr>
        <w:t>con el A</w:t>
      </w:r>
      <w:r w:rsidRPr="008A40D4">
        <w:rPr>
          <w:lang w:val="es-ES_tradnl"/>
        </w:rPr>
        <w:t>rtículo 6.3</w:t>
      </w:r>
      <w:r w:rsidR="00617208">
        <w:rPr>
          <w:lang w:val="es-ES_tradnl"/>
        </w:rPr>
        <w:t>) del Convenio de París. Dicho A</w:t>
      </w:r>
      <w:r w:rsidRPr="008A40D4">
        <w:rPr>
          <w:lang w:val="es-ES_tradnl"/>
        </w:rPr>
        <w:t>rtículo establece que una marca, regularmente registrada en un país de la Unión, será considerada como independiente de las marcas registradas en los demás países de la Unión, comprendiéndose en ello el país de origen</w:t>
      </w:r>
      <w:r w:rsidR="00492361" w:rsidRPr="008A40D4">
        <w:rPr>
          <w:lang w:val="es-ES_tradnl"/>
        </w:rPr>
        <w:t>.</w:t>
      </w:r>
      <w:bookmarkStart w:id="4" w:name="P149_20733"/>
      <w:bookmarkStart w:id="5" w:name="P150_21024"/>
      <w:bookmarkEnd w:id="4"/>
      <w:bookmarkEnd w:id="5"/>
    </w:p>
    <w:p w:rsidR="00492361" w:rsidRPr="00617208" w:rsidRDefault="000B33B1" w:rsidP="00617208">
      <w:pPr>
        <w:pStyle w:val="Heading2"/>
      </w:pPr>
      <w:r w:rsidRPr="00617208">
        <w:t>LA TRANSFORMACIÓN SE CONSIDERA UN COSTO ADICIONAL</w:t>
      </w:r>
    </w:p>
    <w:p w:rsidR="00492361" w:rsidRPr="008A40D4" w:rsidRDefault="00517F75" w:rsidP="00237D41">
      <w:pPr>
        <w:pStyle w:val="ONUME"/>
        <w:rPr>
          <w:lang w:val="es-ES_tradnl"/>
        </w:rPr>
      </w:pPr>
      <w:r w:rsidRPr="008A40D4">
        <w:rPr>
          <w:lang w:val="es-ES_tradnl"/>
        </w:rPr>
        <w:t>Los usuarios han señalado que el proceso de transformación es complicado, que su resultado es incierto y que, en algunos casos, sería más fácil presentar simplemente una solicitud nacional o regional nueva y perder la fecha de presentación anterior del registro internacional</w:t>
      </w:r>
      <w:r w:rsidR="00492361" w:rsidRPr="008A40D4">
        <w:rPr>
          <w:lang w:val="es-ES_tradnl"/>
        </w:rPr>
        <w:t>.</w:t>
      </w:r>
    </w:p>
    <w:p w:rsidR="00492361" w:rsidRPr="008A40D4" w:rsidRDefault="000D50AE" w:rsidP="00237D41">
      <w:pPr>
        <w:pStyle w:val="ONUME"/>
        <w:rPr>
          <w:lang w:val="es-ES_tradnl"/>
        </w:rPr>
      </w:pPr>
      <w:r w:rsidRPr="008A40D4">
        <w:rPr>
          <w:lang w:val="es-ES_tradnl"/>
        </w:rPr>
        <w:t xml:space="preserve">Las asociaciones de propietarios de marcas y los profesionales del sector de las marcas han manifestado las mismas preocupaciones que se enumeran anteriormente. Por ejemplo, la Asociación Internacional de Marcas (INTA) ha señalado que los propietarios de marcas </w:t>
      </w:r>
      <w:r w:rsidR="00C43345" w:rsidRPr="008A40D4">
        <w:rPr>
          <w:lang w:val="es-ES_tradnl"/>
        </w:rPr>
        <w:t>mencionan</w:t>
      </w:r>
      <w:r w:rsidRPr="008A40D4">
        <w:rPr>
          <w:lang w:val="es-ES_tradnl"/>
        </w:rPr>
        <w:t xml:space="preserve"> a menudo la dependencia y el temor a acciones de </w:t>
      </w:r>
      <w:r w:rsidR="00236560" w:rsidRPr="008A40D4">
        <w:rPr>
          <w:lang w:val="es-ES_tradnl"/>
        </w:rPr>
        <w:t>cancelación</w:t>
      </w:r>
      <w:r w:rsidRPr="008A40D4">
        <w:rPr>
          <w:lang w:val="es-ES_tradnl"/>
        </w:rPr>
        <w:t xml:space="preserve"> por terceros en relación con la marca de base como </w:t>
      </w:r>
      <w:r w:rsidR="00C43345" w:rsidRPr="008A40D4">
        <w:rPr>
          <w:lang w:val="es-ES_tradnl"/>
        </w:rPr>
        <w:t>principales obstáculos a que</w:t>
      </w:r>
      <w:r w:rsidRPr="008A40D4">
        <w:rPr>
          <w:lang w:val="es-ES_tradnl"/>
        </w:rPr>
        <w:t xml:space="preserve"> se haga un mayor uso del Sistema de Madrid</w:t>
      </w:r>
      <w:r w:rsidRPr="008A40D4">
        <w:rPr>
          <w:vertAlign w:val="superscript"/>
          <w:lang w:val="es-ES_tradnl"/>
        </w:rPr>
        <w:footnoteReference w:id="6"/>
      </w:r>
      <w:r w:rsidR="002C3973">
        <w:rPr>
          <w:lang w:val="es-ES_tradnl"/>
        </w:rPr>
        <w:t>.</w:t>
      </w:r>
      <w:r w:rsidRPr="008A40D4">
        <w:rPr>
          <w:lang w:val="es-ES_tradnl"/>
        </w:rPr>
        <w:t xml:space="preserve"> MARQUES, la Asociaci</w:t>
      </w:r>
      <w:r w:rsidR="003D741F" w:rsidRPr="008A40D4">
        <w:rPr>
          <w:lang w:val="es-ES_tradnl"/>
        </w:rPr>
        <w:t xml:space="preserve">ón Europea de Propietarios de Marcas que representa los intereses de los propietarios de marcas, ha señalado que, habida cuenta de que muchos usuarios desconocen la dependencia, no son conscientes de que la pérdida de la marca de base </w:t>
      </w:r>
      <w:r w:rsidR="00C43345" w:rsidRPr="008A40D4">
        <w:rPr>
          <w:lang w:val="es-ES_tradnl"/>
        </w:rPr>
        <w:t>tendrá como consecuencia</w:t>
      </w:r>
      <w:r w:rsidR="003D741F" w:rsidRPr="008A40D4">
        <w:rPr>
          <w:lang w:val="es-ES_tradnl"/>
        </w:rPr>
        <w:t xml:space="preserve"> la </w:t>
      </w:r>
      <w:r w:rsidR="00236560" w:rsidRPr="008A40D4">
        <w:rPr>
          <w:lang w:val="es-ES_tradnl"/>
        </w:rPr>
        <w:t>cancelación</w:t>
      </w:r>
      <w:r w:rsidR="003D741F" w:rsidRPr="008A40D4">
        <w:rPr>
          <w:lang w:val="es-ES_tradnl"/>
        </w:rPr>
        <w:t xml:space="preserve"> del registro internacional. Y la ma</w:t>
      </w:r>
      <w:r w:rsidR="00617EE0" w:rsidRPr="008A40D4">
        <w:rPr>
          <w:lang w:val="es-ES_tradnl"/>
        </w:rPr>
        <w:t>yoría de los usuarios desconoce</w:t>
      </w:r>
      <w:r w:rsidR="003D741F" w:rsidRPr="008A40D4">
        <w:rPr>
          <w:lang w:val="es-ES_tradnl"/>
        </w:rPr>
        <w:t xml:space="preserve"> aún más la posibilidad de transformación y el plazo para iniciar el procedimient</w:t>
      </w:r>
      <w:r w:rsidR="002C3973">
        <w:rPr>
          <w:lang w:val="es-ES_tradnl"/>
        </w:rPr>
        <w:t>o ante las Oficinas en cuestión</w:t>
      </w:r>
      <w:r w:rsidR="00492361" w:rsidRPr="008A40D4">
        <w:rPr>
          <w:vertAlign w:val="superscript"/>
          <w:lang w:val="es-ES_tradnl"/>
        </w:rPr>
        <w:footnoteReference w:id="7"/>
      </w:r>
      <w:r w:rsidR="002C3973">
        <w:rPr>
          <w:lang w:val="es-ES_tradnl"/>
        </w:rPr>
        <w:t>.</w:t>
      </w:r>
    </w:p>
    <w:p w:rsidR="00492361" w:rsidRPr="008A40D4" w:rsidRDefault="003D741F" w:rsidP="00617208">
      <w:pPr>
        <w:pStyle w:val="ONUME"/>
        <w:keepLines/>
        <w:rPr>
          <w:lang w:val="es-ES_tradnl"/>
        </w:rPr>
      </w:pPr>
      <w:r w:rsidRPr="008A40D4">
        <w:rPr>
          <w:lang w:val="es-ES_tradnl"/>
        </w:rPr>
        <w:t xml:space="preserve">Cuando la Oficina Internacional se reúne con nuevos usuarios potenciales, por ejemplo, tras nuevas adhesiones al Protocolo, una opinión que manifiestan habitualmente es que el principio de dependencia es una desventaja del Sistema de Madrid que podría entrañar que los </w:t>
      </w:r>
      <w:r w:rsidR="00FE4D26">
        <w:rPr>
          <w:lang w:val="es-ES_tradnl"/>
        </w:rPr>
        <w:t>titulares</w:t>
      </w:r>
      <w:r w:rsidR="00FE4D26" w:rsidRPr="008A40D4">
        <w:rPr>
          <w:lang w:val="es-ES_tradnl"/>
        </w:rPr>
        <w:t xml:space="preserve"> </w:t>
      </w:r>
      <w:r w:rsidRPr="008A40D4">
        <w:rPr>
          <w:lang w:val="es-ES_tradnl"/>
        </w:rPr>
        <w:t xml:space="preserve">de marcas prefieran </w:t>
      </w:r>
      <w:r w:rsidR="00175059" w:rsidRPr="008A40D4">
        <w:rPr>
          <w:lang w:val="es-ES_tradnl"/>
        </w:rPr>
        <w:t>utilizar la vía nacional o regional para proteger sus marcas</w:t>
      </w:r>
      <w:r w:rsidR="00492361" w:rsidRPr="008A40D4">
        <w:rPr>
          <w:lang w:val="es-ES_tradnl"/>
        </w:rPr>
        <w:t>.</w:t>
      </w:r>
    </w:p>
    <w:p w:rsidR="00492361" w:rsidRPr="008A40D4" w:rsidRDefault="00FB363D" w:rsidP="002C3973">
      <w:pPr>
        <w:pStyle w:val="ONUME"/>
        <w:keepLines/>
        <w:rPr>
          <w:lang w:val="es-ES_tradnl"/>
        </w:rPr>
      </w:pPr>
      <w:r w:rsidRPr="008A40D4">
        <w:rPr>
          <w:lang w:val="es-ES_tradnl"/>
        </w:rPr>
        <w:t>El principal argumento en favor de mantener el principio de dependencia, expresado por algunas delegaciones en reuniones anteriores del Grupo de Trabajo y compartido por algunos usuarios en la e</w:t>
      </w:r>
      <w:r w:rsidR="009337F4" w:rsidRPr="008A40D4">
        <w:rPr>
          <w:lang w:val="es-ES_tradnl"/>
        </w:rPr>
        <w:t>ncuesta mencionada anteriormente,</w:t>
      </w:r>
      <w:r w:rsidRPr="008A40D4">
        <w:rPr>
          <w:lang w:val="es-ES_tradnl"/>
        </w:rPr>
        <w:t xml:space="preserve"> es que proporciona a terceros un mecanismo de defensa eficaz y centralizado que podrán utilizar para obtener la </w:t>
      </w:r>
      <w:r w:rsidR="00236560" w:rsidRPr="008A40D4">
        <w:rPr>
          <w:lang w:val="es-ES_tradnl"/>
        </w:rPr>
        <w:t>cancelación</w:t>
      </w:r>
      <w:r w:rsidRPr="008A40D4">
        <w:rPr>
          <w:lang w:val="es-ES_tradnl"/>
        </w:rPr>
        <w:t xml:space="preserve"> de marcas protegidas en diferentes mercados. Por ello, </w:t>
      </w:r>
      <w:r w:rsidR="009337F4" w:rsidRPr="008A40D4">
        <w:rPr>
          <w:lang w:val="es-ES_tradnl"/>
        </w:rPr>
        <w:t>esas</w:t>
      </w:r>
      <w:r w:rsidRPr="008A40D4">
        <w:rPr>
          <w:lang w:val="es-ES_tradnl"/>
        </w:rPr>
        <w:t xml:space="preserve"> delegaciones opinan que</w:t>
      </w:r>
      <w:r w:rsidR="009337F4" w:rsidRPr="008A40D4">
        <w:rPr>
          <w:lang w:val="es-ES_tradnl"/>
        </w:rPr>
        <w:t>,</w:t>
      </w:r>
      <w:r w:rsidRPr="008A40D4">
        <w:rPr>
          <w:lang w:val="es-ES_tradnl"/>
        </w:rPr>
        <w:t xml:space="preserve"> al preservar la dependencia, el Sistema de Madrid garantiza el equilibrio adecuado entre los intereses de terceros y los de los titulares de registros internacionales</w:t>
      </w:r>
      <w:r w:rsidR="00492361" w:rsidRPr="008A40D4">
        <w:rPr>
          <w:lang w:val="es-ES_tradnl"/>
        </w:rPr>
        <w:t>.</w:t>
      </w:r>
    </w:p>
    <w:p w:rsidR="00492361" w:rsidRPr="008A40D4" w:rsidRDefault="00CD7DFB" w:rsidP="00237D41">
      <w:pPr>
        <w:pStyle w:val="ONUME"/>
        <w:rPr>
          <w:lang w:val="es-ES_tradnl"/>
        </w:rPr>
      </w:pPr>
      <w:r w:rsidRPr="008A40D4">
        <w:rPr>
          <w:lang w:val="es-ES_tradnl"/>
        </w:rPr>
        <w:t xml:space="preserve">Pero, en realidad, el principio de dependencia, en su forma actual, </w:t>
      </w:r>
      <w:r w:rsidR="005A0020" w:rsidRPr="008A40D4">
        <w:rPr>
          <w:lang w:val="es-ES_tradnl"/>
        </w:rPr>
        <w:t>genera</w:t>
      </w:r>
      <w:r w:rsidRPr="008A40D4">
        <w:rPr>
          <w:lang w:val="es-ES_tradnl"/>
        </w:rPr>
        <w:t xml:space="preserve"> un fuerte desequilibrio en favor de los intereses de terceros con respecto a los </w:t>
      </w:r>
      <w:r w:rsidR="009337F4" w:rsidRPr="008A40D4">
        <w:rPr>
          <w:lang w:val="es-ES_tradnl"/>
        </w:rPr>
        <w:t>derechos de los propietarios</w:t>
      </w:r>
      <w:r w:rsidR="005A0020" w:rsidRPr="008A40D4">
        <w:rPr>
          <w:lang w:val="es-ES_tradnl"/>
        </w:rPr>
        <w:t xml:space="preserve"> de marcas</w:t>
      </w:r>
      <w:r w:rsidRPr="008A40D4">
        <w:rPr>
          <w:lang w:val="es-ES_tradnl"/>
        </w:rPr>
        <w:t xml:space="preserve">. El principio de dependencia se aplica incluso en situaciones distintas del caso en que un tercero protege sus derechos mediante la impugnación de la marca de base, así como del registro internacional, aduciendo como motivos, por ejemplo, </w:t>
      </w:r>
      <w:r w:rsidR="009337F4" w:rsidRPr="008A40D4">
        <w:rPr>
          <w:lang w:val="es-ES_tradnl"/>
        </w:rPr>
        <w:t xml:space="preserve">la </w:t>
      </w:r>
      <w:r w:rsidRPr="008A40D4">
        <w:rPr>
          <w:lang w:val="es-ES_tradnl"/>
        </w:rPr>
        <w:t xml:space="preserve">probabilidad de confusión o </w:t>
      </w:r>
      <w:r w:rsidR="009337F4" w:rsidRPr="008A40D4">
        <w:rPr>
          <w:lang w:val="es-ES_tradnl"/>
        </w:rPr>
        <w:t xml:space="preserve">la </w:t>
      </w:r>
      <w:r w:rsidRPr="008A40D4">
        <w:rPr>
          <w:lang w:val="es-ES_tradnl"/>
        </w:rPr>
        <w:t>mala fe</w:t>
      </w:r>
      <w:r w:rsidR="00492361" w:rsidRPr="008A40D4">
        <w:rPr>
          <w:lang w:val="es-ES_tradnl"/>
        </w:rPr>
        <w:t>.</w:t>
      </w:r>
    </w:p>
    <w:p w:rsidR="00492361" w:rsidRPr="008A40D4" w:rsidRDefault="00617EE0" w:rsidP="00237D41">
      <w:pPr>
        <w:pStyle w:val="ONUME"/>
        <w:rPr>
          <w:lang w:val="es-ES_tradnl"/>
        </w:rPr>
      </w:pPr>
      <w:r w:rsidRPr="008A40D4">
        <w:rPr>
          <w:lang w:val="es-ES_tradnl"/>
        </w:rPr>
        <w:t>Los datos</w:t>
      </w:r>
      <w:r w:rsidR="00CD7DFB" w:rsidRPr="008A40D4">
        <w:rPr>
          <w:lang w:val="es-ES_tradnl"/>
        </w:rPr>
        <w:t xml:space="preserve"> sobre las peticiones de </w:t>
      </w:r>
      <w:r w:rsidR="00236560" w:rsidRPr="008A40D4">
        <w:rPr>
          <w:lang w:val="es-ES_tradnl"/>
        </w:rPr>
        <w:t>cancelación</w:t>
      </w:r>
      <w:r w:rsidR="00CD7DFB" w:rsidRPr="008A40D4">
        <w:rPr>
          <w:lang w:val="es-ES_tradnl"/>
        </w:rPr>
        <w:t xml:space="preserve"> por cesación de</w:t>
      </w:r>
      <w:r w:rsidR="00915725">
        <w:rPr>
          <w:lang w:val="es-ES_tradnl"/>
        </w:rPr>
        <w:t xml:space="preserve"> </w:t>
      </w:r>
      <w:r w:rsidR="00CD7DFB" w:rsidRPr="008A40D4">
        <w:rPr>
          <w:lang w:val="es-ES_tradnl"/>
        </w:rPr>
        <w:t>l</w:t>
      </w:r>
      <w:r w:rsidR="00915725">
        <w:rPr>
          <w:lang w:val="es-ES_tradnl"/>
        </w:rPr>
        <w:t>os</w:t>
      </w:r>
      <w:r w:rsidR="00CD7DFB" w:rsidRPr="008A40D4">
        <w:rPr>
          <w:lang w:val="es-ES_tradnl"/>
        </w:rPr>
        <w:t xml:space="preserve"> efecto</w:t>
      </w:r>
      <w:r w:rsidR="00915725">
        <w:rPr>
          <w:lang w:val="es-ES_tradnl"/>
        </w:rPr>
        <w:t>s</w:t>
      </w:r>
      <w:r w:rsidR="00CD7DFB" w:rsidRPr="008A40D4">
        <w:rPr>
          <w:lang w:val="es-ES_tradnl"/>
        </w:rPr>
        <w:t xml:space="preserve"> de la marca de base </w:t>
      </w:r>
      <w:r w:rsidRPr="008A40D4">
        <w:rPr>
          <w:lang w:val="es-ES_tradnl"/>
        </w:rPr>
        <w:t>ponen en evidencia</w:t>
      </w:r>
      <w:r w:rsidR="00CD7DFB" w:rsidRPr="008A40D4">
        <w:rPr>
          <w:lang w:val="es-ES_tradnl"/>
        </w:rPr>
        <w:t xml:space="preserve"> que, en la mayor parte de los casos, tales peticiones </w:t>
      </w:r>
      <w:r w:rsidR="00DB1BA7" w:rsidRPr="008A40D4">
        <w:rPr>
          <w:lang w:val="es-ES_tradnl"/>
        </w:rPr>
        <w:t>no se han formulado como resultado de la acción de un tercero contra la marca de base. El Grupo de Trabajo examinó dicha información, facilitada por las Oficinas de las Partes Con</w:t>
      </w:r>
      <w:r w:rsidR="002C3973">
        <w:rPr>
          <w:lang w:val="es-ES_tradnl"/>
        </w:rPr>
        <w:t>tratantes, en su novena reunión</w:t>
      </w:r>
      <w:r w:rsidR="00DB1BA7" w:rsidRPr="008A40D4">
        <w:rPr>
          <w:vertAlign w:val="superscript"/>
          <w:lang w:val="es-ES_tradnl"/>
        </w:rPr>
        <w:footnoteReference w:id="8"/>
      </w:r>
      <w:r w:rsidR="002C3973">
        <w:rPr>
          <w:lang w:val="es-ES_tradnl"/>
        </w:rPr>
        <w:t>.</w:t>
      </w:r>
      <w:r w:rsidR="00DB1BA7" w:rsidRPr="008A40D4">
        <w:rPr>
          <w:lang w:val="es-ES_tradnl"/>
        </w:rPr>
        <w:t xml:space="preserve"> En la mayoría de los casos, las Oficinas indicaron que la marca de base dejaba de </w:t>
      </w:r>
      <w:r w:rsidR="00915725">
        <w:rPr>
          <w:lang w:val="es-ES_tradnl"/>
        </w:rPr>
        <w:t>surtir</w:t>
      </w:r>
      <w:r w:rsidR="00915725" w:rsidRPr="008A40D4">
        <w:rPr>
          <w:lang w:val="es-ES_tradnl"/>
        </w:rPr>
        <w:t xml:space="preserve"> </w:t>
      </w:r>
      <w:r w:rsidR="00DB1BA7" w:rsidRPr="008A40D4">
        <w:rPr>
          <w:lang w:val="es-ES_tradnl"/>
        </w:rPr>
        <w:t>efecto</w:t>
      </w:r>
      <w:r w:rsidR="00915725">
        <w:rPr>
          <w:lang w:val="es-ES_tradnl"/>
        </w:rPr>
        <w:t>s</w:t>
      </w:r>
      <w:r w:rsidR="00DB1BA7" w:rsidRPr="008A40D4">
        <w:rPr>
          <w:lang w:val="es-ES_tradnl"/>
        </w:rPr>
        <w:t xml:space="preserve"> por las objeciones planteadas por la Oficina de origen durante el proceso de examen, por acciones de terceros sin una intención expresa de impugnar el registro internacional en cuesti</w:t>
      </w:r>
      <w:r w:rsidR="00DA7AB6" w:rsidRPr="008A40D4">
        <w:rPr>
          <w:lang w:val="es-ES_tradnl"/>
        </w:rPr>
        <w:t xml:space="preserve">ón, o porque el </w:t>
      </w:r>
      <w:r w:rsidR="00A520AD" w:rsidRPr="008A40D4">
        <w:rPr>
          <w:lang w:val="es-ES_tradnl"/>
        </w:rPr>
        <w:t>propietario</w:t>
      </w:r>
      <w:r w:rsidR="00DA7AB6" w:rsidRPr="008A40D4">
        <w:rPr>
          <w:lang w:val="es-ES_tradnl"/>
        </w:rPr>
        <w:t xml:space="preserve"> </w:t>
      </w:r>
      <w:r w:rsidR="005A0020" w:rsidRPr="008A40D4">
        <w:rPr>
          <w:lang w:val="es-ES_tradnl"/>
        </w:rPr>
        <w:t>hubiera</w:t>
      </w:r>
      <w:r w:rsidR="00DA7AB6" w:rsidRPr="008A40D4">
        <w:rPr>
          <w:lang w:val="es-ES_tradnl"/>
        </w:rPr>
        <w:t xml:space="preserve"> </w:t>
      </w:r>
      <w:r w:rsidR="00A520AD" w:rsidRPr="008A40D4">
        <w:rPr>
          <w:lang w:val="es-ES_tradnl"/>
        </w:rPr>
        <w:t>in</w:t>
      </w:r>
      <w:r w:rsidR="00DA7AB6" w:rsidRPr="008A40D4">
        <w:rPr>
          <w:lang w:val="es-ES_tradnl"/>
        </w:rPr>
        <w:t>cumplido los requisitos de tramitación o de mantenimiento de la marca de base</w:t>
      </w:r>
      <w:r w:rsidR="00492361" w:rsidRPr="008A40D4">
        <w:rPr>
          <w:lang w:val="es-ES_tradnl"/>
        </w:rPr>
        <w:t>.</w:t>
      </w:r>
    </w:p>
    <w:p w:rsidR="00492361" w:rsidRPr="008A40D4" w:rsidRDefault="00DA7AB6" w:rsidP="00237D41">
      <w:pPr>
        <w:pStyle w:val="ONUME"/>
        <w:spacing w:after="480"/>
        <w:rPr>
          <w:lang w:val="es-ES_tradnl"/>
        </w:rPr>
      </w:pPr>
      <w:r w:rsidRPr="008A40D4">
        <w:rPr>
          <w:lang w:val="es-ES_tradnl"/>
        </w:rPr>
        <w:t xml:space="preserve">La mencionada información, junto con las preocupaciones planteadas por los usuarios, constatan que el principio de dependencia, aunque proporcione a terceros un mecanismo eficaz para impugnar los efectos de un registro internacional, redunda en desproporcionada desventaja de los </w:t>
      </w:r>
      <w:r w:rsidR="00A520AD" w:rsidRPr="008A40D4">
        <w:rPr>
          <w:lang w:val="es-ES_tradnl"/>
        </w:rPr>
        <w:t>titulares de los registros</w:t>
      </w:r>
      <w:r w:rsidRPr="008A40D4">
        <w:rPr>
          <w:lang w:val="es-ES_tradnl"/>
        </w:rPr>
        <w:t xml:space="preserve">. La necesidad de </w:t>
      </w:r>
      <w:r w:rsidR="00EA0E61" w:rsidRPr="008A40D4">
        <w:rPr>
          <w:lang w:val="es-ES_tradnl"/>
        </w:rPr>
        <w:t>seguridad</w:t>
      </w:r>
      <w:r w:rsidRPr="008A40D4">
        <w:rPr>
          <w:lang w:val="es-ES_tradnl"/>
        </w:rPr>
        <w:t xml:space="preserve"> jurídica para los </w:t>
      </w:r>
      <w:r w:rsidR="00FE4D26">
        <w:rPr>
          <w:lang w:val="es-ES_tradnl"/>
        </w:rPr>
        <w:t>titulares</w:t>
      </w:r>
      <w:r w:rsidR="00FE4D26" w:rsidRPr="008A40D4">
        <w:rPr>
          <w:lang w:val="es-ES_tradnl"/>
        </w:rPr>
        <w:t xml:space="preserve"> </w:t>
      </w:r>
      <w:r w:rsidRPr="008A40D4">
        <w:rPr>
          <w:lang w:val="es-ES_tradnl"/>
        </w:rPr>
        <w:t xml:space="preserve">de marcas que han invertido en un registro internacional </w:t>
      </w:r>
      <w:r w:rsidR="00A520AD" w:rsidRPr="008A40D4">
        <w:rPr>
          <w:lang w:val="es-ES_tradnl"/>
        </w:rPr>
        <w:t>es mayor</w:t>
      </w:r>
      <w:r w:rsidRPr="008A40D4">
        <w:rPr>
          <w:lang w:val="es-ES_tradnl"/>
        </w:rPr>
        <w:t xml:space="preserve"> que los beneficios </w:t>
      </w:r>
      <w:r w:rsidR="00742B5D" w:rsidRPr="008A40D4">
        <w:rPr>
          <w:lang w:val="es-ES_tradnl"/>
        </w:rPr>
        <w:t xml:space="preserve">percibidos </w:t>
      </w:r>
      <w:r w:rsidRPr="008A40D4">
        <w:rPr>
          <w:lang w:val="es-ES_tradnl"/>
        </w:rPr>
        <w:t>de la dependencia</w:t>
      </w:r>
      <w:r w:rsidR="00492361" w:rsidRPr="008A40D4">
        <w:rPr>
          <w:lang w:val="es-ES_tradnl"/>
        </w:rPr>
        <w:t>.</w:t>
      </w:r>
    </w:p>
    <w:p w:rsidR="00492361" w:rsidRPr="00617208" w:rsidRDefault="00492361" w:rsidP="00617208">
      <w:pPr>
        <w:pStyle w:val="Heading1"/>
      </w:pPr>
      <w:r w:rsidRPr="00617208">
        <w:t>Reduc</w:t>
      </w:r>
      <w:r w:rsidR="00742B5D" w:rsidRPr="00617208">
        <w:t>CIÓN DEL PERÍODO DE DEPENDENCIA DE CINCO A TRES AÑOS</w:t>
      </w:r>
    </w:p>
    <w:p w:rsidR="00492361" w:rsidRPr="008A40D4" w:rsidRDefault="0032672F" w:rsidP="00237D41">
      <w:pPr>
        <w:pStyle w:val="ONUME"/>
        <w:rPr>
          <w:lang w:val="es-ES_tradnl"/>
        </w:rPr>
      </w:pPr>
      <w:r w:rsidRPr="008A40D4">
        <w:rPr>
          <w:lang w:val="es-ES_tradnl"/>
        </w:rPr>
        <w:t xml:space="preserve">Aunque no </w:t>
      </w:r>
      <w:r w:rsidR="00362DF4" w:rsidRPr="008A40D4">
        <w:rPr>
          <w:lang w:val="es-ES_tradnl"/>
        </w:rPr>
        <w:t>hubo</w:t>
      </w:r>
      <w:r w:rsidRPr="008A40D4">
        <w:rPr>
          <w:lang w:val="es-ES_tradnl"/>
        </w:rPr>
        <w:t xml:space="preserve"> consenso en ninguna de las opciones descritas en el document</w:t>
      </w:r>
      <w:r w:rsidR="00613D58" w:rsidRPr="008A40D4">
        <w:rPr>
          <w:lang w:val="es-ES_tradnl"/>
        </w:rPr>
        <w:t xml:space="preserve">o </w:t>
      </w:r>
      <w:r w:rsidRPr="008A40D4">
        <w:rPr>
          <w:lang w:val="es-ES_tradnl"/>
        </w:rPr>
        <w:t xml:space="preserve">MM/LD/WG/17/6, </w:t>
      </w:r>
      <w:r w:rsidR="00362DF4" w:rsidRPr="008A40D4">
        <w:rPr>
          <w:lang w:val="es-ES_tradnl"/>
        </w:rPr>
        <w:t>examinado</w:t>
      </w:r>
      <w:r w:rsidR="00613D58" w:rsidRPr="008A40D4">
        <w:rPr>
          <w:lang w:val="es-ES_tradnl"/>
        </w:rPr>
        <w:t xml:space="preserve"> en la anterior reunión del Grupo de Trabajo, algunas delegaciones dijeron que estaban dispuestas a secundar una posible reducc</w:t>
      </w:r>
      <w:r w:rsidR="00DC00B0" w:rsidRPr="008A40D4">
        <w:rPr>
          <w:lang w:val="es-ES_tradnl"/>
        </w:rPr>
        <w:t>ión del período de</w:t>
      </w:r>
      <w:r w:rsidR="002C3973">
        <w:rPr>
          <w:lang w:val="es-ES_tradnl"/>
        </w:rPr>
        <w:t> </w:t>
      </w:r>
      <w:r w:rsidR="00DC00B0" w:rsidRPr="008A40D4">
        <w:rPr>
          <w:lang w:val="es-ES_tradnl"/>
        </w:rPr>
        <w:t xml:space="preserve">dependencia </w:t>
      </w:r>
      <w:r w:rsidR="00613D58" w:rsidRPr="008A40D4">
        <w:rPr>
          <w:lang w:val="es-ES_tradnl"/>
        </w:rPr>
        <w:t>de cinco a tres años</w:t>
      </w:r>
      <w:r w:rsidR="00492361" w:rsidRPr="008A40D4">
        <w:rPr>
          <w:lang w:val="es-ES_tradnl"/>
        </w:rPr>
        <w:t>.</w:t>
      </w:r>
    </w:p>
    <w:p w:rsidR="00492361" w:rsidRPr="008A40D4" w:rsidRDefault="00613D58" w:rsidP="00237D41">
      <w:pPr>
        <w:pStyle w:val="ONUME"/>
        <w:rPr>
          <w:lang w:val="es-ES_tradnl"/>
        </w:rPr>
      </w:pPr>
      <w:r w:rsidRPr="008A40D4">
        <w:rPr>
          <w:lang w:val="es-ES_tradnl"/>
        </w:rPr>
        <w:t xml:space="preserve">La reducción del período de dependencia a tres años </w:t>
      </w:r>
      <w:r w:rsidR="00362DF4" w:rsidRPr="008A40D4">
        <w:rPr>
          <w:lang w:val="es-ES_tradnl"/>
        </w:rPr>
        <w:t>conferiría</w:t>
      </w:r>
      <w:r w:rsidRPr="008A40D4">
        <w:rPr>
          <w:lang w:val="es-ES_tradnl"/>
        </w:rPr>
        <w:t xml:space="preserve"> a los titulares de registros internacionales </w:t>
      </w:r>
      <w:r w:rsidR="00362DF4" w:rsidRPr="008A40D4">
        <w:rPr>
          <w:lang w:val="es-ES_tradnl"/>
        </w:rPr>
        <w:t>una</w:t>
      </w:r>
      <w:r w:rsidRPr="008A40D4">
        <w:rPr>
          <w:lang w:val="es-ES_tradnl"/>
        </w:rPr>
        <w:t xml:space="preserve"> mayor certidumbre</w:t>
      </w:r>
      <w:r w:rsidR="00362DF4" w:rsidRPr="008A40D4">
        <w:rPr>
          <w:lang w:val="es-ES_tradnl"/>
        </w:rPr>
        <w:t>,</w:t>
      </w:r>
      <w:r w:rsidRPr="008A40D4">
        <w:rPr>
          <w:lang w:val="es-ES_tradnl"/>
        </w:rPr>
        <w:t xml:space="preserve"> sin limitar las posibles acciones de terceros durante el período de dependencia reducido</w:t>
      </w:r>
      <w:r w:rsidR="00492361" w:rsidRPr="008A40D4">
        <w:rPr>
          <w:lang w:val="es-ES_tradnl"/>
        </w:rPr>
        <w:t>.</w:t>
      </w:r>
    </w:p>
    <w:p w:rsidR="00492361" w:rsidRPr="008A40D4" w:rsidRDefault="00613D58" w:rsidP="004E2935">
      <w:pPr>
        <w:pStyle w:val="ONUME"/>
        <w:keepLines/>
        <w:spacing w:after="480"/>
        <w:rPr>
          <w:lang w:val="es-ES_tradnl"/>
        </w:rPr>
      </w:pPr>
      <w:r w:rsidRPr="008A40D4">
        <w:rPr>
          <w:lang w:val="es-ES_tradnl"/>
        </w:rPr>
        <w:t xml:space="preserve">Sin embargo, mediante dicha reducción no se subsanaría enteramente la vulnerabilidad que </w:t>
      </w:r>
      <w:r w:rsidR="00362DF4" w:rsidRPr="008A40D4">
        <w:rPr>
          <w:lang w:val="es-ES_tradnl"/>
        </w:rPr>
        <w:t xml:space="preserve">afrontan </w:t>
      </w:r>
      <w:r w:rsidRPr="008A40D4">
        <w:rPr>
          <w:lang w:val="es-ES_tradnl"/>
        </w:rPr>
        <w:t xml:space="preserve">los </w:t>
      </w:r>
      <w:r w:rsidR="00FE4D26">
        <w:rPr>
          <w:lang w:val="es-ES_tradnl"/>
        </w:rPr>
        <w:t>titulares</w:t>
      </w:r>
      <w:r w:rsidR="00FE4D26" w:rsidRPr="008A40D4">
        <w:rPr>
          <w:lang w:val="es-ES_tradnl"/>
        </w:rPr>
        <w:t xml:space="preserve"> </w:t>
      </w:r>
      <w:r w:rsidR="00362DF4" w:rsidRPr="008A40D4">
        <w:rPr>
          <w:lang w:val="es-ES_tradnl"/>
        </w:rPr>
        <w:t>de marcas</w:t>
      </w:r>
      <w:r w:rsidRPr="008A40D4">
        <w:rPr>
          <w:lang w:val="es-ES_tradnl"/>
        </w:rPr>
        <w:t xml:space="preserve"> </w:t>
      </w:r>
      <w:r w:rsidR="00003E9E" w:rsidRPr="008A40D4">
        <w:rPr>
          <w:lang w:val="es-ES_tradnl"/>
        </w:rPr>
        <w:t xml:space="preserve">cuando tienen que proteger marcas en una grafía diferente de la que utilizan en el territorio de origen. En la medida en que no es probable que la marca de base se utilice en el territorio de la Oficina de origen, el propietario de la marca </w:t>
      </w:r>
      <w:r w:rsidR="00C4795B" w:rsidRPr="008A40D4">
        <w:rPr>
          <w:lang w:val="es-ES_tradnl"/>
        </w:rPr>
        <w:t>seguir</w:t>
      </w:r>
      <w:r w:rsidR="00C4795B">
        <w:rPr>
          <w:lang w:val="es-ES_tradnl"/>
        </w:rPr>
        <w:t>ía</w:t>
      </w:r>
      <w:r w:rsidR="00C4795B" w:rsidRPr="008A40D4">
        <w:rPr>
          <w:lang w:val="es-ES_tradnl"/>
        </w:rPr>
        <w:t xml:space="preserve"> </w:t>
      </w:r>
      <w:r w:rsidR="00003E9E" w:rsidRPr="008A40D4">
        <w:rPr>
          <w:lang w:val="es-ES_tradnl"/>
        </w:rPr>
        <w:t xml:space="preserve">corriendo el riesgo de </w:t>
      </w:r>
      <w:r w:rsidR="00236560" w:rsidRPr="008A40D4">
        <w:rPr>
          <w:lang w:val="es-ES_tradnl"/>
        </w:rPr>
        <w:t>cancelación</w:t>
      </w:r>
      <w:r w:rsidR="00003E9E" w:rsidRPr="008A40D4">
        <w:rPr>
          <w:lang w:val="es-ES_tradnl"/>
        </w:rPr>
        <w:t xml:space="preserve"> por no utilización de la marca, aunque durante un período de tres años, y no de cinco</w:t>
      </w:r>
      <w:r w:rsidR="00492361" w:rsidRPr="008A40D4">
        <w:rPr>
          <w:lang w:val="es-ES_tradnl"/>
        </w:rPr>
        <w:t>.</w:t>
      </w:r>
    </w:p>
    <w:p w:rsidR="00492361" w:rsidRPr="00617208" w:rsidRDefault="00003E9E" w:rsidP="00617208">
      <w:pPr>
        <w:pStyle w:val="Heading1"/>
      </w:pPr>
      <w:r w:rsidRPr="00617208">
        <w:t xml:space="preserve">LIMITACIÓN DE LOS MOTIVOS DE </w:t>
      </w:r>
      <w:r w:rsidR="00236560" w:rsidRPr="00617208">
        <w:t>CANCELACIÓN</w:t>
      </w:r>
      <w:r w:rsidRPr="00617208">
        <w:t xml:space="preserve"> DE UN REGISTRO INTERNACIONAL POR CESACIÓN DE</w:t>
      </w:r>
      <w:r w:rsidR="009F23E4" w:rsidRPr="00617208">
        <w:t xml:space="preserve"> </w:t>
      </w:r>
      <w:r w:rsidRPr="00617208">
        <w:t>L</w:t>
      </w:r>
      <w:r w:rsidR="009F23E4" w:rsidRPr="00617208">
        <w:t>os</w:t>
      </w:r>
      <w:r w:rsidRPr="00617208">
        <w:t xml:space="preserve"> EFECTO</w:t>
      </w:r>
      <w:r w:rsidR="009F23E4" w:rsidRPr="00617208">
        <w:t>s</w:t>
      </w:r>
      <w:r w:rsidRPr="00617208">
        <w:t xml:space="preserve"> DE LA MARCA DE BASE</w:t>
      </w:r>
    </w:p>
    <w:p w:rsidR="00492361" w:rsidRPr="008A40D4" w:rsidRDefault="00003E9E" w:rsidP="00237D41">
      <w:pPr>
        <w:pStyle w:val="ONUME"/>
        <w:rPr>
          <w:lang w:val="es-ES_tradnl"/>
        </w:rPr>
      </w:pPr>
      <w:r w:rsidRPr="008A40D4">
        <w:rPr>
          <w:lang w:val="es-ES_tradnl"/>
        </w:rPr>
        <w:t xml:space="preserve">La marca de base deja de </w:t>
      </w:r>
      <w:r w:rsidR="009F23E4">
        <w:rPr>
          <w:lang w:val="es-ES_tradnl"/>
        </w:rPr>
        <w:t>surtir</w:t>
      </w:r>
      <w:r w:rsidR="009F23E4" w:rsidRPr="008A40D4">
        <w:rPr>
          <w:lang w:val="es-ES_tradnl"/>
        </w:rPr>
        <w:t xml:space="preserve"> </w:t>
      </w:r>
      <w:r w:rsidRPr="008A40D4">
        <w:rPr>
          <w:lang w:val="es-ES_tradnl"/>
        </w:rPr>
        <w:t>efecto</w:t>
      </w:r>
      <w:r w:rsidR="009F23E4">
        <w:rPr>
          <w:lang w:val="es-ES_tradnl"/>
        </w:rPr>
        <w:t>s</w:t>
      </w:r>
      <w:r w:rsidRPr="008A40D4">
        <w:rPr>
          <w:lang w:val="es-ES_tradnl"/>
        </w:rPr>
        <w:t xml:space="preserve"> </w:t>
      </w:r>
      <w:r w:rsidR="00DB4FFC" w:rsidRPr="008A40D4">
        <w:rPr>
          <w:lang w:val="es-ES_tradnl"/>
        </w:rPr>
        <w:t>cuando ha</w:t>
      </w:r>
      <w:r w:rsidR="00E16634" w:rsidRPr="008A40D4">
        <w:rPr>
          <w:lang w:val="es-ES_tradnl"/>
        </w:rPr>
        <w:t xml:space="preserve"> </w:t>
      </w:r>
      <w:r w:rsidR="00362DF4" w:rsidRPr="008A40D4">
        <w:rPr>
          <w:lang w:val="es-ES_tradnl"/>
        </w:rPr>
        <w:t>caducado</w:t>
      </w:r>
      <w:r w:rsidRPr="008A40D4">
        <w:rPr>
          <w:lang w:val="es-ES_tradnl"/>
        </w:rPr>
        <w:t xml:space="preserve"> o ha sido </w:t>
      </w:r>
      <w:r w:rsidR="00DB4FFC" w:rsidRPr="008A40D4">
        <w:rPr>
          <w:lang w:val="es-ES_tradnl"/>
        </w:rPr>
        <w:t>retirada, o cuando ha</w:t>
      </w:r>
      <w:r w:rsidR="00E16634" w:rsidRPr="008A40D4">
        <w:rPr>
          <w:lang w:val="es-ES_tradnl"/>
        </w:rPr>
        <w:t xml:space="preserve"> sido objeto de renuncia o de una decisión final de </w:t>
      </w:r>
      <w:r w:rsidR="0089789F" w:rsidRPr="008A40D4">
        <w:rPr>
          <w:lang w:val="es-ES_tradnl"/>
        </w:rPr>
        <w:t>denegación</w:t>
      </w:r>
      <w:r w:rsidR="00E16634" w:rsidRPr="008A40D4">
        <w:rPr>
          <w:lang w:val="es-ES_tradnl"/>
        </w:rPr>
        <w:t xml:space="preserve">, revocación, </w:t>
      </w:r>
      <w:r w:rsidR="00236560" w:rsidRPr="008A40D4">
        <w:rPr>
          <w:lang w:val="es-ES_tradnl"/>
        </w:rPr>
        <w:t>cancelación</w:t>
      </w:r>
      <w:r w:rsidR="00E16634" w:rsidRPr="008A40D4">
        <w:rPr>
          <w:lang w:val="es-ES_tradnl"/>
        </w:rPr>
        <w:t xml:space="preserve"> o invalidación en el períod</w:t>
      </w:r>
      <w:r w:rsidR="00DB4FFC" w:rsidRPr="008A40D4">
        <w:rPr>
          <w:lang w:val="es-ES_tradnl"/>
        </w:rPr>
        <w:t>o de dependencia. También deja</w:t>
      </w:r>
      <w:r w:rsidR="00E16634" w:rsidRPr="008A40D4">
        <w:rPr>
          <w:lang w:val="es-ES_tradnl"/>
        </w:rPr>
        <w:t xml:space="preserve"> de </w:t>
      </w:r>
      <w:r w:rsidR="009F23E4">
        <w:rPr>
          <w:lang w:val="es-ES_tradnl"/>
        </w:rPr>
        <w:t>surtir</w:t>
      </w:r>
      <w:r w:rsidR="009F23E4" w:rsidRPr="008A40D4">
        <w:rPr>
          <w:lang w:val="es-ES_tradnl"/>
        </w:rPr>
        <w:t xml:space="preserve"> </w:t>
      </w:r>
      <w:r w:rsidR="00E16634" w:rsidRPr="008A40D4">
        <w:rPr>
          <w:lang w:val="es-ES_tradnl"/>
        </w:rPr>
        <w:t>efecto</w:t>
      </w:r>
      <w:r w:rsidR="009F23E4">
        <w:rPr>
          <w:lang w:val="es-ES_tradnl"/>
        </w:rPr>
        <w:t>s</w:t>
      </w:r>
      <w:r w:rsidR="00E16634" w:rsidRPr="008A40D4">
        <w:rPr>
          <w:lang w:val="es-ES_tradnl"/>
        </w:rPr>
        <w:t xml:space="preserve"> cuando, a raíz de un recurso, una acción o una oposición iniciados dentro </w:t>
      </w:r>
      <w:r w:rsidR="00DB4FFC" w:rsidRPr="008A40D4">
        <w:rPr>
          <w:lang w:val="es-ES_tradnl"/>
        </w:rPr>
        <w:t>del período de dependencia, se emite</w:t>
      </w:r>
      <w:r w:rsidR="00E16634" w:rsidRPr="008A40D4">
        <w:rPr>
          <w:lang w:val="es-ES_tradnl"/>
        </w:rPr>
        <w:t xml:space="preserve"> una decisión final de </w:t>
      </w:r>
      <w:r w:rsidR="0089789F" w:rsidRPr="008A40D4">
        <w:rPr>
          <w:lang w:val="es-ES_tradnl"/>
        </w:rPr>
        <w:t>denegación</w:t>
      </w:r>
      <w:r w:rsidR="00E16634" w:rsidRPr="008A40D4">
        <w:rPr>
          <w:lang w:val="es-ES_tradnl"/>
        </w:rPr>
        <w:t xml:space="preserve">, revocación, </w:t>
      </w:r>
      <w:r w:rsidR="00236560" w:rsidRPr="008A40D4">
        <w:rPr>
          <w:lang w:val="es-ES_tradnl"/>
        </w:rPr>
        <w:t>cancelación</w:t>
      </w:r>
      <w:r w:rsidR="00E16634" w:rsidRPr="008A40D4">
        <w:rPr>
          <w:lang w:val="es-ES_tradnl"/>
        </w:rPr>
        <w:t xml:space="preserve"> o invalidación</w:t>
      </w:r>
      <w:r w:rsidR="00386309" w:rsidRPr="008A40D4">
        <w:rPr>
          <w:lang w:val="es-ES_tradnl"/>
        </w:rPr>
        <w:t>,</w:t>
      </w:r>
      <w:r w:rsidR="00E16634" w:rsidRPr="008A40D4">
        <w:rPr>
          <w:lang w:val="es-ES_tradnl"/>
        </w:rPr>
        <w:t xml:space="preserve"> </w:t>
      </w:r>
      <w:r w:rsidR="005C41C9" w:rsidRPr="008A40D4">
        <w:rPr>
          <w:lang w:val="es-ES_tradnl"/>
        </w:rPr>
        <w:t>o una</w:t>
      </w:r>
      <w:r w:rsidR="00E16634" w:rsidRPr="008A40D4">
        <w:rPr>
          <w:lang w:val="es-ES_tradnl"/>
        </w:rPr>
        <w:t xml:space="preserve"> orden de retira</w:t>
      </w:r>
      <w:r w:rsidR="005C41C9" w:rsidRPr="008A40D4">
        <w:rPr>
          <w:lang w:val="es-ES_tradnl"/>
        </w:rPr>
        <w:t>da de</w:t>
      </w:r>
      <w:r w:rsidR="008B3C9A" w:rsidRPr="008A40D4">
        <w:rPr>
          <w:lang w:val="es-ES_tradnl"/>
        </w:rPr>
        <w:t xml:space="preserve"> la marca de base</w:t>
      </w:r>
      <w:r w:rsidR="00386309" w:rsidRPr="008A40D4">
        <w:rPr>
          <w:lang w:val="es-ES_tradnl"/>
        </w:rPr>
        <w:t>,</w:t>
      </w:r>
      <w:r w:rsidR="005C41C9" w:rsidRPr="008A40D4">
        <w:rPr>
          <w:lang w:val="es-ES_tradnl"/>
        </w:rPr>
        <w:t xml:space="preserve"> tras el vencimiento del período de dependencia</w:t>
      </w:r>
      <w:r w:rsidR="00492361" w:rsidRPr="008A40D4">
        <w:rPr>
          <w:lang w:val="es-ES_tradnl"/>
        </w:rPr>
        <w:t>.</w:t>
      </w:r>
    </w:p>
    <w:p w:rsidR="00492361" w:rsidRPr="008A40D4" w:rsidRDefault="005C41C9" w:rsidP="00237D41">
      <w:pPr>
        <w:pStyle w:val="ONUME"/>
        <w:rPr>
          <w:lang w:val="es-ES_tradnl"/>
        </w:rPr>
      </w:pPr>
      <w:r w:rsidRPr="008A40D4">
        <w:rPr>
          <w:lang w:val="es-ES_tradnl"/>
        </w:rPr>
        <w:t xml:space="preserve">En consecuencia, la marca de base </w:t>
      </w:r>
      <w:r w:rsidR="00DB4FFC" w:rsidRPr="008A40D4">
        <w:rPr>
          <w:lang w:val="es-ES_tradnl"/>
        </w:rPr>
        <w:t>puede</w:t>
      </w:r>
      <w:r w:rsidRPr="008A40D4">
        <w:rPr>
          <w:lang w:val="es-ES_tradnl"/>
        </w:rPr>
        <w:t xml:space="preserve"> dejar de </w:t>
      </w:r>
      <w:r w:rsidR="009F23E4">
        <w:rPr>
          <w:lang w:val="es-ES_tradnl"/>
        </w:rPr>
        <w:t>surtir</w:t>
      </w:r>
      <w:r w:rsidR="009F23E4" w:rsidRPr="008A40D4">
        <w:rPr>
          <w:lang w:val="es-ES_tradnl"/>
        </w:rPr>
        <w:t xml:space="preserve"> </w:t>
      </w:r>
      <w:r w:rsidRPr="008A40D4">
        <w:rPr>
          <w:lang w:val="es-ES_tradnl"/>
        </w:rPr>
        <w:t>efecto</w:t>
      </w:r>
      <w:r w:rsidR="009F23E4">
        <w:rPr>
          <w:lang w:val="es-ES_tradnl"/>
        </w:rPr>
        <w:t>s</w:t>
      </w:r>
      <w:r w:rsidRPr="008A40D4">
        <w:rPr>
          <w:lang w:val="es-ES_tradnl"/>
        </w:rPr>
        <w:t xml:space="preserve"> por decisión del </w:t>
      </w:r>
      <w:r w:rsidR="009F23E4">
        <w:rPr>
          <w:lang w:val="es-ES_tradnl"/>
        </w:rPr>
        <w:t>titular</w:t>
      </w:r>
      <w:r w:rsidR="009F23E4" w:rsidRPr="008A40D4">
        <w:rPr>
          <w:lang w:val="es-ES_tradnl"/>
        </w:rPr>
        <w:t xml:space="preserve"> </w:t>
      </w:r>
      <w:r w:rsidRPr="008A40D4">
        <w:rPr>
          <w:lang w:val="es-ES_tradnl"/>
        </w:rPr>
        <w:t xml:space="preserve">(por ejemplo, por una limitación de la lista de </w:t>
      </w:r>
      <w:r w:rsidR="00DB4FFC" w:rsidRPr="008A40D4">
        <w:rPr>
          <w:lang w:val="es-ES_tradnl"/>
        </w:rPr>
        <w:t>producto</w:t>
      </w:r>
      <w:r w:rsidRPr="008A40D4">
        <w:rPr>
          <w:lang w:val="es-ES_tradnl"/>
        </w:rPr>
        <w:t>s y servicios)</w:t>
      </w:r>
      <w:r w:rsidR="008A38E6" w:rsidRPr="008A40D4">
        <w:rPr>
          <w:lang w:val="es-ES_tradnl"/>
        </w:rPr>
        <w:t>,</w:t>
      </w:r>
      <w:r w:rsidRPr="008A40D4">
        <w:rPr>
          <w:lang w:val="es-ES_tradnl"/>
        </w:rPr>
        <w:t xml:space="preserve"> o de una autoridad competente actuando de oficio</w:t>
      </w:r>
      <w:r w:rsidR="008A38E6" w:rsidRPr="008A40D4">
        <w:rPr>
          <w:lang w:val="es-ES_tradnl"/>
        </w:rPr>
        <w:t>,</w:t>
      </w:r>
      <w:r w:rsidRPr="008A40D4">
        <w:rPr>
          <w:lang w:val="es-ES_tradnl"/>
        </w:rPr>
        <w:t xml:space="preserve"> o por petición de un tercero (por ejemplo, por decisión de la Oficina de origen a raíz de una oposición)</w:t>
      </w:r>
      <w:r w:rsidR="00492361" w:rsidRPr="008A40D4">
        <w:rPr>
          <w:lang w:val="es-ES_tradnl"/>
        </w:rPr>
        <w:t>.</w:t>
      </w:r>
    </w:p>
    <w:p w:rsidR="00492361" w:rsidRPr="008A40D4" w:rsidRDefault="00EA0E61" w:rsidP="00237D41">
      <w:pPr>
        <w:pStyle w:val="ONUME"/>
        <w:spacing w:after="480"/>
        <w:rPr>
          <w:lang w:val="es-ES_tradnl"/>
        </w:rPr>
      </w:pPr>
      <w:r w:rsidRPr="008A40D4">
        <w:rPr>
          <w:lang w:val="es-ES_tradnl"/>
        </w:rPr>
        <w:t xml:space="preserve">Limitar el alcance de los motivos que </w:t>
      </w:r>
      <w:r w:rsidR="005A258A" w:rsidRPr="008A40D4">
        <w:rPr>
          <w:lang w:val="es-ES_tradnl"/>
        </w:rPr>
        <w:t>traen como resultado</w:t>
      </w:r>
      <w:r w:rsidRPr="008A40D4">
        <w:rPr>
          <w:lang w:val="es-ES_tradnl"/>
        </w:rPr>
        <w:t xml:space="preserve"> la </w:t>
      </w:r>
      <w:r w:rsidR="00236560" w:rsidRPr="008A40D4">
        <w:rPr>
          <w:lang w:val="es-ES_tradnl"/>
        </w:rPr>
        <w:t>cancelación</w:t>
      </w:r>
      <w:r w:rsidRPr="008A40D4">
        <w:rPr>
          <w:lang w:val="es-ES_tradnl"/>
        </w:rPr>
        <w:t xml:space="preserve"> del registro internacional por cesación de</w:t>
      </w:r>
      <w:r w:rsidR="008D1E2E">
        <w:rPr>
          <w:lang w:val="es-ES_tradnl"/>
        </w:rPr>
        <w:t xml:space="preserve"> </w:t>
      </w:r>
      <w:r w:rsidRPr="008A40D4">
        <w:rPr>
          <w:lang w:val="es-ES_tradnl"/>
        </w:rPr>
        <w:t>l</w:t>
      </w:r>
      <w:r w:rsidR="008D1E2E">
        <w:rPr>
          <w:lang w:val="es-ES_tradnl"/>
        </w:rPr>
        <w:t>os</w:t>
      </w:r>
      <w:r w:rsidRPr="008A40D4">
        <w:rPr>
          <w:lang w:val="es-ES_tradnl"/>
        </w:rPr>
        <w:t xml:space="preserve"> efecto</w:t>
      </w:r>
      <w:r w:rsidR="008D1E2E">
        <w:rPr>
          <w:lang w:val="es-ES_tradnl"/>
        </w:rPr>
        <w:t>s</w:t>
      </w:r>
      <w:r w:rsidRPr="008A40D4">
        <w:rPr>
          <w:lang w:val="es-ES_tradnl"/>
        </w:rPr>
        <w:t xml:space="preserve"> de la marca de base aumentaría la seguridad jurídica de los titulares de registros internacionales</w:t>
      </w:r>
      <w:r w:rsidR="005A258A" w:rsidRPr="008A40D4">
        <w:rPr>
          <w:lang w:val="es-ES_tradnl"/>
        </w:rPr>
        <w:t>,</w:t>
      </w:r>
      <w:r w:rsidRPr="008A40D4">
        <w:rPr>
          <w:lang w:val="es-ES_tradnl"/>
        </w:rPr>
        <w:t xml:space="preserve"> </w:t>
      </w:r>
      <w:r w:rsidR="005A258A" w:rsidRPr="008A40D4">
        <w:rPr>
          <w:lang w:val="es-ES_tradnl"/>
        </w:rPr>
        <w:t>manteniendo</w:t>
      </w:r>
      <w:r w:rsidRPr="008A40D4">
        <w:rPr>
          <w:lang w:val="es-ES_tradnl"/>
        </w:rPr>
        <w:t>, al mismo tiempo, el equilibrio adecuado entre los intereses de los titulares y de terceros</w:t>
      </w:r>
      <w:r w:rsidR="00492361" w:rsidRPr="008A40D4">
        <w:rPr>
          <w:lang w:val="es-ES_tradnl"/>
        </w:rPr>
        <w:t>.</w:t>
      </w:r>
    </w:p>
    <w:p w:rsidR="00492361" w:rsidRPr="00617208" w:rsidRDefault="00236560" w:rsidP="00617208">
      <w:pPr>
        <w:pStyle w:val="Heading2"/>
      </w:pPr>
      <w:r w:rsidRPr="00617208">
        <w:t>CANCELACIÓN</w:t>
      </w:r>
      <w:r w:rsidR="00EA0E61" w:rsidRPr="00617208">
        <w:t xml:space="preserve"> POR CESACIÓN DE</w:t>
      </w:r>
      <w:r w:rsidR="008D1E2E" w:rsidRPr="00617208">
        <w:t xml:space="preserve"> </w:t>
      </w:r>
      <w:r w:rsidR="00EA0E61" w:rsidRPr="00617208">
        <w:t>L</w:t>
      </w:r>
      <w:r w:rsidR="008D1E2E" w:rsidRPr="00617208">
        <w:t>os</w:t>
      </w:r>
      <w:r w:rsidR="00EA0E61" w:rsidRPr="00617208">
        <w:t xml:space="preserve"> EFECTO</w:t>
      </w:r>
      <w:r w:rsidR="008D1E2E" w:rsidRPr="00617208">
        <w:t>s</w:t>
      </w:r>
      <w:r w:rsidR="00EA0E61" w:rsidRPr="00617208">
        <w:t xml:space="preserve"> DE LA MARCA DE BASE ÚNICAMENTE POR MOTIVOS DE MALA FE</w:t>
      </w:r>
    </w:p>
    <w:p w:rsidR="00492361" w:rsidRPr="008A40D4" w:rsidRDefault="00EA0E61" w:rsidP="00237D41">
      <w:pPr>
        <w:pStyle w:val="ONUME"/>
        <w:rPr>
          <w:lang w:val="es-ES_tradnl"/>
        </w:rPr>
      </w:pPr>
      <w:r w:rsidRPr="008A40D4">
        <w:rPr>
          <w:lang w:val="es-ES_tradnl"/>
        </w:rPr>
        <w:t xml:space="preserve">Una posible opción podría ser </w:t>
      </w:r>
      <w:r w:rsidR="00236560" w:rsidRPr="008A40D4">
        <w:rPr>
          <w:lang w:val="es-ES_tradnl"/>
        </w:rPr>
        <w:t>cancelar</w:t>
      </w:r>
      <w:r w:rsidRPr="008A40D4">
        <w:rPr>
          <w:lang w:val="es-ES_tradnl"/>
        </w:rPr>
        <w:t xml:space="preserve"> el registro internacional únicamente en los casos en que la cesación de</w:t>
      </w:r>
      <w:r w:rsidR="008D1E2E">
        <w:rPr>
          <w:lang w:val="es-ES_tradnl"/>
        </w:rPr>
        <w:t xml:space="preserve"> </w:t>
      </w:r>
      <w:r w:rsidRPr="008A40D4">
        <w:rPr>
          <w:lang w:val="es-ES_tradnl"/>
        </w:rPr>
        <w:t>l</w:t>
      </w:r>
      <w:r w:rsidR="008D1E2E">
        <w:rPr>
          <w:lang w:val="es-ES_tradnl"/>
        </w:rPr>
        <w:t>os</w:t>
      </w:r>
      <w:r w:rsidRPr="008A40D4">
        <w:rPr>
          <w:lang w:val="es-ES_tradnl"/>
        </w:rPr>
        <w:t xml:space="preserve"> efecto</w:t>
      </w:r>
      <w:r w:rsidR="008D1E2E">
        <w:rPr>
          <w:lang w:val="es-ES_tradnl"/>
        </w:rPr>
        <w:t>s</w:t>
      </w:r>
      <w:r w:rsidRPr="008A40D4">
        <w:rPr>
          <w:lang w:val="es-ES_tradnl"/>
        </w:rPr>
        <w:t xml:space="preserve"> de la marca de base se declare por motivos de mala fe; más concretamente, cuando la solicitud de base se </w:t>
      </w:r>
      <w:r w:rsidR="005A258A" w:rsidRPr="008A40D4">
        <w:rPr>
          <w:lang w:val="es-ES_tradnl"/>
        </w:rPr>
        <w:t>haya presentado</w:t>
      </w:r>
      <w:r w:rsidRPr="008A40D4">
        <w:rPr>
          <w:lang w:val="es-ES_tradnl"/>
        </w:rPr>
        <w:t xml:space="preserve"> de mala fe, o cuando el registro de base se </w:t>
      </w:r>
      <w:r w:rsidR="005A258A" w:rsidRPr="008A40D4">
        <w:rPr>
          <w:lang w:val="es-ES_tradnl"/>
        </w:rPr>
        <w:t xml:space="preserve">haya </w:t>
      </w:r>
      <w:r w:rsidRPr="008A40D4">
        <w:rPr>
          <w:lang w:val="es-ES_tradnl"/>
        </w:rPr>
        <w:t>obten</w:t>
      </w:r>
      <w:r w:rsidR="005A258A" w:rsidRPr="008A40D4">
        <w:rPr>
          <w:lang w:val="es-ES_tradnl"/>
        </w:rPr>
        <w:t>ido</w:t>
      </w:r>
      <w:r w:rsidRPr="008A40D4">
        <w:rPr>
          <w:lang w:val="es-ES_tradnl"/>
        </w:rPr>
        <w:t xml:space="preserve"> de mala fe. Podría tratarse, por </w:t>
      </w:r>
      <w:proofErr w:type="gramStart"/>
      <w:r w:rsidRPr="008A40D4">
        <w:rPr>
          <w:lang w:val="es-ES_tradnl"/>
        </w:rPr>
        <w:t>ejemplo</w:t>
      </w:r>
      <w:proofErr w:type="gramEnd"/>
      <w:r w:rsidRPr="008A40D4">
        <w:rPr>
          <w:lang w:val="es-ES_tradnl"/>
        </w:rPr>
        <w:t xml:space="preserve"> de una decisión a raíz de un examen de oficio por la Oficina de origen o de una acción </w:t>
      </w:r>
      <w:r w:rsidR="005A258A" w:rsidRPr="008A40D4">
        <w:rPr>
          <w:lang w:val="es-ES_tradnl"/>
        </w:rPr>
        <w:t>emprendida</w:t>
      </w:r>
      <w:r w:rsidRPr="008A40D4">
        <w:rPr>
          <w:lang w:val="es-ES_tradnl"/>
        </w:rPr>
        <w:t xml:space="preserve"> por un tercero ante una autoridad competente. En ese caso, la </w:t>
      </w:r>
      <w:r w:rsidR="00236560" w:rsidRPr="008A40D4">
        <w:rPr>
          <w:lang w:val="es-ES_tradnl"/>
        </w:rPr>
        <w:t>cancelación</w:t>
      </w:r>
      <w:r w:rsidRPr="008A40D4">
        <w:rPr>
          <w:lang w:val="es-ES_tradnl"/>
        </w:rPr>
        <w:t xml:space="preserve"> del registro internacional se justificaría por la conducta del titular. </w:t>
      </w:r>
      <w:r w:rsidR="00280BEC" w:rsidRPr="008A40D4">
        <w:rPr>
          <w:lang w:val="es-ES_tradnl"/>
        </w:rPr>
        <w:t xml:space="preserve">Si bien no existe una definición uniforme de mala fe, y </w:t>
      </w:r>
      <w:r w:rsidR="00DB4FFC" w:rsidRPr="008A40D4">
        <w:rPr>
          <w:lang w:val="es-ES_tradnl"/>
        </w:rPr>
        <w:t>ese concepto no se contempla en la legislación nacional de todas las Partes Contratantes</w:t>
      </w:r>
      <w:r w:rsidR="00280BEC" w:rsidRPr="008A40D4">
        <w:rPr>
          <w:lang w:val="es-ES_tradnl"/>
        </w:rPr>
        <w:t>, la Parte Contratante en cuestión esta</w:t>
      </w:r>
      <w:r w:rsidR="00126643" w:rsidRPr="008A40D4">
        <w:rPr>
          <w:lang w:val="es-ES_tradnl"/>
        </w:rPr>
        <w:t>ría facultada para decidir, con</w:t>
      </w:r>
      <w:r w:rsidR="00280BEC" w:rsidRPr="008A40D4">
        <w:rPr>
          <w:lang w:val="es-ES_tradnl"/>
        </w:rPr>
        <w:t>forme a su legislación, qué actos constituyen mala fe</w:t>
      </w:r>
      <w:r w:rsidR="00492361" w:rsidRPr="008A40D4">
        <w:rPr>
          <w:lang w:val="es-ES_tradnl"/>
        </w:rPr>
        <w:t>.</w:t>
      </w:r>
    </w:p>
    <w:p w:rsidR="00492361" w:rsidRPr="008A40D4" w:rsidRDefault="00280BEC" w:rsidP="00237D41">
      <w:pPr>
        <w:pStyle w:val="ONUME"/>
        <w:spacing w:after="480"/>
        <w:rPr>
          <w:lang w:val="es-ES_tradnl"/>
        </w:rPr>
      </w:pPr>
      <w:r w:rsidRPr="008A40D4">
        <w:rPr>
          <w:lang w:val="es-ES_tradnl"/>
        </w:rPr>
        <w:t xml:space="preserve">Siempre que el </w:t>
      </w:r>
      <w:r w:rsidR="008D1E2E">
        <w:rPr>
          <w:lang w:val="es-ES_tradnl"/>
        </w:rPr>
        <w:t>titular</w:t>
      </w:r>
      <w:r w:rsidR="008D1E2E" w:rsidRPr="008A40D4">
        <w:rPr>
          <w:lang w:val="es-ES_tradnl"/>
        </w:rPr>
        <w:t xml:space="preserve"> </w:t>
      </w:r>
      <w:r w:rsidRPr="008A40D4">
        <w:rPr>
          <w:lang w:val="es-ES_tradnl"/>
        </w:rPr>
        <w:t>no haya actuado de mala fe al establecer la marca de base, la cesación de su</w:t>
      </w:r>
      <w:r w:rsidR="008D1E2E">
        <w:rPr>
          <w:lang w:val="es-ES_tradnl"/>
        </w:rPr>
        <w:t>s</w:t>
      </w:r>
      <w:r w:rsidRPr="008A40D4">
        <w:rPr>
          <w:lang w:val="es-ES_tradnl"/>
        </w:rPr>
        <w:t xml:space="preserve"> efecto</w:t>
      </w:r>
      <w:r w:rsidR="008D1E2E">
        <w:rPr>
          <w:lang w:val="es-ES_tradnl"/>
        </w:rPr>
        <w:t>s</w:t>
      </w:r>
      <w:r w:rsidRPr="008A40D4">
        <w:rPr>
          <w:lang w:val="es-ES_tradnl"/>
        </w:rPr>
        <w:t xml:space="preserve"> no </w:t>
      </w:r>
      <w:r w:rsidR="00C4795B" w:rsidRPr="008A40D4">
        <w:rPr>
          <w:lang w:val="es-ES_tradnl"/>
        </w:rPr>
        <w:t>incidir</w:t>
      </w:r>
      <w:r w:rsidR="00C4795B">
        <w:rPr>
          <w:lang w:val="es-ES_tradnl"/>
        </w:rPr>
        <w:t>ía</w:t>
      </w:r>
      <w:r w:rsidR="00C4795B" w:rsidRPr="008A40D4">
        <w:rPr>
          <w:lang w:val="es-ES_tradnl"/>
        </w:rPr>
        <w:t xml:space="preserve"> </w:t>
      </w:r>
      <w:r w:rsidR="00044C66" w:rsidRPr="008A40D4">
        <w:rPr>
          <w:lang w:val="es-ES_tradnl"/>
        </w:rPr>
        <w:t xml:space="preserve">en el registro internacional. </w:t>
      </w:r>
      <w:r w:rsidRPr="008A40D4">
        <w:rPr>
          <w:lang w:val="es-ES_tradnl"/>
        </w:rPr>
        <w:t>Por ejemplo, la cesación de</w:t>
      </w:r>
      <w:r w:rsidR="008D1E2E">
        <w:rPr>
          <w:lang w:val="es-ES_tradnl"/>
        </w:rPr>
        <w:t xml:space="preserve"> </w:t>
      </w:r>
      <w:r w:rsidRPr="008A40D4">
        <w:rPr>
          <w:lang w:val="es-ES_tradnl"/>
        </w:rPr>
        <w:t>l</w:t>
      </w:r>
      <w:r w:rsidR="008D1E2E">
        <w:rPr>
          <w:lang w:val="es-ES_tradnl"/>
        </w:rPr>
        <w:t>os</w:t>
      </w:r>
      <w:r w:rsidRPr="008A40D4">
        <w:rPr>
          <w:lang w:val="es-ES_tradnl"/>
        </w:rPr>
        <w:t xml:space="preserve"> efecto</w:t>
      </w:r>
      <w:r w:rsidR="008D1E2E">
        <w:rPr>
          <w:lang w:val="es-ES_tradnl"/>
        </w:rPr>
        <w:t>s</w:t>
      </w:r>
      <w:r w:rsidRPr="008A40D4">
        <w:rPr>
          <w:lang w:val="es-ES_tradnl"/>
        </w:rPr>
        <w:t xml:space="preserve"> de la marca de base por la probabilidad de confusión con </w:t>
      </w:r>
      <w:r w:rsidR="00044C66" w:rsidRPr="008A40D4">
        <w:rPr>
          <w:lang w:val="es-ES_tradnl"/>
        </w:rPr>
        <w:t>el</w:t>
      </w:r>
      <w:r w:rsidRPr="008A40D4">
        <w:rPr>
          <w:lang w:val="es-ES_tradnl"/>
        </w:rPr>
        <w:t xml:space="preserve"> derecho anterior de un tercero o </w:t>
      </w:r>
      <w:r w:rsidR="00044C66" w:rsidRPr="008A40D4">
        <w:rPr>
          <w:lang w:val="es-ES_tradnl"/>
        </w:rPr>
        <w:t>porque</w:t>
      </w:r>
      <w:r w:rsidRPr="008A40D4">
        <w:rPr>
          <w:lang w:val="es-ES_tradnl"/>
        </w:rPr>
        <w:t xml:space="preserve"> la marca </w:t>
      </w:r>
      <w:r w:rsidR="00044C66" w:rsidRPr="008A40D4">
        <w:rPr>
          <w:lang w:val="es-ES_tradnl"/>
        </w:rPr>
        <w:t>sea</w:t>
      </w:r>
      <w:r w:rsidRPr="008A40D4">
        <w:rPr>
          <w:lang w:val="es-ES_tradnl"/>
        </w:rPr>
        <w:t xml:space="preserve"> descriptiva, no </w:t>
      </w:r>
      <w:r w:rsidR="00C4795B" w:rsidRPr="008A40D4">
        <w:rPr>
          <w:lang w:val="es-ES_tradnl"/>
        </w:rPr>
        <w:t>tendr</w:t>
      </w:r>
      <w:r w:rsidR="00C4795B">
        <w:rPr>
          <w:lang w:val="es-ES_tradnl"/>
        </w:rPr>
        <w:t>ía</w:t>
      </w:r>
      <w:r w:rsidR="00C4795B" w:rsidRPr="008A40D4">
        <w:rPr>
          <w:lang w:val="es-ES_tradnl"/>
        </w:rPr>
        <w:t xml:space="preserve"> </w:t>
      </w:r>
      <w:r w:rsidRPr="008A40D4">
        <w:rPr>
          <w:lang w:val="es-ES_tradnl"/>
        </w:rPr>
        <w:t xml:space="preserve">efecto alguno en el registro internacional. Esta opción </w:t>
      </w:r>
      <w:r w:rsidR="00C4795B" w:rsidRPr="008A40D4">
        <w:rPr>
          <w:lang w:val="es-ES_tradnl"/>
        </w:rPr>
        <w:t>ofrecer</w:t>
      </w:r>
      <w:r w:rsidR="00C4795B">
        <w:rPr>
          <w:lang w:val="es-ES_tradnl"/>
        </w:rPr>
        <w:t>ía</w:t>
      </w:r>
      <w:r w:rsidR="00C4795B" w:rsidRPr="008A40D4">
        <w:rPr>
          <w:lang w:val="es-ES_tradnl"/>
        </w:rPr>
        <w:t xml:space="preserve"> </w:t>
      </w:r>
      <w:r w:rsidRPr="008A40D4">
        <w:rPr>
          <w:lang w:val="es-ES_tradnl"/>
        </w:rPr>
        <w:t xml:space="preserve">mayor seguridad jurídica y flexibilidad a los </w:t>
      </w:r>
      <w:r w:rsidR="008D1E2E">
        <w:rPr>
          <w:lang w:val="es-ES_tradnl"/>
        </w:rPr>
        <w:t>titulares</w:t>
      </w:r>
      <w:r w:rsidRPr="008A40D4">
        <w:rPr>
          <w:lang w:val="es-ES_tradnl"/>
        </w:rPr>
        <w:t>, al permitirles elegir si mantener la marca de base o no durante el período de dependencia, sin que ello incida de ninguna manera en el registro internacional</w:t>
      </w:r>
      <w:r w:rsidR="00237D41" w:rsidRPr="008A40D4">
        <w:rPr>
          <w:lang w:val="es-ES_tradnl"/>
        </w:rPr>
        <w:t>.</w:t>
      </w:r>
    </w:p>
    <w:p w:rsidR="00492361" w:rsidRPr="00617208" w:rsidRDefault="00236560" w:rsidP="00617208">
      <w:pPr>
        <w:pStyle w:val="Heading2"/>
      </w:pPr>
      <w:r w:rsidRPr="00617208">
        <w:t>CANCELACIÓN</w:t>
      </w:r>
      <w:r w:rsidR="00280BEC" w:rsidRPr="00617208">
        <w:t xml:space="preserve"> POR CESACIÓN DE</w:t>
      </w:r>
      <w:r w:rsidR="00915725" w:rsidRPr="00617208">
        <w:t xml:space="preserve"> </w:t>
      </w:r>
      <w:r w:rsidR="00280BEC" w:rsidRPr="00617208">
        <w:t>L</w:t>
      </w:r>
      <w:r w:rsidR="00915725" w:rsidRPr="00617208">
        <w:t>os</w:t>
      </w:r>
      <w:r w:rsidR="00280BEC" w:rsidRPr="00617208">
        <w:t xml:space="preserve"> EFECTO</w:t>
      </w:r>
      <w:r w:rsidR="00915725" w:rsidRPr="00617208">
        <w:t>s</w:t>
      </w:r>
      <w:r w:rsidR="00280BEC" w:rsidRPr="00617208">
        <w:t xml:space="preserve"> DE LA MARCA DE BASE ÚNICAMENTE POR MOTIVOS LIMITADOS</w:t>
      </w:r>
    </w:p>
    <w:p w:rsidR="00492361" w:rsidRPr="008A40D4" w:rsidRDefault="00280BEC" w:rsidP="00237D41">
      <w:pPr>
        <w:pStyle w:val="ONUME"/>
        <w:rPr>
          <w:lang w:val="es-ES_tradnl"/>
        </w:rPr>
      </w:pPr>
      <w:r w:rsidRPr="008A40D4">
        <w:rPr>
          <w:lang w:val="es-ES_tradnl"/>
        </w:rPr>
        <w:t xml:space="preserve">Una segunda opción sería limitar el número de motivos que </w:t>
      </w:r>
      <w:r w:rsidR="00044C66" w:rsidRPr="008A40D4">
        <w:rPr>
          <w:lang w:val="es-ES_tradnl"/>
        </w:rPr>
        <w:t>tendrían como consecuencia</w:t>
      </w:r>
      <w:r w:rsidRPr="008A40D4">
        <w:rPr>
          <w:lang w:val="es-ES_tradnl"/>
        </w:rPr>
        <w:t xml:space="preserve"> la </w:t>
      </w:r>
      <w:r w:rsidR="00236560" w:rsidRPr="008A40D4">
        <w:rPr>
          <w:lang w:val="es-ES_tradnl"/>
        </w:rPr>
        <w:t>cancelación</w:t>
      </w:r>
      <w:r w:rsidR="00044C66" w:rsidRPr="008A40D4">
        <w:rPr>
          <w:lang w:val="es-ES_tradnl"/>
        </w:rPr>
        <w:t xml:space="preserve"> de un</w:t>
      </w:r>
      <w:r w:rsidRPr="008A40D4">
        <w:rPr>
          <w:lang w:val="es-ES_tradnl"/>
        </w:rPr>
        <w:t xml:space="preserve"> registro internacional. Además de la mala fe, entre tales motivos podría incluirse toda decisión adoptada por una autoridad competente que entrañe la cesación de</w:t>
      </w:r>
      <w:r w:rsidR="008D1E2E">
        <w:rPr>
          <w:lang w:val="es-ES_tradnl"/>
        </w:rPr>
        <w:t xml:space="preserve"> </w:t>
      </w:r>
      <w:r w:rsidRPr="008A40D4">
        <w:rPr>
          <w:lang w:val="es-ES_tradnl"/>
        </w:rPr>
        <w:t>l</w:t>
      </w:r>
      <w:r w:rsidR="008D1E2E">
        <w:rPr>
          <w:lang w:val="es-ES_tradnl"/>
        </w:rPr>
        <w:t>os</w:t>
      </w:r>
      <w:r w:rsidRPr="008A40D4">
        <w:rPr>
          <w:lang w:val="es-ES_tradnl"/>
        </w:rPr>
        <w:t xml:space="preserve"> efecto</w:t>
      </w:r>
      <w:r w:rsidR="008D1E2E">
        <w:rPr>
          <w:lang w:val="es-ES_tradnl"/>
        </w:rPr>
        <w:t>s</w:t>
      </w:r>
      <w:r w:rsidRPr="008A40D4">
        <w:rPr>
          <w:lang w:val="es-ES_tradnl"/>
        </w:rPr>
        <w:t xml:space="preserve"> de la marca de base, siempre que se derive de la acción de un tercero, como pueda ser, por ejemplo, una oposición, una </w:t>
      </w:r>
      <w:r w:rsidR="00236560" w:rsidRPr="008A40D4">
        <w:rPr>
          <w:lang w:val="es-ES_tradnl"/>
        </w:rPr>
        <w:t>cancelación</w:t>
      </w:r>
      <w:r w:rsidRPr="008A40D4">
        <w:rPr>
          <w:lang w:val="es-ES_tradnl"/>
        </w:rPr>
        <w:t xml:space="preserve"> o una invalidación</w:t>
      </w:r>
      <w:r w:rsidR="00492361" w:rsidRPr="008A40D4">
        <w:rPr>
          <w:lang w:val="es-ES_tradnl"/>
        </w:rPr>
        <w:t>.</w:t>
      </w:r>
    </w:p>
    <w:p w:rsidR="00492361" w:rsidRPr="008A40D4" w:rsidRDefault="00B5048B" w:rsidP="002C3973">
      <w:pPr>
        <w:pStyle w:val="ONUME"/>
        <w:keepLines/>
        <w:rPr>
          <w:lang w:val="es-ES_tradnl"/>
        </w:rPr>
      </w:pPr>
      <w:r w:rsidRPr="008A40D4">
        <w:rPr>
          <w:lang w:val="es-ES_tradnl"/>
        </w:rPr>
        <w:t xml:space="preserve">Aunque dicha opción </w:t>
      </w:r>
      <w:r w:rsidR="00044C66" w:rsidRPr="008A40D4">
        <w:rPr>
          <w:lang w:val="es-ES_tradnl"/>
        </w:rPr>
        <w:t>sería más favorable para</w:t>
      </w:r>
      <w:r w:rsidRPr="008A40D4">
        <w:rPr>
          <w:lang w:val="es-ES_tradnl"/>
        </w:rPr>
        <w:t xml:space="preserve"> terceras partes, seguiría teniendo un considerable interés para los titulares de registros internacionales</w:t>
      </w:r>
      <w:r w:rsidR="008A38E6" w:rsidRPr="008A40D4">
        <w:rPr>
          <w:lang w:val="es-ES_tradnl"/>
        </w:rPr>
        <w:t>,</w:t>
      </w:r>
      <w:r w:rsidRPr="008A40D4">
        <w:rPr>
          <w:lang w:val="es-ES_tradnl"/>
        </w:rPr>
        <w:t xml:space="preserve"> </w:t>
      </w:r>
      <w:r w:rsidR="008A38E6" w:rsidRPr="008A40D4">
        <w:rPr>
          <w:lang w:val="es-ES_tradnl"/>
        </w:rPr>
        <w:t>frente</w:t>
      </w:r>
      <w:r w:rsidR="00044C66" w:rsidRPr="008A40D4">
        <w:rPr>
          <w:lang w:val="es-ES_tradnl"/>
        </w:rPr>
        <w:t xml:space="preserve"> a</w:t>
      </w:r>
      <w:r w:rsidRPr="008A40D4">
        <w:rPr>
          <w:lang w:val="es-ES_tradnl"/>
        </w:rPr>
        <w:t xml:space="preserve"> la situación actual. Cuando </w:t>
      </w:r>
      <w:r w:rsidR="00044C66" w:rsidRPr="008A40D4">
        <w:rPr>
          <w:lang w:val="es-ES_tradnl"/>
        </w:rPr>
        <w:t xml:space="preserve">el </w:t>
      </w:r>
      <w:r w:rsidR="008D1E2E">
        <w:rPr>
          <w:lang w:val="es-ES_tradnl"/>
        </w:rPr>
        <w:t>titular</w:t>
      </w:r>
      <w:r w:rsidR="008D1E2E" w:rsidRPr="008A40D4">
        <w:rPr>
          <w:lang w:val="es-ES_tradnl"/>
        </w:rPr>
        <w:t xml:space="preserve"> </w:t>
      </w:r>
      <w:r w:rsidR="00044C66" w:rsidRPr="008A40D4">
        <w:rPr>
          <w:lang w:val="es-ES_tradnl"/>
        </w:rPr>
        <w:t>de una marca</w:t>
      </w:r>
      <w:r w:rsidRPr="008A40D4">
        <w:rPr>
          <w:lang w:val="es-ES_tradnl"/>
        </w:rPr>
        <w:t xml:space="preserve"> haya establecido la marca de base de buena fe, el registro internacional solo </w:t>
      </w:r>
      <w:r w:rsidR="00C4795B" w:rsidRPr="008A40D4">
        <w:rPr>
          <w:lang w:val="es-ES_tradnl"/>
        </w:rPr>
        <w:t>podr</w:t>
      </w:r>
      <w:r w:rsidR="00C4795B">
        <w:rPr>
          <w:lang w:val="es-ES_tradnl"/>
        </w:rPr>
        <w:t>ía</w:t>
      </w:r>
      <w:r w:rsidR="00C4795B" w:rsidRPr="008A40D4">
        <w:rPr>
          <w:lang w:val="es-ES_tradnl"/>
        </w:rPr>
        <w:t xml:space="preserve"> </w:t>
      </w:r>
      <w:r w:rsidRPr="008A40D4">
        <w:rPr>
          <w:lang w:val="es-ES_tradnl"/>
        </w:rPr>
        <w:t>ca</w:t>
      </w:r>
      <w:r w:rsidR="00044C66" w:rsidRPr="008A40D4">
        <w:rPr>
          <w:lang w:val="es-ES_tradnl"/>
        </w:rPr>
        <w:t xml:space="preserve">ncelarse como consecuencia de </w:t>
      </w:r>
      <w:r w:rsidR="008A38E6" w:rsidRPr="008A40D4">
        <w:rPr>
          <w:lang w:val="es-ES_tradnl"/>
        </w:rPr>
        <w:t>una</w:t>
      </w:r>
      <w:r w:rsidRPr="008A40D4">
        <w:rPr>
          <w:lang w:val="es-ES_tradnl"/>
        </w:rPr>
        <w:t xml:space="preserve"> acción</w:t>
      </w:r>
      <w:r w:rsidR="008A38E6" w:rsidRPr="008A40D4">
        <w:rPr>
          <w:lang w:val="es-ES_tradnl"/>
        </w:rPr>
        <w:t xml:space="preserve"> </w:t>
      </w:r>
      <w:r w:rsidRPr="008A40D4">
        <w:rPr>
          <w:lang w:val="es-ES_tradnl"/>
        </w:rPr>
        <w:t>de un tercero</w:t>
      </w:r>
      <w:r w:rsidR="00770C1D" w:rsidRPr="008A40D4">
        <w:rPr>
          <w:lang w:val="es-ES_tradnl"/>
        </w:rPr>
        <w:t xml:space="preserve"> con resultados satisfactorios</w:t>
      </w:r>
      <w:r w:rsidRPr="008A40D4">
        <w:rPr>
          <w:lang w:val="es-ES_tradnl"/>
        </w:rPr>
        <w:t xml:space="preserve">. En los casos en que la Oficina de origen, en su examen de oficio, constate que la marca de base es descriptiva o </w:t>
      </w:r>
      <w:r w:rsidR="0089789F" w:rsidRPr="008A40D4">
        <w:rPr>
          <w:lang w:val="es-ES_tradnl"/>
        </w:rPr>
        <w:t>que no puede</w:t>
      </w:r>
      <w:r w:rsidRPr="008A40D4">
        <w:rPr>
          <w:lang w:val="es-ES_tradnl"/>
        </w:rPr>
        <w:t xml:space="preserve"> registrarse debido a un derecho anterior, el registro internacional </w:t>
      </w:r>
      <w:r w:rsidR="0089789F" w:rsidRPr="008A40D4">
        <w:rPr>
          <w:lang w:val="es-ES_tradnl"/>
        </w:rPr>
        <w:t xml:space="preserve">no </w:t>
      </w:r>
      <w:r w:rsidR="00C4795B" w:rsidRPr="008A40D4">
        <w:rPr>
          <w:lang w:val="es-ES_tradnl"/>
        </w:rPr>
        <w:t>ser</w:t>
      </w:r>
      <w:r w:rsidR="00C4795B">
        <w:rPr>
          <w:lang w:val="es-ES_tradnl"/>
        </w:rPr>
        <w:t>ía</w:t>
      </w:r>
      <w:r w:rsidR="00C4795B" w:rsidRPr="008A40D4">
        <w:rPr>
          <w:lang w:val="es-ES_tradnl"/>
        </w:rPr>
        <w:t xml:space="preserve"> </w:t>
      </w:r>
      <w:r w:rsidRPr="008A40D4">
        <w:rPr>
          <w:lang w:val="es-ES_tradnl"/>
        </w:rPr>
        <w:t xml:space="preserve">cancelado. Sin embargo, en los casos en que esa decisión se haya adoptado a raíz de la acción de un tercero, </w:t>
      </w:r>
      <w:r w:rsidR="0089789F" w:rsidRPr="008A40D4">
        <w:rPr>
          <w:lang w:val="es-ES_tradnl"/>
        </w:rPr>
        <w:t xml:space="preserve">sí </w:t>
      </w:r>
      <w:r w:rsidR="00C4795B" w:rsidRPr="008A40D4">
        <w:rPr>
          <w:lang w:val="es-ES_tradnl"/>
        </w:rPr>
        <w:t>afectar</w:t>
      </w:r>
      <w:r w:rsidR="00C4795B">
        <w:rPr>
          <w:lang w:val="es-ES_tradnl"/>
        </w:rPr>
        <w:t>ía</w:t>
      </w:r>
      <w:r w:rsidR="00C4795B" w:rsidRPr="008A40D4">
        <w:rPr>
          <w:lang w:val="es-ES_tradnl"/>
        </w:rPr>
        <w:t xml:space="preserve"> </w:t>
      </w:r>
      <w:r w:rsidR="00C17773" w:rsidRPr="008A40D4">
        <w:rPr>
          <w:lang w:val="es-ES_tradnl"/>
        </w:rPr>
        <w:t xml:space="preserve">al registro internacional en cuestión. Como en la opción previa que se describe anteriormente, </w:t>
      </w:r>
      <w:r w:rsidR="00C4795B">
        <w:rPr>
          <w:lang w:val="es-ES_tradnl"/>
        </w:rPr>
        <w:t>la presente</w:t>
      </w:r>
      <w:r w:rsidR="00C4795B" w:rsidRPr="008A40D4">
        <w:rPr>
          <w:lang w:val="es-ES_tradnl"/>
        </w:rPr>
        <w:t xml:space="preserve"> </w:t>
      </w:r>
      <w:r w:rsidR="00C17773" w:rsidRPr="008A40D4">
        <w:rPr>
          <w:lang w:val="es-ES_tradnl"/>
        </w:rPr>
        <w:t xml:space="preserve">opción </w:t>
      </w:r>
      <w:r w:rsidR="00C4795B" w:rsidRPr="008A40D4">
        <w:rPr>
          <w:lang w:val="es-ES_tradnl"/>
        </w:rPr>
        <w:t>conferir</w:t>
      </w:r>
      <w:r w:rsidR="00C4795B">
        <w:rPr>
          <w:lang w:val="es-ES_tradnl"/>
        </w:rPr>
        <w:t>ía</w:t>
      </w:r>
      <w:r w:rsidR="00C4795B" w:rsidRPr="008A40D4">
        <w:rPr>
          <w:lang w:val="es-ES_tradnl"/>
        </w:rPr>
        <w:t xml:space="preserve"> </w:t>
      </w:r>
      <w:r w:rsidR="00C17773" w:rsidRPr="008A40D4">
        <w:rPr>
          <w:lang w:val="es-ES_tradnl"/>
        </w:rPr>
        <w:t xml:space="preserve">mayor flexibilidad al </w:t>
      </w:r>
      <w:r w:rsidR="00C4795B">
        <w:rPr>
          <w:lang w:val="es-ES_tradnl"/>
        </w:rPr>
        <w:t>titular</w:t>
      </w:r>
      <w:r w:rsidR="00C4795B" w:rsidRPr="008A40D4">
        <w:rPr>
          <w:lang w:val="es-ES_tradnl"/>
        </w:rPr>
        <w:t xml:space="preserve"> </w:t>
      </w:r>
      <w:r w:rsidR="00C17773" w:rsidRPr="008A40D4">
        <w:rPr>
          <w:lang w:val="es-ES_tradnl"/>
        </w:rPr>
        <w:t>en lo que respecta al mantenimiento de la marca de base</w:t>
      </w:r>
      <w:r w:rsidR="00492361" w:rsidRPr="008A40D4">
        <w:rPr>
          <w:lang w:val="es-ES_tradnl"/>
        </w:rPr>
        <w:t>.</w:t>
      </w:r>
    </w:p>
    <w:p w:rsidR="00492361" w:rsidRPr="00617208" w:rsidRDefault="00C17773" w:rsidP="00617208">
      <w:pPr>
        <w:pStyle w:val="Heading1"/>
      </w:pPr>
      <w:r w:rsidRPr="00617208">
        <w:t xml:space="preserve">ELIMINACIÓN DEL </w:t>
      </w:r>
      <w:r w:rsidR="0089789F" w:rsidRPr="00617208">
        <w:t xml:space="preserve">efecto </w:t>
      </w:r>
      <w:r w:rsidRPr="00617208">
        <w:t>AUTOMÁTICO DE LA DEPENDENCIA</w:t>
      </w:r>
    </w:p>
    <w:p w:rsidR="00492361" w:rsidRPr="008A40D4" w:rsidRDefault="00B7534B" w:rsidP="00237D41">
      <w:pPr>
        <w:pStyle w:val="ONUME"/>
        <w:rPr>
          <w:lang w:val="es-ES_tradnl"/>
        </w:rPr>
      </w:pPr>
      <w:r w:rsidRPr="008A40D4">
        <w:rPr>
          <w:lang w:val="es-ES_tradnl"/>
        </w:rPr>
        <w:t xml:space="preserve">Actualmente, el registro internacional queda automáticamente sin efecto una vez que la marca de base deja de </w:t>
      </w:r>
      <w:r w:rsidR="008D1E2E">
        <w:rPr>
          <w:lang w:val="es-ES_tradnl"/>
        </w:rPr>
        <w:t>surtir</w:t>
      </w:r>
      <w:r w:rsidR="008D1E2E" w:rsidRPr="008A40D4">
        <w:rPr>
          <w:lang w:val="es-ES_tradnl"/>
        </w:rPr>
        <w:t xml:space="preserve"> </w:t>
      </w:r>
      <w:r w:rsidRPr="008A40D4">
        <w:rPr>
          <w:lang w:val="es-ES_tradnl"/>
        </w:rPr>
        <w:t>efecto</w:t>
      </w:r>
      <w:r w:rsidR="008D1E2E">
        <w:rPr>
          <w:lang w:val="es-ES_tradnl"/>
        </w:rPr>
        <w:t>s</w:t>
      </w:r>
      <w:r w:rsidRPr="008A40D4">
        <w:rPr>
          <w:lang w:val="es-ES_tradnl"/>
        </w:rPr>
        <w:t xml:space="preserve">. </w:t>
      </w:r>
      <w:r w:rsidR="0089789F" w:rsidRPr="008A40D4">
        <w:rPr>
          <w:lang w:val="es-ES_tradnl"/>
        </w:rPr>
        <w:t>Aunque</w:t>
      </w:r>
      <w:r w:rsidRPr="008A40D4">
        <w:rPr>
          <w:lang w:val="es-ES_tradnl"/>
        </w:rPr>
        <w:t xml:space="preserve"> un tercero podría tener interés en ese registro internacional</w:t>
      </w:r>
      <w:r w:rsidR="0089789F" w:rsidRPr="008A40D4">
        <w:rPr>
          <w:lang w:val="es-ES_tradnl"/>
        </w:rPr>
        <w:t>,</w:t>
      </w:r>
      <w:r w:rsidRPr="008A40D4">
        <w:rPr>
          <w:lang w:val="es-ES_tradnl"/>
        </w:rPr>
        <w:t xml:space="preserve"> la consecuencia del actual marco jurídico es que el registro internacional quedaría asimismo sin efecto a raíz de:</w:t>
      </w:r>
    </w:p>
    <w:p w:rsidR="00492361" w:rsidRPr="008A40D4" w:rsidRDefault="00B7534B" w:rsidP="00237D41">
      <w:pPr>
        <w:pStyle w:val="ONUME"/>
        <w:numPr>
          <w:ilvl w:val="2"/>
          <w:numId w:val="8"/>
        </w:numPr>
        <w:ind w:left="567" w:firstLine="0"/>
        <w:rPr>
          <w:lang w:val="es-ES_tradnl"/>
        </w:rPr>
      </w:pPr>
      <w:r w:rsidRPr="008A40D4">
        <w:rPr>
          <w:lang w:val="es-ES_tradnl"/>
        </w:rPr>
        <w:t xml:space="preserve">el abandono de la marca de base, o </w:t>
      </w:r>
      <w:r w:rsidR="0089789F" w:rsidRPr="008A40D4">
        <w:rPr>
          <w:lang w:val="es-ES_tradnl"/>
        </w:rPr>
        <w:t xml:space="preserve">la </w:t>
      </w:r>
      <w:r w:rsidRPr="008A40D4">
        <w:rPr>
          <w:lang w:val="es-ES_tradnl"/>
        </w:rPr>
        <w:t>renuncia a la mism</w:t>
      </w:r>
      <w:r w:rsidR="0089789F" w:rsidRPr="008A40D4">
        <w:rPr>
          <w:lang w:val="es-ES_tradnl"/>
        </w:rPr>
        <w:t xml:space="preserve">a, por parte del solicitante o </w:t>
      </w:r>
      <w:r w:rsidRPr="008A40D4">
        <w:rPr>
          <w:lang w:val="es-ES_tradnl"/>
        </w:rPr>
        <w:t>el titular</w:t>
      </w:r>
      <w:r w:rsidR="0089789F" w:rsidRPr="008A40D4">
        <w:rPr>
          <w:lang w:val="es-ES_tradnl"/>
        </w:rPr>
        <w:t xml:space="preserve"> del registro</w:t>
      </w:r>
      <w:r w:rsidRPr="008A40D4">
        <w:rPr>
          <w:lang w:val="es-ES_tradnl"/>
        </w:rPr>
        <w:t>, por un motivo pertinente únicamente en el territorio de origen</w:t>
      </w:r>
      <w:r w:rsidR="00492361" w:rsidRPr="008A40D4">
        <w:rPr>
          <w:lang w:val="es-ES_tradnl"/>
        </w:rPr>
        <w:t>;</w:t>
      </w:r>
    </w:p>
    <w:p w:rsidR="00492361" w:rsidRPr="008A40D4" w:rsidRDefault="00770C1D" w:rsidP="00237D41">
      <w:pPr>
        <w:pStyle w:val="ONUME"/>
        <w:numPr>
          <w:ilvl w:val="2"/>
          <w:numId w:val="8"/>
        </w:numPr>
        <w:ind w:left="567" w:firstLine="0"/>
        <w:rPr>
          <w:lang w:val="es-ES_tradnl"/>
        </w:rPr>
      </w:pPr>
      <w:r w:rsidRPr="008A40D4">
        <w:rPr>
          <w:lang w:val="es-ES_tradnl"/>
        </w:rPr>
        <w:t xml:space="preserve">la </w:t>
      </w:r>
      <w:r w:rsidR="00B7534B" w:rsidRPr="008A40D4">
        <w:rPr>
          <w:lang w:val="es-ES_tradnl"/>
        </w:rPr>
        <w:t>denegación de oficio de la solicitud por motivos absolutos o relativos aplicables únicamente en el territorio de origen</w:t>
      </w:r>
      <w:r w:rsidR="0089789F" w:rsidRPr="008A40D4">
        <w:rPr>
          <w:lang w:val="es-ES_tradnl"/>
        </w:rPr>
        <w:t>,</w:t>
      </w:r>
      <w:r w:rsidR="00B7534B" w:rsidRPr="008A40D4">
        <w:rPr>
          <w:lang w:val="es-ES_tradnl"/>
        </w:rPr>
        <w:t xml:space="preserve"> o</w:t>
      </w:r>
    </w:p>
    <w:p w:rsidR="00492361" w:rsidRPr="008A40D4" w:rsidRDefault="0089789F" w:rsidP="00237D41">
      <w:pPr>
        <w:pStyle w:val="ONUME"/>
        <w:numPr>
          <w:ilvl w:val="2"/>
          <w:numId w:val="8"/>
        </w:numPr>
        <w:ind w:left="567" w:firstLine="0"/>
        <w:rPr>
          <w:lang w:val="es-ES_tradnl"/>
        </w:rPr>
      </w:pPr>
      <w:r w:rsidRPr="008A40D4">
        <w:rPr>
          <w:lang w:val="es-ES_tradnl"/>
        </w:rPr>
        <w:t>l</w:t>
      </w:r>
      <w:r w:rsidR="0060439E" w:rsidRPr="008A40D4">
        <w:rPr>
          <w:lang w:val="es-ES_tradnl"/>
        </w:rPr>
        <w:t>a acción de un tercero sin interés particular por el registro internacional en sí ni por los derechos en ninguna de las Partes Contratantes designadas</w:t>
      </w:r>
      <w:r w:rsidR="00492361" w:rsidRPr="008A40D4">
        <w:rPr>
          <w:lang w:val="es-ES_tradnl"/>
        </w:rPr>
        <w:t>.</w:t>
      </w:r>
    </w:p>
    <w:p w:rsidR="00492361" w:rsidRPr="008A40D4" w:rsidRDefault="008E77F6" w:rsidP="00237D41">
      <w:pPr>
        <w:pStyle w:val="ONUME"/>
        <w:rPr>
          <w:lang w:val="es-ES_tradnl"/>
        </w:rPr>
      </w:pPr>
      <w:r w:rsidRPr="008A40D4">
        <w:rPr>
          <w:lang w:val="es-ES_tradnl"/>
        </w:rPr>
        <w:t xml:space="preserve">Para equilibrar más adecuadamente los intereses de terceros y los de los titulares de registros internacionales, podría eliminarse el </w:t>
      </w:r>
      <w:r w:rsidR="00993F1D" w:rsidRPr="008A40D4">
        <w:rPr>
          <w:lang w:val="es-ES_tradnl"/>
        </w:rPr>
        <w:t>efecto automático</w:t>
      </w:r>
      <w:r w:rsidRPr="008A40D4">
        <w:rPr>
          <w:lang w:val="es-ES_tradnl"/>
        </w:rPr>
        <w:t xml:space="preserve"> de la dependencia. A la vez que no se limitarían los motivos que podrían dar lugar a la cesación de</w:t>
      </w:r>
      <w:r w:rsidR="00FC3560">
        <w:rPr>
          <w:lang w:val="es-ES_tradnl"/>
        </w:rPr>
        <w:t xml:space="preserve"> </w:t>
      </w:r>
      <w:r w:rsidRPr="008A40D4">
        <w:rPr>
          <w:lang w:val="es-ES_tradnl"/>
        </w:rPr>
        <w:t>l</w:t>
      </w:r>
      <w:r w:rsidR="00FC3560">
        <w:rPr>
          <w:lang w:val="es-ES_tradnl"/>
        </w:rPr>
        <w:t>os</w:t>
      </w:r>
      <w:r w:rsidRPr="008A40D4">
        <w:rPr>
          <w:lang w:val="es-ES_tradnl"/>
        </w:rPr>
        <w:t xml:space="preserve"> efecto</w:t>
      </w:r>
      <w:r w:rsidR="00FC3560">
        <w:rPr>
          <w:lang w:val="es-ES_tradnl"/>
        </w:rPr>
        <w:t>s</w:t>
      </w:r>
      <w:r w:rsidRPr="008A40D4">
        <w:rPr>
          <w:lang w:val="es-ES_tradnl"/>
        </w:rPr>
        <w:t xml:space="preserve"> de la marca de base, el registro internacional podría cancelarse únicamente por petición de un tercero.</w:t>
      </w:r>
    </w:p>
    <w:p w:rsidR="004E2935" w:rsidRDefault="00FA5442" w:rsidP="008A40D4">
      <w:pPr>
        <w:pStyle w:val="ONUME"/>
        <w:spacing w:after="400"/>
        <w:rPr>
          <w:lang w:val="es-ES_tradnl"/>
        </w:rPr>
      </w:pPr>
      <w:r w:rsidRPr="008A40D4">
        <w:rPr>
          <w:lang w:val="es-ES_tradnl"/>
        </w:rPr>
        <w:t>Los terceros estarían obligados a pedir a la Oficina de origen que notificara a la Oficina Internacional la cesación de</w:t>
      </w:r>
      <w:r w:rsidR="00915725">
        <w:rPr>
          <w:lang w:val="es-ES_tradnl"/>
        </w:rPr>
        <w:t xml:space="preserve"> </w:t>
      </w:r>
      <w:r w:rsidRPr="008A40D4">
        <w:rPr>
          <w:lang w:val="es-ES_tradnl"/>
        </w:rPr>
        <w:t>l</w:t>
      </w:r>
      <w:r w:rsidR="00915725">
        <w:rPr>
          <w:lang w:val="es-ES_tradnl"/>
        </w:rPr>
        <w:t>os</w:t>
      </w:r>
      <w:r w:rsidRPr="008A40D4">
        <w:rPr>
          <w:lang w:val="es-ES_tradnl"/>
        </w:rPr>
        <w:t xml:space="preserve"> efecto</w:t>
      </w:r>
      <w:r w:rsidR="00915725">
        <w:rPr>
          <w:lang w:val="es-ES_tradnl"/>
        </w:rPr>
        <w:t>s</w:t>
      </w:r>
      <w:r w:rsidRPr="008A40D4">
        <w:rPr>
          <w:lang w:val="es-ES_tradnl"/>
        </w:rPr>
        <w:t xml:space="preserve"> de la marca de base y solicitar</w:t>
      </w:r>
      <w:r w:rsidR="00FC3560">
        <w:rPr>
          <w:lang w:val="es-ES_tradnl"/>
        </w:rPr>
        <w:t>a</w:t>
      </w:r>
      <w:r w:rsidRPr="008A40D4">
        <w:rPr>
          <w:lang w:val="es-ES_tradnl"/>
        </w:rPr>
        <w:t xml:space="preserve"> la cancelación del registro internacional en cuestión. El registro internacional se cancelar</w:t>
      </w:r>
      <w:r w:rsidR="00770C1D" w:rsidRPr="008A40D4">
        <w:rPr>
          <w:lang w:val="es-ES_tradnl"/>
        </w:rPr>
        <w:t>ía</w:t>
      </w:r>
      <w:r w:rsidRPr="008A40D4">
        <w:rPr>
          <w:lang w:val="es-ES_tradnl"/>
        </w:rPr>
        <w:t xml:space="preserve"> únicamente cuando un tercero </w:t>
      </w:r>
      <w:r w:rsidR="00770C1D" w:rsidRPr="008A40D4">
        <w:rPr>
          <w:lang w:val="es-ES_tradnl"/>
        </w:rPr>
        <w:t>tuviera</w:t>
      </w:r>
      <w:r w:rsidRPr="008A40D4">
        <w:rPr>
          <w:lang w:val="es-ES_tradnl"/>
        </w:rPr>
        <w:t xml:space="preserve"> un interés real en la cancelación. De esa</w:t>
      </w:r>
      <w:r w:rsidR="0089789F" w:rsidRPr="008A40D4">
        <w:rPr>
          <w:lang w:val="es-ES_tradnl"/>
        </w:rPr>
        <w:t xml:space="preserve"> forma, los terceros no perder</w:t>
      </w:r>
      <w:r w:rsidR="00770C1D" w:rsidRPr="008A40D4">
        <w:rPr>
          <w:lang w:val="es-ES_tradnl"/>
        </w:rPr>
        <w:t>ía</w:t>
      </w:r>
      <w:r w:rsidRPr="008A40D4">
        <w:rPr>
          <w:lang w:val="es-ES_tradnl"/>
        </w:rPr>
        <w:t xml:space="preserve">n la ventaja táctica de que disfrutan a la hora de negociar posibles acuerdos de conciliación, </w:t>
      </w:r>
      <w:r w:rsidR="0089789F" w:rsidRPr="008A40D4">
        <w:rPr>
          <w:lang w:val="es-ES_tradnl"/>
        </w:rPr>
        <w:t xml:space="preserve">ventaja </w:t>
      </w:r>
      <w:r w:rsidRPr="008A40D4">
        <w:rPr>
          <w:lang w:val="es-ES_tradnl"/>
        </w:rPr>
        <w:t>señalada como un importante factor de las negociaciones, y un motivo para mantener la dependencia</w:t>
      </w:r>
      <w:r w:rsidR="00492361" w:rsidRPr="008A40D4">
        <w:rPr>
          <w:lang w:val="es-ES_tradnl"/>
        </w:rPr>
        <w:t>.</w:t>
      </w:r>
      <w:r w:rsidR="004E2935">
        <w:rPr>
          <w:lang w:val="es-ES_tradnl"/>
        </w:rPr>
        <w:br w:type="page"/>
      </w:r>
    </w:p>
    <w:p w:rsidR="00492361" w:rsidRPr="00617208" w:rsidRDefault="0060439E" w:rsidP="00617208">
      <w:pPr>
        <w:pStyle w:val="Heading1"/>
      </w:pPr>
      <w:bookmarkStart w:id="7" w:name="_GoBack"/>
      <w:bookmarkEnd w:id="7"/>
      <w:r w:rsidRPr="00617208">
        <w:t>LA POSIBLE VÍA A SEGUIR</w:t>
      </w:r>
    </w:p>
    <w:p w:rsidR="00492361" w:rsidRPr="008A40D4" w:rsidRDefault="00B15D86" w:rsidP="00237D41">
      <w:pPr>
        <w:pStyle w:val="ONUME"/>
        <w:rPr>
          <w:lang w:val="es-ES_tradnl"/>
        </w:rPr>
      </w:pPr>
      <w:r w:rsidRPr="008A40D4">
        <w:rPr>
          <w:lang w:val="es-ES_tradnl"/>
        </w:rPr>
        <w:t>En cuanto a la forma de avanzar en esta cuestión</w:t>
      </w:r>
      <w:r w:rsidR="00236560" w:rsidRPr="008A40D4">
        <w:rPr>
          <w:lang w:val="es-ES_tradnl"/>
        </w:rPr>
        <w:t xml:space="preserve">, el Grupo de Trabajo </w:t>
      </w:r>
      <w:r w:rsidR="00993F1D" w:rsidRPr="008A40D4">
        <w:rPr>
          <w:lang w:val="es-ES_tradnl"/>
        </w:rPr>
        <w:t xml:space="preserve">tal vez estime oportuno </w:t>
      </w:r>
      <w:r w:rsidR="00B054C4" w:rsidRPr="008A40D4">
        <w:rPr>
          <w:lang w:val="es-ES_tradnl"/>
        </w:rPr>
        <w:t>centrarse en</w:t>
      </w:r>
      <w:r w:rsidR="00236560" w:rsidRPr="008A40D4">
        <w:rPr>
          <w:lang w:val="es-ES_tradnl"/>
        </w:rPr>
        <w:t xml:space="preserve"> la necesidad de establecer </w:t>
      </w:r>
      <w:r w:rsidR="00993F1D" w:rsidRPr="008A40D4">
        <w:rPr>
          <w:lang w:val="es-ES_tradnl"/>
        </w:rPr>
        <w:t>el</w:t>
      </w:r>
      <w:r w:rsidR="00236560" w:rsidRPr="008A40D4">
        <w:rPr>
          <w:lang w:val="es-ES_tradnl"/>
        </w:rPr>
        <w:t xml:space="preserve"> equilibrio adecuado entre los derechos de los titulares de registros internacionales y los de terceros. Las opciones descritas anteriormente no se excluyen mutuamente. Por ejemplo, el Grupo de Trabajo podría considerar la posibilidad de limitar el período de dependencia y los motivos que podrían dar lugar a la cancelación del registro </w:t>
      </w:r>
      <w:proofErr w:type="gramStart"/>
      <w:r w:rsidR="00236560" w:rsidRPr="008A40D4">
        <w:rPr>
          <w:lang w:val="es-ES_tradnl"/>
        </w:rPr>
        <w:t>internacional</w:t>
      </w:r>
      <w:proofErr w:type="gramEnd"/>
      <w:r w:rsidR="00236560" w:rsidRPr="008A40D4">
        <w:rPr>
          <w:lang w:val="es-ES_tradnl"/>
        </w:rPr>
        <w:t xml:space="preserve"> así como de eliminar el </w:t>
      </w:r>
      <w:r w:rsidR="00993F1D" w:rsidRPr="008A40D4">
        <w:rPr>
          <w:lang w:val="es-ES_tradnl"/>
        </w:rPr>
        <w:t>efecto automático</w:t>
      </w:r>
      <w:r w:rsidR="00236560" w:rsidRPr="008A40D4">
        <w:rPr>
          <w:lang w:val="es-ES_tradnl"/>
        </w:rPr>
        <w:t xml:space="preserve"> de la dependencia</w:t>
      </w:r>
      <w:r w:rsidR="00492361" w:rsidRPr="008A40D4">
        <w:rPr>
          <w:lang w:val="es-ES_tradnl"/>
        </w:rPr>
        <w:t>.</w:t>
      </w:r>
    </w:p>
    <w:p w:rsidR="00492361" w:rsidRPr="008A40D4" w:rsidRDefault="00236560" w:rsidP="002C3973">
      <w:pPr>
        <w:pStyle w:val="ONUME"/>
        <w:keepLines/>
        <w:rPr>
          <w:lang w:val="es-ES_tradnl"/>
        </w:rPr>
      </w:pPr>
      <w:r w:rsidRPr="008A40D4">
        <w:rPr>
          <w:lang w:val="es-ES_tradnl"/>
        </w:rPr>
        <w:t xml:space="preserve">En caso de que el Grupo de Trabajo decida recomendar </w:t>
      </w:r>
      <w:r w:rsidR="00993F1D" w:rsidRPr="008A40D4">
        <w:rPr>
          <w:lang w:val="es-ES_tradnl"/>
        </w:rPr>
        <w:t>que se adopte</w:t>
      </w:r>
      <w:r w:rsidRPr="008A40D4">
        <w:rPr>
          <w:lang w:val="es-ES_tradnl"/>
        </w:rPr>
        <w:t xml:space="preserve"> una de las opciones </w:t>
      </w:r>
      <w:r w:rsidR="00993F1D" w:rsidRPr="008A40D4">
        <w:rPr>
          <w:lang w:val="es-ES_tradnl"/>
        </w:rPr>
        <w:t>descritas</w:t>
      </w:r>
      <w:r w:rsidRPr="008A40D4">
        <w:rPr>
          <w:lang w:val="es-ES_tradnl"/>
        </w:rPr>
        <w:t xml:space="preserve"> en el presente documento: reducción de los años; limitación de los motivos o eliminación del </w:t>
      </w:r>
      <w:r w:rsidR="00993F1D" w:rsidRPr="008A40D4">
        <w:rPr>
          <w:lang w:val="es-ES_tradnl"/>
        </w:rPr>
        <w:t>efecto automático de</w:t>
      </w:r>
      <w:r w:rsidRPr="008A40D4">
        <w:rPr>
          <w:lang w:val="es-ES_tradnl"/>
        </w:rPr>
        <w:t xml:space="preserve"> la dependencia, o una combinación de las mismas, para introducir la co</w:t>
      </w:r>
      <w:r w:rsidR="00617208">
        <w:rPr>
          <w:lang w:val="es-ES_tradnl"/>
        </w:rPr>
        <w:t>rrespondiente modificación del A</w:t>
      </w:r>
      <w:r w:rsidRPr="008A40D4">
        <w:rPr>
          <w:lang w:val="es-ES_tradnl"/>
        </w:rPr>
        <w:t>rtículo 6 del Protocolo será necesario convocar una Conferencia Diplomática. Además, también podría ser necesario que las Partes Contratantes modifiquen sus legislaciones.</w:t>
      </w:r>
    </w:p>
    <w:p w:rsidR="00492361" w:rsidRPr="008A40D4" w:rsidRDefault="00FA5442" w:rsidP="00EF67EE">
      <w:pPr>
        <w:pStyle w:val="ONUME"/>
        <w:keepNext/>
        <w:keepLines/>
        <w:ind w:left="5533"/>
        <w:rPr>
          <w:i/>
          <w:lang w:val="es-ES_tradnl"/>
        </w:rPr>
      </w:pPr>
      <w:r w:rsidRPr="008A40D4">
        <w:rPr>
          <w:i/>
          <w:lang w:val="es-ES_tradnl"/>
        </w:rPr>
        <w:t>Se invita al Grupo de Trabajo a</w:t>
      </w:r>
      <w:r w:rsidR="00492361" w:rsidRPr="008A40D4">
        <w:rPr>
          <w:i/>
          <w:lang w:val="es-ES_tradnl"/>
        </w:rPr>
        <w:t>:</w:t>
      </w:r>
    </w:p>
    <w:p w:rsidR="00492361" w:rsidRPr="008A40D4" w:rsidRDefault="00236560" w:rsidP="002C3973">
      <w:pPr>
        <w:pStyle w:val="ONUME"/>
        <w:keepNext/>
        <w:keepLines/>
        <w:numPr>
          <w:ilvl w:val="0"/>
          <w:numId w:val="0"/>
        </w:numPr>
        <w:ind w:left="6804" w:hanging="567"/>
        <w:rPr>
          <w:i/>
          <w:iCs/>
          <w:lang w:val="es-ES_tradnl"/>
        </w:rPr>
      </w:pPr>
      <w:r w:rsidRPr="008A40D4">
        <w:rPr>
          <w:i/>
          <w:iCs/>
          <w:lang w:val="es-ES_tradnl"/>
        </w:rPr>
        <w:t>i)</w:t>
      </w:r>
      <w:r w:rsidRPr="008A40D4">
        <w:rPr>
          <w:i/>
          <w:iCs/>
          <w:lang w:val="es-ES_tradnl"/>
        </w:rPr>
        <w:tab/>
        <w:t>examinar el presente documento y formular observaciones al respecto, y</w:t>
      </w:r>
    </w:p>
    <w:p w:rsidR="00492361" w:rsidRPr="008A40D4" w:rsidRDefault="00492361" w:rsidP="002C3973">
      <w:pPr>
        <w:pStyle w:val="ONUME"/>
        <w:numPr>
          <w:ilvl w:val="0"/>
          <w:numId w:val="0"/>
        </w:numPr>
        <w:spacing w:after="400"/>
        <w:ind w:left="6804" w:hanging="567"/>
        <w:rPr>
          <w:i/>
          <w:iCs/>
          <w:lang w:val="es-ES_tradnl"/>
        </w:rPr>
      </w:pPr>
      <w:r w:rsidRPr="008A40D4">
        <w:rPr>
          <w:i/>
          <w:iCs/>
          <w:lang w:val="es-ES_tradnl"/>
        </w:rPr>
        <w:t>ii)</w:t>
      </w:r>
      <w:r w:rsidRPr="008A40D4">
        <w:rPr>
          <w:i/>
          <w:iCs/>
          <w:lang w:val="es-ES_tradnl"/>
        </w:rPr>
        <w:tab/>
      </w:r>
      <w:r w:rsidR="00236560" w:rsidRPr="008A40D4">
        <w:rPr>
          <w:i/>
          <w:iCs/>
          <w:lang w:val="es-ES_tradnl"/>
        </w:rPr>
        <w:t>proporcionar orientación a la Oficina Internacional sobre la posible labor futura</w:t>
      </w:r>
      <w:r w:rsidR="00237D41" w:rsidRPr="008A40D4">
        <w:rPr>
          <w:i/>
          <w:iCs/>
          <w:lang w:val="es-ES_tradnl"/>
        </w:rPr>
        <w:t>.</w:t>
      </w:r>
    </w:p>
    <w:p w:rsidR="008E137E" w:rsidRPr="008A40D4" w:rsidRDefault="00492361" w:rsidP="002C3973">
      <w:pPr>
        <w:pStyle w:val="Endofdocument-Annex"/>
        <w:spacing w:before="720"/>
        <w:rPr>
          <w:lang w:val="es-ES_tradnl"/>
        </w:rPr>
      </w:pPr>
      <w:r w:rsidRPr="008A40D4">
        <w:rPr>
          <w:lang w:val="es-ES_tradnl"/>
        </w:rPr>
        <w:t>[</w:t>
      </w:r>
      <w:r w:rsidR="007B63C5" w:rsidRPr="008A40D4">
        <w:rPr>
          <w:lang w:val="es-ES_tradnl"/>
        </w:rPr>
        <w:t>Fin del documento</w:t>
      </w:r>
      <w:r w:rsidR="008E137E" w:rsidRPr="008A40D4">
        <w:rPr>
          <w:lang w:val="es-ES_tradnl"/>
        </w:rPr>
        <w:t>]</w:t>
      </w:r>
    </w:p>
    <w:sectPr w:rsidR="008E137E" w:rsidRPr="008A40D4" w:rsidSect="00542F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BA" w:rsidRDefault="00E043BA">
      <w:r>
        <w:separator/>
      </w:r>
    </w:p>
  </w:endnote>
  <w:endnote w:type="continuationSeparator" w:id="0">
    <w:p w:rsidR="00E043BA" w:rsidRDefault="00E043BA" w:rsidP="003B38C1">
      <w:r>
        <w:separator/>
      </w:r>
    </w:p>
    <w:p w:rsidR="00E043BA" w:rsidRPr="003B38C1" w:rsidRDefault="00E043BA" w:rsidP="003B38C1">
      <w:pPr>
        <w:spacing w:after="60"/>
        <w:rPr>
          <w:sz w:val="17"/>
        </w:rPr>
      </w:pPr>
      <w:r>
        <w:rPr>
          <w:sz w:val="17"/>
        </w:rPr>
        <w:t>[Endnote continued from previous page]</w:t>
      </w:r>
    </w:p>
  </w:endnote>
  <w:endnote w:type="continuationNotice" w:id="1">
    <w:p w:rsidR="00E043BA" w:rsidRPr="003B38C1" w:rsidRDefault="00E043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embedRegular r:id="rId1" w:subsetted="1" w:fontKey="{E2AC6F6B-8178-4727-B6AD-4B5AB99C846F}"/>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BA" w:rsidRDefault="00E043BA">
      <w:r>
        <w:separator/>
      </w:r>
    </w:p>
  </w:footnote>
  <w:footnote w:type="continuationSeparator" w:id="0">
    <w:p w:rsidR="00E043BA" w:rsidRDefault="00E043BA" w:rsidP="008B60B2">
      <w:r>
        <w:separator/>
      </w:r>
    </w:p>
    <w:p w:rsidR="00E043BA" w:rsidRPr="00ED77FB" w:rsidRDefault="00E043BA" w:rsidP="008B60B2">
      <w:pPr>
        <w:spacing w:after="60"/>
        <w:rPr>
          <w:sz w:val="17"/>
          <w:szCs w:val="17"/>
        </w:rPr>
      </w:pPr>
      <w:r w:rsidRPr="00ED77FB">
        <w:rPr>
          <w:sz w:val="17"/>
          <w:szCs w:val="17"/>
        </w:rPr>
        <w:t>[Footnote continued from previous page]</w:t>
      </w:r>
    </w:p>
  </w:footnote>
  <w:footnote w:type="continuationNotice" w:id="1">
    <w:p w:rsidR="00E043BA" w:rsidRPr="00ED77FB" w:rsidRDefault="00E043BA" w:rsidP="008B60B2">
      <w:pPr>
        <w:spacing w:before="60"/>
        <w:jc w:val="right"/>
        <w:rPr>
          <w:sz w:val="17"/>
          <w:szCs w:val="17"/>
        </w:rPr>
      </w:pPr>
      <w:r w:rsidRPr="00ED77FB">
        <w:rPr>
          <w:sz w:val="17"/>
          <w:szCs w:val="17"/>
        </w:rPr>
        <w:t>[Footnote continued on next page]</w:t>
      </w:r>
    </w:p>
  </w:footnote>
  <w:footnote w:id="2">
    <w:p w:rsidR="00492361" w:rsidRPr="00237D41" w:rsidRDefault="00DB1BA7" w:rsidP="00492361">
      <w:pPr>
        <w:pStyle w:val="FootnoteText"/>
        <w:rPr>
          <w:lang w:val="es-ES_tradnl"/>
        </w:rPr>
      </w:pPr>
      <w:r w:rsidRPr="00237D41">
        <w:rPr>
          <w:rStyle w:val="FootnoteReference"/>
          <w:lang w:val="es-ES_tradnl"/>
        </w:rPr>
        <w:footnoteRef/>
      </w:r>
      <w:r w:rsidR="00237D41" w:rsidRPr="00237D41">
        <w:rPr>
          <w:lang w:val="es-ES_tradnl"/>
        </w:rPr>
        <w:t xml:space="preserve"> </w:t>
      </w:r>
      <w:r w:rsidR="002C3973">
        <w:rPr>
          <w:lang w:val="es-ES_tradnl"/>
        </w:rPr>
        <w:tab/>
      </w:r>
      <w:r w:rsidR="00492361" w:rsidRPr="00237D41">
        <w:rPr>
          <w:lang w:val="es-ES_tradnl"/>
        </w:rPr>
        <w:t>Véase el documento MM/LD/WG/17/6 “Posible reducción del período de dependencia” (https://www.wipo.int/edocs/mdocs/madrid/es/mm_ld_wg_17/mm_ld_wg_17_6.pdf).</w:t>
      </w:r>
    </w:p>
  </w:footnote>
  <w:footnote w:id="3">
    <w:p w:rsidR="00492361" w:rsidRPr="00237D41" w:rsidRDefault="00492361" w:rsidP="00492361">
      <w:pPr>
        <w:pStyle w:val="FootnoteText"/>
        <w:rPr>
          <w:lang w:val="es-ES_tradnl"/>
        </w:rPr>
      </w:pPr>
      <w:r w:rsidRPr="00237D41">
        <w:rPr>
          <w:rStyle w:val="FootnoteReference"/>
          <w:lang w:val="es-ES_tradnl"/>
        </w:rPr>
        <w:footnoteRef/>
      </w:r>
      <w:r w:rsidR="00237D41" w:rsidRPr="00237D41">
        <w:rPr>
          <w:lang w:val="es-ES_tradnl"/>
        </w:rPr>
        <w:t xml:space="preserve"> </w:t>
      </w:r>
      <w:r w:rsidR="002C3973">
        <w:rPr>
          <w:lang w:val="es-ES_tradnl"/>
        </w:rPr>
        <w:tab/>
      </w:r>
      <w:r w:rsidRPr="00237D41">
        <w:rPr>
          <w:lang w:val="es-ES_tradnl"/>
        </w:rPr>
        <w:t>Véase el documento MM/LD/WG/17/11 “Resumen de la Presidencia”, párrafo 21 (https://www.wipo.int/edocs/mdocs/madrid/e</w:t>
      </w:r>
      <w:r w:rsidR="00BC3349" w:rsidRPr="00237D41">
        <w:rPr>
          <w:lang w:val="es-ES_tradnl"/>
        </w:rPr>
        <w:t>s</w:t>
      </w:r>
      <w:r w:rsidRPr="00237D41">
        <w:rPr>
          <w:lang w:val="es-ES_tradnl"/>
        </w:rPr>
        <w:t>/mm_ld_wg_17/mm_ld_wg_17_11.pdf).</w:t>
      </w:r>
    </w:p>
  </w:footnote>
  <w:footnote w:id="4">
    <w:p w:rsidR="006D2132" w:rsidRPr="00814099" w:rsidRDefault="006D2132" w:rsidP="006D2132">
      <w:pPr>
        <w:pStyle w:val="FootnoteText"/>
      </w:pPr>
      <w:r w:rsidRPr="00237D41">
        <w:rPr>
          <w:rStyle w:val="FootnoteReference"/>
          <w:lang w:val="es-ES_tradnl"/>
        </w:rPr>
        <w:footnoteRef/>
      </w:r>
      <w:r w:rsidR="00237D41" w:rsidRPr="00814099">
        <w:t xml:space="preserve"> </w:t>
      </w:r>
      <w:r w:rsidR="002C3973">
        <w:tab/>
      </w:r>
      <w:proofErr w:type="spellStart"/>
      <w:r w:rsidR="000B33B1" w:rsidRPr="00814099">
        <w:t>Véase</w:t>
      </w:r>
      <w:proofErr w:type="spellEnd"/>
      <w:r w:rsidR="000B33B1" w:rsidRPr="00814099">
        <w:t xml:space="preserve"> la </w:t>
      </w:r>
      <w:proofErr w:type="spellStart"/>
      <w:r w:rsidR="000B33B1" w:rsidRPr="00814099">
        <w:t>Publicación</w:t>
      </w:r>
      <w:proofErr w:type="spellEnd"/>
      <w:r w:rsidR="000B33B1" w:rsidRPr="00814099">
        <w:t xml:space="preserve"> de la OMPI</w:t>
      </w:r>
      <w:r w:rsidRPr="00814099">
        <w:t xml:space="preserve"> N.</w:t>
      </w:r>
      <w:r w:rsidR="000B33B1" w:rsidRPr="00814099">
        <w:t>º </w:t>
      </w:r>
      <w:r w:rsidRPr="00814099">
        <w:t>954E “</w:t>
      </w:r>
      <w:r w:rsidRPr="002C3973">
        <w:rPr>
          <w:i/>
        </w:rPr>
        <w:t>WIPO Study on Accession to the Madrid System for the International Registration of Marks</w:t>
      </w:r>
      <w:r w:rsidRPr="00814099">
        <w:t>”</w:t>
      </w:r>
      <w:r w:rsidR="000B33B1" w:rsidRPr="00814099">
        <w:t xml:space="preserve"> </w:t>
      </w:r>
      <w:r w:rsidRPr="00814099">
        <w:t>(</w:t>
      </w:r>
      <w:hyperlink r:id="rId1" w:history="1">
        <w:r w:rsidRPr="00814099">
          <w:t>https://www.wipo.int/edocs/pubdocs/en/marks/954/wipo_pub_954.pdf</w:t>
        </w:r>
      </w:hyperlink>
      <w:r w:rsidRPr="00814099">
        <w:t xml:space="preserve">), </w:t>
      </w:r>
      <w:r w:rsidR="000B33B1" w:rsidRPr="00814099">
        <w:t xml:space="preserve">y el </w:t>
      </w:r>
      <w:proofErr w:type="spellStart"/>
      <w:r w:rsidR="000B33B1" w:rsidRPr="00814099">
        <w:t>informe</w:t>
      </w:r>
      <w:proofErr w:type="spellEnd"/>
      <w:r w:rsidRPr="00814099">
        <w:t xml:space="preserve"> “</w:t>
      </w:r>
      <w:r w:rsidRPr="002C3973">
        <w:rPr>
          <w:i/>
        </w:rPr>
        <w:t>Mad</w:t>
      </w:r>
      <w:r w:rsidR="00D4314B" w:rsidRPr="002C3973">
        <w:rPr>
          <w:i/>
        </w:rPr>
        <w:t xml:space="preserve">rid Experience Sharing Report. </w:t>
      </w:r>
      <w:r w:rsidRPr="002C3973">
        <w:rPr>
          <w:i/>
        </w:rPr>
        <w:t>Japan’s Experience in Joining and Using the Madrid System</w:t>
      </w:r>
      <w:r w:rsidRPr="00814099">
        <w:t>”, 2014 (</w:t>
      </w:r>
      <w:hyperlink r:id="rId2" w:history="1">
        <w:r w:rsidRPr="00814099">
          <w:t>https://www.wipo.int/edocs/pubdocs/en/wipo_pub_2014_madrid_japan.pdf</w:t>
        </w:r>
      </w:hyperlink>
      <w:r w:rsidRPr="00814099">
        <w:t>).</w:t>
      </w:r>
      <w:r w:rsidR="00237D41" w:rsidRPr="00814099">
        <w:t xml:space="preserve"> </w:t>
      </w:r>
    </w:p>
  </w:footnote>
  <w:footnote w:id="5">
    <w:p w:rsidR="00BA4F7D" w:rsidRPr="00237D41" w:rsidRDefault="00BA4F7D" w:rsidP="00BA4F7D">
      <w:pPr>
        <w:pStyle w:val="FootnoteText"/>
        <w:rPr>
          <w:lang w:val="es-ES_tradnl"/>
        </w:rPr>
      </w:pPr>
      <w:r w:rsidRPr="00237D41">
        <w:rPr>
          <w:rStyle w:val="FootnoteReference"/>
          <w:lang w:val="es-ES_tradnl"/>
        </w:rPr>
        <w:footnoteRef/>
      </w:r>
      <w:r w:rsidR="00237D41" w:rsidRPr="00237D41">
        <w:rPr>
          <w:lang w:val="es-ES_tradnl"/>
        </w:rPr>
        <w:t xml:space="preserve"> </w:t>
      </w:r>
      <w:r w:rsidR="002C3973">
        <w:rPr>
          <w:lang w:val="es-ES_tradnl"/>
        </w:rPr>
        <w:tab/>
      </w:r>
      <w:r w:rsidR="000B33B1" w:rsidRPr="00237D41">
        <w:rPr>
          <w:lang w:val="es-ES_tradnl"/>
        </w:rPr>
        <w:t>Véase el documento</w:t>
      </w:r>
      <w:r w:rsidRPr="00237D41">
        <w:rPr>
          <w:lang w:val="es-ES_tradnl"/>
        </w:rPr>
        <w:t xml:space="preserve"> MM/LD/WG/13/6 “</w:t>
      </w:r>
      <w:r w:rsidR="000B33B1" w:rsidRPr="00237D41">
        <w:rPr>
          <w:lang w:val="es-ES_tradnl"/>
        </w:rPr>
        <w:t>Encuesta entre los usuarios del Sistema de Madrid sobre las cuestiones relativas al principio de dependencia</w:t>
      </w:r>
      <w:r w:rsidRPr="00237D41">
        <w:rPr>
          <w:lang w:val="es-ES_tradnl"/>
        </w:rPr>
        <w:t>” (https://www.wipo.int/edocs/mdocs/madrid/e</w:t>
      </w:r>
      <w:r w:rsidR="000B33B1" w:rsidRPr="00237D41">
        <w:rPr>
          <w:lang w:val="es-ES_tradnl"/>
        </w:rPr>
        <w:t>s</w:t>
      </w:r>
      <w:r w:rsidRPr="00237D41">
        <w:rPr>
          <w:lang w:val="es-ES_tradnl"/>
        </w:rPr>
        <w:t>/mm_ld_wg_13/mm_ld_wg_13_6.pdf).</w:t>
      </w:r>
    </w:p>
  </w:footnote>
  <w:footnote w:id="6">
    <w:p w:rsidR="000D50AE" w:rsidRPr="00237D41" w:rsidRDefault="000D50AE" w:rsidP="000D50AE">
      <w:pPr>
        <w:rPr>
          <w:sz w:val="18"/>
          <w:szCs w:val="18"/>
          <w:lang w:val="es-ES_tradnl"/>
        </w:rPr>
      </w:pPr>
      <w:r w:rsidRPr="00237D41">
        <w:rPr>
          <w:rStyle w:val="FootnoteReference"/>
          <w:sz w:val="18"/>
          <w:szCs w:val="18"/>
          <w:lang w:val="es-ES_tradnl"/>
        </w:rPr>
        <w:footnoteRef/>
      </w:r>
      <w:r w:rsidR="00237D41" w:rsidRPr="00237D41">
        <w:rPr>
          <w:sz w:val="18"/>
          <w:szCs w:val="18"/>
          <w:lang w:val="es-ES_tradnl"/>
        </w:rPr>
        <w:t xml:space="preserve"> </w:t>
      </w:r>
      <w:r w:rsidR="002C3973">
        <w:rPr>
          <w:sz w:val="18"/>
          <w:szCs w:val="18"/>
          <w:lang w:val="es-ES_tradnl"/>
        </w:rPr>
        <w:tab/>
      </w:r>
      <w:r w:rsidRPr="00237D41">
        <w:rPr>
          <w:sz w:val="18"/>
          <w:szCs w:val="18"/>
          <w:lang w:val="es-ES_tradnl"/>
        </w:rPr>
        <w:t>Véase el documento “</w:t>
      </w:r>
      <w:r w:rsidRPr="002C3973">
        <w:rPr>
          <w:i/>
          <w:sz w:val="18"/>
          <w:szCs w:val="18"/>
          <w:lang w:val="es-ES_tradnl"/>
        </w:rPr>
        <w:t xml:space="preserve">INTA </w:t>
      </w:r>
      <w:proofErr w:type="spellStart"/>
      <w:r w:rsidRPr="002C3973">
        <w:rPr>
          <w:i/>
          <w:sz w:val="18"/>
          <w:szCs w:val="18"/>
          <w:lang w:val="es-ES_tradnl"/>
        </w:rPr>
        <w:t>Board</w:t>
      </w:r>
      <w:proofErr w:type="spellEnd"/>
      <w:r w:rsidRPr="002C3973">
        <w:rPr>
          <w:i/>
          <w:sz w:val="18"/>
          <w:szCs w:val="18"/>
          <w:lang w:val="es-ES_tradnl"/>
        </w:rPr>
        <w:t xml:space="preserve"> </w:t>
      </w:r>
      <w:proofErr w:type="spellStart"/>
      <w:r w:rsidRPr="002C3973">
        <w:rPr>
          <w:i/>
          <w:sz w:val="18"/>
          <w:szCs w:val="18"/>
          <w:lang w:val="es-ES_tradnl"/>
        </w:rPr>
        <w:t>Resolution</w:t>
      </w:r>
      <w:proofErr w:type="spellEnd"/>
      <w:r w:rsidRPr="002C3973">
        <w:rPr>
          <w:i/>
          <w:sz w:val="18"/>
          <w:szCs w:val="18"/>
          <w:lang w:val="es-ES_tradnl"/>
        </w:rPr>
        <w:t xml:space="preserve"> – Madrid </w:t>
      </w:r>
      <w:proofErr w:type="spellStart"/>
      <w:r w:rsidRPr="002C3973">
        <w:rPr>
          <w:i/>
          <w:sz w:val="18"/>
          <w:szCs w:val="18"/>
          <w:lang w:val="es-ES_tradnl"/>
        </w:rPr>
        <w:t>Protocol</w:t>
      </w:r>
      <w:proofErr w:type="spellEnd"/>
      <w:r w:rsidRPr="002C3973">
        <w:rPr>
          <w:i/>
          <w:sz w:val="18"/>
          <w:szCs w:val="18"/>
          <w:lang w:val="es-ES_tradnl"/>
        </w:rPr>
        <w:t>:</w:t>
      </w:r>
      <w:r w:rsidR="00237D41" w:rsidRPr="002C3973">
        <w:rPr>
          <w:i/>
          <w:sz w:val="18"/>
          <w:szCs w:val="18"/>
          <w:lang w:val="es-ES_tradnl"/>
        </w:rPr>
        <w:t xml:space="preserve"> </w:t>
      </w:r>
      <w:proofErr w:type="spellStart"/>
      <w:r w:rsidRPr="002C3973">
        <w:rPr>
          <w:i/>
          <w:sz w:val="18"/>
          <w:szCs w:val="18"/>
          <w:lang w:val="es-ES_tradnl"/>
        </w:rPr>
        <w:t>Dependency</w:t>
      </w:r>
      <w:proofErr w:type="spellEnd"/>
      <w:r w:rsidRPr="002C3973">
        <w:rPr>
          <w:i/>
          <w:sz w:val="18"/>
          <w:szCs w:val="18"/>
          <w:lang w:val="es-ES_tradnl"/>
        </w:rPr>
        <w:t xml:space="preserve"> </w:t>
      </w:r>
      <w:proofErr w:type="spellStart"/>
      <w:r w:rsidRPr="002C3973">
        <w:rPr>
          <w:i/>
          <w:sz w:val="18"/>
          <w:szCs w:val="18"/>
          <w:lang w:val="es-ES_tradnl"/>
        </w:rPr>
        <w:t>Period</w:t>
      </w:r>
      <w:proofErr w:type="spellEnd"/>
      <w:r w:rsidRPr="00237D41">
        <w:rPr>
          <w:sz w:val="18"/>
          <w:szCs w:val="18"/>
          <w:lang w:val="es-ES_tradnl"/>
        </w:rPr>
        <w:t>” (</w:t>
      </w:r>
      <w:r w:rsidR="004E2935">
        <w:fldChar w:fldCharType="begin"/>
      </w:r>
      <w:r w:rsidR="004E2935" w:rsidRPr="002C3973">
        <w:rPr>
          <w:lang w:val="es-ES_tradnl"/>
          <w:rPrChange w:id="6" w:author="DIAZ Natacha" w:date="2020-09-08T11:34:00Z">
            <w:rPr/>
          </w:rPrChange>
        </w:rPr>
        <w:instrText xml:space="preserve"> HYPERLINK "https://www.wipo.int/edocs/mdocs/madrid/en/mm_ld_wg_17/mm_ld_wg_17_inta.pdf" </w:instrText>
      </w:r>
      <w:r w:rsidR="004E2935">
        <w:fldChar w:fldCharType="separate"/>
      </w:r>
      <w:r w:rsidRPr="00237D41">
        <w:rPr>
          <w:sz w:val="18"/>
          <w:szCs w:val="18"/>
          <w:lang w:val="es-ES_tradnl"/>
        </w:rPr>
        <w:t>https://www.wipo.int/edocs/mdocs/madrid/en/mm_ld_wg_17/mm_ld_wg_17_inta.pdf</w:t>
      </w:r>
      <w:r w:rsidR="004E2935">
        <w:rPr>
          <w:sz w:val="18"/>
          <w:szCs w:val="18"/>
          <w:lang w:val="es-ES_tradnl"/>
        </w:rPr>
        <w:fldChar w:fldCharType="end"/>
      </w:r>
      <w:r w:rsidRPr="00237D41">
        <w:rPr>
          <w:sz w:val="18"/>
          <w:szCs w:val="18"/>
          <w:lang w:val="es-ES_tradnl"/>
        </w:rPr>
        <w:t>).</w:t>
      </w:r>
      <w:r w:rsidR="00237D41" w:rsidRPr="00237D41">
        <w:rPr>
          <w:sz w:val="18"/>
          <w:szCs w:val="18"/>
          <w:lang w:val="es-ES_tradnl"/>
        </w:rPr>
        <w:t xml:space="preserve"> </w:t>
      </w:r>
    </w:p>
  </w:footnote>
  <w:footnote w:id="7">
    <w:p w:rsidR="00492361" w:rsidRPr="00814099" w:rsidRDefault="00492361" w:rsidP="00492361">
      <w:r w:rsidRPr="00237D41">
        <w:rPr>
          <w:rStyle w:val="FootnoteReference"/>
          <w:sz w:val="18"/>
          <w:szCs w:val="18"/>
          <w:lang w:val="es-ES_tradnl"/>
        </w:rPr>
        <w:footnoteRef/>
      </w:r>
      <w:r w:rsidR="00237D41" w:rsidRPr="00814099">
        <w:rPr>
          <w:sz w:val="18"/>
          <w:szCs w:val="18"/>
        </w:rPr>
        <w:t xml:space="preserve"> </w:t>
      </w:r>
      <w:r w:rsidR="002C3973">
        <w:rPr>
          <w:sz w:val="18"/>
          <w:szCs w:val="18"/>
        </w:rPr>
        <w:tab/>
      </w:r>
      <w:proofErr w:type="spellStart"/>
      <w:r w:rsidR="000D50AE" w:rsidRPr="00814099">
        <w:rPr>
          <w:sz w:val="18"/>
          <w:szCs w:val="18"/>
        </w:rPr>
        <w:t>Véase</w:t>
      </w:r>
      <w:proofErr w:type="spellEnd"/>
      <w:r w:rsidR="000D50AE" w:rsidRPr="00814099">
        <w:rPr>
          <w:sz w:val="18"/>
          <w:szCs w:val="18"/>
        </w:rPr>
        <w:t xml:space="preserve"> el </w:t>
      </w:r>
      <w:proofErr w:type="spellStart"/>
      <w:r w:rsidR="000D50AE" w:rsidRPr="00814099">
        <w:rPr>
          <w:sz w:val="18"/>
          <w:szCs w:val="18"/>
        </w:rPr>
        <w:t>documento</w:t>
      </w:r>
      <w:proofErr w:type="spellEnd"/>
      <w:r w:rsidRPr="00814099">
        <w:rPr>
          <w:sz w:val="18"/>
          <w:szCs w:val="18"/>
        </w:rPr>
        <w:t xml:space="preserve"> “</w:t>
      </w:r>
      <w:r w:rsidRPr="002C3973">
        <w:rPr>
          <w:i/>
          <w:sz w:val="18"/>
          <w:szCs w:val="18"/>
        </w:rPr>
        <w:t xml:space="preserve">MARQUES – Should the Dependency Clause (or the Basic Mark Requirement altogether) </w:t>
      </w:r>
      <w:proofErr w:type="gramStart"/>
      <w:r w:rsidRPr="002C3973">
        <w:rPr>
          <w:i/>
          <w:sz w:val="18"/>
          <w:szCs w:val="18"/>
        </w:rPr>
        <w:t>Be</w:t>
      </w:r>
      <w:proofErr w:type="gramEnd"/>
      <w:r w:rsidRPr="002C3973">
        <w:rPr>
          <w:i/>
          <w:sz w:val="18"/>
          <w:szCs w:val="18"/>
        </w:rPr>
        <w:t> Eliminated?</w:t>
      </w:r>
      <w:r w:rsidRPr="00814099">
        <w:rPr>
          <w:sz w:val="18"/>
          <w:szCs w:val="18"/>
        </w:rPr>
        <w:t>” (</w:t>
      </w:r>
      <w:hyperlink r:id="rId3" w:history="1">
        <w:r w:rsidRPr="00814099">
          <w:rPr>
            <w:sz w:val="18"/>
            <w:szCs w:val="18"/>
          </w:rPr>
          <w:t>https://www.wipo.int/edocs/mdocs/madrid/en/mm_ld_wg_13/mm_ld_wg_13_marques.pdf</w:t>
        </w:r>
      </w:hyperlink>
      <w:r w:rsidRPr="00814099">
        <w:rPr>
          <w:sz w:val="18"/>
          <w:szCs w:val="18"/>
        </w:rPr>
        <w:t>).</w:t>
      </w:r>
    </w:p>
  </w:footnote>
  <w:footnote w:id="8">
    <w:p w:rsidR="00DB1BA7" w:rsidRPr="00237D41" w:rsidRDefault="00DB1BA7" w:rsidP="00DB1BA7">
      <w:pPr>
        <w:pStyle w:val="FootnoteText"/>
        <w:rPr>
          <w:lang w:val="es-ES_tradnl"/>
        </w:rPr>
      </w:pPr>
      <w:r w:rsidRPr="00237D41">
        <w:rPr>
          <w:rStyle w:val="FootnoteReference"/>
          <w:lang w:val="es-ES_tradnl"/>
        </w:rPr>
        <w:footnoteRef/>
      </w:r>
      <w:r w:rsidRPr="00237D41">
        <w:rPr>
          <w:lang w:val="es-ES_tradnl"/>
        </w:rPr>
        <w:tab/>
      </w:r>
      <w:r w:rsidR="00613D58" w:rsidRPr="00237D41">
        <w:rPr>
          <w:lang w:val="es-ES_tradnl"/>
        </w:rPr>
        <w:t>Véase el documento</w:t>
      </w:r>
      <w:r w:rsidRPr="00237D41">
        <w:rPr>
          <w:lang w:val="es-ES_tradnl"/>
        </w:rPr>
        <w:t xml:space="preserve"> MM/LD/WG/9/3 “</w:t>
      </w:r>
      <w:r w:rsidR="00613D58" w:rsidRPr="00237D41">
        <w:rPr>
          <w:lang w:val="es-ES_tradnl"/>
        </w:rPr>
        <w:t>Información relativa a la cesación de los efectos y la transformación</w:t>
      </w:r>
      <w:r w:rsidRPr="00237D41">
        <w:rPr>
          <w:lang w:val="es-ES_tradnl"/>
        </w:rPr>
        <w:t>” (https://www.wipo.int/edocs/mdocs/madrid/e</w:t>
      </w:r>
      <w:r w:rsidR="00613D58" w:rsidRPr="00237D41">
        <w:rPr>
          <w:lang w:val="es-ES_tradnl"/>
        </w:rPr>
        <w:t>s</w:t>
      </w:r>
      <w:r w:rsidRPr="00237D41">
        <w:rPr>
          <w:lang w:val="es-ES_tradnl"/>
        </w:rPr>
        <w:t>/mm_ld_wg_9/mm_ld_wg_9_3.pdf).</w:t>
      </w:r>
      <w:r w:rsidR="00237D41" w:rsidRPr="00237D41">
        <w:rPr>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656457" w:rsidRDefault="00656457" w:rsidP="00656457">
    <w:pPr>
      <w:jc w:val="right"/>
      <w:rPr>
        <w:caps/>
      </w:rPr>
    </w:pPr>
    <w:bookmarkStart w:id="8" w:name="Code2"/>
    <w:r w:rsidRPr="00656457">
      <w:rPr>
        <w:caps/>
      </w:rPr>
      <w:t>MM/LD/</w:t>
    </w:r>
    <w:r>
      <w:rPr>
        <w:caps/>
      </w:rPr>
      <w:t>WG/18/</w:t>
    </w:r>
    <w:r w:rsidR="006D2132">
      <w:t>7</w:t>
    </w:r>
  </w:p>
  <w:bookmarkEnd w:id="8"/>
  <w:p w:rsidR="00D07C78" w:rsidRPr="00C046E4" w:rsidRDefault="00A5592A" w:rsidP="00656457">
    <w:pPr>
      <w:spacing w:after="440"/>
      <w:jc w:val="right"/>
      <w:rPr>
        <w:lang w:val="es-419"/>
      </w:rPr>
    </w:pPr>
    <w:r w:rsidRPr="00C046E4">
      <w:rPr>
        <w:lang w:val="es-419"/>
      </w:rPr>
      <w:t>página</w:t>
    </w:r>
    <w:r w:rsidR="00D07C78" w:rsidRPr="00C046E4">
      <w:rPr>
        <w:lang w:val="es-419"/>
      </w:rPr>
      <w:t xml:space="preserve"> </w:t>
    </w:r>
    <w:r w:rsidR="00D07C78" w:rsidRPr="00C046E4">
      <w:rPr>
        <w:lang w:val="es-419"/>
      </w:rPr>
      <w:fldChar w:fldCharType="begin"/>
    </w:r>
    <w:r w:rsidR="00D07C78" w:rsidRPr="00C046E4">
      <w:rPr>
        <w:lang w:val="es-419"/>
      </w:rPr>
      <w:instrText xml:space="preserve"> PAGE  \* MERGEFORMAT </w:instrText>
    </w:r>
    <w:r w:rsidR="00D07C78" w:rsidRPr="00C046E4">
      <w:rPr>
        <w:lang w:val="es-419"/>
      </w:rPr>
      <w:fldChar w:fldCharType="separate"/>
    </w:r>
    <w:r w:rsidR="004E2935">
      <w:rPr>
        <w:noProof/>
        <w:lang w:val="es-419"/>
      </w:rPr>
      <w:t>7</w:t>
    </w:r>
    <w:r w:rsidR="00D07C78" w:rsidRPr="00C046E4">
      <w:rPr>
        <w:lang w:val="es-4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3223ED"/>
    <w:multiLevelType w:val="hybridMultilevel"/>
    <w:tmpl w:val="0A70C7A4"/>
    <w:lvl w:ilvl="0" w:tplc="6316BF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70F02"/>
    <w:multiLevelType w:val="hybridMultilevel"/>
    <w:tmpl w:val="273ED87A"/>
    <w:lvl w:ilvl="0" w:tplc="C6A8CD1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A40286AE">
      <w:start w:val="1"/>
      <w:numFmt w:val="lowerRoman"/>
      <w:lvlText w:val="%3)"/>
      <w:lvlJc w:val="left"/>
      <w:pPr>
        <w:ind w:left="2160" w:hanging="180"/>
      </w:pPr>
      <w:rPr>
        <w:rFonts w:ascii="Arial" w:hAnsi="Arial" w:hint="default"/>
        <w:b w:val="0"/>
        <w:i w:val="0"/>
        <w:sz w:val="20"/>
        <w:lang w:val="es-E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42F78"/>
    <w:rsid w:val="00003E9E"/>
    <w:rsid w:val="00011DB1"/>
    <w:rsid w:val="000244F3"/>
    <w:rsid w:val="00043CAA"/>
    <w:rsid w:val="00044C66"/>
    <w:rsid w:val="00056816"/>
    <w:rsid w:val="00075432"/>
    <w:rsid w:val="00080F24"/>
    <w:rsid w:val="000968ED"/>
    <w:rsid w:val="000A3D97"/>
    <w:rsid w:val="000A6717"/>
    <w:rsid w:val="000B33B1"/>
    <w:rsid w:val="000C2747"/>
    <w:rsid w:val="000C53B3"/>
    <w:rsid w:val="000D50AE"/>
    <w:rsid w:val="000F5E56"/>
    <w:rsid w:val="00112C2D"/>
    <w:rsid w:val="00126643"/>
    <w:rsid w:val="001362EE"/>
    <w:rsid w:val="00143ED6"/>
    <w:rsid w:val="00150E56"/>
    <w:rsid w:val="001647D5"/>
    <w:rsid w:val="00167B08"/>
    <w:rsid w:val="00175059"/>
    <w:rsid w:val="00177C78"/>
    <w:rsid w:val="001832A6"/>
    <w:rsid w:val="001B66DE"/>
    <w:rsid w:val="001D4107"/>
    <w:rsid w:val="00203D24"/>
    <w:rsid w:val="0021217E"/>
    <w:rsid w:val="00220CA4"/>
    <w:rsid w:val="00236560"/>
    <w:rsid w:val="00237D41"/>
    <w:rsid w:val="00243430"/>
    <w:rsid w:val="0026159A"/>
    <w:rsid w:val="002634C4"/>
    <w:rsid w:val="00280BEC"/>
    <w:rsid w:val="002928D3"/>
    <w:rsid w:val="002B4ECA"/>
    <w:rsid w:val="002B6C6F"/>
    <w:rsid w:val="002C3973"/>
    <w:rsid w:val="002D7702"/>
    <w:rsid w:val="002F0016"/>
    <w:rsid w:val="002F1FE6"/>
    <w:rsid w:val="002F4E68"/>
    <w:rsid w:val="002F7988"/>
    <w:rsid w:val="00312F7F"/>
    <w:rsid w:val="0032672F"/>
    <w:rsid w:val="00340235"/>
    <w:rsid w:val="00352271"/>
    <w:rsid w:val="00361450"/>
    <w:rsid w:val="00362DF4"/>
    <w:rsid w:val="003673CF"/>
    <w:rsid w:val="003845C1"/>
    <w:rsid w:val="00386309"/>
    <w:rsid w:val="003A6F89"/>
    <w:rsid w:val="003B38C1"/>
    <w:rsid w:val="003C34E9"/>
    <w:rsid w:val="003D741F"/>
    <w:rsid w:val="00423E3E"/>
    <w:rsid w:val="00427AF4"/>
    <w:rsid w:val="004647DA"/>
    <w:rsid w:val="004658E5"/>
    <w:rsid w:val="00474062"/>
    <w:rsid w:val="00477D6B"/>
    <w:rsid w:val="00492361"/>
    <w:rsid w:val="004E2935"/>
    <w:rsid w:val="004F646D"/>
    <w:rsid w:val="005019FF"/>
    <w:rsid w:val="00517F75"/>
    <w:rsid w:val="0053057A"/>
    <w:rsid w:val="00542F78"/>
    <w:rsid w:val="00556076"/>
    <w:rsid w:val="00556656"/>
    <w:rsid w:val="00560A29"/>
    <w:rsid w:val="00560EDE"/>
    <w:rsid w:val="00582CF1"/>
    <w:rsid w:val="005A0020"/>
    <w:rsid w:val="005A258A"/>
    <w:rsid w:val="005B68C8"/>
    <w:rsid w:val="005B78EB"/>
    <w:rsid w:val="005C41C9"/>
    <w:rsid w:val="005C6649"/>
    <w:rsid w:val="0060439E"/>
    <w:rsid w:val="00605827"/>
    <w:rsid w:val="00613D58"/>
    <w:rsid w:val="00617208"/>
    <w:rsid w:val="00617EE0"/>
    <w:rsid w:val="00646050"/>
    <w:rsid w:val="00656457"/>
    <w:rsid w:val="006713CA"/>
    <w:rsid w:val="00676C5C"/>
    <w:rsid w:val="006942A7"/>
    <w:rsid w:val="006B3E0E"/>
    <w:rsid w:val="006D2132"/>
    <w:rsid w:val="00720EFD"/>
    <w:rsid w:val="00742B5D"/>
    <w:rsid w:val="007512E2"/>
    <w:rsid w:val="00770C1D"/>
    <w:rsid w:val="00793A7C"/>
    <w:rsid w:val="007A398A"/>
    <w:rsid w:val="007A4F30"/>
    <w:rsid w:val="007B63C5"/>
    <w:rsid w:val="007D1613"/>
    <w:rsid w:val="007D715F"/>
    <w:rsid w:val="007D7498"/>
    <w:rsid w:val="007E4C0E"/>
    <w:rsid w:val="00812491"/>
    <w:rsid w:val="008135D6"/>
    <w:rsid w:val="00814099"/>
    <w:rsid w:val="00824653"/>
    <w:rsid w:val="008379A3"/>
    <w:rsid w:val="00841BB8"/>
    <w:rsid w:val="00874BD3"/>
    <w:rsid w:val="0089789F"/>
    <w:rsid w:val="008A134B"/>
    <w:rsid w:val="008A38E6"/>
    <w:rsid w:val="008A40D4"/>
    <w:rsid w:val="008A75FD"/>
    <w:rsid w:val="008B2CC1"/>
    <w:rsid w:val="008B3C9A"/>
    <w:rsid w:val="008B60B2"/>
    <w:rsid w:val="008D1E2E"/>
    <w:rsid w:val="008D598C"/>
    <w:rsid w:val="008D710B"/>
    <w:rsid w:val="008E137E"/>
    <w:rsid w:val="008E77F6"/>
    <w:rsid w:val="008E7E48"/>
    <w:rsid w:val="008F2812"/>
    <w:rsid w:val="0090731E"/>
    <w:rsid w:val="009114A3"/>
    <w:rsid w:val="00915725"/>
    <w:rsid w:val="00916EE2"/>
    <w:rsid w:val="009238F9"/>
    <w:rsid w:val="009337F4"/>
    <w:rsid w:val="00950F67"/>
    <w:rsid w:val="00966A22"/>
    <w:rsid w:val="0096722F"/>
    <w:rsid w:val="00980843"/>
    <w:rsid w:val="00990BC9"/>
    <w:rsid w:val="00993F1D"/>
    <w:rsid w:val="009C1CFE"/>
    <w:rsid w:val="009E2791"/>
    <w:rsid w:val="009E3F6F"/>
    <w:rsid w:val="009F23E4"/>
    <w:rsid w:val="009F499F"/>
    <w:rsid w:val="00A37342"/>
    <w:rsid w:val="00A42DAF"/>
    <w:rsid w:val="00A45BD8"/>
    <w:rsid w:val="00A520AD"/>
    <w:rsid w:val="00A5592A"/>
    <w:rsid w:val="00A869B7"/>
    <w:rsid w:val="00AC205C"/>
    <w:rsid w:val="00AE1648"/>
    <w:rsid w:val="00AF0A6B"/>
    <w:rsid w:val="00AF3E48"/>
    <w:rsid w:val="00B054C4"/>
    <w:rsid w:val="00B05A69"/>
    <w:rsid w:val="00B15D86"/>
    <w:rsid w:val="00B25737"/>
    <w:rsid w:val="00B5048B"/>
    <w:rsid w:val="00B5796D"/>
    <w:rsid w:val="00B75281"/>
    <w:rsid w:val="00B7534B"/>
    <w:rsid w:val="00B92F1F"/>
    <w:rsid w:val="00B9734B"/>
    <w:rsid w:val="00BA30E2"/>
    <w:rsid w:val="00BA4F7D"/>
    <w:rsid w:val="00BC3349"/>
    <w:rsid w:val="00BF2FDD"/>
    <w:rsid w:val="00C046E4"/>
    <w:rsid w:val="00C11BFE"/>
    <w:rsid w:val="00C17773"/>
    <w:rsid w:val="00C25709"/>
    <w:rsid w:val="00C421A1"/>
    <w:rsid w:val="00C43345"/>
    <w:rsid w:val="00C44628"/>
    <w:rsid w:val="00C4795B"/>
    <w:rsid w:val="00C5068F"/>
    <w:rsid w:val="00C86D74"/>
    <w:rsid w:val="00CC0B3E"/>
    <w:rsid w:val="00CD04F1"/>
    <w:rsid w:val="00CD7DFB"/>
    <w:rsid w:val="00CE14CE"/>
    <w:rsid w:val="00CF681A"/>
    <w:rsid w:val="00D07C78"/>
    <w:rsid w:val="00D347B2"/>
    <w:rsid w:val="00D4314B"/>
    <w:rsid w:val="00D45252"/>
    <w:rsid w:val="00D56911"/>
    <w:rsid w:val="00D71B4D"/>
    <w:rsid w:val="00D7423D"/>
    <w:rsid w:val="00D93D55"/>
    <w:rsid w:val="00DA7AB6"/>
    <w:rsid w:val="00DB1BA7"/>
    <w:rsid w:val="00DB4FFC"/>
    <w:rsid w:val="00DC00B0"/>
    <w:rsid w:val="00DC7FC8"/>
    <w:rsid w:val="00DD7B7F"/>
    <w:rsid w:val="00DD7FF3"/>
    <w:rsid w:val="00E043BA"/>
    <w:rsid w:val="00E15015"/>
    <w:rsid w:val="00E16634"/>
    <w:rsid w:val="00E335FE"/>
    <w:rsid w:val="00E7415C"/>
    <w:rsid w:val="00E85331"/>
    <w:rsid w:val="00EA0E61"/>
    <w:rsid w:val="00EA6BF6"/>
    <w:rsid w:val="00EA7D6E"/>
    <w:rsid w:val="00EB2F76"/>
    <w:rsid w:val="00EC4E49"/>
    <w:rsid w:val="00ED77FB"/>
    <w:rsid w:val="00EE45FA"/>
    <w:rsid w:val="00EF67EE"/>
    <w:rsid w:val="00F043DE"/>
    <w:rsid w:val="00F1085F"/>
    <w:rsid w:val="00F66152"/>
    <w:rsid w:val="00F874D6"/>
    <w:rsid w:val="00F9165B"/>
    <w:rsid w:val="00FA5442"/>
    <w:rsid w:val="00FB363D"/>
    <w:rsid w:val="00FC227B"/>
    <w:rsid w:val="00FC3560"/>
    <w:rsid w:val="00FE4D26"/>
    <w:rsid w:val="00FF62F2"/>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04726F"/>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17208"/>
    <w:pPr>
      <w:keepNext/>
      <w:spacing w:before="480" w:after="240"/>
      <w:outlineLvl w:val="0"/>
    </w:pPr>
    <w:rPr>
      <w:b/>
      <w:bCs/>
      <w:caps/>
      <w:kern w:val="32"/>
      <w:szCs w:val="32"/>
    </w:rPr>
  </w:style>
  <w:style w:type="paragraph" w:styleId="Heading2">
    <w:name w:val="heading 2"/>
    <w:basedOn w:val="Normal"/>
    <w:next w:val="Normal"/>
    <w:qFormat/>
    <w:rsid w:val="002C3973"/>
    <w:pPr>
      <w:keepNext/>
      <w:spacing w:before="480" w:after="240"/>
      <w:outlineLvl w:val="1"/>
    </w:pPr>
    <w:rPr>
      <w:bCs/>
      <w:iCs/>
      <w:caps/>
      <w:szCs w:val="28"/>
    </w:rPr>
  </w:style>
  <w:style w:type="paragraph" w:styleId="Heading3">
    <w:name w:val="heading 3"/>
    <w:basedOn w:val="Normal"/>
    <w:next w:val="Normal"/>
    <w:qFormat/>
    <w:rsid w:val="002C3973"/>
    <w:pPr>
      <w:keepNext/>
      <w:spacing w:before="480" w:after="240"/>
      <w:outlineLvl w:val="2"/>
    </w:pPr>
    <w:rPr>
      <w:bCs/>
      <w:szCs w:val="26"/>
      <w:u w:val="single"/>
    </w:rPr>
  </w:style>
  <w:style w:type="paragraph" w:styleId="Heading4">
    <w:name w:val="heading 4"/>
    <w:basedOn w:val="Normal"/>
    <w:next w:val="Normal"/>
    <w:qFormat/>
    <w:rsid w:val="002C3973"/>
    <w:pPr>
      <w:keepNext/>
      <w:spacing w:before="48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adrid/en/mm_ld_wg_13/mm_ld_wg_13_marques.pdf" TargetMode="External"/><Relationship Id="rId2" Type="http://schemas.openxmlformats.org/officeDocument/2006/relationships/hyperlink" Target="https://www.wipo.int/edocs/pubdocs/en/wipo_pub_2014_madrid_japan.pdf" TargetMode="External"/><Relationship Id="rId1" Type="http://schemas.openxmlformats.org/officeDocument/2006/relationships/hyperlink" Target="https://www.wipo.int/edocs/pubdocs/en/marks/954/wipo_pub_9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8338-1D53-4B1F-94D4-D48AB117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2811</Words>
  <Characters>14507</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MM/LD/WG</vt:lpstr>
      <vt:lpstr>MM/LD/WG</vt:lpstr>
    </vt:vector>
  </TitlesOfParts>
  <Company>WIPO</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4</cp:revision>
  <cp:lastPrinted>2020-08-13T08:11:00Z</cp:lastPrinted>
  <dcterms:created xsi:type="dcterms:W3CDTF">2020-09-08T08:59:00Z</dcterms:created>
  <dcterms:modified xsi:type="dcterms:W3CDTF">2020-09-08T09:45:00Z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